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F9E67" w14:textId="77777777" w:rsidR="005116F5" w:rsidRPr="005116F5" w:rsidRDefault="005116F5" w:rsidP="005116F5">
      <w:pPr>
        <w:spacing w:before="100" w:beforeAutospacing="1" w:after="100" w:afterAutospacing="1" w:line="240" w:lineRule="auto"/>
        <w:outlineLvl w:val="0"/>
        <w:rPr>
          <w:rFonts w:ascii="Arial" w:eastAsia="Times New Roman" w:hAnsi="Arial" w:cs="Times New Roman"/>
          <w:b/>
          <w:bCs/>
          <w:color w:val="000000"/>
          <w:kern w:val="36"/>
          <w:sz w:val="48"/>
          <w:szCs w:val="48"/>
          <w14:ligatures w14:val="none"/>
        </w:rPr>
      </w:pPr>
      <w:r w:rsidRPr="005116F5">
        <w:rPr>
          <w:rFonts w:ascii="Arial" w:eastAsia="Times New Roman" w:hAnsi="Arial" w:cs="Times New Roman"/>
          <w:b/>
          <w:bCs/>
          <w:color w:val="000000"/>
          <w:kern w:val="36"/>
          <w:sz w:val="48"/>
          <w:szCs w:val="48"/>
          <w14:ligatures w14:val="none"/>
        </w:rPr>
        <w:t>Component 1: Written Assignment – Introduction to Physiology</w:t>
      </w:r>
    </w:p>
    <w:p w14:paraId="098CC1FE"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77FAE850"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 xml:space="preserve">Student name: Joylynn </w:t>
      </w:r>
      <w:proofErr w:type="spellStart"/>
      <w:r w:rsidRPr="005116F5">
        <w:rPr>
          <w:rFonts w:ascii="Arial" w:hAnsi="Arial" w:cs="Times New Roman"/>
          <w:color w:val="000000"/>
          <w:kern w:val="0"/>
          <w14:ligatures w14:val="none"/>
        </w:rPr>
        <w:t>Barros</w:t>
      </w:r>
      <w:proofErr w:type="spellEnd"/>
    </w:p>
    <w:p w14:paraId="6FAF4A5B"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Module: Introduction to Physiology</w:t>
      </w:r>
    </w:p>
    <w:p w14:paraId="32C48AA8"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Lecturer: Lou (Angela) Wells</w:t>
      </w:r>
    </w:p>
    <w:p w14:paraId="390823C7" w14:textId="77777777" w:rsidR="005116F5" w:rsidRPr="005116F5" w:rsidRDefault="005116F5" w:rsidP="005116F5">
      <w:pPr>
        <w:spacing w:after="0" w:line="240" w:lineRule="auto"/>
        <w:rPr>
          <w:rFonts w:ascii="Arial" w:eastAsia="Times New Roman" w:hAnsi="Arial" w:cs="Times New Roman"/>
          <w:kern w:val="0"/>
          <w14:ligatures w14:val="none"/>
        </w:rPr>
      </w:pPr>
      <w:r w:rsidRPr="005116F5">
        <w:rPr>
          <w:rFonts w:ascii="Times New Roman" w:eastAsia="Times New Roman" w:hAnsi="Times New Roman" w:cs="Times New Roman"/>
          <w:noProof/>
          <w:kern w:val="0"/>
          <w14:ligatures w14:val="none"/>
        </w:rPr>
        <mc:AlternateContent>
          <mc:Choice Requires="wps">
            <w:drawing>
              <wp:inline distT="0" distB="0" distL="0" distR="0" wp14:anchorId="780057A8" wp14:editId="402FAD8F">
                <wp:extent cx="5731510" cy="1270"/>
                <wp:effectExtent l="0" t="31750" r="0" b="36830"/>
                <wp:docPr id="6298367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9F3BCD"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08514D7B"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Introduction</w:t>
      </w:r>
    </w:p>
    <w:p w14:paraId="3216266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16CBF22C"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Asthma is a chronic respiratory condition that affects the airways and makes breathing difficult. It is commonly diagnosed during childhood or adolescence, although symptoms and severity can change over time. The condition causes inflammation and narrowing of the airways, which restricts airflow into and out of the lungs. As a result, individuals may experience wheezing, coughing, chest tightness and shortness of breath (NHS, 2024).</w:t>
      </w:r>
    </w:p>
    <w:p w14:paraId="291630AB"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5355C9D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 xml:space="preserve">Several factors can increase the risk of developing or worsening asthma. These include genetic predisposition, environmental exposure, respiratory infections and lifestyle behaviours. Young people may be particularly vulnerable to triggers such as smoking, vaping and exposure to polluted or crowded environments. These factors can increase airway irritation and lead to more frequent asthma symptoms (World Health </w:t>
      </w:r>
      <w:proofErr w:type="spellStart"/>
      <w:r w:rsidRPr="005116F5">
        <w:rPr>
          <w:rFonts w:ascii="Arial" w:hAnsi="Arial" w:cs="Times New Roman"/>
          <w:color w:val="000000"/>
          <w:kern w:val="0"/>
          <w14:ligatures w14:val="none"/>
        </w:rPr>
        <w:t>Organization</w:t>
      </w:r>
      <w:proofErr w:type="spellEnd"/>
      <w:r w:rsidRPr="005116F5">
        <w:rPr>
          <w:rFonts w:ascii="Arial" w:hAnsi="Arial" w:cs="Times New Roman"/>
          <w:color w:val="000000"/>
          <w:kern w:val="0"/>
          <w14:ligatures w14:val="none"/>
        </w:rPr>
        <w:t>, 2023).</w:t>
      </w:r>
    </w:p>
    <w:p w14:paraId="1D2C2B8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428E69EE"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Healthcare professionals working in primary care play an important role in supporting individuals with asthma. Practice nurses and general practitioners provide education, monitoring and advice to help patients understand their condition. Improving knowledge about how the respiratory system works allows individuals to recognise symptoms early and manage their asthma more effectively (NICE, 2022).</w:t>
      </w:r>
    </w:p>
    <w:p w14:paraId="6C82966A"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68D1613C"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This report will describe the structure of the respiratory system and the process of breathing. It will also explain gas exchange in the lungs, discuss the effects of irritants such as smoking and vaping, examine respiratory monitoring using peak flow meters and outline evidence-based lifestyle recommendations for improving asthma control.</w:t>
      </w:r>
    </w:p>
    <w:p w14:paraId="438C16E2" w14:textId="77777777" w:rsidR="005116F5" w:rsidRPr="005116F5" w:rsidRDefault="005116F5" w:rsidP="005116F5">
      <w:pPr>
        <w:spacing w:after="0" w:line="240" w:lineRule="auto"/>
        <w:rPr>
          <w:rFonts w:ascii="Arial" w:eastAsia="Times New Roman" w:hAnsi="Arial" w:cs="Times New Roman"/>
          <w:kern w:val="0"/>
          <w14:ligatures w14:val="none"/>
        </w:rPr>
      </w:pPr>
      <w:r w:rsidRPr="005116F5">
        <w:rPr>
          <w:rFonts w:ascii="Times New Roman" w:eastAsia="Times New Roman" w:hAnsi="Times New Roman" w:cs="Times New Roman"/>
          <w:noProof/>
          <w:kern w:val="0"/>
          <w14:ligatures w14:val="none"/>
        </w:rPr>
        <mc:AlternateContent>
          <mc:Choice Requires="wps">
            <w:drawing>
              <wp:inline distT="0" distB="0" distL="0" distR="0" wp14:anchorId="00222596" wp14:editId="3908AEC7">
                <wp:extent cx="5731510" cy="1270"/>
                <wp:effectExtent l="0" t="31750" r="0" b="36830"/>
                <wp:docPr id="212556289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340C09"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7056BF01"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Structure of the Respiratory System and Mechanical Respiration</w:t>
      </w:r>
    </w:p>
    <w:p w14:paraId="4AEA8093"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15360F2"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The respiratory system enables the body to take in oxygen and remove carbon dioxide. Oxygen is required by body cells to produce energy, while carbon dioxide is a waste product that must be expelled to maintain normal body function.</w:t>
      </w:r>
    </w:p>
    <w:p w14:paraId="16BAD9B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193F04FE"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Air enters the body through the nose or mouth and passes into the nasal cavity, where it is filtered, warmed and moistened. This process helps protect the lungs from dust, microorganisms and other harmful particles. The air then moves through the pharynx and larynx before travelling down the trachea. The trachea divides into two bronchi, each leading to one lung.</w:t>
      </w:r>
    </w:p>
    <w:p w14:paraId="21AF510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5DC346D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Inside the lungs, the bronchi branch into smaller bronchioles that continue dividing until they reach tiny air sacs called alveoli. The alveoli provide a large surface area where gas exchange occurs between the lungs and the bloodstream (NHS, 2024).</w:t>
      </w:r>
    </w:p>
    <w:p w14:paraId="278177C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CDCE6AF"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Breathing itself is known as mechanical respiration. The diaphragm is the main muscle responsible for this process. During inhalation, the diaphragm contracts and moves downward while the intercostal muscles lift the rib cage upward and outward. This increases chest volume and decreases pressure within the lungs, allowing air to flow inside.</w:t>
      </w:r>
    </w:p>
    <w:p w14:paraId="318A95CD"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CA1A53A"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During exhalation, the diaphragm relaxes and moves upward while the rib cage returns to its resting position. This reduces the space within the chest cavity, increasing pressure and pushing air out of the lungs. In individuals with asthma, airway inflammation and narrowing make this process more difficult, particularly during exhalation (Asthma + Lung UK, 2024).</w:t>
      </w:r>
    </w:p>
    <w:p w14:paraId="504C6E0C" w14:textId="77777777" w:rsidR="005116F5" w:rsidRPr="005116F5" w:rsidRDefault="005116F5" w:rsidP="005116F5">
      <w:pPr>
        <w:spacing w:after="0" w:line="240" w:lineRule="auto"/>
        <w:rPr>
          <w:rFonts w:ascii="Arial" w:eastAsia="Times New Roman" w:hAnsi="Arial" w:cs="Times New Roman"/>
          <w:kern w:val="0"/>
          <w14:ligatures w14:val="none"/>
        </w:rPr>
      </w:pPr>
      <w:r w:rsidRPr="005116F5">
        <w:rPr>
          <w:rFonts w:ascii="Times New Roman" w:eastAsia="Times New Roman" w:hAnsi="Times New Roman" w:cs="Times New Roman"/>
          <w:noProof/>
          <w:kern w:val="0"/>
          <w14:ligatures w14:val="none"/>
        </w:rPr>
        <mc:AlternateContent>
          <mc:Choice Requires="wps">
            <w:drawing>
              <wp:inline distT="0" distB="0" distL="0" distR="0" wp14:anchorId="1D25E67B" wp14:editId="5207CAE8">
                <wp:extent cx="5731510" cy="1270"/>
                <wp:effectExtent l="0" t="31750" r="0" b="36830"/>
                <wp:docPr id="12927181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D4A468"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1F26A33E"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Gas Exchange in the Lungs</w:t>
      </w:r>
    </w:p>
    <w:p w14:paraId="2851560B"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535EB9A3"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Gas exchange occurs within the alveoli and allows oxygen to enter the blood while carbon dioxide is removed. The alveoli have very thin walls and are surrounded by networks of capillaries containing deoxygenated blood.</w:t>
      </w:r>
    </w:p>
    <w:p w14:paraId="740493A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6EA16E05"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When a person inhales, oxygen concentration is higher in the alveoli than in the blood. Oxygen therefore diffuses across the alveolar membrane into the capillaries. The oxygen binds to haemoglobin in red blood cells and is transported to tissues throughout the body.</w:t>
      </w:r>
    </w:p>
    <w:p w14:paraId="42069580"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11A227B2"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 xml:space="preserve">At the same time, carbon dioxide produced by cellular metabolism is carried in the blood back to the lungs. Because carbon dioxide concentration is higher in the blood than in the alveoli, it diffuses into the alveoli and is expelled during exhalation (World Health </w:t>
      </w:r>
      <w:proofErr w:type="spellStart"/>
      <w:r w:rsidRPr="005116F5">
        <w:rPr>
          <w:rFonts w:ascii="Arial" w:hAnsi="Arial" w:cs="Times New Roman"/>
          <w:color w:val="000000"/>
          <w:kern w:val="0"/>
          <w14:ligatures w14:val="none"/>
        </w:rPr>
        <w:t>Organization</w:t>
      </w:r>
      <w:proofErr w:type="spellEnd"/>
      <w:r w:rsidRPr="005116F5">
        <w:rPr>
          <w:rFonts w:ascii="Arial" w:hAnsi="Arial" w:cs="Times New Roman"/>
          <w:color w:val="000000"/>
          <w:kern w:val="0"/>
          <w14:ligatures w14:val="none"/>
        </w:rPr>
        <w:t>, 2023).</w:t>
      </w:r>
    </w:p>
    <w:p w14:paraId="14D98320"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7788239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 xml:space="preserve">Effective gas exchange depends on healthy lung tissue, adequate blood supply and open airways. In asthma, inflammation, mucus production and </w:t>
      </w:r>
      <w:proofErr w:type="spellStart"/>
      <w:r w:rsidRPr="005116F5">
        <w:rPr>
          <w:rFonts w:ascii="Arial" w:hAnsi="Arial" w:cs="Times New Roman"/>
          <w:color w:val="000000"/>
          <w:kern w:val="0"/>
          <w14:ligatures w14:val="none"/>
        </w:rPr>
        <w:t>bronchoconstriction</w:t>
      </w:r>
      <w:proofErr w:type="spellEnd"/>
      <w:r w:rsidRPr="005116F5">
        <w:rPr>
          <w:rFonts w:ascii="Arial" w:hAnsi="Arial" w:cs="Times New Roman"/>
          <w:color w:val="000000"/>
          <w:kern w:val="0"/>
          <w14:ligatures w14:val="none"/>
        </w:rPr>
        <w:t xml:space="preserve"> can reduce airflow and limit oxygen delivery, which may cause fatigue and breathlessness (Global Initiative for Asthma, 2023).</w:t>
      </w:r>
    </w:p>
    <w:p w14:paraId="3CCA1DD7"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Effects of Irritants on the Respiratory System</w:t>
      </w:r>
    </w:p>
    <w:p w14:paraId="30E78D9C"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3E305E9B"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Exposure to irritants has a significant impact on respiratory health, particularly for individuals with asthma. Common triggers include cigarette smoke, vaping aerosols, air pollution, allergens such as pollen and dust mites, and respiratory infections.</w:t>
      </w:r>
    </w:p>
    <w:p w14:paraId="60AA3E58"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7E268E3B"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When irritants enter the airways, the immune system responds by causing inflammation of the bronchial tubes. Asthmatic airways are hypersensitive, meaning they react more strongly than normal airways. This leads to swelling of airway lining, tightening of surrounding muscles (</w:t>
      </w:r>
      <w:proofErr w:type="spellStart"/>
      <w:r w:rsidRPr="005116F5">
        <w:rPr>
          <w:rFonts w:ascii="Arial" w:hAnsi="Arial" w:cs="Times New Roman"/>
          <w:color w:val="000000"/>
          <w:kern w:val="0"/>
          <w14:ligatures w14:val="none"/>
        </w:rPr>
        <w:t>bronchoconstriction</w:t>
      </w:r>
      <w:proofErr w:type="spellEnd"/>
      <w:r w:rsidRPr="005116F5">
        <w:rPr>
          <w:rFonts w:ascii="Arial" w:hAnsi="Arial" w:cs="Times New Roman"/>
          <w:color w:val="000000"/>
          <w:kern w:val="0"/>
          <w14:ligatures w14:val="none"/>
        </w:rPr>
        <w:t>) and increased mucus production, all of which narrow the airway passages (Asthma + Lung UK, 2024).</w:t>
      </w:r>
    </w:p>
    <w:p w14:paraId="282B6C9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4F199C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Smoking tobacco is a major asthma trigger because cigarette smoke contains harmful chemicals that damage lung tissue and increase inflammation. Vaping can also irritate the respiratory system due to exposure to flavouring chemicals and fine particles that affect lung function (British Lung Foundation, 2023).</w:t>
      </w:r>
    </w:p>
    <w:p w14:paraId="63A50E4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4E20BED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Respiratory infections such as colds or influenza may also trigger asthma exacerbations by increasing airway swelling and mucus production. Repeated exposure to these irritants can worsen symptoms and increase the likelihood of asthma attacks, highlighting the importance of trigger avoidance (Global Initiative for Asthma, 2023).</w:t>
      </w:r>
    </w:p>
    <w:p w14:paraId="5945EECF" w14:textId="77777777" w:rsidR="005116F5" w:rsidRPr="005116F5" w:rsidRDefault="005116F5" w:rsidP="005116F5">
      <w:pPr>
        <w:spacing w:after="0" w:line="240" w:lineRule="auto"/>
        <w:rPr>
          <w:rFonts w:ascii="Arial" w:eastAsia="Times New Roman" w:hAnsi="Arial" w:cs="Times New Roman"/>
          <w:color w:val="000000"/>
          <w:kern w:val="0"/>
          <w14:ligatures w14:val="none"/>
        </w:rPr>
      </w:pPr>
      <w:r w:rsidRPr="005116F5">
        <w:rPr>
          <w:rFonts w:ascii="Arial" w:eastAsia="Times New Roman" w:hAnsi="Arial" w:cs="Times New Roman"/>
          <w:noProof/>
          <w:color w:val="000000"/>
          <w:kern w:val="0"/>
          <w14:ligatures w14:val="none"/>
        </w:rPr>
        <mc:AlternateContent>
          <mc:Choice Requires="wps">
            <w:drawing>
              <wp:inline distT="0" distB="0" distL="0" distR="0" wp14:anchorId="10001866" wp14:editId="6EB4CD08">
                <wp:extent cx="5731510" cy="1270"/>
                <wp:effectExtent l="0" t="31750" r="0" b="36830"/>
                <wp:docPr id="109539827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A9CD4A"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6AE75795"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Monitoring Respiratory Function: Peak Flow Recording</w:t>
      </w:r>
    </w:p>
    <w:p w14:paraId="4817EDE8"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590EC402"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Monitoring respiratory function is an essential part of asthma management. One commonly used tool is the peak flow meter, which measures peak expiratory flow rate — the fastest speed at which a person can breathe out.</w:t>
      </w:r>
    </w:p>
    <w:p w14:paraId="26825BB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72045C68"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To perform the test, an individual takes a deep breath and blows forcefully into the device. The result, measured in litres per minute, reflects how open or narrowed the airways are (NICE, 2022).</w:t>
      </w:r>
    </w:p>
    <w:p w14:paraId="2C59EA15"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1075FB7A"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People with asthma are often advised to record peak flow readings daily, usually in the morning and evening. Tracking results helps identify early signs of worsening asthma before severe symptoms develop.</w:t>
      </w:r>
    </w:p>
    <w:p w14:paraId="193D349D"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5C1834D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Many asthma action plans use a traffic light system. The green zone indicates good control, the yellow zone signals caution and possible deterioration, while the red zone indicates a medical emergency requiring immediate treatment (NHS, 2024).</w:t>
      </w:r>
    </w:p>
    <w:p w14:paraId="27AFF2B9"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3FF7C2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Regular monitoring also allows individuals to recognise personal triggers and take preventative action, improving self-management and reducing hospital admissions.</w:t>
      </w:r>
    </w:p>
    <w:p w14:paraId="1B4A8896" w14:textId="77777777" w:rsidR="005116F5" w:rsidRPr="005116F5" w:rsidRDefault="005116F5" w:rsidP="005116F5">
      <w:pPr>
        <w:spacing w:after="0" w:line="240" w:lineRule="auto"/>
        <w:rPr>
          <w:rFonts w:ascii="Arial" w:eastAsia="Times New Roman" w:hAnsi="Arial" w:cs="Times New Roman"/>
          <w:color w:val="000000"/>
          <w:kern w:val="0"/>
          <w14:ligatures w14:val="none"/>
        </w:rPr>
      </w:pPr>
      <w:r w:rsidRPr="005116F5">
        <w:rPr>
          <w:rFonts w:ascii="Arial" w:eastAsia="Times New Roman" w:hAnsi="Arial" w:cs="Times New Roman"/>
          <w:noProof/>
          <w:color w:val="000000"/>
          <w:kern w:val="0"/>
          <w14:ligatures w14:val="none"/>
        </w:rPr>
        <mc:AlternateContent>
          <mc:Choice Requires="wps">
            <w:drawing>
              <wp:inline distT="0" distB="0" distL="0" distR="0" wp14:anchorId="292A8CCA" wp14:editId="6067F5FA">
                <wp:extent cx="5731510" cy="1270"/>
                <wp:effectExtent l="0" t="31750" r="0" b="36830"/>
                <wp:docPr id="99061414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5634CD"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1566A09C"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Lifestyle Changes and Evidence-Based Recommendations</w:t>
      </w:r>
    </w:p>
    <w:p w14:paraId="1D2C4A6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472F211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Lifestyle modifications play an important role in improving asthma control and preventing exacerbations. One of the most important recommendations is avoiding smoking and vaping, as both increase airway inflammation and worsen respiratory symptoms (Asthma + Lung UK, 2024).</w:t>
      </w:r>
    </w:p>
    <w:p w14:paraId="7614663C"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07A2FC9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Regular physical activity can benefit individuals with asthma by improving cardiovascular fitness and lung function. Some individuals may experience exercise-induced symptoms; however, using a reliever inhaler before activity and following a personalised asthma action plan can help manage this effectively.</w:t>
      </w:r>
    </w:p>
    <w:p w14:paraId="12C00864"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6C0EA344"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Reducing exposure to environmental triggers is also important. Measures such as maintaining clean living spaces, improving ventilation and limiting exposure to allergens can reduce airway irritation.</w:t>
      </w:r>
    </w:p>
    <w:p w14:paraId="089A57BA"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4241CF7"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Correct use of prescribed medication is essential. Preventer inhalers reduce airway inflammation when used regularly, while reliever inhalers provide rapid symptom relief by relaxing airway muscles. Healthcare professionals should ensure patients understand correct inhaler technique to maximise treatment effectiveness (NICE, 2022).</w:t>
      </w:r>
    </w:p>
    <w:p w14:paraId="1877F185" w14:textId="77777777" w:rsidR="005116F5" w:rsidRPr="005116F5" w:rsidRDefault="005116F5" w:rsidP="005116F5">
      <w:pPr>
        <w:spacing w:after="0" w:line="240" w:lineRule="auto"/>
        <w:rPr>
          <w:rFonts w:ascii="Arial" w:eastAsia="Times New Roman" w:hAnsi="Arial" w:cs="Times New Roman"/>
          <w:color w:val="000000"/>
          <w:kern w:val="0"/>
          <w14:ligatures w14:val="none"/>
        </w:rPr>
      </w:pPr>
      <w:r w:rsidRPr="005116F5">
        <w:rPr>
          <w:rFonts w:ascii="Arial" w:eastAsia="Times New Roman" w:hAnsi="Arial" w:cs="Times New Roman"/>
          <w:noProof/>
          <w:color w:val="000000"/>
          <w:kern w:val="0"/>
          <w14:ligatures w14:val="none"/>
        </w:rPr>
        <mc:AlternateContent>
          <mc:Choice Requires="wps">
            <w:drawing>
              <wp:inline distT="0" distB="0" distL="0" distR="0" wp14:anchorId="0F54546F" wp14:editId="3137ED48">
                <wp:extent cx="5731510" cy="1270"/>
                <wp:effectExtent l="0" t="31750" r="0" b="36830"/>
                <wp:docPr id="149712800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3001B0"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4C794139"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Conclusion</w:t>
      </w:r>
    </w:p>
    <w:p w14:paraId="62C8139A"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30A4EA5D"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Asthma is a chronic condition that can significantly affect quality of life if not properly managed. Understanding the structure and function of the respiratory system helps explain how breathing occurs and why asthma symptoms develop.</w:t>
      </w:r>
    </w:p>
    <w:p w14:paraId="41BFCF72"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76862433"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Gas exchange within the alveoli allows oxygen to enter the bloodstream and carbon dioxide to be removed, but airway inflammation in asthma can interfere with this process. Exposure to irritants such as smoking, vaping and respiratory infections further worsens airway narrowing and symptom severity.</w:t>
      </w:r>
    </w:p>
    <w:p w14:paraId="1327A5ED"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73153010"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Monitoring tools such as peak flow meters support early detection of worsening asthma and encourage individuals to actively manage their condition. Lifestyle changes, including avoiding triggers, maintaining physical activity and using medication correctly, are essential for improving long-term outcomes.</w:t>
      </w:r>
    </w:p>
    <w:p w14:paraId="0EE1D425"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08944C5D"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Providing education and ongoing support enables young people with asthma to develop confidence in managing their respiratory health, reduce hospital admissions and improve overall wellbeing.</w:t>
      </w:r>
    </w:p>
    <w:p w14:paraId="3C4232C0" w14:textId="77777777" w:rsidR="005116F5" w:rsidRPr="005116F5" w:rsidRDefault="005116F5" w:rsidP="005116F5">
      <w:pPr>
        <w:spacing w:after="0" w:line="240" w:lineRule="auto"/>
        <w:rPr>
          <w:rFonts w:ascii="Arial" w:eastAsia="Times New Roman" w:hAnsi="Arial" w:cs="Times New Roman"/>
          <w:color w:val="000000"/>
          <w:kern w:val="0"/>
          <w14:ligatures w14:val="none"/>
        </w:rPr>
      </w:pPr>
      <w:r w:rsidRPr="005116F5">
        <w:rPr>
          <w:rFonts w:ascii="Arial" w:eastAsia="Times New Roman" w:hAnsi="Arial" w:cs="Times New Roman"/>
          <w:noProof/>
          <w:color w:val="000000"/>
          <w:kern w:val="0"/>
          <w14:ligatures w14:val="none"/>
        </w:rPr>
        <mc:AlternateContent>
          <mc:Choice Requires="wps">
            <w:drawing>
              <wp:inline distT="0" distB="0" distL="0" distR="0" wp14:anchorId="4996BD85" wp14:editId="36F17367">
                <wp:extent cx="5731510" cy="1270"/>
                <wp:effectExtent l="0" t="31750" r="0" b="36830"/>
                <wp:docPr id="12673413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EEFAA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" fillcolor="gray" stroked="f">
                <w10:anchorlock/>
              </v:rect>
            </w:pict>
          </mc:Fallback>
        </mc:AlternateContent>
      </w:r>
    </w:p>
    <w:p w14:paraId="52A1B49C" w14:textId="77777777" w:rsidR="005116F5" w:rsidRPr="005116F5" w:rsidRDefault="005116F5" w:rsidP="005116F5">
      <w:pPr>
        <w:spacing w:before="100" w:beforeAutospacing="1" w:after="100" w:afterAutospacing="1" w:line="240" w:lineRule="auto"/>
        <w:outlineLvl w:val="1"/>
        <w:rPr>
          <w:rFonts w:ascii="Arial" w:eastAsia="Times New Roman" w:hAnsi="Arial" w:cs="Times New Roman"/>
          <w:b/>
          <w:bCs/>
          <w:color w:val="000000"/>
          <w:kern w:val="0"/>
          <w:sz w:val="36"/>
          <w:szCs w:val="36"/>
          <w14:ligatures w14:val="none"/>
        </w:rPr>
      </w:pPr>
      <w:r w:rsidRPr="005116F5">
        <w:rPr>
          <w:rFonts w:ascii="Arial" w:eastAsia="Times New Roman" w:hAnsi="Arial" w:cs="Times New Roman"/>
          <w:b/>
          <w:bCs/>
          <w:color w:val="000000"/>
          <w:kern w:val="0"/>
          <w:sz w:val="36"/>
          <w:szCs w:val="36"/>
          <w14:ligatures w14:val="none"/>
        </w:rPr>
        <w:t>References (Harvard Style)</w:t>
      </w:r>
    </w:p>
    <w:p w14:paraId="209A9BBE"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66557E0B"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Asthma + Lung UK (2024) Asthma information. Available at: </w:t>
      </w:r>
      <w:hyperlink r:id="rId4" w:tgtFrame="_blank" w:history="1">
        <w:r w:rsidRPr="005116F5">
          <w:rPr>
            <w:rFonts w:ascii="Arial" w:hAnsi="Arial" w:cs="Times New Roman"/>
            <w:color w:val="4285F4"/>
            <w:kern w:val="0"/>
            <w:u w:val="single"/>
            <w:bdr w:val="none" w:sz="0" w:space="0" w:color="auto" w:frame="1"/>
            <w14:ligatures w14:val="none"/>
          </w:rPr>
          <w:t>https://www.asthmaandlung.org.uk/conditions/asthma/</w:t>
        </w:r>
      </w:hyperlink>
      <w:r w:rsidRPr="005116F5">
        <w:rPr>
          <w:rFonts w:ascii="Arial" w:hAnsi="Arial" w:cs="Times New Roman"/>
          <w:color w:val="000000"/>
          <w:kern w:val="0"/>
          <w14:ligatures w14:val="none"/>
        </w:rPr>
        <w:t> (Accessed: 30 March 2026).</w:t>
      </w:r>
    </w:p>
    <w:p w14:paraId="78D16AC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14FA14A9"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British Lung Foundation (2023) Asthma. Available at: </w:t>
      </w:r>
      <w:hyperlink r:id="rId5" w:tgtFrame="_blank" w:history="1">
        <w:r w:rsidRPr="005116F5">
          <w:rPr>
            <w:rFonts w:ascii="Arial" w:hAnsi="Arial" w:cs="Times New Roman"/>
            <w:color w:val="4285F4"/>
            <w:kern w:val="0"/>
            <w:u w:val="single"/>
            <w:bdr w:val="none" w:sz="0" w:space="0" w:color="auto" w:frame="1"/>
            <w14:ligatures w14:val="none"/>
          </w:rPr>
          <w:t>https://www.blf.org.uk/support-for-you/asthma</w:t>
        </w:r>
      </w:hyperlink>
      <w:r w:rsidRPr="005116F5">
        <w:rPr>
          <w:rFonts w:ascii="Arial" w:hAnsi="Arial" w:cs="Times New Roman"/>
          <w:color w:val="000000"/>
          <w:kern w:val="0"/>
          <w14:ligatures w14:val="none"/>
        </w:rPr>
        <w:t> (Accessed: 30 March 2026).</w:t>
      </w:r>
    </w:p>
    <w:p w14:paraId="58F74C11"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22E1C9E"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Global Initiative for Asthma (2023) Global strategy for asthma management and prevention. Available at: </w:t>
      </w:r>
      <w:hyperlink r:id="rId6" w:tgtFrame="_blank" w:history="1">
        <w:r w:rsidRPr="005116F5">
          <w:rPr>
            <w:rFonts w:ascii="Arial" w:hAnsi="Arial" w:cs="Times New Roman"/>
            <w:color w:val="4285F4"/>
            <w:kern w:val="0"/>
            <w:u w:val="single"/>
            <w:bdr w:val="none" w:sz="0" w:space="0" w:color="auto" w:frame="1"/>
            <w14:ligatures w14:val="none"/>
          </w:rPr>
          <w:t>https://ginasthma.org</w:t>
        </w:r>
      </w:hyperlink>
      <w:r w:rsidRPr="005116F5">
        <w:rPr>
          <w:rFonts w:ascii="Arial" w:hAnsi="Arial" w:cs="Times New Roman"/>
          <w:color w:val="000000"/>
          <w:kern w:val="0"/>
          <w14:ligatures w14:val="none"/>
        </w:rPr>
        <w:t>(Accessed: 30 March 2026).</w:t>
      </w:r>
    </w:p>
    <w:p w14:paraId="5E0C9736"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2411ED34"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NHS (2024) Asthma. Available at: </w:t>
      </w:r>
      <w:hyperlink r:id="rId7" w:tgtFrame="_blank" w:history="1">
        <w:r w:rsidRPr="005116F5">
          <w:rPr>
            <w:rFonts w:ascii="Arial" w:hAnsi="Arial" w:cs="Times New Roman"/>
            <w:color w:val="4285F4"/>
            <w:kern w:val="0"/>
            <w:u w:val="single"/>
            <w:bdr w:val="none" w:sz="0" w:space="0" w:color="auto" w:frame="1"/>
            <w14:ligatures w14:val="none"/>
          </w:rPr>
          <w:t>https://www.nhs.uk/conditions/asthma/</w:t>
        </w:r>
      </w:hyperlink>
      <w:r w:rsidRPr="005116F5">
        <w:rPr>
          <w:rFonts w:ascii="Arial" w:hAnsi="Arial" w:cs="Times New Roman"/>
          <w:color w:val="000000"/>
          <w:kern w:val="0"/>
          <w14:ligatures w14:val="none"/>
        </w:rPr>
        <w:t>(Accessed: 30 March 2026).</w:t>
      </w:r>
    </w:p>
    <w:p w14:paraId="5EC59DA9"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5E3E37F5"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National Institute for Health and Care Excellence (2022) Asthma: diagnosis, monitoring and chronic asthma management. Available at: </w:t>
      </w:r>
      <w:hyperlink r:id="rId8" w:tgtFrame="_blank" w:history="1">
        <w:r w:rsidRPr="005116F5">
          <w:rPr>
            <w:rFonts w:ascii="Arial" w:hAnsi="Arial" w:cs="Times New Roman"/>
            <w:color w:val="4285F4"/>
            <w:kern w:val="0"/>
            <w:u w:val="single"/>
            <w:bdr w:val="none" w:sz="0" w:space="0" w:color="auto" w:frame="1"/>
            <w14:ligatures w14:val="none"/>
          </w:rPr>
          <w:t>https://www.nice.org.uk</w:t>
        </w:r>
      </w:hyperlink>
      <w:r w:rsidRPr="005116F5">
        <w:rPr>
          <w:rFonts w:ascii="Arial" w:hAnsi="Arial" w:cs="Times New Roman"/>
          <w:color w:val="000000"/>
          <w:kern w:val="0"/>
          <w14:ligatures w14:val="none"/>
        </w:rPr>
        <w:t> (Accessed: 30 March 2026).</w:t>
      </w:r>
    </w:p>
    <w:p w14:paraId="13F58A7F"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4DCEF178"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 xml:space="preserve">World Health </w:t>
      </w:r>
      <w:proofErr w:type="spellStart"/>
      <w:r w:rsidRPr="005116F5">
        <w:rPr>
          <w:rFonts w:ascii="Arial" w:hAnsi="Arial" w:cs="Times New Roman"/>
          <w:color w:val="000000"/>
          <w:kern w:val="0"/>
          <w14:ligatures w14:val="none"/>
        </w:rPr>
        <w:t>Organization</w:t>
      </w:r>
      <w:proofErr w:type="spellEnd"/>
      <w:r w:rsidRPr="005116F5">
        <w:rPr>
          <w:rFonts w:ascii="Arial" w:hAnsi="Arial" w:cs="Times New Roman"/>
          <w:color w:val="000000"/>
          <w:kern w:val="0"/>
          <w14:ligatures w14:val="none"/>
        </w:rPr>
        <w:t xml:space="preserve"> (2023) Asthma fact sheet. Available at: </w:t>
      </w:r>
      <w:hyperlink r:id="rId9" w:tgtFrame="_blank" w:history="1">
        <w:r w:rsidRPr="005116F5">
          <w:rPr>
            <w:rFonts w:ascii="Arial" w:hAnsi="Arial" w:cs="Times New Roman"/>
            <w:color w:val="4285F4"/>
            <w:kern w:val="0"/>
            <w:u w:val="single"/>
            <w:bdr w:val="none" w:sz="0" w:space="0" w:color="auto" w:frame="1"/>
            <w14:ligatures w14:val="none"/>
          </w:rPr>
          <w:t>https://www.who.int</w:t>
        </w:r>
      </w:hyperlink>
      <w:r w:rsidRPr="005116F5">
        <w:rPr>
          <w:rFonts w:ascii="Arial" w:hAnsi="Arial" w:cs="Times New Roman"/>
          <w:color w:val="000000"/>
          <w:kern w:val="0"/>
          <w14:ligatures w14:val="none"/>
        </w:rPr>
        <w:t>(Accessed: 30 March 2026).</w:t>
      </w:r>
    </w:p>
    <w:p w14:paraId="17125F70"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p>
    <w:p w14:paraId="36E4132C" w14:textId="77777777" w:rsidR="005116F5" w:rsidRPr="005116F5" w:rsidRDefault="005116F5" w:rsidP="005116F5">
      <w:pPr>
        <w:spacing w:before="100" w:beforeAutospacing="1" w:after="100" w:afterAutospacing="1" w:line="240" w:lineRule="auto"/>
        <w:rPr>
          <w:rFonts w:ascii="Arial" w:hAnsi="Arial" w:cs="Times New Roman"/>
          <w:color w:val="000000"/>
          <w:kern w:val="0"/>
          <w14:ligatures w14:val="none"/>
        </w:rPr>
      </w:pPr>
      <w:r w:rsidRPr="005116F5">
        <w:rPr>
          <w:rFonts w:ascii="Arial" w:hAnsi="Arial" w:cs="Times New Roman"/>
          <w:color w:val="000000"/>
          <w:kern w:val="0"/>
          <w14:ligatures w14:val="none"/>
        </w:rPr>
        <w:t xml:space="preserve">Hall, J.E. (2021) </w:t>
      </w:r>
      <w:proofErr w:type="spellStart"/>
      <w:r w:rsidRPr="005116F5">
        <w:rPr>
          <w:rFonts w:ascii="Arial" w:hAnsi="Arial" w:cs="Times New Roman"/>
          <w:color w:val="000000"/>
          <w:kern w:val="0"/>
          <w14:ligatures w14:val="none"/>
        </w:rPr>
        <w:t>Guyton</w:t>
      </w:r>
      <w:proofErr w:type="spellEnd"/>
      <w:r w:rsidRPr="005116F5">
        <w:rPr>
          <w:rFonts w:ascii="Arial" w:hAnsi="Arial" w:cs="Times New Roman"/>
          <w:color w:val="000000"/>
          <w:kern w:val="0"/>
          <w14:ligatures w14:val="none"/>
        </w:rPr>
        <w:t xml:space="preserve"> and Hall Textbook of Medical Physiology. Elsevier.</w:t>
      </w:r>
    </w:p>
    <w:p w14:paraId="66C03D66" w14:textId="77777777" w:rsidR="005116F5" w:rsidRPr="005116F5" w:rsidRDefault="005116F5" w:rsidP="005116F5">
      <w:pPr>
        <w:spacing w:after="0" w:line="240" w:lineRule="auto"/>
        <w:rPr>
          <w:rFonts w:ascii="Times New Roman" w:eastAsia="Times New Roman" w:hAnsi="Times New Roman" w:cs="Times New Roman"/>
          <w:kern w:val="0"/>
          <w14:ligatures w14:val="none"/>
        </w:rPr>
      </w:pPr>
    </w:p>
    <w:p w14:paraId="68972408" w14:textId="77777777" w:rsidR="005116F5" w:rsidRDefault="005116F5"/>
    <w:sectPr w:rsidR="00511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6F5"/>
    <w:rsid w:val="002B45E6"/>
    <w:rsid w:val="005116F5"/>
    <w:rsid w:val="00730427"/>
    <w:rsid w:val="00D53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CC78A9"/>
  <w15:chartTrackingRefBased/>
  <w15:docId w15:val="{78962893-45DE-D544-BA54-BA058302B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6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116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16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16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16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16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6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6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6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6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16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16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16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16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16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6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6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6F5"/>
    <w:rPr>
      <w:rFonts w:eastAsiaTheme="majorEastAsia" w:cstheme="majorBidi"/>
      <w:color w:val="272727" w:themeColor="text1" w:themeTint="D8"/>
    </w:rPr>
  </w:style>
  <w:style w:type="paragraph" w:styleId="Title">
    <w:name w:val="Title"/>
    <w:basedOn w:val="Normal"/>
    <w:next w:val="Normal"/>
    <w:link w:val="TitleChar"/>
    <w:uiPriority w:val="10"/>
    <w:qFormat/>
    <w:rsid w:val="00511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6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6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6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6F5"/>
    <w:pPr>
      <w:spacing w:before="160"/>
      <w:jc w:val="center"/>
    </w:pPr>
    <w:rPr>
      <w:i/>
      <w:iCs/>
      <w:color w:val="404040" w:themeColor="text1" w:themeTint="BF"/>
    </w:rPr>
  </w:style>
  <w:style w:type="character" w:customStyle="1" w:styleId="QuoteChar">
    <w:name w:val="Quote Char"/>
    <w:basedOn w:val="DefaultParagraphFont"/>
    <w:link w:val="Quote"/>
    <w:uiPriority w:val="29"/>
    <w:rsid w:val="005116F5"/>
    <w:rPr>
      <w:i/>
      <w:iCs/>
      <w:color w:val="404040" w:themeColor="text1" w:themeTint="BF"/>
    </w:rPr>
  </w:style>
  <w:style w:type="paragraph" w:styleId="ListParagraph">
    <w:name w:val="List Paragraph"/>
    <w:basedOn w:val="Normal"/>
    <w:uiPriority w:val="34"/>
    <w:qFormat/>
    <w:rsid w:val="005116F5"/>
    <w:pPr>
      <w:ind w:left="720"/>
      <w:contextualSpacing/>
    </w:pPr>
  </w:style>
  <w:style w:type="character" w:styleId="IntenseEmphasis">
    <w:name w:val="Intense Emphasis"/>
    <w:basedOn w:val="DefaultParagraphFont"/>
    <w:uiPriority w:val="21"/>
    <w:qFormat/>
    <w:rsid w:val="005116F5"/>
    <w:rPr>
      <w:i/>
      <w:iCs/>
      <w:color w:val="2F5496" w:themeColor="accent1" w:themeShade="BF"/>
    </w:rPr>
  </w:style>
  <w:style w:type="paragraph" w:styleId="IntenseQuote">
    <w:name w:val="Intense Quote"/>
    <w:basedOn w:val="Normal"/>
    <w:next w:val="Normal"/>
    <w:link w:val="IntenseQuoteChar"/>
    <w:uiPriority w:val="30"/>
    <w:qFormat/>
    <w:rsid w:val="005116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16F5"/>
    <w:rPr>
      <w:i/>
      <w:iCs/>
      <w:color w:val="2F5496" w:themeColor="accent1" w:themeShade="BF"/>
    </w:rPr>
  </w:style>
  <w:style w:type="character" w:styleId="IntenseReference">
    <w:name w:val="Intense Reference"/>
    <w:basedOn w:val="DefaultParagraphFont"/>
    <w:uiPriority w:val="32"/>
    <w:qFormat/>
    <w:rsid w:val="005116F5"/>
    <w:rPr>
      <w:b/>
      <w:bCs/>
      <w:smallCaps/>
      <w:color w:val="2F5496" w:themeColor="accent1" w:themeShade="BF"/>
      <w:spacing w:val="5"/>
    </w:rPr>
  </w:style>
  <w:style w:type="paragraph" w:styleId="NormalWeb">
    <w:name w:val="Normal (Web)"/>
    <w:basedOn w:val="Normal"/>
    <w:uiPriority w:val="99"/>
    <w:semiHidden/>
    <w:unhideWhenUsed/>
    <w:rsid w:val="005116F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116F5"/>
  </w:style>
  <w:style w:type="character" w:styleId="Hyperlink">
    <w:name w:val="Hyperlink"/>
    <w:basedOn w:val="DefaultParagraphFont"/>
    <w:uiPriority w:val="99"/>
    <w:semiHidden/>
    <w:unhideWhenUsed/>
    <w:rsid w:val="005116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3" Type="http://schemas.openxmlformats.org/officeDocument/2006/relationships/webSettings" Target="webSettings.xml"/><Relationship Id="rId7" Type="http://schemas.openxmlformats.org/officeDocument/2006/relationships/hyperlink" Target="https://www.nhs.uk/conditions/asthm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inasthma.org" TargetMode="External"/><Relationship Id="rId11" Type="http://schemas.openxmlformats.org/officeDocument/2006/relationships/theme" Target="theme/theme1.xml"/><Relationship Id="rId5" Type="http://schemas.openxmlformats.org/officeDocument/2006/relationships/hyperlink" Target="https://www.blf.org.uk/support-for-you/asthma" TargetMode="External"/><Relationship Id="rId10" Type="http://schemas.openxmlformats.org/officeDocument/2006/relationships/fontTable" Target="fontTable.xml"/><Relationship Id="rId4" Type="http://schemas.openxmlformats.org/officeDocument/2006/relationships/hyperlink" Target="https://www.asthmaandlung.org.uk/conditions/asthma/" TargetMode="External"/><Relationship Id="rId9"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1559</Words>
  <Characters>8890</Characters>
  <Application>Microsoft Office Word</Application>
  <DocSecurity>0</DocSecurity>
  <Lines>74</Lines>
  <Paragraphs>20</Paragraphs>
  <ScaleCrop>false</ScaleCrop>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Joylynn Barros (2413613)</dc:creator>
  <cp:keywords/>
  <dc:description/>
  <cp:lastModifiedBy>Joylynn Barros (2413613)</cp:lastModifiedBy>
  <cp:revision>2</cp:revision>
  <dcterms:created xsi:type="dcterms:W3CDTF">2026-04-01T15:16:00Z</dcterms:created>
  <dcterms:modified xsi:type="dcterms:W3CDTF">2026-04-01T15:16:00Z</dcterms:modified>
</cp:coreProperties>
</file>