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D9B47C4" w14:textId="3D5B5031" w:rsidR="005459B2" w:rsidRPr="004F5EC5" w:rsidRDefault="00970C9C" w:rsidP="00970C9C">
      <w:pPr>
        <w:tabs>
          <w:tab w:val="left" w:pos="3690"/>
          <w:tab w:val="center" w:pos="4513"/>
        </w:tabs>
        <w:jc w:val="center"/>
        <w:rPr>
          <w:b/>
          <w:color w:val="0070C0"/>
          <w:lang w:val="en-GB" w:bidi="bn-BD"/>
        </w:rPr>
      </w:pPr>
      <w:r w:rsidRPr="004F5EC5">
        <w:rPr>
          <w:b/>
          <w:color w:val="0070C0"/>
        </w:rPr>
        <w:t>BUSINESS REPORT – COMPARISON OF SHANGRI-LA HOTELS AND PREMIER INN HOTELS.</w:t>
      </w:r>
    </w:p>
    <w:p w14:paraId="40813502" w14:textId="754C256E" w:rsidR="005459B2" w:rsidRDefault="004E0197" w:rsidP="005459B2">
      <w:pPr>
        <w:rPr>
          <w:lang w:val="en-GB" w:bidi="bn-BD"/>
        </w:rPr>
      </w:pPr>
      <w:r>
        <w:rPr>
          <w:noProof/>
          <w:lang w:bidi="ar-SA"/>
        </w:rPr>
        <mc:AlternateContent>
          <mc:Choice Requires="wps">
            <w:drawing>
              <wp:anchor distT="0" distB="0" distL="114300" distR="114300" simplePos="0" relativeHeight="251659264" behindDoc="0" locked="0" layoutInCell="1" allowOverlap="1" wp14:anchorId="0544E513" wp14:editId="0AB74857">
                <wp:simplePos x="0" y="0"/>
                <wp:positionH relativeFrom="column">
                  <wp:posOffset>-104775</wp:posOffset>
                </wp:positionH>
                <wp:positionV relativeFrom="paragraph">
                  <wp:posOffset>177165</wp:posOffset>
                </wp:positionV>
                <wp:extent cx="6134100" cy="66675"/>
                <wp:effectExtent l="0" t="0" r="0" b="9525"/>
                <wp:wrapNone/>
                <wp:docPr id="3" name="Minus 3"/>
                <wp:cNvGraphicFramePr/>
                <a:graphic xmlns:a="http://schemas.openxmlformats.org/drawingml/2006/main">
                  <a:graphicData uri="http://schemas.microsoft.com/office/word/2010/wordprocessingShape">
                    <wps:wsp>
                      <wps:cNvSpPr/>
                      <wps:spPr>
                        <a:xfrm>
                          <a:off x="0" y="0"/>
                          <a:ext cx="6134100" cy="66675"/>
                        </a:xfrm>
                        <a:prstGeom prst="mathMinus">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D45395A" id="Minus 3" o:spid="_x0000_s1026" style="position:absolute;margin-left:-8.25pt;margin-top:13.95pt;width:483pt;height:5.25pt;z-index:251659264;visibility:visible;mso-wrap-style:square;mso-wrap-distance-left:9pt;mso-wrap-distance-top:0;mso-wrap-distance-right:9pt;mso-wrap-distance-bottom:0;mso-position-horizontal:absolute;mso-position-horizontal-relative:text;mso-position-vertical:absolute;mso-position-vertical-relative:text;v-text-anchor:middle" coordsize="6134100,666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HljycwIAADkFAAAOAAAAZHJzL2Uyb0RvYy54bWysVFFv2yAQfp+0/4B4X22nabpFcaqoVadJ&#10;XRutnfpMMNRIwDEgcbJfvwM7btVWe5iWBwK+u+/uPr5jcbE3muyEDwpsTauTkhJhOTTKPtX058P1&#10;p8+UhMhswzRYUdODCPRi+fHDonNzMYEWdCM8QRAb5p2raRujmxdF4K0wLJyAExaNErxhEY/+qWg8&#10;6xDd6GJSlrOiA984D1yEgF+veiNdZnwpBY93UgYRia4p1hbz6vO6SWuxXLD5k2euVXwog/1DFYYp&#10;i0lHqCsWGdl69QbKKO4hgIwnHEwBUioucg/YTVW+6ua+ZU7kXpCc4Eaawv+D5be7tSeqqekpJZYZ&#10;vKLvym4DOU3UdC7M0ePerf1wCrhNfe6lN+kfOyD7TOdhpFPsI+H4cVadTqsSWedom81m52cJs3gO&#10;dj7ErwIMSZua4hW3OXlmku1uQuz9j34YnCrqa8i7eNAilaHtDyGxDcw6ydFZQOJSe7JjePWMc2Fj&#10;1Zta1oj+81mJv6GoMSKXmAETslRaj9gDQBLnW+y+1sE/hYqsvzG4/FthffAYkTODjWOwURb8ewAa&#10;uxoy9/5HknpqEksbaA54yR569QfHrxUSfsNCXDOPcscrwhGOd7hIDV1NYdhR0oL//d735I8qRCsl&#10;HY5PTcOvLfOCEv3Noj6/VNNpmrd8mJ6dT/DgX1o2Ly12ay4Br6nCx8LxvE3+UR+30oN5xElfpaxo&#10;YpZj7pry6I+Hy9iPNb4VXKxW2Q1nzLF4Y+8dT+CJ1aSlh/0j825QXUS53sJx1Nj8le563xRpYbWN&#10;IFUW5TOvA984n1k4w1uSHoCX5+z1/OIt/wAAAP//AwBQSwMEFAAGAAgAAAAhAFaH7oXeAAAACQEA&#10;AA8AAABkcnMvZG93bnJldi54bWxMj8tOwzAQRfdI/IM1SOxap+mDJmRSQVU+gJYNOzcekij2OMRO&#10;G/4es6LLmTm6c26xm6wRFxp86xhhMU9AEFdOt1wjfJzeZlsQPijWyjgmhB/ysCvv7wqVa3fld7oc&#10;Qy1iCPtcITQh9LmUvmrIKj93PXG8fbnBqhDHoZZ6UNcYbo1Mk2QjrWo5fmhUT/uGqu44WoTT4TVZ&#10;dp+pHQ/rzuwrMi77NoiPD9PLM4hAU/iH4U8/qkMZnc5uZO2FQZgtNuuIIqRPGYgIZKssLs4Iy+0K&#10;ZFnI2wblLwAAAP//AwBQSwECLQAUAAYACAAAACEAtoM4kv4AAADhAQAAEwAAAAAAAAAAAAAAAAAA&#10;AAAAW0NvbnRlbnRfVHlwZXNdLnhtbFBLAQItABQABgAIAAAAIQA4/SH/1gAAAJQBAAALAAAAAAAA&#10;AAAAAAAAAC8BAABfcmVscy8ucmVsc1BLAQItABQABgAIAAAAIQA4HljycwIAADkFAAAOAAAAAAAA&#10;AAAAAAAAAC4CAABkcnMvZTJvRG9jLnhtbFBLAQItABQABgAIAAAAIQBWh+6F3gAAAAkBAAAPAAAA&#10;AAAAAAAAAAAAAM0EAABkcnMvZG93bnJldi54bWxQSwUGAAAAAAQABADzAAAA2AUAAAAA&#10;" path="m813075,25497r4507950,l5321025,41178r-4507950,l813075,25497xe" fillcolor="#4472c4 [3204]" strokecolor="#1f3763 [1604]" strokeweight="1pt">
                <v:stroke joinstyle="miter"/>
                <v:path arrowok="t" o:connecttype="custom" o:connectlocs="813075,25497;5321025,25497;5321025,41178;813075,41178;813075,25497" o:connectangles="0,0,0,0,0"/>
              </v:shape>
            </w:pict>
          </mc:Fallback>
        </mc:AlternateContent>
      </w:r>
    </w:p>
    <w:p w14:paraId="2657753A" w14:textId="77777777" w:rsidR="00673DE5" w:rsidRDefault="00673DE5" w:rsidP="003E4564">
      <w:pPr>
        <w:jc w:val="center"/>
        <w:rPr>
          <w:b/>
          <w:lang w:val="en-GB" w:bidi="bn-BD"/>
        </w:rPr>
      </w:pPr>
    </w:p>
    <w:p w14:paraId="346A4D96" w14:textId="24753C52" w:rsidR="003E4564" w:rsidRPr="004F5EC5" w:rsidRDefault="00374A3B" w:rsidP="003E4564">
      <w:pPr>
        <w:jc w:val="center"/>
        <w:rPr>
          <w:color w:val="0070C0"/>
          <w:lang w:val="en-GB" w:bidi="bn-BD"/>
        </w:rPr>
      </w:pPr>
      <w:r w:rsidRPr="004F5EC5">
        <w:rPr>
          <w:color w:val="0070C0"/>
          <w:lang w:val="en-GB" w:bidi="bn-BD"/>
        </w:rPr>
        <w:t xml:space="preserve">MODULE NAME: </w:t>
      </w:r>
      <w:r w:rsidR="003E4564" w:rsidRPr="004F5EC5">
        <w:rPr>
          <w:color w:val="0070C0"/>
          <w:lang w:val="en-GB" w:bidi="bn-BD"/>
        </w:rPr>
        <w:t>FINANCIAL MANAGEMENT FOR THE HOTEL INDUSTRY</w:t>
      </w:r>
    </w:p>
    <w:p w14:paraId="0438F1FD" w14:textId="08CD8BCD" w:rsidR="00673DE5" w:rsidRPr="004F5EC5" w:rsidRDefault="00374A3B" w:rsidP="00673DE5">
      <w:pPr>
        <w:jc w:val="center"/>
        <w:rPr>
          <w:color w:val="0070C0"/>
          <w:lang w:val="en-GB" w:bidi="bn-BD"/>
        </w:rPr>
      </w:pPr>
      <w:r w:rsidRPr="004F5EC5">
        <w:rPr>
          <w:color w:val="0070C0"/>
          <w:lang w:val="en-GB" w:bidi="bn-BD"/>
        </w:rPr>
        <w:t>MODULE CODE:</w:t>
      </w:r>
      <w:r w:rsidR="009D4871" w:rsidRPr="004F5EC5">
        <w:rPr>
          <w:color w:val="0070C0"/>
        </w:rPr>
        <w:t xml:space="preserve"> BMIH5007</w:t>
      </w:r>
    </w:p>
    <w:p w14:paraId="175D9974" w14:textId="77777777" w:rsidR="003E4564" w:rsidRPr="004F5EC5" w:rsidRDefault="003E4564" w:rsidP="00865F3E">
      <w:pPr>
        <w:rPr>
          <w:color w:val="0070C0"/>
          <w:lang w:val="en-GB" w:bidi="bn-BD"/>
        </w:rPr>
      </w:pPr>
    </w:p>
    <w:p w14:paraId="1A56027B" w14:textId="5D8A6AEB" w:rsidR="003E4564" w:rsidRPr="004F5EC5" w:rsidRDefault="003E4564" w:rsidP="003E4564">
      <w:pPr>
        <w:jc w:val="center"/>
        <w:rPr>
          <w:color w:val="0070C0"/>
          <w:lang w:val="en-GB" w:bidi="bn-BD"/>
        </w:rPr>
      </w:pPr>
      <w:r w:rsidRPr="004F5EC5">
        <w:rPr>
          <w:color w:val="0070C0"/>
          <w:lang w:val="en-GB" w:bidi="bn-BD"/>
        </w:rPr>
        <w:t>STUDENT NAME:</w:t>
      </w:r>
      <w:r w:rsidR="00102821" w:rsidRPr="004F5EC5">
        <w:rPr>
          <w:color w:val="0070C0"/>
          <w:lang w:val="en-GB" w:bidi="bn-BD"/>
        </w:rPr>
        <w:t xml:space="preserve"> TEOHAR NICOLETA -VALENTINA</w:t>
      </w:r>
    </w:p>
    <w:p w14:paraId="10B266DB" w14:textId="08BD37DE" w:rsidR="003E4564" w:rsidRPr="004F5EC5" w:rsidRDefault="003E4564" w:rsidP="003E4564">
      <w:pPr>
        <w:jc w:val="center"/>
        <w:rPr>
          <w:color w:val="0070C0"/>
          <w:lang w:val="en-GB" w:bidi="bn-BD"/>
        </w:rPr>
      </w:pPr>
      <w:r w:rsidRPr="004F5EC5">
        <w:rPr>
          <w:color w:val="0070C0"/>
          <w:lang w:val="en-GB" w:bidi="bn-BD"/>
        </w:rPr>
        <w:t>STUDENT ID:</w:t>
      </w:r>
      <w:r w:rsidR="00102821" w:rsidRPr="004F5EC5">
        <w:rPr>
          <w:color w:val="0070C0"/>
          <w:lang w:val="en-GB" w:bidi="bn-BD"/>
        </w:rPr>
        <w:t xml:space="preserve"> 1918827</w:t>
      </w:r>
    </w:p>
    <w:p w14:paraId="45A49B3B" w14:textId="438F1C5E" w:rsidR="00374A3B" w:rsidRPr="004F5EC5" w:rsidRDefault="00374A3B" w:rsidP="003E4564">
      <w:pPr>
        <w:jc w:val="center"/>
        <w:rPr>
          <w:color w:val="0070C0"/>
          <w:lang w:val="en-GB" w:bidi="bn-BD"/>
        </w:rPr>
      </w:pPr>
      <w:r w:rsidRPr="004F5EC5">
        <w:rPr>
          <w:color w:val="0070C0"/>
          <w:lang w:val="en-GB" w:bidi="bn-BD"/>
        </w:rPr>
        <w:t>WORD COUNT:</w:t>
      </w:r>
      <w:r w:rsidR="006B5246">
        <w:rPr>
          <w:color w:val="0070C0"/>
          <w:lang w:val="en-GB" w:bidi="bn-BD"/>
        </w:rPr>
        <w:t xml:space="preserve"> </w:t>
      </w:r>
      <w:r w:rsidR="00730733">
        <w:rPr>
          <w:color w:val="0070C0"/>
          <w:lang w:val="en-GB" w:bidi="bn-BD"/>
        </w:rPr>
        <w:t>2247</w:t>
      </w:r>
      <w:r w:rsidR="00EA21B3">
        <w:rPr>
          <w:color w:val="0070C0"/>
          <w:lang w:val="en-GB" w:bidi="bn-BD"/>
        </w:rPr>
        <w:t xml:space="preserve"> </w:t>
      </w:r>
    </w:p>
    <w:p w14:paraId="74F1F2FF" w14:textId="77777777" w:rsidR="003E4564" w:rsidRPr="002E22CE" w:rsidRDefault="003E4564" w:rsidP="003E4564">
      <w:pPr>
        <w:jc w:val="center"/>
        <w:rPr>
          <w:b/>
          <w:lang w:val="en-GB" w:bidi="bn-BD"/>
        </w:rPr>
      </w:pPr>
    </w:p>
    <w:p w14:paraId="01041EEF" w14:textId="77777777" w:rsidR="003E4564" w:rsidRPr="002E22CE" w:rsidRDefault="003E4564" w:rsidP="003E4564">
      <w:pPr>
        <w:jc w:val="center"/>
        <w:rPr>
          <w:b/>
          <w:lang w:val="en-GB" w:bidi="bn-BD"/>
        </w:rPr>
      </w:pPr>
    </w:p>
    <w:p w14:paraId="16235D1E" w14:textId="77777777" w:rsidR="003E4564" w:rsidRPr="002E22CE" w:rsidRDefault="003E4564" w:rsidP="003E4564">
      <w:pPr>
        <w:jc w:val="center"/>
        <w:rPr>
          <w:b/>
          <w:lang w:val="en-GB" w:bidi="bn-BD"/>
        </w:rPr>
      </w:pPr>
    </w:p>
    <w:p w14:paraId="7CD4C4BA" w14:textId="77777777" w:rsidR="003E4564" w:rsidRPr="002E22CE" w:rsidRDefault="003E4564" w:rsidP="003E4564">
      <w:pPr>
        <w:jc w:val="center"/>
        <w:rPr>
          <w:b/>
          <w:lang w:val="en-GB" w:bidi="bn-BD"/>
        </w:rPr>
      </w:pPr>
    </w:p>
    <w:tbl>
      <w:tblPr>
        <w:tblStyle w:val="TableGrid"/>
        <w:tblW w:w="0" w:type="auto"/>
        <w:tblLook w:val="04A0" w:firstRow="1" w:lastRow="0" w:firstColumn="1" w:lastColumn="0" w:noHBand="0" w:noVBand="1"/>
      </w:tblPr>
      <w:tblGrid>
        <w:gridCol w:w="9016"/>
      </w:tblGrid>
      <w:tr w:rsidR="00865607" w14:paraId="529A608F" w14:textId="77777777" w:rsidTr="00865607">
        <w:tc>
          <w:tcPr>
            <w:tcW w:w="9016" w:type="dxa"/>
          </w:tcPr>
          <w:p w14:paraId="342C8AA0" w14:textId="2BCEE435" w:rsidR="00865607" w:rsidRDefault="00865607" w:rsidP="00865607">
            <w:pPr>
              <w:spacing w:line="360" w:lineRule="auto"/>
              <w:rPr>
                <w:lang w:val="en-GB" w:bidi="bn-BD"/>
              </w:rPr>
            </w:pPr>
            <w:r w:rsidRPr="00865607">
              <w:rPr>
                <w:lang w:val="en-GB" w:bidi="bn-BD"/>
              </w:rPr>
              <w:t>I acknowledge the use of Grammarly (</w:t>
            </w:r>
            <w:hyperlink r:id="rId8" w:history="1">
              <w:r w:rsidRPr="00865607">
                <w:rPr>
                  <w:rStyle w:val="Hyperlink"/>
                  <w:color w:val="auto"/>
                  <w:u w:val="none"/>
                  <w:lang w:val="en-GB" w:bidi="bn-BD"/>
                </w:rPr>
                <w:t>https://www.grammarly.com/)on</w:t>
              </w:r>
            </w:hyperlink>
            <w:r w:rsidRPr="00865607">
              <w:rPr>
                <w:lang w:val="en-GB" w:bidi="bn-BD"/>
              </w:rPr>
              <w:t xml:space="preserve"> 16/10/2024</w:t>
            </w:r>
            <w:r>
              <w:rPr>
                <w:lang w:val="en-GB" w:bidi="bn-BD"/>
              </w:rPr>
              <w:t xml:space="preserve"> in order to check my work for readability, grammar and syntax.</w:t>
            </w:r>
          </w:p>
          <w:p w14:paraId="1CE32F4D" w14:textId="4CFEFE48" w:rsidR="00865607" w:rsidRPr="00865607" w:rsidRDefault="00865607" w:rsidP="00865607">
            <w:pPr>
              <w:spacing w:line="360" w:lineRule="auto"/>
              <w:rPr>
                <w:lang w:val="en-GB" w:bidi="bn-BD"/>
              </w:rPr>
            </w:pPr>
            <w:r>
              <w:rPr>
                <w:lang w:val="en-GB" w:bidi="bn-BD"/>
              </w:rPr>
              <w:t xml:space="preserve">I confirm </w:t>
            </w:r>
            <w:r w:rsidR="00673DE5">
              <w:rPr>
                <w:lang w:val="en-GB" w:bidi="bn-BD"/>
              </w:rPr>
              <w:t xml:space="preserve">that I have not presented any AI generated text as my own work. I confirm that I have copies of my drafts, notes and other resources I used before and after the uses of AI tools which I may be asked to provide in evidence. </w:t>
            </w:r>
          </w:p>
        </w:tc>
      </w:tr>
    </w:tbl>
    <w:p w14:paraId="098C1B02" w14:textId="77777777" w:rsidR="003E4564" w:rsidRPr="002E22CE" w:rsidRDefault="003E4564" w:rsidP="003E4564">
      <w:pPr>
        <w:jc w:val="center"/>
        <w:rPr>
          <w:b/>
          <w:lang w:val="en-GB" w:bidi="bn-BD"/>
        </w:rPr>
      </w:pPr>
    </w:p>
    <w:p w14:paraId="6D6DF71C" w14:textId="77777777" w:rsidR="00673DE5" w:rsidRDefault="00673DE5" w:rsidP="005D56C8">
      <w:pPr>
        <w:jc w:val="center"/>
        <w:rPr>
          <w:b/>
          <w:bCs/>
        </w:rPr>
      </w:pPr>
    </w:p>
    <w:p w14:paraId="2EADCDAE" w14:textId="77777777" w:rsidR="00673DE5" w:rsidRDefault="00673DE5" w:rsidP="005D56C8">
      <w:pPr>
        <w:jc w:val="center"/>
        <w:rPr>
          <w:b/>
          <w:bCs/>
        </w:rPr>
      </w:pPr>
    </w:p>
    <w:p w14:paraId="28EAD580" w14:textId="29FCCF7C" w:rsidR="00673DE5" w:rsidRDefault="00673DE5" w:rsidP="005A5343">
      <w:pPr>
        <w:rPr>
          <w:b/>
          <w:bCs/>
        </w:rPr>
      </w:pPr>
    </w:p>
    <w:p w14:paraId="540D58B4" w14:textId="77777777" w:rsidR="00673DE5" w:rsidRDefault="00673DE5" w:rsidP="005D56C8">
      <w:pPr>
        <w:jc w:val="center"/>
        <w:rPr>
          <w:b/>
          <w:bCs/>
        </w:rPr>
      </w:pPr>
    </w:p>
    <w:p w14:paraId="1F10DCFD" w14:textId="77777777" w:rsidR="00673DE5" w:rsidRDefault="00673DE5" w:rsidP="005D56C8">
      <w:pPr>
        <w:jc w:val="center"/>
        <w:rPr>
          <w:b/>
          <w:bCs/>
        </w:rPr>
      </w:pPr>
    </w:p>
    <w:p w14:paraId="64FAA974" w14:textId="77777777" w:rsidR="00673DE5" w:rsidRDefault="00673DE5" w:rsidP="005D56C8">
      <w:pPr>
        <w:jc w:val="center"/>
        <w:rPr>
          <w:b/>
          <w:bCs/>
        </w:rPr>
      </w:pPr>
    </w:p>
    <w:p w14:paraId="7F43B548" w14:textId="77777777" w:rsidR="00673DE5" w:rsidRDefault="00673DE5" w:rsidP="005D56C8">
      <w:pPr>
        <w:jc w:val="center"/>
        <w:rPr>
          <w:b/>
          <w:bCs/>
        </w:rPr>
      </w:pPr>
    </w:p>
    <w:p w14:paraId="638E8BCE" w14:textId="77777777" w:rsidR="00673DE5" w:rsidRDefault="00673DE5" w:rsidP="005D56C8">
      <w:pPr>
        <w:jc w:val="center"/>
        <w:rPr>
          <w:b/>
          <w:bCs/>
        </w:rPr>
      </w:pPr>
    </w:p>
    <w:p w14:paraId="6E965964" w14:textId="77777777" w:rsidR="00673DE5" w:rsidRDefault="00673DE5" w:rsidP="005D56C8">
      <w:pPr>
        <w:jc w:val="center"/>
        <w:rPr>
          <w:b/>
          <w:bCs/>
        </w:rPr>
      </w:pPr>
    </w:p>
    <w:p w14:paraId="18F03F53" w14:textId="77777777" w:rsidR="00673DE5" w:rsidRDefault="00673DE5" w:rsidP="005D56C8">
      <w:pPr>
        <w:jc w:val="center"/>
        <w:rPr>
          <w:b/>
          <w:bCs/>
        </w:rPr>
      </w:pPr>
    </w:p>
    <w:p w14:paraId="53BA1F81" w14:textId="77777777" w:rsidR="00673DE5" w:rsidRDefault="00673DE5" w:rsidP="005D56C8">
      <w:pPr>
        <w:jc w:val="center"/>
        <w:rPr>
          <w:b/>
          <w:bCs/>
        </w:rPr>
      </w:pPr>
    </w:p>
    <w:sdt>
      <w:sdtPr>
        <w:rPr>
          <w:b/>
          <w:bCs/>
        </w:rPr>
        <w:id w:val="-516685414"/>
        <w:docPartObj>
          <w:docPartGallery w:val="Table of Contents"/>
          <w:docPartUnique/>
        </w:docPartObj>
      </w:sdtPr>
      <w:sdtEndPr/>
      <w:sdtContent>
        <w:p w14:paraId="1CD3D6C0" w14:textId="1A9C3230" w:rsidR="005D56C8" w:rsidRPr="005D56C8" w:rsidRDefault="005D56C8" w:rsidP="005D56C8">
          <w:pPr>
            <w:jc w:val="center"/>
            <w:rPr>
              <w:b/>
              <w:bCs/>
            </w:rPr>
          </w:pPr>
          <w:r w:rsidRPr="005D56C8">
            <w:rPr>
              <w:b/>
              <w:bCs/>
            </w:rPr>
            <w:t>TABLE OF CONTENTS</w:t>
          </w:r>
        </w:p>
        <w:p w14:paraId="17A68021" w14:textId="3AFE3358" w:rsidR="005D56C8" w:rsidRDefault="005D56C8">
          <w:pPr>
            <w:pStyle w:val="TOC1"/>
            <w:tabs>
              <w:tab w:val="right" w:leader="dot" w:pos="9016"/>
            </w:tabs>
            <w:rPr>
              <w:rFonts w:asciiTheme="minorHAnsi" w:eastAsiaTheme="minorEastAsia" w:hAnsiTheme="minorHAnsi"/>
              <w:noProof/>
              <w:sz w:val="22"/>
              <w:lang w:val="en-GB" w:eastAsia="en-GB" w:bidi="bn-BD"/>
            </w:rPr>
          </w:pPr>
          <w:r>
            <w:fldChar w:fldCharType="begin"/>
          </w:r>
          <w:r>
            <w:instrText xml:space="preserve"> TOC \o "1-3" \h \z \u </w:instrText>
          </w:r>
          <w:r>
            <w:fldChar w:fldCharType="separate"/>
          </w:r>
          <w:hyperlink w:anchor="_Toc180044990" w:history="1">
            <w:r w:rsidRPr="009B1125">
              <w:rPr>
                <w:rStyle w:val="Hyperlink"/>
                <w:noProof/>
                <w:lang w:val="en-GB"/>
              </w:rPr>
              <w:t>EXECUTIVE SUMMARY</w:t>
            </w:r>
            <w:r>
              <w:rPr>
                <w:noProof/>
                <w:webHidden/>
              </w:rPr>
              <w:tab/>
            </w:r>
            <w:r>
              <w:rPr>
                <w:noProof/>
                <w:webHidden/>
              </w:rPr>
              <w:fldChar w:fldCharType="begin"/>
            </w:r>
            <w:r>
              <w:rPr>
                <w:noProof/>
                <w:webHidden/>
              </w:rPr>
              <w:instrText xml:space="preserve"> PAGEREF _Toc180044990 \h </w:instrText>
            </w:r>
            <w:r>
              <w:rPr>
                <w:noProof/>
                <w:webHidden/>
              </w:rPr>
            </w:r>
            <w:r>
              <w:rPr>
                <w:noProof/>
                <w:webHidden/>
              </w:rPr>
              <w:fldChar w:fldCharType="separate"/>
            </w:r>
            <w:r w:rsidR="00732563">
              <w:rPr>
                <w:noProof/>
                <w:webHidden/>
              </w:rPr>
              <w:t>1</w:t>
            </w:r>
            <w:r>
              <w:rPr>
                <w:noProof/>
                <w:webHidden/>
              </w:rPr>
              <w:fldChar w:fldCharType="end"/>
            </w:r>
          </w:hyperlink>
        </w:p>
        <w:p w14:paraId="698E39C4" w14:textId="1F100A06" w:rsidR="005D56C8" w:rsidRDefault="005D56C8">
          <w:pPr>
            <w:pStyle w:val="TOC1"/>
            <w:tabs>
              <w:tab w:val="right" w:leader="dot" w:pos="9016"/>
            </w:tabs>
            <w:rPr>
              <w:rFonts w:asciiTheme="minorHAnsi" w:eastAsiaTheme="minorEastAsia" w:hAnsiTheme="minorHAnsi"/>
              <w:noProof/>
              <w:sz w:val="22"/>
              <w:lang w:val="en-GB" w:eastAsia="en-GB" w:bidi="bn-BD"/>
            </w:rPr>
          </w:pPr>
          <w:hyperlink w:anchor="_Toc180044991" w:history="1">
            <w:r w:rsidRPr="009B1125">
              <w:rPr>
                <w:rStyle w:val="Hyperlink"/>
                <w:noProof/>
                <w:lang w:val="en-GB"/>
              </w:rPr>
              <w:t>INTRODUCTION</w:t>
            </w:r>
            <w:r>
              <w:rPr>
                <w:noProof/>
                <w:webHidden/>
              </w:rPr>
              <w:tab/>
            </w:r>
            <w:r>
              <w:rPr>
                <w:noProof/>
                <w:webHidden/>
              </w:rPr>
              <w:fldChar w:fldCharType="begin"/>
            </w:r>
            <w:r>
              <w:rPr>
                <w:noProof/>
                <w:webHidden/>
              </w:rPr>
              <w:instrText xml:space="preserve"> PAGEREF _Toc180044991 \h </w:instrText>
            </w:r>
            <w:r>
              <w:rPr>
                <w:noProof/>
                <w:webHidden/>
              </w:rPr>
            </w:r>
            <w:r>
              <w:rPr>
                <w:noProof/>
                <w:webHidden/>
              </w:rPr>
              <w:fldChar w:fldCharType="separate"/>
            </w:r>
            <w:r w:rsidR="00732563">
              <w:rPr>
                <w:noProof/>
                <w:webHidden/>
              </w:rPr>
              <w:t>2</w:t>
            </w:r>
            <w:r>
              <w:rPr>
                <w:noProof/>
                <w:webHidden/>
              </w:rPr>
              <w:fldChar w:fldCharType="end"/>
            </w:r>
          </w:hyperlink>
        </w:p>
        <w:p w14:paraId="104B14DC" w14:textId="278C6DC3" w:rsidR="005D56C8" w:rsidRDefault="005D56C8">
          <w:pPr>
            <w:pStyle w:val="TOC1"/>
            <w:tabs>
              <w:tab w:val="right" w:leader="dot" w:pos="9016"/>
            </w:tabs>
            <w:rPr>
              <w:rFonts w:asciiTheme="minorHAnsi" w:eastAsiaTheme="minorEastAsia" w:hAnsiTheme="minorHAnsi"/>
              <w:noProof/>
              <w:sz w:val="22"/>
              <w:lang w:val="en-GB" w:eastAsia="en-GB" w:bidi="bn-BD"/>
            </w:rPr>
          </w:pPr>
          <w:hyperlink w:anchor="_Toc180044992" w:history="1">
            <w:r w:rsidRPr="009B1125">
              <w:rPr>
                <w:rStyle w:val="Hyperlink"/>
                <w:noProof/>
                <w:lang w:val="en-GB"/>
              </w:rPr>
              <w:t>TOTAL REVENUE ANALYSIS</w:t>
            </w:r>
            <w:r>
              <w:rPr>
                <w:noProof/>
                <w:webHidden/>
              </w:rPr>
              <w:tab/>
            </w:r>
            <w:r>
              <w:rPr>
                <w:noProof/>
                <w:webHidden/>
              </w:rPr>
              <w:fldChar w:fldCharType="begin"/>
            </w:r>
            <w:r>
              <w:rPr>
                <w:noProof/>
                <w:webHidden/>
              </w:rPr>
              <w:instrText xml:space="preserve"> PAGEREF _Toc180044992 \h </w:instrText>
            </w:r>
            <w:r>
              <w:rPr>
                <w:noProof/>
                <w:webHidden/>
              </w:rPr>
            </w:r>
            <w:r>
              <w:rPr>
                <w:noProof/>
                <w:webHidden/>
              </w:rPr>
              <w:fldChar w:fldCharType="separate"/>
            </w:r>
            <w:r w:rsidR="00732563">
              <w:rPr>
                <w:noProof/>
                <w:webHidden/>
              </w:rPr>
              <w:t>2</w:t>
            </w:r>
            <w:r>
              <w:rPr>
                <w:noProof/>
                <w:webHidden/>
              </w:rPr>
              <w:fldChar w:fldCharType="end"/>
            </w:r>
          </w:hyperlink>
        </w:p>
        <w:p w14:paraId="2B6BEAAE" w14:textId="41B407F7" w:rsidR="005D56C8" w:rsidRDefault="005D56C8">
          <w:pPr>
            <w:pStyle w:val="TOC2"/>
            <w:tabs>
              <w:tab w:val="right" w:leader="dot" w:pos="9016"/>
            </w:tabs>
            <w:rPr>
              <w:rFonts w:asciiTheme="minorHAnsi" w:eastAsiaTheme="minorEastAsia" w:hAnsiTheme="minorHAnsi"/>
              <w:noProof/>
              <w:sz w:val="22"/>
              <w:lang w:val="en-GB" w:eastAsia="en-GB" w:bidi="bn-BD"/>
            </w:rPr>
          </w:pPr>
          <w:hyperlink w:anchor="_Toc180044993" w:history="1">
            <w:r w:rsidRPr="009B1125">
              <w:rPr>
                <w:rStyle w:val="Hyperlink"/>
                <w:noProof/>
                <w:lang w:val="en-GB"/>
              </w:rPr>
              <w:t>REVENUE SOURCES AND TRENDS</w:t>
            </w:r>
            <w:r>
              <w:rPr>
                <w:noProof/>
                <w:webHidden/>
              </w:rPr>
              <w:tab/>
            </w:r>
            <w:r>
              <w:rPr>
                <w:noProof/>
                <w:webHidden/>
              </w:rPr>
              <w:fldChar w:fldCharType="begin"/>
            </w:r>
            <w:r>
              <w:rPr>
                <w:noProof/>
                <w:webHidden/>
              </w:rPr>
              <w:instrText xml:space="preserve"> PAGEREF _Toc180044993 \h </w:instrText>
            </w:r>
            <w:r>
              <w:rPr>
                <w:noProof/>
                <w:webHidden/>
              </w:rPr>
            </w:r>
            <w:r>
              <w:rPr>
                <w:noProof/>
                <w:webHidden/>
              </w:rPr>
              <w:fldChar w:fldCharType="separate"/>
            </w:r>
            <w:r w:rsidR="00732563">
              <w:rPr>
                <w:noProof/>
                <w:webHidden/>
              </w:rPr>
              <w:t>2</w:t>
            </w:r>
            <w:r>
              <w:rPr>
                <w:noProof/>
                <w:webHidden/>
              </w:rPr>
              <w:fldChar w:fldCharType="end"/>
            </w:r>
          </w:hyperlink>
        </w:p>
        <w:p w14:paraId="6616D5DF" w14:textId="1B561D6E" w:rsidR="005D56C8" w:rsidRDefault="005D56C8">
          <w:pPr>
            <w:pStyle w:val="TOC2"/>
            <w:tabs>
              <w:tab w:val="right" w:leader="dot" w:pos="9016"/>
            </w:tabs>
            <w:rPr>
              <w:rFonts w:asciiTheme="minorHAnsi" w:eastAsiaTheme="minorEastAsia" w:hAnsiTheme="minorHAnsi"/>
              <w:noProof/>
              <w:sz w:val="22"/>
              <w:lang w:val="en-GB" w:eastAsia="en-GB" w:bidi="bn-BD"/>
            </w:rPr>
          </w:pPr>
          <w:hyperlink w:anchor="_Toc180044994" w:history="1">
            <w:r w:rsidRPr="009B1125">
              <w:rPr>
                <w:rStyle w:val="Hyperlink"/>
                <w:rFonts w:eastAsia="Times New Roman"/>
                <w:noProof/>
                <w:lang w:val="en-GB" w:eastAsia="en-GB"/>
              </w:rPr>
              <w:t>COST ANALYSIS</w:t>
            </w:r>
            <w:r>
              <w:rPr>
                <w:noProof/>
                <w:webHidden/>
              </w:rPr>
              <w:tab/>
            </w:r>
            <w:r>
              <w:rPr>
                <w:noProof/>
                <w:webHidden/>
              </w:rPr>
              <w:fldChar w:fldCharType="begin"/>
            </w:r>
            <w:r>
              <w:rPr>
                <w:noProof/>
                <w:webHidden/>
              </w:rPr>
              <w:instrText xml:space="preserve"> PAGEREF _Toc180044994 \h </w:instrText>
            </w:r>
            <w:r>
              <w:rPr>
                <w:noProof/>
                <w:webHidden/>
              </w:rPr>
            </w:r>
            <w:r>
              <w:rPr>
                <w:noProof/>
                <w:webHidden/>
              </w:rPr>
              <w:fldChar w:fldCharType="separate"/>
            </w:r>
            <w:r w:rsidR="00732563">
              <w:rPr>
                <w:noProof/>
                <w:webHidden/>
              </w:rPr>
              <w:t>3</w:t>
            </w:r>
            <w:r>
              <w:rPr>
                <w:noProof/>
                <w:webHidden/>
              </w:rPr>
              <w:fldChar w:fldCharType="end"/>
            </w:r>
          </w:hyperlink>
        </w:p>
        <w:p w14:paraId="1517C2DA" w14:textId="781EC231" w:rsidR="005D56C8" w:rsidRDefault="005D56C8">
          <w:pPr>
            <w:pStyle w:val="TOC2"/>
            <w:tabs>
              <w:tab w:val="right" w:leader="dot" w:pos="9016"/>
            </w:tabs>
            <w:rPr>
              <w:rFonts w:asciiTheme="minorHAnsi" w:eastAsiaTheme="minorEastAsia" w:hAnsiTheme="minorHAnsi"/>
              <w:noProof/>
              <w:sz w:val="22"/>
              <w:lang w:val="en-GB" w:eastAsia="en-GB" w:bidi="bn-BD"/>
            </w:rPr>
          </w:pPr>
          <w:hyperlink w:anchor="_Toc180044995" w:history="1">
            <w:r w:rsidRPr="009B1125">
              <w:rPr>
                <w:rStyle w:val="Hyperlink"/>
                <w:noProof/>
                <w:lang w:val="en-GB"/>
              </w:rPr>
              <w:t>FACTORS DRIVING REVENUE</w:t>
            </w:r>
            <w:r>
              <w:rPr>
                <w:noProof/>
                <w:webHidden/>
              </w:rPr>
              <w:tab/>
            </w:r>
            <w:r>
              <w:rPr>
                <w:noProof/>
                <w:webHidden/>
              </w:rPr>
              <w:fldChar w:fldCharType="begin"/>
            </w:r>
            <w:r>
              <w:rPr>
                <w:noProof/>
                <w:webHidden/>
              </w:rPr>
              <w:instrText xml:space="preserve"> PAGEREF _Toc180044995 \h </w:instrText>
            </w:r>
            <w:r>
              <w:rPr>
                <w:noProof/>
                <w:webHidden/>
              </w:rPr>
            </w:r>
            <w:r>
              <w:rPr>
                <w:noProof/>
                <w:webHidden/>
              </w:rPr>
              <w:fldChar w:fldCharType="separate"/>
            </w:r>
            <w:r w:rsidR="00732563">
              <w:rPr>
                <w:noProof/>
                <w:webHidden/>
              </w:rPr>
              <w:t>4</w:t>
            </w:r>
            <w:r>
              <w:rPr>
                <w:noProof/>
                <w:webHidden/>
              </w:rPr>
              <w:fldChar w:fldCharType="end"/>
            </w:r>
          </w:hyperlink>
        </w:p>
        <w:p w14:paraId="4B9ADBD1" w14:textId="375A7F49" w:rsidR="005D56C8" w:rsidRDefault="005D56C8">
          <w:pPr>
            <w:pStyle w:val="TOC2"/>
            <w:tabs>
              <w:tab w:val="right" w:leader="dot" w:pos="9016"/>
            </w:tabs>
            <w:rPr>
              <w:rFonts w:asciiTheme="minorHAnsi" w:eastAsiaTheme="minorEastAsia" w:hAnsiTheme="minorHAnsi"/>
              <w:noProof/>
              <w:sz w:val="22"/>
              <w:lang w:val="en-GB" w:eastAsia="en-GB" w:bidi="bn-BD"/>
            </w:rPr>
          </w:pPr>
          <w:hyperlink w:anchor="_Toc180044996" w:history="1">
            <w:r w:rsidRPr="009B1125">
              <w:rPr>
                <w:rStyle w:val="Hyperlink"/>
                <w:noProof/>
                <w:lang w:val="en-GB" w:bidi="ar-SA"/>
              </w:rPr>
              <w:t>COMPARATIVE ANALYSIS OF REVENUE STRATEGIES</w:t>
            </w:r>
            <w:r>
              <w:rPr>
                <w:noProof/>
                <w:webHidden/>
              </w:rPr>
              <w:tab/>
            </w:r>
            <w:r>
              <w:rPr>
                <w:noProof/>
                <w:webHidden/>
              </w:rPr>
              <w:fldChar w:fldCharType="begin"/>
            </w:r>
            <w:r>
              <w:rPr>
                <w:noProof/>
                <w:webHidden/>
              </w:rPr>
              <w:instrText xml:space="preserve"> PAGEREF _Toc180044996 \h </w:instrText>
            </w:r>
            <w:r>
              <w:rPr>
                <w:noProof/>
                <w:webHidden/>
              </w:rPr>
            </w:r>
            <w:r>
              <w:rPr>
                <w:noProof/>
                <w:webHidden/>
              </w:rPr>
              <w:fldChar w:fldCharType="separate"/>
            </w:r>
            <w:r w:rsidR="00732563">
              <w:rPr>
                <w:noProof/>
                <w:webHidden/>
              </w:rPr>
              <w:t>5</w:t>
            </w:r>
            <w:r>
              <w:rPr>
                <w:noProof/>
                <w:webHidden/>
              </w:rPr>
              <w:fldChar w:fldCharType="end"/>
            </w:r>
          </w:hyperlink>
        </w:p>
        <w:p w14:paraId="0EEFCABA" w14:textId="7ECB73C6" w:rsidR="005D56C8" w:rsidRDefault="005D56C8">
          <w:pPr>
            <w:pStyle w:val="TOC1"/>
            <w:tabs>
              <w:tab w:val="right" w:leader="dot" w:pos="9016"/>
            </w:tabs>
            <w:rPr>
              <w:rFonts w:asciiTheme="minorHAnsi" w:eastAsiaTheme="minorEastAsia" w:hAnsiTheme="minorHAnsi"/>
              <w:noProof/>
              <w:sz w:val="22"/>
              <w:lang w:val="en-GB" w:eastAsia="en-GB" w:bidi="bn-BD"/>
            </w:rPr>
          </w:pPr>
          <w:hyperlink w:anchor="_Toc180044997" w:history="1">
            <w:r w:rsidRPr="009B1125">
              <w:rPr>
                <w:rStyle w:val="Hyperlink"/>
                <w:noProof/>
              </w:rPr>
              <w:t>MARKET POSITION ASSESSMENT</w:t>
            </w:r>
            <w:r>
              <w:rPr>
                <w:noProof/>
                <w:webHidden/>
              </w:rPr>
              <w:tab/>
            </w:r>
            <w:r>
              <w:rPr>
                <w:noProof/>
                <w:webHidden/>
              </w:rPr>
              <w:fldChar w:fldCharType="begin"/>
            </w:r>
            <w:r>
              <w:rPr>
                <w:noProof/>
                <w:webHidden/>
              </w:rPr>
              <w:instrText xml:space="preserve"> PAGEREF _Toc180044997 \h </w:instrText>
            </w:r>
            <w:r>
              <w:rPr>
                <w:noProof/>
                <w:webHidden/>
              </w:rPr>
            </w:r>
            <w:r>
              <w:rPr>
                <w:noProof/>
                <w:webHidden/>
              </w:rPr>
              <w:fldChar w:fldCharType="separate"/>
            </w:r>
            <w:r w:rsidR="00732563">
              <w:rPr>
                <w:noProof/>
                <w:webHidden/>
              </w:rPr>
              <w:t>5</w:t>
            </w:r>
            <w:r>
              <w:rPr>
                <w:noProof/>
                <w:webHidden/>
              </w:rPr>
              <w:fldChar w:fldCharType="end"/>
            </w:r>
          </w:hyperlink>
        </w:p>
        <w:p w14:paraId="20410755" w14:textId="5F81FCB8" w:rsidR="005D56C8" w:rsidRDefault="005D56C8">
          <w:pPr>
            <w:pStyle w:val="TOC2"/>
            <w:tabs>
              <w:tab w:val="right" w:leader="dot" w:pos="9016"/>
            </w:tabs>
            <w:rPr>
              <w:rFonts w:asciiTheme="minorHAnsi" w:eastAsiaTheme="minorEastAsia" w:hAnsiTheme="minorHAnsi"/>
              <w:noProof/>
              <w:sz w:val="22"/>
              <w:lang w:val="en-GB" w:eastAsia="en-GB" w:bidi="bn-BD"/>
            </w:rPr>
          </w:pPr>
          <w:hyperlink w:anchor="_Toc180044998" w:history="1">
            <w:r w:rsidRPr="009B1125">
              <w:rPr>
                <w:rStyle w:val="Hyperlink"/>
                <w:noProof/>
                <w:lang w:val="en-GB" w:bidi="ar-SA"/>
              </w:rPr>
              <w:t>MARKET SHARE</w:t>
            </w:r>
            <w:r>
              <w:rPr>
                <w:noProof/>
                <w:webHidden/>
              </w:rPr>
              <w:tab/>
            </w:r>
            <w:r>
              <w:rPr>
                <w:noProof/>
                <w:webHidden/>
              </w:rPr>
              <w:fldChar w:fldCharType="begin"/>
            </w:r>
            <w:r>
              <w:rPr>
                <w:noProof/>
                <w:webHidden/>
              </w:rPr>
              <w:instrText xml:space="preserve"> PAGEREF _Toc180044998 \h </w:instrText>
            </w:r>
            <w:r>
              <w:rPr>
                <w:noProof/>
                <w:webHidden/>
              </w:rPr>
            </w:r>
            <w:r>
              <w:rPr>
                <w:noProof/>
                <w:webHidden/>
              </w:rPr>
              <w:fldChar w:fldCharType="separate"/>
            </w:r>
            <w:r w:rsidR="00732563">
              <w:rPr>
                <w:noProof/>
                <w:webHidden/>
              </w:rPr>
              <w:t>5</w:t>
            </w:r>
            <w:r>
              <w:rPr>
                <w:noProof/>
                <w:webHidden/>
              </w:rPr>
              <w:fldChar w:fldCharType="end"/>
            </w:r>
          </w:hyperlink>
        </w:p>
        <w:p w14:paraId="79C2FF79" w14:textId="71AE3B19" w:rsidR="005D56C8" w:rsidRDefault="005D56C8">
          <w:pPr>
            <w:pStyle w:val="TOC2"/>
            <w:tabs>
              <w:tab w:val="right" w:leader="dot" w:pos="9016"/>
            </w:tabs>
            <w:rPr>
              <w:rFonts w:asciiTheme="minorHAnsi" w:eastAsiaTheme="minorEastAsia" w:hAnsiTheme="minorHAnsi"/>
              <w:noProof/>
              <w:sz w:val="22"/>
              <w:lang w:val="en-GB" w:eastAsia="en-GB" w:bidi="bn-BD"/>
            </w:rPr>
          </w:pPr>
          <w:hyperlink w:anchor="_Toc180044999" w:history="1">
            <w:r w:rsidRPr="009B1125">
              <w:rPr>
                <w:rStyle w:val="Hyperlink"/>
                <w:noProof/>
              </w:rPr>
              <w:t>CUSTOMER DEMOGRAPHICS</w:t>
            </w:r>
            <w:r>
              <w:rPr>
                <w:noProof/>
                <w:webHidden/>
              </w:rPr>
              <w:tab/>
            </w:r>
            <w:r>
              <w:rPr>
                <w:noProof/>
                <w:webHidden/>
              </w:rPr>
              <w:fldChar w:fldCharType="begin"/>
            </w:r>
            <w:r>
              <w:rPr>
                <w:noProof/>
                <w:webHidden/>
              </w:rPr>
              <w:instrText xml:space="preserve"> PAGEREF _Toc180044999 \h </w:instrText>
            </w:r>
            <w:r>
              <w:rPr>
                <w:noProof/>
                <w:webHidden/>
              </w:rPr>
            </w:r>
            <w:r>
              <w:rPr>
                <w:noProof/>
                <w:webHidden/>
              </w:rPr>
              <w:fldChar w:fldCharType="separate"/>
            </w:r>
            <w:r w:rsidR="00732563">
              <w:rPr>
                <w:noProof/>
                <w:webHidden/>
              </w:rPr>
              <w:t>5</w:t>
            </w:r>
            <w:r>
              <w:rPr>
                <w:noProof/>
                <w:webHidden/>
              </w:rPr>
              <w:fldChar w:fldCharType="end"/>
            </w:r>
          </w:hyperlink>
        </w:p>
        <w:p w14:paraId="48CFBC9E" w14:textId="50678BCB" w:rsidR="005D56C8" w:rsidRDefault="005D56C8">
          <w:pPr>
            <w:pStyle w:val="TOC2"/>
            <w:tabs>
              <w:tab w:val="right" w:leader="dot" w:pos="9016"/>
            </w:tabs>
            <w:rPr>
              <w:rFonts w:asciiTheme="minorHAnsi" w:eastAsiaTheme="minorEastAsia" w:hAnsiTheme="minorHAnsi"/>
              <w:noProof/>
              <w:sz w:val="22"/>
              <w:lang w:val="en-GB" w:eastAsia="en-GB" w:bidi="bn-BD"/>
            </w:rPr>
          </w:pPr>
          <w:hyperlink w:anchor="_Toc180045000" w:history="1">
            <w:r w:rsidRPr="009B1125">
              <w:rPr>
                <w:rStyle w:val="Hyperlink"/>
                <w:noProof/>
              </w:rPr>
              <w:t>BRAND PERCEPTION</w:t>
            </w:r>
            <w:r>
              <w:rPr>
                <w:noProof/>
                <w:webHidden/>
              </w:rPr>
              <w:tab/>
            </w:r>
            <w:r>
              <w:rPr>
                <w:noProof/>
                <w:webHidden/>
              </w:rPr>
              <w:fldChar w:fldCharType="begin"/>
            </w:r>
            <w:r>
              <w:rPr>
                <w:noProof/>
                <w:webHidden/>
              </w:rPr>
              <w:instrText xml:space="preserve"> PAGEREF _Toc180045000 \h </w:instrText>
            </w:r>
            <w:r>
              <w:rPr>
                <w:noProof/>
                <w:webHidden/>
              </w:rPr>
            </w:r>
            <w:r>
              <w:rPr>
                <w:noProof/>
                <w:webHidden/>
              </w:rPr>
              <w:fldChar w:fldCharType="separate"/>
            </w:r>
            <w:r w:rsidR="00732563">
              <w:rPr>
                <w:noProof/>
                <w:webHidden/>
              </w:rPr>
              <w:t>6</w:t>
            </w:r>
            <w:r>
              <w:rPr>
                <w:noProof/>
                <w:webHidden/>
              </w:rPr>
              <w:fldChar w:fldCharType="end"/>
            </w:r>
          </w:hyperlink>
        </w:p>
        <w:p w14:paraId="6483D662" w14:textId="2D272A20" w:rsidR="005D56C8" w:rsidRDefault="005D56C8">
          <w:pPr>
            <w:pStyle w:val="TOC1"/>
            <w:tabs>
              <w:tab w:val="right" w:leader="dot" w:pos="9016"/>
            </w:tabs>
            <w:rPr>
              <w:rFonts w:asciiTheme="minorHAnsi" w:eastAsiaTheme="minorEastAsia" w:hAnsiTheme="minorHAnsi"/>
              <w:noProof/>
              <w:sz w:val="22"/>
              <w:lang w:val="en-GB" w:eastAsia="en-GB" w:bidi="bn-BD"/>
            </w:rPr>
          </w:pPr>
          <w:hyperlink w:anchor="_Toc180045001" w:history="1">
            <w:r w:rsidRPr="009B1125">
              <w:rPr>
                <w:rStyle w:val="Hyperlink"/>
                <w:noProof/>
              </w:rPr>
              <w:t>GROWTH POTENTIAL EVALUATION</w:t>
            </w:r>
            <w:r>
              <w:rPr>
                <w:noProof/>
                <w:webHidden/>
              </w:rPr>
              <w:tab/>
            </w:r>
            <w:r>
              <w:rPr>
                <w:noProof/>
                <w:webHidden/>
              </w:rPr>
              <w:fldChar w:fldCharType="begin"/>
            </w:r>
            <w:r>
              <w:rPr>
                <w:noProof/>
                <w:webHidden/>
              </w:rPr>
              <w:instrText xml:space="preserve"> PAGEREF _Toc180045001 \h </w:instrText>
            </w:r>
            <w:r>
              <w:rPr>
                <w:noProof/>
                <w:webHidden/>
              </w:rPr>
            </w:r>
            <w:r>
              <w:rPr>
                <w:noProof/>
                <w:webHidden/>
              </w:rPr>
              <w:fldChar w:fldCharType="separate"/>
            </w:r>
            <w:r w:rsidR="00732563">
              <w:rPr>
                <w:noProof/>
                <w:webHidden/>
              </w:rPr>
              <w:t>6</w:t>
            </w:r>
            <w:r>
              <w:rPr>
                <w:noProof/>
                <w:webHidden/>
              </w:rPr>
              <w:fldChar w:fldCharType="end"/>
            </w:r>
          </w:hyperlink>
        </w:p>
        <w:p w14:paraId="30C45767" w14:textId="3E8622EB" w:rsidR="005D56C8" w:rsidRDefault="005D56C8">
          <w:pPr>
            <w:pStyle w:val="TOC2"/>
            <w:tabs>
              <w:tab w:val="right" w:leader="dot" w:pos="9016"/>
            </w:tabs>
            <w:rPr>
              <w:rFonts w:asciiTheme="minorHAnsi" w:eastAsiaTheme="minorEastAsia" w:hAnsiTheme="minorHAnsi"/>
              <w:noProof/>
              <w:sz w:val="22"/>
              <w:lang w:val="en-GB" w:eastAsia="en-GB" w:bidi="bn-BD"/>
            </w:rPr>
          </w:pPr>
          <w:hyperlink w:anchor="_Toc180045002" w:history="1">
            <w:r w:rsidRPr="009B1125">
              <w:rPr>
                <w:rStyle w:val="Hyperlink"/>
                <w:noProof/>
              </w:rPr>
              <w:t>EXPANSION STRATEGIES</w:t>
            </w:r>
            <w:r>
              <w:rPr>
                <w:noProof/>
                <w:webHidden/>
              </w:rPr>
              <w:tab/>
            </w:r>
            <w:r>
              <w:rPr>
                <w:noProof/>
                <w:webHidden/>
              </w:rPr>
              <w:fldChar w:fldCharType="begin"/>
            </w:r>
            <w:r>
              <w:rPr>
                <w:noProof/>
                <w:webHidden/>
              </w:rPr>
              <w:instrText xml:space="preserve"> PAGEREF _Toc180045002 \h </w:instrText>
            </w:r>
            <w:r>
              <w:rPr>
                <w:noProof/>
                <w:webHidden/>
              </w:rPr>
            </w:r>
            <w:r>
              <w:rPr>
                <w:noProof/>
                <w:webHidden/>
              </w:rPr>
              <w:fldChar w:fldCharType="separate"/>
            </w:r>
            <w:r w:rsidR="00732563">
              <w:rPr>
                <w:noProof/>
                <w:webHidden/>
              </w:rPr>
              <w:t>6</w:t>
            </w:r>
            <w:r>
              <w:rPr>
                <w:noProof/>
                <w:webHidden/>
              </w:rPr>
              <w:fldChar w:fldCharType="end"/>
            </w:r>
          </w:hyperlink>
        </w:p>
        <w:p w14:paraId="7759D02C" w14:textId="18C3FC14" w:rsidR="005D56C8" w:rsidRDefault="005D56C8">
          <w:pPr>
            <w:pStyle w:val="TOC2"/>
            <w:tabs>
              <w:tab w:val="right" w:leader="dot" w:pos="9016"/>
            </w:tabs>
            <w:rPr>
              <w:rFonts w:asciiTheme="minorHAnsi" w:eastAsiaTheme="minorEastAsia" w:hAnsiTheme="minorHAnsi"/>
              <w:noProof/>
              <w:sz w:val="22"/>
              <w:lang w:val="en-GB" w:eastAsia="en-GB" w:bidi="bn-BD"/>
            </w:rPr>
          </w:pPr>
          <w:hyperlink w:anchor="_Toc180045003" w:history="1">
            <w:r w:rsidRPr="009B1125">
              <w:rPr>
                <w:rStyle w:val="Hyperlink"/>
                <w:noProof/>
              </w:rPr>
              <w:t>MARKET OPPORTUNITIES</w:t>
            </w:r>
            <w:r>
              <w:rPr>
                <w:noProof/>
                <w:webHidden/>
              </w:rPr>
              <w:tab/>
            </w:r>
            <w:r>
              <w:rPr>
                <w:noProof/>
                <w:webHidden/>
              </w:rPr>
              <w:fldChar w:fldCharType="begin"/>
            </w:r>
            <w:r>
              <w:rPr>
                <w:noProof/>
                <w:webHidden/>
              </w:rPr>
              <w:instrText xml:space="preserve"> PAGEREF _Toc180045003 \h </w:instrText>
            </w:r>
            <w:r>
              <w:rPr>
                <w:noProof/>
                <w:webHidden/>
              </w:rPr>
            </w:r>
            <w:r>
              <w:rPr>
                <w:noProof/>
                <w:webHidden/>
              </w:rPr>
              <w:fldChar w:fldCharType="separate"/>
            </w:r>
            <w:r w:rsidR="00732563">
              <w:rPr>
                <w:noProof/>
                <w:webHidden/>
              </w:rPr>
              <w:t>7</w:t>
            </w:r>
            <w:r>
              <w:rPr>
                <w:noProof/>
                <w:webHidden/>
              </w:rPr>
              <w:fldChar w:fldCharType="end"/>
            </w:r>
          </w:hyperlink>
        </w:p>
        <w:p w14:paraId="4B942C4F" w14:textId="6DA594A1" w:rsidR="005D56C8" w:rsidRDefault="005D56C8">
          <w:pPr>
            <w:pStyle w:val="TOC2"/>
            <w:tabs>
              <w:tab w:val="right" w:leader="dot" w:pos="9016"/>
            </w:tabs>
            <w:rPr>
              <w:rFonts w:asciiTheme="minorHAnsi" w:eastAsiaTheme="minorEastAsia" w:hAnsiTheme="minorHAnsi"/>
              <w:noProof/>
              <w:sz w:val="22"/>
              <w:lang w:val="en-GB" w:eastAsia="en-GB" w:bidi="bn-BD"/>
            </w:rPr>
          </w:pPr>
          <w:hyperlink w:anchor="_Toc180045004" w:history="1">
            <w:r w:rsidRPr="009B1125">
              <w:rPr>
                <w:rStyle w:val="Hyperlink"/>
                <w:noProof/>
              </w:rPr>
              <w:t>POTENTIAL BARRIERS TO GROWTH</w:t>
            </w:r>
            <w:r>
              <w:rPr>
                <w:noProof/>
                <w:webHidden/>
              </w:rPr>
              <w:tab/>
            </w:r>
            <w:r>
              <w:rPr>
                <w:noProof/>
                <w:webHidden/>
              </w:rPr>
              <w:fldChar w:fldCharType="begin"/>
            </w:r>
            <w:r>
              <w:rPr>
                <w:noProof/>
                <w:webHidden/>
              </w:rPr>
              <w:instrText xml:space="preserve"> PAGEREF _Toc180045004 \h </w:instrText>
            </w:r>
            <w:r>
              <w:rPr>
                <w:noProof/>
                <w:webHidden/>
              </w:rPr>
            </w:r>
            <w:r>
              <w:rPr>
                <w:noProof/>
                <w:webHidden/>
              </w:rPr>
              <w:fldChar w:fldCharType="separate"/>
            </w:r>
            <w:r w:rsidR="00732563">
              <w:rPr>
                <w:noProof/>
                <w:webHidden/>
              </w:rPr>
              <w:t>7</w:t>
            </w:r>
            <w:r>
              <w:rPr>
                <w:noProof/>
                <w:webHidden/>
              </w:rPr>
              <w:fldChar w:fldCharType="end"/>
            </w:r>
          </w:hyperlink>
        </w:p>
        <w:p w14:paraId="0E74A426" w14:textId="39CEE176" w:rsidR="005D56C8" w:rsidRDefault="005D56C8">
          <w:pPr>
            <w:pStyle w:val="TOC1"/>
            <w:tabs>
              <w:tab w:val="right" w:leader="dot" w:pos="9016"/>
            </w:tabs>
            <w:rPr>
              <w:rFonts w:asciiTheme="minorHAnsi" w:eastAsiaTheme="minorEastAsia" w:hAnsiTheme="minorHAnsi"/>
              <w:noProof/>
              <w:sz w:val="22"/>
              <w:lang w:val="en-GB" w:eastAsia="en-GB" w:bidi="bn-BD"/>
            </w:rPr>
          </w:pPr>
          <w:hyperlink w:anchor="_Toc180045005" w:history="1">
            <w:r w:rsidRPr="009B1125">
              <w:rPr>
                <w:rStyle w:val="Hyperlink"/>
                <w:noProof/>
              </w:rPr>
              <w:t>FINANCIAL COMMITMENT TO CSR</w:t>
            </w:r>
            <w:r>
              <w:rPr>
                <w:noProof/>
                <w:webHidden/>
              </w:rPr>
              <w:tab/>
            </w:r>
            <w:r>
              <w:rPr>
                <w:noProof/>
                <w:webHidden/>
              </w:rPr>
              <w:fldChar w:fldCharType="begin"/>
            </w:r>
            <w:r>
              <w:rPr>
                <w:noProof/>
                <w:webHidden/>
              </w:rPr>
              <w:instrText xml:space="preserve"> PAGEREF _Toc180045005 \h </w:instrText>
            </w:r>
            <w:r>
              <w:rPr>
                <w:noProof/>
                <w:webHidden/>
              </w:rPr>
            </w:r>
            <w:r>
              <w:rPr>
                <w:noProof/>
                <w:webHidden/>
              </w:rPr>
              <w:fldChar w:fldCharType="separate"/>
            </w:r>
            <w:r w:rsidR="00732563">
              <w:rPr>
                <w:noProof/>
                <w:webHidden/>
              </w:rPr>
              <w:t>7</w:t>
            </w:r>
            <w:r>
              <w:rPr>
                <w:noProof/>
                <w:webHidden/>
              </w:rPr>
              <w:fldChar w:fldCharType="end"/>
            </w:r>
          </w:hyperlink>
        </w:p>
        <w:p w14:paraId="2BCA0A4A" w14:textId="7C6B1D61" w:rsidR="005D56C8" w:rsidRDefault="005D56C8">
          <w:pPr>
            <w:pStyle w:val="TOC2"/>
            <w:tabs>
              <w:tab w:val="right" w:leader="dot" w:pos="9016"/>
            </w:tabs>
            <w:rPr>
              <w:rFonts w:asciiTheme="minorHAnsi" w:eastAsiaTheme="minorEastAsia" w:hAnsiTheme="minorHAnsi"/>
              <w:noProof/>
              <w:sz w:val="22"/>
              <w:lang w:val="en-GB" w:eastAsia="en-GB" w:bidi="bn-BD"/>
            </w:rPr>
          </w:pPr>
          <w:hyperlink w:anchor="_Toc180045006" w:history="1">
            <w:r w:rsidRPr="009B1125">
              <w:rPr>
                <w:rStyle w:val="Hyperlink"/>
                <w:noProof/>
              </w:rPr>
              <w:t>CSR INITIATIVES</w:t>
            </w:r>
            <w:r>
              <w:rPr>
                <w:noProof/>
                <w:webHidden/>
              </w:rPr>
              <w:tab/>
            </w:r>
            <w:r>
              <w:rPr>
                <w:noProof/>
                <w:webHidden/>
              </w:rPr>
              <w:fldChar w:fldCharType="begin"/>
            </w:r>
            <w:r>
              <w:rPr>
                <w:noProof/>
                <w:webHidden/>
              </w:rPr>
              <w:instrText xml:space="preserve"> PAGEREF _Toc180045006 \h </w:instrText>
            </w:r>
            <w:r>
              <w:rPr>
                <w:noProof/>
                <w:webHidden/>
              </w:rPr>
            </w:r>
            <w:r>
              <w:rPr>
                <w:noProof/>
                <w:webHidden/>
              </w:rPr>
              <w:fldChar w:fldCharType="separate"/>
            </w:r>
            <w:r w:rsidR="00732563">
              <w:rPr>
                <w:noProof/>
                <w:webHidden/>
              </w:rPr>
              <w:t>7</w:t>
            </w:r>
            <w:r>
              <w:rPr>
                <w:noProof/>
                <w:webHidden/>
              </w:rPr>
              <w:fldChar w:fldCharType="end"/>
            </w:r>
          </w:hyperlink>
        </w:p>
        <w:p w14:paraId="00F9937A" w14:textId="70CF380A" w:rsidR="005D56C8" w:rsidRDefault="005D56C8">
          <w:pPr>
            <w:pStyle w:val="TOC2"/>
            <w:tabs>
              <w:tab w:val="right" w:leader="dot" w:pos="9016"/>
            </w:tabs>
            <w:rPr>
              <w:rFonts w:asciiTheme="minorHAnsi" w:eastAsiaTheme="minorEastAsia" w:hAnsiTheme="minorHAnsi"/>
              <w:noProof/>
              <w:sz w:val="22"/>
              <w:lang w:val="en-GB" w:eastAsia="en-GB" w:bidi="bn-BD"/>
            </w:rPr>
          </w:pPr>
          <w:hyperlink w:anchor="_Toc180045007" w:history="1">
            <w:r w:rsidRPr="009B1125">
              <w:rPr>
                <w:rStyle w:val="Hyperlink"/>
                <w:noProof/>
              </w:rPr>
              <w:t>FINANCIAL COMMITMENT</w:t>
            </w:r>
            <w:r>
              <w:rPr>
                <w:noProof/>
                <w:webHidden/>
              </w:rPr>
              <w:tab/>
            </w:r>
            <w:r>
              <w:rPr>
                <w:noProof/>
                <w:webHidden/>
              </w:rPr>
              <w:fldChar w:fldCharType="begin"/>
            </w:r>
            <w:r>
              <w:rPr>
                <w:noProof/>
                <w:webHidden/>
              </w:rPr>
              <w:instrText xml:space="preserve"> PAGEREF _Toc180045007 \h </w:instrText>
            </w:r>
            <w:r>
              <w:rPr>
                <w:noProof/>
                <w:webHidden/>
              </w:rPr>
            </w:r>
            <w:r>
              <w:rPr>
                <w:noProof/>
                <w:webHidden/>
              </w:rPr>
              <w:fldChar w:fldCharType="separate"/>
            </w:r>
            <w:r w:rsidR="00732563">
              <w:rPr>
                <w:noProof/>
                <w:webHidden/>
              </w:rPr>
              <w:t>8</w:t>
            </w:r>
            <w:r>
              <w:rPr>
                <w:noProof/>
                <w:webHidden/>
              </w:rPr>
              <w:fldChar w:fldCharType="end"/>
            </w:r>
          </w:hyperlink>
        </w:p>
        <w:p w14:paraId="019B5397" w14:textId="6DA39B12" w:rsidR="005D56C8" w:rsidRDefault="005D56C8">
          <w:pPr>
            <w:pStyle w:val="TOC2"/>
            <w:tabs>
              <w:tab w:val="right" w:leader="dot" w:pos="9016"/>
            </w:tabs>
            <w:rPr>
              <w:rFonts w:asciiTheme="minorHAnsi" w:eastAsiaTheme="minorEastAsia" w:hAnsiTheme="minorHAnsi"/>
              <w:noProof/>
              <w:sz w:val="22"/>
              <w:lang w:val="en-GB" w:eastAsia="en-GB" w:bidi="bn-BD"/>
            </w:rPr>
          </w:pPr>
          <w:hyperlink w:anchor="_Toc180045008" w:history="1">
            <w:r w:rsidRPr="009B1125">
              <w:rPr>
                <w:rStyle w:val="Hyperlink"/>
                <w:noProof/>
              </w:rPr>
              <w:t>IMPACT ON BRAND AND MARKET</w:t>
            </w:r>
            <w:r>
              <w:rPr>
                <w:noProof/>
                <w:webHidden/>
              </w:rPr>
              <w:tab/>
            </w:r>
            <w:r>
              <w:rPr>
                <w:noProof/>
                <w:webHidden/>
              </w:rPr>
              <w:fldChar w:fldCharType="begin"/>
            </w:r>
            <w:r>
              <w:rPr>
                <w:noProof/>
                <w:webHidden/>
              </w:rPr>
              <w:instrText xml:space="preserve"> PAGEREF _Toc180045008 \h </w:instrText>
            </w:r>
            <w:r>
              <w:rPr>
                <w:noProof/>
                <w:webHidden/>
              </w:rPr>
            </w:r>
            <w:r>
              <w:rPr>
                <w:noProof/>
                <w:webHidden/>
              </w:rPr>
              <w:fldChar w:fldCharType="separate"/>
            </w:r>
            <w:r w:rsidR="00732563">
              <w:rPr>
                <w:noProof/>
                <w:webHidden/>
              </w:rPr>
              <w:t>8</w:t>
            </w:r>
            <w:r>
              <w:rPr>
                <w:noProof/>
                <w:webHidden/>
              </w:rPr>
              <w:fldChar w:fldCharType="end"/>
            </w:r>
          </w:hyperlink>
        </w:p>
        <w:p w14:paraId="3EE27809" w14:textId="4504EC30" w:rsidR="005D56C8" w:rsidRDefault="005D56C8">
          <w:pPr>
            <w:pStyle w:val="TOC1"/>
            <w:tabs>
              <w:tab w:val="right" w:leader="dot" w:pos="9016"/>
            </w:tabs>
            <w:rPr>
              <w:rFonts w:asciiTheme="minorHAnsi" w:eastAsiaTheme="minorEastAsia" w:hAnsiTheme="minorHAnsi"/>
              <w:noProof/>
              <w:sz w:val="22"/>
              <w:lang w:val="en-GB" w:eastAsia="en-GB" w:bidi="bn-BD"/>
            </w:rPr>
          </w:pPr>
          <w:hyperlink w:anchor="_Toc180045009" w:history="1">
            <w:r w:rsidRPr="009B1125">
              <w:rPr>
                <w:rStyle w:val="Hyperlink"/>
                <w:noProof/>
              </w:rPr>
              <w:t>RECOMMENDATIONS</w:t>
            </w:r>
            <w:r>
              <w:rPr>
                <w:noProof/>
                <w:webHidden/>
              </w:rPr>
              <w:tab/>
            </w:r>
            <w:r>
              <w:rPr>
                <w:noProof/>
                <w:webHidden/>
              </w:rPr>
              <w:fldChar w:fldCharType="begin"/>
            </w:r>
            <w:r>
              <w:rPr>
                <w:noProof/>
                <w:webHidden/>
              </w:rPr>
              <w:instrText xml:space="preserve"> PAGEREF _Toc180045009 \h </w:instrText>
            </w:r>
            <w:r>
              <w:rPr>
                <w:noProof/>
                <w:webHidden/>
              </w:rPr>
            </w:r>
            <w:r>
              <w:rPr>
                <w:noProof/>
                <w:webHidden/>
              </w:rPr>
              <w:fldChar w:fldCharType="separate"/>
            </w:r>
            <w:r w:rsidR="00732563">
              <w:rPr>
                <w:noProof/>
                <w:webHidden/>
              </w:rPr>
              <w:t>9</w:t>
            </w:r>
            <w:r>
              <w:rPr>
                <w:noProof/>
                <w:webHidden/>
              </w:rPr>
              <w:fldChar w:fldCharType="end"/>
            </w:r>
          </w:hyperlink>
        </w:p>
        <w:p w14:paraId="1123CEBE" w14:textId="4F717F1D" w:rsidR="005D56C8" w:rsidRDefault="005D56C8">
          <w:pPr>
            <w:pStyle w:val="TOC2"/>
            <w:tabs>
              <w:tab w:val="right" w:leader="dot" w:pos="9016"/>
            </w:tabs>
            <w:rPr>
              <w:rFonts w:asciiTheme="minorHAnsi" w:eastAsiaTheme="minorEastAsia" w:hAnsiTheme="minorHAnsi"/>
              <w:noProof/>
              <w:sz w:val="22"/>
              <w:lang w:val="en-GB" w:eastAsia="en-GB" w:bidi="bn-BD"/>
            </w:rPr>
          </w:pPr>
          <w:hyperlink w:anchor="_Toc180045010" w:history="1">
            <w:r w:rsidRPr="009B1125">
              <w:rPr>
                <w:rStyle w:val="Hyperlink"/>
                <w:noProof/>
              </w:rPr>
              <w:t>SHANGRI-LA HOTELS</w:t>
            </w:r>
            <w:r>
              <w:rPr>
                <w:noProof/>
                <w:webHidden/>
              </w:rPr>
              <w:tab/>
            </w:r>
            <w:r>
              <w:rPr>
                <w:noProof/>
                <w:webHidden/>
              </w:rPr>
              <w:fldChar w:fldCharType="begin"/>
            </w:r>
            <w:r>
              <w:rPr>
                <w:noProof/>
                <w:webHidden/>
              </w:rPr>
              <w:instrText xml:space="preserve"> PAGEREF _Toc180045010 \h </w:instrText>
            </w:r>
            <w:r>
              <w:rPr>
                <w:noProof/>
                <w:webHidden/>
              </w:rPr>
            </w:r>
            <w:r>
              <w:rPr>
                <w:noProof/>
                <w:webHidden/>
              </w:rPr>
              <w:fldChar w:fldCharType="separate"/>
            </w:r>
            <w:r w:rsidR="00732563">
              <w:rPr>
                <w:noProof/>
                <w:webHidden/>
              </w:rPr>
              <w:t>9</w:t>
            </w:r>
            <w:r>
              <w:rPr>
                <w:noProof/>
                <w:webHidden/>
              </w:rPr>
              <w:fldChar w:fldCharType="end"/>
            </w:r>
          </w:hyperlink>
        </w:p>
        <w:p w14:paraId="25BF159C" w14:textId="6C3857EE" w:rsidR="005D56C8" w:rsidRDefault="005D56C8">
          <w:pPr>
            <w:pStyle w:val="TOC2"/>
            <w:tabs>
              <w:tab w:val="right" w:leader="dot" w:pos="9016"/>
            </w:tabs>
            <w:rPr>
              <w:rFonts w:asciiTheme="minorHAnsi" w:eastAsiaTheme="minorEastAsia" w:hAnsiTheme="minorHAnsi"/>
              <w:noProof/>
              <w:sz w:val="22"/>
              <w:lang w:val="en-GB" w:eastAsia="en-GB" w:bidi="bn-BD"/>
            </w:rPr>
          </w:pPr>
          <w:hyperlink w:anchor="_Toc180045011" w:history="1">
            <w:r w:rsidRPr="009B1125">
              <w:rPr>
                <w:rStyle w:val="Hyperlink"/>
                <w:noProof/>
              </w:rPr>
              <w:t>PREMIER INN</w:t>
            </w:r>
            <w:r>
              <w:rPr>
                <w:noProof/>
                <w:webHidden/>
              </w:rPr>
              <w:tab/>
            </w:r>
            <w:r>
              <w:rPr>
                <w:noProof/>
                <w:webHidden/>
              </w:rPr>
              <w:fldChar w:fldCharType="begin"/>
            </w:r>
            <w:r>
              <w:rPr>
                <w:noProof/>
                <w:webHidden/>
              </w:rPr>
              <w:instrText xml:space="preserve"> PAGEREF _Toc180045011 \h </w:instrText>
            </w:r>
            <w:r>
              <w:rPr>
                <w:noProof/>
                <w:webHidden/>
              </w:rPr>
            </w:r>
            <w:r>
              <w:rPr>
                <w:noProof/>
                <w:webHidden/>
              </w:rPr>
              <w:fldChar w:fldCharType="separate"/>
            </w:r>
            <w:r w:rsidR="00732563">
              <w:rPr>
                <w:noProof/>
                <w:webHidden/>
              </w:rPr>
              <w:t>9</w:t>
            </w:r>
            <w:r>
              <w:rPr>
                <w:noProof/>
                <w:webHidden/>
              </w:rPr>
              <w:fldChar w:fldCharType="end"/>
            </w:r>
          </w:hyperlink>
        </w:p>
        <w:p w14:paraId="2EACB932" w14:textId="2B03A50F" w:rsidR="005D56C8" w:rsidRDefault="005D56C8">
          <w:pPr>
            <w:pStyle w:val="TOC1"/>
            <w:tabs>
              <w:tab w:val="right" w:leader="dot" w:pos="9016"/>
            </w:tabs>
            <w:rPr>
              <w:rFonts w:asciiTheme="minorHAnsi" w:eastAsiaTheme="minorEastAsia" w:hAnsiTheme="minorHAnsi"/>
              <w:noProof/>
              <w:sz w:val="22"/>
              <w:lang w:val="en-GB" w:eastAsia="en-GB" w:bidi="bn-BD"/>
            </w:rPr>
          </w:pPr>
          <w:hyperlink w:anchor="_Toc180045012" w:history="1">
            <w:r w:rsidRPr="009B1125">
              <w:rPr>
                <w:rStyle w:val="Hyperlink"/>
                <w:noProof/>
              </w:rPr>
              <w:t>CONCLUSION</w:t>
            </w:r>
            <w:r>
              <w:rPr>
                <w:noProof/>
                <w:webHidden/>
              </w:rPr>
              <w:tab/>
            </w:r>
            <w:r>
              <w:rPr>
                <w:noProof/>
                <w:webHidden/>
              </w:rPr>
              <w:fldChar w:fldCharType="begin"/>
            </w:r>
            <w:r>
              <w:rPr>
                <w:noProof/>
                <w:webHidden/>
              </w:rPr>
              <w:instrText xml:space="preserve"> PAGEREF _Toc180045012 \h </w:instrText>
            </w:r>
            <w:r>
              <w:rPr>
                <w:noProof/>
                <w:webHidden/>
              </w:rPr>
            </w:r>
            <w:r>
              <w:rPr>
                <w:noProof/>
                <w:webHidden/>
              </w:rPr>
              <w:fldChar w:fldCharType="separate"/>
            </w:r>
            <w:r w:rsidR="00732563">
              <w:rPr>
                <w:noProof/>
                <w:webHidden/>
              </w:rPr>
              <w:t>9</w:t>
            </w:r>
            <w:r>
              <w:rPr>
                <w:noProof/>
                <w:webHidden/>
              </w:rPr>
              <w:fldChar w:fldCharType="end"/>
            </w:r>
          </w:hyperlink>
        </w:p>
        <w:p w14:paraId="33497D7E" w14:textId="3ED22C3C" w:rsidR="005D56C8" w:rsidRDefault="005D56C8">
          <w:pPr>
            <w:pStyle w:val="TOC1"/>
            <w:tabs>
              <w:tab w:val="right" w:leader="dot" w:pos="9016"/>
            </w:tabs>
            <w:rPr>
              <w:rFonts w:asciiTheme="minorHAnsi" w:eastAsiaTheme="minorEastAsia" w:hAnsiTheme="minorHAnsi"/>
              <w:noProof/>
              <w:sz w:val="22"/>
              <w:lang w:val="en-GB" w:eastAsia="en-GB" w:bidi="bn-BD"/>
            </w:rPr>
          </w:pPr>
          <w:hyperlink w:anchor="_Toc180045013" w:history="1">
            <w:r w:rsidRPr="009B1125">
              <w:rPr>
                <w:rStyle w:val="Hyperlink"/>
                <w:rFonts w:eastAsia="Times New Roman"/>
                <w:noProof/>
                <w:lang w:val="en-GB" w:eastAsia="en-GB"/>
              </w:rPr>
              <w:t>REFERENCES</w:t>
            </w:r>
            <w:r>
              <w:rPr>
                <w:noProof/>
                <w:webHidden/>
              </w:rPr>
              <w:tab/>
            </w:r>
            <w:r>
              <w:rPr>
                <w:noProof/>
                <w:webHidden/>
              </w:rPr>
              <w:fldChar w:fldCharType="begin"/>
            </w:r>
            <w:r>
              <w:rPr>
                <w:noProof/>
                <w:webHidden/>
              </w:rPr>
              <w:instrText xml:space="preserve"> PAGEREF _Toc180045013 \h </w:instrText>
            </w:r>
            <w:r>
              <w:rPr>
                <w:noProof/>
                <w:webHidden/>
              </w:rPr>
            </w:r>
            <w:r>
              <w:rPr>
                <w:noProof/>
                <w:webHidden/>
              </w:rPr>
              <w:fldChar w:fldCharType="separate"/>
            </w:r>
            <w:r w:rsidR="00732563">
              <w:rPr>
                <w:noProof/>
                <w:webHidden/>
              </w:rPr>
              <w:t>11</w:t>
            </w:r>
            <w:r>
              <w:rPr>
                <w:noProof/>
                <w:webHidden/>
              </w:rPr>
              <w:fldChar w:fldCharType="end"/>
            </w:r>
          </w:hyperlink>
        </w:p>
        <w:p w14:paraId="05E246F7" w14:textId="25602BCF" w:rsidR="005D56C8" w:rsidRDefault="005D56C8">
          <w:r>
            <w:rPr>
              <w:b/>
              <w:bCs/>
            </w:rPr>
            <w:fldChar w:fldCharType="end"/>
          </w:r>
        </w:p>
      </w:sdtContent>
    </w:sdt>
    <w:p w14:paraId="180A54E0" w14:textId="77777777" w:rsidR="005D56C8" w:rsidRDefault="005D56C8">
      <w:pPr>
        <w:rPr>
          <w:lang w:val="en-GB" w:bidi="bn-BD"/>
        </w:rPr>
        <w:sectPr w:rsidR="005D56C8" w:rsidSect="0045689C">
          <w:pgSz w:w="11906" w:h="16838" w:code="9"/>
          <w:pgMar w:top="1440" w:right="1440" w:bottom="1440" w:left="1440" w:header="708" w:footer="708" w:gutter="0"/>
          <w:cols w:space="708"/>
          <w:docGrid w:linePitch="360"/>
        </w:sectPr>
      </w:pPr>
    </w:p>
    <w:p w14:paraId="5F66C7E0" w14:textId="77777777" w:rsidR="005D56C8" w:rsidRDefault="005D56C8" w:rsidP="005D56C8">
      <w:pPr>
        <w:pStyle w:val="Heading1"/>
        <w:spacing w:before="0" w:after="240"/>
        <w:jc w:val="center"/>
        <w:rPr>
          <w:lang w:val="en-GB" w:bidi="bn-BD"/>
        </w:rPr>
      </w:pPr>
      <w:bookmarkStart w:id="0" w:name="_Toc180044990"/>
      <w:r>
        <w:rPr>
          <w:lang w:val="en-GB" w:bidi="bn-BD"/>
        </w:rPr>
        <w:lastRenderedPageBreak/>
        <w:t>EXECUTIVE SUMMARY</w:t>
      </w:r>
      <w:bookmarkEnd w:id="0"/>
    </w:p>
    <w:p w14:paraId="050EC68D" w14:textId="77777777" w:rsidR="005D56C8" w:rsidRPr="00DC7100" w:rsidRDefault="005D56C8" w:rsidP="005D56C8">
      <w:pPr>
        <w:spacing w:line="360" w:lineRule="auto"/>
        <w:jc w:val="both"/>
      </w:pPr>
      <w:r w:rsidRPr="00DC7100">
        <w:t>This report critically examines the financial management strategies of Shangri-La Hotels and Premier Inn, highlighting their contrasting approaches within the luxury and budget segments of the hospitality industry. Shangri-La leverages a high-margin, differentiation strategy focused on premium services and diversified revenue streams, including wellness and spa offerings, to cater to affluent travelers. In contrast, Premier Inn employs a cost-leadership strategy, emphasizing standardized, budget-friendly services to capture a significant share of the UK’s budget hotel market and expand into Europe. By applying Porter’s Value Chain and Ansoff’s Matrix, this report demonstrates how each hotel group’s unique revenue strategies, market positioning, and commitment to Corporate Social Responsibility (CSR) contribute to sustaining competitive advantage and aligning with consumer expectations. Shangri-La’s CSR initiatives, such as eco-luxury programs, align with the values of high-net-worth customers, while Premier Inn focuses on energy efficiency and waste reduction, resonating with budget-conscious travelers. The analysis concludes with targeted recommendations for each brand, highlighting growth opportunities and strategies to enhance market share and customer loyalty through a deeper alignment with market needs and sustainable practices.</w:t>
      </w:r>
    </w:p>
    <w:p w14:paraId="3BE80E70" w14:textId="22E3D176" w:rsidR="005D56C8" w:rsidRDefault="005D56C8">
      <w:pPr>
        <w:rPr>
          <w:lang w:val="en-GB" w:bidi="bn-BD"/>
        </w:rPr>
      </w:pPr>
      <w:r>
        <w:rPr>
          <w:lang w:val="en-GB" w:bidi="bn-BD"/>
        </w:rPr>
        <w:br w:type="page"/>
      </w:r>
    </w:p>
    <w:p w14:paraId="5AB0A714" w14:textId="44C6C847" w:rsidR="00D727B5" w:rsidRPr="005459B2" w:rsidRDefault="00D727B5" w:rsidP="00830D50">
      <w:pPr>
        <w:pStyle w:val="Heading1"/>
        <w:spacing w:before="0" w:after="240"/>
        <w:rPr>
          <w:lang w:val="en-GB" w:bidi="bn-BD"/>
        </w:rPr>
      </w:pPr>
      <w:bookmarkStart w:id="1" w:name="_Toc180044991"/>
      <w:r w:rsidRPr="005459B2">
        <w:rPr>
          <w:lang w:val="en-GB" w:bidi="bn-BD"/>
        </w:rPr>
        <w:lastRenderedPageBreak/>
        <w:t>INTRODUCTION</w:t>
      </w:r>
      <w:bookmarkEnd w:id="1"/>
    </w:p>
    <w:p w14:paraId="03974DD3" w14:textId="77777777" w:rsidR="00687E60" w:rsidRPr="00687E60" w:rsidRDefault="00687E60" w:rsidP="00687E60">
      <w:pPr>
        <w:spacing w:after="240" w:line="360" w:lineRule="auto"/>
        <w:jc w:val="both"/>
        <w:rPr>
          <w:rFonts w:cs="Times New Roman"/>
          <w:kern w:val="0"/>
          <w:szCs w:val="24"/>
          <w:lang w:val="en-GB" w:bidi="ar-SA"/>
          <w14:ligatures w14:val="none"/>
        </w:rPr>
      </w:pPr>
      <w:r w:rsidRPr="00687E60">
        <w:rPr>
          <w:rFonts w:cs="Times New Roman"/>
          <w:kern w:val="0"/>
          <w:szCs w:val="24"/>
          <w:lang w:val="en-GB" w:bidi="ar-SA"/>
          <w14:ligatures w14:val="none"/>
        </w:rPr>
        <w:t>The global hospitality industry is a significant economic driver, contributing approximately 10.4% to the world’s GDP and supporting 320 million jobs, or 10% of all employment globally, as of 2019 (Modi et al., 2024). However, due to the COVID-19 pandemic, the industry faced a substantial downturn. Despite this, by 2023, the industry’s contribution rose to 9.1%, marking a 23.2% increase from 2022, and standing only 4.1% below 2019 levels (World Travel &amp; Tourism Council, 2024).</w:t>
      </w:r>
    </w:p>
    <w:p w14:paraId="34657A51" w14:textId="7A7C3653" w:rsidR="00D727B5" w:rsidRPr="005459B2" w:rsidRDefault="00D727B5" w:rsidP="00830D50">
      <w:pPr>
        <w:spacing w:after="240" w:line="360" w:lineRule="auto"/>
        <w:jc w:val="center"/>
        <w:rPr>
          <w:rFonts w:eastAsia="Times New Roman" w:cs="Times New Roman"/>
          <w:kern w:val="0"/>
          <w:szCs w:val="24"/>
          <w:lang w:val="en-GB" w:eastAsia="en-GB" w:bidi="bn-BD"/>
          <w14:ligatures w14:val="none"/>
        </w:rPr>
      </w:pPr>
      <w:r w:rsidRPr="005459B2">
        <w:rPr>
          <w:rFonts w:eastAsia="Times New Roman" w:cs="Times New Roman"/>
          <w:noProof/>
          <w:kern w:val="0"/>
          <w:szCs w:val="24"/>
          <w:lang w:bidi="ar-SA"/>
          <w14:ligatures w14:val="none"/>
        </w:rPr>
        <w:drawing>
          <wp:inline distT="0" distB="0" distL="0" distR="0" wp14:anchorId="0A3CFC00" wp14:editId="657CD059">
            <wp:extent cx="3845560" cy="1778000"/>
            <wp:effectExtent l="0" t="0" r="0" b="0"/>
            <wp:docPr id="19811194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1119404" name=""/>
                    <pic:cNvPicPr/>
                  </pic:nvPicPr>
                  <pic:blipFill>
                    <a:blip r:embed="rId9"/>
                    <a:stretch>
                      <a:fillRect/>
                    </a:stretch>
                  </pic:blipFill>
                  <pic:spPr>
                    <a:xfrm>
                      <a:off x="0" y="0"/>
                      <a:ext cx="3845560" cy="1778000"/>
                    </a:xfrm>
                    <a:prstGeom prst="rect">
                      <a:avLst/>
                    </a:prstGeom>
                  </pic:spPr>
                </pic:pic>
              </a:graphicData>
            </a:graphic>
          </wp:inline>
        </w:drawing>
      </w:r>
    </w:p>
    <w:p w14:paraId="2F83C37B" w14:textId="72E0103A" w:rsidR="00830D50" w:rsidRPr="005459B2" w:rsidRDefault="00830D50" w:rsidP="00830D50">
      <w:pPr>
        <w:spacing w:after="240" w:line="240" w:lineRule="auto"/>
        <w:jc w:val="center"/>
        <w:rPr>
          <w:rFonts w:eastAsia="Times New Roman" w:cs="Times New Roman"/>
          <w:b/>
          <w:bCs/>
          <w:kern w:val="0"/>
          <w:sz w:val="20"/>
          <w:szCs w:val="20"/>
          <w:lang w:val="en-GB" w:eastAsia="en-GB" w:bidi="bn-BD"/>
          <w14:ligatures w14:val="none"/>
        </w:rPr>
      </w:pPr>
      <w:r w:rsidRPr="005459B2">
        <w:rPr>
          <w:rFonts w:eastAsia="Times New Roman" w:cs="Times New Roman"/>
          <w:b/>
          <w:bCs/>
          <w:kern w:val="0"/>
          <w:sz w:val="20"/>
          <w:szCs w:val="20"/>
          <w:lang w:val="en-GB" w:eastAsia="en-GB" w:bidi="bn-BD"/>
          <w14:ligatures w14:val="none"/>
        </w:rPr>
        <w:t>FIGURE 1: SHARE OF TRAVEL AND TOURISM'S TOTAL CONTRIBUTION TO GDP WORLDWIDE</w:t>
      </w:r>
    </w:p>
    <w:p w14:paraId="32DC5BB4" w14:textId="0A625414" w:rsidR="00830D50" w:rsidRPr="005459B2" w:rsidRDefault="00830D50" w:rsidP="00830D50">
      <w:pPr>
        <w:spacing w:after="240" w:line="240" w:lineRule="auto"/>
        <w:jc w:val="center"/>
        <w:rPr>
          <w:rFonts w:eastAsia="Times New Roman" w:cs="Times New Roman"/>
          <w:b/>
          <w:bCs/>
          <w:kern w:val="0"/>
          <w:sz w:val="20"/>
          <w:szCs w:val="20"/>
          <w:lang w:val="en-GB" w:eastAsia="en-GB" w:bidi="bn-BD"/>
          <w14:ligatures w14:val="none"/>
        </w:rPr>
      </w:pPr>
      <w:r w:rsidRPr="005459B2">
        <w:rPr>
          <w:rFonts w:eastAsia="Times New Roman" w:cs="Times New Roman"/>
          <w:b/>
          <w:bCs/>
          <w:kern w:val="0"/>
          <w:sz w:val="20"/>
          <w:szCs w:val="20"/>
          <w:lang w:val="en-GB" w:eastAsia="en-GB" w:bidi="bn-BD"/>
          <w14:ligatures w14:val="none"/>
        </w:rPr>
        <w:t>(SOURCE: STATISTA, 2024)</w:t>
      </w:r>
    </w:p>
    <w:p w14:paraId="2407ED80" w14:textId="6E9B2641" w:rsidR="00687E60" w:rsidRPr="00687E60" w:rsidRDefault="00687E60" w:rsidP="00687E60">
      <w:pPr>
        <w:spacing w:after="240" w:line="360" w:lineRule="auto"/>
        <w:jc w:val="both"/>
        <w:rPr>
          <w:rFonts w:cs="Times New Roman"/>
          <w:kern w:val="0"/>
          <w:szCs w:val="24"/>
          <w:lang w:val="en-GB" w:bidi="ar-SA"/>
          <w14:ligatures w14:val="none"/>
        </w:rPr>
      </w:pPr>
      <w:r w:rsidRPr="00687E60">
        <w:rPr>
          <w:rFonts w:cs="Times New Roman"/>
          <w:kern w:val="0"/>
          <w:szCs w:val="24"/>
          <w:lang w:val="en-GB" w:bidi="ar-SA"/>
          <w14:ligatures w14:val="none"/>
        </w:rPr>
        <w:t xml:space="preserve">Hotels, as a primary segment of the hospitality industry, cater to diverse consumer needs ranging from budget-conscious </w:t>
      </w:r>
      <w:r w:rsidR="005D56C8" w:rsidRPr="00687E60">
        <w:rPr>
          <w:rFonts w:cs="Times New Roman"/>
          <w:kern w:val="0"/>
          <w:szCs w:val="24"/>
          <w:lang w:val="en-GB" w:bidi="ar-SA"/>
          <w14:ligatures w14:val="none"/>
        </w:rPr>
        <w:t>travellers</w:t>
      </w:r>
      <w:r w:rsidRPr="00687E60">
        <w:rPr>
          <w:rFonts w:cs="Times New Roman"/>
          <w:kern w:val="0"/>
          <w:szCs w:val="24"/>
          <w:lang w:val="en-GB" w:bidi="ar-SA"/>
          <w14:ligatures w14:val="none"/>
        </w:rPr>
        <w:t xml:space="preserve"> to luxury seekers. Effective financial management is essential for hotels to navigate competitive pressures, control costs, and maximize revenue, particularly as they continue to recover from the pandemic (</w:t>
      </w:r>
      <w:proofErr w:type="spellStart"/>
      <w:r w:rsidRPr="00687E60">
        <w:rPr>
          <w:rFonts w:cs="Times New Roman"/>
          <w:kern w:val="0"/>
          <w:szCs w:val="24"/>
          <w:lang w:val="en-GB" w:bidi="ar-SA"/>
          <w14:ligatures w14:val="none"/>
        </w:rPr>
        <w:t>Piga</w:t>
      </w:r>
      <w:proofErr w:type="spellEnd"/>
      <w:r w:rsidRPr="00687E60">
        <w:rPr>
          <w:rFonts w:cs="Times New Roman"/>
          <w:kern w:val="0"/>
          <w:szCs w:val="24"/>
          <w:lang w:val="en-GB" w:bidi="ar-SA"/>
          <w14:ligatures w14:val="none"/>
        </w:rPr>
        <w:t xml:space="preserve"> et al., 2022). This report provides a comparative analysis of two prominent hotel groups: Shangri-La Hotels and Premier Inn. Shangri-La operates in the luxury segment, focusing on Asian hospitality, while Premier Inn leads in the UK’s budget segment. This analysis examines the total revenue, market position, growth potential, and Corporate Social Responsibility (CSR) of each organization, to understand how their financial management strategies align with their market positioning and target demographics.</w:t>
      </w:r>
    </w:p>
    <w:p w14:paraId="2B3E46BE" w14:textId="19B8DB10" w:rsidR="00830D50" w:rsidRPr="005459B2" w:rsidRDefault="00830D50" w:rsidP="0045689C">
      <w:pPr>
        <w:pStyle w:val="Heading1"/>
        <w:spacing w:before="0" w:after="240"/>
        <w:rPr>
          <w:sz w:val="27"/>
          <w:lang w:val="en-GB"/>
        </w:rPr>
      </w:pPr>
      <w:bookmarkStart w:id="2" w:name="_Toc180044992"/>
      <w:r w:rsidRPr="005459B2">
        <w:rPr>
          <w:lang w:val="en-GB"/>
        </w:rPr>
        <w:t>TOTAL REVENUE ANALYSIS</w:t>
      </w:r>
      <w:bookmarkEnd w:id="2"/>
      <w:r w:rsidRPr="005459B2">
        <w:rPr>
          <w:lang w:val="en-GB"/>
        </w:rPr>
        <w:t xml:space="preserve"> </w:t>
      </w:r>
    </w:p>
    <w:p w14:paraId="0F2CA13F" w14:textId="05F70B65" w:rsidR="00830D50" w:rsidRPr="005459B2" w:rsidRDefault="006F5A76" w:rsidP="00830D50">
      <w:pPr>
        <w:pStyle w:val="Heading2"/>
        <w:rPr>
          <w:lang w:val="en-GB"/>
        </w:rPr>
      </w:pPr>
      <w:bookmarkStart w:id="3" w:name="_Toc180044993"/>
      <w:r w:rsidRPr="005459B2">
        <w:rPr>
          <w:rStyle w:val="Strong"/>
          <w:b/>
          <w:bCs w:val="0"/>
          <w:lang w:val="en-GB"/>
        </w:rPr>
        <w:t>REVENUE SOURCES AND TRENDS</w:t>
      </w:r>
      <w:bookmarkEnd w:id="3"/>
      <w:r w:rsidRPr="005459B2">
        <w:rPr>
          <w:rStyle w:val="Strong"/>
          <w:b/>
          <w:bCs w:val="0"/>
          <w:lang w:val="en-GB"/>
        </w:rPr>
        <w:t xml:space="preserve"> </w:t>
      </w:r>
    </w:p>
    <w:p w14:paraId="474FE97F" w14:textId="109B32C9" w:rsidR="005D56C8" w:rsidRPr="005D56C8" w:rsidRDefault="00687E60" w:rsidP="005D56C8">
      <w:pPr>
        <w:spacing w:after="240" w:line="360" w:lineRule="auto"/>
        <w:jc w:val="both"/>
        <w:rPr>
          <w:rFonts w:cs="Times New Roman"/>
          <w:kern w:val="0"/>
          <w:szCs w:val="24"/>
          <w:lang w:val="en-GB" w:bidi="ar-SA"/>
          <w14:ligatures w14:val="none"/>
        </w:rPr>
      </w:pPr>
      <w:r w:rsidRPr="00687E60">
        <w:rPr>
          <w:rFonts w:cs="Times New Roman"/>
          <w:kern w:val="0"/>
          <w:szCs w:val="24"/>
          <w:lang w:val="en-GB" w:bidi="ar-SA"/>
          <w14:ligatures w14:val="none"/>
        </w:rPr>
        <w:t>Shangri-La Hotels, a luxury hotel chain, derives its revenue from multiple high-margin services, including luxury accommodations, upscale dining, wellness, and spa services</w:t>
      </w:r>
      <w:r w:rsidR="00FB4AC8">
        <w:rPr>
          <w:rFonts w:cs="Times New Roman"/>
          <w:kern w:val="0"/>
          <w:szCs w:val="24"/>
          <w:lang w:val="en-GB" w:bidi="ar-SA"/>
          <w14:ligatures w14:val="none"/>
        </w:rPr>
        <w:t xml:space="preserve"> (</w:t>
      </w:r>
      <w:proofErr w:type="spellStart"/>
      <w:r w:rsidR="00FB4AC8">
        <w:rPr>
          <w:rFonts w:cs="Times New Roman"/>
          <w:kern w:val="0"/>
          <w:szCs w:val="24"/>
          <w:lang w:val="en-GB" w:bidi="ar-SA"/>
          <w14:ligatures w14:val="none"/>
        </w:rPr>
        <w:t>Kee</w:t>
      </w:r>
      <w:proofErr w:type="spellEnd"/>
      <w:r w:rsidR="00FB4AC8">
        <w:rPr>
          <w:rFonts w:cs="Times New Roman"/>
          <w:kern w:val="0"/>
          <w:szCs w:val="24"/>
          <w:lang w:val="en-GB" w:bidi="ar-SA"/>
          <w14:ligatures w14:val="none"/>
        </w:rPr>
        <w:t xml:space="preserve"> et </w:t>
      </w:r>
      <w:r w:rsidR="00FB4AC8">
        <w:rPr>
          <w:rFonts w:cs="Times New Roman"/>
          <w:kern w:val="0"/>
          <w:szCs w:val="24"/>
          <w:lang w:val="en-GB" w:bidi="ar-SA"/>
          <w14:ligatures w14:val="none"/>
        </w:rPr>
        <w:lastRenderedPageBreak/>
        <w:t>al., 2020)</w:t>
      </w:r>
      <w:r w:rsidRPr="00687E60">
        <w:rPr>
          <w:rFonts w:cs="Times New Roman"/>
          <w:kern w:val="0"/>
          <w:szCs w:val="24"/>
          <w:lang w:val="en-GB" w:bidi="ar-SA"/>
          <w14:ligatures w14:val="none"/>
        </w:rPr>
        <w:t xml:space="preserve">. </w:t>
      </w:r>
      <w:r w:rsidR="005D56C8" w:rsidRPr="005D56C8">
        <w:rPr>
          <w:rFonts w:cs="Times New Roman"/>
          <w:kern w:val="0"/>
          <w:szCs w:val="24"/>
          <w:lang w:val="en-GB" w:bidi="ar-SA"/>
          <w14:ligatures w14:val="none"/>
        </w:rPr>
        <w:t>For FY2023, Shangri-La recorded an asset base of USD 2.8 billion in total revenue due to a diversified portfolio beyond its core operations as the development and management of hotels: property ownership and hotel operating services (Shangri-La, 2024). On the other hand, most of Premier Inn's revenue is received from room sales and bed-head products (for example F&amp;B services — through partnerships with its own restaurant brands)</w:t>
      </w:r>
      <w:r w:rsidR="00FB4AC8">
        <w:rPr>
          <w:rFonts w:cs="Times New Roman"/>
          <w:kern w:val="0"/>
          <w:szCs w:val="24"/>
          <w:lang w:val="en-GB" w:bidi="ar-SA"/>
          <w14:ligatures w14:val="none"/>
        </w:rPr>
        <w:t xml:space="preserve"> (</w:t>
      </w:r>
      <w:r w:rsidR="00FB4AC8" w:rsidRPr="00FB4AC8">
        <w:rPr>
          <w:rFonts w:cs="Times New Roman"/>
          <w:kern w:val="0"/>
          <w:szCs w:val="24"/>
          <w:lang w:val="en-GB" w:bidi="ar-SA"/>
          <w14:ligatures w14:val="none"/>
        </w:rPr>
        <w:t>Reuters, 2024</w:t>
      </w:r>
      <w:r w:rsidR="00FB4AC8">
        <w:rPr>
          <w:rFonts w:cs="Times New Roman"/>
          <w:kern w:val="0"/>
          <w:szCs w:val="24"/>
          <w:lang w:val="en-GB" w:bidi="ar-SA"/>
          <w14:ligatures w14:val="none"/>
        </w:rPr>
        <w:t>)</w:t>
      </w:r>
      <w:r w:rsidR="005D56C8" w:rsidRPr="005D56C8">
        <w:rPr>
          <w:rFonts w:cs="Times New Roman"/>
          <w:kern w:val="0"/>
          <w:szCs w:val="24"/>
          <w:lang w:val="en-GB" w:bidi="ar-SA"/>
          <w14:ligatures w14:val="none"/>
        </w:rPr>
        <w:t>. For example, Premier Inn generated revenue of £2.625 billion in FY2023 with UK operations making up the vast majority but an increasing proportion coming from Germany (Premier Inn 2023).</w:t>
      </w:r>
    </w:p>
    <w:p w14:paraId="1803AD6D" w14:textId="2B99D381" w:rsidR="006F5A76" w:rsidRPr="005459B2" w:rsidRDefault="006F5A76" w:rsidP="006F5A76">
      <w:pPr>
        <w:spacing w:after="240" w:line="360" w:lineRule="auto"/>
        <w:jc w:val="center"/>
        <w:rPr>
          <w:rFonts w:eastAsia="Times New Roman" w:cs="Times New Roman"/>
          <w:b/>
          <w:bCs/>
          <w:kern w:val="0"/>
          <w:sz w:val="20"/>
          <w:szCs w:val="20"/>
          <w:lang w:val="en-GB" w:eastAsia="en-GB" w:bidi="bn-BD"/>
          <w14:ligatures w14:val="none"/>
        </w:rPr>
      </w:pPr>
      <w:r w:rsidRPr="005459B2">
        <w:rPr>
          <w:rFonts w:eastAsia="Times New Roman" w:cs="Times New Roman"/>
          <w:b/>
          <w:bCs/>
          <w:kern w:val="0"/>
          <w:sz w:val="20"/>
          <w:szCs w:val="20"/>
          <w:lang w:val="en-GB" w:eastAsia="en-GB" w:bidi="bn-BD"/>
          <w14:ligatures w14:val="none"/>
        </w:rPr>
        <w:t>TABLE 1: REVENUE TRANDS OF THE SELECTED TWO HOTELS</w:t>
      </w:r>
    </w:p>
    <w:tbl>
      <w:tblPr>
        <w:tblStyle w:val="GridTable3-Accent4"/>
        <w:tblW w:w="897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53"/>
        <w:gridCol w:w="2518"/>
        <w:gridCol w:w="1985"/>
        <w:gridCol w:w="2414"/>
      </w:tblGrid>
      <w:tr w:rsidR="00830D50" w:rsidRPr="005459B2" w14:paraId="28E18BC6" w14:textId="77777777" w:rsidTr="004420C8">
        <w:trPr>
          <w:cnfStyle w:val="100000000000" w:firstRow="1" w:lastRow="0" w:firstColumn="0" w:lastColumn="0" w:oddVBand="0" w:evenVBand="0" w:oddHBand="0" w:evenHBand="0" w:firstRowFirstColumn="0" w:firstRowLastColumn="0" w:lastRowFirstColumn="0" w:lastRowLastColumn="0"/>
          <w:trHeight w:val="500"/>
        </w:trPr>
        <w:tc>
          <w:tcPr>
            <w:cnfStyle w:val="001000000100" w:firstRow="0" w:lastRow="0" w:firstColumn="1" w:lastColumn="0" w:oddVBand="0" w:evenVBand="0" w:oddHBand="0" w:evenHBand="0" w:firstRowFirstColumn="1" w:firstRowLastColumn="0" w:lastRowFirstColumn="0" w:lastRowLastColumn="0"/>
            <w:tcW w:w="0" w:type="auto"/>
            <w:tcBorders>
              <w:top w:val="none" w:sz="0" w:space="0" w:color="auto"/>
              <w:left w:val="none" w:sz="0" w:space="0" w:color="auto"/>
              <w:bottom w:val="none" w:sz="0" w:space="0" w:color="auto"/>
              <w:right w:val="none" w:sz="0" w:space="0" w:color="auto"/>
            </w:tcBorders>
            <w:hideMark/>
          </w:tcPr>
          <w:p w14:paraId="0D847E91" w14:textId="77777777" w:rsidR="00830D50" w:rsidRPr="005459B2" w:rsidRDefault="00830D50" w:rsidP="00830D50">
            <w:pPr>
              <w:spacing w:after="240"/>
              <w:jc w:val="center"/>
              <w:rPr>
                <w:b w:val="0"/>
                <w:bCs w:val="0"/>
                <w:lang w:val="en-GB"/>
              </w:rPr>
            </w:pPr>
            <w:r w:rsidRPr="005459B2">
              <w:rPr>
                <w:rStyle w:val="Strong"/>
                <w:lang w:val="en-GB"/>
              </w:rPr>
              <w:t>Hotel</w:t>
            </w:r>
          </w:p>
        </w:tc>
        <w:tc>
          <w:tcPr>
            <w:tcW w:w="0" w:type="auto"/>
            <w:tcBorders>
              <w:top w:val="none" w:sz="0" w:space="0" w:color="auto"/>
              <w:left w:val="none" w:sz="0" w:space="0" w:color="auto"/>
              <w:right w:val="none" w:sz="0" w:space="0" w:color="auto"/>
            </w:tcBorders>
            <w:hideMark/>
          </w:tcPr>
          <w:p w14:paraId="2EF82997" w14:textId="77777777" w:rsidR="00830D50" w:rsidRPr="005459B2" w:rsidRDefault="00830D50" w:rsidP="00830D50">
            <w:pPr>
              <w:spacing w:after="240"/>
              <w:jc w:val="center"/>
              <w:cnfStyle w:val="100000000000" w:firstRow="1" w:lastRow="0" w:firstColumn="0" w:lastColumn="0" w:oddVBand="0" w:evenVBand="0" w:oddHBand="0" w:evenHBand="0" w:firstRowFirstColumn="0" w:firstRowLastColumn="0" w:lastRowFirstColumn="0" w:lastRowLastColumn="0"/>
              <w:rPr>
                <w:b w:val="0"/>
                <w:bCs w:val="0"/>
                <w:lang w:val="en-GB"/>
              </w:rPr>
            </w:pPr>
            <w:r w:rsidRPr="005459B2">
              <w:rPr>
                <w:rStyle w:val="Strong"/>
                <w:lang w:val="en-GB"/>
              </w:rPr>
              <w:t>FY23 Revenue (USD)</w:t>
            </w:r>
          </w:p>
        </w:tc>
        <w:tc>
          <w:tcPr>
            <w:tcW w:w="0" w:type="auto"/>
            <w:tcBorders>
              <w:top w:val="none" w:sz="0" w:space="0" w:color="auto"/>
              <w:left w:val="none" w:sz="0" w:space="0" w:color="auto"/>
              <w:right w:val="none" w:sz="0" w:space="0" w:color="auto"/>
            </w:tcBorders>
            <w:hideMark/>
          </w:tcPr>
          <w:p w14:paraId="01604014" w14:textId="77777777" w:rsidR="00830D50" w:rsidRPr="005459B2" w:rsidRDefault="00830D50" w:rsidP="00830D50">
            <w:pPr>
              <w:spacing w:after="240"/>
              <w:jc w:val="center"/>
              <w:cnfStyle w:val="100000000000" w:firstRow="1" w:lastRow="0" w:firstColumn="0" w:lastColumn="0" w:oddVBand="0" w:evenVBand="0" w:oddHBand="0" w:evenHBand="0" w:firstRowFirstColumn="0" w:firstRowLastColumn="0" w:lastRowFirstColumn="0" w:lastRowLastColumn="0"/>
              <w:rPr>
                <w:b w:val="0"/>
                <w:bCs w:val="0"/>
                <w:lang w:val="en-GB"/>
              </w:rPr>
            </w:pPr>
            <w:r w:rsidRPr="005459B2">
              <w:rPr>
                <w:rStyle w:val="Strong"/>
                <w:lang w:val="en-GB"/>
              </w:rPr>
              <w:t>YoY Growth (%)</w:t>
            </w:r>
          </w:p>
        </w:tc>
        <w:tc>
          <w:tcPr>
            <w:tcW w:w="0" w:type="auto"/>
            <w:tcBorders>
              <w:top w:val="none" w:sz="0" w:space="0" w:color="auto"/>
              <w:left w:val="none" w:sz="0" w:space="0" w:color="auto"/>
              <w:right w:val="none" w:sz="0" w:space="0" w:color="auto"/>
            </w:tcBorders>
            <w:hideMark/>
          </w:tcPr>
          <w:p w14:paraId="6486F7E9" w14:textId="77777777" w:rsidR="00830D50" w:rsidRPr="005459B2" w:rsidRDefault="00830D50" w:rsidP="00830D50">
            <w:pPr>
              <w:spacing w:after="240"/>
              <w:jc w:val="center"/>
              <w:cnfStyle w:val="100000000000" w:firstRow="1" w:lastRow="0" w:firstColumn="0" w:lastColumn="0" w:oddVBand="0" w:evenVBand="0" w:oddHBand="0" w:evenHBand="0" w:firstRowFirstColumn="0" w:firstRowLastColumn="0" w:lastRowFirstColumn="0" w:lastRowLastColumn="0"/>
              <w:rPr>
                <w:b w:val="0"/>
                <w:bCs w:val="0"/>
                <w:lang w:val="en-GB"/>
              </w:rPr>
            </w:pPr>
            <w:r w:rsidRPr="005459B2">
              <w:rPr>
                <w:rStyle w:val="Strong"/>
                <w:lang w:val="en-GB"/>
              </w:rPr>
              <w:t>EBITDA Margin (%)</w:t>
            </w:r>
          </w:p>
        </w:tc>
      </w:tr>
      <w:tr w:rsidR="00830D50" w:rsidRPr="005459B2" w14:paraId="263672B3" w14:textId="77777777" w:rsidTr="004420C8">
        <w:trPr>
          <w:cnfStyle w:val="000000100000" w:firstRow="0" w:lastRow="0" w:firstColumn="0" w:lastColumn="0" w:oddVBand="0" w:evenVBand="0" w:oddHBand="1" w:evenHBand="0" w:firstRowFirstColumn="0" w:firstRowLastColumn="0" w:lastRowFirstColumn="0" w:lastRowLastColumn="0"/>
          <w:trHeight w:val="50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tcBorders>
            <w:hideMark/>
          </w:tcPr>
          <w:p w14:paraId="6FBBFFF9" w14:textId="77777777" w:rsidR="00830D50" w:rsidRPr="005459B2" w:rsidRDefault="00830D50" w:rsidP="00830D50">
            <w:pPr>
              <w:spacing w:after="240"/>
              <w:rPr>
                <w:lang w:val="en-GB"/>
              </w:rPr>
            </w:pPr>
            <w:r w:rsidRPr="005459B2">
              <w:rPr>
                <w:lang w:val="en-GB"/>
              </w:rPr>
              <w:t>Shangri-La</w:t>
            </w:r>
          </w:p>
        </w:tc>
        <w:tc>
          <w:tcPr>
            <w:tcW w:w="0" w:type="auto"/>
            <w:hideMark/>
          </w:tcPr>
          <w:p w14:paraId="1A57D385" w14:textId="77777777" w:rsidR="00830D50" w:rsidRPr="005459B2" w:rsidRDefault="00830D50" w:rsidP="00830D50">
            <w:pPr>
              <w:spacing w:after="240"/>
              <w:cnfStyle w:val="000000100000" w:firstRow="0" w:lastRow="0" w:firstColumn="0" w:lastColumn="0" w:oddVBand="0" w:evenVBand="0" w:oddHBand="1" w:evenHBand="0" w:firstRowFirstColumn="0" w:firstRowLastColumn="0" w:lastRowFirstColumn="0" w:lastRowLastColumn="0"/>
              <w:rPr>
                <w:lang w:val="en-GB"/>
              </w:rPr>
            </w:pPr>
            <w:r w:rsidRPr="005459B2">
              <w:rPr>
                <w:lang w:val="en-GB"/>
              </w:rPr>
              <w:t>2.8 billion</w:t>
            </w:r>
          </w:p>
        </w:tc>
        <w:tc>
          <w:tcPr>
            <w:tcW w:w="0" w:type="auto"/>
            <w:hideMark/>
          </w:tcPr>
          <w:p w14:paraId="365A43B3" w14:textId="77777777" w:rsidR="00830D50" w:rsidRPr="005459B2" w:rsidRDefault="00830D50" w:rsidP="00830D50">
            <w:pPr>
              <w:spacing w:after="240"/>
              <w:cnfStyle w:val="000000100000" w:firstRow="0" w:lastRow="0" w:firstColumn="0" w:lastColumn="0" w:oddVBand="0" w:evenVBand="0" w:oddHBand="1" w:evenHBand="0" w:firstRowFirstColumn="0" w:firstRowLastColumn="0" w:lastRowFirstColumn="0" w:lastRowLastColumn="0"/>
              <w:rPr>
                <w:lang w:val="en-GB"/>
              </w:rPr>
            </w:pPr>
            <w:r w:rsidRPr="005459B2">
              <w:rPr>
                <w:lang w:val="en-GB"/>
              </w:rPr>
              <w:t>46.5</w:t>
            </w:r>
          </w:p>
        </w:tc>
        <w:tc>
          <w:tcPr>
            <w:tcW w:w="0" w:type="auto"/>
            <w:hideMark/>
          </w:tcPr>
          <w:p w14:paraId="3FE3EE36" w14:textId="77777777" w:rsidR="00830D50" w:rsidRPr="005459B2" w:rsidRDefault="00830D50" w:rsidP="00830D50">
            <w:pPr>
              <w:spacing w:after="240"/>
              <w:cnfStyle w:val="000000100000" w:firstRow="0" w:lastRow="0" w:firstColumn="0" w:lastColumn="0" w:oddVBand="0" w:evenVBand="0" w:oddHBand="1" w:evenHBand="0" w:firstRowFirstColumn="0" w:firstRowLastColumn="0" w:lastRowFirstColumn="0" w:lastRowLastColumn="0"/>
              <w:rPr>
                <w:lang w:val="en-GB"/>
              </w:rPr>
            </w:pPr>
            <w:r w:rsidRPr="005459B2">
              <w:rPr>
                <w:lang w:val="en-GB"/>
              </w:rPr>
              <w:t>31.5</w:t>
            </w:r>
          </w:p>
        </w:tc>
      </w:tr>
      <w:tr w:rsidR="00830D50" w:rsidRPr="005459B2" w14:paraId="2424DC4A" w14:textId="77777777" w:rsidTr="004420C8">
        <w:trPr>
          <w:trHeight w:val="50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tcBorders>
            <w:hideMark/>
          </w:tcPr>
          <w:p w14:paraId="11DAF1C8" w14:textId="77777777" w:rsidR="00830D50" w:rsidRPr="005459B2" w:rsidRDefault="00830D50" w:rsidP="00830D50">
            <w:pPr>
              <w:spacing w:after="240"/>
              <w:rPr>
                <w:lang w:val="en-GB"/>
              </w:rPr>
            </w:pPr>
            <w:r w:rsidRPr="005459B2">
              <w:rPr>
                <w:lang w:val="en-GB"/>
              </w:rPr>
              <w:t>Premier Inn (UK)</w:t>
            </w:r>
          </w:p>
        </w:tc>
        <w:tc>
          <w:tcPr>
            <w:tcW w:w="0" w:type="auto"/>
            <w:hideMark/>
          </w:tcPr>
          <w:p w14:paraId="177A3457" w14:textId="77777777" w:rsidR="00830D50" w:rsidRPr="005459B2" w:rsidRDefault="00830D50" w:rsidP="00830D50">
            <w:pPr>
              <w:spacing w:after="240"/>
              <w:cnfStyle w:val="000000000000" w:firstRow="0" w:lastRow="0" w:firstColumn="0" w:lastColumn="0" w:oddVBand="0" w:evenVBand="0" w:oddHBand="0" w:evenHBand="0" w:firstRowFirstColumn="0" w:firstRowLastColumn="0" w:lastRowFirstColumn="0" w:lastRowLastColumn="0"/>
              <w:rPr>
                <w:lang w:val="en-GB"/>
              </w:rPr>
            </w:pPr>
            <w:r w:rsidRPr="005459B2">
              <w:rPr>
                <w:lang w:val="en-GB"/>
              </w:rPr>
              <w:t>£2.625 billion</w:t>
            </w:r>
          </w:p>
        </w:tc>
        <w:tc>
          <w:tcPr>
            <w:tcW w:w="0" w:type="auto"/>
            <w:hideMark/>
          </w:tcPr>
          <w:p w14:paraId="4636A74D" w14:textId="77777777" w:rsidR="00830D50" w:rsidRPr="005459B2" w:rsidRDefault="00830D50" w:rsidP="00830D50">
            <w:pPr>
              <w:spacing w:after="240"/>
              <w:cnfStyle w:val="000000000000" w:firstRow="0" w:lastRow="0" w:firstColumn="0" w:lastColumn="0" w:oddVBand="0" w:evenVBand="0" w:oddHBand="0" w:evenHBand="0" w:firstRowFirstColumn="0" w:firstRowLastColumn="0" w:lastRowFirstColumn="0" w:lastRowLastColumn="0"/>
              <w:rPr>
                <w:lang w:val="en-GB"/>
              </w:rPr>
            </w:pPr>
            <w:r w:rsidRPr="005459B2">
              <w:rPr>
                <w:lang w:val="en-GB"/>
              </w:rPr>
              <w:t>54.0</w:t>
            </w:r>
          </w:p>
        </w:tc>
        <w:tc>
          <w:tcPr>
            <w:tcW w:w="0" w:type="auto"/>
            <w:hideMark/>
          </w:tcPr>
          <w:p w14:paraId="39BD0991" w14:textId="77777777" w:rsidR="00830D50" w:rsidRPr="005459B2" w:rsidRDefault="00830D50" w:rsidP="00830D50">
            <w:pPr>
              <w:spacing w:after="240"/>
              <w:cnfStyle w:val="000000000000" w:firstRow="0" w:lastRow="0" w:firstColumn="0" w:lastColumn="0" w:oddVBand="0" w:evenVBand="0" w:oddHBand="0" w:evenHBand="0" w:firstRowFirstColumn="0" w:firstRowLastColumn="0" w:lastRowFirstColumn="0" w:lastRowLastColumn="0"/>
              <w:rPr>
                <w:lang w:val="en-GB"/>
              </w:rPr>
            </w:pPr>
            <w:r w:rsidRPr="005459B2">
              <w:rPr>
                <w:lang w:val="en-GB"/>
              </w:rPr>
              <w:t>19.6</w:t>
            </w:r>
          </w:p>
        </w:tc>
      </w:tr>
    </w:tbl>
    <w:p w14:paraId="51B26174" w14:textId="6FCF8FC5" w:rsidR="005D56C8" w:rsidRPr="005D56C8" w:rsidRDefault="005D56C8" w:rsidP="005D56C8">
      <w:pPr>
        <w:spacing w:after="240" w:line="360" w:lineRule="auto"/>
        <w:jc w:val="both"/>
        <w:rPr>
          <w:rFonts w:cs="Times New Roman"/>
          <w:kern w:val="0"/>
          <w:szCs w:val="24"/>
          <w:lang w:val="en-GB" w:bidi="ar-SA"/>
          <w14:ligatures w14:val="none"/>
        </w:rPr>
      </w:pPr>
      <w:r w:rsidRPr="005D56C8">
        <w:rPr>
          <w:rFonts w:cs="Times New Roman"/>
          <w:kern w:val="0"/>
          <w:szCs w:val="24"/>
          <w:lang w:val="en-GB" w:bidi="ar-SA"/>
          <w14:ligatures w14:val="none"/>
        </w:rPr>
        <w:t>Their disparate revenue paths point to the distinct market positions of Shangri-La and Premier Inn. It hit an EBITDA margin of 31.5%, its best in a decade and pointing to some successful cost management at the high end of its operations (a space it probably had not necessarily expected after hitting peak capacity several quarters ago). Conversely, Premier Inn performed strong with a 54% year-over-year revenue growth attributed to the resilience of UK domestic tourism and exhibited an EBITDA margin in line with prior years at 19.6%, despite being exposed more cost-sensitive segment (Annual Report, ‘2023).</w:t>
      </w:r>
    </w:p>
    <w:p w14:paraId="39031778" w14:textId="0B8AD6B2" w:rsidR="00830D50" w:rsidRPr="005459B2" w:rsidRDefault="006F5A76" w:rsidP="006F5A76">
      <w:pPr>
        <w:pStyle w:val="Heading2"/>
        <w:rPr>
          <w:rFonts w:eastAsia="Times New Roman"/>
          <w:lang w:val="en-GB" w:eastAsia="en-GB" w:bidi="bn-BD"/>
        </w:rPr>
      </w:pPr>
      <w:bookmarkStart w:id="4" w:name="_Toc180044994"/>
      <w:r w:rsidRPr="005459B2">
        <w:rPr>
          <w:rFonts w:eastAsia="Times New Roman"/>
          <w:lang w:val="en-GB" w:eastAsia="en-GB" w:bidi="bn-BD"/>
        </w:rPr>
        <w:t>COST ANALYSIS</w:t>
      </w:r>
      <w:bookmarkEnd w:id="4"/>
    </w:p>
    <w:p w14:paraId="478F9B6B" w14:textId="0F8FE764" w:rsidR="00687E60" w:rsidRPr="005459B2" w:rsidRDefault="005D56C8" w:rsidP="00687E60">
      <w:pPr>
        <w:spacing w:after="240" w:line="360" w:lineRule="auto"/>
        <w:jc w:val="both"/>
        <w:rPr>
          <w:rStyle w:val="Strong"/>
          <w:b w:val="0"/>
          <w:bCs w:val="0"/>
          <w:lang w:val="en-GB"/>
        </w:rPr>
      </w:pPr>
      <w:r w:rsidRPr="005D56C8">
        <w:rPr>
          <w:rFonts w:cs="Times New Roman"/>
          <w:kern w:val="0"/>
          <w:szCs w:val="24"/>
          <w:lang w:val="en-GB" w:bidi="ar-SA"/>
          <w14:ligatures w14:val="none"/>
        </w:rPr>
        <w:t>Shangri-La understands how expensive it is to run Shangri-La with well-paid staff, a large maintenance crew for the buildings and cleaning services. While these are expensive, the company’s cost management freeway positively generated a free cash flow of USD 145 million for FY2023 realising that sound resource allocation through it is three distinctive tiers of service standards (Shangri-La, 2024).</w:t>
      </w:r>
      <w:r w:rsidR="00687E60" w:rsidRPr="00687E60">
        <w:rPr>
          <w:rFonts w:eastAsia="Times New Roman" w:cs="Times New Roman"/>
          <w:kern w:val="0"/>
          <w:szCs w:val="24"/>
          <w:lang w:val="en-GB" w:eastAsia="en-GB" w:bidi="bn-BD"/>
          <w14:ligatures w14:val="none"/>
        </w:rPr>
        <w:t xml:space="preserve"> Conversely, Premier Inn operates on a standardized service model that keeps operational costs low, focusing on efficiency to achieve a pre-tax profit margin of 19.6% even amidst inflationary </w:t>
      </w:r>
      <w:r w:rsidR="00A811A3" w:rsidRPr="00687E60">
        <w:rPr>
          <w:rFonts w:eastAsia="Times New Roman" w:cs="Times New Roman"/>
          <w:kern w:val="0"/>
          <w:szCs w:val="24"/>
          <w:lang w:val="en-GB" w:eastAsia="en-GB" w:bidi="bn-BD"/>
          <w14:ligatures w14:val="none"/>
        </w:rPr>
        <w:t>pressures</w:t>
      </w:r>
      <w:r w:rsidR="00A811A3">
        <w:rPr>
          <w:rFonts w:eastAsia="Times New Roman" w:cs="Times New Roman"/>
          <w:kern w:val="0"/>
          <w:szCs w:val="24"/>
          <w:lang w:val="en-GB" w:eastAsia="en-GB" w:bidi="bn-BD"/>
          <w14:ligatures w14:val="none"/>
        </w:rPr>
        <w:t xml:space="preserve"> </w:t>
      </w:r>
      <w:r w:rsidR="00A811A3" w:rsidRPr="005459B2">
        <w:rPr>
          <w:lang w:val="en-GB"/>
        </w:rPr>
        <w:t>(</w:t>
      </w:r>
      <w:r w:rsidR="00687E60" w:rsidRPr="005459B2">
        <w:rPr>
          <w:rFonts w:eastAsia="Times New Roman" w:cs="Times New Roman"/>
          <w:kern w:val="0"/>
          <w:szCs w:val="24"/>
          <w:lang w:val="en-GB" w:eastAsia="en-GB" w:bidi="bn-BD"/>
          <w14:ligatures w14:val="none"/>
        </w:rPr>
        <w:t>Annual Report, 2023</w:t>
      </w:r>
      <w:r w:rsidR="00687E60" w:rsidRPr="005459B2">
        <w:rPr>
          <w:lang w:val="en-GB"/>
        </w:rPr>
        <w:t>).</w:t>
      </w:r>
    </w:p>
    <w:p w14:paraId="576390C5" w14:textId="5F627090" w:rsidR="00687E60" w:rsidRPr="00687E60" w:rsidRDefault="00687E60" w:rsidP="00687E60">
      <w:pPr>
        <w:spacing w:after="240" w:line="360" w:lineRule="auto"/>
        <w:jc w:val="both"/>
        <w:rPr>
          <w:rFonts w:cs="Times New Roman"/>
          <w:kern w:val="0"/>
          <w:szCs w:val="24"/>
          <w:lang w:val="en-GB" w:bidi="ar-SA"/>
          <w14:ligatures w14:val="none"/>
        </w:rPr>
      </w:pPr>
      <w:r w:rsidRPr="00687E60">
        <w:rPr>
          <w:rFonts w:cs="Times New Roman"/>
          <w:kern w:val="0"/>
          <w:szCs w:val="24"/>
          <w:lang w:val="en-GB" w:bidi="ar-SA"/>
          <w14:ligatures w14:val="none"/>
        </w:rPr>
        <w:t>By applying Porter’s Value Chain model, we can observe how each hotel group optimizes its cost structure in line with its market positioning. Shangri-La’s strategy focuses on differentiation through value-added services, while Premier Inn employs a cost-leadership strategy to sustain profitability in a competitive budget market.</w:t>
      </w:r>
    </w:p>
    <w:p w14:paraId="1FBB4BDA" w14:textId="56A3AAA9" w:rsidR="00830D50" w:rsidRPr="005459B2" w:rsidRDefault="006F5A76" w:rsidP="006F5A76">
      <w:pPr>
        <w:pStyle w:val="Heading2"/>
        <w:rPr>
          <w:lang w:val="en-GB"/>
        </w:rPr>
      </w:pPr>
      <w:bookmarkStart w:id="5" w:name="_Toc180044995"/>
      <w:r w:rsidRPr="005459B2">
        <w:rPr>
          <w:rStyle w:val="Strong"/>
          <w:b/>
          <w:bCs w:val="0"/>
          <w:lang w:val="en-GB"/>
        </w:rPr>
        <w:lastRenderedPageBreak/>
        <w:t>FACTORS DRIVING REVENUE</w:t>
      </w:r>
      <w:bookmarkEnd w:id="5"/>
    </w:p>
    <w:p w14:paraId="117AD7A7" w14:textId="30D8422B" w:rsidR="00687E60" w:rsidRPr="00687E60" w:rsidRDefault="0045689C" w:rsidP="00687E60">
      <w:pPr>
        <w:spacing w:line="360" w:lineRule="auto"/>
        <w:jc w:val="both"/>
        <w:rPr>
          <w:lang w:val="en-GB"/>
        </w:rPr>
      </w:pPr>
      <w:r w:rsidRPr="005459B2">
        <w:rPr>
          <w:b/>
          <w:bCs/>
          <w:lang w:val="en-GB"/>
        </w:rPr>
        <w:t>Customer Segmentation</w:t>
      </w:r>
      <w:r w:rsidRPr="005459B2">
        <w:rPr>
          <w:lang w:val="en-GB"/>
        </w:rPr>
        <w:t xml:space="preserve">: </w:t>
      </w:r>
      <w:r w:rsidR="00687E60" w:rsidRPr="00687E60">
        <w:rPr>
          <w:lang w:val="en-GB"/>
        </w:rPr>
        <w:t xml:space="preserve">Shangri-La caters to high-net-worth </w:t>
      </w:r>
      <w:r w:rsidR="005D56C8" w:rsidRPr="00687E60">
        <w:rPr>
          <w:lang w:val="en-GB"/>
        </w:rPr>
        <w:t>travellers</w:t>
      </w:r>
      <w:r w:rsidR="00687E60" w:rsidRPr="00687E60">
        <w:rPr>
          <w:lang w:val="en-GB"/>
        </w:rPr>
        <w:t xml:space="preserve"> seeking luxury experiences, allowing it to charge premium rates. The brand’s Shangri-La Circle loyalty program enhances customer retention and encourages direct bookings, adding to revenue stability (Kevin, 2024). Premier Inn, however, appeals to a budget-conscious demographic, encompassing both leisure and business </w:t>
      </w:r>
      <w:r w:rsidR="005D56C8" w:rsidRPr="00687E60">
        <w:rPr>
          <w:lang w:val="en-GB"/>
        </w:rPr>
        <w:t>travellers</w:t>
      </w:r>
      <w:r w:rsidR="00687E60" w:rsidRPr="00687E60">
        <w:rPr>
          <w:lang w:val="en-GB"/>
        </w:rPr>
        <w:t>. Its price-sensitive clientele ensures steady demand, even during economic downturns (Sweney, 2023).</w:t>
      </w:r>
    </w:p>
    <w:p w14:paraId="04EA6A7A" w14:textId="12EBEB62" w:rsidR="00687E60" w:rsidRDefault="00830D50" w:rsidP="00687E60">
      <w:pPr>
        <w:spacing w:line="360" w:lineRule="auto"/>
        <w:jc w:val="both"/>
        <w:rPr>
          <w:rFonts w:eastAsia="Times New Roman" w:cs="Times New Roman"/>
          <w:kern w:val="0"/>
          <w:szCs w:val="24"/>
          <w:lang w:val="en-GB" w:eastAsia="en-GB" w:bidi="bn-BD"/>
          <w14:ligatures w14:val="none"/>
        </w:rPr>
      </w:pPr>
      <w:r w:rsidRPr="005459B2">
        <w:rPr>
          <w:rFonts w:eastAsia="Times New Roman" w:cs="Times New Roman"/>
          <w:b/>
          <w:bCs/>
          <w:kern w:val="0"/>
          <w:szCs w:val="24"/>
          <w:lang w:val="en-GB" w:eastAsia="en-GB" w:bidi="bn-BD"/>
          <w14:ligatures w14:val="none"/>
        </w:rPr>
        <w:t>Occupancy and Room Rates</w:t>
      </w:r>
      <w:r w:rsidRPr="005459B2">
        <w:rPr>
          <w:rFonts w:eastAsia="Times New Roman" w:cs="Times New Roman"/>
          <w:kern w:val="0"/>
          <w:szCs w:val="24"/>
          <w:lang w:val="en-GB" w:eastAsia="en-GB" w:bidi="bn-BD"/>
          <w14:ligatures w14:val="none"/>
        </w:rPr>
        <w:t xml:space="preserve">: </w:t>
      </w:r>
      <w:r w:rsidR="00687E60" w:rsidRPr="00687E60">
        <w:rPr>
          <w:rFonts w:eastAsia="Times New Roman" w:cs="Times New Roman"/>
          <w:kern w:val="0"/>
          <w:szCs w:val="24"/>
          <w:lang w:val="en-GB" w:eastAsia="en-GB" w:bidi="bn-BD"/>
          <w14:ligatures w14:val="none"/>
        </w:rPr>
        <w:t xml:space="preserve">In 2023, Shangri-La achieved a 60% average occupancy rate, with notable demand from Asian markets, particularly China. Premier Inn recorded a higher occupancy rate of 82.2%, reflecting its successful penetration of the budget segment and its strong value proposition. The average room rate for Shangri-La was significantly higher, due to its luxury positioning, whereas Premier Inn maintained an average room rate of £71.84, which reinforces its appeal as a cost-effective choice for domestic </w:t>
      </w:r>
      <w:r w:rsidR="005D56C8" w:rsidRPr="00687E60">
        <w:rPr>
          <w:rFonts w:eastAsia="Times New Roman" w:cs="Times New Roman"/>
          <w:kern w:val="0"/>
          <w:szCs w:val="24"/>
          <w:lang w:val="en-GB" w:eastAsia="en-GB" w:bidi="bn-BD"/>
          <w14:ligatures w14:val="none"/>
        </w:rPr>
        <w:t>travellers</w:t>
      </w:r>
      <w:r w:rsidR="00687E60" w:rsidRPr="00687E60">
        <w:rPr>
          <w:rFonts w:eastAsia="Times New Roman" w:cs="Times New Roman"/>
          <w:kern w:val="0"/>
          <w:szCs w:val="24"/>
          <w:lang w:val="en-GB" w:eastAsia="en-GB" w:bidi="bn-BD"/>
          <w14:ligatures w14:val="none"/>
        </w:rPr>
        <w:t xml:space="preserve"> (Annual Report, 2023; Statista, 2024a).</w:t>
      </w:r>
      <w:r w:rsidR="00687E60">
        <w:rPr>
          <w:rFonts w:eastAsia="Times New Roman" w:cs="Times New Roman"/>
          <w:kern w:val="0"/>
          <w:szCs w:val="24"/>
          <w:lang w:val="en-GB" w:eastAsia="en-GB" w:bidi="bn-BD"/>
          <w14:ligatures w14:val="none"/>
        </w:rPr>
        <w:t xml:space="preserve"> </w:t>
      </w:r>
    </w:p>
    <w:p w14:paraId="121B770D" w14:textId="67189882" w:rsidR="0045689C" w:rsidRPr="005459B2" w:rsidRDefault="0045689C" w:rsidP="0045689C">
      <w:pPr>
        <w:spacing w:after="0" w:line="240" w:lineRule="auto"/>
        <w:jc w:val="center"/>
        <w:rPr>
          <w:sz w:val="20"/>
          <w:szCs w:val="22"/>
          <w:lang w:val="en-GB"/>
        </w:rPr>
      </w:pPr>
      <w:r w:rsidRPr="005459B2">
        <w:rPr>
          <w:noProof/>
          <w:sz w:val="20"/>
          <w:szCs w:val="22"/>
          <w:lang w:bidi="ar-SA"/>
        </w:rPr>
        <w:drawing>
          <wp:inline distT="0" distB="0" distL="0" distR="0" wp14:anchorId="359FA3B2" wp14:editId="7AEC2709">
            <wp:extent cx="5731510" cy="2590800"/>
            <wp:effectExtent l="0" t="0" r="0" b="0"/>
            <wp:docPr id="10375188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7518849" name=""/>
                    <pic:cNvPicPr/>
                  </pic:nvPicPr>
                  <pic:blipFill>
                    <a:blip r:embed="rId10"/>
                    <a:stretch>
                      <a:fillRect/>
                    </a:stretch>
                  </pic:blipFill>
                  <pic:spPr>
                    <a:xfrm>
                      <a:off x="0" y="0"/>
                      <a:ext cx="5731510" cy="2590800"/>
                    </a:xfrm>
                    <a:prstGeom prst="rect">
                      <a:avLst/>
                    </a:prstGeom>
                  </pic:spPr>
                </pic:pic>
              </a:graphicData>
            </a:graphic>
          </wp:inline>
        </w:drawing>
      </w:r>
    </w:p>
    <w:p w14:paraId="1FE4D9F8" w14:textId="5A4BB6EA" w:rsidR="0045689C" w:rsidRPr="005459B2" w:rsidRDefault="0045689C" w:rsidP="0045689C">
      <w:pPr>
        <w:spacing w:after="0" w:line="240" w:lineRule="auto"/>
        <w:jc w:val="center"/>
        <w:rPr>
          <w:rFonts w:eastAsia="Times New Roman" w:cs="Times New Roman"/>
          <w:kern w:val="0"/>
          <w:sz w:val="20"/>
          <w:szCs w:val="20"/>
          <w:lang w:val="en-GB" w:eastAsia="en-GB" w:bidi="bn-BD"/>
          <w14:ligatures w14:val="none"/>
        </w:rPr>
      </w:pPr>
      <w:r w:rsidRPr="005459B2">
        <w:rPr>
          <w:rFonts w:eastAsia="Times New Roman" w:cs="Times New Roman"/>
          <w:kern w:val="0"/>
          <w:sz w:val="20"/>
          <w:szCs w:val="20"/>
          <w:lang w:val="en-GB" w:eastAsia="en-GB" w:bidi="bn-BD"/>
          <w14:ligatures w14:val="none"/>
        </w:rPr>
        <w:t>FIGURE 2: OCCUPANCY RATE OF PREMIER INN HOTEL ROOMS IN THE UNITED KINGDOM AND IRELAND</w:t>
      </w:r>
    </w:p>
    <w:p w14:paraId="44CC1514" w14:textId="416A20D5" w:rsidR="0045689C" w:rsidRDefault="0045689C" w:rsidP="0045689C">
      <w:pPr>
        <w:spacing w:after="0" w:line="240" w:lineRule="auto"/>
        <w:jc w:val="center"/>
        <w:rPr>
          <w:rFonts w:eastAsia="Times New Roman" w:cs="Times New Roman"/>
          <w:kern w:val="0"/>
          <w:sz w:val="20"/>
          <w:szCs w:val="20"/>
          <w:lang w:val="en-GB" w:eastAsia="en-GB" w:bidi="bn-BD"/>
          <w14:ligatures w14:val="none"/>
        </w:rPr>
      </w:pPr>
      <w:r w:rsidRPr="005459B2">
        <w:rPr>
          <w:rFonts w:eastAsia="Times New Roman" w:cs="Times New Roman"/>
          <w:kern w:val="0"/>
          <w:sz w:val="20"/>
          <w:szCs w:val="20"/>
          <w:lang w:val="en-GB" w:eastAsia="en-GB" w:bidi="bn-BD"/>
          <w14:ligatures w14:val="none"/>
        </w:rPr>
        <w:t>(SOURCE: STATISTA, 2024A)</w:t>
      </w:r>
    </w:p>
    <w:p w14:paraId="2157C9CA" w14:textId="77777777" w:rsidR="00687E60" w:rsidRPr="00687E60" w:rsidRDefault="00687E60" w:rsidP="00687E60">
      <w:pPr>
        <w:spacing w:after="240" w:line="360" w:lineRule="auto"/>
        <w:jc w:val="both"/>
        <w:rPr>
          <w:rFonts w:cs="Times New Roman"/>
          <w:kern w:val="0"/>
          <w:szCs w:val="24"/>
          <w:lang w:val="en-GB" w:bidi="ar-SA"/>
          <w14:ligatures w14:val="none"/>
        </w:rPr>
      </w:pPr>
      <w:r w:rsidRPr="00687E60">
        <w:rPr>
          <w:rFonts w:cs="Times New Roman"/>
          <w:kern w:val="0"/>
          <w:szCs w:val="24"/>
          <w:lang w:val="en-GB" w:bidi="ar-SA"/>
          <w14:ligatures w14:val="none"/>
        </w:rPr>
        <w:t>The Revenue per Available Room (RevPAR) metric further highlights their differences. Premier Inn’s RevPAR increased by 54% to £59.45, driven by consistent demand and a high occupancy rate. In contrast, Shangri-La’s higher RevPAR reflects its premium pricing strategy, underscoring the luxury market’s resilience and the brand’s capacity to attract affluent guests.</w:t>
      </w:r>
    </w:p>
    <w:p w14:paraId="083BBE71" w14:textId="5900D2C4" w:rsidR="00687E60" w:rsidRPr="00687E60" w:rsidRDefault="00687E60" w:rsidP="00687E60">
      <w:pPr>
        <w:pStyle w:val="Heading2"/>
        <w:rPr>
          <w:lang w:val="en-GB" w:bidi="ar-SA"/>
        </w:rPr>
      </w:pPr>
      <w:bookmarkStart w:id="6" w:name="_Toc180044996"/>
      <w:r w:rsidRPr="00687E60">
        <w:rPr>
          <w:lang w:val="en-GB" w:bidi="ar-SA"/>
        </w:rPr>
        <w:t>COMPARATIVE ANALYSIS OF REVENUE STRATEGIES</w:t>
      </w:r>
      <w:bookmarkEnd w:id="6"/>
    </w:p>
    <w:p w14:paraId="04290F9F" w14:textId="77777777" w:rsidR="005D56C8" w:rsidRPr="005D56C8" w:rsidRDefault="005D56C8" w:rsidP="005D56C8">
      <w:pPr>
        <w:spacing w:after="240" w:line="360" w:lineRule="auto"/>
        <w:jc w:val="both"/>
        <w:rPr>
          <w:rFonts w:cs="Times New Roman"/>
          <w:kern w:val="0"/>
          <w:szCs w:val="24"/>
          <w:lang w:val="en-GB" w:bidi="ar-SA"/>
          <w14:ligatures w14:val="none"/>
        </w:rPr>
      </w:pPr>
      <w:r w:rsidRPr="005D56C8">
        <w:rPr>
          <w:rFonts w:cs="Times New Roman"/>
          <w:kern w:val="0"/>
          <w:szCs w:val="24"/>
          <w:lang w:val="en-GB" w:bidi="ar-SA"/>
          <w14:ligatures w14:val="none"/>
        </w:rPr>
        <w:t xml:space="preserve">In spite of the vagaries in luxury demand and pricing, Shangri-La maintains fixed revenue while maximizing high margin services including a diverse portfolio. Further down the price </w:t>
      </w:r>
      <w:r w:rsidRPr="005D56C8">
        <w:rPr>
          <w:rFonts w:cs="Times New Roman"/>
          <w:kern w:val="0"/>
          <w:szCs w:val="24"/>
          <w:lang w:val="en-GB" w:bidi="ar-SA"/>
          <w14:ligatures w14:val="none"/>
        </w:rPr>
        <w:lastRenderedPageBreak/>
        <w:t xml:space="preserve">spectrum, Premier Inn has been able to quickly expand into budget markets by servicing below a thrifty cost-effective sector with standardized products (e.g., Germany). Revenue routes from the said strategies shown in </w:t>
      </w:r>
      <w:proofErr w:type="spellStart"/>
      <w:r w:rsidRPr="005D56C8">
        <w:rPr>
          <w:rFonts w:cs="Times New Roman"/>
          <w:kern w:val="0"/>
          <w:szCs w:val="24"/>
          <w:lang w:val="en-GB" w:bidi="ar-SA"/>
          <w14:ligatures w14:val="none"/>
        </w:rPr>
        <w:t>Ansoff</w:t>
      </w:r>
      <w:proofErr w:type="spellEnd"/>
      <w:r w:rsidRPr="005D56C8">
        <w:rPr>
          <w:rFonts w:cs="Times New Roman"/>
          <w:kern w:val="0"/>
          <w:szCs w:val="24"/>
          <w:lang w:val="en-GB" w:bidi="ar-SA"/>
          <w14:ligatures w14:val="none"/>
        </w:rPr>
        <w:t xml:space="preserve"> Matrix reveals that Shangri-La diversified into wellness and more recently real estate while Premier Inn adopted market penetration through expansion within known territories. This is consistent with their customer bases, where Shangri-La goes after high-value clients with differentiation and Premier Inn targets price-sensitive segments on cost leadership.</w:t>
      </w:r>
    </w:p>
    <w:p w14:paraId="6036EE8F" w14:textId="7FEC9026" w:rsidR="00687E60" w:rsidRDefault="00687E60" w:rsidP="00687E60">
      <w:pPr>
        <w:pStyle w:val="Heading1"/>
        <w:rPr>
          <w:sz w:val="36"/>
        </w:rPr>
      </w:pPr>
      <w:bookmarkStart w:id="7" w:name="_Toc180044997"/>
      <w:r>
        <w:t>MARKET POSITION ASSESSMENT</w:t>
      </w:r>
      <w:bookmarkEnd w:id="7"/>
    </w:p>
    <w:p w14:paraId="366AD5EB" w14:textId="2AD945B2" w:rsidR="00687E60" w:rsidRPr="00196162" w:rsidRDefault="00196162" w:rsidP="00CF3598">
      <w:pPr>
        <w:pStyle w:val="NormalWeb"/>
        <w:jc w:val="center"/>
        <w:rPr>
          <w:sz w:val="20"/>
          <w:szCs w:val="20"/>
        </w:rPr>
      </w:pPr>
      <w:bookmarkStart w:id="8" w:name="_Toc180044998"/>
      <w:r w:rsidRPr="00196162">
        <w:rPr>
          <w:rStyle w:val="Strong"/>
          <w:sz w:val="20"/>
          <w:szCs w:val="20"/>
        </w:rPr>
        <w:t>TABLE 2</w:t>
      </w:r>
      <w:r w:rsidR="00CF3598" w:rsidRPr="00196162">
        <w:rPr>
          <w:rStyle w:val="Strong"/>
          <w:sz w:val="20"/>
          <w:szCs w:val="20"/>
        </w:rPr>
        <w:t>: MARKET SHARE</w:t>
      </w:r>
      <w:bookmarkEnd w:id="8"/>
    </w:p>
    <w:tbl>
      <w:tblPr>
        <w:tblStyle w:val="GridTable4-Accent5"/>
        <w:tblW w:w="0" w:type="auto"/>
        <w:tblLook w:val="04A0" w:firstRow="1" w:lastRow="0" w:firstColumn="1" w:lastColumn="0" w:noHBand="0" w:noVBand="1"/>
      </w:tblPr>
      <w:tblGrid>
        <w:gridCol w:w="4225"/>
        <w:gridCol w:w="4791"/>
      </w:tblGrid>
      <w:tr w:rsidR="00633B98" w:rsidRPr="00597AC7" w14:paraId="36B37A04" w14:textId="77777777" w:rsidTr="00597AC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225" w:type="dxa"/>
          </w:tcPr>
          <w:p w14:paraId="599449B6" w14:textId="516ACC53" w:rsidR="00633B98" w:rsidRPr="00597AC7" w:rsidRDefault="00633B98" w:rsidP="00633B98">
            <w:pPr>
              <w:spacing w:line="360" w:lineRule="auto"/>
              <w:jc w:val="center"/>
              <w:rPr>
                <w:b w:val="0"/>
                <w:lang w:val="en-GB" w:bidi="ar-SA"/>
              </w:rPr>
            </w:pPr>
            <w:r w:rsidRPr="00597AC7">
              <w:rPr>
                <w:rFonts w:cs="Times New Roman"/>
                <w:b w:val="0"/>
                <w:kern w:val="0"/>
                <w:szCs w:val="24"/>
                <w:lang w:val="en-GB" w:bidi="ar-SA"/>
                <w14:ligatures w14:val="none"/>
              </w:rPr>
              <w:t>Shangri-La's</w:t>
            </w:r>
          </w:p>
        </w:tc>
        <w:tc>
          <w:tcPr>
            <w:tcW w:w="4791" w:type="dxa"/>
          </w:tcPr>
          <w:p w14:paraId="28DCB90A" w14:textId="059BAACB" w:rsidR="00633B98" w:rsidRPr="00597AC7" w:rsidRDefault="00633B98" w:rsidP="00633B98">
            <w:pPr>
              <w:spacing w:line="360" w:lineRule="auto"/>
              <w:jc w:val="center"/>
              <w:cnfStyle w:val="100000000000" w:firstRow="1" w:lastRow="0" w:firstColumn="0" w:lastColumn="0" w:oddVBand="0" w:evenVBand="0" w:oddHBand="0" w:evenHBand="0" w:firstRowFirstColumn="0" w:firstRowLastColumn="0" w:lastRowFirstColumn="0" w:lastRowLastColumn="0"/>
              <w:rPr>
                <w:b w:val="0"/>
                <w:lang w:val="en-GB" w:bidi="ar-SA"/>
              </w:rPr>
            </w:pPr>
            <w:r w:rsidRPr="00597AC7">
              <w:rPr>
                <w:rFonts w:cs="Times New Roman"/>
                <w:b w:val="0"/>
                <w:kern w:val="0"/>
                <w:szCs w:val="24"/>
                <w:lang w:val="en-GB" w:bidi="ar-SA"/>
                <w14:ligatures w14:val="none"/>
              </w:rPr>
              <w:t>Premier Inn</w:t>
            </w:r>
          </w:p>
        </w:tc>
      </w:tr>
      <w:tr w:rsidR="00633B98" w:rsidRPr="00597AC7" w14:paraId="4457049C" w14:textId="77777777" w:rsidTr="00597AC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225" w:type="dxa"/>
          </w:tcPr>
          <w:p w14:paraId="051DEC01" w14:textId="497B434F" w:rsidR="00633B98" w:rsidRPr="00597AC7" w:rsidRDefault="00633B98" w:rsidP="00633B98">
            <w:pPr>
              <w:spacing w:after="240" w:line="360" w:lineRule="auto"/>
              <w:jc w:val="both"/>
              <w:rPr>
                <w:b w:val="0"/>
              </w:rPr>
            </w:pPr>
            <w:r w:rsidRPr="00597AC7">
              <w:rPr>
                <w:rFonts w:cs="Times New Roman"/>
                <w:b w:val="0"/>
                <w:kern w:val="0"/>
                <w:szCs w:val="24"/>
                <w:lang w:val="en-GB" w:bidi="ar-SA"/>
                <w14:ligatures w14:val="none"/>
              </w:rPr>
              <w:t xml:space="preserve">In 2023, Shangri-La's revenue reached USD 2.8 billion, boosted by the luxury segment's resurgence post-pandemic, especially in key markets across Asia where luxury travel demand is </w:t>
            </w:r>
            <w:r w:rsidR="00E754FA" w:rsidRPr="00597AC7">
              <w:rPr>
                <w:rFonts w:cs="Times New Roman"/>
                <w:b w:val="0"/>
                <w:kern w:val="0"/>
                <w:szCs w:val="24"/>
                <w:lang w:val="en-GB" w:bidi="ar-SA"/>
                <w14:ligatures w14:val="none"/>
              </w:rPr>
              <w:t>strong (</w:t>
            </w:r>
            <w:r w:rsidRPr="00597AC7">
              <w:rPr>
                <w:rFonts w:cs="Times New Roman"/>
                <w:b w:val="0"/>
                <w:kern w:val="0"/>
                <w:szCs w:val="24"/>
                <w:lang w:val="en-GB" w:bidi="ar-SA"/>
                <w14:ligatures w14:val="none"/>
              </w:rPr>
              <w:t>Shangri-La, 2024)</w:t>
            </w:r>
            <w:r w:rsidRPr="00597AC7">
              <w:rPr>
                <w:b w:val="0"/>
              </w:rPr>
              <w:t>. This reflects Shangri-La’s positioning as a leader in the luxury sector, focusing on high-income travelers seeking premium services.</w:t>
            </w:r>
          </w:p>
          <w:p w14:paraId="1E5CCCF0" w14:textId="77777777" w:rsidR="00633B98" w:rsidRPr="00597AC7" w:rsidRDefault="00633B98" w:rsidP="00633B98">
            <w:pPr>
              <w:spacing w:line="360" w:lineRule="auto"/>
              <w:jc w:val="both"/>
              <w:rPr>
                <w:b w:val="0"/>
                <w:lang w:val="en-GB" w:bidi="ar-SA"/>
              </w:rPr>
            </w:pPr>
          </w:p>
        </w:tc>
        <w:tc>
          <w:tcPr>
            <w:tcW w:w="4791" w:type="dxa"/>
          </w:tcPr>
          <w:p w14:paraId="692ED2B9" w14:textId="5E7F3928" w:rsidR="00633B98" w:rsidRPr="00597AC7" w:rsidRDefault="00633B98" w:rsidP="00633B98">
            <w:pPr>
              <w:spacing w:line="360" w:lineRule="auto"/>
              <w:jc w:val="both"/>
              <w:cnfStyle w:val="000000100000" w:firstRow="0" w:lastRow="0" w:firstColumn="0" w:lastColumn="0" w:oddVBand="0" w:evenVBand="0" w:oddHBand="1" w:evenHBand="0" w:firstRowFirstColumn="0" w:firstRowLastColumn="0" w:lastRowFirstColumn="0" w:lastRowLastColumn="0"/>
              <w:rPr>
                <w:lang w:val="en-GB" w:bidi="ar-SA"/>
              </w:rPr>
            </w:pPr>
            <w:r w:rsidRPr="00597AC7">
              <w:rPr>
                <w:rFonts w:cs="Times New Roman"/>
                <w:kern w:val="0"/>
                <w:szCs w:val="24"/>
                <w:lang w:val="en-GB" w:bidi="ar-SA"/>
                <w14:ligatures w14:val="none"/>
              </w:rPr>
              <w:t>In contrast, Premier Inn is a dominant player in the budget segment, especially in the UK where it holds a large market share. With over 800 properties, Premier Inn’s revenue reached £2.625 billion in FY2023, driven primarily by its widespread presence across the UK and growing operations in Germany (Premier Inn, 2023). Its market share in the UK budget sector has been bolstered by high domestic travel demand and competitive pricing.</w:t>
            </w:r>
          </w:p>
        </w:tc>
      </w:tr>
    </w:tbl>
    <w:p w14:paraId="6CDD8B94" w14:textId="77777777" w:rsidR="00633B98" w:rsidRPr="00633B98" w:rsidRDefault="00633B98" w:rsidP="00633B98">
      <w:pPr>
        <w:rPr>
          <w:lang w:val="en-GB" w:bidi="ar-SA"/>
        </w:rPr>
      </w:pPr>
    </w:p>
    <w:p w14:paraId="4D647B3C" w14:textId="088B767A" w:rsidR="00687E60" w:rsidRPr="00687E60" w:rsidRDefault="00687E60" w:rsidP="00687E60">
      <w:pPr>
        <w:spacing w:after="240" w:line="360" w:lineRule="auto"/>
        <w:jc w:val="both"/>
        <w:rPr>
          <w:rFonts w:cs="Times New Roman"/>
          <w:kern w:val="0"/>
          <w:szCs w:val="24"/>
          <w:lang w:val="en-GB" w:bidi="ar-SA"/>
          <w14:ligatures w14:val="none"/>
        </w:rPr>
      </w:pPr>
      <w:r>
        <w:t>These two chains occupy different niches, with Shangri-La targeting affluent international tourists while Premier Inn caters to cost-conscious travelers seeking reliable and affordable accommodations.</w:t>
      </w:r>
    </w:p>
    <w:p w14:paraId="22D88B49" w14:textId="53DFD75B" w:rsidR="00687E60" w:rsidRDefault="00687E60" w:rsidP="00687E60">
      <w:pPr>
        <w:pStyle w:val="Heading2"/>
      </w:pPr>
      <w:bookmarkStart w:id="9" w:name="_Toc180044999"/>
      <w:r>
        <w:t>CUSTOMER DEMOGRAPHICS</w:t>
      </w:r>
      <w:bookmarkEnd w:id="9"/>
    </w:p>
    <w:p w14:paraId="68A5C5ED" w14:textId="0B5AF0A1" w:rsidR="00687E60" w:rsidRPr="00687E60" w:rsidRDefault="00687E60" w:rsidP="00687E60">
      <w:pPr>
        <w:spacing w:after="240" w:line="360" w:lineRule="auto"/>
        <w:jc w:val="both"/>
        <w:rPr>
          <w:rFonts w:cs="Times New Roman"/>
          <w:kern w:val="0"/>
          <w:szCs w:val="24"/>
          <w:lang w:val="en-GB" w:bidi="ar-SA"/>
          <w14:ligatures w14:val="none"/>
        </w:rPr>
      </w:pPr>
      <w:r w:rsidRPr="00687E60">
        <w:rPr>
          <w:rFonts w:cs="Times New Roman"/>
          <w:kern w:val="0"/>
          <w:szCs w:val="24"/>
          <w:lang w:val="en-GB" w:bidi="ar-SA"/>
          <w14:ligatures w14:val="none"/>
        </w:rPr>
        <w:t>Shangri-La targets upper-middle to high-income individuals who seek luxury experiences. Its typical clientele includes affluent leisure travellers, business executives, and those interested in high-end amenities such as wellness and fine dining​</w:t>
      </w:r>
      <w:r>
        <w:rPr>
          <w:rFonts w:cs="Times New Roman"/>
          <w:kern w:val="0"/>
          <w:szCs w:val="24"/>
          <w:lang w:val="en-GB" w:bidi="ar-SA"/>
          <w14:ligatures w14:val="none"/>
        </w:rPr>
        <w:t xml:space="preserve"> (</w:t>
      </w:r>
      <w:r w:rsidRPr="00687E60">
        <w:rPr>
          <w:rFonts w:cs="Times New Roman"/>
          <w:kern w:val="0"/>
          <w:szCs w:val="24"/>
          <w:lang w:val="en-GB" w:bidi="ar-SA"/>
          <w14:ligatures w14:val="none"/>
        </w:rPr>
        <w:t>Sheridan</w:t>
      </w:r>
      <w:r>
        <w:rPr>
          <w:rFonts w:cs="Times New Roman"/>
          <w:kern w:val="0"/>
          <w:szCs w:val="24"/>
          <w:lang w:val="en-GB" w:bidi="ar-SA"/>
          <w14:ligatures w14:val="none"/>
        </w:rPr>
        <w:t>, 2024).</w:t>
      </w:r>
      <w:r w:rsidRPr="00687E60">
        <w:rPr>
          <w:rFonts w:cs="Times New Roman"/>
          <w:kern w:val="0"/>
          <w:szCs w:val="24"/>
          <w:lang w:val="en-GB" w:bidi="ar-SA"/>
          <w14:ligatures w14:val="none"/>
        </w:rPr>
        <w:t xml:space="preserve"> Shangri-La’s emphasis on luxury is evident in its marketing strategies, which focus on creating personalized experiences for an exclusive audience</w:t>
      </w:r>
      <w:r w:rsidR="00A811A3" w:rsidRPr="00687E60">
        <w:rPr>
          <w:rFonts w:cs="Times New Roman"/>
          <w:kern w:val="0"/>
          <w:szCs w:val="24"/>
          <w:lang w:val="en-GB" w:bidi="ar-SA"/>
          <w14:ligatures w14:val="none"/>
        </w:rPr>
        <w:t>​(</w:t>
      </w:r>
      <w:r w:rsidRPr="00687E60">
        <w:rPr>
          <w:rFonts w:cs="Times New Roman"/>
          <w:kern w:val="0"/>
          <w:szCs w:val="24"/>
          <w:lang w:val="en-GB" w:bidi="ar-SA"/>
          <w14:ligatures w14:val="none"/>
        </w:rPr>
        <w:t>Sheridan</w:t>
      </w:r>
      <w:r>
        <w:rPr>
          <w:rFonts w:cs="Times New Roman"/>
          <w:kern w:val="0"/>
          <w:szCs w:val="24"/>
          <w:lang w:val="en-GB" w:bidi="ar-SA"/>
          <w14:ligatures w14:val="none"/>
        </w:rPr>
        <w:t>, 2024</w:t>
      </w:r>
      <w:r w:rsidRPr="00687E60">
        <w:rPr>
          <w:rFonts w:cs="Times New Roman"/>
          <w:kern w:val="0"/>
          <w:szCs w:val="24"/>
          <w:lang w:val="en-GB" w:bidi="ar-SA"/>
          <w14:ligatures w14:val="none"/>
        </w:rPr>
        <w:t>). This segment is less price-sensitive and values unique and premium experiences, which aligns with Shangri-La's upscale offerings.</w:t>
      </w:r>
    </w:p>
    <w:p w14:paraId="7BFBA066" w14:textId="2B1CCCE2" w:rsidR="00687E60" w:rsidRDefault="00687E60" w:rsidP="00687E60">
      <w:pPr>
        <w:spacing w:after="240" w:line="360" w:lineRule="auto"/>
        <w:jc w:val="both"/>
      </w:pPr>
      <w:r w:rsidRPr="00687E60">
        <w:rPr>
          <w:rFonts w:cs="Times New Roman"/>
          <w:kern w:val="0"/>
          <w:szCs w:val="24"/>
          <w:lang w:val="en-GB" w:bidi="ar-SA"/>
          <w14:ligatures w14:val="none"/>
        </w:rPr>
        <w:lastRenderedPageBreak/>
        <w:t>Premier Inn, however, primarily attracts budget-conscious travellers, including both business and leisure travellers. Its customer base is broad, consisting of families, business professionals, and tourists who value cost-efficiency</w:t>
      </w:r>
      <w:r>
        <w:rPr>
          <w:rFonts w:cs="Times New Roman"/>
          <w:kern w:val="0"/>
          <w:szCs w:val="24"/>
          <w:lang w:val="en-GB" w:bidi="ar-SA"/>
          <w14:ligatures w14:val="none"/>
        </w:rPr>
        <w:t xml:space="preserve"> (</w:t>
      </w:r>
      <w:r w:rsidRPr="00687E60">
        <w:rPr>
          <w:lang w:val="en-GB"/>
        </w:rPr>
        <w:t>Sweney, 2023</w:t>
      </w:r>
      <w:r>
        <w:rPr>
          <w:rFonts w:cs="Times New Roman"/>
          <w:kern w:val="0"/>
          <w:szCs w:val="24"/>
          <w:lang w:val="en-GB" w:bidi="ar-SA"/>
          <w14:ligatures w14:val="none"/>
        </w:rPr>
        <w:t>)</w:t>
      </w:r>
      <w:r w:rsidRPr="00687E60">
        <w:rPr>
          <w:rFonts w:cs="Times New Roman"/>
          <w:kern w:val="0"/>
          <w:szCs w:val="24"/>
          <w:lang w:val="en-GB" w:bidi="ar-SA"/>
          <w14:ligatures w14:val="none"/>
        </w:rPr>
        <w:t xml:space="preserve">. Premier Inn’s standardized service model is designed to appeal to travellers who prioritize value for money without compromising on quality. This demographic includes a significant proportion of domestic tourists within the UK, as well as growing interest from German travellers as Premier Inn expands its presence in that </w:t>
      </w:r>
      <w:r w:rsidR="00A811A3" w:rsidRPr="00687E60">
        <w:rPr>
          <w:rFonts w:cs="Times New Roman"/>
          <w:kern w:val="0"/>
          <w:szCs w:val="24"/>
          <w:lang w:val="en-GB" w:bidi="ar-SA"/>
          <w14:ligatures w14:val="none"/>
        </w:rPr>
        <w:t xml:space="preserve">market. </w:t>
      </w:r>
      <w:r>
        <w:t>By offering consistent, no-frills service at competitive prices, Premier Inn successfully captures the middle-income bracket that looks for reliable accommodations at affordable rates.</w:t>
      </w:r>
    </w:p>
    <w:p w14:paraId="7F455FBD" w14:textId="3D0CC074" w:rsidR="00687E60" w:rsidRDefault="00687E60" w:rsidP="00687E60">
      <w:pPr>
        <w:pStyle w:val="Heading2"/>
      </w:pPr>
      <w:bookmarkStart w:id="10" w:name="_Toc180045000"/>
      <w:r>
        <w:t>BRAND PERCEPTION</w:t>
      </w:r>
      <w:bookmarkEnd w:id="10"/>
    </w:p>
    <w:p w14:paraId="0F57FE32" w14:textId="27CE2734" w:rsidR="00687E60" w:rsidRPr="00687E60" w:rsidRDefault="00687E60" w:rsidP="00687E60">
      <w:pPr>
        <w:spacing w:after="240" w:line="360" w:lineRule="auto"/>
        <w:jc w:val="both"/>
        <w:rPr>
          <w:rFonts w:cs="Times New Roman"/>
          <w:kern w:val="0"/>
          <w:szCs w:val="24"/>
          <w:lang w:val="en-GB" w:bidi="ar-SA"/>
          <w14:ligatures w14:val="none"/>
        </w:rPr>
      </w:pPr>
      <w:r w:rsidRPr="00687E60">
        <w:rPr>
          <w:rFonts w:cs="Times New Roman"/>
          <w:kern w:val="0"/>
          <w:szCs w:val="24"/>
          <w:lang w:val="en-GB" w:bidi="ar-SA"/>
          <w14:ligatures w14:val="none"/>
        </w:rPr>
        <w:t>Shangri-La is widely perceived as a premium brand that offers exceptional service and luxurious amenities. It is recognized for its high-quality customer service and attention to detail, which reinforces its reputation as a top-tier brand in the luxury segment. This brand perception is crucial for maintaining loyalty among high-net-worth individuals who value exclusivity and luxury​</w:t>
      </w:r>
      <w:r>
        <w:rPr>
          <w:rFonts w:cs="Times New Roman"/>
          <w:kern w:val="0"/>
          <w:szCs w:val="24"/>
          <w:lang w:val="en-GB" w:bidi="ar-SA"/>
          <w14:ligatures w14:val="none"/>
        </w:rPr>
        <w:t xml:space="preserve"> (</w:t>
      </w:r>
      <w:r w:rsidRPr="005459B2">
        <w:rPr>
          <w:rFonts w:eastAsia="Times New Roman" w:cs="Times New Roman"/>
          <w:kern w:val="0"/>
          <w:szCs w:val="24"/>
          <w:lang w:val="en-GB" w:eastAsia="en-GB" w:bidi="bn-BD"/>
          <w14:ligatures w14:val="none"/>
        </w:rPr>
        <w:t>Kevin</w:t>
      </w:r>
      <w:r>
        <w:rPr>
          <w:rFonts w:eastAsia="Times New Roman" w:cs="Times New Roman"/>
          <w:kern w:val="0"/>
          <w:szCs w:val="24"/>
          <w:lang w:val="en-GB" w:eastAsia="en-GB" w:bidi="bn-BD"/>
          <w14:ligatures w14:val="none"/>
        </w:rPr>
        <w:t>, 2024</w:t>
      </w:r>
      <w:r>
        <w:rPr>
          <w:rFonts w:cs="Times New Roman"/>
          <w:kern w:val="0"/>
          <w:szCs w:val="24"/>
          <w:lang w:val="en-GB" w:bidi="ar-SA"/>
          <w14:ligatures w14:val="none"/>
        </w:rPr>
        <w:t>).</w:t>
      </w:r>
      <w:r>
        <w:t xml:space="preserve"> Shangri-La’s brand strategy is centered </w:t>
      </w:r>
      <w:r w:rsidR="00A811A3">
        <w:t>on</w:t>
      </w:r>
      <w:r>
        <w:t xml:space="preserve"> Asian hospitality, which enhances its appeal in its core Asian markets while also resonating well with international luxury travelers (</w:t>
      </w:r>
      <w:r w:rsidRPr="00687E60">
        <w:rPr>
          <w:rFonts w:cs="Times New Roman"/>
          <w:kern w:val="0"/>
          <w:szCs w:val="24"/>
          <w:lang w:val="en-GB" w:bidi="ar-SA"/>
          <w14:ligatures w14:val="none"/>
        </w:rPr>
        <w:t>Sheridan</w:t>
      </w:r>
      <w:r>
        <w:rPr>
          <w:rFonts w:cs="Times New Roman"/>
          <w:kern w:val="0"/>
          <w:szCs w:val="24"/>
          <w:lang w:val="en-GB" w:bidi="ar-SA"/>
          <w14:ligatures w14:val="none"/>
        </w:rPr>
        <w:t>, 2024</w:t>
      </w:r>
      <w:r>
        <w:t>).</w:t>
      </w:r>
    </w:p>
    <w:p w14:paraId="3DBF7372" w14:textId="2B19ADDE" w:rsidR="00687E60" w:rsidRDefault="00687E60" w:rsidP="00687E60">
      <w:pPr>
        <w:spacing w:after="240" w:line="360" w:lineRule="auto"/>
        <w:jc w:val="both"/>
        <w:rPr>
          <w:rFonts w:cs="Times New Roman"/>
          <w:kern w:val="0"/>
          <w:szCs w:val="24"/>
          <w:lang w:val="en-GB" w:bidi="ar-SA"/>
          <w14:ligatures w14:val="none"/>
        </w:rPr>
      </w:pPr>
      <w:r w:rsidRPr="00687E60">
        <w:rPr>
          <w:rFonts w:cs="Times New Roman"/>
          <w:kern w:val="0"/>
          <w:szCs w:val="24"/>
          <w:lang w:val="en-GB" w:bidi="ar-SA"/>
          <w14:ligatures w14:val="none"/>
        </w:rPr>
        <w:t xml:space="preserve">Premier Inn, on the other hand, is seen as a reliable, value-for-money option that consistently delivers quality at an affordable price. The brand has built a reputation for offering clean, comfortable, and standardized accommodations that meet the expectations of budget </w:t>
      </w:r>
      <w:r w:rsidR="005D56C8" w:rsidRPr="00687E60">
        <w:rPr>
          <w:rFonts w:cs="Times New Roman"/>
          <w:kern w:val="0"/>
          <w:szCs w:val="24"/>
          <w:lang w:val="en-GB" w:bidi="ar-SA"/>
          <w14:ligatures w14:val="none"/>
        </w:rPr>
        <w:t>travellers</w:t>
      </w:r>
      <w:r w:rsidRPr="00687E60">
        <w:rPr>
          <w:rFonts w:cs="Times New Roman"/>
          <w:kern w:val="0"/>
          <w:szCs w:val="24"/>
          <w:lang w:val="en-GB" w:bidi="ar-SA"/>
          <w14:ligatures w14:val="none"/>
        </w:rPr>
        <w:t>. Premier Inn’s customer satisfaction ratings reflect its emphasis on good value and convenience, which are significant factors for its target market. This focus on affordability and consistent service quality has solidified Premier Inn's reputation as a leading brand in the budget hotel segment in the UK​</w:t>
      </w:r>
      <w:r>
        <w:rPr>
          <w:rFonts w:cs="Times New Roman"/>
          <w:kern w:val="0"/>
          <w:szCs w:val="24"/>
          <w:lang w:val="en-GB" w:bidi="ar-SA"/>
          <w14:ligatures w14:val="none"/>
        </w:rPr>
        <w:t xml:space="preserve"> (</w:t>
      </w:r>
      <w:proofErr w:type="spellStart"/>
      <w:r>
        <w:rPr>
          <w:rFonts w:cs="Times New Roman"/>
          <w:kern w:val="0"/>
          <w:szCs w:val="24"/>
          <w:lang w:val="en-GB" w:bidi="ar-SA"/>
          <w14:ligatures w14:val="none"/>
        </w:rPr>
        <w:t>Benzinga</w:t>
      </w:r>
      <w:proofErr w:type="spellEnd"/>
      <w:r>
        <w:rPr>
          <w:rFonts w:cs="Times New Roman"/>
          <w:kern w:val="0"/>
          <w:szCs w:val="24"/>
          <w:lang w:val="en-GB" w:bidi="ar-SA"/>
          <w14:ligatures w14:val="none"/>
        </w:rPr>
        <w:t>, 2024)</w:t>
      </w:r>
    </w:p>
    <w:p w14:paraId="647B991F" w14:textId="0E246BC4" w:rsidR="00687E60" w:rsidRDefault="00687E60" w:rsidP="00157043">
      <w:pPr>
        <w:pStyle w:val="Heading1"/>
        <w:rPr>
          <w:sz w:val="27"/>
        </w:rPr>
      </w:pPr>
      <w:bookmarkStart w:id="11" w:name="_Toc180045001"/>
      <w:r>
        <w:t>GROWTH POTENTIAL EVALUATION</w:t>
      </w:r>
      <w:bookmarkEnd w:id="11"/>
    </w:p>
    <w:p w14:paraId="74AE37C4" w14:textId="60837E45" w:rsidR="00687E60" w:rsidRDefault="00687E60" w:rsidP="00687E60">
      <w:pPr>
        <w:pStyle w:val="Heading2"/>
      </w:pPr>
      <w:bookmarkStart w:id="12" w:name="_Toc180045002"/>
      <w:r>
        <w:t>EXPANSION STRATEGIES</w:t>
      </w:r>
      <w:bookmarkEnd w:id="12"/>
    </w:p>
    <w:p w14:paraId="166A20DB" w14:textId="58EC7D9D" w:rsidR="00687E60" w:rsidRDefault="00687E60" w:rsidP="00157043">
      <w:pPr>
        <w:spacing w:after="240" w:line="360" w:lineRule="auto"/>
        <w:jc w:val="both"/>
      </w:pPr>
      <w:r w:rsidRPr="00687E60">
        <w:rPr>
          <w:rFonts w:cs="Times New Roman"/>
          <w:kern w:val="0"/>
          <w:szCs w:val="24"/>
          <w:lang w:val="en-GB" w:bidi="ar-SA"/>
          <w14:ligatures w14:val="none"/>
        </w:rPr>
        <w:t>Shangri-La Hotels is actively expanding its global footprint, particularly in Asia and the Middle East</w:t>
      </w:r>
      <w:r>
        <w:rPr>
          <w:rFonts w:cs="Times New Roman"/>
          <w:kern w:val="0"/>
          <w:szCs w:val="24"/>
          <w:lang w:val="en-GB" w:bidi="ar-SA"/>
          <w14:ligatures w14:val="none"/>
        </w:rPr>
        <w:t xml:space="preserve"> (</w:t>
      </w:r>
      <w:proofErr w:type="spellStart"/>
      <w:r>
        <w:rPr>
          <w:rFonts w:cs="Times New Roman"/>
          <w:kern w:val="0"/>
          <w:szCs w:val="24"/>
          <w:lang w:val="en-GB" w:bidi="ar-SA"/>
          <w14:ligatures w14:val="none"/>
        </w:rPr>
        <w:t>Sito</w:t>
      </w:r>
      <w:proofErr w:type="spellEnd"/>
      <w:r>
        <w:rPr>
          <w:rFonts w:cs="Times New Roman"/>
          <w:kern w:val="0"/>
          <w:szCs w:val="24"/>
          <w:lang w:val="en-GB" w:bidi="ar-SA"/>
          <w14:ligatures w14:val="none"/>
        </w:rPr>
        <w:t>, 2024)</w:t>
      </w:r>
      <w:r w:rsidRPr="00687E60">
        <w:rPr>
          <w:rFonts w:cs="Times New Roman"/>
          <w:kern w:val="0"/>
          <w:szCs w:val="24"/>
          <w:lang w:val="en-GB" w:bidi="ar-SA"/>
          <w14:ligatures w14:val="none"/>
        </w:rPr>
        <w:t>. The group recently opened new properties in Shenzhen and Kunming, China, as part of its ongoing commitment to strengthen its presence in high-growth Asian markets. Future openings include projects in Kyoto, Japan, and Zhengzhou, China, showcasing its focus on both established and emerging destinations in the region​</w:t>
      </w:r>
      <w:r>
        <w:rPr>
          <w:rFonts w:cs="Times New Roman"/>
          <w:kern w:val="0"/>
          <w:szCs w:val="24"/>
          <w:lang w:val="en-GB" w:bidi="ar-SA"/>
          <w14:ligatures w14:val="none"/>
        </w:rPr>
        <w:t xml:space="preserve"> (</w:t>
      </w:r>
      <w:r w:rsidRPr="00687E60">
        <w:rPr>
          <w:rFonts w:cs="Times New Roman"/>
          <w:kern w:val="0"/>
          <w:szCs w:val="24"/>
          <w:lang w:val="en-GB" w:bidi="ar-SA"/>
          <w14:ligatures w14:val="none"/>
        </w:rPr>
        <w:t>Business Traveller</w:t>
      </w:r>
      <w:r>
        <w:rPr>
          <w:rFonts w:cs="Times New Roman"/>
          <w:kern w:val="0"/>
          <w:szCs w:val="24"/>
          <w:lang w:val="en-GB" w:bidi="ar-SA"/>
          <w14:ligatures w14:val="none"/>
        </w:rPr>
        <w:t>, 2024)</w:t>
      </w:r>
      <w:r>
        <w:t xml:space="preserve">. Meanwhile, Shangri-La is also capitalizing on the Middle East’s economic rebound, driven by </w:t>
      </w:r>
      <w:r>
        <w:lastRenderedPageBreak/>
        <w:t>initiatives like Saudi Arabia’s Vision 2030, which presents significant growth opportunities in luxury hospitality​</w:t>
      </w:r>
      <w:r w:rsidR="00157043">
        <w:t xml:space="preserve"> (My News, 2024). </w:t>
      </w:r>
      <w:r>
        <w:t>Premier Inn, on the other hand, is expanding its presence in Europe, particularly in Germany, which represents a major growth market due to increasing domestic travel demand. The brand plans to add more properties across key German cities, reinforcing its strategy to dominate the budget segment in Europe. Premier Inn’s expansion strategy is bolstered by its commitment to delivering standardized, affordable accommodations​</w:t>
      </w:r>
    </w:p>
    <w:p w14:paraId="1EEC3EF9" w14:textId="7F42C73F" w:rsidR="00687E60" w:rsidRDefault="00157043" w:rsidP="00157043">
      <w:pPr>
        <w:pStyle w:val="Heading2"/>
      </w:pPr>
      <w:bookmarkStart w:id="13" w:name="_Toc180045003"/>
      <w:r>
        <w:t>MARKET OPPORTUNITIES</w:t>
      </w:r>
      <w:bookmarkEnd w:id="13"/>
    </w:p>
    <w:p w14:paraId="0DBB43C5" w14:textId="0A75CDC2" w:rsidR="00687E60" w:rsidRDefault="00687E60" w:rsidP="00157043">
      <w:pPr>
        <w:spacing w:line="360" w:lineRule="auto"/>
        <w:jc w:val="both"/>
      </w:pPr>
      <w:r>
        <w:t>Shangri-La is well-positioned to benefit from the luxury market's growth, particularly with the return of high-net-worth Chinese tourists as travel restrictions ease. The luxury sector’s recovery aligns with Shangri-La’s premium offerings and exclusive partnerships​</w:t>
      </w:r>
      <w:r w:rsidR="00157043">
        <w:t xml:space="preserve"> (</w:t>
      </w:r>
      <w:r w:rsidR="00157043" w:rsidRPr="00687E60">
        <w:rPr>
          <w:rFonts w:cs="Times New Roman"/>
          <w:kern w:val="0"/>
          <w:szCs w:val="24"/>
          <w:lang w:val="en-GB" w:bidi="ar-SA"/>
          <w14:ligatures w14:val="none"/>
        </w:rPr>
        <w:t>Business Traveller</w:t>
      </w:r>
      <w:r w:rsidR="00157043">
        <w:rPr>
          <w:rFonts w:cs="Times New Roman"/>
          <w:kern w:val="0"/>
          <w:szCs w:val="24"/>
          <w:lang w:val="en-GB" w:bidi="ar-SA"/>
          <w14:ligatures w14:val="none"/>
        </w:rPr>
        <w:t>, 2024</w:t>
      </w:r>
      <w:r w:rsidR="00157043">
        <w:t>)</w:t>
      </w:r>
      <w:r>
        <w:t>. Premier Inn sees opportunities in the rising demand for budget accommodations in Europe, driven by economic uncertainties that increase the appeal of affordable travel options​</w:t>
      </w:r>
      <w:r w:rsidR="00157043">
        <w:t xml:space="preserve"> (</w:t>
      </w:r>
      <w:r w:rsidR="00157043" w:rsidRPr="005459B2">
        <w:rPr>
          <w:rFonts w:eastAsia="Times New Roman" w:cs="Times New Roman"/>
          <w:kern w:val="0"/>
          <w:szCs w:val="24"/>
          <w:lang w:val="en-GB" w:eastAsia="en-GB" w:bidi="bn-BD"/>
          <w14:ligatures w14:val="none"/>
        </w:rPr>
        <w:t>Kevin</w:t>
      </w:r>
      <w:r w:rsidR="00157043">
        <w:rPr>
          <w:rFonts w:eastAsia="Times New Roman" w:cs="Times New Roman"/>
          <w:kern w:val="0"/>
          <w:szCs w:val="24"/>
          <w:lang w:val="en-GB" w:eastAsia="en-GB" w:bidi="bn-BD"/>
          <w14:ligatures w14:val="none"/>
        </w:rPr>
        <w:t>, 2024</w:t>
      </w:r>
      <w:r w:rsidR="00157043">
        <w:t>)</w:t>
      </w:r>
      <w:r>
        <w:t>.</w:t>
      </w:r>
    </w:p>
    <w:p w14:paraId="6423A29F" w14:textId="50034C66" w:rsidR="00687E60" w:rsidRDefault="00157043" w:rsidP="00157043">
      <w:pPr>
        <w:pStyle w:val="Heading2"/>
      </w:pPr>
      <w:bookmarkStart w:id="14" w:name="_Toc180045004"/>
      <w:r>
        <w:t>POTENTIAL BARRIERS TO GROWTH</w:t>
      </w:r>
      <w:bookmarkEnd w:id="14"/>
    </w:p>
    <w:p w14:paraId="059B33FE" w14:textId="14284879" w:rsidR="00687E60" w:rsidRDefault="00687E60" w:rsidP="00157043">
      <w:pPr>
        <w:spacing w:line="360" w:lineRule="auto"/>
        <w:jc w:val="both"/>
      </w:pPr>
      <w:r>
        <w:t xml:space="preserve">Shangri-La faces potential challenges from economic volatility and geopolitical tensions in Asia, which could impact tourism flows. Premier Inn may face risks related to economic slowdowns in Europe, which could affect consumer spending on travel, as well as intensified competition from other budget hotel </w:t>
      </w:r>
      <w:r w:rsidR="00A811A3">
        <w:t>brands (</w:t>
      </w:r>
      <w:r w:rsidR="00157043" w:rsidRPr="005459B2">
        <w:rPr>
          <w:rFonts w:eastAsia="Times New Roman" w:cs="Times New Roman"/>
          <w:kern w:val="0"/>
          <w:szCs w:val="24"/>
          <w:lang w:val="en-GB" w:eastAsia="en-GB" w:bidi="bn-BD"/>
          <w14:ligatures w14:val="none"/>
        </w:rPr>
        <w:t>Kevin</w:t>
      </w:r>
      <w:r w:rsidR="00157043">
        <w:rPr>
          <w:rFonts w:eastAsia="Times New Roman" w:cs="Times New Roman"/>
          <w:kern w:val="0"/>
          <w:szCs w:val="24"/>
          <w:lang w:val="en-GB" w:eastAsia="en-GB" w:bidi="bn-BD"/>
          <w14:ligatures w14:val="none"/>
        </w:rPr>
        <w:t>, 2024;</w:t>
      </w:r>
      <w:r w:rsidR="00157043" w:rsidRPr="00157043">
        <w:t xml:space="preserve"> </w:t>
      </w:r>
      <w:r w:rsidR="00157043">
        <w:t>My News, 2024)</w:t>
      </w:r>
      <w:r>
        <w:t>​.</w:t>
      </w:r>
    </w:p>
    <w:p w14:paraId="2E2646A1" w14:textId="3CEA32DA" w:rsidR="00687E60" w:rsidRPr="00196162" w:rsidRDefault="00196162" w:rsidP="00157043">
      <w:pPr>
        <w:pStyle w:val="NormalWeb"/>
        <w:jc w:val="center"/>
        <w:rPr>
          <w:sz w:val="20"/>
          <w:szCs w:val="20"/>
        </w:rPr>
      </w:pPr>
      <w:r w:rsidRPr="00196162">
        <w:rPr>
          <w:rStyle w:val="Strong"/>
          <w:sz w:val="20"/>
          <w:szCs w:val="20"/>
        </w:rPr>
        <w:t>TABLE 3</w:t>
      </w:r>
      <w:r w:rsidR="00157043" w:rsidRPr="00196162">
        <w:rPr>
          <w:rStyle w:val="Strong"/>
          <w:sz w:val="20"/>
          <w:szCs w:val="20"/>
        </w:rPr>
        <w:t>: GROWTH POTENTIAL OVERVIEW</w:t>
      </w:r>
    </w:p>
    <w:tbl>
      <w:tblPr>
        <w:tblStyle w:val="GridTable5Dark-Accent2"/>
        <w:tblW w:w="0" w:type="auto"/>
        <w:tblLook w:val="04A0" w:firstRow="1" w:lastRow="0" w:firstColumn="1" w:lastColumn="0" w:noHBand="0" w:noVBand="1"/>
      </w:tblPr>
      <w:tblGrid>
        <w:gridCol w:w="1166"/>
        <w:gridCol w:w="1378"/>
        <w:gridCol w:w="1893"/>
        <w:gridCol w:w="2465"/>
        <w:gridCol w:w="2114"/>
      </w:tblGrid>
      <w:tr w:rsidR="00687E60" w:rsidRPr="00B3576E" w14:paraId="2E970C81" w14:textId="77777777" w:rsidTr="00B3576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D70608A" w14:textId="77777777" w:rsidR="00687E60" w:rsidRPr="00B3576E" w:rsidRDefault="00687E60">
            <w:pPr>
              <w:jc w:val="center"/>
              <w:rPr>
                <w:b w:val="0"/>
                <w:bCs w:val="0"/>
              </w:rPr>
            </w:pPr>
            <w:r w:rsidRPr="00B3576E">
              <w:rPr>
                <w:b w:val="0"/>
              </w:rPr>
              <w:t>Hotel Group</w:t>
            </w:r>
          </w:p>
        </w:tc>
        <w:tc>
          <w:tcPr>
            <w:tcW w:w="0" w:type="auto"/>
            <w:hideMark/>
          </w:tcPr>
          <w:p w14:paraId="2B343DA4" w14:textId="77777777" w:rsidR="00687E60" w:rsidRPr="00B3576E" w:rsidRDefault="00687E60">
            <w:pPr>
              <w:jc w:val="center"/>
              <w:cnfStyle w:val="100000000000" w:firstRow="1" w:lastRow="0" w:firstColumn="0" w:lastColumn="0" w:oddVBand="0" w:evenVBand="0" w:oddHBand="0" w:evenHBand="0" w:firstRowFirstColumn="0" w:firstRowLastColumn="0" w:lastRowFirstColumn="0" w:lastRowLastColumn="0"/>
              <w:rPr>
                <w:b w:val="0"/>
                <w:bCs w:val="0"/>
              </w:rPr>
            </w:pPr>
            <w:r w:rsidRPr="00B3576E">
              <w:rPr>
                <w:b w:val="0"/>
              </w:rPr>
              <w:t>Key Markets</w:t>
            </w:r>
          </w:p>
        </w:tc>
        <w:tc>
          <w:tcPr>
            <w:tcW w:w="0" w:type="auto"/>
            <w:hideMark/>
          </w:tcPr>
          <w:p w14:paraId="0E2D7634" w14:textId="77777777" w:rsidR="00687E60" w:rsidRPr="00B3576E" w:rsidRDefault="00687E60">
            <w:pPr>
              <w:jc w:val="center"/>
              <w:cnfStyle w:val="100000000000" w:firstRow="1" w:lastRow="0" w:firstColumn="0" w:lastColumn="0" w:oddVBand="0" w:evenVBand="0" w:oddHBand="0" w:evenHBand="0" w:firstRowFirstColumn="0" w:firstRowLastColumn="0" w:lastRowFirstColumn="0" w:lastRowLastColumn="0"/>
              <w:rPr>
                <w:b w:val="0"/>
                <w:bCs w:val="0"/>
              </w:rPr>
            </w:pPr>
            <w:r w:rsidRPr="00B3576E">
              <w:rPr>
                <w:b w:val="0"/>
              </w:rPr>
              <w:t>Expansion Strategy</w:t>
            </w:r>
          </w:p>
        </w:tc>
        <w:tc>
          <w:tcPr>
            <w:tcW w:w="0" w:type="auto"/>
            <w:hideMark/>
          </w:tcPr>
          <w:p w14:paraId="011C5028" w14:textId="77777777" w:rsidR="00687E60" w:rsidRPr="00B3576E" w:rsidRDefault="00687E60">
            <w:pPr>
              <w:jc w:val="center"/>
              <w:cnfStyle w:val="100000000000" w:firstRow="1" w:lastRow="0" w:firstColumn="0" w:lastColumn="0" w:oddVBand="0" w:evenVBand="0" w:oddHBand="0" w:evenHBand="0" w:firstRowFirstColumn="0" w:firstRowLastColumn="0" w:lastRowFirstColumn="0" w:lastRowLastColumn="0"/>
              <w:rPr>
                <w:b w:val="0"/>
                <w:bCs w:val="0"/>
              </w:rPr>
            </w:pPr>
            <w:r w:rsidRPr="00B3576E">
              <w:rPr>
                <w:b w:val="0"/>
              </w:rPr>
              <w:t>Market Opportunities</w:t>
            </w:r>
          </w:p>
        </w:tc>
        <w:tc>
          <w:tcPr>
            <w:tcW w:w="0" w:type="auto"/>
            <w:hideMark/>
          </w:tcPr>
          <w:p w14:paraId="363BC8E7" w14:textId="77777777" w:rsidR="00687E60" w:rsidRPr="00B3576E" w:rsidRDefault="00687E60">
            <w:pPr>
              <w:jc w:val="center"/>
              <w:cnfStyle w:val="100000000000" w:firstRow="1" w:lastRow="0" w:firstColumn="0" w:lastColumn="0" w:oddVBand="0" w:evenVBand="0" w:oddHBand="0" w:evenHBand="0" w:firstRowFirstColumn="0" w:firstRowLastColumn="0" w:lastRowFirstColumn="0" w:lastRowLastColumn="0"/>
              <w:rPr>
                <w:b w:val="0"/>
                <w:bCs w:val="0"/>
              </w:rPr>
            </w:pPr>
            <w:r w:rsidRPr="00B3576E">
              <w:rPr>
                <w:b w:val="0"/>
              </w:rPr>
              <w:t>Potential Barriers</w:t>
            </w:r>
          </w:p>
        </w:tc>
      </w:tr>
      <w:tr w:rsidR="00687E60" w:rsidRPr="00B3576E" w14:paraId="52C22762" w14:textId="77777777" w:rsidTr="00B3576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3C773D9" w14:textId="77777777" w:rsidR="00687E60" w:rsidRPr="00B3576E" w:rsidRDefault="00687E60">
            <w:pPr>
              <w:rPr>
                <w:b w:val="0"/>
              </w:rPr>
            </w:pPr>
            <w:r w:rsidRPr="00B3576E">
              <w:rPr>
                <w:b w:val="0"/>
              </w:rPr>
              <w:t>Shangri-La</w:t>
            </w:r>
          </w:p>
        </w:tc>
        <w:tc>
          <w:tcPr>
            <w:tcW w:w="0" w:type="auto"/>
            <w:hideMark/>
          </w:tcPr>
          <w:p w14:paraId="45B43482" w14:textId="77777777" w:rsidR="00687E60" w:rsidRPr="00B3576E" w:rsidRDefault="00687E60">
            <w:pPr>
              <w:cnfStyle w:val="000000100000" w:firstRow="0" w:lastRow="0" w:firstColumn="0" w:lastColumn="0" w:oddVBand="0" w:evenVBand="0" w:oddHBand="1" w:evenHBand="0" w:firstRowFirstColumn="0" w:firstRowLastColumn="0" w:lastRowFirstColumn="0" w:lastRowLastColumn="0"/>
            </w:pPr>
            <w:r w:rsidRPr="00B3576E">
              <w:t>Asia, Middle East</w:t>
            </w:r>
          </w:p>
        </w:tc>
        <w:tc>
          <w:tcPr>
            <w:tcW w:w="0" w:type="auto"/>
            <w:hideMark/>
          </w:tcPr>
          <w:p w14:paraId="2D4F2FA0" w14:textId="77777777" w:rsidR="00687E60" w:rsidRPr="00B3576E" w:rsidRDefault="00687E60">
            <w:pPr>
              <w:cnfStyle w:val="000000100000" w:firstRow="0" w:lastRow="0" w:firstColumn="0" w:lastColumn="0" w:oddVBand="0" w:evenVBand="0" w:oddHBand="1" w:evenHBand="0" w:firstRowFirstColumn="0" w:firstRowLastColumn="0" w:lastRowFirstColumn="0" w:lastRowLastColumn="0"/>
            </w:pPr>
            <w:r w:rsidRPr="00B3576E">
              <w:t>New properties in China, Japan</w:t>
            </w:r>
          </w:p>
        </w:tc>
        <w:tc>
          <w:tcPr>
            <w:tcW w:w="0" w:type="auto"/>
            <w:hideMark/>
          </w:tcPr>
          <w:p w14:paraId="51E2E324" w14:textId="77777777" w:rsidR="00687E60" w:rsidRPr="00B3576E" w:rsidRDefault="00687E60">
            <w:pPr>
              <w:cnfStyle w:val="000000100000" w:firstRow="0" w:lastRow="0" w:firstColumn="0" w:lastColumn="0" w:oddVBand="0" w:evenVBand="0" w:oddHBand="1" w:evenHBand="0" w:firstRowFirstColumn="0" w:firstRowLastColumn="0" w:lastRowFirstColumn="0" w:lastRowLastColumn="0"/>
            </w:pPr>
            <w:r w:rsidRPr="00B3576E">
              <w:t>Growth in luxury travel demand</w:t>
            </w:r>
          </w:p>
        </w:tc>
        <w:tc>
          <w:tcPr>
            <w:tcW w:w="0" w:type="auto"/>
            <w:hideMark/>
          </w:tcPr>
          <w:p w14:paraId="0830CA00" w14:textId="77777777" w:rsidR="00687E60" w:rsidRPr="00B3576E" w:rsidRDefault="00687E60">
            <w:pPr>
              <w:cnfStyle w:val="000000100000" w:firstRow="0" w:lastRow="0" w:firstColumn="0" w:lastColumn="0" w:oddVBand="0" w:evenVBand="0" w:oddHBand="1" w:evenHBand="0" w:firstRowFirstColumn="0" w:firstRowLastColumn="0" w:lastRowFirstColumn="0" w:lastRowLastColumn="0"/>
            </w:pPr>
            <w:r w:rsidRPr="00B3576E">
              <w:t>Economic and geopolitical volatility</w:t>
            </w:r>
          </w:p>
        </w:tc>
      </w:tr>
      <w:tr w:rsidR="00687E60" w:rsidRPr="00B3576E" w14:paraId="29420FF8" w14:textId="77777777" w:rsidTr="00B3576E">
        <w:tc>
          <w:tcPr>
            <w:cnfStyle w:val="001000000000" w:firstRow="0" w:lastRow="0" w:firstColumn="1" w:lastColumn="0" w:oddVBand="0" w:evenVBand="0" w:oddHBand="0" w:evenHBand="0" w:firstRowFirstColumn="0" w:firstRowLastColumn="0" w:lastRowFirstColumn="0" w:lastRowLastColumn="0"/>
            <w:tcW w:w="0" w:type="auto"/>
            <w:hideMark/>
          </w:tcPr>
          <w:p w14:paraId="7D6DBC14" w14:textId="77777777" w:rsidR="00687E60" w:rsidRPr="00B3576E" w:rsidRDefault="00687E60">
            <w:pPr>
              <w:rPr>
                <w:b w:val="0"/>
              </w:rPr>
            </w:pPr>
            <w:r w:rsidRPr="00B3576E">
              <w:rPr>
                <w:b w:val="0"/>
              </w:rPr>
              <w:t>Premier Inn</w:t>
            </w:r>
          </w:p>
        </w:tc>
        <w:tc>
          <w:tcPr>
            <w:tcW w:w="0" w:type="auto"/>
            <w:hideMark/>
          </w:tcPr>
          <w:p w14:paraId="75D55787" w14:textId="77777777" w:rsidR="00687E60" w:rsidRPr="00B3576E" w:rsidRDefault="00687E60">
            <w:pPr>
              <w:cnfStyle w:val="000000000000" w:firstRow="0" w:lastRow="0" w:firstColumn="0" w:lastColumn="0" w:oddVBand="0" w:evenVBand="0" w:oddHBand="0" w:evenHBand="0" w:firstRowFirstColumn="0" w:firstRowLastColumn="0" w:lastRowFirstColumn="0" w:lastRowLastColumn="0"/>
            </w:pPr>
            <w:r w:rsidRPr="00B3576E">
              <w:t>UK, Germany</w:t>
            </w:r>
          </w:p>
        </w:tc>
        <w:tc>
          <w:tcPr>
            <w:tcW w:w="0" w:type="auto"/>
            <w:hideMark/>
          </w:tcPr>
          <w:p w14:paraId="148BD772" w14:textId="77777777" w:rsidR="00687E60" w:rsidRPr="00B3576E" w:rsidRDefault="00687E60">
            <w:pPr>
              <w:cnfStyle w:val="000000000000" w:firstRow="0" w:lastRow="0" w:firstColumn="0" w:lastColumn="0" w:oddVBand="0" w:evenVBand="0" w:oddHBand="0" w:evenHBand="0" w:firstRowFirstColumn="0" w:firstRowLastColumn="0" w:lastRowFirstColumn="0" w:lastRowLastColumn="0"/>
            </w:pPr>
            <w:r w:rsidRPr="00B3576E">
              <w:t>Expansion in key German cities</w:t>
            </w:r>
          </w:p>
        </w:tc>
        <w:tc>
          <w:tcPr>
            <w:tcW w:w="0" w:type="auto"/>
            <w:hideMark/>
          </w:tcPr>
          <w:p w14:paraId="53D4FE90" w14:textId="77777777" w:rsidR="00687E60" w:rsidRPr="00B3576E" w:rsidRDefault="00687E60">
            <w:pPr>
              <w:cnfStyle w:val="000000000000" w:firstRow="0" w:lastRow="0" w:firstColumn="0" w:lastColumn="0" w:oddVBand="0" w:evenVBand="0" w:oddHBand="0" w:evenHBand="0" w:firstRowFirstColumn="0" w:firstRowLastColumn="0" w:lastRowFirstColumn="0" w:lastRowLastColumn="0"/>
            </w:pPr>
            <w:r w:rsidRPr="00B3576E">
              <w:t>Demand for budget accommodations</w:t>
            </w:r>
          </w:p>
        </w:tc>
        <w:tc>
          <w:tcPr>
            <w:tcW w:w="0" w:type="auto"/>
            <w:hideMark/>
          </w:tcPr>
          <w:p w14:paraId="2D36C576" w14:textId="77777777" w:rsidR="00687E60" w:rsidRPr="00B3576E" w:rsidRDefault="00687E60">
            <w:pPr>
              <w:cnfStyle w:val="000000000000" w:firstRow="0" w:lastRow="0" w:firstColumn="0" w:lastColumn="0" w:oddVBand="0" w:evenVBand="0" w:oddHBand="0" w:evenHBand="0" w:firstRowFirstColumn="0" w:firstRowLastColumn="0" w:lastRowFirstColumn="0" w:lastRowLastColumn="0"/>
            </w:pPr>
            <w:r w:rsidRPr="00B3576E">
              <w:t>Economic slowdown in Europe</w:t>
            </w:r>
          </w:p>
        </w:tc>
      </w:tr>
    </w:tbl>
    <w:p w14:paraId="670DBB90" w14:textId="20E92BAB" w:rsidR="00157043" w:rsidRDefault="00157043" w:rsidP="00157043">
      <w:pPr>
        <w:pStyle w:val="Heading1"/>
        <w:rPr>
          <w:sz w:val="27"/>
        </w:rPr>
      </w:pPr>
      <w:bookmarkStart w:id="15" w:name="_Toc180045005"/>
      <w:r>
        <w:t>FINANCIAL COMMITMENT TO CSR</w:t>
      </w:r>
      <w:bookmarkEnd w:id="15"/>
    </w:p>
    <w:p w14:paraId="14E15FB4" w14:textId="4F793DB9" w:rsidR="00157043" w:rsidRDefault="00157043" w:rsidP="00157043">
      <w:pPr>
        <w:pStyle w:val="Heading2"/>
      </w:pPr>
      <w:bookmarkStart w:id="16" w:name="_Toc180045006"/>
      <w:r>
        <w:t>CSR INITIATIVES</w:t>
      </w:r>
      <w:bookmarkEnd w:id="16"/>
    </w:p>
    <w:p w14:paraId="7A60FF35" w14:textId="2AB0E2C4" w:rsidR="00157043" w:rsidRDefault="00157043" w:rsidP="008D711E">
      <w:pPr>
        <w:spacing w:line="360" w:lineRule="auto"/>
        <w:jc w:val="both"/>
      </w:pPr>
      <w:r>
        <w:t xml:space="preserve">Shangri-La Hotels places a strong emphasis on environmental sustainability, community engagement, and biodiversity conservation. Their initiatives include the "SANCTUARY" program, which aims to protect endangered species across their properties, and projects focused on reducing single-use plastics and promoting organic waste recycling. Notable efforts include the biochar project in Thailand, which tackles pollution and supports local agriculture by </w:t>
      </w:r>
      <w:r>
        <w:lastRenderedPageBreak/>
        <w:t>converting agricultural waste into biochar</w:t>
      </w:r>
      <w:r w:rsidR="00A811A3">
        <w:t xml:space="preserve"> ​(</w:t>
      </w:r>
      <w:r w:rsidR="008D711E" w:rsidRPr="008D711E">
        <w:t>Business Traveller, 2024; Shangri-La, 2024</w:t>
      </w:r>
      <w:r w:rsidR="008D711E">
        <w:t>)</w:t>
      </w:r>
      <w:r>
        <w:t>. Premier Inn, under its parent company Whitbread, also prioritizes sustainability with a commitment to achieve net-zero carbon emissions by 2040. Their "Force for Good" program emphasizes responsible sourcing, waste reduction, and energy efficiency, aligning with their goal of reducing food waste by 50% by 2030​</w:t>
      </w:r>
      <w:r w:rsidR="008D711E">
        <w:t xml:space="preserve"> (Whitbread, 2024)</w:t>
      </w:r>
    </w:p>
    <w:p w14:paraId="716FC74A" w14:textId="77777777" w:rsidR="008D711E" w:rsidRDefault="008D711E" w:rsidP="008D711E">
      <w:r w:rsidRPr="008D711E">
        <w:rPr>
          <w:noProof/>
          <w:lang w:bidi="ar-SA"/>
        </w:rPr>
        <w:drawing>
          <wp:inline distT="0" distB="0" distL="0" distR="0" wp14:anchorId="1E5273A0" wp14:editId="5C2A7C3E">
            <wp:extent cx="5731510" cy="3592830"/>
            <wp:effectExtent l="0" t="0" r="2540" b="7620"/>
            <wp:docPr id="13433593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3359337" name=""/>
                    <pic:cNvPicPr/>
                  </pic:nvPicPr>
                  <pic:blipFill>
                    <a:blip r:embed="rId11"/>
                    <a:stretch>
                      <a:fillRect/>
                    </a:stretch>
                  </pic:blipFill>
                  <pic:spPr>
                    <a:xfrm>
                      <a:off x="0" y="0"/>
                      <a:ext cx="5731510" cy="3592830"/>
                    </a:xfrm>
                    <a:prstGeom prst="rect">
                      <a:avLst/>
                    </a:prstGeom>
                  </pic:spPr>
                </pic:pic>
              </a:graphicData>
            </a:graphic>
          </wp:inline>
        </w:drawing>
      </w:r>
      <w:r w:rsidRPr="008D711E">
        <w:t xml:space="preserve"> </w:t>
      </w:r>
    </w:p>
    <w:p w14:paraId="11BB67DA" w14:textId="34C13CE9" w:rsidR="008D711E" w:rsidRPr="00EE3D30" w:rsidRDefault="00EE3D30" w:rsidP="005D56C8">
      <w:pPr>
        <w:spacing w:after="240" w:line="240" w:lineRule="auto"/>
        <w:jc w:val="center"/>
        <w:rPr>
          <w:rFonts w:cs="Times New Roman"/>
          <w:kern w:val="0"/>
          <w:sz w:val="20"/>
          <w:szCs w:val="20"/>
          <w:lang w:val="en-GB" w:bidi="ar-SA"/>
          <w14:ligatures w14:val="none"/>
        </w:rPr>
      </w:pPr>
      <w:r>
        <w:rPr>
          <w:rFonts w:cs="Times New Roman"/>
          <w:kern w:val="0"/>
          <w:sz w:val="20"/>
          <w:szCs w:val="20"/>
          <w:lang w:val="en-GB" w:bidi="ar-SA"/>
          <w14:ligatures w14:val="none"/>
        </w:rPr>
        <w:t>FIGURE 3: CSR INITIATIVES BY</w:t>
      </w:r>
      <w:r w:rsidR="005D56C8" w:rsidRPr="00EE3D30">
        <w:rPr>
          <w:rFonts w:cs="Times New Roman"/>
          <w:kern w:val="0"/>
          <w:sz w:val="20"/>
          <w:szCs w:val="20"/>
          <w:lang w:val="en-GB" w:bidi="ar-SA"/>
          <w14:ligatures w14:val="none"/>
        </w:rPr>
        <w:t xml:space="preserve"> PREMIER INN</w:t>
      </w:r>
    </w:p>
    <w:p w14:paraId="6EBC821D" w14:textId="557DB4DB" w:rsidR="005D56C8" w:rsidRPr="00EE3D30" w:rsidRDefault="005D56C8" w:rsidP="005D56C8">
      <w:pPr>
        <w:spacing w:after="240" w:line="240" w:lineRule="auto"/>
        <w:jc w:val="center"/>
        <w:rPr>
          <w:rFonts w:cs="Times New Roman"/>
          <w:kern w:val="0"/>
          <w:sz w:val="20"/>
          <w:szCs w:val="20"/>
          <w:lang w:val="en-GB" w:bidi="ar-SA"/>
          <w14:ligatures w14:val="none"/>
        </w:rPr>
      </w:pPr>
      <w:r w:rsidRPr="00EE3D30">
        <w:rPr>
          <w:rFonts w:cs="Times New Roman"/>
          <w:kern w:val="0"/>
          <w:sz w:val="20"/>
          <w:szCs w:val="20"/>
          <w:lang w:val="en-GB" w:bidi="ar-SA"/>
          <w14:ligatures w14:val="none"/>
        </w:rPr>
        <w:t xml:space="preserve">(SOURCE: </w:t>
      </w:r>
      <w:r w:rsidRPr="00EE3D30">
        <w:rPr>
          <w:sz w:val="20"/>
          <w:szCs w:val="20"/>
        </w:rPr>
        <w:t>WHITBREAD, 2024</w:t>
      </w:r>
      <w:r w:rsidRPr="00EE3D30">
        <w:rPr>
          <w:rFonts w:cs="Times New Roman"/>
          <w:kern w:val="0"/>
          <w:sz w:val="20"/>
          <w:szCs w:val="20"/>
          <w:lang w:val="en-GB" w:bidi="ar-SA"/>
          <w14:ligatures w14:val="none"/>
        </w:rPr>
        <w:t>)</w:t>
      </w:r>
    </w:p>
    <w:p w14:paraId="1216E64A" w14:textId="499CC839" w:rsidR="00157043" w:rsidRDefault="008D711E" w:rsidP="008D711E">
      <w:pPr>
        <w:pStyle w:val="Heading2"/>
      </w:pPr>
      <w:bookmarkStart w:id="17" w:name="_Toc180045007"/>
      <w:r>
        <w:t>FINANCIAL COMMITMENT</w:t>
      </w:r>
      <w:bookmarkEnd w:id="17"/>
    </w:p>
    <w:p w14:paraId="1A1D6D4E" w14:textId="33C42D5D" w:rsidR="00157043" w:rsidRDefault="005D56C8" w:rsidP="008D711E">
      <w:pPr>
        <w:spacing w:line="360" w:lineRule="auto"/>
        <w:jc w:val="both"/>
      </w:pPr>
      <w:r w:rsidRPr="005D56C8">
        <w:t xml:space="preserve">Shangri-La puts significant money into its CSR programs, and they are fully integrated with the operations of their business. The company invested in sustainable infrastructure such as re-usable water bottles and beehives to promote biodiversity conservation (Shangri-La, 2024). Premier Inn has also made investing in energy-efficient technologies to minimize the carbon footprint of all its properties a high-cost </w:t>
      </w:r>
      <w:r w:rsidR="00A811A3" w:rsidRPr="005D56C8">
        <w:t>priority</w:t>
      </w:r>
      <w:r w:rsidR="00A811A3">
        <w:t>.</w:t>
      </w:r>
    </w:p>
    <w:p w14:paraId="75F71622" w14:textId="743EF4F4" w:rsidR="00157043" w:rsidRDefault="008D711E" w:rsidP="008D711E">
      <w:pPr>
        <w:pStyle w:val="Heading2"/>
      </w:pPr>
      <w:bookmarkStart w:id="18" w:name="_Toc180045008"/>
      <w:r>
        <w:t>IMPACT ON BRAND AND MARKET</w:t>
      </w:r>
      <w:bookmarkEnd w:id="18"/>
    </w:p>
    <w:p w14:paraId="311117F2" w14:textId="0574E143" w:rsidR="00157043" w:rsidRDefault="005D56C8" w:rsidP="005D56C8">
      <w:pPr>
        <w:spacing w:after="240" w:line="360" w:lineRule="auto"/>
        <w:jc w:val="both"/>
      </w:pPr>
      <w:r w:rsidRPr="005D56C8">
        <w:rPr>
          <w:rFonts w:cs="Times New Roman"/>
          <w:kern w:val="0"/>
          <w:szCs w:val="24"/>
          <w:lang w:val="en-GB" w:bidi="ar-SA"/>
          <w14:ligatures w14:val="none"/>
        </w:rPr>
        <w:t xml:space="preserve">Shangri-La´s CSR strategies have a positive impact on its brand as such, due to the fact that it differentiates itself from competitors by being perceived as eco-friendly luxury accommodation (attracts socially responsible travellers) ensuring high customer while at the same time save environment and contribute long-term financially stability. Such corporate </w:t>
      </w:r>
      <w:r w:rsidRPr="005D56C8">
        <w:rPr>
          <w:rFonts w:cs="Times New Roman"/>
          <w:kern w:val="0"/>
          <w:szCs w:val="24"/>
          <w:lang w:val="en-GB" w:bidi="ar-SA"/>
          <w14:ligatures w14:val="none"/>
        </w:rPr>
        <w:lastRenderedPageBreak/>
        <w:t xml:space="preserve">social responsibility tactics </w:t>
      </w:r>
      <w:r>
        <w:rPr>
          <w:rFonts w:cs="Times New Roman"/>
          <w:kern w:val="0"/>
          <w:szCs w:val="24"/>
          <w:lang w:val="en-GB" w:bidi="ar-SA"/>
          <w14:ligatures w14:val="none"/>
        </w:rPr>
        <w:t xml:space="preserve">is also adopted </w:t>
      </w:r>
      <w:r w:rsidRPr="005D56C8">
        <w:rPr>
          <w:rFonts w:cs="Times New Roman"/>
          <w:kern w:val="0"/>
          <w:szCs w:val="24"/>
          <w:lang w:val="en-GB" w:bidi="ar-SA"/>
          <w14:ligatures w14:val="none"/>
        </w:rPr>
        <w:t>at Premier Inn,</w:t>
      </w:r>
      <w:r>
        <w:rPr>
          <w:rFonts w:cs="Times New Roman"/>
          <w:kern w:val="0"/>
          <w:szCs w:val="24"/>
          <w:lang w:val="en-GB" w:bidi="ar-SA"/>
          <w14:ligatures w14:val="none"/>
        </w:rPr>
        <w:t xml:space="preserve"> that</w:t>
      </w:r>
      <w:r w:rsidRPr="005D56C8">
        <w:rPr>
          <w:rFonts w:cs="Times New Roman"/>
          <w:kern w:val="0"/>
          <w:szCs w:val="24"/>
          <w:lang w:val="en-GB" w:bidi="ar-SA"/>
          <w14:ligatures w14:val="none"/>
        </w:rPr>
        <w:t xml:space="preserve"> help</w:t>
      </w:r>
      <w:r>
        <w:rPr>
          <w:rFonts w:cs="Times New Roman"/>
          <w:kern w:val="0"/>
          <w:szCs w:val="24"/>
          <w:lang w:val="en-GB" w:bidi="ar-SA"/>
          <w14:ligatures w14:val="none"/>
        </w:rPr>
        <w:t xml:space="preserve"> the company to</w:t>
      </w:r>
      <w:r w:rsidRPr="005D56C8">
        <w:rPr>
          <w:rFonts w:cs="Times New Roman"/>
          <w:kern w:val="0"/>
          <w:szCs w:val="24"/>
          <w:lang w:val="en-GB" w:bidi="ar-SA"/>
          <w14:ligatures w14:val="none"/>
        </w:rPr>
        <w:t xml:space="preserve"> reinforce the brand to value conscious customers who favour environmentally friendly activities and practices which in turns increases customer loyalty (Business Traveller 2024). </w:t>
      </w:r>
    </w:p>
    <w:p w14:paraId="67C71A13" w14:textId="42BA2239" w:rsidR="00157043" w:rsidRDefault="008D711E" w:rsidP="008D711E">
      <w:pPr>
        <w:pStyle w:val="Heading1"/>
      </w:pPr>
      <w:bookmarkStart w:id="19" w:name="_Toc180045009"/>
      <w:r>
        <w:t>RECOMMENDATIONS</w:t>
      </w:r>
      <w:bookmarkEnd w:id="19"/>
    </w:p>
    <w:p w14:paraId="5C403BBE" w14:textId="322FD089" w:rsidR="00157043" w:rsidRDefault="008D711E" w:rsidP="008D711E">
      <w:pPr>
        <w:pStyle w:val="Heading2"/>
      </w:pPr>
      <w:bookmarkStart w:id="20" w:name="_Toc180045010"/>
      <w:r>
        <w:t>SHANGRI-LA HOTELS</w:t>
      </w:r>
      <w:bookmarkEnd w:id="20"/>
    </w:p>
    <w:p w14:paraId="0AA84255" w14:textId="0100F16D" w:rsidR="00157043" w:rsidRDefault="00157043" w:rsidP="008D711E">
      <w:pPr>
        <w:spacing w:line="360" w:lineRule="auto"/>
        <w:jc w:val="both"/>
      </w:pPr>
      <w:r>
        <w:t>To further enhance its market share, Shangri-La should consider expanding its presence in emerging luxury markets such as the Middle East and Southeast Asia, where demand for premium hospitality services is rising due to economic growth and increasing tourism (</w:t>
      </w:r>
      <w:r w:rsidR="008D711E" w:rsidRPr="008D711E">
        <w:t>My News (2024</w:t>
      </w:r>
      <w:r w:rsidR="00A811A3">
        <w:t xml:space="preserve">). </w:t>
      </w:r>
      <w:r>
        <w:t>Additionally, Shangri-La can capitalize on non-room revenue by expanding its wellness and spa services, which align well with luxury consumer preferences for comprehensive, high-quality experiences (</w:t>
      </w:r>
      <w:r w:rsidR="008D711E" w:rsidRPr="005459B2">
        <w:rPr>
          <w:rFonts w:eastAsia="Times New Roman" w:cs="Times New Roman"/>
          <w:kern w:val="0"/>
          <w:szCs w:val="24"/>
          <w:lang w:val="en-GB" w:eastAsia="en-GB" w:bidi="bn-BD"/>
          <w14:ligatures w14:val="none"/>
        </w:rPr>
        <w:t>Kevin</w:t>
      </w:r>
      <w:r w:rsidR="008D711E">
        <w:rPr>
          <w:rFonts w:eastAsia="Times New Roman" w:cs="Times New Roman"/>
          <w:kern w:val="0"/>
          <w:szCs w:val="24"/>
          <w:lang w:val="en-GB" w:eastAsia="en-GB" w:bidi="bn-BD"/>
          <w14:ligatures w14:val="none"/>
        </w:rPr>
        <w:t>, 2024</w:t>
      </w:r>
      <w:r w:rsidR="00A811A3">
        <w:t xml:space="preserve">). </w:t>
      </w:r>
      <w:r>
        <w:t>Given that wellness tourism is a rapidly growing sector, projected to reach a market size of $919 billion by 2025, expanding these services can attract affluent travelers and increase revenue diversity (</w:t>
      </w:r>
      <w:r w:rsidR="008D711E" w:rsidRPr="00687E60">
        <w:rPr>
          <w:lang w:val="en-GB"/>
        </w:rPr>
        <w:t>Kevin, 2024</w:t>
      </w:r>
      <w:r w:rsidR="008D711E">
        <w:rPr>
          <w:lang w:val="en-GB"/>
        </w:rPr>
        <w:t>)</w:t>
      </w:r>
      <w:r>
        <w:t>.</w:t>
      </w:r>
    </w:p>
    <w:p w14:paraId="74056EFF" w14:textId="6AA6C5C8" w:rsidR="00157043" w:rsidRDefault="008D711E" w:rsidP="008D711E">
      <w:pPr>
        <w:pStyle w:val="Heading2"/>
      </w:pPr>
      <w:bookmarkStart w:id="21" w:name="_Toc180045011"/>
      <w:r>
        <w:t>PREMIER INN</w:t>
      </w:r>
      <w:bookmarkEnd w:id="21"/>
    </w:p>
    <w:p w14:paraId="787FDD1A" w14:textId="7651A16B" w:rsidR="00157043" w:rsidRDefault="00157043" w:rsidP="00DC7100">
      <w:pPr>
        <w:spacing w:line="360" w:lineRule="auto"/>
        <w:jc w:val="both"/>
      </w:pPr>
      <w:r>
        <w:t xml:space="preserve">Premier Inn should prioritize expanding its footprint in underserved regions across Europe, particularly in Eastern Europe, where budget travel demand is growing (Whitbread, 2023). By entering these markets, Premier Inn can leverage its cost-leadership strategy to capture market share among price-sensitive </w:t>
      </w:r>
      <w:r w:rsidR="00A811A3">
        <w:t xml:space="preserve">travelers. </w:t>
      </w:r>
      <w:r>
        <w:t>Furthermore, enhancing CSR initiatives, particularly around energy efficiency and waste reduction, would improve its appeal to socially conscious consumers, which aligns with global trends in sustainability and could drive customer loyalty (Elkington, 1998</w:t>
      </w:r>
      <w:r w:rsidR="00A811A3">
        <w:t xml:space="preserve">). </w:t>
      </w:r>
      <w:r>
        <w:t xml:space="preserve">Expanding these initiatives could also benefit the brand by reducing operational costs in the long run and supporting its commitment to net-zero carbon emissions by </w:t>
      </w:r>
      <w:r w:rsidR="00A811A3">
        <w:t>2040.</w:t>
      </w:r>
    </w:p>
    <w:p w14:paraId="5C521745" w14:textId="763B2EB3" w:rsidR="00157043" w:rsidRDefault="00DC7100" w:rsidP="00DC7100">
      <w:pPr>
        <w:pStyle w:val="Heading1"/>
      </w:pPr>
      <w:bookmarkStart w:id="22" w:name="_Toc180045012"/>
      <w:r>
        <w:t>CONCLUSION</w:t>
      </w:r>
      <w:bookmarkEnd w:id="22"/>
    </w:p>
    <w:p w14:paraId="36366602" w14:textId="793CDAF4" w:rsidR="005D56C8" w:rsidRPr="005D56C8" w:rsidRDefault="005D56C8" w:rsidP="005D56C8">
      <w:pPr>
        <w:spacing w:after="240" w:line="360" w:lineRule="auto"/>
        <w:jc w:val="both"/>
        <w:rPr>
          <w:rFonts w:cs="Times New Roman"/>
          <w:kern w:val="0"/>
          <w:szCs w:val="24"/>
          <w:lang w:val="en-GB" w:bidi="ar-SA"/>
          <w14:ligatures w14:val="none"/>
        </w:rPr>
      </w:pPr>
      <w:r w:rsidRPr="005D56C8">
        <w:rPr>
          <w:rFonts w:cs="Times New Roman"/>
          <w:kern w:val="0"/>
          <w:szCs w:val="24"/>
          <w:lang w:val="en-GB" w:bidi="ar-SA"/>
          <w14:ligatures w14:val="none"/>
        </w:rPr>
        <w:t xml:space="preserve">This </w:t>
      </w:r>
      <w:r>
        <w:rPr>
          <w:rFonts w:cs="Times New Roman"/>
          <w:kern w:val="0"/>
          <w:szCs w:val="24"/>
          <w:lang w:val="en-GB" w:bidi="ar-SA"/>
          <w14:ligatures w14:val="none"/>
        </w:rPr>
        <w:t>comparative analysis</w:t>
      </w:r>
      <w:r w:rsidRPr="005D56C8">
        <w:rPr>
          <w:rFonts w:cs="Times New Roman"/>
          <w:kern w:val="0"/>
          <w:szCs w:val="24"/>
          <w:lang w:val="en-GB" w:bidi="ar-SA"/>
          <w14:ligatures w14:val="none"/>
        </w:rPr>
        <w:t xml:space="preserve"> shows that Shangri-La and Premier Inn have </w:t>
      </w:r>
      <w:r>
        <w:rPr>
          <w:rFonts w:cs="Times New Roman"/>
          <w:kern w:val="0"/>
          <w:szCs w:val="24"/>
          <w:lang w:val="en-GB" w:bidi="ar-SA"/>
          <w14:ligatures w14:val="none"/>
        </w:rPr>
        <w:t>different</w:t>
      </w:r>
      <w:r w:rsidRPr="005D56C8">
        <w:rPr>
          <w:rFonts w:cs="Times New Roman"/>
          <w:kern w:val="0"/>
          <w:szCs w:val="24"/>
          <w:lang w:val="en-GB" w:bidi="ar-SA"/>
          <w14:ligatures w14:val="none"/>
        </w:rPr>
        <w:t xml:space="preserve"> practices of financial management in the light of their brand position in market categories. The high-margin, luxury model and brand-enhancing amenities of the Shangri-La have a focus on wealthy travellers. </w:t>
      </w:r>
      <w:r>
        <w:rPr>
          <w:rFonts w:cs="Times New Roman"/>
          <w:kern w:val="0"/>
          <w:szCs w:val="24"/>
          <w:lang w:val="en-GB" w:bidi="ar-SA"/>
          <w14:ligatures w14:val="none"/>
        </w:rPr>
        <w:t>While</w:t>
      </w:r>
      <w:r w:rsidRPr="005D56C8">
        <w:rPr>
          <w:rFonts w:cs="Times New Roman"/>
          <w:kern w:val="0"/>
          <w:szCs w:val="24"/>
          <w:lang w:val="en-GB" w:bidi="ar-SA"/>
          <w14:ligatures w14:val="none"/>
        </w:rPr>
        <w:t xml:space="preserve">, with an extensive UK and German network, Premier Inn has a strong appeal to the budget-conscious traveller. CSR is being appreciated by both the companies but with differing level of priorities. Eco-luxury initiatives from Shangri-La are in line with its premium brand image, whereas Premier Inn's sustainability measures that cut costs reflect the appeal to value-oriented customers. These eco-friendly arrivals indeed help in upping the brand </w:t>
      </w:r>
      <w:r w:rsidRPr="005D56C8">
        <w:rPr>
          <w:rFonts w:cs="Times New Roman"/>
          <w:kern w:val="0"/>
          <w:szCs w:val="24"/>
          <w:lang w:val="en-GB" w:bidi="ar-SA"/>
          <w14:ligatures w14:val="none"/>
        </w:rPr>
        <w:lastRenderedPageBreak/>
        <w:t>reputation and fiscal health by attracting environment wary travellers. To summarise the examples of Shangri-La and Premier Inn, focused financial management can be used to support market growth and strength. Understanding the importance of aligning operational models, growth strategies and CSR activities with brand positioning in order to stay ahead in a highly competitive landscape for global hospitality industry as their complementary approaches exhibit.</w:t>
      </w:r>
    </w:p>
    <w:p w14:paraId="28C1F052" w14:textId="77777777" w:rsidR="005D56C8" w:rsidRPr="005D56C8" w:rsidRDefault="005D56C8" w:rsidP="005D56C8"/>
    <w:p w14:paraId="2BDA269B" w14:textId="268AB62B" w:rsidR="00DC7100" w:rsidRDefault="00DC7100">
      <w:pPr>
        <w:rPr>
          <w:rFonts w:cs="Times New Roman"/>
          <w:kern w:val="0"/>
          <w:szCs w:val="24"/>
          <w:lang w:val="en-GB" w:bidi="ar-SA"/>
          <w14:ligatures w14:val="none"/>
        </w:rPr>
      </w:pPr>
      <w:r>
        <w:rPr>
          <w:rFonts w:cs="Times New Roman"/>
          <w:kern w:val="0"/>
          <w:szCs w:val="24"/>
          <w:lang w:val="en-GB" w:bidi="ar-SA"/>
          <w14:ligatures w14:val="none"/>
        </w:rPr>
        <w:br w:type="page"/>
      </w:r>
    </w:p>
    <w:p w14:paraId="4F097B78" w14:textId="73346D33" w:rsidR="00830D50" w:rsidRDefault="005459B2" w:rsidP="005459B2">
      <w:pPr>
        <w:pStyle w:val="Heading1"/>
        <w:rPr>
          <w:rFonts w:eastAsia="Times New Roman"/>
          <w:lang w:val="en-GB" w:eastAsia="en-GB" w:bidi="bn-BD"/>
        </w:rPr>
      </w:pPr>
      <w:bookmarkStart w:id="23" w:name="_Toc180045013"/>
      <w:r w:rsidRPr="005459B2">
        <w:rPr>
          <w:rFonts w:eastAsia="Times New Roman"/>
          <w:lang w:val="en-GB" w:eastAsia="en-GB" w:bidi="bn-BD"/>
        </w:rPr>
        <w:lastRenderedPageBreak/>
        <w:t>REFERENCES</w:t>
      </w:r>
      <w:bookmarkEnd w:id="23"/>
      <w:r w:rsidRPr="005459B2">
        <w:rPr>
          <w:rFonts w:eastAsia="Times New Roman"/>
          <w:lang w:val="en-GB" w:eastAsia="en-GB" w:bidi="bn-BD"/>
        </w:rPr>
        <w:t xml:space="preserve"> </w:t>
      </w:r>
    </w:p>
    <w:p w14:paraId="5920EA5C" w14:textId="77777777" w:rsidR="00FB4AC8" w:rsidRDefault="00FB4AC8" w:rsidP="005D56C8">
      <w:pPr>
        <w:pStyle w:val="NormalWeb"/>
        <w:spacing w:line="360" w:lineRule="auto"/>
        <w:ind w:firstLine="360"/>
        <w:jc w:val="both"/>
      </w:pPr>
      <w:r w:rsidRPr="005D56C8">
        <w:t xml:space="preserve">Annual report (2023) </w:t>
      </w:r>
      <w:r w:rsidRPr="005D56C8">
        <w:rPr>
          <w:rStyle w:val="Emphasis"/>
        </w:rPr>
        <w:t>Premier In UK</w:t>
      </w:r>
      <w:r w:rsidRPr="005D56C8">
        <w:t xml:space="preserve">. Available at: </w:t>
      </w:r>
      <w:hyperlink r:id="rId12" w:tgtFrame="_new" w:history="1">
        <w:r w:rsidRPr="005D56C8">
          <w:rPr>
            <w:rStyle w:val="Hyperlink"/>
            <w:color w:val="auto"/>
            <w:u w:val="none"/>
          </w:rPr>
          <w:t>https://cdn.whitbread.co.uk/media/2023/04/Final-FY23-RNS-Final-Combined.pdf</w:t>
        </w:r>
      </w:hyperlink>
      <w:r w:rsidRPr="005D56C8">
        <w:t xml:space="preserve"> (Accessed: 17 October 2024).</w:t>
      </w:r>
    </w:p>
    <w:p w14:paraId="5ECBA8A2" w14:textId="77777777" w:rsidR="00FB4AC8" w:rsidRPr="005D56C8" w:rsidRDefault="00FB4AC8" w:rsidP="005D56C8">
      <w:pPr>
        <w:pStyle w:val="NormalWeb"/>
        <w:spacing w:line="360" w:lineRule="auto"/>
        <w:ind w:firstLine="360"/>
        <w:jc w:val="both"/>
      </w:pPr>
      <w:proofErr w:type="spellStart"/>
      <w:r w:rsidRPr="005D56C8">
        <w:t>Benzinga</w:t>
      </w:r>
      <w:proofErr w:type="spellEnd"/>
      <w:r w:rsidRPr="005D56C8">
        <w:t xml:space="preserve"> (2024) '</w:t>
      </w:r>
      <w:proofErr w:type="spellStart"/>
      <w:r w:rsidRPr="005D56C8">
        <w:t>Shangri-la</w:t>
      </w:r>
      <w:proofErr w:type="spellEnd"/>
      <w:r w:rsidRPr="005D56C8">
        <w:t xml:space="preserve"> Finds New Life In Tourism Industry Rebound'. Available at: </w:t>
      </w:r>
      <w:hyperlink r:id="rId13" w:tgtFrame="_new" w:history="1">
        <w:r w:rsidRPr="005D56C8">
          <w:rPr>
            <w:rStyle w:val="Hyperlink"/>
            <w:color w:val="auto"/>
            <w:u w:val="none"/>
          </w:rPr>
          <w:t>https://www.benzinga.com/24/04/38048728/shangri-la-finds-new-life-in-tourism-industry-rebound</w:t>
        </w:r>
      </w:hyperlink>
      <w:r w:rsidRPr="005D56C8">
        <w:t xml:space="preserve"> (Accessed: 17 October 2024).</w:t>
      </w:r>
    </w:p>
    <w:p w14:paraId="46112731" w14:textId="77777777" w:rsidR="00FB4AC8" w:rsidRPr="005D56C8" w:rsidRDefault="00FB4AC8" w:rsidP="005D56C8">
      <w:pPr>
        <w:pStyle w:val="NormalWeb"/>
        <w:spacing w:line="360" w:lineRule="auto"/>
        <w:ind w:firstLine="360"/>
        <w:jc w:val="both"/>
      </w:pPr>
      <w:r w:rsidRPr="005D56C8">
        <w:t xml:space="preserve">Business Traveller (2024) 'Shangri-La debuts two new China properties'. Available at: </w:t>
      </w:r>
      <w:hyperlink r:id="rId14" w:tgtFrame="_new" w:history="1">
        <w:r w:rsidRPr="005D56C8">
          <w:rPr>
            <w:rStyle w:val="Hyperlink"/>
            <w:color w:val="auto"/>
            <w:u w:val="none"/>
          </w:rPr>
          <w:t>https://www.businesstraveller.com/business-travel/2024/05/06/shangri-la-debuts-two-new-china-properties/</w:t>
        </w:r>
      </w:hyperlink>
      <w:r w:rsidRPr="005D56C8">
        <w:t xml:space="preserve"> (Accessed: 17 October 2024).</w:t>
      </w:r>
    </w:p>
    <w:p w14:paraId="1B196290" w14:textId="77777777" w:rsidR="00FB4AC8" w:rsidRDefault="00FB4AC8" w:rsidP="005D56C8">
      <w:pPr>
        <w:pStyle w:val="NormalWeb"/>
        <w:spacing w:line="360" w:lineRule="auto"/>
        <w:ind w:firstLine="360"/>
        <w:jc w:val="both"/>
      </w:pPr>
      <w:r w:rsidRPr="005D56C8">
        <w:t xml:space="preserve">Carroll, A. B. (1991) 'The pyramid of corporate social responsibility: Toward the moral management of organizational stakeholders', </w:t>
      </w:r>
      <w:r w:rsidRPr="005D56C8">
        <w:rPr>
          <w:rStyle w:val="Emphasis"/>
        </w:rPr>
        <w:t>Business Horizons</w:t>
      </w:r>
      <w:r w:rsidRPr="005D56C8">
        <w:t>, 34(4), pp. 39-48.</w:t>
      </w:r>
    </w:p>
    <w:p w14:paraId="37E6E709" w14:textId="77777777" w:rsidR="00FB4AC8" w:rsidRPr="005D56C8" w:rsidRDefault="00FB4AC8" w:rsidP="005D56C8">
      <w:pPr>
        <w:pStyle w:val="NormalWeb"/>
        <w:spacing w:line="360" w:lineRule="auto"/>
        <w:ind w:firstLine="360"/>
        <w:jc w:val="both"/>
      </w:pPr>
      <w:r w:rsidRPr="005D56C8">
        <w:t xml:space="preserve">Elkington, J. (1998) </w:t>
      </w:r>
      <w:r w:rsidRPr="005D56C8">
        <w:rPr>
          <w:rStyle w:val="Emphasis"/>
        </w:rPr>
        <w:t>Cannibals with Forks: The Triple Bottom Line of 21st Century Business</w:t>
      </w:r>
      <w:r w:rsidRPr="005D56C8">
        <w:t>. Stony Creek: New Society Publishers.</w:t>
      </w:r>
    </w:p>
    <w:p w14:paraId="303A0B01" w14:textId="77777777" w:rsidR="00FB4AC8" w:rsidRPr="005D56C8" w:rsidRDefault="00FB4AC8" w:rsidP="005D56C8">
      <w:pPr>
        <w:pStyle w:val="NormalWeb"/>
        <w:spacing w:line="360" w:lineRule="auto"/>
        <w:ind w:firstLine="360"/>
        <w:jc w:val="both"/>
      </w:pPr>
      <w:proofErr w:type="spellStart"/>
      <w:r w:rsidRPr="00FB4AC8">
        <w:t>Kee</w:t>
      </w:r>
      <w:proofErr w:type="spellEnd"/>
      <w:r w:rsidRPr="00FB4AC8">
        <w:t>, D.M.H.</w:t>
      </w:r>
      <w:r>
        <w:t xml:space="preserve"> et al. (</w:t>
      </w:r>
      <w:r w:rsidRPr="00FB4AC8">
        <w:t>2020</w:t>
      </w:r>
      <w:r>
        <w:t>)</w:t>
      </w:r>
      <w:r w:rsidRPr="00FB4AC8">
        <w:t xml:space="preserve"> </w:t>
      </w:r>
      <w:r>
        <w:t>‘</w:t>
      </w:r>
      <w:r w:rsidRPr="00FB4AC8">
        <w:t>Shangri-La Hotels and Resorts’ People and Culture Strategy in Deriving Employee Satisfaction</w:t>
      </w:r>
      <w:r>
        <w:t>’,</w:t>
      </w:r>
      <w:r w:rsidRPr="00FB4AC8">
        <w:t xml:space="preserve"> </w:t>
      </w:r>
      <w:r w:rsidRPr="00FB4AC8">
        <w:rPr>
          <w:i/>
          <w:iCs/>
        </w:rPr>
        <w:t>Advances in Global Economics and Business Journal</w:t>
      </w:r>
      <w:r w:rsidRPr="00FB4AC8">
        <w:t>, 1(1), pp.1-11.</w:t>
      </w:r>
    </w:p>
    <w:p w14:paraId="3DC4EAD3" w14:textId="77777777" w:rsidR="00FB4AC8" w:rsidRPr="005D56C8" w:rsidRDefault="00FB4AC8" w:rsidP="005D56C8">
      <w:pPr>
        <w:pStyle w:val="NormalWeb"/>
        <w:spacing w:line="360" w:lineRule="auto"/>
        <w:ind w:firstLine="360"/>
        <w:jc w:val="both"/>
      </w:pPr>
      <w:r w:rsidRPr="005D56C8">
        <w:t xml:space="preserve">Kevin, H. (2024) 'Shangri-La Returned to Profit in 2023 as Revenue Jumped 47% on Travel Recovery', </w:t>
      </w:r>
      <w:proofErr w:type="spellStart"/>
      <w:r w:rsidRPr="005D56C8">
        <w:rPr>
          <w:rStyle w:val="Emphasis"/>
        </w:rPr>
        <w:t>Mingtiandi</w:t>
      </w:r>
      <w:proofErr w:type="spellEnd"/>
      <w:r w:rsidRPr="005D56C8">
        <w:t xml:space="preserve">. Available at: </w:t>
      </w:r>
      <w:hyperlink r:id="rId15" w:tgtFrame="_new" w:history="1">
        <w:r w:rsidRPr="005D56C8">
          <w:rPr>
            <w:rStyle w:val="Hyperlink"/>
            <w:color w:val="auto"/>
            <w:u w:val="none"/>
          </w:rPr>
          <w:t>https://www.mingtiandi.com/real-estate/finance/shangri-la-returned-to-profit-in-2023-as-revenue-jumped-47-on-travel-recovery/</w:t>
        </w:r>
      </w:hyperlink>
      <w:r w:rsidRPr="005D56C8">
        <w:t xml:space="preserve"> (Accessed: 17 October 2024).</w:t>
      </w:r>
    </w:p>
    <w:p w14:paraId="467162BD" w14:textId="77777777" w:rsidR="00FB4AC8" w:rsidRPr="005D56C8" w:rsidRDefault="00FB4AC8" w:rsidP="005D56C8">
      <w:pPr>
        <w:pStyle w:val="NormalWeb"/>
        <w:spacing w:line="360" w:lineRule="auto"/>
        <w:ind w:firstLine="360"/>
        <w:jc w:val="both"/>
      </w:pPr>
      <w:r w:rsidRPr="005D56C8">
        <w:t xml:space="preserve">Modi, R.K. (2024) </w:t>
      </w:r>
      <w:r w:rsidRPr="005D56C8">
        <w:rPr>
          <w:rStyle w:val="Emphasis"/>
        </w:rPr>
        <w:t>Economic Contribution and Employment Opportunities of Tourism and Hospitality Sectors</w:t>
      </w:r>
      <w:r w:rsidRPr="005D56C8">
        <w:t xml:space="preserve">. Leeds: Emerald Publishing Limited, pp. 293-306. Available at: </w:t>
      </w:r>
      <w:hyperlink r:id="rId16" w:tgtFrame="_new" w:history="1">
        <w:r w:rsidRPr="005D56C8">
          <w:rPr>
            <w:rStyle w:val="Hyperlink"/>
            <w:color w:val="auto"/>
            <w:u w:val="none"/>
          </w:rPr>
          <w:t>https://doi.org/10.1108/978-1-83753-708-220241015</w:t>
        </w:r>
      </w:hyperlink>
      <w:r w:rsidRPr="005D56C8">
        <w:t xml:space="preserve"> (Accessed: 17 October 2024).</w:t>
      </w:r>
    </w:p>
    <w:p w14:paraId="06E5CE72" w14:textId="77777777" w:rsidR="00FB4AC8" w:rsidRPr="005D56C8" w:rsidRDefault="00FB4AC8" w:rsidP="005D56C8">
      <w:pPr>
        <w:pStyle w:val="NormalWeb"/>
        <w:spacing w:line="360" w:lineRule="auto"/>
        <w:ind w:firstLine="360"/>
        <w:jc w:val="both"/>
      </w:pPr>
      <w:r w:rsidRPr="005D56C8">
        <w:t xml:space="preserve">My News (2024) 'Shangri-La poised to benefit from the Middle East’s economic rebound after decades-long expansion spree', </w:t>
      </w:r>
      <w:r w:rsidRPr="005D56C8">
        <w:rPr>
          <w:rStyle w:val="Emphasis"/>
        </w:rPr>
        <w:t>South China Morning Post</w:t>
      </w:r>
      <w:r w:rsidRPr="005D56C8">
        <w:t xml:space="preserve">. Available at: </w:t>
      </w:r>
      <w:hyperlink r:id="rId17" w:tgtFrame="_new" w:history="1">
        <w:r w:rsidRPr="005D56C8">
          <w:rPr>
            <w:rStyle w:val="Hyperlink"/>
            <w:color w:val="auto"/>
            <w:u w:val="none"/>
          </w:rPr>
          <w:t>https://www.scmp.com/business/article/3239583/shangri-la-poised-benefit-middle-easts-economic-rebound-after-decades-long-expansion-spree</w:t>
        </w:r>
      </w:hyperlink>
      <w:r w:rsidRPr="005D56C8">
        <w:t xml:space="preserve"> (Accessed: 17 October 2024).</w:t>
      </w:r>
    </w:p>
    <w:p w14:paraId="392DA077" w14:textId="77777777" w:rsidR="00FB4AC8" w:rsidRPr="005D56C8" w:rsidRDefault="00FB4AC8" w:rsidP="005D56C8">
      <w:pPr>
        <w:pStyle w:val="NormalWeb"/>
        <w:spacing w:line="360" w:lineRule="auto"/>
        <w:ind w:firstLine="360"/>
        <w:jc w:val="both"/>
      </w:pPr>
      <w:proofErr w:type="spellStart"/>
      <w:r w:rsidRPr="005D56C8">
        <w:t>Piga</w:t>
      </w:r>
      <w:proofErr w:type="spellEnd"/>
      <w:r w:rsidRPr="005D56C8">
        <w:t xml:space="preserve">, C. A., Buehler, S. and </w:t>
      </w:r>
      <w:proofErr w:type="spellStart"/>
      <w:r w:rsidRPr="005D56C8">
        <w:t>Peitz</w:t>
      </w:r>
      <w:proofErr w:type="spellEnd"/>
      <w:r w:rsidRPr="005D56C8">
        <w:t xml:space="preserve">, M. (2022) 'How the hospitality industry reacts to COVID-19: structural, managerial and tactical factors', </w:t>
      </w:r>
      <w:r w:rsidRPr="005D56C8">
        <w:rPr>
          <w:rStyle w:val="Emphasis"/>
        </w:rPr>
        <w:t>Journal of Revenue and Pricing Management</w:t>
      </w:r>
      <w:r w:rsidRPr="005D56C8">
        <w:t>, 21(5), p. 503.</w:t>
      </w:r>
    </w:p>
    <w:p w14:paraId="2671BFC9" w14:textId="77777777" w:rsidR="00FB4AC8" w:rsidRPr="005D56C8" w:rsidRDefault="00FB4AC8" w:rsidP="005D56C8">
      <w:pPr>
        <w:pStyle w:val="NormalWeb"/>
        <w:spacing w:line="360" w:lineRule="auto"/>
        <w:ind w:firstLine="360"/>
        <w:jc w:val="both"/>
      </w:pPr>
      <w:r w:rsidRPr="005D56C8">
        <w:t xml:space="preserve">Premier Inn (2024) </w:t>
      </w:r>
      <w:r w:rsidRPr="005D56C8">
        <w:rPr>
          <w:rStyle w:val="Emphasis"/>
        </w:rPr>
        <w:t>About us</w:t>
      </w:r>
      <w:r w:rsidRPr="005D56C8">
        <w:t xml:space="preserve">. Available at: </w:t>
      </w:r>
      <w:hyperlink r:id="rId18" w:tgtFrame="_new" w:history="1">
        <w:r w:rsidRPr="005D56C8">
          <w:rPr>
            <w:rStyle w:val="Hyperlink"/>
            <w:color w:val="auto"/>
            <w:u w:val="none"/>
          </w:rPr>
          <w:t>https://www.premierinn.com/gb/en/why.html</w:t>
        </w:r>
      </w:hyperlink>
      <w:r w:rsidRPr="005D56C8">
        <w:t xml:space="preserve"> (Accessed: 17 October 2024).</w:t>
      </w:r>
    </w:p>
    <w:p w14:paraId="74D75197" w14:textId="77777777" w:rsidR="00FB4AC8" w:rsidRPr="00FB4AC8" w:rsidRDefault="00FB4AC8" w:rsidP="00FB4AC8">
      <w:pPr>
        <w:spacing w:after="240" w:line="360" w:lineRule="auto"/>
        <w:jc w:val="both"/>
        <w:rPr>
          <w:rFonts w:cs="Times New Roman"/>
          <w:kern w:val="0"/>
          <w:szCs w:val="24"/>
          <w:lang w:val="en-GB" w:bidi="ar-SA"/>
          <w14:ligatures w14:val="none"/>
        </w:rPr>
      </w:pPr>
      <w:r w:rsidRPr="00FB4AC8">
        <w:rPr>
          <w:rFonts w:cs="Times New Roman"/>
          <w:kern w:val="0"/>
          <w:szCs w:val="24"/>
          <w:lang w:val="en-GB" w:bidi="ar-SA"/>
          <w14:ligatures w14:val="none"/>
        </w:rPr>
        <w:t xml:space="preserve">Reuters (2024) </w:t>
      </w:r>
      <w:r w:rsidRPr="00FB4AC8">
        <w:rPr>
          <w:rFonts w:cs="Times New Roman"/>
          <w:i/>
          <w:iCs/>
          <w:kern w:val="0"/>
          <w:szCs w:val="24"/>
          <w:lang w:val="en-GB" w:bidi="ar-SA"/>
          <w14:ligatures w14:val="none"/>
        </w:rPr>
        <w:t>Premier Inn owner Whitbread maintains forecast, posts dip in quarterly room revenue</w:t>
      </w:r>
      <w:r>
        <w:rPr>
          <w:rFonts w:cs="Times New Roman"/>
          <w:i/>
          <w:iCs/>
          <w:kern w:val="0"/>
          <w:szCs w:val="24"/>
          <w:lang w:val="en-GB" w:bidi="ar-SA"/>
          <w14:ligatures w14:val="none"/>
        </w:rPr>
        <w:t>.</w:t>
      </w:r>
      <w:r w:rsidRPr="00FB4AC8">
        <w:t xml:space="preserve"> </w:t>
      </w:r>
      <w:r w:rsidRPr="005D56C8">
        <w:t xml:space="preserve">Available at: </w:t>
      </w:r>
      <w:hyperlink r:id="rId19" w:tgtFrame="_new" w:history="1">
        <w:r w:rsidRPr="00FB4AC8">
          <w:t xml:space="preserve"> https://www.reuters.com/business/premier-inn-owner-whitbread-posts-lower-quarterly-room-revenue-2024-06-18/</w:t>
        </w:r>
      </w:hyperlink>
      <w:r w:rsidRPr="005D56C8">
        <w:t xml:space="preserve"> (Accessed: 17 October 2024).</w:t>
      </w:r>
    </w:p>
    <w:p w14:paraId="03620A51" w14:textId="77777777" w:rsidR="00FB4AC8" w:rsidRPr="005D56C8" w:rsidRDefault="00FB4AC8" w:rsidP="005D56C8">
      <w:pPr>
        <w:pStyle w:val="NormalWeb"/>
        <w:spacing w:line="360" w:lineRule="auto"/>
        <w:ind w:firstLine="360"/>
        <w:jc w:val="both"/>
      </w:pPr>
      <w:r w:rsidRPr="005D56C8">
        <w:t xml:space="preserve">Shangri-La (2024) </w:t>
      </w:r>
      <w:r w:rsidRPr="005D56C8">
        <w:rPr>
          <w:rStyle w:val="Emphasis"/>
        </w:rPr>
        <w:t>Corporate Social Responsibility</w:t>
      </w:r>
      <w:r w:rsidRPr="005D56C8">
        <w:t xml:space="preserve">. Available at: </w:t>
      </w:r>
      <w:hyperlink r:id="rId20" w:tgtFrame="_new" w:history="1">
        <w:r w:rsidRPr="005D56C8">
          <w:rPr>
            <w:rStyle w:val="Hyperlink"/>
            <w:color w:val="auto"/>
            <w:u w:val="none"/>
          </w:rPr>
          <w:t>https://www.shangri-la.com/chiangmai/shangrila/about/corporate-social-responsibility/</w:t>
        </w:r>
      </w:hyperlink>
      <w:r w:rsidRPr="005D56C8">
        <w:t xml:space="preserve"> (Accessed: 17 October 2024).</w:t>
      </w:r>
    </w:p>
    <w:p w14:paraId="63326DA9" w14:textId="77777777" w:rsidR="00FB4AC8" w:rsidRPr="005D56C8" w:rsidRDefault="00FB4AC8" w:rsidP="005D56C8">
      <w:pPr>
        <w:pStyle w:val="NormalWeb"/>
        <w:spacing w:line="360" w:lineRule="auto"/>
        <w:ind w:firstLine="360"/>
        <w:jc w:val="both"/>
      </w:pPr>
      <w:r w:rsidRPr="005D56C8">
        <w:t xml:space="preserve">Shangri-La (2024) </w:t>
      </w:r>
      <w:r w:rsidRPr="005D56C8">
        <w:rPr>
          <w:rStyle w:val="Emphasis"/>
        </w:rPr>
        <w:t>Shangri-La Group Releases 2023 Full Year Results</w:t>
      </w:r>
      <w:r w:rsidRPr="005D56C8">
        <w:t xml:space="preserve">. Available at: </w:t>
      </w:r>
      <w:hyperlink r:id="rId21" w:tgtFrame="_new" w:history="1">
        <w:r w:rsidRPr="005D56C8">
          <w:rPr>
            <w:rStyle w:val="Hyperlink"/>
            <w:color w:val="auto"/>
            <w:u w:val="none"/>
          </w:rPr>
          <w:t>https://www.shangri-la.com/group/media/media_post?post=Shangri-La%20Group%20Releases%202023%20Full%20Year%20Results</w:t>
        </w:r>
      </w:hyperlink>
      <w:r w:rsidRPr="005D56C8">
        <w:t xml:space="preserve"> (Accessed: 17 October 2024).</w:t>
      </w:r>
    </w:p>
    <w:p w14:paraId="20A5DAFE" w14:textId="77777777" w:rsidR="00FB4AC8" w:rsidRPr="005D56C8" w:rsidRDefault="00FB4AC8" w:rsidP="005D56C8">
      <w:pPr>
        <w:pStyle w:val="NormalWeb"/>
        <w:spacing w:line="360" w:lineRule="auto"/>
        <w:ind w:firstLine="360"/>
        <w:jc w:val="both"/>
      </w:pPr>
      <w:r w:rsidRPr="005D56C8">
        <w:t xml:space="preserve">Shangri-La Group (2024) </w:t>
      </w:r>
      <w:r w:rsidRPr="005D56C8">
        <w:rPr>
          <w:rStyle w:val="Emphasis"/>
        </w:rPr>
        <w:t>Our Businesses Hotels and Resorts</w:t>
      </w:r>
      <w:r w:rsidRPr="005D56C8">
        <w:t xml:space="preserve">. Available at: </w:t>
      </w:r>
      <w:hyperlink r:id="rId22" w:tgtFrame="_new" w:history="1">
        <w:r w:rsidRPr="005D56C8">
          <w:rPr>
            <w:rStyle w:val="Hyperlink"/>
            <w:color w:val="auto"/>
            <w:u w:val="none"/>
          </w:rPr>
          <w:t>https://www.shangri-la.com/group/our-businesses/hotels-and-resorts</w:t>
        </w:r>
      </w:hyperlink>
      <w:r w:rsidRPr="005D56C8">
        <w:t xml:space="preserve"> (Accessed: 17 October 2024).</w:t>
      </w:r>
    </w:p>
    <w:p w14:paraId="15CEF9A6" w14:textId="77777777" w:rsidR="00FB4AC8" w:rsidRPr="005D56C8" w:rsidRDefault="00FB4AC8" w:rsidP="005D56C8">
      <w:pPr>
        <w:pStyle w:val="NormalWeb"/>
        <w:spacing w:line="360" w:lineRule="auto"/>
        <w:ind w:firstLine="360"/>
        <w:jc w:val="both"/>
      </w:pPr>
      <w:r w:rsidRPr="005D56C8">
        <w:t xml:space="preserve">Sheridan, N. (2024) 'Shangri-La Hotels Marketing Strategy 2024: A Case Study', </w:t>
      </w:r>
      <w:r w:rsidRPr="005D56C8">
        <w:rPr>
          <w:rStyle w:val="Emphasis"/>
        </w:rPr>
        <w:t>Latterly.org</w:t>
      </w:r>
      <w:r w:rsidRPr="005D56C8">
        <w:t xml:space="preserve">. Available at: </w:t>
      </w:r>
      <w:hyperlink r:id="rId23" w:tgtFrame="_new" w:history="1">
        <w:r w:rsidRPr="005D56C8">
          <w:rPr>
            <w:rStyle w:val="Hyperlink"/>
            <w:color w:val="auto"/>
            <w:u w:val="none"/>
          </w:rPr>
          <w:t>https://www.latterly.org/shangri-la-hotels-marketing-strategy/</w:t>
        </w:r>
      </w:hyperlink>
      <w:r w:rsidRPr="005D56C8">
        <w:t xml:space="preserve"> (Accessed: 17 October 2024).</w:t>
      </w:r>
    </w:p>
    <w:p w14:paraId="404C11B2" w14:textId="77777777" w:rsidR="00FB4AC8" w:rsidRPr="005D56C8" w:rsidRDefault="00FB4AC8" w:rsidP="005D56C8">
      <w:pPr>
        <w:pStyle w:val="NormalWeb"/>
        <w:spacing w:line="360" w:lineRule="auto"/>
        <w:ind w:firstLine="360"/>
        <w:jc w:val="both"/>
      </w:pPr>
      <w:proofErr w:type="spellStart"/>
      <w:r w:rsidRPr="005D56C8">
        <w:t>Sito</w:t>
      </w:r>
      <w:proofErr w:type="spellEnd"/>
      <w:r w:rsidRPr="005D56C8">
        <w:t xml:space="preserve">, P. (2024) 'Shangri-La poised to benefit from the Middle East’s economic rebound after decades-long expansion spree', </w:t>
      </w:r>
      <w:r w:rsidRPr="005D56C8">
        <w:rPr>
          <w:rStyle w:val="Emphasis"/>
        </w:rPr>
        <w:t>MSN</w:t>
      </w:r>
      <w:r w:rsidRPr="005D56C8">
        <w:t xml:space="preserve">. Available at: </w:t>
      </w:r>
      <w:hyperlink r:id="rId24" w:tgtFrame="_new" w:history="1">
        <w:r w:rsidRPr="005D56C8">
          <w:rPr>
            <w:rStyle w:val="Hyperlink"/>
            <w:color w:val="auto"/>
            <w:u w:val="none"/>
          </w:rPr>
          <w:t>https://www.msn.com/en-xl/travel/other/shangri-la-poised-to-benefit-from-the-middle-east-s-economic-rebound-after-decades-long-expansion-spree/ar-AA1j3ipZ</w:t>
        </w:r>
      </w:hyperlink>
      <w:r w:rsidRPr="005D56C8">
        <w:t xml:space="preserve"> (Accessed: 17 October 2024).</w:t>
      </w:r>
    </w:p>
    <w:p w14:paraId="414FC2F0" w14:textId="77777777" w:rsidR="00FB4AC8" w:rsidRPr="005D56C8" w:rsidRDefault="00FB4AC8" w:rsidP="005D56C8">
      <w:pPr>
        <w:pStyle w:val="NormalWeb"/>
        <w:spacing w:line="360" w:lineRule="auto"/>
        <w:ind w:firstLine="360"/>
        <w:jc w:val="both"/>
      </w:pPr>
      <w:r w:rsidRPr="005D56C8">
        <w:lastRenderedPageBreak/>
        <w:t xml:space="preserve">Sweney, M. (2023) 'Premier Inn owner surpasses pre-Covid profits as travellers seek deals', </w:t>
      </w:r>
      <w:r w:rsidRPr="005D56C8">
        <w:rPr>
          <w:rStyle w:val="Emphasis"/>
        </w:rPr>
        <w:t>The Guardian</w:t>
      </w:r>
      <w:r w:rsidRPr="005D56C8">
        <w:t xml:space="preserve">. Available at: </w:t>
      </w:r>
      <w:hyperlink r:id="rId25" w:tgtFrame="_new" w:history="1">
        <w:r w:rsidRPr="005D56C8">
          <w:rPr>
            <w:rStyle w:val="Hyperlink"/>
            <w:color w:val="auto"/>
            <w:u w:val="none"/>
          </w:rPr>
          <w:t>https://www.theguardian.com/business/2023/apr/25/premier-inn-whitbread-pre-covid-profits-deals</w:t>
        </w:r>
      </w:hyperlink>
      <w:r w:rsidRPr="005D56C8">
        <w:t xml:space="preserve"> (Accessed: 17 October 2024).</w:t>
      </w:r>
    </w:p>
    <w:p w14:paraId="2BF652E5" w14:textId="77777777" w:rsidR="00FB4AC8" w:rsidRPr="005D56C8" w:rsidRDefault="00FB4AC8" w:rsidP="005D56C8">
      <w:pPr>
        <w:pStyle w:val="NormalWeb"/>
        <w:spacing w:line="360" w:lineRule="auto"/>
        <w:ind w:firstLine="360"/>
        <w:jc w:val="both"/>
      </w:pPr>
      <w:r w:rsidRPr="005D56C8">
        <w:t xml:space="preserve">Whitbread (2024) </w:t>
      </w:r>
      <w:r w:rsidRPr="005D56C8">
        <w:rPr>
          <w:rStyle w:val="Emphasis"/>
        </w:rPr>
        <w:t>Looking to the future</w:t>
      </w:r>
      <w:r w:rsidRPr="005D56C8">
        <w:t xml:space="preserve">. Available at: </w:t>
      </w:r>
      <w:hyperlink r:id="rId26" w:tgtFrame="_new" w:history="1">
        <w:r w:rsidRPr="005D56C8">
          <w:rPr>
            <w:rStyle w:val="Hyperlink"/>
            <w:color w:val="auto"/>
            <w:u w:val="none"/>
          </w:rPr>
          <w:t>https://www.whitbreadcareers.com/about-us/forceforgood/</w:t>
        </w:r>
      </w:hyperlink>
      <w:r w:rsidRPr="005D56C8">
        <w:t xml:space="preserve"> (Accessed: 17 October 2024).</w:t>
      </w:r>
    </w:p>
    <w:p w14:paraId="1A12ABBC" w14:textId="5BDD7A0D" w:rsidR="005D56C8" w:rsidRPr="005D56C8" w:rsidRDefault="00FB4AC8" w:rsidP="00FB4AC8">
      <w:pPr>
        <w:pStyle w:val="NormalWeb"/>
        <w:spacing w:line="360" w:lineRule="auto"/>
        <w:ind w:firstLine="360"/>
        <w:jc w:val="both"/>
      </w:pPr>
      <w:r w:rsidRPr="005D56C8">
        <w:t xml:space="preserve">World Travel &amp; Tourism Council (2024) </w:t>
      </w:r>
      <w:r w:rsidRPr="005D56C8">
        <w:rPr>
          <w:rStyle w:val="Emphasis"/>
        </w:rPr>
        <w:t>Economic Impact Research</w:t>
      </w:r>
      <w:r w:rsidRPr="005D56C8">
        <w:t xml:space="preserve">. Available at: </w:t>
      </w:r>
      <w:hyperlink r:id="rId27" w:tgtFrame="_new" w:history="1">
        <w:r w:rsidRPr="005D56C8">
          <w:rPr>
            <w:rStyle w:val="Hyperlink"/>
            <w:color w:val="auto"/>
            <w:u w:val="none"/>
          </w:rPr>
          <w:t>https://wttc.org/research/economic-impact</w:t>
        </w:r>
      </w:hyperlink>
      <w:r w:rsidRPr="005D56C8">
        <w:t xml:space="preserve"> (Accessed: 17 October 2024).</w:t>
      </w:r>
    </w:p>
    <w:sectPr w:rsidR="005D56C8" w:rsidRPr="005D56C8" w:rsidSect="005D56C8">
      <w:footerReference w:type="default" r:id="rId28"/>
      <w:footerReference w:type="first" r:id="rId29"/>
      <w:pgSz w:w="11906" w:h="16838" w:code="9"/>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7CE7367" w14:textId="77777777" w:rsidR="00DF7C9A" w:rsidRDefault="00DF7C9A" w:rsidP="00830D50">
      <w:pPr>
        <w:spacing w:after="0" w:line="240" w:lineRule="auto"/>
      </w:pPr>
      <w:r>
        <w:separator/>
      </w:r>
    </w:p>
  </w:endnote>
  <w:endnote w:type="continuationSeparator" w:id="0">
    <w:p w14:paraId="2F694EB4" w14:textId="77777777" w:rsidR="00DF7C9A" w:rsidRDefault="00DF7C9A" w:rsidP="00830D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notTrueType/>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30963987"/>
      <w:docPartObj>
        <w:docPartGallery w:val="Page Numbers (Bottom of Page)"/>
        <w:docPartUnique/>
      </w:docPartObj>
    </w:sdtPr>
    <w:sdtEndPr>
      <w:rPr>
        <w:color w:val="7F7F7F" w:themeColor="background1" w:themeShade="7F"/>
        <w:spacing w:val="60"/>
        <w:lang w:val="en-GB"/>
      </w:rPr>
    </w:sdtEndPr>
    <w:sdtContent>
      <w:p w14:paraId="46174660" w14:textId="2B161982" w:rsidR="005D56C8" w:rsidRDefault="005D56C8">
        <w:pPr>
          <w:pStyle w:val="Footer"/>
          <w:pBdr>
            <w:top w:val="single" w:sz="4" w:space="1" w:color="D9D9D9" w:themeColor="background1" w:themeShade="D9"/>
          </w:pBdr>
          <w:jc w:val="right"/>
        </w:pPr>
        <w:r>
          <w:fldChar w:fldCharType="begin"/>
        </w:r>
        <w:r>
          <w:instrText>PAGE   \* MERGEFORMAT</w:instrText>
        </w:r>
        <w:r>
          <w:fldChar w:fldCharType="separate"/>
        </w:r>
        <w:r w:rsidR="00B3576E" w:rsidRPr="00B3576E">
          <w:rPr>
            <w:noProof/>
            <w:lang w:val="en-GB"/>
          </w:rPr>
          <w:t>7</w:t>
        </w:r>
        <w:r>
          <w:fldChar w:fldCharType="end"/>
        </w:r>
        <w:r>
          <w:rPr>
            <w:lang w:val="en-GB"/>
          </w:rPr>
          <w:t xml:space="preserve"> | </w:t>
        </w:r>
        <w:r>
          <w:rPr>
            <w:color w:val="7F7F7F" w:themeColor="background1" w:themeShade="7F"/>
            <w:spacing w:val="60"/>
            <w:lang w:val="en-GB"/>
          </w:rPr>
          <w:t>Page</w:t>
        </w:r>
      </w:p>
    </w:sdtContent>
  </w:sdt>
  <w:p w14:paraId="53B4054B" w14:textId="77777777" w:rsidR="005D56C8" w:rsidRDefault="005D56C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09658994"/>
      <w:docPartObj>
        <w:docPartGallery w:val="Page Numbers (Bottom of Page)"/>
        <w:docPartUnique/>
      </w:docPartObj>
    </w:sdtPr>
    <w:sdtEndPr>
      <w:rPr>
        <w:color w:val="7F7F7F" w:themeColor="background1" w:themeShade="7F"/>
        <w:spacing w:val="60"/>
        <w:lang w:val="en-GB"/>
      </w:rPr>
    </w:sdtEndPr>
    <w:sdtContent>
      <w:p w14:paraId="276E32D4" w14:textId="1CFD7FCA" w:rsidR="005D56C8" w:rsidRDefault="005D56C8">
        <w:pPr>
          <w:pStyle w:val="Footer"/>
          <w:pBdr>
            <w:top w:val="single" w:sz="4" w:space="1" w:color="D9D9D9" w:themeColor="background1" w:themeShade="D9"/>
          </w:pBdr>
          <w:jc w:val="right"/>
        </w:pPr>
        <w:r>
          <w:fldChar w:fldCharType="begin"/>
        </w:r>
        <w:r>
          <w:instrText>PAGE   \* MERGEFORMAT</w:instrText>
        </w:r>
        <w:r>
          <w:fldChar w:fldCharType="separate"/>
        </w:r>
        <w:r w:rsidR="00B3576E" w:rsidRPr="00B3576E">
          <w:rPr>
            <w:noProof/>
            <w:lang w:val="en-GB"/>
          </w:rPr>
          <w:t>1</w:t>
        </w:r>
        <w:r>
          <w:fldChar w:fldCharType="end"/>
        </w:r>
        <w:r>
          <w:rPr>
            <w:lang w:val="en-GB"/>
          </w:rPr>
          <w:t xml:space="preserve"> | </w:t>
        </w:r>
        <w:r>
          <w:rPr>
            <w:color w:val="7F7F7F" w:themeColor="background1" w:themeShade="7F"/>
            <w:spacing w:val="60"/>
            <w:lang w:val="en-GB"/>
          </w:rPr>
          <w:t>Page</w:t>
        </w:r>
      </w:p>
    </w:sdtContent>
  </w:sdt>
  <w:p w14:paraId="5DD84FFA" w14:textId="77777777" w:rsidR="005D56C8" w:rsidRDefault="005D56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3D43931" w14:textId="77777777" w:rsidR="00DF7C9A" w:rsidRDefault="00DF7C9A" w:rsidP="00830D50">
      <w:pPr>
        <w:spacing w:after="0" w:line="240" w:lineRule="auto"/>
      </w:pPr>
      <w:r>
        <w:separator/>
      </w:r>
    </w:p>
  </w:footnote>
  <w:footnote w:type="continuationSeparator" w:id="0">
    <w:p w14:paraId="23666211" w14:textId="77777777" w:rsidR="00DF7C9A" w:rsidRDefault="00DF7C9A" w:rsidP="00830D5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94F6B25"/>
    <w:multiLevelType w:val="multilevel"/>
    <w:tmpl w:val="5F4AF5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773149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6"/>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727B5"/>
    <w:rsid w:val="000428E5"/>
    <w:rsid w:val="000A7127"/>
    <w:rsid w:val="000C3425"/>
    <w:rsid w:val="000E0D81"/>
    <w:rsid w:val="00100796"/>
    <w:rsid w:val="00102821"/>
    <w:rsid w:val="00157043"/>
    <w:rsid w:val="00185BE4"/>
    <w:rsid w:val="00196162"/>
    <w:rsid w:val="001D2CB2"/>
    <w:rsid w:val="0028153A"/>
    <w:rsid w:val="002B6C0E"/>
    <w:rsid w:val="002D4866"/>
    <w:rsid w:val="002E1C47"/>
    <w:rsid w:val="002E22CE"/>
    <w:rsid w:val="00374A3B"/>
    <w:rsid w:val="00387C96"/>
    <w:rsid w:val="003E4564"/>
    <w:rsid w:val="00427291"/>
    <w:rsid w:val="004420C8"/>
    <w:rsid w:val="00455669"/>
    <w:rsid w:val="0045689C"/>
    <w:rsid w:val="004E0197"/>
    <w:rsid w:val="004F5EC5"/>
    <w:rsid w:val="005459B2"/>
    <w:rsid w:val="00545D74"/>
    <w:rsid w:val="005762D9"/>
    <w:rsid w:val="00597AC7"/>
    <w:rsid w:val="005A5343"/>
    <w:rsid w:val="005D56C8"/>
    <w:rsid w:val="00601736"/>
    <w:rsid w:val="00633B98"/>
    <w:rsid w:val="00673DE5"/>
    <w:rsid w:val="00687E60"/>
    <w:rsid w:val="006B5246"/>
    <w:rsid w:val="006F5A76"/>
    <w:rsid w:val="00730733"/>
    <w:rsid w:val="00732563"/>
    <w:rsid w:val="007E04EB"/>
    <w:rsid w:val="00830D50"/>
    <w:rsid w:val="00865607"/>
    <w:rsid w:val="00865F3E"/>
    <w:rsid w:val="008B34F5"/>
    <w:rsid w:val="008D711E"/>
    <w:rsid w:val="008F15D3"/>
    <w:rsid w:val="00925D39"/>
    <w:rsid w:val="00970C9C"/>
    <w:rsid w:val="009D4871"/>
    <w:rsid w:val="00A12323"/>
    <w:rsid w:val="00A12B86"/>
    <w:rsid w:val="00A44C44"/>
    <w:rsid w:val="00A64194"/>
    <w:rsid w:val="00A811A3"/>
    <w:rsid w:val="00A869E1"/>
    <w:rsid w:val="00AC5D5C"/>
    <w:rsid w:val="00B3434D"/>
    <w:rsid w:val="00B3576E"/>
    <w:rsid w:val="00B623B1"/>
    <w:rsid w:val="00B802E8"/>
    <w:rsid w:val="00BD3FF8"/>
    <w:rsid w:val="00C15730"/>
    <w:rsid w:val="00C5107C"/>
    <w:rsid w:val="00C71C44"/>
    <w:rsid w:val="00C975B9"/>
    <w:rsid w:val="00CF3598"/>
    <w:rsid w:val="00D607E0"/>
    <w:rsid w:val="00D661A4"/>
    <w:rsid w:val="00D727B5"/>
    <w:rsid w:val="00DC7100"/>
    <w:rsid w:val="00DF7C9A"/>
    <w:rsid w:val="00E66B20"/>
    <w:rsid w:val="00E7200D"/>
    <w:rsid w:val="00E754FA"/>
    <w:rsid w:val="00EA21B3"/>
    <w:rsid w:val="00EA6F12"/>
    <w:rsid w:val="00ED2864"/>
    <w:rsid w:val="00EE3D30"/>
    <w:rsid w:val="00EE3DED"/>
    <w:rsid w:val="00FB4AC8"/>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3E875C0"/>
  <w15:chartTrackingRefBased/>
  <w15:docId w15:val="{AA439DF8-166E-4FE5-8453-28027B0366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8"/>
        <w:lang w:val="en-US" w:eastAsia="en-US" w:bidi="bn-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61A4"/>
    <w:rPr>
      <w:rFonts w:ascii="Times New Roman" w:hAnsi="Times New Roman"/>
      <w:sz w:val="24"/>
    </w:rPr>
  </w:style>
  <w:style w:type="paragraph" w:styleId="Heading1">
    <w:name w:val="heading 1"/>
    <w:basedOn w:val="Normal"/>
    <w:next w:val="Normal"/>
    <w:link w:val="Heading1Char"/>
    <w:uiPriority w:val="9"/>
    <w:qFormat/>
    <w:rsid w:val="0045689C"/>
    <w:pPr>
      <w:keepNext/>
      <w:keepLines/>
      <w:spacing w:before="240" w:after="0" w:line="360" w:lineRule="auto"/>
      <w:jc w:val="both"/>
      <w:outlineLvl w:val="0"/>
    </w:pPr>
    <w:rPr>
      <w:rFonts w:eastAsiaTheme="majorEastAsia" w:cstheme="majorBidi"/>
      <w:b/>
      <w:szCs w:val="40"/>
    </w:rPr>
  </w:style>
  <w:style w:type="paragraph" w:styleId="Heading2">
    <w:name w:val="heading 2"/>
    <w:basedOn w:val="Normal"/>
    <w:next w:val="Normal"/>
    <w:link w:val="Heading2Char"/>
    <w:uiPriority w:val="9"/>
    <w:unhideWhenUsed/>
    <w:qFormat/>
    <w:rsid w:val="0045689C"/>
    <w:pPr>
      <w:keepNext/>
      <w:keepLines/>
      <w:spacing w:before="40" w:after="0" w:line="360" w:lineRule="auto"/>
      <w:outlineLvl w:val="1"/>
    </w:pPr>
    <w:rPr>
      <w:rFonts w:eastAsiaTheme="majorEastAsia" w:cstheme="majorBidi"/>
      <w:b/>
      <w:szCs w:val="33"/>
    </w:rPr>
  </w:style>
  <w:style w:type="paragraph" w:styleId="Heading3">
    <w:name w:val="heading 3"/>
    <w:basedOn w:val="Normal"/>
    <w:link w:val="Heading3Char"/>
    <w:uiPriority w:val="9"/>
    <w:qFormat/>
    <w:rsid w:val="00D727B5"/>
    <w:pPr>
      <w:spacing w:before="100" w:beforeAutospacing="1" w:after="100" w:afterAutospacing="1" w:line="240" w:lineRule="auto"/>
      <w:outlineLvl w:val="2"/>
    </w:pPr>
    <w:rPr>
      <w:rFonts w:eastAsia="Times New Roman" w:cs="Times New Roman"/>
      <w:b/>
      <w:bCs/>
      <w:kern w:val="0"/>
      <w:sz w:val="27"/>
      <w:szCs w:val="27"/>
      <w:lang w:val="en-GB" w:eastAsia="en-GB" w:bidi="bn-BD"/>
    </w:rPr>
  </w:style>
  <w:style w:type="paragraph" w:styleId="Heading4">
    <w:name w:val="heading 4"/>
    <w:basedOn w:val="Normal"/>
    <w:next w:val="Normal"/>
    <w:link w:val="Heading4Char"/>
    <w:uiPriority w:val="9"/>
    <w:semiHidden/>
    <w:unhideWhenUsed/>
    <w:qFormat/>
    <w:rsid w:val="00830D50"/>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6">
    <w:name w:val="heading 6"/>
    <w:basedOn w:val="Normal"/>
    <w:next w:val="Normal"/>
    <w:link w:val="Heading6Char"/>
    <w:uiPriority w:val="9"/>
    <w:semiHidden/>
    <w:unhideWhenUsed/>
    <w:qFormat/>
    <w:rsid w:val="00830D50"/>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D727B5"/>
    <w:rPr>
      <w:rFonts w:ascii="Times New Roman" w:eastAsia="Times New Roman" w:hAnsi="Times New Roman" w:cs="Times New Roman"/>
      <w:b/>
      <w:bCs/>
      <w:kern w:val="0"/>
      <w:sz w:val="27"/>
      <w:szCs w:val="27"/>
      <w:lang w:val="en-GB" w:eastAsia="en-GB" w:bidi="bn-BD"/>
    </w:rPr>
  </w:style>
  <w:style w:type="paragraph" w:styleId="NormalWeb">
    <w:name w:val="Normal (Web)"/>
    <w:basedOn w:val="Normal"/>
    <w:uiPriority w:val="99"/>
    <w:unhideWhenUsed/>
    <w:rsid w:val="00D727B5"/>
    <w:pPr>
      <w:spacing w:before="100" w:beforeAutospacing="1" w:after="100" w:afterAutospacing="1" w:line="240" w:lineRule="auto"/>
    </w:pPr>
    <w:rPr>
      <w:rFonts w:eastAsia="Times New Roman" w:cs="Times New Roman"/>
      <w:kern w:val="0"/>
      <w:szCs w:val="24"/>
      <w:lang w:val="en-GB" w:eastAsia="en-GB" w:bidi="bn-BD"/>
    </w:rPr>
  </w:style>
  <w:style w:type="character" w:customStyle="1" w:styleId="whitespace-nowrap">
    <w:name w:val="whitespace-nowrap"/>
    <w:basedOn w:val="DefaultParagraphFont"/>
    <w:rsid w:val="00D727B5"/>
  </w:style>
  <w:style w:type="character" w:customStyle="1" w:styleId="whitespace-normal">
    <w:name w:val="whitespace-normal"/>
    <w:basedOn w:val="DefaultParagraphFont"/>
    <w:rsid w:val="00D727B5"/>
  </w:style>
  <w:style w:type="character" w:customStyle="1" w:styleId="truncate">
    <w:name w:val="truncate"/>
    <w:basedOn w:val="DefaultParagraphFont"/>
    <w:rsid w:val="00D727B5"/>
  </w:style>
  <w:style w:type="character" w:customStyle="1" w:styleId="Heading1Char">
    <w:name w:val="Heading 1 Char"/>
    <w:basedOn w:val="DefaultParagraphFont"/>
    <w:link w:val="Heading1"/>
    <w:uiPriority w:val="9"/>
    <w:rsid w:val="0045689C"/>
    <w:rPr>
      <w:rFonts w:ascii="Times New Roman" w:eastAsiaTheme="majorEastAsia" w:hAnsi="Times New Roman" w:cstheme="majorBidi"/>
      <w:b/>
      <w:sz w:val="24"/>
      <w:szCs w:val="40"/>
    </w:rPr>
  </w:style>
  <w:style w:type="character" w:customStyle="1" w:styleId="Heading2Char">
    <w:name w:val="Heading 2 Char"/>
    <w:basedOn w:val="DefaultParagraphFont"/>
    <w:link w:val="Heading2"/>
    <w:uiPriority w:val="9"/>
    <w:rsid w:val="0045689C"/>
    <w:rPr>
      <w:rFonts w:ascii="Times New Roman" w:eastAsiaTheme="majorEastAsia" w:hAnsi="Times New Roman" w:cstheme="majorBidi"/>
      <w:b/>
      <w:sz w:val="24"/>
      <w:szCs w:val="33"/>
    </w:rPr>
  </w:style>
  <w:style w:type="character" w:customStyle="1" w:styleId="display-block">
    <w:name w:val="display-block"/>
    <w:basedOn w:val="DefaultParagraphFont"/>
    <w:rsid w:val="00830D50"/>
  </w:style>
  <w:style w:type="character" w:customStyle="1" w:styleId="Heading6Char">
    <w:name w:val="Heading 6 Char"/>
    <w:basedOn w:val="DefaultParagraphFont"/>
    <w:link w:val="Heading6"/>
    <w:uiPriority w:val="9"/>
    <w:semiHidden/>
    <w:rsid w:val="00830D50"/>
    <w:rPr>
      <w:rFonts w:asciiTheme="majorHAnsi" w:eastAsiaTheme="majorEastAsia" w:hAnsiTheme="majorHAnsi" w:cstheme="majorBidi"/>
      <w:color w:val="1F3763" w:themeColor="accent1" w:themeShade="7F"/>
      <w:sz w:val="24"/>
    </w:rPr>
  </w:style>
  <w:style w:type="character" w:styleId="Hyperlink">
    <w:name w:val="Hyperlink"/>
    <w:basedOn w:val="DefaultParagraphFont"/>
    <w:uiPriority w:val="99"/>
    <w:unhideWhenUsed/>
    <w:rsid w:val="00830D50"/>
    <w:rPr>
      <w:color w:val="0000FF"/>
      <w:u w:val="single"/>
    </w:rPr>
  </w:style>
  <w:style w:type="character" w:customStyle="1" w:styleId="UnresolvedMention1">
    <w:name w:val="Unresolved Mention1"/>
    <w:basedOn w:val="DefaultParagraphFont"/>
    <w:uiPriority w:val="99"/>
    <w:semiHidden/>
    <w:unhideWhenUsed/>
    <w:rsid w:val="00830D50"/>
    <w:rPr>
      <w:color w:val="605E5C"/>
      <w:shd w:val="clear" w:color="auto" w:fill="E1DFDD"/>
    </w:rPr>
  </w:style>
  <w:style w:type="character" w:customStyle="1" w:styleId="Heading4Char">
    <w:name w:val="Heading 4 Char"/>
    <w:basedOn w:val="DefaultParagraphFont"/>
    <w:link w:val="Heading4"/>
    <w:uiPriority w:val="9"/>
    <w:semiHidden/>
    <w:rsid w:val="00830D50"/>
    <w:rPr>
      <w:rFonts w:asciiTheme="majorHAnsi" w:eastAsiaTheme="majorEastAsia" w:hAnsiTheme="majorHAnsi" w:cstheme="majorBidi"/>
      <w:i/>
      <w:iCs/>
      <w:color w:val="2F5496" w:themeColor="accent1" w:themeShade="BF"/>
      <w:sz w:val="24"/>
    </w:rPr>
  </w:style>
  <w:style w:type="character" w:styleId="Strong">
    <w:name w:val="Strong"/>
    <w:basedOn w:val="DefaultParagraphFont"/>
    <w:uiPriority w:val="22"/>
    <w:qFormat/>
    <w:rsid w:val="00830D50"/>
    <w:rPr>
      <w:b/>
      <w:bCs/>
    </w:rPr>
  </w:style>
  <w:style w:type="paragraph" w:styleId="Header">
    <w:name w:val="header"/>
    <w:basedOn w:val="Normal"/>
    <w:link w:val="HeaderChar"/>
    <w:uiPriority w:val="99"/>
    <w:unhideWhenUsed/>
    <w:rsid w:val="00830D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0D50"/>
    <w:rPr>
      <w:rFonts w:ascii="Times New Roman" w:hAnsi="Times New Roman"/>
      <w:sz w:val="24"/>
    </w:rPr>
  </w:style>
  <w:style w:type="paragraph" w:styleId="Footer">
    <w:name w:val="footer"/>
    <w:basedOn w:val="Normal"/>
    <w:link w:val="FooterChar"/>
    <w:uiPriority w:val="99"/>
    <w:unhideWhenUsed/>
    <w:rsid w:val="00830D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0D50"/>
    <w:rPr>
      <w:rFonts w:ascii="Times New Roman" w:hAnsi="Times New Roman"/>
      <w:sz w:val="24"/>
    </w:rPr>
  </w:style>
  <w:style w:type="table" w:styleId="TableGrid">
    <w:name w:val="Table Grid"/>
    <w:basedOn w:val="TableNormal"/>
    <w:uiPriority w:val="39"/>
    <w:rsid w:val="006F5A7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css-t2e2h8">
    <w:name w:val="css-t2e2h8"/>
    <w:basedOn w:val="DefaultParagraphFont"/>
    <w:rsid w:val="00157043"/>
  </w:style>
  <w:style w:type="character" w:customStyle="1" w:styleId="css-0">
    <w:name w:val="css-0"/>
    <w:basedOn w:val="DefaultParagraphFont"/>
    <w:rsid w:val="00157043"/>
  </w:style>
  <w:style w:type="character" w:customStyle="1" w:styleId="overflow-hidden">
    <w:name w:val="overflow-hidden"/>
    <w:basedOn w:val="DefaultParagraphFont"/>
    <w:rsid w:val="00157043"/>
  </w:style>
  <w:style w:type="paragraph" w:styleId="TOCHeading">
    <w:name w:val="TOC Heading"/>
    <w:basedOn w:val="Heading1"/>
    <w:next w:val="Normal"/>
    <w:uiPriority w:val="39"/>
    <w:unhideWhenUsed/>
    <w:qFormat/>
    <w:rsid w:val="005D56C8"/>
    <w:pPr>
      <w:spacing w:line="259" w:lineRule="auto"/>
      <w:jc w:val="left"/>
      <w:outlineLvl w:val="9"/>
    </w:pPr>
    <w:rPr>
      <w:rFonts w:asciiTheme="majorHAnsi" w:hAnsiTheme="majorHAnsi"/>
      <w:b w:val="0"/>
      <w:color w:val="2F5496" w:themeColor="accent1" w:themeShade="BF"/>
      <w:kern w:val="0"/>
      <w:sz w:val="32"/>
      <w:szCs w:val="32"/>
      <w:lang w:val="en-GB" w:eastAsia="en-GB" w:bidi="bn-BD"/>
      <w14:ligatures w14:val="none"/>
    </w:rPr>
  </w:style>
  <w:style w:type="paragraph" w:styleId="TOC1">
    <w:name w:val="toc 1"/>
    <w:basedOn w:val="Normal"/>
    <w:next w:val="Normal"/>
    <w:autoRedefine/>
    <w:uiPriority w:val="39"/>
    <w:unhideWhenUsed/>
    <w:rsid w:val="005D56C8"/>
    <w:pPr>
      <w:spacing w:after="100"/>
    </w:pPr>
  </w:style>
  <w:style w:type="paragraph" w:styleId="TOC2">
    <w:name w:val="toc 2"/>
    <w:basedOn w:val="Normal"/>
    <w:next w:val="Normal"/>
    <w:autoRedefine/>
    <w:uiPriority w:val="39"/>
    <w:unhideWhenUsed/>
    <w:rsid w:val="005D56C8"/>
    <w:pPr>
      <w:spacing w:after="100"/>
      <w:ind w:left="240"/>
    </w:pPr>
  </w:style>
  <w:style w:type="character" w:styleId="Emphasis">
    <w:name w:val="Emphasis"/>
    <w:basedOn w:val="DefaultParagraphFont"/>
    <w:uiPriority w:val="20"/>
    <w:qFormat/>
    <w:rsid w:val="005D56C8"/>
    <w:rPr>
      <w:i/>
      <w:iCs/>
    </w:rPr>
  </w:style>
  <w:style w:type="character" w:styleId="FollowedHyperlink">
    <w:name w:val="FollowedHyperlink"/>
    <w:basedOn w:val="DefaultParagraphFont"/>
    <w:uiPriority w:val="99"/>
    <w:semiHidden/>
    <w:unhideWhenUsed/>
    <w:rsid w:val="00FB4AC8"/>
    <w:rPr>
      <w:color w:val="954F72" w:themeColor="followedHyperlink"/>
      <w:u w:val="single"/>
    </w:rPr>
  </w:style>
  <w:style w:type="paragraph" w:styleId="ListParagraph">
    <w:name w:val="List Paragraph"/>
    <w:basedOn w:val="Normal"/>
    <w:uiPriority w:val="34"/>
    <w:qFormat/>
    <w:rsid w:val="00FB4AC8"/>
    <w:pPr>
      <w:ind w:left="720"/>
      <w:contextualSpacing/>
    </w:pPr>
  </w:style>
  <w:style w:type="table" w:styleId="GridTable3-Accent4">
    <w:name w:val="Grid Table 3 Accent 4"/>
    <w:basedOn w:val="TableNormal"/>
    <w:uiPriority w:val="48"/>
    <w:rsid w:val="00545D74"/>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F2CC" w:themeFill="accent4" w:themeFillTint="33"/>
      </w:tcPr>
    </w:tblStylePr>
    <w:tblStylePr w:type="band1Horz">
      <w:tblPr/>
      <w:tcPr>
        <w:shd w:val="clear" w:color="auto" w:fill="FFF2CC" w:themeFill="accent4" w:themeFillTint="33"/>
      </w:tcPr>
    </w:tblStylePr>
    <w:tblStylePr w:type="neCell">
      <w:tblPr/>
      <w:tcPr>
        <w:tcBorders>
          <w:bottom w:val="single" w:sz="4" w:space="0" w:color="FFD966" w:themeColor="accent4" w:themeTint="99"/>
        </w:tcBorders>
      </w:tcPr>
    </w:tblStylePr>
    <w:tblStylePr w:type="nwCell">
      <w:tblPr/>
      <w:tcPr>
        <w:tcBorders>
          <w:bottom w:val="single" w:sz="4" w:space="0" w:color="FFD966" w:themeColor="accent4" w:themeTint="99"/>
        </w:tcBorders>
      </w:tcPr>
    </w:tblStylePr>
    <w:tblStylePr w:type="seCell">
      <w:tblPr/>
      <w:tcPr>
        <w:tcBorders>
          <w:top w:val="single" w:sz="4" w:space="0" w:color="FFD966" w:themeColor="accent4" w:themeTint="99"/>
        </w:tcBorders>
      </w:tcPr>
    </w:tblStylePr>
    <w:tblStylePr w:type="swCell">
      <w:tblPr/>
      <w:tcPr>
        <w:tcBorders>
          <w:top w:val="single" w:sz="4" w:space="0" w:color="FFD966" w:themeColor="accent4" w:themeTint="99"/>
        </w:tcBorders>
      </w:tcPr>
    </w:tblStylePr>
  </w:style>
  <w:style w:type="table" w:styleId="GridTable4-Accent5">
    <w:name w:val="Grid Table 4 Accent 5"/>
    <w:basedOn w:val="TableNormal"/>
    <w:uiPriority w:val="49"/>
    <w:rsid w:val="00597AC7"/>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5Dark-Accent2">
    <w:name w:val="Grid Table 5 Dark Accent 2"/>
    <w:basedOn w:val="TableNormal"/>
    <w:uiPriority w:val="50"/>
    <w:rsid w:val="00B3576E"/>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1975114">
      <w:bodyDiv w:val="1"/>
      <w:marLeft w:val="0"/>
      <w:marRight w:val="0"/>
      <w:marTop w:val="0"/>
      <w:marBottom w:val="0"/>
      <w:divBdr>
        <w:top w:val="none" w:sz="0" w:space="0" w:color="auto"/>
        <w:left w:val="none" w:sz="0" w:space="0" w:color="auto"/>
        <w:bottom w:val="none" w:sz="0" w:space="0" w:color="auto"/>
        <w:right w:val="none" w:sz="0" w:space="0" w:color="auto"/>
      </w:divBdr>
      <w:divsChild>
        <w:div w:id="733704724">
          <w:marLeft w:val="0"/>
          <w:marRight w:val="0"/>
          <w:marTop w:val="0"/>
          <w:marBottom w:val="0"/>
          <w:divBdr>
            <w:top w:val="none" w:sz="0" w:space="0" w:color="auto"/>
            <w:left w:val="none" w:sz="0" w:space="0" w:color="auto"/>
            <w:bottom w:val="none" w:sz="0" w:space="0" w:color="auto"/>
            <w:right w:val="none" w:sz="0" w:space="0" w:color="auto"/>
          </w:divBdr>
          <w:divsChild>
            <w:div w:id="1469937210">
              <w:marLeft w:val="0"/>
              <w:marRight w:val="0"/>
              <w:marTop w:val="0"/>
              <w:marBottom w:val="0"/>
              <w:divBdr>
                <w:top w:val="none" w:sz="0" w:space="0" w:color="auto"/>
                <w:left w:val="none" w:sz="0" w:space="0" w:color="auto"/>
                <w:bottom w:val="none" w:sz="0" w:space="0" w:color="auto"/>
                <w:right w:val="none" w:sz="0" w:space="0" w:color="auto"/>
              </w:divBdr>
              <w:divsChild>
                <w:div w:id="906571661">
                  <w:marLeft w:val="0"/>
                  <w:marRight w:val="0"/>
                  <w:marTop w:val="0"/>
                  <w:marBottom w:val="0"/>
                  <w:divBdr>
                    <w:top w:val="none" w:sz="0" w:space="0" w:color="auto"/>
                    <w:left w:val="none" w:sz="0" w:space="0" w:color="auto"/>
                    <w:bottom w:val="none" w:sz="0" w:space="0" w:color="auto"/>
                    <w:right w:val="none" w:sz="0" w:space="0" w:color="auto"/>
                  </w:divBdr>
                  <w:divsChild>
                    <w:div w:id="2090150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901162">
      <w:bodyDiv w:val="1"/>
      <w:marLeft w:val="0"/>
      <w:marRight w:val="0"/>
      <w:marTop w:val="0"/>
      <w:marBottom w:val="0"/>
      <w:divBdr>
        <w:top w:val="none" w:sz="0" w:space="0" w:color="auto"/>
        <w:left w:val="none" w:sz="0" w:space="0" w:color="auto"/>
        <w:bottom w:val="none" w:sz="0" w:space="0" w:color="auto"/>
        <w:right w:val="none" w:sz="0" w:space="0" w:color="auto"/>
      </w:divBdr>
      <w:divsChild>
        <w:div w:id="278419145">
          <w:marLeft w:val="0"/>
          <w:marRight w:val="0"/>
          <w:marTop w:val="0"/>
          <w:marBottom w:val="0"/>
          <w:divBdr>
            <w:top w:val="none" w:sz="0" w:space="0" w:color="auto"/>
            <w:left w:val="none" w:sz="0" w:space="0" w:color="auto"/>
            <w:bottom w:val="none" w:sz="0" w:space="0" w:color="auto"/>
            <w:right w:val="none" w:sz="0" w:space="0" w:color="auto"/>
          </w:divBdr>
        </w:div>
        <w:div w:id="544802441">
          <w:marLeft w:val="0"/>
          <w:marRight w:val="0"/>
          <w:marTop w:val="0"/>
          <w:marBottom w:val="0"/>
          <w:divBdr>
            <w:top w:val="none" w:sz="0" w:space="0" w:color="auto"/>
            <w:left w:val="none" w:sz="0" w:space="0" w:color="auto"/>
            <w:bottom w:val="none" w:sz="0" w:space="0" w:color="auto"/>
            <w:right w:val="none" w:sz="0" w:space="0" w:color="auto"/>
          </w:divBdr>
        </w:div>
        <w:div w:id="853501345">
          <w:marLeft w:val="0"/>
          <w:marRight w:val="0"/>
          <w:marTop w:val="0"/>
          <w:marBottom w:val="0"/>
          <w:divBdr>
            <w:top w:val="none" w:sz="0" w:space="0" w:color="auto"/>
            <w:left w:val="none" w:sz="0" w:space="0" w:color="auto"/>
            <w:bottom w:val="none" w:sz="0" w:space="0" w:color="auto"/>
            <w:right w:val="none" w:sz="0" w:space="0" w:color="auto"/>
          </w:divBdr>
        </w:div>
        <w:div w:id="867107422">
          <w:marLeft w:val="0"/>
          <w:marRight w:val="0"/>
          <w:marTop w:val="0"/>
          <w:marBottom w:val="0"/>
          <w:divBdr>
            <w:top w:val="none" w:sz="0" w:space="0" w:color="auto"/>
            <w:left w:val="none" w:sz="0" w:space="0" w:color="auto"/>
            <w:bottom w:val="none" w:sz="0" w:space="0" w:color="auto"/>
            <w:right w:val="none" w:sz="0" w:space="0" w:color="auto"/>
          </w:divBdr>
        </w:div>
        <w:div w:id="1282759036">
          <w:marLeft w:val="0"/>
          <w:marRight w:val="0"/>
          <w:marTop w:val="0"/>
          <w:marBottom w:val="0"/>
          <w:divBdr>
            <w:top w:val="none" w:sz="0" w:space="0" w:color="auto"/>
            <w:left w:val="none" w:sz="0" w:space="0" w:color="auto"/>
            <w:bottom w:val="none" w:sz="0" w:space="0" w:color="auto"/>
            <w:right w:val="none" w:sz="0" w:space="0" w:color="auto"/>
          </w:divBdr>
        </w:div>
        <w:div w:id="1296571195">
          <w:marLeft w:val="0"/>
          <w:marRight w:val="0"/>
          <w:marTop w:val="0"/>
          <w:marBottom w:val="0"/>
          <w:divBdr>
            <w:top w:val="none" w:sz="0" w:space="0" w:color="auto"/>
            <w:left w:val="none" w:sz="0" w:space="0" w:color="auto"/>
            <w:bottom w:val="none" w:sz="0" w:space="0" w:color="auto"/>
            <w:right w:val="none" w:sz="0" w:space="0" w:color="auto"/>
          </w:divBdr>
        </w:div>
        <w:div w:id="1689796498">
          <w:marLeft w:val="0"/>
          <w:marRight w:val="0"/>
          <w:marTop w:val="0"/>
          <w:marBottom w:val="0"/>
          <w:divBdr>
            <w:top w:val="none" w:sz="0" w:space="0" w:color="auto"/>
            <w:left w:val="none" w:sz="0" w:space="0" w:color="auto"/>
            <w:bottom w:val="none" w:sz="0" w:space="0" w:color="auto"/>
            <w:right w:val="none" w:sz="0" w:space="0" w:color="auto"/>
          </w:divBdr>
        </w:div>
        <w:div w:id="1757439380">
          <w:marLeft w:val="0"/>
          <w:marRight w:val="0"/>
          <w:marTop w:val="0"/>
          <w:marBottom w:val="0"/>
          <w:divBdr>
            <w:top w:val="none" w:sz="0" w:space="0" w:color="auto"/>
            <w:left w:val="none" w:sz="0" w:space="0" w:color="auto"/>
            <w:bottom w:val="none" w:sz="0" w:space="0" w:color="auto"/>
            <w:right w:val="none" w:sz="0" w:space="0" w:color="auto"/>
          </w:divBdr>
        </w:div>
        <w:div w:id="1976636355">
          <w:marLeft w:val="0"/>
          <w:marRight w:val="0"/>
          <w:marTop w:val="0"/>
          <w:marBottom w:val="0"/>
          <w:divBdr>
            <w:top w:val="none" w:sz="0" w:space="0" w:color="auto"/>
            <w:left w:val="none" w:sz="0" w:space="0" w:color="auto"/>
            <w:bottom w:val="none" w:sz="0" w:space="0" w:color="auto"/>
            <w:right w:val="none" w:sz="0" w:space="0" w:color="auto"/>
          </w:divBdr>
        </w:div>
      </w:divsChild>
    </w:div>
    <w:div w:id="163786825">
      <w:bodyDiv w:val="1"/>
      <w:marLeft w:val="0"/>
      <w:marRight w:val="0"/>
      <w:marTop w:val="0"/>
      <w:marBottom w:val="0"/>
      <w:divBdr>
        <w:top w:val="none" w:sz="0" w:space="0" w:color="auto"/>
        <w:left w:val="none" w:sz="0" w:space="0" w:color="auto"/>
        <w:bottom w:val="none" w:sz="0" w:space="0" w:color="auto"/>
        <w:right w:val="none" w:sz="0" w:space="0" w:color="auto"/>
      </w:divBdr>
      <w:divsChild>
        <w:div w:id="333412716">
          <w:marLeft w:val="0"/>
          <w:marRight w:val="0"/>
          <w:marTop w:val="0"/>
          <w:marBottom w:val="0"/>
          <w:divBdr>
            <w:top w:val="none" w:sz="0" w:space="0" w:color="auto"/>
            <w:left w:val="none" w:sz="0" w:space="0" w:color="auto"/>
            <w:bottom w:val="none" w:sz="0" w:space="0" w:color="auto"/>
            <w:right w:val="none" w:sz="0" w:space="0" w:color="auto"/>
          </w:divBdr>
        </w:div>
        <w:div w:id="349449117">
          <w:marLeft w:val="0"/>
          <w:marRight w:val="0"/>
          <w:marTop w:val="0"/>
          <w:marBottom w:val="0"/>
          <w:divBdr>
            <w:top w:val="none" w:sz="0" w:space="0" w:color="auto"/>
            <w:left w:val="none" w:sz="0" w:space="0" w:color="auto"/>
            <w:bottom w:val="none" w:sz="0" w:space="0" w:color="auto"/>
            <w:right w:val="none" w:sz="0" w:space="0" w:color="auto"/>
          </w:divBdr>
        </w:div>
        <w:div w:id="734739892">
          <w:marLeft w:val="0"/>
          <w:marRight w:val="0"/>
          <w:marTop w:val="0"/>
          <w:marBottom w:val="0"/>
          <w:divBdr>
            <w:top w:val="none" w:sz="0" w:space="0" w:color="auto"/>
            <w:left w:val="none" w:sz="0" w:space="0" w:color="auto"/>
            <w:bottom w:val="none" w:sz="0" w:space="0" w:color="auto"/>
            <w:right w:val="none" w:sz="0" w:space="0" w:color="auto"/>
          </w:divBdr>
        </w:div>
        <w:div w:id="837380932">
          <w:marLeft w:val="0"/>
          <w:marRight w:val="0"/>
          <w:marTop w:val="0"/>
          <w:marBottom w:val="0"/>
          <w:divBdr>
            <w:top w:val="none" w:sz="0" w:space="0" w:color="auto"/>
            <w:left w:val="none" w:sz="0" w:space="0" w:color="auto"/>
            <w:bottom w:val="none" w:sz="0" w:space="0" w:color="auto"/>
            <w:right w:val="none" w:sz="0" w:space="0" w:color="auto"/>
          </w:divBdr>
        </w:div>
        <w:div w:id="896865537">
          <w:marLeft w:val="0"/>
          <w:marRight w:val="0"/>
          <w:marTop w:val="0"/>
          <w:marBottom w:val="0"/>
          <w:divBdr>
            <w:top w:val="none" w:sz="0" w:space="0" w:color="auto"/>
            <w:left w:val="none" w:sz="0" w:space="0" w:color="auto"/>
            <w:bottom w:val="none" w:sz="0" w:space="0" w:color="auto"/>
            <w:right w:val="none" w:sz="0" w:space="0" w:color="auto"/>
          </w:divBdr>
        </w:div>
        <w:div w:id="902908407">
          <w:marLeft w:val="0"/>
          <w:marRight w:val="0"/>
          <w:marTop w:val="0"/>
          <w:marBottom w:val="0"/>
          <w:divBdr>
            <w:top w:val="none" w:sz="0" w:space="0" w:color="auto"/>
            <w:left w:val="none" w:sz="0" w:space="0" w:color="auto"/>
            <w:bottom w:val="none" w:sz="0" w:space="0" w:color="auto"/>
            <w:right w:val="none" w:sz="0" w:space="0" w:color="auto"/>
          </w:divBdr>
        </w:div>
        <w:div w:id="1326013260">
          <w:marLeft w:val="0"/>
          <w:marRight w:val="0"/>
          <w:marTop w:val="0"/>
          <w:marBottom w:val="0"/>
          <w:divBdr>
            <w:top w:val="none" w:sz="0" w:space="0" w:color="auto"/>
            <w:left w:val="none" w:sz="0" w:space="0" w:color="auto"/>
            <w:bottom w:val="none" w:sz="0" w:space="0" w:color="auto"/>
            <w:right w:val="none" w:sz="0" w:space="0" w:color="auto"/>
          </w:divBdr>
        </w:div>
        <w:div w:id="1712922337">
          <w:marLeft w:val="0"/>
          <w:marRight w:val="0"/>
          <w:marTop w:val="0"/>
          <w:marBottom w:val="0"/>
          <w:divBdr>
            <w:top w:val="none" w:sz="0" w:space="0" w:color="auto"/>
            <w:left w:val="none" w:sz="0" w:space="0" w:color="auto"/>
            <w:bottom w:val="none" w:sz="0" w:space="0" w:color="auto"/>
            <w:right w:val="none" w:sz="0" w:space="0" w:color="auto"/>
          </w:divBdr>
        </w:div>
      </w:divsChild>
    </w:div>
    <w:div w:id="198398379">
      <w:bodyDiv w:val="1"/>
      <w:marLeft w:val="0"/>
      <w:marRight w:val="0"/>
      <w:marTop w:val="0"/>
      <w:marBottom w:val="0"/>
      <w:divBdr>
        <w:top w:val="none" w:sz="0" w:space="0" w:color="auto"/>
        <w:left w:val="none" w:sz="0" w:space="0" w:color="auto"/>
        <w:bottom w:val="none" w:sz="0" w:space="0" w:color="auto"/>
        <w:right w:val="none" w:sz="0" w:space="0" w:color="auto"/>
      </w:divBdr>
    </w:div>
    <w:div w:id="224025928">
      <w:bodyDiv w:val="1"/>
      <w:marLeft w:val="0"/>
      <w:marRight w:val="0"/>
      <w:marTop w:val="0"/>
      <w:marBottom w:val="0"/>
      <w:divBdr>
        <w:top w:val="none" w:sz="0" w:space="0" w:color="auto"/>
        <w:left w:val="none" w:sz="0" w:space="0" w:color="auto"/>
        <w:bottom w:val="none" w:sz="0" w:space="0" w:color="auto"/>
        <w:right w:val="none" w:sz="0" w:space="0" w:color="auto"/>
      </w:divBdr>
      <w:divsChild>
        <w:div w:id="1094591614">
          <w:marLeft w:val="0"/>
          <w:marRight w:val="0"/>
          <w:marTop w:val="0"/>
          <w:marBottom w:val="0"/>
          <w:divBdr>
            <w:top w:val="none" w:sz="0" w:space="0" w:color="auto"/>
            <w:left w:val="none" w:sz="0" w:space="0" w:color="auto"/>
            <w:bottom w:val="none" w:sz="0" w:space="0" w:color="auto"/>
            <w:right w:val="none" w:sz="0" w:space="0" w:color="auto"/>
          </w:divBdr>
          <w:divsChild>
            <w:div w:id="209152646">
              <w:marLeft w:val="0"/>
              <w:marRight w:val="0"/>
              <w:marTop w:val="0"/>
              <w:marBottom w:val="0"/>
              <w:divBdr>
                <w:top w:val="none" w:sz="0" w:space="0" w:color="auto"/>
                <w:left w:val="none" w:sz="0" w:space="0" w:color="auto"/>
                <w:bottom w:val="none" w:sz="0" w:space="0" w:color="auto"/>
                <w:right w:val="none" w:sz="0" w:space="0" w:color="auto"/>
              </w:divBdr>
              <w:divsChild>
                <w:div w:id="2030450395">
                  <w:marLeft w:val="0"/>
                  <w:marRight w:val="0"/>
                  <w:marTop w:val="0"/>
                  <w:marBottom w:val="0"/>
                  <w:divBdr>
                    <w:top w:val="none" w:sz="0" w:space="0" w:color="auto"/>
                    <w:left w:val="none" w:sz="0" w:space="0" w:color="auto"/>
                    <w:bottom w:val="none" w:sz="0" w:space="0" w:color="auto"/>
                    <w:right w:val="none" w:sz="0" w:space="0" w:color="auto"/>
                  </w:divBdr>
                  <w:divsChild>
                    <w:div w:id="1974947742">
                      <w:marLeft w:val="0"/>
                      <w:marRight w:val="0"/>
                      <w:marTop w:val="0"/>
                      <w:marBottom w:val="0"/>
                      <w:divBdr>
                        <w:top w:val="none" w:sz="0" w:space="0" w:color="auto"/>
                        <w:left w:val="none" w:sz="0" w:space="0" w:color="auto"/>
                        <w:bottom w:val="none" w:sz="0" w:space="0" w:color="auto"/>
                        <w:right w:val="none" w:sz="0" w:space="0" w:color="auto"/>
                      </w:divBdr>
                      <w:divsChild>
                        <w:div w:id="42296014">
                          <w:marLeft w:val="0"/>
                          <w:marRight w:val="0"/>
                          <w:marTop w:val="0"/>
                          <w:marBottom w:val="0"/>
                          <w:divBdr>
                            <w:top w:val="none" w:sz="0" w:space="0" w:color="auto"/>
                            <w:left w:val="none" w:sz="0" w:space="0" w:color="auto"/>
                            <w:bottom w:val="none" w:sz="0" w:space="0" w:color="auto"/>
                            <w:right w:val="none" w:sz="0" w:space="0" w:color="auto"/>
                          </w:divBdr>
                        </w:div>
                        <w:div w:id="421991508">
                          <w:marLeft w:val="0"/>
                          <w:marRight w:val="0"/>
                          <w:marTop w:val="0"/>
                          <w:marBottom w:val="0"/>
                          <w:divBdr>
                            <w:top w:val="none" w:sz="0" w:space="0" w:color="auto"/>
                            <w:left w:val="none" w:sz="0" w:space="0" w:color="auto"/>
                            <w:bottom w:val="none" w:sz="0" w:space="0" w:color="auto"/>
                            <w:right w:val="none" w:sz="0" w:space="0" w:color="auto"/>
                          </w:divBdr>
                        </w:div>
                        <w:div w:id="1400589236">
                          <w:marLeft w:val="0"/>
                          <w:marRight w:val="0"/>
                          <w:marTop w:val="0"/>
                          <w:marBottom w:val="0"/>
                          <w:divBdr>
                            <w:top w:val="none" w:sz="0" w:space="0" w:color="auto"/>
                            <w:left w:val="none" w:sz="0" w:space="0" w:color="auto"/>
                            <w:bottom w:val="none" w:sz="0" w:space="0" w:color="auto"/>
                            <w:right w:val="none" w:sz="0" w:space="0" w:color="auto"/>
                          </w:divBdr>
                        </w:div>
                        <w:div w:id="1549413219">
                          <w:marLeft w:val="0"/>
                          <w:marRight w:val="0"/>
                          <w:marTop w:val="0"/>
                          <w:marBottom w:val="0"/>
                          <w:divBdr>
                            <w:top w:val="none" w:sz="0" w:space="0" w:color="auto"/>
                            <w:left w:val="none" w:sz="0" w:space="0" w:color="auto"/>
                            <w:bottom w:val="none" w:sz="0" w:space="0" w:color="auto"/>
                            <w:right w:val="none" w:sz="0" w:space="0" w:color="auto"/>
                          </w:divBdr>
                        </w:div>
                        <w:div w:id="1665209081">
                          <w:marLeft w:val="0"/>
                          <w:marRight w:val="0"/>
                          <w:marTop w:val="0"/>
                          <w:marBottom w:val="0"/>
                          <w:divBdr>
                            <w:top w:val="none" w:sz="0" w:space="0" w:color="auto"/>
                            <w:left w:val="none" w:sz="0" w:space="0" w:color="auto"/>
                            <w:bottom w:val="none" w:sz="0" w:space="0" w:color="auto"/>
                            <w:right w:val="none" w:sz="0" w:space="0" w:color="auto"/>
                          </w:divBdr>
                        </w:div>
                        <w:div w:id="1838420782">
                          <w:marLeft w:val="0"/>
                          <w:marRight w:val="0"/>
                          <w:marTop w:val="0"/>
                          <w:marBottom w:val="0"/>
                          <w:divBdr>
                            <w:top w:val="none" w:sz="0" w:space="0" w:color="auto"/>
                            <w:left w:val="none" w:sz="0" w:space="0" w:color="auto"/>
                            <w:bottom w:val="none" w:sz="0" w:space="0" w:color="auto"/>
                            <w:right w:val="none" w:sz="0" w:space="0" w:color="auto"/>
                          </w:divBdr>
                        </w:div>
                        <w:div w:id="1902401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81308659">
      <w:bodyDiv w:val="1"/>
      <w:marLeft w:val="0"/>
      <w:marRight w:val="0"/>
      <w:marTop w:val="0"/>
      <w:marBottom w:val="0"/>
      <w:divBdr>
        <w:top w:val="none" w:sz="0" w:space="0" w:color="auto"/>
        <w:left w:val="none" w:sz="0" w:space="0" w:color="auto"/>
        <w:bottom w:val="none" w:sz="0" w:space="0" w:color="auto"/>
        <w:right w:val="none" w:sz="0" w:space="0" w:color="auto"/>
      </w:divBdr>
      <w:divsChild>
        <w:div w:id="430004794">
          <w:marLeft w:val="0"/>
          <w:marRight w:val="0"/>
          <w:marTop w:val="0"/>
          <w:marBottom w:val="0"/>
          <w:divBdr>
            <w:top w:val="none" w:sz="0" w:space="0" w:color="auto"/>
            <w:left w:val="none" w:sz="0" w:space="0" w:color="auto"/>
            <w:bottom w:val="none" w:sz="0" w:space="0" w:color="auto"/>
            <w:right w:val="none" w:sz="0" w:space="0" w:color="auto"/>
          </w:divBdr>
          <w:divsChild>
            <w:div w:id="1579094138">
              <w:marLeft w:val="0"/>
              <w:marRight w:val="0"/>
              <w:marTop w:val="0"/>
              <w:marBottom w:val="0"/>
              <w:divBdr>
                <w:top w:val="none" w:sz="0" w:space="0" w:color="auto"/>
                <w:left w:val="none" w:sz="0" w:space="0" w:color="auto"/>
                <w:bottom w:val="none" w:sz="0" w:space="0" w:color="auto"/>
                <w:right w:val="none" w:sz="0" w:space="0" w:color="auto"/>
              </w:divBdr>
              <w:divsChild>
                <w:div w:id="1324309323">
                  <w:marLeft w:val="0"/>
                  <w:marRight w:val="0"/>
                  <w:marTop w:val="0"/>
                  <w:marBottom w:val="0"/>
                  <w:divBdr>
                    <w:top w:val="none" w:sz="0" w:space="0" w:color="auto"/>
                    <w:left w:val="none" w:sz="0" w:space="0" w:color="auto"/>
                    <w:bottom w:val="none" w:sz="0" w:space="0" w:color="auto"/>
                    <w:right w:val="none" w:sz="0" w:space="0" w:color="auto"/>
                  </w:divBdr>
                  <w:divsChild>
                    <w:div w:id="1859394457">
                      <w:marLeft w:val="0"/>
                      <w:marRight w:val="0"/>
                      <w:marTop w:val="0"/>
                      <w:marBottom w:val="0"/>
                      <w:divBdr>
                        <w:top w:val="none" w:sz="0" w:space="0" w:color="auto"/>
                        <w:left w:val="none" w:sz="0" w:space="0" w:color="auto"/>
                        <w:bottom w:val="none" w:sz="0" w:space="0" w:color="auto"/>
                        <w:right w:val="none" w:sz="0" w:space="0" w:color="auto"/>
                      </w:divBdr>
                      <w:divsChild>
                        <w:div w:id="377971308">
                          <w:marLeft w:val="0"/>
                          <w:marRight w:val="0"/>
                          <w:marTop w:val="0"/>
                          <w:marBottom w:val="0"/>
                          <w:divBdr>
                            <w:top w:val="none" w:sz="0" w:space="0" w:color="auto"/>
                            <w:left w:val="none" w:sz="0" w:space="0" w:color="auto"/>
                            <w:bottom w:val="none" w:sz="0" w:space="0" w:color="auto"/>
                            <w:right w:val="none" w:sz="0" w:space="0" w:color="auto"/>
                          </w:divBdr>
                        </w:div>
                        <w:div w:id="634723735">
                          <w:marLeft w:val="0"/>
                          <w:marRight w:val="0"/>
                          <w:marTop w:val="0"/>
                          <w:marBottom w:val="0"/>
                          <w:divBdr>
                            <w:top w:val="none" w:sz="0" w:space="0" w:color="auto"/>
                            <w:left w:val="none" w:sz="0" w:space="0" w:color="auto"/>
                            <w:bottom w:val="none" w:sz="0" w:space="0" w:color="auto"/>
                            <w:right w:val="none" w:sz="0" w:space="0" w:color="auto"/>
                          </w:divBdr>
                        </w:div>
                        <w:div w:id="701514911">
                          <w:marLeft w:val="0"/>
                          <w:marRight w:val="0"/>
                          <w:marTop w:val="0"/>
                          <w:marBottom w:val="0"/>
                          <w:divBdr>
                            <w:top w:val="none" w:sz="0" w:space="0" w:color="auto"/>
                            <w:left w:val="none" w:sz="0" w:space="0" w:color="auto"/>
                            <w:bottom w:val="none" w:sz="0" w:space="0" w:color="auto"/>
                            <w:right w:val="none" w:sz="0" w:space="0" w:color="auto"/>
                          </w:divBdr>
                        </w:div>
                        <w:div w:id="712966926">
                          <w:marLeft w:val="0"/>
                          <w:marRight w:val="0"/>
                          <w:marTop w:val="0"/>
                          <w:marBottom w:val="0"/>
                          <w:divBdr>
                            <w:top w:val="none" w:sz="0" w:space="0" w:color="auto"/>
                            <w:left w:val="none" w:sz="0" w:space="0" w:color="auto"/>
                            <w:bottom w:val="none" w:sz="0" w:space="0" w:color="auto"/>
                            <w:right w:val="none" w:sz="0" w:space="0" w:color="auto"/>
                          </w:divBdr>
                        </w:div>
                        <w:div w:id="1285771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79744377">
      <w:bodyDiv w:val="1"/>
      <w:marLeft w:val="0"/>
      <w:marRight w:val="0"/>
      <w:marTop w:val="0"/>
      <w:marBottom w:val="0"/>
      <w:divBdr>
        <w:top w:val="none" w:sz="0" w:space="0" w:color="auto"/>
        <w:left w:val="none" w:sz="0" w:space="0" w:color="auto"/>
        <w:bottom w:val="none" w:sz="0" w:space="0" w:color="auto"/>
        <w:right w:val="none" w:sz="0" w:space="0" w:color="auto"/>
      </w:divBdr>
      <w:divsChild>
        <w:div w:id="1540506175">
          <w:marLeft w:val="0"/>
          <w:marRight w:val="0"/>
          <w:marTop w:val="0"/>
          <w:marBottom w:val="0"/>
          <w:divBdr>
            <w:top w:val="none" w:sz="0" w:space="0" w:color="auto"/>
            <w:left w:val="none" w:sz="0" w:space="0" w:color="auto"/>
            <w:bottom w:val="none" w:sz="0" w:space="0" w:color="auto"/>
            <w:right w:val="none" w:sz="0" w:space="0" w:color="auto"/>
          </w:divBdr>
          <w:divsChild>
            <w:div w:id="372468202">
              <w:marLeft w:val="0"/>
              <w:marRight w:val="0"/>
              <w:marTop w:val="0"/>
              <w:marBottom w:val="0"/>
              <w:divBdr>
                <w:top w:val="none" w:sz="0" w:space="0" w:color="auto"/>
                <w:left w:val="none" w:sz="0" w:space="0" w:color="auto"/>
                <w:bottom w:val="none" w:sz="0" w:space="0" w:color="auto"/>
                <w:right w:val="none" w:sz="0" w:space="0" w:color="auto"/>
              </w:divBdr>
              <w:divsChild>
                <w:div w:id="1395815479">
                  <w:marLeft w:val="0"/>
                  <w:marRight w:val="0"/>
                  <w:marTop w:val="0"/>
                  <w:marBottom w:val="0"/>
                  <w:divBdr>
                    <w:top w:val="none" w:sz="0" w:space="0" w:color="auto"/>
                    <w:left w:val="none" w:sz="0" w:space="0" w:color="auto"/>
                    <w:bottom w:val="none" w:sz="0" w:space="0" w:color="auto"/>
                    <w:right w:val="none" w:sz="0" w:space="0" w:color="auto"/>
                  </w:divBdr>
                  <w:divsChild>
                    <w:div w:id="1130441263">
                      <w:marLeft w:val="0"/>
                      <w:marRight w:val="0"/>
                      <w:marTop w:val="0"/>
                      <w:marBottom w:val="0"/>
                      <w:divBdr>
                        <w:top w:val="none" w:sz="0" w:space="0" w:color="auto"/>
                        <w:left w:val="none" w:sz="0" w:space="0" w:color="auto"/>
                        <w:bottom w:val="none" w:sz="0" w:space="0" w:color="auto"/>
                        <w:right w:val="none" w:sz="0" w:space="0" w:color="auto"/>
                      </w:divBdr>
                      <w:divsChild>
                        <w:div w:id="335036939">
                          <w:marLeft w:val="0"/>
                          <w:marRight w:val="0"/>
                          <w:marTop w:val="0"/>
                          <w:marBottom w:val="0"/>
                          <w:divBdr>
                            <w:top w:val="none" w:sz="0" w:space="0" w:color="auto"/>
                            <w:left w:val="none" w:sz="0" w:space="0" w:color="auto"/>
                            <w:bottom w:val="none" w:sz="0" w:space="0" w:color="auto"/>
                            <w:right w:val="none" w:sz="0" w:space="0" w:color="auto"/>
                          </w:divBdr>
                        </w:div>
                        <w:div w:id="478423163">
                          <w:marLeft w:val="0"/>
                          <w:marRight w:val="0"/>
                          <w:marTop w:val="0"/>
                          <w:marBottom w:val="0"/>
                          <w:divBdr>
                            <w:top w:val="none" w:sz="0" w:space="0" w:color="auto"/>
                            <w:left w:val="none" w:sz="0" w:space="0" w:color="auto"/>
                            <w:bottom w:val="none" w:sz="0" w:space="0" w:color="auto"/>
                            <w:right w:val="none" w:sz="0" w:space="0" w:color="auto"/>
                          </w:divBdr>
                        </w:div>
                        <w:div w:id="854460904">
                          <w:marLeft w:val="0"/>
                          <w:marRight w:val="0"/>
                          <w:marTop w:val="0"/>
                          <w:marBottom w:val="0"/>
                          <w:divBdr>
                            <w:top w:val="none" w:sz="0" w:space="0" w:color="auto"/>
                            <w:left w:val="none" w:sz="0" w:space="0" w:color="auto"/>
                            <w:bottom w:val="none" w:sz="0" w:space="0" w:color="auto"/>
                            <w:right w:val="none" w:sz="0" w:space="0" w:color="auto"/>
                          </w:divBdr>
                        </w:div>
                        <w:div w:id="979915917">
                          <w:marLeft w:val="0"/>
                          <w:marRight w:val="0"/>
                          <w:marTop w:val="0"/>
                          <w:marBottom w:val="0"/>
                          <w:divBdr>
                            <w:top w:val="none" w:sz="0" w:space="0" w:color="auto"/>
                            <w:left w:val="none" w:sz="0" w:space="0" w:color="auto"/>
                            <w:bottom w:val="none" w:sz="0" w:space="0" w:color="auto"/>
                            <w:right w:val="none" w:sz="0" w:space="0" w:color="auto"/>
                          </w:divBdr>
                        </w:div>
                        <w:div w:id="983775942">
                          <w:marLeft w:val="0"/>
                          <w:marRight w:val="0"/>
                          <w:marTop w:val="0"/>
                          <w:marBottom w:val="0"/>
                          <w:divBdr>
                            <w:top w:val="none" w:sz="0" w:space="0" w:color="auto"/>
                            <w:left w:val="none" w:sz="0" w:space="0" w:color="auto"/>
                            <w:bottom w:val="none" w:sz="0" w:space="0" w:color="auto"/>
                            <w:right w:val="none" w:sz="0" w:space="0" w:color="auto"/>
                          </w:divBdr>
                        </w:div>
                        <w:div w:id="1241646495">
                          <w:marLeft w:val="0"/>
                          <w:marRight w:val="0"/>
                          <w:marTop w:val="0"/>
                          <w:marBottom w:val="0"/>
                          <w:divBdr>
                            <w:top w:val="none" w:sz="0" w:space="0" w:color="auto"/>
                            <w:left w:val="none" w:sz="0" w:space="0" w:color="auto"/>
                            <w:bottom w:val="none" w:sz="0" w:space="0" w:color="auto"/>
                            <w:right w:val="none" w:sz="0" w:space="0" w:color="auto"/>
                          </w:divBdr>
                        </w:div>
                        <w:div w:id="1472939416">
                          <w:marLeft w:val="0"/>
                          <w:marRight w:val="0"/>
                          <w:marTop w:val="0"/>
                          <w:marBottom w:val="0"/>
                          <w:divBdr>
                            <w:top w:val="none" w:sz="0" w:space="0" w:color="auto"/>
                            <w:left w:val="none" w:sz="0" w:space="0" w:color="auto"/>
                            <w:bottom w:val="none" w:sz="0" w:space="0" w:color="auto"/>
                            <w:right w:val="none" w:sz="0" w:space="0" w:color="auto"/>
                          </w:divBdr>
                        </w:div>
                        <w:div w:id="1559364629">
                          <w:marLeft w:val="0"/>
                          <w:marRight w:val="0"/>
                          <w:marTop w:val="0"/>
                          <w:marBottom w:val="0"/>
                          <w:divBdr>
                            <w:top w:val="none" w:sz="0" w:space="0" w:color="auto"/>
                            <w:left w:val="none" w:sz="0" w:space="0" w:color="auto"/>
                            <w:bottom w:val="none" w:sz="0" w:space="0" w:color="auto"/>
                            <w:right w:val="none" w:sz="0" w:space="0" w:color="auto"/>
                          </w:divBdr>
                        </w:div>
                        <w:div w:id="1592084897">
                          <w:marLeft w:val="0"/>
                          <w:marRight w:val="0"/>
                          <w:marTop w:val="0"/>
                          <w:marBottom w:val="0"/>
                          <w:divBdr>
                            <w:top w:val="none" w:sz="0" w:space="0" w:color="auto"/>
                            <w:left w:val="none" w:sz="0" w:space="0" w:color="auto"/>
                            <w:bottom w:val="none" w:sz="0" w:space="0" w:color="auto"/>
                            <w:right w:val="none" w:sz="0" w:space="0" w:color="auto"/>
                          </w:divBdr>
                        </w:div>
                        <w:div w:id="1714190340">
                          <w:marLeft w:val="0"/>
                          <w:marRight w:val="0"/>
                          <w:marTop w:val="0"/>
                          <w:marBottom w:val="0"/>
                          <w:divBdr>
                            <w:top w:val="none" w:sz="0" w:space="0" w:color="auto"/>
                            <w:left w:val="none" w:sz="0" w:space="0" w:color="auto"/>
                            <w:bottom w:val="none" w:sz="0" w:space="0" w:color="auto"/>
                            <w:right w:val="none" w:sz="0" w:space="0" w:color="auto"/>
                          </w:divBdr>
                        </w:div>
                        <w:div w:id="2146122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84725103">
      <w:bodyDiv w:val="1"/>
      <w:marLeft w:val="0"/>
      <w:marRight w:val="0"/>
      <w:marTop w:val="0"/>
      <w:marBottom w:val="0"/>
      <w:divBdr>
        <w:top w:val="none" w:sz="0" w:space="0" w:color="auto"/>
        <w:left w:val="none" w:sz="0" w:space="0" w:color="auto"/>
        <w:bottom w:val="none" w:sz="0" w:space="0" w:color="auto"/>
        <w:right w:val="none" w:sz="0" w:space="0" w:color="auto"/>
      </w:divBdr>
    </w:div>
    <w:div w:id="419563192">
      <w:bodyDiv w:val="1"/>
      <w:marLeft w:val="0"/>
      <w:marRight w:val="0"/>
      <w:marTop w:val="0"/>
      <w:marBottom w:val="0"/>
      <w:divBdr>
        <w:top w:val="none" w:sz="0" w:space="0" w:color="auto"/>
        <w:left w:val="none" w:sz="0" w:space="0" w:color="auto"/>
        <w:bottom w:val="none" w:sz="0" w:space="0" w:color="auto"/>
        <w:right w:val="none" w:sz="0" w:space="0" w:color="auto"/>
      </w:divBdr>
    </w:div>
    <w:div w:id="435753128">
      <w:bodyDiv w:val="1"/>
      <w:marLeft w:val="0"/>
      <w:marRight w:val="0"/>
      <w:marTop w:val="0"/>
      <w:marBottom w:val="0"/>
      <w:divBdr>
        <w:top w:val="none" w:sz="0" w:space="0" w:color="auto"/>
        <w:left w:val="none" w:sz="0" w:space="0" w:color="auto"/>
        <w:bottom w:val="none" w:sz="0" w:space="0" w:color="auto"/>
        <w:right w:val="none" w:sz="0" w:space="0" w:color="auto"/>
      </w:divBdr>
      <w:divsChild>
        <w:div w:id="1960719805">
          <w:marLeft w:val="0"/>
          <w:marRight w:val="0"/>
          <w:marTop w:val="0"/>
          <w:marBottom w:val="0"/>
          <w:divBdr>
            <w:top w:val="none" w:sz="0" w:space="0" w:color="auto"/>
            <w:left w:val="none" w:sz="0" w:space="0" w:color="auto"/>
            <w:bottom w:val="none" w:sz="0" w:space="0" w:color="auto"/>
            <w:right w:val="none" w:sz="0" w:space="0" w:color="auto"/>
          </w:divBdr>
        </w:div>
      </w:divsChild>
    </w:div>
    <w:div w:id="453063332">
      <w:bodyDiv w:val="1"/>
      <w:marLeft w:val="0"/>
      <w:marRight w:val="0"/>
      <w:marTop w:val="0"/>
      <w:marBottom w:val="0"/>
      <w:divBdr>
        <w:top w:val="none" w:sz="0" w:space="0" w:color="auto"/>
        <w:left w:val="none" w:sz="0" w:space="0" w:color="auto"/>
        <w:bottom w:val="none" w:sz="0" w:space="0" w:color="auto"/>
        <w:right w:val="none" w:sz="0" w:space="0" w:color="auto"/>
      </w:divBdr>
      <w:divsChild>
        <w:div w:id="1044712700">
          <w:marLeft w:val="0"/>
          <w:marRight w:val="0"/>
          <w:marTop w:val="0"/>
          <w:marBottom w:val="0"/>
          <w:divBdr>
            <w:top w:val="none" w:sz="0" w:space="0" w:color="auto"/>
            <w:left w:val="none" w:sz="0" w:space="0" w:color="auto"/>
            <w:bottom w:val="none" w:sz="0" w:space="0" w:color="auto"/>
            <w:right w:val="none" w:sz="0" w:space="0" w:color="auto"/>
          </w:divBdr>
        </w:div>
      </w:divsChild>
    </w:div>
    <w:div w:id="491718520">
      <w:bodyDiv w:val="1"/>
      <w:marLeft w:val="0"/>
      <w:marRight w:val="0"/>
      <w:marTop w:val="0"/>
      <w:marBottom w:val="0"/>
      <w:divBdr>
        <w:top w:val="none" w:sz="0" w:space="0" w:color="auto"/>
        <w:left w:val="none" w:sz="0" w:space="0" w:color="auto"/>
        <w:bottom w:val="none" w:sz="0" w:space="0" w:color="auto"/>
        <w:right w:val="none" w:sz="0" w:space="0" w:color="auto"/>
      </w:divBdr>
      <w:divsChild>
        <w:div w:id="1982272557">
          <w:marLeft w:val="0"/>
          <w:marRight w:val="0"/>
          <w:marTop w:val="0"/>
          <w:marBottom w:val="0"/>
          <w:divBdr>
            <w:top w:val="none" w:sz="0" w:space="0" w:color="auto"/>
            <w:left w:val="none" w:sz="0" w:space="0" w:color="auto"/>
            <w:bottom w:val="none" w:sz="0" w:space="0" w:color="auto"/>
            <w:right w:val="none" w:sz="0" w:space="0" w:color="auto"/>
          </w:divBdr>
          <w:divsChild>
            <w:div w:id="239222491">
              <w:marLeft w:val="0"/>
              <w:marRight w:val="0"/>
              <w:marTop w:val="0"/>
              <w:marBottom w:val="0"/>
              <w:divBdr>
                <w:top w:val="none" w:sz="0" w:space="0" w:color="auto"/>
                <w:left w:val="none" w:sz="0" w:space="0" w:color="auto"/>
                <w:bottom w:val="none" w:sz="0" w:space="0" w:color="auto"/>
                <w:right w:val="none" w:sz="0" w:space="0" w:color="auto"/>
              </w:divBdr>
              <w:divsChild>
                <w:div w:id="721759135">
                  <w:marLeft w:val="0"/>
                  <w:marRight w:val="0"/>
                  <w:marTop w:val="0"/>
                  <w:marBottom w:val="0"/>
                  <w:divBdr>
                    <w:top w:val="none" w:sz="0" w:space="0" w:color="auto"/>
                    <w:left w:val="none" w:sz="0" w:space="0" w:color="auto"/>
                    <w:bottom w:val="none" w:sz="0" w:space="0" w:color="auto"/>
                    <w:right w:val="none" w:sz="0" w:space="0" w:color="auto"/>
                  </w:divBdr>
                  <w:divsChild>
                    <w:div w:id="719324118">
                      <w:marLeft w:val="0"/>
                      <w:marRight w:val="0"/>
                      <w:marTop w:val="0"/>
                      <w:marBottom w:val="0"/>
                      <w:divBdr>
                        <w:top w:val="none" w:sz="0" w:space="0" w:color="auto"/>
                        <w:left w:val="none" w:sz="0" w:space="0" w:color="auto"/>
                        <w:bottom w:val="none" w:sz="0" w:space="0" w:color="auto"/>
                        <w:right w:val="none" w:sz="0" w:space="0" w:color="auto"/>
                      </w:divBdr>
                      <w:divsChild>
                        <w:div w:id="233514195">
                          <w:marLeft w:val="0"/>
                          <w:marRight w:val="0"/>
                          <w:marTop w:val="0"/>
                          <w:marBottom w:val="0"/>
                          <w:divBdr>
                            <w:top w:val="none" w:sz="0" w:space="0" w:color="auto"/>
                            <w:left w:val="none" w:sz="0" w:space="0" w:color="auto"/>
                            <w:bottom w:val="none" w:sz="0" w:space="0" w:color="auto"/>
                            <w:right w:val="none" w:sz="0" w:space="0" w:color="auto"/>
                          </w:divBdr>
                        </w:div>
                        <w:div w:id="251860093">
                          <w:marLeft w:val="0"/>
                          <w:marRight w:val="0"/>
                          <w:marTop w:val="0"/>
                          <w:marBottom w:val="0"/>
                          <w:divBdr>
                            <w:top w:val="none" w:sz="0" w:space="0" w:color="auto"/>
                            <w:left w:val="none" w:sz="0" w:space="0" w:color="auto"/>
                            <w:bottom w:val="none" w:sz="0" w:space="0" w:color="auto"/>
                            <w:right w:val="none" w:sz="0" w:space="0" w:color="auto"/>
                          </w:divBdr>
                        </w:div>
                        <w:div w:id="310017761">
                          <w:marLeft w:val="0"/>
                          <w:marRight w:val="0"/>
                          <w:marTop w:val="0"/>
                          <w:marBottom w:val="0"/>
                          <w:divBdr>
                            <w:top w:val="none" w:sz="0" w:space="0" w:color="auto"/>
                            <w:left w:val="none" w:sz="0" w:space="0" w:color="auto"/>
                            <w:bottom w:val="none" w:sz="0" w:space="0" w:color="auto"/>
                            <w:right w:val="none" w:sz="0" w:space="0" w:color="auto"/>
                          </w:divBdr>
                        </w:div>
                        <w:div w:id="1197887432">
                          <w:marLeft w:val="0"/>
                          <w:marRight w:val="0"/>
                          <w:marTop w:val="0"/>
                          <w:marBottom w:val="0"/>
                          <w:divBdr>
                            <w:top w:val="none" w:sz="0" w:space="0" w:color="auto"/>
                            <w:left w:val="none" w:sz="0" w:space="0" w:color="auto"/>
                            <w:bottom w:val="none" w:sz="0" w:space="0" w:color="auto"/>
                            <w:right w:val="none" w:sz="0" w:space="0" w:color="auto"/>
                          </w:divBdr>
                        </w:div>
                        <w:div w:id="1317297381">
                          <w:marLeft w:val="0"/>
                          <w:marRight w:val="0"/>
                          <w:marTop w:val="0"/>
                          <w:marBottom w:val="0"/>
                          <w:divBdr>
                            <w:top w:val="none" w:sz="0" w:space="0" w:color="auto"/>
                            <w:left w:val="none" w:sz="0" w:space="0" w:color="auto"/>
                            <w:bottom w:val="none" w:sz="0" w:space="0" w:color="auto"/>
                            <w:right w:val="none" w:sz="0" w:space="0" w:color="auto"/>
                          </w:divBdr>
                        </w:div>
                        <w:div w:id="1394278794">
                          <w:marLeft w:val="0"/>
                          <w:marRight w:val="0"/>
                          <w:marTop w:val="0"/>
                          <w:marBottom w:val="0"/>
                          <w:divBdr>
                            <w:top w:val="none" w:sz="0" w:space="0" w:color="auto"/>
                            <w:left w:val="none" w:sz="0" w:space="0" w:color="auto"/>
                            <w:bottom w:val="none" w:sz="0" w:space="0" w:color="auto"/>
                            <w:right w:val="none" w:sz="0" w:space="0" w:color="auto"/>
                          </w:divBdr>
                        </w:div>
                        <w:div w:id="1676687610">
                          <w:marLeft w:val="0"/>
                          <w:marRight w:val="0"/>
                          <w:marTop w:val="0"/>
                          <w:marBottom w:val="0"/>
                          <w:divBdr>
                            <w:top w:val="none" w:sz="0" w:space="0" w:color="auto"/>
                            <w:left w:val="none" w:sz="0" w:space="0" w:color="auto"/>
                            <w:bottom w:val="none" w:sz="0" w:space="0" w:color="auto"/>
                            <w:right w:val="none" w:sz="0" w:space="0" w:color="auto"/>
                          </w:divBdr>
                        </w:div>
                        <w:div w:id="1791514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12111955">
      <w:bodyDiv w:val="1"/>
      <w:marLeft w:val="0"/>
      <w:marRight w:val="0"/>
      <w:marTop w:val="0"/>
      <w:marBottom w:val="0"/>
      <w:divBdr>
        <w:top w:val="none" w:sz="0" w:space="0" w:color="auto"/>
        <w:left w:val="none" w:sz="0" w:space="0" w:color="auto"/>
        <w:bottom w:val="none" w:sz="0" w:space="0" w:color="auto"/>
        <w:right w:val="none" w:sz="0" w:space="0" w:color="auto"/>
      </w:divBdr>
    </w:div>
    <w:div w:id="717238201">
      <w:bodyDiv w:val="1"/>
      <w:marLeft w:val="0"/>
      <w:marRight w:val="0"/>
      <w:marTop w:val="0"/>
      <w:marBottom w:val="0"/>
      <w:divBdr>
        <w:top w:val="none" w:sz="0" w:space="0" w:color="auto"/>
        <w:left w:val="none" w:sz="0" w:space="0" w:color="auto"/>
        <w:bottom w:val="none" w:sz="0" w:space="0" w:color="auto"/>
        <w:right w:val="none" w:sz="0" w:space="0" w:color="auto"/>
      </w:divBdr>
    </w:div>
    <w:div w:id="740517755">
      <w:bodyDiv w:val="1"/>
      <w:marLeft w:val="0"/>
      <w:marRight w:val="0"/>
      <w:marTop w:val="0"/>
      <w:marBottom w:val="0"/>
      <w:divBdr>
        <w:top w:val="none" w:sz="0" w:space="0" w:color="auto"/>
        <w:left w:val="none" w:sz="0" w:space="0" w:color="auto"/>
        <w:bottom w:val="none" w:sz="0" w:space="0" w:color="auto"/>
        <w:right w:val="none" w:sz="0" w:space="0" w:color="auto"/>
      </w:divBdr>
      <w:divsChild>
        <w:div w:id="386732334">
          <w:marLeft w:val="0"/>
          <w:marRight w:val="0"/>
          <w:marTop w:val="0"/>
          <w:marBottom w:val="0"/>
          <w:divBdr>
            <w:top w:val="none" w:sz="0" w:space="0" w:color="auto"/>
            <w:left w:val="none" w:sz="0" w:space="0" w:color="auto"/>
            <w:bottom w:val="none" w:sz="0" w:space="0" w:color="auto"/>
            <w:right w:val="none" w:sz="0" w:space="0" w:color="auto"/>
          </w:divBdr>
        </w:div>
        <w:div w:id="429933238">
          <w:marLeft w:val="0"/>
          <w:marRight w:val="0"/>
          <w:marTop w:val="0"/>
          <w:marBottom w:val="0"/>
          <w:divBdr>
            <w:top w:val="none" w:sz="0" w:space="0" w:color="auto"/>
            <w:left w:val="none" w:sz="0" w:space="0" w:color="auto"/>
            <w:bottom w:val="none" w:sz="0" w:space="0" w:color="auto"/>
            <w:right w:val="none" w:sz="0" w:space="0" w:color="auto"/>
          </w:divBdr>
        </w:div>
        <w:div w:id="504445796">
          <w:marLeft w:val="0"/>
          <w:marRight w:val="0"/>
          <w:marTop w:val="0"/>
          <w:marBottom w:val="0"/>
          <w:divBdr>
            <w:top w:val="none" w:sz="0" w:space="0" w:color="auto"/>
            <w:left w:val="none" w:sz="0" w:space="0" w:color="auto"/>
            <w:bottom w:val="none" w:sz="0" w:space="0" w:color="auto"/>
            <w:right w:val="none" w:sz="0" w:space="0" w:color="auto"/>
          </w:divBdr>
        </w:div>
        <w:div w:id="1193227902">
          <w:marLeft w:val="0"/>
          <w:marRight w:val="0"/>
          <w:marTop w:val="0"/>
          <w:marBottom w:val="0"/>
          <w:divBdr>
            <w:top w:val="none" w:sz="0" w:space="0" w:color="auto"/>
            <w:left w:val="none" w:sz="0" w:space="0" w:color="auto"/>
            <w:bottom w:val="none" w:sz="0" w:space="0" w:color="auto"/>
            <w:right w:val="none" w:sz="0" w:space="0" w:color="auto"/>
          </w:divBdr>
        </w:div>
        <w:div w:id="1297565986">
          <w:marLeft w:val="0"/>
          <w:marRight w:val="0"/>
          <w:marTop w:val="0"/>
          <w:marBottom w:val="0"/>
          <w:divBdr>
            <w:top w:val="none" w:sz="0" w:space="0" w:color="auto"/>
            <w:left w:val="none" w:sz="0" w:space="0" w:color="auto"/>
            <w:bottom w:val="none" w:sz="0" w:space="0" w:color="auto"/>
            <w:right w:val="none" w:sz="0" w:space="0" w:color="auto"/>
          </w:divBdr>
        </w:div>
        <w:div w:id="1793554900">
          <w:marLeft w:val="0"/>
          <w:marRight w:val="0"/>
          <w:marTop w:val="0"/>
          <w:marBottom w:val="0"/>
          <w:divBdr>
            <w:top w:val="none" w:sz="0" w:space="0" w:color="auto"/>
            <w:left w:val="none" w:sz="0" w:space="0" w:color="auto"/>
            <w:bottom w:val="none" w:sz="0" w:space="0" w:color="auto"/>
            <w:right w:val="none" w:sz="0" w:space="0" w:color="auto"/>
          </w:divBdr>
        </w:div>
        <w:div w:id="1807813777">
          <w:marLeft w:val="0"/>
          <w:marRight w:val="0"/>
          <w:marTop w:val="0"/>
          <w:marBottom w:val="0"/>
          <w:divBdr>
            <w:top w:val="none" w:sz="0" w:space="0" w:color="auto"/>
            <w:left w:val="none" w:sz="0" w:space="0" w:color="auto"/>
            <w:bottom w:val="none" w:sz="0" w:space="0" w:color="auto"/>
            <w:right w:val="none" w:sz="0" w:space="0" w:color="auto"/>
          </w:divBdr>
        </w:div>
        <w:div w:id="1905987470">
          <w:marLeft w:val="0"/>
          <w:marRight w:val="0"/>
          <w:marTop w:val="0"/>
          <w:marBottom w:val="0"/>
          <w:divBdr>
            <w:top w:val="none" w:sz="0" w:space="0" w:color="auto"/>
            <w:left w:val="none" w:sz="0" w:space="0" w:color="auto"/>
            <w:bottom w:val="none" w:sz="0" w:space="0" w:color="auto"/>
            <w:right w:val="none" w:sz="0" w:space="0" w:color="auto"/>
          </w:divBdr>
        </w:div>
        <w:div w:id="1920015675">
          <w:marLeft w:val="0"/>
          <w:marRight w:val="0"/>
          <w:marTop w:val="0"/>
          <w:marBottom w:val="0"/>
          <w:divBdr>
            <w:top w:val="none" w:sz="0" w:space="0" w:color="auto"/>
            <w:left w:val="none" w:sz="0" w:space="0" w:color="auto"/>
            <w:bottom w:val="none" w:sz="0" w:space="0" w:color="auto"/>
            <w:right w:val="none" w:sz="0" w:space="0" w:color="auto"/>
          </w:divBdr>
        </w:div>
      </w:divsChild>
    </w:div>
    <w:div w:id="824972926">
      <w:bodyDiv w:val="1"/>
      <w:marLeft w:val="0"/>
      <w:marRight w:val="0"/>
      <w:marTop w:val="0"/>
      <w:marBottom w:val="0"/>
      <w:divBdr>
        <w:top w:val="none" w:sz="0" w:space="0" w:color="auto"/>
        <w:left w:val="none" w:sz="0" w:space="0" w:color="auto"/>
        <w:bottom w:val="none" w:sz="0" w:space="0" w:color="auto"/>
        <w:right w:val="none" w:sz="0" w:space="0" w:color="auto"/>
      </w:divBdr>
    </w:div>
    <w:div w:id="924529656">
      <w:bodyDiv w:val="1"/>
      <w:marLeft w:val="0"/>
      <w:marRight w:val="0"/>
      <w:marTop w:val="0"/>
      <w:marBottom w:val="0"/>
      <w:divBdr>
        <w:top w:val="none" w:sz="0" w:space="0" w:color="auto"/>
        <w:left w:val="none" w:sz="0" w:space="0" w:color="auto"/>
        <w:bottom w:val="none" w:sz="0" w:space="0" w:color="auto"/>
        <w:right w:val="none" w:sz="0" w:space="0" w:color="auto"/>
      </w:divBdr>
      <w:divsChild>
        <w:div w:id="661155311">
          <w:marLeft w:val="0"/>
          <w:marRight w:val="0"/>
          <w:marTop w:val="0"/>
          <w:marBottom w:val="0"/>
          <w:divBdr>
            <w:top w:val="none" w:sz="0" w:space="0" w:color="auto"/>
            <w:left w:val="none" w:sz="0" w:space="0" w:color="auto"/>
            <w:bottom w:val="none" w:sz="0" w:space="0" w:color="auto"/>
            <w:right w:val="none" w:sz="0" w:space="0" w:color="auto"/>
          </w:divBdr>
          <w:divsChild>
            <w:div w:id="1419015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7292131">
      <w:bodyDiv w:val="1"/>
      <w:marLeft w:val="0"/>
      <w:marRight w:val="0"/>
      <w:marTop w:val="0"/>
      <w:marBottom w:val="0"/>
      <w:divBdr>
        <w:top w:val="none" w:sz="0" w:space="0" w:color="auto"/>
        <w:left w:val="none" w:sz="0" w:space="0" w:color="auto"/>
        <w:bottom w:val="none" w:sz="0" w:space="0" w:color="auto"/>
        <w:right w:val="none" w:sz="0" w:space="0" w:color="auto"/>
      </w:divBdr>
    </w:div>
    <w:div w:id="1053310899">
      <w:bodyDiv w:val="1"/>
      <w:marLeft w:val="0"/>
      <w:marRight w:val="0"/>
      <w:marTop w:val="0"/>
      <w:marBottom w:val="0"/>
      <w:divBdr>
        <w:top w:val="none" w:sz="0" w:space="0" w:color="auto"/>
        <w:left w:val="none" w:sz="0" w:space="0" w:color="auto"/>
        <w:bottom w:val="none" w:sz="0" w:space="0" w:color="auto"/>
        <w:right w:val="none" w:sz="0" w:space="0" w:color="auto"/>
      </w:divBdr>
    </w:div>
    <w:div w:id="1062367425">
      <w:bodyDiv w:val="1"/>
      <w:marLeft w:val="0"/>
      <w:marRight w:val="0"/>
      <w:marTop w:val="0"/>
      <w:marBottom w:val="0"/>
      <w:divBdr>
        <w:top w:val="none" w:sz="0" w:space="0" w:color="auto"/>
        <w:left w:val="none" w:sz="0" w:space="0" w:color="auto"/>
        <w:bottom w:val="none" w:sz="0" w:space="0" w:color="auto"/>
        <w:right w:val="none" w:sz="0" w:space="0" w:color="auto"/>
      </w:divBdr>
    </w:div>
    <w:div w:id="1074207596">
      <w:bodyDiv w:val="1"/>
      <w:marLeft w:val="0"/>
      <w:marRight w:val="0"/>
      <w:marTop w:val="0"/>
      <w:marBottom w:val="0"/>
      <w:divBdr>
        <w:top w:val="none" w:sz="0" w:space="0" w:color="auto"/>
        <w:left w:val="none" w:sz="0" w:space="0" w:color="auto"/>
        <w:bottom w:val="none" w:sz="0" w:space="0" w:color="auto"/>
        <w:right w:val="none" w:sz="0" w:space="0" w:color="auto"/>
      </w:divBdr>
    </w:div>
    <w:div w:id="1074545353">
      <w:bodyDiv w:val="1"/>
      <w:marLeft w:val="0"/>
      <w:marRight w:val="0"/>
      <w:marTop w:val="0"/>
      <w:marBottom w:val="0"/>
      <w:divBdr>
        <w:top w:val="none" w:sz="0" w:space="0" w:color="auto"/>
        <w:left w:val="none" w:sz="0" w:space="0" w:color="auto"/>
        <w:bottom w:val="none" w:sz="0" w:space="0" w:color="auto"/>
        <w:right w:val="none" w:sz="0" w:space="0" w:color="auto"/>
      </w:divBdr>
    </w:div>
    <w:div w:id="1118181161">
      <w:bodyDiv w:val="1"/>
      <w:marLeft w:val="0"/>
      <w:marRight w:val="0"/>
      <w:marTop w:val="0"/>
      <w:marBottom w:val="0"/>
      <w:divBdr>
        <w:top w:val="none" w:sz="0" w:space="0" w:color="auto"/>
        <w:left w:val="none" w:sz="0" w:space="0" w:color="auto"/>
        <w:bottom w:val="none" w:sz="0" w:space="0" w:color="auto"/>
        <w:right w:val="none" w:sz="0" w:space="0" w:color="auto"/>
      </w:divBdr>
    </w:div>
    <w:div w:id="1120878988">
      <w:bodyDiv w:val="1"/>
      <w:marLeft w:val="0"/>
      <w:marRight w:val="0"/>
      <w:marTop w:val="0"/>
      <w:marBottom w:val="0"/>
      <w:divBdr>
        <w:top w:val="none" w:sz="0" w:space="0" w:color="auto"/>
        <w:left w:val="none" w:sz="0" w:space="0" w:color="auto"/>
        <w:bottom w:val="none" w:sz="0" w:space="0" w:color="auto"/>
        <w:right w:val="none" w:sz="0" w:space="0" w:color="auto"/>
      </w:divBdr>
    </w:div>
    <w:div w:id="1177234018">
      <w:bodyDiv w:val="1"/>
      <w:marLeft w:val="0"/>
      <w:marRight w:val="0"/>
      <w:marTop w:val="0"/>
      <w:marBottom w:val="0"/>
      <w:divBdr>
        <w:top w:val="none" w:sz="0" w:space="0" w:color="auto"/>
        <w:left w:val="none" w:sz="0" w:space="0" w:color="auto"/>
        <w:bottom w:val="none" w:sz="0" w:space="0" w:color="auto"/>
        <w:right w:val="none" w:sz="0" w:space="0" w:color="auto"/>
      </w:divBdr>
      <w:divsChild>
        <w:div w:id="1540628399">
          <w:marLeft w:val="0"/>
          <w:marRight w:val="0"/>
          <w:marTop w:val="0"/>
          <w:marBottom w:val="0"/>
          <w:divBdr>
            <w:top w:val="single" w:sz="2" w:space="0" w:color="E5E7EB"/>
            <w:left w:val="single" w:sz="2" w:space="0" w:color="E5E7EB"/>
            <w:bottom w:val="single" w:sz="2" w:space="0" w:color="E5E7EB"/>
            <w:right w:val="single" w:sz="2" w:space="0" w:color="E5E7EB"/>
          </w:divBdr>
          <w:divsChild>
            <w:div w:id="1736925864">
              <w:marLeft w:val="0"/>
              <w:marRight w:val="0"/>
              <w:marTop w:val="0"/>
              <w:marBottom w:val="0"/>
              <w:divBdr>
                <w:top w:val="single" w:sz="2" w:space="0" w:color="E5E7EB"/>
                <w:left w:val="single" w:sz="2" w:space="0" w:color="E5E7EB"/>
                <w:bottom w:val="single" w:sz="2" w:space="0" w:color="E5E7EB"/>
                <w:right w:val="single" w:sz="2" w:space="0" w:color="E5E7EB"/>
              </w:divBdr>
              <w:divsChild>
                <w:div w:id="917524368">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 w:id="1225801635">
      <w:bodyDiv w:val="1"/>
      <w:marLeft w:val="0"/>
      <w:marRight w:val="0"/>
      <w:marTop w:val="0"/>
      <w:marBottom w:val="0"/>
      <w:divBdr>
        <w:top w:val="none" w:sz="0" w:space="0" w:color="auto"/>
        <w:left w:val="none" w:sz="0" w:space="0" w:color="auto"/>
        <w:bottom w:val="none" w:sz="0" w:space="0" w:color="auto"/>
        <w:right w:val="none" w:sz="0" w:space="0" w:color="auto"/>
      </w:divBdr>
      <w:divsChild>
        <w:div w:id="1738743715">
          <w:marLeft w:val="0"/>
          <w:marRight w:val="0"/>
          <w:marTop w:val="0"/>
          <w:marBottom w:val="0"/>
          <w:divBdr>
            <w:top w:val="none" w:sz="0" w:space="0" w:color="auto"/>
            <w:left w:val="none" w:sz="0" w:space="0" w:color="auto"/>
            <w:bottom w:val="none" w:sz="0" w:space="0" w:color="auto"/>
            <w:right w:val="none" w:sz="0" w:space="0" w:color="auto"/>
          </w:divBdr>
          <w:divsChild>
            <w:div w:id="643389746">
              <w:marLeft w:val="0"/>
              <w:marRight w:val="0"/>
              <w:marTop w:val="0"/>
              <w:marBottom w:val="0"/>
              <w:divBdr>
                <w:top w:val="none" w:sz="0" w:space="0" w:color="auto"/>
                <w:left w:val="none" w:sz="0" w:space="0" w:color="auto"/>
                <w:bottom w:val="none" w:sz="0" w:space="0" w:color="auto"/>
                <w:right w:val="none" w:sz="0" w:space="0" w:color="auto"/>
              </w:divBdr>
              <w:divsChild>
                <w:div w:id="2134202048">
                  <w:marLeft w:val="0"/>
                  <w:marRight w:val="0"/>
                  <w:marTop w:val="0"/>
                  <w:marBottom w:val="0"/>
                  <w:divBdr>
                    <w:top w:val="none" w:sz="0" w:space="0" w:color="auto"/>
                    <w:left w:val="none" w:sz="0" w:space="0" w:color="auto"/>
                    <w:bottom w:val="none" w:sz="0" w:space="0" w:color="auto"/>
                    <w:right w:val="none" w:sz="0" w:space="0" w:color="auto"/>
                  </w:divBdr>
                  <w:divsChild>
                    <w:div w:id="1192038327">
                      <w:marLeft w:val="0"/>
                      <w:marRight w:val="0"/>
                      <w:marTop w:val="0"/>
                      <w:marBottom w:val="0"/>
                      <w:divBdr>
                        <w:top w:val="none" w:sz="0" w:space="0" w:color="auto"/>
                        <w:left w:val="none" w:sz="0" w:space="0" w:color="auto"/>
                        <w:bottom w:val="none" w:sz="0" w:space="0" w:color="auto"/>
                        <w:right w:val="none" w:sz="0" w:space="0" w:color="auto"/>
                      </w:divBdr>
                      <w:divsChild>
                        <w:div w:id="838235592">
                          <w:marLeft w:val="0"/>
                          <w:marRight w:val="0"/>
                          <w:marTop w:val="0"/>
                          <w:marBottom w:val="0"/>
                          <w:divBdr>
                            <w:top w:val="none" w:sz="0" w:space="0" w:color="auto"/>
                            <w:left w:val="none" w:sz="0" w:space="0" w:color="auto"/>
                            <w:bottom w:val="none" w:sz="0" w:space="0" w:color="auto"/>
                            <w:right w:val="none" w:sz="0" w:space="0" w:color="auto"/>
                          </w:divBdr>
                          <w:divsChild>
                            <w:div w:id="441415903">
                              <w:marLeft w:val="0"/>
                              <w:marRight w:val="0"/>
                              <w:marTop w:val="0"/>
                              <w:marBottom w:val="0"/>
                              <w:divBdr>
                                <w:top w:val="none" w:sz="0" w:space="0" w:color="auto"/>
                                <w:left w:val="none" w:sz="0" w:space="0" w:color="auto"/>
                                <w:bottom w:val="none" w:sz="0" w:space="0" w:color="auto"/>
                                <w:right w:val="none" w:sz="0" w:space="0" w:color="auto"/>
                              </w:divBdr>
                              <w:divsChild>
                                <w:div w:id="1477407773">
                                  <w:marLeft w:val="0"/>
                                  <w:marRight w:val="0"/>
                                  <w:marTop w:val="0"/>
                                  <w:marBottom w:val="0"/>
                                  <w:divBdr>
                                    <w:top w:val="none" w:sz="0" w:space="0" w:color="auto"/>
                                    <w:left w:val="none" w:sz="0" w:space="0" w:color="auto"/>
                                    <w:bottom w:val="none" w:sz="0" w:space="0" w:color="auto"/>
                                    <w:right w:val="none" w:sz="0" w:space="0" w:color="auto"/>
                                  </w:divBdr>
                                  <w:divsChild>
                                    <w:div w:id="1577981545">
                                      <w:marLeft w:val="0"/>
                                      <w:marRight w:val="0"/>
                                      <w:marTop w:val="0"/>
                                      <w:marBottom w:val="0"/>
                                      <w:divBdr>
                                        <w:top w:val="none" w:sz="0" w:space="0" w:color="auto"/>
                                        <w:left w:val="none" w:sz="0" w:space="0" w:color="auto"/>
                                        <w:bottom w:val="none" w:sz="0" w:space="0" w:color="auto"/>
                                        <w:right w:val="none" w:sz="0" w:space="0" w:color="auto"/>
                                      </w:divBdr>
                                      <w:divsChild>
                                        <w:div w:id="335885502">
                                          <w:marLeft w:val="0"/>
                                          <w:marRight w:val="0"/>
                                          <w:marTop w:val="0"/>
                                          <w:marBottom w:val="0"/>
                                          <w:divBdr>
                                            <w:top w:val="none" w:sz="0" w:space="0" w:color="auto"/>
                                            <w:left w:val="none" w:sz="0" w:space="0" w:color="auto"/>
                                            <w:bottom w:val="none" w:sz="0" w:space="0" w:color="auto"/>
                                            <w:right w:val="none" w:sz="0" w:space="0" w:color="auto"/>
                                          </w:divBdr>
                                        </w:div>
                                        <w:div w:id="1040206268">
                                          <w:marLeft w:val="0"/>
                                          <w:marRight w:val="0"/>
                                          <w:marTop w:val="0"/>
                                          <w:marBottom w:val="0"/>
                                          <w:divBdr>
                                            <w:top w:val="none" w:sz="0" w:space="0" w:color="auto"/>
                                            <w:left w:val="none" w:sz="0" w:space="0" w:color="auto"/>
                                            <w:bottom w:val="none" w:sz="0" w:space="0" w:color="auto"/>
                                            <w:right w:val="none" w:sz="0" w:space="0" w:color="auto"/>
                                          </w:divBdr>
                                        </w:div>
                                        <w:div w:id="1105688128">
                                          <w:marLeft w:val="0"/>
                                          <w:marRight w:val="0"/>
                                          <w:marTop w:val="0"/>
                                          <w:marBottom w:val="0"/>
                                          <w:divBdr>
                                            <w:top w:val="none" w:sz="0" w:space="0" w:color="auto"/>
                                            <w:left w:val="none" w:sz="0" w:space="0" w:color="auto"/>
                                            <w:bottom w:val="none" w:sz="0" w:space="0" w:color="auto"/>
                                            <w:right w:val="none" w:sz="0" w:space="0" w:color="auto"/>
                                          </w:divBdr>
                                        </w:div>
                                        <w:div w:id="1144741222">
                                          <w:marLeft w:val="0"/>
                                          <w:marRight w:val="0"/>
                                          <w:marTop w:val="0"/>
                                          <w:marBottom w:val="0"/>
                                          <w:divBdr>
                                            <w:top w:val="none" w:sz="0" w:space="0" w:color="auto"/>
                                            <w:left w:val="none" w:sz="0" w:space="0" w:color="auto"/>
                                            <w:bottom w:val="none" w:sz="0" w:space="0" w:color="auto"/>
                                            <w:right w:val="none" w:sz="0" w:space="0" w:color="auto"/>
                                          </w:divBdr>
                                        </w:div>
                                        <w:div w:id="1564023072">
                                          <w:marLeft w:val="0"/>
                                          <w:marRight w:val="0"/>
                                          <w:marTop w:val="0"/>
                                          <w:marBottom w:val="0"/>
                                          <w:divBdr>
                                            <w:top w:val="none" w:sz="0" w:space="0" w:color="auto"/>
                                            <w:left w:val="none" w:sz="0" w:space="0" w:color="auto"/>
                                            <w:bottom w:val="none" w:sz="0" w:space="0" w:color="auto"/>
                                            <w:right w:val="none" w:sz="0" w:space="0" w:color="auto"/>
                                          </w:divBdr>
                                        </w:div>
                                        <w:div w:id="1609461136">
                                          <w:marLeft w:val="0"/>
                                          <w:marRight w:val="0"/>
                                          <w:marTop w:val="0"/>
                                          <w:marBottom w:val="0"/>
                                          <w:divBdr>
                                            <w:top w:val="none" w:sz="0" w:space="0" w:color="auto"/>
                                            <w:left w:val="none" w:sz="0" w:space="0" w:color="auto"/>
                                            <w:bottom w:val="none" w:sz="0" w:space="0" w:color="auto"/>
                                            <w:right w:val="none" w:sz="0" w:space="0" w:color="auto"/>
                                          </w:divBdr>
                                        </w:div>
                                        <w:div w:id="1775858638">
                                          <w:marLeft w:val="0"/>
                                          <w:marRight w:val="0"/>
                                          <w:marTop w:val="0"/>
                                          <w:marBottom w:val="0"/>
                                          <w:divBdr>
                                            <w:top w:val="none" w:sz="0" w:space="0" w:color="auto"/>
                                            <w:left w:val="none" w:sz="0" w:space="0" w:color="auto"/>
                                            <w:bottom w:val="none" w:sz="0" w:space="0" w:color="auto"/>
                                            <w:right w:val="none" w:sz="0" w:space="0" w:color="auto"/>
                                          </w:divBdr>
                                        </w:div>
                                        <w:div w:id="1921870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9818987">
                          <w:marLeft w:val="0"/>
                          <w:marRight w:val="0"/>
                          <w:marTop w:val="0"/>
                          <w:marBottom w:val="0"/>
                          <w:divBdr>
                            <w:top w:val="none" w:sz="0" w:space="0" w:color="auto"/>
                            <w:left w:val="none" w:sz="0" w:space="0" w:color="auto"/>
                            <w:bottom w:val="none" w:sz="0" w:space="0" w:color="auto"/>
                            <w:right w:val="none" w:sz="0" w:space="0" w:color="auto"/>
                          </w:divBdr>
                          <w:divsChild>
                            <w:div w:id="634875143">
                              <w:marLeft w:val="0"/>
                              <w:marRight w:val="0"/>
                              <w:marTop w:val="0"/>
                              <w:marBottom w:val="0"/>
                              <w:divBdr>
                                <w:top w:val="none" w:sz="0" w:space="0" w:color="auto"/>
                                <w:left w:val="none" w:sz="0" w:space="0" w:color="auto"/>
                                <w:bottom w:val="none" w:sz="0" w:space="0" w:color="auto"/>
                                <w:right w:val="none" w:sz="0" w:space="0" w:color="auto"/>
                              </w:divBdr>
                              <w:divsChild>
                                <w:div w:id="828600842">
                                  <w:marLeft w:val="0"/>
                                  <w:marRight w:val="0"/>
                                  <w:marTop w:val="0"/>
                                  <w:marBottom w:val="0"/>
                                  <w:divBdr>
                                    <w:top w:val="none" w:sz="0" w:space="0" w:color="auto"/>
                                    <w:left w:val="none" w:sz="0" w:space="0" w:color="auto"/>
                                    <w:bottom w:val="none" w:sz="0" w:space="0" w:color="auto"/>
                                    <w:right w:val="none" w:sz="0" w:space="0" w:color="auto"/>
                                  </w:divBdr>
                                  <w:divsChild>
                                    <w:div w:id="889462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32081142">
      <w:bodyDiv w:val="1"/>
      <w:marLeft w:val="0"/>
      <w:marRight w:val="0"/>
      <w:marTop w:val="0"/>
      <w:marBottom w:val="0"/>
      <w:divBdr>
        <w:top w:val="none" w:sz="0" w:space="0" w:color="auto"/>
        <w:left w:val="none" w:sz="0" w:space="0" w:color="auto"/>
        <w:bottom w:val="none" w:sz="0" w:space="0" w:color="auto"/>
        <w:right w:val="none" w:sz="0" w:space="0" w:color="auto"/>
      </w:divBdr>
      <w:divsChild>
        <w:div w:id="1070273942">
          <w:marLeft w:val="0"/>
          <w:marRight w:val="0"/>
          <w:marTop w:val="0"/>
          <w:marBottom w:val="0"/>
          <w:divBdr>
            <w:top w:val="none" w:sz="0" w:space="0" w:color="auto"/>
            <w:left w:val="none" w:sz="0" w:space="0" w:color="auto"/>
            <w:bottom w:val="none" w:sz="0" w:space="0" w:color="auto"/>
            <w:right w:val="none" w:sz="0" w:space="0" w:color="auto"/>
          </w:divBdr>
        </w:div>
      </w:divsChild>
    </w:div>
    <w:div w:id="1270357893">
      <w:bodyDiv w:val="1"/>
      <w:marLeft w:val="0"/>
      <w:marRight w:val="0"/>
      <w:marTop w:val="0"/>
      <w:marBottom w:val="0"/>
      <w:divBdr>
        <w:top w:val="none" w:sz="0" w:space="0" w:color="auto"/>
        <w:left w:val="none" w:sz="0" w:space="0" w:color="auto"/>
        <w:bottom w:val="none" w:sz="0" w:space="0" w:color="auto"/>
        <w:right w:val="none" w:sz="0" w:space="0" w:color="auto"/>
      </w:divBdr>
    </w:div>
    <w:div w:id="1287733160">
      <w:bodyDiv w:val="1"/>
      <w:marLeft w:val="0"/>
      <w:marRight w:val="0"/>
      <w:marTop w:val="0"/>
      <w:marBottom w:val="0"/>
      <w:divBdr>
        <w:top w:val="none" w:sz="0" w:space="0" w:color="auto"/>
        <w:left w:val="none" w:sz="0" w:space="0" w:color="auto"/>
        <w:bottom w:val="none" w:sz="0" w:space="0" w:color="auto"/>
        <w:right w:val="none" w:sz="0" w:space="0" w:color="auto"/>
      </w:divBdr>
    </w:div>
    <w:div w:id="1326282356">
      <w:bodyDiv w:val="1"/>
      <w:marLeft w:val="0"/>
      <w:marRight w:val="0"/>
      <w:marTop w:val="0"/>
      <w:marBottom w:val="0"/>
      <w:divBdr>
        <w:top w:val="none" w:sz="0" w:space="0" w:color="auto"/>
        <w:left w:val="none" w:sz="0" w:space="0" w:color="auto"/>
        <w:bottom w:val="none" w:sz="0" w:space="0" w:color="auto"/>
        <w:right w:val="none" w:sz="0" w:space="0" w:color="auto"/>
      </w:divBdr>
    </w:div>
    <w:div w:id="1333877597">
      <w:bodyDiv w:val="1"/>
      <w:marLeft w:val="0"/>
      <w:marRight w:val="0"/>
      <w:marTop w:val="0"/>
      <w:marBottom w:val="0"/>
      <w:divBdr>
        <w:top w:val="none" w:sz="0" w:space="0" w:color="auto"/>
        <w:left w:val="none" w:sz="0" w:space="0" w:color="auto"/>
        <w:bottom w:val="none" w:sz="0" w:space="0" w:color="auto"/>
        <w:right w:val="none" w:sz="0" w:space="0" w:color="auto"/>
      </w:divBdr>
      <w:divsChild>
        <w:div w:id="236985204">
          <w:marLeft w:val="0"/>
          <w:marRight w:val="0"/>
          <w:marTop w:val="0"/>
          <w:marBottom w:val="0"/>
          <w:divBdr>
            <w:top w:val="none" w:sz="0" w:space="0" w:color="auto"/>
            <w:left w:val="none" w:sz="0" w:space="0" w:color="auto"/>
            <w:bottom w:val="none" w:sz="0" w:space="0" w:color="auto"/>
            <w:right w:val="none" w:sz="0" w:space="0" w:color="auto"/>
          </w:divBdr>
          <w:divsChild>
            <w:div w:id="1430393461">
              <w:marLeft w:val="0"/>
              <w:marRight w:val="0"/>
              <w:marTop w:val="0"/>
              <w:marBottom w:val="0"/>
              <w:divBdr>
                <w:top w:val="none" w:sz="0" w:space="0" w:color="auto"/>
                <w:left w:val="none" w:sz="0" w:space="0" w:color="auto"/>
                <w:bottom w:val="none" w:sz="0" w:space="0" w:color="auto"/>
                <w:right w:val="none" w:sz="0" w:space="0" w:color="auto"/>
              </w:divBdr>
              <w:divsChild>
                <w:div w:id="1143474165">
                  <w:marLeft w:val="0"/>
                  <w:marRight w:val="0"/>
                  <w:marTop w:val="0"/>
                  <w:marBottom w:val="0"/>
                  <w:divBdr>
                    <w:top w:val="none" w:sz="0" w:space="0" w:color="auto"/>
                    <w:left w:val="none" w:sz="0" w:space="0" w:color="auto"/>
                    <w:bottom w:val="none" w:sz="0" w:space="0" w:color="auto"/>
                    <w:right w:val="none" w:sz="0" w:space="0" w:color="auto"/>
                  </w:divBdr>
                  <w:divsChild>
                    <w:div w:id="732512129">
                      <w:marLeft w:val="0"/>
                      <w:marRight w:val="0"/>
                      <w:marTop w:val="0"/>
                      <w:marBottom w:val="0"/>
                      <w:divBdr>
                        <w:top w:val="none" w:sz="0" w:space="0" w:color="auto"/>
                        <w:left w:val="none" w:sz="0" w:space="0" w:color="auto"/>
                        <w:bottom w:val="none" w:sz="0" w:space="0" w:color="auto"/>
                        <w:right w:val="none" w:sz="0" w:space="0" w:color="auto"/>
                      </w:divBdr>
                      <w:divsChild>
                        <w:div w:id="111436889">
                          <w:marLeft w:val="0"/>
                          <w:marRight w:val="0"/>
                          <w:marTop w:val="0"/>
                          <w:marBottom w:val="0"/>
                          <w:divBdr>
                            <w:top w:val="none" w:sz="0" w:space="0" w:color="auto"/>
                            <w:left w:val="none" w:sz="0" w:space="0" w:color="auto"/>
                            <w:bottom w:val="none" w:sz="0" w:space="0" w:color="auto"/>
                            <w:right w:val="none" w:sz="0" w:space="0" w:color="auto"/>
                          </w:divBdr>
                        </w:div>
                        <w:div w:id="1395199813">
                          <w:marLeft w:val="0"/>
                          <w:marRight w:val="0"/>
                          <w:marTop w:val="0"/>
                          <w:marBottom w:val="0"/>
                          <w:divBdr>
                            <w:top w:val="none" w:sz="0" w:space="0" w:color="auto"/>
                            <w:left w:val="none" w:sz="0" w:space="0" w:color="auto"/>
                            <w:bottom w:val="none" w:sz="0" w:space="0" w:color="auto"/>
                            <w:right w:val="none" w:sz="0" w:space="0" w:color="auto"/>
                          </w:divBdr>
                        </w:div>
                        <w:div w:id="1672684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07087273">
      <w:bodyDiv w:val="1"/>
      <w:marLeft w:val="0"/>
      <w:marRight w:val="0"/>
      <w:marTop w:val="0"/>
      <w:marBottom w:val="0"/>
      <w:divBdr>
        <w:top w:val="none" w:sz="0" w:space="0" w:color="auto"/>
        <w:left w:val="none" w:sz="0" w:space="0" w:color="auto"/>
        <w:bottom w:val="none" w:sz="0" w:space="0" w:color="auto"/>
        <w:right w:val="none" w:sz="0" w:space="0" w:color="auto"/>
      </w:divBdr>
    </w:div>
    <w:div w:id="1523589166">
      <w:bodyDiv w:val="1"/>
      <w:marLeft w:val="0"/>
      <w:marRight w:val="0"/>
      <w:marTop w:val="0"/>
      <w:marBottom w:val="0"/>
      <w:divBdr>
        <w:top w:val="none" w:sz="0" w:space="0" w:color="auto"/>
        <w:left w:val="none" w:sz="0" w:space="0" w:color="auto"/>
        <w:bottom w:val="none" w:sz="0" w:space="0" w:color="auto"/>
        <w:right w:val="none" w:sz="0" w:space="0" w:color="auto"/>
      </w:divBdr>
    </w:div>
    <w:div w:id="1523982031">
      <w:bodyDiv w:val="1"/>
      <w:marLeft w:val="0"/>
      <w:marRight w:val="0"/>
      <w:marTop w:val="0"/>
      <w:marBottom w:val="0"/>
      <w:divBdr>
        <w:top w:val="none" w:sz="0" w:space="0" w:color="auto"/>
        <w:left w:val="none" w:sz="0" w:space="0" w:color="auto"/>
        <w:bottom w:val="none" w:sz="0" w:space="0" w:color="auto"/>
        <w:right w:val="none" w:sz="0" w:space="0" w:color="auto"/>
      </w:divBdr>
    </w:div>
    <w:div w:id="1542743926">
      <w:bodyDiv w:val="1"/>
      <w:marLeft w:val="0"/>
      <w:marRight w:val="0"/>
      <w:marTop w:val="0"/>
      <w:marBottom w:val="0"/>
      <w:divBdr>
        <w:top w:val="none" w:sz="0" w:space="0" w:color="auto"/>
        <w:left w:val="none" w:sz="0" w:space="0" w:color="auto"/>
        <w:bottom w:val="none" w:sz="0" w:space="0" w:color="auto"/>
        <w:right w:val="none" w:sz="0" w:space="0" w:color="auto"/>
      </w:divBdr>
    </w:div>
    <w:div w:id="1586260505">
      <w:bodyDiv w:val="1"/>
      <w:marLeft w:val="0"/>
      <w:marRight w:val="0"/>
      <w:marTop w:val="0"/>
      <w:marBottom w:val="0"/>
      <w:divBdr>
        <w:top w:val="none" w:sz="0" w:space="0" w:color="auto"/>
        <w:left w:val="none" w:sz="0" w:space="0" w:color="auto"/>
        <w:bottom w:val="none" w:sz="0" w:space="0" w:color="auto"/>
        <w:right w:val="none" w:sz="0" w:space="0" w:color="auto"/>
      </w:divBdr>
    </w:div>
    <w:div w:id="1634558958">
      <w:bodyDiv w:val="1"/>
      <w:marLeft w:val="0"/>
      <w:marRight w:val="0"/>
      <w:marTop w:val="0"/>
      <w:marBottom w:val="0"/>
      <w:divBdr>
        <w:top w:val="none" w:sz="0" w:space="0" w:color="auto"/>
        <w:left w:val="none" w:sz="0" w:space="0" w:color="auto"/>
        <w:bottom w:val="none" w:sz="0" w:space="0" w:color="auto"/>
        <w:right w:val="none" w:sz="0" w:space="0" w:color="auto"/>
      </w:divBdr>
    </w:div>
    <w:div w:id="1743134914">
      <w:bodyDiv w:val="1"/>
      <w:marLeft w:val="0"/>
      <w:marRight w:val="0"/>
      <w:marTop w:val="0"/>
      <w:marBottom w:val="0"/>
      <w:divBdr>
        <w:top w:val="none" w:sz="0" w:space="0" w:color="auto"/>
        <w:left w:val="none" w:sz="0" w:space="0" w:color="auto"/>
        <w:bottom w:val="none" w:sz="0" w:space="0" w:color="auto"/>
        <w:right w:val="none" w:sz="0" w:space="0" w:color="auto"/>
      </w:divBdr>
    </w:div>
    <w:div w:id="1743794710">
      <w:bodyDiv w:val="1"/>
      <w:marLeft w:val="0"/>
      <w:marRight w:val="0"/>
      <w:marTop w:val="0"/>
      <w:marBottom w:val="0"/>
      <w:divBdr>
        <w:top w:val="none" w:sz="0" w:space="0" w:color="auto"/>
        <w:left w:val="none" w:sz="0" w:space="0" w:color="auto"/>
        <w:bottom w:val="none" w:sz="0" w:space="0" w:color="auto"/>
        <w:right w:val="none" w:sz="0" w:space="0" w:color="auto"/>
      </w:divBdr>
    </w:div>
    <w:div w:id="1805082412">
      <w:bodyDiv w:val="1"/>
      <w:marLeft w:val="0"/>
      <w:marRight w:val="0"/>
      <w:marTop w:val="0"/>
      <w:marBottom w:val="0"/>
      <w:divBdr>
        <w:top w:val="none" w:sz="0" w:space="0" w:color="auto"/>
        <w:left w:val="none" w:sz="0" w:space="0" w:color="auto"/>
        <w:bottom w:val="none" w:sz="0" w:space="0" w:color="auto"/>
        <w:right w:val="none" w:sz="0" w:space="0" w:color="auto"/>
      </w:divBdr>
    </w:div>
    <w:div w:id="1836606000">
      <w:bodyDiv w:val="1"/>
      <w:marLeft w:val="0"/>
      <w:marRight w:val="0"/>
      <w:marTop w:val="0"/>
      <w:marBottom w:val="0"/>
      <w:divBdr>
        <w:top w:val="none" w:sz="0" w:space="0" w:color="auto"/>
        <w:left w:val="none" w:sz="0" w:space="0" w:color="auto"/>
        <w:bottom w:val="none" w:sz="0" w:space="0" w:color="auto"/>
        <w:right w:val="none" w:sz="0" w:space="0" w:color="auto"/>
      </w:divBdr>
    </w:div>
    <w:div w:id="1845436393">
      <w:bodyDiv w:val="1"/>
      <w:marLeft w:val="0"/>
      <w:marRight w:val="0"/>
      <w:marTop w:val="0"/>
      <w:marBottom w:val="0"/>
      <w:divBdr>
        <w:top w:val="none" w:sz="0" w:space="0" w:color="auto"/>
        <w:left w:val="none" w:sz="0" w:space="0" w:color="auto"/>
        <w:bottom w:val="none" w:sz="0" w:space="0" w:color="auto"/>
        <w:right w:val="none" w:sz="0" w:space="0" w:color="auto"/>
      </w:divBdr>
    </w:div>
    <w:div w:id="1965966520">
      <w:bodyDiv w:val="1"/>
      <w:marLeft w:val="0"/>
      <w:marRight w:val="0"/>
      <w:marTop w:val="0"/>
      <w:marBottom w:val="0"/>
      <w:divBdr>
        <w:top w:val="none" w:sz="0" w:space="0" w:color="auto"/>
        <w:left w:val="none" w:sz="0" w:space="0" w:color="auto"/>
        <w:bottom w:val="none" w:sz="0" w:space="0" w:color="auto"/>
        <w:right w:val="none" w:sz="0" w:space="0" w:color="auto"/>
      </w:divBdr>
      <w:divsChild>
        <w:div w:id="578059699">
          <w:marLeft w:val="0"/>
          <w:marRight w:val="0"/>
          <w:marTop w:val="0"/>
          <w:marBottom w:val="0"/>
          <w:divBdr>
            <w:top w:val="none" w:sz="0" w:space="0" w:color="auto"/>
            <w:left w:val="none" w:sz="0" w:space="0" w:color="auto"/>
            <w:bottom w:val="none" w:sz="0" w:space="0" w:color="auto"/>
            <w:right w:val="none" w:sz="0" w:space="0" w:color="auto"/>
          </w:divBdr>
          <w:divsChild>
            <w:div w:id="1341009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5399690">
      <w:bodyDiv w:val="1"/>
      <w:marLeft w:val="0"/>
      <w:marRight w:val="0"/>
      <w:marTop w:val="0"/>
      <w:marBottom w:val="0"/>
      <w:divBdr>
        <w:top w:val="none" w:sz="0" w:space="0" w:color="auto"/>
        <w:left w:val="none" w:sz="0" w:space="0" w:color="auto"/>
        <w:bottom w:val="none" w:sz="0" w:space="0" w:color="auto"/>
        <w:right w:val="none" w:sz="0" w:space="0" w:color="auto"/>
      </w:divBdr>
      <w:divsChild>
        <w:div w:id="157378190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rammarly.com/)on" TargetMode="External"/><Relationship Id="rId13" Type="http://schemas.openxmlformats.org/officeDocument/2006/relationships/hyperlink" Target="https://www.benzinga.com/24/04/38048728/shangri-la-finds-new-life-in-tourism-industry-rebound" TargetMode="External"/><Relationship Id="rId18" Type="http://schemas.openxmlformats.org/officeDocument/2006/relationships/hyperlink" Target="https://www.premierinn.com/gb/en/why.html" TargetMode="External"/><Relationship Id="rId26" Type="http://schemas.openxmlformats.org/officeDocument/2006/relationships/hyperlink" Target="https://www.whitbreadcareers.com/about-us/forceforgood/" TargetMode="External"/><Relationship Id="rId3" Type="http://schemas.openxmlformats.org/officeDocument/2006/relationships/styles" Target="styles.xml"/><Relationship Id="rId21" Type="http://schemas.openxmlformats.org/officeDocument/2006/relationships/hyperlink" Target="https://www.shangri-la.com/group/media/media_post?post=Shangri-La%20Group%20Releases%202023%20Full%20Year%20Results" TargetMode="External"/><Relationship Id="rId7" Type="http://schemas.openxmlformats.org/officeDocument/2006/relationships/endnotes" Target="endnotes.xml"/><Relationship Id="rId12" Type="http://schemas.openxmlformats.org/officeDocument/2006/relationships/hyperlink" Target="https://cdn.whitbread.co.uk/media/2023/04/Final-FY23-RNS-Final-Combined.pdf" TargetMode="External"/><Relationship Id="rId17" Type="http://schemas.openxmlformats.org/officeDocument/2006/relationships/hyperlink" Target="https://www.scmp.com/business/article/3239583/shangri-la-poised-benefit-middle-easts-economic-rebound-after-decades-long-expansion-spree" TargetMode="External"/><Relationship Id="rId25" Type="http://schemas.openxmlformats.org/officeDocument/2006/relationships/hyperlink" Target="https://www.theguardian.com/business/2023/apr/25/premier-inn-whitbread-pre-covid-profits-deals" TargetMode="External"/><Relationship Id="rId2" Type="http://schemas.openxmlformats.org/officeDocument/2006/relationships/numbering" Target="numbering.xml"/><Relationship Id="rId16" Type="http://schemas.openxmlformats.org/officeDocument/2006/relationships/hyperlink" Target="https://doi.org/10.1108/978-1-83753-708-220241015" TargetMode="External"/><Relationship Id="rId20" Type="http://schemas.openxmlformats.org/officeDocument/2006/relationships/hyperlink" Target="https://www.shangri-la.com/chiangmai/shangrila/about/corporate-social-responsibility/" TargetMode="External"/><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msn.com/en-xl/travel/other/shangri-la-poised-to-benefit-from-the-middle-east-s-economic-rebound-after-decades-long-expansion-spree/ar-AA1j3ipZ" TargetMode="External"/><Relationship Id="rId5" Type="http://schemas.openxmlformats.org/officeDocument/2006/relationships/webSettings" Target="webSettings.xml"/><Relationship Id="rId15" Type="http://schemas.openxmlformats.org/officeDocument/2006/relationships/hyperlink" Target="https://www.mingtiandi.com/real-estate/finance/shangri-la-returned-to-profit-in-2023-as-revenue-jumped-47-on-travel-recovery/" TargetMode="External"/><Relationship Id="rId23" Type="http://schemas.openxmlformats.org/officeDocument/2006/relationships/hyperlink" Target="https://www.latterly.org/shangri-la-hotels-marketing-strategy/" TargetMode="External"/><Relationship Id="rId28"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hyperlink" Target="https://www.latterly.org/shangri-la-hotels-marketing-strategy/"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www.businesstraveller.com/business-travel/2024/05/06/shangri-la-debuts-two-new-china-properties/" TargetMode="External"/><Relationship Id="rId22" Type="http://schemas.openxmlformats.org/officeDocument/2006/relationships/hyperlink" Target="https://www.shangri-la.com/group/our-businesses/hotels-and-resorts" TargetMode="External"/><Relationship Id="rId27" Type="http://schemas.openxmlformats.org/officeDocument/2006/relationships/hyperlink" Target="https://wttc.org/research/economic-impact"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6EF7EC-0AC3-4F23-AF25-3A69826B852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4084</Words>
  <Characters>23281</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Md Tariqul Islam</cp:lastModifiedBy>
  <cp:revision>2</cp:revision>
  <cp:lastPrinted>2024-10-17T02:15:00Z</cp:lastPrinted>
  <dcterms:created xsi:type="dcterms:W3CDTF">2024-10-20T16:09:00Z</dcterms:created>
  <dcterms:modified xsi:type="dcterms:W3CDTF">2024-10-20T16:09:00Z</dcterms:modified>
</cp:coreProperties>
</file>