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AE55B7" w14:textId="77777777" w:rsidR="007920F0" w:rsidRDefault="007920F0" w:rsidP="0060502C">
      <w:pPr>
        <w:spacing w:before="100" w:beforeAutospacing="1" w:after="100" w:afterAutospacing="1" w:line="360" w:lineRule="auto"/>
        <w:jc w:val="both"/>
        <w:rPr>
          <w:color w:val="000000"/>
          <w:u w:val="single"/>
        </w:rPr>
      </w:pPr>
    </w:p>
    <w:p w14:paraId="6E45CE11" w14:textId="698DBD91" w:rsidR="00214C38" w:rsidRPr="00636B03" w:rsidRDefault="00127F2E" w:rsidP="0060502C">
      <w:pPr>
        <w:spacing w:before="100" w:beforeAutospacing="1" w:after="100" w:afterAutospacing="1" w:line="360" w:lineRule="auto"/>
        <w:jc w:val="both"/>
        <w:rPr>
          <w:color w:val="000000"/>
          <w:u w:val="single"/>
        </w:rPr>
      </w:pPr>
      <w:r w:rsidRPr="00636B03">
        <w:rPr>
          <w:color w:val="000000"/>
          <w:u w:val="single"/>
        </w:rPr>
        <w:t xml:space="preserve">A critical Analysis on </w:t>
      </w:r>
      <w:r w:rsidR="00A36398" w:rsidRPr="00636B03">
        <w:rPr>
          <w:color w:val="000000"/>
          <w:u w:val="single"/>
        </w:rPr>
        <w:t>the book “Goldilocks and the Three Bears”</w:t>
      </w:r>
    </w:p>
    <w:p w14:paraId="73D6B0DA" w14:textId="1E64EB84" w:rsidR="00A36398" w:rsidRPr="00636B03" w:rsidRDefault="00CE39A3" w:rsidP="0060502C">
      <w:pPr>
        <w:spacing w:before="100" w:beforeAutospacing="1" w:after="100" w:afterAutospacing="1" w:line="360" w:lineRule="auto"/>
        <w:jc w:val="both"/>
        <w:rPr>
          <w:color w:val="000000"/>
        </w:rPr>
      </w:pPr>
      <w:r w:rsidRPr="00636B03">
        <w:rPr>
          <w:color w:val="000000"/>
        </w:rPr>
        <w:t xml:space="preserve">This essay will critically analyse two presentations of Amanda Askews version of Goldilocks and the Three </w:t>
      </w:r>
      <w:r w:rsidR="00F64B9F" w:rsidRPr="00636B03">
        <w:rPr>
          <w:color w:val="000000"/>
        </w:rPr>
        <w:t>bears. It</w:t>
      </w:r>
      <w:r w:rsidR="00FA73AD" w:rsidRPr="00636B03">
        <w:rPr>
          <w:color w:val="000000"/>
        </w:rPr>
        <w:t xml:space="preserve"> will be focussing on the use of hand puppets/props, </w:t>
      </w:r>
      <w:r w:rsidR="005336A1" w:rsidRPr="00636B03">
        <w:rPr>
          <w:color w:val="000000"/>
        </w:rPr>
        <w:t>voice intonation and the use of asking questions during storytelling.</w:t>
      </w:r>
      <w:r w:rsidR="00F64B9F" w:rsidRPr="00636B03">
        <w:rPr>
          <w:color w:val="000000"/>
        </w:rPr>
        <w:t xml:space="preserve"> Whilst also discussing the benefits of storytelling for young children and ow it can develop their language and literacy skills.</w:t>
      </w:r>
    </w:p>
    <w:p w14:paraId="11AE55EC" w14:textId="0363CE2D" w:rsidR="00903AFF" w:rsidRPr="00636B03" w:rsidRDefault="00903AFF" w:rsidP="0060502C">
      <w:pPr>
        <w:spacing w:before="100" w:beforeAutospacing="1" w:after="100" w:afterAutospacing="1" w:line="360" w:lineRule="auto"/>
        <w:jc w:val="both"/>
        <w:rPr>
          <w:color w:val="000000"/>
          <w:u w:val="single"/>
        </w:rPr>
      </w:pPr>
      <w:r w:rsidRPr="00636B03">
        <w:rPr>
          <w:color w:val="000000"/>
          <w:u w:val="single"/>
        </w:rPr>
        <w:t>Benefits of Storytelling for Young Children</w:t>
      </w:r>
    </w:p>
    <w:p w14:paraId="386BEBB6" w14:textId="243E080E" w:rsidR="00361951" w:rsidRPr="00636B03" w:rsidRDefault="004E0DF5" w:rsidP="0060502C">
      <w:pPr>
        <w:pStyle w:val="NormalWeb"/>
        <w:spacing w:line="360" w:lineRule="auto"/>
        <w:rPr>
          <w:color w:val="222222"/>
          <w:shd w:val="clear" w:color="auto" w:fill="FFFFFF"/>
        </w:rPr>
      </w:pPr>
      <w:r w:rsidRPr="00636B03">
        <w:rPr>
          <w:color w:val="000000"/>
        </w:rPr>
        <w:t>Stated by</w:t>
      </w:r>
      <w:r w:rsidR="00404241" w:rsidRPr="00636B03">
        <w:rPr>
          <w:color w:val="000000"/>
        </w:rPr>
        <w:t xml:space="preserve"> Peck (1989) cited</w:t>
      </w:r>
      <w:r w:rsidR="004E599D" w:rsidRPr="00636B03">
        <w:rPr>
          <w:color w:val="000000"/>
        </w:rPr>
        <w:t xml:space="preserve"> </w:t>
      </w:r>
      <w:r w:rsidR="00C7318D">
        <w:rPr>
          <w:color w:val="000000"/>
        </w:rPr>
        <w:t xml:space="preserve">in </w:t>
      </w:r>
      <w:r w:rsidR="004E599D" w:rsidRPr="00636B03">
        <w:rPr>
          <w:color w:val="000000"/>
        </w:rPr>
        <w:t>Journal storage (2025)</w:t>
      </w:r>
      <w:r w:rsidRPr="00636B03">
        <w:rPr>
          <w:color w:val="000000"/>
        </w:rPr>
        <w:t xml:space="preserve"> </w:t>
      </w:r>
      <w:r w:rsidR="00426187" w:rsidRPr="00426187">
        <w:rPr>
          <w:color w:val="000000"/>
        </w:rPr>
        <w:t xml:space="preserve">Storytelling in the classroom encourages development of expressive language, including speech and writing. It also increases receptive language development, which includes reading and listening comprehension. </w:t>
      </w:r>
      <w:r w:rsidR="00214C38" w:rsidRPr="00636B03">
        <w:rPr>
          <w:color w:val="000000"/>
        </w:rPr>
        <w:t>Stories introduce children to new vocabulary, sentence structures, and language patterns, improving their ability to express themselves and comprehend difficult topics</w:t>
      </w:r>
      <w:r w:rsidR="009139B2" w:rsidRPr="00636B03">
        <w:rPr>
          <w:color w:val="000000"/>
        </w:rPr>
        <w:t xml:space="preserve"> (Melzi </w:t>
      </w:r>
      <w:r w:rsidR="009139B2" w:rsidRPr="00636B03">
        <w:rPr>
          <w:i/>
          <w:iCs/>
          <w:color w:val="000000"/>
        </w:rPr>
        <w:t xml:space="preserve">et al, </w:t>
      </w:r>
      <w:r w:rsidR="009139B2" w:rsidRPr="00636B03">
        <w:rPr>
          <w:color w:val="000000"/>
        </w:rPr>
        <w:t>2023).</w:t>
      </w:r>
      <w:r w:rsidR="00214C38" w:rsidRPr="00636B03">
        <w:rPr>
          <w:color w:val="000000"/>
        </w:rPr>
        <w:t xml:space="preserve"> </w:t>
      </w:r>
      <w:r w:rsidR="0091186E" w:rsidRPr="00636B03">
        <w:rPr>
          <w:color w:val="000000"/>
        </w:rPr>
        <w:t xml:space="preserve"> Spencer and Pierce (2023) believe that e</w:t>
      </w:r>
      <w:r w:rsidR="00214C38" w:rsidRPr="00636B03">
        <w:rPr>
          <w:color w:val="000000"/>
        </w:rPr>
        <w:t>arly exposure to complex vocabulary also helps children develop</w:t>
      </w:r>
      <w:r w:rsidR="007B49A3" w:rsidRPr="00636B03">
        <w:rPr>
          <w:color w:val="000000"/>
        </w:rPr>
        <w:t xml:space="preserve"> listening abilities </w:t>
      </w:r>
      <w:r w:rsidR="00214C38" w:rsidRPr="00636B03">
        <w:rPr>
          <w:color w:val="000000"/>
        </w:rPr>
        <w:t>which improves</w:t>
      </w:r>
      <w:r w:rsidR="007B49A3" w:rsidRPr="00636B03">
        <w:rPr>
          <w:color w:val="000000"/>
        </w:rPr>
        <w:t xml:space="preserve"> </w:t>
      </w:r>
      <w:r w:rsidR="00214C38" w:rsidRPr="00636B03">
        <w:rPr>
          <w:color w:val="000000"/>
        </w:rPr>
        <w:t>comprehension and attention span. Furthermore</w:t>
      </w:r>
      <w:r w:rsidR="00CC6CD0" w:rsidRPr="00636B03">
        <w:rPr>
          <w:color w:val="000000"/>
        </w:rPr>
        <w:t>, Spencer and Pierce (2023) stated that</w:t>
      </w:r>
      <w:r w:rsidR="00214C38" w:rsidRPr="00636B03">
        <w:rPr>
          <w:color w:val="000000"/>
        </w:rPr>
        <w:t xml:space="preserve"> storytelling provides principles of narrative structure, such as beginning, middle,</w:t>
      </w:r>
      <w:r w:rsidR="00BA1365" w:rsidRPr="00636B03">
        <w:rPr>
          <w:color w:val="000000"/>
        </w:rPr>
        <w:t xml:space="preserve"> and end, </w:t>
      </w:r>
      <w:r w:rsidR="00214C38" w:rsidRPr="00636B03">
        <w:rPr>
          <w:color w:val="000000"/>
        </w:rPr>
        <w:t>setting the groundwork for their future reading and writing skills.</w:t>
      </w:r>
      <w:r w:rsidR="002A5F84" w:rsidRPr="00636B03">
        <w:rPr>
          <w:color w:val="000000"/>
        </w:rPr>
        <w:t xml:space="preserve"> According to </w:t>
      </w:r>
      <w:r w:rsidR="00536E6B" w:rsidRPr="00636B03">
        <w:t>Farantika</w:t>
      </w:r>
      <w:r w:rsidR="00536E6B" w:rsidRPr="00636B03">
        <w:t>,</w:t>
      </w:r>
      <w:r w:rsidR="00536E6B" w:rsidRPr="00536E6B">
        <w:t xml:space="preserve"> Shofwan</w:t>
      </w:r>
      <w:r w:rsidR="00536E6B" w:rsidRPr="00636B03">
        <w:t xml:space="preserve"> and </w:t>
      </w:r>
      <w:r w:rsidR="00536E6B" w:rsidRPr="00536E6B">
        <w:t>Purwaningrum</w:t>
      </w:r>
      <w:r w:rsidR="00536E6B" w:rsidRPr="00636B03">
        <w:t xml:space="preserve"> (2022)</w:t>
      </w:r>
      <w:r w:rsidR="00A63C33" w:rsidRPr="00636B03">
        <w:t xml:space="preserve"> </w:t>
      </w:r>
      <w:r w:rsidR="00A63C33" w:rsidRPr="00A63C33">
        <w:t>storytelling</w:t>
      </w:r>
      <w:r w:rsidR="00A63C33" w:rsidRPr="00636B03">
        <w:t xml:space="preserve"> has many benef</w:t>
      </w:r>
      <w:r w:rsidR="00AB62AF" w:rsidRPr="00636B03">
        <w:t>its</w:t>
      </w:r>
      <w:r w:rsidR="00A63C33" w:rsidRPr="00A63C33">
        <w:t xml:space="preserve"> for early childhood </w:t>
      </w:r>
      <w:r w:rsidR="00AB62AF" w:rsidRPr="00636B03">
        <w:t>including</w:t>
      </w:r>
      <w:r w:rsidR="00F94C74" w:rsidRPr="00636B03">
        <w:t xml:space="preserve"> </w:t>
      </w:r>
      <w:r w:rsidR="00A63C33" w:rsidRPr="00A63C33">
        <w:t>training concentration, sharpening memory</w:t>
      </w:r>
      <w:r w:rsidR="00AB62AF" w:rsidRPr="00636B03">
        <w:t>,</w:t>
      </w:r>
      <w:r w:rsidR="00A63C33" w:rsidRPr="00A63C33">
        <w:t xml:space="preserve"> </w:t>
      </w:r>
      <w:r w:rsidR="00F94C74" w:rsidRPr="00636B03">
        <w:t xml:space="preserve">developing </w:t>
      </w:r>
      <w:r w:rsidR="0091186E" w:rsidRPr="00636B03">
        <w:t>language skills</w:t>
      </w:r>
      <w:r w:rsidR="00AB62AF" w:rsidRPr="00636B03">
        <w:t>, and</w:t>
      </w:r>
      <w:r w:rsidR="00F94C74" w:rsidRPr="00636B03">
        <w:t xml:space="preserve"> </w:t>
      </w:r>
      <w:r w:rsidR="003E097C">
        <w:t xml:space="preserve">improving </w:t>
      </w:r>
      <w:r w:rsidR="00F94C74" w:rsidRPr="00636B03">
        <w:t>c</w:t>
      </w:r>
      <w:r w:rsidR="00A63C33" w:rsidRPr="00A63C33">
        <w:t>ritical</w:t>
      </w:r>
      <w:r w:rsidR="00AB62AF" w:rsidRPr="00636B03">
        <w:t xml:space="preserve"> </w:t>
      </w:r>
      <w:r w:rsidR="00A63C33" w:rsidRPr="00A63C33">
        <w:t>thinking</w:t>
      </w:r>
      <w:r w:rsidR="00AB62AF" w:rsidRPr="00636B03">
        <w:t xml:space="preserve"> </w:t>
      </w:r>
      <w:r w:rsidR="00A63C33" w:rsidRPr="00A63C33">
        <w:t>skills</w:t>
      </w:r>
      <w:r w:rsidR="00AB62AF" w:rsidRPr="00636B03">
        <w:t xml:space="preserve">. </w:t>
      </w:r>
      <w:r w:rsidR="00A63C33" w:rsidRPr="00A63C33">
        <w:t xml:space="preserve"> </w:t>
      </w:r>
      <w:r w:rsidR="006C4AE4" w:rsidRPr="00636B03">
        <w:rPr>
          <w:color w:val="222222"/>
          <w:shd w:val="clear" w:color="auto" w:fill="FFFFFF"/>
        </w:rPr>
        <w:t>Rokhmawan</w:t>
      </w:r>
      <w:r w:rsidR="006C4AE4" w:rsidRPr="00636B03">
        <w:rPr>
          <w:color w:val="222222"/>
          <w:shd w:val="clear" w:color="auto" w:fill="FFFFFF"/>
        </w:rPr>
        <w:t xml:space="preserve"> </w:t>
      </w:r>
      <w:r w:rsidR="006C4AE4" w:rsidRPr="00636B03">
        <w:rPr>
          <w:i/>
          <w:iCs/>
          <w:color w:val="222222"/>
          <w:shd w:val="clear" w:color="auto" w:fill="FFFFFF"/>
        </w:rPr>
        <w:t>et al</w:t>
      </w:r>
      <w:r w:rsidR="006C4AE4" w:rsidRPr="00636B03">
        <w:rPr>
          <w:color w:val="222222"/>
          <w:shd w:val="clear" w:color="auto" w:fill="FFFFFF"/>
        </w:rPr>
        <w:t xml:space="preserve"> (2022) agreed and stated that oral story telling helped increase </w:t>
      </w:r>
      <w:r w:rsidR="00966F51" w:rsidRPr="00636B03">
        <w:rPr>
          <w:color w:val="222222"/>
          <w:shd w:val="clear" w:color="auto" w:fill="FFFFFF"/>
        </w:rPr>
        <w:t>children’s</w:t>
      </w:r>
      <w:r w:rsidR="006C4AE4" w:rsidRPr="00636B03">
        <w:rPr>
          <w:color w:val="222222"/>
          <w:shd w:val="clear" w:color="auto" w:fill="FFFFFF"/>
        </w:rPr>
        <w:t xml:space="preserve"> language development through the </w:t>
      </w:r>
      <w:r w:rsidR="00F8698B" w:rsidRPr="00636B03">
        <w:rPr>
          <w:color w:val="222222"/>
          <w:shd w:val="clear" w:color="auto" w:fill="FFFFFF"/>
        </w:rPr>
        <w:t>modelling</w:t>
      </w:r>
      <w:r w:rsidR="006C4AE4" w:rsidRPr="00636B03">
        <w:rPr>
          <w:color w:val="222222"/>
          <w:shd w:val="clear" w:color="auto" w:fill="FFFFFF"/>
        </w:rPr>
        <w:t xml:space="preserve"> of teachers reading to the class.</w:t>
      </w:r>
      <w:r w:rsidR="002C654B" w:rsidRPr="00636B03">
        <w:rPr>
          <w:color w:val="222222"/>
          <w:shd w:val="clear" w:color="auto" w:fill="FFFFFF"/>
        </w:rPr>
        <w:t xml:space="preserve"> Meaning when teachers read stories to their class the children will pick up on </w:t>
      </w:r>
      <w:r w:rsidR="00BD2A11" w:rsidRPr="00636B03">
        <w:rPr>
          <w:color w:val="222222"/>
          <w:shd w:val="clear" w:color="auto" w:fill="FFFFFF"/>
        </w:rPr>
        <w:t xml:space="preserve">certain vocabulary and different structures of language when the teacher is talking. The children can then use these new social skills when having daily </w:t>
      </w:r>
      <w:r w:rsidR="00F8698B" w:rsidRPr="00636B03">
        <w:rPr>
          <w:color w:val="222222"/>
          <w:shd w:val="clear" w:color="auto" w:fill="FFFFFF"/>
        </w:rPr>
        <w:t>conversations</w:t>
      </w:r>
      <w:r w:rsidR="00BD2A11" w:rsidRPr="00636B03">
        <w:rPr>
          <w:color w:val="222222"/>
          <w:shd w:val="clear" w:color="auto" w:fill="FFFFFF"/>
        </w:rPr>
        <w:t>.</w:t>
      </w:r>
    </w:p>
    <w:p w14:paraId="4477A09C" w14:textId="57C727BB" w:rsidR="00CF2AF0" w:rsidRPr="00636B03" w:rsidRDefault="00CF2AF0" w:rsidP="0060502C">
      <w:pPr>
        <w:pStyle w:val="NormalWeb"/>
        <w:spacing w:line="360" w:lineRule="auto"/>
        <w:rPr>
          <w:color w:val="222222"/>
          <w:u w:val="single"/>
          <w:shd w:val="clear" w:color="auto" w:fill="FFFFFF"/>
        </w:rPr>
      </w:pPr>
      <w:r w:rsidRPr="00636B03">
        <w:rPr>
          <w:color w:val="222222"/>
          <w:u w:val="single"/>
          <w:shd w:val="clear" w:color="auto" w:fill="FFFFFF"/>
        </w:rPr>
        <w:t>Benefits of using technology</w:t>
      </w:r>
      <w:r w:rsidR="00705D57" w:rsidRPr="00636B03">
        <w:rPr>
          <w:color w:val="222222"/>
          <w:u w:val="single"/>
          <w:shd w:val="clear" w:color="auto" w:fill="FFFFFF"/>
        </w:rPr>
        <w:t xml:space="preserve"> with storytelling for young children</w:t>
      </w:r>
    </w:p>
    <w:p w14:paraId="4BF47345" w14:textId="0948257C" w:rsidR="00526340" w:rsidRPr="0060502C" w:rsidRDefault="000401B8" w:rsidP="0060502C">
      <w:pPr>
        <w:pStyle w:val="NormalWeb"/>
        <w:spacing w:line="360" w:lineRule="auto"/>
        <w:rPr>
          <w:color w:val="000000"/>
        </w:rPr>
      </w:pPr>
      <w:r w:rsidRPr="00636B03">
        <w:rPr>
          <w:color w:val="222222"/>
          <w:shd w:val="clear" w:color="auto" w:fill="FFFFFF"/>
        </w:rPr>
        <w:t xml:space="preserve"> A study carried out by</w:t>
      </w:r>
      <w:r w:rsidR="00753A39" w:rsidRPr="00636B03">
        <w:rPr>
          <w:color w:val="222222"/>
          <w:shd w:val="clear" w:color="auto" w:fill="FFFFFF"/>
        </w:rPr>
        <w:t xml:space="preserve"> Kulla Abbott (2007) </w:t>
      </w:r>
      <w:r w:rsidRPr="00636B03">
        <w:rPr>
          <w:color w:val="222222"/>
          <w:shd w:val="clear" w:color="auto" w:fill="FFFFFF"/>
        </w:rPr>
        <w:t xml:space="preserve">the </w:t>
      </w:r>
      <w:r w:rsidRPr="00636B03">
        <w:t>purpose of th</w:t>
      </w:r>
      <w:r w:rsidRPr="00636B03">
        <w:t>e</w:t>
      </w:r>
      <w:r w:rsidRPr="00636B03">
        <w:t xml:space="preserve"> study was to better understand how literacy skills were impacted </w:t>
      </w:r>
      <w:r w:rsidR="00D95998" w:rsidRPr="00636B03">
        <w:t>using</w:t>
      </w:r>
      <w:r w:rsidRPr="00636B03">
        <w:t xml:space="preserve"> digital storytelling</w:t>
      </w:r>
      <w:r w:rsidR="00B03183" w:rsidRPr="00636B03">
        <w:t xml:space="preserve">. The study found that </w:t>
      </w:r>
      <w:r w:rsidR="00B03183" w:rsidRPr="00636B03">
        <w:t xml:space="preserve">pupils were more involved in the storytelling process while using technology to tell stories. These social benefits included improving communication and group dynamics, improving presentation </w:t>
      </w:r>
      <w:r w:rsidR="00B03183" w:rsidRPr="00636B03">
        <w:lastRenderedPageBreak/>
        <w:t>skills, asking for clarification or assistance, and boosting self-esteem by picking up new skills.</w:t>
      </w:r>
      <w:r w:rsidR="00D95998" w:rsidRPr="00636B03">
        <w:t xml:space="preserve"> </w:t>
      </w:r>
      <w:r w:rsidR="00027DDE" w:rsidRPr="00636B03">
        <w:rPr>
          <w:color w:val="000000"/>
        </w:rPr>
        <w:t>According to</w:t>
      </w:r>
      <w:r w:rsidR="00E5323D" w:rsidRPr="00636B03">
        <w:rPr>
          <w:color w:val="000000"/>
        </w:rPr>
        <w:t xml:space="preserve"> Raheim (2021) </w:t>
      </w:r>
      <w:r w:rsidR="00027DDE" w:rsidRPr="00636B03">
        <w:rPr>
          <w:color w:val="000000"/>
        </w:rPr>
        <w:t>due to</w:t>
      </w:r>
      <w:r w:rsidR="00214C38" w:rsidRPr="00636B03">
        <w:rPr>
          <w:color w:val="000000"/>
        </w:rPr>
        <w:t xml:space="preserve"> technology becom</w:t>
      </w:r>
      <w:r w:rsidR="00027DDE" w:rsidRPr="00636B03">
        <w:rPr>
          <w:color w:val="000000"/>
        </w:rPr>
        <w:t xml:space="preserve">ing </w:t>
      </w:r>
      <w:r w:rsidR="00214C38" w:rsidRPr="00636B03">
        <w:rPr>
          <w:color w:val="000000"/>
        </w:rPr>
        <w:t>more entwined into education, digital storytelling provides an appealing way to increase digital literacy. Interactive e-books, animations, and online storytelling platforms allow children to use digital technolog</w:t>
      </w:r>
      <w:r w:rsidR="009E6E9D">
        <w:rPr>
          <w:color w:val="000000"/>
        </w:rPr>
        <w:t>y</w:t>
      </w:r>
      <w:r w:rsidR="00214C38" w:rsidRPr="00636B03">
        <w:rPr>
          <w:color w:val="000000"/>
        </w:rPr>
        <w:t xml:space="preserve"> while also improving their language skills.</w:t>
      </w:r>
      <w:r w:rsidR="00E5323D" w:rsidRPr="00636B03">
        <w:rPr>
          <w:color w:val="000000"/>
        </w:rPr>
        <w:t xml:space="preserve"> </w:t>
      </w:r>
      <w:r w:rsidR="00D95998" w:rsidRPr="00636B03">
        <w:rPr>
          <w:color w:val="000000"/>
        </w:rPr>
        <w:t>In agreement with Kulla Abbott (2007)</w:t>
      </w:r>
      <w:r w:rsidR="009E6E9D">
        <w:rPr>
          <w:color w:val="000000"/>
        </w:rPr>
        <w:t xml:space="preserve"> and</w:t>
      </w:r>
      <w:r w:rsidR="00D95998" w:rsidRPr="00636B03">
        <w:rPr>
          <w:color w:val="000000"/>
        </w:rPr>
        <w:t xml:space="preserve"> </w:t>
      </w:r>
      <w:r w:rsidR="00E5323D" w:rsidRPr="00636B03">
        <w:rPr>
          <w:color w:val="000000"/>
        </w:rPr>
        <w:t>Raheim (2021)</w:t>
      </w:r>
      <w:r w:rsidR="00027DDE" w:rsidRPr="00636B03">
        <w:rPr>
          <w:color w:val="000000"/>
        </w:rPr>
        <w:t xml:space="preserve"> </w:t>
      </w:r>
      <w:r w:rsidR="00E5323D" w:rsidRPr="00636B03">
        <w:rPr>
          <w:color w:val="000000"/>
        </w:rPr>
        <w:t>a</w:t>
      </w:r>
      <w:r w:rsidR="00027DDE" w:rsidRPr="00636B03">
        <w:rPr>
          <w:color w:val="000000"/>
        </w:rPr>
        <w:t>lso stated that c</w:t>
      </w:r>
      <w:r w:rsidR="00027DDE" w:rsidRPr="00636B03">
        <w:rPr>
          <w:color w:val="000000"/>
        </w:rPr>
        <w:t>ompared to traditional techniques, digital storytelling offers greater variance in current practice, allows students to customise their learning, and more easily and economically provides real-life scenarios.</w:t>
      </w:r>
    </w:p>
    <w:p w14:paraId="42E4CA05" w14:textId="136605AD" w:rsidR="00705D57" w:rsidRPr="00636B03" w:rsidRDefault="008104DC" w:rsidP="0060502C">
      <w:pPr>
        <w:pStyle w:val="NormalWeb"/>
        <w:spacing w:line="360" w:lineRule="auto"/>
        <w:rPr>
          <w:u w:val="single"/>
        </w:rPr>
      </w:pPr>
      <w:r w:rsidRPr="00636B03">
        <w:rPr>
          <w:u w:val="single"/>
        </w:rPr>
        <w:t>The use of hand puppets/props</w:t>
      </w:r>
    </w:p>
    <w:p w14:paraId="0206A3CB" w14:textId="04A4F688" w:rsidR="006537BA" w:rsidRPr="00636B03" w:rsidRDefault="008B4D98" w:rsidP="0060502C">
      <w:pPr>
        <w:pStyle w:val="NormalWeb"/>
        <w:spacing w:line="360" w:lineRule="auto"/>
      </w:pPr>
      <w:r w:rsidRPr="00636B03">
        <w:t xml:space="preserve">During the presentation on “Goldilocks and the Three Bears” </w:t>
      </w:r>
      <w:r w:rsidR="00655D9B" w:rsidRPr="00636B03">
        <w:t>the presenter used different props and puppets</w:t>
      </w:r>
      <w:r w:rsidR="00C63843" w:rsidRPr="00636B03">
        <w:t xml:space="preserve"> throughout the story to make it more engaging. For example, a colourful</w:t>
      </w:r>
      <w:r w:rsidR="00E2545B" w:rsidRPr="00636B03">
        <w:t xml:space="preserve"> book with many drawings and illustrations to ensure the children can see clearly and be able to follow the book as the story goes along.</w:t>
      </w:r>
      <w:r w:rsidR="00E720C6" w:rsidRPr="00636B03">
        <w:t xml:space="preserve"> During the first presentation the presenter hands out masks of the characters in the book, this is to make the children feel more included and to feel a part of the story and play along as the characters as the story is read to them. </w:t>
      </w:r>
      <w:r w:rsidR="009128AE" w:rsidRPr="00636B03">
        <w:t>During the second presentation the presenter uses hand puppets of the characters from the book to make the story more engaging and to interact with the children whilst following along with the storytelling.</w:t>
      </w:r>
    </w:p>
    <w:p w14:paraId="017F811A" w14:textId="55B9D685" w:rsidR="00A06273" w:rsidRPr="00636B03" w:rsidRDefault="004A7AAB" w:rsidP="0060502C">
      <w:pPr>
        <w:pStyle w:val="NormalWeb"/>
        <w:spacing w:line="360" w:lineRule="auto"/>
      </w:pPr>
      <w:r w:rsidRPr="00636B03">
        <w:t xml:space="preserve">There are many different types of learners according to </w:t>
      </w:r>
      <w:r w:rsidR="00661D9D">
        <w:t>F</w:t>
      </w:r>
      <w:r w:rsidRPr="00636B03">
        <w:t xml:space="preserve">lavin (2019), </w:t>
      </w:r>
      <w:r w:rsidR="00622996" w:rsidRPr="00636B03">
        <w:t>and Newton and Miah (2017) not everyone can be a visual learner. Some people feel more engaged by being</w:t>
      </w:r>
      <w:r w:rsidR="00661D9D">
        <w:t xml:space="preserve"> in</w:t>
      </w:r>
      <w:r w:rsidR="00622996" w:rsidRPr="00636B03">
        <w:t xml:space="preserve"> a </w:t>
      </w:r>
      <w:r w:rsidR="005F72A0" w:rsidRPr="00636B03">
        <w:t>hands-on</w:t>
      </w:r>
      <w:r w:rsidR="00622996" w:rsidRPr="00636B03">
        <w:t xml:space="preserve"> </w:t>
      </w:r>
      <w:r w:rsidR="005E4020" w:rsidRPr="00636B03">
        <w:t xml:space="preserve">environment and being able to touch physical props/objects whilst learning. </w:t>
      </w:r>
      <w:r w:rsidR="001D092B" w:rsidRPr="00636B03">
        <w:t xml:space="preserve">This links to Piaget theory on </w:t>
      </w:r>
      <w:r w:rsidR="00C95528" w:rsidRPr="00636B03">
        <w:t xml:space="preserve">cognitive development, for instance </w:t>
      </w:r>
      <w:r w:rsidR="007509CF" w:rsidRPr="00636B03">
        <w:t>Piaget's theory suggested that children actively create knowledge by interacting with their surroundings. Puppets and props promote visual, multisensory experiences that enhance cognitive growth. Children practi</w:t>
      </w:r>
      <w:r w:rsidR="00661D9D">
        <w:t>c</w:t>
      </w:r>
      <w:r w:rsidR="007509CF" w:rsidRPr="00636B03">
        <w:t xml:space="preserve">e concrete operational thinking by working with objects and watching puppet interactions. This helps them categorise, comprehend cause-and-effect connections, and solve problems. </w:t>
      </w:r>
      <w:r w:rsidR="00661D9D">
        <w:t>T</w:t>
      </w:r>
      <w:r w:rsidR="007509CF" w:rsidRPr="00636B03">
        <w:t>hese experiences support the growth of symbolic play, which is essential to Piaget's phases of cognitive development</w:t>
      </w:r>
      <w:r w:rsidR="00667C71" w:rsidRPr="00636B03">
        <w:t xml:space="preserve"> (Piaget</w:t>
      </w:r>
      <w:r w:rsidR="00436117" w:rsidRPr="00636B03">
        <w:t xml:space="preserve">, 1936 cited in, </w:t>
      </w:r>
      <w:r w:rsidR="00667C71" w:rsidRPr="00636B03">
        <w:t xml:space="preserve">Keup and </w:t>
      </w:r>
      <w:r w:rsidR="00436117" w:rsidRPr="00636B03">
        <w:t>Mulote, 2014).</w:t>
      </w:r>
    </w:p>
    <w:p w14:paraId="2689CEBF" w14:textId="1AA0C572" w:rsidR="00D35460" w:rsidRPr="00636B03" w:rsidRDefault="006A650E" w:rsidP="0060502C">
      <w:pPr>
        <w:pStyle w:val="NormalWeb"/>
        <w:spacing w:line="360" w:lineRule="auto"/>
      </w:pPr>
      <w:r w:rsidRPr="00636B03">
        <w:t xml:space="preserve">Using hand puppets during story telling is not </w:t>
      </w:r>
      <w:r w:rsidR="004E1F28" w:rsidRPr="00636B03">
        <w:t>only</w:t>
      </w:r>
      <w:r w:rsidRPr="00636B03">
        <w:t xml:space="preserve"> for a visual effect. According to </w:t>
      </w:r>
      <w:r w:rsidRPr="00636B03">
        <w:rPr>
          <w:color w:val="222222"/>
          <w:shd w:val="clear" w:color="auto" w:fill="FFFFFF"/>
        </w:rPr>
        <w:t>Mujahidah</w:t>
      </w:r>
      <w:r w:rsidRPr="00636B03">
        <w:rPr>
          <w:color w:val="222222"/>
          <w:shd w:val="clear" w:color="auto" w:fill="FFFFFF"/>
        </w:rPr>
        <w:t xml:space="preserve">, </w:t>
      </w:r>
      <w:r w:rsidRPr="00636B03">
        <w:rPr>
          <w:color w:val="222222"/>
          <w:shd w:val="clear" w:color="auto" w:fill="FFFFFF"/>
        </w:rPr>
        <w:t xml:space="preserve">Damayanti and Afiif </w:t>
      </w:r>
      <w:r w:rsidRPr="00636B03">
        <w:rPr>
          <w:color w:val="222222"/>
          <w:shd w:val="clear" w:color="auto" w:fill="FFFFFF"/>
        </w:rPr>
        <w:t>(</w:t>
      </w:r>
      <w:r w:rsidRPr="00636B03">
        <w:rPr>
          <w:color w:val="222222"/>
          <w:shd w:val="clear" w:color="auto" w:fill="FFFFFF"/>
        </w:rPr>
        <w:t>2021</w:t>
      </w:r>
      <w:r w:rsidRPr="00636B03">
        <w:rPr>
          <w:color w:val="222222"/>
          <w:shd w:val="clear" w:color="auto" w:fill="FFFFFF"/>
        </w:rPr>
        <w:t xml:space="preserve">) </w:t>
      </w:r>
      <w:r w:rsidR="008E7CDC" w:rsidRPr="00636B03">
        <w:t>c</w:t>
      </w:r>
      <w:r w:rsidR="00BB5C3B" w:rsidRPr="00636B03">
        <w:t xml:space="preserve">hildren are given a multisensory experience by puppets, which enhances the story's vividness and memorability. Through the conversation of </w:t>
      </w:r>
      <w:r w:rsidR="00BB5C3B" w:rsidRPr="00636B03">
        <w:lastRenderedPageBreak/>
        <w:t xml:space="preserve">the puppet, </w:t>
      </w:r>
      <w:r w:rsidR="00CE5767" w:rsidRPr="00636B03">
        <w:t>children</w:t>
      </w:r>
      <w:r w:rsidR="00BB5C3B" w:rsidRPr="00636B03">
        <w:t xml:space="preserve"> can model social relationships, introduce new terminology, and exhibit a variety of speech patterns, </w:t>
      </w:r>
      <w:r w:rsidR="00DA52B3" w:rsidRPr="00636B03">
        <w:t>all</w:t>
      </w:r>
      <w:r w:rsidR="00BB5C3B" w:rsidRPr="00636B03">
        <w:t xml:space="preserve"> which aid children in developing their expressive and receptive language skills. </w:t>
      </w:r>
      <w:r w:rsidR="00CE5767" w:rsidRPr="00636B03">
        <w:rPr>
          <w:color w:val="222222"/>
          <w:shd w:val="clear" w:color="auto" w:fill="FFFFFF"/>
        </w:rPr>
        <w:t>Mujahidah, Damayanti and Afiif (2021)</w:t>
      </w:r>
      <w:r w:rsidR="00CE5767" w:rsidRPr="00636B03">
        <w:rPr>
          <w:color w:val="222222"/>
          <w:shd w:val="clear" w:color="auto" w:fill="FFFFFF"/>
        </w:rPr>
        <w:t xml:space="preserve"> </w:t>
      </w:r>
      <w:r w:rsidR="006F14D1" w:rsidRPr="00636B03">
        <w:rPr>
          <w:color w:val="222222"/>
          <w:shd w:val="clear" w:color="auto" w:fill="FFFFFF"/>
        </w:rPr>
        <w:t xml:space="preserve">also found that </w:t>
      </w:r>
      <w:r w:rsidR="006F14D1" w:rsidRPr="00636B03">
        <w:t>c</w:t>
      </w:r>
      <w:r w:rsidR="00BB5C3B" w:rsidRPr="00636B03">
        <w:t>hildren can participate in role-playing exercises, acquire word recognition, and comprehend conversational structure</w:t>
      </w:r>
      <w:r w:rsidR="006F14D1" w:rsidRPr="00636B03">
        <w:t xml:space="preserve"> when including the use of hand puppets when telling stories. It </w:t>
      </w:r>
      <w:r w:rsidR="00BB5C3B" w:rsidRPr="00636B03">
        <w:t>encourage</w:t>
      </w:r>
      <w:r w:rsidR="006F14D1" w:rsidRPr="00636B03">
        <w:t>s the children</w:t>
      </w:r>
      <w:r w:rsidR="00BB5C3B" w:rsidRPr="00636B03">
        <w:t xml:space="preserve"> to practise speaking, listening, and taking turns through these interactions</w:t>
      </w:r>
      <w:r w:rsidR="00CE5767" w:rsidRPr="00636B03">
        <w:t xml:space="preserve"> </w:t>
      </w:r>
      <w:r w:rsidR="00BB5C3B" w:rsidRPr="00636B03">
        <w:t>all of which are essential for the development of early reading.</w:t>
      </w:r>
      <w:r w:rsidR="00D132DE" w:rsidRPr="00636B03">
        <w:t xml:space="preserve"> </w:t>
      </w:r>
      <w:r w:rsidR="00D35460" w:rsidRPr="00636B03">
        <w:t xml:space="preserve"> </w:t>
      </w:r>
      <w:r w:rsidR="00A04670" w:rsidRPr="00636B03">
        <w:t xml:space="preserve">Siciliano (2016) </w:t>
      </w:r>
      <w:r w:rsidR="007504E2" w:rsidRPr="00636B03">
        <w:t xml:space="preserve">encouraged teachers to use puppets to help </w:t>
      </w:r>
      <w:r w:rsidR="005F0BC8" w:rsidRPr="00636B03">
        <w:t>children’s</w:t>
      </w:r>
      <w:r w:rsidR="007504E2" w:rsidRPr="00636B03">
        <w:t xml:space="preserve"> learning and development. </w:t>
      </w:r>
      <w:r w:rsidR="00FF5573" w:rsidRPr="00636B03">
        <w:t>Using</w:t>
      </w:r>
      <w:r w:rsidR="007504E2" w:rsidRPr="00636B03">
        <w:t xml:space="preserve"> puppets</w:t>
      </w:r>
      <w:r w:rsidR="00D35460" w:rsidRPr="00636B03">
        <w:t xml:space="preserve">, </w:t>
      </w:r>
      <w:r w:rsidR="007504E2" w:rsidRPr="00636B03">
        <w:t>according to Si</w:t>
      </w:r>
      <w:r w:rsidR="00FF5573" w:rsidRPr="00636B03">
        <w:t xml:space="preserve">ciliano (2016) </w:t>
      </w:r>
      <w:r w:rsidR="00D35460" w:rsidRPr="00636B03">
        <w:t xml:space="preserve">children can be introduced to literacy, learn conversational rules, improve their fluency, and practise articulating sounds. Above all, </w:t>
      </w:r>
      <w:r w:rsidR="00FF5573" w:rsidRPr="00636B03">
        <w:t xml:space="preserve">puppets </w:t>
      </w:r>
      <w:r w:rsidR="009D7D1D" w:rsidRPr="00636B03">
        <w:t>can</w:t>
      </w:r>
      <w:r w:rsidR="00D35460" w:rsidRPr="00636B03">
        <w:t xml:space="preserve"> engage your students and make </w:t>
      </w:r>
      <w:r w:rsidR="009D2BAA" w:rsidRPr="00636B03">
        <w:t>learning more</w:t>
      </w:r>
      <w:r w:rsidR="009D7D1D" w:rsidRPr="00636B03">
        <w:t xml:space="preserve"> </w:t>
      </w:r>
      <w:r w:rsidR="00D35460" w:rsidRPr="00636B03">
        <w:t>enjoyable.</w:t>
      </w:r>
      <w:r w:rsidR="009D57C6" w:rsidRPr="00636B03">
        <w:t xml:space="preserve"> </w:t>
      </w:r>
    </w:p>
    <w:p w14:paraId="60F132BB" w14:textId="5F7EE0E6" w:rsidR="00F373C8" w:rsidRPr="00636B03" w:rsidRDefault="00F96F3C" w:rsidP="0060502C">
      <w:pPr>
        <w:pStyle w:val="NormalWeb"/>
        <w:spacing w:line="360" w:lineRule="auto"/>
      </w:pPr>
      <w:r w:rsidRPr="00636B03">
        <w:t>Delivering knowledge in many formats helps learners process it more efficiently</w:t>
      </w:r>
      <w:r w:rsidR="005A71ED" w:rsidRPr="00636B03">
        <w:t>, for example</w:t>
      </w:r>
      <w:r w:rsidR="00F133B7" w:rsidRPr="00636B03">
        <w:t>,</w:t>
      </w:r>
      <w:r w:rsidR="005A71ED" w:rsidRPr="00636B03">
        <w:t xml:space="preserve"> </w:t>
      </w:r>
      <w:r w:rsidR="00F133B7" w:rsidRPr="00636B03">
        <w:t>w</w:t>
      </w:r>
      <w:r w:rsidR="00F373C8" w:rsidRPr="00636B03">
        <w:t xml:space="preserve">hen </w:t>
      </w:r>
      <w:r w:rsidR="007369B1" w:rsidRPr="00636B03">
        <w:t>using</w:t>
      </w:r>
      <w:r w:rsidR="00F373C8" w:rsidRPr="00636B03">
        <w:t xml:space="preserve"> props and puppets during storytelling the practitioner must ensure that the props are linked to the </w:t>
      </w:r>
      <w:r w:rsidR="00CF7EEC" w:rsidRPr="00636B03">
        <w:t>story,</w:t>
      </w:r>
      <w:r w:rsidR="00F373C8" w:rsidRPr="00636B03">
        <w:t xml:space="preserve"> they are </w:t>
      </w:r>
      <w:r w:rsidR="00F133B7" w:rsidRPr="00636B03">
        <w:t>reading</w:t>
      </w:r>
      <w:r w:rsidR="007142F1" w:rsidRPr="00636B03">
        <w:t xml:space="preserve"> to ensure the props </w:t>
      </w:r>
      <w:r w:rsidR="00733955" w:rsidRPr="00636B03">
        <w:t>deepen</w:t>
      </w:r>
      <w:r w:rsidR="007142F1" w:rsidRPr="00636B03">
        <w:t xml:space="preserve"> the story and not just distract the children.</w:t>
      </w:r>
      <w:r w:rsidR="00F133B7" w:rsidRPr="00636B03">
        <w:t xml:space="preserve"> </w:t>
      </w:r>
      <w:r w:rsidR="007142F1" w:rsidRPr="00636B03">
        <w:t>B</w:t>
      </w:r>
      <w:r w:rsidR="00F133B7" w:rsidRPr="00636B03">
        <w:t>y</w:t>
      </w:r>
      <w:r w:rsidR="007369B1" w:rsidRPr="00636B03">
        <w:t xml:space="preserve"> relating the </w:t>
      </w:r>
      <w:r w:rsidR="00F7055E">
        <w:t>props and puppets</w:t>
      </w:r>
      <w:r w:rsidR="007369B1" w:rsidRPr="00636B03">
        <w:t xml:space="preserve"> to the </w:t>
      </w:r>
      <w:r w:rsidR="00F7055E">
        <w:t>story</w:t>
      </w:r>
      <w:r w:rsidR="007369B1" w:rsidRPr="00636B03">
        <w:t xml:space="preserve"> it </w:t>
      </w:r>
      <w:r w:rsidR="00F7055E" w:rsidRPr="00636B03">
        <w:t>offers</w:t>
      </w:r>
      <w:r w:rsidR="007369B1" w:rsidRPr="00636B03">
        <w:t xml:space="preserve"> the children a better understanding </w:t>
      </w:r>
      <w:r w:rsidR="00F133B7" w:rsidRPr="00636B03">
        <w:t>of the context of the book (Mayer,2018).</w:t>
      </w:r>
    </w:p>
    <w:p w14:paraId="72C3F8C9" w14:textId="4C6F0664" w:rsidR="000767B1" w:rsidRPr="00636B03" w:rsidRDefault="000C2375" w:rsidP="0060502C">
      <w:pPr>
        <w:pStyle w:val="NormalWeb"/>
        <w:spacing w:line="360" w:lineRule="auto"/>
      </w:pPr>
      <w:r w:rsidRPr="00636B03">
        <w:t xml:space="preserve">Karaolis (2021) also believes that adding puppets into storytelling and </w:t>
      </w:r>
      <w:r w:rsidR="00D5020E" w:rsidRPr="00636B03">
        <w:t xml:space="preserve">learning with children can help children progress more efficiently. Karaolis (2021) stated that by adding </w:t>
      </w:r>
      <w:r w:rsidR="00D5020E" w:rsidRPr="00636B03">
        <w:t xml:space="preserve">a puppet to help explain words </w:t>
      </w:r>
      <w:r w:rsidR="00D5020E" w:rsidRPr="00636B03">
        <w:t xml:space="preserve">and </w:t>
      </w:r>
      <w:r w:rsidR="00D5020E" w:rsidRPr="00636B03">
        <w:t>by using its movements to produce noises, gestures, and other nonverbal cues</w:t>
      </w:r>
      <w:r w:rsidR="00D5020E" w:rsidRPr="00636B03">
        <w:t xml:space="preserve"> it can help children develop their language and emotional skills much easier. </w:t>
      </w:r>
      <w:r w:rsidR="00D132DE" w:rsidRPr="00636B03">
        <w:t>By introducing children to interactive media and using puppets during storytelling can greatly enhance digital literacy</w:t>
      </w:r>
      <w:r w:rsidR="004B772B" w:rsidRPr="00636B03">
        <w:t xml:space="preserve"> according to Wohlwend (2015)</w:t>
      </w:r>
      <w:r w:rsidR="0098627B" w:rsidRPr="00636B03">
        <w:t xml:space="preserve">. </w:t>
      </w:r>
      <w:r w:rsidR="005245A7" w:rsidRPr="00636B03">
        <w:t>When using technology c</w:t>
      </w:r>
      <w:r w:rsidR="005245A7" w:rsidRPr="00636B03">
        <w:t xml:space="preserve">hildren learn to think critically, communicate through touch, and make decisions in interesting ways. </w:t>
      </w:r>
      <w:r w:rsidR="005245A7" w:rsidRPr="00636B03">
        <w:t xml:space="preserve">By adding </w:t>
      </w:r>
      <w:r w:rsidR="00A95C78" w:rsidRPr="00636B03">
        <w:t>puppets,</w:t>
      </w:r>
      <w:r w:rsidR="005245A7" w:rsidRPr="00636B03">
        <w:t xml:space="preserve"> you can make the learning for </w:t>
      </w:r>
      <w:r w:rsidR="00A95C78" w:rsidRPr="00636B03">
        <w:t>endearing</w:t>
      </w:r>
      <w:r w:rsidR="005245A7" w:rsidRPr="00636B03">
        <w:t xml:space="preserve"> and visually </w:t>
      </w:r>
      <w:r w:rsidR="00505978" w:rsidRPr="00636B03">
        <w:t>appealing whilst also getting the c</w:t>
      </w:r>
      <w:r w:rsidR="005245A7" w:rsidRPr="00636B03">
        <w:t xml:space="preserve">hildren solve problems, think creatively, and make well-informed decisions </w:t>
      </w:r>
      <w:r w:rsidR="00DB1121" w:rsidRPr="00636B03">
        <w:t>when using educational apps</w:t>
      </w:r>
      <w:r w:rsidR="005245A7" w:rsidRPr="00636B03">
        <w:t>, interactive stories, and digital games</w:t>
      </w:r>
      <w:r w:rsidR="00DB1121" w:rsidRPr="00636B03">
        <w:t xml:space="preserve"> (Wohl</w:t>
      </w:r>
      <w:r w:rsidR="00A95C78" w:rsidRPr="00636B03">
        <w:t xml:space="preserve">wend, 2015). </w:t>
      </w:r>
    </w:p>
    <w:p w14:paraId="4EB2A6DE" w14:textId="2A1E8507" w:rsidR="00214C38" w:rsidRPr="00636B03" w:rsidRDefault="00F47D38" w:rsidP="0060502C">
      <w:pPr>
        <w:spacing w:before="100" w:beforeAutospacing="1" w:after="100" w:afterAutospacing="1" w:line="360" w:lineRule="auto"/>
        <w:rPr>
          <w:color w:val="000000"/>
          <w:u w:val="single"/>
        </w:rPr>
      </w:pPr>
      <w:r w:rsidRPr="00636B03">
        <w:rPr>
          <w:color w:val="000000"/>
          <w:u w:val="single"/>
        </w:rPr>
        <w:t>The use of voice intonation</w:t>
      </w:r>
    </w:p>
    <w:p w14:paraId="2BFA5725" w14:textId="7087CB87" w:rsidR="006D4368" w:rsidRPr="00636B03" w:rsidRDefault="003C40BF" w:rsidP="0060502C">
      <w:pPr>
        <w:spacing w:before="100" w:beforeAutospacing="1" w:after="100" w:afterAutospacing="1" w:line="360" w:lineRule="auto"/>
        <w:rPr>
          <w:color w:val="000000"/>
        </w:rPr>
      </w:pPr>
      <w:r w:rsidRPr="00636B03">
        <w:rPr>
          <w:color w:val="000000"/>
        </w:rPr>
        <w:t xml:space="preserve">Throughout the presentation the presenter uses different voices to differentiate between characters to help the children understand which character is talking during the story. </w:t>
      </w:r>
      <w:r w:rsidR="004671A9" w:rsidRPr="00636B03">
        <w:rPr>
          <w:color w:val="000000"/>
        </w:rPr>
        <w:t xml:space="preserve">For </w:t>
      </w:r>
      <w:r w:rsidR="001B20AE" w:rsidRPr="00636B03">
        <w:rPr>
          <w:color w:val="000000"/>
        </w:rPr>
        <w:t>example,</w:t>
      </w:r>
      <w:r w:rsidR="004671A9" w:rsidRPr="00636B03">
        <w:rPr>
          <w:color w:val="000000"/>
        </w:rPr>
        <w:t xml:space="preserve"> a lower </w:t>
      </w:r>
      <w:r w:rsidR="003D2C7E" w:rsidRPr="00636B03">
        <w:rPr>
          <w:color w:val="000000"/>
        </w:rPr>
        <w:t xml:space="preserve">and </w:t>
      </w:r>
      <w:r w:rsidR="006D4368" w:rsidRPr="00636B03">
        <w:rPr>
          <w:color w:val="000000"/>
        </w:rPr>
        <w:t>deeper</w:t>
      </w:r>
      <w:r w:rsidR="003D2C7E" w:rsidRPr="00636B03">
        <w:rPr>
          <w:color w:val="000000"/>
        </w:rPr>
        <w:t xml:space="preserve"> voice when talking as “daddy bear” and a </w:t>
      </w:r>
      <w:r w:rsidR="00F538D5" w:rsidRPr="00636B03">
        <w:rPr>
          <w:color w:val="000000"/>
        </w:rPr>
        <w:t>high-pitched</w:t>
      </w:r>
      <w:r w:rsidR="003D2C7E" w:rsidRPr="00636B03">
        <w:rPr>
          <w:color w:val="000000"/>
        </w:rPr>
        <w:t xml:space="preserve"> voice </w:t>
      </w:r>
      <w:r w:rsidR="003D2C7E" w:rsidRPr="00636B03">
        <w:rPr>
          <w:color w:val="000000"/>
        </w:rPr>
        <w:lastRenderedPageBreak/>
        <w:t xml:space="preserve">when speaking as “baby </w:t>
      </w:r>
      <w:r w:rsidR="00D74708" w:rsidRPr="00636B03">
        <w:rPr>
          <w:color w:val="000000"/>
        </w:rPr>
        <w:t>bear”. According</w:t>
      </w:r>
      <w:r w:rsidRPr="00636B03">
        <w:rPr>
          <w:color w:val="000000"/>
        </w:rPr>
        <w:t xml:space="preserve"> to Gee (2015) using different voices and accents can help children follow along with a story more </w:t>
      </w:r>
      <w:r w:rsidR="006D4368" w:rsidRPr="00636B03">
        <w:rPr>
          <w:color w:val="000000"/>
        </w:rPr>
        <w:t xml:space="preserve">efficiently. </w:t>
      </w:r>
    </w:p>
    <w:p w14:paraId="3A621722" w14:textId="386EE95C" w:rsidR="00F47D38" w:rsidRPr="00636B03" w:rsidRDefault="006D4368" w:rsidP="0060502C">
      <w:pPr>
        <w:spacing w:before="100" w:beforeAutospacing="1" w:after="100" w:afterAutospacing="1" w:line="360" w:lineRule="auto"/>
        <w:rPr>
          <w:color w:val="000000"/>
        </w:rPr>
      </w:pPr>
      <w:r w:rsidRPr="00636B03">
        <w:rPr>
          <w:color w:val="000000"/>
        </w:rPr>
        <w:t>To</w:t>
      </w:r>
      <w:r w:rsidR="00D63D92" w:rsidRPr="00636B03">
        <w:rPr>
          <w:color w:val="000000"/>
        </w:rPr>
        <w:t xml:space="preserve"> enhance children's enjoyment of stories and aid in their language and literacy development, voice intonation is important</w:t>
      </w:r>
      <w:r w:rsidR="00A6127E" w:rsidRPr="00636B03">
        <w:rPr>
          <w:color w:val="000000"/>
        </w:rPr>
        <w:t xml:space="preserve"> (</w:t>
      </w:r>
      <w:r w:rsidR="00A6127E" w:rsidRPr="00636B03">
        <w:t>Bernal</w:t>
      </w:r>
      <w:r w:rsidR="00A6127E" w:rsidRPr="00636B03">
        <w:t xml:space="preserve"> and</w:t>
      </w:r>
      <w:r w:rsidR="00A6127E" w:rsidRPr="00636B03">
        <w:t xml:space="preserve"> Morales</w:t>
      </w:r>
      <w:r w:rsidR="00A6127E" w:rsidRPr="00636B03">
        <w:t>,</w:t>
      </w:r>
      <w:r w:rsidR="00B33B6E" w:rsidRPr="00636B03">
        <w:t xml:space="preserve"> 2016</w:t>
      </w:r>
      <w:r w:rsidR="007F2B9A" w:rsidRPr="00636B03">
        <w:t xml:space="preserve"> and Kent, 2013).</w:t>
      </w:r>
      <w:r w:rsidR="00D63D92" w:rsidRPr="00636B03">
        <w:rPr>
          <w:color w:val="000000"/>
        </w:rPr>
        <w:t xml:space="preserve"> </w:t>
      </w:r>
      <w:r w:rsidR="00F87A78" w:rsidRPr="00636B03">
        <w:rPr>
          <w:color w:val="000000"/>
        </w:rPr>
        <w:t>According to Westl</w:t>
      </w:r>
      <w:r w:rsidR="00950AF8" w:rsidRPr="00636B03">
        <w:rPr>
          <w:color w:val="000000"/>
        </w:rPr>
        <w:t>u</w:t>
      </w:r>
      <w:r w:rsidR="00F87A78" w:rsidRPr="00636B03">
        <w:rPr>
          <w:color w:val="000000"/>
        </w:rPr>
        <w:t xml:space="preserve">nd et </w:t>
      </w:r>
      <w:r w:rsidR="00F87A78" w:rsidRPr="00636B03">
        <w:rPr>
          <w:i/>
          <w:iCs/>
          <w:color w:val="000000"/>
        </w:rPr>
        <w:t>al</w:t>
      </w:r>
      <w:r w:rsidR="00950AF8" w:rsidRPr="00636B03">
        <w:rPr>
          <w:i/>
          <w:iCs/>
          <w:color w:val="000000"/>
        </w:rPr>
        <w:t xml:space="preserve"> (</w:t>
      </w:r>
      <w:r w:rsidRPr="00636B03">
        <w:rPr>
          <w:i/>
          <w:iCs/>
          <w:color w:val="000000"/>
        </w:rPr>
        <w:t xml:space="preserve">2017) </w:t>
      </w:r>
      <w:r w:rsidR="00325E87">
        <w:rPr>
          <w:color w:val="000000"/>
        </w:rPr>
        <w:t>c</w:t>
      </w:r>
      <w:r w:rsidRPr="00325E87">
        <w:rPr>
          <w:color w:val="000000"/>
        </w:rPr>
        <w:t>hildren</w:t>
      </w:r>
      <w:r w:rsidR="00D63D92" w:rsidRPr="00636B03">
        <w:rPr>
          <w:color w:val="000000"/>
        </w:rPr>
        <w:t xml:space="preserve"> are drawn in and maintained by storytellers who use a variety of pitch, tone, and rhythm to establish a dynamic and emotional bond with the narrative. </w:t>
      </w:r>
      <w:r w:rsidR="000C5DD4" w:rsidRPr="00636B03">
        <w:rPr>
          <w:color w:val="000000"/>
        </w:rPr>
        <w:t>During story telling v</w:t>
      </w:r>
      <w:r w:rsidR="00D63D92" w:rsidRPr="00636B03">
        <w:rPr>
          <w:color w:val="000000"/>
        </w:rPr>
        <w:t xml:space="preserve">aried tones </w:t>
      </w:r>
      <w:r w:rsidR="000C5DD4" w:rsidRPr="00636B03">
        <w:rPr>
          <w:color w:val="000000"/>
        </w:rPr>
        <w:t xml:space="preserve">and change of pitch </w:t>
      </w:r>
      <w:r w:rsidR="00D63D92" w:rsidRPr="00636B03">
        <w:rPr>
          <w:color w:val="000000"/>
        </w:rPr>
        <w:t>convey emotions and intentions and give the story context, intonation also helps children learn the meaning behind words.</w:t>
      </w:r>
      <w:r w:rsidR="00B7795C" w:rsidRPr="00636B03">
        <w:rPr>
          <w:color w:val="000000"/>
        </w:rPr>
        <w:t xml:space="preserve"> V</w:t>
      </w:r>
      <w:r w:rsidR="00D63D92" w:rsidRPr="00636B03">
        <w:rPr>
          <w:color w:val="000000"/>
        </w:rPr>
        <w:t>oice variation improves children's speaking and listening abilities while modelling language patterns and teaching them how to effectively communicate ideas and feelings</w:t>
      </w:r>
      <w:r w:rsidR="00B7795C" w:rsidRPr="00636B03">
        <w:rPr>
          <w:color w:val="000000"/>
        </w:rPr>
        <w:t xml:space="preserve"> </w:t>
      </w:r>
      <w:r w:rsidR="00F538D5" w:rsidRPr="00636B03">
        <w:rPr>
          <w:color w:val="000000"/>
        </w:rPr>
        <w:t>(Liu</w:t>
      </w:r>
      <w:r w:rsidR="00B7795C" w:rsidRPr="00636B03">
        <w:rPr>
          <w:color w:val="000000"/>
        </w:rPr>
        <w:t xml:space="preserve"> </w:t>
      </w:r>
      <w:r w:rsidR="00B7795C" w:rsidRPr="00636B03">
        <w:rPr>
          <w:i/>
          <w:iCs/>
          <w:color w:val="000000"/>
        </w:rPr>
        <w:t xml:space="preserve">et al, </w:t>
      </w:r>
      <w:r w:rsidR="00B7795C" w:rsidRPr="00636B03">
        <w:rPr>
          <w:color w:val="000000"/>
        </w:rPr>
        <w:t xml:space="preserve">2022, Cremin </w:t>
      </w:r>
      <w:r w:rsidR="00B7795C" w:rsidRPr="00636B03">
        <w:rPr>
          <w:i/>
          <w:iCs/>
          <w:color w:val="000000"/>
        </w:rPr>
        <w:t xml:space="preserve">et al, </w:t>
      </w:r>
      <w:r w:rsidR="00B7795C" w:rsidRPr="00636B03">
        <w:rPr>
          <w:color w:val="000000"/>
        </w:rPr>
        <w:t>2016 and Bloom, 2000).</w:t>
      </w:r>
    </w:p>
    <w:p w14:paraId="26F6386A" w14:textId="65EA98D5" w:rsidR="0060502C" w:rsidRPr="0060502C" w:rsidRDefault="009F6165" w:rsidP="0060502C">
      <w:pPr>
        <w:spacing w:before="100" w:beforeAutospacing="1" w:after="100" w:afterAutospacing="1" w:line="360" w:lineRule="auto"/>
        <w:rPr>
          <w:color w:val="000000"/>
        </w:rPr>
      </w:pPr>
      <w:r w:rsidRPr="00636B03">
        <w:rPr>
          <w:color w:val="000000"/>
        </w:rPr>
        <w:t xml:space="preserve">Crystal highlights the value of rich linguistic input in language development, especially through narrative and social interaction. According to Crystal, children actively acquire language by being exposed to a variety of linguistic elements, such as tone, rhythm, pitch, and inflection, in addition to the words themselves. Pitch and tone changes, or voice intonation, are crucial in assisting </w:t>
      </w:r>
      <w:r w:rsidR="00336FEA">
        <w:rPr>
          <w:color w:val="000000"/>
        </w:rPr>
        <w:t>children</w:t>
      </w:r>
      <w:r w:rsidRPr="00636B03">
        <w:rPr>
          <w:color w:val="000000"/>
        </w:rPr>
        <w:t xml:space="preserve"> in understanding context, meaning, and feelings. Children gain an improved understanding of pragmatics and phonology through expressive storytelling, which teaches them how tone may alter a word's meaning. According to Crystal's idea, dynamic</w:t>
      </w:r>
      <w:r w:rsidR="00500DFE">
        <w:rPr>
          <w:color w:val="000000"/>
        </w:rPr>
        <w:t xml:space="preserve"> and</w:t>
      </w:r>
      <w:r w:rsidRPr="00636B03">
        <w:rPr>
          <w:color w:val="000000"/>
        </w:rPr>
        <w:t xml:space="preserve"> contextualised language input is essential for language acquisition because it enables children to understand words' emotional and literal meanings, which promotes overall linguistic growth</w:t>
      </w:r>
      <w:r w:rsidR="00F538D5" w:rsidRPr="00636B03">
        <w:rPr>
          <w:color w:val="000000"/>
        </w:rPr>
        <w:t xml:space="preserve"> (Crystal, 2013 and Crystal 2018).</w:t>
      </w:r>
    </w:p>
    <w:p w14:paraId="282D6F2D" w14:textId="4B0F59D6" w:rsidR="00892BCC" w:rsidRPr="00636B03" w:rsidRDefault="00160FAC" w:rsidP="0060502C">
      <w:pPr>
        <w:spacing w:before="100" w:beforeAutospacing="1" w:after="100" w:afterAutospacing="1" w:line="360" w:lineRule="auto"/>
        <w:rPr>
          <w:color w:val="000000"/>
          <w:u w:val="single"/>
        </w:rPr>
      </w:pPr>
      <w:r w:rsidRPr="00636B03">
        <w:rPr>
          <w:color w:val="000000"/>
          <w:u w:val="single"/>
        </w:rPr>
        <w:t>Asking questions during storytelling</w:t>
      </w:r>
    </w:p>
    <w:p w14:paraId="3CE79D8D" w14:textId="35269228" w:rsidR="00160FAC" w:rsidRPr="00636B03" w:rsidRDefault="00190350" w:rsidP="0060502C">
      <w:pPr>
        <w:spacing w:before="100" w:beforeAutospacing="1" w:after="100" w:afterAutospacing="1" w:line="360" w:lineRule="auto"/>
        <w:rPr>
          <w:color w:val="000000"/>
        </w:rPr>
      </w:pPr>
      <w:r w:rsidRPr="00636B03">
        <w:rPr>
          <w:color w:val="000000"/>
        </w:rPr>
        <w:t>Throughout both presentations the presenter asks questions to the “children” such as “what do you think is going to happen next” and “would you be happy if somebody did that to you”. The presenter asks these types of questions to not only keep the children engaged and listening but to also he</w:t>
      </w:r>
      <w:r w:rsidR="00500DFE">
        <w:rPr>
          <w:color w:val="000000"/>
        </w:rPr>
        <w:t>ar</w:t>
      </w:r>
      <w:r w:rsidRPr="00636B03">
        <w:rPr>
          <w:color w:val="000000"/>
        </w:rPr>
        <w:t xml:space="preserve"> their creative thoughts and ideas and to gain a perspective of their emotions throughout the story. </w:t>
      </w:r>
    </w:p>
    <w:p w14:paraId="22F789AA" w14:textId="6C164162" w:rsidR="00F538D5" w:rsidRPr="00636B03" w:rsidRDefault="00033938" w:rsidP="0060502C">
      <w:pPr>
        <w:spacing w:before="100" w:beforeAutospacing="1" w:after="100" w:afterAutospacing="1" w:line="360" w:lineRule="auto"/>
        <w:rPr>
          <w:color w:val="000000"/>
        </w:rPr>
      </w:pPr>
      <w:r w:rsidRPr="00636B03">
        <w:rPr>
          <w:color w:val="000000"/>
        </w:rPr>
        <w:t xml:space="preserve">Asking questions throughout storytelling can encourage children to concentrate on important story aspects, remember facts, recognise characters, and make predictions, by doing </w:t>
      </w:r>
      <w:r w:rsidR="00526340" w:rsidRPr="00636B03">
        <w:rPr>
          <w:color w:val="000000"/>
        </w:rPr>
        <w:t>all</w:t>
      </w:r>
      <w:r w:rsidRPr="00636B03">
        <w:rPr>
          <w:color w:val="000000"/>
        </w:rPr>
        <w:t xml:space="preserve"> these things it can improve their understanding of the story and encourages critical thinking</w:t>
      </w:r>
      <w:r w:rsidR="0079538A" w:rsidRPr="00636B03">
        <w:rPr>
          <w:color w:val="000000"/>
        </w:rPr>
        <w:t xml:space="preserve"> </w:t>
      </w:r>
      <w:r w:rsidR="00526340" w:rsidRPr="00636B03">
        <w:rPr>
          <w:color w:val="000000"/>
        </w:rPr>
        <w:t>(Liu</w:t>
      </w:r>
      <w:r w:rsidR="0079538A" w:rsidRPr="00636B03">
        <w:rPr>
          <w:color w:val="000000"/>
        </w:rPr>
        <w:t xml:space="preserve"> </w:t>
      </w:r>
      <w:r w:rsidR="0079538A" w:rsidRPr="00636B03">
        <w:rPr>
          <w:color w:val="000000"/>
        </w:rPr>
        <w:lastRenderedPageBreak/>
        <w:t>and Yoon, 2024</w:t>
      </w:r>
      <w:r w:rsidR="00645F85" w:rsidRPr="00636B03">
        <w:rPr>
          <w:color w:val="000000"/>
        </w:rPr>
        <w:t xml:space="preserve"> and Van Der Wilt </w:t>
      </w:r>
      <w:r w:rsidR="00645F85" w:rsidRPr="00636B03">
        <w:rPr>
          <w:i/>
          <w:iCs/>
          <w:color w:val="000000"/>
        </w:rPr>
        <w:t>et al,2022).</w:t>
      </w:r>
      <w:r w:rsidR="001E22B6" w:rsidRPr="00636B03">
        <w:rPr>
          <w:i/>
          <w:iCs/>
          <w:color w:val="000000"/>
        </w:rPr>
        <w:t xml:space="preserve"> </w:t>
      </w:r>
      <w:r w:rsidR="001E22B6" w:rsidRPr="00636B03">
        <w:rPr>
          <w:color w:val="000000"/>
        </w:rPr>
        <w:t>Cruz (2001) believed that</w:t>
      </w:r>
      <w:r w:rsidR="00645F85" w:rsidRPr="00636B03">
        <w:rPr>
          <w:i/>
          <w:iCs/>
          <w:color w:val="000000"/>
        </w:rPr>
        <w:t xml:space="preserve"> </w:t>
      </w:r>
      <w:r w:rsidR="001E22B6" w:rsidRPr="00636B03">
        <w:rPr>
          <w:color w:val="000000"/>
        </w:rPr>
        <w:t>w</w:t>
      </w:r>
      <w:r w:rsidRPr="00636B03">
        <w:rPr>
          <w:color w:val="000000"/>
        </w:rPr>
        <w:t>hilst asking questions</w:t>
      </w:r>
      <w:r w:rsidR="001E22B6" w:rsidRPr="00636B03">
        <w:rPr>
          <w:color w:val="000000"/>
        </w:rPr>
        <w:t xml:space="preserve"> kept</w:t>
      </w:r>
      <w:r w:rsidRPr="00636B03">
        <w:rPr>
          <w:color w:val="000000"/>
        </w:rPr>
        <w:t> children interested, questions also encourage</w:t>
      </w:r>
      <w:r w:rsidR="00E27CC6" w:rsidRPr="00636B03">
        <w:rPr>
          <w:color w:val="000000"/>
        </w:rPr>
        <w:t>d</w:t>
      </w:r>
      <w:r w:rsidRPr="00636B03">
        <w:rPr>
          <w:color w:val="000000"/>
        </w:rPr>
        <w:t xml:space="preserve"> active listening by getting </w:t>
      </w:r>
      <w:r w:rsidR="00E27CC6" w:rsidRPr="00636B03">
        <w:rPr>
          <w:color w:val="000000"/>
        </w:rPr>
        <w:t xml:space="preserve">children </w:t>
      </w:r>
      <w:r w:rsidRPr="00636B03">
        <w:rPr>
          <w:color w:val="000000"/>
        </w:rPr>
        <w:t xml:space="preserve">to think through information and come up with </w:t>
      </w:r>
      <w:r w:rsidR="00E27CC6" w:rsidRPr="00636B03">
        <w:rPr>
          <w:color w:val="000000"/>
        </w:rPr>
        <w:t xml:space="preserve">their own </w:t>
      </w:r>
      <w:r w:rsidR="00734F4C" w:rsidRPr="00636B03">
        <w:rPr>
          <w:color w:val="000000"/>
        </w:rPr>
        <w:t>answers. Cruz</w:t>
      </w:r>
      <w:r w:rsidR="009E210A" w:rsidRPr="00636B03">
        <w:rPr>
          <w:color w:val="000000"/>
        </w:rPr>
        <w:t xml:space="preserve"> (2001) also found that</w:t>
      </w:r>
      <w:r w:rsidRPr="00636B03">
        <w:rPr>
          <w:color w:val="000000"/>
        </w:rPr>
        <w:t xml:space="preserve"> pupils</w:t>
      </w:r>
      <w:r w:rsidR="009E210A" w:rsidRPr="00636B03">
        <w:rPr>
          <w:color w:val="000000"/>
        </w:rPr>
        <w:t xml:space="preserve"> who were</w:t>
      </w:r>
      <w:r w:rsidRPr="00636B03">
        <w:rPr>
          <w:color w:val="000000"/>
        </w:rPr>
        <w:t xml:space="preserve"> exposed to new vocabulary through open-ended questions</w:t>
      </w:r>
      <w:r w:rsidR="009E210A" w:rsidRPr="00636B03">
        <w:rPr>
          <w:color w:val="000000"/>
        </w:rPr>
        <w:t xml:space="preserve"> during story time</w:t>
      </w:r>
      <w:r w:rsidRPr="00636B03">
        <w:rPr>
          <w:color w:val="000000"/>
        </w:rPr>
        <w:t xml:space="preserve">, </w:t>
      </w:r>
      <w:r w:rsidR="009E210A" w:rsidRPr="00636B03">
        <w:rPr>
          <w:color w:val="000000"/>
        </w:rPr>
        <w:t xml:space="preserve">were able to </w:t>
      </w:r>
      <w:r w:rsidRPr="00636B03">
        <w:rPr>
          <w:color w:val="000000"/>
        </w:rPr>
        <w:t>expand their vocabulary and context-based comprehension</w:t>
      </w:r>
      <w:r w:rsidR="009E210A" w:rsidRPr="00636B03">
        <w:rPr>
          <w:color w:val="000000"/>
        </w:rPr>
        <w:t xml:space="preserve"> more </w:t>
      </w:r>
      <w:r w:rsidR="00734F4C" w:rsidRPr="00636B03">
        <w:rPr>
          <w:color w:val="000000"/>
        </w:rPr>
        <w:t>efficiently</w:t>
      </w:r>
      <w:r w:rsidRPr="00636B03">
        <w:rPr>
          <w:color w:val="000000"/>
        </w:rPr>
        <w:t>. According to</w:t>
      </w:r>
      <w:r w:rsidR="009E210A" w:rsidRPr="00636B03">
        <w:rPr>
          <w:color w:val="000000"/>
        </w:rPr>
        <w:t xml:space="preserve"> </w:t>
      </w:r>
      <w:r w:rsidR="00F70C50" w:rsidRPr="00636B03">
        <w:rPr>
          <w:color w:val="000000"/>
        </w:rPr>
        <w:t xml:space="preserve">Morrow (2001) </w:t>
      </w:r>
      <w:r w:rsidRPr="00636B03">
        <w:rPr>
          <w:color w:val="000000"/>
        </w:rPr>
        <w:t>responding to questions encourages language creation by giving children the chance to practi</w:t>
      </w:r>
      <w:r w:rsidR="004353B7">
        <w:rPr>
          <w:color w:val="000000"/>
        </w:rPr>
        <w:t>c</w:t>
      </w:r>
      <w:r w:rsidRPr="00636B03">
        <w:rPr>
          <w:color w:val="000000"/>
        </w:rPr>
        <w:t xml:space="preserve">e sentence construction and grammatical improvement. </w:t>
      </w:r>
      <w:r w:rsidR="00440B33" w:rsidRPr="00636B03">
        <w:rPr>
          <w:color w:val="000000"/>
        </w:rPr>
        <w:t xml:space="preserve">Morrow (2001) also stated that </w:t>
      </w:r>
      <w:r w:rsidR="00440B33" w:rsidRPr="00636B03">
        <w:rPr>
          <w:color w:val="000000"/>
        </w:rPr>
        <w:t>open-ended questions foster imagination and creativity by allowing children to consider various options and use their imaginations.</w:t>
      </w:r>
      <w:r w:rsidR="00440B33" w:rsidRPr="00636B03">
        <w:rPr>
          <w:color w:val="000000"/>
        </w:rPr>
        <w:t xml:space="preserve"> </w:t>
      </w:r>
      <w:r w:rsidRPr="00636B03">
        <w:rPr>
          <w:color w:val="000000"/>
        </w:rPr>
        <w:t xml:space="preserve">By asking questions </w:t>
      </w:r>
      <w:r w:rsidR="00F70C50" w:rsidRPr="00636B03">
        <w:rPr>
          <w:color w:val="000000"/>
        </w:rPr>
        <w:t>and talking to the presenter/parent whilst listening to a story Horowit</w:t>
      </w:r>
      <w:r w:rsidR="00B446F9" w:rsidRPr="00636B03">
        <w:rPr>
          <w:color w:val="000000"/>
        </w:rPr>
        <w:t>z-Kraus</w:t>
      </w:r>
      <w:r w:rsidR="00CD60AE" w:rsidRPr="00636B03">
        <w:rPr>
          <w:color w:val="000000"/>
        </w:rPr>
        <w:t xml:space="preserve"> (</w:t>
      </w:r>
      <w:r w:rsidR="00B446F9" w:rsidRPr="00636B03">
        <w:rPr>
          <w:color w:val="000000"/>
        </w:rPr>
        <w:t>2024</w:t>
      </w:r>
      <w:r w:rsidR="00CD60AE" w:rsidRPr="00636B03">
        <w:rPr>
          <w:color w:val="000000"/>
        </w:rPr>
        <w:t>)</w:t>
      </w:r>
      <w:r w:rsidR="00B446F9" w:rsidRPr="00636B03">
        <w:rPr>
          <w:color w:val="000000"/>
        </w:rPr>
        <w:t xml:space="preserve"> </w:t>
      </w:r>
      <w:r w:rsidR="00CD60AE" w:rsidRPr="00636B03">
        <w:rPr>
          <w:color w:val="000000"/>
        </w:rPr>
        <w:t>Zi</w:t>
      </w:r>
      <w:r w:rsidR="00B446F9" w:rsidRPr="00636B03">
        <w:rPr>
          <w:color w:val="000000"/>
        </w:rPr>
        <w:t xml:space="preserve">van and </w:t>
      </w:r>
      <w:r w:rsidR="00440B33" w:rsidRPr="00636B03">
        <w:rPr>
          <w:color w:val="000000"/>
        </w:rPr>
        <w:t>Horowitz</w:t>
      </w:r>
      <w:r w:rsidR="00B446F9" w:rsidRPr="00636B03">
        <w:rPr>
          <w:color w:val="000000"/>
        </w:rPr>
        <w:t xml:space="preserve"> Kraus </w:t>
      </w:r>
      <w:r w:rsidR="00CD60AE" w:rsidRPr="00636B03">
        <w:rPr>
          <w:color w:val="000000"/>
        </w:rPr>
        <w:t>(</w:t>
      </w:r>
      <w:r w:rsidR="00B446F9" w:rsidRPr="00636B03">
        <w:rPr>
          <w:color w:val="000000"/>
        </w:rPr>
        <w:t>2020</w:t>
      </w:r>
      <w:r w:rsidR="00CD60AE" w:rsidRPr="00636B03">
        <w:rPr>
          <w:color w:val="000000"/>
        </w:rPr>
        <w:t>)</w:t>
      </w:r>
      <w:r w:rsidR="00B446F9" w:rsidRPr="00636B03">
        <w:rPr>
          <w:color w:val="000000"/>
        </w:rPr>
        <w:t xml:space="preserve"> and Agosto</w:t>
      </w:r>
      <w:r w:rsidR="00CD60AE" w:rsidRPr="00636B03">
        <w:rPr>
          <w:color w:val="000000"/>
        </w:rPr>
        <w:t xml:space="preserve"> (2016) all believed it </w:t>
      </w:r>
      <w:r w:rsidRPr="00636B03">
        <w:rPr>
          <w:color w:val="000000"/>
        </w:rPr>
        <w:t xml:space="preserve">promotes turn-taking and the capacity for clear concept expression by facilitating discussion and interaction. </w:t>
      </w:r>
    </w:p>
    <w:p w14:paraId="26627F03" w14:textId="5CE29344" w:rsidR="007920F0" w:rsidRPr="007920F0" w:rsidRDefault="00BE2B3B" w:rsidP="0060502C">
      <w:pPr>
        <w:spacing w:before="100" w:beforeAutospacing="1" w:after="100" w:afterAutospacing="1" w:line="360" w:lineRule="auto"/>
        <w:rPr>
          <w:color w:val="000000"/>
        </w:rPr>
      </w:pPr>
      <w:r w:rsidRPr="00636B03">
        <w:rPr>
          <w:color w:val="000000"/>
        </w:rPr>
        <w:t xml:space="preserve">The sociocultural theory of </w:t>
      </w:r>
      <w:r w:rsidR="004519E9" w:rsidRPr="00636B03">
        <w:rPr>
          <w:color w:val="000000"/>
        </w:rPr>
        <w:t>Vygotsky</w:t>
      </w:r>
      <w:r w:rsidR="004519E9">
        <w:rPr>
          <w:color w:val="000000"/>
        </w:rPr>
        <w:t>’s</w:t>
      </w:r>
      <w:r w:rsidR="001A665A">
        <w:rPr>
          <w:color w:val="000000"/>
        </w:rPr>
        <w:t xml:space="preserve"> (19</w:t>
      </w:r>
      <w:r w:rsidR="00122014">
        <w:rPr>
          <w:color w:val="000000"/>
        </w:rPr>
        <w:t xml:space="preserve">78) theory on cognitive development </w:t>
      </w:r>
      <w:r w:rsidRPr="00636B03">
        <w:rPr>
          <w:color w:val="000000"/>
        </w:rPr>
        <w:t>places a strong emphasis on how social contact affects cognitive development. He popularised the idea of the Zone of Proximal Development (ZPD), which describes the gap between what a student can accomplish on their own and what they can accomplish with the help of a more experienced other. This idea emphasises the value of scaffolding in education, which is when assistance is given to students so they can complete activities they are still unable to complete on their own</w:t>
      </w:r>
      <w:r w:rsidR="00122014">
        <w:rPr>
          <w:color w:val="000000"/>
        </w:rPr>
        <w:t xml:space="preserve"> (</w:t>
      </w:r>
      <w:r w:rsidR="005028F3">
        <w:rPr>
          <w:color w:val="000000"/>
        </w:rPr>
        <w:t xml:space="preserve">Arshad and Chen, 2009). </w:t>
      </w:r>
      <w:r w:rsidRPr="00636B03">
        <w:rPr>
          <w:color w:val="000000"/>
        </w:rPr>
        <w:t xml:space="preserve">Vygotsky emphasised the connection between language and cognition, arguing that social interactions and cultural background have a significant role in cognitive </w:t>
      </w:r>
      <w:r w:rsidR="00526340" w:rsidRPr="00636B03">
        <w:rPr>
          <w:color w:val="000000"/>
        </w:rPr>
        <w:t>development. Vygotsky’s</w:t>
      </w:r>
      <w:r w:rsidR="00B50DDC" w:rsidRPr="00636B03">
        <w:rPr>
          <w:color w:val="000000"/>
        </w:rPr>
        <w:t xml:space="preserve"> theory fits in here as </w:t>
      </w:r>
      <w:r w:rsidR="003C4CED" w:rsidRPr="00636B03">
        <w:rPr>
          <w:color w:val="000000"/>
        </w:rPr>
        <w:t xml:space="preserve">he believed that adults need to ‘scaffold’ for children to be able to learn more efficiently. By using open </w:t>
      </w:r>
      <w:r w:rsidR="00FF7CCD" w:rsidRPr="00636B03">
        <w:rPr>
          <w:color w:val="000000"/>
        </w:rPr>
        <w:t>ended</w:t>
      </w:r>
      <w:r w:rsidR="003C4CED" w:rsidRPr="00636B03">
        <w:rPr>
          <w:color w:val="000000"/>
        </w:rPr>
        <w:t xml:space="preserve"> questions during story time Vygotsky believed that </w:t>
      </w:r>
      <w:r w:rsidR="00FF7CCD" w:rsidRPr="00636B03">
        <w:rPr>
          <w:color w:val="000000"/>
        </w:rPr>
        <w:t>it</w:t>
      </w:r>
      <w:r w:rsidR="009F6B7A" w:rsidRPr="00636B03">
        <w:rPr>
          <w:color w:val="000000"/>
        </w:rPr>
        <w:t xml:space="preserve"> </w:t>
      </w:r>
      <w:r w:rsidR="00734F4C" w:rsidRPr="00636B03">
        <w:rPr>
          <w:color w:val="000000"/>
        </w:rPr>
        <w:t>would</w:t>
      </w:r>
      <w:r w:rsidR="009F6B7A" w:rsidRPr="00636B03">
        <w:rPr>
          <w:color w:val="000000"/>
        </w:rPr>
        <w:t xml:space="preserve"> provide prompts for the children and help explain more complex areas of the story and help them navigate </w:t>
      </w:r>
      <w:r w:rsidR="008761CA" w:rsidRPr="00636B03">
        <w:rPr>
          <w:color w:val="000000"/>
        </w:rPr>
        <w:t>the story more clearly</w:t>
      </w:r>
      <w:r w:rsidR="0056111E">
        <w:rPr>
          <w:color w:val="000000"/>
        </w:rPr>
        <w:t xml:space="preserve"> (Prior and Welling, 2001).</w:t>
      </w:r>
      <w:r w:rsidR="00FF7CCD" w:rsidRPr="00636B03">
        <w:rPr>
          <w:color w:val="000000"/>
        </w:rPr>
        <w:t>Vygotsky</w:t>
      </w:r>
      <w:r w:rsidR="008761CA" w:rsidRPr="00636B03">
        <w:rPr>
          <w:color w:val="000000"/>
        </w:rPr>
        <w:t xml:space="preserve"> </w:t>
      </w:r>
      <w:r w:rsidR="00526340" w:rsidRPr="00636B03">
        <w:rPr>
          <w:color w:val="000000"/>
        </w:rPr>
        <w:t>stated</w:t>
      </w:r>
      <w:r w:rsidR="008761CA" w:rsidRPr="00636B03">
        <w:rPr>
          <w:color w:val="000000"/>
        </w:rPr>
        <w:t xml:space="preserve"> that children should have active engagement during storytelling and should not just be sat there </w:t>
      </w:r>
      <w:r w:rsidRPr="00636B03">
        <w:rPr>
          <w:color w:val="000000"/>
        </w:rPr>
        <w:t>passively</w:t>
      </w:r>
      <w:r w:rsidR="008761CA" w:rsidRPr="00636B03">
        <w:rPr>
          <w:color w:val="000000"/>
        </w:rPr>
        <w:t xml:space="preserve"> listening to the reader</w:t>
      </w:r>
      <w:r w:rsidR="00ED6DF1" w:rsidRPr="00636B03">
        <w:rPr>
          <w:color w:val="000000"/>
        </w:rPr>
        <w:t>, he believed by asking questions and actively participating  helped children share their ideas and thoughts on the story.</w:t>
      </w:r>
      <w:r w:rsidR="0064312C" w:rsidRPr="00636B03">
        <w:rPr>
          <w:color w:val="000000"/>
        </w:rPr>
        <w:t xml:space="preserve"> </w:t>
      </w:r>
      <w:r w:rsidR="0064312C" w:rsidRPr="00636B03">
        <w:rPr>
          <w:color w:val="000000"/>
        </w:rPr>
        <w:t>Children's vocabulary and language abilities are developed through reading aloud to them</w:t>
      </w:r>
      <w:r w:rsidR="0064312C" w:rsidRPr="00636B03">
        <w:rPr>
          <w:color w:val="000000"/>
        </w:rPr>
        <w:t xml:space="preserve"> according to Vygotsky,</w:t>
      </w:r>
      <w:r w:rsidR="0064312C" w:rsidRPr="00636B03">
        <w:rPr>
          <w:color w:val="000000"/>
        </w:rPr>
        <w:t xml:space="preserve"> which also helps them understand </w:t>
      </w:r>
      <w:r w:rsidR="0064312C" w:rsidRPr="00636B03">
        <w:rPr>
          <w:color w:val="000000"/>
        </w:rPr>
        <w:t xml:space="preserve">more </w:t>
      </w:r>
      <w:r w:rsidR="0064312C" w:rsidRPr="00636B03">
        <w:rPr>
          <w:color w:val="000000"/>
        </w:rPr>
        <w:t>complicated concepts</w:t>
      </w:r>
      <w:r w:rsidR="00860D27">
        <w:rPr>
          <w:color w:val="000000"/>
        </w:rPr>
        <w:t xml:space="preserve"> </w:t>
      </w:r>
      <w:r w:rsidR="004519E9">
        <w:rPr>
          <w:color w:val="000000"/>
        </w:rPr>
        <w:t>(Prior</w:t>
      </w:r>
      <w:r w:rsidR="00860D27">
        <w:rPr>
          <w:color w:val="000000"/>
        </w:rPr>
        <w:t xml:space="preserve"> and Welling, 2001 and Nicholas, Veresov and Clark 2021). </w:t>
      </w:r>
    </w:p>
    <w:p w14:paraId="6C696463" w14:textId="72439971" w:rsidR="006D4368" w:rsidRDefault="00860D27" w:rsidP="0060502C">
      <w:pPr>
        <w:spacing w:before="100" w:beforeAutospacing="1" w:after="100" w:afterAutospacing="1" w:line="360" w:lineRule="auto"/>
        <w:rPr>
          <w:color w:val="000000"/>
          <w:u w:val="single"/>
        </w:rPr>
      </w:pPr>
      <w:r>
        <w:rPr>
          <w:color w:val="000000"/>
          <w:u w:val="single"/>
        </w:rPr>
        <w:lastRenderedPageBreak/>
        <w:t>Conclusion</w:t>
      </w:r>
    </w:p>
    <w:p w14:paraId="1BF3E137" w14:textId="4F4C51C4" w:rsidR="00860D27" w:rsidRPr="00C74339" w:rsidRDefault="00C74339" w:rsidP="0060502C">
      <w:pPr>
        <w:spacing w:before="100" w:beforeAutospacing="1" w:after="100" w:afterAutospacing="1" w:line="360" w:lineRule="auto"/>
        <w:rPr>
          <w:color w:val="000000"/>
        </w:rPr>
      </w:pPr>
      <w:r>
        <w:rPr>
          <w:color w:val="000000"/>
        </w:rPr>
        <w:t xml:space="preserve">Both presentations on “Goldilocks and the Three Bears” </w:t>
      </w:r>
      <w:r w:rsidR="00E479C4">
        <w:rPr>
          <w:color w:val="000000"/>
        </w:rPr>
        <w:t>used skills such as voice intonation, props/puppets and asking questions.</w:t>
      </w:r>
      <w:r w:rsidR="008312D6">
        <w:rPr>
          <w:color w:val="000000"/>
        </w:rPr>
        <w:t xml:space="preserve"> By doing so the presenter made an effective and engaging storytelling </w:t>
      </w:r>
      <w:r w:rsidR="00371F90">
        <w:rPr>
          <w:color w:val="000000"/>
        </w:rPr>
        <w:t xml:space="preserve">experience and used all these elements to make the book </w:t>
      </w:r>
      <w:r w:rsidR="00FE5A87">
        <w:rPr>
          <w:color w:val="000000"/>
        </w:rPr>
        <w:t xml:space="preserve">an educational but fun experience for the children listening. </w:t>
      </w:r>
      <w:r w:rsidR="002F39AB">
        <w:rPr>
          <w:color w:val="000000"/>
        </w:rPr>
        <w:t xml:space="preserve">The puppets and props used during the story made a more memorable environment and help gage the </w:t>
      </w:r>
      <w:r w:rsidR="004519E9">
        <w:rPr>
          <w:color w:val="000000"/>
        </w:rPr>
        <w:t>children’s</w:t>
      </w:r>
      <w:r w:rsidR="002F39AB">
        <w:rPr>
          <w:color w:val="000000"/>
        </w:rPr>
        <w:t xml:space="preserve"> attention for longer periods of time. </w:t>
      </w:r>
      <w:r w:rsidR="004519E9">
        <w:rPr>
          <w:color w:val="000000"/>
        </w:rPr>
        <w:t>Whereas</w:t>
      </w:r>
      <w:r w:rsidR="0043211F">
        <w:rPr>
          <w:color w:val="000000"/>
        </w:rPr>
        <w:t>, asking questions throughout the story ensured that the children had a chance to speak and give their opinions and share their creative ideas about the story.</w:t>
      </w:r>
      <w:r w:rsidR="00DF68CC">
        <w:rPr>
          <w:color w:val="000000"/>
        </w:rPr>
        <w:t xml:space="preserve"> Lastly, by the presenter changing their voice throughout the story it made different </w:t>
      </w:r>
      <w:r w:rsidR="004519E9">
        <w:rPr>
          <w:color w:val="000000"/>
        </w:rPr>
        <w:t>characters</w:t>
      </w:r>
      <w:r w:rsidR="00DF68CC">
        <w:rPr>
          <w:color w:val="000000"/>
        </w:rPr>
        <w:t xml:space="preserve"> stand out more and </w:t>
      </w:r>
      <w:r w:rsidR="00F36CD1">
        <w:rPr>
          <w:color w:val="000000"/>
        </w:rPr>
        <w:t xml:space="preserve">added emotion to the story to help the children follow along more efficiently. </w:t>
      </w:r>
    </w:p>
    <w:p w14:paraId="5B914FCE" w14:textId="77777777" w:rsidR="00214C38" w:rsidRPr="00636B03" w:rsidRDefault="00214C38" w:rsidP="006A1D80">
      <w:pPr>
        <w:spacing w:before="100" w:beforeAutospacing="1" w:after="100" w:afterAutospacing="1"/>
        <w:rPr>
          <w:b/>
          <w:bCs/>
          <w:color w:val="000000"/>
        </w:rPr>
      </w:pPr>
    </w:p>
    <w:p w14:paraId="180FB780" w14:textId="77777777" w:rsidR="00214C38" w:rsidRPr="00636B03" w:rsidRDefault="00214C38" w:rsidP="006A1D80">
      <w:pPr>
        <w:spacing w:before="100" w:beforeAutospacing="1" w:after="100" w:afterAutospacing="1"/>
        <w:rPr>
          <w:b/>
          <w:bCs/>
          <w:color w:val="000000"/>
        </w:rPr>
      </w:pPr>
    </w:p>
    <w:p w14:paraId="3AF49998" w14:textId="77777777" w:rsidR="00214C38" w:rsidRPr="00636B03" w:rsidRDefault="00214C38" w:rsidP="006A1D80">
      <w:pPr>
        <w:spacing w:before="100" w:beforeAutospacing="1" w:after="100" w:afterAutospacing="1"/>
        <w:rPr>
          <w:b/>
          <w:bCs/>
          <w:color w:val="000000"/>
        </w:rPr>
      </w:pPr>
    </w:p>
    <w:p w14:paraId="44DC86A9" w14:textId="77777777" w:rsidR="00214C38" w:rsidRPr="00636B03" w:rsidRDefault="00214C38" w:rsidP="006A1D80">
      <w:pPr>
        <w:spacing w:before="100" w:beforeAutospacing="1" w:after="100" w:afterAutospacing="1"/>
        <w:rPr>
          <w:b/>
          <w:bCs/>
          <w:color w:val="000000"/>
        </w:rPr>
      </w:pPr>
    </w:p>
    <w:p w14:paraId="7A0EFCFD" w14:textId="77777777" w:rsidR="00214C38" w:rsidRPr="00636B03" w:rsidRDefault="00214C38" w:rsidP="006A1D80">
      <w:pPr>
        <w:spacing w:before="100" w:beforeAutospacing="1" w:after="100" w:afterAutospacing="1"/>
        <w:rPr>
          <w:b/>
          <w:bCs/>
          <w:color w:val="000000"/>
        </w:rPr>
      </w:pPr>
    </w:p>
    <w:p w14:paraId="715073FE" w14:textId="77777777" w:rsidR="00214C38" w:rsidRPr="00636B03" w:rsidRDefault="00214C38" w:rsidP="006A1D80">
      <w:pPr>
        <w:spacing w:before="100" w:beforeAutospacing="1" w:after="100" w:afterAutospacing="1"/>
        <w:rPr>
          <w:b/>
          <w:bCs/>
          <w:color w:val="000000"/>
        </w:rPr>
      </w:pPr>
    </w:p>
    <w:p w14:paraId="156BDDEA" w14:textId="77777777" w:rsidR="00CB640E" w:rsidRPr="00636B03" w:rsidRDefault="00CB640E"/>
    <w:p w14:paraId="5DFA55E0" w14:textId="77777777" w:rsidR="006D4368" w:rsidRPr="00636B03" w:rsidRDefault="006D4368">
      <w:pPr>
        <w:rPr>
          <w:u w:val="single"/>
        </w:rPr>
      </w:pPr>
    </w:p>
    <w:p w14:paraId="3116B285" w14:textId="77777777" w:rsidR="00440B33" w:rsidRPr="00636B03" w:rsidRDefault="00440B33">
      <w:pPr>
        <w:rPr>
          <w:u w:val="single"/>
        </w:rPr>
      </w:pPr>
    </w:p>
    <w:p w14:paraId="5E2377FC" w14:textId="77777777" w:rsidR="00440B33" w:rsidRPr="00636B03" w:rsidRDefault="00440B33">
      <w:pPr>
        <w:rPr>
          <w:u w:val="single"/>
        </w:rPr>
      </w:pPr>
    </w:p>
    <w:p w14:paraId="66812927" w14:textId="77777777" w:rsidR="0060502C" w:rsidRDefault="0060502C">
      <w:pPr>
        <w:rPr>
          <w:u w:val="single"/>
        </w:rPr>
      </w:pPr>
    </w:p>
    <w:p w14:paraId="28F42B3B" w14:textId="77777777" w:rsidR="0060502C" w:rsidRDefault="0060502C">
      <w:pPr>
        <w:rPr>
          <w:u w:val="single"/>
        </w:rPr>
      </w:pPr>
    </w:p>
    <w:p w14:paraId="289F9707" w14:textId="77777777" w:rsidR="0060502C" w:rsidRDefault="0060502C">
      <w:pPr>
        <w:rPr>
          <w:u w:val="single"/>
        </w:rPr>
      </w:pPr>
    </w:p>
    <w:p w14:paraId="5F488774" w14:textId="77777777" w:rsidR="0060502C" w:rsidRDefault="0060502C">
      <w:pPr>
        <w:rPr>
          <w:u w:val="single"/>
        </w:rPr>
      </w:pPr>
    </w:p>
    <w:p w14:paraId="0A16541F" w14:textId="77777777" w:rsidR="0060502C" w:rsidRDefault="0060502C">
      <w:pPr>
        <w:rPr>
          <w:u w:val="single"/>
        </w:rPr>
      </w:pPr>
    </w:p>
    <w:p w14:paraId="17F2463F" w14:textId="77777777" w:rsidR="0060502C" w:rsidRDefault="0060502C">
      <w:pPr>
        <w:rPr>
          <w:u w:val="single"/>
        </w:rPr>
      </w:pPr>
    </w:p>
    <w:p w14:paraId="23E5A31C" w14:textId="77777777" w:rsidR="0060502C" w:rsidRDefault="0060502C">
      <w:pPr>
        <w:rPr>
          <w:u w:val="single"/>
        </w:rPr>
      </w:pPr>
    </w:p>
    <w:p w14:paraId="47A91E85" w14:textId="77777777" w:rsidR="0060502C" w:rsidRDefault="0060502C">
      <w:pPr>
        <w:rPr>
          <w:u w:val="single"/>
        </w:rPr>
      </w:pPr>
    </w:p>
    <w:p w14:paraId="5219030B" w14:textId="77777777" w:rsidR="0060502C" w:rsidRDefault="0060502C">
      <w:pPr>
        <w:rPr>
          <w:u w:val="single"/>
        </w:rPr>
      </w:pPr>
    </w:p>
    <w:p w14:paraId="3FD2052A" w14:textId="77777777" w:rsidR="0060502C" w:rsidRDefault="0060502C">
      <w:pPr>
        <w:rPr>
          <w:u w:val="single"/>
        </w:rPr>
      </w:pPr>
    </w:p>
    <w:p w14:paraId="2DB247E7" w14:textId="77777777" w:rsidR="0060502C" w:rsidRDefault="0060502C">
      <w:pPr>
        <w:rPr>
          <w:u w:val="single"/>
        </w:rPr>
      </w:pPr>
    </w:p>
    <w:p w14:paraId="7B6C0CB4" w14:textId="77777777" w:rsidR="0060502C" w:rsidRDefault="0060502C">
      <w:pPr>
        <w:rPr>
          <w:u w:val="single"/>
        </w:rPr>
      </w:pPr>
    </w:p>
    <w:p w14:paraId="065C5079" w14:textId="77777777" w:rsidR="0060502C" w:rsidRDefault="0060502C">
      <w:pPr>
        <w:rPr>
          <w:u w:val="single"/>
        </w:rPr>
      </w:pPr>
    </w:p>
    <w:p w14:paraId="1CD8294E" w14:textId="77777777" w:rsidR="0060502C" w:rsidRDefault="0060502C">
      <w:pPr>
        <w:rPr>
          <w:u w:val="single"/>
        </w:rPr>
      </w:pPr>
    </w:p>
    <w:p w14:paraId="68859964" w14:textId="77777777" w:rsidR="0060502C" w:rsidRDefault="0060502C">
      <w:pPr>
        <w:rPr>
          <w:u w:val="single"/>
        </w:rPr>
      </w:pPr>
    </w:p>
    <w:p w14:paraId="73185C66" w14:textId="77777777" w:rsidR="0060502C" w:rsidRDefault="0060502C">
      <w:pPr>
        <w:rPr>
          <w:u w:val="single"/>
        </w:rPr>
      </w:pPr>
    </w:p>
    <w:p w14:paraId="2273B6DA" w14:textId="77777777" w:rsidR="0060502C" w:rsidRDefault="0060502C">
      <w:pPr>
        <w:rPr>
          <w:u w:val="single"/>
        </w:rPr>
      </w:pPr>
    </w:p>
    <w:p w14:paraId="47B7A14B" w14:textId="089DA29B" w:rsidR="00670AF6" w:rsidRPr="00636B03" w:rsidRDefault="00670AF6">
      <w:pPr>
        <w:rPr>
          <w:u w:val="single"/>
        </w:rPr>
      </w:pPr>
      <w:r w:rsidRPr="00636B03">
        <w:rPr>
          <w:u w:val="single"/>
        </w:rPr>
        <w:t>R</w:t>
      </w:r>
      <w:r w:rsidR="00BD3446">
        <w:rPr>
          <w:u w:val="single"/>
        </w:rPr>
        <w:t>e</w:t>
      </w:r>
      <w:r w:rsidRPr="00636B03">
        <w:rPr>
          <w:u w:val="single"/>
        </w:rPr>
        <w:t>ferences</w:t>
      </w:r>
    </w:p>
    <w:p w14:paraId="52E3A14C" w14:textId="77777777" w:rsidR="00DF3E99" w:rsidRPr="00636B03" w:rsidRDefault="00DF3E99" w:rsidP="0069454F">
      <w:pPr>
        <w:spacing w:after="150"/>
        <w:rPr>
          <w:u w:val="single"/>
        </w:rPr>
      </w:pPr>
    </w:p>
    <w:tbl>
      <w:tblPr>
        <w:tblW w:w="9310" w:type="dxa"/>
        <w:tblInd w:w="-284" w:type="dxa"/>
        <w:tblCellMar>
          <w:left w:w="0" w:type="dxa"/>
          <w:right w:w="0" w:type="dxa"/>
        </w:tblCellMar>
        <w:tblLook w:val="04A0" w:firstRow="1" w:lastRow="0" w:firstColumn="1" w:lastColumn="0" w:noHBand="0" w:noVBand="1"/>
      </w:tblPr>
      <w:tblGrid>
        <w:gridCol w:w="9310"/>
      </w:tblGrid>
      <w:tr w:rsidR="0060502C" w:rsidRPr="00636B03" w14:paraId="1C8A7333" w14:textId="77777777" w:rsidTr="00DF7833">
        <w:tc>
          <w:tcPr>
            <w:tcW w:w="9310" w:type="dxa"/>
            <w:vAlign w:val="center"/>
            <w:hideMark/>
          </w:tcPr>
          <w:p w14:paraId="380114DF" w14:textId="77777777" w:rsidR="0060502C" w:rsidRPr="00636B03" w:rsidRDefault="0060502C" w:rsidP="0060502C">
            <w:pPr>
              <w:spacing w:line="360" w:lineRule="auto"/>
            </w:pPr>
          </w:p>
        </w:tc>
      </w:tr>
    </w:tbl>
    <w:p w14:paraId="38575AD2" w14:textId="77777777" w:rsidR="0060502C" w:rsidRPr="00636B03" w:rsidRDefault="0060502C" w:rsidP="0060502C">
      <w:pPr>
        <w:spacing w:line="360" w:lineRule="auto"/>
        <w:rPr>
          <w:color w:val="3A3A3A"/>
          <w:shd w:val="clear" w:color="auto" w:fill="FFFFFF"/>
        </w:rPr>
      </w:pPr>
      <w:r w:rsidRPr="00636B03">
        <w:rPr>
          <w:color w:val="3A3A3A"/>
          <w:shd w:val="clear" w:color="auto" w:fill="FFFFFF"/>
        </w:rPr>
        <w:t>Agosto, D.E. (2016) ‘Why Storytelling Matters: Unveiling the Literacy Benefits of Storytelling’,</w:t>
      </w:r>
      <w:r w:rsidRPr="00636B03">
        <w:rPr>
          <w:rStyle w:val="apple-converted-space"/>
          <w:rFonts w:eastAsiaTheme="majorEastAsia"/>
          <w:color w:val="3A3A3A"/>
          <w:shd w:val="clear" w:color="auto" w:fill="FFFFFF"/>
        </w:rPr>
        <w:t> </w:t>
      </w:r>
      <w:r w:rsidRPr="00636B03">
        <w:rPr>
          <w:i/>
          <w:iCs/>
          <w:color w:val="3A3A3A"/>
        </w:rPr>
        <w:t>Children &amp; libraries</w:t>
      </w:r>
      <w:r w:rsidRPr="00636B03">
        <w:rPr>
          <w:color w:val="3A3A3A"/>
          <w:shd w:val="clear" w:color="auto" w:fill="FFFFFF"/>
        </w:rPr>
        <w:t xml:space="preserve">, 14(2), pp. 21-. Available at: </w:t>
      </w:r>
      <w:hyperlink r:id="rId7" w:history="1">
        <w:r w:rsidRPr="00636B03">
          <w:rPr>
            <w:rStyle w:val="Hyperlink"/>
            <w:shd w:val="clear" w:color="auto" w:fill="FFFFFF"/>
          </w:rPr>
          <w:t>https://doi.org/10.5860/cal.14n2.21</w:t>
        </w:r>
      </w:hyperlink>
      <w:r w:rsidRPr="00636B03">
        <w:rPr>
          <w:color w:val="3A3A3A"/>
          <w:shd w:val="clear" w:color="auto" w:fill="FFFFFF"/>
        </w:rPr>
        <w:t>.</w:t>
      </w:r>
      <w:r w:rsidRPr="00636B03">
        <w:rPr>
          <w:color w:val="3A3A3A"/>
          <w:shd w:val="clear" w:color="auto" w:fill="FFFFFF"/>
        </w:rPr>
        <w:t xml:space="preserve"> (16 February 2025). </w:t>
      </w:r>
    </w:p>
    <w:p w14:paraId="6A19CF31" w14:textId="77777777" w:rsidR="0060502C" w:rsidRDefault="0060502C" w:rsidP="0060502C">
      <w:pPr>
        <w:spacing w:line="360" w:lineRule="auto"/>
        <w:rPr>
          <w:color w:val="222222"/>
          <w:shd w:val="clear" w:color="auto" w:fill="FFFFFF"/>
        </w:rPr>
      </w:pPr>
    </w:p>
    <w:p w14:paraId="0A43FF30" w14:textId="5FE833D8" w:rsidR="0060502C" w:rsidRPr="00636B03" w:rsidRDefault="0060502C" w:rsidP="0060502C">
      <w:pPr>
        <w:spacing w:line="360" w:lineRule="auto"/>
        <w:rPr>
          <w:color w:val="222222"/>
          <w:shd w:val="clear" w:color="auto" w:fill="FFFFFF"/>
        </w:rPr>
      </w:pPr>
      <w:r w:rsidRPr="00636B03">
        <w:rPr>
          <w:color w:val="222222"/>
          <w:shd w:val="clear" w:color="auto" w:fill="FFFFFF"/>
        </w:rPr>
        <w:t>Arshad, M. and Chen, W.H., 2009. Vygotsky’s socio-cultural theory of literacy: Scaffolding children to read and write at an early age.</w:t>
      </w:r>
      <w:r w:rsidRPr="00636B03">
        <w:rPr>
          <w:rStyle w:val="apple-converted-space"/>
          <w:rFonts w:eastAsiaTheme="majorEastAsia"/>
          <w:color w:val="222222"/>
          <w:shd w:val="clear" w:color="auto" w:fill="FFFFFF"/>
        </w:rPr>
        <w:t> </w:t>
      </w:r>
      <w:r w:rsidRPr="00636B03">
        <w:rPr>
          <w:i/>
          <w:iCs/>
          <w:color w:val="222222"/>
        </w:rPr>
        <w:t>Wacana</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11</w:t>
      </w:r>
      <w:r w:rsidRPr="00636B03">
        <w:rPr>
          <w:color w:val="222222"/>
          <w:shd w:val="clear" w:color="auto" w:fill="FFFFFF"/>
        </w:rPr>
        <w:t>(2), pp.319-334.</w:t>
      </w:r>
      <w:r w:rsidRPr="00636B03">
        <w:rPr>
          <w:color w:val="222222"/>
          <w:shd w:val="clear" w:color="auto" w:fill="FFFFFF"/>
        </w:rPr>
        <w:t xml:space="preserve"> Available at: </w:t>
      </w:r>
      <w:hyperlink r:id="rId8" w:history="1">
        <w:r w:rsidRPr="00636B03">
          <w:rPr>
            <w:rStyle w:val="Hyperlink"/>
            <w:shd w:val="clear" w:color="auto" w:fill="FFFFFF"/>
          </w:rPr>
          <w:t>https://scholarhub.ui.ac.id/context/wacana/article/1452/viewcontent/v11_i2_n07.pdf</w:t>
        </w:r>
      </w:hyperlink>
      <w:r w:rsidRPr="00636B03">
        <w:rPr>
          <w:color w:val="222222"/>
          <w:shd w:val="clear" w:color="auto" w:fill="FFFFFF"/>
        </w:rPr>
        <w:t xml:space="preserve"> (Accessed: 16 February 2025).</w:t>
      </w:r>
    </w:p>
    <w:p w14:paraId="6DA18031" w14:textId="77777777" w:rsidR="0060502C" w:rsidRPr="00F223EE" w:rsidRDefault="0060502C" w:rsidP="0060502C">
      <w:pPr>
        <w:spacing w:line="360" w:lineRule="auto"/>
        <w:rPr>
          <w:color w:val="FF0000"/>
        </w:rPr>
      </w:pPr>
      <w:r w:rsidRPr="00624744">
        <w:rPr>
          <w:color w:val="000000" w:themeColor="text1"/>
        </w:rPr>
        <w:t xml:space="preserve">Available at: </w:t>
      </w:r>
      <w:hyperlink r:id="rId9" w:history="1">
        <w:r w:rsidRPr="004F6647">
          <w:rPr>
            <w:rStyle w:val="Hyperlink"/>
          </w:rPr>
          <w:t>https://www.rasmussen.edu/student-experience/college-life/most-common-types-of-learners/</w:t>
        </w:r>
      </w:hyperlink>
      <w:r>
        <w:rPr>
          <w:color w:val="FF0000"/>
        </w:rPr>
        <w:t xml:space="preserve"> </w:t>
      </w:r>
      <w:r w:rsidRPr="00624744">
        <w:rPr>
          <w:color w:val="000000" w:themeColor="text1"/>
        </w:rPr>
        <w:t>(Accessed: 12 February 2025)</w:t>
      </w:r>
    </w:p>
    <w:p w14:paraId="67BFDB00" w14:textId="77777777" w:rsidR="0060502C" w:rsidRPr="00636B03" w:rsidRDefault="0060502C" w:rsidP="0060502C">
      <w:pPr>
        <w:spacing w:line="360" w:lineRule="auto"/>
        <w:rPr>
          <w:color w:val="1B1B1B"/>
          <w:shd w:val="clear" w:color="auto" w:fill="FFFFFF"/>
        </w:rPr>
      </w:pPr>
      <w:r w:rsidRPr="00636B03">
        <w:rPr>
          <w:color w:val="1B1B1B"/>
          <w:shd w:val="clear" w:color="auto" w:fill="FFFFFF"/>
        </w:rPr>
        <w:t>Bloom P. (2000). How Children Learn the Meanings of Words. Cambridge, MA: MIT press</w:t>
      </w:r>
    </w:p>
    <w:p w14:paraId="44071CC9" w14:textId="77777777" w:rsidR="0060502C" w:rsidRDefault="0060502C" w:rsidP="0060502C">
      <w:pPr>
        <w:spacing w:line="360" w:lineRule="auto"/>
        <w:rPr>
          <w:color w:val="1B1B1B"/>
          <w:shd w:val="clear" w:color="auto" w:fill="FFFFFF"/>
        </w:rPr>
      </w:pPr>
    </w:p>
    <w:p w14:paraId="46416AF0" w14:textId="019ECC0F" w:rsidR="0060502C" w:rsidRPr="00636B03" w:rsidRDefault="0060502C" w:rsidP="0060502C">
      <w:pPr>
        <w:spacing w:line="360" w:lineRule="auto"/>
        <w:rPr>
          <w:color w:val="1B1B1B"/>
          <w:shd w:val="clear" w:color="auto" w:fill="FFFFFF"/>
        </w:rPr>
      </w:pPr>
      <w:r w:rsidRPr="00636B03">
        <w:rPr>
          <w:color w:val="1B1B1B"/>
          <w:shd w:val="clear" w:color="auto" w:fill="FFFFFF"/>
        </w:rPr>
        <w:t>Cremin T., Flewitt R., Mardell B., Swann J. (2016). Storytelling in Early Childhood: Enriching Language, Literacy and Classroom Culture. New York, NY: Routledge.</w:t>
      </w:r>
    </w:p>
    <w:p w14:paraId="4147FC17" w14:textId="77777777" w:rsidR="0060502C" w:rsidRDefault="0060502C" w:rsidP="0060502C">
      <w:pPr>
        <w:spacing w:line="360" w:lineRule="auto"/>
        <w:rPr>
          <w:color w:val="000000" w:themeColor="text1"/>
        </w:rPr>
      </w:pPr>
    </w:p>
    <w:p w14:paraId="56B04E28" w14:textId="35BA25C6" w:rsidR="0060502C" w:rsidRPr="00636F2B" w:rsidRDefault="0060502C" w:rsidP="0060502C">
      <w:pPr>
        <w:spacing w:line="360" w:lineRule="auto"/>
        <w:rPr>
          <w:color w:val="000000" w:themeColor="text1"/>
        </w:rPr>
      </w:pPr>
      <w:r w:rsidRPr="00636F2B">
        <w:rPr>
          <w:color w:val="000000" w:themeColor="text1"/>
        </w:rPr>
        <w:t xml:space="preserve">Cruz, T. (2001) ‘Tell me a story enhancing literacy through the techniques of storytelling’ </w:t>
      </w:r>
      <w:r w:rsidRPr="00636F2B">
        <w:rPr>
          <w:i/>
          <w:iCs/>
          <w:color w:val="000000" w:themeColor="text1"/>
        </w:rPr>
        <w:t>The asha leader</w:t>
      </w:r>
      <w:r w:rsidRPr="00636F2B">
        <w:rPr>
          <w:color w:val="000000" w:themeColor="text1"/>
        </w:rPr>
        <w:t xml:space="preserve">. 23(6). Pp. 4-18. Available at: </w:t>
      </w:r>
      <w:hyperlink r:id="rId10" w:history="1">
        <w:r w:rsidRPr="004F6647">
          <w:rPr>
            <w:rStyle w:val="Hyperlink"/>
          </w:rPr>
          <w:t>https://leader.pubs.asha.org/doi/10.1044/leader.FTR1.06232001.4</w:t>
        </w:r>
      </w:hyperlink>
      <w:r>
        <w:rPr>
          <w:color w:val="FF0000"/>
        </w:rPr>
        <w:t xml:space="preserve"> </w:t>
      </w:r>
      <w:r w:rsidRPr="00F223EE">
        <w:rPr>
          <w:color w:val="FF0000"/>
        </w:rPr>
        <w:t>(</w:t>
      </w:r>
      <w:r w:rsidRPr="00636F2B">
        <w:rPr>
          <w:color w:val="000000" w:themeColor="text1"/>
        </w:rPr>
        <w:t>Accessed: 16 February 2025)</w:t>
      </w:r>
    </w:p>
    <w:p w14:paraId="44B32D9F" w14:textId="51A73043" w:rsidR="0060502C" w:rsidRPr="00636B03" w:rsidRDefault="0060502C" w:rsidP="0060502C">
      <w:pPr>
        <w:spacing w:line="360" w:lineRule="auto"/>
        <w:rPr>
          <w:color w:val="222222"/>
          <w:shd w:val="clear" w:color="auto" w:fill="FFFFFF"/>
        </w:rPr>
      </w:pPr>
      <w:r w:rsidRPr="00636B03">
        <w:rPr>
          <w:color w:val="222222"/>
          <w:shd w:val="clear" w:color="auto" w:fill="FFFFFF"/>
        </w:rPr>
        <w:t>Crystal, D., 2013.</w:t>
      </w:r>
      <w:r w:rsidRPr="00636B03">
        <w:rPr>
          <w:rStyle w:val="apple-converted-space"/>
          <w:rFonts w:eastAsiaTheme="majorEastAsia"/>
          <w:color w:val="222222"/>
          <w:shd w:val="clear" w:color="auto" w:fill="FFFFFF"/>
        </w:rPr>
        <w:t> </w:t>
      </w:r>
      <w:r w:rsidRPr="00636B03">
        <w:rPr>
          <w:i/>
          <w:iCs/>
          <w:color w:val="222222"/>
        </w:rPr>
        <w:t>Clinical linguistics</w:t>
      </w:r>
      <w:r w:rsidRPr="00636B03">
        <w:rPr>
          <w:rStyle w:val="apple-converted-space"/>
          <w:rFonts w:eastAsiaTheme="majorEastAsia"/>
          <w:color w:val="222222"/>
          <w:shd w:val="clear" w:color="auto" w:fill="FFFFFF"/>
        </w:rPr>
        <w:t> </w:t>
      </w:r>
      <w:r w:rsidRPr="00636B03">
        <w:rPr>
          <w:color w:val="222222"/>
          <w:shd w:val="clear" w:color="auto" w:fill="FFFFFF"/>
        </w:rPr>
        <w:t>(Vol. 3). Springer Science &amp; Business Media.</w:t>
      </w:r>
    </w:p>
    <w:p w14:paraId="5C2012FE" w14:textId="77777777" w:rsidR="007920F0" w:rsidRDefault="007920F0" w:rsidP="007920F0">
      <w:pPr>
        <w:spacing w:line="360" w:lineRule="auto"/>
        <w:rPr>
          <w:color w:val="222222"/>
          <w:shd w:val="clear" w:color="auto" w:fill="FFFFFF"/>
        </w:rPr>
      </w:pPr>
    </w:p>
    <w:p w14:paraId="6CEDDE2D" w14:textId="50BC1FE2" w:rsidR="0060502C" w:rsidRPr="007920F0" w:rsidRDefault="0060502C" w:rsidP="007920F0">
      <w:pPr>
        <w:spacing w:line="360" w:lineRule="auto"/>
        <w:rPr>
          <w:color w:val="222222"/>
          <w:shd w:val="clear" w:color="auto" w:fill="FFFFFF"/>
        </w:rPr>
      </w:pPr>
      <w:r w:rsidRPr="00636B03">
        <w:rPr>
          <w:color w:val="222222"/>
          <w:shd w:val="clear" w:color="auto" w:fill="FFFFFF"/>
        </w:rPr>
        <w:t>Crystal, D., 2018.</w:t>
      </w:r>
      <w:r w:rsidRPr="00636B03">
        <w:rPr>
          <w:rStyle w:val="apple-converted-space"/>
          <w:rFonts w:eastAsiaTheme="majorEastAsia"/>
          <w:color w:val="222222"/>
          <w:shd w:val="clear" w:color="auto" w:fill="FFFFFF"/>
        </w:rPr>
        <w:t> </w:t>
      </w:r>
      <w:r w:rsidRPr="00636B03">
        <w:rPr>
          <w:i/>
          <w:iCs/>
          <w:color w:val="222222"/>
        </w:rPr>
        <w:t>The language revolution</w:t>
      </w:r>
      <w:r w:rsidRPr="00636B03">
        <w:rPr>
          <w:color w:val="222222"/>
          <w:shd w:val="clear" w:color="auto" w:fill="FFFFFF"/>
        </w:rPr>
        <w:t>. John Wiley &amp; Sons</w:t>
      </w:r>
    </w:p>
    <w:p w14:paraId="7C4E47FF" w14:textId="77777777" w:rsidR="007920F0" w:rsidRDefault="007920F0" w:rsidP="0060502C">
      <w:pPr>
        <w:pStyle w:val="Heading1"/>
        <w:spacing w:before="0" w:after="0" w:line="360" w:lineRule="auto"/>
        <w:rPr>
          <w:rFonts w:ascii="Times New Roman" w:eastAsia="Times New Roman" w:hAnsi="Times New Roman" w:cs="Times New Roman"/>
          <w:color w:val="000000" w:themeColor="text1"/>
          <w:kern w:val="0"/>
          <w:sz w:val="24"/>
          <w:szCs w:val="24"/>
          <w:lang w:eastAsia="en-GB"/>
          <w14:ligatures w14:val="none"/>
        </w:rPr>
      </w:pPr>
    </w:p>
    <w:p w14:paraId="34E0F58F" w14:textId="558577B5" w:rsidR="0060502C" w:rsidRPr="00636B03" w:rsidRDefault="0060502C" w:rsidP="0060502C">
      <w:pPr>
        <w:pStyle w:val="Heading1"/>
        <w:spacing w:before="0" w:after="0" w:line="360" w:lineRule="auto"/>
        <w:rPr>
          <w:rFonts w:ascii="Times New Roman" w:eastAsia="Times New Roman" w:hAnsi="Times New Roman" w:cs="Times New Roman"/>
          <w:color w:val="auto"/>
          <w:kern w:val="36"/>
          <w:sz w:val="24"/>
          <w:szCs w:val="24"/>
          <w:lang w:eastAsia="en-GB"/>
          <w14:ligatures w14:val="none"/>
        </w:rPr>
      </w:pPr>
      <w:r w:rsidRPr="0069454F">
        <w:rPr>
          <w:rFonts w:ascii="Times New Roman" w:eastAsia="Times New Roman" w:hAnsi="Times New Roman" w:cs="Times New Roman"/>
          <w:color w:val="000000" w:themeColor="text1"/>
          <w:kern w:val="0"/>
          <w:sz w:val="24"/>
          <w:szCs w:val="24"/>
          <w:lang w:eastAsia="en-GB"/>
          <w14:ligatures w14:val="none"/>
        </w:rPr>
        <w:t>Farantik</w:t>
      </w:r>
      <w:r w:rsidRPr="00636B03">
        <w:rPr>
          <w:rFonts w:ascii="Times New Roman" w:eastAsia="Times New Roman" w:hAnsi="Times New Roman" w:cs="Times New Roman"/>
          <w:color w:val="000000" w:themeColor="text1"/>
          <w:kern w:val="0"/>
          <w:sz w:val="24"/>
          <w:szCs w:val="24"/>
          <w:lang w:eastAsia="en-GB"/>
          <w14:ligatures w14:val="none"/>
        </w:rPr>
        <w:t xml:space="preserve">a, D., </w:t>
      </w:r>
      <w:r w:rsidRPr="0069454F">
        <w:rPr>
          <w:rFonts w:ascii="Times New Roman" w:eastAsia="Times New Roman" w:hAnsi="Times New Roman" w:cs="Times New Roman"/>
          <w:color w:val="000000" w:themeColor="text1"/>
          <w:kern w:val="0"/>
          <w:sz w:val="24"/>
          <w:szCs w:val="24"/>
          <w:lang w:eastAsia="en-GB"/>
          <w14:ligatures w14:val="none"/>
        </w:rPr>
        <w:t>shofwan</w:t>
      </w:r>
      <w:r w:rsidRPr="00636B03">
        <w:rPr>
          <w:rFonts w:ascii="Times New Roman" w:eastAsia="Times New Roman" w:hAnsi="Times New Roman" w:cs="Times New Roman"/>
          <w:color w:val="000000" w:themeColor="text1"/>
          <w:kern w:val="0"/>
          <w:sz w:val="24"/>
          <w:szCs w:val="24"/>
          <w:lang w:eastAsia="en-GB"/>
          <w14:ligatures w14:val="none"/>
        </w:rPr>
        <w:t xml:space="preserve">, A., and </w:t>
      </w:r>
      <w:r w:rsidRPr="0069454F">
        <w:rPr>
          <w:rFonts w:ascii="Times New Roman" w:eastAsia="Times New Roman" w:hAnsi="Times New Roman" w:cs="Times New Roman"/>
          <w:color w:val="000000" w:themeColor="text1"/>
          <w:kern w:val="0"/>
          <w:sz w:val="24"/>
          <w:szCs w:val="24"/>
          <w:lang w:eastAsia="en-GB"/>
          <w14:ligatures w14:val="none"/>
        </w:rPr>
        <w:t>purwaningrum</w:t>
      </w:r>
      <w:r w:rsidRPr="00636B03">
        <w:rPr>
          <w:rFonts w:ascii="Times New Roman" w:eastAsia="Times New Roman" w:hAnsi="Times New Roman" w:cs="Times New Roman"/>
          <w:color w:val="000000" w:themeColor="text1"/>
          <w:kern w:val="0"/>
          <w:sz w:val="24"/>
          <w:szCs w:val="24"/>
          <w:lang w:eastAsia="en-GB"/>
          <w14:ligatures w14:val="none"/>
        </w:rPr>
        <w:t>, D. (2022</w:t>
      </w:r>
      <w:r w:rsidRPr="00636B03">
        <w:rPr>
          <w:rFonts w:ascii="Times New Roman" w:eastAsia="Times New Roman" w:hAnsi="Times New Roman" w:cs="Times New Roman"/>
          <w:kern w:val="0"/>
          <w:sz w:val="24"/>
          <w:szCs w:val="24"/>
          <w:lang w:eastAsia="en-GB"/>
          <w14:ligatures w14:val="none"/>
        </w:rPr>
        <w:t>) ‘</w:t>
      </w:r>
      <w:r w:rsidRPr="00636B03">
        <w:rPr>
          <w:rFonts w:ascii="Times New Roman" w:eastAsia="Times New Roman" w:hAnsi="Times New Roman" w:cs="Times New Roman"/>
          <w:color w:val="auto"/>
          <w:kern w:val="36"/>
          <w:sz w:val="24"/>
          <w:szCs w:val="24"/>
          <w:lang w:eastAsia="en-GB"/>
          <w14:ligatures w14:val="none"/>
        </w:rPr>
        <w:t>The Benefits and Purpose of Storytelling for Early Childhood Education</w:t>
      </w:r>
      <w:r w:rsidRPr="00636B03">
        <w:rPr>
          <w:rFonts w:ascii="Times New Roman" w:eastAsia="Times New Roman" w:hAnsi="Times New Roman" w:cs="Times New Roman"/>
          <w:color w:val="auto"/>
          <w:kern w:val="36"/>
          <w:sz w:val="24"/>
          <w:szCs w:val="24"/>
          <w:lang w:eastAsia="en-GB"/>
          <w14:ligatures w14:val="none"/>
        </w:rPr>
        <w:t xml:space="preserve">’ 2(2) Pp 1-8. Available at: </w:t>
      </w:r>
      <w:hyperlink r:id="rId11" w:history="1">
        <w:r w:rsidRPr="00636B03">
          <w:rPr>
            <w:rStyle w:val="Hyperlink"/>
            <w:rFonts w:ascii="Times New Roman" w:eastAsia="Times New Roman" w:hAnsi="Times New Roman" w:cs="Times New Roman"/>
            <w:kern w:val="36"/>
            <w:sz w:val="24"/>
            <w:szCs w:val="24"/>
            <w:lang w:eastAsia="en-GB"/>
            <w14:ligatures w14:val="none"/>
          </w:rPr>
          <w:t>https://ojs.unublitar.ac.id/index.php/sinda/article/view/497/42</w:t>
        </w:r>
        <w:r w:rsidRPr="00636B03">
          <w:rPr>
            <w:rStyle w:val="Hyperlink"/>
            <w:rFonts w:ascii="Times New Roman" w:eastAsia="Times New Roman" w:hAnsi="Times New Roman" w:cs="Times New Roman"/>
            <w:kern w:val="36"/>
            <w:sz w:val="24"/>
            <w:szCs w:val="24"/>
            <w:lang w:eastAsia="en-GB"/>
            <w14:ligatures w14:val="none"/>
          </w:rPr>
          <w:t>1</w:t>
        </w:r>
      </w:hyperlink>
      <w:r w:rsidRPr="00636B03">
        <w:rPr>
          <w:rFonts w:ascii="Times New Roman" w:eastAsia="Times New Roman" w:hAnsi="Times New Roman" w:cs="Times New Roman"/>
          <w:color w:val="auto"/>
          <w:kern w:val="36"/>
          <w:sz w:val="24"/>
          <w:szCs w:val="24"/>
          <w:lang w:eastAsia="en-GB"/>
          <w14:ligatures w14:val="none"/>
        </w:rPr>
        <w:t xml:space="preserve"> (Accessed: 10 February 2025)</w:t>
      </w:r>
    </w:p>
    <w:p w14:paraId="3539396E" w14:textId="77777777" w:rsidR="0060502C" w:rsidRPr="00624744" w:rsidRDefault="0060502C" w:rsidP="0060502C">
      <w:pPr>
        <w:pStyle w:val="Heading1"/>
        <w:spacing w:line="360" w:lineRule="auto"/>
        <w:rPr>
          <w:rFonts w:ascii="Times New Roman" w:hAnsi="Times New Roman" w:cs="Times New Roman"/>
          <w:color w:val="000000" w:themeColor="text1"/>
          <w:sz w:val="24"/>
          <w:szCs w:val="24"/>
        </w:rPr>
      </w:pPr>
      <w:r w:rsidRPr="00624744">
        <w:rPr>
          <w:rFonts w:ascii="Times New Roman" w:hAnsi="Times New Roman" w:cs="Times New Roman"/>
          <w:color w:val="000000" w:themeColor="text1"/>
          <w:sz w:val="24"/>
          <w:szCs w:val="24"/>
        </w:rPr>
        <w:t>Flavin., B. (2019) ‘</w:t>
      </w:r>
      <w:r w:rsidRPr="00624744">
        <w:rPr>
          <w:rFonts w:ascii="Times New Roman" w:hAnsi="Times New Roman" w:cs="Times New Roman"/>
          <w:color w:val="000000" w:themeColor="text1"/>
          <w:sz w:val="24"/>
          <w:szCs w:val="24"/>
        </w:rPr>
        <w:t>Different Types of Learners: What College Students Should Know</w:t>
      </w:r>
      <w:r w:rsidRPr="00624744">
        <w:rPr>
          <w:rFonts w:ascii="Times New Roman" w:hAnsi="Times New Roman" w:cs="Times New Roman"/>
          <w:color w:val="000000" w:themeColor="text1"/>
          <w:sz w:val="24"/>
          <w:szCs w:val="24"/>
        </w:rPr>
        <w:t>’.</w:t>
      </w:r>
    </w:p>
    <w:p w14:paraId="6F5CF990" w14:textId="77777777" w:rsidR="0060502C" w:rsidRPr="00636B03" w:rsidRDefault="0060502C" w:rsidP="0060502C">
      <w:pPr>
        <w:spacing w:line="360" w:lineRule="auto"/>
      </w:pPr>
      <w:r w:rsidRPr="00636B03">
        <w:t xml:space="preserve">Gómez Bernal, L y Hernández Morales, C.  (2016). Developing intonation in children through storytelling </w:t>
      </w:r>
      <w:r w:rsidRPr="00636B03">
        <w:t>technique. Universidad</w:t>
      </w:r>
      <w:r w:rsidRPr="00636B03">
        <w:t xml:space="preserve"> Tecnológica de Pereira. </w:t>
      </w:r>
      <w:r w:rsidRPr="00636B03">
        <w:t xml:space="preserve">Available at: </w:t>
      </w:r>
      <w:hyperlink r:id="rId12" w:history="1">
        <w:r w:rsidRPr="00636B03">
          <w:rPr>
            <w:rStyle w:val="Hyperlink"/>
          </w:rPr>
          <w:t>https://repositorio.utp.edu.co/entities/publication/6181beb9-016a-4f26-8984-637d61f7d7f0</w:t>
        </w:r>
      </w:hyperlink>
      <w:r w:rsidRPr="00636B03">
        <w:t xml:space="preserve"> </w:t>
      </w:r>
      <w:r w:rsidRPr="00636B03">
        <w:t xml:space="preserve"> [Acce</w:t>
      </w:r>
      <w:r w:rsidRPr="00636B03">
        <w:t xml:space="preserve">ssed: </w:t>
      </w:r>
      <w:r w:rsidRPr="00636B03">
        <w:t>1</w:t>
      </w:r>
      <w:r w:rsidRPr="00636B03">
        <w:t>3</w:t>
      </w:r>
      <w:r w:rsidRPr="00636B03">
        <w:t xml:space="preserve"> </w:t>
      </w:r>
      <w:r w:rsidRPr="00636B03">
        <w:t xml:space="preserve">February </w:t>
      </w:r>
      <w:r w:rsidRPr="00636B03">
        <w:t>2025</w:t>
      </w:r>
      <w:r w:rsidRPr="00636B03">
        <w:t xml:space="preserve">. </w:t>
      </w:r>
    </w:p>
    <w:p w14:paraId="67745144" w14:textId="77777777" w:rsidR="0060502C" w:rsidRDefault="0060502C" w:rsidP="0060502C">
      <w:pPr>
        <w:spacing w:line="360" w:lineRule="auto"/>
        <w:rPr>
          <w:color w:val="3A3A3A"/>
          <w:shd w:val="clear" w:color="auto" w:fill="FFFFFF"/>
        </w:rPr>
      </w:pPr>
    </w:p>
    <w:p w14:paraId="5CDF09E3" w14:textId="5EA47DA0" w:rsidR="0060502C" w:rsidRPr="00636B03" w:rsidRDefault="0060502C" w:rsidP="0060502C">
      <w:pPr>
        <w:spacing w:line="360" w:lineRule="auto"/>
        <w:rPr>
          <w:color w:val="3A3A3A"/>
          <w:shd w:val="clear" w:color="auto" w:fill="FFFFFF"/>
        </w:rPr>
      </w:pPr>
      <w:r w:rsidRPr="00636B03">
        <w:rPr>
          <w:color w:val="3A3A3A"/>
          <w:shd w:val="clear" w:color="auto" w:fill="FFFFFF"/>
        </w:rPr>
        <w:t>Horowitz-Kraus, T., Magaliff, L.S. and Schlaggar, B.L. (2024) ‘Neurobiological Evidence for the Benefit of Interactive Parent–Child Storytelling: Supporting Early Reading Exposure Policies’,</w:t>
      </w:r>
      <w:r w:rsidRPr="00636B03">
        <w:rPr>
          <w:rStyle w:val="apple-converted-space"/>
          <w:rFonts w:eastAsiaTheme="majorEastAsia"/>
          <w:color w:val="3A3A3A"/>
          <w:shd w:val="clear" w:color="auto" w:fill="FFFFFF"/>
        </w:rPr>
        <w:t> </w:t>
      </w:r>
      <w:r w:rsidRPr="00636B03">
        <w:rPr>
          <w:i/>
          <w:iCs/>
          <w:color w:val="3A3A3A"/>
        </w:rPr>
        <w:t xml:space="preserve">Policy insights from the </w:t>
      </w:r>
      <w:r w:rsidRPr="00636B03">
        <w:rPr>
          <w:i/>
          <w:iCs/>
          <w:color w:val="3A3A3A"/>
        </w:rPr>
        <w:t>behavioural</w:t>
      </w:r>
      <w:r w:rsidRPr="00636B03">
        <w:rPr>
          <w:i/>
          <w:iCs/>
          <w:color w:val="3A3A3A"/>
        </w:rPr>
        <w:t xml:space="preserve"> and brain sciences</w:t>
      </w:r>
      <w:r w:rsidRPr="00636B03">
        <w:rPr>
          <w:color w:val="3A3A3A"/>
          <w:shd w:val="clear" w:color="auto" w:fill="FFFFFF"/>
        </w:rPr>
        <w:t xml:space="preserve">, 11(1), pp. 51–58. Available at: </w:t>
      </w:r>
      <w:hyperlink r:id="rId13" w:history="1">
        <w:r w:rsidRPr="00636B03">
          <w:rPr>
            <w:rStyle w:val="Hyperlink"/>
            <w:shd w:val="clear" w:color="auto" w:fill="FFFFFF"/>
          </w:rPr>
          <w:t>https://doi.org/10.1177/23727322231217461</w:t>
        </w:r>
      </w:hyperlink>
      <w:r w:rsidRPr="00636B03">
        <w:rPr>
          <w:color w:val="3A3A3A"/>
          <w:shd w:val="clear" w:color="auto" w:fill="FFFFFF"/>
        </w:rPr>
        <w:t>.</w:t>
      </w:r>
      <w:r w:rsidRPr="00636B03">
        <w:rPr>
          <w:color w:val="3A3A3A"/>
          <w:shd w:val="clear" w:color="auto" w:fill="FFFFFF"/>
        </w:rPr>
        <w:t xml:space="preserve"> (Accessed: 16 February 2025).</w:t>
      </w:r>
    </w:p>
    <w:p w14:paraId="66349909" w14:textId="77777777" w:rsidR="0060502C" w:rsidRDefault="0060502C" w:rsidP="0060502C">
      <w:pPr>
        <w:pStyle w:val="Heading1"/>
        <w:spacing w:before="0" w:after="0" w:line="360" w:lineRule="auto"/>
        <w:rPr>
          <w:rFonts w:ascii="Times New Roman" w:hAnsi="Times New Roman" w:cs="Times New Roman"/>
          <w:color w:val="000000" w:themeColor="text1"/>
          <w:sz w:val="24"/>
          <w:szCs w:val="24"/>
        </w:rPr>
      </w:pPr>
    </w:p>
    <w:p w14:paraId="738B3DFA" w14:textId="7ED90227" w:rsidR="0060502C" w:rsidRPr="00F223EE" w:rsidRDefault="0060502C" w:rsidP="0060502C">
      <w:pPr>
        <w:pStyle w:val="Heading1"/>
        <w:spacing w:before="0" w:after="0" w:line="360" w:lineRule="auto"/>
        <w:rPr>
          <w:rFonts w:ascii="Times New Roman" w:eastAsia="Times New Roman" w:hAnsi="Times New Roman" w:cs="Times New Roman"/>
          <w:color w:val="FF0000"/>
          <w:kern w:val="36"/>
          <w:sz w:val="24"/>
          <w:szCs w:val="24"/>
          <w:lang w:eastAsia="en-GB"/>
          <w14:ligatures w14:val="none"/>
        </w:rPr>
      </w:pPr>
      <w:r w:rsidRPr="00F30C1D">
        <w:rPr>
          <w:rFonts w:ascii="Times New Roman" w:hAnsi="Times New Roman" w:cs="Times New Roman"/>
          <w:color w:val="000000" w:themeColor="text1"/>
          <w:sz w:val="24"/>
          <w:szCs w:val="24"/>
        </w:rPr>
        <w:t>Karalois, A (2021) ‘</w:t>
      </w:r>
      <w:r w:rsidRPr="00F30C1D">
        <w:rPr>
          <w:rFonts w:ascii="Times New Roman" w:eastAsia="Times New Roman" w:hAnsi="Times New Roman" w:cs="Times New Roman"/>
          <w:color w:val="000000" w:themeColor="text1"/>
          <w:kern w:val="36"/>
          <w:sz w:val="24"/>
          <w:szCs w:val="24"/>
          <w:lang w:eastAsia="en-GB"/>
          <w14:ligatures w14:val="none"/>
        </w:rPr>
        <w:t>No Strings Attached: Supporting Social and Emotional Learning With Puppets</w:t>
      </w:r>
      <w:r w:rsidRPr="00F30C1D">
        <w:rPr>
          <w:rFonts w:ascii="Times New Roman" w:eastAsia="Times New Roman" w:hAnsi="Times New Roman" w:cs="Times New Roman"/>
          <w:color w:val="000000" w:themeColor="text1"/>
          <w:kern w:val="36"/>
          <w:sz w:val="24"/>
          <w:szCs w:val="24"/>
          <w:lang w:eastAsia="en-GB"/>
          <w14:ligatures w14:val="none"/>
        </w:rPr>
        <w:t>’ Available at</w:t>
      </w:r>
      <w:r>
        <w:rPr>
          <w:rFonts w:ascii="Times New Roman" w:eastAsia="Times New Roman" w:hAnsi="Times New Roman" w:cs="Times New Roman"/>
          <w:color w:val="FF0000"/>
          <w:kern w:val="36"/>
          <w:sz w:val="24"/>
          <w:szCs w:val="24"/>
          <w:lang w:eastAsia="en-GB"/>
          <w14:ligatures w14:val="none"/>
        </w:rPr>
        <w:t xml:space="preserve">: </w:t>
      </w:r>
      <w:hyperlink r:id="rId14" w:history="1">
        <w:r w:rsidRPr="004F6647">
          <w:rPr>
            <w:rStyle w:val="Hyperlink"/>
            <w:rFonts w:ascii="Times New Roman" w:eastAsia="Times New Roman" w:hAnsi="Times New Roman" w:cs="Times New Roman"/>
            <w:kern w:val="36"/>
            <w:sz w:val="24"/>
            <w:szCs w:val="24"/>
            <w:lang w:eastAsia="en-GB"/>
            <w14:ligatures w14:val="none"/>
          </w:rPr>
          <w:t>https://www.edutopia.org/article/no-strings-attached-supporting-social-and-emotional-learning-puppets/</w:t>
        </w:r>
      </w:hyperlink>
      <w:r>
        <w:rPr>
          <w:rFonts w:ascii="Times New Roman" w:eastAsia="Times New Roman" w:hAnsi="Times New Roman" w:cs="Times New Roman"/>
          <w:color w:val="FF0000"/>
          <w:kern w:val="36"/>
          <w:sz w:val="24"/>
          <w:szCs w:val="24"/>
          <w:lang w:eastAsia="en-GB"/>
          <w14:ligatures w14:val="none"/>
        </w:rPr>
        <w:t xml:space="preserve"> </w:t>
      </w:r>
      <w:r w:rsidRPr="00F223EE">
        <w:rPr>
          <w:rFonts w:ascii="Times New Roman" w:eastAsia="Times New Roman" w:hAnsi="Times New Roman" w:cs="Times New Roman"/>
          <w:color w:val="FF0000"/>
          <w:kern w:val="36"/>
          <w:sz w:val="24"/>
          <w:szCs w:val="24"/>
          <w:lang w:eastAsia="en-GB"/>
          <w14:ligatures w14:val="none"/>
        </w:rPr>
        <w:t xml:space="preserve"> </w:t>
      </w:r>
      <w:r w:rsidRPr="00F30C1D">
        <w:rPr>
          <w:rFonts w:ascii="Times New Roman" w:eastAsia="Times New Roman" w:hAnsi="Times New Roman" w:cs="Times New Roman"/>
          <w:color w:val="000000" w:themeColor="text1"/>
          <w:kern w:val="36"/>
          <w:sz w:val="24"/>
          <w:szCs w:val="24"/>
          <w:lang w:eastAsia="en-GB"/>
          <w14:ligatures w14:val="none"/>
        </w:rPr>
        <w:t>(Accessed: 12 February 2025)</w:t>
      </w:r>
    </w:p>
    <w:p w14:paraId="31E6BF39" w14:textId="77777777" w:rsidR="0060502C" w:rsidRDefault="0060502C" w:rsidP="0060502C">
      <w:pPr>
        <w:spacing w:line="360" w:lineRule="auto"/>
        <w:rPr>
          <w:color w:val="222222"/>
          <w:shd w:val="clear" w:color="auto" w:fill="FFFFFF"/>
        </w:rPr>
      </w:pPr>
    </w:p>
    <w:p w14:paraId="3FD58AF8" w14:textId="472A03F6" w:rsidR="0060502C" w:rsidRPr="00636B03" w:rsidRDefault="0060502C" w:rsidP="0060502C">
      <w:pPr>
        <w:spacing w:line="360" w:lineRule="auto"/>
        <w:rPr>
          <w:rStyle w:val="Hyperlink"/>
          <w:shd w:val="clear" w:color="auto" w:fill="FFFFFF"/>
        </w:rPr>
      </w:pPr>
      <w:r w:rsidRPr="00636B03">
        <w:rPr>
          <w:color w:val="222222"/>
          <w:shd w:val="clear" w:color="auto" w:fill="FFFFFF"/>
        </w:rPr>
        <w:t>Kent, W.M., 2013. Intonation and reading skills in fourth-grade students.</w:t>
      </w:r>
      <w:r w:rsidRPr="00636B03">
        <w:rPr>
          <w:color w:val="222222"/>
          <w:shd w:val="clear" w:color="auto" w:fill="FFFFFF"/>
        </w:rPr>
        <w:t xml:space="preserve"> Available at: </w:t>
      </w:r>
      <w:hyperlink r:id="rId15" w:history="1">
        <w:r w:rsidRPr="00636B03">
          <w:rPr>
            <w:rStyle w:val="Hyperlink"/>
            <w:shd w:val="clear" w:color="auto" w:fill="FFFFFF"/>
          </w:rPr>
          <w:t>https://www.jstor.org/stable/41385803</w:t>
        </w:r>
      </w:hyperlink>
      <w:r w:rsidRPr="00636B03">
        <w:rPr>
          <w:color w:val="222222"/>
          <w:shd w:val="clear" w:color="auto" w:fill="FFFFFF"/>
        </w:rPr>
        <w:t xml:space="preserve"> (Accessed: 13 February 2025)</w:t>
      </w:r>
    </w:p>
    <w:p w14:paraId="779C6DB7" w14:textId="77777777" w:rsidR="0060502C" w:rsidRDefault="0060502C" w:rsidP="0060502C">
      <w:pPr>
        <w:spacing w:line="360" w:lineRule="auto"/>
        <w:rPr>
          <w:color w:val="222222"/>
          <w:shd w:val="clear" w:color="auto" w:fill="FFFFFF"/>
        </w:rPr>
      </w:pPr>
    </w:p>
    <w:p w14:paraId="3006B8A3" w14:textId="498701D6" w:rsidR="0060502C" w:rsidRPr="00DF7833" w:rsidRDefault="0060502C" w:rsidP="0060502C">
      <w:pPr>
        <w:spacing w:line="360" w:lineRule="auto"/>
        <w:rPr>
          <w:color w:val="222222"/>
          <w:shd w:val="clear" w:color="auto" w:fill="FFFFFF"/>
        </w:rPr>
      </w:pPr>
      <w:r w:rsidRPr="00636B03">
        <w:rPr>
          <w:color w:val="222222"/>
          <w:shd w:val="clear" w:color="auto" w:fill="FFFFFF"/>
        </w:rPr>
        <w:t>Keup, J. and Mulote, R., 2014. Taking Storytelling Further: Supporting Moral Development in Early Childhood Through Storybooks.</w:t>
      </w:r>
    </w:p>
    <w:p w14:paraId="6ED5A0B6" w14:textId="77777777" w:rsidR="0060502C" w:rsidRDefault="0060502C" w:rsidP="0060502C">
      <w:pPr>
        <w:spacing w:line="360" w:lineRule="auto"/>
        <w:rPr>
          <w:color w:val="1B1B1B"/>
          <w:shd w:val="clear" w:color="auto" w:fill="FFFFFF"/>
        </w:rPr>
      </w:pPr>
    </w:p>
    <w:p w14:paraId="22E3644F" w14:textId="0CE60189" w:rsidR="0060502C" w:rsidRPr="00636B03" w:rsidRDefault="0060502C" w:rsidP="0060502C">
      <w:pPr>
        <w:spacing w:line="360" w:lineRule="auto"/>
        <w:rPr>
          <w:rStyle w:val="apple-converted-space"/>
          <w:rFonts w:eastAsiaTheme="majorEastAsia"/>
          <w:color w:val="1B1B1B"/>
          <w:shd w:val="clear" w:color="auto" w:fill="FFFFFF"/>
        </w:rPr>
      </w:pPr>
      <w:r w:rsidRPr="00636B03">
        <w:rPr>
          <w:color w:val="1B1B1B"/>
          <w:shd w:val="clear" w:color="auto" w:fill="FFFFFF"/>
        </w:rPr>
        <w:t>Kory Westlund, J. M., Jeong, S., Park, H. W., Ronfard, S., Adhikari, A., Harris, P. L., DeSteno, D., &amp; Breazeal, C. L. (2017). Flat vs. Expressive Storytelling: Young Children's Learning and Retention of a Social Robot's Narrative.</w:t>
      </w:r>
      <w:r w:rsidRPr="00636B03">
        <w:rPr>
          <w:rStyle w:val="apple-converted-space"/>
          <w:rFonts w:eastAsiaTheme="majorEastAsia"/>
          <w:color w:val="1B1B1B"/>
          <w:shd w:val="clear" w:color="auto" w:fill="FFFFFF"/>
        </w:rPr>
        <w:t> </w:t>
      </w:r>
      <w:r w:rsidRPr="00636B03">
        <w:rPr>
          <w:i/>
          <w:iCs/>
          <w:color w:val="1B1B1B"/>
        </w:rPr>
        <w:t xml:space="preserve">Frontiers in human </w:t>
      </w:r>
      <w:r w:rsidRPr="00636B03">
        <w:rPr>
          <w:i/>
          <w:iCs/>
          <w:color w:val="1B1B1B"/>
        </w:rPr>
        <w:t>neuroscience</w:t>
      </w:r>
      <w:r w:rsidRPr="00636B03">
        <w:rPr>
          <w:color w:val="1B1B1B"/>
          <w:shd w:val="clear" w:color="auto" w:fill="FFFFFF"/>
        </w:rPr>
        <w:t>.</w:t>
      </w:r>
      <w:r w:rsidRPr="00636B03">
        <w:rPr>
          <w:rStyle w:val="apple-converted-space"/>
          <w:rFonts w:eastAsiaTheme="majorEastAsia"/>
          <w:color w:val="1B1B1B"/>
          <w:shd w:val="clear" w:color="auto" w:fill="FFFFFF"/>
        </w:rPr>
        <w:t xml:space="preserve"> (</w:t>
      </w:r>
      <w:r w:rsidRPr="00636B03">
        <w:rPr>
          <w:i/>
          <w:iCs/>
          <w:color w:val="1B1B1B"/>
        </w:rPr>
        <w:t>11</w:t>
      </w:r>
      <w:r w:rsidRPr="00636B03">
        <w:rPr>
          <w:color w:val="1B1B1B"/>
          <w:shd w:val="clear" w:color="auto" w:fill="FFFFFF"/>
        </w:rPr>
        <w:t>)</w:t>
      </w:r>
      <w:r w:rsidRPr="00636B03">
        <w:rPr>
          <w:color w:val="1B1B1B"/>
          <w:shd w:val="clear" w:color="auto" w:fill="FFFFFF"/>
        </w:rPr>
        <w:t xml:space="preserve"> </w:t>
      </w:r>
      <w:r w:rsidRPr="00636B03">
        <w:rPr>
          <w:color w:val="1B1B1B"/>
          <w:shd w:val="clear" w:color="auto" w:fill="FFFFFF"/>
        </w:rPr>
        <w:t>pp.</w:t>
      </w:r>
      <w:r w:rsidRPr="00636B03">
        <w:rPr>
          <w:color w:val="1B1B1B"/>
          <w:shd w:val="clear" w:color="auto" w:fill="FFFFFF"/>
        </w:rPr>
        <w:t>295.</w:t>
      </w:r>
      <w:r w:rsidRPr="00636B03">
        <w:rPr>
          <w:rStyle w:val="apple-converted-space"/>
          <w:rFonts w:eastAsiaTheme="majorEastAsia"/>
          <w:color w:val="1B1B1B"/>
          <w:shd w:val="clear" w:color="auto" w:fill="FFFFFF"/>
        </w:rPr>
        <w:t> </w:t>
      </w:r>
      <w:r w:rsidRPr="00636B03">
        <w:rPr>
          <w:rStyle w:val="apple-converted-space"/>
          <w:rFonts w:eastAsiaTheme="majorEastAsia"/>
          <w:color w:val="1B1B1B"/>
          <w:shd w:val="clear" w:color="auto" w:fill="FFFFFF"/>
        </w:rPr>
        <w:t>Availab</w:t>
      </w:r>
      <w:r>
        <w:rPr>
          <w:rStyle w:val="apple-converted-space"/>
          <w:rFonts w:eastAsiaTheme="majorEastAsia"/>
          <w:color w:val="1B1B1B"/>
          <w:shd w:val="clear" w:color="auto" w:fill="FFFFFF"/>
        </w:rPr>
        <w:t>le</w:t>
      </w:r>
      <w:r w:rsidRPr="00636B03">
        <w:rPr>
          <w:rStyle w:val="apple-converted-space"/>
          <w:rFonts w:eastAsiaTheme="majorEastAsia"/>
          <w:color w:val="1B1B1B"/>
          <w:shd w:val="clear" w:color="auto" w:fill="FFFFFF"/>
        </w:rPr>
        <w:t xml:space="preserve"> at:</w:t>
      </w:r>
      <w:r w:rsidRPr="00636B03">
        <w:t xml:space="preserve"> </w:t>
      </w:r>
      <w:hyperlink r:id="rId16" w:history="1">
        <w:r w:rsidRPr="00636B03">
          <w:rPr>
            <w:rStyle w:val="Hyperlink"/>
            <w:rFonts w:eastAsiaTheme="majorEastAsia"/>
            <w:shd w:val="clear" w:color="auto" w:fill="FFFFFF"/>
          </w:rPr>
          <w:t>https://pmc.ncbi.nlm.nih.gov/articles/PMC5461341/#:~:text=Engagement%20*%20Although%20most%20children%20would%20express,were%20strongly%20reflected%20in%20the%20robot's%20voice</w:t>
        </w:r>
      </w:hyperlink>
      <w:r w:rsidRPr="00636B03">
        <w:rPr>
          <w:rStyle w:val="apple-converted-space"/>
          <w:rFonts w:eastAsiaTheme="majorEastAsia"/>
          <w:color w:val="1B1B1B"/>
          <w:shd w:val="clear" w:color="auto" w:fill="FFFFFF"/>
        </w:rPr>
        <w:t>.</w:t>
      </w:r>
      <w:r w:rsidRPr="00636B03">
        <w:rPr>
          <w:rStyle w:val="apple-converted-space"/>
          <w:rFonts w:eastAsiaTheme="majorEastAsia"/>
          <w:color w:val="1B1B1B"/>
          <w:shd w:val="clear" w:color="auto" w:fill="FFFFFF"/>
        </w:rPr>
        <w:t xml:space="preserve"> (Accessed: 13 February 2025).</w:t>
      </w:r>
    </w:p>
    <w:p w14:paraId="7DE6E9B3" w14:textId="77777777" w:rsidR="0060502C" w:rsidRDefault="0060502C" w:rsidP="0060502C">
      <w:pPr>
        <w:spacing w:line="360" w:lineRule="auto"/>
        <w:rPr>
          <w:color w:val="222222"/>
          <w:shd w:val="clear" w:color="auto" w:fill="FFFFFF"/>
        </w:rPr>
      </w:pPr>
    </w:p>
    <w:p w14:paraId="088C02BE" w14:textId="6BF05482" w:rsidR="0060502C" w:rsidRPr="00636B03" w:rsidRDefault="0060502C" w:rsidP="0060502C">
      <w:pPr>
        <w:spacing w:line="360" w:lineRule="auto"/>
        <w:rPr>
          <w:color w:val="222222"/>
          <w:shd w:val="clear" w:color="auto" w:fill="FFFFFF"/>
        </w:rPr>
      </w:pPr>
      <w:r w:rsidRPr="00636B03">
        <w:rPr>
          <w:color w:val="222222"/>
          <w:shd w:val="clear" w:color="auto" w:fill="FFFFFF"/>
        </w:rPr>
        <w:t>Kulla-Abbott, T.M., 2007. Developing literacy practices through digital storytelling.</w:t>
      </w:r>
    </w:p>
    <w:p w14:paraId="031F89A6" w14:textId="77777777" w:rsidR="0060502C" w:rsidRDefault="0060502C" w:rsidP="0060502C">
      <w:pPr>
        <w:spacing w:line="360" w:lineRule="auto"/>
        <w:rPr>
          <w:color w:val="1B1B1B"/>
          <w:shd w:val="clear" w:color="auto" w:fill="FFFFFF"/>
        </w:rPr>
      </w:pPr>
    </w:p>
    <w:p w14:paraId="7E51F6E8" w14:textId="2E3A06B1" w:rsidR="0060502C" w:rsidRPr="00636B03" w:rsidRDefault="0060502C" w:rsidP="0060502C">
      <w:pPr>
        <w:spacing w:line="360" w:lineRule="auto"/>
        <w:rPr>
          <w:color w:val="1B1B1B"/>
          <w:shd w:val="clear" w:color="auto" w:fill="FFFFFF"/>
        </w:rPr>
      </w:pPr>
      <w:r w:rsidRPr="00636B03">
        <w:rPr>
          <w:color w:val="1B1B1B"/>
          <w:shd w:val="clear" w:color="auto" w:fill="FFFFFF"/>
        </w:rPr>
        <w:t>Liu, L., Götz, A., Lorette, P., &amp; Tyler, M. D. (2022). How Tone, Intonation and Emotion Shape the Development of Infants' Fundamental Frequency Perception.</w:t>
      </w:r>
    </w:p>
    <w:p w14:paraId="2E953C60" w14:textId="77777777" w:rsidR="0060502C" w:rsidRDefault="0060502C" w:rsidP="0060502C">
      <w:pPr>
        <w:spacing w:line="360" w:lineRule="auto"/>
        <w:rPr>
          <w:color w:val="000000" w:themeColor="text1"/>
          <w:shd w:val="clear" w:color="auto" w:fill="FFFFFF"/>
        </w:rPr>
      </w:pPr>
    </w:p>
    <w:p w14:paraId="297A11DA" w14:textId="376EBEA9" w:rsidR="0060502C" w:rsidRPr="00E71FD6" w:rsidRDefault="0060502C" w:rsidP="0060502C">
      <w:pPr>
        <w:spacing w:line="360" w:lineRule="auto"/>
        <w:rPr>
          <w:color w:val="000000" w:themeColor="text1"/>
          <w:shd w:val="clear" w:color="auto" w:fill="FFFFFF"/>
        </w:rPr>
      </w:pPr>
      <w:r>
        <w:rPr>
          <w:color w:val="000000" w:themeColor="text1"/>
          <w:shd w:val="clear" w:color="auto" w:fill="FFFFFF"/>
        </w:rPr>
        <w:t xml:space="preserve">Liu, </w:t>
      </w:r>
      <w:proofErr w:type="gramStart"/>
      <w:r>
        <w:rPr>
          <w:color w:val="000000" w:themeColor="text1"/>
          <w:shd w:val="clear" w:color="auto" w:fill="FFFFFF"/>
        </w:rPr>
        <w:t>Z,.</w:t>
      </w:r>
      <w:proofErr w:type="gramEnd"/>
      <w:r>
        <w:rPr>
          <w:color w:val="000000" w:themeColor="text1"/>
          <w:shd w:val="clear" w:color="auto" w:fill="FFFFFF"/>
        </w:rPr>
        <w:t xml:space="preserve"> Y. and Yoon, S.J. (2024) ‘preschool teacher’s perceptions on the use of questioning strategy during storytelling to develop children’s critical thinking in central China’. </w:t>
      </w:r>
      <w:r>
        <w:rPr>
          <w:i/>
          <w:iCs/>
          <w:color w:val="000000" w:themeColor="text1"/>
          <w:shd w:val="clear" w:color="auto" w:fill="FFFFFF"/>
        </w:rPr>
        <w:t xml:space="preserve">Early </w:t>
      </w:r>
      <w:r>
        <w:rPr>
          <w:i/>
          <w:iCs/>
          <w:color w:val="000000" w:themeColor="text1"/>
          <w:shd w:val="clear" w:color="auto" w:fill="FFFFFF"/>
        </w:rPr>
        <w:lastRenderedPageBreak/>
        <w:t>years,</w:t>
      </w:r>
      <w:r>
        <w:rPr>
          <w:color w:val="000000" w:themeColor="text1"/>
          <w:shd w:val="clear" w:color="auto" w:fill="FFFFFF"/>
        </w:rPr>
        <w:t xml:space="preserve"> pp. 1- 15. Available at: </w:t>
      </w:r>
      <w:hyperlink r:id="rId17" w:history="1">
        <w:r w:rsidRPr="004F6647">
          <w:rPr>
            <w:rStyle w:val="Hyperlink"/>
            <w:shd w:val="clear" w:color="auto" w:fill="FFFFFF"/>
          </w:rPr>
          <w:t>https://www.tandfonline.com/doi/pdf/10.1080/09575146.2024.2373373</w:t>
        </w:r>
      </w:hyperlink>
      <w:r>
        <w:rPr>
          <w:color w:val="000000" w:themeColor="text1"/>
          <w:shd w:val="clear" w:color="auto" w:fill="FFFFFF"/>
        </w:rPr>
        <w:t xml:space="preserve"> (Accessed: 15 February 2025).</w:t>
      </w:r>
    </w:p>
    <w:p w14:paraId="7679BDAE" w14:textId="77777777" w:rsidR="0060502C" w:rsidRDefault="0060502C" w:rsidP="0060502C">
      <w:pPr>
        <w:spacing w:line="360" w:lineRule="auto"/>
        <w:rPr>
          <w:color w:val="000000" w:themeColor="text1"/>
        </w:rPr>
      </w:pPr>
    </w:p>
    <w:p w14:paraId="4B0B9D81" w14:textId="6085577A" w:rsidR="0060502C" w:rsidRDefault="0060502C" w:rsidP="0060502C">
      <w:pPr>
        <w:spacing w:line="360" w:lineRule="auto"/>
        <w:rPr>
          <w:color w:val="000000" w:themeColor="text1"/>
        </w:rPr>
      </w:pPr>
      <w:r w:rsidRPr="00065998">
        <w:rPr>
          <w:color w:val="000000" w:themeColor="text1"/>
        </w:rPr>
        <w:t>M</w:t>
      </w:r>
      <w:r w:rsidRPr="00065998">
        <w:rPr>
          <w:color w:val="000000" w:themeColor="text1"/>
        </w:rPr>
        <w:t>ayer, R. E. (2014). The Cambridge handbook of multimedia learning. (2nd edn) New York: Cambridge University</w:t>
      </w:r>
      <w:r w:rsidRPr="00065998">
        <w:rPr>
          <w:color w:val="000000" w:themeColor="text1"/>
        </w:rPr>
        <w:t xml:space="preserve"> Press. </w:t>
      </w:r>
    </w:p>
    <w:p w14:paraId="4DDC2DBA" w14:textId="77777777" w:rsidR="00DF7833" w:rsidRDefault="00DF7833" w:rsidP="0060502C">
      <w:pPr>
        <w:spacing w:line="360" w:lineRule="auto"/>
        <w:rPr>
          <w:color w:val="000000" w:themeColor="text1"/>
        </w:rPr>
      </w:pPr>
    </w:p>
    <w:tbl>
      <w:tblPr>
        <w:tblW w:w="9026" w:type="dxa"/>
        <w:tblCellMar>
          <w:left w:w="0" w:type="dxa"/>
          <w:right w:w="0" w:type="dxa"/>
        </w:tblCellMar>
        <w:tblLook w:val="04A0" w:firstRow="1" w:lastRow="0" w:firstColumn="1" w:lastColumn="0" w:noHBand="0" w:noVBand="1"/>
      </w:tblPr>
      <w:tblGrid>
        <w:gridCol w:w="9026"/>
      </w:tblGrid>
      <w:tr w:rsidR="00DF7833" w:rsidRPr="00636B03" w14:paraId="2C9BBD39" w14:textId="77777777" w:rsidTr="00DF7833">
        <w:tc>
          <w:tcPr>
            <w:tcW w:w="9026" w:type="dxa"/>
            <w:tcMar>
              <w:top w:w="120" w:type="dxa"/>
              <w:left w:w="0" w:type="dxa"/>
              <w:bottom w:w="120" w:type="dxa"/>
              <w:right w:w="0" w:type="dxa"/>
            </w:tcMar>
            <w:hideMark/>
          </w:tcPr>
          <w:p w14:paraId="52629FDD" w14:textId="77777777" w:rsidR="00DF7833" w:rsidRPr="00636B03" w:rsidRDefault="00DF7833" w:rsidP="00DB3E5C">
            <w:pPr>
              <w:spacing w:line="360" w:lineRule="auto"/>
              <w:rPr>
                <w:color w:val="222222"/>
              </w:rPr>
            </w:pPr>
            <w:r w:rsidRPr="00636B03">
              <w:rPr>
                <w:color w:val="222222"/>
              </w:rPr>
              <w:t>Maureen, I.Y., Van Der Meij, H. and De Jong, T., 2018. Supporting literacy and digital literacy development in early childhood education using storytelling activities.</w:t>
            </w:r>
            <w:r w:rsidRPr="00636B03">
              <w:rPr>
                <w:rStyle w:val="apple-converted-space"/>
                <w:rFonts w:eastAsiaTheme="majorEastAsia"/>
                <w:color w:val="222222"/>
              </w:rPr>
              <w:t> </w:t>
            </w:r>
            <w:r w:rsidRPr="00636B03">
              <w:rPr>
                <w:i/>
                <w:iCs/>
                <w:color w:val="222222"/>
              </w:rPr>
              <w:t>International Journal of Early Childhood</w:t>
            </w:r>
            <w:r w:rsidRPr="00636B03">
              <w:rPr>
                <w:color w:val="222222"/>
              </w:rPr>
              <w:t>,</w:t>
            </w:r>
            <w:r w:rsidRPr="00636B03">
              <w:rPr>
                <w:rStyle w:val="apple-converted-space"/>
                <w:rFonts w:eastAsiaTheme="majorEastAsia"/>
                <w:color w:val="222222"/>
              </w:rPr>
              <w:t> </w:t>
            </w:r>
            <w:r w:rsidRPr="00636B03">
              <w:rPr>
                <w:i/>
                <w:iCs/>
                <w:color w:val="222222"/>
              </w:rPr>
              <w:t>50</w:t>
            </w:r>
            <w:r w:rsidRPr="00636B03">
              <w:rPr>
                <w:color w:val="222222"/>
              </w:rPr>
              <w:t xml:space="preserve">(3), pp.371-389. Available at: </w:t>
            </w:r>
            <w:hyperlink r:id="rId18" w:history="1">
              <w:r w:rsidRPr="00636B03">
                <w:rPr>
                  <w:rStyle w:val="Hyperlink"/>
                </w:rPr>
                <w:t>https://www.researchgate.net/publication/328328491_Supporting_Literacy_and_Digital_Literacy_Development_in_Early_Childhood_Education_Using_Storytelling_Activities</w:t>
              </w:r>
            </w:hyperlink>
            <w:r w:rsidRPr="00636B03">
              <w:rPr>
                <w:color w:val="222222"/>
              </w:rPr>
              <w:t xml:space="preserve"> (Accessed: 12 February 2025)</w:t>
            </w:r>
          </w:p>
        </w:tc>
      </w:tr>
      <w:tr w:rsidR="00DF7833" w:rsidRPr="00636B03" w14:paraId="21D4ADF1" w14:textId="77777777" w:rsidTr="00DF7833">
        <w:tc>
          <w:tcPr>
            <w:tcW w:w="9026" w:type="dxa"/>
            <w:tcMar>
              <w:top w:w="120" w:type="dxa"/>
              <w:left w:w="0" w:type="dxa"/>
              <w:bottom w:w="120" w:type="dxa"/>
              <w:right w:w="0" w:type="dxa"/>
            </w:tcMar>
            <w:hideMark/>
          </w:tcPr>
          <w:p w14:paraId="6DB708AC" w14:textId="77777777" w:rsidR="00DF7833" w:rsidRPr="00636B03" w:rsidRDefault="00DF7833" w:rsidP="00DB3E5C">
            <w:pPr>
              <w:spacing w:line="360" w:lineRule="auto"/>
              <w:rPr>
                <w:color w:val="222222"/>
              </w:rPr>
            </w:pPr>
          </w:p>
        </w:tc>
      </w:tr>
    </w:tbl>
    <w:p w14:paraId="17A63861" w14:textId="40F93F9C" w:rsidR="0060502C" w:rsidRPr="00636B03" w:rsidRDefault="0060502C" w:rsidP="0060502C">
      <w:pPr>
        <w:spacing w:line="360" w:lineRule="auto"/>
        <w:rPr>
          <w:color w:val="222222"/>
          <w:shd w:val="clear" w:color="auto" w:fill="FFFFFF"/>
        </w:rPr>
      </w:pPr>
      <w:r w:rsidRPr="00636B03">
        <w:rPr>
          <w:color w:val="222222"/>
          <w:shd w:val="clear" w:color="auto" w:fill="FFFFFF"/>
        </w:rPr>
        <w:t>Melzi, G., Schick, A.R. and Wuest, C., 2023. Stories beyond books: teacher storytelling supports children’s literacy skills.</w:t>
      </w:r>
      <w:r w:rsidRPr="00636B03">
        <w:rPr>
          <w:rStyle w:val="apple-converted-space"/>
          <w:rFonts w:eastAsiaTheme="majorEastAsia"/>
          <w:color w:val="222222"/>
          <w:shd w:val="clear" w:color="auto" w:fill="FFFFFF"/>
        </w:rPr>
        <w:t> </w:t>
      </w:r>
      <w:r w:rsidRPr="00636B03">
        <w:rPr>
          <w:i/>
          <w:iCs/>
          <w:color w:val="222222"/>
        </w:rPr>
        <w:t>Early Education and Development</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34</w:t>
      </w:r>
      <w:r w:rsidRPr="00636B03">
        <w:rPr>
          <w:color w:val="222222"/>
          <w:shd w:val="clear" w:color="auto" w:fill="FFFFFF"/>
        </w:rPr>
        <w:t>(2), pp.485-505.</w:t>
      </w:r>
      <w:r w:rsidRPr="00636B03">
        <w:rPr>
          <w:color w:val="222222"/>
          <w:shd w:val="clear" w:color="auto" w:fill="FFFFFF"/>
        </w:rPr>
        <w:t xml:space="preserve"> Available at: </w:t>
      </w:r>
      <w:hyperlink r:id="rId19" w:history="1">
        <w:r w:rsidRPr="00636B03">
          <w:rPr>
            <w:rStyle w:val="Hyperlink"/>
            <w:shd w:val="clear" w:color="auto" w:fill="FFFFFF"/>
          </w:rPr>
          <w:t>https://www.tandfonline.com/doi/full/10.1080/10409289.2021.2024749</w:t>
        </w:r>
      </w:hyperlink>
      <w:r w:rsidRPr="00636B03">
        <w:rPr>
          <w:color w:val="222222"/>
          <w:shd w:val="clear" w:color="auto" w:fill="FFFFFF"/>
        </w:rPr>
        <w:t xml:space="preserve"> (Accessed 11 February 2025).</w:t>
      </w:r>
    </w:p>
    <w:p w14:paraId="5ECDA4E6" w14:textId="77777777" w:rsidR="0060502C" w:rsidRPr="00636B03" w:rsidRDefault="0060502C" w:rsidP="0060502C">
      <w:pPr>
        <w:pStyle w:val="NormalWeb"/>
        <w:spacing w:line="360" w:lineRule="auto"/>
      </w:pPr>
      <w:r w:rsidRPr="00636B03">
        <w:t>Morrow, L. M. 2001. Literacy development in the early years: Help</w:t>
      </w:r>
      <w:r>
        <w:t>ing</w:t>
      </w:r>
      <w:r w:rsidRPr="00636B03">
        <w:t xml:space="preserve"> children read and write. 4th ed. Boston: Allyn &amp; Bacon </w:t>
      </w:r>
    </w:p>
    <w:p w14:paraId="123BE639" w14:textId="77777777" w:rsidR="0060502C" w:rsidRPr="00636B03" w:rsidRDefault="0060502C" w:rsidP="0060502C">
      <w:pPr>
        <w:spacing w:line="360" w:lineRule="auto"/>
        <w:rPr>
          <w:color w:val="222222"/>
          <w:shd w:val="clear" w:color="auto" w:fill="FFFFFF"/>
        </w:rPr>
      </w:pPr>
      <w:r w:rsidRPr="00636B03">
        <w:rPr>
          <w:color w:val="222222"/>
          <w:shd w:val="clear" w:color="auto" w:fill="FFFFFF"/>
        </w:rPr>
        <w:t>Mujahidah, N., Damayanti, E. and Afiif, A., 2021. The role of Storytelling Methods using hand puppets in early children’s language development.</w:t>
      </w:r>
      <w:r w:rsidRPr="00636B03">
        <w:rPr>
          <w:rStyle w:val="apple-converted-space"/>
          <w:rFonts w:eastAsiaTheme="majorEastAsia"/>
          <w:color w:val="222222"/>
          <w:shd w:val="clear" w:color="auto" w:fill="FFFFFF"/>
        </w:rPr>
        <w:t> </w:t>
      </w:r>
      <w:r w:rsidRPr="00636B03">
        <w:rPr>
          <w:i/>
          <w:iCs/>
          <w:color w:val="222222"/>
        </w:rPr>
        <w:t>Child Education Journal</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3</w:t>
      </w:r>
      <w:r w:rsidRPr="00636B03">
        <w:rPr>
          <w:color w:val="222222"/>
          <w:shd w:val="clear" w:color="auto" w:fill="FFFFFF"/>
        </w:rPr>
        <w:t>(2), pp.78-91.</w:t>
      </w:r>
      <w:r w:rsidRPr="00636B03">
        <w:rPr>
          <w:color w:val="222222"/>
          <w:shd w:val="clear" w:color="auto" w:fill="FFFFFF"/>
        </w:rPr>
        <w:t xml:space="preserve"> Available at: </w:t>
      </w:r>
      <w:hyperlink r:id="rId20" w:history="1">
        <w:r w:rsidRPr="00636B03">
          <w:rPr>
            <w:rStyle w:val="Hyperlink"/>
            <w:shd w:val="clear" w:color="auto" w:fill="FFFFFF"/>
          </w:rPr>
          <w:t>https://www.researchgate.net/publication/357534118_The_Role_of_Storytelling_Methods_Using_Hand_Puppets_in_Early_Children's_Language_Development</w:t>
        </w:r>
      </w:hyperlink>
      <w:r w:rsidRPr="00636B03">
        <w:rPr>
          <w:color w:val="222222"/>
          <w:shd w:val="clear" w:color="auto" w:fill="FFFFFF"/>
        </w:rPr>
        <w:t xml:space="preserve"> (Accessed: 13 February 2025).</w:t>
      </w:r>
    </w:p>
    <w:p w14:paraId="461C7DD9" w14:textId="77777777" w:rsidR="0060502C" w:rsidRDefault="0060502C" w:rsidP="0060502C">
      <w:pPr>
        <w:spacing w:line="360" w:lineRule="auto"/>
        <w:rPr>
          <w:color w:val="000000" w:themeColor="text1"/>
          <w:shd w:val="clear" w:color="auto" w:fill="FFFFFF"/>
        </w:rPr>
      </w:pPr>
    </w:p>
    <w:p w14:paraId="1EFBC3F1" w14:textId="42F745CD" w:rsidR="0060502C" w:rsidRDefault="0060502C" w:rsidP="0060502C">
      <w:pPr>
        <w:spacing w:line="360" w:lineRule="auto"/>
        <w:rPr>
          <w:color w:val="FF0000"/>
        </w:rPr>
      </w:pPr>
      <w:r w:rsidRPr="00065998">
        <w:rPr>
          <w:color w:val="000000" w:themeColor="text1"/>
          <w:shd w:val="clear" w:color="auto" w:fill="FFFFFF"/>
        </w:rPr>
        <w:t xml:space="preserve">Newton, P. M., &amp; Miah, M. (2017). Evidence-Based Higher Education - Is the Learning Styles 'Myth' </w:t>
      </w:r>
      <w:r w:rsidRPr="00065998">
        <w:rPr>
          <w:color w:val="000000" w:themeColor="text1"/>
          <w:shd w:val="clear" w:color="auto" w:fill="FFFFFF"/>
        </w:rPr>
        <w:t>Important?</w:t>
      </w:r>
      <w:r w:rsidRPr="00065998">
        <w:rPr>
          <w:rStyle w:val="apple-converted-space"/>
          <w:rFonts w:eastAsiaTheme="majorEastAsia"/>
          <w:color w:val="000000" w:themeColor="text1"/>
          <w:shd w:val="clear" w:color="auto" w:fill="FFFFFF"/>
        </w:rPr>
        <w:t> </w:t>
      </w:r>
      <w:r w:rsidRPr="00065998">
        <w:rPr>
          <w:color w:val="000000" w:themeColor="text1"/>
        </w:rPr>
        <w:t xml:space="preserve">Available at: </w:t>
      </w:r>
      <w:hyperlink r:id="rId21" w:history="1">
        <w:r w:rsidRPr="004F6647">
          <w:rPr>
            <w:rStyle w:val="Hyperlink"/>
          </w:rPr>
          <w:t>https://pubmed.ncbi.nlm.nih.gov/28396647/</w:t>
        </w:r>
      </w:hyperlink>
      <w:r>
        <w:rPr>
          <w:color w:val="FF0000"/>
        </w:rPr>
        <w:t xml:space="preserve"> </w:t>
      </w:r>
      <w:r w:rsidRPr="0060502C">
        <w:rPr>
          <w:color w:val="000000" w:themeColor="text1"/>
        </w:rPr>
        <w:t>(</w:t>
      </w:r>
      <w:r w:rsidRPr="00065998">
        <w:rPr>
          <w:color w:val="000000" w:themeColor="text1"/>
        </w:rPr>
        <w:t>Accessed: 12 February 2025).</w:t>
      </w:r>
    </w:p>
    <w:p w14:paraId="51FCE65D" w14:textId="77777777" w:rsidR="0060502C" w:rsidRDefault="0060502C" w:rsidP="0060502C">
      <w:pPr>
        <w:spacing w:line="360" w:lineRule="auto"/>
        <w:rPr>
          <w:color w:val="222222"/>
          <w:shd w:val="clear" w:color="auto" w:fill="FFFFFF"/>
        </w:rPr>
      </w:pPr>
    </w:p>
    <w:p w14:paraId="1FE5E657" w14:textId="77777777" w:rsidR="0060502C" w:rsidRDefault="0060502C" w:rsidP="0060502C">
      <w:pPr>
        <w:spacing w:line="360" w:lineRule="auto"/>
        <w:rPr>
          <w:color w:val="222222"/>
          <w:shd w:val="clear" w:color="auto" w:fill="FFFFFF"/>
        </w:rPr>
      </w:pPr>
    </w:p>
    <w:p w14:paraId="25EF747E" w14:textId="77777777" w:rsidR="0060502C" w:rsidRDefault="0060502C" w:rsidP="0060502C">
      <w:pPr>
        <w:spacing w:line="360" w:lineRule="auto"/>
        <w:rPr>
          <w:color w:val="222222"/>
          <w:shd w:val="clear" w:color="auto" w:fill="FFFFFF"/>
        </w:rPr>
      </w:pPr>
    </w:p>
    <w:p w14:paraId="3B98C6F9" w14:textId="51C24C21" w:rsidR="0060502C" w:rsidRPr="00636B03" w:rsidRDefault="0060502C" w:rsidP="0060502C">
      <w:pPr>
        <w:spacing w:line="360" w:lineRule="auto"/>
      </w:pPr>
      <w:r w:rsidRPr="00636B03">
        <w:rPr>
          <w:color w:val="222222"/>
          <w:shd w:val="clear" w:color="auto" w:fill="FFFFFF"/>
        </w:rPr>
        <w:t>Nicholas, M., Veresov, N. and Clark, J.C., 2021. Guided reading–Working within a child's zone of proximal development.</w:t>
      </w:r>
      <w:r w:rsidRPr="00636B03">
        <w:rPr>
          <w:rStyle w:val="apple-converted-space"/>
          <w:rFonts w:eastAsiaTheme="majorEastAsia"/>
          <w:color w:val="222222"/>
          <w:shd w:val="clear" w:color="auto" w:fill="FFFFFF"/>
        </w:rPr>
        <w:t> </w:t>
      </w:r>
      <w:r w:rsidRPr="00636B03">
        <w:rPr>
          <w:i/>
          <w:iCs/>
          <w:color w:val="222222"/>
        </w:rPr>
        <w:t>Learning, Culture and Social Interaction</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30</w:t>
      </w:r>
      <w:r w:rsidRPr="00636B03">
        <w:rPr>
          <w:color w:val="222222"/>
          <w:shd w:val="clear" w:color="auto" w:fill="FFFFFF"/>
        </w:rPr>
        <w:t>, p.100530.</w:t>
      </w:r>
      <w:r w:rsidRPr="00636B03">
        <w:rPr>
          <w:color w:val="222222"/>
          <w:shd w:val="clear" w:color="auto" w:fill="FFFFFF"/>
        </w:rPr>
        <w:t xml:space="preserve"> Available at: </w:t>
      </w:r>
      <w:hyperlink r:id="rId22" w:history="1">
        <w:r w:rsidRPr="00636B03">
          <w:rPr>
            <w:rStyle w:val="Hyperlink"/>
            <w:shd w:val="clear" w:color="auto" w:fill="FFFFFF"/>
          </w:rPr>
          <w:t>https://www.sciencedirect.com/science/article/abs/pii/S2210656121000416</w:t>
        </w:r>
      </w:hyperlink>
      <w:r w:rsidRPr="00636B03">
        <w:rPr>
          <w:color w:val="222222"/>
          <w:shd w:val="clear" w:color="auto" w:fill="FFFFFF"/>
        </w:rPr>
        <w:t xml:space="preserve"> (Accessed: 17 February 2025).</w:t>
      </w:r>
    </w:p>
    <w:p w14:paraId="58C15511" w14:textId="77777777" w:rsidR="00DF7833" w:rsidRDefault="00DF7833" w:rsidP="0060502C">
      <w:pPr>
        <w:spacing w:after="150" w:line="360" w:lineRule="auto"/>
        <w:rPr>
          <w:color w:val="000000"/>
          <w:spacing w:val="-5"/>
        </w:rPr>
      </w:pPr>
    </w:p>
    <w:p w14:paraId="6F1610CD" w14:textId="317B0D7D" w:rsidR="0060502C" w:rsidRPr="00636B03" w:rsidRDefault="0060502C" w:rsidP="0060502C">
      <w:pPr>
        <w:spacing w:after="150" w:line="360" w:lineRule="auto"/>
      </w:pPr>
      <w:r w:rsidRPr="00636B03">
        <w:rPr>
          <w:color w:val="000000"/>
          <w:spacing w:val="-5"/>
        </w:rPr>
        <w:t>Peck, J. (1989). Using Storytelling to Promote Language and Literacy Development.</w:t>
      </w:r>
      <w:r w:rsidRPr="00636B03">
        <w:rPr>
          <w:rStyle w:val="apple-converted-space"/>
          <w:rFonts w:eastAsiaTheme="majorEastAsia"/>
          <w:color w:val="000000"/>
          <w:spacing w:val="-5"/>
        </w:rPr>
        <w:t> </w:t>
      </w:r>
      <w:r w:rsidRPr="00636B03">
        <w:rPr>
          <w:i/>
          <w:iCs/>
          <w:color w:val="000000"/>
          <w:spacing w:val="-5"/>
        </w:rPr>
        <w:t>The Reading Teacher</w:t>
      </w:r>
      <w:r w:rsidRPr="00636B03">
        <w:rPr>
          <w:color w:val="000000"/>
          <w:spacing w:val="-5"/>
        </w:rPr>
        <w:t>,</w:t>
      </w:r>
      <w:r w:rsidRPr="00636B03">
        <w:rPr>
          <w:rStyle w:val="apple-converted-space"/>
          <w:rFonts w:eastAsiaTheme="majorEastAsia"/>
          <w:color w:val="000000"/>
          <w:spacing w:val="-5"/>
        </w:rPr>
        <w:t> </w:t>
      </w:r>
      <w:r w:rsidRPr="00636B03">
        <w:rPr>
          <w:i/>
          <w:iCs/>
          <w:color w:val="000000"/>
          <w:spacing w:val="-5"/>
        </w:rPr>
        <w:t>43</w:t>
      </w:r>
      <w:r w:rsidRPr="00636B03">
        <w:rPr>
          <w:color w:val="000000"/>
          <w:spacing w:val="-5"/>
        </w:rPr>
        <w:t xml:space="preserve">(2), 138–141. </w:t>
      </w:r>
      <w:r w:rsidRPr="00636B03">
        <w:rPr>
          <w:color w:val="000000"/>
          <w:spacing w:val="-5"/>
        </w:rPr>
        <w:t xml:space="preserve">Available at: </w:t>
      </w:r>
      <w:hyperlink r:id="rId23" w:history="1">
        <w:r w:rsidRPr="00636B03">
          <w:rPr>
            <w:rStyle w:val="Hyperlink"/>
            <w:spacing w:val="-5"/>
          </w:rPr>
          <w:t>http://www.jstor.org/stable/2020030</w:t>
        </w:r>
        <w:r w:rsidRPr="00636B03">
          <w:rPr>
            <w:rStyle w:val="Hyperlink"/>
            <w:spacing w:val="-5"/>
          </w:rPr>
          <w:t>8</w:t>
        </w:r>
      </w:hyperlink>
      <w:r w:rsidRPr="00636B03">
        <w:rPr>
          <w:color w:val="000000"/>
          <w:spacing w:val="-5"/>
        </w:rPr>
        <w:t xml:space="preserve"> (Accessed: 10 February 2025).</w:t>
      </w:r>
    </w:p>
    <w:p w14:paraId="3C8F7A37" w14:textId="77777777" w:rsidR="0060502C" w:rsidRPr="00636B03" w:rsidRDefault="0060502C" w:rsidP="0060502C">
      <w:pPr>
        <w:spacing w:line="360" w:lineRule="auto"/>
        <w:rPr>
          <w:rStyle w:val="Hyperlink"/>
          <w:shd w:val="clear" w:color="auto" w:fill="FFFFFF"/>
        </w:rPr>
      </w:pPr>
      <w:r w:rsidRPr="00636B03">
        <w:rPr>
          <w:color w:val="222222"/>
          <w:shd w:val="clear" w:color="auto" w:fill="FFFFFF"/>
        </w:rPr>
        <w:t>Prior, S.M. and Welling, K.A., 2001. " Read in your head": a Vygotskian analysis of the transition from oral to silent reading.</w:t>
      </w:r>
      <w:r w:rsidRPr="00636B03">
        <w:rPr>
          <w:rStyle w:val="apple-converted-space"/>
          <w:rFonts w:eastAsiaTheme="majorEastAsia"/>
          <w:color w:val="222222"/>
          <w:shd w:val="clear" w:color="auto" w:fill="FFFFFF"/>
        </w:rPr>
        <w:t> </w:t>
      </w:r>
      <w:r w:rsidRPr="00636B03">
        <w:rPr>
          <w:i/>
          <w:iCs/>
          <w:color w:val="222222"/>
        </w:rPr>
        <w:t>Reading Psychology</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22</w:t>
      </w:r>
      <w:r w:rsidRPr="00636B03">
        <w:rPr>
          <w:color w:val="222222"/>
          <w:shd w:val="clear" w:color="auto" w:fill="FFFFFF"/>
        </w:rPr>
        <w:t>(1), pp.1-</w:t>
      </w:r>
      <w:r w:rsidRPr="00636B03">
        <w:rPr>
          <w:color w:val="222222"/>
          <w:shd w:val="clear" w:color="auto" w:fill="FFFFFF"/>
        </w:rPr>
        <w:t xml:space="preserve">15. Available at: </w:t>
      </w:r>
      <w:hyperlink r:id="rId24" w:history="1">
        <w:r w:rsidRPr="00636B03">
          <w:rPr>
            <w:rStyle w:val="Hyperlink"/>
            <w:shd w:val="clear" w:color="auto" w:fill="FFFFFF"/>
          </w:rPr>
          <w:t>https://www.tandfonline.com/doi/abs/10.1080/02702710121388</w:t>
        </w:r>
      </w:hyperlink>
      <w:r w:rsidRPr="00636B03">
        <w:rPr>
          <w:color w:val="222222"/>
          <w:shd w:val="clear" w:color="auto" w:fill="FFFFFF"/>
        </w:rPr>
        <w:t xml:space="preserve"> (Accessed: 17 February 2025)</w:t>
      </w:r>
    </w:p>
    <w:p w14:paraId="5125E199" w14:textId="77777777" w:rsidR="0060502C" w:rsidRDefault="0060502C" w:rsidP="0060502C">
      <w:pPr>
        <w:spacing w:line="360" w:lineRule="auto"/>
        <w:rPr>
          <w:color w:val="222222"/>
          <w:shd w:val="clear" w:color="auto" w:fill="FFFFFF"/>
        </w:rPr>
      </w:pPr>
    </w:p>
    <w:p w14:paraId="67505F7A" w14:textId="06E66E66" w:rsidR="0060502C" w:rsidRPr="00636B03" w:rsidRDefault="0060502C" w:rsidP="0060502C">
      <w:pPr>
        <w:spacing w:line="360" w:lineRule="auto"/>
      </w:pPr>
      <w:r w:rsidRPr="00636B03">
        <w:rPr>
          <w:color w:val="222222"/>
          <w:shd w:val="clear" w:color="auto" w:fill="FFFFFF"/>
        </w:rPr>
        <w:t>Rahiem, M.D., 2021. Storytelling in early childhood education: Time to go digital.</w:t>
      </w:r>
      <w:r w:rsidRPr="00636B03">
        <w:rPr>
          <w:rStyle w:val="apple-converted-space"/>
          <w:rFonts w:eastAsiaTheme="majorEastAsia"/>
          <w:color w:val="222222"/>
          <w:shd w:val="clear" w:color="auto" w:fill="FFFFFF"/>
        </w:rPr>
        <w:t> </w:t>
      </w:r>
      <w:r w:rsidRPr="00636B03">
        <w:rPr>
          <w:i/>
          <w:iCs/>
          <w:color w:val="222222"/>
        </w:rPr>
        <w:t>International Journal of Child Care and Education Policy</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15</w:t>
      </w:r>
      <w:r w:rsidRPr="00636B03">
        <w:rPr>
          <w:color w:val="222222"/>
          <w:shd w:val="clear" w:color="auto" w:fill="FFFFFF"/>
        </w:rPr>
        <w:t>(1), p.4.</w:t>
      </w:r>
      <w:r w:rsidRPr="00636B03">
        <w:rPr>
          <w:color w:val="222222"/>
          <w:shd w:val="clear" w:color="auto" w:fill="FFFFFF"/>
        </w:rPr>
        <w:t xml:space="preserve"> Available at: </w:t>
      </w:r>
      <w:hyperlink r:id="rId25" w:history="1">
        <w:r w:rsidRPr="00636B03">
          <w:rPr>
            <w:rStyle w:val="Hyperlink"/>
            <w:shd w:val="clear" w:color="auto" w:fill="FFFFFF"/>
          </w:rPr>
          <w:t>https://ijccep.springeropen.com/articles/10.1186/s40723-021-00081-x</w:t>
        </w:r>
      </w:hyperlink>
      <w:r w:rsidRPr="00636B03">
        <w:rPr>
          <w:color w:val="222222"/>
          <w:shd w:val="clear" w:color="auto" w:fill="FFFFFF"/>
        </w:rPr>
        <w:t xml:space="preserve"> (Accessed: 12 February 2025).</w:t>
      </w:r>
    </w:p>
    <w:p w14:paraId="71F2B3BE" w14:textId="77777777" w:rsidR="0060502C" w:rsidRDefault="0060502C" w:rsidP="0060502C">
      <w:pPr>
        <w:spacing w:line="360" w:lineRule="auto"/>
        <w:rPr>
          <w:color w:val="222222"/>
          <w:shd w:val="clear" w:color="auto" w:fill="FFFFFF"/>
        </w:rPr>
      </w:pPr>
    </w:p>
    <w:p w14:paraId="116BC0D0" w14:textId="78B279AC" w:rsidR="0060502C" w:rsidRPr="00636B03" w:rsidRDefault="0060502C" w:rsidP="0060502C">
      <w:pPr>
        <w:spacing w:line="360" w:lineRule="auto"/>
      </w:pPr>
      <w:r w:rsidRPr="00636B03">
        <w:rPr>
          <w:color w:val="222222"/>
          <w:shd w:val="clear" w:color="auto" w:fill="FFFFFF"/>
        </w:rPr>
        <w:t>Rokhmawan, T., Daryono, D., Fuat, F., Sayer, I.M., Konstantinopoulou, X., Mas’udah, N. and Nafisah, D., 2022. Teachers and Students Benefits for Bringing Oral Storytelling in Front of the Classroom.</w:t>
      </w:r>
      <w:r w:rsidRPr="00636B03">
        <w:rPr>
          <w:rStyle w:val="apple-converted-space"/>
          <w:rFonts w:eastAsiaTheme="majorEastAsia"/>
          <w:color w:val="222222"/>
          <w:shd w:val="clear" w:color="auto" w:fill="FFFFFF"/>
        </w:rPr>
        <w:t> </w:t>
      </w:r>
      <w:r w:rsidRPr="00636B03">
        <w:rPr>
          <w:i/>
          <w:iCs/>
          <w:color w:val="222222"/>
        </w:rPr>
        <w:t>Bulletin of Community Engagement</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2</w:t>
      </w:r>
      <w:r w:rsidRPr="00636B03">
        <w:rPr>
          <w:color w:val="222222"/>
          <w:shd w:val="clear" w:color="auto" w:fill="FFFFFF"/>
        </w:rPr>
        <w:t>(2), pp.70-88.</w:t>
      </w:r>
      <w:r w:rsidRPr="00636B03">
        <w:rPr>
          <w:color w:val="222222"/>
          <w:shd w:val="clear" w:color="auto" w:fill="FFFFFF"/>
        </w:rPr>
        <w:t xml:space="preserve"> Available at: </w:t>
      </w:r>
      <w:hyperlink r:id="rId26" w:history="1">
        <w:r w:rsidRPr="00636B03">
          <w:rPr>
            <w:rStyle w:val="Hyperlink"/>
            <w:shd w:val="clear" w:color="auto" w:fill="FFFFFF"/>
          </w:rPr>
          <w:t>https://www.researchgate.net/publication/362313580_Teachers_and_Students_Benefits_for_Bringing_Oral_Storytelling_in_Front_of_the_Classroom</w:t>
        </w:r>
      </w:hyperlink>
      <w:r w:rsidRPr="00636B03">
        <w:rPr>
          <w:color w:val="222222"/>
          <w:shd w:val="clear" w:color="auto" w:fill="FFFFFF"/>
        </w:rPr>
        <w:t xml:space="preserve"> (Accessed: 10 February 2025)</w:t>
      </w:r>
    </w:p>
    <w:p w14:paraId="6111889B" w14:textId="77777777" w:rsidR="0060502C" w:rsidRDefault="0060502C" w:rsidP="0060502C">
      <w:pPr>
        <w:spacing w:line="360" w:lineRule="auto"/>
        <w:rPr>
          <w:color w:val="222222"/>
          <w:shd w:val="clear" w:color="auto" w:fill="FFFFFF"/>
        </w:rPr>
      </w:pPr>
    </w:p>
    <w:p w14:paraId="6DD097D8" w14:textId="2411FC87" w:rsidR="0060502C" w:rsidRPr="00636B03" w:rsidRDefault="0060502C" w:rsidP="0060502C">
      <w:pPr>
        <w:spacing w:line="360" w:lineRule="auto"/>
        <w:rPr>
          <w:color w:val="222222"/>
          <w:shd w:val="clear" w:color="auto" w:fill="FFFFFF"/>
        </w:rPr>
      </w:pPr>
      <w:r w:rsidRPr="00636B03">
        <w:rPr>
          <w:color w:val="222222"/>
          <w:shd w:val="clear" w:color="auto" w:fill="FFFFFF"/>
        </w:rPr>
        <w:t>Spencer, T.D. and Pierce, C., 2023. Classroom‐based oral storytelling: reading, writing, and social benefits.</w:t>
      </w:r>
      <w:r w:rsidRPr="00636B03">
        <w:rPr>
          <w:rStyle w:val="apple-converted-space"/>
          <w:rFonts w:eastAsiaTheme="majorEastAsia"/>
          <w:color w:val="222222"/>
          <w:shd w:val="clear" w:color="auto" w:fill="FFFFFF"/>
        </w:rPr>
        <w:t> </w:t>
      </w:r>
      <w:r w:rsidRPr="00636B03">
        <w:rPr>
          <w:i/>
          <w:iCs/>
          <w:color w:val="222222"/>
        </w:rPr>
        <w:t>The Reading Teacher</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76</w:t>
      </w:r>
      <w:r w:rsidRPr="00636B03">
        <w:rPr>
          <w:color w:val="222222"/>
          <w:shd w:val="clear" w:color="auto" w:fill="FFFFFF"/>
        </w:rPr>
        <w:t>(5), pp.525-534.</w:t>
      </w:r>
      <w:r w:rsidRPr="00636B03">
        <w:rPr>
          <w:color w:val="222222"/>
          <w:shd w:val="clear" w:color="auto" w:fill="FFFFFF"/>
        </w:rPr>
        <w:t xml:space="preserve"> Available at: </w:t>
      </w:r>
      <w:hyperlink r:id="rId27" w:history="1">
        <w:r w:rsidRPr="00636B03">
          <w:rPr>
            <w:rStyle w:val="Hyperlink"/>
            <w:shd w:val="clear" w:color="auto" w:fill="FFFFFF"/>
          </w:rPr>
          <w:t>https://ila.onlinelibrary.wiley.com/doi/full/10.1002/trtr.2144</w:t>
        </w:r>
      </w:hyperlink>
      <w:r w:rsidRPr="00636B03">
        <w:rPr>
          <w:color w:val="222222"/>
          <w:shd w:val="clear" w:color="auto" w:fill="FFFFFF"/>
        </w:rPr>
        <w:t xml:space="preserve"> (Accessed 11 February 2025)</w:t>
      </w:r>
    </w:p>
    <w:p w14:paraId="1552C9BC" w14:textId="77777777" w:rsidR="0060502C" w:rsidRDefault="0060502C" w:rsidP="0060502C">
      <w:pPr>
        <w:spacing w:line="360" w:lineRule="auto"/>
        <w:rPr>
          <w:color w:val="222222"/>
          <w:shd w:val="clear" w:color="auto" w:fill="FFFFFF"/>
        </w:rPr>
      </w:pPr>
    </w:p>
    <w:p w14:paraId="765E20B8" w14:textId="2C3556E1" w:rsidR="0060502C" w:rsidRPr="00003D4C" w:rsidRDefault="0060502C" w:rsidP="0060502C">
      <w:pPr>
        <w:spacing w:line="360" w:lineRule="auto"/>
        <w:rPr>
          <w:color w:val="222222"/>
          <w:shd w:val="clear" w:color="auto" w:fill="FFFFFF"/>
        </w:rPr>
      </w:pPr>
      <w:r>
        <w:rPr>
          <w:color w:val="222222"/>
          <w:shd w:val="clear" w:color="auto" w:fill="FFFFFF"/>
        </w:rPr>
        <w:t xml:space="preserve">Van der Wilt., F., Van der Wilt, C and Michaels, S. (2022) ‘The relation between the questions teachers ask and the children’s language competence’ </w:t>
      </w:r>
      <w:r>
        <w:rPr>
          <w:i/>
          <w:iCs/>
          <w:color w:val="222222"/>
          <w:shd w:val="clear" w:color="auto" w:fill="FFFFFF"/>
        </w:rPr>
        <w:t xml:space="preserve">The journal of educational research, </w:t>
      </w:r>
      <w:r>
        <w:rPr>
          <w:color w:val="222222"/>
          <w:shd w:val="clear" w:color="auto" w:fill="FFFFFF"/>
        </w:rPr>
        <w:t xml:space="preserve">115(1), pp. 64-74. Available at: </w:t>
      </w:r>
      <w:hyperlink r:id="rId28" w:history="1">
        <w:r w:rsidRPr="004F6647">
          <w:rPr>
            <w:rStyle w:val="Hyperlink"/>
            <w:shd w:val="clear" w:color="auto" w:fill="FFFFFF"/>
          </w:rPr>
          <w:t>https://www.tandfonline.com/doi/full/10.1080/00220671.2022.2029806</w:t>
        </w:r>
      </w:hyperlink>
      <w:r>
        <w:rPr>
          <w:color w:val="222222"/>
          <w:shd w:val="clear" w:color="auto" w:fill="FFFFFF"/>
        </w:rPr>
        <w:t xml:space="preserve"> (Accessed: 15 February 2025).</w:t>
      </w:r>
    </w:p>
    <w:p w14:paraId="141A183A" w14:textId="77777777" w:rsidR="0060502C" w:rsidRPr="00636B03" w:rsidRDefault="0060502C" w:rsidP="0060502C">
      <w:pPr>
        <w:pStyle w:val="NormalWeb"/>
        <w:shd w:val="clear" w:color="auto" w:fill="FFFFFF"/>
        <w:spacing w:line="360" w:lineRule="auto"/>
      </w:pPr>
      <w:r w:rsidRPr="00636B03">
        <w:t xml:space="preserve">Vygotsky, L. S. (1978). Mind in society: The development of higher psychological processes. Massachusetts: Harvard University Press. </w:t>
      </w:r>
    </w:p>
    <w:p w14:paraId="48201368" w14:textId="77777777" w:rsidR="0060502C" w:rsidRPr="00636B03" w:rsidRDefault="0060502C" w:rsidP="0060502C">
      <w:pPr>
        <w:spacing w:line="360" w:lineRule="auto"/>
      </w:pPr>
      <w:r w:rsidRPr="00636B03">
        <w:t xml:space="preserve">Wohlwend, K. (2015) </w:t>
      </w:r>
      <w:r w:rsidRPr="00636B03">
        <w:rPr>
          <w:color w:val="333333"/>
        </w:rPr>
        <w:t>One Screen, Many Fingers: Young Children's Collaborative Literacy Play with Digital Puppetry Apps and Touchscreen Technologies</w:t>
      </w:r>
      <w:r w:rsidRPr="00636B03">
        <w:rPr>
          <w:b/>
          <w:bCs/>
          <w:color w:val="333333"/>
        </w:rPr>
        <w:t xml:space="preserve"> </w:t>
      </w:r>
      <w:r w:rsidRPr="00636B03">
        <w:rPr>
          <w:color w:val="222222"/>
        </w:rPr>
        <w:t>54</w:t>
      </w:r>
      <w:r w:rsidRPr="00636B03">
        <w:rPr>
          <w:color w:val="222222"/>
        </w:rPr>
        <w:t>(2), p</w:t>
      </w:r>
      <w:r w:rsidRPr="00636B03">
        <w:rPr>
          <w:color w:val="222222"/>
        </w:rPr>
        <w:t>154-162</w:t>
      </w:r>
      <w:r w:rsidRPr="00636B03">
        <w:rPr>
          <w:rStyle w:val="apple-converted-space"/>
          <w:rFonts w:eastAsiaTheme="majorEastAsia"/>
          <w:color w:val="222222"/>
        </w:rPr>
        <w:t>. Available at:</w:t>
      </w:r>
      <w:r w:rsidRPr="00636B03">
        <w:t xml:space="preserve"> </w:t>
      </w:r>
      <w:hyperlink r:id="rId29" w:history="1">
        <w:r w:rsidRPr="00636B03">
          <w:rPr>
            <w:rStyle w:val="Hyperlink"/>
            <w:rFonts w:eastAsiaTheme="majorEastAsia"/>
          </w:rPr>
          <w:t>https://www.researchgate.net/publication/271387100_One_Screen_Many_Fingers_Young_Children%27s_Collaborative_Literacy_Play_With_Digital_Puppetry_Apps_and_Touchscreen_Technologies</w:t>
        </w:r>
      </w:hyperlink>
      <w:r w:rsidRPr="00636B03">
        <w:rPr>
          <w:rStyle w:val="apple-converted-space"/>
          <w:rFonts w:eastAsiaTheme="majorEastAsia"/>
          <w:color w:val="222222"/>
        </w:rPr>
        <w:t xml:space="preserve"> (Accessed: 12 February 2025). </w:t>
      </w:r>
    </w:p>
    <w:p w14:paraId="4DE7FA8D" w14:textId="77777777" w:rsidR="00DF7833" w:rsidRDefault="00DF7833" w:rsidP="0060502C">
      <w:pPr>
        <w:spacing w:line="360" w:lineRule="auto"/>
        <w:rPr>
          <w:color w:val="222222"/>
          <w:shd w:val="clear" w:color="auto" w:fill="FFFFFF"/>
        </w:rPr>
      </w:pPr>
    </w:p>
    <w:p w14:paraId="11954850" w14:textId="29A22EBE" w:rsidR="0060502C" w:rsidRPr="00636B03" w:rsidRDefault="0060502C" w:rsidP="0060502C">
      <w:pPr>
        <w:spacing w:line="360" w:lineRule="auto"/>
        <w:rPr>
          <w:color w:val="222222"/>
          <w:shd w:val="clear" w:color="auto" w:fill="FFFFFF"/>
        </w:rPr>
      </w:pPr>
      <w:r w:rsidRPr="00636B03">
        <w:rPr>
          <w:color w:val="222222"/>
          <w:shd w:val="clear" w:color="auto" w:fill="FFFFFF"/>
        </w:rPr>
        <w:t>Zivan, M. and Horowitz-Kraus, T., 2020. Parent–child joint reading is related to an increased fixation time on print during storytelling among preschool children.</w:t>
      </w:r>
      <w:r w:rsidRPr="00636B03">
        <w:rPr>
          <w:rStyle w:val="apple-converted-space"/>
          <w:rFonts w:eastAsiaTheme="majorEastAsia"/>
          <w:color w:val="222222"/>
          <w:shd w:val="clear" w:color="auto" w:fill="FFFFFF"/>
        </w:rPr>
        <w:t> </w:t>
      </w:r>
      <w:r w:rsidRPr="00636B03">
        <w:rPr>
          <w:i/>
          <w:iCs/>
          <w:color w:val="222222"/>
        </w:rPr>
        <w:t>Brain and Cognition</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143</w:t>
      </w:r>
      <w:r w:rsidRPr="00636B03">
        <w:rPr>
          <w:color w:val="222222"/>
          <w:shd w:val="clear" w:color="auto" w:fill="FFFFFF"/>
        </w:rPr>
        <w:t>, p.105</w:t>
      </w:r>
      <w:r w:rsidRPr="00636B03">
        <w:rPr>
          <w:color w:val="222222"/>
          <w:shd w:val="clear" w:color="auto" w:fill="FFFFFF"/>
        </w:rPr>
        <w:t>-</w:t>
      </w:r>
      <w:r w:rsidRPr="00636B03">
        <w:rPr>
          <w:color w:val="222222"/>
          <w:shd w:val="clear" w:color="auto" w:fill="FFFFFF"/>
        </w:rPr>
        <w:t>596.</w:t>
      </w:r>
      <w:r w:rsidRPr="00636B03">
        <w:rPr>
          <w:color w:val="222222"/>
          <w:shd w:val="clear" w:color="auto" w:fill="FFFFFF"/>
        </w:rPr>
        <w:t xml:space="preserve"> Available at: </w:t>
      </w:r>
      <w:hyperlink r:id="rId30" w:history="1">
        <w:r w:rsidRPr="00636B03">
          <w:rPr>
            <w:rStyle w:val="Hyperlink"/>
            <w:shd w:val="clear" w:color="auto" w:fill="FFFFFF"/>
          </w:rPr>
          <w:t>https://scholar-google-com.ezproxy.uwtsd.ac.uk/scholar_lookup?title=Parent–child+joint+Reading+is+related+to+an+increased+fixation+time+on+print+during+storytelling+among+preschool+children&amp;author=M.+Zivan&amp;author=T.+Horowitz-Kraus&amp;publication_year=2020&amp;doi=10.1016%2Fj.bandc.2020.105596</w:t>
        </w:r>
      </w:hyperlink>
      <w:r w:rsidRPr="00636B03">
        <w:rPr>
          <w:color w:val="222222"/>
          <w:shd w:val="clear" w:color="auto" w:fill="FFFFFF"/>
        </w:rPr>
        <w:t xml:space="preserve"> (Accessed: 16 February 2025).</w:t>
      </w:r>
    </w:p>
    <w:sectPr w:rsidR="0060502C" w:rsidRPr="00636B03">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B69960" w14:textId="77777777" w:rsidR="004E3B2C" w:rsidRDefault="004E3B2C" w:rsidP="00F161ED">
      <w:r>
        <w:separator/>
      </w:r>
    </w:p>
  </w:endnote>
  <w:endnote w:type="continuationSeparator" w:id="0">
    <w:p w14:paraId="7BE7CBA1" w14:textId="77777777" w:rsidR="004E3B2C" w:rsidRDefault="004E3B2C" w:rsidP="00F16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3F75ED" w14:textId="77777777" w:rsidR="004E3B2C" w:rsidRDefault="004E3B2C" w:rsidP="00F161ED">
      <w:r>
        <w:separator/>
      </w:r>
    </w:p>
  </w:footnote>
  <w:footnote w:type="continuationSeparator" w:id="0">
    <w:p w14:paraId="1F8A548B" w14:textId="77777777" w:rsidR="004E3B2C" w:rsidRDefault="004E3B2C" w:rsidP="00F161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A513A6" w14:textId="46CA5515" w:rsidR="00381061" w:rsidRDefault="00381061" w:rsidP="00381061">
    <w:pPr>
      <w:pStyle w:val="Header"/>
      <w:jc w:val="right"/>
    </w:pPr>
    <w:r>
      <w:t>Alanis Jones</w:t>
    </w:r>
  </w:p>
  <w:p w14:paraId="32EFD00A" w14:textId="2123D426" w:rsidR="00381061" w:rsidRDefault="007920F0" w:rsidP="00381061">
    <w:pPr>
      <w:pStyle w:val="Header"/>
      <w:jc w:val="right"/>
    </w:pPr>
    <w:r>
      <w:t>ECEY5004/C</w:t>
    </w:r>
  </w:p>
  <w:p w14:paraId="50F97A5C" w14:textId="31321649" w:rsidR="007920F0" w:rsidRDefault="007920F0" w:rsidP="00381061">
    <w:pPr>
      <w:pStyle w:val="Header"/>
      <w:jc w:val="right"/>
    </w:pPr>
    <w:r>
      <w:t>Word count - 2013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3E619B"/>
    <w:multiLevelType w:val="multilevel"/>
    <w:tmpl w:val="6A023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0066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D80"/>
    <w:rsid w:val="00003D4C"/>
    <w:rsid w:val="00007546"/>
    <w:rsid w:val="000234A6"/>
    <w:rsid w:val="00027DDE"/>
    <w:rsid w:val="00033938"/>
    <w:rsid w:val="00034973"/>
    <w:rsid w:val="000401B8"/>
    <w:rsid w:val="00040E44"/>
    <w:rsid w:val="00061120"/>
    <w:rsid w:val="00061F2E"/>
    <w:rsid w:val="00065998"/>
    <w:rsid w:val="000767B1"/>
    <w:rsid w:val="000C2375"/>
    <w:rsid w:val="000C5DD4"/>
    <w:rsid w:val="000E2AFB"/>
    <w:rsid w:val="000E46F2"/>
    <w:rsid w:val="00112A66"/>
    <w:rsid w:val="00122014"/>
    <w:rsid w:val="00123C82"/>
    <w:rsid w:val="00127F2E"/>
    <w:rsid w:val="00150FD9"/>
    <w:rsid w:val="00160FAC"/>
    <w:rsid w:val="00190350"/>
    <w:rsid w:val="001A665A"/>
    <w:rsid w:val="001B20AE"/>
    <w:rsid w:val="001D092B"/>
    <w:rsid w:val="001E1C61"/>
    <w:rsid w:val="001E22B6"/>
    <w:rsid w:val="001E4327"/>
    <w:rsid w:val="002014E1"/>
    <w:rsid w:val="0021189D"/>
    <w:rsid w:val="0021443C"/>
    <w:rsid w:val="00214C38"/>
    <w:rsid w:val="0028429D"/>
    <w:rsid w:val="002A5F84"/>
    <w:rsid w:val="002A64D4"/>
    <w:rsid w:val="002C654B"/>
    <w:rsid w:val="002F39AB"/>
    <w:rsid w:val="00325E87"/>
    <w:rsid w:val="00336FEA"/>
    <w:rsid w:val="00357490"/>
    <w:rsid w:val="00361951"/>
    <w:rsid w:val="00371F90"/>
    <w:rsid w:val="00381061"/>
    <w:rsid w:val="003C40BF"/>
    <w:rsid w:val="003C4CED"/>
    <w:rsid w:val="003C51AD"/>
    <w:rsid w:val="003D2C7E"/>
    <w:rsid w:val="003E097C"/>
    <w:rsid w:val="00403BAE"/>
    <w:rsid w:val="00404241"/>
    <w:rsid w:val="00407957"/>
    <w:rsid w:val="00426187"/>
    <w:rsid w:val="0043211F"/>
    <w:rsid w:val="004353B7"/>
    <w:rsid w:val="00436117"/>
    <w:rsid w:val="00440B33"/>
    <w:rsid w:val="004519E9"/>
    <w:rsid w:val="004671A9"/>
    <w:rsid w:val="004723AC"/>
    <w:rsid w:val="004A7AAB"/>
    <w:rsid w:val="004B1BC7"/>
    <w:rsid w:val="004B772B"/>
    <w:rsid w:val="004C2543"/>
    <w:rsid w:val="004D2513"/>
    <w:rsid w:val="004E0DF5"/>
    <w:rsid w:val="004E1F28"/>
    <w:rsid w:val="004E3B2C"/>
    <w:rsid w:val="004E599D"/>
    <w:rsid w:val="004F026E"/>
    <w:rsid w:val="004F39D6"/>
    <w:rsid w:val="004F41BC"/>
    <w:rsid w:val="00500DFE"/>
    <w:rsid w:val="005028F3"/>
    <w:rsid w:val="00505978"/>
    <w:rsid w:val="005100B1"/>
    <w:rsid w:val="005245A7"/>
    <w:rsid w:val="00526340"/>
    <w:rsid w:val="005336A1"/>
    <w:rsid w:val="00536E6B"/>
    <w:rsid w:val="00540262"/>
    <w:rsid w:val="00556073"/>
    <w:rsid w:val="0056111E"/>
    <w:rsid w:val="00583B7F"/>
    <w:rsid w:val="005A71ED"/>
    <w:rsid w:val="005D1348"/>
    <w:rsid w:val="005E4020"/>
    <w:rsid w:val="005F0BC8"/>
    <w:rsid w:val="005F46CB"/>
    <w:rsid w:val="005F72A0"/>
    <w:rsid w:val="0060502C"/>
    <w:rsid w:val="00622996"/>
    <w:rsid w:val="00624744"/>
    <w:rsid w:val="00636B03"/>
    <w:rsid w:val="00636F2B"/>
    <w:rsid w:val="0064312C"/>
    <w:rsid w:val="00645F85"/>
    <w:rsid w:val="006537BA"/>
    <w:rsid w:val="00655D9B"/>
    <w:rsid w:val="00661D9D"/>
    <w:rsid w:val="00667C71"/>
    <w:rsid w:val="00670AF6"/>
    <w:rsid w:val="00686881"/>
    <w:rsid w:val="0069454F"/>
    <w:rsid w:val="006A1D80"/>
    <w:rsid w:val="006A650E"/>
    <w:rsid w:val="006B579C"/>
    <w:rsid w:val="006C208D"/>
    <w:rsid w:val="006C4AE4"/>
    <w:rsid w:val="006C510C"/>
    <w:rsid w:val="006C6621"/>
    <w:rsid w:val="006C7122"/>
    <w:rsid w:val="006D4368"/>
    <w:rsid w:val="006E5D5E"/>
    <w:rsid w:val="006F14D1"/>
    <w:rsid w:val="006F7670"/>
    <w:rsid w:val="00705D57"/>
    <w:rsid w:val="007142F1"/>
    <w:rsid w:val="00733955"/>
    <w:rsid w:val="00734F4C"/>
    <w:rsid w:val="007369B1"/>
    <w:rsid w:val="0074374E"/>
    <w:rsid w:val="007504E2"/>
    <w:rsid w:val="007509CF"/>
    <w:rsid w:val="00753A39"/>
    <w:rsid w:val="00776BA6"/>
    <w:rsid w:val="007920F0"/>
    <w:rsid w:val="0079538A"/>
    <w:rsid w:val="007B49A3"/>
    <w:rsid w:val="007C1532"/>
    <w:rsid w:val="007E3D89"/>
    <w:rsid w:val="007F2B9A"/>
    <w:rsid w:val="008104DC"/>
    <w:rsid w:val="008312D6"/>
    <w:rsid w:val="00860D27"/>
    <w:rsid w:val="008761CA"/>
    <w:rsid w:val="00892BCC"/>
    <w:rsid w:val="008B4D98"/>
    <w:rsid w:val="008E7CDC"/>
    <w:rsid w:val="00903AFF"/>
    <w:rsid w:val="0091186E"/>
    <w:rsid w:val="0091200F"/>
    <w:rsid w:val="009128AE"/>
    <w:rsid w:val="009139B2"/>
    <w:rsid w:val="009473B0"/>
    <w:rsid w:val="00950AF8"/>
    <w:rsid w:val="00966F51"/>
    <w:rsid w:val="0098627B"/>
    <w:rsid w:val="00992989"/>
    <w:rsid w:val="009D2BAA"/>
    <w:rsid w:val="009D57C6"/>
    <w:rsid w:val="009D7D1D"/>
    <w:rsid w:val="009E1ECE"/>
    <w:rsid w:val="009E210A"/>
    <w:rsid w:val="009E6E9D"/>
    <w:rsid w:val="009F6165"/>
    <w:rsid w:val="009F6B7A"/>
    <w:rsid w:val="00A04670"/>
    <w:rsid w:val="00A06273"/>
    <w:rsid w:val="00A166F5"/>
    <w:rsid w:val="00A36398"/>
    <w:rsid w:val="00A40FD8"/>
    <w:rsid w:val="00A55156"/>
    <w:rsid w:val="00A6127E"/>
    <w:rsid w:val="00A63C33"/>
    <w:rsid w:val="00A647DB"/>
    <w:rsid w:val="00A800DB"/>
    <w:rsid w:val="00A81DD6"/>
    <w:rsid w:val="00A95C78"/>
    <w:rsid w:val="00AB62AF"/>
    <w:rsid w:val="00AD2218"/>
    <w:rsid w:val="00AD626D"/>
    <w:rsid w:val="00B03183"/>
    <w:rsid w:val="00B22384"/>
    <w:rsid w:val="00B33B6E"/>
    <w:rsid w:val="00B446F9"/>
    <w:rsid w:val="00B50DDC"/>
    <w:rsid w:val="00B565EB"/>
    <w:rsid w:val="00B63ACE"/>
    <w:rsid w:val="00B64B0F"/>
    <w:rsid w:val="00B7795C"/>
    <w:rsid w:val="00B84C12"/>
    <w:rsid w:val="00BA1365"/>
    <w:rsid w:val="00BA13C6"/>
    <w:rsid w:val="00BB5C3B"/>
    <w:rsid w:val="00BB7E85"/>
    <w:rsid w:val="00BD2A11"/>
    <w:rsid w:val="00BD3446"/>
    <w:rsid w:val="00BE2B3B"/>
    <w:rsid w:val="00BF73DE"/>
    <w:rsid w:val="00C00FE4"/>
    <w:rsid w:val="00C30E1F"/>
    <w:rsid w:val="00C408C5"/>
    <w:rsid w:val="00C63843"/>
    <w:rsid w:val="00C6683E"/>
    <w:rsid w:val="00C7318D"/>
    <w:rsid w:val="00C74339"/>
    <w:rsid w:val="00C903E1"/>
    <w:rsid w:val="00C95528"/>
    <w:rsid w:val="00CB18DE"/>
    <w:rsid w:val="00CB640E"/>
    <w:rsid w:val="00CC380A"/>
    <w:rsid w:val="00CC6CD0"/>
    <w:rsid w:val="00CD60AE"/>
    <w:rsid w:val="00CE39A3"/>
    <w:rsid w:val="00CE5767"/>
    <w:rsid w:val="00CE6B2C"/>
    <w:rsid w:val="00CF2AF0"/>
    <w:rsid w:val="00CF7EEC"/>
    <w:rsid w:val="00D00EA8"/>
    <w:rsid w:val="00D02B36"/>
    <w:rsid w:val="00D132DE"/>
    <w:rsid w:val="00D35460"/>
    <w:rsid w:val="00D5020E"/>
    <w:rsid w:val="00D6100B"/>
    <w:rsid w:val="00D63D92"/>
    <w:rsid w:val="00D74708"/>
    <w:rsid w:val="00D83794"/>
    <w:rsid w:val="00D95998"/>
    <w:rsid w:val="00DA52B3"/>
    <w:rsid w:val="00DB1121"/>
    <w:rsid w:val="00DF3E99"/>
    <w:rsid w:val="00DF68CC"/>
    <w:rsid w:val="00DF7833"/>
    <w:rsid w:val="00E2545B"/>
    <w:rsid w:val="00E27CC6"/>
    <w:rsid w:val="00E27FF2"/>
    <w:rsid w:val="00E479C4"/>
    <w:rsid w:val="00E5323D"/>
    <w:rsid w:val="00E552B7"/>
    <w:rsid w:val="00E71FD6"/>
    <w:rsid w:val="00E720C6"/>
    <w:rsid w:val="00EB2310"/>
    <w:rsid w:val="00EC644C"/>
    <w:rsid w:val="00ED6DF1"/>
    <w:rsid w:val="00EF0713"/>
    <w:rsid w:val="00F133B7"/>
    <w:rsid w:val="00F13F68"/>
    <w:rsid w:val="00F161ED"/>
    <w:rsid w:val="00F223EE"/>
    <w:rsid w:val="00F30C1D"/>
    <w:rsid w:val="00F36CD1"/>
    <w:rsid w:val="00F373C8"/>
    <w:rsid w:val="00F47D38"/>
    <w:rsid w:val="00F538D5"/>
    <w:rsid w:val="00F64B9F"/>
    <w:rsid w:val="00F64F60"/>
    <w:rsid w:val="00F7055E"/>
    <w:rsid w:val="00F70C50"/>
    <w:rsid w:val="00F8698B"/>
    <w:rsid w:val="00F87A78"/>
    <w:rsid w:val="00F94C74"/>
    <w:rsid w:val="00F96F3C"/>
    <w:rsid w:val="00FA73AD"/>
    <w:rsid w:val="00FE5A87"/>
    <w:rsid w:val="00FF5573"/>
    <w:rsid w:val="00FF7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3CFBE"/>
  <w15:chartTrackingRefBased/>
  <w15:docId w15:val="{3BBC031C-CD9E-8E46-BA69-4CFDCEA5E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F5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A1D80"/>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A1D80"/>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A1D80"/>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A1D80"/>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A1D80"/>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A1D80"/>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A1D80"/>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A1D80"/>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A1D80"/>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1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D80"/>
    <w:rPr>
      <w:rFonts w:eastAsiaTheme="majorEastAsia" w:cstheme="majorBidi"/>
      <w:color w:val="272727" w:themeColor="text1" w:themeTint="D8"/>
    </w:rPr>
  </w:style>
  <w:style w:type="paragraph" w:styleId="Title">
    <w:name w:val="Title"/>
    <w:basedOn w:val="Normal"/>
    <w:next w:val="Normal"/>
    <w:link w:val="TitleChar"/>
    <w:uiPriority w:val="10"/>
    <w:qFormat/>
    <w:rsid w:val="006A1D8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A1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D80"/>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A1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D80"/>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A1D80"/>
    <w:rPr>
      <w:i/>
      <w:iCs/>
      <w:color w:val="404040" w:themeColor="text1" w:themeTint="BF"/>
    </w:rPr>
  </w:style>
  <w:style w:type="paragraph" w:styleId="ListParagraph">
    <w:name w:val="List Paragraph"/>
    <w:basedOn w:val="Normal"/>
    <w:uiPriority w:val="34"/>
    <w:qFormat/>
    <w:rsid w:val="006A1D80"/>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A1D80"/>
    <w:rPr>
      <w:i/>
      <w:iCs/>
      <w:color w:val="0F4761" w:themeColor="accent1" w:themeShade="BF"/>
    </w:rPr>
  </w:style>
  <w:style w:type="paragraph" w:styleId="IntenseQuote">
    <w:name w:val="Intense Quote"/>
    <w:basedOn w:val="Normal"/>
    <w:next w:val="Normal"/>
    <w:link w:val="IntenseQuoteChar"/>
    <w:uiPriority w:val="30"/>
    <w:qFormat/>
    <w:rsid w:val="006A1D80"/>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A1D80"/>
    <w:rPr>
      <w:i/>
      <w:iCs/>
      <w:color w:val="0F4761" w:themeColor="accent1" w:themeShade="BF"/>
    </w:rPr>
  </w:style>
  <w:style w:type="character" w:styleId="IntenseReference">
    <w:name w:val="Intense Reference"/>
    <w:basedOn w:val="DefaultParagraphFont"/>
    <w:uiPriority w:val="32"/>
    <w:qFormat/>
    <w:rsid w:val="006A1D80"/>
    <w:rPr>
      <w:b/>
      <w:bCs/>
      <w:smallCaps/>
      <w:color w:val="0F4761" w:themeColor="accent1" w:themeShade="BF"/>
      <w:spacing w:val="5"/>
    </w:rPr>
  </w:style>
  <w:style w:type="paragraph" w:styleId="NormalWeb">
    <w:name w:val="Normal (Web)"/>
    <w:basedOn w:val="Normal"/>
    <w:uiPriority w:val="99"/>
    <w:unhideWhenUsed/>
    <w:rsid w:val="006A1D80"/>
    <w:pPr>
      <w:spacing w:before="100" w:beforeAutospacing="1" w:after="100" w:afterAutospacing="1"/>
    </w:pPr>
  </w:style>
  <w:style w:type="character" w:styleId="Strong">
    <w:name w:val="Strong"/>
    <w:basedOn w:val="DefaultParagraphFont"/>
    <w:uiPriority w:val="22"/>
    <w:qFormat/>
    <w:rsid w:val="006A1D80"/>
    <w:rPr>
      <w:b/>
      <w:bCs/>
    </w:rPr>
  </w:style>
  <w:style w:type="character" w:customStyle="1" w:styleId="apple-converted-space">
    <w:name w:val="apple-converted-space"/>
    <w:basedOn w:val="DefaultParagraphFont"/>
    <w:rsid w:val="006A1D80"/>
  </w:style>
  <w:style w:type="character" w:customStyle="1" w:styleId="name">
    <w:name w:val="name"/>
    <w:basedOn w:val="DefaultParagraphFont"/>
    <w:rsid w:val="0069454F"/>
  </w:style>
  <w:style w:type="character" w:customStyle="1" w:styleId="affiliation">
    <w:name w:val="affiliation"/>
    <w:basedOn w:val="DefaultParagraphFont"/>
    <w:rsid w:val="0069454F"/>
  </w:style>
  <w:style w:type="character" w:styleId="Hyperlink">
    <w:name w:val="Hyperlink"/>
    <w:basedOn w:val="DefaultParagraphFont"/>
    <w:uiPriority w:val="99"/>
    <w:unhideWhenUsed/>
    <w:rsid w:val="00F94C74"/>
    <w:rPr>
      <w:color w:val="467886" w:themeColor="hyperlink"/>
      <w:u w:val="single"/>
    </w:rPr>
  </w:style>
  <w:style w:type="character" w:styleId="UnresolvedMention">
    <w:name w:val="Unresolved Mention"/>
    <w:basedOn w:val="DefaultParagraphFont"/>
    <w:uiPriority w:val="99"/>
    <w:semiHidden/>
    <w:unhideWhenUsed/>
    <w:rsid w:val="00F94C74"/>
    <w:rPr>
      <w:color w:val="605E5C"/>
      <w:shd w:val="clear" w:color="auto" w:fill="E1DFDD"/>
    </w:rPr>
  </w:style>
  <w:style w:type="character" w:styleId="FollowedHyperlink">
    <w:name w:val="FollowedHyperlink"/>
    <w:basedOn w:val="DefaultParagraphFont"/>
    <w:uiPriority w:val="99"/>
    <w:semiHidden/>
    <w:unhideWhenUsed/>
    <w:rsid w:val="00B64B0F"/>
    <w:rPr>
      <w:color w:val="96607D" w:themeColor="followedHyperlink"/>
      <w:u w:val="single"/>
    </w:rPr>
  </w:style>
  <w:style w:type="paragraph" w:styleId="Header">
    <w:name w:val="header"/>
    <w:basedOn w:val="Normal"/>
    <w:link w:val="HeaderChar"/>
    <w:uiPriority w:val="99"/>
    <w:unhideWhenUsed/>
    <w:rsid w:val="00F161ED"/>
    <w:pPr>
      <w:tabs>
        <w:tab w:val="center" w:pos="4513"/>
        <w:tab w:val="right" w:pos="9026"/>
      </w:tabs>
    </w:pPr>
  </w:style>
  <w:style w:type="character" w:customStyle="1" w:styleId="HeaderChar">
    <w:name w:val="Header Char"/>
    <w:basedOn w:val="DefaultParagraphFont"/>
    <w:link w:val="Header"/>
    <w:uiPriority w:val="99"/>
    <w:rsid w:val="00F161E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161ED"/>
    <w:pPr>
      <w:tabs>
        <w:tab w:val="center" w:pos="4513"/>
        <w:tab w:val="right" w:pos="9026"/>
      </w:tabs>
    </w:pPr>
  </w:style>
  <w:style w:type="character" w:customStyle="1" w:styleId="FooterChar">
    <w:name w:val="Footer Char"/>
    <w:basedOn w:val="DefaultParagraphFont"/>
    <w:link w:val="Footer"/>
    <w:uiPriority w:val="99"/>
    <w:rsid w:val="00F161ED"/>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405095">
      <w:bodyDiv w:val="1"/>
      <w:marLeft w:val="0"/>
      <w:marRight w:val="0"/>
      <w:marTop w:val="0"/>
      <w:marBottom w:val="0"/>
      <w:divBdr>
        <w:top w:val="none" w:sz="0" w:space="0" w:color="auto"/>
        <w:left w:val="none" w:sz="0" w:space="0" w:color="auto"/>
        <w:bottom w:val="none" w:sz="0" w:space="0" w:color="auto"/>
        <w:right w:val="none" w:sz="0" w:space="0" w:color="auto"/>
      </w:divBdr>
      <w:divsChild>
        <w:div w:id="1904246633">
          <w:marLeft w:val="0"/>
          <w:marRight w:val="0"/>
          <w:marTop w:val="0"/>
          <w:marBottom w:val="0"/>
          <w:divBdr>
            <w:top w:val="none" w:sz="0" w:space="0" w:color="auto"/>
            <w:left w:val="none" w:sz="0" w:space="0" w:color="auto"/>
            <w:bottom w:val="none" w:sz="0" w:space="0" w:color="auto"/>
            <w:right w:val="none" w:sz="0" w:space="0" w:color="auto"/>
          </w:divBdr>
        </w:div>
      </w:divsChild>
    </w:div>
    <w:div w:id="311561535">
      <w:bodyDiv w:val="1"/>
      <w:marLeft w:val="0"/>
      <w:marRight w:val="0"/>
      <w:marTop w:val="0"/>
      <w:marBottom w:val="0"/>
      <w:divBdr>
        <w:top w:val="none" w:sz="0" w:space="0" w:color="auto"/>
        <w:left w:val="none" w:sz="0" w:space="0" w:color="auto"/>
        <w:bottom w:val="none" w:sz="0" w:space="0" w:color="auto"/>
        <w:right w:val="none" w:sz="0" w:space="0" w:color="auto"/>
      </w:divBdr>
    </w:div>
    <w:div w:id="446776014">
      <w:bodyDiv w:val="1"/>
      <w:marLeft w:val="0"/>
      <w:marRight w:val="0"/>
      <w:marTop w:val="0"/>
      <w:marBottom w:val="0"/>
      <w:divBdr>
        <w:top w:val="none" w:sz="0" w:space="0" w:color="auto"/>
        <w:left w:val="none" w:sz="0" w:space="0" w:color="auto"/>
        <w:bottom w:val="none" w:sz="0" w:space="0" w:color="auto"/>
        <w:right w:val="none" w:sz="0" w:space="0" w:color="auto"/>
      </w:divBdr>
    </w:div>
    <w:div w:id="896010494">
      <w:bodyDiv w:val="1"/>
      <w:marLeft w:val="0"/>
      <w:marRight w:val="0"/>
      <w:marTop w:val="0"/>
      <w:marBottom w:val="0"/>
      <w:divBdr>
        <w:top w:val="none" w:sz="0" w:space="0" w:color="auto"/>
        <w:left w:val="none" w:sz="0" w:space="0" w:color="auto"/>
        <w:bottom w:val="none" w:sz="0" w:space="0" w:color="auto"/>
        <w:right w:val="none" w:sz="0" w:space="0" w:color="auto"/>
      </w:divBdr>
      <w:divsChild>
        <w:div w:id="266743479">
          <w:marLeft w:val="0"/>
          <w:marRight w:val="0"/>
          <w:marTop w:val="0"/>
          <w:marBottom w:val="0"/>
          <w:divBdr>
            <w:top w:val="none" w:sz="0" w:space="0" w:color="auto"/>
            <w:left w:val="none" w:sz="0" w:space="0" w:color="auto"/>
            <w:bottom w:val="none" w:sz="0" w:space="0" w:color="auto"/>
            <w:right w:val="none" w:sz="0" w:space="0" w:color="auto"/>
          </w:divBdr>
          <w:divsChild>
            <w:div w:id="1205361450">
              <w:marLeft w:val="0"/>
              <w:marRight w:val="0"/>
              <w:marTop w:val="0"/>
              <w:marBottom w:val="0"/>
              <w:divBdr>
                <w:top w:val="none" w:sz="0" w:space="0" w:color="auto"/>
                <w:left w:val="none" w:sz="0" w:space="0" w:color="auto"/>
                <w:bottom w:val="none" w:sz="0" w:space="0" w:color="auto"/>
                <w:right w:val="none" w:sz="0" w:space="0" w:color="auto"/>
              </w:divBdr>
              <w:divsChild>
                <w:div w:id="164531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652067">
      <w:bodyDiv w:val="1"/>
      <w:marLeft w:val="0"/>
      <w:marRight w:val="0"/>
      <w:marTop w:val="0"/>
      <w:marBottom w:val="0"/>
      <w:divBdr>
        <w:top w:val="none" w:sz="0" w:space="0" w:color="auto"/>
        <w:left w:val="none" w:sz="0" w:space="0" w:color="auto"/>
        <w:bottom w:val="none" w:sz="0" w:space="0" w:color="auto"/>
        <w:right w:val="none" w:sz="0" w:space="0" w:color="auto"/>
      </w:divBdr>
    </w:div>
    <w:div w:id="1067993754">
      <w:bodyDiv w:val="1"/>
      <w:marLeft w:val="0"/>
      <w:marRight w:val="0"/>
      <w:marTop w:val="0"/>
      <w:marBottom w:val="0"/>
      <w:divBdr>
        <w:top w:val="none" w:sz="0" w:space="0" w:color="auto"/>
        <w:left w:val="none" w:sz="0" w:space="0" w:color="auto"/>
        <w:bottom w:val="none" w:sz="0" w:space="0" w:color="auto"/>
        <w:right w:val="none" w:sz="0" w:space="0" w:color="auto"/>
      </w:divBdr>
      <w:divsChild>
        <w:div w:id="1953436078">
          <w:marLeft w:val="0"/>
          <w:marRight w:val="0"/>
          <w:marTop w:val="0"/>
          <w:marBottom w:val="0"/>
          <w:divBdr>
            <w:top w:val="none" w:sz="0" w:space="0" w:color="auto"/>
            <w:left w:val="none" w:sz="0" w:space="0" w:color="auto"/>
            <w:bottom w:val="none" w:sz="0" w:space="0" w:color="auto"/>
            <w:right w:val="none" w:sz="0" w:space="0" w:color="auto"/>
          </w:divBdr>
          <w:divsChild>
            <w:div w:id="1973903496">
              <w:marLeft w:val="0"/>
              <w:marRight w:val="0"/>
              <w:marTop w:val="0"/>
              <w:marBottom w:val="0"/>
              <w:divBdr>
                <w:top w:val="none" w:sz="0" w:space="0" w:color="auto"/>
                <w:left w:val="none" w:sz="0" w:space="0" w:color="auto"/>
                <w:bottom w:val="none" w:sz="0" w:space="0" w:color="auto"/>
                <w:right w:val="none" w:sz="0" w:space="0" w:color="auto"/>
              </w:divBdr>
              <w:divsChild>
                <w:div w:id="1925533468">
                  <w:marLeft w:val="0"/>
                  <w:marRight w:val="0"/>
                  <w:marTop w:val="0"/>
                  <w:marBottom w:val="0"/>
                  <w:divBdr>
                    <w:top w:val="none" w:sz="0" w:space="0" w:color="auto"/>
                    <w:left w:val="none" w:sz="0" w:space="0" w:color="auto"/>
                    <w:bottom w:val="none" w:sz="0" w:space="0" w:color="auto"/>
                    <w:right w:val="none" w:sz="0" w:space="0" w:color="auto"/>
                  </w:divBdr>
                  <w:divsChild>
                    <w:div w:id="115730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507836">
      <w:bodyDiv w:val="1"/>
      <w:marLeft w:val="0"/>
      <w:marRight w:val="0"/>
      <w:marTop w:val="0"/>
      <w:marBottom w:val="0"/>
      <w:divBdr>
        <w:top w:val="none" w:sz="0" w:space="0" w:color="auto"/>
        <w:left w:val="none" w:sz="0" w:space="0" w:color="auto"/>
        <w:bottom w:val="none" w:sz="0" w:space="0" w:color="auto"/>
        <w:right w:val="none" w:sz="0" w:space="0" w:color="auto"/>
      </w:divBdr>
    </w:div>
    <w:div w:id="1232616495">
      <w:bodyDiv w:val="1"/>
      <w:marLeft w:val="0"/>
      <w:marRight w:val="0"/>
      <w:marTop w:val="0"/>
      <w:marBottom w:val="0"/>
      <w:divBdr>
        <w:top w:val="none" w:sz="0" w:space="0" w:color="auto"/>
        <w:left w:val="none" w:sz="0" w:space="0" w:color="auto"/>
        <w:bottom w:val="none" w:sz="0" w:space="0" w:color="auto"/>
        <w:right w:val="none" w:sz="0" w:space="0" w:color="auto"/>
      </w:divBdr>
    </w:div>
    <w:div w:id="1340815545">
      <w:bodyDiv w:val="1"/>
      <w:marLeft w:val="0"/>
      <w:marRight w:val="0"/>
      <w:marTop w:val="0"/>
      <w:marBottom w:val="0"/>
      <w:divBdr>
        <w:top w:val="none" w:sz="0" w:space="0" w:color="auto"/>
        <w:left w:val="none" w:sz="0" w:space="0" w:color="auto"/>
        <w:bottom w:val="none" w:sz="0" w:space="0" w:color="auto"/>
        <w:right w:val="none" w:sz="0" w:space="0" w:color="auto"/>
      </w:divBdr>
      <w:divsChild>
        <w:div w:id="680351625">
          <w:marLeft w:val="0"/>
          <w:marRight w:val="0"/>
          <w:marTop w:val="0"/>
          <w:marBottom w:val="0"/>
          <w:divBdr>
            <w:top w:val="none" w:sz="0" w:space="0" w:color="auto"/>
            <w:left w:val="none" w:sz="0" w:space="0" w:color="auto"/>
            <w:bottom w:val="none" w:sz="0" w:space="0" w:color="auto"/>
            <w:right w:val="none" w:sz="0" w:space="0" w:color="auto"/>
          </w:divBdr>
        </w:div>
        <w:div w:id="1023630880">
          <w:marLeft w:val="0"/>
          <w:marRight w:val="0"/>
          <w:marTop w:val="0"/>
          <w:marBottom w:val="0"/>
          <w:divBdr>
            <w:top w:val="none" w:sz="0" w:space="0" w:color="auto"/>
            <w:left w:val="none" w:sz="0" w:space="0" w:color="auto"/>
            <w:bottom w:val="none" w:sz="0" w:space="0" w:color="auto"/>
            <w:right w:val="none" w:sz="0" w:space="0" w:color="auto"/>
          </w:divBdr>
        </w:div>
        <w:div w:id="222327091">
          <w:marLeft w:val="0"/>
          <w:marRight w:val="0"/>
          <w:marTop w:val="0"/>
          <w:marBottom w:val="0"/>
          <w:divBdr>
            <w:top w:val="none" w:sz="0" w:space="0" w:color="auto"/>
            <w:left w:val="none" w:sz="0" w:space="0" w:color="auto"/>
            <w:bottom w:val="none" w:sz="0" w:space="0" w:color="auto"/>
            <w:right w:val="none" w:sz="0" w:space="0" w:color="auto"/>
          </w:divBdr>
        </w:div>
        <w:div w:id="1446382239">
          <w:marLeft w:val="0"/>
          <w:marRight w:val="0"/>
          <w:marTop w:val="0"/>
          <w:marBottom w:val="0"/>
          <w:divBdr>
            <w:top w:val="none" w:sz="0" w:space="0" w:color="auto"/>
            <w:left w:val="none" w:sz="0" w:space="0" w:color="auto"/>
            <w:bottom w:val="none" w:sz="0" w:space="0" w:color="auto"/>
            <w:right w:val="none" w:sz="0" w:space="0" w:color="auto"/>
          </w:divBdr>
        </w:div>
        <w:div w:id="2117866988">
          <w:marLeft w:val="0"/>
          <w:marRight w:val="0"/>
          <w:marTop w:val="0"/>
          <w:marBottom w:val="0"/>
          <w:divBdr>
            <w:top w:val="none" w:sz="0" w:space="0" w:color="auto"/>
            <w:left w:val="none" w:sz="0" w:space="0" w:color="auto"/>
            <w:bottom w:val="none" w:sz="0" w:space="0" w:color="auto"/>
            <w:right w:val="none" w:sz="0" w:space="0" w:color="auto"/>
          </w:divBdr>
        </w:div>
        <w:div w:id="492916624">
          <w:marLeft w:val="0"/>
          <w:marRight w:val="0"/>
          <w:marTop w:val="0"/>
          <w:marBottom w:val="0"/>
          <w:divBdr>
            <w:top w:val="none" w:sz="0" w:space="0" w:color="auto"/>
            <w:left w:val="none" w:sz="0" w:space="0" w:color="auto"/>
            <w:bottom w:val="none" w:sz="0" w:space="0" w:color="auto"/>
            <w:right w:val="none" w:sz="0" w:space="0" w:color="auto"/>
          </w:divBdr>
        </w:div>
        <w:div w:id="1589193453">
          <w:marLeft w:val="0"/>
          <w:marRight w:val="0"/>
          <w:marTop w:val="0"/>
          <w:marBottom w:val="0"/>
          <w:divBdr>
            <w:top w:val="none" w:sz="0" w:space="0" w:color="auto"/>
            <w:left w:val="none" w:sz="0" w:space="0" w:color="auto"/>
            <w:bottom w:val="none" w:sz="0" w:space="0" w:color="auto"/>
            <w:right w:val="none" w:sz="0" w:space="0" w:color="auto"/>
          </w:divBdr>
        </w:div>
      </w:divsChild>
    </w:div>
    <w:div w:id="1359693586">
      <w:bodyDiv w:val="1"/>
      <w:marLeft w:val="0"/>
      <w:marRight w:val="0"/>
      <w:marTop w:val="0"/>
      <w:marBottom w:val="0"/>
      <w:divBdr>
        <w:top w:val="none" w:sz="0" w:space="0" w:color="auto"/>
        <w:left w:val="none" w:sz="0" w:space="0" w:color="auto"/>
        <w:bottom w:val="none" w:sz="0" w:space="0" w:color="auto"/>
        <w:right w:val="none" w:sz="0" w:space="0" w:color="auto"/>
      </w:divBdr>
      <w:divsChild>
        <w:div w:id="39594771">
          <w:marLeft w:val="0"/>
          <w:marRight w:val="0"/>
          <w:marTop w:val="0"/>
          <w:marBottom w:val="0"/>
          <w:divBdr>
            <w:top w:val="none" w:sz="0" w:space="0" w:color="auto"/>
            <w:left w:val="none" w:sz="0" w:space="0" w:color="auto"/>
            <w:bottom w:val="none" w:sz="0" w:space="0" w:color="auto"/>
            <w:right w:val="none" w:sz="0" w:space="0" w:color="auto"/>
          </w:divBdr>
        </w:div>
        <w:div w:id="260651643">
          <w:marLeft w:val="0"/>
          <w:marRight w:val="0"/>
          <w:marTop w:val="0"/>
          <w:marBottom w:val="0"/>
          <w:divBdr>
            <w:top w:val="none" w:sz="0" w:space="0" w:color="auto"/>
            <w:left w:val="none" w:sz="0" w:space="0" w:color="auto"/>
            <w:bottom w:val="none" w:sz="0" w:space="0" w:color="auto"/>
            <w:right w:val="none" w:sz="0" w:space="0" w:color="auto"/>
          </w:divBdr>
        </w:div>
        <w:div w:id="577441791">
          <w:marLeft w:val="0"/>
          <w:marRight w:val="0"/>
          <w:marTop w:val="0"/>
          <w:marBottom w:val="0"/>
          <w:divBdr>
            <w:top w:val="none" w:sz="0" w:space="0" w:color="auto"/>
            <w:left w:val="none" w:sz="0" w:space="0" w:color="auto"/>
            <w:bottom w:val="none" w:sz="0" w:space="0" w:color="auto"/>
            <w:right w:val="none" w:sz="0" w:space="0" w:color="auto"/>
          </w:divBdr>
        </w:div>
        <w:div w:id="748041153">
          <w:marLeft w:val="0"/>
          <w:marRight w:val="0"/>
          <w:marTop w:val="0"/>
          <w:marBottom w:val="0"/>
          <w:divBdr>
            <w:top w:val="none" w:sz="0" w:space="0" w:color="auto"/>
            <w:left w:val="none" w:sz="0" w:space="0" w:color="auto"/>
            <w:bottom w:val="none" w:sz="0" w:space="0" w:color="auto"/>
            <w:right w:val="none" w:sz="0" w:space="0" w:color="auto"/>
          </w:divBdr>
        </w:div>
        <w:div w:id="214972162">
          <w:marLeft w:val="0"/>
          <w:marRight w:val="0"/>
          <w:marTop w:val="0"/>
          <w:marBottom w:val="0"/>
          <w:divBdr>
            <w:top w:val="none" w:sz="0" w:space="0" w:color="auto"/>
            <w:left w:val="none" w:sz="0" w:space="0" w:color="auto"/>
            <w:bottom w:val="none" w:sz="0" w:space="0" w:color="auto"/>
            <w:right w:val="none" w:sz="0" w:space="0" w:color="auto"/>
          </w:divBdr>
        </w:div>
        <w:div w:id="1747065616">
          <w:marLeft w:val="0"/>
          <w:marRight w:val="0"/>
          <w:marTop w:val="0"/>
          <w:marBottom w:val="0"/>
          <w:divBdr>
            <w:top w:val="none" w:sz="0" w:space="0" w:color="auto"/>
            <w:left w:val="none" w:sz="0" w:space="0" w:color="auto"/>
            <w:bottom w:val="none" w:sz="0" w:space="0" w:color="auto"/>
            <w:right w:val="none" w:sz="0" w:space="0" w:color="auto"/>
          </w:divBdr>
        </w:div>
        <w:div w:id="1242567934">
          <w:marLeft w:val="0"/>
          <w:marRight w:val="0"/>
          <w:marTop w:val="0"/>
          <w:marBottom w:val="0"/>
          <w:divBdr>
            <w:top w:val="none" w:sz="0" w:space="0" w:color="auto"/>
            <w:left w:val="none" w:sz="0" w:space="0" w:color="auto"/>
            <w:bottom w:val="none" w:sz="0" w:space="0" w:color="auto"/>
            <w:right w:val="none" w:sz="0" w:space="0" w:color="auto"/>
          </w:divBdr>
        </w:div>
      </w:divsChild>
    </w:div>
    <w:div w:id="1472019020">
      <w:bodyDiv w:val="1"/>
      <w:marLeft w:val="0"/>
      <w:marRight w:val="0"/>
      <w:marTop w:val="0"/>
      <w:marBottom w:val="0"/>
      <w:divBdr>
        <w:top w:val="none" w:sz="0" w:space="0" w:color="auto"/>
        <w:left w:val="none" w:sz="0" w:space="0" w:color="auto"/>
        <w:bottom w:val="none" w:sz="0" w:space="0" w:color="auto"/>
        <w:right w:val="none" w:sz="0" w:space="0" w:color="auto"/>
      </w:divBdr>
    </w:div>
    <w:div w:id="1670064208">
      <w:bodyDiv w:val="1"/>
      <w:marLeft w:val="0"/>
      <w:marRight w:val="0"/>
      <w:marTop w:val="0"/>
      <w:marBottom w:val="0"/>
      <w:divBdr>
        <w:top w:val="none" w:sz="0" w:space="0" w:color="auto"/>
        <w:left w:val="none" w:sz="0" w:space="0" w:color="auto"/>
        <w:bottom w:val="none" w:sz="0" w:space="0" w:color="auto"/>
        <w:right w:val="none" w:sz="0" w:space="0" w:color="auto"/>
      </w:divBdr>
      <w:divsChild>
        <w:div w:id="2057191528">
          <w:marLeft w:val="0"/>
          <w:marRight w:val="0"/>
          <w:marTop w:val="0"/>
          <w:marBottom w:val="0"/>
          <w:divBdr>
            <w:top w:val="none" w:sz="0" w:space="0" w:color="auto"/>
            <w:left w:val="none" w:sz="0" w:space="0" w:color="auto"/>
            <w:bottom w:val="none" w:sz="0" w:space="0" w:color="auto"/>
            <w:right w:val="none" w:sz="0" w:space="0" w:color="auto"/>
          </w:divBdr>
          <w:divsChild>
            <w:div w:id="319306572">
              <w:marLeft w:val="0"/>
              <w:marRight w:val="0"/>
              <w:marTop w:val="0"/>
              <w:marBottom w:val="0"/>
              <w:divBdr>
                <w:top w:val="none" w:sz="0" w:space="0" w:color="auto"/>
                <w:left w:val="none" w:sz="0" w:space="0" w:color="auto"/>
                <w:bottom w:val="none" w:sz="0" w:space="0" w:color="auto"/>
                <w:right w:val="none" w:sz="0" w:space="0" w:color="auto"/>
              </w:divBdr>
              <w:divsChild>
                <w:div w:id="19211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951035">
      <w:bodyDiv w:val="1"/>
      <w:marLeft w:val="0"/>
      <w:marRight w:val="0"/>
      <w:marTop w:val="0"/>
      <w:marBottom w:val="0"/>
      <w:divBdr>
        <w:top w:val="none" w:sz="0" w:space="0" w:color="auto"/>
        <w:left w:val="none" w:sz="0" w:space="0" w:color="auto"/>
        <w:bottom w:val="none" w:sz="0" w:space="0" w:color="auto"/>
        <w:right w:val="none" w:sz="0" w:space="0" w:color="auto"/>
      </w:divBdr>
      <w:divsChild>
        <w:div w:id="1935897714">
          <w:marLeft w:val="0"/>
          <w:marRight w:val="0"/>
          <w:marTop w:val="0"/>
          <w:marBottom w:val="0"/>
          <w:divBdr>
            <w:top w:val="none" w:sz="0" w:space="0" w:color="auto"/>
            <w:left w:val="none" w:sz="0" w:space="0" w:color="auto"/>
            <w:bottom w:val="none" w:sz="0" w:space="0" w:color="auto"/>
            <w:right w:val="none" w:sz="0" w:space="0" w:color="auto"/>
          </w:divBdr>
        </w:div>
        <w:div w:id="1415202243">
          <w:marLeft w:val="0"/>
          <w:marRight w:val="0"/>
          <w:marTop w:val="0"/>
          <w:marBottom w:val="0"/>
          <w:divBdr>
            <w:top w:val="none" w:sz="0" w:space="0" w:color="auto"/>
            <w:left w:val="none" w:sz="0" w:space="0" w:color="auto"/>
            <w:bottom w:val="none" w:sz="0" w:space="0" w:color="auto"/>
            <w:right w:val="none" w:sz="0" w:space="0" w:color="auto"/>
          </w:divBdr>
        </w:div>
        <w:div w:id="2031562358">
          <w:marLeft w:val="0"/>
          <w:marRight w:val="0"/>
          <w:marTop w:val="0"/>
          <w:marBottom w:val="0"/>
          <w:divBdr>
            <w:top w:val="none" w:sz="0" w:space="0" w:color="auto"/>
            <w:left w:val="none" w:sz="0" w:space="0" w:color="auto"/>
            <w:bottom w:val="none" w:sz="0" w:space="0" w:color="auto"/>
            <w:right w:val="none" w:sz="0" w:space="0" w:color="auto"/>
          </w:divBdr>
        </w:div>
        <w:div w:id="1749687423">
          <w:marLeft w:val="0"/>
          <w:marRight w:val="0"/>
          <w:marTop w:val="0"/>
          <w:marBottom w:val="0"/>
          <w:divBdr>
            <w:top w:val="none" w:sz="0" w:space="0" w:color="auto"/>
            <w:left w:val="none" w:sz="0" w:space="0" w:color="auto"/>
            <w:bottom w:val="none" w:sz="0" w:space="0" w:color="auto"/>
            <w:right w:val="none" w:sz="0" w:space="0" w:color="auto"/>
          </w:divBdr>
        </w:div>
        <w:div w:id="1395156256">
          <w:marLeft w:val="0"/>
          <w:marRight w:val="0"/>
          <w:marTop w:val="0"/>
          <w:marBottom w:val="0"/>
          <w:divBdr>
            <w:top w:val="none" w:sz="0" w:space="0" w:color="auto"/>
            <w:left w:val="none" w:sz="0" w:space="0" w:color="auto"/>
            <w:bottom w:val="none" w:sz="0" w:space="0" w:color="auto"/>
            <w:right w:val="none" w:sz="0" w:space="0" w:color="auto"/>
          </w:divBdr>
        </w:div>
        <w:div w:id="788161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3727322231217461" TargetMode="External"/><Relationship Id="rId18" Type="http://schemas.openxmlformats.org/officeDocument/2006/relationships/hyperlink" Target="https://www.researchgate.net/publication/328328491_Supporting_Literacy_and_Digital_Literacy_Development_in_Early_Childhood_Education_Using_Storytelling_Activities" TargetMode="External"/><Relationship Id="rId26" Type="http://schemas.openxmlformats.org/officeDocument/2006/relationships/hyperlink" Target="https://www.researchgate.net/publication/362313580_Teachers_and_Students_Benefits_for_Bringing_Oral_Storytelling_in_Front_of_the_Classroom" TargetMode="External"/><Relationship Id="rId3" Type="http://schemas.openxmlformats.org/officeDocument/2006/relationships/settings" Target="settings.xml"/><Relationship Id="rId21" Type="http://schemas.openxmlformats.org/officeDocument/2006/relationships/hyperlink" Target="https://pubmed.ncbi.nlm.nih.gov/28396647/" TargetMode="External"/><Relationship Id="rId7" Type="http://schemas.openxmlformats.org/officeDocument/2006/relationships/hyperlink" Target="https://doi.org/10.5860/cal.14n2.21" TargetMode="External"/><Relationship Id="rId12" Type="http://schemas.openxmlformats.org/officeDocument/2006/relationships/hyperlink" Target="https://repositorio.utp.edu.co/entities/publication/6181beb9-016a-4f26-8984-637d61f7d7f0" TargetMode="External"/><Relationship Id="rId17" Type="http://schemas.openxmlformats.org/officeDocument/2006/relationships/hyperlink" Target="https://www.tandfonline.com/doi/pdf/10.1080/09575146.2024.2373373" TargetMode="External"/><Relationship Id="rId25" Type="http://schemas.openxmlformats.org/officeDocument/2006/relationships/hyperlink" Target="https://ijccep.springeropen.com/articles/10.1186/s40723-021-00081-x"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mc.ncbi.nlm.nih.gov/articles/PMC5461341/#:~:text=Engagement%20*%20Although%20most%20children%20would%20express,were%20strongly%20reflected%20in%20the%20robot's%20voice" TargetMode="External"/><Relationship Id="rId20" Type="http://schemas.openxmlformats.org/officeDocument/2006/relationships/hyperlink" Target="https://www.researchgate.net/publication/357534118_The_Role_of_Storytelling_Methods_Using_Hand_Puppets_in_Early_Children's_Language_Development" TargetMode="External"/><Relationship Id="rId29" Type="http://schemas.openxmlformats.org/officeDocument/2006/relationships/hyperlink" Target="https://www.researchgate.net/publication/271387100_One_Screen_Many_Fingers_Young_Children%27s_Collaborative_Literacy_Play_With_Digital_Puppetry_Apps_and_Touchscreen_Technolog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js.unublitar.ac.id/index.php/sinda/article/view/497/421" TargetMode="External"/><Relationship Id="rId24" Type="http://schemas.openxmlformats.org/officeDocument/2006/relationships/hyperlink" Target="https://www.tandfonline.com/doi/abs/10.1080/02702710121388"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stor.org/stable/41385803" TargetMode="External"/><Relationship Id="rId23" Type="http://schemas.openxmlformats.org/officeDocument/2006/relationships/hyperlink" Target="http://www.jstor.org/stable/20200308" TargetMode="External"/><Relationship Id="rId28" Type="http://schemas.openxmlformats.org/officeDocument/2006/relationships/hyperlink" Target="https://www.tandfonline.com/doi/full/10.1080/00220671.2022.2029806" TargetMode="External"/><Relationship Id="rId10" Type="http://schemas.openxmlformats.org/officeDocument/2006/relationships/hyperlink" Target="https://leader.pubs.asha.org/doi/10.1044/leader.FTR1.06232001.4" TargetMode="External"/><Relationship Id="rId19" Type="http://schemas.openxmlformats.org/officeDocument/2006/relationships/hyperlink" Target="https://www.tandfonline.com/doi/full/10.1080/10409289.2021.2024749"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asmussen.edu/student-experience/college-life/most-common-types-of-learners/" TargetMode="External"/><Relationship Id="rId14" Type="http://schemas.openxmlformats.org/officeDocument/2006/relationships/hyperlink" Target="https://www.edutopia.org/article/no-strings-attached-supporting-social-and-emotional-learning-puppets/" TargetMode="External"/><Relationship Id="rId22" Type="http://schemas.openxmlformats.org/officeDocument/2006/relationships/hyperlink" Target="https://www.sciencedirect.com/science/article/abs/pii/S2210656121000416" TargetMode="External"/><Relationship Id="rId27" Type="http://schemas.openxmlformats.org/officeDocument/2006/relationships/hyperlink" Target="https://ila.onlinelibrary.wiley.com/doi/full/10.1002/trtr.2144" TargetMode="External"/><Relationship Id="rId30" Type="http://schemas.openxmlformats.org/officeDocument/2006/relationships/hyperlink" Target="https://scholar-google-com.ezproxy.uwtsd.ac.uk/scholar_lookup?title=Parent&#8211;child+joint+Reading+is+related+to+an+increased+fixation+time+on+print+during+storytelling+among+preschool+children&amp;author=M.+Zivan&amp;author=T.+Horowitz-Kraus&amp;publication_year=2020&amp;doi=10.1016%2Fj.bandc.2020.105596" TargetMode="External"/><Relationship Id="rId8" Type="http://schemas.openxmlformats.org/officeDocument/2006/relationships/hyperlink" Target="https://scholarhub.ui.ac.id/context/wacana/article/1452/viewcontent/v11_i2_n0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11</Pages>
  <Words>3690</Words>
  <Characters>21036</Characters>
  <Application>Microsoft Office Word</Application>
  <DocSecurity>0</DocSecurity>
  <Lines>175</Lines>
  <Paragraphs>49</Paragraphs>
  <ScaleCrop>false</ScaleCrop>
  <Company/>
  <LinksUpToDate>false</LinksUpToDate>
  <CharactersWithSpaces>24677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249</cp:revision>
  <dcterms:created xsi:type="dcterms:W3CDTF">2025-02-18T17:00:00Z</dcterms:created>
  <dcterms:modified xsi:type="dcterms:W3CDTF">2025-02-21T10:06:00Z</dcterms:modified>
</cp:coreProperties>
</file>