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57836" w14:textId="77777777" w:rsidR="00AA739C" w:rsidRPr="0051474A" w:rsidRDefault="00AA739C" w:rsidP="00AA739C">
      <w:pPr>
        <w:rPr>
          <w:sz w:val="24"/>
          <w:szCs w:val="24"/>
        </w:rPr>
      </w:pPr>
      <w:r w:rsidRPr="0051474A">
        <w:rPr>
          <w:sz w:val="24"/>
          <w:szCs w:val="24"/>
        </w:rPr>
        <w:t>Over the course of my studies and practical experiences in early years settings, I have come to deeply understand the critical importance of safeguarding children—not just as a legal or professional obligation, but as a moral imperative. Initially, I viewed safeguarding largely as a set of procedures: DBS checks, risk assessments, and reporting concerns. However, my understanding has grown significantly. I now see safeguarding as a proactive, holistic approach that centres on building trusting relationships, being vigilant to signs of harm, and creating a culture of safety where children feel secure and valued.</w:t>
      </w:r>
    </w:p>
    <w:p w14:paraId="46C18868" w14:textId="77777777" w:rsidR="00AA739C" w:rsidRPr="0051474A" w:rsidRDefault="00AA739C" w:rsidP="00AA739C">
      <w:pPr>
        <w:rPr>
          <w:sz w:val="24"/>
          <w:szCs w:val="24"/>
        </w:rPr>
      </w:pPr>
      <w:r w:rsidRPr="0051474A">
        <w:rPr>
          <w:sz w:val="24"/>
          <w:szCs w:val="24"/>
        </w:rPr>
        <w:t>One of the most powerful lessons I’ve learned is the importance of early intervention. Recognising subtle signs—such as changes in behaviour, poor hygiene, or withdrawnness—requires sensitivity and an awareness that harm isn’t always visible. This has made me reflect on my own assumptions. I used to believe that abuse was usually obvious, but now I understand that emotional abuse and neglect can be more damaging and harder to detect. I’ve also learned to question my own biases and the danger of making assumptions based on a child’s background or family situation.</w:t>
      </w:r>
    </w:p>
    <w:p w14:paraId="099AE0FD" w14:textId="77777777" w:rsidR="00AA739C" w:rsidRPr="0051474A" w:rsidRDefault="00AA739C" w:rsidP="00AA739C">
      <w:pPr>
        <w:rPr>
          <w:sz w:val="24"/>
          <w:szCs w:val="24"/>
        </w:rPr>
      </w:pPr>
      <w:r w:rsidRPr="0051474A">
        <w:rPr>
          <w:sz w:val="24"/>
          <w:szCs w:val="24"/>
        </w:rPr>
        <w:t>Critically, I’ve realised that safeguarding is a shared responsibility. Effective communication between professionals, following protocols, and documenting concerns are vital. But beyond that, I’ve recognised how important it is to listen to children’s voices. Even very young children express discomfort or distress in non-verbal ways, and as practitioners, we need to tune into those cues and advocate for them.</w:t>
      </w:r>
    </w:p>
    <w:p w14:paraId="15B61045" w14:textId="77777777" w:rsidR="00AA739C" w:rsidRPr="0051474A" w:rsidRDefault="00AA739C" w:rsidP="00AA739C">
      <w:pPr>
        <w:rPr>
          <w:sz w:val="24"/>
          <w:szCs w:val="24"/>
        </w:rPr>
      </w:pPr>
      <w:r w:rsidRPr="0051474A">
        <w:rPr>
          <w:sz w:val="24"/>
          <w:szCs w:val="24"/>
        </w:rPr>
        <w:t>Personally, safeguarding has shifted my mindset: from seeing myself as just an educator to understanding my role as a protector and advocate. It has made me more confident in trusting my instincts and speaking up, even if it feels uncomfortable. I’ve also learned the value of reflective practice—continually questioning whether I’m doing enough to protect the children in my care and whether I’m promoting a safe, nurturing environment for every child.</w:t>
      </w:r>
    </w:p>
    <w:p w14:paraId="049AF00D" w14:textId="77777777" w:rsidR="00AA739C" w:rsidRPr="0051474A" w:rsidRDefault="00AA739C" w:rsidP="00AA739C">
      <w:pPr>
        <w:rPr>
          <w:sz w:val="24"/>
          <w:szCs w:val="24"/>
        </w:rPr>
      </w:pPr>
      <w:r>
        <w:rPr>
          <w:sz w:val="24"/>
          <w:szCs w:val="24"/>
        </w:rPr>
        <w:t>S</w:t>
      </w:r>
      <w:r w:rsidRPr="0051474A">
        <w:rPr>
          <w:sz w:val="24"/>
          <w:szCs w:val="24"/>
        </w:rPr>
        <w:t>afeguarding in the early years is far more than a policy—it is about vigilance, empathy, collaboration, and courage. It is a commitment to every child’s right to feel safe, and I am proud to say that my understanding has moved from procedural to deeply personal.</w:t>
      </w:r>
    </w:p>
    <w:p w14:paraId="46F7D30D" w14:textId="77777777" w:rsidR="00AA739C" w:rsidRPr="0051474A" w:rsidRDefault="00AA739C" w:rsidP="00AA739C">
      <w:pPr>
        <w:rPr>
          <w:sz w:val="24"/>
          <w:szCs w:val="24"/>
        </w:rPr>
      </w:pPr>
      <w:r w:rsidRPr="0051474A">
        <w:rPr>
          <w:sz w:val="24"/>
          <w:szCs w:val="24"/>
        </w:rPr>
        <w:t>The 5 Rs of safeguarding—Recognise, Respond, Report, Record, and Refer—are a vital framework for ensuring the safety and wellbeing of children, particularly in early years settings. Each step plays a crucial role in the timely and effective protection of vulnerable children.</w:t>
      </w:r>
    </w:p>
    <w:p w14:paraId="2C6879A2" w14:textId="77777777" w:rsidR="00AA739C" w:rsidRPr="0051474A" w:rsidRDefault="00AA739C" w:rsidP="00AA739C">
      <w:pPr>
        <w:rPr>
          <w:sz w:val="24"/>
          <w:szCs w:val="24"/>
        </w:rPr>
      </w:pPr>
      <w:r w:rsidRPr="0051474A">
        <w:rPr>
          <w:sz w:val="24"/>
          <w:szCs w:val="24"/>
        </w:rPr>
        <w:t xml:space="preserve">Firstly, </w:t>
      </w:r>
      <w:proofErr w:type="gramStart"/>
      <w:r w:rsidRPr="0051474A">
        <w:rPr>
          <w:sz w:val="24"/>
          <w:szCs w:val="24"/>
        </w:rPr>
        <w:t>Recognise</w:t>
      </w:r>
      <w:proofErr w:type="gramEnd"/>
      <w:r w:rsidRPr="0051474A">
        <w:rPr>
          <w:sz w:val="24"/>
          <w:szCs w:val="24"/>
        </w:rPr>
        <w:t xml:space="preserve"> refers to identifying signs of abuse, neglect, or harm. In early years, this can include changes in behaviour, withdrawal, or physical signs (Department for Education, 2018). Practitioners must be trained to notice these indicators, especially when children </w:t>
      </w:r>
      <w:r>
        <w:rPr>
          <w:sz w:val="24"/>
          <w:szCs w:val="24"/>
        </w:rPr>
        <w:t xml:space="preserve">are not </w:t>
      </w:r>
      <w:proofErr w:type="gramStart"/>
      <w:r>
        <w:rPr>
          <w:sz w:val="24"/>
          <w:szCs w:val="24"/>
        </w:rPr>
        <w:t>verbal</w:t>
      </w:r>
      <w:proofErr w:type="gramEnd"/>
    </w:p>
    <w:p w14:paraId="3F0F0282" w14:textId="77777777" w:rsidR="00AA739C" w:rsidRPr="0051474A" w:rsidRDefault="00AA739C" w:rsidP="00AA739C">
      <w:pPr>
        <w:rPr>
          <w:sz w:val="24"/>
          <w:szCs w:val="24"/>
        </w:rPr>
      </w:pPr>
      <w:r w:rsidRPr="0051474A">
        <w:rPr>
          <w:sz w:val="24"/>
          <w:szCs w:val="24"/>
        </w:rPr>
        <w:t xml:space="preserve">Respond means taking immediate and appropriate action when a concern arises. It involves staying calm, listening carefully, and reassuring the child without making promises (NSPCC, 2023). </w:t>
      </w:r>
    </w:p>
    <w:p w14:paraId="3DE01A15" w14:textId="77777777" w:rsidR="00AA739C" w:rsidRPr="0051474A" w:rsidRDefault="00AA739C" w:rsidP="00AA739C">
      <w:pPr>
        <w:rPr>
          <w:sz w:val="24"/>
          <w:szCs w:val="24"/>
        </w:rPr>
      </w:pPr>
      <w:r w:rsidRPr="0051474A">
        <w:rPr>
          <w:sz w:val="24"/>
          <w:szCs w:val="24"/>
        </w:rPr>
        <w:lastRenderedPageBreak/>
        <w:t>Next, Report involves informing the designated safeguarding lead</w:t>
      </w:r>
      <w:r>
        <w:rPr>
          <w:sz w:val="24"/>
          <w:szCs w:val="24"/>
        </w:rPr>
        <w:t xml:space="preserve"> </w:t>
      </w:r>
      <w:r w:rsidRPr="0051474A">
        <w:rPr>
          <w:sz w:val="24"/>
          <w:szCs w:val="24"/>
        </w:rPr>
        <w:t>without delay. Failing to report can result in missed opportunities to protect a child (Munro, 2011).</w:t>
      </w:r>
    </w:p>
    <w:p w14:paraId="59555DD6" w14:textId="77777777" w:rsidR="00AA739C" w:rsidRPr="0051474A" w:rsidRDefault="00AA739C" w:rsidP="00AA739C">
      <w:pPr>
        <w:rPr>
          <w:sz w:val="24"/>
          <w:szCs w:val="24"/>
        </w:rPr>
      </w:pPr>
      <w:r w:rsidRPr="0051474A">
        <w:rPr>
          <w:sz w:val="24"/>
          <w:szCs w:val="24"/>
        </w:rPr>
        <w:t>Record is essential for maintaining accurate, objective, and timely documentation. These records may be used in future investigations and must be factual and dated (DfE, 2023).</w:t>
      </w:r>
    </w:p>
    <w:p w14:paraId="3AFDBC26" w14:textId="77777777" w:rsidR="00AA739C" w:rsidRPr="0051474A" w:rsidRDefault="00AA739C" w:rsidP="00AA739C">
      <w:pPr>
        <w:rPr>
          <w:sz w:val="24"/>
          <w:szCs w:val="24"/>
        </w:rPr>
      </w:pPr>
      <w:r>
        <w:rPr>
          <w:sz w:val="24"/>
          <w:szCs w:val="24"/>
        </w:rPr>
        <w:t>And</w:t>
      </w:r>
      <w:r w:rsidRPr="0051474A">
        <w:rPr>
          <w:sz w:val="24"/>
          <w:szCs w:val="24"/>
        </w:rPr>
        <w:t xml:space="preserve"> Refer relates to escalating the concern to external agencies if ne</w:t>
      </w:r>
      <w:r>
        <w:rPr>
          <w:sz w:val="24"/>
          <w:szCs w:val="24"/>
        </w:rPr>
        <w:t>eded</w:t>
      </w:r>
      <w:r w:rsidRPr="0051474A">
        <w:rPr>
          <w:sz w:val="24"/>
          <w:szCs w:val="24"/>
        </w:rPr>
        <w:t>, such as children’s social care or the police. This ensures the child receives the appropriate support beyond the setting (Working Together to Safeguard Children, 2023).</w:t>
      </w:r>
    </w:p>
    <w:p w14:paraId="3327DCBD" w14:textId="77777777" w:rsidR="00AA739C" w:rsidRPr="0051474A" w:rsidRDefault="00AA739C" w:rsidP="00AA739C">
      <w:pPr>
        <w:rPr>
          <w:sz w:val="24"/>
          <w:szCs w:val="24"/>
        </w:rPr>
      </w:pPr>
      <w:r w:rsidRPr="0051474A">
        <w:rPr>
          <w:sz w:val="24"/>
          <w:szCs w:val="24"/>
        </w:rPr>
        <w:t xml:space="preserve">Together, the 5 R’s form a clear, structured process that empowers early years professionals to act with confidence and consistency. </w:t>
      </w:r>
    </w:p>
    <w:p w14:paraId="117801D6" w14:textId="77777777" w:rsidR="00242902" w:rsidRDefault="00242902"/>
    <w:p w14:paraId="441A51AE" w14:textId="77777777" w:rsidR="00AE64F1" w:rsidRDefault="00AE64F1" w:rsidP="00AE64F1">
      <w:r w:rsidRPr="007951B7">
        <w:t>Safer Recruitment Consortium (2022) Guidance for Safer Working Practice for Adults who Work with Children and Young People. Available at: </w:t>
      </w:r>
      <w:hyperlink r:id="rId4" w:tooltip="Protected by Outlook: https://saferrecruitmentconsortium.org/. Click or tap to follow the link." w:history="1">
        <w:r w:rsidRPr="007951B7">
          <w:rPr>
            <w:rStyle w:val="Hyperlink"/>
          </w:rPr>
          <w:t>https://saferrecruitmentconsortium.org</w:t>
        </w:r>
      </w:hyperlink>
    </w:p>
    <w:p w14:paraId="40BC4C1D" w14:textId="77777777" w:rsidR="00AE64F1" w:rsidRPr="00492705" w:rsidRDefault="00AE64F1" w:rsidP="00AE64F1">
      <w:r w:rsidRPr="00492705">
        <w:t>Department for Education (2018) Working Together to Safeguard Children. London: DfE.</w:t>
      </w:r>
    </w:p>
    <w:p w14:paraId="12C0CE74" w14:textId="77777777" w:rsidR="00AE64F1" w:rsidRPr="00492705" w:rsidRDefault="00AE64F1" w:rsidP="00AE64F1">
      <w:r w:rsidRPr="00492705">
        <w:t>Department for Education (2023) Keeping Children Safe in Education. London: DfE.</w:t>
      </w:r>
    </w:p>
    <w:p w14:paraId="09BCEA6C" w14:textId="77777777" w:rsidR="00AE64F1" w:rsidRPr="00492705" w:rsidRDefault="00AE64F1" w:rsidP="00AE64F1">
      <w:r w:rsidRPr="00492705">
        <w:t>Munro, E. (2011) The Munro Review of Child Protection: Final Report. London: The Stationery Office.</w:t>
      </w:r>
    </w:p>
    <w:p w14:paraId="2F79E024" w14:textId="77777777" w:rsidR="00AE64F1" w:rsidRPr="00492705" w:rsidRDefault="00AE64F1" w:rsidP="00AE64F1">
      <w:r w:rsidRPr="00492705">
        <w:t>NSPCC (2023) Recognising and Responding to Abuse. [online] Available at: </w:t>
      </w:r>
      <w:hyperlink r:id="rId5" w:tooltip="Protected by Outlook: https://www.nspcc.org.uk/. Click or tap to follow the link." w:history="1">
        <w:r w:rsidRPr="00492705">
          <w:rPr>
            <w:rStyle w:val="Hyperlink"/>
          </w:rPr>
          <w:t>https://www.nspcc.org.uk</w:t>
        </w:r>
      </w:hyperlink>
      <w:r w:rsidRPr="00492705">
        <w:t> [Accessed 7 Jul. 2025].</w:t>
      </w:r>
    </w:p>
    <w:p w14:paraId="5FB1D3E1" w14:textId="77777777" w:rsidR="00AE64F1" w:rsidRDefault="00AE64F1"/>
    <w:sectPr w:rsidR="00AE64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39C"/>
    <w:rsid w:val="00242902"/>
    <w:rsid w:val="00AA739C"/>
    <w:rsid w:val="00AE6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109E8F"/>
  <w15:chartTrackingRefBased/>
  <w15:docId w15:val="{4780F11F-7E19-B044-B24B-0395751B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39C"/>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64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emea01.safelinks.protection.outlook.com/?url=https%3A%2F%2Fwww.nspcc.org.uk%2F&amp;data=05%7C02%7C%7C25501f6dbece46b08c5508ddbd61443c%7C84df9e7fe9f640afb435aaaaaaaaaaaa%7C1%7C0%7C638874947620343737%7CUnknown%7CTWFpbGZsb3d8eyJFbXB0eU1hcGkiOnRydWUsIlYiOiIwLjAuMDAwMCIsIlAiOiJXaW4zMiIsIkFOIjoiTWFpbCIsIldUIjoyfQ%3D%3D%7C0%7C%7C%7C&amp;sdata=rf2yPzVAQ%2FQVS%2Fu%2FrZoeJJW6mUG%2BKS%2Fcb4uTA2OG%2FQo%3D&amp;reserved=0" TargetMode="External"/><Relationship Id="rId4" Type="http://schemas.openxmlformats.org/officeDocument/2006/relationships/hyperlink" Target="https://emea01.safelinks.protection.outlook.com/?url=https%3A%2F%2Fsaferrecruitmentconsortium.org%2F&amp;data=05%7C02%7C%7Cba68601245484ecc4c8008ddbd52c4d8%7C84df9e7fe9f640afb435aaaaaaaaaaaa%7C1%7C0%7C638874885366644679%7CUnknown%7CTWFpbGZsb3d8eyJFbXB0eU1hcGkiOnRydWUsIlYiOiIwLjAuMDAwMCIsIlAiOiJXaW4zMiIsIkFOIjoiTWFpbCIsIldUIjoyfQ%3D%3D%7C0%7C%7C%7C&amp;sdata=jtthgWCX3FNNmmYyJmIYE7D7DHpCD8ZMoAAFyzlJw0s%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806</Words>
  <Characters>4598</Characters>
  <Application>Microsoft Office Word</Application>
  <DocSecurity>0</DocSecurity>
  <Lines>38</Lines>
  <Paragraphs>10</Paragraphs>
  <ScaleCrop>false</ScaleCrop>
  <Company/>
  <LinksUpToDate>false</LinksUpToDate>
  <CharactersWithSpaces>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Gwawr Lewis</dc:creator>
  <cp:keywords/>
  <dc:description/>
  <cp:lastModifiedBy>Gwawr Lewis</cp:lastModifiedBy>
  <cp:revision>2</cp:revision>
  <dcterms:created xsi:type="dcterms:W3CDTF">2025-07-07T14:54:00Z</dcterms:created>
  <dcterms:modified xsi:type="dcterms:W3CDTF">2025-07-07T14:56:00Z</dcterms:modified>
</cp:coreProperties>
</file>