
<file path=[Content_Types].xml><?xml version="1.0" encoding="utf-8"?>
<Types xmlns="http://schemas.openxmlformats.org/package/2006/content-types">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AA8EA47" w14:textId="648C75FA" w:rsidR="00433695" w:rsidRDefault="00433695" w:rsidP="00FF0DF4">
      <w:pPr>
        <w:spacing w:line="276" w:lineRule="auto"/>
        <w:rPr>
          <w:rFonts w:asciiTheme="majorBidi" w:hAnsiTheme="majorBidi" w:cstheme="majorBidi"/>
          <w:b/>
          <w:bCs/>
          <w:sz w:val="24"/>
          <w:szCs w:val="24"/>
          <w:u w:val="single"/>
        </w:rPr>
      </w:pPr>
      <w:r w:rsidRPr="00FF0DF4">
        <w:rPr>
          <w:rFonts w:asciiTheme="majorBidi" w:hAnsiTheme="majorBidi" w:cstheme="majorBidi"/>
          <w:b/>
          <w:bCs/>
          <w:sz w:val="24"/>
          <w:szCs w:val="24"/>
          <w:u w:val="single"/>
        </w:rPr>
        <w:t>Introduction</w:t>
      </w:r>
    </w:p>
    <w:p w14:paraId="7B96E9EF" w14:textId="77777777" w:rsidR="00FF0DF4" w:rsidRPr="00FF0DF4" w:rsidRDefault="00FF0DF4" w:rsidP="00FF0DF4">
      <w:pPr>
        <w:spacing w:line="276" w:lineRule="auto"/>
        <w:rPr>
          <w:rFonts w:asciiTheme="majorBidi" w:hAnsiTheme="majorBidi" w:cstheme="majorBidi"/>
          <w:b/>
          <w:bCs/>
          <w:sz w:val="24"/>
          <w:szCs w:val="24"/>
          <w:u w:val="single"/>
        </w:rPr>
      </w:pPr>
    </w:p>
    <w:p w14:paraId="404E4B6D" w14:textId="785056A9" w:rsidR="005A7AD2" w:rsidRPr="00FF0DF4" w:rsidRDefault="00BD19A8"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School X is a co</w:t>
      </w:r>
      <w:r w:rsidR="005A7AD2" w:rsidRPr="00FF0DF4">
        <w:rPr>
          <w:rFonts w:asciiTheme="majorBidi" w:hAnsiTheme="majorBidi" w:cstheme="majorBidi"/>
          <w:sz w:val="24"/>
          <w:szCs w:val="24"/>
        </w:rPr>
        <w:t>-educational English medium school for pupils aged 11-18 years of age. It hosts over 1,721 pupils 344 pupils out of who are currently in the sixth form. There are high levels of social and economic disadvantages within the catchment area that the school serves, and therefore, over 60% of the pupils in this school come from 20% most deprived areas of Wales. Furthermore, the percentage of free school meals (32.7%) is almost double the national average of Wales (17.4%)</w:t>
      </w:r>
      <w:r w:rsidR="00433695" w:rsidRPr="00FF0DF4">
        <w:rPr>
          <w:rFonts w:asciiTheme="majorBidi" w:hAnsiTheme="majorBidi" w:cstheme="majorBidi"/>
          <w:sz w:val="24"/>
          <w:szCs w:val="24"/>
        </w:rPr>
        <w:t>.</w:t>
      </w:r>
      <w:r w:rsidR="00E834AC" w:rsidRPr="00FF0DF4">
        <w:rPr>
          <w:rFonts w:asciiTheme="majorBidi" w:hAnsiTheme="majorBidi" w:cstheme="majorBidi"/>
          <w:sz w:val="24"/>
          <w:szCs w:val="24"/>
        </w:rPr>
        <w:t xml:space="preserve"> </w:t>
      </w:r>
      <w:r w:rsidR="005A7AD2" w:rsidRPr="00FF0DF4">
        <w:rPr>
          <w:rFonts w:asciiTheme="majorBidi" w:hAnsiTheme="majorBidi" w:cstheme="majorBidi"/>
          <w:sz w:val="24"/>
          <w:szCs w:val="24"/>
        </w:rPr>
        <w:t xml:space="preserve">The community within this metropolitan school </w:t>
      </w:r>
      <w:r w:rsidR="00433695" w:rsidRPr="00FF0DF4">
        <w:rPr>
          <w:rFonts w:asciiTheme="majorBidi" w:hAnsiTheme="majorBidi" w:cstheme="majorBidi"/>
          <w:sz w:val="24"/>
          <w:szCs w:val="24"/>
        </w:rPr>
        <w:t>holds</w:t>
      </w:r>
      <w:r w:rsidR="005A7AD2" w:rsidRPr="00FF0DF4">
        <w:rPr>
          <w:rFonts w:asciiTheme="majorBidi" w:hAnsiTheme="majorBidi" w:cstheme="majorBidi"/>
          <w:sz w:val="24"/>
          <w:szCs w:val="24"/>
        </w:rPr>
        <w:t xml:space="preserve"> over 60 different spoken languages</w:t>
      </w:r>
      <w:r w:rsidR="00433695" w:rsidRPr="00FF0DF4">
        <w:rPr>
          <w:rFonts w:asciiTheme="majorBidi" w:hAnsiTheme="majorBidi" w:cstheme="majorBidi"/>
          <w:sz w:val="24"/>
          <w:szCs w:val="24"/>
        </w:rPr>
        <w:t>, and furthermore the total percentage of pupils who speak English as a second language is around 70%. At the same time, there are no pupils with Welsh as a first language. Nevertheless, the school’s overall performance with regards to Core Subject Indicators CSI (that represent the percentage of pupils achieving Level 5 or above in English, Mathematics and Science) show a significant increase in each of the Key Stages over the last four years (</w:t>
      </w:r>
      <w:proofErr w:type="spellStart"/>
      <w:r w:rsidR="00433695" w:rsidRPr="00FF0DF4">
        <w:rPr>
          <w:rFonts w:asciiTheme="majorBidi" w:hAnsiTheme="majorBidi" w:cstheme="majorBidi"/>
          <w:sz w:val="24"/>
          <w:szCs w:val="24"/>
        </w:rPr>
        <w:t>Eystn</w:t>
      </w:r>
      <w:proofErr w:type="spellEnd"/>
      <w:r w:rsidR="00433695" w:rsidRPr="00FF0DF4">
        <w:rPr>
          <w:rFonts w:asciiTheme="majorBidi" w:hAnsiTheme="majorBidi" w:cstheme="majorBidi"/>
          <w:sz w:val="24"/>
          <w:szCs w:val="24"/>
        </w:rPr>
        <w:t>, 2017).</w:t>
      </w:r>
    </w:p>
    <w:p w14:paraId="4A7D45ED" w14:textId="187E23F3" w:rsidR="00433695" w:rsidRPr="00FF0DF4" w:rsidRDefault="00433695"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The class that I have chosen to carry out my research study with is </w:t>
      </w:r>
      <w:r w:rsidR="00AE33D4" w:rsidRPr="00FF0DF4">
        <w:rPr>
          <w:rFonts w:asciiTheme="majorBidi" w:hAnsiTheme="majorBidi" w:cstheme="majorBidi"/>
          <w:sz w:val="24"/>
          <w:szCs w:val="24"/>
        </w:rPr>
        <w:t>Year 8 (</w:t>
      </w:r>
      <w:r w:rsidRPr="00FF0DF4">
        <w:rPr>
          <w:rFonts w:asciiTheme="majorBidi" w:hAnsiTheme="majorBidi" w:cstheme="majorBidi"/>
          <w:sz w:val="24"/>
          <w:szCs w:val="24"/>
        </w:rPr>
        <w:t>Key Stage 3</w:t>
      </w:r>
      <w:r w:rsidR="00AE33D4" w:rsidRPr="00FF0DF4">
        <w:rPr>
          <w:rFonts w:asciiTheme="majorBidi" w:hAnsiTheme="majorBidi" w:cstheme="majorBidi"/>
          <w:sz w:val="24"/>
          <w:szCs w:val="24"/>
        </w:rPr>
        <w:t xml:space="preserve"> category), which consists of mixed ability middle set group of 25 students (</w:t>
      </w:r>
      <w:r w:rsidR="00FF0DF4" w:rsidRPr="00FF0DF4">
        <w:rPr>
          <w:rFonts w:asciiTheme="majorBidi" w:hAnsiTheme="majorBidi" w:cstheme="majorBidi"/>
          <w:sz w:val="24"/>
          <w:szCs w:val="24"/>
        </w:rPr>
        <w:t xml:space="preserve">12 </w:t>
      </w:r>
      <w:r w:rsidR="00AE33D4" w:rsidRPr="00FF0DF4">
        <w:rPr>
          <w:rFonts w:asciiTheme="majorBidi" w:hAnsiTheme="majorBidi" w:cstheme="majorBidi"/>
          <w:sz w:val="24"/>
          <w:szCs w:val="24"/>
        </w:rPr>
        <w:t xml:space="preserve">boys and </w:t>
      </w:r>
      <w:r w:rsidR="00FF0DF4" w:rsidRPr="00FF0DF4">
        <w:rPr>
          <w:rFonts w:asciiTheme="majorBidi" w:hAnsiTheme="majorBidi" w:cstheme="majorBidi"/>
          <w:sz w:val="24"/>
          <w:szCs w:val="24"/>
        </w:rPr>
        <w:t>13</w:t>
      </w:r>
      <w:r w:rsidR="00AE33D4" w:rsidRPr="00FF0DF4">
        <w:rPr>
          <w:rFonts w:asciiTheme="majorBidi" w:hAnsiTheme="majorBidi" w:cstheme="majorBidi"/>
          <w:sz w:val="24"/>
          <w:szCs w:val="24"/>
        </w:rPr>
        <w:t xml:space="preserve"> girls)</w:t>
      </w:r>
      <w:r w:rsidR="00E834AC" w:rsidRPr="00FF0DF4">
        <w:rPr>
          <w:rFonts w:asciiTheme="majorBidi" w:hAnsiTheme="majorBidi" w:cstheme="majorBidi"/>
          <w:sz w:val="24"/>
          <w:szCs w:val="24"/>
        </w:rPr>
        <w:t xml:space="preserve"> aged between 12 and 13 years old</w:t>
      </w:r>
      <w:r w:rsidR="00AE33D4" w:rsidRPr="00FF0DF4">
        <w:rPr>
          <w:rFonts w:asciiTheme="majorBidi" w:hAnsiTheme="majorBidi" w:cstheme="majorBidi"/>
          <w:sz w:val="24"/>
          <w:szCs w:val="24"/>
        </w:rPr>
        <w:t xml:space="preserve">. There are no major issues within this class, with an exception of one student with additional learning needs who always requires teacher assistant present. </w:t>
      </w:r>
      <w:r w:rsidR="00E834AC" w:rsidRPr="00FF0DF4">
        <w:rPr>
          <w:rFonts w:asciiTheme="majorBidi" w:hAnsiTheme="majorBidi" w:cstheme="majorBidi"/>
          <w:sz w:val="24"/>
          <w:szCs w:val="24"/>
        </w:rPr>
        <w:t xml:space="preserve">Even though </w:t>
      </w:r>
      <w:r w:rsidR="00AE33D4" w:rsidRPr="00FF0DF4">
        <w:rPr>
          <w:rFonts w:asciiTheme="majorBidi" w:hAnsiTheme="majorBidi" w:cstheme="majorBidi"/>
          <w:sz w:val="24"/>
          <w:szCs w:val="24"/>
        </w:rPr>
        <w:t xml:space="preserve">92% of the class </w:t>
      </w:r>
      <w:r w:rsidR="00E834AC" w:rsidRPr="00FF0DF4">
        <w:rPr>
          <w:rFonts w:asciiTheme="majorBidi" w:hAnsiTheme="majorBidi" w:cstheme="majorBidi"/>
          <w:sz w:val="24"/>
          <w:szCs w:val="24"/>
        </w:rPr>
        <w:t>consider</w:t>
      </w:r>
      <w:r w:rsidR="00AE33D4" w:rsidRPr="00FF0DF4">
        <w:rPr>
          <w:rFonts w:asciiTheme="majorBidi" w:hAnsiTheme="majorBidi" w:cstheme="majorBidi"/>
          <w:sz w:val="24"/>
          <w:szCs w:val="24"/>
        </w:rPr>
        <w:t xml:space="preserve"> English</w:t>
      </w:r>
      <w:r w:rsidR="00E834AC" w:rsidRPr="00FF0DF4">
        <w:rPr>
          <w:rFonts w:asciiTheme="majorBidi" w:hAnsiTheme="majorBidi" w:cstheme="majorBidi"/>
          <w:sz w:val="24"/>
          <w:szCs w:val="24"/>
        </w:rPr>
        <w:t xml:space="preserve"> as a second language, there were no struggle in communication within the classroom. </w:t>
      </w:r>
    </w:p>
    <w:p w14:paraId="4714F674" w14:textId="5F38B38F" w:rsidR="00E834AC" w:rsidRPr="00FF0DF4" w:rsidRDefault="00E834AC"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The reason I have chosen this class </w:t>
      </w:r>
      <w:proofErr w:type="gramStart"/>
      <w:r w:rsidRPr="00FF0DF4">
        <w:rPr>
          <w:rFonts w:asciiTheme="majorBidi" w:hAnsiTheme="majorBidi" w:cstheme="majorBidi"/>
          <w:sz w:val="24"/>
          <w:szCs w:val="24"/>
        </w:rPr>
        <w:t>in particular was</w:t>
      </w:r>
      <w:proofErr w:type="gramEnd"/>
      <w:r w:rsidRPr="00FF0DF4">
        <w:rPr>
          <w:rFonts w:asciiTheme="majorBidi" w:hAnsiTheme="majorBidi" w:cstheme="majorBidi"/>
          <w:sz w:val="24"/>
          <w:szCs w:val="24"/>
        </w:rPr>
        <w:t xml:space="preserve"> due to the fact that they have completed their topic about ‘Smoking’ and were ahead of their Year 8 cohort that I taught. Furthermore, this assessment would not only be relevant to the topic they have completed; I would be able to recognize how many could attempt a PISA assessment with the knowledge they have previously gained. </w:t>
      </w:r>
      <w:r w:rsidR="00483DBD" w:rsidRPr="00FF0DF4">
        <w:rPr>
          <w:rFonts w:asciiTheme="majorBidi" w:hAnsiTheme="majorBidi" w:cstheme="majorBidi"/>
          <w:sz w:val="24"/>
          <w:szCs w:val="24"/>
        </w:rPr>
        <w:t>My research question discusses</w:t>
      </w:r>
      <w:r w:rsidR="00F07EE7" w:rsidRPr="00FF0DF4">
        <w:rPr>
          <w:rFonts w:asciiTheme="majorBidi" w:hAnsiTheme="majorBidi" w:cstheme="majorBidi"/>
          <w:sz w:val="24"/>
          <w:szCs w:val="24"/>
        </w:rPr>
        <w:t xml:space="preserve"> if </w:t>
      </w:r>
      <w:r w:rsidR="00483DBD" w:rsidRPr="00FF0DF4">
        <w:rPr>
          <w:rFonts w:asciiTheme="majorBidi" w:hAnsiTheme="majorBidi" w:cstheme="majorBidi"/>
          <w:sz w:val="24"/>
          <w:szCs w:val="24"/>
        </w:rPr>
        <w:t>inference making improve the ability of students to perform better within assessments</w:t>
      </w:r>
      <w:r w:rsidR="00F07EE7" w:rsidRPr="00FF0DF4">
        <w:rPr>
          <w:rFonts w:asciiTheme="majorBidi" w:hAnsiTheme="majorBidi" w:cstheme="majorBidi"/>
          <w:sz w:val="24"/>
          <w:szCs w:val="24"/>
        </w:rPr>
        <w:t>.</w:t>
      </w:r>
    </w:p>
    <w:p w14:paraId="13C87C35" w14:textId="0D51BC32" w:rsidR="00E834AC" w:rsidRPr="00FF0DF4" w:rsidRDefault="00E834AC" w:rsidP="00FF0DF4">
      <w:pPr>
        <w:spacing w:line="276" w:lineRule="auto"/>
        <w:rPr>
          <w:rFonts w:asciiTheme="majorBidi" w:hAnsiTheme="majorBidi" w:cstheme="majorBidi"/>
          <w:sz w:val="24"/>
          <w:szCs w:val="24"/>
        </w:rPr>
      </w:pPr>
    </w:p>
    <w:p w14:paraId="13AD93D2" w14:textId="04BAD586" w:rsidR="00E834AC" w:rsidRPr="00FF0DF4" w:rsidRDefault="00E834AC" w:rsidP="00FF0DF4">
      <w:pPr>
        <w:spacing w:line="276" w:lineRule="auto"/>
        <w:rPr>
          <w:rFonts w:asciiTheme="majorBidi" w:hAnsiTheme="majorBidi" w:cstheme="majorBidi"/>
          <w:b/>
          <w:bCs/>
          <w:sz w:val="24"/>
          <w:szCs w:val="24"/>
          <w:u w:val="single"/>
        </w:rPr>
      </w:pPr>
      <w:r w:rsidRPr="00FF0DF4">
        <w:rPr>
          <w:rFonts w:asciiTheme="majorBidi" w:hAnsiTheme="majorBidi" w:cstheme="majorBidi"/>
          <w:b/>
          <w:bCs/>
          <w:sz w:val="24"/>
          <w:szCs w:val="24"/>
          <w:u w:val="single"/>
        </w:rPr>
        <w:t>Literature Review</w:t>
      </w:r>
    </w:p>
    <w:p w14:paraId="0E9E28B6" w14:textId="77777777" w:rsidR="00FF0DF4" w:rsidRPr="00FF0DF4" w:rsidRDefault="00FF0DF4" w:rsidP="00FF0DF4">
      <w:pPr>
        <w:spacing w:line="276" w:lineRule="auto"/>
        <w:rPr>
          <w:rFonts w:asciiTheme="majorBidi" w:hAnsiTheme="majorBidi" w:cstheme="majorBidi"/>
          <w:sz w:val="24"/>
          <w:szCs w:val="24"/>
        </w:rPr>
      </w:pPr>
    </w:p>
    <w:p w14:paraId="0F94848E" w14:textId="0D9091BF" w:rsidR="00CE0456" w:rsidRPr="00FF0DF4" w:rsidRDefault="00CE0456" w:rsidP="00FF0DF4">
      <w:pPr>
        <w:spacing w:line="276" w:lineRule="auto"/>
        <w:rPr>
          <w:rFonts w:asciiTheme="majorBidi" w:eastAsia="Times New Roman" w:hAnsiTheme="majorBidi" w:cstheme="majorBidi"/>
          <w:sz w:val="24"/>
          <w:szCs w:val="24"/>
          <w:lang w:val="en-GB"/>
        </w:rPr>
      </w:pPr>
      <w:r w:rsidRPr="00FF0DF4">
        <w:rPr>
          <w:rFonts w:asciiTheme="majorBidi" w:hAnsiTheme="majorBidi" w:cstheme="majorBidi"/>
          <w:sz w:val="24"/>
          <w:szCs w:val="24"/>
        </w:rPr>
        <w:t>Scientific Literacy emphasizes on thinking critically and creatively about the world we live in in a scientific manner. Promoting this, can be achieved by educators who are able to advocate short term goals of knowing scientific facts and integrating it into long term</w:t>
      </w:r>
      <w:r w:rsidR="00A13BF9" w:rsidRPr="00FF0DF4">
        <w:rPr>
          <w:rFonts w:asciiTheme="majorBidi" w:hAnsiTheme="majorBidi" w:cstheme="majorBidi"/>
          <w:sz w:val="24"/>
          <w:szCs w:val="24"/>
        </w:rPr>
        <w:t xml:space="preserve"> goals of a knowledgeable society (</w:t>
      </w:r>
      <w:proofErr w:type="spellStart"/>
      <w:r w:rsidR="00A13BF9" w:rsidRPr="00FF0DF4">
        <w:rPr>
          <w:rFonts w:asciiTheme="majorBidi" w:hAnsiTheme="majorBidi" w:cstheme="majorBidi"/>
          <w:sz w:val="24"/>
          <w:szCs w:val="24"/>
        </w:rPr>
        <w:t>Maienschein</w:t>
      </w:r>
      <w:proofErr w:type="spellEnd"/>
      <w:r w:rsidR="00A13BF9" w:rsidRPr="00FF0DF4">
        <w:rPr>
          <w:rFonts w:asciiTheme="majorBidi" w:hAnsiTheme="majorBidi" w:cstheme="majorBidi"/>
          <w:sz w:val="24"/>
          <w:szCs w:val="24"/>
        </w:rPr>
        <w:t xml:space="preserve">, 1998). </w:t>
      </w:r>
      <w:r w:rsidRPr="00FF0DF4">
        <w:rPr>
          <w:rFonts w:asciiTheme="majorBidi" w:hAnsiTheme="majorBidi" w:cstheme="majorBidi"/>
          <w:sz w:val="24"/>
          <w:szCs w:val="24"/>
        </w:rPr>
        <w:t xml:space="preserve">The </w:t>
      </w:r>
      <w:r w:rsidRPr="00FF0DF4">
        <w:rPr>
          <w:rFonts w:asciiTheme="majorBidi" w:eastAsia="Times New Roman" w:hAnsiTheme="majorBidi" w:cstheme="majorBidi"/>
          <w:color w:val="1D1D1B"/>
          <w:sz w:val="24"/>
          <w:szCs w:val="24"/>
          <w:shd w:val="clear" w:color="auto" w:fill="FFFFFF"/>
          <w:lang w:val="en-GB"/>
        </w:rPr>
        <w:t>National Academic of Science, Engineering, and Medicine (2016) have proposed 4 </w:t>
      </w:r>
      <w:r w:rsidR="00A13BF9" w:rsidRPr="00FF0DF4">
        <w:rPr>
          <w:rFonts w:asciiTheme="majorBidi" w:eastAsia="Times New Roman" w:hAnsiTheme="majorBidi" w:cstheme="majorBidi"/>
          <w:color w:val="1D1D1B"/>
          <w:sz w:val="24"/>
          <w:szCs w:val="24"/>
          <w:shd w:val="clear" w:color="auto" w:fill="FFFFFF"/>
          <w:lang w:val="en-GB"/>
        </w:rPr>
        <w:t>motives</w:t>
      </w:r>
      <w:r w:rsidRPr="00FF0DF4">
        <w:rPr>
          <w:rFonts w:asciiTheme="majorBidi" w:eastAsia="Times New Roman" w:hAnsiTheme="majorBidi" w:cstheme="majorBidi"/>
          <w:color w:val="1D1D1B"/>
          <w:sz w:val="24"/>
          <w:szCs w:val="24"/>
          <w:shd w:val="clear" w:color="auto" w:fill="FFFFFF"/>
          <w:lang w:val="en-GB"/>
        </w:rPr>
        <w:t> to justify the importance of scientific literacy in society</w:t>
      </w:r>
      <w:r w:rsidR="00A13BF9" w:rsidRPr="00FF0DF4">
        <w:rPr>
          <w:rFonts w:asciiTheme="majorBidi" w:eastAsia="Times New Roman" w:hAnsiTheme="majorBidi" w:cstheme="majorBidi"/>
          <w:color w:val="1D1D1B"/>
          <w:sz w:val="24"/>
          <w:szCs w:val="24"/>
          <w:shd w:val="clear" w:color="auto" w:fill="FFFFFF"/>
          <w:lang w:val="en-GB"/>
        </w:rPr>
        <w:t xml:space="preserve">. First, to strengthen the economic competitiveness of countries which requires technological and scientific skilled society to improve the standard of living. Second, to ensure that members of the public </w:t>
      </w:r>
      <w:r w:rsidR="00A13BF9" w:rsidRPr="00FF0DF4">
        <w:rPr>
          <w:rFonts w:asciiTheme="majorBidi" w:eastAsia="Times New Roman" w:hAnsiTheme="majorBidi" w:cstheme="majorBidi"/>
          <w:color w:val="1D1D1B"/>
          <w:sz w:val="24"/>
          <w:szCs w:val="24"/>
          <w:shd w:val="clear" w:color="auto" w:fill="FFFFFF"/>
          <w:lang w:val="en-GB"/>
        </w:rPr>
        <w:lastRenderedPageBreak/>
        <w:t xml:space="preserve">have scientific </w:t>
      </w:r>
      <w:r w:rsidR="00BA4F8C" w:rsidRPr="00FF0DF4">
        <w:rPr>
          <w:rFonts w:asciiTheme="majorBidi" w:eastAsia="Times New Roman" w:hAnsiTheme="majorBidi" w:cstheme="majorBidi"/>
          <w:color w:val="1D1D1B"/>
          <w:sz w:val="24"/>
          <w:szCs w:val="24"/>
          <w:shd w:val="clear" w:color="auto" w:fill="FFFFFF"/>
          <w:lang w:val="en-GB"/>
        </w:rPr>
        <w:t>awareness</w:t>
      </w:r>
      <w:r w:rsidR="00A13BF9" w:rsidRPr="00FF0DF4">
        <w:rPr>
          <w:rFonts w:asciiTheme="majorBidi" w:eastAsia="Times New Roman" w:hAnsiTheme="majorBidi" w:cstheme="majorBidi"/>
          <w:color w:val="1D1D1B"/>
          <w:sz w:val="24"/>
          <w:szCs w:val="24"/>
          <w:shd w:val="clear" w:color="auto" w:fill="FFFFFF"/>
          <w:lang w:val="en-GB"/>
        </w:rPr>
        <w:t xml:space="preserve"> to some extent,</w:t>
      </w:r>
      <w:r w:rsidR="00BA4F8C" w:rsidRPr="00FF0DF4">
        <w:rPr>
          <w:rFonts w:asciiTheme="majorBidi" w:eastAsia="Times New Roman" w:hAnsiTheme="majorBidi" w:cstheme="majorBidi"/>
          <w:color w:val="1D1D1B"/>
          <w:sz w:val="24"/>
          <w:szCs w:val="24"/>
          <w:shd w:val="clear" w:color="auto" w:fill="FFFFFF"/>
          <w:lang w:val="en-GB"/>
        </w:rPr>
        <w:t xml:space="preserve"> that</w:t>
      </w:r>
      <w:r w:rsidR="00A13BF9" w:rsidRPr="00FF0DF4">
        <w:rPr>
          <w:rFonts w:asciiTheme="majorBidi" w:eastAsia="Times New Roman" w:hAnsiTheme="majorBidi" w:cstheme="majorBidi"/>
          <w:color w:val="1D1D1B"/>
          <w:sz w:val="24"/>
          <w:szCs w:val="24"/>
          <w:shd w:val="clear" w:color="auto" w:fill="FFFFFF"/>
          <w:lang w:val="en-GB"/>
        </w:rPr>
        <w:t xml:space="preserve"> facilitates the management and accessibility of their public resources. At </w:t>
      </w:r>
      <w:r w:rsidR="00BA4F8C" w:rsidRPr="00FF0DF4">
        <w:rPr>
          <w:rFonts w:asciiTheme="majorBidi" w:eastAsia="Times New Roman" w:hAnsiTheme="majorBidi" w:cstheme="majorBidi"/>
          <w:color w:val="1D1D1B"/>
          <w:sz w:val="24"/>
          <w:szCs w:val="24"/>
          <w:shd w:val="clear" w:color="auto" w:fill="FFFFFF"/>
          <w:lang w:val="en-GB"/>
        </w:rPr>
        <w:t>t</w:t>
      </w:r>
      <w:r w:rsidR="00A13BF9" w:rsidRPr="00FF0DF4">
        <w:rPr>
          <w:rFonts w:asciiTheme="majorBidi" w:eastAsia="Times New Roman" w:hAnsiTheme="majorBidi" w:cstheme="majorBidi"/>
          <w:color w:val="1D1D1B"/>
          <w:sz w:val="24"/>
          <w:szCs w:val="24"/>
          <w:shd w:val="clear" w:color="auto" w:fill="FFFFFF"/>
          <w:lang w:val="en-GB"/>
        </w:rPr>
        <w:t xml:space="preserve">he same time, making them actively </w:t>
      </w:r>
      <w:r w:rsidR="00BA4F8C" w:rsidRPr="00FF0DF4">
        <w:rPr>
          <w:rFonts w:asciiTheme="majorBidi" w:eastAsia="Times New Roman" w:hAnsiTheme="majorBidi" w:cstheme="majorBidi"/>
          <w:color w:val="1D1D1B"/>
          <w:sz w:val="24"/>
          <w:szCs w:val="24"/>
          <w:shd w:val="clear" w:color="auto" w:fill="FFFFFF"/>
          <w:lang w:val="en-GB"/>
        </w:rPr>
        <w:t>involved</w:t>
      </w:r>
      <w:r w:rsidR="00A13BF9" w:rsidRPr="00FF0DF4">
        <w:rPr>
          <w:rFonts w:asciiTheme="majorBidi" w:eastAsia="Times New Roman" w:hAnsiTheme="majorBidi" w:cstheme="majorBidi"/>
          <w:color w:val="1D1D1B"/>
          <w:sz w:val="24"/>
          <w:szCs w:val="24"/>
          <w:shd w:val="clear" w:color="auto" w:fill="FFFFFF"/>
          <w:lang w:val="en-GB"/>
        </w:rPr>
        <w:t xml:space="preserve"> in research, environmental and ethical issues (Rudolph and </w:t>
      </w:r>
      <w:proofErr w:type="spellStart"/>
      <w:r w:rsidR="00A13BF9" w:rsidRPr="00FF0DF4">
        <w:rPr>
          <w:rFonts w:asciiTheme="majorBidi" w:eastAsia="Times New Roman" w:hAnsiTheme="majorBidi" w:cstheme="majorBidi"/>
          <w:color w:val="1D1D1B"/>
          <w:sz w:val="24"/>
          <w:szCs w:val="24"/>
          <w:shd w:val="clear" w:color="auto" w:fill="FFFFFF"/>
          <w:lang w:val="en-GB"/>
        </w:rPr>
        <w:t>Horibe</w:t>
      </w:r>
      <w:proofErr w:type="spellEnd"/>
      <w:r w:rsidR="00A13BF9" w:rsidRPr="00FF0DF4">
        <w:rPr>
          <w:rFonts w:asciiTheme="majorBidi" w:eastAsia="Times New Roman" w:hAnsiTheme="majorBidi" w:cstheme="majorBidi"/>
          <w:color w:val="1D1D1B"/>
          <w:sz w:val="24"/>
          <w:szCs w:val="24"/>
          <w:shd w:val="clear" w:color="auto" w:fill="FFFFFF"/>
          <w:lang w:val="en-GB"/>
        </w:rPr>
        <w:t>,</w:t>
      </w:r>
      <w:r w:rsidR="00FF0DF4" w:rsidRPr="00FF0DF4">
        <w:rPr>
          <w:rFonts w:asciiTheme="majorBidi" w:eastAsia="Times New Roman" w:hAnsiTheme="majorBidi" w:cstheme="majorBidi"/>
          <w:color w:val="1D1D1B"/>
          <w:sz w:val="24"/>
          <w:szCs w:val="24"/>
          <w:shd w:val="clear" w:color="auto" w:fill="FFFFFF"/>
          <w:lang w:val="en-GB"/>
        </w:rPr>
        <w:t xml:space="preserve"> </w:t>
      </w:r>
      <w:r w:rsidR="00A13BF9" w:rsidRPr="00FF0DF4">
        <w:rPr>
          <w:rFonts w:asciiTheme="majorBidi" w:eastAsia="Times New Roman" w:hAnsiTheme="majorBidi" w:cstheme="majorBidi"/>
          <w:color w:val="1D1D1B"/>
          <w:sz w:val="24"/>
          <w:szCs w:val="24"/>
          <w:shd w:val="clear" w:color="auto" w:fill="FFFFFF"/>
          <w:lang w:val="en-GB"/>
        </w:rPr>
        <w:t xml:space="preserve">2015). </w:t>
      </w:r>
      <w:r w:rsidR="00BA4F8C" w:rsidRPr="00FF0DF4">
        <w:rPr>
          <w:rFonts w:asciiTheme="majorBidi" w:eastAsia="Times New Roman" w:hAnsiTheme="majorBidi" w:cstheme="majorBidi"/>
          <w:color w:val="1D1D1B"/>
          <w:sz w:val="24"/>
          <w:szCs w:val="24"/>
          <w:shd w:val="clear" w:color="auto" w:fill="FFFFFF"/>
          <w:lang w:val="en-GB"/>
        </w:rPr>
        <w:t>Third, since science and technology has changed various ideologies of the world, developing a culture of scientific activity is a powerful path to understand the world and be liberally educated (Hirst and Peters, 1970). Finally, knowledge and the ability to interact in Science encourages a sense of ownership and responsibility to take informed actions and lead healthier lives (OECD 2012a)</w:t>
      </w:r>
      <w:r w:rsidR="00A75310" w:rsidRPr="00FF0DF4">
        <w:rPr>
          <w:rFonts w:asciiTheme="majorBidi" w:eastAsia="Times New Roman" w:hAnsiTheme="majorBidi" w:cstheme="majorBidi"/>
          <w:color w:val="1D1D1B"/>
          <w:sz w:val="24"/>
          <w:szCs w:val="24"/>
          <w:shd w:val="clear" w:color="auto" w:fill="FFFFFF"/>
          <w:lang w:val="en-GB"/>
        </w:rPr>
        <w:t>.</w:t>
      </w:r>
    </w:p>
    <w:p w14:paraId="7545E090" w14:textId="48CE4218" w:rsidR="0086249B" w:rsidRPr="00FF0DF4" w:rsidRDefault="0086249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Learning is the process of acquiring knowledge or skills and preferences based on new or existing ones. Even though there is no exact method of how the learning process takes place, philosophers and psychologists have researched in depth to facilitate the understanding of this concept. Hence various theories have been highlighted and categorized into ideologies such as behaviorist, cognitive constructivist and social constructivist.</w:t>
      </w:r>
    </w:p>
    <w:p w14:paraId="14C4E78E" w14:textId="77777777" w:rsidR="0086249B" w:rsidRPr="00FF0DF4" w:rsidRDefault="0086249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Behaviorism theories developed by psychologists such as Skinner, Pavlov and many more, still have a strong influence on education. Behaviour is controlled through schemas (mental representation of events, situation, problems etc...). This type of theory concentrates on the environmental and observable changes in behavior when learning takes place.</w:t>
      </w:r>
    </w:p>
    <w:p w14:paraId="60F40262" w14:textId="47D1EA8F" w:rsidR="0086249B" w:rsidRPr="00FF0DF4" w:rsidRDefault="0086249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At the same time, learning takes place through several modes of cognition, which refers to the processes involved in achieving that </w:t>
      </w:r>
      <w:proofErr w:type="gramStart"/>
      <w:r w:rsidRPr="00FF0DF4">
        <w:rPr>
          <w:rFonts w:asciiTheme="majorBidi" w:hAnsiTheme="majorBidi" w:cstheme="majorBidi"/>
          <w:sz w:val="24"/>
          <w:szCs w:val="24"/>
        </w:rPr>
        <w:t>particular knowledge</w:t>
      </w:r>
      <w:proofErr w:type="gramEnd"/>
      <w:r w:rsidRPr="00FF0DF4">
        <w:rPr>
          <w:rFonts w:asciiTheme="majorBidi" w:hAnsiTheme="majorBidi" w:cstheme="majorBidi"/>
          <w:sz w:val="24"/>
          <w:szCs w:val="24"/>
        </w:rPr>
        <w:t xml:space="preserve"> or skill. The adaptation of an individual to the environment is how psychologist Jean Piaget described his theory of cognitive development in children. This concept of adaptation was further elaborated and hence two complementary aspects were associated with cognition; assimilation-which applies to what is already known to the individual, and </w:t>
      </w:r>
      <w:r w:rsidR="00A75310" w:rsidRPr="00FF0DF4">
        <w:rPr>
          <w:rFonts w:asciiTheme="majorBidi" w:hAnsiTheme="majorBidi" w:cstheme="majorBidi"/>
          <w:sz w:val="24"/>
          <w:szCs w:val="24"/>
        </w:rPr>
        <w:t>accommodation</w:t>
      </w:r>
      <w:r w:rsidRPr="00FF0DF4">
        <w:rPr>
          <w:rFonts w:asciiTheme="majorBidi" w:hAnsiTheme="majorBidi" w:cstheme="majorBidi"/>
          <w:sz w:val="24"/>
          <w:szCs w:val="24"/>
        </w:rPr>
        <w:t>-responses by adjusting the knowledge according to external factors (Piaget 1983). Furthermore, as cognitive development proceeds gradually, Piaget categorized cognition into four different stages after observing children. Sensorimotor covers from birth till two years old, followed by preoperational stage till the age of seven, then concrete operational stage that covers till the age of eleven where they can use logical explanation and finally the formal operational stage up until they reach fifteen years of age when their thinking ability is similar to an adult.</w:t>
      </w:r>
    </w:p>
    <w:p w14:paraId="0C0C549A" w14:textId="008D9E21" w:rsidR="0086249B" w:rsidRPr="00FF0DF4" w:rsidRDefault="0086249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Les Vygotsky, a Russian psychologist who was influenced by </w:t>
      </w:r>
      <w:proofErr w:type="spellStart"/>
      <w:r w:rsidRPr="00FF0DF4">
        <w:rPr>
          <w:rFonts w:asciiTheme="majorBidi" w:hAnsiTheme="majorBidi" w:cstheme="majorBidi"/>
          <w:sz w:val="24"/>
          <w:szCs w:val="24"/>
        </w:rPr>
        <w:t>Piagets</w:t>
      </w:r>
      <w:proofErr w:type="spellEnd"/>
      <w:r w:rsidRPr="00FF0DF4">
        <w:rPr>
          <w:rFonts w:asciiTheme="majorBidi" w:hAnsiTheme="majorBidi" w:cstheme="majorBidi"/>
          <w:sz w:val="24"/>
          <w:szCs w:val="24"/>
        </w:rPr>
        <w:t xml:space="preserve">’ </w:t>
      </w:r>
      <w:r w:rsidR="00A75310" w:rsidRPr="00FF0DF4">
        <w:rPr>
          <w:rFonts w:asciiTheme="majorBidi" w:hAnsiTheme="majorBidi" w:cstheme="majorBidi"/>
          <w:sz w:val="24"/>
          <w:szCs w:val="24"/>
        </w:rPr>
        <w:t>theory and</w:t>
      </w:r>
      <w:r w:rsidRPr="00FF0DF4">
        <w:rPr>
          <w:rFonts w:asciiTheme="majorBidi" w:hAnsiTheme="majorBidi" w:cstheme="majorBidi"/>
          <w:sz w:val="24"/>
          <w:szCs w:val="24"/>
        </w:rPr>
        <w:t xml:space="preserve"> brought forward the concept that states the difference between what a child cannot do and what he can learn to do from others regardless of their age. His learning theory outlined the zone of proximal development which is the gap between what the child can learn with the help of others and what he can learn independently. It is within this proximal zone that learning </w:t>
      </w:r>
      <w:proofErr w:type="gramStart"/>
      <w:r w:rsidRPr="00FF0DF4">
        <w:rPr>
          <w:rFonts w:asciiTheme="majorBidi" w:hAnsiTheme="majorBidi" w:cstheme="majorBidi"/>
          <w:sz w:val="24"/>
          <w:szCs w:val="24"/>
        </w:rPr>
        <w:t>actually takes</w:t>
      </w:r>
      <w:proofErr w:type="gramEnd"/>
      <w:r w:rsidRPr="00FF0DF4">
        <w:rPr>
          <w:rFonts w:asciiTheme="majorBidi" w:hAnsiTheme="majorBidi" w:cstheme="majorBidi"/>
          <w:sz w:val="24"/>
          <w:szCs w:val="24"/>
        </w:rPr>
        <w:t xml:space="preserve"> place by scaffolding intervention of a teacher or more skilled peer. (Instructional scaffolding promotes learning when concepts and skills are first introduced, after which scaffolding can then be removed after the learning process is complete. </w:t>
      </w:r>
    </w:p>
    <w:p w14:paraId="50165A1B" w14:textId="77777777" w:rsidR="0086249B" w:rsidRPr="00FF0DF4" w:rsidRDefault="0086249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Depending on how a situation is preserved, an individual can either form effortful or effortless thinking which involves how information is processed (Robertson, 1999). Familiar problems can </w:t>
      </w:r>
      <w:r w:rsidRPr="00FF0DF4">
        <w:rPr>
          <w:rFonts w:asciiTheme="majorBidi" w:hAnsiTheme="majorBidi" w:cstheme="majorBidi"/>
          <w:sz w:val="24"/>
          <w:szCs w:val="24"/>
        </w:rPr>
        <w:lastRenderedPageBreak/>
        <w:t>trigger mundane thinking which uses well known strategies, whereas unfamiliar problems need effortful thinking. Breaking down tough questions into more adaptable sub problems makes solving it easier. At the same time environmental factors, experience and simply practicing it will also ease the thinking process as problems are being solved.</w:t>
      </w:r>
    </w:p>
    <w:p w14:paraId="7C81933D" w14:textId="77777777" w:rsidR="0086249B" w:rsidRPr="00FF0DF4" w:rsidRDefault="0086249B" w:rsidP="00FF0DF4">
      <w:pPr>
        <w:spacing w:line="276" w:lineRule="auto"/>
        <w:rPr>
          <w:rFonts w:asciiTheme="majorBidi" w:hAnsiTheme="majorBidi" w:cstheme="majorBidi"/>
          <w:b/>
          <w:bCs/>
          <w:sz w:val="24"/>
          <w:szCs w:val="24"/>
          <w:u w:val="single"/>
        </w:rPr>
      </w:pPr>
    </w:p>
    <w:p w14:paraId="4DE86A00" w14:textId="53F80039" w:rsidR="0086249B" w:rsidRPr="00FF0DF4" w:rsidRDefault="005E3643" w:rsidP="00FF0DF4">
      <w:pPr>
        <w:spacing w:line="276" w:lineRule="auto"/>
        <w:rPr>
          <w:rFonts w:asciiTheme="majorBidi" w:hAnsiTheme="majorBidi" w:cstheme="majorBidi"/>
          <w:b/>
          <w:bCs/>
          <w:sz w:val="24"/>
          <w:szCs w:val="24"/>
          <w:u w:val="single"/>
        </w:rPr>
      </w:pPr>
      <w:r w:rsidRPr="00FF0DF4">
        <w:rPr>
          <w:rFonts w:asciiTheme="majorBidi" w:hAnsiTheme="majorBidi" w:cstheme="majorBidi"/>
          <w:b/>
          <w:bCs/>
          <w:sz w:val="24"/>
          <w:szCs w:val="24"/>
          <w:u w:val="single"/>
        </w:rPr>
        <w:t>Programme for International Student Assessment (PISA)</w:t>
      </w:r>
    </w:p>
    <w:p w14:paraId="6C2D794D" w14:textId="77777777" w:rsidR="00A75310" w:rsidRPr="00FF0DF4" w:rsidRDefault="00A75310" w:rsidP="00FF0DF4">
      <w:pPr>
        <w:spacing w:line="276" w:lineRule="auto"/>
        <w:rPr>
          <w:rFonts w:asciiTheme="majorBidi" w:hAnsiTheme="majorBidi" w:cstheme="majorBidi"/>
          <w:b/>
          <w:bCs/>
          <w:sz w:val="24"/>
          <w:szCs w:val="24"/>
          <w:u w:val="single"/>
        </w:rPr>
      </w:pPr>
    </w:p>
    <w:p w14:paraId="26DDC082" w14:textId="0F8DCC6F" w:rsidR="00284298" w:rsidRPr="00FF0DF4" w:rsidRDefault="0016240A"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The Organisation for Economic Co-operation and Development (OECD) is</w:t>
      </w:r>
      <w:r w:rsidR="008F5B60" w:rsidRPr="00FF0DF4">
        <w:rPr>
          <w:rFonts w:asciiTheme="majorBidi" w:hAnsiTheme="majorBidi" w:cstheme="majorBidi"/>
          <w:sz w:val="24"/>
          <w:szCs w:val="24"/>
        </w:rPr>
        <w:t xml:space="preserve"> an intergovernmental organisation of industrialized countries, which is on </w:t>
      </w:r>
      <w:r w:rsidRPr="00FF0DF4">
        <w:rPr>
          <w:rFonts w:asciiTheme="majorBidi" w:hAnsiTheme="majorBidi" w:cstheme="majorBidi"/>
          <w:sz w:val="24"/>
          <w:szCs w:val="24"/>
        </w:rPr>
        <w:t xml:space="preserve">a mission to magnify the social well-being and finances of people around the world </w:t>
      </w:r>
      <w:r w:rsidR="008F5B60" w:rsidRPr="00FF0DF4">
        <w:rPr>
          <w:rFonts w:asciiTheme="majorBidi" w:hAnsiTheme="majorBidi" w:cstheme="majorBidi"/>
          <w:sz w:val="24"/>
          <w:szCs w:val="24"/>
        </w:rPr>
        <w:t>(</w:t>
      </w:r>
      <w:hyperlink r:id="rId8" w:history="1">
        <w:r w:rsidR="008F5B60" w:rsidRPr="00FF0DF4">
          <w:rPr>
            <w:rStyle w:val="Hyperlink"/>
            <w:rFonts w:asciiTheme="majorBidi" w:hAnsiTheme="majorBidi" w:cstheme="majorBidi"/>
            <w:sz w:val="24"/>
            <w:szCs w:val="24"/>
          </w:rPr>
          <w:t>www.oecd.org</w:t>
        </w:r>
      </w:hyperlink>
      <w:r w:rsidR="008F5B60" w:rsidRPr="00FF0DF4">
        <w:rPr>
          <w:rFonts w:asciiTheme="majorBidi" w:hAnsiTheme="majorBidi" w:cstheme="majorBidi"/>
          <w:sz w:val="24"/>
          <w:szCs w:val="24"/>
        </w:rPr>
        <w:t xml:space="preserve">). </w:t>
      </w:r>
      <w:r w:rsidR="00AD67AD" w:rsidRPr="00FF0DF4">
        <w:rPr>
          <w:rFonts w:asciiTheme="majorBidi" w:hAnsiTheme="majorBidi" w:cstheme="majorBidi"/>
          <w:sz w:val="24"/>
          <w:szCs w:val="24"/>
        </w:rPr>
        <w:t xml:space="preserve">The </w:t>
      </w:r>
      <w:r w:rsidR="000F64EE" w:rsidRPr="00FF0DF4">
        <w:rPr>
          <w:rFonts w:asciiTheme="majorBidi" w:hAnsiTheme="majorBidi" w:cstheme="majorBidi"/>
          <w:sz w:val="24"/>
          <w:szCs w:val="24"/>
        </w:rPr>
        <w:t>OECD was made official on September 1961 when the convention was created to improve the economical development of the Member countries. After the World War II, 18 European countries including Canada and the United States of America were determined to ensure lasting peace by encouraging co-operation and reconstruction</w:t>
      </w:r>
      <w:r w:rsidR="00284298" w:rsidRPr="00FF0DF4">
        <w:rPr>
          <w:rFonts w:asciiTheme="majorBidi" w:hAnsiTheme="majorBidi" w:cstheme="majorBidi"/>
          <w:sz w:val="24"/>
          <w:szCs w:val="24"/>
        </w:rPr>
        <w:t xml:space="preserve"> (</w:t>
      </w:r>
      <w:hyperlink r:id="rId9" w:history="1">
        <w:r w:rsidR="00284298" w:rsidRPr="00FF0DF4">
          <w:rPr>
            <w:rStyle w:val="Hyperlink"/>
            <w:rFonts w:asciiTheme="majorBidi" w:hAnsiTheme="majorBidi" w:cstheme="majorBidi"/>
            <w:sz w:val="24"/>
            <w:szCs w:val="24"/>
          </w:rPr>
          <w:t>www.oecd.org</w:t>
        </w:r>
      </w:hyperlink>
      <w:r w:rsidR="00284298" w:rsidRPr="00FF0DF4">
        <w:rPr>
          <w:rFonts w:asciiTheme="majorBidi" w:hAnsiTheme="majorBidi" w:cstheme="majorBidi"/>
          <w:sz w:val="24"/>
          <w:szCs w:val="24"/>
        </w:rPr>
        <w:t>).</w:t>
      </w:r>
      <w:r w:rsidR="000F64EE" w:rsidRPr="00FF0DF4">
        <w:rPr>
          <w:rFonts w:asciiTheme="majorBidi" w:hAnsiTheme="majorBidi" w:cstheme="majorBidi"/>
          <w:sz w:val="24"/>
          <w:szCs w:val="24"/>
        </w:rPr>
        <w:t xml:space="preserve"> </w:t>
      </w:r>
      <w:r w:rsidR="008F5B60" w:rsidRPr="00FF0DF4">
        <w:rPr>
          <w:rFonts w:asciiTheme="majorBidi" w:hAnsiTheme="majorBidi" w:cstheme="majorBidi"/>
          <w:sz w:val="24"/>
          <w:szCs w:val="24"/>
        </w:rPr>
        <w:t xml:space="preserve">This </w:t>
      </w:r>
      <w:r w:rsidR="00284298" w:rsidRPr="00FF0DF4">
        <w:rPr>
          <w:rFonts w:asciiTheme="majorBidi" w:hAnsiTheme="majorBidi" w:cstheme="majorBidi"/>
          <w:sz w:val="24"/>
          <w:szCs w:val="24"/>
        </w:rPr>
        <w:t>wa</w:t>
      </w:r>
      <w:r w:rsidR="008F5B60" w:rsidRPr="00FF0DF4">
        <w:rPr>
          <w:rFonts w:asciiTheme="majorBidi" w:hAnsiTheme="majorBidi" w:cstheme="majorBidi"/>
          <w:sz w:val="24"/>
          <w:szCs w:val="24"/>
        </w:rPr>
        <w:t>s achieved through forums in which governments develop</w:t>
      </w:r>
      <w:r w:rsidR="00284298" w:rsidRPr="00FF0DF4">
        <w:rPr>
          <w:rFonts w:asciiTheme="majorBidi" w:hAnsiTheme="majorBidi" w:cstheme="majorBidi"/>
          <w:sz w:val="24"/>
          <w:szCs w:val="24"/>
        </w:rPr>
        <w:t>ed</w:t>
      </w:r>
      <w:r w:rsidR="008F5B60" w:rsidRPr="00FF0DF4">
        <w:rPr>
          <w:rFonts w:asciiTheme="majorBidi" w:hAnsiTheme="majorBidi" w:cstheme="majorBidi"/>
          <w:sz w:val="24"/>
          <w:szCs w:val="24"/>
        </w:rPr>
        <w:t xml:space="preserve"> policies that </w:t>
      </w:r>
      <w:r w:rsidR="00284298" w:rsidRPr="00FF0DF4">
        <w:rPr>
          <w:rFonts w:asciiTheme="majorBidi" w:hAnsiTheme="majorBidi" w:cstheme="majorBidi"/>
          <w:sz w:val="24"/>
          <w:szCs w:val="24"/>
        </w:rPr>
        <w:t>led to the</w:t>
      </w:r>
      <w:r w:rsidR="008F5B60" w:rsidRPr="00FF0DF4">
        <w:rPr>
          <w:rFonts w:asciiTheme="majorBidi" w:hAnsiTheme="majorBidi" w:cstheme="majorBidi"/>
          <w:sz w:val="24"/>
          <w:szCs w:val="24"/>
        </w:rPr>
        <w:t xml:space="preserve"> </w:t>
      </w:r>
      <w:r w:rsidR="00284298" w:rsidRPr="00FF0DF4">
        <w:rPr>
          <w:rFonts w:asciiTheme="majorBidi" w:hAnsiTheme="majorBidi" w:cstheme="majorBidi"/>
          <w:sz w:val="24"/>
          <w:szCs w:val="24"/>
        </w:rPr>
        <w:t>improvement of</w:t>
      </w:r>
      <w:r w:rsidR="008F5B60" w:rsidRPr="00FF0DF4">
        <w:rPr>
          <w:rFonts w:asciiTheme="majorBidi" w:hAnsiTheme="majorBidi" w:cstheme="majorBidi"/>
          <w:sz w:val="24"/>
          <w:szCs w:val="24"/>
        </w:rPr>
        <w:t xml:space="preserve"> their mutual limitations</w:t>
      </w:r>
      <w:r w:rsidR="001E5D5F" w:rsidRPr="00FF0DF4">
        <w:rPr>
          <w:rFonts w:asciiTheme="majorBidi" w:hAnsiTheme="majorBidi" w:cstheme="majorBidi"/>
          <w:sz w:val="24"/>
          <w:szCs w:val="24"/>
        </w:rPr>
        <w:t>.</w:t>
      </w:r>
    </w:p>
    <w:p w14:paraId="5AD57A81" w14:textId="77777777" w:rsidR="000A7531" w:rsidRPr="00FF0DF4" w:rsidRDefault="000F64EE"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One of the main </w:t>
      </w:r>
      <w:r w:rsidR="00C66D7D" w:rsidRPr="00FF0DF4">
        <w:rPr>
          <w:rFonts w:asciiTheme="majorBidi" w:hAnsiTheme="majorBidi" w:cstheme="majorBidi"/>
          <w:sz w:val="24"/>
          <w:szCs w:val="24"/>
        </w:rPr>
        <w:t>objectives</w:t>
      </w:r>
      <w:r w:rsidRPr="00FF0DF4">
        <w:rPr>
          <w:rFonts w:asciiTheme="majorBidi" w:hAnsiTheme="majorBidi" w:cstheme="majorBidi"/>
          <w:sz w:val="24"/>
          <w:szCs w:val="24"/>
        </w:rPr>
        <w:t xml:space="preserve"> that th</w:t>
      </w:r>
      <w:r w:rsidR="008F5B60" w:rsidRPr="00FF0DF4">
        <w:rPr>
          <w:rFonts w:asciiTheme="majorBidi" w:hAnsiTheme="majorBidi" w:cstheme="majorBidi"/>
          <w:sz w:val="24"/>
          <w:szCs w:val="24"/>
        </w:rPr>
        <w:t>e</w:t>
      </w:r>
      <w:r w:rsidR="00284298" w:rsidRPr="00FF0DF4">
        <w:rPr>
          <w:rFonts w:asciiTheme="majorBidi" w:hAnsiTheme="majorBidi" w:cstheme="majorBidi"/>
          <w:sz w:val="24"/>
          <w:szCs w:val="24"/>
        </w:rPr>
        <w:t xml:space="preserve"> OECD</w:t>
      </w:r>
      <w:r w:rsidR="008F5B60" w:rsidRPr="00FF0DF4">
        <w:rPr>
          <w:rFonts w:asciiTheme="majorBidi" w:hAnsiTheme="majorBidi" w:cstheme="majorBidi"/>
          <w:sz w:val="24"/>
          <w:szCs w:val="24"/>
        </w:rPr>
        <w:t xml:space="preserve"> countries </w:t>
      </w:r>
      <w:r w:rsidR="00284298" w:rsidRPr="00FF0DF4">
        <w:rPr>
          <w:rFonts w:asciiTheme="majorBidi" w:hAnsiTheme="majorBidi" w:cstheme="majorBidi"/>
          <w:sz w:val="24"/>
          <w:szCs w:val="24"/>
        </w:rPr>
        <w:t xml:space="preserve">were keen </w:t>
      </w:r>
      <w:r w:rsidR="001E5D5F" w:rsidRPr="00FF0DF4">
        <w:rPr>
          <w:rFonts w:asciiTheme="majorBidi" w:hAnsiTheme="majorBidi" w:cstheme="majorBidi"/>
          <w:sz w:val="24"/>
          <w:szCs w:val="24"/>
        </w:rPr>
        <w:t xml:space="preserve">to improve </w:t>
      </w:r>
      <w:r w:rsidR="00284298" w:rsidRPr="00FF0DF4">
        <w:rPr>
          <w:rFonts w:asciiTheme="majorBidi" w:hAnsiTheme="majorBidi" w:cstheme="majorBidi"/>
          <w:sz w:val="24"/>
          <w:szCs w:val="24"/>
        </w:rPr>
        <w:t>on was education</w:t>
      </w:r>
      <w:r w:rsidR="001E5D5F" w:rsidRPr="00FF0DF4">
        <w:rPr>
          <w:rFonts w:asciiTheme="majorBidi" w:hAnsiTheme="majorBidi" w:cstheme="majorBidi"/>
          <w:sz w:val="24"/>
          <w:szCs w:val="24"/>
        </w:rPr>
        <w:t>, henceforth OCED has launched an assessment programme in 1997 known as Programme for International Student Assessment (PISA); in which over 90 countries are members of currently.</w:t>
      </w:r>
      <w:r w:rsidR="00C66D7D" w:rsidRPr="00FF0DF4">
        <w:rPr>
          <w:rFonts w:asciiTheme="majorBidi" w:hAnsiTheme="majorBidi" w:cstheme="majorBidi"/>
          <w:sz w:val="24"/>
          <w:szCs w:val="24"/>
        </w:rPr>
        <w:t xml:space="preserve"> This international framework aims to monitor the extent of knowledge and skills acquired by </w:t>
      </w:r>
      <w:proofErr w:type="gramStart"/>
      <w:r w:rsidR="00C66D7D" w:rsidRPr="00FF0DF4">
        <w:rPr>
          <w:rFonts w:asciiTheme="majorBidi" w:hAnsiTheme="majorBidi" w:cstheme="majorBidi"/>
          <w:sz w:val="24"/>
          <w:szCs w:val="24"/>
        </w:rPr>
        <w:t>15 year old</w:t>
      </w:r>
      <w:proofErr w:type="gramEnd"/>
      <w:r w:rsidR="00C66D7D" w:rsidRPr="00FF0DF4">
        <w:rPr>
          <w:rFonts w:asciiTheme="majorBidi" w:hAnsiTheme="majorBidi" w:cstheme="majorBidi"/>
          <w:sz w:val="24"/>
          <w:szCs w:val="24"/>
        </w:rPr>
        <w:t xml:space="preserve"> students (</w:t>
      </w:r>
      <w:hyperlink r:id="rId10" w:history="1">
        <w:r w:rsidR="00C66D7D" w:rsidRPr="00FF0DF4">
          <w:rPr>
            <w:rStyle w:val="Hyperlink"/>
            <w:rFonts w:asciiTheme="majorBidi" w:hAnsiTheme="majorBidi" w:cstheme="majorBidi"/>
            <w:sz w:val="24"/>
            <w:szCs w:val="24"/>
          </w:rPr>
          <w:t>www.oced.org</w:t>
        </w:r>
      </w:hyperlink>
      <w:r w:rsidR="00C66D7D" w:rsidRPr="00FF0DF4">
        <w:rPr>
          <w:rFonts w:asciiTheme="majorBidi" w:hAnsiTheme="majorBidi" w:cstheme="majorBidi"/>
          <w:sz w:val="24"/>
          <w:szCs w:val="24"/>
        </w:rPr>
        <w:t>).</w:t>
      </w:r>
      <w:r w:rsidR="00981614" w:rsidRPr="00FF0DF4">
        <w:rPr>
          <w:rFonts w:asciiTheme="majorBidi" w:hAnsiTheme="majorBidi" w:cstheme="majorBidi"/>
          <w:sz w:val="24"/>
          <w:szCs w:val="24"/>
        </w:rPr>
        <w:t xml:space="preserve"> The assessment explores how well students can infer and reproduce the knowledge that they have learned in unknown settings. </w:t>
      </w:r>
      <w:r w:rsidR="00750409" w:rsidRPr="00FF0DF4">
        <w:rPr>
          <w:rFonts w:asciiTheme="majorBidi" w:hAnsiTheme="majorBidi" w:cstheme="majorBidi"/>
          <w:sz w:val="24"/>
          <w:szCs w:val="24"/>
        </w:rPr>
        <w:t>S</w:t>
      </w:r>
      <w:r w:rsidR="00C66D7D" w:rsidRPr="00FF0DF4">
        <w:rPr>
          <w:rFonts w:asciiTheme="majorBidi" w:hAnsiTheme="majorBidi" w:cstheme="majorBidi"/>
          <w:sz w:val="24"/>
          <w:szCs w:val="24"/>
        </w:rPr>
        <w:t>ince educators and guardians were both keen to know how the education systems prepare students for the big world that they live in, it was crucial to investigate and monitor their achievement as they approach the end of their compulsory education (PISA, 2009).</w:t>
      </w:r>
      <w:r w:rsidR="000A7531" w:rsidRPr="00FF0DF4">
        <w:rPr>
          <w:rFonts w:asciiTheme="majorBidi" w:hAnsiTheme="majorBidi" w:cstheme="majorBidi"/>
          <w:sz w:val="24"/>
          <w:szCs w:val="24"/>
        </w:rPr>
        <w:t xml:space="preserve"> </w:t>
      </w:r>
    </w:p>
    <w:p w14:paraId="5B610F71" w14:textId="7BCCDDF1" w:rsidR="00CD4484" w:rsidRPr="00FF0DF4" w:rsidRDefault="008E5DFA"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The first test was in the year 2000 and subsequently students are tested every three years. The </w:t>
      </w:r>
      <w:r w:rsidR="000A7531" w:rsidRPr="00FF0DF4">
        <w:rPr>
          <w:rFonts w:asciiTheme="majorBidi" w:hAnsiTheme="majorBidi" w:cstheme="majorBidi"/>
          <w:sz w:val="24"/>
          <w:szCs w:val="24"/>
        </w:rPr>
        <w:t xml:space="preserve">test is for a period of two hours and consists of </w:t>
      </w:r>
      <w:r w:rsidRPr="00FF0DF4">
        <w:rPr>
          <w:rFonts w:asciiTheme="majorBidi" w:hAnsiTheme="majorBidi" w:cstheme="majorBidi"/>
          <w:sz w:val="24"/>
          <w:szCs w:val="24"/>
        </w:rPr>
        <w:t xml:space="preserve">three key components </w:t>
      </w:r>
      <w:r w:rsidR="000A7531" w:rsidRPr="00FF0DF4">
        <w:rPr>
          <w:rFonts w:asciiTheme="majorBidi" w:hAnsiTheme="majorBidi" w:cstheme="majorBidi"/>
          <w:sz w:val="24"/>
          <w:szCs w:val="24"/>
        </w:rPr>
        <w:t>(R</w:t>
      </w:r>
      <w:r w:rsidRPr="00FF0DF4">
        <w:rPr>
          <w:rFonts w:asciiTheme="majorBidi" w:hAnsiTheme="majorBidi" w:cstheme="majorBidi"/>
          <w:sz w:val="24"/>
          <w:szCs w:val="24"/>
        </w:rPr>
        <w:t>eading</w:t>
      </w:r>
      <w:r w:rsidR="000A7531" w:rsidRPr="00FF0DF4">
        <w:rPr>
          <w:rFonts w:asciiTheme="majorBidi" w:hAnsiTheme="majorBidi" w:cstheme="majorBidi"/>
          <w:sz w:val="24"/>
          <w:szCs w:val="24"/>
        </w:rPr>
        <w:t>, N</w:t>
      </w:r>
      <w:r w:rsidRPr="00FF0DF4">
        <w:rPr>
          <w:rFonts w:asciiTheme="majorBidi" w:hAnsiTheme="majorBidi" w:cstheme="majorBidi"/>
          <w:sz w:val="24"/>
          <w:szCs w:val="24"/>
        </w:rPr>
        <w:t xml:space="preserve">umeracy and </w:t>
      </w:r>
      <w:r w:rsidR="000A7531" w:rsidRPr="00FF0DF4">
        <w:rPr>
          <w:rFonts w:asciiTheme="majorBidi" w:hAnsiTheme="majorBidi" w:cstheme="majorBidi"/>
          <w:sz w:val="24"/>
          <w:szCs w:val="24"/>
        </w:rPr>
        <w:t>S</w:t>
      </w:r>
      <w:r w:rsidRPr="00FF0DF4">
        <w:rPr>
          <w:rFonts w:asciiTheme="majorBidi" w:hAnsiTheme="majorBidi" w:cstheme="majorBidi"/>
          <w:sz w:val="24"/>
          <w:szCs w:val="24"/>
        </w:rPr>
        <w:t>cience</w:t>
      </w:r>
      <w:r w:rsidR="000A7531" w:rsidRPr="00FF0DF4">
        <w:rPr>
          <w:rFonts w:asciiTheme="majorBidi" w:hAnsiTheme="majorBidi" w:cstheme="majorBidi"/>
          <w:sz w:val="24"/>
          <w:szCs w:val="24"/>
        </w:rPr>
        <w:t>)</w:t>
      </w:r>
      <w:r w:rsidRPr="00FF0DF4">
        <w:rPr>
          <w:rFonts w:asciiTheme="majorBidi" w:hAnsiTheme="majorBidi" w:cstheme="majorBidi"/>
          <w:sz w:val="24"/>
          <w:szCs w:val="24"/>
        </w:rPr>
        <w:t xml:space="preserve">; and each year the focus is based on a </w:t>
      </w:r>
      <w:proofErr w:type="gramStart"/>
      <w:r w:rsidRPr="00FF0DF4">
        <w:rPr>
          <w:rFonts w:asciiTheme="majorBidi" w:hAnsiTheme="majorBidi" w:cstheme="majorBidi"/>
          <w:sz w:val="24"/>
          <w:szCs w:val="24"/>
        </w:rPr>
        <w:t>particular aspect</w:t>
      </w:r>
      <w:proofErr w:type="gramEnd"/>
      <w:r w:rsidRPr="00FF0DF4">
        <w:rPr>
          <w:rFonts w:asciiTheme="majorBidi" w:hAnsiTheme="majorBidi" w:cstheme="majorBidi"/>
          <w:sz w:val="24"/>
          <w:szCs w:val="24"/>
        </w:rPr>
        <w:t xml:space="preserve"> such as global competency, problem solving</w:t>
      </w:r>
      <w:r w:rsidR="00911815" w:rsidRPr="00FF0DF4">
        <w:rPr>
          <w:rFonts w:asciiTheme="majorBidi" w:hAnsiTheme="majorBidi" w:cstheme="majorBidi"/>
          <w:sz w:val="24"/>
          <w:szCs w:val="24"/>
        </w:rPr>
        <w:t>, literacy etc.</w:t>
      </w:r>
      <w:r w:rsidR="00750409" w:rsidRPr="00FF0DF4">
        <w:rPr>
          <w:rFonts w:asciiTheme="majorBidi" w:hAnsiTheme="majorBidi" w:cstheme="majorBidi"/>
          <w:sz w:val="24"/>
          <w:szCs w:val="24"/>
        </w:rPr>
        <w:t xml:space="preserve"> The schools participating in PISA fill out inquiry forms with regards to their school management and background information. Simultaneously, the students too complete background questionnaires about information related to them; such as their parents’ level of </w:t>
      </w:r>
      <w:r w:rsidR="007D0068" w:rsidRPr="00FF0DF4">
        <w:rPr>
          <w:rFonts w:asciiTheme="majorBidi" w:hAnsiTheme="majorBidi" w:cstheme="majorBidi"/>
          <w:sz w:val="24"/>
          <w:szCs w:val="24"/>
        </w:rPr>
        <w:t>education,</w:t>
      </w:r>
      <w:r w:rsidR="00336F46" w:rsidRPr="00FF0DF4">
        <w:rPr>
          <w:rFonts w:asciiTheme="majorBidi" w:hAnsiTheme="majorBidi" w:cstheme="majorBidi"/>
          <w:sz w:val="24"/>
          <w:szCs w:val="24"/>
        </w:rPr>
        <w:t xml:space="preserve"> perception,</w:t>
      </w:r>
      <w:r w:rsidR="007D0068" w:rsidRPr="00FF0DF4">
        <w:rPr>
          <w:rFonts w:asciiTheme="majorBidi" w:hAnsiTheme="majorBidi" w:cstheme="majorBidi"/>
          <w:sz w:val="24"/>
          <w:szCs w:val="24"/>
        </w:rPr>
        <w:t xml:space="preserve"> careers</w:t>
      </w:r>
      <w:r w:rsidR="00750409" w:rsidRPr="00FF0DF4">
        <w:rPr>
          <w:rFonts w:asciiTheme="majorBidi" w:hAnsiTheme="majorBidi" w:cstheme="majorBidi"/>
          <w:sz w:val="24"/>
          <w:szCs w:val="24"/>
        </w:rPr>
        <w:t xml:space="preserve"> and their household possessions (</w:t>
      </w:r>
      <w:hyperlink w:history="1">
        <w:r w:rsidR="00CD4484" w:rsidRPr="00FF0DF4">
          <w:rPr>
            <w:rStyle w:val="Hyperlink"/>
            <w:rFonts w:asciiTheme="majorBidi" w:hAnsiTheme="majorBidi" w:cstheme="majorBidi"/>
            <w:sz w:val="24"/>
            <w:szCs w:val="24"/>
          </w:rPr>
          <w:t>www.oecd.org</w:t>
        </w:r>
      </w:hyperlink>
      <w:r w:rsidR="00CD4484" w:rsidRPr="00FF0DF4">
        <w:rPr>
          <w:rFonts w:asciiTheme="majorBidi" w:hAnsiTheme="majorBidi" w:cstheme="majorBidi"/>
          <w:sz w:val="24"/>
          <w:szCs w:val="24"/>
        </w:rPr>
        <w:t>).</w:t>
      </w:r>
      <w:r w:rsidR="00483E31" w:rsidRPr="00FF0DF4">
        <w:rPr>
          <w:rFonts w:asciiTheme="majorBidi" w:hAnsiTheme="majorBidi" w:cstheme="majorBidi"/>
          <w:sz w:val="24"/>
          <w:szCs w:val="24"/>
        </w:rPr>
        <w:t xml:space="preserve"> A set detailed scoring guide then gives no credit, full credit or partial credit for each answer.</w:t>
      </w:r>
      <w:r w:rsidR="00CD4484" w:rsidRPr="00FF0DF4">
        <w:rPr>
          <w:rFonts w:asciiTheme="majorBidi" w:hAnsiTheme="majorBidi" w:cstheme="majorBidi"/>
          <w:sz w:val="24"/>
          <w:szCs w:val="24"/>
        </w:rPr>
        <w:t xml:space="preserve">  </w:t>
      </w:r>
      <w:r w:rsidR="00B13744" w:rsidRPr="00FF0DF4">
        <w:rPr>
          <w:rFonts w:asciiTheme="majorBidi" w:hAnsiTheme="majorBidi" w:cstheme="majorBidi"/>
          <w:sz w:val="24"/>
          <w:szCs w:val="24"/>
        </w:rPr>
        <w:t>A</w:t>
      </w:r>
      <w:r w:rsidR="00CD4484" w:rsidRPr="00FF0DF4">
        <w:rPr>
          <w:rFonts w:asciiTheme="majorBidi" w:hAnsiTheme="majorBidi" w:cstheme="majorBidi"/>
          <w:sz w:val="24"/>
          <w:szCs w:val="24"/>
        </w:rPr>
        <w:t>ll the information is then presented on to the PISA Database in which</w:t>
      </w:r>
      <w:r w:rsidR="007D0068" w:rsidRPr="00FF0DF4">
        <w:rPr>
          <w:rFonts w:asciiTheme="majorBidi" w:hAnsiTheme="majorBidi" w:cstheme="majorBidi"/>
          <w:sz w:val="24"/>
          <w:szCs w:val="24"/>
        </w:rPr>
        <w:t xml:space="preserve"> the overall performance as well as</w:t>
      </w:r>
      <w:r w:rsidR="00CD4484" w:rsidRPr="00FF0DF4">
        <w:rPr>
          <w:rFonts w:asciiTheme="majorBidi" w:hAnsiTheme="majorBidi" w:cstheme="majorBidi"/>
          <w:sz w:val="24"/>
          <w:szCs w:val="24"/>
        </w:rPr>
        <w:t xml:space="preserve"> complete responses from s</w:t>
      </w:r>
      <w:r w:rsidR="00B13744" w:rsidRPr="00FF0DF4">
        <w:rPr>
          <w:rFonts w:asciiTheme="majorBidi" w:hAnsiTheme="majorBidi" w:cstheme="majorBidi"/>
          <w:sz w:val="24"/>
          <w:szCs w:val="24"/>
        </w:rPr>
        <w:t>tudents, s</w:t>
      </w:r>
      <w:r w:rsidR="00CD4484" w:rsidRPr="00FF0DF4">
        <w:rPr>
          <w:rFonts w:asciiTheme="majorBidi" w:hAnsiTheme="majorBidi" w:cstheme="majorBidi"/>
          <w:sz w:val="24"/>
          <w:szCs w:val="24"/>
        </w:rPr>
        <w:t>chool</w:t>
      </w:r>
      <w:r w:rsidR="00B13744" w:rsidRPr="00FF0DF4">
        <w:rPr>
          <w:rFonts w:asciiTheme="majorBidi" w:hAnsiTheme="majorBidi" w:cstheme="majorBidi"/>
          <w:sz w:val="24"/>
          <w:szCs w:val="24"/>
        </w:rPr>
        <w:t>s</w:t>
      </w:r>
      <w:r w:rsidR="00CD4484" w:rsidRPr="00FF0DF4">
        <w:rPr>
          <w:rFonts w:asciiTheme="majorBidi" w:hAnsiTheme="majorBidi" w:cstheme="majorBidi"/>
          <w:sz w:val="24"/>
          <w:szCs w:val="24"/>
        </w:rPr>
        <w:t xml:space="preserve"> and guardians are available </w:t>
      </w:r>
      <w:r w:rsidR="00483E31" w:rsidRPr="00FF0DF4">
        <w:rPr>
          <w:rFonts w:asciiTheme="majorBidi" w:hAnsiTheme="majorBidi" w:cstheme="majorBidi"/>
          <w:sz w:val="24"/>
          <w:szCs w:val="24"/>
        </w:rPr>
        <w:t>(PISA 2009).</w:t>
      </w:r>
    </w:p>
    <w:p w14:paraId="59799D61" w14:textId="20074F21" w:rsidR="008E5DFA" w:rsidRPr="00FF0DF4" w:rsidRDefault="008E5DFA"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The PISA framework provides a fair and universal way of measuring how well students are being educated in their countries; </w:t>
      </w:r>
      <w:r w:rsidR="00866CC6" w:rsidRPr="00FF0DF4">
        <w:rPr>
          <w:rFonts w:asciiTheme="majorBidi" w:hAnsiTheme="majorBidi" w:cstheme="majorBidi"/>
          <w:sz w:val="24"/>
          <w:szCs w:val="24"/>
        </w:rPr>
        <w:t>and as a result</w:t>
      </w:r>
      <w:r w:rsidR="00750409" w:rsidRPr="00FF0DF4">
        <w:rPr>
          <w:rFonts w:asciiTheme="majorBidi" w:hAnsiTheme="majorBidi" w:cstheme="majorBidi"/>
          <w:sz w:val="24"/>
          <w:szCs w:val="24"/>
        </w:rPr>
        <w:t>,</w:t>
      </w:r>
      <w:r w:rsidR="00866CC6" w:rsidRPr="00FF0DF4">
        <w:rPr>
          <w:rFonts w:asciiTheme="majorBidi" w:hAnsiTheme="majorBidi" w:cstheme="majorBidi"/>
          <w:sz w:val="24"/>
          <w:szCs w:val="24"/>
        </w:rPr>
        <w:t xml:space="preserve"> the outcome of these assessments </w:t>
      </w:r>
      <w:r w:rsidR="00750409" w:rsidRPr="00FF0DF4">
        <w:rPr>
          <w:rFonts w:asciiTheme="majorBidi" w:hAnsiTheme="majorBidi" w:cstheme="majorBidi"/>
          <w:sz w:val="24"/>
          <w:szCs w:val="24"/>
        </w:rPr>
        <w:t>is</w:t>
      </w:r>
      <w:r w:rsidR="00866CC6" w:rsidRPr="00FF0DF4">
        <w:rPr>
          <w:rFonts w:asciiTheme="majorBidi" w:hAnsiTheme="majorBidi" w:cstheme="majorBidi"/>
          <w:sz w:val="24"/>
          <w:szCs w:val="24"/>
        </w:rPr>
        <w:t xml:space="preserve"> comparable. Participating schools can also use the results to benchmark their performance </w:t>
      </w:r>
      <w:r w:rsidR="00866CC6" w:rsidRPr="00FF0DF4">
        <w:rPr>
          <w:rFonts w:asciiTheme="majorBidi" w:hAnsiTheme="majorBidi" w:cstheme="majorBidi"/>
          <w:sz w:val="24"/>
          <w:szCs w:val="24"/>
        </w:rPr>
        <w:lastRenderedPageBreak/>
        <w:t xml:space="preserve">against </w:t>
      </w:r>
      <w:r w:rsidR="00750409" w:rsidRPr="00FF0DF4">
        <w:rPr>
          <w:rFonts w:asciiTheme="majorBidi" w:hAnsiTheme="majorBidi" w:cstheme="majorBidi"/>
          <w:sz w:val="24"/>
          <w:szCs w:val="24"/>
        </w:rPr>
        <w:t xml:space="preserve">other </w:t>
      </w:r>
      <w:r w:rsidR="00866CC6" w:rsidRPr="00FF0DF4">
        <w:rPr>
          <w:rFonts w:asciiTheme="majorBidi" w:hAnsiTheme="majorBidi" w:cstheme="majorBidi"/>
          <w:sz w:val="24"/>
          <w:szCs w:val="24"/>
        </w:rPr>
        <w:t>schools</w:t>
      </w:r>
      <w:r w:rsidR="00750409" w:rsidRPr="00FF0DF4">
        <w:rPr>
          <w:rFonts w:asciiTheme="majorBidi" w:hAnsiTheme="majorBidi" w:cstheme="majorBidi"/>
          <w:sz w:val="24"/>
          <w:szCs w:val="24"/>
        </w:rPr>
        <w:t xml:space="preserve"> both nationwide and internationally.</w:t>
      </w:r>
      <w:r w:rsidR="00866CC6" w:rsidRPr="00FF0DF4">
        <w:rPr>
          <w:rFonts w:asciiTheme="majorBidi" w:hAnsiTheme="majorBidi" w:cstheme="majorBidi"/>
          <w:sz w:val="24"/>
          <w:szCs w:val="24"/>
        </w:rPr>
        <w:t xml:space="preserve"> At the same time the governments of these countries can evaluate and analyze their performance, so that they experiment or instigate new strategies from other curriculums that have performed better or continue to implement their own schemes. </w:t>
      </w:r>
    </w:p>
    <w:p w14:paraId="74AA2E82" w14:textId="71BEEFB2" w:rsidR="00483E31" w:rsidRPr="00FF0DF4" w:rsidRDefault="00151647"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P</w:t>
      </w:r>
      <w:r w:rsidR="00483E31" w:rsidRPr="00FF0DF4">
        <w:rPr>
          <w:rFonts w:asciiTheme="majorBidi" w:hAnsiTheme="majorBidi" w:cstheme="majorBidi"/>
          <w:sz w:val="24"/>
          <w:szCs w:val="24"/>
        </w:rPr>
        <w:t xml:space="preserve">ISA uses enhanced appropriate questionnaires that help understand how the learning outcome is affected by factors such as social economic backgrounds or the learning environment itself. The OCED countries that participate in PISA are working together to focus on social exclusion and simultaneously establish new approaches to include all </w:t>
      </w:r>
      <w:r w:rsidR="00A75310" w:rsidRPr="00FF0DF4">
        <w:rPr>
          <w:rFonts w:asciiTheme="majorBidi" w:hAnsiTheme="majorBidi" w:cstheme="majorBidi"/>
          <w:sz w:val="24"/>
          <w:szCs w:val="24"/>
        </w:rPr>
        <w:t>15-year</w:t>
      </w:r>
      <w:r w:rsidR="00483E31" w:rsidRPr="00FF0DF4">
        <w:rPr>
          <w:rFonts w:asciiTheme="majorBidi" w:hAnsiTheme="majorBidi" w:cstheme="majorBidi"/>
          <w:sz w:val="24"/>
          <w:szCs w:val="24"/>
        </w:rPr>
        <w:t xml:space="preserve"> </w:t>
      </w:r>
      <w:proofErr w:type="gramStart"/>
      <w:r w:rsidR="00A75310" w:rsidRPr="00FF0DF4">
        <w:rPr>
          <w:rFonts w:asciiTheme="majorBidi" w:hAnsiTheme="majorBidi" w:cstheme="majorBidi"/>
          <w:sz w:val="24"/>
          <w:szCs w:val="24"/>
        </w:rPr>
        <w:t>old’s</w:t>
      </w:r>
      <w:proofErr w:type="gramEnd"/>
      <w:r w:rsidR="00483E31" w:rsidRPr="00FF0DF4">
        <w:rPr>
          <w:rFonts w:asciiTheme="majorBidi" w:hAnsiTheme="majorBidi" w:cstheme="majorBidi"/>
          <w:sz w:val="24"/>
          <w:szCs w:val="24"/>
        </w:rPr>
        <w:t xml:space="preserve"> since it was estimated that 30 % of them are not enrolled in schools. In relation to the Education Sustainable </w:t>
      </w:r>
      <w:r w:rsidR="00A75310" w:rsidRPr="00FF0DF4">
        <w:rPr>
          <w:rFonts w:asciiTheme="majorBidi" w:hAnsiTheme="majorBidi" w:cstheme="majorBidi"/>
          <w:sz w:val="24"/>
          <w:szCs w:val="24"/>
        </w:rPr>
        <w:t>Development</w:t>
      </w:r>
      <w:r w:rsidR="00483E31" w:rsidRPr="00FF0DF4">
        <w:rPr>
          <w:rFonts w:asciiTheme="majorBidi" w:hAnsiTheme="majorBidi" w:cstheme="majorBidi"/>
          <w:sz w:val="24"/>
          <w:szCs w:val="24"/>
        </w:rPr>
        <w:t xml:space="preserve"> Goal, the OCED offers training programs to the countries participating in PISA, which includes framework development, data management and analysis, reporting </w:t>
      </w:r>
      <w:r w:rsidR="00A75310" w:rsidRPr="00FF0DF4">
        <w:rPr>
          <w:rFonts w:asciiTheme="majorBidi" w:hAnsiTheme="majorBidi" w:cstheme="majorBidi"/>
          <w:sz w:val="24"/>
          <w:szCs w:val="24"/>
        </w:rPr>
        <w:t>etc.</w:t>
      </w:r>
      <w:r w:rsidR="00483E31" w:rsidRPr="00FF0DF4">
        <w:rPr>
          <w:rFonts w:asciiTheme="majorBidi" w:hAnsiTheme="majorBidi" w:cstheme="majorBidi"/>
          <w:sz w:val="24"/>
          <w:szCs w:val="24"/>
        </w:rPr>
        <w:t>… PISA therefore helps scrutinize and use the outcomes to boosts the national policies and evidence- based decision making by encouraging participating countries to administer larger scale learning assessments. at the same time, countries learn from each other as they exchange education related information during broader national discussions about preparation for national reports and the standards of assessments.</w:t>
      </w:r>
    </w:p>
    <w:p w14:paraId="3FC719C0" w14:textId="77777777" w:rsidR="00483E31" w:rsidRPr="00FF0DF4" w:rsidRDefault="00483E31"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Even though the knowledge suitable for 15 years of age should be relevant and interesting, it is not always so as it is difficult to represent cultural diversity within these tests (McQueen and Mendelovits 2008). PISA hence transforms education into a system that minimizes liability of factors such gender, social class and immigration (Hopman 2008).</w:t>
      </w:r>
    </w:p>
    <w:p w14:paraId="5433C393" w14:textId="77777777" w:rsidR="00483E31" w:rsidRPr="00FF0DF4" w:rsidRDefault="00483E31"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The test itself being translated into various languages for the participating countries will have an impact on the achievement (Grisay 2002). Moreover Grek et al. 2009 further discussed how non-English or non-French speaking nations were unable to contribute fully to the consensus building. This hence makes non-OECD countries that have not yet participated in PISA feel pressured and compelled to partake (Murphy 2010).</w:t>
      </w:r>
    </w:p>
    <w:p w14:paraId="60E2BCA9" w14:textId="77777777" w:rsidR="00483E31" w:rsidRPr="00FF0DF4" w:rsidRDefault="00483E31" w:rsidP="00FF0DF4">
      <w:pPr>
        <w:spacing w:line="276" w:lineRule="auto"/>
        <w:rPr>
          <w:rFonts w:asciiTheme="majorBidi" w:hAnsiTheme="majorBidi" w:cstheme="majorBidi"/>
          <w:sz w:val="24"/>
          <w:szCs w:val="24"/>
        </w:rPr>
      </w:pPr>
    </w:p>
    <w:p w14:paraId="70BBC4FA" w14:textId="2037D938" w:rsidR="00E117FB" w:rsidRDefault="00151647" w:rsidP="00FF0DF4">
      <w:pPr>
        <w:spacing w:line="276" w:lineRule="auto"/>
        <w:rPr>
          <w:rFonts w:asciiTheme="majorBidi" w:hAnsiTheme="majorBidi" w:cstheme="majorBidi"/>
          <w:b/>
          <w:bCs/>
          <w:sz w:val="24"/>
          <w:szCs w:val="24"/>
          <w:u w:val="single"/>
        </w:rPr>
      </w:pPr>
      <w:r w:rsidRPr="00FF0DF4">
        <w:rPr>
          <w:rFonts w:asciiTheme="majorBidi" w:hAnsiTheme="majorBidi" w:cstheme="majorBidi"/>
          <w:b/>
          <w:bCs/>
          <w:sz w:val="24"/>
          <w:szCs w:val="24"/>
          <w:u w:val="single"/>
        </w:rPr>
        <w:t>Inferencing</w:t>
      </w:r>
    </w:p>
    <w:p w14:paraId="199503AD" w14:textId="77777777" w:rsidR="00FF0DF4" w:rsidRPr="00FF0DF4" w:rsidRDefault="00FF0DF4" w:rsidP="00FF0DF4">
      <w:pPr>
        <w:spacing w:line="276" w:lineRule="auto"/>
        <w:rPr>
          <w:rFonts w:asciiTheme="majorBidi" w:hAnsiTheme="majorBidi" w:cstheme="majorBidi"/>
          <w:b/>
          <w:bCs/>
          <w:sz w:val="24"/>
          <w:szCs w:val="24"/>
          <w:u w:val="single"/>
        </w:rPr>
      </w:pPr>
    </w:p>
    <w:p w14:paraId="6AB08C69" w14:textId="44FE6E68" w:rsidR="003163E8" w:rsidRPr="00FF0DF4" w:rsidRDefault="009B6A05"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Inferenc</w:t>
      </w:r>
      <w:r w:rsidR="00E1654B" w:rsidRPr="00FF0DF4">
        <w:rPr>
          <w:rFonts w:asciiTheme="majorBidi" w:hAnsiTheme="majorBidi" w:cstheme="majorBidi"/>
          <w:sz w:val="24"/>
          <w:szCs w:val="24"/>
        </w:rPr>
        <w:t>ing refers to the ability to read and underst</w:t>
      </w:r>
      <w:r w:rsidR="00C374CB" w:rsidRPr="00FF0DF4">
        <w:rPr>
          <w:rFonts w:asciiTheme="majorBidi" w:hAnsiTheme="majorBidi" w:cstheme="majorBidi"/>
          <w:sz w:val="24"/>
          <w:szCs w:val="24"/>
        </w:rPr>
        <w:t>and the meaning of a line, paragraph or a passage and answering questions correctly i</w:t>
      </w:r>
      <w:r w:rsidR="0051226C" w:rsidRPr="00FF0DF4">
        <w:rPr>
          <w:rFonts w:asciiTheme="majorBidi" w:hAnsiTheme="majorBidi" w:cstheme="majorBidi"/>
          <w:sz w:val="24"/>
          <w:szCs w:val="24"/>
        </w:rPr>
        <w:t>n the text by drawing logical supported conclusion from it.</w:t>
      </w:r>
      <w:r w:rsidR="00282394" w:rsidRPr="00FF0DF4">
        <w:rPr>
          <w:rFonts w:asciiTheme="majorBidi" w:hAnsiTheme="majorBidi" w:cstheme="majorBidi"/>
          <w:sz w:val="24"/>
          <w:szCs w:val="24"/>
        </w:rPr>
        <w:t xml:space="preserve"> Whilst inferencing, readers </w:t>
      </w:r>
      <w:proofErr w:type="gramStart"/>
      <w:r w:rsidR="00282394" w:rsidRPr="00FF0DF4">
        <w:rPr>
          <w:rFonts w:asciiTheme="majorBidi" w:hAnsiTheme="majorBidi" w:cstheme="majorBidi"/>
          <w:sz w:val="24"/>
          <w:szCs w:val="24"/>
        </w:rPr>
        <w:t>are able to</w:t>
      </w:r>
      <w:proofErr w:type="gramEnd"/>
      <w:r w:rsidR="00282394" w:rsidRPr="00FF0DF4">
        <w:rPr>
          <w:rFonts w:asciiTheme="majorBidi" w:hAnsiTheme="majorBidi" w:cstheme="majorBidi"/>
          <w:sz w:val="24"/>
          <w:szCs w:val="24"/>
        </w:rPr>
        <w:t xml:space="preserve"> read between the lines and determine facts and grasp the meaning of what the passage suggests. For example</w:t>
      </w:r>
      <w:r w:rsidR="003163E8" w:rsidRPr="00FF0DF4">
        <w:rPr>
          <w:rFonts w:asciiTheme="majorBidi" w:hAnsiTheme="majorBidi" w:cstheme="majorBidi"/>
          <w:sz w:val="24"/>
          <w:szCs w:val="24"/>
        </w:rPr>
        <w:t>,</w:t>
      </w:r>
      <w:r w:rsidR="00282394" w:rsidRPr="00FF0DF4">
        <w:rPr>
          <w:rFonts w:asciiTheme="majorBidi" w:hAnsiTheme="majorBidi" w:cstheme="majorBidi"/>
          <w:sz w:val="24"/>
          <w:szCs w:val="24"/>
        </w:rPr>
        <w:t xml:space="preserve"> a paragraph in which the author uses clues to give information about the main character, the reader should be able to take these clues and draw conclusions from it.</w:t>
      </w:r>
    </w:p>
    <w:p w14:paraId="6FA7DA98" w14:textId="512EC535" w:rsidR="00E2636C" w:rsidRPr="00FF0DF4" w:rsidRDefault="002A0BE3"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During the 1980s, m</w:t>
      </w:r>
      <w:r w:rsidR="00282394" w:rsidRPr="00FF0DF4">
        <w:rPr>
          <w:rFonts w:asciiTheme="majorBidi" w:hAnsiTheme="majorBidi" w:cstheme="majorBidi"/>
          <w:sz w:val="24"/>
          <w:szCs w:val="24"/>
        </w:rPr>
        <w:t>any researchers outlined studies about instructions related to inferences</w:t>
      </w:r>
      <w:r w:rsidRPr="00FF0DF4">
        <w:rPr>
          <w:rFonts w:asciiTheme="majorBidi" w:hAnsiTheme="majorBidi" w:cstheme="majorBidi"/>
          <w:sz w:val="24"/>
          <w:szCs w:val="24"/>
        </w:rPr>
        <w:t>.</w:t>
      </w:r>
      <w:r w:rsidR="00693B6C" w:rsidRPr="00FF0DF4">
        <w:rPr>
          <w:rFonts w:asciiTheme="majorBidi" w:hAnsiTheme="majorBidi" w:cstheme="majorBidi"/>
          <w:sz w:val="24"/>
          <w:szCs w:val="24"/>
        </w:rPr>
        <w:t xml:space="preserve"> </w:t>
      </w:r>
      <w:proofErr w:type="spellStart"/>
      <w:r w:rsidRPr="00FF0DF4">
        <w:rPr>
          <w:rFonts w:asciiTheme="majorBidi" w:hAnsiTheme="majorBidi" w:cstheme="majorBidi"/>
          <w:sz w:val="24"/>
          <w:szCs w:val="24"/>
        </w:rPr>
        <w:t>Dewitz</w:t>
      </w:r>
      <w:proofErr w:type="spellEnd"/>
      <w:r w:rsidRPr="00FF0DF4">
        <w:rPr>
          <w:rFonts w:asciiTheme="majorBidi" w:hAnsiTheme="majorBidi" w:cstheme="majorBidi"/>
          <w:sz w:val="24"/>
          <w:szCs w:val="24"/>
        </w:rPr>
        <w:t xml:space="preserve"> et al. 1987 </w:t>
      </w:r>
      <w:r w:rsidR="006855CB" w:rsidRPr="00FF0DF4">
        <w:rPr>
          <w:rFonts w:asciiTheme="majorBidi" w:hAnsiTheme="majorBidi" w:cstheme="majorBidi"/>
          <w:sz w:val="24"/>
          <w:szCs w:val="24"/>
        </w:rPr>
        <w:t xml:space="preserve">conducted studies whilst comparing two groups of students as they answered </w:t>
      </w:r>
      <w:r w:rsidR="006855CB" w:rsidRPr="00FF0DF4">
        <w:rPr>
          <w:rFonts w:asciiTheme="majorBidi" w:hAnsiTheme="majorBidi" w:cstheme="majorBidi"/>
          <w:sz w:val="24"/>
          <w:szCs w:val="24"/>
        </w:rPr>
        <w:lastRenderedPageBreak/>
        <w:t>test questions</w:t>
      </w:r>
      <w:r w:rsidR="005F3A51" w:rsidRPr="00FF0DF4">
        <w:rPr>
          <w:rFonts w:asciiTheme="majorBidi" w:hAnsiTheme="majorBidi" w:cstheme="majorBidi"/>
          <w:sz w:val="24"/>
          <w:szCs w:val="24"/>
        </w:rPr>
        <w:t xml:space="preserve">; </w:t>
      </w:r>
      <w:r w:rsidR="006855CB" w:rsidRPr="00FF0DF4">
        <w:rPr>
          <w:rFonts w:asciiTheme="majorBidi" w:hAnsiTheme="majorBidi" w:cstheme="majorBidi"/>
          <w:sz w:val="24"/>
          <w:szCs w:val="24"/>
        </w:rPr>
        <w:t>and noted how</w:t>
      </w:r>
      <w:r w:rsidRPr="00FF0DF4">
        <w:rPr>
          <w:rFonts w:asciiTheme="majorBidi" w:hAnsiTheme="majorBidi" w:cstheme="majorBidi"/>
          <w:sz w:val="24"/>
          <w:szCs w:val="24"/>
        </w:rPr>
        <w:t xml:space="preserve"> an acti</w:t>
      </w:r>
      <w:r w:rsidR="006855CB" w:rsidRPr="00FF0DF4">
        <w:rPr>
          <w:rFonts w:asciiTheme="majorBidi" w:hAnsiTheme="majorBidi" w:cstheme="majorBidi"/>
          <w:sz w:val="24"/>
          <w:szCs w:val="24"/>
        </w:rPr>
        <w:t>ve</w:t>
      </w:r>
      <w:r w:rsidRPr="00FF0DF4">
        <w:rPr>
          <w:rFonts w:asciiTheme="majorBidi" w:hAnsiTheme="majorBidi" w:cstheme="majorBidi"/>
          <w:sz w:val="24"/>
          <w:szCs w:val="24"/>
        </w:rPr>
        <w:t xml:space="preserve"> group of pupils </w:t>
      </w:r>
      <w:r w:rsidR="006855CB" w:rsidRPr="00FF0DF4">
        <w:rPr>
          <w:rFonts w:asciiTheme="majorBidi" w:hAnsiTheme="majorBidi" w:cstheme="majorBidi"/>
          <w:sz w:val="24"/>
          <w:szCs w:val="24"/>
        </w:rPr>
        <w:t xml:space="preserve">who </w:t>
      </w:r>
      <w:r w:rsidRPr="00FF0DF4">
        <w:rPr>
          <w:rFonts w:asciiTheme="majorBidi" w:hAnsiTheme="majorBidi" w:cstheme="majorBidi"/>
          <w:sz w:val="24"/>
          <w:szCs w:val="24"/>
        </w:rPr>
        <w:t>were trained to independently</w:t>
      </w:r>
      <w:r w:rsidR="00282394" w:rsidRPr="00FF0DF4">
        <w:rPr>
          <w:rFonts w:asciiTheme="majorBidi" w:hAnsiTheme="majorBidi" w:cstheme="majorBidi"/>
          <w:sz w:val="24"/>
          <w:szCs w:val="24"/>
        </w:rPr>
        <w:t xml:space="preserve"> </w:t>
      </w:r>
      <w:r w:rsidR="006855CB" w:rsidRPr="00FF0DF4">
        <w:rPr>
          <w:rFonts w:asciiTheme="majorBidi" w:hAnsiTheme="majorBidi" w:cstheme="majorBidi"/>
          <w:sz w:val="24"/>
          <w:szCs w:val="24"/>
        </w:rPr>
        <w:t>develop</w:t>
      </w:r>
      <w:r w:rsidRPr="00FF0DF4">
        <w:rPr>
          <w:rFonts w:asciiTheme="majorBidi" w:hAnsiTheme="majorBidi" w:cstheme="majorBidi"/>
          <w:sz w:val="24"/>
          <w:szCs w:val="24"/>
        </w:rPr>
        <w:t xml:space="preserve"> all the implicit meanings</w:t>
      </w:r>
      <w:r w:rsidR="006855CB" w:rsidRPr="00FF0DF4">
        <w:rPr>
          <w:rFonts w:asciiTheme="majorBidi" w:hAnsiTheme="majorBidi" w:cstheme="majorBidi"/>
          <w:sz w:val="24"/>
          <w:szCs w:val="24"/>
        </w:rPr>
        <w:t xml:space="preserve"> outclassed a passive group who were given all the inferences.</w:t>
      </w:r>
    </w:p>
    <w:p w14:paraId="3124AFA5" w14:textId="2B3B8706" w:rsidR="006855CB" w:rsidRPr="00FF0DF4" w:rsidRDefault="006855C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Yuill and </w:t>
      </w:r>
      <w:proofErr w:type="spellStart"/>
      <w:r w:rsidRPr="00FF0DF4">
        <w:rPr>
          <w:rFonts w:asciiTheme="majorBidi" w:hAnsiTheme="majorBidi" w:cstheme="majorBidi"/>
          <w:sz w:val="24"/>
          <w:szCs w:val="24"/>
        </w:rPr>
        <w:t>Joscelyne</w:t>
      </w:r>
      <w:proofErr w:type="spellEnd"/>
      <w:r w:rsidRPr="00FF0DF4">
        <w:rPr>
          <w:rFonts w:asciiTheme="majorBidi" w:hAnsiTheme="majorBidi" w:cstheme="majorBidi"/>
          <w:sz w:val="24"/>
          <w:szCs w:val="24"/>
        </w:rPr>
        <w:t xml:space="preserve"> 1988</w:t>
      </w:r>
      <w:r w:rsidR="00C458D9" w:rsidRPr="00FF0DF4">
        <w:rPr>
          <w:rFonts w:asciiTheme="majorBidi" w:hAnsiTheme="majorBidi" w:cstheme="majorBidi"/>
          <w:sz w:val="24"/>
          <w:szCs w:val="24"/>
        </w:rPr>
        <w:t xml:space="preserve"> studied different groups of readers who were introduced to comprehension exercise course. This research witnessed how</w:t>
      </w:r>
      <w:r w:rsidR="005F3A51" w:rsidRPr="00FF0DF4">
        <w:rPr>
          <w:rFonts w:asciiTheme="majorBidi" w:hAnsiTheme="majorBidi" w:cstheme="majorBidi"/>
          <w:sz w:val="24"/>
          <w:szCs w:val="24"/>
        </w:rPr>
        <w:t xml:space="preserve"> the reading in standardized Ability Tests significantly improved by 14 months for the less skilled readers who were given the course compared to those who were not given the course.</w:t>
      </w:r>
    </w:p>
    <w:p w14:paraId="0A4B6B25" w14:textId="265D8F5C" w:rsidR="00091F5A" w:rsidRPr="00FF0DF4" w:rsidRDefault="005F3A51"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Recognizing the research conducted during the 1980s’, inference training</w:t>
      </w:r>
      <w:r w:rsidR="007A0542" w:rsidRPr="00FF0DF4">
        <w:rPr>
          <w:rFonts w:asciiTheme="majorBidi" w:hAnsiTheme="majorBidi" w:cstheme="majorBidi"/>
          <w:sz w:val="24"/>
          <w:szCs w:val="24"/>
        </w:rPr>
        <w:t xml:space="preserve"> </w:t>
      </w:r>
      <w:r w:rsidR="00524FD9" w:rsidRPr="00FF0DF4">
        <w:rPr>
          <w:rFonts w:asciiTheme="majorBidi" w:hAnsiTheme="majorBidi" w:cstheme="majorBidi"/>
          <w:sz w:val="24"/>
          <w:szCs w:val="24"/>
        </w:rPr>
        <w:t xml:space="preserve">and word level instructions </w:t>
      </w:r>
      <w:r w:rsidR="007A0542" w:rsidRPr="00FF0DF4">
        <w:rPr>
          <w:rFonts w:asciiTheme="majorBidi" w:hAnsiTheme="majorBidi" w:cstheme="majorBidi"/>
          <w:sz w:val="24"/>
          <w:szCs w:val="24"/>
        </w:rPr>
        <w:t>w</w:t>
      </w:r>
      <w:r w:rsidR="00524FD9" w:rsidRPr="00FF0DF4">
        <w:rPr>
          <w:rFonts w:asciiTheme="majorBidi" w:hAnsiTheme="majorBidi" w:cstheme="majorBidi"/>
          <w:sz w:val="24"/>
          <w:szCs w:val="24"/>
        </w:rPr>
        <w:t>ere</w:t>
      </w:r>
      <w:r w:rsidR="007A0542" w:rsidRPr="00FF0DF4">
        <w:rPr>
          <w:rFonts w:asciiTheme="majorBidi" w:hAnsiTheme="majorBidi" w:cstheme="majorBidi"/>
          <w:sz w:val="24"/>
          <w:szCs w:val="24"/>
        </w:rPr>
        <w:t xml:space="preserve"> introduced</w:t>
      </w:r>
      <w:r w:rsidRPr="00FF0DF4">
        <w:rPr>
          <w:rFonts w:asciiTheme="majorBidi" w:hAnsiTheme="majorBidi" w:cstheme="majorBidi"/>
          <w:sz w:val="24"/>
          <w:szCs w:val="24"/>
        </w:rPr>
        <w:t xml:space="preserve"> to a group of less skilled </w:t>
      </w:r>
      <w:proofErr w:type="spellStart"/>
      <w:r w:rsidRPr="00FF0DF4">
        <w:rPr>
          <w:rFonts w:asciiTheme="majorBidi" w:hAnsiTheme="majorBidi" w:cstheme="majorBidi"/>
          <w:sz w:val="24"/>
          <w:szCs w:val="24"/>
        </w:rPr>
        <w:t>comprehenders</w:t>
      </w:r>
      <w:proofErr w:type="spellEnd"/>
      <w:r w:rsidRPr="00FF0DF4">
        <w:rPr>
          <w:rFonts w:asciiTheme="majorBidi" w:hAnsiTheme="majorBidi" w:cstheme="majorBidi"/>
          <w:sz w:val="24"/>
          <w:szCs w:val="24"/>
        </w:rPr>
        <w:t xml:space="preserve"> and </w:t>
      </w:r>
      <w:r w:rsidR="00057B43" w:rsidRPr="00FF0DF4">
        <w:rPr>
          <w:rFonts w:asciiTheme="majorBidi" w:hAnsiTheme="majorBidi" w:cstheme="majorBidi"/>
          <w:sz w:val="24"/>
          <w:szCs w:val="24"/>
        </w:rPr>
        <w:t>a</w:t>
      </w:r>
      <w:r w:rsidR="007A0542" w:rsidRPr="00FF0DF4">
        <w:rPr>
          <w:rFonts w:asciiTheme="majorBidi" w:hAnsiTheme="majorBidi" w:cstheme="majorBidi"/>
          <w:sz w:val="24"/>
          <w:szCs w:val="24"/>
        </w:rPr>
        <w:t>s a result</w:t>
      </w:r>
      <w:r w:rsidR="00057B43" w:rsidRPr="00FF0DF4">
        <w:rPr>
          <w:rFonts w:asciiTheme="majorBidi" w:hAnsiTheme="majorBidi" w:cstheme="majorBidi"/>
          <w:sz w:val="24"/>
          <w:szCs w:val="24"/>
        </w:rPr>
        <w:t xml:space="preserve"> their reading skills improved in 10 months compared to another group who were not given this intervention </w:t>
      </w:r>
      <w:r w:rsidR="007A0542" w:rsidRPr="00FF0DF4">
        <w:rPr>
          <w:rFonts w:asciiTheme="majorBidi" w:hAnsiTheme="majorBidi" w:cstheme="majorBidi"/>
          <w:sz w:val="24"/>
          <w:szCs w:val="24"/>
        </w:rPr>
        <w:t>(McGee and Johnson 2003)</w:t>
      </w:r>
      <w:r w:rsidR="00B612B9" w:rsidRPr="00FF0DF4">
        <w:rPr>
          <w:rFonts w:asciiTheme="majorBidi" w:hAnsiTheme="majorBidi" w:cstheme="majorBidi"/>
          <w:sz w:val="24"/>
          <w:szCs w:val="24"/>
        </w:rPr>
        <w:t>. This study also trained readers to act as ‘word detectives’ and look for clues in sentences to deduce information then evaluate what the words convey.</w:t>
      </w:r>
    </w:p>
    <w:p w14:paraId="45D5825B" w14:textId="1FCE356E" w:rsidR="00057B43" w:rsidRPr="00FF0DF4" w:rsidRDefault="00057B43"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As a result of the investigations during 1988 and 2003, it was stated that</w:t>
      </w:r>
      <w:r w:rsidR="00C32977" w:rsidRPr="00FF0DF4">
        <w:rPr>
          <w:rFonts w:asciiTheme="majorBidi" w:hAnsiTheme="majorBidi" w:cstheme="majorBidi"/>
          <w:sz w:val="24"/>
          <w:szCs w:val="24"/>
        </w:rPr>
        <w:t xml:space="preserve"> a successful</w:t>
      </w:r>
      <w:r w:rsidRPr="00FF0DF4">
        <w:rPr>
          <w:rFonts w:asciiTheme="majorBidi" w:hAnsiTheme="majorBidi" w:cstheme="majorBidi"/>
          <w:sz w:val="24"/>
          <w:szCs w:val="24"/>
        </w:rPr>
        <w:t xml:space="preserve"> inference training</w:t>
      </w:r>
      <w:r w:rsidR="00693B6C" w:rsidRPr="00FF0DF4">
        <w:rPr>
          <w:rFonts w:asciiTheme="majorBidi" w:hAnsiTheme="majorBidi" w:cstheme="majorBidi"/>
          <w:sz w:val="24"/>
          <w:szCs w:val="24"/>
        </w:rPr>
        <w:t xml:space="preserve"> </w:t>
      </w:r>
      <w:r w:rsidR="00C32977" w:rsidRPr="00FF0DF4">
        <w:rPr>
          <w:rFonts w:asciiTheme="majorBidi" w:hAnsiTheme="majorBidi" w:cstheme="majorBidi"/>
          <w:sz w:val="24"/>
          <w:szCs w:val="24"/>
        </w:rPr>
        <w:t xml:space="preserve">consisted of three parts. Firstly, the students were given ‘lexical training’ to demonstrate how individual words have functions and added meaning in sentences. This was followed by ‘question generating’ which illustrated how questions can be derived from a given text whilst understanding the meaning of instructional questions such as who, why, when </w:t>
      </w:r>
      <w:r w:rsidR="00AF6B5C" w:rsidRPr="00FF0DF4">
        <w:rPr>
          <w:rFonts w:asciiTheme="majorBidi" w:hAnsiTheme="majorBidi" w:cstheme="majorBidi"/>
          <w:sz w:val="24"/>
          <w:szCs w:val="24"/>
        </w:rPr>
        <w:t>etc.</w:t>
      </w:r>
      <w:r w:rsidR="00C32977" w:rsidRPr="00FF0DF4">
        <w:rPr>
          <w:rFonts w:asciiTheme="majorBidi" w:hAnsiTheme="majorBidi" w:cstheme="majorBidi"/>
          <w:sz w:val="24"/>
          <w:szCs w:val="24"/>
        </w:rPr>
        <w:t xml:space="preserve">…  And </w:t>
      </w:r>
      <w:r w:rsidR="00AF6B5C" w:rsidRPr="00FF0DF4">
        <w:rPr>
          <w:rFonts w:asciiTheme="majorBidi" w:hAnsiTheme="majorBidi" w:cstheme="majorBidi"/>
          <w:sz w:val="24"/>
          <w:szCs w:val="24"/>
        </w:rPr>
        <w:t xml:space="preserve">finally, ‘prediction’ where students guessed the missing segments by inferencing and figuring out from the text surrounding the hidden sentence. </w:t>
      </w:r>
    </w:p>
    <w:p w14:paraId="15D6C223" w14:textId="76D35724" w:rsidR="007A0542" w:rsidRPr="00FF0DF4" w:rsidRDefault="00AF6B5C"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McGee and Johnson concluded that these steps enabled pupils to make links between text and it’s meaning </w:t>
      </w:r>
      <w:proofErr w:type="gramStart"/>
      <w:r w:rsidRPr="00FF0DF4">
        <w:rPr>
          <w:rFonts w:asciiTheme="majorBidi" w:hAnsiTheme="majorBidi" w:cstheme="majorBidi"/>
          <w:sz w:val="24"/>
          <w:szCs w:val="24"/>
        </w:rPr>
        <w:t>and also</w:t>
      </w:r>
      <w:proofErr w:type="gramEnd"/>
      <w:r w:rsidRPr="00FF0DF4">
        <w:rPr>
          <w:rFonts w:asciiTheme="majorBidi" w:hAnsiTheme="majorBidi" w:cstheme="majorBidi"/>
          <w:sz w:val="24"/>
          <w:szCs w:val="24"/>
        </w:rPr>
        <w:t xml:space="preserve"> to find out how they can deduce meanings from the overall text. Furthermore, these skills could be incorporated within the classroom sessions as it would not require ample amount of time to construct this strategy. </w:t>
      </w:r>
      <w:proofErr w:type="gramStart"/>
      <w:r w:rsidRPr="00FF0DF4">
        <w:rPr>
          <w:rFonts w:asciiTheme="majorBidi" w:hAnsiTheme="majorBidi" w:cstheme="majorBidi"/>
          <w:sz w:val="24"/>
          <w:szCs w:val="24"/>
        </w:rPr>
        <w:t>As long as</w:t>
      </w:r>
      <w:proofErr w:type="gramEnd"/>
      <w:r w:rsidRPr="00FF0DF4">
        <w:rPr>
          <w:rFonts w:asciiTheme="majorBidi" w:hAnsiTheme="majorBidi" w:cstheme="majorBidi"/>
          <w:sz w:val="24"/>
          <w:szCs w:val="24"/>
        </w:rPr>
        <w:t xml:space="preserve"> the students are given a more active role in making inferences instead of passively answering preset questions</w:t>
      </w:r>
      <w:r w:rsidR="007A0542" w:rsidRPr="00FF0DF4">
        <w:rPr>
          <w:rFonts w:asciiTheme="majorBidi" w:hAnsiTheme="majorBidi" w:cstheme="majorBidi"/>
          <w:sz w:val="24"/>
          <w:szCs w:val="24"/>
        </w:rPr>
        <w:t xml:space="preserve"> (McGee and Johnson 2003). This was further reinforced by studies carried out by Nation and Angell in 2006.</w:t>
      </w:r>
    </w:p>
    <w:p w14:paraId="24C2EE00" w14:textId="7A340871" w:rsidR="007A0542" w:rsidRPr="00FF0DF4" w:rsidRDefault="007A0542"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Research studies have added more strategies to improve inference and comprehension skills alongside the above three techniques mentioned earlier. However</w:t>
      </w:r>
      <w:r w:rsidR="00524FD9" w:rsidRPr="00FF0DF4">
        <w:rPr>
          <w:rFonts w:asciiTheme="majorBidi" w:hAnsiTheme="majorBidi" w:cstheme="majorBidi"/>
          <w:sz w:val="24"/>
          <w:szCs w:val="24"/>
        </w:rPr>
        <w:t>,</w:t>
      </w:r>
      <w:r w:rsidRPr="00FF0DF4">
        <w:rPr>
          <w:rFonts w:asciiTheme="majorBidi" w:hAnsiTheme="majorBidi" w:cstheme="majorBidi"/>
          <w:sz w:val="24"/>
          <w:szCs w:val="24"/>
        </w:rPr>
        <w:t xml:space="preserve"> the implication of these methods </w:t>
      </w:r>
      <w:r w:rsidR="00B22BFF" w:rsidRPr="00FF0DF4">
        <w:rPr>
          <w:rFonts w:asciiTheme="majorBidi" w:hAnsiTheme="majorBidi" w:cstheme="majorBidi"/>
          <w:sz w:val="24"/>
          <w:szCs w:val="24"/>
        </w:rPr>
        <w:t>depends</w:t>
      </w:r>
      <w:r w:rsidRPr="00FF0DF4">
        <w:rPr>
          <w:rFonts w:asciiTheme="majorBidi" w:hAnsiTheme="majorBidi" w:cstheme="majorBidi"/>
          <w:sz w:val="24"/>
          <w:szCs w:val="24"/>
        </w:rPr>
        <w:t xml:space="preserve"> on what teachers cover to improve their </w:t>
      </w:r>
      <w:r w:rsidR="00524FD9" w:rsidRPr="00FF0DF4">
        <w:rPr>
          <w:rFonts w:asciiTheme="majorBidi" w:hAnsiTheme="majorBidi" w:cstheme="majorBidi"/>
          <w:sz w:val="24"/>
          <w:szCs w:val="24"/>
        </w:rPr>
        <w:t>students inference skills as well as how they teach it.</w:t>
      </w:r>
      <w:r w:rsidRPr="00FF0DF4">
        <w:rPr>
          <w:rFonts w:asciiTheme="majorBidi" w:hAnsiTheme="majorBidi" w:cstheme="majorBidi"/>
          <w:sz w:val="24"/>
          <w:szCs w:val="24"/>
        </w:rPr>
        <w:t xml:space="preserve"> </w:t>
      </w:r>
    </w:p>
    <w:p w14:paraId="4A7081D1" w14:textId="397BDC2D" w:rsidR="00524FD9" w:rsidRPr="00FF0DF4" w:rsidRDefault="00524FD9"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Cain 1996 suggested that the ability to produce local coherence inferences significantly lies on the ability of the reader to understand word level. Successive research lead to the conclusion that poor inference skills was the main reason behind difficulty in comprehension </w:t>
      </w:r>
      <w:r w:rsidR="00B612B9" w:rsidRPr="00FF0DF4">
        <w:rPr>
          <w:rFonts w:asciiTheme="majorBidi" w:hAnsiTheme="majorBidi" w:cstheme="majorBidi"/>
          <w:sz w:val="24"/>
          <w:szCs w:val="24"/>
        </w:rPr>
        <w:t>(</w:t>
      </w:r>
      <w:r w:rsidRPr="00FF0DF4">
        <w:rPr>
          <w:rFonts w:asciiTheme="majorBidi" w:hAnsiTheme="majorBidi" w:cstheme="majorBidi"/>
          <w:sz w:val="24"/>
          <w:szCs w:val="24"/>
        </w:rPr>
        <w:t>Cain and Oakhill 1998</w:t>
      </w:r>
      <w:r w:rsidR="00B612B9" w:rsidRPr="00FF0DF4">
        <w:rPr>
          <w:rFonts w:asciiTheme="majorBidi" w:hAnsiTheme="majorBidi" w:cstheme="majorBidi"/>
          <w:sz w:val="24"/>
          <w:szCs w:val="24"/>
        </w:rPr>
        <w:t>).</w:t>
      </w:r>
    </w:p>
    <w:p w14:paraId="569DD796" w14:textId="77777777" w:rsidR="0064043D" w:rsidRPr="00FF0DF4" w:rsidRDefault="00023BC3"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Pressley 2000 also emphasized that comprehensiveness improved as student’s word level competencies improved. This not only meant the vocabulary knowledge but also the ability to decode with ease the development of sight words.</w:t>
      </w:r>
    </w:p>
    <w:p w14:paraId="472C00AD" w14:textId="0D6D69AD" w:rsidR="00023BC3" w:rsidRPr="00FF0DF4" w:rsidRDefault="0064043D"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lastRenderedPageBreak/>
        <w:t>Having a sound vocabulary development is vital to gain higher level skills such as inference making. At the same time, i</w:t>
      </w:r>
      <w:r w:rsidR="00023BC3" w:rsidRPr="00FF0DF4">
        <w:rPr>
          <w:rFonts w:asciiTheme="majorBidi" w:hAnsiTheme="majorBidi" w:cstheme="majorBidi"/>
          <w:sz w:val="24"/>
          <w:szCs w:val="24"/>
        </w:rPr>
        <w:t xml:space="preserve">ncreased competency in comprehension skills was seen along with the ability to decode texts, look out for words </w:t>
      </w:r>
      <w:proofErr w:type="gramStart"/>
      <w:r w:rsidR="00023BC3" w:rsidRPr="00FF0DF4">
        <w:rPr>
          <w:rFonts w:asciiTheme="majorBidi" w:hAnsiTheme="majorBidi" w:cstheme="majorBidi"/>
          <w:sz w:val="24"/>
          <w:szCs w:val="24"/>
        </w:rPr>
        <w:t>and also</w:t>
      </w:r>
      <w:proofErr w:type="gramEnd"/>
      <w:r w:rsidR="00023BC3" w:rsidRPr="00FF0DF4">
        <w:rPr>
          <w:rFonts w:asciiTheme="majorBidi" w:hAnsiTheme="majorBidi" w:cstheme="majorBidi"/>
          <w:sz w:val="24"/>
          <w:szCs w:val="24"/>
        </w:rPr>
        <w:t xml:space="preserve"> having a study vocabulary knowledge. </w:t>
      </w:r>
      <w:r w:rsidRPr="00FF0DF4">
        <w:rPr>
          <w:rFonts w:asciiTheme="majorBidi" w:hAnsiTheme="majorBidi" w:cstheme="majorBidi"/>
          <w:sz w:val="24"/>
          <w:szCs w:val="24"/>
        </w:rPr>
        <w:t>as a result, less conscious effort is required once the ability to decode increased, and therefore more conscious capacity is left over for the comprehension of the words. (</w:t>
      </w:r>
      <w:proofErr w:type="spellStart"/>
      <w:r w:rsidRPr="00FF0DF4">
        <w:rPr>
          <w:rFonts w:asciiTheme="majorBidi" w:hAnsiTheme="majorBidi" w:cstheme="majorBidi"/>
          <w:sz w:val="24"/>
          <w:szCs w:val="24"/>
        </w:rPr>
        <w:t>Kispal</w:t>
      </w:r>
      <w:proofErr w:type="spellEnd"/>
      <w:r w:rsidRPr="00FF0DF4">
        <w:rPr>
          <w:rFonts w:asciiTheme="majorBidi" w:hAnsiTheme="majorBidi" w:cstheme="majorBidi"/>
          <w:sz w:val="24"/>
          <w:szCs w:val="24"/>
        </w:rPr>
        <w:t xml:space="preserve"> 2008)</w:t>
      </w:r>
    </w:p>
    <w:p w14:paraId="4A5A8162" w14:textId="0A7860F3" w:rsidR="00B612B9" w:rsidRPr="00FF0DF4" w:rsidRDefault="00B612B9"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Studies conducted on working memory span and prior assessment of vocabulary concluded that a direct and specific contribution to inferences is made whilst reading available vocabulary knowledge. </w:t>
      </w:r>
      <w:r w:rsidR="00023BC3" w:rsidRPr="00FF0DF4">
        <w:rPr>
          <w:rFonts w:asciiTheme="majorBidi" w:hAnsiTheme="majorBidi" w:cstheme="majorBidi"/>
          <w:sz w:val="24"/>
          <w:szCs w:val="24"/>
        </w:rPr>
        <w:t>T</w:t>
      </w:r>
      <w:r w:rsidRPr="00FF0DF4">
        <w:rPr>
          <w:rFonts w:asciiTheme="majorBidi" w:hAnsiTheme="majorBidi" w:cstheme="majorBidi"/>
          <w:sz w:val="24"/>
          <w:szCs w:val="24"/>
        </w:rPr>
        <w:t>his leads to choosing words that ar</w:t>
      </w:r>
      <w:r w:rsidR="00023BC3" w:rsidRPr="00FF0DF4">
        <w:rPr>
          <w:rFonts w:asciiTheme="majorBidi" w:hAnsiTheme="majorBidi" w:cstheme="majorBidi"/>
          <w:sz w:val="24"/>
          <w:szCs w:val="24"/>
        </w:rPr>
        <w:t>e appropriately relevant to represent an emerging inference (Calvo 2004).</w:t>
      </w:r>
    </w:p>
    <w:p w14:paraId="3719AB5C" w14:textId="77777777" w:rsidR="00306AE1" w:rsidRPr="00FF0DF4" w:rsidRDefault="00306AE1"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Clay 1998 stated that teaching comprehensive skills at a young age would create confusion. A study suggested that it would be inappropriate to introduce these metacognitive skills during early years (</w:t>
      </w:r>
      <w:proofErr w:type="spellStart"/>
      <w:r w:rsidRPr="00FF0DF4">
        <w:rPr>
          <w:rFonts w:asciiTheme="majorBidi" w:hAnsiTheme="majorBidi" w:cstheme="majorBidi"/>
          <w:sz w:val="24"/>
          <w:szCs w:val="24"/>
        </w:rPr>
        <w:t>Chall</w:t>
      </w:r>
      <w:proofErr w:type="spellEnd"/>
      <w:r w:rsidRPr="00FF0DF4">
        <w:rPr>
          <w:rFonts w:asciiTheme="majorBidi" w:hAnsiTheme="majorBidi" w:cstheme="majorBidi"/>
          <w:sz w:val="24"/>
          <w:szCs w:val="24"/>
        </w:rPr>
        <w:t xml:space="preserve"> and Squires 1991). This was backed up by Baumann et al. 2000 who purposely did not inquire about comprehensive instructions whilst surveying pupils below Year 3.</w:t>
      </w:r>
    </w:p>
    <w:p w14:paraId="44279B8E" w14:textId="77777777" w:rsidR="00B22BFF" w:rsidRPr="00FF0DF4" w:rsidRDefault="00306AE1"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On the contrary, Snow et al. 1998 advocated t</w:t>
      </w:r>
      <w:r w:rsidR="00B373C1" w:rsidRPr="00FF0DF4">
        <w:rPr>
          <w:rFonts w:asciiTheme="majorBidi" w:hAnsiTheme="majorBidi" w:cstheme="majorBidi"/>
          <w:sz w:val="24"/>
          <w:szCs w:val="24"/>
        </w:rPr>
        <w:t xml:space="preserve">o the National Research Council that comprehensive instructions should be explicitly introduced from an early age. This was backed by subsequent studies that stated age was notwithstanding when monitoring the success of an effective reader (Thomas and </w:t>
      </w:r>
      <w:proofErr w:type="spellStart"/>
      <w:r w:rsidR="00B373C1" w:rsidRPr="00FF0DF4">
        <w:rPr>
          <w:rFonts w:asciiTheme="majorBidi" w:hAnsiTheme="majorBidi" w:cstheme="majorBidi"/>
          <w:sz w:val="24"/>
          <w:szCs w:val="24"/>
        </w:rPr>
        <w:t>Barksdate</w:t>
      </w:r>
      <w:proofErr w:type="spellEnd"/>
      <w:r w:rsidR="00B373C1" w:rsidRPr="00FF0DF4">
        <w:rPr>
          <w:rFonts w:asciiTheme="majorBidi" w:hAnsiTheme="majorBidi" w:cstheme="majorBidi"/>
          <w:sz w:val="24"/>
          <w:szCs w:val="24"/>
        </w:rPr>
        <w:t>-Ladd 2000)</w:t>
      </w:r>
      <w:r w:rsidR="00B22BFF" w:rsidRPr="00FF0DF4">
        <w:rPr>
          <w:rFonts w:asciiTheme="majorBidi" w:hAnsiTheme="majorBidi" w:cstheme="majorBidi"/>
          <w:sz w:val="24"/>
          <w:szCs w:val="24"/>
        </w:rPr>
        <w:t>.</w:t>
      </w:r>
    </w:p>
    <w:p w14:paraId="41458EFF" w14:textId="0D33665D" w:rsidR="00091F5A" w:rsidRPr="00FF0DF4" w:rsidRDefault="00B373C1"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 </w:t>
      </w:r>
      <w:r w:rsidR="004324E0" w:rsidRPr="00FF0DF4">
        <w:rPr>
          <w:rFonts w:asciiTheme="majorBidi" w:hAnsiTheme="majorBidi" w:cstheme="majorBidi"/>
          <w:sz w:val="24"/>
          <w:szCs w:val="24"/>
        </w:rPr>
        <w:t>Baker 2002,</w:t>
      </w:r>
      <w:r w:rsidR="00B22BFF" w:rsidRPr="00FF0DF4">
        <w:rPr>
          <w:rFonts w:asciiTheme="majorBidi" w:hAnsiTheme="majorBidi" w:cstheme="majorBidi"/>
          <w:sz w:val="24"/>
          <w:szCs w:val="24"/>
        </w:rPr>
        <w:t xml:space="preserve"> however</w:t>
      </w:r>
      <w:r w:rsidR="004324E0" w:rsidRPr="00FF0DF4">
        <w:rPr>
          <w:rFonts w:asciiTheme="majorBidi" w:hAnsiTheme="majorBidi" w:cstheme="majorBidi"/>
          <w:sz w:val="24"/>
          <w:szCs w:val="24"/>
        </w:rPr>
        <w:t xml:space="preserve"> stated that students in Year 7 and 8 were at the prime age to be introduced to metacognitive orientated strategies successfully.</w:t>
      </w:r>
      <w:r w:rsidRPr="00FF0DF4">
        <w:rPr>
          <w:rFonts w:asciiTheme="majorBidi" w:hAnsiTheme="majorBidi" w:cstheme="majorBidi"/>
          <w:sz w:val="24"/>
          <w:szCs w:val="24"/>
        </w:rPr>
        <w:t xml:space="preserve"> </w:t>
      </w:r>
      <w:r w:rsidR="004324E0" w:rsidRPr="00FF0DF4">
        <w:rPr>
          <w:rFonts w:asciiTheme="majorBidi" w:hAnsiTheme="majorBidi" w:cstheme="majorBidi"/>
          <w:sz w:val="24"/>
          <w:szCs w:val="24"/>
        </w:rPr>
        <w:t xml:space="preserve">He based this conclusion after previous </w:t>
      </w:r>
      <w:r w:rsidR="00787305" w:rsidRPr="00FF0DF4">
        <w:rPr>
          <w:rFonts w:asciiTheme="majorBidi" w:hAnsiTheme="majorBidi" w:cstheme="majorBidi"/>
          <w:sz w:val="24"/>
          <w:szCs w:val="24"/>
        </w:rPr>
        <w:t>reviews</w:t>
      </w:r>
      <w:r w:rsidR="004324E0" w:rsidRPr="00FF0DF4">
        <w:rPr>
          <w:rFonts w:asciiTheme="majorBidi" w:hAnsiTheme="majorBidi" w:cstheme="majorBidi"/>
          <w:sz w:val="24"/>
          <w:szCs w:val="24"/>
        </w:rPr>
        <w:t xml:space="preserve"> from Clay 1998, </w:t>
      </w:r>
      <w:proofErr w:type="spellStart"/>
      <w:r w:rsidR="004324E0" w:rsidRPr="00FF0DF4">
        <w:rPr>
          <w:rFonts w:asciiTheme="majorBidi" w:hAnsiTheme="majorBidi" w:cstheme="majorBidi"/>
          <w:sz w:val="24"/>
          <w:szCs w:val="24"/>
        </w:rPr>
        <w:t>Rosenshine</w:t>
      </w:r>
      <w:proofErr w:type="spellEnd"/>
      <w:r w:rsidR="004324E0" w:rsidRPr="00FF0DF4">
        <w:rPr>
          <w:rFonts w:asciiTheme="majorBidi" w:hAnsiTheme="majorBidi" w:cstheme="majorBidi"/>
          <w:sz w:val="24"/>
          <w:szCs w:val="24"/>
        </w:rPr>
        <w:t xml:space="preserve"> and Meister 1994, Haller et </w:t>
      </w:r>
      <w:r w:rsidR="00787305" w:rsidRPr="00FF0DF4">
        <w:rPr>
          <w:rFonts w:asciiTheme="majorBidi" w:hAnsiTheme="majorBidi" w:cstheme="majorBidi"/>
          <w:sz w:val="24"/>
          <w:szCs w:val="24"/>
        </w:rPr>
        <w:t xml:space="preserve">al 1988 as well as </w:t>
      </w:r>
      <w:proofErr w:type="spellStart"/>
      <w:r w:rsidR="00787305" w:rsidRPr="00FF0DF4">
        <w:rPr>
          <w:rFonts w:asciiTheme="majorBidi" w:hAnsiTheme="majorBidi" w:cstheme="majorBidi"/>
          <w:sz w:val="24"/>
          <w:szCs w:val="24"/>
        </w:rPr>
        <w:t>Chall</w:t>
      </w:r>
      <w:proofErr w:type="spellEnd"/>
      <w:r w:rsidR="00787305" w:rsidRPr="00FF0DF4">
        <w:rPr>
          <w:rFonts w:asciiTheme="majorBidi" w:hAnsiTheme="majorBidi" w:cstheme="majorBidi"/>
          <w:sz w:val="24"/>
          <w:szCs w:val="24"/>
        </w:rPr>
        <w:t xml:space="preserve"> et al 1990.</w:t>
      </w:r>
    </w:p>
    <w:p w14:paraId="6867DAE3" w14:textId="58511F3B" w:rsidR="00787305" w:rsidRPr="00FF0DF4" w:rsidRDefault="00787305"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Cain and Oakhill 1998 suggested that inference developed between 6</w:t>
      </w:r>
      <w:r w:rsidR="00277187" w:rsidRPr="00FF0DF4">
        <w:rPr>
          <w:rFonts w:asciiTheme="majorBidi" w:hAnsiTheme="majorBidi" w:cstheme="majorBidi"/>
          <w:sz w:val="24"/>
          <w:szCs w:val="24"/>
        </w:rPr>
        <w:t xml:space="preserve"> and </w:t>
      </w:r>
      <w:r w:rsidRPr="00FF0DF4">
        <w:rPr>
          <w:rFonts w:asciiTheme="majorBidi" w:hAnsiTheme="majorBidi" w:cstheme="majorBidi"/>
          <w:sz w:val="24"/>
          <w:szCs w:val="24"/>
        </w:rPr>
        <w:t>12 year</w:t>
      </w:r>
      <w:r w:rsidR="00277187" w:rsidRPr="00FF0DF4">
        <w:rPr>
          <w:rFonts w:asciiTheme="majorBidi" w:hAnsiTheme="majorBidi" w:cstheme="majorBidi"/>
          <w:sz w:val="24"/>
          <w:szCs w:val="24"/>
        </w:rPr>
        <w:t>s of age</w:t>
      </w:r>
      <w:r w:rsidRPr="00FF0DF4">
        <w:rPr>
          <w:rFonts w:asciiTheme="majorBidi" w:hAnsiTheme="majorBidi" w:cstheme="majorBidi"/>
          <w:sz w:val="24"/>
          <w:szCs w:val="24"/>
        </w:rPr>
        <w:t xml:space="preserve"> </w:t>
      </w:r>
      <w:r w:rsidR="00C70B40" w:rsidRPr="00FF0DF4">
        <w:rPr>
          <w:rFonts w:asciiTheme="majorBidi" w:hAnsiTheme="majorBidi" w:cstheme="majorBidi"/>
          <w:sz w:val="24"/>
          <w:szCs w:val="24"/>
        </w:rPr>
        <w:t xml:space="preserve">was distinct from general comprehension. This was evident as older children made more capable of making inferences when prompted with unstated consequences of texts, whereas younger children were not able to produce as much in comparison. </w:t>
      </w:r>
    </w:p>
    <w:p w14:paraId="025E28CA" w14:textId="26A82D55" w:rsidR="00C70B40" w:rsidRPr="00FF0DF4" w:rsidRDefault="00C70B40"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Yet another research </w:t>
      </w:r>
      <w:r w:rsidR="0080247F" w:rsidRPr="00FF0DF4">
        <w:rPr>
          <w:rFonts w:asciiTheme="majorBidi" w:hAnsiTheme="majorBidi" w:cstheme="majorBidi"/>
          <w:sz w:val="24"/>
          <w:szCs w:val="24"/>
        </w:rPr>
        <w:t xml:space="preserve">that was </w:t>
      </w:r>
      <w:r w:rsidRPr="00FF0DF4">
        <w:rPr>
          <w:rFonts w:asciiTheme="majorBidi" w:hAnsiTheme="majorBidi" w:cstheme="majorBidi"/>
          <w:sz w:val="24"/>
          <w:szCs w:val="24"/>
        </w:rPr>
        <w:t xml:space="preserve">carried out compared two types of inferences and their rate of </w:t>
      </w:r>
      <w:r w:rsidR="0080247F" w:rsidRPr="00FF0DF4">
        <w:rPr>
          <w:rFonts w:asciiTheme="majorBidi" w:hAnsiTheme="majorBidi" w:cstheme="majorBidi"/>
          <w:sz w:val="24"/>
          <w:szCs w:val="24"/>
        </w:rPr>
        <w:t>occurrence in 51 readers aged 6 to 15 years old, found that coherence inferences was evidently common in all children, furthermore even those</w:t>
      </w:r>
      <w:r w:rsidR="0050064F" w:rsidRPr="00FF0DF4">
        <w:rPr>
          <w:rFonts w:asciiTheme="majorBidi" w:hAnsiTheme="majorBidi" w:cstheme="majorBidi"/>
          <w:sz w:val="24"/>
          <w:szCs w:val="24"/>
        </w:rPr>
        <w:t xml:space="preserve"> readers</w:t>
      </w:r>
      <w:r w:rsidR="0080247F" w:rsidRPr="00FF0DF4">
        <w:rPr>
          <w:rFonts w:asciiTheme="majorBidi" w:hAnsiTheme="majorBidi" w:cstheme="majorBidi"/>
          <w:sz w:val="24"/>
          <w:szCs w:val="24"/>
        </w:rPr>
        <w:t xml:space="preserve"> as young as 6 year</w:t>
      </w:r>
      <w:r w:rsidR="0050064F" w:rsidRPr="00FF0DF4">
        <w:rPr>
          <w:rFonts w:asciiTheme="majorBidi" w:hAnsiTheme="majorBidi" w:cstheme="majorBidi"/>
          <w:sz w:val="24"/>
          <w:szCs w:val="24"/>
        </w:rPr>
        <w:t xml:space="preserve">s of age </w:t>
      </w:r>
      <w:r w:rsidR="0080247F" w:rsidRPr="00FF0DF4">
        <w:rPr>
          <w:rFonts w:asciiTheme="majorBidi" w:hAnsiTheme="majorBidi" w:cstheme="majorBidi"/>
          <w:sz w:val="24"/>
          <w:szCs w:val="24"/>
        </w:rPr>
        <w:t>were able to elaborate upon the storyline (Barnes et al. 1996).</w:t>
      </w:r>
      <w:r w:rsidR="0050064F" w:rsidRPr="00FF0DF4">
        <w:rPr>
          <w:rFonts w:asciiTheme="majorBidi" w:hAnsiTheme="majorBidi" w:cstheme="majorBidi"/>
          <w:sz w:val="24"/>
          <w:szCs w:val="24"/>
        </w:rPr>
        <w:t xml:space="preserve"> This</w:t>
      </w:r>
      <w:r w:rsidR="0080247F" w:rsidRPr="00FF0DF4">
        <w:rPr>
          <w:rFonts w:asciiTheme="majorBidi" w:hAnsiTheme="majorBidi" w:cstheme="majorBidi"/>
          <w:sz w:val="24"/>
          <w:szCs w:val="24"/>
        </w:rPr>
        <w:t xml:space="preserve"> was independent of the reading comprehension</w:t>
      </w:r>
      <w:r w:rsidR="0050064F" w:rsidRPr="00FF0DF4">
        <w:rPr>
          <w:rFonts w:asciiTheme="majorBidi" w:hAnsiTheme="majorBidi" w:cstheme="majorBidi"/>
          <w:sz w:val="24"/>
          <w:szCs w:val="24"/>
        </w:rPr>
        <w:t>, e</w:t>
      </w:r>
      <w:r w:rsidR="00DB33CE" w:rsidRPr="00FF0DF4">
        <w:rPr>
          <w:rFonts w:asciiTheme="majorBidi" w:hAnsiTheme="majorBidi" w:cstheme="majorBidi"/>
          <w:sz w:val="24"/>
          <w:szCs w:val="24"/>
        </w:rPr>
        <w:t>v</w:t>
      </w:r>
      <w:r w:rsidR="0050064F" w:rsidRPr="00FF0DF4">
        <w:rPr>
          <w:rFonts w:asciiTheme="majorBidi" w:hAnsiTheme="majorBidi" w:cstheme="majorBidi"/>
          <w:sz w:val="24"/>
          <w:szCs w:val="24"/>
        </w:rPr>
        <w:t>e</w:t>
      </w:r>
      <w:r w:rsidR="00DB33CE" w:rsidRPr="00FF0DF4">
        <w:rPr>
          <w:rFonts w:asciiTheme="majorBidi" w:hAnsiTheme="majorBidi" w:cstheme="majorBidi"/>
          <w:sz w:val="24"/>
          <w:szCs w:val="24"/>
        </w:rPr>
        <w:t xml:space="preserve">n </w:t>
      </w:r>
      <w:r w:rsidR="0050064F" w:rsidRPr="00FF0DF4">
        <w:rPr>
          <w:rFonts w:asciiTheme="majorBidi" w:hAnsiTheme="majorBidi" w:cstheme="majorBidi"/>
          <w:sz w:val="24"/>
          <w:szCs w:val="24"/>
        </w:rPr>
        <w:t xml:space="preserve">though it was advisable to develop inferential skills in speech as children make more inferences when they don’t have to read. Furthermore, </w:t>
      </w:r>
      <w:r w:rsidR="001B7DF8" w:rsidRPr="00FF0DF4">
        <w:rPr>
          <w:rFonts w:asciiTheme="majorBidi" w:hAnsiTheme="majorBidi" w:cstheme="majorBidi"/>
          <w:sz w:val="24"/>
          <w:szCs w:val="24"/>
        </w:rPr>
        <w:t>elaborate inferences c</w:t>
      </w:r>
      <w:r w:rsidR="00DB33CE" w:rsidRPr="00FF0DF4">
        <w:rPr>
          <w:rFonts w:asciiTheme="majorBidi" w:hAnsiTheme="majorBidi" w:cstheme="majorBidi"/>
          <w:sz w:val="24"/>
          <w:szCs w:val="24"/>
        </w:rPr>
        <w:t>ould</w:t>
      </w:r>
      <w:r w:rsidR="001B7DF8" w:rsidRPr="00FF0DF4">
        <w:rPr>
          <w:rFonts w:asciiTheme="majorBidi" w:hAnsiTheme="majorBidi" w:cstheme="majorBidi"/>
          <w:sz w:val="24"/>
          <w:szCs w:val="24"/>
        </w:rPr>
        <w:t xml:space="preserve"> be nurtured during aural work since the cognitive capacity</w:t>
      </w:r>
      <w:r w:rsidR="00DB33CE" w:rsidRPr="00FF0DF4">
        <w:rPr>
          <w:rFonts w:asciiTheme="majorBidi" w:hAnsiTheme="majorBidi" w:cstheme="majorBidi"/>
          <w:sz w:val="24"/>
          <w:szCs w:val="24"/>
        </w:rPr>
        <w:t xml:space="preserve"> was</w:t>
      </w:r>
      <w:r w:rsidR="001B7DF8" w:rsidRPr="00FF0DF4">
        <w:rPr>
          <w:rFonts w:asciiTheme="majorBidi" w:hAnsiTheme="majorBidi" w:cstheme="majorBidi"/>
          <w:sz w:val="24"/>
          <w:szCs w:val="24"/>
        </w:rPr>
        <w:t xml:space="preserve"> present to imagine the scenario itself as it w</w:t>
      </w:r>
      <w:r w:rsidR="00DB33CE" w:rsidRPr="00FF0DF4">
        <w:rPr>
          <w:rFonts w:asciiTheme="majorBidi" w:hAnsiTheme="majorBidi" w:cstheme="majorBidi"/>
          <w:sz w:val="24"/>
          <w:szCs w:val="24"/>
        </w:rPr>
        <w:t>as not</w:t>
      </w:r>
      <w:r w:rsidR="001B7DF8" w:rsidRPr="00FF0DF4">
        <w:rPr>
          <w:rFonts w:asciiTheme="majorBidi" w:hAnsiTheme="majorBidi" w:cstheme="majorBidi"/>
          <w:sz w:val="24"/>
          <w:szCs w:val="24"/>
        </w:rPr>
        <w:t xml:space="preserve"> </w:t>
      </w:r>
      <w:proofErr w:type="gramStart"/>
      <w:r w:rsidR="001B7DF8" w:rsidRPr="00FF0DF4">
        <w:rPr>
          <w:rFonts w:asciiTheme="majorBidi" w:hAnsiTheme="majorBidi" w:cstheme="majorBidi"/>
          <w:sz w:val="24"/>
          <w:szCs w:val="24"/>
        </w:rPr>
        <w:t>pre occupied</w:t>
      </w:r>
      <w:proofErr w:type="gramEnd"/>
      <w:r w:rsidR="001B7DF8" w:rsidRPr="00FF0DF4">
        <w:rPr>
          <w:rFonts w:asciiTheme="majorBidi" w:hAnsiTheme="majorBidi" w:cstheme="majorBidi"/>
          <w:sz w:val="24"/>
          <w:szCs w:val="24"/>
        </w:rPr>
        <w:t xml:space="preserve"> with dec</w:t>
      </w:r>
      <w:r w:rsidR="00DB33CE" w:rsidRPr="00FF0DF4">
        <w:rPr>
          <w:rFonts w:asciiTheme="majorBidi" w:hAnsiTheme="majorBidi" w:cstheme="majorBidi"/>
          <w:sz w:val="24"/>
          <w:szCs w:val="24"/>
        </w:rPr>
        <w:t>o</w:t>
      </w:r>
      <w:r w:rsidR="001B7DF8" w:rsidRPr="00FF0DF4">
        <w:rPr>
          <w:rFonts w:asciiTheme="majorBidi" w:hAnsiTheme="majorBidi" w:cstheme="majorBidi"/>
          <w:sz w:val="24"/>
          <w:szCs w:val="24"/>
        </w:rPr>
        <w:t>ding the text itself</w:t>
      </w:r>
      <w:r w:rsidR="00DB33CE" w:rsidRPr="00FF0DF4">
        <w:rPr>
          <w:rFonts w:asciiTheme="majorBidi" w:hAnsiTheme="majorBidi" w:cstheme="majorBidi"/>
          <w:sz w:val="24"/>
          <w:szCs w:val="24"/>
        </w:rPr>
        <w:t xml:space="preserve">. </w:t>
      </w:r>
    </w:p>
    <w:p w14:paraId="4B59E44B" w14:textId="5995EC73" w:rsidR="00DB33CE" w:rsidRPr="00FF0DF4" w:rsidRDefault="00DB33CE"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Studies based on inferencing of vocabulary meaning from texts amongst </w:t>
      </w:r>
      <w:proofErr w:type="gramStart"/>
      <w:r w:rsidRPr="00FF0DF4">
        <w:rPr>
          <w:rFonts w:asciiTheme="majorBidi" w:hAnsiTheme="majorBidi" w:cstheme="majorBidi"/>
          <w:sz w:val="24"/>
          <w:szCs w:val="24"/>
        </w:rPr>
        <w:t>9-10 year old</w:t>
      </w:r>
      <w:proofErr w:type="gramEnd"/>
      <w:r w:rsidR="00B150A8" w:rsidRPr="00FF0DF4">
        <w:rPr>
          <w:rFonts w:asciiTheme="majorBidi" w:hAnsiTheme="majorBidi" w:cstheme="majorBidi"/>
          <w:sz w:val="24"/>
          <w:szCs w:val="24"/>
        </w:rPr>
        <w:t xml:space="preserve"> students</w:t>
      </w:r>
      <w:r w:rsidRPr="00FF0DF4">
        <w:rPr>
          <w:rFonts w:asciiTheme="majorBidi" w:hAnsiTheme="majorBidi" w:cstheme="majorBidi"/>
          <w:sz w:val="24"/>
          <w:szCs w:val="24"/>
        </w:rPr>
        <w:t xml:space="preserve"> found that </w:t>
      </w:r>
      <w:r w:rsidR="00B150A8" w:rsidRPr="00FF0DF4">
        <w:rPr>
          <w:rFonts w:asciiTheme="majorBidi" w:hAnsiTheme="majorBidi" w:cstheme="majorBidi"/>
          <w:sz w:val="24"/>
          <w:szCs w:val="24"/>
        </w:rPr>
        <w:t xml:space="preserve">it was harder for </w:t>
      </w:r>
      <w:r w:rsidRPr="00FF0DF4">
        <w:rPr>
          <w:rFonts w:asciiTheme="majorBidi" w:hAnsiTheme="majorBidi" w:cstheme="majorBidi"/>
          <w:sz w:val="24"/>
          <w:szCs w:val="24"/>
        </w:rPr>
        <w:t xml:space="preserve">poor </w:t>
      </w:r>
      <w:proofErr w:type="spellStart"/>
      <w:r w:rsidRPr="00FF0DF4">
        <w:rPr>
          <w:rFonts w:asciiTheme="majorBidi" w:hAnsiTheme="majorBidi" w:cstheme="majorBidi"/>
          <w:sz w:val="24"/>
          <w:szCs w:val="24"/>
        </w:rPr>
        <w:t>comprehenders</w:t>
      </w:r>
      <w:proofErr w:type="spellEnd"/>
      <w:r w:rsidRPr="00FF0DF4">
        <w:rPr>
          <w:rFonts w:asciiTheme="majorBidi" w:hAnsiTheme="majorBidi" w:cstheme="majorBidi"/>
          <w:sz w:val="24"/>
          <w:szCs w:val="24"/>
        </w:rPr>
        <w:t xml:space="preserve"> to infer the meaning of new vocabulary when the contextual explanation was not near the word itself </w:t>
      </w:r>
      <w:r w:rsidR="00AA5DAE" w:rsidRPr="00FF0DF4">
        <w:rPr>
          <w:rFonts w:asciiTheme="majorBidi" w:hAnsiTheme="majorBidi" w:cstheme="majorBidi"/>
          <w:sz w:val="24"/>
          <w:szCs w:val="24"/>
        </w:rPr>
        <w:t>(</w:t>
      </w:r>
      <w:r w:rsidRPr="00FF0DF4">
        <w:rPr>
          <w:rFonts w:asciiTheme="majorBidi" w:hAnsiTheme="majorBidi" w:cstheme="majorBidi"/>
          <w:sz w:val="24"/>
          <w:szCs w:val="24"/>
        </w:rPr>
        <w:t>Cain, Oak hill and Lemmon 2004)</w:t>
      </w:r>
      <w:r w:rsidR="00AA5DAE" w:rsidRPr="00FF0DF4">
        <w:rPr>
          <w:rFonts w:asciiTheme="majorBidi" w:hAnsiTheme="majorBidi" w:cstheme="majorBidi"/>
          <w:sz w:val="24"/>
          <w:szCs w:val="24"/>
        </w:rPr>
        <w:t>.</w:t>
      </w:r>
    </w:p>
    <w:p w14:paraId="10978F34" w14:textId="215D896C" w:rsidR="00E75B17" w:rsidRPr="00FF0DF4" w:rsidRDefault="006963DB"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lastRenderedPageBreak/>
        <w:t xml:space="preserve">Vocabulary is gradually introduced in contexts to motivate </w:t>
      </w:r>
      <w:r w:rsidR="00E75B17" w:rsidRPr="00FF0DF4">
        <w:rPr>
          <w:rFonts w:asciiTheme="majorBidi" w:hAnsiTheme="majorBidi" w:cstheme="majorBidi"/>
          <w:sz w:val="24"/>
          <w:szCs w:val="24"/>
        </w:rPr>
        <w:t>students</w:t>
      </w:r>
      <w:r w:rsidRPr="00FF0DF4">
        <w:rPr>
          <w:rFonts w:asciiTheme="majorBidi" w:hAnsiTheme="majorBidi" w:cstheme="majorBidi"/>
          <w:sz w:val="24"/>
          <w:szCs w:val="24"/>
        </w:rPr>
        <w:t xml:space="preserve"> to read widely</w:t>
      </w:r>
      <w:r w:rsidR="00E75B17" w:rsidRPr="00FF0DF4">
        <w:rPr>
          <w:rFonts w:asciiTheme="majorBidi" w:hAnsiTheme="majorBidi" w:cstheme="majorBidi"/>
          <w:sz w:val="24"/>
          <w:szCs w:val="24"/>
        </w:rPr>
        <w:t>, hence s</w:t>
      </w:r>
      <w:r w:rsidR="009B09A0" w:rsidRPr="00FF0DF4">
        <w:rPr>
          <w:rFonts w:asciiTheme="majorBidi" w:hAnsiTheme="majorBidi" w:cstheme="majorBidi"/>
          <w:sz w:val="24"/>
          <w:szCs w:val="24"/>
        </w:rPr>
        <w:t xml:space="preserve">killed </w:t>
      </w:r>
      <w:proofErr w:type="spellStart"/>
      <w:r w:rsidR="009B09A0" w:rsidRPr="00FF0DF4">
        <w:rPr>
          <w:rFonts w:asciiTheme="majorBidi" w:hAnsiTheme="majorBidi" w:cstheme="majorBidi"/>
          <w:sz w:val="24"/>
          <w:szCs w:val="24"/>
        </w:rPr>
        <w:t>comprehenders</w:t>
      </w:r>
      <w:proofErr w:type="spellEnd"/>
      <w:r w:rsidR="009B09A0" w:rsidRPr="00FF0DF4">
        <w:rPr>
          <w:rFonts w:asciiTheme="majorBidi" w:hAnsiTheme="majorBidi" w:cstheme="majorBidi"/>
          <w:sz w:val="24"/>
          <w:szCs w:val="24"/>
        </w:rPr>
        <w:t xml:space="preserve"> increase their vocabulary as they read.</w:t>
      </w:r>
      <w:r w:rsidRPr="00FF0DF4">
        <w:rPr>
          <w:rFonts w:asciiTheme="majorBidi" w:hAnsiTheme="majorBidi" w:cstheme="majorBidi"/>
          <w:sz w:val="24"/>
          <w:szCs w:val="24"/>
        </w:rPr>
        <w:t xml:space="preserve"> </w:t>
      </w:r>
      <w:proofErr w:type="gramStart"/>
      <w:r w:rsidRPr="00FF0DF4">
        <w:rPr>
          <w:rFonts w:asciiTheme="majorBidi" w:hAnsiTheme="majorBidi" w:cstheme="majorBidi"/>
          <w:sz w:val="24"/>
          <w:szCs w:val="24"/>
        </w:rPr>
        <w:t>Never the less</w:t>
      </w:r>
      <w:proofErr w:type="gramEnd"/>
      <w:r w:rsidRPr="00FF0DF4">
        <w:rPr>
          <w:rFonts w:asciiTheme="majorBidi" w:hAnsiTheme="majorBidi" w:cstheme="majorBidi"/>
          <w:sz w:val="24"/>
          <w:szCs w:val="24"/>
        </w:rPr>
        <w:t>, p</w:t>
      </w:r>
      <w:r w:rsidR="00AA5DAE" w:rsidRPr="00FF0DF4">
        <w:rPr>
          <w:rFonts w:asciiTheme="majorBidi" w:hAnsiTheme="majorBidi" w:cstheme="majorBidi"/>
          <w:sz w:val="24"/>
          <w:szCs w:val="24"/>
        </w:rPr>
        <w:t>upils with good vocabulary but poor comprehension skills must have acquired the vocabulary through controlled reading schemes</w:t>
      </w:r>
      <w:r w:rsidRPr="00FF0DF4">
        <w:rPr>
          <w:rFonts w:asciiTheme="majorBidi" w:hAnsiTheme="majorBidi" w:cstheme="majorBidi"/>
          <w:sz w:val="24"/>
          <w:szCs w:val="24"/>
        </w:rPr>
        <w:t>. This is due to fact that</w:t>
      </w:r>
      <w:r w:rsidR="00E75B17" w:rsidRPr="00FF0DF4">
        <w:rPr>
          <w:rFonts w:asciiTheme="majorBidi" w:hAnsiTheme="majorBidi" w:cstheme="majorBidi"/>
          <w:sz w:val="24"/>
          <w:szCs w:val="24"/>
        </w:rPr>
        <w:t>,</w:t>
      </w:r>
      <w:r w:rsidR="00AA5DAE" w:rsidRPr="00FF0DF4">
        <w:rPr>
          <w:rFonts w:asciiTheme="majorBidi" w:hAnsiTheme="majorBidi" w:cstheme="majorBidi"/>
          <w:sz w:val="24"/>
          <w:szCs w:val="24"/>
        </w:rPr>
        <w:t xml:space="preserve"> teacher</w:t>
      </w:r>
      <w:r w:rsidRPr="00FF0DF4">
        <w:rPr>
          <w:rFonts w:asciiTheme="majorBidi" w:hAnsiTheme="majorBidi" w:cstheme="majorBidi"/>
          <w:sz w:val="24"/>
          <w:szCs w:val="24"/>
        </w:rPr>
        <w:t xml:space="preserve">s </w:t>
      </w:r>
      <w:r w:rsidR="00E75B17" w:rsidRPr="00FF0DF4">
        <w:rPr>
          <w:rFonts w:asciiTheme="majorBidi" w:hAnsiTheme="majorBidi" w:cstheme="majorBidi"/>
          <w:sz w:val="24"/>
          <w:szCs w:val="24"/>
        </w:rPr>
        <w:t>can</w:t>
      </w:r>
      <w:r w:rsidR="00AA5DAE" w:rsidRPr="00FF0DF4">
        <w:rPr>
          <w:rFonts w:asciiTheme="majorBidi" w:hAnsiTheme="majorBidi" w:cstheme="majorBidi"/>
          <w:sz w:val="24"/>
          <w:szCs w:val="24"/>
        </w:rPr>
        <w:t xml:space="preserve"> assign reading schemes that could support the less skilled </w:t>
      </w:r>
      <w:proofErr w:type="spellStart"/>
      <w:r w:rsidR="00AA5DAE" w:rsidRPr="00FF0DF4">
        <w:rPr>
          <w:rFonts w:asciiTheme="majorBidi" w:hAnsiTheme="majorBidi" w:cstheme="majorBidi"/>
          <w:sz w:val="24"/>
          <w:szCs w:val="24"/>
        </w:rPr>
        <w:t>comprehenders</w:t>
      </w:r>
      <w:proofErr w:type="spellEnd"/>
      <w:r w:rsidR="00AA5DAE" w:rsidRPr="00FF0DF4">
        <w:rPr>
          <w:rFonts w:asciiTheme="majorBidi" w:hAnsiTheme="majorBidi" w:cstheme="majorBidi"/>
          <w:sz w:val="24"/>
          <w:szCs w:val="24"/>
        </w:rPr>
        <w:t xml:space="preserve"> for a longer </w:t>
      </w:r>
      <w:proofErr w:type="gramStart"/>
      <w:r w:rsidR="00AA5DAE" w:rsidRPr="00FF0DF4">
        <w:rPr>
          <w:rFonts w:asciiTheme="majorBidi" w:hAnsiTheme="majorBidi" w:cstheme="majorBidi"/>
          <w:sz w:val="24"/>
          <w:szCs w:val="24"/>
        </w:rPr>
        <w:t>period of time</w:t>
      </w:r>
      <w:proofErr w:type="gramEnd"/>
      <w:r w:rsidR="009B09A0" w:rsidRPr="00FF0DF4">
        <w:rPr>
          <w:rFonts w:asciiTheme="majorBidi" w:hAnsiTheme="majorBidi" w:cstheme="majorBidi"/>
          <w:sz w:val="24"/>
          <w:szCs w:val="24"/>
        </w:rPr>
        <w:t>.</w:t>
      </w:r>
      <w:r w:rsidR="00E75B17" w:rsidRPr="00FF0DF4">
        <w:rPr>
          <w:rFonts w:asciiTheme="majorBidi" w:hAnsiTheme="majorBidi" w:cstheme="majorBidi"/>
          <w:sz w:val="24"/>
          <w:szCs w:val="24"/>
        </w:rPr>
        <w:t xml:space="preserve"> </w:t>
      </w:r>
      <w:r w:rsidR="009B09A0" w:rsidRPr="00FF0DF4">
        <w:rPr>
          <w:rFonts w:asciiTheme="majorBidi" w:hAnsiTheme="majorBidi" w:cstheme="majorBidi"/>
          <w:sz w:val="24"/>
          <w:szCs w:val="24"/>
        </w:rPr>
        <w:t>Furthermore, the teacher themselves reading loudly to the class is another strategy of introducing new vocabulary orally</w:t>
      </w:r>
      <w:r w:rsidR="00E75B17" w:rsidRPr="00FF0DF4">
        <w:rPr>
          <w:rFonts w:asciiTheme="majorBidi" w:hAnsiTheme="majorBidi" w:cstheme="majorBidi"/>
          <w:sz w:val="24"/>
          <w:szCs w:val="24"/>
        </w:rPr>
        <w:t>. (</w:t>
      </w:r>
      <w:proofErr w:type="spellStart"/>
      <w:r w:rsidR="00E75B17" w:rsidRPr="00FF0DF4">
        <w:rPr>
          <w:rFonts w:asciiTheme="majorBidi" w:hAnsiTheme="majorBidi" w:cstheme="majorBidi"/>
          <w:sz w:val="24"/>
          <w:szCs w:val="24"/>
        </w:rPr>
        <w:t>Kispal</w:t>
      </w:r>
      <w:proofErr w:type="spellEnd"/>
      <w:r w:rsidR="00E75B17" w:rsidRPr="00FF0DF4">
        <w:rPr>
          <w:rFonts w:asciiTheme="majorBidi" w:hAnsiTheme="majorBidi" w:cstheme="majorBidi"/>
          <w:sz w:val="24"/>
          <w:szCs w:val="24"/>
        </w:rPr>
        <w:t xml:space="preserve"> 2008)</w:t>
      </w:r>
    </w:p>
    <w:p w14:paraId="10A834D9" w14:textId="069EAE76" w:rsidR="00091F5A" w:rsidRPr="00FF0DF4" w:rsidRDefault="00091F5A" w:rsidP="00FF0DF4">
      <w:pPr>
        <w:spacing w:line="276" w:lineRule="auto"/>
        <w:rPr>
          <w:rFonts w:asciiTheme="majorBidi" w:hAnsiTheme="majorBidi" w:cstheme="majorBidi"/>
          <w:sz w:val="24"/>
          <w:szCs w:val="24"/>
        </w:rPr>
      </w:pPr>
    </w:p>
    <w:p w14:paraId="348D4F8D" w14:textId="4AE573F8" w:rsidR="003163E8" w:rsidRDefault="003163E8" w:rsidP="00FF0DF4">
      <w:pPr>
        <w:spacing w:line="276" w:lineRule="auto"/>
        <w:rPr>
          <w:rFonts w:asciiTheme="majorBidi" w:hAnsiTheme="majorBidi" w:cstheme="majorBidi"/>
          <w:b/>
          <w:sz w:val="24"/>
          <w:szCs w:val="24"/>
          <w:u w:val="single"/>
        </w:rPr>
      </w:pPr>
      <w:r w:rsidRPr="00FF0DF4">
        <w:rPr>
          <w:rFonts w:asciiTheme="majorBidi" w:hAnsiTheme="majorBidi" w:cstheme="majorBidi"/>
          <w:b/>
          <w:sz w:val="24"/>
          <w:szCs w:val="24"/>
          <w:u w:val="single"/>
        </w:rPr>
        <w:t>School Policy and Practice</w:t>
      </w:r>
    </w:p>
    <w:p w14:paraId="5F9EBEB8" w14:textId="77777777" w:rsidR="00FF0DF4" w:rsidRPr="00FF0DF4" w:rsidRDefault="00FF0DF4" w:rsidP="00FF0DF4">
      <w:pPr>
        <w:spacing w:line="276" w:lineRule="auto"/>
        <w:rPr>
          <w:rFonts w:asciiTheme="majorBidi" w:hAnsiTheme="majorBidi" w:cstheme="majorBidi"/>
          <w:b/>
          <w:sz w:val="24"/>
          <w:szCs w:val="24"/>
          <w:u w:val="single"/>
        </w:rPr>
      </w:pPr>
    </w:p>
    <w:p w14:paraId="024C56AE" w14:textId="77777777" w:rsidR="00581524" w:rsidRPr="00FF0DF4" w:rsidRDefault="003163E8"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School X has been rewarded ‘Excellent’ with regard</w:t>
      </w:r>
      <w:r w:rsidR="00944575" w:rsidRPr="00FF0DF4">
        <w:rPr>
          <w:rFonts w:asciiTheme="majorBidi" w:hAnsiTheme="majorBidi" w:cstheme="majorBidi"/>
          <w:sz w:val="24"/>
          <w:szCs w:val="24"/>
        </w:rPr>
        <w:t>s</w:t>
      </w:r>
      <w:r w:rsidRPr="00FF0DF4">
        <w:rPr>
          <w:rFonts w:asciiTheme="majorBidi" w:hAnsiTheme="majorBidi" w:cstheme="majorBidi"/>
          <w:sz w:val="24"/>
          <w:szCs w:val="24"/>
        </w:rPr>
        <w:t xml:space="preserve"> to </w:t>
      </w:r>
      <w:r w:rsidR="00944575" w:rsidRPr="00FF0DF4">
        <w:rPr>
          <w:rFonts w:asciiTheme="majorBidi" w:hAnsiTheme="majorBidi" w:cstheme="majorBidi"/>
          <w:sz w:val="24"/>
          <w:szCs w:val="24"/>
        </w:rPr>
        <w:t xml:space="preserve">the school’s </w:t>
      </w:r>
      <w:r w:rsidRPr="00FF0DF4">
        <w:rPr>
          <w:rFonts w:asciiTheme="majorBidi" w:hAnsiTheme="majorBidi" w:cstheme="majorBidi"/>
          <w:sz w:val="24"/>
          <w:szCs w:val="24"/>
        </w:rPr>
        <w:t xml:space="preserve">current performance and </w:t>
      </w:r>
      <w:r w:rsidR="00062A52" w:rsidRPr="00FF0DF4">
        <w:rPr>
          <w:rFonts w:asciiTheme="majorBidi" w:hAnsiTheme="majorBidi" w:cstheme="majorBidi"/>
          <w:sz w:val="24"/>
          <w:szCs w:val="24"/>
        </w:rPr>
        <w:t>its</w:t>
      </w:r>
      <w:r w:rsidR="00944575" w:rsidRPr="00FF0DF4">
        <w:rPr>
          <w:rFonts w:asciiTheme="majorBidi" w:hAnsiTheme="majorBidi" w:cstheme="majorBidi"/>
          <w:sz w:val="24"/>
          <w:szCs w:val="24"/>
        </w:rPr>
        <w:t xml:space="preserve"> </w:t>
      </w:r>
      <w:r w:rsidRPr="00FF0DF4">
        <w:rPr>
          <w:rFonts w:asciiTheme="majorBidi" w:hAnsiTheme="majorBidi" w:cstheme="majorBidi"/>
          <w:sz w:val="24"/>
          <w:szCs w:val="24"/>
        </w:rPr>
        <w:t xml:space="preserve">prospects for improvement during their most recent </w:t>
      </w:r>
      <w:r w:rsidR="00944575" w:rsidRPr="00FF0DF4">
        <w:rPr>
          <w:rFonts w:asciiTheme="majorBidi" w:hAnsiTheme="majorBidi" w:cstheme="majorBidi"/>
          <w:sz w:val="24"/>
          <w:szCs w:val="24"/>
        </w:rPr>
        <w:t>i</w:t>
      </w:r>
      <w:r w:rsidRPr="00FF0DF4">
        <w:rPr>
          <w:rFonts w:asciiTheme="majorBidi" w:hAnsiTheme="majorBidi" w:cstheme="majorBidi"/>
          <w:sz w:val="24"/>
          <w:szCs w:val="24"/>
        </w:rPr>
        <w:t>nspection</w:t>
      </w:r>
      <w:r w:rsidR="00E47A1C" w:rsidRPr="00FF0DF4">
        <w:rPr>
          <w:rFonts w:asciiTheme="majorBidi" w:hAnsiTheme="majorBidi" w:cstheme="majorBidi"/>
          <w:sz w:val="24"/>
          <w:szCs w:val="24"/>
        </w:rPr>
        <w:t xml:space="preserve"> (</w:t>
      </w:r>
      <w:proofErr w:type="spellStart"/>
      <w:r w:rsidR="00E47A1C" w:rsidRPr="00FF0DF4">
        <w:rPr>
          <w:rFonts w:asciiTheme="majorBidi" w:hAnsiTheme="majorBidi" w:cstheme="majorBidi"/>
          <w:sz w:val="24"/>
          <w:szCs w:val="24"/>
        </w:rPr>
        <w:t>Esytn</w:t>
      </w:r>
      <w:proofErr w:type="spellEnd"/>
      <w:r w:rsidR="00E47A1C" w:rsidRPr="00FF0DF4">
        <w:rPr>
          <w:rFonts w:asciiTheme="majorBidi" w:hAnsiTheme="majorBidi" w:cstheme="majorBidi"/>
          <w:sz w:val="24"/>
          <w:szCs w:val="24"/>
        </w:rPr>
        <w:t>, 2017).</w:t>
      </w:r>
      <w:r w:rsidRPr="00FF0DF4">
        <w:rPr>
          <w:rFonts w:asciiTheme="majorBidi" w:hAnsiTheme="majorBidi" w:cstheme="majorBidi"/>
          <w:sz w:val="24"/>
          <w:szCs w:val="24"/>
        </w:rPr>
        <w:t xml:space="preserve"> </w:t>
      </w:r>
      <w:r w:rsidR="00227FCC" w:rsidRPr="00FF0DF4">
        <w:rPr>
          <w:rFonts w:asciiTheme="majorBidi" w:hAnsiTheme="majorBidi" w:cstheme="majorBidi"/>
          <w:sz w:val="24"/>
          <w:szCs w:val="24"/>
        </w:rPr>
        <w:t>They have an outstanding inclusive provision that has a very flexible curriculum</w:t>
      </w:r>
      <w:r w:rsidR="00E47A1C" w:rsidRPr="00FF0DF4">
        <w:rPr>
          <w:rFonts w:asciiTheme="majorBidi" w:hAnsiTheme="majorBidi" w:cstheme="majorBidi"/>
          <w:sz w:val="24"/>
          <w:szCs w:val="24"/>
        </w:rPr>
        <w:t>, which</w:t>
      </w:r>
      <w:r w:rsidR="00227FCC" w:rsidRPr="00FF0DF4">
        <w:rPr>
          <w:rFonts w:asciiTheme="majorBidi" w:hAnsiTheme="majorBidi" w:cstheme="majorBidi"/>
          <w:sz w:val="24"/>
          <w:szCs w:val="24"/>
        </w:rPr>
        <w:t xml:space="preserve"> is catered to </w:t>
      </w:r>
      <w:r w:rsidR="00E47A1C" w:rsidRPr="00FF0DF4">
        <w:rPr>
          <w:rFonts w:asciiTheme="majorBidi" w:hAnsiTheme="majorBidi" w:cstheme="majorBidi"/>
          <w:sz w:val="24"/>
          <w:szCs w:val="24"/>
        </w:rPr>
        <w:t xml:space="preserve">the </w:t>
      </w:r>
      <w:r w:rsidR="00227FCC" w:rsidRPr="00FF0DF4">
        <w:rPr>
          <w:rFonts w:asciiTheme="majorBidi" w:hAnsiTheme="majorBidi" w:cstheme="majorBidi"/>
          <w:sz w:val="24"/>
          <w:szCs w:val="24"/>
        </w:rPr>
        <w:t>individual needs of pupils and thus celebrating diversity. This is achieved by constant support and guidance from staff</w:t>
      </w:r>
      <w:r w:rsidRPr="00FF0DF4">
        <w:rPr>
          <w:rFonts w:asciiTheme="majorBidi" w:hAnsiTheme="majorBidi" w:cstheme="majorBidi"/>
          <w:sz w:val="24"/>
          <w:szCs w:val="24"/>
        </w:rPr>
        <w:t xml:space="preserve"> </w:t>
      </w:r>
      <w:r w:rsidR="00227FCC" w:rsidRPr="00FF0DF4">
        <w:rPr>
          <w:rFonts w:asciiTheme="majorBidi" w:hAnsiTheme="majorBidi" w:cstheme="majorBidi"/>
          <w:sz w:val="24"/>
          <w:szCs w:val="24"/>
        </w:rPr>
        <w:t xml:space="preserve">towards the more able pupils as well as those with additional learning needs. </w:t>
      </w:r>
      <w:r w:rsidR="00944575" w:rsidRPr="00FF0DF4">
        <w:rPr>
          <w:rFonts w:asciiTheme="majorBidi" w:hAnsiTheme="majorBidi" w:cstheme="majorBidi"/>
          <w:sz w:val="24"/>
          <w:szCs w:val="24"/>
        </w:rPr>
        <w:t xml:space="preserve">Simultaneously, the headteacher’s clear strategic vision is shared by all the members of the staff, hence an overall aim towards excellent pupil achievement. In comparison to other schools of similar </w:t>
      </w:r>
      <w:r w:rsidR="00062A52" w:rsidRPr="00FF0DF4">
        <w:rPr>
          <w:rFonts w:asciiTheme="majorBidi" w:hAnsiTheme="majorBidi" w:cstheme="majorBidi"/>
          <w:sz w:val="24"/>
          <w:szCs w:val="24"/>
        </w:rPr>
        <w:t xml:space="preserve">level of pupils with free school meals, the core subject indicator CSI (which represents the overall percentage achievement in English, Mathematics and Science), show that students have achieved 34.1%, which is above the average 30% within Key Stage 3. </w:t>
      </w:r>
      <w:r w:rsidR="00227FCC" w:rsidRPr="00FF0DF4">
        <w:rPr>
          <w:rFonts w:asciiTheme="majorBidi" w:hAnsiTheme="majorBidi" w:cstheme="majorBidi"/>
          <w:sz w:val="24"/>
          <w:szCs w:val="24"/>
        </w:rPr>
        <w:t>The school is in the top quarter with regards to Key Stage 4 performance</w:t>
      </w:r>
      <w:r w:rsidR="00E907FF" w:rsidRPr="00FF0DF4">
        <w:rPr>
          <w:rFonts w:asciiTheme="majorBidi" w:hAnsiTheme="majorBidi" w:cstheme="majorBidi"/>
          <w:sz w:val="24"/>
          <w:szCs w:val="24"/>
        </w:rPr>
        <w:t xml:space="preserve"> in comparison to similar schools</w:t>
      </w:r>
      <w:r w:rsidR="006871B3" w:rsidRPr="00FF0DF4">
        <w:rPr>
          <w:rFonts w:asciiTheme="majorBidi" w:hAnsiTheme="majorBidi" w:cstheme="majorBidi"/>
          <w:sz w:val="24"/>
          <w:szCs w:val="24"/>
        </w:rPr>
        <w:t>, as students have achieved above average overall performance. Furthermore, within Key stage 5, all the students left school with recognized qualification at the end of Year 11, and majority of them carried on with further education (</w:t>
      </w:r>
      <w:proofErr w:type="spellStart"/>
      <w:r w:rsidR="006871B3" w:rsidRPr="00FF0DF4">
        <w:rPr>
          <w:rFonts w:asciiTheme="majorBidi" w:hAnsiTheme="majorBidi" w:cstheme="majorBidi"/>
          <w:sz w:val="24"/>
          <w:szCs w:val="24"/>
        </w:rPr>
        <w:t>Eystn</w:t>
      </w:r>
      <w:proofErr w:type="spellEnd"/>
      <w:r w:rsidR="006871B3" w:rsidRPr="00FF0DF4">
        <w:rPr>
          <w:rFonts w:asciiTheme="majorBidi" w:hAnsiTheme="majorBidi" w:cstheme="majorBidi"/>
          <w:sz w:val="24"/>
          <w:szCs w:val="24"/>
        </w:rPr>
        <w:t xml:space="preserve">, 2017). </w:t>
      </w:r>
    </w:p>
    <w:p w14:paraId="5A94EB1F" w14:textId="2FDDC6F2" w:rsidR="00581524" w:rsidRPr="00FF0DF4" w:rsidRDefault="006871B3"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As a result of the recommendations from </w:t>
      </w:r>
      <w:proofErr w:type="spellStart"/>
      <w:r w:rsidRPr="00FF0DF4">
        <w:rPr>
          <w:rFonts w:asciiTheme="majorBidi" w:hAnsiTheme="majorBidi" w:cstheme="majorBidi"/>
          <w:sz w:val="24"/>
          <w:szCs w:val="24"/>
        </w:rPr>
        <w:t>Eystn</w:t>
      </w:r>
      <w:proofErr w:type="spellEnd"/>
      <w:r w:rsidRPr="00FF0DF4">
        <w:rPr>
          <w:rFonts w:asciiTheme="majorBidi" w:hAnsiTheme="majorBidi" w:cstheme="majorBidi"/>
          <w:sz w:val="24"/>
          <w:szCs w:val="24"/>
        </w:rPr>
        <w:t xml:space="preserve"> after that inspection, the school outlined a few improvement plans.</w:t>
      </w:r>
      <w:r w:rsidR="00CB65A6" w:rsidRPr="00FF0DF4">
        <w:rPr>
          <w:rFonts w:asciiTheme="majorBidi" w:hAnsiTheme="majorBidi" w:cstheme="majorBidi"/>
          <w:sz w:val="24"/>
          <w:szCs w:val="24"/>
        </w:rPr>
        <w:t xml:space="preserve"> By raising standards of wellbeing amongst students, the school aims to achieve excellent standards, outcome, attitude and</w:t>
      </w:r>
      <w:r w:rsidR="005F711C" w:rsidRPr="00FF0DF4">
        <w:rPr>
          <w:rFonts w:asciiTheme="majorBidi" w:hAnsiTheme="majorBidi" w:cstheme="majorBidi"/>
          <w:sz w:val="24"/>
          <w:szCs w:val="24"/>
        </w:rPr>
        <w:t xml:space="preserve"> learning progress. Achieving these would improve the </w:t>
      </w:r>
      <w:r w:rsidR="00581524" w:rsidRPr="00FF0DF4">
        <w:rPr>
          <w:rFonts w:asciiTheme="majorBidi" w:hAnsiTheme="majorBidi" w:cstheme="majorBidi"/>
          <w:sz w:val="24"/>
          <w:szCs w:val="24"/>
        </w:rPr>
        <w:t>student’s</w:t>
      </w:r>
      <w:r w:rsidR="005F711C" w:rsidRPr="00FF0DF4">
        <w:rPr>
          <w:rFonts w:asciiTheme="majorBidi" w:hAnsiTheme="majorBidi" w:cstheme="majorBidi"/>
          <w:sz w:val="24"/>
          <w:szCs w:val="24"/>
        </w:rPr>
        <w:t xml:space="preserve"> attitude towards learning, which will contribute towards even better outcomes within all Key Stages of the school.</w:t>
      </w:r>
      <w:r w:rsidR="00581524" w:rsidRPr="00FF0DF4">
        <w:rPr>
          <w:rFonts w:asciiTheme="majorBidi" w:hAnsiTheme="majorBidi" w:cstheme="majorBidi"/>
          <w:sz w:val="24"/>
          <w:szCs w:val="24"/>
        </w:rPr>
        <w:t xml:space="preserve"> Another aim was to develop an excellent teaching and learning provision by improving the set action plans (Appendix School Improvement Plan). </w:t>
      </w:r>
      <w:r w:rsidR="0021252B" w:rsidRPr="00FF0DF4">
        <w:rPr>
          <w:rFonts w:asciiTheme="majorBidi" w:hAnsiTheme="majorBidi" w:cstheme="majorBidi"/>
          <w:sz w:val="24"/>
          <w:szCs w:val="24"/>
        </w:rPr>
        <w:t xml:space="preserve"> </w:t>
      </w:r>
      <w:r w:rsidR="00581524" w:rsidRPr="00FF0DF4">
        <w:rPr>
          <w:rFonts w:asciiTheme="majorBidi" w:hAnsiTheme="majorBidi" w:cstheme="majorBidi"/>
          <w:sz w:val="24"/>
          <w:szCs w:val="24"/>
        </w:rPr>
        <w:t xml:space="preserve">Focusing on effective teaching and interactive learning helps students towards their targets, bearing in mind their needs and abilities; which can be achieved by </w:t>
      </w:r>
      <w:r w:rsidR="00642666" w:rsidRPr="00FF0DF4">
        <w:rPr>
          <w:rFonts w:asciiTheme="majorBidi" w:hAnsiTheme="majorBidi" w:cstheme="majorBidi"/>
          <w:sz w:val="24"/>
          <w:szCs w:val="24"/>
        </w:rPr>
        <w:t>observations, discussions within the classroom and</w:t>
      </w:r>
      <w:r w:rsidR="00581524" w:rsidRPr="00FF0DF4">
        <w:rPr>
          <w:rFonts w:asciiTheme="majorBidi" w:hAnsiTheme="majorBidi" w:cstheme="majorBidi"/>
          <w:sz w:val="24"/>
          <w:szCs w:val="24"/>
        </w:rPr>
        <w:t xml:space="preserve"> formative assessment</w:t>
      </w:r>
      <w:r w:rsidR="00642666" w:rsidRPr="00FF0DF4">
        <w:rPr>
          <w:rFonts w:asciiTheme="majorBidi" w:hAnsiTheme="majorBidi" w:cstheme="majorBidi"/>
          <w:sz w:val="24"/>
          <w:szCs w:val="24"/>
        </w:rPr>
        <w:t>. Hence pupils can take control of their own learning by being taught how to self-assess themselves (Black and William,2001). Furthermore, as the teacher prepares different assessment strategies to support learning,</w:t>
      </w:r>
      <w:r w:rsidR="0021252B" w:rsidRPr="00FF0DF4">
        <w:rPr>
          <w:rFonts w:asciiTheme="majorBidi" w:hAnsiTheme="majorBidi" w:cstheme="majorBidi"/>
          <w:sz w:val="24"/>
          <w:szCs w:val="24"/>
        </w:rPr>
        <w:t xml:space="preserve"> the students learn to be more proactive in generating feedback.</w:t>
      </w:r>
    </w:p>
    <w:p w14:paraId="406977D6" w14:textId="6A25F905" w:rsidR="005F711C" w:rsidRPr="00FF0DF4" w:rsidRDefault="005F711C" w:rsidP="00FF0DF4">
      <w:pPr>
        <w:spacing w:line="276" w:lineRule="auto"/>
        <w:rPr>
          <w:rFonts w:asciiTheme="majorBidi" w:hAnsiTheme="majorBidi" w:cstheme="majorBidi"/>
          <w:sz w:val="24"/>
          <w:szCs w:val="24"/>
        </w:rPr>
      </w:pPr>
    </w:p>
    <w:p w14:paraId="4DCF1D1E" w14:textId="68077993" w:rsidR="0021252B" w:rsidRDefault="0021252B" w:rsidP="00FF0DF4">
      <w:pPr>
        <w:spacing w:line="276" w:lineRule="auto"/>
        <w:rPr>
          <w:rFonts w:asciiTheme="majorBidi" w:hAnsiTheme="majorBidi" w:cstheme="majorBidi"/>
          <w:sz w:val="24"/>
          <w:szCs w:val="24"/>
        </w:rPr>
      </w:pPr>
    </w:p>
    <w:p w14:paraId="01CFE95A" w14:textId="77777777" w:rsidR="00FF0DF4" w:rsidRPr="00FF0DF4" w:rsidRDefault="00FF0DF4" w:rsidP="00FF0DF4">
      <w:pPr>
        <w:spacing w:line="276" w:lineRule="auto"/>
        <w:rPr>
          <w:rFonts w:asciiTheme="majorBidi" w:hAnsiTheme="majorBidi" w:cstheme="majorBidi"/>
          <w:sz w:val="24"/>
          <w:szCs w:val="24"/>
        </w:rPr>
      </w:pPr>
    </w:p>
    <w:p w14:paraId="5CF4E01F" w14:textId="3B291589" w:rsidR="0035445F" w:rsidRPr="00FF0DF4" w:rsidRDefault="0035445F" w:rsidP="00FF0DF4">
      <w:pPr>
        <w:spacing w:line="276" w:lineRule="auto"/>
        <w:rPr>
          <w:rFonts w:asciiTheme="majorBidi" w:hAnsiTheme="majorBidi" w:cstheme="majorBidi"/>
          <w:b/>
          <w:sz w:val="24"/>
          <w:szCs w:val="24"/>
        </w:rPr>
      </w:pPr>
      <w:r w:rsidRPr="00FF0DF4">
        <w:rPr>
          <w:rFonts w:asciiTheme="majorBidi" w:hAnsiTheme="majorBidi" w:cstheme="majorBidi"/>
          <w:b/>
          <w:sz w:val="24"/>
          <w:szCs w:val="24"/>
        </w:rPr>
        <w:t>Methodology</w:t>
      </w:r>
    </w:p>
    <w:p w14:paraId="2EB51616" w14:textId="5D721090" w:rsidR="00285BA8" w:rsidRPr="00FF0DF4" w:rsidRDefault="00285BA8"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All teachers </w:t>
      </w:r>
      <w:r w:rsidR="00CB5CED" w:rsidRPr="00FF0DF4">
        <w:rPr>
          <w:rFonts w:asciiTheme="majorBidi" w:hAnsiTheme="majorBidi" w:cstheme="majorBidi"/>
          <w:sz w:val="24"/>
          <w:szCs w:val="24"/>
        </w:rPr>
        <w:t>are required</w:t>
      </w:r>
      <w:r w:rsidRPr="00FF0DF4">
        <w:rPr>
          <w:rFonts w:asciiTheme="majorBidi" w:hAnsiTheme="majorBidi" w:cstheme="majorBidi"/>
          <w:sz w:val="24"/>
          <w:szCs w:val="24"/>
        </w:rPr>
        <w:t xml:space="preserve"> to develop their own practice</w:t>
      </w:r>
      <w:r w:rsidR="00EC5F72" w:rsidRPr="00FF0DF4">
        <w:rPr>
          <w:rFonts w:asciiTheme="majorBidi" w:hAnsiTheme="majorBidi" w:cstheme="majorBidi"/>
          <w:sz w:val="24"/>
          <w:szCs w:val="24"/>
        </w:rPr>
        <w:t xml:space="preserve"> by enquiring about relevant information and policies</w:t>
      </w:r>
      <w:r w:rsidR="00CB5CED" w:rsidRPr="00FF0DF4">
        <w:rPr>
          <w:rFonts w:asciiTheme="majorBidi" w:hAnsiTheme="majorBidi" w:cstheme="majorBidi"/>
          <w:sz w:val="24"/>
          <w:szCs w:val="24"/>
        </w:rPr>
        <w:t xml:space="preserve"> that would have a positive impact on their development. This can be achieved through research that allows to investigate and produce clearer concepts and implementations that would generate knowledge in order to exploit change (O’Leary, 2014).</w:t>
      </w:r>
    </w:p>
    <w:p w14:paraId="7BF255C0" w14:textId="6AA91989" w:rsidR="00CB5CED" w:rsidRPr="00FF0DF4" w:rsidRDefault="00CB5CED"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In 1946, Kurt Lewin was the first to combine ‘action</w:t>
      </w:r>
      <w:r w:rsidR="00277187" w:rsidRPr="00FF0DF4">
        <w:rPr>
          <w:rFonts w:asciiTheme="majorBidi" w:hAnsiTheme="majorBidi" w:cstheme="majorBidi"/>
          <w:sz w:val="24"/>
          <w:szCs w:val="24"/>
        </w:rPr>
        <w:t>’</w:t>
      </w:r>
      <w:r w:rsidRPr="00FF0DF4">
        <w:rPr>
          <w:rFonts w:asciiTheme="majorBidi" w:hAnsiTheme="majorBidi" w:cstheme="majorBidi"/>
          <w:sz w:val="24"/>
          <w:szCs w:val="24"/>
        </w:rPr>
        <w:t xml:space="preserve"> and ‘research’ to represent an impressive methodology that could be used in various</w:t>
      </w:r>
      <w:r w:rsidR="00E74EF7" w:rsidRPr="00FF0DF4">
        <w:rPr>
          <w:rFonts w:asciiTheme="majorBidi" w:hAnsiTheme="majorBidi" w:cstheme="majorBidi"/>
          <w:sz w:val="24"/>
          <w:szCs w:val="24"/>
        </w:rPr>
        <w:t xml:space="preserve"> settings that involves tasks and procedures that require desirable outcome is reached (Cohen, 2003).</w:t>
      </w:r>
    </w:p>
    <w:p w14:paraId="65E60537" w14:textId="3A26B951" w:rsidR="00E74EF7" w:rsidRPr="00FF0DF4" w:rsidRDefault="00E74EF7"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Action research has developed through</w:t>
      </w:r>
      <w:r w:rsidR="00576EA6" w:rsidRPr="00FF0DF4">
        <w:rPr>
          <w:rFonts w:asciiTheme="majorBidi" w:hAnsiTheme="majorBidi" w:cstheme="majorBidi"/>
          <w:sz w:val="24"/>
          <w:szCs w:val="24"/>
        </w:rPr>
        <w:t xml:space="preserve"> </w:t>
      </w:r>
      <w:r w:rsidRPr="00FF0DF4">
        <w:rPr>
          <w:rFonts w:asciiTheme="majorBidi" w:hAnsiTheme="majorBidi" w:cstheme="majorBidi"/>
          <w:sz w:val="24"/>
          <w:szCs w:val="24"/>
        </w:rPr>
        <w:t xml:space="preserve">various pathways with a common outlook of producing tangible change, prolonged involvement and engagement of </w:t>
      </w:r>
      <w:r w:rsidR="00576EA6" w:rsidRPr="00FF0DF4">
        <w:rPr>
          <w:rFonts w:asciiTheme="majorBidi" w:hAnsiTheme="majorBidi" w:cstheme="majorBidi"/>
          <w:sz w:val="24"/>
          <w:szCs w:val="24"/>
        </w:rPr>
        <w:t>stalk</w:t>
      </w:r>
      <w:r w:rsidR="00F203A0" w:rsidRPr="00FF0DF4">
        <w:rPr>
          <w:rFonts w:asciiTheme="majorBidi" w:hAnsiTheme="majorBidi" w:cstheme="majorBidi"/>
          <w:sz w:val="24"/>
          <w:szCs w:val="24"/>
        </w:rPr>
        <w:t xml:space="preserve"> </w:t>
      </w:r>
      <w:r w:rsidR="00576EA6" w:rsidRPr="00FF0DF4">
        <w:rPr>
          <w:rFonts w:asciiTheme="majorBidi" w:hAnsiTheme="majorBidi" w:cstheme="majorBidi"/>
          <w:sz w:val="24"/>
          <w:szCs w:val="24"/>
        </w:rPr>
        <w:t>holders</w:t>
      </w:r>
      <w:r w:rsidRPr="00FF0DF4">
        <w:rPr>
          <w:rFonts w:asciiTheme="majorBidi" w:hAnsiTheme="majorBidi" w:cstheme="majorBidi"/>
          <w:sz w:val="24"/>
          <w:szCs w:val="24"/>
        </w:rPr>
        <w:t xml:space="preserve"> in the learning cycle (O’Leary 2003).</w:t>
      </w:r>
    </w:p>
    <w:p w14:paraId="3A3571A9" w14:textId="2818577B" w:rsidR="00E74EF7" w:rsidRPr="00FF0DF4" w:rsidRDefault="00E74EF7"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Within the education system, action research is very helpful for teachers within the teaching an</w:t>
      </w:r>
      <w:r w:rsidR="0081367E" w:rsidRPr="00FF0DF4">
        <w:rPr>
          <w:rFonts w:asciiTheme="majorBidi" w:hAnsiTheme="majorBidi" w:cstheme="majorBidi"/>
          <w:sz w:val="24"/>
          <w:szCs w:val="24"/>
        </w:rPr>
        <w:t>d</w:t>
      </w:r>
      <w:r w:rsidRPr="00FF0DF4">
        <w:rPr>
          <w:rFonts w:asciiTheme="majorBidi" w:hAnsiTheme="majorBidi" w:cstheme="majorBidi"/>
          <w:sz w:val="24"/>
          <w:szCs w:val="24"/>
        </w:rPr>
        <w:t xml:space="preserve"> learning environment (Mills,</w:t>
      </w:r>
      <w:r w:rsidR="00AC5D86" w:rsidRPr="00FF0DF4">
        <w:rPr>
          <w:rFonts w:asciiTheme="majorBidi" w:hAnsiTheme="majorBidi" w:cstheme="majorBidi"/>
          <w:sz w:val="24"/>
          <w:szCs w:val="24"/>
        </w:rPr>
        <w:t xml:space="preserve"> </w:t>
      </w:r>
      <w:r w:rsidRPr="00FF0DF4">
        <w:rPr>
          <w:rFonts w:asciiTheme="majorBidi" w:hAnsiTheme="majorBidi" w:cstheme="majorBidi"/>
          <w:sz w:val="24"/>
          <w:szCs w:val="24"/>
        </w:rPr>
        <w:t>2011).</w:t>
      </w:r>
    </w:p>
    <w:p w14:paraId="2451ED19" w14:textId="77777777" w:rsidR="00437164" w:rsidRDefault="00C12E82" w:rsidP="00437164">
      <w:pPr>
        <w:spacing w:line="276" w:lineRule="auto"/>
        <w:rPr>
          <w:rFonts w:asciiTheme="majorBidi" w:hAnsiTheme="majorBidi" w:cstheme="majorBidi"/>
          <w:sz w:val="24"/>
          <w:szCs w:val="24"/>
        </w:rPr>
      </w:pPr>
      <w:r w:rsidRPr="00FF0DF4">
        <w:rPr>
          <w:rFonts w:asciiTheme="majorBidi" w:hAnsiTheme="majorBidi" w:cstheme="majorBidi"/>
          <w:sz w:val="24"/>
          <w:szCs w:val="24"/>
        </w:rPr>
        <w:t xml:space="preserve">Action research within a school setting involves understanding the dynamics of the school environment firstly </w:t>
      </w:r>
      <w:proofErr w:type="gramStart"/>
      <w:r w:rsidRPr="00FF0DF4">
        <w:rPr>
          <w:rFonts w:asciiTheme="majorBidi" w:hAnsiTheme="majorBidi" w:cstheme="majorBidi"/>
          <w:sz w:val="24"/>
          <w:szCs w:val="24"/>
        </w:rPr>
        <w:t>so as to</w:t>
      </w:r>
      <w:proofErr w:type="gramEnd"/>
      <w:r w:rsidRPr="00FF0DF4">
        <w:rPr>
          <w:rFonts w:asciiTheme="majorBidi" w:hAnsiTheme="majorBidi" w:cstheme="majorBidi"/>
          <w:sz w:val="24"/>
          <w:szCs w:val="24"/>
        </w:rPr>
        <w:t xml:space="preserve"> improve the quality of educative process (Hensen, 1996). This systematic process offers beneficial opportunities that facilitates the development of profession within the teaching field (Johnson, 2012), and thereby increasing the teacher empowerment.</w:t>
      </w:r>
      <w:r w:rsidR="00495477" w:rsidRPr="00495477">
        <w:t xml:space="preserve"> </w:t>
      </w:r>
      <w:r w:rsidR="00495477" w:rsidRPr="00495477">
        <w:rPr>
          <w:rFonts w:asciiTheme="majorBidi" w:hAnsiTheme="majorBidi" w:cstheme="majorBidi"/>
          <w:sz w:val="24"/>
          <w:szCs w:val="24"/>
        </w:rPr>
        <w:t xml:space="preserve">Classroom Action Research is a method of finding out what works best in your own classroom so that you can improve student learning. We know a great deal about good teaching in general (e.g. </w:t>
      </w:r>
      <w:proofErr w:type="spellStart"/>
      <w:r w:rsidR="00495477" w:rsidRPr="00495477">
        <w:rPr>
          <w:rFonts w:asciiTheme="majorBidi" w:hAnsiTheme="majorBidi" w:cstheme="majorBidi"/>
          <w:sz w:val="24"/>
          <w:szCs w:val="24"/>
        </w:rPr>
        <w:t>McKeachie</w:t>
      </w:r>
      <w:proofErr w:type="spellEnd"/>
      <w:r w:rsidR="00495477" w:rsidRPr="00495477">
        <w:rPr>
          <w:rFonts w:asciiTheme="majorBidi" w:hAnsiTheme="majorBidi" w:cstheme="majorBidi"/>
          <w:sz w:val="24"/>
          <w:szCs w:val="24"/>
        </w:rPr>
        <w:t xml:space="preserve">, 1999; Chickering and </w:t>
      </w:r>
      <w:proofErr w:type="spellStart"/>
      <w:r w:rsidR="00495477" w:rsidRPr="00495477">
        <w:rPr>
          <w:rFonts w:asciiTheme="majorBidi" w:hAnsiTheme="majorBidi" w:cstheme="majorBidi"/>
          <w:sz w:val="24"/>
          <w:szCs w:val="24"/>
        </w:rPr>
        <w:t>Gamson</w:t>
      </w:r>
      <w:proofErr w:type="spellEnd"/>
      <w:r w:rsidR="00495477" w:rsidRPr="00495477">
        <w:rPr>
          <w:rFonts w:asciiTheme="majorBidi" w:hAnsiTheme="majorBidi" w:cstheme="majorBidi"/>
          <w:sz w:val="24"/>
          <w:szCs w:val="24"/>
        </w:rPr>
        <w:t xml:space="preserve">, 1987; Weimer, 1996), but every teaching situation is unique in terms of content, level, student skills and learning styles, teacher skills and teaching styles, and many other factors. To maximize student learning, a teacher must find out what works best in a </w:t>
      </w:r>
      <w:proofErr w:type="gramStart"/>
      <w:r w:rsidR="00495477" w:rsidRPr="00495477">
        <w:rPr>
          <w:rFonts w:asciiTheme="majorBidi" w:hAnsiTheme="majorBidi" w:cstheme="majorBidi"/>
          <w:sz w:val="24"/>
          <w:szCs w:val="24"/>
        </w:rPr>
        <w:t>particular situation</w:t>
      </w:r>
      <w:proofErr w:type="gramEnd"/>
      <w:r w:rsidR="00495477" w:rsidRPr="00495477">
        <w:rPr>
          <w:rFonts w:asciiTheme="majorBidi" w:hAnsiTheme="majorBidi" w:cstheme="majorBidi"/>
          <w:sz w:val="24"/>
          <w:szCs w:val="24"/>
        </w:rPr>
        <w:t>.</w:t>
      </w:r>
    </w:p>
    <w:p w14:paraId="28271B68" w14:textId="39C30007" w:rsidR="00C12E82" w:rsidRDefault="00495477" w:rsidP="00437164">
      <w:pPr>
        <w:spacing w:line="276" w:lineRule="auto"/>
        <w:rPr>
          <w:rFonts w:asciiTheme="majorBidi" w:hAnsiTheme="majorBidi" w:cstheme="majorBidi"/>
          <w:sz w:val="24"/>
          <w:szCs w:val="24"/>
        </w:rPr>
      </w:pPr>
      <w:r w:rsidRPr="00495477">
        <w:rPr>
          <w:rFonts w:asciiTheme="majorBidi" w:hAnsiTheme="majorBidi" w:cstheme="majorBidi"/>
          <w:sz w:val="24"/>
          <w:szCs w:val="24"/>
        </w:rPr>
        <w:t xml:space="preserve">  </w:t>
      </w:r>
      <w:r w:rsidR="00C12E82" w:rsidRPr="00FF0DF4">
        <w:rPr>
          <w:rFonts w:asciiTheme="majorBidi" w:hAnsiTheme="majorBidi" w:cstheme="majorBidi"/>
          <w:sz w:val="24"/>
          <w:szCs w:val="24"/>
        </w:rPr>
        <w:t xml:space="preserve">Action research is a </w:t>
      </w:r>
      <w:r w:rsidR="00277187" w:rsidRPr="00FF0DF4">
        <w:rPr>
          <w:rFonts w:asciiTheme="majorBidi" w:hAnsiTheme="majorBidi" w:cstheme="majorBidi"/>
          <w:sz w:val="24"/>
          <w:szCs w:val="24"/>
        </w:rPr>
        <w:t>procedure that could be continuously refined as knowledge emerges. There have been many guidelines put together to support the enquirer whilst engaging with the methodology of research. Some have described it as a ‘</w:t>
      </w:r>
      <w:r w:rsidR="0081450C" w:rsidRPr="00FF0DF4">
        <w:rPr>
          <w:rFonts w:asciiTheme="majorBidi" w:hAnsiTheme="majorBidi" w:cstheme="majorBidi"/>
          <w:sz w:val="24"/>
          <w:szCs w:val="24"/>
        </w:rPr>
        <w:t>spiraling</w:t>
      </w:r>
      <w:r w:rsidR="00277187" w:rsidRPr="00FF0DF4">
        <w:rPr>
          <w:rFonts w:asciiTheme="majorBidi" w:hAnsiTheme="majorBidi" w:cstheme="majorBidi"/>
          <w:sz w:val="24"/>
          <w:szCs w:val="24"/>
        </w:rPr>
        <w:t xml:space="preserve">’ concept and others as a ‘cyclical’ process (Lewin, 1952; </w:t>
      </w:r>
      <w:proofErr w:type="spellStart"/>
      <w:r w:rsidR="00277187" w:rsidRPr="00FF0DF4">
        <w:rPr>
          <w:rFonts w:asciiTheme="majorBidi" w:hAnsiTheme="majorBidi" w:cstheme="majorBidi"/>
          <w:sz w:val="24"/>
          <w:szCs w:val="24"/>
        </w:rPr>
        <w:t>Kemmis</w:t>
      </w:r>
      <w:proofErr w:type="spellEnd"/>
      <w:r w:rsidR="00277187" w:rsidRPr="00FF0DF4">
        <w:rPr>
          <w:rFonts w:asciiTheme="majorBidi" w:hAnsiTheme="majorBidi" w:cstheme="majorBidi"/>
          <w:sz w:val="24"/>
          <w:szCs w:val="24"/>
        </w:rPr>
        <w:t xml:space="preserve">, 1988). The research procedure can be defined in numerous </w:t>
      </w:r>
      <w:r w:rsidR="0081450C" w:rsidRPr="00FF0DF4">
        <w:rPr>
          <w:rFonts w:asciiTheme="majorBidi" w:hAnsiTheme="majorBidi" w:cstheme="majorBidi"/>
          <w:sz w:val="24"/>
          <w:szCs w:val="24"/>
        </w:rPr>
        <w:t>formats, however, according to Stringer, 2008, the action cycle consists of designing the study in which the researcher plans carefully a systematic process after investigating about the topic itself and highlighting any ethical</w:t>
      </w:r>
      <w:r w:rsidR="008274D8" w:rsidRPr="00FF0DF4">
        <w:rPr>
          <w:rFonts w:asciiTheme="majorBidi" w:hAnsiTheme="majorBidi" w:cstheme="majorBidi"/>
          <w:sz w:val="24"/>
          <w:szCs w:val="24"/>
        </w:rPr>
        <w:t xml:space="preserve"> </w:t>
      </w:r>
      <w:r w:rsidR="0081450C" w:rsidRPr="00FF0DF4">
        <w:rPr>
          <w:rFonts w:asciiTheme="majorBidi" w:hAnsiTheme="majorBidi" w:cstheme="majorBidi"/>
          <w:sz w:val="24"/>
          <w:szCs w:val="24"/>
        </w:rPr>
        <w:t xml:space="preserve">issues. This is followed by collecting the data that is relevant to the subject. Next, the data </w:t>
      </w:r>
      <w:r w:rsidR="008274D8" w:rsidRPr="00FF0DF4">
        <w:rPr>
          <w:rFonts w:asciiTheme="majorBidi" w:hAnsiTheme="majorBidi" w:cstheme="majorBidi"/>
          <w:sz w:val="24"/>
          <w:szCs w:val="24"/>
        </w:rPr>
        <w:t xml:space="preserve">that is being investigated </w:t>
      </w:r>
      <w:r w:rsidR="0081450C" w:rsidRPr="00FF0DF4">
        <w:rPr>
          <w:rFonts w:asciiTheme="majorBidi" w:hAnsiTheme="majorBidi" w:cstheme="majorBidi"/>
          <w:sz w:val="24"/>
          <w:szCs w:val="24"/>
        </w:rPr>
        <w:t xml:space="preserve">is </w:t>
      </w:r>
      <w:r w:rsidR="008274D8" w:rsidRPr="00FF0DF4">
        <w:rPr>
          <w:rFonts w:asciiTheme="majorBidi" w:hAnsiTheme="majorBidi" w:cstheme="majorBidi"/>
          <w:sz w:val="24"/>
          <w:szCs w:val="24"/>
        </w:rPr>
        <w:t xml:space="preserve">analyzed and then the outcome is </w:t>
      </w:r>
      <w:r w:rsidR="0081450C" w:rsidRPr="00FF0DF4">
        <w:rPr>
          <w:rFonts w:asciiTheme="majorBidi" w:hAnsiTheme="majorBidi" w:cstheme="majorBidi"/>
          <w:sz w:val="24"/>
          <w:szCs w:val="24"/>
        </w:rPr>
        <w:t>communicat</w:t>
      </w:r>
      <w:r w:rsidR="008274D8" w:rsidRPr="00FF0DF4">
        <w:rPr>
          <w:rFonts w:asciiTheme="majorBidi" w:hAnsiTheme="majorBidi" w:cstheme="majorBidi"/>
          <w:sz w:val="24"/>
          <w:szCs w:val="24"/>
        </w:rPr>
        <w:t xml:space="preserve">ed by presenting them appropriately to relevant audience. And </w:t>
      </w:r>
      <w:r w:rsidR="0081450C" w:rsidRPr="00FF0DF4">
        <w:rPr>
          <w:rFonts w:asciiTheme="majorBidi" w:hAnsiTheme="majorBidi" w:cstheme="majorBidi"/>
          <w:sz w:val="24"/>
          <w:szCs w:val="24"/>
        </w:rPr>
        <w:t>finally</w:t>
      </w:r>
      <w:r w:rsidR="008274D8" w:rsidRPr="00FF0DF4">
        <w:rPr>
          <w:rFonts w:asciiTheme="majorBidi" w:hAnsiTheme="majorBidi" w:cstheme="majorBidi"/>
          <w:sz w:val="24"/>
          <w:szCs w:val="24"/>
        </w:rPr>
        <w:t>, action is taken based on the outcome of the study to reflect and develop strategic planning towards future investigation (Stringer, 2008)</w:t>
      </w:r>
      <w:r w:rsidR="0081450C" w:rsidRPr="00FF0DF4">
        <w:rPr>
          <w:rFonts w:asciiTheme="majorBidi" w:hAnsiTheme="majorBidi" w:cstheme="majorBidi"/>
          <w:sz w:val="24"/>
          <w:szCs w:val="24"/>
        </w:rPr>
        <w:t>.</w:t>
      </w:r>
      <w:r w:rsidR="00277187" w:rsidRPr="00FF0DF4">
        <w:rPr>
          <w:rFonts w:asciiTheme="majorBidi" w:hAnsiTheme="majorBidi" w:cstheme="majorBidi"/>
          <w:sz w:val="24"/>
          <w:szCs w:val="24"/>
        </w:rPr>
        <w:t xml:space="preserve"> </w:t>
      </w:r>
    </w:p>
    <w:p w14:paraId="638248A0" w14:textId="77777777" w:rsidR="00813E86" w:rsidRDefault="00813E86" w:rsidP="00FF0DF4">
      <w:pPr>
        <w:spacing w:line="276" w:lineRule="auto"/>
        <w:rPr>
          <w:rFonts w:asciiTheme="majorBidi" w:hAnsiTheme="majorBidi" w:cstheme="majorBidi"/>
          <w:sz w:val="24"/>
          <w:szCs w:val="24"/>
        </w:rPr>
      </w:pPr>
    </w:p>
    <w:p w14:paraId="0E9BD387" w14:textId="4504F062" w:rsidR="00057CC2" w:rsidRPr="00FD5F5A" w:rsidRDefault="00A029F9" w:rsidP="00FD5F5A">
      <w:pPr>
        <w:spacing w:line="276" w:lineRule="auto"/>
        <w:rPr>
          <w:rFonts w:asciiTheme="majorBidi" w:hAnsiTheme="majorBidi" w:cstheme="majorBidi"/>
          <w:sz w:val="24"/>
          <w:szCs w:val="24"/>
        </w:rPr>
      </w:pPr>
      <w:r>
        <w:rPr>
          <w:rFonts w:asciiTheme="majorBidi" w:hAnsiTheme="majorBidi" w:cstheme="majorBidi"/>
          <w:sz w:val="24"/>
          <w:szCs w:val="24"/>
        </w:rPr>
        <w:t>During this research, ethical consideration was paramount throughout, since the investigation involved students (Cohen et al. 2000). All the students were kept anonymous whilst using their results</w:t>
      </w:r>
      <w:r w:rsidR="00B83109">
        <w:rPr>
          <w:rFonts w:asciiTheme="majorBidi" w:hAnsiTheme="majorBidi" w:cstheme="majorBidi"/>
          <w:sz w:val="24"/>
          <w:szCs w:val="24"/>
        </w:rPr>
        <w:t xml:space="preserve"> </w:t>
      </w:r>
      <w:r>
        <w:rPr>
          <w:rFonts w:asciiTheme="majorBidi" w:hAnsiTheme="majorBidi" w:cstheme="majorBidi"/>
          <w:sz w:val="24"/>
          <w:szCs w:val="24"/>
        </w:rPr>
        <w:t>and were made aware of this before</w:t>
      </w:r>
      <w:r w:rsidR="00B83109">
        <w:rPr>
          <w:rFonts w:asciiTheme="majorBidi" w:hAnsiTheme="majorBidi" w:cstheme="majorBidi"/>
          <w:sz w:val="24"/>
          <w:szCs w:val="24"/>
        </w:rPr>
        <w:t>hand</w:t>
      </w:r>
      <w:r w:rsidR="00FD5F5A">
        <w:rPr>
          <w:rFonts w:asciiTheme="majorBidi" w:hAnsiTheme="majorBidi" w:cstheme="majorBidi"/>
          <w:sz w:val="24"/>
          <w:szCs w:val="24"/>
        </w:rPr>
        <w:t xml:space="preserve"> and their anonymity was guaranteed</w:t>
      </w:r>
      <w:r w:rsidR="00B83109">
        <w:rPr>
          <w:rFonts w:asciiTheme="majorBidi" w:hAnsiTheme="majorBidi" w:cstheme="majorBidi"/>
          <w:sz w:val="24"/>
          <w:szCs w:val="24"/>
        </w:rPr>
        <w:t>.</w:t>
      </w:r>
      <w:r w:rsidR="00FD5F5A" w:rsidRPr="00FD5F5A">
        <w:t xml:space="preserve"> </w:t>
      </w:r>
      <w:r w:rsidR="00FD5F5A">
        <w:t xml:space="preserve">Formal ethical approval was granted by the UWTSD Code of Ethics: Research Ethics and Integrity Code of Practice 2017-2020, in adherence to BERA (2011), The British Educational Research </w:t>
      </w:r>
      <w:proofErr w:type="gramStart"/>
      <w:r w:rsidR="00FD5F5A">
        <w:t>Association’s(</w:t>
      </w:r>
      <w:proofErr w:type="gramEnd"/>
      <w:r w:rsidR="00FD5F5A">
        <w:t>BERA) guidelines.</w:t>
      </w:r>
      <w:r w:rsidR="00B83109">
        <w:rPr>
          <w:rFonts w:asciiTheme="majorBidi" w:hAnsiTheme="majorBidi" w:cstheme="majorBidi"/>
          <w:sz w:val="24"/>
          <w:szCs w:val="24"/>
        </w:rPr>
        <w:t xml:space="preserve"> All their results were kept safely and locked away and after their data was transferred onto a spreadsheet which was stored in a password protected</w:t>
      </w:r>
      <w:r w:rsidR="00FD5F5A">
        <w:rPr>
          <w:rFonts w:asciiTheme="majorBidi" w:hAnsiTheme="majorBidi" w:cstheme="majorBidi"/>
          <w:sz w:val="24"/>
          <w:szCs w:val="24"/>
        </w:rPr>
        <w:t xml:space="preserve"> file on a USB.</w:t>
      </w:r>
      <w:r w:rsidR="00B83109">
        <w:rPr>
          <w:rFonts w:asciiTheme="majorBidi" w:hAnsiTheme="majorBidi" w:cstheme="majorBidi"/>
          <w:sz w:val="24"/>
          <w:szCs w:val="24"/>
        </w:rPr>
        <w:t xml:space="preserve"> Even though they were not given actual consent forms, their verbal consent was </w:t>
      </w:r>
      <w:proofErr w:type="gramStart"/>
      <w:r w:rsidR="00B83109">
        <w:rPr>
          <w:rFonts w:asciiTheme="majorBidi" w:hAnsiTheme="majorBidi" w:cstheme="majorBidi"/>
          <w:sz w:val="24"/>
          <w:szCs w:val="24"/>
        </w:rPr>
        <w:t>sufficient</w:t>
      </w:r>
      <w:proofErr w:type="gramEnd"/>
      <w:r w:rsidR="00B83109">
        <w:rPr>
          <w:rFonts w:asciiTheme="majorBidi" w:hAnsiTheme="majorBidi" w:cstheme="majorBidi"/>
          <w:sz w:val="24"/>
          <w:szCs w:val="24"/>
        </w:rPr>
        <w:t xml:space="preserve">; as they university had already informed the school prior to placement agreement. Furthermore, students were informed that they had the right to withdraw from the research </w:t>
      </w:r>
      <w:proofErr w:type="gramStart"/>
      <w:r w:rsidR="00B83109">
        <w:rPr>
          <w:rFonts w:asciiTheme="majorBidi" w:hAnsiTheme="majorBidi" w:cstheme="majorBidi"/>
          <w:sz w:val="24"/>
          <w:szCs w:val="24"/>
        </w:rPr>
        <w:t>in spite of</w:t>
      </w:r>
      <w:proofErr w:type="gramEnd"/>
      <w:r w:rsidR="00B83109">
        <w:rPr>
          <w:rFonts w:asciiTheme="majorBidi" w:hAnsiTheme="majorBidi" w:cstheme="majorBidi"/>
          <w:sz w:val="24"/>
          <w:szCs w:val="24"/>
        </w:rPr>
        <w:t xml:space="preserve"> it not being recommended.</w:t>
      </w:r>
    </w:p>
    <w:p w14:paraId="17FA269E" w14:textId="77777777" w:rsidR="00057CC2" w:rsidRDefault="00057CC2" w:rsidP="00FF0DF4">
      <w:pPr>
        <w:spacing w:line="276" w:lineRule="auto"/>
        <w:rPr>
          <w:rFonts w:asciiTheme="majorBidi" w:hAnsiTheme="majorBidi" w:cstheme="majorBidi"/>
          <w:sz w:val="24"/>
          <w:szCs w:val="24"/>
        </w:rPr>
      </w:pPr>
    </w:p>
    <w:p w14:paraId="5A230308" w14:textId="3933EC39" w:rsidR="007912F4" w:rsidRPr="00FF0DF4" w:rsidRDefault="007912F4"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A mixed approach to the research in which both quantitative and qualitative methods were used during</w:t>
      </w:r>
    </w:p>
    <w:p w14:paraId="2EC103D2" w14:textId="77777777" w:rsidR="00CB5CED" w:rsidRPr="00FF0DF4" w:rsidRDefault="00CB5CED" w:rsidP="00FF0DF4">
      <w:pPr>
        <w:spacing w:line="276" w:lineRule="auto"/>
        <w:rPr>
          <w:rFonts w:asciiTheme="majorBidi" w:hAnsiTheme="majorBidi" w:cstheme="majorBidi"/>
          <w:sz w:val="24"/>
          <w:szCs w:val="24"/>
        </w:rPr>
      </w:pPr>
    </w:p>
    <w:p w14:paraId="2820B8B9" w14:textId="03DBD8B2" w:rsidR="007110D0" w:rsidRPr="00FF0DF4" w:rsidRDefault="00285BA8"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Evaluation</w:t>
      </w:r>
    </w:p>
    <w:p w14:paraId="4B1ECA1A" w14:textId="1DD5A4D1" w:rsidR="00D16C59" w:rsidRPr="00FF0DF4" w:rsidRDefault="00D16C59"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First of all I introduced the steps that we</w:t>
      </w:r>
      <w:r w:rsidR="00005530" w:rsidRPr="00FF0DF4">
        <w:rPr>
          <w:rFonts w:asciiTheme="majorBidi" w:hAnsiTheme="majorBidi" w:cstheme="majorBidi"/>
          <w:sz w:val="24"/>
          <w:szCs w:val="24"/>
        </w:rPr>
        <w:t xml:space="preserve">re expected </w:t>
      </w:r>
      <w:r w:rsidR="00750409" w:rsidRPr="00FF0DF4">
        <w:rPr>
          <w:rFonts w:asciiTheme="majorBidi" w:hAnsiTheme="majorBidi" w:cstheme="majorBidi"/>
          <w:sz w:val="24"/>
          <w:szCs w:val="24"/>
        </w:rPr>
        <w:t>of</w:t>
      </w:r>
      <w:proofErr w:type="gramStart"/>
      <w:r w:rsidR="00750409" w:rsidRPr="00FF0DF4">
        <w:rPr>
          <w:rFonts w:asciiTheme="majorBidi" w:hAnsiTheme="majorBidi" w:cstheme="majorBidi"/>
          <w:sz w:val="24"/>
          <w:szCs w:val="24"/>
        </w:rPr>
        <w:t xml:space="preserve"> ..</w:t>
      </w:r>
      <w:proofErr w:type="gramEnd"/>
      <w:r w:rsidR="00750409" w:rsidRPr="00FF0DF4">
        <w:rPr>
          <w:rFonts w:asciiTheme="majorBidi" w:hAnsiTheme="majorBidi" w:cstheme="majorBidi"/>
          <w:sz w:val="24"/>
          <w:szCs w:val="24"/>
        </w:rPr>
        <w:t xml:space="preserve"> </w:t>
      </w:r>
      <w:r w:rsidRPr="00FF0DF4">
        <w:rPr>
          <w:rFonts w:asciiTheme="majorBidi" w:hAnsiTheme="majorBidi" w:cstheme="majorBidi"/>
          <w:sz w:val="24"/>
          <w:szCs w:val="24"/>
        </w:rPr>
        <w:t xml:space="preserve">the class was made aware of the steps involved in the procedure.                                                                                                                                                                     </w:t>
      </w:r>
    </w:p>
    <w:p w14:paraId="197B6B36" w14:textId="3BD7819C" w:rsidR="00D16C59" w:rsidRPr="00FF0DF4" w:rsidRDefault="004D3DA3"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An ethical form was completed and submitted to a committee.</w:t>
      </w:r>
    </w:p>
    <w:p w14:paraId="5594005B" w14:textId="1EA4E06B" w:rsidR="004D3DA3" w:rsidRDefault="004D3DA3" w:rsidP="00FF0DF4">
      <w:pPr>
        <w:spacing w:line="276" w:lineRule="auto"/>
        <w:rPr>
          <w:rFonts w:asciiTheme="majorBidi" w:hAnsiTheme="majorBidi" w:cstheme="majorBidi"/>
          <w:sz w:val="24"/>
          <w:szCs w:val="24"/>
        </w:rPr>
      </w:pPr>
      <w:r w:rsidRPr="00FF0DF4">
        <w:rPr>
          <w:rFonts w:asciiTheme="majorBidi" w:hAnsiTheme="majorBidi" w:cstheme="majorBidi"/>
          <w:sz w:val="24"/>
          <w:szCs w:val="24"/>
        </w:rPr>
        <w:t>Pupils were told about the nature of the research</w:t>
      </w:r>
    </w:p>
    <w:p w14:paraId="21F88BFD" w14:textId="77777777" w:rsidR="00437164" w:rsidRPr="00D44303" w:rsidRDefault="00437164" w:rsidP="00437164">
      <w:pPr>
        <w:rPr>
          <w:u w:val="single"/>
        </w:rPr>
      </w:pPr>
      <w:r w:rsidRPr="00D44303">
        <w:rPr>
          <w:u w:val="single"/>
        </w:rPr>
        <w:t>Results</w:t>
      </w:r>
    </w:p>
    <w:p w14:paraId="30496B3D" w14:textId="77777777" w:rsidR="00437164" w:rsidRPr="00D44303" w:rsidRDefault="00437164" w:rsidP="00437164">
      <w:pPr>
        <w:rPr>
          <w:b/>
        </w:rPr>
      </w:pPr>
      <w:r w:rsidRPr="00D44303">
        <w:rPr>
          <w:b/>
        </w:rPr>
        <w:t>Question 1</w:t>
      </w:r>
      <w:r w:rsidRPr="00D44303">
        <w:t>:</w:t>
      </w:r>
    </w:p>
    <w:p w14:paraId="2CB69138" w14:textId="77777777" w:rsidR="00437164" w:rsidRPr="00D44303" w:rsidRDefault="00437164" w:rsidP="00437164"/>
    <w:p w14:paraId="72EDCA83" w14:textId="77777777" w:rsidR="00437164" w:rsidRPr="00D44303" w:rsidRDefault="00437164" w:rsidP="00437164"/>
    <w:p w14:paraId="277EF422" w14:textId="77777777" w:rsidR="00437164" w:rsidRPr="00D44303" w:rsidRDefault="00437164" w:rsidP="00437164"/>
    <w:p w14:paraId="4C688F99" w14:textId="77777777" w:rsidR="00437164" w:rsidRPr="00D44303" w:rsidRDefault="00437164" w:rsidP="00437164">
      <w:r w:rsidRPr="00D44303">
        <w:rPr>
          <w:noProof/>
        </w:rPr>
        <w:lastRenderedPageBreak/>
        <w:drawing>
          <wp:anchor distT="0" distB="0" distL="114300" distR="114300" simplePos="0" relativeHeight="251659264" behindDoc="0" locked="0" layoutInCell="1" allowOverlap="1" wp14:anchorId="629E54B9" wp14:editId="49192571">
            <wp:simplePos x="0" y="0"/>
            <wp:positionH relativeFrom="margin">
              <wp:align>left</wp:align>
            </wp:positionH>
            <wp:positionV relativeFrom="paragraph">
              <wp:posOffset>175260</wp:posOffset>
            </wp:positionV>
            <wp:extent cx="4937760" cy="2476500"/>
            <wp:effectExtent l="0" t="0" r="15240" b="0"/>
            <wp:wrapTight wrapText="bothSides">
              <wp:wrapPolygon edited="0">
                <wp:start x="0" y="0"/>
                <wp:lineTo x="0" y="21434"/>
                <wp:lineTo x="21583" y="21434"/>
                <wp:lineTo x="21583" y="0"/>
                <wp:lineTo x="0" y="0"/>
              </wp:wrapPolygon>
            </wp:wrapTight>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14:sizeRelH relativeFrom="margin">
              <wp14:pctWidth>0</wp14:pctWidth>
            </wp14:sizeRelH>
            <wp14:sizeRelV relativeFrom="margin">
              <wp14:pctHeight>0</wp14:pctHeight>
            </wp14:sizeRelV>
          </wp:anchor>
        </w:drawing>
      </w:r>
    </w:p>
    <w:p w14:paraId="6259B2DA" w14:textId="77777777" w:rsidR="00437164" w:rsidRPr="00D44303" w:rsidRDefault="00437164" w:rsidP="00437164">
      <w:pPr>
        <w:rPr>
          <w:i/>
        </w:rPr>
      </w:pPr>
      <w:r w:rsidRPr="00D44303">
        <w:rPr>
          <w:i/>
        </w:rPr>
        <w:t>Graph 1: Bar chart comparing results of students before and after the intervention session</w:t>
      </w:r>
    </w:p>
    <w:p w14:paraId="262F3FF8" w14:textId="77777777" w:rsidR="00437164" w:rsidRPr="00D44303" w:rsidRDefault="00437164" w:rsidP="00437164"/>
    <w:p w14:paraId="7DB5E0B6" w14:textId="77777777" w:rsidR="00437164" w:rsidRPr="00D44303" w:rsidRDefault="00437164" w:rsidP="00437164"/>
    <w:p w14:paraId="72BC7A9B" w14:textId="77777777" w:rsidR="00437164" w:rsidRDefault="00437164" w:rsidP="00437164"/>
    <w:p w14:paraId="457A9B3B" w14:textId="64BE4726" w:rsidR="00437164" w:rsidRPr="00D44303" w:rsidRDefault="00437164" w:rsidP="00437164">
      <w:r w:rsidRPr="00D44303">
        <w:t xml:space="preserve">Question 1 asked the students about the function of the lung and provided four options. Only 8% of the students answered correctly. However, after the intervention session, this increased by 34% (10/25 students answered correctly). Graph 1 provides a comparison of the results before and after the intervention session and the graph shows that after the intervention session the number of students that opted for the incorrect answer choices has decreased by 23% for A, 3% for C, and 8% for option D. </w:t>
      </w:r>
    </w:p>
    <w:p w14:paraId="0BA1FCAE" w14:textId="06AD86BC" w:rsidR="00437164" w:rsidRPr="00D44303" w:rsidRDefault="00437164" w:rsidP="00437164">
      <w:r w:rsidRPr="00D44303">
        <w:t>It was also highlighted that 70% of the students who answered correctly were girls</w:t>
      </w:r>
    </w:p>
    <w:p w14:paraId="6067554F" w14:textId="4A1692B8" w:rsidR="00437164" w:rsidRPr="00D44303" w:rsidRDefault="00437164" w:rsidP="00437164">
      <w:pPr>
        <w:rPr>
          <w:b/>
        </w:rPr>
      </w:pPr>
      <w:r w:rsidRPr="00D44303">
        <w:rPr>
          <w:noProof/>
        </w:rPr>
        <w:drawing>
          <wp:anchor distT="0" distB="0" distL="114300" distR="114300" simplePos="0" relativeHeight="251662336" behindDoc="0" locked="0" layoutInCell="1" allowOverlap="1" wp14:anchorId="7E116C18" wp14:editId="54E40A6A">
            <wp:simplePos x="0" y="0"/>
            <wp:positionH relativeFrom="margin">
              <wp:posOffset>-83820</wp:posOffset>
            </wp:positionH>
            <wp:positionV relativeFrom="paragraph">
              <wp:posOffset>212725</wp:posOffset>
            </wp:positionV>
            <wp:extent cx="4274820" cy="2019300"/>
            <wp:effectExtent l="0" t="0" r="11430" b="0"/>
            <wp:wrapTight wrapText="bothSides">
              <wp:wrapPolygon edited="0">
                <wp:start x="0" y="0"/>
                <wp:lineTo x="0" y="21396"/>
                <wp:lineTo x="21561" y="21396"/>
                <wp:lineTo x="21561" y="0"/>
                <wp:lineTo x="0" y="0"/>
              </wp:wrapPolygon>
            </wp:wrapTight>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r w:rsidRPr="00D44303">
        <w:rPr>
          <w:b/>
        </w:rPr>
        <w:t>Question 2</w:t>
      </w:r>
    </w:p>
    <w:p w14:paraId="018C9CF7" w14:textId="1E193957" w:rsidR="00437164" w:rsidRPr="00D44303" w:rsidRDefault="00437164" w:rsidP="00437164"/>
    <w:p w14:paraId="6E2CD191" w14:textId="4B12C916" w:rsidR="00437164" w:rsidRPr="00D44303" w:rsidRDefault="00437164" w:rsidP="00437164"/>
    <w:tbl>
      <w:tblPr>
        <w:tblStyle w:val="TableGrid"/>
        <w:tblpPr w:leftFromText="180" w:rightFromText="180" w:vertAnchor="text" w:horzAnchor="margin" w:tblpY="148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856"/>
      </w:tblGrid>
      <w:tr w:rsidR="00437164" w:rsidRPr="00D44303" w14:paraId="24557AF4" w14:textId="77777777" w:rsidTr="000E4B6A">
        <w:trPr>
          <w:trHeight w:val="249"/>
        </w:trPr>
        <w:tc>
          <w:tcPr>
            <w:tcW w:w="8856" w:type="dxa"/>
          </w:tcPr>
          <w:p w14:paraId="4870A422" w14:textId="6018AE64" w:rsidR="00437164" w:rsidRPr="00D44303" w:rsidRDefault="00437164" w:rsidP="000E4B6A">
            <w:pPr>
              <w:rPr>
                <w:i/>
                <w:sz w:val="22"/>
                <w:szCs w:val="22"/>
              </w:rPr>
            </w:pPr>
          </w:p>
        </w:tc>
      </w:tr>
      <w:tr w:rsidR="00437164" w:rsidRPr="00D44303" w14:paraId="775A0ABE" w14:textId="77777777" w:rsidTr="000E4B6A">
        <w:trPr>
          <w:trHeight w:val="249"/>
        </w:trPr>
        <w:tc>
          <w:tcPr>
            <w:tcW w:w="8856" w:type="dxa"/>
          </w:tcPr>
          <w:p w14:paraId="3BE3D09C" w14:textId="77777777" w:rsidR="00437164" w:rsidRDefault="00437164" w:rsidP="000E4B6A">
            <w:pPr>
              <w:rPr>
                <w:i/>
                <w:sz w:val="22"/>
                <w:szCs w:val="22"/>
              </w:rPr>
            </w:pPr>
            <w:r w:rsidRPr="00D44303">
              <w:rPr>
                <w:i/>
                <w:sz w:val="22"/>
                <w:szCs w:val="22"/>
              </w:rPr>
              <w:t>Graph 2: comparative results</w:t>
            </w:r>
          </w:p>
          <w:p w14:paraId="7E5AAADE" w14:textId="363F77CD" w:rsidR="00437164" w:rsidRPr="00D44303" w:rsidRDefault="00437164" w:rsidP="000E4B6A">
            <w:pPr>
              <w:rPr>
                <w:i/>
                <w:sz w:val="22"/>
                <w:szCs w:val="22"/>
              </w:rPr>
            </w:pPr>
          </w:p>
        </w:tc>
      </w:tr>
    </w:tbl>
    <w:p w14:paraId="545B2437" w14:textId="2DC6C20C" w:rsidR="00437164" w:rsidRDefault="00437164" w:rsidP="00437164"/>
    <w:p w14:paraId="3D0F03E0" w14:textId="04148717" w:rsidR="00437164" w:rsidRDefault="00437164" w:rsidP="00437164"/>
    <w:p w14:paraId="228F2140" w14:textId="67FB47F3" w:rsidR="00437164" w:rsidRDefault="00437164" w:rsidP="00437164"/>
    <w:p w14:paraId="2E041BDB" w14:textId="77777777" w:rsidR="00437164" w:rsidRPr="00D44303" w:rsidRDefault="00437164" w:rsidP="00437164"/>
    <w:p w14:paraId="4789424C" w14:textId="684C6D19" w:rsidR="00437164" w:rsidRPr="00D44303" w:rsidRDefault="00437164" w:rsidP="00437164"/>
    <w:p w14:paraId="77C14229" w14:textId="30C560BB" w:rsidR="00437164" w:rsidRPr="00D44303" w:rsidRDefault="00437164" w:rsidP="00437164">
      <w:pPr>
        <w:tabs>
          <w:tab w:val="left" w:pos="1280"/>
        </w:tabs>
      </w:pPr>
    </w:p>
    <w:p w14:paraId="4C1415F5" w14:textId="77777777" w:rsidR="00437164" w:rsidRDefault="00437164" w:rsidP="00437164"/>
    <w:p w14:paraId="399B239B" w14:textId="77777777" w:rsidR="00437164" w:rsidRDefault="00437164" w:rsidP="00437164"/>
    <w:p w14:paraId="0FB1D5B7" w14:textId="77777777" w:rsidR="00437164" w:rsidRDefault="00437164" w:rsidP="00437164"/>
    <w:p w14:paraId="3460903E" w14:textId="77777777" w:rsidR="00437164" w:rsidRDefault="00437164" w:rsidP="00437164"/>
    <w:p w14:paraId="778A6E4A" w14:textId="77777777" w:rsidR="00437164" w:rsidRDefault="00437164" w:rsidP="00437164"/>
    <w:p w14:paraId="14B60FEF" w14:textId="77777777" w:rsidR="00437164" w:rsidRPr="00D44303" w:rsidRDefault="00437164" w:rsidP="00437164">
      <w:r w:rsidRPr="00D44303">
        <w:t>Question 2 allows the students to relate the diseases with the health issues that are causes from tobacco. Table 2 is the tabulated results and Graph 2 compares the results of the students before and after the interventions session. The results indicate that at pre-intervention stage, 92% of the students agreed that Bronchitis can be worsened by smoking, 40% believed that HIV/AIDS is contracted from smoking, and 12% felt that tobacco inhalation increased the chances of chicken pox.</w:t>
      </w:r>
    </w:p>
    <w:p w14:paraId="278E11D4" w14:textId="77777777" w:rsidR="00437164" w:rsidRPr="00D44303" w:rsidRDefault="00437164" w:rsidP="00437164">
      <w:r w:rsidRPr="00D44303">
        <w:t>At post intervention, the number of students that have agreed on the negative correlation between smoking and Bronchitis reduced by 7%. Nevertheless, graph 2 shows that the number of students that opted for HIV/AIDs and Chickenpox because of smoking has reduced massively (96% and 100% respectively).</w:t>
      </w:r>
    </w:p>
    <w:p w14:paraId="104EA8DE" w14:textId="77777777" w:rsidR="00437164" w:rsidRPr="00D44303" w:rsidRDefault="00437164" w:rsidP="00437164">
      <w:pPr>
        <w:tabs>
          <w:tab w:val="left" w:pos="6374"/>
        </w:tabs>
      </w:pPr>
    </w:p>
    <w:p w14:paraId="0F5C0D42" w14:textId="49D18140" w:rsidR="00437164" w:rsidRPr="00437164" w:rsidRDefault="00437164" w:rsidP="00437164">
      <w:pPr>
        <w:tabs>
          <w:tab w:val="left" w:pos="6374"/>
        </w:tabs>
        <w:rPr>
          <w:b/>
        </w:rPr>
      </w:pPr>
      <w:r w:rsidRPr="00D44303">
        <w:rPr>
          <w:b/>
        </w:rPr>
        <w:t>Question 3</w:t>
      </w:r>
      <w:r w:rsidRPr="00D44303">
        <w:rPr>
          <w:b/>
        </w:rPr>
        <w:tab/>
      </w:r>
      <w:r w:rsidRPr="00D44303">
        <w:rPr>
          <w:noProof/>
        </w:rPr>
        <w:drawing>
          <wp:anchor distT="0" distB="0" distL="114300" distR="114300" simplePos="0" relativeHeight="251660288" behindDoc="0" locked="0" layoutInCell="1" allowOverlap="1" wp14:anchorId="54A122ED" wp14:editId="44C5C81F">
            <wp:simplePos x="0" y="0"/>
            <wp:positionH relativeFrom="margin">
              <wp:posOffset>-635</wp:posOffset>
            </wp:positionH>
            <wp:positionV relativeFrom="paragraph">
              <wp:posOffset>278765</wp:posOffset>
            </wp:positionV>
            <wp:extent cx="5476875" cy="2419350"/>
            <wp:effectExtent l="0" t="0" r="9525" b="0"/>
            <wp:wrapTight wrapText="bothSides">
              <wp:wrapPolygon edited="0">
                <wp:start x="0" y="0"/>
                <wp:lineTo x="0" y="21430"/>
                <wp:lineTo x="21562" y="21430"/>
                <wp:lineTo x="21562" y="0"/>
                <wp:lineTo x="0" y="0"/>
              </wp:wrapPolygon>
            </wp:wrapTight>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14:sizeRelH relativeFrom="margin">
              <wp14:pctWidth>0</wp14:pctWidth>
            </wp14:sizeRelH>
            <wp14:sizeRelV relativeFrom="margin">
              <wp14:pctHeight>0</wp14:pctHeight>
            </wp14:sizeRelV>
          </wp:anchor>
        </w:drawing>
      </w:r>
    </w:p>
    <w:p w14:paraId="59754D74" w14:textId="77777777" w:rsidR="00437164" w:rsidRPr="00D44303" w:rsidRDefault="00437164" w:rsidP="00437164">
      <w:pPr>
        <w:rPr>
          <w:i/>
        </w:rPr>
      </w:pPr>
    </w:p>
    <w:p w14:paraId="042948FD" w14:textId="77777777" w:rsidR="00437164" w:rsidRPr="00D44303" w:rsidRDefault="00437164" w:rsidP="00437164">
      <w:pPr>
        <w:rPr>
          <w:i/>
        </w:rPr>
      </w:pPr>
    </w:p>
    <w:p w14:paraId="3EE1D053" w14:textId="77777777" w:rsidR="00437164" w:rsidRPr="00D44303" w:rsidRDefault="00437164" w:rsidP="00437164">
      <w:pPr>
        <w:tabs>
          <w:tab w:val="left" w:pos="1794"/>
        </w:tabs>
      </w:pPr>
      <w:r w:rsidRPr="00D44303">
        <w:t xml:space="preserve">Question 3 investigated the students understanding of experiment design particularly looking at the effect of nicotine patches as a treatment to reducing nicotine craving. Table and graph 3 reflect that most of the students (44%) opted for the right answer at pre-intervention stage. Furthermore, this is increased by 32% after the intervention session. Furthermore, the results of this questions </w:t>
      </w:r>
      <w:proofErr w:type="gramStart"/>
      <w:r w:rsidRPr="00D44303">
        <w:t>concludes</w:t>
      </w:r>
      <w:proofErr w:type="gramEnd"/>
      <w:r w:rsidRPr="00D44303">
        <w:t xml:space="preserve"> that the number of students that opted for the incorrect answer at post-intervention stage has reduced; option B; 24% reduction and option C; 8% reduction.</w:t>
      </w:r>
    </w:p>
    <w:p w14:paraId="7801E5C1" w14:textId="77777777" w:rsidR="00437164" w:rsidRPr="00D44303" w:rsidRDefault="00437164" w:rsidP="00437164">
      <w:pPr>
        <w:tabs>
          <w:tab w:val="left" w:pos="1794"/>
        </w:tabs>
      </w:pPr>
      <w:r w:rsidRPr="00D44303">
        <w:t>Approximately 52% of these students were girls and roughly 48% were boys</w:t>
      </w:r>
    </w:p>
    <w:p w14:paraId="7BD802A3" w14:textId="77777777" w:rsidR="00437164" w:rsidRPr="00D44303" w:rsidRDefault="00437164" w:rsidP="00437164">
      <w:pPr>
        <w:tabs>
          <w:tab w:val="left" w:pos="1794"/>
        </w:tabs>
      </w:pPr>
    </w:p>
    <w:p w14:paraId="28EA2C37" w14:textId="77777777" w:rsidR="00437164" w:rsidRPr="00D44303" w:rsidRDefault="00437164" w:rsidP="00437164">
      <w:pPr>
        <w:tabs>
          <w:tab w:val="left" w:pos="1794"/>
        </w:tabs>
      </w:pPr>
    </w:p>
    <w:p w14:paraId="385A359E" w14:textId="77777777" w:rsidR="00437164" w:rsidRPr="00D44303" w:rsidRDefault="00437164" w:rsidP="00437164">
      <w:pPr>
        <w:tabs>
          <w:tab w:val="left" w:pos="1794"/>
        </w:tabs>
      </w:pPr>
    </w:p>
    <w:p w14:paraId="77C7BA39" w14:textId="77777777" w:rsidR="00437164" w:rsidRPr="00D44303" w:rsidRDefault="00437164" w:rsidP="00437164">
      <w:pPr>
        <w:tabs>
          <w:tab w:val="left" w:pos="1794"/>
        </w:tabs>
      </w:pPr>
    </w:p>
    <w:p w14:paraId="44401604" w14:textId="15F53126" w:rsidR="00437164" w:rsidRPr="00D44303" w:rsidRDefault="00437164" w:rsidP="00437164">
      <w:pPr>
        <w:tabs>
          <w:tab w:val="left" w:pos="1794"/>
        </w:tabs>
        <w:rPr>
          <w:b/>
        </w:rPr>
      </w:pPr>
    </w:p>
    <w:p w14:paraId="218A654C" w14:textId="01922625" w:rsidR="00437164" w:rsidRPr="00D44303" w:rsidRDefault="00437164" w:rsidP="00437164">
      <w:pPr>
        <w:tabs>
          <w:tab w:val="left" w:pos="1794"/>
        </w:tabs>
      </w:pPr>
    </w:p>
    <w:p w14:paraId="555CCBE8" w14:textId="4A6F4285" w:rsidR="00437164" w:rsidRPr="00D44303" w:rsidRDefault="00437164" w:rsidP="00437164">
      <w:pPr>
        <w:tabs>
          <w:tab w:val="left" w:pos="1794"/>
        </w:tabs>
      </w:pPr>
    </w:p>
    <w:p w14:paraId="64075F11" w14:textId="6546751A" w:rsidR="00437164" w:rsidRPr="00D44303" w:rsidRDefault="00437164" w:rsidP="00437164">
      <w:pPr>
        <w:tabs>
          <w:tab w:val="left" w:pos="1794"/>
        </w:tabs>
      </w:pPr>
    </w:p>
    <w:p w14:paraId="09D6FC93" w14:textId="0E2505D5" w:rsidR="00437164" w:rsidRPr="00D44303" w:rsidRDefault="00437164" w:rsidP="00437164">
      <w:pPr>
        <w:tabs>
          <w:tab w:val="left" w:pos="1794"/>
        </w:tabs>
      </w:pPr>
    </w:p>
    <w:p w14:paraId="17A44E60" w14:textId="77777777" w:rsidR="00437164" w:rsidRPr="00D44303" w:rsidRDefault="00437164" w:rsidP="00437164">
      <w:pPr>
        <w:tabs>
          <w:tab w:val="left" w:pos="1794"/>
        </w:tabs>
      </w:pPr>
    </w:p>
    <w:p w14:paraId="155F6A7B" w14:textId="77777777" w:rsidR="00437164" w:rsidRDefault="00437164" w:rsidP="00437164">
      <w:pPr>
        <w:spacing w:before="100" w:beforeAutospacing="1" w:after="100" w:afterAutospacing="1"/>
        <w:rPr>
          <w:bCs/>
        </w:rPr>
      </w:pPr>
    </w:p>
    <w:p w14:paraId="0884AD9B" w14:textId="77777777" w:rsidR="00437164" w:rsidRDefault="00437164" w:rsidP="00437164">
      <w:pPr>
        <w:spacing w:before="100" w:beforeAutospacing="1" w:after="100" w:afterAutospacing="1"/>
        <w:rPr>
          <w:bCs/>
        </w:rPr>
      </w:pPr>
    </w:p>
    <w:p w14:paraId="6504BA45" w14:textId="493F7ED3" w:rsidR="00437164" w:rsidRDefault="00437164" w:rsidP="00437164">
      <w:pPr>
        <w:spacing w:before="100" w:beforeAutospacing="1" w:after="100" w:afterAutospacing="1"/>
        <w:rPr>
          <w:bCs/>
        </w:rPr>
      </w:pPr>
    </w:p>
    <w:p w14:paraId="016AD44B" w14:textId="77777777" w:rsidR="00437164" w:rsidRDefault="00437164" w:rsidP="00437164">
      <w:pPr>
        <w:spacing w:before="100" w:beforeAutospacing="1" w:after="100" w:afterAutospacing="1"/>
        <w:rPr>
          <w:bCs/>
        </w:rPr>
      </w:pPr>
    </w:p>
    <w:p w14:paraId="7A5EF1F2" w14:textId="23F140F7" w:rsidR="00437164" w:rsidRDefault="00437164" w:rsidP="00437164">
      <w:pPr>
        <w:spacing w:before="100" w:beforeAutospacing="1" w:after="100" w:afterAutospacing="1"/>
        <w:rPr>
          <w:bCs/>
        </w:rPr>
      </w:pPr>
      <w:r w:rsidRPr="00D44303">
        <w:rPr>
          <w:noProof/>
        </w:rPr>
        <w:drawing>
          <wp:anchor distT="0" distB="0" distL="114300" distR="114300" simplePos="0" relativeHeight="251663360" behindDoc="0" locked="0" layoutInCell="1" allowOverlap="1" wp14:anchorId="729B27EC" wp14:editId="4A4C606F">
            <wp:simplePos x="0" y="0"/>
            <wp:positionH relativeFrom="margin">
              <wp:align>left</wp:align>
            </wp:positionH>
            <wp:positionV relativeFrom="paragraph">
              <wp:posOffset>83820</wp:posOffset>
            </wp:positionV>
            <wp:extent cx="4831080" cy="1783080"/>
            <wp:effectExtent l="0" t="0" r="7620" b="7620"/>
            <wp:wrapTight wrapText="bothSides">
              <wp:wrapPolygon edited="0">
                <wp:start x="0" y="0"/>
                <wp:lineTo x="0" y="21462"/>
                <wp:lineTo x="21549" y="21462"/>
                <wp:lineTo x="21549" y="0"/>
                <wp:lineTo x="0" y="0"/>
              </wp:wrapPolygon>
            </wp:wrapTight>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14:sizeRelV relativeFrom="margin">
              <wp14:pctHeight>0</wp14:pctHeight>
            </wp14:sizeRelV>
          </wp:anchor>
        </w:drawing>
      </w:r>
    </w:p>
    <w:p w14:paraId="601A30FE" w14:textId="77777777" w:rsidR="00437164" w:rsidRDefault="00437164" w:rsidP="00437164">
      <w:pPr>
        <w:spacing w:before="100" w:beforeAutospacing="1" w:after="100" w:afterAutospacing="1"/>
        <w:rPr>
          <w:bCs/>
        </w:rPr>
      </w:pPr>
    </w:p>
    <w:p w14:paraId="27AA60EC" w14:textId="77777777" w:rsidR="00437164" w:rsidRDefault="00437164" w:rsidP="00437164">
      <w:pPr>
        <w:spacing w:before="100" w:beforeAutospacing="1" w:after="100" w:afterAutospacing="1"/>
        <w:rPr>
          <w:bCs/>
        </w:rPr>
      </w:pPr>
    </w:p>
    <w:p w14:paraId="2D90C0F4" w14:textId="77777777" w:rsidR="00437164" w:rsidRDefault="00437164" w:rsidP="00437164">
      <w:pPr>
        <w:spacing w:before="100" w:beforeAutospacing="1" w:after="100" w:afterAutospacing="1"/>
        <w:rPr>
          <w:bCs/>
        </w:rPr>
      </w:pPr>
    </w:p>
    <w:p w14:paraId="31F9D31D" w14:textId="77777777" w:rsidR="00437164" w:rsidRDefault="00437164" w:rsidP="00437164">
      <w:pPr>
        <w:spacing w:before="100" w:beforeAutospacing="1" w:after="100" w:afterAutospacing="1"/>
        <w:rPr>
          <w:bCs/>
        </w:rPr>
      </w:pPr>
    </w:p>
    <w:p w14:paraId="15C00B90" w14:textId="77777777" w:rsidR="00437164" w:rsidRDefault="00437164" w:rsidP="00437164">
      <w:pPr>
        <w:spacing w:before="100" w:beforeAutospacing="1" w:after="100" w:afterAutospacing="1"/>
        <w:rPr>
          <w:bCs/>
        </w:rPr>
      </w:pPr>
    </w:p>
    <w:p w14:paraId="1F721526" w14:textId="77777777" w:rsidR="00437164" w:rsidRDefault="00437164" w:rsidP="00437164">
      <w:pPr>
        <w:spacing w:before="100" w:beforeAutospacing="1" w:after="100" w:afterAutospacing="1"/>
        <w:rPr>
          <w:bCs/>
        </w:rPr>
      </w:pPr>
    </w:p>
    <w:p w14:paraId="454CF67C" w14:textId="77777777" w:rsidR="00437164" w:rsidRDefault="00437164" w:rsidP="00437164">
      <w:pPr>
        <w:spacing w:before="100" w:beforeAutospacing="1" w:after="100" w:afterAutospacing="1"/>
        <w:rPr>
          <w:bCs/>
        </w:rPr>
      </w:pPr>
    </w:p>
    <w:p w14:paraId="2774D3AB" w14:textId="76A22406" w:rsidR="00437164" w:rsidRPr="00D44303" w:rsidRDefault="00437164" w:rsidP="00437164">
      <w:pPr>
        <w:spacing w:before="100" w:beforeAutospacing="1" w:after="100" w:afterAutospacing="1"/>
        <w:rPr>
          <w:bCs/>
        </w:rPr>
      </w:pPr>
      <w:r w:rsidRPr="00D44303">
        <w:rPr>
          <w:bCs/>
        </w:rPr>
        <w:t>For this question many of the students answered it correctly when taking the questionnaire prior to the intervention (‘No’ for option A 64%, ‘Yes’ for B 72% and ‘No’ for C 68%). At post-intervention, the students that choose the correct answers increase by 8%, 16%, and 4% respectively. This further shows the effectiveness of the intervention used.</w:t>
      </w:r>
    </w:p>
    <w:p w14:paraId="47E904C9" w14:textId="77777777" w:rsidR="00437164" w:rsidRPr="00D44303" w:rsidRDefault="00437164" w:rsidP="00437164">
      <w:pPr>
        <w:spacing w:before="100" w:beforeAutospacing="1" w:after="100" w:afterAutospacing="1"/>
        <w:rPr>
          <w:bCs/>
        </w:rPr>
      </w:pPr>
      <w:r w:rsidRPr="00D44303">
        <w:rPr>
          <w:bCs/>
        </w:rPr>
        <w:t xml:space="preserve">When students participated in the questionnaire after the intervention, the percentage of students who answered the questions correctly increased by a small percentage. </w:t>
      </w:r>
    </w:p>
    <w:p w14:paraId="51697FAA" w14:textId="77777777" w:rsidR="00437164" w:rsidRDefault="00437164" w:rsidP="00437164">
      <w:pPr>
        <w:spacing w:before="100" w:beforeAutospacing="1" w:after="100" w:afterAutospacing="1"/>
        <w:rPr>
          <w:b/>
          <w:bCs/>
        </w:rPr>
      </w:pPr>
    </w:p>
    <w:p w14:paraId="57538522" w14:textId="77777777" w:rsidR="00437164" w:rsidRPr="00D44303" w:rsidRDefault="00437164" w:rsidP="00437164">
      <w:pPr>
        <w:spacing w:before="100" w:beforeAutospacing="1" w:after="100" w:afterAutospacing="1"/>
        <w:rPr>
          <w:b/>
          <w:bCs/>
        </w:rPr>
      </w:pPr>
      <w:r w:rsidRPr="00D44303">
        <w:rPr>
          <w:b/>
          <w:bCs/>
        </w:rPr>
        <w:t>Question 5</w:t>
      </w:r>
    </w:p>
    <w:p w14:paraId="6C07897C" w14:textId="77777777" w:rsidR="00437164" w:rsidRPr="00D44303" w:rsidRDefault="00437164" w:rsidP="00437164">
      <w:r w:rsidRPr="00D44303">
        <w:rPr>
          <w:noProof/>
        </w:rPr>
        <w:lastRenderedPageBreak/>
        <w:drawing>
          <wp:anchor distT="0" distB="0" distL="114300" distR="114300" simplePos="0" relativeHeight="251661312" behindDoc="0" locked="0" layoutInCell="1" allowOverlap="1" wp14:anchorId="48F0FF29" wp14:editId="6079A135">
            <wp:simplePos x="0" y="0"/>
            <wp:positionH relativeFrom="margin">
              <wp:posOffset>0</wp:posOffset>
            </wp:positionH>
            <wp:positionV relativeFrom="paragraph">
              <wp:posOffset>171450</wp:posOffset>
            </wp:positionV>
            <wp:extent cx="5486400" cy="3362325"/>
            <wp:effectExtent l="0" t="0" r="0" b="9525"/>
            <wp:wrapTight wrapText="bothSides">
              <wp:wrapPolygon edited="0">
                <wp:start x="0" y="0"/>
                <wp:lineTo x="0" y="21539"/>
                <wp:lineTo x="21525" y="21539"/>
                <wp:lineTo x="21525" y="0"/>
                <wp:lineTo x="0" y="0"/>
              </wp:wrapPolygon>
            </wp:wrapTight>
            <wp:docPr id="11" name="Chart 11"/>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V relativeFrom="margin">
              <wp14:pctHeight>0</wp14:pctHeight>
            </wp14:sizeRelV>
          </wp:anchor>
        </w:drawing>
      </w:r>
    </w:p>
    <w:p w14:paraId="78324EEF" w14:textId="77777777" w:rsidR="00437164" w:rsidRPr="00D44303" w:rsidRDefault="00437164" w:rsidP="00437164"/>
    <w:p w14:paraId="3D0B0E73" w14:textId="77777777" w:rsidR="00437164" w:rsidRPr="00D44303" w:rsidRDefault="00437164" w:rsidP="00437164"/>
    <w:p w14:paraId="6C3633B5" w14:textId="77777777" w:rsidR="00437164" w:rsidRPr="00D44303" w:rsidRDefault="00437164" w:rsidP="00437164"/>
    <w:p w14:paraId="44FC354E" w14:textId="77777777" w:rsidR="00437164" w:rsidRDefault="00437164" w:rsidP="00437164"/>
    <w:p w14:paraId="01359CCA" w14:textId="77777777" w:rsidR="00437164" w:rsidRDefault="00437164" w:rsidP="00437164"/>
    <w:p w14:paraId="44F48812" w14:textId="77777777" w:rsidR="00437164" w:rsidRDefault="00437164" w:rsidP="00437164"/>
    <w:p w14:paraId="62E018A7" w14:textId="77777777" w:rsidR="00437164" w:rsidRDefault="00437164" w:rsidP="00437164"/>
    <w:p w14:paraId="180348E5" w14:textId="77777777" w:rsidR="00437164" w:rsidRDefault="00437164" w:rsidP="00437164"/>
    <w:p w14:paraId="75632438" w14:textId="77777777" w:rsidR="00437164" w:rsidRDefault="00437164" w:rsidP="00437164"/>
    <w:p w14:paraId="5763E205" w14:textId="77777777" w:rsidR="00437164" w:rsidRDefault="00437164" w:rsidP="00437164"/>
    <w:p w14:paraId="6D358426" w14:textId="77777777" w:rsidR="00437164" w:rsidRDefault="00437164" w:rsidP="00437164"/>
    <w:p w14:paraId="7301C063" w14:textId="77777777" w:rsidR="00437164" w:rsidRDefault="00437164" w:rsidP="00437164"/>
    <w:p w14:paraId="766A901A" w14:textId="391B9A78" w:rsidR="00437164" w:rsidRPr="00D44303" w:rsidRDefault="00437164" w:rsidP="00437164">
      <w:r w:rsidRPr="00D44303">
        <w:t>There is no correct answer for this question as all aspects as just as important. Prior to the intervention, majority of the student strongly agreed to all the above statements – as shown on Table and Graph 5.0.</w:t>
      </w:r>
    </w:p>
    <w:p w14:paraId="71271E44" w14:textId="77777777" w:rsidR="00437164" w:rsidRPr="00D44303" w:rsidRDefault="00437164" w:rsidP="00437164">
      <w:r>
        <w:t>For gender comparison</w:t>
      </w:r>
      <w:r w:rsidRPr="00D44303">
        <w:t xml:space="preserve">, the results have no correlation to one another thus there is </w:t>
      </w:r>
      <w:r>
        <w:t>no</w:t>
      </w:r>
      <w:r w:rsidRPr="00D44303">
        <w:t xml:space="preserve"> common factor as to whether there are more girls who strongly agree than boys and vice versa.</w:t>
      </w:r>
    </w:p>
    <w:p w14:paraId="04C11B68" w14:textId="77777777" w:rsidR="00437164" w:rsidRPr="00D44303" w:rsidRDefault="00437164" w:rsidP="00437164">
      <w:pPr>
        <w:tabs>
          <w:tab w:val="left" w:pos="1794"/>
        </w:tabs>
      </w:pPr>
      <w:r w:rsidRPr="00D44303">
        <w:t xml:space="preserve">When looking at the post intervention results, there were no improvement in the answers. The percentage of students who answered the questions as strongly agrees has decreased. Additionally, the ratio to agree and disagree is in </w:t>
      </w:r>
      <w:proofErr w:type="spellStart"/>
      <w:r w:rsidRPr="00D44303">
        <w:t>favour</w:t>
      </w:r>
      <w:proofErr w:type="spellEnd"/>
      <w:r w:rsidRPr="00D44303">
        <w:t xml:space="preserve"> to disagreeing to the statements above. </w:t>
      </w:r>
    </w:p>
    <w:p w14:paraId="7F450C44" w14:textId="77777777" w:rsidR="00437164" w:rsidRPr="00D44303" w:rsidRDefault="00437164" w:rsidP="00437164">
      <w:pPr>
        <w:tabs>
          <w:tab w:val="left" w:pos="1794"/>
        </w:tabs>
      </w:pPr>
      <w:r w:rsidRPr="00D44303">
        <w:t xml:space="preserve">This may be due to lack of understanding the knowledge, bias reasoning or misunderstanding the question at hand. </w:t>
      </w:r>
    </w:p>
    <w:p w14:paraId="16F48258" w14:textId="77777777" w:rsidR="00437164" w:rsidRDefault="00437164" w:rsidP="00437164">
      <w:pPr>
        <w:tabs>
          <w:tab w:val="left" w:pos="1794"/>
        </w:tabs>
      </w:pPr>
      <w:r w:rsidRPr="00D44303">
        <w:t>However, although the comparison of girls and boys in this questionnaire is considered unfair, for this question more than 90% of the girls answered the question correctly.</w:t>
      </w:r>
    </w:p>
    <w:p w14:paraId="65C5E352" w14:textId="77777777" w:rsidR="00437164" w:rsidRPr="005507C0" w:rsidRDefault="00437164" w:rsidP="00437164">
      <w:bookmarkStart w:id="0" w:name="_GoBack"/>
      <w:bookmarkEnd w:id="0"/>
      <w:r w:rsidRPr="005507C0">
        <w:t xml:space="preserve">The purpose of this intervention was to educate </w:t>
      </w:r>
      <w:r w:rsidRPr="005507C0">
        <w:rPr>
          <w:color w:val="FF0000"/>
        </w:rPr>
        <w:t xml:space="preserve">a group of 12-13-year-old pupils </w:t>
      </w:r>
      <w:r w:rsidRPr="005507C0">
        <w:t xml:space="preserve">about the health risks that are associated with tobacco. Additionally, </w:t>
      </w:r>
      <w:r w:rsidRPr="005507C0">
        <w:rPr>
          <w:color w:val="FF0000"/>
        </w:rPr>
        <w:t xml:space="preserve">this study was set to identify </w:t>
      </w:r>
      <w:r w:rsidRPr="005507C0">
        <w:t xml:space="preserve">their level of knowledge and </w:t>
      </w:r>
      <w:r w:rsidRPr="005507C0">
        <w:rPr>
          <w:color w:val="FF0000"/>
        </w:rPr>
        <w:t>awareness</w:t>
      </w:r>
      <w:r w:rsidRPr="005507C0">
        <w:t xml:space="preserve"> regarding the effects of tobacco on the human body. </w:t>
      </w:r>
    </w:p>
    <w:p w14:paraId="6E057675" w14:textId="77777777" w:rsidR="00437164" w:rsidRPr="005507C0" w:rsidRDefault="00437164" w:rsidP="00437164">
      <w:pPr>
        <w:rPr>
          <w:color w:val="000000" w:themeColor="text1"/>
        </w:rPr>
      </w:pPr>
      <w:r w:rsidRPr="005507C0">
        <w:t>This intervention consisted of 25 students in totals – 12 boys and 13 girls</w:t>
      </w:r>
      <w:r>
        <w:t>.</w:t>
      </w:r>
      <w:r w:rsidRPr="005507C0">
        <w:rPr>
          <w:b/>
          <w:i/>
          <w:color w:val="FF0000"/>
        </w:rPr>
        <w:t xml:space="preserve"> </w:t>
      </w:r>
      <w:r w:rsidRPr="005507C0">
        <w:rPr>
          <w:color w:val="000000" w:themeColor="text1"/>
        </w:rPr>
        <w:t xml:space="preserve">It should be noted that the results coming from each gender were not </w:t>
      </w:r>
      <w:proofErr w:type="spellStart"/>
      <w:r w:rsidRPr="005507C0">
        <w:rPr>
          <w:color w:val="000000" w:themeColor="text1"/>
        </w:rPr>
        <w:t>analysed</w:t>
      </w:r>
      <w:proofErr w:type="spellEnd"/>
      <w:r w:rsidRPr="005507C0">
        <w:rPr>
          <w:color w:val="000000" w:themeColor="text1"/>
        </w:rPr>
        <w:t xml:space="preserve"> in depth however was considered valuable. Five questions were asked, three of which were structured into three sections. The questionnaire was completed before and after the discussion </w:t>
      </w:r>
      <w:r w:rsidRPr="005507C0">
        <w:rPr>
          <w:b/>
          <w:i/>
          <w:color w:val="000000" w:themeColor="text1"/>
        </w:rPr>
        <w:t>(</w:t>
      </w:r>
      <w:r w:rsidRPr="005507C0">
        <w:rPr>
          <w:b/>
          <w:i/>
          <w:color w:val="FF0000"/>
        </w:rPr>
        <w:t>please clarify what was discussed)</w:t>
      </w:r>
      <w:r w:rsidRPr="005507C0">
        <w:rPr>
          <w:b/>
          <w:i/>
          <w:color w:val="000000" w:themeColor="text1"/>
        </w:rPr>
        <w:t xml:space="preserve">. </w:t>
      </w:r>
      <w:r w:rsidRPr="005507C0">
        <w:rPr>
          <w:color w:val="000000" w:themeColor="text1"/>
          <w:highlight w:val="yellow"/>
        </w:rPr>
        <w:t>The question and answers for each question are shown below as well as the correct answer for each question.</w:t>
      </w:r>
    </w:p>
    <w:p w14:paraId="364220FE" w14:textId="77777777" w:rsidR="00437164" w:rsidRPr="00FF0DF4" w:rsidRDefault="00437164" w:rsidP="00FF0DF4">
      <w:pPr>
        <w:spacing w:line="276" w:lineRule="auto"/>
        <w:rPr>
          <w:rFonts w:asciiTheme="majorBidi" w:hAnsiTheme="majorBidi" w:cstheme="majorBidi"/>
          <w:sz w:val="24"/>
          <w:szCs w:val="24"/>
        </w:rPr>
      </w:pPr>
    </w:p>
    <w:sectPr w:rsidR="00437164" w:rsidRPr="00FF0DF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5140A6C" w14:textId="77777777" w:rsidR="004137C3" w:rsidRDefault="004137C3" w:rsidP="00FF0DF4">
      <w:pPr>
        <w:spacing w:after="0" w:line="240" w:lineRule="auto"/>
      </w:pPr>
      <w:r>
        <w:separator/>
      </w:r>
    </w:p>
  </w:endnote>
  <w:endnote w:type="continuationSeparator" w:id="0">
    <w:p w14:paraId="0BC8F1DF" w14:textId="77777777" w:rsidR="004137C3" w:rsidRDefault="004137C3" w:rsidP="00FF0D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B860B19" w14:textId="77777777" w:rsidR="004137C3" w:rsidRDefault="004137C3" w:rsidP="00FF0DF4">
      <w:pPr>
        <w:spacing w:after="0" w:line="240" w:lineRule="auto"/>
      </w:pPr>
      <w:r>
        <w:separator/>
      </w:r>
    </w:p>
  </w:footnote>
  <w:footnote w:type="continuationSeparator" w:id="0">
    <w:p w14:paraId="03DC2895" w14:textId="77777777" w:rsidR="004137C3" w:rsidRDefault="004137C3" w:rsidP="00FF0D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5EF1273"/>
    <w:multiLevelType w:val="hybridMultilevel"/>
    <w:tmpl w:val="EB56D5FE"/>
    <w:lvl w:ilvl="0" w:tplc="AAAAB36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240A"/>
    <w:rsid w:val="00005530"/>
    <w:rsid w:val="000152F2"/>
    <w:rsid w:val="00023BC3"/>
    <w:rsid w:val="00056742"/>
    <w:rsid w:val="00057B43"/>
    <w:rsid w:val="00057CC2"/>
    <w:rsid w:val="00061AF4"/>
    <w:rsid w:val="00062A52"/>
    <w:rsid w:val="00091F5A"/>
    <w:rsid w:val="000A7531"/>
    <w:rsid w:val="000E177D"/>
    <w:rsid w:val="000F64EE"/>
    <w:rsid w:val="00145605"/>
    <w:rsid w:val="00151647"/>
    <w:rsid w:val="0016240A"/>
    <w:rsid w:val="00164870"/>
    <w:rsid w:val="001650D6"/>
    <w:rsid w:val="0017248D"/>
    <w:rsid w:val="0019019C"/>
    <w:rsid w:val="001B7DF8"/>
    <w:rsid w:val="001E5D5F"/>
    <w:rsid w:val="0021252B"/>
    <w:rsid w:val="002170A7"/>
    <w:rsid w:val="00227FCC"/>
    <w:rsid w:val="002572ED"/>
    <w:rsid w:val="00260A85"/>
    <w:rsid w:val="00277187"/>
    <w:rsid w:val="00282394"/>
    <w:rsid w:val="00284298"/>
    <w:rsid w:val="00285BA8"/>
    <w:rsid w:val="002A0BE3"/>
    <w:rsid w:val="002D2AFB"/>
    <w:rsid w:val="00304ABD"/>
    <w:rsid w:val="00306AE1"/>
    <w:rsid w:val="003163E8"/>
    <w:rsid w:val="00336F46"/>
    <w:rsid w:val="0035445F"/>
    <w:rsid w:val="00355296"/>
    <w:rsid w:val="003A1B37"/>
    <w:rsid w:val="004137C3"/>
    <w:rsid w:val="00422309"/>
    <w:rsid w:val="00424A4A"/>
    <w:rsid w:val="004324E0"/>
    <w:rsid w:val="00433695"/>
    <w:rsid w:val="00437164"/>
    <w:rsid w:val="00445D5D"/>
    <w:rsid w:val="00465504"/>
    <w:rsid w:val="00483C2F"/>
    <w:rsid w:val="00483DBD"/>
    <w:rsid w:val="00483E31"/>
    <w:rsid w:val="00495477"/>
    <w:rsid w:val="004D3DA3"/>
    <w:rsid w:val="0050064F"/>
    <w:rsid w:val="0051226C"/>
    <w:rsid w:val="00524FD9"/>
    <w:rsid w:val="00545BE2"/>
    <w:rsid w:val="00576EA6"/>
    <w:rsid w:val="00581524"/>
    <w:rsid w:val="00582C65"/>
    <w:rsid w:val="005A340E"/>
    <w:rsid w:val="005A7AD2"/>
    <w:rsid w:val="005E2801"/>
    <w:rsid w:val="005E3643"/>
    <w:rsid w:val="005F3A51"/>
    <w:rsid w:val="005F711C"/>
    <w:rsid w:val="0064043D"/>
    <w:rsid w:val="00642666"/>
    <w:rsid w:val="006855CB"/>
    <w:rsid w:val="006871B3"/>
    <w:rsid w:val="00693B6C"/>
    <w:rsid w:val="006963DB"/>
    <w:rsid w:val="006966C3"/>
    <w:rsid w:val="006A1997"/>
    <w:rsid w:val="006B6343"/>
    <w:rsid w:val="006C7B49"/>
    <w:rsid w:val="007110D0"/>
    <w:rsid w:val="0071360A"/>
    <w:rsid w:val="00722570"/>
    <w:rsid w:val="00750409"/>
    <w:rsid w:val="00771BD6"/>
    <w:rsid w:val="00772642"/>
    <w:rsid w:val="00787305"/>
    <w:rsid w:val="007912F4"/>
    <w:rsid w:val="007A0542"/>
    <w:rsid w:val="007B2ADE"/>
    <w:rsid w:val="007D0068"/>
    <w:rsid w:val="007E6B49"/>
    <w:rsid w:val="007F6F32"/>
    <w:rsid w:val="0080247F"/>
    <w:rsid w:val="0081367E"/>
    <w:rsid w:val="00813E86"/>
    <w:rsid w:val="0081450C"/>
    <w:rsid w:val="008274D8"/>
    <w:rsid w:val="0086249B"/>
    <w:rsid w:val="00866CC6"/>
    <w:rsid w:val="008B3BA3"/>
    <w:rsid w:val="008E3F00"/>
    <w:rsid w:val="008E5DFA"/>
    <w:rsid w:val="008F5B60"/>
    <w:rsid w:val="009013FD"/>
    <w:rsid w:val="00910CE5"/>
    <w:rsid w:val="00911815"/>
    <w:rsid w:val="00944575"/>
    <w:rsid w:val="00954973"/>
    <w:rsid w:val="00976601"/>
    <w:rsid w:val="00981614"/>
    <w:rsid w:val="00997B72"/>
    <w:rsid w:val="009A1C02"/>
    <w:rsid w:val="009B09A0"/>
    <w:rsid w:val="009B6A05"/>
    <w:rsid w:val="009B72FF"/>
    <w:rsid w:val="009C3D72"/>
    <w:rsid w:val="009D1873"/>
    <w:rsid w:val="009F4621"/>
    <w:rsid w:val="00A029F9"/>
    <w:rsid w:val="00A13BF9"/>
    <w:rsid w:val="00A20558"/>
    <w:rsid w:val="00A75310"/>
    <w:rsid w:val="00A856D7"/>
    <w:rsid w:val="00AA5DAE"/>
    <w:rsid w:val="00AC232B"/>
    <w:rsid w:val="00AC5D86"/>
    <w:rsid w:val="00AD67AD"/>
    <w:rsid w:val="00AE33D4"/>
    <w:rsid w:val="00AF6B5C"/>
    <w:rsid w:val="00B13744"/>
    <w:rsid w:val="00B150A8"/>
    <w:rsid w:val="00B22BFF"/>
    <w:rsid w:val="00B373C1"/>
    <w:rsid w:val="00B468F9"/>
    <w:rsid w:val="00B612B9"/>
    <w:rsid w:val="00B83109"/>
    <w:rsid w:val="00BA4F8C"/>
    <w:rsid w:val="00BB5795"/>
    <w:rsid w:val="00BB70A7"/>
    <w:rsid w:val="00BD19A8"/>
    <w:rsid w:val="00BD1E3C"/>
    <w:rsid w:val="00C0216B"/>
    <w:rsid w:val="00C12E82"/>
    <w:rsid w:val="00C23360"/>
    <w:rsid w:val="00C2492E"/>
    <w:rsid w:val="00C32977"/>
    <w:rsid w:val="00C374CB"/>
    <w:rsid w:val="00C458D9"/>
    <w:rsid w:val="00C6298A"/>
    <w:rsid w:val="00C66D7D"/>
    <w:rsid w:val="00C70B40"/>
    <w:rsid w:val="00CB5CED"/>
    <w:rsid w:val="00CB65A6"/>
    <w:rsid w:val="00CD4484"/>
    <w:rsid w:val="00CE0456"/>
    <w:rsid w:val="00CE3C47"/>
    <w:rsid w:val="00D026E5"/>
    <w:rsid w:val="00D16C59"/>
    <w:rsid w:val="00DA4B29"/>
    <w:rsid w:val="00DB33CE"/>
    <w:rsid w:val="00DD4EA9"/>
    <w:rsid w:val="00E117FB"/>
    <w:rsid w:val="00E1654B"/>
    <w:rsid w:val="00E2636C"/>
    <w:rsid w:val="00E30A36"/>
    <w:rsid w:val="00E42EBE"/>
    <w:rsid w:val="00E47A1C"/>
    <w:rsid w:val="00E74EF7"/>
    <w:rsid w:val="00E75B17"/>
    <w:rsid w:val="00E834AC"/>
    <w:rsid w:val="00E83C2F"/>
    <w:rsid w:val="00E907FF"/>
    <w:rsid w:val="00E91EE5"/>
    <w:rsid w:val="00EA5D71"/>
    <w:rsid w:val="00EC5F72"/>
    <w:rsid w:val="00EC6DF6"/>
    <w:rsid w:val="00F07EE7"/>
    <w:rsid w:val="00F16BCA"/>
    <w:rsid w:val="00F203A0"/>
    <w:rsid w:val="00F44C20"/>
    <w:rsid w:val="00F47C73"/>
    <w:rsid w:val="00F74DB1"/>
    <w:rsid w:val="00F851C4"/>
    <w:rsid w:val="00F87973"/>
    <w:rsid w:val="00FD5F5A"/>
    <w:rsid w:val="00FF0DF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FDC3F1"/>
  <w15:chartTrackingRefBased/>
  <w15:docId w15:val="{E1A9671D-5AC2-4289-84C0-B77807ACCC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5B60"/>
    <w:rPr>
      <w:color w:val="0563C1" w:themeColor="hyperlink"/>
      <w:u w:val="single"/>
    </w:rPr>
  </w:style>
  <w:style w:type="character" w:styleId="UnresolvedMention">
    <w:name w:val="Unresolved Mention"/>
    <w:basedOn w:val="DefaultParagraphFont"/>
    <w:uiPriority w:val="99"/>
    <w:semiHidden/>
    <w:unhideWhenUsed/>
    <w:rsid w:val="008F5B60"/>
    <w:rPr>
      <w:color w:val="605E5C"/>
      <w:shd w:val="clear" w:color="auto" w:fill="E1DFDD"/>
    </w:rPr>
  </w:style>
  <w:style w:type="character" w:customStyle="1" w:styleId="normaltextrun">
    <w:name w:val="normaltextrun"/>
    <w:basedOn w:val="DefaultParagraphFont"/>
    <w:rsid w:val="00CE0456"/>
  </w:style>
  <w:style w:type="paragraph" w:styleId="Header">
    <w:name w:val="header"/>
    <w:basedOn w:val="Normal"/>
    <w:link w:val="HeaderChar"/>
    <w:uiPriority w:val="99"/>
    <w:unhideWhenUsed/>
    <w:rsid w:val="00FF0DF4"/>
    <w:pPr>
      <w:tabs>
        <w:tab w:val="center" w:pos="4680"/>
        <w:tab w:val="right" w:pos="9360"/>
      </w:tabs>
      <w:spacing w:after="0" w:line="240" w:lineRule="auto"/>
    </w:pPr>
  </w:style>
  <w:style w:type="character" w:customStyle="1" w:styleId="HeaderChar">
    <w:name w:val="Header Char"/>
    <w:basedOn w:val="DefaultParagraphFont"/>
    <w:link w:val="Header"/>
    <w:uiPriority w:val="99"/>
    <w:rsid w:val="00FF0DF4"/>
  </w:style>
  <w:style w:type="paragraph" w:styleId="Footer">
    <w:name w:val="footer"/>
    <w:basedOn w:val="Normal"/>
    <w:link w:val="FooterChar"/>
    <w:uiPriority w:val="99"/>
    <w:unhideWhenUsed/>
    <w:rsid w:val="00FF0DF4"/>
    <w:pPr>
      <w:tabs>
        <w:tab w:val="center" w:pos="4680"/>
        <w:tab w:val="right" w:pos="9360"/>
      </w:tabs>
      <w:spacing w:after="0" w:line="240" w:lineRule="auto"/>
    </w:pPr>
  </w:style>
  <w:style w:type="character" w:customStyle="1" w:styleId="FooterChar">
    <w:name w:val="Footer Char"/>
    <w:basedOn w:val="DefaultParagraphFont"/>
    <w:link w:val="Footer"/>
    <w:uiPriority w:val="99"/>
    <w:rsid w:val="00FF0DF4"/>
  </w:style>
  <w:style w:type="paragraph" w:styleId="NormalWeb">
    <w:name w:val="Normal (Web)"/>
    <w:basedOn w:val="Normal"/>
    <w:uiPriority w:val="99"/>
    <w:semiHidden/>
    <w:unhideWhenUsed/>
    <w:rsid w:val="00057CC2"/>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437164"/>
    <w:pPr>
      <w:spacing w:after="0" w:line="240" w:lineRule="auto"/>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437164"/>
    <w:pPr>
      <w:spacing w:after="0" w:line="240" w:lineRule="auto"/>
      <w:ind w:left="720"/>
      <w:contextualSpacing/>
    </w:pPr>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3937741">
      <w:bodyDiv w:val="1"/>
      <w:marLeft w:val="0"/>
      <w:marRight w:val="0"/>
      <w:marTop w:val="0"/>
      <w:marBottom w:val="0"/>
      <w:divBdr>
        <w:top w:val="none" w:sz="0" w:space="0" w:color="auto"/>
        <w:left w:val="none" w:sz="0" w:space="0" w:color="auto"/>
        <w:bottom w:val="none" w:sz="0" w:space="0" w:color="auto"/>
        <w:right w:val="none" w:sz="0" w:space="0" w:color="auto"/>
      </w:divBdr>
    </w:div>
    <w:div w:id="490489440">
      <w:bodyDiv w:val="1"/>
      <w:marLeft w:val="0"/>
      <w:marRight w:val="0"/>
      <w:marTop w:val="0"/>
      <w:marBottom w:val="0"/>
      <w:divBdr>
        <w:top w:val="none" w:sz="0" w:space="0" w:color="auto"/>
        <w:left w:val="none" w:sz="0" w:space="0" w:color="auto"/>
        <w:bottom w:val="none" w:sz="0" w:space="0" w:color="auto"/>
        <w:right w:val="none" w:sz="0" w:space="0" w:color="auto"/>
      </w:divBdr>
    </w:div>
    <w:div w:id="1983121693">
      <w:bodyDiv w:val="1"/>
      <w:marLeft w:val="0"/>
      <w:marRight w:val="0"/>
      <w:marTop w:val="0"/>
      <w:marBottom w:val="0"/>
      <w:divBdr>
        <w:top w:val="none" w:sz="0" w:space="0" w:color="auto"/>
        <w:left w:val="none" w:sz="0" w:space="0" w:color="auto"/>
        <w:bottom w:val="none" w:sz="0" w:space="0" w:color="auto"/>
        <w:right w:val="none" w:sz="0" w:space="0" w:color="auto"/>
      </w:divBdr>
    </w:div>
    <w:div w:id="20989433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cd.org" TargetMode="External"/><Relationship Id="rId13" Type="http://schemas.openxmlformats.org/officeDocument/2006/relationships/chart" Target="charts/chart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5" Type="http://schemas.openxmlformats.org/officeDocument/2006/relationships/webSettings" Target="webSettings.xml"/><Relationship Id="rId15" Type="http://schemas.openxmlformats.org/officeDocument/2006/relationships/chart" Target="charts/chart5.xml"/><Relationship Id="rId10" Type="http://schemas.openxmlformats.org/officeDocument/2006/relationships/hyperlink" Target="http://www.oced.org" TargetMode="External"/><Relationship Id="rId4" Type="http://schemas.openxmlformats.org/officeDocument/2006/relationships/settings" Target="settings.xml"/><Relationship Id="rId9" Type="http://schemas.openxmlformats.org/officeDocument/2006/relationships/hyperlink" Target="http://www.oecd.org" TargetMode="External"/><Relationship Id="rId14" Type="http://schemas.openxmlformats.org/officeDocument/2006/relationships/chart" Target="charts/chart4.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1 Comparative Results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Pre-intervention answers</c:v>
                </c:pt>
              </c:strCache>
            </c:strRef>
          </c:tx>
          <c:spPr>
            <a:solidFill>
              <a:schemeClr val="accent1"/>
            </a:solidFill>
            <a:ln>
              <a:noFill/>
            </a:ln>
            <a:effectLst/>
          </c:spPr>
          <c:invertIfNegative val="0"/>
          <c:cat>
            <c:strRef>
              <c:f>Sheet1!$A$2:$A$5</c:f>
              <c:strCache>
                <c:ptCount val="4"/>
                <c:pt idx="0">
                  <c:v>A</c:v>
                </c:pt>
                <c:pt idx="1">
                  <c:v>B</c:v>
                </c:pt>
                <c:pt idx="2">
                  <c:v>C </c:v>
                </c:pt>
                <c:pt idx="3">
                  <c:v>D</c:v>
                </c:pt>
              </c:strCache>
            </c:strRef>
          </c:cat>
          <c:val>
            <c:numRef>
              <c:f>Sheet1!$B$2:$B$5</c:f>
              <c:numCache>
                <c:formatCode>General</c:formatCode>
                <c:ptCount val="4"/>
                <c:pt idx="0">
                  <c:v>15</c:v>
                </c:pt>
                <c:pt idx="1">
                  <c:v>2</c:v>
                </c:pt>
                <c:pt idx="2">
                  <c:v>4</c:v>
                </c:pt>
                <c:pt idx="3">
                  <c:v>4</c:v>
                </c:pt>
              </c:numCache>
            </c:numRef>
          </c:val>
          <c:extLst>
            <c:ext xmlns:c16="http://schemas.microsoft.com/office/drawing/2014/chart" uri="{C3380CC4-5D6E-409C-BE32-E72D297353CC}">
              <c16:uniqueId val="{00000000-301F-41B5-B0E7-5CF6A7C11F08}"/>
            </c:ext>
          </c:extLst>
        </c:ser>
        <c:ser>
          <c:idx val="1"/>
          <c:order val="1"/>
          <c:tx>
            <c:strRef>
              <c:f>Sheet1!$C$1</c:f>
              <c:strCache>
                <c:ptCount val="1"/>
                <c:pt idx="0">
                  <c:v>Post-intervention answers</c:v>
                </c:pt>
              </c:strCache>
            </c:strRef>
          </c:tx>
          <c:spPr>
            <a:solidFill>
              <a:schemeClr val="accent2"/>
            </a:solidFill>
            <a:ln>
              <a:noFill/>
            </a:ln>
            <a:effectLst/>
          </c:spPr>
          <c:invertIfNegative val="0"/>
          <c:cat>
            <c:strRef>
              <c:f>Sheet1!$A$2:$A$5</c:f>
              <c:strCache>
                <c:ptCount val="4"/>
                <c:pt idx="0">
                  <c:v>A</c:v>
                </c:pt>
                <c:pt idx="1">
                  <c:v>B</c:v>
                </c:pt>
                <c:pt idx="2">
                  <c:v>C </c:v>
                </c:pt>
                <c:pt idx="3">
                  <c:v>D</c:v>
                </c:pt>
              </c:strCache>
            </c:strRef>
          </c:cat>
          <c:val>
            <c:numRef>
              <c:f>Sheet1!$C$2:$C$5</c:f>
              <c:numCache>
                <c:formatCode>General</c:formatCode>
                <c:ptCount val="4"/>
                <c:pt idx="0">
                  <c:v>9</c:v>
                </c:pt>
                <c:pt idx="1">
                  <c:v>10</c:v>
                </c:pt>
                <c:pt idx="2">
                  <c:v>3</c:v>
                </c:pt>
                <c:pt idx="3">
                  <c:v>3</c:v>
                </c:pt>
              </c:numCache>
            </c:numRef>
          </c:val>
          <c:extLst>
            <c:ext xmlns:c16="http://schemas.microsoft.com/office/drawing/2014/chart" uri="{C3380CC4-5D6E-409C-BE32-E72D297353CC}">
              <c16:uniqueId val="{00000001-301F-41B5-B0E7-5CF6A7C11F08}"/>
            </c:ext>
          </c:extLst>
        </c:ser>
        <c:dLbls>
          <c:showLegendKey val="0"/>
          <c:showVal val="0"/>
          <c:showCatName val="0"/>
          <c:showSerName val="0"/>
          <c:showPercent val="0"/>
          <c:showBubbleSize val="0"/>
        </c:dLbls>
        <c:gapWidth val="219"/>
        <c:overlap val="-27"/>
        <c:axId val="970166512"/>
        <c:axId val="774342208"/>
      </c:barChart>
      <c:catAx>
        <c:axId val="970166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342208"/>
        <c:crosses val="autoZero"/>
        <c:auto val="1"/>
        <c:lblAlgn val="ctr"/>
        <c:lblOffset val="100"/>
        <c:noMultiLvlLbl val="0"/>
      </c:catAx>
      <c:valAx>
        <c:axId val="77434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 of student answers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166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2: Comparative</a:t>
            </a:r>
            <a:r>
              <a:rPr lang="en-GB" baseline="0"/>
              <a:t> results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Bronchitis</c:v>
                </c:pt>
              </c:strCache>
            </c:strRef>
          </c:tx>
          <c:spPr>
            <a:solidFill>
              <a:schemeClr val="accent1"/>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Sheet1!$B$2:$B$7</c:f>
              <c:numCache>
                <c:formatCode>General</c:formatCode>
                <c:ptCount val="6"/>
                <c:pt idx="1">
                  <c:v>23</c:v>
                </c:pt>
                <c:pt idx="2">
                  <c:v>2</c:v>
                </c:pt>
                <c:pt idx="4">
                  <c:v>21</c:v>
                </c:pt>
                <c:pt idx="5">
                  <c:v>4</c:v>
                </c:pt>
              </c:numCache>
            </c:numRef>
          </c:val>
          <c:extLst>
            <c:ext xmlns:c16="http://schemas.microsoft.com/office/drawing/2014/chart" uri="{C3380CC4-5D6E-409C-BE32-E72D297353CC}">
              <c16:uniqueId val="{00000000-3D46-4321-84D8-EFEAC0DE0BBB}"/>
            </c:ext>
          </c:extLst>
        </c:ser>
        <c:ser>
          <c:idx val="1"/>
          <c:order val="1"/>
          <c:tx>
            <c:strRef>
              <c:f>Sheet1!$C$1</c:f>
              <c:strCache>
                <c:ptCount val="1"/>
                <c:pt idx="0">
                  <c:v>HIV/AIDS</c:v>
                </c:pt>
              </c:strCache>
            </c:strRef>
          </c:tx>
          <c:spPr>
            <a:solidFill>
              <a:schemeClr val="accent2"/>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Sheet1!$C$2:$C$7</c:f>
              <c:numCache>
                <c:formatCode>General</c:formatCode>
                <c:ptCount val="6"/>
                <c:pt idx="1">
                  <c:v>10</c:v>
                </c:pt>
                <c:pt idx="2">
                  <c:v>15</c:v>
                </c:pt>
                <c:pt idx="4">
                  <c:v>1</c:v>
                </c:pt>
                <c:pt idx="5">
                  <c:v>24</c:v>
                </c:pt>
              </c:numCache>
            </c:numRef>
          </c:val>
          <c:extLst>
            <c:ext xmlns:c16="http://schemas.microsoft.com/office/drawing/2014/chart" uri="{C3380CC4-5D6E-409C-BE32-E72D297353CC}">
              <c16:uniqueId val="{00000001-3D46-4321-84D8-EFEAC0DE0BBB}"/>
            </c:ext>
          </c:extLst>
        </c:ser>
        <c:ser>
          <c:idx val="2"/>
          <c:order val="2"/>
          <c:tx>
            <c:strRef>
              <c:f>Sheet1!$D$1</c:f>
              <c:strCache>
                <c:ptCount val="1"/>
                <c:pt idx="0">
                  <c:v>Chicken Pox</c:v>
                </c:pt>
              </c:strCache>
            </c:strRef>
          </c:tx>
          <c:spPr>
            <a:solidFill>
              <a:schemeClr val="accent3"/>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Sheet1!$D$2:$D$7</c:f>
              <c:numCache>
                <c:formatCode>General</c:formatCode>
                <c:ptCount val="6"/>
                <c:pt idx="1">
                  <c:v>3</c:v>
                </c:pt>
                <c:pt idx="2">
                  <c:v>22</c:v>
                </c:pt>
                <c:pt idx="4">
                  <c:v>0</c:v>
                </c:pt>
                <c:pt idx="5">
                  <c:v>25</c:v>
                </c:pt>
              </c:numCache>
            </c:numRef>
          </c:val>
          <c:extLst>
            <c:ext xmlns:c16="http://schemas.microsoft.com/office/drawing/2014/chart" uri="{C3380CC4-5D6E-409C-BE32-E72D297353CC}">
              <c16:uniqueId val="{00000002-3D46-4321-84D8-EFEAC0DE0BBB}"/>
            </c:ext>
          </c:extLst>
        </c:ser>
        <c:dLbls>
          <c:showLegendKey val="0"/>
          <c:showVal val="0"/>
          <c:showCatName val="0"/>
          <c:showSerName val="0"/>
          <c:showPercent val="0"/>
          <c:showBubbleSize val="0"/>
        </c:dLbls>
        <c:gapWidth val="150"/>
        <c:axId val="981843504"/>
        <c:axId val="718817632"/>
      </c:barChart>
      <c:catAx>
        <c:axId val="981843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options; pre</a:t>
                </a:r>
                <a:r>
                  <a:rPr lang="en-GB" baseline="0"/>
                  <a:t> and post intervention</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632"/>
        <c:crosses val="autoZero"/>
        <c:auto val="1"/>
        <c:lblAlgn val="ctr"/>
        <c:lblOffset val="100"/>
        <c:noMultiLvlLbl val="0"/>
      </c:catAx>
      <c:valAx>
        <c:axId val="71881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84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a:t>
            </a:r>
            <a:r>
              <a:rPr lang="en-GB" baseline="0"/>
              <a:t> 3 Comparative Results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Pre-intervention answers</c:v>
                </c:pt>
              </c:strCache>
            </c:strRef>
          </c:tx>
          <c:spPr>
            <a:solidFill>
              <a:schemeClr val="accent1"/>
            </a:solidFill>
            <a:ln>
              <a:noFill/>
            </a:ln>
            <a:effectLst/>
          </c:spPr>
          <c:invertIfNegative val="0"/>
          <c:cat>
            <c:strRef>
              <c:f>Sheet1!$A$2:$A$5</c:f>
              <c:strCache>
                <c:ptCount val="4"/>
                <c:pt idx="0">
                  <c:v>A</c:v>
                </c:pt>
                <c:pt idx="1">
                  <c:v>B</c:v>
                </c:pt>
                <c:pt idx="2">
                  <c:v>C </c:v>
                </c:pt>
                <c:pt idx="3">
                  <c:v>D</c:v>
                </c:pt>
              </c:strCache>
            </c:strRef>
          </c:cat>
          <c:val>
            <c:numRef>
              <c:f>Sheet1!$B$2:$B$5</c:f>
              <c:numCache>
                <c:formatCode>General</c:formatCode>
                <c:ptCount val="4"/>
                <c:pt idx="0">
                  <c:v>4</c:v>
                </c:pt>
                <c:pt idx="1">
                  <c:v>7</c:v>
                </c:pt>
                <c:pt idx="2">
                  <c:v>3</c:v>
                </c:pt>
                <c:pt idx="3">
                  <c:v>11</c:v>
                </c:pt>
              </c:numCache>
            </c:numRef>
          </c:val>
          <c:extLst>
            <c:ext xmlns:c16="http://schemas.microsoft.com/office/drawing/2014/chart" uri="{C3380CC4-5D6E-409C-BE32-E72D297353CC}">
              <c16:uniqueId val="{00000000-C20A-4F2B-8FF8-B5C9830F0739}"/>
            </c:ext>
          </c:extLst>
        </c:ser>
        <c:ser>
          <c:idx val="1"/>
          <c:order val="1"/>
          <c:tx>
            <c:strRef>
              <c:f>Sheet1!$C$1</c:f>
              <c:strCache>
                <c:ptCount val="1"/>
                <c:pt idx="0">
                  <c:v>Post-intervention answers</c:v>
                </c:pt>
              </c:strCache>
            </c:strRef>
          </c:tx>
          <c:spPr>
            <a:solidFill>
              <a:schemeClr val="accent2"/>
            </a:solidFill>
            <a:ln>
              <a:noFill/>
            </a:ln>
            <a:effectLst/>
          </c:spPr>
          <c:invertIfNegative val="0"/>
          <c:cat>
            <c:strRef>
              <c:f>Sheet1!$A$2:$A$5</c:f>
              <c:strCache>
                <c:ptCount val="4"/>
                <c:pt idx="0">
                  <c:v>A</c:v>
                </c:pt>
                <c:pt idx="1">
                  <c:v>B</c:v>
                </c:pt>
                <c:pt idx="2">
                  <c:v>C </c:v>
                </c:pt>
                <c:pt idx="3">
                  <c:v>D</c:v>
                </c:pt>
              </c:strCache>
            </c:strRef>
          </c:cat>
          <c:val>
            <c:numRef>
              <c:f>Sheet1!$C$2:$C$5</c:f>
              <c:numCache>
                <c:formatCode>General</c:formatCode>
                <c:ptCount val="4"/>
                <c:pt idx="0">
                  <c:v>4</c:v>
                </c:pt>
                <c:pt idx="1">
                  <c:v>1</c:v>
                </c:pt>
                <c:pt idx="2">
                  <c:v>1</c:v>
                </c:pt>
                <c:pt idx="3">
                  <c:v>19</c:v>
                </c:pt>
              </c:numCache>
            </c:numRef>
          </c:val>
          <c:extLst>
            <c:ext xmlns:c16="http://schemas.microsoft.com/office/drawing/2014/chart" uri="{C3380CC4-5D6E-409C-BE32-E72D297353CC}">
              <c16:uniqueId val="{00000001-C20A-4F2B-8FF8-B5C9830F0739}"/>
            </c:ext>
          </c:extLst>
        </c:ser>
        <c:dLbls>
          <c:showLegendKey val="0"/>
          <c:showVal val="0"/>
          <c:showCatName val="0"/>
          <c:showSerName val="0"/>
          <c:showPercent val="0"/>
          <c:showBubbleSize val="0"/>
        </c:dLbls>
        <c:gapWidth val="219"/>
        <c:overlap val="-27"/>
        <c:axId val="970166512"/>
        <c:axId val="774342208"/>
      </c:barChart>
      <c:catAx>
        <c:axId val="97016651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74342208"/>
        <c:crosses val="autoZero"/>
        <c:auto val="1"/>
        <c:lblAlgn val="ctr"/>
        <c:lblOffset val="100"/>
        <c:noMultiLvlLbl val="0"/>
      </c:catAx>
      <c:valAx>
        <c:axId val="77434220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7016651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4: Comparative</a:t>
            </a:r>
            <a:r>
              <a:rPr lang="en-GB" baseline="0"/>
              <a:t> results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Increase the cost of cigarettes</c:v>
                </c:pt>
              </c:strCache>
            </c:strRef>
          </c:tx>
          <c:spPr>
            <a:solidFill>
              <a:schemeClr val="accent1"/>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Sheet1!$B$2:$B$7</c:f>
              <c:numCache>
                <c:formatCode>General</c:formatCode>
                <c:ptCount val="6"/>
                <c:pt idx="1">
                  <c:v>9</c:v>
                </c:pt>
                <c:pt idx="2">
                  <c:v>16</c:v>
                </c:pt>
                <c:pt idx="4">
                  <c:v>7</c:v>
                </c:pt>
                <c:pt idx="5">
                  <c:v>18</c:v>
                </c:pt>
              </c:numCache>
            </c:numRef>
          </c:val>
          <c:extLst>
            <c:ext xmlns:c16="http://schemas.microsoft.com/office/drawing/2014/chart" uri="{C3380CC4-5D6E-409C-BE32-E72D297353CC}">
              <c16:uniqueId val="{00000000-6010-4E38-81B5-9F633C028F11}"/>
            </c:ext>
          </c:extLst>
        </c:ser>
        <c:ser>
          <c:idx val="1"/>
          <c:order val="1"/>
          <c:tx>
            <c:strRef>
              <c:f>Sheet1!$C$1</c:f>
              <c:strCache>
                <c:ptCount val="1"/>
                <c:pt idx="0">
                  <c:v>Produce nicotine patches to help make people give up cigarettes.</c:v>
                </c:pt>
              </c:strCache>
            </c:strRef>
          </c:tx>
          <c:spPr>
            <a:solidFill>
              <a:schemeClr val="accent2"/>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Sheet1!$C$2:$C$7</c:f>
              <c:numCache>
                <c:formatCode>General</c:formatCode>
                <c:ptCount val="6"/>
                <c:pt idx="1">
                  <c:v>18</c:v>
                </c:pt>
                <c:pt idx="2">
                  <c:v>7</c:v>
                </c:pt>
                <c:pt idx="4">
                  <c:v>22</c:v>
                </c:pt>
                <c:pt idx="5">
                  <c:v>3</c:v>
                </c:pt>
              </c:numCache>
            </c:numRef>
          </c:val>
          <c:extLst>
            <c:ext xmlns:c16="http://schemas.microsoft.com/office/drawing/2014/chart" uri="{C3380CC4-5D6E-409C-BE32-E72D297353CC}">
              <c16:uniqueId val="{00000001-6010-4E38-81B5-9F633C028F11}"/>
            </c:ext>
          </c:extLst>
        </c:ser>
        <c:ser>
          <c:idx val="2"/>
          <c:order val="2"/>
          <c:tx>
            <c:strRef>
              <c:f>Sheet1!$D$1</c:f>
              <c:strCache>
                <c:ptCount val="1"/>
                <c:pt idx="0">
                  <c:v>Ban smoking in public areas.</c:v>
                </c:pt>
              </c:strCache>
            </c:strRef>
          </c:tx>
          <c:spPr>
            <a:solidFill>
              <a:schemeClr val="accent3"/>
            </a:solidFill>
            <a:ln>
              <a:noFill/>
            </a:ln>
            <a:effectLst/>
          </c:spPr>
          <c:invertIfNegative val="0"/>
          <c:cat>
            <c:strRef>
              <c:f>Sheet1!$A$2:$A$7</c:f>
              <c:strCache>
                <c:ptCount val="6"/>
                <c:pt idx="0">
                  <c:v>Pre-intervention answers</c:v>
                </c:pt>
                <c:pt idx="1">
                  <c:v>YES</c:v>
                </c:pt>
                <c:pt idx="2">
                  <c:v>NO</c:v>
                </c:pt>
                <c:pt idx="3">
                  <c:v>Post-intervention answers</c:v>
                </c:pt>
                <c:pt idx="4">
                  <c:v>YES</c:v>
                </c:pt>
                <c:pt idx="5">
                  <c:v>NO</c:v>
                </c:pt>
              </c:strCache>
            </c:strRef>
          </c:cat>
          <c:val>
            <c:numRef>
              <c:f>Sheet1!$D$2:$D$7</c:f>
              <c:numCache>
                <c:formatCode>General</c:formatCode>
                <c:ptCount val="6"/>
                <c:pt idx="1">
                  <c:v>8</c:v>
                </c:pt>
                <c:pt idx="2">
                  <c:v>17</c:v>
                </c:pt>
                <c:pt idx="4">
                  <c:v>7</c:v>
                </c:pt>
                <c:pt idx="5">
                  <c:v>18</c:v>
                </c:pt>
              </c:numCache>
            </c:numRef>
          </c:val>
          <c:extLst>
            <c:ext xmlns:c16="http://schemas.microsoft.com/office/drawing/2014/chart" uri="{C3380CC4-5D6E-409C-BE32-E72D297353CC}">
              <c16:uniqueId val="{00000002-6010-4E38-81B5-9F633C028F11}"/>
            </c:ext>
          </c:extLst>
        </c:ser>
        <c:dLbls>
          <c:showLegendKey val="0"/>
          <c:showVal val="0"/>
          <c:showCatName val="0"/>
          <c:showSerName val="0"/>
          <c:showPercent val="0"/>
          <c:showBubbleSize val="0"/>
        </c:dLbls>
        <c:gapWidth val="150"/>
        <c:axId val="981843504"/>
        <c:axId val="718817632"/>
      </c:barChart>
      <c:catAx>
        <c:axId val="981843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option; comparing pre and post intervention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632"/>
        <c:crosses val="autoZero"/>
        <c:auto val="1"/>
        <c:lblAlgn val="ctr"/>
        <c:lblOffset val="100"/>
        <c:noMultiLvlLbl val="0"/>
      </c:catAx>
      <c:valAx>
        <c:axId val="71881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answers per option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84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Question 5: Comparative</a:t>
            </a:r>
            <a:r>
              <a:rPr lang="en-GB" baseline="0"/>
              <a:t> Results chart</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Knowing how tar in tobacco reduces lung efficiency</c:v>
                </c:pt>
              </c:strCache>
            </c:strRef>
          </c:tx>
          <c:spPr>
            <a:solidFill>
              <a:schemeClr val="accent1"/>
            </a:solidFill>
            <a:ln>
              <a:noFill/>
            </a:ln>
            <a:effectLst/>
          </c:spPr>
          <c:invertIfNegative val="0"/>
          <c:cat>
            <c:strRef>
              <c:f>Sheet1!$A$2:$A$11</c:f>
              <c:strCache>
                <c:ptCount val="10"/>
                <c:pt idx="0">
                  <c:v>Pre-intervention answers</c:v>
                </c:pt>
                <c:pt idx="1">
                  <c:v>SA</c:v>
                </c:pt>
                <c:pt idx="2">
                  <c:v>A</c:v>
                </c:pt>
                <c:pt idx="3">
                  <c:v>D</c:v>
                </c:pt>
                <c:pt idx="4">
                  <c:v>SD</c:v>
                </c:pt>
                <c:pt idx="5">
                  <c:v>Post-intervention answers</c:v>
                </c:pt>
                <c:pt idx="6">
                  <c:v>SA</c:v>
                </c:pt>
                <c:pt idx="7">
                  <c:v>A</c:v>
                </c:pt>
                <c:pt idx="8">
                  <c:v>D</c:v>
                </c:pt>
                <c:pt idx="9">
                  <c:v>SD</c:v>
                </c:pt>
              </c:strCache>
            </c:strRef>
          </c:cat>
          <c:val>
            <c:numRef>
              <c:f>Sheet1!$B$2:$B$11</c:f>
              <c:numCache>
                <c:formatCode>General</c:formatCode>
                <c:ptCount val="10"/>
                <c:pt idx="1">
                  <c:v>8</c:v>
                </c:pt>
                <c:pt idx="2">
                  <c:v>12</c:v>
                </c:pt>
                <c:pt idx="3">
                  <c:v>3</c:v>
                </c:pt>
                <c:pt idx="4">
                  <c:v>2</c:v>
                </c:pt>
                <c:pt idx="6">
                  <c:v>11</c:v>
                </c:pt>
                <c:pt idx="7">
                  <c:v>11</c:v>
                </c:pt>
                <c:pt idx="8">
                  <c:v>3</c:v>
                </c:pt>
                <c:pt idx="9">
                  <c:v>0</c:v>
                </c:pt>
              </c:numCache>
            </c:numRef>
          </c:val>
          <c:extLst>
            <c:ext xmlns:c16="http://schemas.microsoft.com/office/drawing/2014/chart" uri="{C3380CC4-5D6E-409C-BE32-E72D297353CC}">
              <c16:uniqueId val="{00000000-4010-4095-B9BB-50F9D9652B42}"/>
            </c:ext>
          </c:extLst>
        </c:ser>
        <c:ser>
          <c:idx val="1"/>
          <c:order val="1"/>
          <c:tx>
            <c:strRef>
              <c:f>Sheet1!$C$1</c:f>
              <c:strCache>
                <c:ptCount val="1"/>
                <c:pt idx="0">
                  <c:v>Understanding why nicotine is addictive</c:v>
                </c:pt>
              </c:strCache>
            </c:strRef>
          </c:tx>
          <c:spPr>
            <a:solidFill>
              <a:schemeClr val="accent2"/>
            </a:solidFill>
            <a:ln>
              <a:noFill/>
            </a:ln>
            <a:effectLst/>
          </c:spPr>
          <c:invertIfNegative val="0"/>
          <c:cat>
            <c:strRef>
              <c:f>Sheet1!$A$2:$A$11</c:f>
              <c:strCache>
                <c:ptCount val="10"/>
                <c:pt idx="0">
                  <c:v>Pre-intervention answers</c:v>
                </c:pt>
                <c:pt idx="1">
                  <c:v>SA</c:v>
                </c:pt>
                <c:pt idx="2">
                  <c:v>A</c:v>
                </c:pt>
                <c:pt idx="3">
                  <c:v>D</c:v>
                </c:pt>
                <c:pt idx="4">
                  <c:v>SD</c:v>
                </c:pt>
                <c:pt idx="5">
                  <c:v>Post-intervention answers</c:v>
                </c:pt>
                <c:pt idx="6">
                  <c:v>SA</c:v>
                </c:pt>
                <c:pt idx="7">
                  <c:v>A</c:v>
                </c:pt>
                <c:pt idx="8">
                  <c:v>D</c:v>
                </c:pt>
                <c:pt idx="9">
                  <c:v>SD</c:v>
                </c:pt>
              </c:strCache>
            </c:strRef>
          </c:cat>
          <c:val>
            <c:numRef>
              <c:f>Sheet1!$C$2:$C$11</c:f>
              <c:numCache>
                <c:formatCode>General</c:formatCode>
                <c:ptCount val="10"/>
                <c:pt idx="1">
                  <c:v>9</c:v>
                </c:pt>
                <c:pt idx="2">
                  <c:v>15</c:v>
                </c:pt>
                <c:pt idx="3">
                  <c:v>0</c:v>
                </c:pt>
                <c:pt idx="4">
                  <c:v>1</c:v>
                </c:pt>
                <c:pt idx="6">
                  <c:v>13</c:v>
                </c:pt>
                <c:pt idx="7">
                  <c:v>12</c:v>
                </c:pt>
                <c:pt idx="8">
                  <c:v>0</c:v>
                </c:pt>
                <c:pt idx="9">
                  <c:v>0</c:v>
                </c:pt>
              </c:numCache>
            </c:numRef>
          </c:val>
          <c:extLst>
            <c:ext xmlns:c16="http://schemas.microsoft.com/office/drawing/2014/chart" uri="{C3380CC4-5D6E-409C-BE32-E72D297353CC}">
              <c16:uniqueId val="{00000001-4010-4095-B9BB-50F9D9652B42}"/>
            </c:ext>
          </c:extLst>
        </c:ser>
        <c:ser>
          <c:idx val="2"/>
          <c:order val="2"/>
          <c:tx>
            <c:strRef>
              <c:f>Sheet1!$D$1</c:f>
              <c:strCache>
                <c:ptCount val="1"/>
                <c:pt idx="0">
                  <c:v>Learning how the body recovers after stopping smoking</c:v>
                </c:pt>
              </c:strCache>
            </c:strRef>
          </c:tx>
          <c:spPr>
            <a:solidFill>
              <a:schemeClr val="accent3"/>
            </a:solidFill>
            <a:ln>
              <a:noFill/>
            </a:ln>
            <a:effectLst/>
          </c:spPr>
          <c:invertIfNegative val="0"/>
          <c:cat>
            <c:strRef>
              <c:f>Sheet1!$A$2:$A$11</c:f>
              <c:strCache>
                <c:ptCount val="10"/>
                <c:pt idx="0">
                  <c:v>Pre-intervention answers</c:v>
                </c:pt>
                <c:pt idx="1">
                  <c:v>SA</c:v>
                </c:pt>
                <c:pt idx="2">
                  <c:v>A</c:v>
                </c:pt>
                <c:pt idx="3">
                  <c:v>D</c:v>
                </c:pt>
                <c:pt idx="4">
                  <c:v>SD</c:v>
                </c:pt>
                <c:pt idx="5">
                  <c:v>Post-intervention answers</c:v>
                </c:pt>
                <c:pt idx="6">
                  <c:v>SA</c:v>
                </c:pt>
                <c:pt idx="7">
                  <c:v>A</c:v>
                </c:pt>
                <c:pt idx="8">
                  <c:v>D</c:v>
                </c:pt>
                <c:pt idx="9">
                  <c:v>SD</c:v>
                </c:pt>
              </c:strCache>
            </c:strRef>
          </c:cat>
          <c:val>
            <c:numRef>
              <c:f>Sheet1!$D$2:$D$11</c:f>
              <c:numCache>
                <c:formatCode>General</c:formatCode>
                <c:ptCount val="10"/>
                <c:pt idx="1">
                  <c:v>8</c:v>
                </c:pt>
                <c:pt idx="2">
                  <c:v>11</c:v>
                </c:pt>
                <c:pt idx="3">
                  <c:v>5</c:v>
                </c:pt>
                <c:pt idx="4">
                  <c:v>1</c:v>
                </c:pt>
                <c:pt idx="6">
                  <c:v>7</c:v>
                </c:pt>
                <c:pt idx="7">
                  <c:v>14</c:v>
                </c:pt>
                <c:pt idx="8">
                  <c:v>4</c:v>
                </c:pt>
                <c:pt idx="9">
                  <c:v>0</c:v>
                </c:pt>
              </c:numCache>
            </c:numRef>
          </c:val>
          <c:extLst>
            <c:ext xmlns:c16="http://schemas.microsoft.com/office/drawing/2014/chart" uri="{C3380CC4-5D6E-409C-BE32-E72D297353CC}">
              <c16:uniqueId val="{00000002-4010-4095-B9BB-50F9D9652B42}"/>
            </c:ext>
          </c:extLst>
        </c:ser>
        <c:dLbls>
          <c:showLegendKey val="0"/>
          <c:showVal val="0"/>
          <c:showCatName val="0"/>
          <c:showSerName val="0"/>
          <c:showPercent val="0"/>
          <c:showBubbleSize val="0"/>
        </c:dLbls>
        <c:gapWidth val="150"/>
        <c:axId val="981843504"/>
        <c:axId val="718817632"/>
      </c:barChart>
      <c:catAx>
        <c:axId val="9818435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Answer choices; comparing</a:t>
                </a:r>
                <a:r>
                  <a:rPr lang="en-GB" baseline="0"/>
                  <a:t> pre and post intervention answers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18817632"/>
        <c:crosses val="autoZero"/>
        <c:auto val="1"/>
        <c:lblAlgn val="ctr"/>
        <c:lblOffset val="100"/>
        <c:noMultiLvlLbl val="0"/>
      </c:catAx>
      <c:valAx>
        <c:axId val="71881763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numbders</a:t>
                </a:r>
                <a:r>
                  <a:rPr lang="en-GB" baseline="0"/>
                  <a:t> of answers per option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981843504"/>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8A50A3-EF01-49B6-9E94-AD94BEEF19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4473</Words>
  <Characters>25500</Characters>
  <Application>Microsoft Office Word</Application>
  <DocSecurity>0</DocSecurity>
  <Lines>212</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29914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Hamda Miyir</dc:creator>
  <cp:keywords/>
  <dc:description/>
  <cp:lastModifiedBy>Hamda Miyir</cp:lastModifiedBy>
  <cp:revision>2</cp:revision>
  <dcterms:created xsi:type="dcterms:W3CDTF">2019-05-13T02:35:00Z</dcterms:created>
  <dcterms:modified xsi:type="dcterms:W3CDTF">2019-05-13T02:35:00Z</dcterms:modified>
</cp:coreProperties>
</file>