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https://uowtsd-my.sharepoint.com/personal/2307759_student_uwtsd_ac_uk/Documents/Recordings/%E4%BC%9A%E8%AE%AE-20240120_014433-%E4%BC%9A%E8%AE%AE%E8%AE%B0%E5%BD%95.mp4?web=1&amp;referrer=Teams.TEAMS-ELECTRON&amp;referrerScenario=MeetingChicletGetLink.view.view</w:t>
      </w:r>
    </w:p>
    <w:p>
      <w:pPr>
        <w:rPr>
          <w:rFonts w:hint="eastAsia"/>
        </w:rPr>
      </w:pPr>
      <w:bookmarkStart w:id="0" w:name="_GoBack"/>
      <w:bookmarkEnd w:id="0"/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Aitken, H.G.J. (2014) Scientific Management in Action : Taylorism at Watertown Arsenal, 1908-1915. Course Book. Princeton, NJ: Princeton University Press.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Bush, T. (1993). Exploring collegiality: theory, process and structure in managing schools. Milton Keynes:Open University.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Creativity and innovation management. (1992). Oxford: Blackwell Publishers.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Cultural and global challenges: international performance management (2023). Henry Stewart Talks Ltd.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Cunningham, J., Salomone, J., Wielgus, N. (2015). Project management leadership style: ateam member perspective. Int. J. Glob. Bus. 8, 27-54.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Dimitrios Koumparoulis and Dionysios K. Solomos (2012) ‘Taylor’s Scientific Management’, Acta Universitatis Danubius. Œconomica, 8(4), pp. 5–14.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Employee responsibilities and rights journal. (1988). New York, N.Y: Kluwer Academic-Plenum-Human Sciences Press.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Guillen, M.F. (2009) The Taylorized Beauty of the Mechanical Scientific Management and the Rise of Modernist Architecture. Princeton: Princeton University Press.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Joanna Dyczkowska and Tomasz Dyczkowski (2018) ‘Democratic or Autocratic Leadership Style?Participative Management and its Links to rewarding Strategies and Job Satisfaction in SMEs’, Athens Journal of Business &amp; Economics (online), 4(2), pp. 193–218.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Naidoo, V. (2021) Contemporary challenges for agile project management. Edited by V. Naidoo. Hershey, PA: IGI Global.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Singh, P. (2013) Transforming Traditional Bureaucratic Management Practices By Employing The Collegial Leadership Model Of Emancipation. The International Business &amp; Economics Research Journal (Online), 12(8), pp. 953-n/a.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Taylor, F.W. (1975) ‘Scientific management’, C.P.A. journal, 45(2), pp. 16-.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Teicher, J. and Spearitt, K. (1996) ‘From equal employment opportunity to diversity management: The Australian experience’, International journal of manpower, 17(4/5), pp. 109–133.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Vrontis, D. and Christofi, M. (2020) ‘Contemporary Issues in Management and Marketing Research’, Business perspectives and research, 8(1), pp. 2–3.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Writer, F. (2015) ‘Contemporary Issues in Management’, Human resource management international digest, 23(2).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3B6E058C"/>
    <w:rsid w:val="3B6E058C"/>
    <w:rsid w:val="5131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2024-01-19T13:33:00Z</dcterms:created>
  <dc:creator>观后无感</dc:creator>
  <cp:lastModifiedBy>WPS_1573968166</cp:lastModifiedBy>
  <dcterms:modified xsi:type="dcterms:W3CDTF">2024-01-19T18:06:44Z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DC9F3A6677A8425E9FED1CB875024ACD_13</vt:lpwstr>
  </property>
</Properties>
</file>