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14F59D" w14:textId="77777777" w:rsidR="00C26DD0" w:rsidRDefault="00C26DD0" w:rsidP="00C26DD0">
      <w:pPr>
        <w:jc w:val="center"/>
        <w:rPr>
          <w:b/>
          <w:bCs/>
          <w:sz w:val="36"/>
          <w:szCs w:val="32"/>
        </w:rPr>
      </w:pPr>
    </w:p>
    <w:p w14:paraId="531F4F4B" w14:textId="77777777" w:rsidR="00C26DD0" w:rsidRDefault="00C26DD0" w:rsidP="00C26DD0">
      <w:pPr>
        <w:jc w:val="center"/>
        <w:rPr>
          <w:b/>
          <w:bCs/>
          <w:sz w:val="36"/>
          <w:szCs w:val="32"/>
        </w:rPr>
      </w:pPr>
    </w:p>
    <w:p w14:paraId="7331C01E" w14:textId="77777777" w:rsidR="00C26DD0" w:rsidRDefault="00C26DD0" w:rsidP="00C26DD0">
      <w:pPr>
        <w:jc w:val="center"/>
        <w:rPr>
          <w:b/>
          <w:bCs/>
          <w:sz w:val="36"/>
          <w:szCs w:val="32"/>
        </w:rPr>
      </w:pPr>
    </w:p>
    <w:p w14:paraId="56A430DD" w14:textId="77777777" w:rsidR="00C26DD0" w:rsidRDefault="00C26DD0" w:rsidP="00C26DD0">
      <w:pPr>
        <w:jc w:val="center"/>
        <w:rPr>
          <w:b/>
          <w:bCs/>
          <w:sz w:val="36"/>
          <w:szCs w:val="32"/>
        </w:rPr>
      </w:pPr>
    </w:p>
    <w:p w14:paraId="73F372C3" w14:textId="77777777" w:rsidR="00C26DD0" w:rsidRDefault="00C26DD0" w:rsidP="00C26DD0">
      <w:pPr>
        <w:jc w:val="center"/>
        <w:rPr>
          <w:b/>
          <w:bCs/>
          <w:sz w:val="36"/>
          <w:szCs w:val="32"/>
        </w:rPr>
      </w:pPr>
    </w:p>
    <w:p w14:paraId="5D8692EE" w14:textId="55A98E36" w:rsidR="00C26DD0" w:rsidRDefault="00C26DD0" w:rsidP="00C26DD0">
      <w:pPr>
        <w:jc w:val="center"/>
        <w:rPr>
          <w:b/>
          <w:bCs/>
          <w:sz w:val="36"/>
          <w:szCs w:val="32"/>
        </w:rPr>
      </w:pPr>
    </w:p>
    <w:p w14:paraId="64C182CF" w14:textId="77777777" w:rsidR="00024E7D" w:rsidRDefault="00024E7D" w:rsidP="00C26DD0">
      <w:pPr>
        <w:jc w:val="center"/>
        <w:rPr>
          <w:b/>
          <w:bCs/>
          <w:sz w:val="36"/>
          <w:szCs w:val="32"/>
        </w:rPr>
      </w:pPr>
    </w:p>
    <w:p w14:paraId="0EBFAA7A" w14:textId="77777777" w:rsidR="00FB3004" w:rsidRDefault="00FB3004" w:rsidP="00C26DD0">
      <w:pPr>
        <w:jc w:val="center"/>
        <w:rPr>
          <w:b/>
          <w:bCs/>
          <w:sz w:val="36"/>
          <w:szCs w:val="32"/>
        </w:rPr>
      </w:pPr>
    </w:p>
    <w:p w14:paraId="69FBC104" w14:textId="77777777" w:rsidR="00DB0CDB" w:rsidRPr="00C26DD0" w:rsidRDefault="00C26DD0" w:rsidP="00C26DD0">
      <w:pPr>
        <w:jc w:val="center"/>
        <w:rPr>
          <w:b/>
          <w:bCs/>
          <w:sz w:val="36"/>
          <w:szCs w:val="32"/>
        </w:rPr>
      </w:pPr>
      <w:r w:rsidRPr="00C26DD0">
        <w:rPr>
          <w:b/>
          <w:bCs/>
          <w:sz w:val="36"/>
          <w:szCs w:val="32"/>
        </w:rPr>
        <w:t>BMPL 4001</w:t>
      </w:r>
    </w:p>
    <w:p w14:paraId="7A28A738" w14:textId="77777777" w:rsidR="00C26DD0" w:rsidRDefault="00C26DD0" w:rsidP="00C26DD0">
      <w:pPr>
        <w:jc w:val="center"/>
        <w:rPr>
          <w:b/>
          <w:bCs/>
          <w:sz w:val="36"/>
          <w:szCs w:val="32"/>
        </w:rPr>
      </w:pPr>
      <w:r w:rsidRPr="00C26DD0">
        <w:rPr>
          <w:b/>
          <w:bCs/>
          <w:sz w:val="36"/>
          <w:szCs w:val="32"/>
        </w:rPr>
        <w:t>EVIDENCE BASED POLICING &amp; APPLICATIONS</w:t>
      </w:r>
    </w:p>
    <w:p w14:paraId="68CABED5" w14:textId="28E0DDCB" w:rsidR="00FB3004" w:rsidRPr="00024E7D" w:rsidRDefault="00FB3004">
      <w:pPr>
        <w:spacing w:line="259" w:lineRule="auto"/>
        <w:jc w:val="left"/>
        <w:rPr>
          <w:b/>
          <w:bCs/>
          <w:sz w:val="36"/>
          <w:szCs w:val="32"/>
        </w:rPr>
      </w:pPr>
      <w:r>
        <w:br w:type="page"/>
      </w:r>
    </w:p>
    <w:p w14:paraId="4507DB07" w14:textId="0CAB1A43" w:rsidR="00C26DD0" w:rsidRDefault="00024E7D" w:rsidP="00024E7D">
      <w:pPr>
        <w:pStyle w:val="Heading1"/>
      </w:pPr>
      <w:r>
        <w:lastRenderedPageBreak/>
        <w:t>Using a crime activity of your choice, describe and discuss how classical</w:t>
      </w:r>
      <w:r>
        <w:t xml:space="preserve"> </w:t>
      </w:r>
      <w:r>
        <w:t>criminology informs evidence based policing.</w:t>
      </w:r>
    </w:p>
    <w:p w14:paraId="596A79BA" w14:textId="38E591CF" w:rsidR="004D1658" w:rsidRPr="004D1658" w:rsidRDefault="004D1658" w:rsidP="004D1658">
      <w:pPr>
        <w:rPr>
          <w:lang w:val="en-IN"/>
        </w:rPr>
      </w:pPr>
      <w:r w:rsidRPr="004D1658">
        <w:rPr>
          <w:lang w:val="en-IN"/>
        </w:rPr>
        <w:t>Any behaviour that goes against the legal code or the laws is considered a crime. In other words, both breaking the law and following the law are social constructions that are changeable and prone to modification through time</w:t>
      </w:r>
      <w:r w:rsidR="00FB3004">
        <w:rPr>
          <w:lang w:val="en-IN"/>
        </w:rPr>
        <w:t xml:space="preserve"> (</w:t>
      </w:r>
      <w:r w:rsidR="00FB3004" w:rsidRPr="00FB3004">
        <w:rPr>
          <w:lang w:val="en-IN"/>
        </w:rPr>
        <w:t>Crossman, 2018</w:t>
      </w:r>
      <w:r w:rsidR="00FB3004">
        <w:rPr>
          <w:lang w:val="en-IN"/>
        </w:rPr>
        <w:t>)</w:t>
      </w:r>
      <w:r w:rsidRPr="004D1658">
        <w:rPr>
          <w:lang w:val="en-IN"/>
        </w:rPr>
        <w:t xml:space="preserve">. A vast spectrum of criminal acts exists, from those targeted at specific people to those </w:t>
      </w:r>
      <w:r w:rsidR="00627947">
        <w:rPr>
          <w:lang w:val="en-IN"/>
        </w:rPr>
        <w:t>with no identifiable victims and everywhere in between, including</w:t>
      </w:r>
      <w:r w:rsidRPr="004D1658">
        <w:rPr>
          <w:lang w:val="en-IN"/>
        </w:rPr>
        <w:t xml:space="preserve"> violent and nonviolent </w:t>
      </w:r>
      <w:r w:rsidR="00C512E6" w:rsidRPr="004D1658">
        <w:rPr>
          <w:lang w:val="en-IN"/>
        </w:rPr>
        <w:t>white-collar</w:t>
      </w:r>
      <w:r w:rsidRPr="004D1658">
        <w:rPr>
          <w:lang w:val="en-IN"/>
        </w:rPr>
        <w:t xml:space="preserve"> offences. The study of crime and deviance is a sizable topic within sociology, with researchers devoting a lot of time to figuring out who commits what crimes and why.</w:t>
      </w:r>
    </w:p>
    <w:p w14:paraId="5F3ECCFC" w14:textId="641C248D" w:rsidR="00DF109A" w:rsidRDefault="00DF109A" w:rsidP="004D1658">
      <w:pPr>
        <w:rPr>
          <w:lang w:val="en-IN"/>
        </w:rPr>
      </w:pPr>
      <w:r w:rsidRPr="00DF109A">
        <w:rPr>
          <w:lang w:val="en-IN"/>
        </w:rPr>
        <w:t xml:space="preserve">Within the framework of </w:t>
      </w:r>
      <w:r>
        <w:rPr>
          <w:lang w:val="en-IN"/>
        </w:rPr>
        <w:t>drug trafficking</w:t>
      </w:r>
      <w:r w:rsidRPr="00DF109A">
        <w:rPr>
          <w:lang w:val="en-IN"/>
        </w:rPr>
        <w:t>, there is obvious evidence of a community problem: law-abiding locals avoided the local convenience shop to avoid the drunks that frequented there. In 1987, Eck and Spelman presented the S.A.R.A. Model to address community issues and criminal activity, which was an expansion of the Problem-Oriented Policing approach. S.A.R.A.'s mission is not to simply treat the symptoms of crime and disorder, but rather to identify and eliminate their underlying causes. The methodology can be used to any problem that may develop in a society by carrying out the four processes it outlines: scanning, analysing, responding, and assessing</w:t>
      </w:r>
      <w:r w:rsidR="002C1A42">
        <w:rPr>
          <w:lang w:val="en-IN"/>
        </w:rPr>
        <w:t xml:space="preserve"> (</w:t>
      </w:r>
      <w:r w:rsidR="002C1A42" w:rsidRPr="002C1A42">
        <w:rPr>
          <w:lang w:val="en-IN"/>
        </w:rPr>
        <w:t>Kelly</w:t>
      </w:r>
      <w:r w:rsidR="002C1A42">
        <w:rPr>
          <w:lang w:val="en-IN"/>
        </w:rPr>
        <w:t>,</w:t>
      </w:r>
      <w:r w:rsidR="002C1A42">
        <w:rPr>
          <w:lang w:val="en-IN"/>
        </w:rPr>
        <w:t xml:space="preserve"> </w:t>
      </w:r>
      <w:r w:rsidR="002C1A42" w:rsidRPr="002C1A42">
        <w:rPr>
          <w:lang w:val="en-IN"/>
        </w:rPr>
        <w:t>2020</w:t>
      </w:r>
      <w:r w:rsidR="002C1A42">
        <w:rPr>
          <w:lang w:val="en-IN"/>
        </w:rPr>
        <w:t>)</w:t>
      </w:r>
      <w:r w:rsidRPr="00DF109A">
        <w:rPr>
          <w:lang w:val="en-IN"/>
        </w:rPr>
        <w:t xml:space="preserve">. The police department have come to the conclusion that addiction is a contributing element to the problems facing this town, even if they cannot solve them entirely. </w:t>
      </w:r>
      <w:r w:rsidR="002C1A42">
        <w:rPr>
          <w:lang w:val="en-IN"/>
        </w:rPr>
        <w:t>The policing here is based on policies made around control through effective assessment, scanning, response and analysis of the criminal.</w:t>
      </w:r>
      <w:r w:rsidRPr="00DF109A">
        <w:rPr>
          <w:lang w:val="en-IN"/>
        </w:rPr>
        <w:t xml:space="preserve"> </w:t>
      </w:r>
      <w:r w:rsidR="002C1A42">
        <w:rPr>
          <w:lang w:val="en-IN"/>
        </w:rPr>
        <w:t xml:space="preserve">The criminals can be caught here through means of help from the public and community in general or with some other proactive policing measures that have been </w:t>
      </w:r>
      <w:proofErr w:type="spellStart"/>
      <w:r w:rsidR="002C1A42">
        <w:rPr>
          <w:lang w:val="en-IN"/>
        </w:rPr>
        <w:t>dosucssed</w:t>
      </w:r>
      <w:proofErr w:type="spellEnd"/>
      <w:r w:rsidR="002C1A42">
        <w:rPr>
          <w:lang w:val="en-IN"/>
        </w:rPr>
        <w:t xml:space="preserve"> in the later sections of this work. </w:t>
      </w:r>
    </w:p>
    <w:p w14:paraId="1D260E7B" w14:textId="6EC42D31" w:rsidR="00476A87" w:rsidRDefault="00476A87" w:rsidP="004D1658">
      <w:pPr>
        <w:rPr>
          <w:lang w:val="en-IN"/>
        </w:rPr>
      </w:pPr>
      <w:r w:rsidRPr="00024E7D">
        <w:rPr>
          <w:color w:val="000000" w:themeColor="text1"/>
          <w:lang w:val="en-IN"/>
        </w:rPr>
        <w:t>There is currently</w:t>
      </w:r>
      <w:r w:rsidR="00802AB7" w:rsidRPr="00024E7D">
        <w:rPr>
          <w:color w:val="000000" w:themeColor="text1"/>
          <w:lang w:val="en-IN"/>
        </w:rPr>
        <w:t xml:space="preserve"> </w:t>
      </w:r>
      <w:r w:rsidRPr="00024E7D">
        <w:rPr>
          <w:color w:val="000000" w:themeColor="text1"/>
          <w:lang w:val="en-IN"/>
        </w:rPr>
        <w:t xml:space="preserve">a large body of evidence about what works in police, </w:t>
      </w:r>
      <w:proofErr w:type="gramStart"/>
      <w:r w:rsidRPr="00024E7D">
        <w:rPr>
          <w:color w:val="000000" w:themeColor="text1"/>
          <w:lang w:val="en-IN"/>
        </w:rPr>
        <w:t xml:space="preserve">especially </w:t>
      </w:r>
      <w:r w:rsidR="00802AB7" w:rsidRPr="00024E7D">
        <w:rPr>
          <w:color w:val="000000" w:themeColor="text1"/>
          <w:lang w:val="en-IN"/>
        </w:rPr>
        <w:t xml:space="preserve"> regarding</w:t>
      </w:r>
      <w:proofErr w:type="gramEnd"/>
      <w:r w:rsidRPr="00024E7D">
        <w:rPr>
          <w:color w:val="000000" w:themeColor="text1"/>
          <w:lang w:val="en-IN"/>
        </w:rPr>
        <w:t xml:space="preserve"> reducing crime rates.</w:t>
      </w:r>
      <w:r w:rsidRPr="008D1988">
        <w:rPr>
          <w:color w:val="FF0000"/>
          <w:lang w:val="en-IN"/>
        </w:rPr>
        <w:t xml:space="preserve"> </w:t>
      </w:r>
      <w:r w:rsidRPr="00476A87">
        <w:rPr>
          <w:lang w:val="en-IN"/>
        </w:rPr>
        <w:t xml:space="preserve">One such strategy that has been employed is </w:t>
      </w:r>
      <w:r w:rsidR="00802AB7">
        <w:rPr>
          <w:lang w:val="en-IN"/>
        </w:rPr>
        <w:t>employing</w:t>
      </w:r>
      <w:r w:rsidRPr="00476A87">
        <w:rPr>
          <w:lang w:val="en-IN"/>
        </w:rPr>
        <w:t xml:space="preserve"> a combination of methods. Although it may be challenging to keep these connections alive without financial support from outside parties, they are more likely to succeed if they are mutually beneficial and centre on issues that </w:t>
      </w:r>
      <w:r w:rsidR="00802AB7">
        <w:rPr>
          <w:lang w:val="en-IN"/>
        </w:rPr>
        <w:t>interest</w:t>
      </w:r>
      <w:r w:rsidRPr="00476A87">
        <w:rPr>
          <w:lang w:val="en-IN"/>
        </w:rPr>
        <w:t xml:space="preserve"> academics and practitioners</w:t>
      </w:r>
      <w:r w:rsidR="00FB3004">
        <w:rPr>
          <w:lang w:val="en-IN"/>
        </w:rPr>
        <w:t xml:space="preserve"> (</w:t>
      </w:r>
      <w:r w:rsidR="00FB3004" w:rsidRPr="00FB3004">
        <w:rPr>
          <w:lang w:val="en-IN"/>
        </w:rPr>
        <w:t>Cody</w:t>
      </w:r>
      <w:r w:rsidR="00FB3004">
        <w:rPr>
          <w:lang w:val="en-IN"/>
        </w:rPr>
        <w:t>,</w:t>
      </w:r>
      <w:r w:rsidR="00024E7D">
        <w:rPr>
          <w:lang w:val="en-IN"/>
        </w:rPr>
        <w:t xml:space="preserve"> </w:t>
      </w:r>
      <w:r w:rsidR="00FB3004">
        <w:rPr>
          <w:lang w:val="en-IN"/>
        </w:rPr>
        <w:t>2018)</w:t>
      </w:r>
      <w:r w:rsidRPr="00476A87">
        <w:rPr>
          <w:lang w:val="en-IN"/>
        </w:rPr>
        <w:t xml:space="preserve">. The use of internal champions and forensic analysts to put research into practise is another option. </w:t>
      </w:r>
    </w:p>
    <w:p w14:paraId="2800C0A8" w14:textId="6D322B17" w:rsidR="00DF109A" w:rsidRPr="004D1658" w:rsidRDefault="004D1658" w:rsidP="004D1658">
      <w:pPr>
        <w:rPr>
          <w:lang w:val="en-IN"/>
        </w:rPr>
      </w:pPr>
      <w:r w:rsidRPr="004D1658">
        <w:rPr>
          <w:lang w:val="en-IN"/>
        </w:rPr>
        <w:t>According to the standard criminological theory, criminal behaviour is always the outcome of an intentional choice to break the law</w:t>
      </w:r>
      <w:r w:rsidR="00DF109A">
        <w:rPr>
          <w:lang w:val="en-IN"/>
        </w:rPr>
        <w:t xml:space="preserve"> also known as the classical theory of crime</w:t>
      </w:r>
      <w:r w:rsidRPr="004D1658">
        <w:rPr>
          <w:lang w:val="en-IN"/>
        </w:rPr>
        <w:t xml:space="preserve">. It is based on the pain-pleasure principle, which argues that people act in ways that maximise pleasure </w:t>
      </w:r>
      <w:r w:rsidRPr="004D1658">
        <w:rPr>
          <w:lang w:val="en-IN"/>
        </w:rPr>
        <w:lastRenderedPageBreak/>
        <w:t xml:space="preserve">and minimise pain. </w:t>
      </w:r>
      <w:r w:rsidR="00DF109A">
        <w:rPr>
          <w:lang w:val="en-IN"/>
        </w:rPr>
        <w:t>Other theories of crime are the demonological, neoclassical, rational choice and deterrence. Demonological explains itself as the person being possessed by some demonic identity which ultimately results in commitment of a crime. The neoclassical theory though explains crime as an opportunity totally in support of the rational choice, wherein the crime is presented as a thoughtful balancing of the cost and opportunity on both ends. The deterrence commands as i</w:t>
      </w:r>
      <w:r w:rsidR="00DF109A" w:rsidRPr="00DF109A">
        <w:rPr>
          <w:lang w:val="en-IN"/>
        </w:rPr>
        <w:t>nstilling a criminal with a reasonable fear of the legal repercussions of their actions is one way to deter them from continuing their criminal behaviour and encourage them to cooperate with the law</w:t>
      </w:r>
      <w:r w:rsidR="002C1A42">
        <w:rPr>
          <w:lang w:val="en-IN"/>
        </w:rPr>
        <w:t xml:space="preserve"> (</w:t>
      </w:r>
      <w:r w:rsidR="002C1A42" w:rsidRPr="002C1A42">
        <w:rPr>
          <w:lang w:val="en-IN"/>
        </w:rPr>
        <w:t>Hughes, 2022</w:t>
      </w:r>
      <w:r w:rsidR="002C1A42">
        <w:rPr>
          <w:lang w:val="en-IN"/>
        </w:rPr>
        <w:t>)</w:t>
      </w:r>
      <w:r w:rsidR="00DF109A" w:rsidRPr="00DF109A">
        <w:rPr>
          <w:lang w:val="en-IN"/>
        </w:rPr>
        <w:t>.</w:t>
      </w:r>
      <w:r w:rsidR="00DF109A">
        <w:rPr>
          <w:lang w:val="en-IN"/>
        </w:rPr>
        <w:t xml:space="preserve"> </w:t>
      </w:r>
      <w:r w:rsidRPr="004D1658">
        <w:rPr>
          <w:lang w:val="en-IN"/>
        </w:rPr>
        <w:t>The tenet of classical realism holds that human beings are essentially hedonistic, seeking pleasure whenever possible and avoiding pain at all costs</w:t>
      </w:r>
      <w:r w:rsidR="00DF109A">
        <w:rPr>
          <w:lang w:val="en-IN"/>
        </w:rPr>
        <w:t xml:space="preserve"> which is why it is presented below in depth with relation to the chosen case</w:t>
      </w:r>
      <w:r w:rsidRPr="004D1658">
        <w:rPr>
          <w:lang w:val="en-IN"/>
        </w:rPr>
        <w:t>. The classical school of thinking holds that the threat of arrest and punishment is an effective deterrent against criminal behaviour.</w:t>
      </w:r>
    </w:p>
    <w:p w14:paraId="03295D1D" w14:textId="50EF14F9" w:rsidR="00476A87" w:rsidRPr="004D1658" w:rsidRDefault="008D1988" w:rsidP="004D1658">
      <w:pPr>
        <w:rPr>
          <w:lang w:val="en-IN"/>
        </w:rPr>
      </w:pPr>
      <w:r>
        <w:rPr>
          <w:lang w:val="en-IN"/>
        </w:rPr>
        <w:t xml:space="preserve">The offender will not commit crime when the cost of pleasure becomes heavier than the pleasure obtained. </w:t>
      </w:r>
      <w:r w:rsidR="004D1658" w:rsidRPr="004D1658">
        <w:rPr>
          <w:lang w:val="en-IN"/>
        </w:rPr>
        <w:t>This concept originates from academic research into criminal behaviour that use</w:t>
      </w:r>
      <w:r w:rsidR="00802AB7">
        <w:rPr>
          <w:lang w:val="en-IN"/>
        </w:rPr>
        <w:t>s</w:t>
      </w:r>
      <w:r w:rsidR="004D1658" w:rsidRPr="004D1658">
        <w:rPr>
          <w:lang w:val="en-IN"/>
        </w:rPr>
        <w:t xml:space="preserve"> standard economic theory.</w:t>
      </w:r>
      <w:r>
        <w:rPr>
          <w:lang w:val="en-IN"/>
        </w:rPr>
        <w:t xml:space="preserve"> Though this is totally negative in the cases where the offenders are driven by a psychological need to commit the crime or are ready to take </w:t>
      </w:r>
      <w:proofErr w:type="gramStart"/>
      <w:r>
        <w:rPr>
          <w:lang w:val="en-IN"/>
        </w:rPr>
        <w:t>the  risk</w:t>
      </w:r>
      <w:proofErr w:type="gramEnd"/>
      <w:r>
        <w:rPr>
          <w:lang w:val="en-IN"/>
        </w:rPr>
        <w:t xml:space="preserve"> on the other end. The countries with strict laws and tough </w:t>
      </w:r>
      <w:proofErr w:type="spellStart"/>
      <w:r>
        <w:rPr>
          <w:lang w:val="en-IN"/>
        </w:rPr>
        <w:t>puncihsments</w:t>
      </w:r>
      <w:proofErr w:type="spellEnd"/>
      <w:r>
        <w:rPr>
          <w:lang w:val="en-IN"/>
        </w:rPr>
        <w:t xml:space="preserve"> are also seen facing criminal scenarios like these ultimately providing no specific explanation for such happenings.</w:t>
      </w:r>
    </w:p>
    <w:p w14:paraId="64E5C14E" w14:textId="5E4FAC67" w:rsidR="00C26DD0" w:rsidRPr="008D1988" w:rsidRDefault="004D1658" w:rsidP="004D1658">
      <w:pPr>
        <w:rPr>
          <w:lang w:val="en-IN"/>
        </w:rPr>
      </w:pPr>
      <w:r w:rsidRPr="004D1658">
        <w:rPr>
          <w:lang w:val="en-IN"/>
        </w:rPr>
        <w:t>One type of classical method is the "regular activities" or "situational crime prevention" strategy. This point of view centres less on the factors that motivate specific persons or communities to engage in criminal activity and more on the conditions in which criminal activity occurs. This perspective looks into the likelihood of various crimes occurring and tries to lessen them by enhancing urban renewal and environmental design. To achieve this, we must look beyond criminal behaviour and examine the causes of criminal behaviour</w:t>
      </w:r>
      <w:r w:rsidR="00FB3004">
        <w:rPr>
          <w:lang w:val="en-IN"/>
        </w:rPr>
        <w:t xml:space="preserve"> (</w:t>
      </w:r>
      <w:r w:rsidR="00FB3004" w:rsidRPr="00FB3004">
        <w:rPr>
          <w:lang w:val="en-IN"/>
        </w:rPr>
        <w:t>Sherman, 2013</w:t>
      </w:r>
      <w:r w:rsidR="00FB3004">
        <w:rPr>
          <w:lang w:val="en-IN"/>
        </w:rPr>
        <w:t>)</w:t>
      </w:r>
      <w:r w:rsidRPr="004D1658">
        <w:rPr>
          <w:lang w:val="en-IN"/>
        </w:rPr>
        <w:t xml:space="preserve">. This tactic is based on the idea of everyday behaviours, or, stated another way, on the assumption that the prevalence of organised crime is influenced by </w:t>
      </w:r>
      <w:r w:rsidR="00802AB7">
        <w:rPr>
          <w:lang w:val="en-IN"/>
        </w:rPr>
        <w:t>various</w:t>
      </w:r>
      <w:r w:rsidRPr="004D1658">
        <w:rPr>
          <w:lang w:val="en-IN"/>
        </w:rPr>
        <w:t xml:space="preserve"> variables that facilitate criminal behaviour. Attractive targets and opportunities are readily available, as are a low level of supervision and </w:t>
      </w:r>
      <w:r w:rsidR="00802AB7">
        <w:rPr>
          <w:lang w:val="en-IN"/>
        </w:rPr>
        <w:t>a</w:t>
      </w:r>
      <w:r w:rsidR="00802AB7" w:rsidRPr="004D1658">
        <w:rPr>
          <w:lang w:val="en-IN"/>
        </w:rPr>
        <w:t xml:space="preserve"> </w:t>
      </w:r>
      <w:r w:rsidRPr="004D1658">
        <w:rPr>
          <w:lang w:val="en-IN"/>
        </w:rPr>
        <w:t>low chance of being captured. Focusing on immediate measures that can be implemented to reduce the possibility of criminal acts or the damage they inflict has replace</w:t>
      </w:r>
      <w:r w:rsidRPr="008D1988">
        <w:rPr>
          <w:lang w:val="en-IN"/>
        </w:rPr>
        <w:t>d studying the underlying causes of criminal behaviour.</w:t>
      </w:r>
    </w:p>
    <w:p w14:paraId="5D35A7C6" w14:textId="67C1AAA9" w:rsidR="004D1658" w:rsidRPr="004D1658" w:rsidRDefault="00024E7D" w:rsidP="004D1658">
      <w:pPr>
        <w:rPr>
          <w:lang w:val="en-IN"/>
        </w:rPr>
      </w:pPr>
      <w:r w:rsidRPr="00024E7D">
        <w:rPr>
          <w:lang w:val="en-IN"/>
        </w:rPr>
        <w:lastRenderedPageBreak/>
        <w:t>In the last few decades, a lot of attention has been paid to the transportation of drugs because it is the illegal item that gets the most attention when it is moved by organised crime.</w:t>
      </w:r>
      <w:r>
        <w:rPr>
          <w:lang w:val="en-IN"/>
        </w:rPr>
        <w:t xml:space="preserve"> </w:t>
      </w:r>
      <w:proofErr w:type="gramStart"/>
      <w:r w:rsidR="004D1658" w:rsidRPr="004D1658">
        <w:rPr>
          <w:lang w:val="en-IN"/>
        </w:rPr>
        <w:t>Three</w:t>
      </w:r>
      <w:proofErr w:type="gramEnd"/>
      <w:r w:rsidR="004D1658" w:rsidRPr="004D1658">
        <w:rPr>
          <w:lang w:val="en-IN"/>
        </w:rPr>
        <w:t xml:space="preserve"> worldwide drug control conventions govern many aspects of the drug trade. Among these include manufacturing, distributing, and storing prohibited drugs for research and therapeutic use. It is the intention of these conventions to promote the orderly and responsible conduct of these endeavours. The International Narcotics Control Board was established to replace previous supervisory committees and was a result of the 1961 Single Convention on Narcotic Substances and its 1972 amendments, which sought to consolidate and simplify existing multilateral treaties on the subject</w:t>
      </w:r>
      <w:r>
        <w:rPr>
          <w:lang w:val="en-IN"/>
        </w:rPr>
        <w:t xml:space="preserve"> (</w:t>
      </w:r>
      <w:r>
        <w:rPr>
          <w:lang w:val="en-IN"/>
        </w:rPr>
        <w:t>UNODC, 2023)</w:t>
      </w:r>
      <w:r w:rsidR="004D1658" w:rsidRPr="004D1658">
        <w:rPr>
          <w:lang w:val="en-IN"/>
        </w:rPr>
        <w:t xml:space="preserve">. </w:t>
      </w:r>
    </w:p>
    <w:p w14:paraId="6E7250FC" w14:textId="55DEFBEB" w:rsidR="004D1658" w:rsidRPr="004D1658" w:rsidRDefault="004D1658" w:rsidP="004D1658">
      <w:pPr>
        <w:rPr>
          <w:lang w:val="en-IN"/>
        </w:rPr>
      </w:pPr>
      <w:r w:rsidRPr="004D1658">
        <w:rPr>
          <w:lang w:val="en-IN"/>
        </w:rPr>
        <w:t>It wasn't until the Convention on Psychotropic Substances was ratified in 1971 that the international system for the control of drugs was widened to encompass psychotropic chemicals. LSD, amphetamines, and barbiturates are just a few examples of hallucinogens, central nervous system stimulants, and sedative-hypnotics that fall under this category. Substances often utilised in the unlawful manufacturing of prohibited drugs were brought under the purview of the control system when the United Nations Convention against Illicit Traffic in Narcotic Drugs and Psychotropic Substances was ratified in 1988. (so-called precursors). The framework of international cooperation in criminal matters, such as extradition and reciprocal legal assistance, is strengthened while the growing problem of transnational trafficking is also addressed.</w:t>
      </w:r>
    </w:p>
    <w:p w14:paraId="3299CFA1" w14:textId="6673472D" w:rsidR="004D1658" w:rsidRPr="004D1658" w:rsidRDefault="004D1658" w:rsidP="004D1658">
      <w:pPr>
        <w:rPr>
          <w:lang w:val="en-IN"/>
        </w:rPr>
      </w:pPr>
      <w:r w:rsidRPr="004D1658">
        <w:rPr>
          <w:lang w:val="en-IN"/>
        </w:rPr>
        <w:t xml:space="preserve">These three agreements have broad international support and serve as examples of and catalysts for international collaboration in the fight against drug trafficking. The Economic and Social Council of the United Nations established the Commission on Narcotic Drugs in 1946 as the principal United Nations policy-making body regarding drugs. This is because combating drugs </w:t>
      </w:r>
      <w:r w:rsidR="00802AB7">
        <w:rPr>
          <w:lang w:val="en-IN"/>
        </w:rPr>
        <w:t>globally</w:t>
      </w:r>
      <w:r w:rsidRPr="004D1658">
        <w:rPr>
          <w:lang w:val="en-IN"/>
        </w:rPr>
        <w:t xml:space="preserve"> has been a goal for many years. Once a year, the Commission will meet to examine international drug control issues and compare strategies</w:t>
      </w:r>
      <w:r w:rsidR="00FB3004">
        <w:rPr>
          <w:lang w:val="en-IN"/>
        </w:rPr>
        <w:t xml:space="preserve"> (UNODC, 2023)</w:t>
      </w:r>
      <w:r w:rsidRPr="004D1658">
        <w:rPr>
          <w:lang w:val="en-IN"/>
        </w:rPr>
        <w:t>. Additionally, the Commission determines whether or not any additions are necessary to the tables and schedules.</w:t>
      </w:r>
    </w:p>
    <w:p w14:paraId="51BF2589" w14:textId="39B34CE4" w:rsidR="00C512E6" w:rsidRPr="00C512E6" w:rsidRDefault="004D1658" w:rsidP="00C512E6">
      <w:pPr>
        <w:rPr>
          <w:lang w:val="en-IN"/>
        </w:rPr>
      </w:pPr>
      <w:r w:rsidRPr="004D1658">
        <w:rPr>
          <w:lang w:val="en-IN"/>
        </w:rPr>
        <w:t>Investigations into international drug trafficking have revealed that corruption and inefficient law enforcement play a major part in keeping the illicit drug industry thriving. Corruption has been found to permeate the entire drug distribution network, from cultivation to retail, and to affect a wide range of sectors, including law enforcement, the judicial system, and even the healthcare industry</w:t>
      </w:r>
      <w:r w:rsidR="002C1A42">
        <w:rPr>
          <w:lang w:val="en-IN"/>
        </w:rPr>
        <w:t xml:space="preserve"> (</w:t>
      </w:r>
      <w:proofErr w:type="spellStart"/>
      <w:r w:rsidR="002C1A42" w:rsidRPr="002C1A42">
        <w:rPr>
          <w:lang w:val="en-IN"/>
        </w:rPr>
        <w:t>Dandurand</w:t>
      </w:r>
      <w:proofErr w:type="spellEnd"/>
      <w:r w:rsidR="002C1A42">
        <w:rPr>
          <w:lang w:val="en-IN"/>
        </w:rPr>
        <w:t>, 2021)</w:t>
      </w:r>
      <w:r w:rsidRPr="004D1658">
        <w:rPr>
          <w:lang w:val="en-IN"/>
        </w:rPr>
        <w:t>.</w:t>
      </w:r>
      <w:r w:rsidR="00802AB7">
        <w:rPr>
          <w:lang w:val="en-IN"/>
        </w:rPr>
        <w:t xml:space="preserve"> </w:t>
      </w:r>
      <w:r w:rsidRPr="004D1658">
        <w:rPr>
          <w:lang w:val="en-IN"/>
        </w:rPr>
        <w:t xml:space="preserve">Several terrorist groups, such as the Taliban, </w:t>
      </w:r>
      <w:r w:rsidRPr="004D1658">
        <w:rPr>
          <w:lang w:val="en-IN"/>
        </w:rPr>
        <w:lastRenderedPageBreak/>
        <w:t>insurgency movements, and non-state armed groups, have been linked to the drug trade, according to current academic research</w:t>
      </w:r>
      <w:r w:rsidR="00476A87">
        <w:rPr>
          <w:lang w:val="en-IN"/>
        </w:rPr>
        <w:t xml:space="preserve">. </w:t>
      </w:r>
      <w:r w:rsidRPr="004D1658">
        <w:rPr>
          <w:lang w:val="en-IN"/>
        </w:rPr>
        <w:t>Using the money trail left by the drug market is an effective tactic in the war on drugs. Money motivates drug trafficking</w:t>
      </w:r>
      <w:r w:rsidR="00802AB7">
        <w:rPr>
          <w:lang w:val="en-IN"/>
        </w:rPr>
        <w:t>;</w:t>
      </w:r>
      <w:r w:rsidR="00802AB7" w:rsidRPr="004D1658">
        <w:rPr>
          <w:lang w:val="en-IN"/>
        </w:rPr>
        <w:t xml:space="preserve"> </w:t>
      </w:r>
      <w:r w:rsidRPr="004D1658">
        <w:rPr>
          <w:lang w:val="en-IN"/>
        </w:rPr>
        <w:t>thus</w:t>
      </w:r>
      <w:r w:rsidR="00802AB7">
        <w:rPr>
          <w:lang w:val="en-IN"/>
        </w:rPr>
        <w:t>,</w:t>
      </w:r>
      <w:r w:rsidRPr="004D1658">
        <w:rPr>
          <w:lang w:val="en-IN"/>
        </w:rPr>
        <w:t xml:space="preserve"> tracking the money trails, including the investment and laundering networks, is an effective deterrent. When governments work together to combat and prevent money laundering, they lessen the likelihood that criminal activity will ha</w:t>
      </w:r>
      <w:r w:rsidR="00802AB7">
        <w:rPr>
          <w:lang w:val="en-IN"/>
        </w:rPr>
        <w:t>rm</w:t>
      </w:r>
      <w:r w:rsidRPr="004D1658">
        <w:rPr>
          <w:lang w:val="en-IN"/>
        </w:rPr>
        <w:t xml:space="preserve"> the global economy and society.</w:t>
      </w:r>
    </w:p>
    <w:p w14:paraId="2D0FCEA4" w14:textId="3D2A131E" w:rsidR="00C512E6" w:rsidRPr="00C512E6" w:rsidRDefault="00C512E6" w:rsidP="00C512E6">
      <w:pPr>
        <w:rPr>
          <w:lang w:val="en-IN"/>
        </w:rPr>
      </w:pPr>
      <w:r w:rsidRPr="00C512E6">
        <w:rPr>
          <w:lang w:val="en-IN"/>
        </w:rPr>
        <w:t>In the centuries since the classical school of criminology and classical philosophy were first developed, the death sentence, torture, and other types of physical punishment have all but disappeared from the justice system</w:t>
      </w:r>
      <w:r w:rsidR="00FB3004">
        <w:rPr>
          <w:lang w:val="en-IN"/>
        </w:rPr>
        <w:t xml:space="preserve"> (UNODC, </w:t>
      </w:r>
      <w:r w:rsidR="00FB3004" w:rsidRPr="00FB3004">
        <w:rPr>
          <w:lang w:val="en-IN"/>
        </w:rPr>
        <w:t>2019</w:t>
      </w:r>
      <w:r w:rsidR="00FB3004">
        <w:rPr>
          <w:lang w:val="en-IN"/>
        </w:rPr>
        <w:t>)</w:t>
      </w:r>
      <w:r w:rsidRPr="00C512E6">
        <w:rPr>
          <w:lang w:val="en-IN"/>
        </w:rPr>
        <w:t xml:space="preserve">. </w:t>
      </w:r>
      <w:r w:rsidR="00024E7D" w:rsidRPr="00024E7D">
        <w:rPr>
          <w:lang w:val="en-IN"/>
        </w:rPr>
        <w:t>The jail system as we know it today was set up and grew during the second half of the 18th century and the first half of the 19th century.</w:t>
      </w:r>
      <w:r w:rsidR="00024E7D">
        <w:rPr>
          <w:lang w:val="en-IN"/>
        </w:rPr>
        <w:t xml:space="preserve"> </w:t>
      </w:r>
      <w:proofErr w:type="gramStart"/>
      <w:r w:rsidRPr="00C512E6">
        <w:rPr>
          <w:lang w:val="en-IN"/>
        </w:rPr>
        <w:t>Prison</w:t>
      </w:r>
      <w:proofErr w:type="gramEnd"/>
      <w:r w:rsidRPr="00C512E6">
        <w:rPr>
          <w:lang w:val="en-IN"/>
        </w:rPr>
        <w:t xml:space="preserve"> was designed </w:t>
      </w:r>
      <w:r w:rsidR="00802AB7">
        <w:rPr>
          <w:lang w:val="en-IN"/>
        </w:rPr>
        <w:t>to punish</w:t>
      </w:r>
      <w:r w:rsidRPr="00C512E6">
        <w:rPr>
          <w:lang w:val="en-IN"/>
        </w:rPr>
        <w:t xml:space="preserve"> inmates' minds and spirits rather than their bodies, with the belief that this would have a </w:t>
      </w:r>
      <w:r w:rsidR="00802AB7">
        <w:rPr>
          <w:lang w:val="en-IN"/>
        </w:rPr>
        <w:t>more significant</w:t>
      </w:r>
      <w:r w:rsidR="00802AB7" w:rsidRPr="00C512E6">
        <w:rPr>
          <w:lang w:val="en-IN"/>
        </w:rPr>
        <w:t xml:space="preserve"> </w:t>
      </w:r>
      <w:r w:rsidRPr="00C512E6">
        <w:rPr>
          <w:lang w:val="en-IN"/>
        </w:rPr>
        <w:t xml:space="preserve">impact on their ability to reform their criminal ways. </w:t>
      </w:r>
    </w:p>
    <w:p w14:paraId="52772332" w14:textId="42B552C0" w:rsidR="00C512E6" w:rsidRDefault="00C512E6" w:rsidP="00C512E6">
      <w:pPr>
        <w:rPr>
          <w:lang w:val="en-IN"/>
        </w:rPr>
      </w:pPr>
      <w:r w:rsidRPr="00C512E6">
        <w:rPr>
          <w:lang w:val="en-IN"/>
        </w:rPr>
        <w:t xml:space="preserve">Many features of </w:t>
      </w:r>
      <w:r w:rsidRPr="00562AB7">
        <w:rPr>
          <w:color w:val="000000" w:themeColor="text1"/>
          <w:lang w:val="en-IN"/>
        </w:rPr>
        <w:t xml:space="preserve">classical ideas are very useful in modern society, </w:t>
      </w:r>
      <w:r w:rsidR="00802AB7" w:rsidRPr="00562AB7">
        <w:rPr>
          <w:color w:val="000000" w:themeColor="text1"/>
          <w:lang w:val="en-IN"/>
        </w:rPr>
        <w:t>demonstrating theory's merits</w:t>
      </w:r>
      <w:r w:rsidRPr="00562AB7">
        <w:rPr>
          <w:color w:val="000000" w:themeColor="text1"/>
          <w:lang w:val="en-IN"/>
        </w:rPr>
        <w:t>. The concept that all criminals are rational, which derives from classical thinking, cannot be generalised to the entire community when taken from the viewpoint of a crime as significant as drug trafficking; this is one of the most significant weaknesses of the classical school of criminology. This</w:t>
      </w:r>
      <w:r w:rsidRPr="00C512E6">
        <w:rPr>
          <w:lang w:val="en-IN"/>
        </w:rPr>
        <w:t xml:space="preserve"> is because some people might </w:t>
      </w:r>
      <w:r w:rsidR="00802AB7">
        <w:rPr>
          <w:lang w:val="en-IN"/>
        </w:rPr>
        <w:t>be un</w:t>
      </w:r>
      <w:r w:rsidRPr="00C512E6">
        <w:rPr>
          <w:lang w:val="en-IN"/>
        </w:rPr>
        <w:t xml:space="preserve">able to think and act rationally due to innate characteristics. So, it might not be the individual's choice because it might be </w:t>
      </w:r>
      <w:r w:rsidRPr="00562AB7">
        <w:rPr>
          <w:color w:val="000000" w:themeColor="text1"/>
          <w:lang w:val="en-IN"/>
        </w:rPr>
        <w:t>innate; the person might not be able to make a reasonable choice because of a mental illness like schizophrenia</w:t>
      </w:r>
      <w:r w:rsidR="002C1A42">
        <w:rPr>
          <w:color w:val="000000" w:themeColor="text1"/>
          <w:lang w:val="en-IN"/>
        </w:rPr>
        <w:t xml:space="preserve"> (</w:t>
      </w:r>
      <w:r w:rsidR="002C1A42" w:rsidRPr="002C1A42">
        <w:rPr>
          <w:lang w:val="en-IN"/>
        </w:rPr>
        <w:t>Popescu</w:t>
      </w:r>
      <w:r w:rsidR="002C1A42">
        <w:rPr>
          <w:lang w:val="en-IN"/>
        </w:rPr>
        <w:t>, 2020)</w:t>
      </w:r>
      <w:r w:rsidRPr="00562AB7">
        <w:rPr>
          <w:color w:val="000000" w:themeColor="text1"/>
          <w:lang w:val="en-IN"/>
        </w:rPr>
        <w:t>. Reasonableness is out the window if the person is disoriented or high on drugs himself, both of which alter brain function and, by extension, behaviour. In addition, if human beings are guided by rationality and free will, then why are the poor disproportionately represented in the criminal justice system.</w:t>
      </w:r>
      <w:r w:rsidR="00802AB7" w:rsidRPr="00562AB7">
        <w:rPr>
          <w:color w:val="000000" w:themeColor="text1"/>
          <w:lang w:val="en-IN"/>
        </w:rPr>
        <w:t xml:space="preserve"> </w:t>
      </w:r>
      <w:r w:rsidRPr="00562AB7">
        <w:rPr>
          <w:color w:val="000000" w:themeColor="text1"/>
          <w:lang w:val="en-IN"/>
        </w:rPr>
        <w:t>Because the purpose of law enforcement and other criminal justice agencies is to decrease crime rates, prioritising efficiency over fairness in the justice system is not always possible. Finally, power is a factor, and the rationalisation of the court system could signify a</w:t>
      </w:r>
      <w:r w:rsidRPr="00C512E6">
        <w:rPr>
          <w:lang w:val="en-IN"/>
        </w:rPr>
        <w:t xml:space="preserve"> loss in their power, which could have the opposite impact of what was intended in terms of functioning as a deterrent</w:t>
      </w:r>
      <w:r>
        <w:rPr>
          <w:lang w:val="en-IN"/>
        </w:rPr>
        <w:t>.</w:t>
      </w:r>
    </w:p>
    <w:p w14:paraId="3F8E2927" w14:textId="45EA4B71" w:rsidR="00C512E6" w:rsidRDefault="00C512E6" w:rsidP="00C512E6">
      <w:pPr>
        <w:rPr>
          <w:lang w:val="en-IN"/>
        </w:rPr>
      </w:pPr>
      <w:r>
        <w:rPr>
          <w:lang w:val="en-IN"/>
        </w:rPr>
        <w:t xml:space="preserve">In </w:t>
      </w:r>
      <w:r w:rsidRPr="00C512E6">
        <w:rPr>
          <w:lang w:val="en-IN"/>
        </w:rPr>
        <w:t>classical thinking, crime itself is the primary object of inquiry. The criminal was imagined as having normal human traits like free will, logic, and calculation. The conventional Western view is that punishment should fit the crime.</w:t>
      </w:r>
      <w:r w:rsidR="00802AB7">
        <w:rPr>
          <w:lang w:val="en-IN"/>
        </w:rPr>
        <w:t xml:space="preserve"> </w:t>
      </w:r>
      <w:r w:rsidRPr="00C512E6">
        <w:rPr>
          <w:lang w:val="en-IN"/>
        </w:rPr>
        <w:t xml:space="preserve">On the other hand, the positivist school of </w:t>
      </w:r>
      <w:r w:rsidRPr="00C512E6">
        <w:rPr>
          <w:lang w:val="en-IN"/>
        </w:rPr>
        <w:lastRenderedPageBreak/>
        <w:t>criminology is diametrically opposed to the classical school. The criminal, according to positivists, should be the focus of study because his or her behaviour is a product of a combination of biological, psychological, and psychiatric causes</w:t>
      </w:r>
      <w:r w:rsidR="00FB3004">
        <w:rPr>
          <w:lang w:val="en-IN"/>
        </w:rPr>
        <w:t xml:space="preserve"> (UNODC,</w:t>
      </w:r>
      <w:r w:rsidR="00024E7D">
        <w:rPr>
          <w:lang w:val="en-IN"/>
        </w:rPr>
        <w:t xml:space="preserve"> </w:t>
      </w:r>
      <w:r w:rsidR="00FB3004" w:rsidRPr="00FB3004">
        <w:rPr>
          <w:lang w:val="en-IN"/>
        </w:rPr>
        <w:t>2018</w:t>
      </w:r>
      <w:r w:rsidR="00FB3004">
        <w:rPr>
          <w:lang w:val="en-IN"/>
        </w:rPr>
        <w:t>)</w:t>
      </w:r>
      <w:r w:rsidRPr="00C512E6">
        <w:rPr>
          <w:lang w:val="en-IN"/>
        </w:rPr>
        <w:t xml:space="preserve">. Their strategy involves providing care for an indefinite amount of time, the length of which will vary depending on the individual circumstances of each </w:t>
      </w:r>
      <w:proofErr w:type="spellStart"/>
      <w:r w:rsidRPr="00C512E6">
        <w:rPr>
          <w:lang w:val="en-IN"/>
        </w:rPr>
        <w:t>instance.The</w:t>
      </w:r>
      <w:proofErr w:type="spellEnd"/>
      <w:r w:rsidRPr="00C512E6">
        <w:rPr>
          <w:lang w:val="en-IN"/>
        </w:rPr>
        <w:t xml:space="preserve"> positivist view, on the other hand, holds that criminal behaviour is not rational and may be the product of a condition (biological, physiological, or psychological) that a human possesses, thereby partially excusing the individual from responsibility for the crime</w:t>
      </w:r>
      <w:r>
        <w:rPr>
          <w:lang w:val="en-IN"/>
        </w:rPr>
        <w:t xml:space="preserve"> which is seen completely absurd from drug trafficking point of view. </w:t>
      </w:r>
    </w:p>
    <w:p w14:paraId="4BCD9DE6" w14:textId="77777777" w:rsidR="00C512E6" w:rsidRDefault="00C512E6" w:rsidP="00C512E6">
      <w:pPr>
        <w:rPr>
          <w:lang w:val="en-IN"/>
        </w:rPr>
      </w:pPr>
      <w:r w:rsidRPr="00C512E6">
        <w:rPr>
          <w:lang w:val="en-IN"/>
        </w:rPr>
        <w:t>Criminals, in his professional opinion as a psychiatrist, represented a regressed form of human behaviour. The strengths and weaknesses of both the classical and positivist schools of criminology are made clear by comparing and contrasting their respective theoretical foundations. Nonetheless, there is evidence that classical education can reduce crime rates, serve as a deterrent, and help with the containment of those who resist authority. Classical education, although having significantly less biological fact and data to back up its views, has been demonstrated to be effective in lowering crime rates.</w:t>
      </w:r>
    </w:p>
    <w:p w14:paraId="2A2F6D81" w14:textId="2E308DF8" w:rsidR="00C512E6" w:rsidRPr="00562AB7" w:rsidRDefault="00024E7D" w:rsidP="00C512E6">
      <w:pPr>
        <w:rPr>
          <w:shd w:val="clear" w:color="auto" w:fill="AEAAAA" w:themeFill="background2" w:themeFillShade="BF"/>
          <w:lang w:val="en-IN"/>
        </w:rPr>
      </w:pPr>
      <w:r w:rsidRPr="00024E7D">
        <w:rPr>
          <w:lang w:val="en-IN"/>
        </w:rPr>
        <w:t>Criminals need to see examples of how committing a crime would make them feel worse than it would make them feel good. Criminals, on the other hand, keep breaking the law because the cost of doing so is more than the reward.</w:t>
      </w:r>
      <w:r>
        <w:rPr>
          <w:lang w:val="en-IN"/>
        </w:rPr>
        <w:t xml:space="preserve"> </w:t>
      </w:r>
      <w:proofErr w:type="gramStart"/>
      <w:r w:rsidR="00C512E6" w:rsidRPr="00C512E6">
        <w:rPr>
          <w:lang w:val="en-IN"/>
        </w:rPr>
        <w:t>Whereas</w:t>
      </w:r>
      <w:proofErr w:type="gramEnd"/>
      <w:r w:rsidR="00C512E6" w:rsidRPr="00C512E6">
        <w:rPr>
          <w:lang w:val="en-IN"/>
        </w:rPr>
        <w:t>, the positivist school focuses solely on treatment and does not employ any sort of punishment. Hence, rational people who are thinking about breaking the law would not break the law since there are laws in place that are intended to discourage criminal activity</w:t>
      </w:r>
      <w:r w:rsidR="002C1A42">
        <w:rPr>
          <w:lang w:val="en-IN"/>
        </w:rPr>
        <w:t xml:space="preserve"> (</w:t>
      </w:r>
      <w:r w:rsidR="002C1A42" w:rsidRPr="002C1A42">
        <w:rPr>
          <w:lang w:val="en-IN"/>
        </w:rPr>
        <w:t>‌</w:t>
      </w:r>
      <w:proofErr w:type="spellStart"/>
      <w:r w:rsidR="002C1A42" w:rsidRPr="002C1A42">
        <w:rPr>
          <w:lang w:val="en-IN"/>
        </w:rPr>
        <w:t>Ovcharenko</w:t>
      </w:r>
      <w:proofErr w:type="spellEnd"/>
      <w:r w:rsidR="002C1A42">
        <w:rPr>
          <w:lang w:val="en-IN"/>
        </w:rPr>
        <w:t>, et. al., 2020)</w:t>
      </w:r>
      <w:r w:rsidR="00C512E6" w:rsidRPr="00C512E6">
        <w:rPr>
          <w:lang w:val="en-IN"/>
        </w:rPr>
        <w:t>.The biggest problem with the classical school of criminology is the assumption that all offenders are rational and make choices of their own free will. Unfortunately, hardly everyone acts in a completely free and rational manner. A mental disease or a physical disability, for instance, could drastically affect a person's outlook and actions.</w:t>
      </w:r>
    </w:p>
    <w:p w14:paraId="7888A562" w14:textId="5519BDC1" w:rsidR="00337F9D" w:rsidRDefault="00337F9D" w:rsidP="00FB3004">
      <w:pPr>
        <w:rPr>
          <w:lang w:val="en-IN"/>
        </w:rPr>
      </w:pPr>
      <w:r>
        <w:rPr>
          <w:lang w:val="en-IN"/>
        </w:rPr>
        <w:t xml:space="preserve">Justice through policing based on evidences is the approach that holds the potential to disintegrate the practices of classical criminology from unbiased </w:t>
      </w:r>
      <w:r w:rsidR="00802AB7">
        <w:rPr>
          <w:lang w:val="en-IN"/>
        </w:rPr>
        <w:t>decision-</w:t>
      </w:r>
      <w:r>
        <w:rPr>
          <w:lang w:val="en-IN"/>
        </w:rPr>
        <w:t xml:space="preserve">making against the offender or the trafficker. </w:t>
      </w:r>
      <w:r w:rsidR="00FB3004" w:rsidRPr="00FB3004">
        <w:rPr>
          <w:lang w:val="en-IN"/>
        </w:rPr>
        <w:t xml:space="preserve">Proactive policing, which uses data from crime analysts to focus on high-risk areas, individuals, and times, </w:t>
      </w:r>
      <w:r w:rsidR="00802AB7">
        <w:rPr>
          <w:lang w:val="en-IN"/>
        </w:rPr>
        <w:t>is</w:t>
      </w:r>
      <w:r w:rsidR="00FB3004" w:rsidRPr="00FB3004">
        <w:rPr>
          <w:lang w:val="en-IN"/>
        </w:rPr>
        <w:t xml:space="preserve"> a successful method of lowering overall crime rates</w:t>
      </w:r>
      <w:r w:rsidR="00FB3004">
        <w:rPr>
          <w:lang w:val="en-IN"/>
        </w:rPr>
        <w:t xml:space="preserve"> (</w:t>
      </w:r>
      <w:r w:rsidR="00FB3004" w:rsidRPr="00FB3004">
        <w:rPr>
          <w:lang w:val="en-IN"/>
        </w:rPr>
        <w:t>Potts, 2019</w:t>
      </w:r>
      <w:r w:rsidR="00FB3004">
        <w:rPr>
          <w:lang w:val="en-IN"/>
        </w:rPr>
        <w:t>)</w:t>
      </w:r>
      <w:r w:rsidR="00FB3004" w:rsidRPr="00FB3004">
        <w:rPr>
          <w:lang w:val="en-IN"/>
        </w:rPr>
        <w:t xml:space="preserve">. Many local police agencies in the United States do not use cognitive interviewing techniques when speaking to victims and witnesses of violent crime, </w:t>
      </w:r>
      <w:r w:rsidR="00802AB7">
        <w:rPr>
          <w:lang w:val="en-IN"/>
        </w:rPr>
        <w:t>although</w:t>
      </w:r>
      <w:r w:rsidR="00802AB7" w:rsidRPr="00FB3004">
        <w:rPr>
          <w:lang w:val="en-IN"/>
        </w:rPr>
        <w:t xml:space="preserve"> </w:t>
      </w:r>
      <w:r w:rsidR="00FB3004" w:rsidRPr="00FB3004">
        <w:rPr>
          <w:lang w:val="en-IN"/>
        </w:rPr>
        <w:lastRenderedPageBreak/>
        <w:t xml:space="preserve">substantial data showing the victim would feel heard and empowered by such approaches. </w:t>
      </w:r>
      <w:r w:rsidR="00FB3004">
        <w:rPr>
          <w:lang w:val="en-IN"/>
        </w:rPr>
        <w:t xml:space="preserve">Proactive evidence-based policing through cognitive interviewing sure shows hope of redressal in identifying criminals associated for trafficking and sentencing them with correct punishments. </w:t>
      </w:r>
    </w:p>
    <w:p w14:paraId="2D3D914C" w14:textId="77777777" w:rsidR="00C26DD0" w:rsidRPr="00FB3004" w:rsidRDefault="00C512E6" w:rsidP="00FB3004">
      <w:pPr>
        <w:rPr>
          <w:lang w:val="en-IN"/>
        </w:rPr>
      </w:pPr>
      <w:r>
        <w:rPr>
          <w:lang w:val="en-IN"/>
        </w:rPr>
        <w:br w:type="page"/>
      </w:r>
    </w:p>
    <w:p w14:paraId="2DFBCB48" w14:textId="77777777" w:rsidR="00C26DD0" w:rsidRDefault="00C26DD0" w:rsidP="00024E7D">
      <w:pPr>
        <w:pStyle w:val="Heading1"/>
      </w:pPr>
      <w:bookmarkStart w:id="0" w:name="_Toc128054049"/>
      <w:r>
        <w:lastRenderedPageBreak/>
        <w:t>References</w:t>
      </w:r>
      <w:bookmarkEnd w:id="0"/>
    </w:p>
    <w:p w14:paraId="53368382" w14:textId="77777777" w:rsidR="002C1A42" w:rsidRPr="00FB3004" w:rsidRDefault="002C1A42" w:rsidP="00FB3004">
      <w:pPr>
        <w:rPr>
          <w:lang w:val="en-IN"/>
        </w:rPr>
      </w:pPr>
      <w:r w:rsidRPr="00FB3004">
        <w:rPr>
          <w:lang w:val="en-IN"/>
        </w:rPr>
        <w:t>Cody</w:t>
      </w:r>
      <w:r>
        <w:rPr>
          <w:lang w:val="en-IN"/>
        </w:rPr>
        <w:t xml:space="preserve">, </w:t>
      </w:r>
      <w:r w:rsidRPr="00FB3004">
        <w:rPr>
          <w:lang w:val="en-IN"/>
        </w:rPr>
        <w:t xml:space="preserve">W. </w:t>
      </w:r>
      <w:r>
        <w:rPr>
          <w:lang w:val="en-IN"/>
        </w:rPr>
        <w:t>2018</w:t>
      </w:r>
      <w:r w:rsidRPr="00FB3004">
        <w:rPr>
          <w:lang w:val="en-IN"/>
        </w:rPr>
        <w:t>. Evidence-Based Policing. [online] Available at: https://www.oxfordbibliographies.com/display/document/obo-9780195396607/obo-9780195396607-0255.xml</w:t>
      </w:r>
      <w:r>
        <w:rPr>
          <w:lang w:val="en-IN"/>
        </w:rPr>
        <w:t xml:space="preserve"> [Accessed on 23 Feb. 2023].</w:t>
      </w:r>
    </w:p>
    <w:p w14:paraId="6D5FF6EE" w14:textId="77777777" w:rsidR="002C1A42" w:rsidRPr="00FB3004" w:rsidRDefault="002C1A42" w:rsidP="00FB3004">
      <w:pPr>
        <w:rPr>
          <w:lang w:val="en-IN"/>
        </w:rPr>
      </w:pPr>
      <w:r w:rsidRPr="00FB3004">
        <w:rPr>
          <w:lang w:val="en-IN"/>
        </w:rPr>
        <w:t xml:space="preserve">Crossman, A. 2018. An Overview of the Different Types of Crimes. [online] ThoughtCo. Available at: </w:t>
      </w:r>
      <w:proofErr w:type="gramStart"/>
      <w:r w:rsidRPr="00FB3004">
        <w:rPr>
          <w:lang w:val="en-IN"/>
        </w:rPr>
        <w:t>https://www.thoughtco.com/types-of-crimes-3026270</w:t>
      </w:r>
      <w:r>
        <w:rPr>
          <w:lang w:val="en-IN"/>
        </w:rPr>
        <w:t>[</w:t>
      </w:r>
      <w:proofErr w:type="gramEnd"/>
      <w:r>
        <w:rPr>
          <w:lang w:val="en-IN"/>
        </w:rPr>
        <w:t>Accessed on 23 Feb. 2023].</w:t>
      </w:r>
    </w:p>
    <w:p w14:paraId="1590E719" w14:textId="77777777" w:rsidR="002C1A42" w:rsidRPr="00FB3004" w:rsidRDefault="002C1A42" w:rsidP="00FB3004">
      <w:pPr>
        <w:rPr>
          <w:lang w:val="en-IN"/>
        </w:rPr>
      </w:pPr>
      <w:r w:rsidRPr="00FB3004">
        <w:rPr>
          <w:lang w:val="en-IN"/>
        </w:rPr>
        <w:t>‌</w:t>
      </w:r>
      <w:proofErr w:type="spellStart"/>
      <w:r w:rsidRPr="002C1A42">
        <w:rPr>
          <w:lang w:val="en-IN"/>
        </w:rPr>
        <w:t>Dandurand</w:t>
      </w:r>
      <w:proofErr w:type="spellEnd"/>
      <w:r w:rsidRPr="002C1A42">
        <w:rPr>
          <w:lang w:val="en-IN"/>
        </w:rPr>
        <w:t>, Y., 2021. Law Enforcement Strategies to Disrupt Illicit Drug Markets1-2.</w:t>
      </w:r>
    </w:p>
    <w:p w14:paraId="72FE6D71" w14:textId="77777777" w:rsidR="002C1A42" w:rsidRPr="002C1A42" w:rsidRDefault="002C1A42" w:rsidP="002C1A42">
      <w:pPr>
        <w:rPr>
          <w:lang w:val="en-IN"/>
        </w:rPr>
      </w:pPr>
      <w:r w:rsidRPr="002C1A42">
        <w:rPr>
          <w:lang w:val="en-IN"/>
        </w:rPr>
        <w:t>Hughes, G., 2022. Crime, Violence and Modernity: Connecting Classical and Contemporary Practice in Sociological Criminology. Routledge.</w:t>
      </w:r>
    </w:p>
    <w:p w14:paraId="25B96D35" w14:textId="77777777" w:rsidR="002C1A42" w:rsidRPr="002C1A42" w:rsidRDefault="002C1A42" w:rsidP="002C1A42">
      <w:pPr>
        <w:rPr>
          <w:lang w:val="en-IN"/>
        </w:rPr>
      </w:pPr>
      <w:r w:rsidRPr="002C1A42">
        <w:rPr>
          <w:lang w:val="en-IN"/>
        </w:rPr>
        <w:t xml:space="preserve">Kelly M. </w:t>
      </w:r>
      <w:r>
        <w:rPr>
          <w:lang w:val="en-IN"/>
        </w:rPr>
        <w:t xml:space="preserve">G. </w:t>
      </w:r>
      <w:r w:rsidRPr="002C1A42">
        <w:rPr>
          <w:lang w:val="en-IN"/>
        </w:rPr>
        <w:t>2020. The S.A.R.A. Model. [online] Available at: https://criminaljusticeknowhow.com/the-sara-model/#:~:text=Model%20to%20address%20community%20problems</w:t>
      </w:r>
      <w:r>
        <w:rPr>
          <w:lang w:val="en-IN"/>
        </w:rPr>
        <w:t xml:space="preserve"> </w:t>
      </w:r>
      <w:r>
        <w:rPr>
          <w:lang w:val="en-IN"/>
        </w:rPr>
        <w:t>[Accessed on 23 Feb. 2023].</w:t>
      </w:r>
    </w:p>
    <w:p w14:paraId="559F461F" w14:textId="77777777" w:rsidR="002C1A42" w:rsidRPr="00FB3004" w:rsidRDefault="002C1A42" w:rsidP="002C1A42">
      <w:pPr>
        <w:rPr>
          <w:lang w:val="en-IN"/>
        </w:rPr>
      </w:pPr>
      <w:r w:rsidRPr="002C1A42">
        <w:rPr>
          <w:lang w:val="en-IN"/>
        </w:rPr>
        <w:t>‌</w:t>
      </w:r>
      <w:proofErr w:type="spellStart"/>
      <w:r w:rsidRPr="002C1A42">
        <w:rPr>
          <w:lang w:val="en-IN"/>
        </w:rPr>
        <w:t>Ovcharenko</w:t>
      </w:r>
      <w:proofErr w:type="spellEnd"/>
      <w:r w:rsidRPr="002C1A42">
        <w:rPr>
          <w:lang w:val="en-IN"/>
        </w:rPr>
        <w:t xml:space="preserve">, M.O., </w:t>
      </w:r>
      <w:proofErr w:type="spellStart"/>
      <w:r w:rsidRPr="002C1A42">
        <w:rPr>
          <w:lang w:val="en-IN"/>
        </w:rPr>
        <w:t>Tavolzhanskyi</w:t>
      </w:r>
      <w:proofErr w:type="spellEnd"/>
      <w:r w:rsidRPr="002C1A42">
        <w:rPr>
          <w:lang w:val="en-IN"/>
        </w:rPr>
        <w:t xml:space="preserve">, O.V., </w:t>
      </w:r>
      <w:proofErr w:type="spellStart"/>
      <w:r w:rsidRPr="002C1A42">
        <w:rPr>
          <w:lang w:val="en-IN"/>
        </w:rPr>
        <w:t>Radchenko</w:t>
      </w:r>
      <w:proofErr w:type="spellEnd"/>
      <w:r w:rsidRPr="002C1A42">
        <w:rPr>
          <w:lang w:val="en-IN"/>
        </w:rPr>
        <w:t xml:space="preserve">, T.M., </w:t>
      </w:r>
      <w:proofErr w:type="spellStart"/>
      <w:r w:rsidRPr="002C1A42">
        <w:rPr>
          <w:lang w:val="en-IN"/>
        </w:rPr>
        <w:t>Kulyk</w:t>
      </w:r>
      <w:proofErr w:type="spellEnd"/>
      <w:r w:rsidRPr="002C1A42">
        <w:rPr>
          <w:lang w:val="en-IN"/>
        </w:rPr>
        <w:t xml:space="preserve">, K.D. and </w:t>
      </w:r>
      <w:proofErr w:type="spellStart"/>
      <w:r w:rsidRPr="002C1A42">
        <w:rPr>
          <w:lang w:val="en-IN"/>
        </w:rPr>
        <w:t>Smetanina</w:t>
      </w:r>
      <w:proofErr w:type="spellEnd"/>
      <w:r w:rsidRPr="002C1A42">
        <w:rPr>
          <w:lang w:val="en-IN"/>
        </w:rPr>
        <w:t>, N.V., 2020. Combating illegal drugs trafficking using the internet by means of the profiling method. Journal of Advanced Research in Law and Economics, 11(4 (50)), pp.1296-1304.</w:t>
      </w:r>
    </w:p>
    <w:p w14:paraId="5A51F21F" w14:textId="77777777" w:rsidR="002C1A42" w:rsidRPr="00FB3004" w:rsidRDefault="002C1A42" w:rsidP="00FB3004">
      <w:pPr>
        <w:rPr>
          <w:lang w:val="en-IN"/>
        </w:rPr>
      </w:pPr>
      <w:r w:rsidRPr="002C1A42">
        <w:rPr>
          <w:lang w:val="en-IN"/>
        </w:rPr>
        <w:t xml:space="preserve">Popescu, T.V., 2020, June. Connection between Crime and Criminality− Criminological Perspective. In Proceedings of the 17th International RAIS Conference on Social Sciences and Humanities (pp. 338-343). Scientia </w:t>
      </w:r>
      <w:proofErr w:type="spellStart"/>
      <w:r w:rsidRPr="002C1A42">
        <w:rPr>
          <w:lang w:val="en-IN"/>
        </w:rPr>
        <w:t>Moralitas</w:t>
      </w:r>
      <w:proofErr w:type="spellEnd"/>
      <w:r w:rsidRPr="002C1A42">
        <w:rPr>
          <w:lang w:val="en-IN"/>
        </w:rPr>
        <w:t xml:space="preserve"> Research Institute.</w:t>
      </w:r>
    </w:p>
    <w:p w14:paraId="14C26775" w14:textId="77777777" w:rsidR="002C1A42" w:rsidRPr="00FB3004" w:rsidRDefault="002C1A42" w:rsidP="00FB3004">
      <w:pPr>
        <w:rPr>
          <w:lang w:val="en-IN"/>
        </w:rPr>
      </w:pPr>
      <w:r w:rsidRPr="00FB3004">
        <w:rPr>
          <w:lang w:val="en-IN"/>
        </w:rPr>
        <w:t xml:space="preserve">Potts, J. 2019. 5 examples of how evidence-based policing enhances law enforcement. [online] Police1. Available at: </w:t>
      </w:r>
      <w:proofErr w:type="gramStart"/>
      <w:r w:rsidRPr="00FB3004">
        <w:rPr>
          <w:lang w:val="en-IN"/>
        </w:rPr>
        <w:t>https://www.police1.com/police-training/articles/5-examples-of-how-evidence-based-policing-enhances-law-enforcement-wYCdSM1IqXq58xUN/</w:t>
      </w:r>
      <w:r>
        <w:rPr>
          <w:lang w:val="en-IN"/>
        </w:rPr>
        <w:t>[</w:t>
      </w:r>
      <w:proofErr w:type="gramEnd"/>
      <w:r>
        <w:rPr>
          <w:lang w:val="en-IN"/>
        </w:rPr>
        <w:t>Accessed on 23 Feb. 2023].</w:t>
      </w:r>
    </w:p>
    <w:p w14:paraId="01079EF7" w14:textId="77777777" w:rsidR="002C1A42" w:rsidRPr="00FB3004" w:rsidRDefault="002C1A42" w:rsidP="00FB3004">
      <w:pPr>
        <w:rPr>
          <w:lang w:val="en-IN"/>
        </w:rPr>
      </w:pPr>
      <w:r w:rsidRPr="00FB3004">
        <w:rPr>
          <w:lang w:val="en-IN"/>
        </w:rPr>
        <w:t xml:space="preserve">Sherman, L.W. 2013. The Rise of Evidence-Based Policing: Targeting, Testing, and Tracking. Seminars in Dialysis, [online] 26(3), pp.373–374. </w:t>
      </w:r>
      <w:proofErr w:type="spellStart"/>
      <w:r w:rsidRPr="00FB3004">
        <w:rPr>
          <w:lang w:val="en-IN"/>
        </w:rPr>
        <w:t>doi</w:t>
      </w:r>
      <w:proofErr w:type="spellEnd"/>
      <w:r w:rsidRPr="00FB3004">
        <w:rPr>
          <w:lang w:val="en-IN"/>
        </w:rPr>
        <w:t xml:space="preserve">: </w:t>
      </w:r>
      <w:proofErr w:type="gramStart"/>
      <w:r w:rsidRPr="00FB3004">
        <w:rPr>
          <w:lang w:val="en-IN"/>
        </w:rPr>
        <w:t>https://doi.org/10.1111/sdi.12089</w:t>
      </w:r>
      <w:r>
        <w:rPr>
          <w:lang w:val="en-IN"/>
        </w:rPr>
        <w:t>[</w:t>
      </w:r>
      <w:proofErr w:type="gramEnd"/>
      <w:r>
        <w:rPr>
          <w:lang w:val="en-IN"/>
        </w:rPr>
        <w:t>Accessed on 23 Feb. 2023].</w:t>
      </w:r>
    </w:p>
    <w:p w14:paraId="1C6A2AB2" w14:textId="77777777" w:rsidR="002C1A42" w:rsidRPr="00FB3004" w:rsidRDefault="002C1A42" w:rsidP="00FB3004">
      <w:pPr>
        <w:rPr>
          <w:lang w:val="en-IN"/>
        </w:rPr>
      </w:pPr>
      <w:r>
        <w:rPr>
          <w:lang w:val="en-IN"/>
        </w:rPr>
        <w:t xml:space="preserve">UNODC. </w:t>
      </w:r>
      <w:r w:rsidRPr="00FB3004">
        <w:rPr>
          <w:lang w:val="en-IN"/>
        </w:rPr>
        <w:t xml:space="preserve">2018. </w:t>
      </w:r>
      <w:proofErr w:type="spellStart"/>
      <w:r>
        <w:rPr>
          <w:lang w:val="en-IN"/>
        </w:rPr>
        <w:t>s</w:t>
      </w:r>
      <w:r w:rsidRPr="00FB3004">
        <w:rPr>
          <w:lang w:val="en-IN"/>
        </w:rPr>
        <w:t>Organi</w:t>
      </w:r>
      <w:r>
        <w:rPr>
          <w:lang w:val="en-IN"/>
        </w:rPr>
        <w:t>s</w:t>
      </w:r>
      <w:r w:rsidRPr="00FB3004">
        <w:rPr>
          <w:lang w:val="en-IN"/>
        </w:rPr>
        <w:t>ed</w:t>
      </w:r>
      <w:proofErr w:type="spellEnd"/>
      <w:r w:rsidRPr="00FB3004">
        <w:rPr>
          <w:lang w:val="en-IN"/>
        </w:rPr>
        <w:t xml:space="preserve"> Crime Module 6 Key Issues: Classical - Pain-Pleasure Decisions. [online] Available at: </w:t>
      </w:r>
      <w:proofErr w:type="gramStart"/>
      <w:r w:rsidRPr="00FB3004">
        <w:rPr>
          <w:lang w:val="en-IN"/>
        </w:rPr>
        <w:t>https://www.unodc.org/e4j/en/organized-crime/module-6/key-issues/classical-pain-pleasure-decisions.html</w:t>
      </w:r>
      <w:r>
        <w:rPr>
          <w:lang w:val="en-IN"/>
        </w:rPr>
        <w:t>[</w:t>
      </w:r>
      <w:proofErr w:type="gramEnd"/>
      <w:r>
        <w:rPr>
          <w:lang w:val="en-IN"/>
        </w:rPr>
        <w:t>Accessed on 23 Feb. 2023].</w:t>
      </w:r>
    </w:p>
    <w:p w14:paraId="2FF4B4A6" w14:textId="77777777" w:rsidR="002C1A42" w:rsidRPr="00FB3004" w:rsidRDefault="002C1A42" w:rsidP="00FB3004">
      <w:pPr>
        <w:rPr>
          <w:lang w:val="en-IN"/>
        </w:rPr>
      </w:pPr>
      <w:r>
        <w:rPr>
          <w:lang w:val="en-IN"/>
        </w:rPr>
        <w:lastRenderedPageBreak/>
        <w:t xml:space="preserve">UNODC. </w:t>
      </w:r>
      <w:r w:rsidRPr="00FB3004">
        <w:rPr>
          <w:lang w:val="en-IN"/>
        </w:rPr>
        <w:t xml:space="preserve">2019. Crime Prevention &amp; Criminal Justice Module 2 Exercises. [online] www.unodc.org. Available at: </w:t>
      </w:r>
      <w:proofErr w:type="gramStart"/>
      <w:r w:rsidRPr="00FB3004">
        <w:rPr>
          <w:lang w:val="en-IN"/>
        </w:rPr>
        <w:t>https://www.unodc.org/e4j/en/crime-prevention-criminal-justice/module-2/exercises.html</w:t>
      </w:r>
      <w:r>
        <w:rPr>
          <w:lang w:val="en-IN"/>
        </w:rPr>
        <w:t>[</w:t>
      </w:r>
      <w:proofErr w:type="gramEnd"/>
      <w:r>
        <w:rPr>
          <w:lang w:val="en-IN"/>
        </w:rPr>
        <w:t>Accessed on 23 Feb. 2023].</w:t>
      </w:r>
    </w:p>
    <w:p w14:paraId="59C31C4F" w14:textId="77777777" w:rsidR="002C1A42" w:rsidRPr="00FB3004" w:rsidRDefault="002C1A42" w:rsidP="00FB3004">
      <w:pPr>
        <w:rPr>
          <w:lang w:val="en-IN"/>
        </w:rPr>
      </w:pPr>
      <w:r>
        <w:rPr>
          <w:lang w:val="en-IN"/>
        </w:rPr>
        <w:t>UNODC. 2023.</w:t>
      </w:r>
      <w:r w:rsidRPr="00FB3004">
        <w:rPr>
          <w:lang w:val="en-IN"/>
        </w:rPr>
        <w:t xml:space="preserve"> Organi</w:t>
      </w:r>
      <w:r>
        <w:rPr>
          <w:lang w:val="en-IN"/>
        </w:rPr>
        <w:t>s</w:t>
      </w:r>
      <w:r w:rsidRPr="00FB3004">
        <w:rPr>
          <w:lang w:val="en-IN"/>
        </w:rPr>
        <w:t>ed Crime Module 3 Key Issues: Drug Trafficking. [online] www.unodc.org. Available at: https://www.unodc.org/e4j/zh/organized-crime/module-3/key-issues/drug-trafficking.html</w:t>
      </w:r>
      <w:r>
        <w:rPr>
          <w:lang w:val="en-IN"/>
        </w:rPr>
        <w:t xml:space="preserve"> </w:t>
      </w:r>
      <w:r>
        <w:rPr>
          <w:lang w:val="en-IN"/>
        </w:rPr>
        <w:t>[Accessed on 23 Feb. 2023].</w:t>
      </w:r>
    </w:p>
    <w:p w14:paraId="068CEB11" w14:textId="77777777" w:rsidR="00FB3004" w:rsidRPr="00FB3004" w:rsidRDefault="00FB3004" w:rsidP="00FB3004">
      <w:pPr>
        <w:rPr>
          <w:lang w:val="en-IN"/>
        </w:rPr>
      </w:pPr>
      <w:r w:rsidRPr="00FB3004">
        <w:rPr>
          <w:lang w:val="en-IN"/>
        </w:rPr>
        <w:t>‌</w:t>
      </w:r>
    </w:p>
    <w:p w14:paraId="6722A41F" w14:textId="77777777" w:rsidR="00FB3004" w:rsidRPr="00FB3004" w:rsidRDefault="00FB3004" w:rsidP="00FB3004">
      <w:pPr>
        <w:rPr>
          <w:lang w:val="en-IN"/>
        </w:rPr>
      </w:pPr>
      <w:r w:rsidRPr="00FB3004">
        <w:rPr>
          <w:lang w:val="en-IN"/>
        </w:rPr>
        <w:t>‌</w:t>
      </w:r>
    </w:p>
    <w:p w14:paraId="36FF14E6" w14:textId="77777777" w:rsidR="00FB3004" w:rsidRPr="00FB3004" w:rsidRDefault="00FB3004" w:rsidP="00FB3004">
      <w:pPr>
        <w:rPr>
          <w:lang w:val="en-IN"/>
        </w:rPr>
      </w:pPr>
      <w:r w:rsidRPr="00FB3004">
        <w:rPr>
          <w:lang w:val="en-IN"/>
        </w:rPr>
        <w:t>‌</w:t>
      </w:r>
    </w:p>
    <w:p w14:paraId="72D19B03" w14:textId="77777777" w:rsidR="00FB3004" w:rsidRPr="00FB3004" w:rsidRDefault="00FB3004" w:rsidP="00FB3004">
      <w:pPr>
        <w:rPr>
          <w:lang w:val="en-IN"/>
        </w:rPr>
      </w:pPr>
      <w:r w:rsidRPr="00FB3004">
        <w:rPr>
          <w:lang w:val="en-IN"/>
        </w:rPr>
        <w:t>‌</w:t>
      </w:r>
    </w:p>
    <w:p w14:paraId="6E34ABA9" w14:textId="77777777" w:rsidR="00FB3004" w:rsidRPr="00FB3004" w:rsidRDefault="00FB3004" w:rsidP="00FB3004">
      <w:pPr>
        <w:rPr>
          <w:lang w:val="en-IN"/>
        </w:rPr>
      </w:pPr>
      <w:r w:rsidRPr="00FB3004">
        <w:rPr>
          <w:lang w:val="en-IN"/>
        </w:rPr>
        <w:t>‌</w:t>
      </w:r>
    </w:p>
    <w:p w14:paraId="75AA700C" w14:textId="77777777" w:rsidR="00FB3004" w:rsidRPr="00FB3004" w:rsidRDefault="00FB3004" w:rsidP="00FB3004">
      <w:pPr>
        <w:rPr>
          <w:lang w:val="en-IN"/>
        </w:rPr>
      </w:pPr>
      <w:r w:rsidRPr="00FB3004">
        <w:rPr>
          <w:lang w:val="en-IN"/>
        </w:rPr>
        <w:t>‌</w:t>
      </w:r>
    </w:p>
    <w:sectPr w:rsidR="00FB3004" w:rsidRPr="00FB3004" w:rsidSect="00C26DD0">
      <w:foot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72FF19" w14:textId="77777777" w:rsidR="00F00311" w:rsidRDefault="00F00311" w:rsidP="00C26DD0">
      <w:pPr>
        <w:spacing w:after="0" w:line="240" w:lineRule="auto"/>
      </w:pPr>
      <w:r>
        <w:separator/>
      </w:r>
    </w:p>
  </w:endnote>
  <w:endnote w:type="continuationSeparator" w:id="0">
    <w:p w14:paraId="040C3F1D" w14:textId="77777777" w:rsidR="00F00311" w:rsidRDefault="00F00311" w:rsidP="00C26D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1148860"/>
      <w:docPartObj>
        <w:docPartGallery w:val="Page Numbers (Bottom of Page)"/>
        <w:docPartUnique/>
      </w:docPartObj>
    </w:sdtPr>
    <w:sdtEndPr>
      <w:rPr>
        <w:noProof/>
      </w:rPr>
    </w:sdtEndPr>
    <w:sdtContent>
      <w:p w14:paraId="5025B530" w14:textId="77777777" w:rsidR="00C26DD0" w:rsidRDefault="005474DC">
        <w:pPr>
          <w:pStyle w:val="Footer"/>
          <w:jc w:val="center"/>
        </w:pPr>
        <w:r>
          <w:fldChar w:fldCharType="begin"/>
        </w:r>
        <w:r w:rsidR="00C26DD0">
          <w:instrText xml:space="preserve"> PAGE   \* MERGEFORMAT </w:instrText>
        </w:r>
        <w:r>
          <w:fldChar w:fldCharType="separate"/>
        </w:r>
        <w:r w:rsidR="00802AB7">
          <w:rPr>
            <w:noProof/>
          </w:rPr>
          <w:t>2</w:t>
        </w:r>
        <w:r>
          <w:rPr>
            <w:noProof/>
          </w:rPr>
          <w:fldChar w:fldCharType="end"/>
        </w:r>
      </w:p>
    </w:sdtContent>
  </w:sdt>
  <w:p w14:paraId="51A4D03F" w14:textId="77777777" w:rsidR="00C26DD0" w:rsidRDefault="00C26D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EE5F25" w14:textId="77777777" w:rsidR="00F00311" w:rsidRDefault="00F00311" w:rsidP="00C26DD0">
      <w:pPr>
        <w:spacing w:after="0" w:line="240" w:lineRule="auto"/>
      </w:pPr>
      <w:r>
        <w:separator/>
      </w:r>
    </w:p>
  </w:footnote>
  <w:footnote w:type="continuationSeparator" w:id="0">
    <w:p w14:paraId="3A5CE94D" w14:textId="77777777" w:rsidR="00F00311" w:rsidRDefault="00F00311" w:rsidP="00C26D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1AD24016"/>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2F33677"/>
    <w:multiLevelType w:val="hybridMultilevel"/>
    <w:tmpl w:val="F7062A56"/>
    <w:lvl w:ilvl="0" w:tplc="900207AE">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6D86DB7"/>
    <w:multiLevelType w:val="hybridMultilevel"/>
    <w:tmpl w:val="52F4E080"/>
    <w:lvl w:ilvl="0" w:tplc="0C1279E0">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62A17EA3"/>
    <w:multiLevelType w:val="multilevel"/>
    <w:tmpl w:val="6F78C05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736C3484"/>
    <w:multiLevelType w:val="multilevel"/>
    <w:tmpl w:val="B5D88C7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3461321">
    <w:abstractNumId w:val="1"/>
  </w:num>
  <w:num w:numId="2" w16cid:durableId="456416187">
    <w:abstractNumId w:val="1"/>
  </w:num>
  <w:num w:numId="3" w16cid:durableId="630206232">
    <w:abstractNumId w:val="4"/>
  </w:num>
  <w:num w:numId="4" w16cid:durableId="1860969361">
    <w:abstractNumId w:val="0"/>
  </w:num>
  <w:num w:numId="5" w16cid:durableId="1579635142">
    <w:abstractNumId w:val="0"/>
  </w:num>
  <w:num w:numId="6" w16cid:durableId="2129077817">
    <w:abstractNumId w:val="2"/>
  </w:num>
  <w:num w:numId="7" w16cid:durableId="745802474">
    <w:abstractNumId w:val="3"/>
  </w:num>
  <w:num w:numId="8" w16cid:durableId="4234589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MjQzNLO0ACJzYwNzCyUdpeDU4uLM/DyQAsNaAGs1QPosAAAA"/>
  </w:docVars>
  <w:rsids>
    <w:rsidRoot w:val="00C26DD0"/>
    <w:rsid w:val="00000803"/>
    <w:rsid w:val="00002E31"/>
    <w:rsid w:val="00010048"/>
    <w:rsid w:val="00011266"/>
    <w:rsid w:val="00012AD7"/>
    <w:rsid w:val="00014C4E"/>
    <w:rsid w:val="000204DF"/>
    <w:rsid w:val="00024E7D"/>
    <w:rsid w:val="00026F7D"/>
    <w:rsid w:val="00047DE0"/>
    <w:rsid w:val="00061249"/>
    <w:rsid w:val="000807C7"/>
    <w:rsid w:val="00085A10"/>
    <w:rsid w:val="0009352E"/>
    <w:rsid w:val="00093C1D"/>
    <w:rsid w:val="000B637C"/>
    <w:rsid w:val="000C6DFE"/>
    <w:rsid w:val="000D1228"/>
    <w:rsid w:val="000F1C94"/>
    <w:rsid w:val="000F4227"/>
    <w:rsid w:val="00107B93"/>
    <w:rsid w:val="00120ADC"/>
    <w:rsid w:val="0012566B"/>
    <w:rsid w:val="00143410"/>
    <w:rsid w:val="00162C6C"/>
    <w:rsid w:val="00165153"/>
    <w:rsid w:val="00166EE1"/>
    <w:rsid w:val="00172C55"/>
    <w:rsid w:val="00173586"/>
    <w:rsid w:val="00185832"/>
    <w:rsid w:val="00194E1A"/>
    <w:rsid w:val="001A6C7F"/>
    <w:rsid w:val="001A711C"/>
    <w:rsid w:val="001A7ADA"/>
    <w:rsid w:val="001B3AC2"/>
    <w:rsid w:val="001B413F"/>
    <w:rsid w:val="001C28C1"/>
    <w:rsid w:val="001D0F52"/>
    <w:rsid w:val="001D295C"/>
    <w:rsid w:val="001D29A7"/>
    <w:rsid w:val="001E2A1B"/>
    <w:rsid w:val="001F0B99"/>
    <w:rsid w:val="001F537D"/>
    <w:rsid w:val="00203107"/>
    <w:rsid w:val="002048FF"/>
    <w:rsid w:val="00230E45"/>
    <w:rsid w:val="00241449"/>
    <w:rsid w:val="00246A76"/>
    <w:rsid w:val="00253AF6"/>
    <w:rsid w:val="00260308"/>
    <w:rsid w:val="0027133D"/>
    <w:rsid w:val="00273547"/>
    <w:rsid w:val="00286E30"/>
    <w:rsid w:val="00291614"/>
    <w:rsid w:val="0029216C"/>
    <w:rsid w:val="00294D43"/>
    <w:rsid w:val="00294D9A"/>
    <w:rsid w:val="002959F2"/>
    <w:rsid w:val="00297F65"/>
    <w:rsid w:val="002A59BF"/>
    <w:rsid w:val="002B6323"/>
    <w:rsid w:val="002C0C6D"/>
    <w:rsid w:val="002C1A42"/>
    <w:rsid w:val="002C5E58"/>
    <w:rsid w:val="002C78A4"/>
    <w:rsid w:val="002D766B"/>
    <w:rsid w:val="002E0A1B"/>
    <w:rsid w:val="00312B82"/>
    <w:rsid w:val="0033644B"/>
    <w:rsid w:val="00337F9D"/>
    <w:rsid w:val="00353908"/>
    <w:rsid w:val="00356C3C"/>
    <w:rsid w:val="00364DAD"/>
    <w:rsid w:val="00380149"/>
    <w:rsid w:val="00390C85"/>
    <w:rsid w:val="003A01A8"/>
    <w:rsid w:val="003C28CD"/>
    <w:rsid w:val="003C2A52"/>
    <w:rsid w:val="003D3E97"/>
    <w:rsid w:val="003E1648"/>
    <w:rsid w:val="003E5EFE"/>
    <w:rsid w:val="003E70D0"/>
    <w:rsid w:val="003F5EA7"/>
    <w:rsid w:val="00401A5D"/>
    <w:rsid w:val="00401C17"/>
    <w:rsid w:val="00401E71"/>
    <w:rsid w:val="00407B64"/>
    <w:rsid w:val="00414A97"/>
    <w:rsid w:val="00415CD9"/>
    <w:rsid w:val="0041738D"/>
    <w:rsid w:val="004341B9"/>
    <w:rsid w:val="00437707"/>
    <w:rsid w:val="00452F93"/>
    <w:rsid w:val="004679EB"/>
    <w:rsid w:val="00470DD8"/>
    <w:rsid w:val="004713CC"/>
    <w:rsid w:val="00476A87"/>
    <w:rsid w:val="00496CB6"/>
    <w:rsid w:val="004A16C1"/>
    <w:rsid w:val="004A346A"/>
    <w:rsid w:val="004B0EC8"/>
    <w:rsid w:val="004C1A69"/>
    <w:rsid w:val="004D1658"/>
    <w:rsid w:val="004D7F5D"/>
    <w:rsid w:val="004E2070"/>
    <w:rsid w:val="004E5B57"/>
    <w:rsid w:val="004E6414"/>
    <w:rsid w:val="004F1AE5"/>
    <w:rsid w:val="004F7EDF"/>
    <w:rsid w:val="00503636"/>
    <w:rsid w:val="005036B6"/>
    <w:rsid w:val="0050765A"/>
    <w:rsid w:val="00526C23"/>
    <w:rsid w:val="00537190"/>
    <w:rsid w:val="005474DC"/>
    <w:rsid w:val="00555FB8"/>
    <w:rsid w:val="00556830"/>
    <w:rsid w:val="00557391"/>
    <w:rsid w:val="00560704"/>
    <w:rsid w:val="005624DD"/>
    <w:rsid w:val="00562AB7"/>
    <w:rsid w:val="005762F9"/>
    <w:rsid w:val="00576B54"/>
    <w:rsid w:val="005808B9"/>
    <w:rsid w:val="00581067"/>
    <w:rsid w:val="00582B0F"/>
    <w:rsid w:val="00585D69"/>
    <w:rsid w:val="00585F0B"/>
    <w:rsid w:val="005B34BE"/>
    <w:rsid w:val="005B64AC"/>
    <w:rsid w:val="005C2DC3"/>
    <w:rsid w:val="005C6C54"/>
    <w:rsid w:val="005D3E94"/>
    <w:rsid w:val="005D6358"/>
    <w:rsid w:val="005E254B"/>
    <w:rsid w:val="005F65BE"/>
    <w:rsid w:val="005F67E9"/>
    <w:rsid w:val="005F7D90"/>
    <w:rsid w:val="00601398"/>
    <w:rsid w:val="006129B8"/>
    <w:rsid w:val="0062184A"/>
    <w:rsid w:val="00627947"/>
    <w:rsid w:val="00635053"/>
    <w:rsid w:val="00637060"/>
    <w:rsid w:val="00641022"/>
    <w:rsid w:val="00645282"/>
    <w:rsid w:val="00654B2D"/>
    <w:rsid w:val="00655319"/>
    <w:rsid w:val="00655A72"/>
    <w:rsid w:val="00663577"/>
    <w:rsid w:val="00663C85"/>
    <w:rsid w:val="00663DCE"/>
    <w:rsid w:val="00667602"/>
    <w:rsid w:val="006676E5"/>
    <w:rsid w:val="00667F3A"/>
    <w:rsid w:val="006732E8"/>
    <w:rsid w:val="00680142"/>
    <w:rsid w:val="006818AA"/>
    <w:rsid w:val="00681EA0"/>
    <w:rsid w:val="00684100"/>
    <w:rsid w:val="00684A42"/>
    <w:rsid w:val="006905DE"/>
    <w:rsid w:val="00690BA2"/>
    <w:rsid w:val="006A2FC9"/>
    <w:rsid w:val="006B7FA2"/>
    <w:rsid w:val="006C4267"/>
    <w:rsid w:val="006D2324"/>
    <w:rsid w:val="006E2145"/>
    <w:rsid w:val="006E3723"/>
    <w:rsid w:val="006F210D"/>
    <w:rsid w:val="006F2C3A"/>
    <w:rsid w:val="006F3CA8"/>
    <w:rsid w:val="00703DBE"/>
    <w:rsid w:val="00723E50"/>
    <w:rsid w:val="00726527"/>
    <w:rsid w:val="00733CB8"/>
    <w:rsid w:val="007347F4"/>
    <w:rsid w:val="00747632"/>
    <w:rsid w:val="00757939"/>
    <w:rsid w:val="00772D13"/>
    <w:rsid w:val="00793A84"/>
    <w:rsid w:val="007A65C2"/>
    <w:rsid w:val="007B194C"/>
    <w:rsid w:val="007C0AE5"/>
    <w:rsid w:val="007C1FCD"/>
    <w:rsid w:val="007D675C"/>
    <w:rsid w:val="007D7028"/>
    <w:rsid w:val="007E02C9"/>
    <w:rsid w:val="007E5B0E"/>
    <w:rsid w:val="007F0339"/>
    <w:rsid w:val="007F0CA4"/>
    <w:rsid w:val="00802AB7"/>
    <w:rsid w:val="00813555"/>
    <w:rsid w:val="00813770"/>
    <w:rsid w:val="00815809"/>
    <w:rsid w:val="00822EAD"/>
    <w:rsid w:val="0083189F"/>
    <w:rsid w:val="00841C6A"/>
    <w:rsid w:val="00842BDB"/>
    <w:rsid w:val="008544A6"/>
    <w:rsid w:val="00862768"/>
    <w:rsid w:val="008645EF"/>
    <w:rsid w:val="00865641"/>
    <w:rsid w:val="00866B21"/>
    <w:rsid w:val="008671F5"/>
    <w:rsid w:val="00894019"/>
    <w:rsid w:val="008A287E"/>
    <w:rsid w:val="008B4BD7"/>
    <w:rsid w:val="008D04BA"/>
    <w:rsid w:val="008D1988"/>
    <w:rsid w:val="008D1A15"/>
    <w:rsid w:val="008D1F1F"/>
    <w:rsid w:val="008D59B4"/>
    <w:rsid w:val="008E6D61"/>
    <w:rsid w:val="008E7F0B"/>
    <w:rsid w:val="0091627D"/>
    <w:rsid w:val="00925BDA"/>
    <w:rsid w:val="00926E11"/>
    <w:rsid w:val="0092701A"/>
    <w:rsid w:val="00942FE2"/>
    <w:rsid w:val="00943F51"/>
    <w:rsid w:val="00991880"/>
    <w:rsid w:val="00992B9D"/>
    <w:rsid w:val="00995288"/>
    <w:rsid w:val="009963A8"/>
    <w:rsid w:val="009A117F"/>
    <w:rsid w:val="009A4422"/>
    <w:rsid w:val="009B682A"/>
    <w:rsid w:val="009C3563"/>
    <w:rsid w:val="009D4166"/>
    <w:rsid w:val="009E184E"/>
    <w:rsid w:val="009E4F79"/>
    <w:rsid w:val="009F3E5B"/>
    <w:rsid w:val="009F4D1C"/>
    <w:rsid w:val="00A03EA7"/>
    <w:rsid w:val="00A05575"/>
    <w:rsid w:val="00A062D5"/>
    <w:rsid w:val="00A06371"/>
    <w:rsid w:val="00A166C4"/>
    <w:rsid w:val="00A209E3"/>
    <w:rsid w:val="00A25BDD"/>
    <w:rsid w:val="00A42C6F"/>
    <w:rsid w:val="00A43FA6"/>
    <w:rsid w:val="00A63C2D"/>
    <w:rsid w:val="00A70755"/>
    <w:rsid w:val="00A86D5F"/>
    <w:rsid w:val="00AB0F9A"/>
    <w:rsid w:val="00AB6ADA"/>
    <w:rsid w:val="00AB6CF7"/>
    <w:rsid w:val="00AE173B"/>
    <w:rsid w:val="00AE306D"/>
    <w:rsid w:val="00AF11CF"/>
    <w:rsid w:val="00AF5451"/>
    <w:rsid w:val="00B1560E"/>
    <w:rsid w:val="00B22280"/>
    <w:rsid w:val="00B32CAA"/>
    <w:rsid w:val="00B415BF"/>
    <w:rsid w:val="00B44891"/>
    <w:rsid w:val="00B553A7"/>
    <w:rsid w:val="00B661B2"/>
    <w:rsid w:val="00B66B2D"/>
    <w:rsid w:val="00B703CD"/>
    <w:rsid w:val="00B762F6"/>
    <w:rsid w:val="00B8011A"/>
    <w:rsid w:val="00B821B1"/>
    <w:rsid w:val="00B86D46"/>
    <w:rsid w:val="00B8748C"/>
    <w:rsid w:val="00BA63AB"/>
    <w:rsid w:val="00BB1A2C"/>
    <w:rsid w:val="00BB4698"/>
    <w:rsid w:val="00BC11AE"/>
    <w:rsid w:val="00BC5144"/>
    <w:rsid w:val="00BC5A5C"/>
    <w:rsid w:val="00BE2704"/>
    <w:rsid w:val="00BF0C6D"/>
    <w:rsid w:val="00C13478"/>
    <w:rsid w:val="00C15331"/>
    <w:rsid w:val="00C26DD0"/>
    <w:rsid w:val="00C329AE"/>
    <w:rsid w:val="00C34451"/>
    <w:rsid w:val="00C35012"/>
    <w:rsid w:val="00C35966"/>
    <w:rsid w:val="00C512E6"/>
    <w:rsid w:val="00C61DAE"/>
    <w:rsid w:val="00C63531"/>
    <w:rsid w:val="00C7446B"/>
    <w:rsid w:val="00C77216"/>
    <w:rsid w:val="00C87936"/>
    <w:rsid w:val="00CA2482"/>
    <w:rsid w:val="00CA2590"/>
    <w:rsid w:val="00CB274C"/>
    <w:rsid w:val="00CB3B4B"/>
    <w:rsid w:val="00CB4075"/>
    <w:rsid w:val="00CC15E3"/>
    <w:rsid w:val="00CC3FB6"/>
    <w:rsid w:val="00CD63C8"/>
    <w:rsid w:val="00CD79DF"/>
    <w:rsid w:val="00CE2579"/>
    <w:rsid w:val="00D13FE8"/>
    <w:rsid w:val="00D1474F"/>
    <w:rsid w:val="00D24A56"/>
    <w:rsid w:val="00D25B3A"/>
    <w:rsid w:val="00D31101"/>
    <w:rsid w:val="00D312C7"/>
    <w:rsid w:val="00D4093F"/>
    <w:rsid w:val="00D40BCB"/>
    <w:rsid w:val="00D551DA"/>
    <w:rsid w:val="00D70D7A"/>
    <w:rsid w:val="00D81740"/>
    <w:rsid w:val="00D956DE"/>
    <w:rsid w:val="00D963A6"/>
    <w:rsid w:val="00DA55B8"/>
    <w:rsid w:val="00DB3167"/>
    <w:rsid w:val="00DB54BA"/>
    <w:rsid w:val="00DC1621"/>
    <w:rsid w:val="00DC4FA2"/>
    <w:rsid w:val="00DD50A2"/>
    <w:rsid w:val="00DD59B4"/>
    <w:rsid w:val="00DD5F11"/>
    <w:rsid w:val="00DE0D31"/>
    <w:rsid w:val="00DE0EDF"/>
    <w:rsid w:val="00DE1300"/>
    <w:rsid w:val="00DE3274"/>
    <w:rsid w:val="00DE448A"/>
    <w:rsid w:val="00DE4B6C"/>
    <w:rsid w:val="00DF0064"/>
    <w:rsid w:val="00DF109A"/>
    <w:rsid w:val="00DF6EC7"/>
    <w:rsid w:val="00E00C3C"/>
    <w:rsid w:val="00E07E66"/>
    <w:rsid w:val="00E158F3"/>
    <w:rsid w:val="00E23778"/>
    <w:rsid w:val="00E25225"/>
    <w:rsid w:val="00E278C4"/>
    <w:rsid w:val="00E36269"/>
    <w:rsid w:val="00E364C2"/>
    <w:rsid w:val="00E5566D"/>
    <w:rsid w:val="00E56010"/>
    <w:rsid w:val="00E7226E"/>
    <w:rsid w:val="00E7697F"/>
    <w:rsid w:val="00E9057E"/>
    <w:rsid w:val="00E90B0C"/>
    <w:rsid w:val="00E91424"/>
    <w:rsid w:val="00EA38E0"/>
    <w:rsid w:val="00EA3B1A"/>
    <w:rsid w:val="00EB6776"/>
    <w:rsid w:val="00ED6C70"/>
    <w:rsid w:val="00EE0E8D"/>
    <w:rsid w:val="00EE6217"/>
    <w:rsid w:val="00F00311"/>
    <w:rsid w:val="00F10049"/>
    <w:rsid w:val="00F12687"/>
    <w:rsid w:val="00F13F23"/>
    <w:rsid w:val="00F401D1"/>
    <w:rsid w:val="00F44CD9"/>
    <w:rsid w:val="00F52057"/>
    <w:rsid w:val="00F53CBF"/>
    <w:rsid w:val="00F53DB4"/>
    <w:rsid w:val="00F55818"/>
    <w:rsid w:val="00F62706"/>
    <w:rsid w:val="00F64D54"/>
    <w:rsid w:val="00F761E7"/>
    <w:rsid w:val="00F76A1A"/>
    <w:rsid w:val="00F972AA"/>
    <w:rsid w:val="00FA7F13"/>
    <w:rsid w:val="00FB3004"/>
    <w:rsid w:val="00FC065C"/>
    <w:rsid w:val="00FC24BB"/>
    <w:rsid w:val="00FC4232"/>
    <w:rsid w:val="00FC6328"/>
    <w:rsid w:val="00FD042A"/>
    <w:rsid w:val="00FD5A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C3C38"/>
  <w15:docId w15:val="{0C93FE81-B67E-4D6D-941C-351F32277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1EA0"/>
    <w:pPr>
      <w:spacing w:line="360" w:lineRule="auto"/>
      <w:jc w:val="both"/>
    </w:pPr>
    <w:rPr>
      <w:rFonts w:ascii="Times New Roman" w:hAnsi="Times New Roman"/>
      <w:kern w:val="0"/>
      <w:sz w:val="24"/>
      <w:lang w:val="en-US"/>
    </w:rPr>
  </w:style>
  <w:style w:type="paragraph" w:styleId="Heading1">
    <w:name w:val="heading 1"/>
    <w:basedOn w:val="Normal"/>
    <w:next w:val="Normal"/>
    <w:link w:val="Heading1Char"/>
    <w:autoRedefine/>
    <w:uiPriority w:val="9"/>
    <w:qFormat/>
    <w:rsid w:val="00024E7D"/>
    <w:pPr>
      <w:keepNext/>
      <w:keepLines/>
      <w:spacing w:before="240" w:after="0"/>
      <w:outlineLvl w:val="0"/>
    </w:pPr>
    <w:rPr>
      <w:rFonts w:eastAsiaTheme="majorEastAsia" w:cstheme="majorBidi"/>
      <w:b/>
      <w:color w:val="000000" w:themeColor="text1"/>
      <w:kern w:val="2"/>
      <w:sz w:val="28"/>
      <w:szCs w:val="32"/>
      <w:lang w:val="en-IN"/>
    </w:rPr>
  </w:style>
  <w:style w:type="paragraph" w:styleId="Heading2">
    <w:name w:val="heading 2"/>
    <w:basedOn w:val="Normal"/>
    <w:next w:val="Normal"/>
    <w:link w:val="Heading2Char"/>
    <w:autoRedefine/>
    <w:uiPriority w:val="9"/>
    <w:unhideWhenUsed/>
    <w:qFormat/>
    <w:rsid w:val="00681EA0"/>
    <w:pPr>
      <w:keepNext/>
      <w:keepLines/>
      <w:spacing w:before="40" w:after="0"/>
      <w:outlineLvl w:val="1"/>
    </w:pPr>
    <w:rPr>
      <w:rFonts w:eastAsiaTheme="majorEastAsia" w:cstheme="majorBidi"/>
      <w:b/>
      <w:color w:val="000000" w:themeColor="text1"/>
      <w:kern w:val="2"/>
      <w:sz w:val="26"/>
      <w:szCs w:val="26"/>
      <w:lang w:val="en-IN"/>
    </w:rPr>
  </w:style>
  <w:style w:type="paragraph" w:styleId="Heading3">
    <w:name w:val="heading 3"/>
    <w:basedOn w:val="Normal"/>
    <w:next w:val="Normal"/>
    <w:link w:val="Heading3Char"/>
    <w:autoRedefine/>
    <w:uiPriority w:val="9"/>
    <w:unhideWhenUsed/>
    <w:qFormat/>
    <w:rsid w:val="008A287E"/>
    <w:pPr>
      <w:keepNext/>
      <w:keepLines/>
      <w:spacing w:before="320" w:after="80"/>
      <w:outlineLvl w:val="2"/>
    </w:pPr>
    <w:rPr>
      <w:i/>
      <w:color w:val="43434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4E7D"/>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681EA0"/>
    <w:rPr>
      <w:rFonts w:ascii="Times New Roman" w:eastAsiaTheme="majorEastAsia" w:hAnsi="Times New Roman" w:cstheme="majorBidi"/>
      <w:b/>
      <w:color w:val="000000" w:themeColor="text1"/>
      <w:sz w:val="26"/>
      <w:szCs w:val="26"/>
    </w:rPr>
  </w:style>
  <w:style w:type="character" w:customStyle="1" w:styleId="Heading3Char">
    <w:name w:val="Heading 3 Char"/>
    <w:basedOn w:val="DefaultParagraphFont"/>
    <w:link w:val="Heading3"/>
    <w:uiPriority w:val="9"/>
    <w:rsid w:val="008A287E"/>
    <w:rPr>
      <w:rFonts w:ascii="Times New Roman" w:eastAsia="Arial" w:hAnsi="Times New Roman" w:cs="Arial"/>
      <w:i/>
      <w:color w:val="434343"/>
      <w:sz w:val="24"/>
      <w:szCs w:val="28"/>
      <w:lang w:eastAsia="en-IN"/>
    </w:rPr>
  </w:style>
  <w:style w:type="paragraph" w:styleId="Title">
    <w:name w:val="Title"/>
    <w:basedOn w:val="Normal"/>
    <w:next w:val="Normal"/>
    <w:link w:val="TitleChar"/>
    <w:autoRedefine/>
    <w:uiPriority w:val="10"/>
    <w:qFormat/>
    <w:rsid w:val="002C0C6D"/>
    <w:pPr>
      <w:pBdr>
        <w:bottom w:val="single" w:sz="8" w:space="4" w:color="4472C4" w:themeColor="accent1"/>
      </w:pBdr>
      <w:spacing w:after="300"/>
      <w:contextualSpacing/>
      <w:jc w:val="center"/>
    </w:pPr>
    <w:rPr>
      <w:rFonts w:eastAsiaTheme="majorEastAsia" w:cstheme="majorBidi"/>
      <w:b/>
      <w:bCs/>
      <w:spacing w:val="5"/>
      <w:kern w:val="28"/>
      <w:sz w:val="72"/>
      <w:szCs w:val="56"/>
    </w:rPr>
  </w:style>
  <w:style w:type="character" w:customStyle="1" w:styleId="TitleChar">
    <w:name w:val="Title Char"/>
    <w:basedOn w:val="DefaultParagraphFont"/>
    <w:link w:val="Title"/>
    <w:uiPriority w:val="10"/>
    <w:rsid w:val="002C0C6D"/>
    <w:rPr>
      <w:rFonts w:ascii="Times New Roman" w:eastAsiaTheme="majorEastAsia" w:hAnsi="Times New Roman" w:cstheme="majorBidi"/>
      <w:b/>
      <w:bCs/>
      <w:spacing w:val="5"/>
      <w:kern w:val="28"/>
      <w:sz w:val="72"/>
      <w:szCs w:val="56"/>
    </w:rPr>
  </w:style>
  <w:style w:type="paragraph" w:styleId="BodyText">
    <w:name w:val="Body Text"/>
    <w:basedOn w:val="Normal"/>
    <w:link w:val="BodyTextChar"/>
    <w:autoRedefine/>
    <w:uiPriority w:val="1"/>
    <w:qFormat/>
    <w:rsid w:val="00AE306D"/>
    <w:pPr>
      <w:autoSpaceDE w:val="0"/>
    </w:pPr>
  </w:style>
  <w:style w:type="character" w:customStyle="1" w:styleId="BodyTextChar">
    <w:name w:val="Body Text Char"/>
    <w:basedOn w:val="DefaultParagraphFont"/>
    <w:link w:val="BodyText"/>
    <w:uiPriority w:val="1"/>
    <w:rsid w:val="00AE306D"/>
    <w:rPr>
      <w:rFonts w:ascii="Times New Roman" w:eastAsia="Calibri" w:hAnsi="Times New Roman" w:cs="Calibri"/>
      <w:sz w:val="24"/>
      <w:szCs w:val="24"/>
      <w:lang w:val="en-US"/>
    </w:rPr>
  </w:style>
  <w:style w:type="paragraph" w:styleId="NoSpacing">
    <w:name w:val="No Spacing"/>
    <w:autoRedefine/>
    <w:uiPriority w:val="1"/>
    <w:qFormat/>
    <w:rsid w:val="00401A5D"/>
    <w:pPr>
      <w:spacing w:after="0" w:line="360" w:lineRule="auto"/>
      <w:jc w:val="both"/>
    </w:pPr>
    <w:rPr>
      <w:rFonts w:ascii="Times New Roman" w:hAnsi="Times New Roman" w:cs="Arial"/>
      <w:sz w:val="24"/>
      <w:lang w:eastAsia="en-IN"/>
    </w:rPr>
  </w:style>
  <w:style w:type="paragraph" w:styleId="Caption">
    <w:name w:val="caption"/>
    <w:basedOn w:val="Normal"/>
    <w:next w:val="Normal"/>
    <w:autoRedefine/>
    <w:uiPriority w:val="35"/>
    <w:unhideWhenUsed/>
    <w:qFormat/>
    <w:rsid w:val="00601398"/>
    <w:pPr>
      <w:spacing w:after="200"/>
      <w:jc w:val="center"/>
    </w:pPr>
    <w:rPr>
      <w:b/>
      <w:bCs/>
      <w:sz w:val="18"/>
      <w:szCs w:val="18"/>
    </w:rPr>
  </w:style>
  <w:style w:type="paragraph" w:styleId="Header">
    <w:name w:val="header"/>
    <w:basedOn w:val="Normal"/>
    <w:link w:val="HeaderChar"/>
    <w:uiPriority w:val="99"/>
    <w:unhideWhenUsed/>
    <w:rsid w:val="00C26D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6DD0"/>
    <w:rPr>
      <w:rFonts w:ascii="Times New Roman" w:hAnsi="Times New Roman"/>
      <w:kern w:val="0"/>
      <w:sz w:val="24"/>
      <w:lang w:val="en-US"/>
    </w:rPr>
  </w:style>
  <w:style w:type="paragraph" w:styleId="Footer">
    <w:name w:val="footer"/>
    <w:basedOn w:val="Normal"/>
    <w:link w:val="FooterChar"/>
    <w:uiPriority w:val="99"/>
    <w:unhideWhenUsed/>
    <w:rsid w:val="00C26D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6DD0"/>
    <w:rPr>
      <w:rFonts w:ascii="Times New Roman" w:hAnsi="Times New Roman"/>
      <w:kern w:val="0"/>
      <w:sz w:val="24"/>
      <w:lang w:val="en-US"/>
    </w:rPr>
  </w:style>
  <w:style w:type="character" w:styleId="Hyperlink">
    <w:name w:val="Hyperlink"/>
    <w:basedOn w:val="DefaultParagraphFont"/>
    <w:uiPriority w:val="99"/>
    <w:unhideWhenUsed/>
    <w:rsid w:val="00FB3004"/>
    <w:rPr>
      <w:color w:val="0563C1" w:themeColor="hyperlink"/>
      <w:u w:val="single"/>
    </w:rPr>
  </w:style>
  <w:style w:type="character" w:customStyle="1" w:styleId="UnresolvedMention1">
    <w:name w:val="Unresolved Mention1"/>
    <w:basedOn w:val="DefaultParagraphFont"/>
    <w:uiPriority w:val="99"/>
    <w:semiHidden/>
    <w:unhideWhenUsed/>
    <w:rsid w:val="00FB3004"/>
    <w:rPr>
      <w:color w:val="605E5C"/>
      <w:shd w:val="clear" w:color="auto" w:fill="E1DFDD"/>
    </w:rPr>
  </w:style>
  <w:style w:type="paragraph" w:styleId="TOCHeading">
    <w:name w:val="TOC Heading"/>
    <w:basedOn w:val="Heading1"/>
    <w:next w:val="Normal"/>
    <w:uiPriority w:val="39"/>
    <w:unhideWhenUsed/>
    <w:qFormat/>
    <w:rsid w:val="00FB3004"/>
    <w:pPr>
      <w:spacing w:line="259" w:lineRule="auto"/>
      <w:jc w:val="left"/>
      <w:outlineLvl w:val="9"/>
    </w:pPr>
    <w:rPr>
      <w:rFonts w:asciiTheme="majorHAnsi" w:hAnsiTheme="majorHAnsi"/>
      <w:b w:val="0"/>
      <w:color w:val="2F5496" w:themeColor="accent1" w:themeShade="BF"/>
      <w:kern w:val="0"/>
      <w:sz w:val="32"/>
      <w:lang w:val="en-US"/>
    </w:rPr>
  </w:style>
  <w:style w:type="paragraph" w:styleId="TOC1">
    <w:name w:val="toc 1"/>
    <w:basedOn w:val="Normal"/>
    <w:next w:val="Normal"/>
    <w:autoRedefine/>
    <w:uiPriority w:val="39"/>
    <w:unhideWhenUsed/>
    <w:rsid w:val="00FB3004"/>
    <w:pPr>
      <w:spacing w:after="100"/>
    </w:pPr>
  </w:style>
  <w:style w:type="paragraph" w:styleId="BalloonText">
    <w:name w:val="Balloon Text"/>
    <w:basedOn w:val="Normal"/>
    <w:link w:val="BalloonTextChar"/>
    <w:uiPriority w:val="99"/>
    <w:semiHidden/>
    <w:unhideWhenUsed/>
    <w:rsid w:val="001A7A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7ADA"/>
    <w:rPr>
      <w:rFonts w:ascii="Tahoma" w:hAnsi="Tahoma" w:cs="Tahoma"/>
      <w:kern w:val="0"/>
      <w:sz w:val="16"/>
      <w:szCs w:val="16"/>
      <w:lang w:val="en-US"/>
    </w:rPr>
  </w:style>
  <w:style w:type="character" w:styleId="CommentReference">
    <w:name w:val="annotation reference"/>
    <w:basedOn w:val="DefaultParagraphFont"/>
    <w:uiPriority w:val="99"/>
    <w:semiHidden/>
    <w:unhideWhenUsed/>
    <w:rsid w:val="00627947"/>
    <w:rPr>
      <w:sz w:val="16"/>
      <w:szCs w:val="16"/>
    </w:rPr>
  </w:style>
  <w:style w:type="paragraph" w:styleId="CommentText">
    <w:name w:val="annotation text"/>
    <w:basedOn w:val="Normal"/>
    <w:link w:val="CommentTextChar"/>
    <w:uiPriority w:val="99"/>
    <w:semiHidden/>
    <w:unhideWhenUsed/>
    <w:rsid w:val="00627947"/>
    <w:pPr>
      <w:spacing w:line="240" w:lineRule="auto"/>
    </w:pPr>
    <w:rPr>
      <w:sz w:val="20"/>
      <w:szCs w:val="20"/>
    </w:rPr>
  </w:style>
  <w:style w:type="character" w:customStyle="1" w:styleId="CommentTextChar">
    <w:name w:val="Comment Text Char"/>
    <w:basedOn w:val="DefaultParagraphFont"/>
    <w:link w:val="CommentText"/>
    <w:uiPriority w:val="99"/>
    <w:semiHidden/>
    <w:rsid w:val="00627947"/>
    <w:rPr>
      <w:rFonts w:ascii="Times New Roman" w:hAnsi="Times New Roman"/>
      <w:kern w:val="0"/>
      <w:sz w:val="20"/>
      <w:szCs w:val="20"/>
      <w:lang w:val="en-US"/>
    </w:rPr>
  </w:style>
  <w:style w:type="paragraph" w:styleId="CommentSubject">
    <w:name w:val="annotation subject"/>
    <w:basedOn w:val="CommentText"/>
    <w:next w:val="CommentText"/>
    <w:link w:val="CommentSubjectChar"/>
    <w:uiPriority w:val="99"/>
    <w:semiHidden/>
    <w:unhideWhenUsed/>
    <w:rsid w:val="00627947"/>
    <w:rPr>
      <w:b/>
      <w:bCs/>
    </w:rPr>
  </w:style>
  <w:style w:type="character" w:customStyle="1" w:styleId="CommentSubjectChar">
    <w:name w:val="Comment Subject Char"/>
    <w:basedOn w:val="CommentTextChar"/>
    <w:link w:val="CommentSubject"/>
    <w:uiPriority w:val="99"/>
    <w:semiHidden/>
    <w:rsid w:val="00627947"/>
    <w:rPr>
      <w:rFonts w:ascii="Times New Roman" w:hAnsi="Times New Roman"/>
      <w:b/>
      <w:bCs/>
      <w:kern w:val="0"/>
      <w:sz w:val="20"/>
      <w:szCs w:val="20"/>
      <w:lang w:val="en-US"/>
    </w:rPr>
  </w:style>
  <w:style w:type="paragraph" w:styleId="Revision">
    <w:name w:val="Revision"/>
    <w:hidden/>
    <w:uiPriority w:val="99"/>
    <w:semiHidden/>
    <w:rsid w:val="008D1988"/>
    <w:pPr>
      <w:spacing w:after="0" w:line="240" w:lineRule="auto"/>
    </w:pPr>
    <w:rPr>
      <w:rFonts w:ascii="Times New Roman" w:hAnsi="Times New Roman"/>
      <w:kern w:val="0"/>
      <w:sz w:val="24"/>
      <w:lang w:val="en-US"/>
    </w:rPr>
  </w:style>
  <w:style w:type="paragraph" w:styleId="ListParagraph">
    <w:name w:val="List Paragraph"/>
    <w:basedOn w:val="Normal"/>
    <w:uiPriority w:val="34"/>
    <w:qFormat/>
    <w:rsid w:val="002C1A42"/>
    <w:pPr>
      <w:ind w:left="720"/>
      <w:contextualSpacing/>
    </w:pPr>
  </w:style>
  <w:style w:type="character" w:styleId="UnresolvedMention">
    <w:name w:val="Unresolved Mention"/>
    <w:basedOn w:val="DefaultParagraphFont"/>
    <w:uiPriority w:val="99"/>
    <w:semiHidden/>
    <w:unhideWhenUsed/>
    <w:rsid w:val="002C1A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366D5C-D340-4A9B-A15C-590453A12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9</Pages>
  <Words>2469</Words>
  <Characters>14078</Characters>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2023-02-23T09:10:00Z</dcterms:created>
  <dcterms:modified xsi:type="dcterms:W3CDTF">2023-02-23T17:11:00Z</dcterms:modified>
</cp:coreProperties>
</file>