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811F1A3" wp14:paraId="3F7C8378" wp14:textId="5271EF45">
      <w:pPr>
        <w:pStyle w:val="Normal"/>
        <w:jc w:val="center"/>
        <w:rPr>
          <w:noProof w:val="0"/>
          <w:sz w:val="96"/>
          <w:szCs w:val="96"/>
          <w:u w:val="single"/>
          <w:lang w:val="en-US"/>
        </w:rPr>
      </w:pPr>
      <w:r w:rsidRPr="5811F1A3" w:rsidR="66BDEB5F">
        <w:rPr>
          <w:noProof w:val="0"/>
          <w:sz w:val="72"/>
          <w:szCs w:val="72"/>
          <w:u w:val="single"/>
          <w:lang w:val="en-US"/>
        </w:rPr>
        <w:t>Title page</w:t>
      </w:r>
    </w:p>
    <w:p xmlns:wp14="http://schemas.microsoft.com/office/word/2010/wordml" w:rsidP="5811F1A3" wp14:paraId="1DA920BB" wp14:textId="72BB1220">
      <w:pPr>
        <w:pStyle w:val="Normal"/>
        <w:jc w:val="center"/>
        <w:rPr>
          <w:noProof w:val="0"/>
          <w:sz w:val="52"/>
          <w:szCs w:val="52"/>
          <w:lang w:val="en-US"/>
        </w:rPr>
      </w:pPr>
      <w:r w:rsidRPr="5811F1A3" w:rsidR="27F2F2D2">
        <w:rPr>
          <w:noProof w:val="0"/>
          <w:sz w:val="48"/>
          <w:szCs w:val="48"/>
          <w:lang w:val="en-US"/>
        </w:rPr>
        <w:t xml:space="preserve">Summiyah kousar </w:t>
      </w:r>
    </w:p>
    <w:p xmlns:wp14="http://schemas.microsoft.com/office/word/2010/wordml" w:rsidP="5811F1A3" wp14:paraId="50ACA8C3" wp14:textId="48B07858">
      <w:pPr>
        <w:pStyle w:val="Normal"/>
        <w:jc w:val="center"/>
        <w:rPr>
          <w:noProof w:val="0"/>
          <w:sz w:val="52"/>
          <w:szCs w:val="52"/>
          <w:lang w:val="en-US"/>
        </w:rPr>
      </w:pPr>
      <w:r w:rsidRPr="5811F1A3" w:rsidR="27F2F2D2">
        <w:rPr>
          <w:noProof w:val="0"/>
          <w:sz w:val="48"/>
          <w:szCs w:val="48"/>
          <w:lang w:val="en-US"/>
        </w:rPr>
        <w:t>2330601</w:t>
      </w:r>
    </w:p>
    <w:p xmlns:wp14="http://schemas.microsoft.com/office/word/2010/wordml" w:rsidP="5811F1A3" wp14:paraId="19E187C4" wp14:textId="6251B0F9">
      <w:pPr>
        <w:pStyle w:val="Normal"/>
        <w:jc w:val="center"/>
        <w:rPr>
          <w:noProof w:val="0"/>
          <w:sz w:val="52"/>
          <w:szCs w:val="52"/>
          <w:lang w:val="en-US"/>
        </w:rPr>
      </w:pPr>
      <w:r w:rsidRPr="5811F1A3" w:rsidR="27F2F2D2">
        <w:rPr>
          <w:noProof w:val="0"/>
          <w:sz w:val="48"/>
          <w:szCs w:val="48"/>
          <w:lang w:val="en-US"/>
        </w:rPr>
        <w:t xml:space="preserve">Principles of health and </w:t>
      </w:r>
      <w:bookmarkStart w:name="_Int_OXureb0j" w:id="1845529777"/>
      <w:r w:rsidRPr="5811F1A3" w:rsidR="27F2F2D2">
        <w:rPr>
          <w:noProof w:val="0"/>
          <w:sz w:val="48"/>
          <w:szCs w:val="48"/>
          <w:lang w:val="en-US"/>
        </w:rPr>
        <w:t>social  care</w:t>
      </w:r>
      <w:bookmarkEnd w:id="1845529777"/>
      <w:r w:rsidRPr="5811F1A3" w:rsidR="27F2F2D2">
        <w:rPr>
          <w:noProof w:val="0"/>
          <w:sz w:val="48"/>
          <w:szCs w:val="48"/>
          <w:lang w:val="en-US"/>
        </w:rPr>
        <w:t xml:space="preserve"> </w:t>
      </w:r>
      <w:r w:rsidRPr="5811F1A3" w:rsidR="27F2F2D2">
        <w:rPr>
          <w:noProof w:val="0"/>
          <w:sz w:val="48"/>
          <w:szCs w:val="48"/>
          <w:lang w:val="en-US"/>
        </w:rPr>
        <w:t>practice</w:t>
      </w:r>
      <w:r w:rsidRPr="5811F1A3" w:rsidR="27F2F2D2">
        <w:rPr>
          <w:noProof w:val="0"/>
          <w:sz w:val="48"/>
          <w:szCs w:val="48"/>
          <w:lang w:val="en-US"/>
        </w:rPr>
        <w:t xml:space="preserve"> </w:t>
      </w:r>
    </w:p>
    <w:p xmlns:wp14="http://schemas.microsoft.com/office/word/2010/wordml" w:rsidP="5811F1A3" wp14:paraId="38902A1E" wp14:textId="039AA869">
      <w:pPr>
        <w:spacing w:before="0" w:beforeAutospacing="off" w:after="200" w:afterAutospacing="off" w:line="276" w:lineRule="auto"/>
        <w:jc w:val="center"/>
        <w:rPr>
          <w:rFonts w:ascii="Aptos" w:hAnsi="Aptos" w:eastAsia="Aptos" w:cs="Aptos"/>
          <w:sz w:val="52"/>
          <w:szCs w:val="52"/>
          <w:lang w:val="en-US"/>
        </w:rPr>
      </w:pPr>
      <w:r w:rsidRPr="5811F1A3" w:rsidR="45D75A36">
        <w:rPr>
          <w:rFonts w:ascii="Aptos" w:hAnsi="Aptos" w:eastAsia="Aptos" w:cs="Aptos"/>
          <w:sz w:val="48"/>
          <w:szCs w:val="48"/>
          <w:lang w:val="en-US"/>
        </w:rPr>
        <w:t xml:space="preserve"> (BMHP5016)</w:t>
      </w:r>
    </w:p>
    <w:p xmlns:wp14="http://schemas.microsoft.com/office/word/2010/wordml" w:rsidP="5811F1A3" wp14:paraId="11CE14B8" wp14:textId="140CAA38">
      <w:pPr>
        <w:spacing w:before="0" w:beforeAutospacing="off" w:after="200" w:afterAutospacing="off" w:line="276" w:lineRule="auto"/>
        <w:jc w:val="center"/>
        <w:rPr>
          <w:rFonts w:ascii="Aptos" w:hAnsi="Aptos" w:eastAsia="Aptos" w:cs="Aptos"/>
          <w:sz w:val="48"/>
          <w:szCs w:val="48"/>
          <w:lang w:val="en-US"/>
        </w:rPr>
      </w:pPr>
      <w:r w:rsidRPr="5811F1A3" w:rsidR="2A4754CF">
        <w:rPr>
          <w:rFonts w:ascii="Aptos" w:hAnsi="Aptos" w:eastAsia="Aptos" w:cs="Aptos"/>
          <w:sz w:val="48"/>
          <w:szCs w:val="48"/>
          <w:lang w:val="en-US"/>
        </w:rPr>
        <w:t>Assignment title (Component 1: Reflective Report)</w:t>
      </w:r>
    </w:p>
    <w:p xmlns:wp14="http://schemas.microsoft.com/office/word/2010/wordml" w:rsidP="5811F1A3" wp14:paraId="18410CD8" wp14:textId="0010B7C6">
      <w:pPr>
        <w:pStyle w:val="Normal"/>
        <w:spacing w:before="0" w:beforeAutospacing="off" w:after="200" w:afterAutospacing="off" w:line="276" w:lineRule="auto"/>
        <w:jc w:val="center"/>
        <w:rPr>
          <w:rFonts w:ascii="Aptos" w:hAnsi="Aptos" w:eastAsia="Aptos" w:cs="Aptos"/>
          <w:sz w:val="48"/>
          <w:szCs w:val="48"/>
          <w:lang w:val="en-US"/>
        </w:rPr>
      </w:pPr>
      <w:r w:rsidRPr="5811F1A3" w:rsidR="2A4754CF">
        <w:rPr>
          <w:rFonts w:ascii="Aptos" w:hAnsi="Aptos" w:eastAsia="Aptos" w:cs="Aptos"/>
          <w:sz w:val="48"/>
          <w:szCs w:val="48"/>
          <w:lang w:val="en-US"/>
        </w:rPr>
        <w:t>Word count-2,000</w:t>
      </w:r>
    </w:p>
    <w:p xmlns:wp14="http://schemas.microsoft.com/office/word/2010/wordml" w:rsidP="5811F1A3" wp14:paraId="181B68C4" wp14:textId="23B4C7B9">
      <w:pPr>
        <w:pStyle w:val="Normal"/>
        <w:jc w:val="center"/>
        <w:rPr>
          <w:noProof w:val="0"/>
          <w:sz w:val="36"/>
          <w:szCs w:val="36"/>
          <w:lang w:val="en-US"/>
        </w:rPr>
      </w:pPr>
    </w:p>
    <w:p xmlns:wp14="http://schemas.microsoft.com/office/word/2010/wordml" w:rsidP="5811F1A3" wp14:paraId="1F974294" wp14:textId="06127C8A">
      <w:pPr>
        <w:pStyle w:val="Normal"/>
        <w:rPr>
          <w:noProof w:val="0"/>
          <w:lang w:val="en-US"/>
        </w:rPr>
      </w:pPr>
    </w:p>
    <w:p xmlns:wp14="http://schemas.microsoft.com/office/word/2010/wordml" w:rsidP="5811F1A3" wp14:paraId="2CC2ABED" wp14:textId="2F70D853">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5811F1A3" wp14:paraId="73A7FE59" wp14:textId="1E143FAA">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5811F1A3" wp14:paraId="56758AC7" wp14:textId="7DB7CF3C">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5811F1A3" wp14:paraId="2AA850AA" wp14:textId="4EE6F22A">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5811F1A3" wp14:paraId="63BC9120" wp14:textId="3EB0A21F">
      <w:pPr>
        <w:pStyle w:val="Heading1"/>
        <w:spacing w:before="322" w:beforeAutospacing="off" w:after="322" w:afterAutospacing="off"/>
        <w:rPr>
          <w:rFonts w:ascii="Aptos" w:hAnsi="Aptos" w:eastAsia="Aptos" w:cs="Aptos"/>
          <w:b w:val="1"/>
          <w:bCs w:val="1"/>
          <w:noProof w:val="0"/>
          <w:sz w:val="48"/>
          <w:szCs w:val="48"/>
          <w:lang w:val="en-US"/>
        </w:rPr>
      </w:pPr>
      <w:r w:rsidRPr="5811F1A3" w:rsidR="0B8668E4">
        <w:rPr>
          <w:rFonts w:ascii="Aptos" w:hAnsi="Aptos" w:eastAsia="Aptos" w:cs="Aptos"/>
          <w:b w:val="1"/>
          <w:bCs w:val="1"/>
          <w:noProof w:val="0"/>
          <w:sz w:val="48"/>
          <w:szCs w:val="48"/>
          <w:lang w:val="en-US"/>
        </w:rPr>
        <w:t>Contents  page</w:t>
      </w:r>
      <w:r w:rsidRPr="5811F1A3" w:rsidR="165AE796">
        <w:rPr>
          <w:rFonts w:ascii="Aptos" w:hAnsi="Aptos" w:eastAsia="Aptos" w:cs="Aptos"/>
          <w:b w:val="1"/>
          <w:bCs w:val="1"/>
          <w:noProof w:val="0"/>
          <w:sz w:val="48"/>
          <w:szCs w:val="48"/>
          <w:lang w:val="en-US"/>
        </w:rPr>
        <w:t>-</w:t>
      </w:r>
    </w:p>
    <w:p xmlns:wp14="http://schemas.microsoft.com/office/word/2010/wordml" w:rsidP="5811F1A3" wp14:paraId="29CEB025" wp14:textId="00FBF573">
      <w:pPr>
        <w:pStyle w:val="Normal"/>
        <w:rPr>
          <w:rFonts w:ascii="Arial" w:hAnsi="Arial" w:eastAsia="Arial" w:cs="Arial"/>
          <w:b w:val="0"/>
          <w:bCs w:val="0"/>
          <w:noProof w:val="0"/>
          <w:sz w:val="48"/>
          <w:szCs w:val="48"/>
          <w:lang w:val="en-US"/>
        </w:rPr>
      </w:pPr>
      <w:r w:rsidRPr="5811F1A3" w:rsidR="0B8668E4">
        <w:rPr>
          <w:b w:val="0"/>
          <w:bCs w:val="0"/>
          <w:noProof w:val="0"/>
          <w:sz w:val="48"/>
          <w:szCs w:val="48"/>
          <w:lang w:val="en-US"/>
        </w:rPr>
        <w:t>Page 1-task 1</w:t>
      </w:r>
      <w:r w:rsidRPr="5811F1A3" w:rsidR="71087C2B">
        <w:rPr>
          <w:b w:val="0"/>
          <w:bCs w:val="0"/>
          <w:noProof w:val="0"/>
          <w:sz w:val="48"/>
          <w:szCs w:val="48"/>
          <w:lang w:val="en-US"/>
        </w:rPr>
        <w:t>-</w:t>
      </w:r>
      <w:r w:rsidRPr="5811F1A3" w:rsidR="71087C2B">
        <w:rPr>
          <w:rFonts w:ascii="Arial" w:hAnsi="Arial" w:eastAsia="Arial" w:cs="Arial"/>
          <w:b w:val="0"/>
          <w:bCs w:val="0"/>
          <w:noProof w:val="0"/>
          <w:sz w:val="48"/>
          <w:szCs w:val="48"/>
          <w:lang w:val="en-US"/>
        </w:rPr>
        <w:t xml:space="preserve"> </w:t>
      </w:r>
      <w:r w:rsidRPr="5811F1A3" w:rsidR="71087C2B">
        <w:rPr>
          <w:rFonts w:ascii="Arial" w:hAnsi="Arial" w:eastAsia="Arial" w:cs="Arial"/>
          <w:b w:val="0"/>
          <w:bCs w:val="0"/>
          <w:noProof w:val="0"/>
          <w:sz w:val="48"/>
          <w:szCs w:val="48"/>
          <w:lang w:val="en-US"/>
        </w:rPr>
        <w:t>Reflection on the Importance of Principles of Health and Social Care</w:t>
      </w:r>
    </w:p>
    <w:p xmlns:wp14="http://schemas.microsoft.com/office/word/2010/wordml" w:rsidP="5811F1A3" wp14:paraId="288ED1AB" wp14:textId="52DE3E1E">
      <w:pPr>
        <w:pStyle w:val="Normal"/>
        <w:rPr>
          <w:rFonts w:ascii="Arial" w:hAnsi="Arial" w:eastAsia="Arial" w:cs="Arial"/>
          <w:b w:val="0"/>
          <w:bCs w:val="0"/>
          <w:noProof w:val="0"/>
          <w:sz w:val="48"/>
          <w:szCs w:val="48"/>
          <w:lang w:val="en-US"/>
        </w:rPr>
      </w:pPr>
      <w:r w:rsidRPr="5811F1A3" w:rsidR="0B8668E4">
        <w:rPr>
          <w:b w:val="0"/>
          <w:bCs w:val="0"/>
          <w:noProof w:val="0"/>
          <w:sz w:val="48"/>
          <w:szCs w:val="48"/>
          <w:lang w:val="en-US"/>
        </w:rPr>
        <w:t>Page 2- task 2</w:t>
      </w:r>
      <w:r w:rsidRPr="5811F1A3" w:rsidR="36EB4231">
        <w:rPr>
          <w:b w:val="0"/>
          <w:bCs w:val="0"/>
          <w:noProof w:val="0"/>
          <w:sz w:val="48"/>
          <w:szCs w:val="48"/>
          <w:lang w:val="en-US"/>
        </w:rPr>
        <w:t>-</w:t>
      </w:r>
      <w:r w:rsidRPr="5811F1A3" w:rsidR="0B8668E4">
        <w:rPr>
          <w:b w:val="0"/>
          <w:bCs w:val="0"/>
          <w:noProof w:val="0"/>
          <w:sz w:val="48"/>
          <w:szCs w:val="48"/>
          <w:lang w:val="en-US"/>
        </w:rPr>
        <w:t xml:space="preserve"> </w:t>
      </w:r>
      <w:r w:rsidRPr="5811F1A3" w:rsidR="01F794BC">
        <w:rPr>
          <w:rFonts w:ascii="Arial" w:hAnsi="Arial" w:eastAsia="Arial" w:cs="Arial"/>
          <w:b w:val="0"/>
          <w:bCs w:val="0"/>
          <w:noProof w:val="0"/>
          <w:sz w:val="48"/>
          <w:szCs w:val="48"/>
          <w:lang w:val="en-US"/>
        </w:rPr>
        <w:t>Practical Examples of Concepts in Practice</w:t>
      </w:r>
    </w:p>
    <w:p xmlns:wp14="http://schemas.microsoft.com/office/word/2010/wordml" w:rsidP="5811F1A3" wp14:paraId="761EB562" wp14:textId="2DE859FC">
      <w:pPr>
        <w:pStyle w:val="Normal"/>
        <w:rPr>
          <w:b w:val="0"/>
          <w:bCs w:val="0"/>
          <w:noProof w:val="0"/>
          <w:sz w:val="48"/>
          <w:szCs w:val="48"/>
          <w:lang w:val="en-US"/>
        </w:rPr>
      </w:pPr>
      <w:r w:rsidRPr="5811F1A3" w:rsidR="0B8668E4">
        <w:rPr>
          <w:b w:val="0"/>
          <w:bCs w:val="0"/>
          <w:noProof w:val="0"/>
          <w:sz w:val="48"/>
          <w:szCs w:val="48"/>
          <w:lang w:val="en-US"/>
        </w:rPr>
        <w:t>Page 3-task 3</w:t>
      </w:r>
      <w:r w:rsidRPr="5811F1A3" w:rsidR="6832FB24">
        <w:rPr>
          <w:b w:val="0"/>
          <w:bCs w:val="0"/>
          <w:noProof w:val="0"/>
          <w:sz w:val="48"/>
          <w:szCs w:val="48"/>
          <w:lang w:val="en-US"/>
        </w:rPr>
        <w:t xml:space="preserve">- </w:t>
      </w:r>
      <w:r w:rsidRPr="5811F1A3" w:rsidR="6832FB24">
        <w:rPr>
          <w:rFonts w:ascii="Arial" w:hAnsi="Arial" w:eastAsia="Arial" w:cs="Arial"/>
          <w:b w:val="0"/>
          <w:bCs w:val="0"/>
          <w:noProof w:val="0"/>
          <w:sz w:val="48"/>
          <w:szCs w:val="48"/>
          <w:lang w:val="en-US"/>
        </w:rPr>
        <w:t xml:space="preserve">: </w:t>
      </w:r>
      <w:r w:rsidRPr="5811F1A3" w:rsidR="6832FB24">
        <w:rPr>
          <w:rFonts w:ascii="Arial" w:hAnsi="Arial" w:eastAsia="Arial" w:cs="Arial"/>
          <w:b w:val="0"/>
          <w:bCs w:val="0"/>
          <w:noProof w:val="0"/>
          <w:sz w:val="48"/>
          <w:szCs w:val="48"/>
          <w:lang w:val="en-US"/>
        </w:rPr>
        <w:t>Self-Reflection as a Health and Social Care Professional</w:t>
      </w:r>
      <w:r w:rsidRPr="5811F1A3" w:rsidR="0B8668E4">
        <w:rPr>
          <w:b w:val="0"/>
          <w:bCs w:val="0"/>
          <w:noProof w:val="0"/>
          <w:sz w:val="48"/>
          <w:szCs w:val="48"/>
          <w:lang w:val="en-US"/>
        </w:rPr>
        <w:t xml:space="preserve"> </w:t>
      </w:r>
    </w:p>
    <w:p xmlns:wp14="http://schemas.microsoft.com/office/word/2010/wordml" w:rsidP="5811F1A3" wp14:paraId="72DD75C6" wp14:textId="44459785">
      <w:pPr>
        <w:pStyle w:val="Normal"/>
        <w:rPr>
          <w:b w:val="0"/>
          <w:bCs w:val="0"/>
          <w:noProof w:val="0"/>
          <w:sz w:val="48"/>
          <w:szCs w:val="48"/>
          <w:lang w:val="en-US"/>
        </w:rPr>
      </w:pPr>
      <w:r w:rsidRPr="5811F1A3" w:rsidR="0B8668E4">
        <w:rPr>
          <w:b w:val="0"/>
          <w:bCs w:val="0"/>
          <w:noProof w:val="0"/>
          <w:sz w:val="48"/>
          <w:szCs w:val="48"/>
          <w:lang w:val="en-US"/>
        </w:rPr>
        <w:t xml:space="preserve">Page 4- conclusion </w:t>
      </w:r>
    </w:p>
    <w:p xmlns:wp14="http://schemas.microsoft.com/office/word/2010/wordml" w:rsidP="5811F1A3" wp14:paraId="73601E96" wp14:textId="77E0BE49">
      <w:pPr>
        <w:pStyle w:val="Normal"/>
        <w:rPr>
          <w:noProof w:val="0"/>
          <w:sz w:val="56"/>
          <w:szCs w:val="56"/>
          <w:lang w:val="en-US"/>
        </w:rPr>
      </w:pPr>
      <w:r w:rsidRPr="5811F1A3" w:rsidR="0B8668E4">
        <w:rPr>
          <w:noProof w:val="0"/>
          <w:sz w:val="52"/>
          <w:szCs w:val="52"/>
          <w:lang w:val="en-US"/>
        </w:rPr>
        <w:t xml:space="preserve">Page 5- reference list </w:t>
      </w:r>
    </w:p>
    <w:p xmlns:wp14="http://schemas.microsoft.com/office/word/2010/wordml" w:rsidP="5811F1A3" wp14:paraId="7A9C0417" wp14:textId="26CB9655">
      <w:pPr>
        <w:pStyle w:val="Normal"/>
        <w:rPr>
          <w:noProof w:val="0"/>
          <w:lang w:val="en-US"/>
        </w:rPr>
      </w:pPr>
    </w:p>
    <w:p xmlns:wp14="http://schemas.microsoft.com/office/word/2010/wordml" w:rsidP="4AE6FD32" wp14:paraId="71007687" wp14:textId="58A7AD8A" wp14:noSpellErr="1">
      <w:pPr>
        <w:pStyle w:val="Heading1"/>
        <w:spacing w:before="322" w:beforeAutospacing="off" w:after="322" w:afterAutospacing="off"/>
        <w:rPr>
          <w:rFonts w:ascii="Aptos" w:hAnsi="Aptos" w:eastAsia="Aptos" w:cs="Aptos"/>
          <w:noProof w:val="0"/>
          <w:color w:val="auto"/>
          <w:sz w:val="40"/>
          <w:szCs w:val="40"/>
          <w:lang w:val="en-US"/>
        </w:rPr>
      </w:pPr>
      <w:r w:rsidRPr="4AE6FD32" w:rsidR="3041E4EA">
        <w:rPr>
          <w:rFonts w:ascii="Aptos" w:hAnsi="Aptos" w:eastAsia="Aptos" w:cs="Aptos"/>
          <w:b w:val="1"/>
          <w:bCs w:val="1"/>
          <w:noProof w:val="0"/>
          <w:color w:val="auto"/>
          <w:sz w:val="48"/>
          <w:szCs w:val="48"/>
          <w:lang w:val="en-US"/>
        </w:rPr>
        <w:t>Introduction</w:t>
      </w:r>
    </w:p>
    <w:p w:rsidR="08978C30" w:rsidP="4AE6FD32" w:rsidRDefault="08978C30" w14:paraId="4C003372" w14:textId="047FD891">
      <w:pPr>
        <w:pStyle w:val="Heading1"/>
        <w:spacing w:before="322" w:beforeAutospacing="off" w:after="322" w:afterAutospacing="off"/>
        <w:rPr>
          <w:rFonts w:ascii="Aptos" w:hAnsi="Aptos" w:eastAsia="Aptos" w:cs="Aptos"/>
          <w:noProof w:val="0"/>
          <w:color w:val="auto"/>
          <w:sz w:val="36"/>
          <w:szCs w:val="36"/>
          <w:lang w:val="en-US"/>
        </w:rPr>
      </w:pPr>
      <w:r w:rsidRPr="4AE6FD32" w:rsidR="08978C30">
        <w:rPr>
          <w:rFonts w:ascii="Aptos" w:hAnsi="Aptos" w:eastAsia="Aptos" w:cs="Aptos"/>
          <w:noProof w:val="0"/>
          <w:color w:val="auto"/>
          <w:sz w:val="36"/>
          <w:szCs w:val="36"/>
          <w:lang w:val="en-US"/>
        </w:rPr>
        <w:t xml:space="preserve">In my introduction i will be talking about my </w:t>
      </w:r>
      <w:r w:rsidRPr="4AE6FD32" w:rsidR="2971BCED">
        <w:rPr>
          <w:rFonts w:ascii="Aptos" w:hAnsi="Aptos" w:eastAsia="Aptos" w:cs="Aptos"/>
          <w:noProof w:val="0"/>
          <w:color w:val="auto"/>
          <w:sz w:val="36"/>
          <w:szCs w:val="36"/>
          <w:lang w:val="en-US"/>
        </w:rPr>
        <w:t>assignment</w:t>
      </w:r>
      <w:r w:rsidRPr="4AE6FD32" w:rsidR="08978C30">
        <w:rPr>
          <w:rFonts w:ascii="Aptos" w:hAnsi="Aptos" w:eastAsia="Aptos" w:cs="Aptos"/>
          <w:noProof w:val="0"/>
          <w:color w:val="auto"/>
          <w:sz w:val="36"/>
          <w:szCs w:val="36"/>
          <w:lang w:val="en-US"/>
        </w:rPr>
        <w:t xml:space="preserve"> which is about the 3 tasks and the 3 principles in health and social </w:t>
      </w:r>
      <w:r w:rsidRPr="4AE6FD32" w:rsidR="0B6E16FD">
        <w:rPr>
          <w:rFonts w:ascii="Aptos" w:hAnsi="Aptos" w:eastAsia="Aptos" w:cs="Aptos"/>
          <w:noProof w:val="0"/>
          <w:color w:val="auto"/>
          <w:sz w:val="36"/>
          <w:szCs w:val="36"/>
          <w:lang w:val="en-US"/>
        </w:rPr>
        <w:t>care. The</w:t>
      </w:r>
      <w:r w:rsidRPr="4AE6FD32" w:rsidR="08978C30">
        <w:rPr>
          <w:rFonts w:ascii="Aptos" w:hAnsi="Aptos" w:eastAsia="Aptos" w:cs="Aptos"/>
          <w:noProof w:val="0"/>
          <w:color w:val="auto"/>
          <w:sz w:val="36"/>
          <w:szCs w:val="36"/>
          <w:lang w:val="en-US"/>
        </w:rPr>
        <w:t xml:space="preserve"> impo</w:t>
      </w:r>
      <w:r w:rsidRPr="4AE6FD32" w:rsidR="72CC48A2">
        <w:rPr>
          <w:rFonts w:ascii="Aptos" w:hAnsi="Aptos" w:eastAsia="Aptos" w:cs="Aptos"/>
          <w:noProof w:val="0"/>
          <w:color w:val="auto"/>
          <w:sz w:val="36"/>
          <w:szCs w:val="36"/>
          <w:lang w:val="en-US"/>
        </w:rPr>
        <w:t xml:space="preserve">rtance of </w:t>
      </w:r>
      <w:r w:rsidRPr="4AE6FD32" w:rsidR="0EB89C54">
        <w:rPr>
          <w:rFonts w:ascii="Aptos" w:hAnsi="Aptos" w:eastAsia="Aptos" w:cs="Aptos"/>
          <w:noProof w:val="0"/>
          <w:color w:val="auto"/>
          <w:sz w:val="36"/>
          <w:szCs w:val="36"/>
          <w:lang w:val="en-US"/>
        </w:rPr>
        <w:t>the 3</w:t>
      </w:r>
      <w:r w:rsidRPr="4AE6FD32" w:rsidR="72CC48A2">
        <w:rPr>
          <w:rFonts w:ascii="Aptos" w:hAnsi="Aptos" w:eastAsia="Aptos" w:cs="Aptos"/>
          <w:noProof w:val="0"/>
          <w:color w:val="auto"/>
          <w:sz w:val="36"/>
          <w:szCs w:val="36"/>
          <w:lang w:val="en-US"/>
        </w:rPr>
        <w:t xml:space="preserve"> principles </w:t>
      </w:r>
      <w:r w:rsidRPr="4AE6FD32" w:rsidR="72CC48A2">
        <w:rPr>
          <w:rFonts w:ascii="Aptos" w:hAnsi="Aptos" w:eastAsia="Aptos" w:cs="Aptos"/>
          <w:noProof w:val="0"/>
          <w:color w:val="auto"/>
          <w:sz w:val="36"/>
          <w:szCs w:val="36"/>
          <w:lang w:val="en-US"/>
        </w:rPr>
        <w:t>i</w:t>
      </w:r>
      <w:r w:rsidRPr="4AE6FD32" w:rsidR="72CC48A2">
        <w:rPr>
          <w:rFonts w:ascii="Aptos" w:hAnsi="Aptos" w:eastAsia="Aptos" w:cs="Aptos"/>
          <w:noProof w:val="0"/>
          <w:color w:val="auto"/>
          <w:sz w:val="36"/>
          <w:szCs w:val="36"/>
          <w:lang w:val="en-US"/>
        </w:rPr>
        <w:t xml:space="preserve"> will </w:t>
      </w:r>
      <w:bookmarkStart w:name="_Int_Yb0VJYzj" w:id="1265364178"/>
      <w:r w:rsidRPr="4AE6FD32" w:rsidR="72CC48A2">
        <w:rPr>
          <w:rFonts w:ascii="Aptos" w:hAnsi="Aptos" w:eastAsia="Aptos" w:cs="Aptos"/>
          <w:noProof w:val="0"/>
          <w:color w:val="auto"/>
          <w:sz w:val="36"/>
          <w:szCs w:val="36"/>
          <w:lang w:val="en-US"/>
        </w:rPr>
        <w:t>explaining</w:t>
      </w:r>
      <w:bookmarkEnd w:id="1265364178"/>
      <w:r w:rsidRPr="4AE6FD32" w:rsidR="72CC48A2">
        <w:rPr>
          <w:rFonts w:ascii="Aptos" w:hAnsi="Aptos" w:eastAsia="Aptos" w:cs="Aptos"/>
          <w:noProof w:val="0"/>
          <w:color w:val="auto"/>
          <w:sz w:val="36"/>
          <w:szCs w:val="36"/>
          <w:lang w:val="en-US"/>
        </w:rPr>
        <w:t xml:space="preserve"> in depth and in more understanding.</w:t>
      </w:r>
    </w:p>
    <w:p xmlns:wp14="http://schemas.microsoft.com/office/word/2010/wordml" w:rsidP="4AE6FD32" wp14:paraId="34443D19" wp14:textId="6CE91B99" wp14:noSpellErr="1">
      <w:pPr>
        <w:pStyle w:val="Heading1"/>
        <w:spacing w:before="322" w:beforeAutospacing="off" w:after="322" w:afterAutospacing="off"/>
        <w:rPr>
          <w:rFonts w:ascii="Aptos" w:hAnsi="Aptos" w:eastAsia="Aptos" w:cs="Aptos"/>
          <w:noProof w:val="0"/>
          <w:color w:val="auto"/>
          <w:sz w:val="40"/>
          <w:szCs w:val="40"/>
          <w:lang w:val="en-US"/>
        </w:rPr>
      </w:pPr>
      <w:r w:rsidRPr="4AE6FD32" w:rsidR="3041E4EA">
        <w:rPr>
          <w:rFonts w:ascii="Aptos" w:hAnsi="Aptos" w:eastAsia="Aptos" w:cs="Aptos"/>
          <w:noProof w:val="0"/>
          <w:color w:val="auto"/>
          <w:sz w:val="36"/>
          <w:szCs w:val="36"/>
          <w:lang w:val="en-US"/>
        </w:rPr>
        <w:t xml:space="preserve">Health and social care in the United Kingdom are guided by a set of fundamental principles designed to ensure that services are safe, effective, ethical, and focused on the needs of individuals. Among these, the principles of </w:t>
      </w:r>
      <w:r w:rsidRPr="4AE6FD32" w:rsidR="3041E4EA">
        <w:rPr>
          <w:rFonts w:ascii="Aptos" w:hAnsi="Aptos" w:eastAsia="Aptos" w:cs="Aptos"/>
          <w:b w:val="1"/>
          <w:bCs w:val="1"/>
          <w:noProof w:val="0"/>
          <w:color w:val="auto"/>
          <w:sz w:val="36"/>
          <w:szCs w:val="36"/>
          <w:lang w:val="en-US"/>
        </w:rPr>
        <w:t>person-</w:t>
      </w:r>
      <w:r w:rsidRPr="4AE6FD32" w:rsidR="3041E4EA">
        <w:rPr>
          <w:rFonts w:ascii="Aptos" w:hAnsi="Aptos" w:eastAsia="Aptos" w:cs="Aptos"/>
          <w:b w:val="1"/>
          <w:bCs w:val="1"/>
          <w:noProof w:val="0"/>
          <w:color w:val="auto"/>
          <w:sz w:val="36"/>
          <w:szCs w:val="36"/>
          <w:lang w:val="en-US"/>
        </w:rPr>
        <w:t>centred</w:t>
      </w:r>
      <w:r w:rsidRPr="4AE6FD32" w:rsidR="3041E4EA">
        <w:rPr>
          <w:rFonts w:ascii="Aptos" w:hAnsi="Aptos" w:eastAsia="Aptos" w:cs="Aptos"/>
          <w:b w:val="1"/>
          <w:bCs w:val="1"/>
          <w:noProof w:val="0"/>
          <w:color w:val="auto"/>
          <w:sz w:val="36"/>
          <w:szCs w:val="36"/>
          <w:lang w:val="en-US"/>
        </w:rPr>
        <w:t xml:space="preserve"> care</w:t>
      </w:r>
      <w:r w:rsidRPr="4AE6FD32" w:rsidR="3041E4EA">
        <w:rPr>
          <w:rFonts w:ascii="Aptos" w:hAnsi="Aptos" w:eastAsia="Aptos" w:cs="Aptos"/>
          <w:noProof w:val="0"/>
          <w:color w:val="auto"/>
          <w:sz w:val="36"/>
          <w:szCs w:val="36"/>
          <w:lang w:val="en-US"/>
        </w:rPr>
        <w:t xml:space="preserve">, </w:t>
      </w:r>
      <w:r w:rsidRPr="4AE6FD32" w:rsidR="3041E4EA">
        <w:rPr>
          <w:rFonts w:ascii="Aptos" w:hAnsi="Aptos" w:eastAsia="Aptos" w:cs="Aptos"/>
          <w:b w:val="1"/>
          <w:bCs w:val="1"/>
          <w:noProof w:val="0"/>
          <w:color w:val="auto"/>
          <w:sz w:val="36"/>
          <w:szCs w:val="36"/>
          <w:lang w:val="en-US"/>
        </w:rPr>
        <w:t>partnership working</w:t>
      </w:r>
      <w:r w:rsidRPr="4AE6FD32" w:rsidR="3041E4EA">
        <w:rPr>
          <w:rFonts w:ascii="Aptos" w:hAnsi="Aptos" w:eastAsia="Aptos" w:cs="Aptos"/>
          <w:noProof w:val="0"/>
          <w:color w:val="auto"/>
          <w:sz w:val="36"/>
          <w:szCs w:val="36"/>
          <w:lang w:val="en-US"/>
        </w:rPr>
        <w:t xml:space="preserve">, and </w:t>
      </w:r>
      <w:r w:rsidRPr="4AE6FD32" w:rsidR="3041E4EA">
        <w:rPr>
          <w:rFonts w:ascii="Aptos" w:hAnsi="Aptos" w:eastAsia="Aptos" w:cs="Aptos"/>
          <w:b w:val="1"/>
          <w:bCs w:val="1"/>
          <w:noProof w:val="0"/>
          <w:color w:val="auto"/>
          <w:sz w:val="36"/>
          <w:szCs w:val="36"/>
          <w:lang w:val="en-US"/>
        </w:rPr>
        <w:t>ethical practice</w:t>
      </w:r>
      <w:r w:rsidRPr="4AE6FD32" w:rsidR="3041E4EA">
        <w:rPr>
          <w:rFonts w:ascii="Aptos" w:hAnsi="Aptos" w:eastAsia="Aptos" w:cs="Aptos"/>
          <w:noProof w:val="0"/>
          <w:color w:val="auto"/>
          <w:sz w:val="36"/>
          <w:szCs w:val="36"/>
          <w:lang w:val="en-US"/>
        </w:rPr>
        <w:t xml:space="preserve"> are central to </w:t>
      </w:r>
      <w:r w:rsidRPr="4AE6FD32" w:rsidR="3041E4EA">
        <w:rPr>
          <w:rFonts w:ascii="Aptos" w:hAnsi="Aptos" w:eastAsia="Aptos" w:cs="Aptos"/>
          <w:noProof w:val="0"/>
          <w:color w:val="auto"/>
          <w:sz w:val="36"/>
          <w:szCs w:val="36"/>
          <w:lang w:val="en-US"/>
        </w:rPr>
        <w:t>maintaining</w:t>
      </w:r>
      <w:r w:rsidRPr="4AE6FD32" w:rsidR="3041E4EA">
        <w:rPr>
          <w:rFonts w:ascii="Aptos" w:hAnsi="Aptos" w:eastAsia="Aptos" w:cs="Aptos"/>
          <w:noProof w:val="0"/>
          <w:color w:val="auto"/>
          <w:sz w:val="36"/>
          <w:szCs w:val="36"/>
          <w:lang w:val="en-US"/>
        </w:rPr>
        <w:t xml:space="preserve"> quality standards and promoting dignity, respect, and equality across all care settings. These values are reinforced through national policies and legislation such as the </w:t>
      </w:r>
      <w:r w:rsidRPr="4AE6FD32" w:rsidR="3041E4EA">
        <w:rPr>
          <w:rFonts w:ascii="Aptos" w:hAnsi="Aptos" w:eastAsia="Aptos" w:cs="Aptos"/>
          <w:b w:val="1"/>
          <w:bCs w:val="1"/>
          <w:noProof w:val="0"/>
          <w:color w:val="auto"/>
          <w:sz w:val="36"/>
          <w:szCs w:val="36"/>
          <w:lang w:val="en-US"/>
        </w:rPr>
        <w:t>Care Act (2014)</w:t>
      </w:r>
      <w:r w:rsidRPr="4AE6FD32" w:rsidR="3041E4EA">
        <w:rPr>
          <w:rFonts w:ascii="Aptos" w:hAnsi="Aptos" w:eastAsia="Aptos" w:cs="Aptos"/>
          <w:noProof w:val="0"/>
          <w:color w:val="auto"/>
          <w:sz w:val="36"/>
          <w:szCs w:val="36"/>
          <w:lang w:val="en-US"/>
        </w:rPr>
        <w:t xml:space="preserve">, the </w:t>
      </w:r>
      <w:r w:rsidRPr="4AE6FD32" w:rsidR="3041E4EA">
        <w:rPr>
          <w:rFonts w:ascii="Aptos" w:hAnsi="Aptos" w:eastAsia="Aptos" w:cs="Aptos"/>
          <w:b w:val="1"/>
          <w:bCs w:val="1"/>
          <w:noProof w:val="0"/>
          <w:color w:val="auto"/>
          <w:sz w:val="36"/>
          <w:szCs w:val="36"/>
          <w:lang w:val="en-US"/>
        </w:rPr>
        <w:t>Health and Social Care Act (2012)</w:t>
      </w:r>
      <w:r w:rsidRPr="4AE6FD32" w:rsidR="3041E4EA">
        <w:rPr>
          <w:rFonts w:ascii="Aptos" w:hAnsi="Aptos" w:eastAsia="Aptos" w:cs="Aptos"/>
          <w:noProof w:val="0"/>
          <w:color w:val="auto"/>
          <w:sz w:val="36"/>
          <w:szCs w:val="36"/>
          <w:lang w:val="en-US"/>
        </w:rPr>
        <w:t xml:space="preserve">, and the </w:t>
      </w:r>
      <w:r w:rsidRPr="4AE6FD32" w:rsidR="3041E4EA">
        <w:rPr>
          <w:rFonts w:ascii="Aptos" w:hAnsi="Aptos" w:eastAsia="Aptos" w:cs="Aptos"/>
          <w:b w:val="1"/>
          <w:bCs w:val="1"/>
          <w:noProof w:val="0"/>
          <w:color w:val="auto"/>
          <w:sz w:val="36"/>
          <w:szCs w:val="36"/>
          <w:lang w:val="en-US"/>
        </w:rPr>
        <w:t>NHS Constitution (2021)</w:t>
      </w:r>
      <w:r w:rsidRPr="4AE6FD32" w:rsidR="3041E4EA">
        <w:rPr>
          <w:rFonts w:ascii="Aptos" w:hAnsi="Aptos" w:eastAsia="Aptos" w:cs="Aptos"/>
          <w:noProof w:val="0"/>
          <w:color w:val="auto"/>
          <w:sz w:val="36"/>
          <w:szCs w:val="36"/>
          <w:lang w:val="en-US"/>
        </w:rPr>
        <w:t xml:space="preserve">, which collectively </w:t>
      </w:r>
      <w:r w:rsidRPr="4AE6FD32" w:rsidR="3041E4EA">
        <w:rPr>
          <w:rFonts w:ascii="Aptos" w:hAnsi="Aptos" w:eastAsia="Aptos" w:cs="Aptos"/>
          <w:noProof w:val="0"/>
          <w:color w:val="auto"/>
          <w:sz w:val="36"/>
          <w:szCs w:val="36"/>
          <w:lang w:val="en-US"/>
        </w:rPr>
        <w:t>emphasise</w:t>
      </w:r>
      <w:r w:rsidRPr="4AE6FD32" w:rsidR="3041E4EA">
        <w:rPr>
          <w:rFonts w:ascii="Aptos" w:hAnsi="Aptos" w:eastAsia="Aptos" w:cs="Aptos"/>
          <w:noProof w:val="0"/>
          <w:color w:val="auto"/>
          <w:sz w:val="36"/>
          <w:szCs w:val="36"/>
          <w:lang w:val="en-US"/>
        </w:rPr>
        <w:t xml:space="preserve"> individual rights, shared decision-making, and moral accountability.</w:t>
      </w:r>
    </w:p>
    <w:p xmlns:wp14="http://schemas.microsoft.com/office/word/2010/wordml" w:rsidP="4AE6FD32" wp14:paraId="12B42E38" wp14:textId="0F6DD84E" wp14:noSpellErr="1">
      <w:pPr>
        <w:spacing w:before="240" w:beforeAutospacing="off" w:after="240" w:afterAutospacing="off"/>
        <w:rPr>
          <w:rFonts w:ascii="Aptos" w:hAnsi="Aptos" w:eastAsia="Aptos" w:cs="Aptos"/>
          <w:b w:val="1"/>
          <w:bCs w:val="1"/>
          <w:noProof w:val="0"/>
          <w:color w:val="auto"/>
          <w:sz w:val="48"/>
          <w:szCs w:val="48"/>
          <w:lang w:val="en-US"/>
        </w:rPr>
      </w:pPr>
      <w:r w:rsidRPr="4AE6FD32" w:rsidR="3041E4EA">
        <w:rPr>
          <w:rFonts w:ascii="Aptos" w:hAnsi="Aptos" w:eastAsia="Aptos" w:cs="Aptos"/>
          <w:noProof w:val="0"/>
          <w:color w:val="auto"/>
          <w:sz w:val="36"/>
          <w:szCs w:val="36"/>
          <w:lang w:val="en-US"/>
        </w:rPr>
        <w:t xml:space="preserve">This assignment explores the significance of these principles and how they shape the delivery of care within the UK. </w:t>
      </w:r>
      <w:r w:rsidRPr="4AE6FD32" w:rsidR="3041E4EA">
        <w:rPr>
          <w:rFonts w:ascii="Aptos" w:hAnsi="Aptos" w:eastAsia="Aptos" w:cs="Aptos"/>
          <w:b w:val="1"/>
          <w:bCs w:val="1"/>
          <w:noProof w:val="0"/>
          <w:color w:val="auto"/>
          <w:sz w:val="36"/>
          <w:szCs w:val="36"/>
          <w:lang w:val="en-US"/>
        </w:rPr>
        <w:t>Task 1</w:t>
      </w:r>
      <w:r w:rsidRPr="4AE6FD32" w:rsidR="3041E4EA">
        <w:rPr>
          <w:rFonts w:ascii="Aptos" w:hAnsi="Aptos" w:eastAsia="Aptos" w:cs="Aptos"/>
          <w:noProof w:val="0"/>
          <w:color w:val="auto"/>
          <w:sz w:val="36"/>
          <w:szCs w:val="36"/>
          <w:lang w:val="en-US"/>
        </w:rPr>
        <w:t xml:space="preserve"> </w:t>
      </w:r>
      <w:bookmarkStart w:name="_Int_RjHTmEVb" w:id="1957933762"/>
      <w:r w:rsidRPr="4AE6FD32" w:rsidR="3041E4EA">
        <w:rPr>
          <w:rFonts w:ascii="Aptos" w:hAnsi="Aptos" w:eastAsia="Aptos" w:cs="Aptos"/>
          <w:noProof w:val="0"/>
          <w:color w:val="auto"/>
          <w:sz w:val="36"/>
          <w:szCs w:val="36"/>
          <w:lang w:val="en-US"/>
        </w:rPr>
        <w:t>reflects on</w:t>
      </w:r>
      <w:bookmarkEnd w:id="1957933762"/>
      <w:r w:rsidRPr="4AE6FD32" w:rsidR="3041E4EA">
        <w:rPr>
          <w:rFonts w:ascii="Aptos" w:hAnsi="Aptos" w:eastAsia="Aptos" w:cs="Aptos"/>
          <w:noProof w:val="0"/>
          <w:color w:val="auto"/>
          <w:sz w:val="36"/>
          <w:szCs w:val="36"/>
          <w:lang w:val="en-US"/>
        </w:rPr>
        <w:t xml:space="preserve"> the importance of person-</w:t>
      </w:r>
      <w:r w:rsidRPr="4AE6FD32" w:rsidR="3041E4EA">
        <w:rPr>
          <w:rFonts w:ascii="Aptos" w:hAnsi="Aptos" w:eastAsia="Aptos" w:cs="Aptos"/>
          <w:noProof w:val="0"/>
          <w:color w:val="auto"/>
          <w:sz w:val="36"/>
          <w:szCs w:val="36"/>
          <w:lang w:val="en-US"/>
        </w:rPr>
        <w:t>centred</w:t>
      </w:r>
      <w:r w:rsidRPr="4AE6FD32" w:rsidR="3041E4EA">
        <w:rPr>
          <w:rFonts w:ascii="Aptos" w:hAnsi="Aptos" w:eastAsia="Aptos" w:cs="Aptos"/>
          <w:noProof w:val="0"/>
          <w:color w:val="auto"/>
          <w:sz w:val="36"/>
          <w:szCs w:val="36"/>
          <w:lang w:val="en-US"/>
        </w:rPr>
        <w:t xml:space="preserve"> care, partnership working, and ethics in supporting high-quality care. </w:t>
      </w:r>
      <w:r w:rsidRPr="4AE6FD32" w:rsidR="3041E4EA">
        <w:rPr>
          <w:rFonts w:ascii="Aptos" w:hAnsi="Aptos" w:eastAsia="Aptos" w:cs="Aptos"/>
          <w:b w:val="1"/>
          <w:bCs w:val="1"/>
          <w:noProof w:val="0"/>
          <w:color w:val="auto"/>
          <w:sz w:val="36"/>
          <w:szCs w:val="36"/>
          <w:lang w:val="en-US"/>
        </w:rPr>
        <w:t>Task 2</w:t>
      </w:r>
      <w:r w:rsidRPr="4AE6FD32" w:rsidR="3041E4EA">
        <w:rPr>
          <w:rFonts w:ascii="Aptos" w:hAnsi="Aptos" w:eastAsia="Aptos" w:cs="Aptos"/>
          <w:noProof w:val="0"/>
          <w:color w:val="auto"/>
          <w:sz w:val="36"/>
          <w:szCs w:val="36"/>
          <w:lang w:val="en-US"/>
        </w:rPr>
        <w:t xml:space="preserve"> examines how these principles are applied in practice through a real-world example in a UK health and social care setting. Finally, </w:t>
      </w:r>
      <w:r w:rsidRPr="4AE6FD32" w:rsidR="3041E4EA">
        <w:rPr>
          <w:rFonts w:ascii="Aptos" w:hAnsi="Aptos" w:eastAsia="Aptos" w:cs="Aptos"/>
          <w:b w:val="1"/>
          <w:bCs w:val="1"/>
          <w:noProof w:val="0"/>
          <w:color w:val="auto"/>
          <w:sz w:val="36"/>
          <w:szCs w:val="36"/>
          <w:lang w:val="en-US"/>
        </w:rPr>
        <w:t>Task 3</w:t>
      </w:r>
      <w:r w:rsidRPr="4AE6FD32" w:rsidR="3041E4EA">
        <w:rPr>
          <w:rFonts w:ascii="Aptos" w:hAnsi="Aptos" w:eastAsia="Aptos" w:cs="Aptos"/>
          <w:noProof w:val="0"/>
          <w:color w:val="auto"/>
          <w:sz w:val="36"/>
          <w:szCs w:val="36"/>
          <w:lang w:val="en-US"/>
        </w:rPr>
        <w:t xml:space="preserve"> provides a self-reflection on how these principles influence my professional practice, including my strengths, areas for improvement, and plans for future development.</w:t>
      </w:r>
    </w:p>
    <w:p xmlns:wp14="http://schemas.microsoft.com/office/word/2010/wordml" w:rsidP="7897BD4F" wp14:paraId="27153970" wp14:textId="3B1A3377">
      <w:pPr>
        <w:spacing w:before="240" w:beforeAutospacing="off" w:after="240" w:afterAutospacing="off"/>
        <w:rPr>
          <w:rFonts w:ascii="Aptos" w:hAnsi="Aptos" w:eastAsia="Aptos" w:cs="Aptos"/>
          <w:b w:val="1"/>
          <w:bCs w:val="1"/>
          <w:noProof w:val="0"/>
          <w:sz w:val="48"/>
          <w:szCs w:val="48"/>
          <w:lang w:val="en-US"/>
        </w:rPr>
      </w:pPr>
      <w:r w:rsidRPr="7897BD4F" w:rsidR="14EC0B5A">
        <w:rPr>
          <w:rFonts w:ascii="Aptos" w:hAnsi="Aptos" w:eastAsia="Aptos" w:cs="Aptos"/>
          <w:b w:val="1"/>
          <w:bCs w:val="1"/>
          <w:noProof w:val="0"/>
          <w:sz w:val="48"/>
          <w:szCs w:val="48"/>
          <w:lang w:val="en-US"/>
        </w:rPr>
        <w:t xml:space="preserve">Task 1: Reflection on the Importance of Principles of Health and Social Care </w:t>
      </w:r>
    </w:p>
    <w:p xmlns:wp14="http://schemas.microsoft.com/office/word/2010/wordml" w:rsidP="4AE6FD32" wp14:paraId="7D68105C" wp14:textId="066C752C" wp14:noSpellErr="1">
      <w:pPr>
        <w:pStyle w:val="Heading1"/>
        <w:spacing w:before="322" w:beforeAutospacing="off" w:after="322" w:afterAutospacing="off"/>
        <w:rPr>
          <w:rFonts w:ascii="Aptos" w:hAnsi="Aptos" w:eastAsia="Aptos" w:cs="Aptos"/>
          <w:b w:val="1"/>
          <w:bCs w:val="1"/>
          <w:noProof w:val="0"/>
          <w:color w:val="auto"/>
          <w:sz w:val="36"/>
          <w:szCs w:val="36"/>
          <w:lang w:val="en-US"/>
        </w:rPr>
      </w:pPr>
      <w:r w:rsidRPr="4AE6FD32" w:rsidR="14EC0B5A">
        <w:rPr>
          <w:rFonts w:ascii="Aptos" w:hAnsi="Aptos" w:eastAsia="Aptos" w:cs="Aptos"/>
          <w:noProof w:val="0"/>
          <w:color w:val="auto"/>
          <w:sz w:val="36"/>
          <w:szCs w:val="36"/>
          <w:lang w:val="en-US"/>
        </w:rPr>
        <w:t>The principles of person-</w:t>
      </w:r>
      <w:r w:rsidRPr="4AE6FD32" w:rsidR="14EC0B5A">
        <w:rPr>
          <w:rFonts w:ascii="Aptos" w:hAnsi="Aptos" w:eastAsia="Aptos" w:cs="Aptos"/>
          <w:noProof w:val="0"/>
          <w:color w:val="auto"/>
          <w:sz w:val="36"/>
          <w:szCs w:val="36"/>
          <w:lang w:val="en-US"/>
        </w:rPr>
        <w:t>centred</w:t>
      </w:r>
      <w:r w:rsidRPr="4AE6FD32" w:rsidR="14EC0B5A">
        <w:rPr>
          <w:rFonts w:ascii="Aptos" w:hAnsi="Aptos" w:eastAsia="Aptos" w:cs="Aptos"/>
          <w:noProof w:val="0"/>
          <w:color w:val="auto"/>
          <w:sz w:val="36"/>
          <w:szCs w:val="36"/>
          <w:lang w:val="en-US"/>
        </w:rPr>
        <w:t xml:space="preserve"> care, partnership working, and ethics are fundamental to high-quality health and social care </w:t>
      </w:r>
      <w:bookmarkStart w:name="_Int_KiMIZ4a7" w:id="1411266101"/>
      <w:r w:rsidRPr="4AE6FD32" w:rsidR="14EC0B5A">
        <w:rPr>
          <w:rFonts w:ascii="Aptos" w:hAnsi="Aptos" w:eastAsia="Aptos" w:cs="Aptos"/>
          <w:noProof w:val="0"/>
          <w:color w:val="auto"/>
          <w:sz w:val="36"/>
          <w:szCs w:val="36"/>
          <w:lang w:val="en-US"/>
        </w:rPr>
        <w:t>practice</w:t>
      </w:r>
      <w:bookmarkEnd w:id="1411266101"/>
      <w:r w:rsidRPr="4AE6FD32" w:rsidR="14EC0B5A">
        <w:rPr>
          <w:rFonts w:ascii="Aptos" w:hAnsi="Aptos" w:eastAsia="Aptos" w:cs="Aptos"/>
          <w:noProof w:val="0"/>
          <w:color w:val="auto"/>
          <w:sz w:val="36"/>
          <w:szCs w:val="36"/>
          <w:lang w:val="en-US"/>
        </w:rPr>
        <w:t xml:space="preserve"> in the UK. They guide professionals to provide safe, respectful, and effective services that meet the diverse needs of individuals. These principles are embedded in UK legislation such as the </w:t>
      </w:r>
      <w:r w:rsidRPr="4AE6FD32" w:rsidR="14EC0B5A">
        <w:rPr>
          <w:rFonts w:ascii="Aptos" w:hAnsi="Aptos" w:eastAsia="Aptos" w:cs="Aptos"/>
          <w:b w:val="0"/>
          <w:bCs w:val="0"/>
          <w:noProof w:val="0"/>
          <w:color w:val="auto"/>
          <w:sz w:val="36"/>
          <w:szCs w:val="36"/>
          <w:lang w:val="en-US"/>
        </w:rPr>
        <w:t>Health and Social Care Act 2012</w:t>
      </w:r>
      <w:r w:rsidRPr="4AE6FD32" w:rsidR="14EC0B5A">
        <w:rPr>
          <w:rFonts w:ascii="Aptos" w:hAnsi="Aptos" w:eastAsia="Aptos" w:cs="Aptos"/>
          <w:b w:val="0"/>
          <w:bCs w:val="0"/>
          <w:noProof w:val="0"/>
          <w:color w:val="auto"/>
          <w:sz w:val="36"/>
          <w:szCs w:val="36"/>
          <w:lang w:val="en-US"/>
        </w:rPr>
        <w:t>,</w:t>
      </w:r>
      <w:r w:rsidRPr="4AE6FD32" w:rsidR="14EC0B5A">
        <w:rPr>
          <w:rFonts w:ascii="Aptos" w:hAnsi="Aptos" w:eastAsia="Aptos" w:cs="Aptos"/>
          <w:noProof w:val="0"/>
          <w:color w:val="auto"/>
          <w:sz w:val="36"/>
          <w:szCs w:val="36"/>
          <w:lang w:val="en-US"/>
        </w:rPr>
        <w:t xml:space="preserve"> the </w:t>
      </w:r>
      <w:r w:rsidRPr="4AE6FD32" w:rsidR="14EC0B5A">
        <w:rPr>
          <w:rFonts w:ascii="Aptos" w:hAnsi="Aptos" w:eastAsia="Aptos" w:cs="Aptos"/>
          <w:b w:val="0"/>
          <w:bCs w:val="0"/>
          <w:noProof w:val="0"/>
          <w:color w:val="auto"/>
          <w:sz w:val="36"/>
          <w:szCs w:val="36"/>
          <w:lang w:val="en-US"/>
        </w:rPr>
        <w:t>Care Act 2014</w:t>
      </w:r>
      <w:r w:rsidRPr="4AE6FD32" w:rsidR="14EC0B5A">
        <w:rPr>
          <w:rFonts w:ascii="Aptos" w:hAnsi="Aptos" w:eastAsia="Aptos" w:cs="Aptos"/>
          <w:b w:val="0"/>
          <w:bCs w:val="0"/>
          <w:noProof w:val="0"/>
          <w:color w:val="auto"/>
          <w:sz w:val="36"/>
          <w:szCs w:val="36"/>
          <w:lang w:val="en-US"/>
        </w:rPr>
        <w:t>,</w:t>
      </w:r>
      <w:r w:rsidRPr="4AE6FD32" w:rsidR="14EC0B5A">
        <w:rPr>
          <w:rFonts w:ascii="Aptos" w:hAnsi="Aptos" w:eastAsia="Aptos" w:cs="Aptos"/>
          <w:noProof w:val="0"/>
          <w:color w:val="auto"/>
          <w:sz w:val="36"/>
          <w:szCs w:val="36"/>
          <w:lang w:val="en-US"/>
        </w:rPr>
        <w:t xml:space="preserve"> and the </w:t>
      </w:r>
      <w:r w:rsidRPr="4AE6FD32" w:rsidR="14EC0B5A">
        <w:rPr>
          <w:rFonts w:ascii="Aptos" w:hAnsi="Aptos" w:eastAsia="Aptos" w:cs="Aptos"/>
          <w:b w:val="0"/>
          <w:bCs w:val="0"/>
          <w:noProof w:val="0"/>
          <w:color w:val="auto"/>
          <w:sz w:val="36"/>
          <w:szCs w:val="36"/>
          <w:lang w:val="en-US"/>
        </w:rPr>
        <w:t>NHS Constitution (2021)</w:t>
      </w:r>
      <w:r w:rsidRPr="4AE6FD32" w:rsidR="14EC0B5A">
        <w:rPr>
          <w:rFonts w:ascii="Aptos" w:hAnsi="Aptos" w:eastAsia="Aptos" w:cs="Aptos"/>
          <w:b w:val="0"/>
          <w:bCs w:val="0"/>
          <w:noProof w:val="0"/>
          <w:color w:val="auto"/>
          <w:sz w:val="36"/>
          <w:szCs w:val="36"/>
          <w:lang w:val="en-US"/>
        </w:rPr>
        <w:t>,</w:t>
      </w:r>
      <w:r w:rsidRPr="4AE6FD32" w:rsidR="14EC0B5A">
        <w:rPr>
          <w:rFonts w:ascii="Aptos" w:hAnsi="Aptos" w:eastAsia="Aptos" w:cs="Aptos"/>
          <w:noProof w:val="0"/>
          <w:color w:val="auto"/>
          <w:sz w:val="36"/>
          <w:szCs w:val="36"/>
          <w:lang w:val="en-US"/>
        </w:rPr>
        <w:t xml:space="preserve"> which collectively </w:t>
      </w:r>
      <w:r w:rsidRPr="4AE6FD32" w:rsidR="14EC0B5A">
        <w:rPr>
          <w:rFonts w:ascii="Aptos" w:hAnsi="Aptos" w:eastAsia="Aptos" w:cs="Aptos"/>
          <w:noProof w:val="0"/>
          <w:color w:val="auto"/>
          <w:sz w:val="36"/>
          <w:szCs w:val="36"/>
          <w:lang w:val="en-US"/>
        </w:rPr>
        <w:t>emphasise</w:t>
      </w:r>
      <w:r w:rsidRPr="4AE6FD32" w:rsidR="14EC0B5A">
        <w:rPr>
          <w:rFonts w:ascii="Aptos" w:hAnsi="Aptos" w:eastAsia="Aptos" w:cs="Aptos"/>
          <w:noProof w:val="0"/>
          <w:color w:val="auto"/>
          <w:sz w:val="36"/>
          <w:szCs w:val="36"/>
          <w:lang w:val="en-US"/>
        </w:rPr>
        <w:t xml:space="preserve"> the importance of individual rights, collaboration, and ethical integrity.</w:t>
      </w:r>
    </w:p>
    <w:p xmlns:wp14="http://schemas.microsoft.com/office/word/2010/wordml" w:rsidP="5A4BCD0E" wp14:paraId="0AF0342B" wp14:textId="492774E7" wp14:noSpellErr="1">
      <w:pPr>
        <w:spacing w:before="240" w:beforeAutospacing="off" w:after="240" w:afterAutospacing="off"/>
        <w:rPr>
          <w:rFonts w:ascii="Aptos" w:hAnsi="Aptos" w:eastAsia="Aptos" w:cs="Aptos"/>
          <w:noProof w:val="0"/>
          <w:sz w:val="36"/>
          <w:szCs w:val="36"/>
          <w:lang w:val="en-US"/>
        </w:rPr>
      </w:pPr>
      <w:r w:rsidRPr="5A4BCD0E" w:rsidR="14EC0B5A">
        <w:rPr>
          <w:rFonts w:ascii="Aptos" w:hAnsi="Aptos" w:eastAsia="Aptos" w:cs="Aptos"/>
          <w:b w:val="0"/>
          <w:bCs w:val="0"/>
          <w:noProof w:val="0"/>
          <w:sz w:val="36"/>
          <w:szCs w:val="36"/>
          <w:lang w:val="en-US"/>
        </w:rPr>
        <w:t>Person-</w:t>
      </w:r>
      <w:r w:rsidRPr="5A4BCD0E" w:rsidR="14EC0B5A">
        <w:rPr>
          <w:rFonts w:ascii="Aptos" w:hAnsi="Aptos" w:eastAsia="Aptos" w:cs="Aptos"/>
          <w:b w:val="0"/>
          <w:bCs w:val="0"/>
          <w:noProof w:val="0"/>
          <w:sz w:val="36"/>
          <w:szCs w:val="36"/>
          <w:lang w:val="en-US"/>
        </w:rPr>
        <w:t>centred</w:t>
      </w:r>
      <w:r w:rsidRPr="5A4BCD0E" w:rsidR="14EC0B5A">
        <w:rPr>
          <w:rFonts w:ascii="Aptos" w:hAnsi="Aptos" w:eastAsia="Aptos" w:cs="Aptos"/>
          <w:b w:val="0"/>
          <w:bCs w:val="0"/>
          <w:noProof w:val="0"/>
          <w:sz w:val="36"/>
          <w:szCs w:val="36"/>
          <w:lang w:val="en-US"/>
        </w:rPr>
        <w:t xml:space="preserve"> care</w:t>
      </w:r>
      <w:r w:rsidRPr="5A4BCD0E" w:rsidR="14EC0B5A">
        <w:rPr>
          <w:rFonts w:ascii="Aptos" w:hAnsi="Aptos" w:eastAsia="Aptos" w:cs="Aptos"/>
          <w:noProof w:val="0"/>
          <w:sz w:val="36"/>
          <w:szCs w:val="36"/>
          <w:lang w:val="en-US"/>
        </w:rPr>
        <w:t xml:space="preserve"> is central to quality practice. Originating from Carl Rogers’ (1951) humanistic theory, it focuses on the individual as an expert in their own life. This approach values autonomy, dignity, and choice—allowing individuals to be active participants in decisions about their care. According to the </w:t>
      </w:r>
      <w:r w:rsidRPr="5A4BCD0E" w:rsidR="14EC0B5A">
        <w:rPr>
          <w:rFonts w:ascii="Aptos" w:hAnsi="Aptos" w:eastAsia="Aptos" w:cs="Aptos"/>
          <w:b w:val="0"/>
          <w:bCs w:val="0"/>
          <w:noProof w:val="0"/>
          <w:sz w:val="36"/>
          <w:szCs w:val="36"/>
          <w:lang w:val="en-US"/>
        </w:rPr>
        <w:t>Care Quality Commission (CQC, 2023)</w:t>
      </w:r>
      <w:r w:rsidRPr="5A4BCD0E" w:rsidR="14EC0B5A">
        <w:rPr>
          <w:rFonts w:ascii="Aptos" w:hAnsi="Aptos" w:eastAsia="Aptos" w:cs="Aptos"/>
          <w:b w:val="0"/>
          <w:bCs w:val="0"/>
          <w:noProof w:val="0"/>
          <w:sz w:val="36"/>
          <w:szCs w:val="36"/>
          <w:lang w:val="en-US"/>
        </w:rPr>
        <w:t>,</w:t>
      </w:r>
      <w:r w:rsidRPr="5A4BCD0E" w:rsidR="14EC0B5A">
        <w:rPr>
          <w:rFonts w:ascii="Aptos" w:hAnsi="Aptos" w:eastAsia="Aptos" w:cs="Aptos"/>
          <w:noProof w:val="0"/>
          <w:sz w:val="36"/>
          <w:szCs w:val="36"/>
          <w:lang w:val="en-US"/>
        </w:rPr>
        <w:t xml:space="preserve"> person-</w:t>
      </w:r>
      <w:r w:rsidRPr="5A4BCD0E" w:rsidR="14EC0B5A">
        <w:rPr>
          <w:rFonts w:ascii="Aptos" w:hAnsi="Aptos" w:eastAsia="Aptos" w:cs="Aptos"/>
          <w:noProof w:val="0"/>
          <w:sz w:val="36"/>
          <w:szCs w:val="36"/>
          <w:lang w:val="en-US"/>
        </w:rPr>
        <w:t>centred</w:t>
      </w:r>
      <w:r w:rsidRPr="5A4BCD0E" w:rsidR="14EC0B5A">
        <w:rPr>
          <w:rFonts w:ascii="Aptos" w:hAnsi="Aptos" w:eastAsia="Aptos" w:cs="Aptos"/>
          <w:noProof w:val="0"/>
          <w:sz w:val="36"/>
          <w:szCs w:val="36"/>
          <w:lang w:val="en-US"/>
        </w:rPr>
        <w:t xml:space="preserve"> care ensures that services are tailored to each person’s preferences, needs, and values, leading to improved satisfaction, empowerment, and health outcomes.</w:t>
      </w:r>
    </w:p>
    <w:p xmlns:wp14="http://schemas.microsoft.com/office/word/2010/wordml" w:rsidP="5A4BCD0E" wp14:paraId="05508CCC" wp14:textId="273D3E6B" wp14:noSpellErr="1">
      <w:pPr>
        <w:spacing w:before="240" w:beforeAutospacing="off" w:after="240" w:afterAutospacing="off"/>
        <w:rPr>
          <w:rFonts w:ascii="Aptos" w:hAnsi="Aptos" w:eastAsia="Aptos" w:cs="Aptos"/>
          <w:noProof w:val="0"/>
          <w:sz w:val="36"/>
          <w:szCs w:val="36"/>
          <w:lang w:val="en-US"/>
        </w:rPr>
      </w:pPr>
      <w:r w:rsidRPr="4AE6FD32" w:rsidR="14EC0B5A">
        <w:rPr>
          <w:rFonts w:ascii="Aptos" w:hAnsi="Aptos" w:eastAsia="Aptos" w:cs="Aptos"/>
          <w:b w:val="0"/>
          <w:bCs w:val="0"/>
          <w:noProof w:val="0"/>
          <w:sz w:val="36"/>
          <w:szCs w:val="36"/>
          <w:lang w:val="en-US"/>
        </w:rPr>
        <w:t xml:space="preserve">Partnership </w:t>
      </w:r>
      <w:bookmarkStart w:name="_Int_YqiNtzuw" w:id="739054160"/>
      <w:r w:rsidRPr="4AE6FD32" w:rsidR="14EC0B5A">
        <w:rPr>
          <w:rFonts w:ascii="Aptos" w:hAnsi="Aptos" w:eastAsia="Aptos" w:cs="Aptos"/>
          <w:b w:val="0"/>
          <w:bCs w:val="0"/>
          <w:noProof w:val="0"/>
          <w:sz w:val="36"/>
          <w:szCs w:val="36"/>
          <w:lang w:val="en-US"/>
        </w:rPr>
        <w:t>working</w:t>
      </w:r>
      <w:bookmarkEnd w:id="739054160"/>
      <w:r w:rsidRPr="4AE6FD32" w:rsidR="14EC0B5A">
        <w:rPr>
          <w:rFonts w:ascii="Aptos" w:hAnsi="Aptos" w:eastAsia="Aptos" w:cs="Aptos"/>
          <w:noProof w:val="0"/>
          <w:sz w:val="36"/>
          <w:szCs w:val="36"/>
          <w:lang w:val="en-US"/>
        </w:rPr>
        <w:t xml:space="preserve"> involves collaboration between health and social care professionals, service users, families, and community </w:t>
      </w:r>
      <w:r w:rsidRPr="4AE6FD32" w:rsidR="14EC0B5A">
        <w:rPr>
          <w:rFonts w:ascii="Aptos" w:hAnsi="Aptos" w:eastAsia="Aptos" w:cs="Aptos"/>
          <w:noProof w:val="0"/>
          <w:sz w:val="36"/>
          <w:szCs w:val="36"/>
          <w:lang w:val="en-US"/>
        </w:rPr>
        <w:t>organisations</w:t>
      </w:r>
      <w:r w:rsidRPr="4AE6FD32" w:rsidR="14EC0B5A">
        <w:rPr>
          <w:rFonts w:ascii="Aptos" w:hAnsi="Aptos" w:eastAsia="Aptos" w:cs="Aptos"/>
          <w:noProof w:val="0"/>
          <w:sz w:val="36"/>
          <w:szCs w:val="36"/>
          <w:lang w:val="en-US"/>
        </w:rPr>
        <w:t xml:space="preserve">. Theories such as </w:t>
      </w:r>
      <w:r w:rsidRPr="4AE6FD32" w:rsidR="14EC0B5A">
        <w:rPr>
          <w:rFonts w:ascii="Aptos" w:hAnsi="Aptos" w:eastAsia="Aptos" w:cs="Aptos"/>
          <w:b w:val="0"/>
          <w:bCs w:val="0"/>
          <w:noProof w:val="0"/>
          <w:sz w:val="36"/>
          <w:szCs w:val="36"/>
          <w:lang w:val="en-US"/>
        </w:rPr>
        <w:t>Tuckman’s (1965)</w:t>
      </w:r>
      <w:r w:rsidRPr="4AE6FD32" w:rsidR="14EC0B5A">
        <w:rPr>
          <w:rFonts w:ascii="Aptos" w:hAnsi="Aptos" w:eastAsia="Aptos" w:cs="Aptos"/>
          <w:noProof w:val="0"/>
          <w:sz w:val="36"/>
          <w:szCs w:val="36"/>
          <w:lang w:val="en-US"/>
        </w:rPr>
        <w:t xml:space="preserve"> model of team development highlight that effective teamwork requires trust, communication, and shared goals. Partnership working is vital for delivering integrated care—an approach supported by the </w:t>
      </w:r>
      <w:r w:rsidRPr="4AE6FD32" w:rsidR="14EC0B5A">
        <w:rPr>
          <w:rFonts w:ascii="Aptos" w:hAnsi="Aptos" w:eastAsia="Aptos" w:cs="Aptos"/>
          <w:b w:val="0"/>
          <w:bCs w:val="0"/>
          <w:noProof w:val="0"/>
          <w:sz w:val="36"/>
          <w:szCs w:val="36"/>
          <w:lang w:val="en-US"/>
        </w:rPr>
        <w:t>Health and Care Act 2022</w:t>
      </w:r>
      <w:r w:rsidRPr="4AE6FD32" w:rsidR="14EC0B5A">
        <w:rPr>
          <w:rFonts w:ascii="Aptos" w:hAnsi="Aptos" w:eastAsia="Aptos" w:cs="Aptos"/>
          <w:b w:val="0"/>
          <w:bCs w:val="0"/>
          <w:noProof w:val="0"/>
          <w:sz w:val="36"/>
          <w:szCs w:val="36"/>
          <w:lang w:val="en-US"/>
        </w:rPr>
        <w:t xml:space="preserve">, </w:t>
      </w:r>
      <w:r w:rsidRPr="4AE6FD32" w:rsidR="14EC0B5A">
        <w:rPr>
          <w:rFonts w:ascii="Aptos" w:hAnsi="Aptos" w:eastAsia="Aptos" w:cs="Aptos"/>
          <w:noProof w:val="0"/>
          <w:sz w:val="36"/>
          <w:szCs w:val="36"/>
          <w:lang w:val="en-US"/>
        </w:rPr>
        <w:t>which introduced Integrated Care Systems (ICSs) to improve coordination and continuity across health and social care. Collaboration ensures holistic support, reduces duplication, and enhances efficiency, especially for individuals with complex needs.</w:t>
      </w:r>
    </w:p>
    <w:p xmlns:wp14="http://schemas.microsoft.com/office/word/2010/wordml" w:rsidP="5A4BCD0E" wp14:paraId="0EAEC182" wp14:textId="0EF0FB88" wp14:noSpellErr="1">
      <w:pPr>
        <w:spacing w:before="240" w:beforeAutospacing="off" w:after="240" w:afterAutospacing="off"/>
        <w:rPr>
          <w:rFonts w:ascii="Aptos" w:hAnsi="Aptos" w:eastAsia="Aptos" w:cs="Aptos"/>
          <w:noProof w:val="0"/>
          <w:sz w:val="36"/>
          <w:szCs w:val="36"/>
          <w:lang w:val="en-US"/>
        </w:rPr>
      </w:pPr>
      <w:r w:rsidRPr="5A4BCD0E" w:rsidR="14EC0B5A">
        <w:rPr>
          <w:rFonts w:ascii="Aptos" w:hAnsi="Aptos" w:eastAsia="Aptos" w:cs="Aptos"/>
          <w:b w:val="0"/>
          <w:bCs w:val="0"/>
          <w:noProof w:val="0"/>
          <w:sz w:val="36"/>
          <w:szCs w:val="36"/>
          <w:lang w:val="en-US"/>
        </w:rPr>
        <w:t>Ethics</w:t>
      </w:r>
      <w:r w:rsidRPr="5A4BCD0E" w:rsidR="14EC0B5A">
        <w:rPr>
          <w:rFonts w:ascii="Aptos" w:hAnsi="Aptos" w:eastAsia="Aptos" w:cs="Aptos"/>
          <w:noProof w:val="0"/>
          <w:sz w:val="36"/>
          <w:szCs w:val="36"/>
          <w:lang w:val="en-US"/>
        </w:rPr>
        <w:t xml:space="preserve"> provide the moral foundation for care practice. The four principles of biomedical ethics—autonomy, beneficence, non-maleficence, and justice—proposed by </w:t>
      </w:r>
      <w:r w:rsidRPr="5A4BCD0E" w:rsidR="14EC0B5A">
        <w:rPr>
          <w:rFonts w:ascii="Aptos" w:hAnsi="Aptos" w:eastAsia="Aptos" w:cs="Aptos"/>
          <w:b w:val="0"/>
          <w:bCs w:val="0"/>
          <w:noProof w:val="0"/>
          <w:sz w:val="36"/>
          <w:szCs w:val="36"/>
          <w:lang w:val="en-US"/>
        </w:rPr>
        <w:t>Beauchamp</w:t>
      </w:r>
      <w:r w:rsidRPr="5A4BCD0E" w:rsidR="14EC0B5A">
        <w:rPr>
          <w:rFonts w:ascii="Aptos" w:hAnsi="Aptos" w:eastAsia="Aptos" w:cs="Aptos"/>
          <w:b w:val="1"/>
          <w:bCs w:val="1"/>
          <w:noProof w:val="0"/>
          <w:sz w:val="36"/>
          <w:szCs w:val="36"/>
          <w:lang w:val="en-US"/>
        </w:rPr>
        <w:t xml:space="preserve"> </w:t>
      </w:r>
      <w:r w:rsidRPr="5A4BCD0E" w:rsidR="14EC0B5A">
        <w:rPr>
          <w:rFonts w:ascii="Aptos" w:hAnsi="Aptos" w:eastAsia="Aptos" w:cs="Aptos"/>
          <w:b w:val="0"/>
          <w:bCs w:val="0"/>
          <w:noProof w:val="0"/>
          <w:sz w:val="36"/>
          <w:szCs w:val="36"/>
          <w:lang w:val="en-US"/>
        </w:rPr>
        <w:t>and Childress (2013)</w:t>
      </w:r>
      <w:r w:rsidRPr="5A4BCD0E" w:rsidR="14EC0B5A">
        <w:rPr>
          <w:rFonts w:ascii="Aptos" w:hAnsi="Aptos" w:eastAsia="Aptos" w:cs="Aptos"/>
          <w:b w:val="0"/>
          <w:bCs w:val="0"/>
          <w:noProof w:val="0"/>
          <w:sz w:val="36"/>
          <w:szCs w:val="36"/>
          <w:lang w:val="en-US"/>
        </w:rPr>
        <w:t>,</w:t>
      </w:r>
      <w:r w:rsidRPr="5A4BCD0E" w:rsidR="14EC0B5A">
        <w:rPr>
          <w:rFonts w:ascii="Aptos" w:hAnsi="Aptos" w:eastAsia="Aptos" w:cs="Aptos"/>
          <w:noProof w:val="0"/>
          <w:sz w:val="36"/>
          <w:szCs w:val="36"/>
          <w:lang w:val="en-US"/>
        </w:rPr>
        <w:t xml:space="preserve"> guide professionals in making sound ethical decisions. For example, respecting confidentiality, gaining informed consent, and ensuring fairness are ethical imperatives that build trust and accountability. Ethical awareness also helps professionals address moral dilemmas, such as balancing safety with individual choice.</w:t>
      </w:r>
    </w:p>
    <w:p xmlns:wp14="http://schemas.microsoft.com/office/word/2010/wordml" w:rsidP="5A4BCD0E" wp14:paraId="3EAD34CD" wp14:textId="6C927E61" wp14:noSpellErr="1">
      <w:pPr>
        <w:spacing w:before="240" w:beforeAutospacing="off" w:after="240" w:afterAutospacing="off"/>
        <w:rPr>
          <w:rFonts w:ascii="Aptos" w:hAnsi="Aptos" w:eastAsia="Aptos" w:cs="Aptos"/>
          <w:noProof w:val="0"/>
          <w:sz w:val="36"/>
          <w:szCs w:val="36"/>
          <w:lang w:val="en-US"/>
        </w:rPr>
      </w:pPr>
      <w:r w:rsidRPr="5A4BCD0E" w:rsidR="14EC0B5A">
        <w:rPr>
          <w:rFonts w:ascii="Aptos" w:hAnsi="Aptos" w:eastAsia="Aptos" w:cs="Aptos"/>
          <w:noProof w:val="0"/>
          <w:sz w:val="36"/>
          <w:szCs w:val="36"/>
          <w:lang w:val="en-US"/>
        </w:rPr>
        <w:t>Together, these principles underpin quality and safety within the UK care system. Person-</w:t>
      </w:r>
      <w:r w:rsidRPr="5A4BCD0E" w:rsidR="14EC0B5A">
        <w:rPr>
          <w:rFonts w:ascii="Aptos" w:hAnsi="Aptos" w:eastAsia="Aptos" w:cs="Aptos"/>
          <w:noProof w:val="0"/>
          <w:sz w:val="36"/>
          <w:szCs w:val="36"/>
          <w:lang w:val="en-US"/>
        </w:rPr>
        <w:t>centred</w:t>
      </w:r>
      <w:r w:rsidRPr="5A4BCD0E" w:rsidR="14EC0B5A">
        <w:rPr>
          <w:rFonts w:ascii="Aptos" w:hAnsi="Aptos" w:eastAsia="Aptos" w:cs="Aptos"/>
          <w:noProof w:val="0"/>
          <w:sz w:val="36"/>
          <w:szCs w:val="36"/>
          <w:lang w:val="en-US"/>
        </w:rPr>
        <w:t xml:space="preserve"> approaches promote respect and </w:t>
      </w:r>
      <w:r w:rsidRPr="5A4BCD0E" w:rsidR="14EC0B5A">
        <w:rPr>
          <w:rFonts w:ascii="Aptos" w:hAnsi="Aptos" w:eastAsia="Aptos" w:cs="Aptos"/>
          <w:noProof w:val="0"/>
          <w:sz w:val="36"/>
          <w:szCs w:val="36"/>
          <w:lang w:val="en-US"/>
        </w:rPr>
        <w:t>individualisation</w:t>
      </w:r>
      <w:r w:rsidRPr="5A4BCD0E" w:rsidR="14EC0B5A">
        <w:rPr>
          <w:rFonts w:ascii="Aptos" w:hAnsi="Aptos" w:eastAsia="Aptos" w:cs="Aptos"/>
          <w:noProof w:val="0"/>
          <w:sz w:val="36"/>
          <w:szCs w:val="36"/>
          <w:lang w:val="en-US"/>
        </w:rPr>
        <w:t>; partnership working fosters communication and consistency; and ethical practice ensures fairness and accountability. By embedding these principles into everyday care, professionals contribute to a culture that values both clinical effectiveness and human dignity.</w:t>
      </w:r>
    </w:p>
    <w:p xmlns:wp14="http://schemas.microsoft.com/office/word/2010/wordml" w:rsidP="5A4BCD0E" wp14:paraId="542FDB91" wp14:textId="5EEEAFCC" wp14:noSpellErr="1">
      <w:pPr>
        <w:rPr>
          <w:sz w:val="36"/>
          <w:szCs w:val="36"/>
        </w:rPr>
      </w:pPr>
    </w:p>
    <w:p xmlns:wp14="http://schemas.microsoft.com/office/word/2010/wordml" w:rsidP="5811F1A3" wp14:paraId="6D8051F3" wp14:textId="1CB2C244">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5811F1A3" wp14:paraId="3BEC5166" wp14:textId="6A10CDAF">
      <w:pPr>
        <w:pStyle w:val="Heading1"/>
        <w:spacing w:before="322" w:beforeAutospacing="off" w:after="322" w:afterAutospacing="off"/>
        <w:rPr>
          <w:rFonts w:ascii="Aptos" w:hAnsi="Aptos" w:eastAsia="Aptos" w:cs="Aptos"/>
          <w:b w:val="1"/>
          <w:bCs w:val="1"/>
          <w:noProof w:val="0"/>
          <w:sz w:val="48"/>
          <w:szCs w:val="48"/>
          <w:lang w:val="en-US"/>
        </w:rPr>
      </w:pPr>
    </w:p>
    <w:p w:rsidR="4AE6FD32" w:rsidP="4AE6FD32" w:rsidRDefault="4AE6FD32" w14:paraId="62367A72" w14:textId="5B8A607F">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5811F1A3" wp14:paraId="10C3DEFE" wp14:noSpellErr="1" wp14:textId="75DE23C1">
      <w:pPr>
        <w:pStyle w:val="Heading1"/>
        <w:spacing w:before="322" w:beforeAutospacing="off" w:after="322" w:afterAutospacing="off"/>
        <w:rPr>
          <w:rFonts w:ascii="Aptos" w:hAnsi="Aptos" w:eastAsia="Aptos" w:cs="Aptos"/>
          <w:b w:val="1"/>
          <w:bCs w:val="1"/>
          <w:noProof w:val="0"/>
          <w:sz w:val="48"/>
          <w:szCs w:val="48"/>
          <w:lang w:val="en-US"/>
        </w:rPr>
      </w:pPr>
      <w:r w:rsidRPr="4AE6FD32" w:rsidR="14EC0B5A">
        <w:rPr>
          <w:rFonts w:ascii="Aptos" w:hAnsi="Aptos" w:eastAsia="Aptos" w:cs="Aptos"/>
          <w:b w:val="1"/>
          <w:bCs w:val="1"/>
          <w:noProof w:val="0"/>
          <w:sz w:val="48"/>
          <w:szCs w:val="48"/>
          <w:lang w:val="en-US"/>
        </w:rPr>
        <w:t xml:space="preserve">Task 2: Practical Examples of Concepts in Practice </w:t>
      </w:r>
    </w:p>
    <w:p xmlns:wp14="http://schemas.microsoft.com/office/word/2010/wordml" w:rsidP="5A4BCD0E" wp14:paraId="59E4F0D6" wp14:textId="05DF276D" wp14:noSpellErr="1">
      <w:pPr>
        <w:spacing w:before="240" w:beforeAutospacing="off" w:after="240" w:afterAutospacing="off"/>
        <w:rPr>
          <w:rFonts w:ascii="Aptos" w:hAnsi="Aptos" w:eastAsia="Aptos" w:cs="Aptos"/>
          <w:b w:val="0"/>
          <w:bCs w:val="0"/>
          <w:noProof w:val="0"/>
          <w:sz w:val="36"/>
          <w:szCs w:val="36"/>
          <w:lang w:val="en-US"/>
        </w:rPr>
      </w:pPr>
      <w:r w:rsidRPr="5A4BCD0E" w:rsidR="14EC0B5A">
        <w:rPr>
          <w:rFonts w:ascii="Aptos" w:hAnsi="Aptos" w:eastAsia="Aptos" w:cs="Aptos"/>
          <w:noProof w:val="0"/>
          <w:sz w:val="36"/>
          <w:szCs w:val="36"/>
          <w:lang w:val="en-US"/>
        </w:rPr>
        <w:t>A practical example where person-</w:t>
      </w:r>
      <w:r w:rsidRPr="5A4BCD0E" w:rsidR="14EC0B5A">
        <w:rPr>
          <w:rFonts w:ascii="Aptos" w:hAnsi="Aptos" w:eastAsia="Aptos" w:cs="Aptos"/>
          <w:noProof w:val="0"/>
          <w:sz w:val="36"/>
          <w:szCs w:val="36"/>
          <w:lang w:val="en-US"/>
        </w:rPr>
        <w:t>centred</w:t>
      </w:r>
      <w:r w:rsidRPr="5A4BCD0E" w:rsidR="14EC0B5A">
        <w:rPr>
          <w:rFonts w:ascii="Aptos" w:hAnsi="Aptos" w:eastAsia="Aptos" w:cs="Aptos"/>
          <w:noProof w:val="0"/>
          <w:sz w:val="36"/>
          <w:szCs w:val="36"/>
          <w:lang w:val="en-US"/>
        </w:rPr>
        <w:t xml:space="preserve"> care, partnership working, and ethics are effectively applied can be seen in a </w:t>
      </w:r>
      <w:r w:rsidRPr="5A4BCD0E" w:rsidR="14EC0B5A">
        <w:rPr>
          <w:rFonts w:ascii="Aptos" w:hAnsi="Aptos" w:eastAsia="Aptos" w:cs="Aptos"/>
          <w:b w:val="0"/>
          <w:bCs w:val="0"/>
          <w:noProof w:val="0"/>
          <w:sz w:val="36"/>
          <w:szCs w:val="36"/>
          <w:lang w:val="en-US"/>
        </w:rPr>
        <w:t>UK community care setting supporting an older adult living with dementia</w:t>
      </w:r>
      <w:r w:rsidRPr="5A4BCD0E" w:rsidR="14EC0B5A">
        <w:rPr>
          <w:rFonts w:ascii="Aptos" w:hAnsi="Aptos" w:eastAsia="Aptos" w:cs="Aptos"/>
          <w:b w:val="0"/>
          <w:bCs w:val="0"/>
          <w:noProof w:val="0"/>
          <w:sz w:val="36"/>
          <w:szCs w:val="36"/>
          <w:lang w:val="en-US"/>
        </w:rPr>
        <w:t>.</w:t>
      </w:r>
    </w:p>
    <w:p xmlns:wp14="http://schemas.microsoft.com/office/word/2010/wordml" w:rsidP="5A4BCD0E" wp14:paraId="071B7A31" wp14:noSpellErr="1" wp14:textId="60064FA9">
      <w:pPr>
        <w:spacing w:before="240" w:beforeAutospacing="off" w:after="240" w:afterAutospacing="off"/>
        <w:rPr>
          <w:rFonts w:ascii="Aptos" w:hAnsi="Aptos" w:eastAsia="Aptos" w:cs="Aptos"/>
          <w:noProof w:val="0"/>
          <w:sz w:val="36"/>
          <w:szCs w:val="36"/>
          <w:lang w:val="en-US"/>
        </w:rPr>
      </w:pPr>
      <w:r w:rsidRPr="4AE6FD32" w:rsidR="14EC0B5A">
        <w:rPr>
          <w:rFonts w:ascii="Aptos" w:hAnsi="Aptos" w:eastAsia="Aptos" w:cs="Aptos"/>
          <w:b w:val="0"/>
          <w:bCs w:val="0"/>
          <w:noProof w:val="0"/>
          <w:sz w:val="36"/>
          <w:szCs w:val="36"/>
          <w:lang w:val="en-US"/>
        </w:rPr>
        <w:t>Person-</w:t>
      </w:r>
      <w:r w:rsidRPr="4AE6FD32" w:rsidR="63341EA6">
        <w:rPr>
          <w:rFonts w:ascii="Aptos" w:hAnsi="Aptos" w:eastAsia="Aptos" w:cs="Aptos"/>
          <w:b w:val="0"/>
          <w:bCs w:val="0"/>
          <w:noProof w:val="0"/>
          <w:sz w:val="36"/>
          <w:szCs w:val="36"/>
          <w:lang w:val="en-US"/>
        </w:rPr>
        <w:t>centered</w:t>
      </w:r>
      <w:r w:rsidRPr="4AE6FD32" w:rsidR="14EC0B5A">
        <w:rPr>
          <w:rFonts w:ascii="Aptos" w:hAnsi="Aptos" w:eastAsia="Aptos" w:cs="Aptos"/>
          <w:b w:val="0"/>
          <w:bCs w:val="0"/>
          <w:noProof w:val="0"/>
          <w:sz w:val="36"/>
          <w:szCs w:val="36"/>
          <w:lang w:val="en-US"/>
        </w:rPr>
        <w:t xml:space="preserve"> care</w:t>
      </w:r>
      <w:r w:rsidRPr="4AE6FD32" w:rsidR="14EC0B5A">
        <w:rPr>
          <w:rFonts w:ascii="Aptos" w:hAnsi="Aptos" w:eastAsia="Aptos" w:cs="Aptos"/>
          <w:b w:val="0"/>
          <w:bCs w:val="0"/>
          <w:noProof w:val="0"/>
          <w:sz w:val="36"/>
          <w:szCs w:val="36"/>
          <w:lang w:val="en-US"/>
        </w:rPr>
        <w:t xml:space="preserve"> </w:t>
      </w:r>
      <w:r w:rsidRPr="4AE6FD32" w:rsidR="14EC0B5A">
        <w:rPr>
          <w:rFonts w:ascii="Aptos" w:hAnsi="Aptos" w:eastAsia="Aptos" w:cs="Aptos"/>
          <w:noProof w:val="0"/>
          <w:sz w:val="36"/>
          <w:szCs w:val="36"/>
          <w:lang w:val="en-US"/>
        </w:rPr>
        <w:t xml:space="preserve">is demonstrated by creating a tailored care plan reflecting the individual’s history, preferences, and routines. Care staff use tools such as </w:t>
      </w:r>
      <w:r w:rsidRPr="4AE6FD32" w:rsidR="14EC0B5A">
        <w:rPr>
          <w:rFonts w:ascii="Aptos" w:hAnsi="Aptos" w:eastAsia="Aptos" w:cs="Aptos"/>
          <w:i w:val="1"/>
          <w:iCs w:val="1"/>
          <w:noProof w:val="0"/>
          <w:sz w:val="36"/>
          <w:szCs w:val="36"/>
          <w:lang w:val="en-US"/>
        </w:rPr>
        <w:t>“This is Me”</w:t>
      </w:r>
      <w:r w:rsidRPr="4AE6FD32" w:rsidR="14EC0B5A">
        <w:rPr>
          <w:rFonts w:ascii="Aptos" w:hAnsi="Aptos" w:eastAsia="Aptos" w:cs="Aptos"/>
          <w:noProof w:val="0"/>
          <w:sz w:val="36"/>
          <w:szCs w:val="36"/>
          <w:lang w:val="en-US"/>
        </w:rPr>
        <w:t xml:space="preserve"> (Alzheimer’s Society, 2020) to gather information about the person’s life story, hobbies, and dislikes. This ensures care is </w:t>
      </w:r>
      <w:r w:rsidRPr="4AE6FD32" w:rsidR="14EC0B5A">
        <w:rPr>
          <w:rFonts w:ascii="Aptos" w:hAnsi="Aptos" w:eastAsia="Aptos" w:cs="Aptos"/>
          <w:noProof w:val="0"/>
          <w:sz w:val="36"/>
          <w:szCs w:val="36"/>
          <w:lang w:val="en-US"/>
        </w:rPr>
        <w:t>personalised</w:t>
      </w:r>
      <w:r w:rsidRPr="4AE6FD32" w:rsidR="14EC0B5A">
        <w:rPr>
          <w:rFonts w:ascii="Aptos" w:hAnsi="Aptos" w:eastAsia="Aptos" w:cs="Aptos"/>
          <w:noProof w:val="0"/>
          <w:sz w:val="36"/>
          <w:szCs w:val="36"/>
          <w:lang w:val="en-US"/>
        </w:rPr>
        <w:t xml:space="preserve">—for example, playing familiar music during mealtimes to reduce distress. The </w:t>
      </w:r>
      <w:r w:rsidRPr="4AE6FD32" w:rsidR="14EC0B5A">
        <w:rPr>
          <w:rFonts w:ascii="Aptos" w:hAnsi="Aptos" w:eastAsia="Aptos" w:cs="Aptos"/>
          <w:b w:val="0"/>
          <w:bCs w:val="0"/>
          <w:noProof w:val="0"/>
          <w:sz w:val="36"/>
          <w:szCs w:val="36"/>
          <w:lang w:val="en-US"/>
        </w:rPr>
        <w:t>NICE guideline NG97 (2018)</w:t>
      </w:r>
      <w:r w:rsidRPr="4AE6FD32" w:rsidR="14EC0B5A">
        <w:rPr>
          <w:rFonts w:ascii="Aptos" w:hAnsi="Aptos" w:eastAsia="Aptos" w:cs="Aptos"/>
          <w:b w:val="0"/>
          <w:bCs w:val="0"/>
          <w:noProof w:val="0"/>
          <w:sz w:val="36"/>
          <w:szCs w:val="36"/>
          <w:lang w:val="en-US"/>
        </w:rPr>
        <w:t xml:space="preserve"> </w:t>
      </w:r>
      <w:r w:rsidRPr="4AE6FD32" w:rsidR="14EC0B5A">
        <w:rPr>
          <w:rFonts w:ascii="Aptos" w:hAnsi="Aptos" w:eastAsia="Aptos" w:cs="Aptos"/>
          <w:noProof w:val="0"/>
          <w:sz w:val="36"/>
          <w:szCs w:val="36"/>
          <w:lang w:val="en-US"/>
        </w:rPr>
        <w:t xml:space="preserve">recommends </w:t>
      </w:r>
      <w:r w:rsidRPr="4AE6FD32" w:rsidR="14EC0B5A">
        <w:rPr>
          <w:rFonts w:ascii="Aptos" w:hAnsi="Aptos" w:eastAsia="Aptos" w:cs="Aptos"/>
          <w:noProof w:val="0"/>
          <w:sz w:val="36"/>
          <w:szCs w:val="36"/>
          <w:lang w:val="en-US"/>
        </w:rPr>
        <w:t>individualised</w:t>
      </w:r>
      <w:r w:rsidRPr="4AE6FD32" w:rsidR="14EC0B5A">
        <w:rPr>
          <w:rFonts w:ascii="Aptos" w:hAnsi="Aptos" w:eastAsia="Aptos" w:cs="Aptos"/>
          <w:noProof w:val="0"/>
          <w:sz w:val="36"/>
          <w:szCs w:val="36"/>
          <w:lang w:val="en-US"/>
        </w:rPr>
        <w:t xml:space="preserve"> and meaningful activities to promote well-being in dementia care.</w:t>
      </w:r>
    </w:p>
    <w:p xmlns:wp14="http://schemas.microsoft.com/office/word/2010/wordml" w:rsidP="5A4BCD0E" wp14:paraId="5FA078CC" wp14:textId="1C7F3658" wp14:noSpellErr="1">
      <w:pPr>
        <w:spacing w:before="240" w:beforeAutospacing="off" w:after="240" w:afterAutospacing="off"/>
        <w:rPr>
          <w:rFonts w:ascii="Aptos" w:hAnsi="Aptos" w:eastAsia="Aptos" w:cs="Aptos"/>
          <w:noProof w:val="0"/>
          <w:sz w:val="36"/>
          <w:szCs w:val="36"/>
          <w:lang w:val="en-US"/>
        </w:rPr>
      </w:pPr>
      <w:r w:rsidRPr="5A4BCD0E" w:rsidR="14EC0B5A">
        <w:rPr>
          <w:rFonts w:ascii="Aptos" w:hAnsi="Aptos" w:eastAsia="Aptos" w:cs="Aptos"/>
          <w:b w:val="0"/>
          <w:bCs w:val="0"/>
          <w:noProof w:val="0"/>
          <w:sz w:val="36"/>
          <w:szCs w:val="36"/>
          <w:lang w:val="en-US"/>
        </w:rPr>
        <w:t>Partnership working</w:t>
      </w:r>
      <w:r w:rsidRPr="5A4BCD0E" w:rsidR="14EC0B5A">
        <w:rPr>
          <w:rFonts w:ascii="Aptos" w:hAnsi="Aptos" w:eastAsia="Aptos" w:cs="Aptos"/>
          <w:b w:val="0"/>
          <w:bCs w:val="0"/>
          <w:noProof w:val="0"/>
          <w:sz w:val="36"/>
          <w:szCs w:val="36"/>
          <w:lang w:val="en-US"/>
        </w:rPr>
        <w:t xml:space="preserve"> </w:t>
      </w:r>
      <w:r w:rsidRPr="5A4BCD0E" w:rsidR="14EC0B5A">
        <w:rPr>
          <w:rFonts w:ascii="Aptos" w:hAnsi="Aptos" w:eastAsia="Aptos" w:cs="Aptos"/>
          <w:noProof w:val="0"/>
          <w:sz w:val="36"/>
          <w:szCs w:val="36"/>
          <w:lang w:val="en-US"/>
        </w:rPr>
        <w:t xml:space="preserve">is vital in supporting individuals with dementia, as their care often involves multiple agencies. Health professionals, social workers, family carers, and voluntary </w:t>
      </w:r>
      <w:r w:rsidRPr="5A4BCD0E" w:rsidR="14EC0B5A">
        <w:rPr>
          <w:rFonts w:ascii="Aptos" w:hAnsi="Aptos" w:eastAsia="Aptos" w:cs="Aptos"/>
          <w:noProof w:val="0"/>
          <w:sz w:val="36"/>
          <w:szCs w:val="36"/>
          <w:lang w:val="en-US"/>
        </w:rPr>
        <w:t>organisations</w:t>
      </w:r>
      <w:r w:rsidRPr="5A4BCD0E" w:rsidR="14EC0B5A">
        <w:rPr>
          <w:rFonts w:ascii="Aptos" w:hAnsi="Aptos" w:eastAsia="Aptos" w:cs="Aptos"/>
          <w:noProof w:val="0"/>
          <w:sz w:val="36"/>
          <w:szCs w:val="36"/>
          <w:lang w:val="en-US"/>
        </w:rPr>
        <w:t xml:space="preserve"> collaborate to coordinate support. Regular multidisciplinary meetings enable shared decision-making and ensure all aspects of care—medical, emotional, and social—are addressed. This reflects the </w:t>
      </w:r>
      <w:r w:rsidRPr="5A4BCD0E" w:rsidR="14EC0B5A">
        <w:rPr>
          <w:rFonts w:ascii="Aptos" w:hAnsi="Aptos" w:eastAsia="Aptos" w:cs="Aptos"/>
          <w:b w:val="1"/>
          <w:bCs w:val="1"/>
          <w:noProof w:val="0"/>
          <w:sz w:val="36"/>
          <w:szCs w:val="36"/>
          <w:lang w:val="en-US"/>
        </w:rPr>
        <w:t>NHS Long Term Plan (2019)</w:t>
      </w:r>
      <w:r w:rsidRPr="5A4BCD0E" w:rsidR="14EC0B5A">
        <w:rPr>
          <w:rFonts w:ascii="Aptos" w:hAnsi="Aptos" w:eastAsia="Aptos" w:cs="Aptos"/>
          <w:noProof w:val="0"/>
          <w:sz w:val="36"/>
          <w:szCs w:val="36"/>
          <w:lang w:val="en-US"/>
        </w:rPr>
        <w:t>, which promotes integrated and community-based support. Family carers’ contributions are essential, providing insights that help staff make informed decisions aligned with the person’s preferences.</w:t>
      </w:r>
    </w:p>
    <w:p xmlns:wp14="http://schemas.microsoft.com/office/word/2010/wordml" w:rsidP="5A4BCD0E" wp14:paraId="28DB45A5" wp14:textId="0ED961FC" wp14:noSpellErr="1">
      <w:pPr>
        <w:spacing w:before="240" w:beforeAutospacing="off" w:after="240" w:afterAutospacing="off"/>
        <w:rPr>
          <w:rFonts w:ascii="Aptos" w:hAnsi="Aptos" w:eastAsia="Aptos" w:cs="Aptos"/>
          <w:b w:val="0"/>
          <w:bCs w:val="0"/>
          <w:noProof w:val="0"/>
          <w:sz w:val="36"/>
          <w:szCs w:val="36"/>
          <w:lang w:val="en-US"/>
        </w:rPr>
      </w:pPr>
      <w:r w:rsidRPr="4AE6FD32" w:rsidR="14EC0B5A">
        <w:rPr>
          <w:rFonts w:ascii="Aptos" w:hAnsi="Aptos" w:eastAsia="Aptos" w:cs="Aptos"/>
          <w:b w:val="0"/>
          <w:bCs w:val="0"/>
          <w:noProof w:val="0"/>
          <w:sz w:val="36"/>
          <w:szCs w:val="36"/>
          <w:lang w:val="en-US"/>
        </w:rPr>
        <w:t>Ethics</w:t>
      </w:r>
      <w:r w:rsidRPr="4AE6FD32" w:rsidR="14EC0B5A">
        <w:rPr>
          <w:rFonts w:ascii="Aptos" w:hAnsi="Aptos" w:eastAsia="Aptos" w:cs="Aptos"/>
          <w:b w:val="0"/>
          <w:bCs w:val="0"/>
          <w:noProof w:val="0"/>
          <w:sz w:val="36"/>
          <w:szCs w:val="36"/>
          <w:lang w:val="en-US"/>
        </w:rPr>
        <w:t xml:space="preserve"> are central to dementia care, where decisions often involve balancing autonomy and safety. For instance, if an individual refuses medication, staff must assess their decision-making capacity under the </w:t>
      </w:r>
      <w:r w:rsidRPr="4AE6FD32" w:rsidR="14EC0B5A">
        <w:rPr>
          <w:rFonts w:ascii="Aptos" w:hAnsi="Aptos" w:eastAsia="Aptos" w:cs="Aptos"/>
          <w:b w:val="0"/>
          <w:bCs w:val="0"/>
          <w:noProof w:val="0"/>
          <w:sz w:val="36"/>
          <w:szCs w:val="36"/>
          <w:lang w:val="en-US"/>
        </w:rPr>
        <w:t>Mental Capacity Act (2005)</w:t>
      </w:r>
      <w:r w:rsidRPr="4AE6FD32" w:rsidR="14EC0B5A">
        <w:rPr>
          <w:rFonts w:ascii="Aptos" w:hAnsi="Aptos" w:eastAsia="Aptos" w:cs="Aptos"/>
          <w:b w:val="0"/>
          <w:bCs w:val="0"/>
          <w:noProof w:val="0"/>
          <w:sz w:val="36"/>
          <w:szCs w:val="36"/>
          <w:lang w:val="en-US"/>
        </w:rPr>
        <w:t xml:space="preserve">. If the person lacks capacity, professionals must act in their best interests, applying the least restrictive </w:t>
      </w:r>
      <w:r w:rsidRPr="4AE6FD32" w:rsidR="14EC0B5A">
        <w:rPr>
          <w:rFonts w:ascii="Aptos" w:hAnsi="Aptos" w:eastAsia="Aptos" w:cs="Aptos"/>
          <w:b w:val="0"/>
          <w:bCs w:val="0"/>
          <w:noProof w:val="0"/>
          <w:sz w:val="36"/>
          <w:szCs w:val="36"/>
          <w:lang w:val="en-US"/>
        </w:rPr>
        <w:t>option</w:t>
      </w:r>
      <w:r w:rsidRPr="4AE6FD32" w:rsidR="14EC0B5A">
        <w:rPr>
          <w:rFonts w:ascii="Aptos" w:hAnsi="Aptos" w:eastAsia="Aptos" w:cs="Aptos"/>
          <w:b w:val="0"/>
          <w:bCs w:val="0"/>
          <w:noProof w:val="0"/>
          <w:sz w:val="36"/>
          <w:szCs w:val="36"/>
          <w:lang w:val="en-US"/>
        </w:rPr>
        <w:t xml:space="preserve"> possible. The ethical principles of beneficence and autonomy (Beauchamp &amp; Childress, 2013) guide these decisions. Upholding confidentiality, respecting dignity, and promoting fairness are equally </w:t>
      </w:r>
      <w:bookmarkStart w:name="_Int_McQF9PYL" w:id="34724688"/>
      <w:r w:rsidRPr="4AE6FD32" w:rsidR="14EC0B5A">
        <w:rPr>
          <w:rFonts w:ascii="Aptos" w:hAnsi="Aptos" w:eastAsia="Aptos" w:cs="Aptos"/>
          <w:b w:val="0"/>
          <w:bCs w:val="0"/>
          <w:noProof w:val="0"/>
          <w:sz w:val="36"/>
          <w:szCs w:val="36"/>
          <w:lang w:val="en-US"/>
        </w:rPr>
        <w:t>important</w:t>
      </w:r>
      <w:bookmarkEnd w:id="34724688"/>
      <w:r w:rsidRPr="4AE6FD32" w:rsidR="14EC0B5A">
        <w:rPr>
          <w:rFonts w:ascii="Aptos" w:hAnsi="Aptos" w:eastAsia="Aptos" w:cs="Aptos"/>
          <w:b w:val="0"/>
          <w:bCs w:val="0"/>
          <w:noProof w:val="0"/>
          <w:sz w:val="36"/>
          <w:szCs w:val="36"/>
          <w:lang w:val="en-US"/>
        </w:rPr>
        <w:t xml:space="preserve"> ethical duties.</w:t>
      </w:r>
    </w:p>
    <w:p xmlns:wp14="http://schemas.microsoft.com/office/word/2010/wordml" w:rsidP="5A4BCD0E" wp14:paraId="3A9AF535" wp14:textId="0F2F959A" wp14:noSpellErr="1">
      <w:pPr>
        <w:spacing w:before="240" w:beforeAutospacing="off" w:after="240" w:afterAutospacing="off"/>
        <w:rPr>
          <w:rFonts w:ascii="Aptos" w:hAnsi="Aptos" w:eastAsia="Aptos" w:cs="Aptos"/>
          <w:b w:val="0"/>
          <w:bCs w:val="0"/>
          <w:noProof w:val="0"/>
          <w:sz w:val="36"/>
          <w:szCs w:val="36"/>
          <w:lang w:val="en-US"/>
        </w:rPr>
      </w:pPr>
      <w:r w:rsidRPr="5A4BCD0E" w:rsidR="14EC0B5A">
        <w:rPr>
          <w:rFonts w:ascii="Aptos" w:hAnsi="Aptos" w:eastAsia="Aptos" w:cs="Aptos"/>
          <w:b w:val="0"/>
          <w:bCs w:val="0"/>
          <w:noProof w:val="0"/>
          <w:sz w:val="36"/>
          <w:szCs w:val="36"/>
          <w:lang w:val="en-US"/>
        </w:rPr>
        <w:t xml:space="preserve">These principles collectively enhance care outcomes by ensuring the individual </w:t>
      </w:r>
      <w:r w:rsidRPr="5A4BCD0E" w:rsidR="14EC0B5A">
        <w:rPr>
          <w:rFonts w:ascii="Aptos" w:hAnsi="Aptos" w:eastAsia="Aptos" w:cs="Aptos"/>
          <w:b w:val="0"/>
          <w:bCs w:val="0"/>
          <w:noProof w:val="0"/>
          <w:sz w:val="36"/>
          <w:szCs w:val="36"/>
          <w:lang w:val="en-US"/>
        </w:rPr>
        <w:t>remains</w:t>
      </w:r>
      <w:r w:rsidRPr="5A4BCD0E" w:rsidR="14EC0B5A">
        <w:rPr>
          <w:rFonts w:ascii="Aptos" w:hAnsi="Aptos" w:eastAsia="Aptos" w:cs="Aptos"/>
          <w:b w:val="0"/>
          <w:bCs w:val="0"/>
          <w:noProof w:val="0"/>
          <w:sz w:val="36"/>
          <w:szCs w:val="36"/>
          <w:lang w:val="en-US"/>
        </w:rPr>
        <w:t xml:space="preserve"> at the </w:t>
      </w:r>
      <w:r w:rsidRPr="5A4BCD0E" w:rsidR="14EC0B5A">
        <w:rPr>
          <w:rFonts w:ascii="Aptos" w:hAnsi="Aptos" w:eastAsia="Aptos" w:cs="Aptos"/>
          <w:b w:val="0"/>
          <w:bCs w:val="0"/>
          <w:noProof w:val="0"/>
          <w:sz w:val="36"/>
          <w:szCs w:val="36"/>
          <w:lang w:val="en-US"/>
        </w:rPr>
        <w:t>centre</w:t>
      </w:r>
      <w:r w:rsidRPr="5A4BCD0E" w:rsidR="14EC0B5A">
        <w:rPr>
          <w:rFonts w:ascii="Aptos" w:hAnsi="Aptos" w:eastAsia="Aptos" w:cs="Aptos"/>
          <w:b w:val="0"/>
          <w:bCs w:val="0"/>
          <w:noProof w:val="0"/>
          <w:sz w:val="36"/>
          <w:szCs w:val="36"/>
          <w:lang w:val="en-US"/>
        </w:rPr>
        <w:t xml:space="preserve"> of all decisions. They also build trust between staff, families, and service users. However, challenges such as limited time, staff shortages, and inconsistent communication can hinder effective practice. The </w:t>
      </w:r>
      <w:r w:rsidRPr="5A4BCD0E" w:rsidR="14EC0B5A">
        <w:rPr>
          <w:rFonts w:ascii="Aptos" w:hAnsi="Aptos" w:eastAsia="Aptos" w:cs="Aptos"/>
          <w:b w:val="0"/>
          <w:bCs w:val="0"/>
          <w:noProof w:val="0"/>
          <w:sz w:val="36"/>
          <w:szCs w:val="36"/>
          <w:lang w:val="en-US"/>
        </w:rPr>
        <w:t>Health and Care Act (2022)</w:t>
      </w:r>
      <w:r w:rsidRPr="5A4BCD0E" w:rsidR="14EC0B5A">
        <w:rPr>
          <w:rFonts w:ascii="Aptos" w:hAnsi="Aptos" w:eastAsia="Aptos" w:cs="Aptos"/>
          <w:b w:val="0"/>
          <w:bCs w:val="0"/>
          <w:noProof w:val="0"/>
          <w:sz w:val="36"/>
          <w:szCs w:val="36"/>
          <w:lang w:val="en-US"/>
        </w:rPr>
        <w:t xml:space="preserve"> and </w:t>
      </w:r>
      <w:r w:rsidRPr="5A4BCD0E" w:rsidR="14EC0B5A">
        <w:rPr>
          <w:rFonts w:ascii="Aptos" w:hAnsi="Aptos" w:eastAsia="Aptos" w:cs="Aptos"/>
          <w:b w:val="0"/>
          <w:bCs w:val="0"/>
          <w:noProof w:val="0"/>
          <w:sz w:val="36"/>
          <w:szCs w:val="36"/>
          <w:lang w:val="en-US"/>
        </w:rPr>
        <w:t>Skills for Care (2023)</w:t>
      </w:r>
      <w:r w:rsidRPr="5A4BCD0E" w:rsidR="14EC0B5A">
        <w:rPr>
          <w:rFonts w:ascii="Aptos" w:hAnsi="Aptos" w:eastAsia="Aptos" w:cs="Aptos"/>
          <w:b w:val="0"/>
          <w:bCs w:val="0"/>
          <w:noProof w:val="0"/>
          <w:sz w:val="36"/>
          <w:szCs w:val="36"/>
          <w:lang w:val="en-US"/>
        </w:rPr>
        <w:t xml:space="preserve"> frameworks encourage improved information sharing, digital records, and ongoing professional development to address these barriers.</w:t>
      </w:r>
    </w:p>
    <w:p xmlns:wp14="http://schemas.microsoft.com/office/word/2010/wordml" w:rsidP="7897BD4F" wp14:noSpellErr="1" wp14:paraId="05D4AA60" wp14:textId="7D46FE1A">
      <w:pPr>
        <w:spacing w:before="240" w:beforeAutospacing="off" w:after="240" w:afterAutospacing="off"/>
        <w:rPr>
          <w:rFonts w:ascii="Aptos" w:hAnsi="Aptos" w:eastAsia="Aptos" w:cs="Aptos"/>
          <w:noProof w:val="0"/>
          <w:sz w:val="36"/>
          <w:szCs w:val="36"/>
          <w:lang w:val="en-US"/>
        </w:rPr>
      </w:pPr>
      <w:r w:rsidRPr="7897BD4F" w:rsidR="14EC0B5A">
        <w:rPr>
          <w:rFonts w:ascii="Aptos" w:hAnsi="Aptos" w:eastAsia="Aptos" w:cs="Aptos"/>
          <w:noProof w:val="0"/>
          <w:sz w:val="36"/>
          <w:szCs w:val="36"/>
          <w:lang w:val="en-US"/>
        </w:rPr>
        <w:t>By combining person-</w:t>
      </w:r>
      <w:r w:rsidRPr="7897BD4F" w:rsidR="14EC0B5A">
        <w:rPr>
          <w:rFonts w:ascii="Aptos" w:hAnsi="Aptos" w:eastAsia="Aptos" w:cs="Aptos"/>
          <w:noProof w:val="0"/>
          <w:sz w:val="36"/>
          <w:szCs w:val="36"/>
          <w:lang w:val="en-US"/>
        </w:rPr>
        <w:t>centred</w:t>
      </w:r>
      <w:r w:rsidRPr="7897BD4F" w:rsidR="14EC0B5A">
        <w:rPr>
          <w:rFonts w:ascii="Aptos" w:hAnsi="Aptos" w:eastAsia="Aptos" w:cs="Aptos"/>
          <w:noProof w:val="0"/>
          <w:sz w:val="36"/>
          <w:szCs w:val="36"/>
          <w:lang w:val="en-US"/>
        </w:rPr>
        <w:t xml:space="preserve"> care, partnership working, and ethical practice, professionals can provide compassionate, safe, and holistic care. This example </w:t>
      </w:r>
      <w:r w:rsidRPr="7897BD4F" w:rsidR="14EC0B5A">
        <w:rPr>
          <w:rFonts w:ascii="Aptos" w:hAnsi="Aptos" w:eastAsia="Aptos" w:cs="Aptos"/>
          <w:noProof w:val="0"/>
          <w:sz w:val="36"/>
          <w:szCs w:val="36"/>
          <w:lang w:val="en-US"/>
        </w:rPr>
        <w:t>demonstrates</w:t>
      </w:r>
      <w:r w:rsidRPr="7897BD4F" w:rsidR="14EC0B5A">
        <w:rPr>
          <w:rFonts w:ascii="Aptos" w:hAnsi="Aptos" w:eastAsia="Aptos" w:cs="Aptos"/>
          <w:noProof w:val="0"/>
          <w:sz w:val="36"/>
          <w:szCs w:val="36"/>
          <w:lang w:val="en-US"/>
        </w:rPr>
        <w:t xml:space="preserve"> how these principles translate from theory into meaningful, quality-driven practice that respects both individual and societal values.</w:t>
      </w:r>
    </w:p>
    <w:p xmlns:wp14="http://schemas.microsoft.com/office/word/2010/wordml" w:rsidP="7897BD4F" wp14:paraId="501206E2" wp14:textId="50F1A246">
      <w:pPr>
        <w:spacing w:before="240" w:beforeAutospacing="off" w:after="240" w:afterAutospacing="off"/>
        <w:rPr>
          <w:rFonts w:ascii="Calibri" w:hAnsi="Calibri" w:eastAsia="Calibri" w:cs="Calibri"/>
          <w:b w:val="1"/>
          <w:bCs w:val="1"/>
          <w:i w:val="0"/>
          <w:iCs w:val="0"/>
          <w:caps w:val="0"/>
          <w:smallCaps w:val="0"/>
          <w:noProof w:val="0"/>
          <w:color w:val="365F91"/>
          <w:sz w:val="28"/>
          <w:szCs w:val="28"/>
          <w:lang w:val="en-US"/>
        </w:rPr>
      </w:pPr>
    </w:p>
    <w:p xmlns:wp14="http://schemas.microsoft.com/office/word/2010/wordml" w:rsidP="4AE6FD32" wp14:paraId="5502B216" wp14:textId="75D8AE69" wp14:noSpellErr="1">
      <w:pPr>
        <w:spacing w:before="240" w:beforeAutospacing="off" w:after="240" w:afterAutospacing="off"/>
        <w:rPr>
          <w:rFonts w:ascii="Aptos" w:hAnsi="Aptos" w:eastAsia="Aptos" w:cs="Aptos"/>
          <w:noProof w:val="0"/>
          <w:color w:val="auto"/>
          <w:sz w:val="36"/>
          <w:szCs w:val="36"/>
          <w:lang w:val="en-US"/>
        </w:rPr>
      </w:pPr>
      <w:r w:rsidRPr="4AE6FD32" w:rsidR="7923DEBD">
        <w:rPr>
          <w:rFonts w:ascii="Calibri" w:hAnsi="Calibri" w:eastAsia="Calibri" w:cs="Calibri"/>
          <w:b w:val="1"/>
          <w:bCs w:val="1"/>
          <w:i w:val="0"/>
          <w:iCs w:val="0"/>
          <w:caps w:val="0"/>
          <w:smallCaps w:val="0"/>
          <w:noProof w:val="0"/>
          <w:color w:val="auto"/>
          <w:sz w:val="36"/>
          <w:szCs w:val="36"/>
          <w:lang w:val="en-US"/>
        </w:rPr>
        <w:t>Task 3: Self-Reflection as a Health and Social Care Professional</w:t>
      </w:r>
    </w:p>
    <w:p xmlns:wp14="http://schemas.microsoft.com/office/word/2010/wordml" w:rsidP="4AE6FD32" wp14:paraId="6FB605FC" wp14:textId="2FFFDAD8" wp14:noSpellErr="1">
      <w:pPr>
        <w:pStyle w:val="Heading1"/>
        <w:keepNext w:val="1"/>
        <w:keepLines w:val="1"/>
        <w:spacing w:before="480" w:after="0"/>
        <w:rPr>
          <w:rFonts w:ascii="Calibri" w:hAnsi="Calibri" w:eastAsia="Calibri" w:cs="Calibri"/>
          <w:b w:val="1"/>
          <w:bCs w:val="1"/>
          <w:i w:val="0"/>
          <w:iCs w:val="0"/>
          <w:caps w:val="0"/>
          <w:smallCaps w:val="0"/>
          <w:noProof w:val="0"/>
          <w:color w:val="auto"/>
          <w:sz w:val="32"/>
          <w:szCs w:val="32"/>
          <w:lang w:val="en-GB"/>
        </w:rPr>
      </w:pPr>
      <w:r w:rsidRPr="4AE6FD32" w:rsidR="7923DEBD">
        <w:rPr>
          <w:rFonts w:ascii="Calibri" w:hAnsi="Calibri" w:eastAsia="Calibri" w:cs="Calibri"/>
          <w:b w:val="1"/>
          <w:bCs w:val="1"/>
          <w:i w:val="0"/>
          <w:iCs w:val="0"/>
          <w:caps w:val="0"/>
          <w:smallCaps w:val="0"/>
          <w:noProof w:val="0"/>
          <w:color w:val="auto"/>
          <w:sz w:val="32"/>
          <w:szCs w:val="32"/>
          <w:lang w:val="en-US"/>
        </w:rPr>
        <w:t xml:space="preserve"> Introduction</w:t>
      </w:r>
    </w:p>
    <w:p xmlns:wp14="http://schemas.microsoft.com/office/word/2010/wordml" w:rsidP="4AE6FD32" wp14:paraId="613FC9A2" wp14:textId="111ABC05" wp14:noSpellErr="1">
      <w:pPr>
        <w:spacing w:after="160" w:line="360" w:lineRule="auto"/>
        <w:rPr>
          <w:rFonts w:ascii="Cambria" w:hAnsi="Cambria" w:eastAsia="Cambria" w:cs="Cambria"/>
          <w:b w:val="0"/>
          <w:bCs w:val="0"/>
          <w:i w:val="0"/>
          <w:iCs w:val="0"/>
          <w:caps w:val="0"/>
          <w:smallCaps w:val="0"/>
          <w:noProof w:val="0"/>
          <w:color w:val="auto" w:themeColor="text1" w:themeTint="FF" w:themeShade="FF"/>
          <w:sz w:val="32"/>
          <w:szCs w:val="32"/>
          <w:lang w:val="en-US"/>
        </w:rPr>
      </w:pPr>
      <w:r w:rsidRPr="4AE6FD32" w:rsidR="7923DEBD">
        <w:rPr>
          <w:rFonts w:ascii="Cambria" w:hAnsi="Cambria" w:eastAsia="Cambria" w:cs="Cambria"/>
          <w:b w:val="0"/>
          <w:bCs w:val="0"/>
          <w:i w:val="0"/>
          <w:iCs w:val="0"/>
          <w:caps w:val="0"/>
          <w:smallCaps w:val="0"/>
          <w:noProof w:val="0"/>
          <w:color w:val="auto"/>
          <w:sz w:val="32"/>
          <w:szCs w:val="32"/>
          <w:lang w:val="en-US"/>
        </w:rPr>
        <w:t xml:space="preserve">As a health and social care professional working </w:t>
      </w:r>
      <w:bookmarkStart w:name="_Int_RBZmkmlb" w:id="1996069125"/>
      <w:r w:rsidRPr="4AE6FD32" w:rsidR="7923DEBD">
        <w:rPr>
          <w:rFonts w:ascii="Cambria" w:hAnsi="Cambria" w:eastAsia="Cambria" w:cs="Cambria"/>
          <w:b w:val="0"/>
          <w:bCs w:val="0"/>
          <w:i w:val="0"/>
          <w:iCs w:val="0"/>
          <w:caps w:val="0"/>
          <w:smallCaps w:val="0"/>
          <w:noProof w:val="0"/>
          <w:color w:val="auto"/>
          <w:sz w:val="32"/>
          <w:szCs w:val="32"/>
          <w:lang w:val="en-US"/>
        </w:rPr>
        <w:t>on</w:t>
      </w:r>
      <w:bookmarkEnd w:id="1996069125"/>
      <w:r w:rsidRPr="4AE6FD32" w:rsidR="7923DEBD">
        <w:rPr>
          <w:rFonts w:ascii="Cambria" w:hAnsi="Cambria" w:eastAsia="Cambria" w:cs="Cambria"/>
          <w:b w:val="0"/>
          <w:bCs w:val="0"/>
          <w:i w:val="0"/>
          <w:iCs w:val="0"/>
          <w:caps w:val="0"/>
          <w:smallCaps w:val="0"/>
          <w:noProof w:val="0"/>
          <w:color w:val="auto"/>
          <w:sz w:val="32"/>
          <w:szCs w:val="32"/>
          <w:lang w:val="en-US"/>
        </w:rPr>
        <w:t xml:space="preserve"> a hospital ward, I have come to understand how essential person-</w:t>
      </w:r>
      <w:r w:rsidRPr="4AE6FD32" w:rsidR="7923DEBD">
        <w:rPr>
          <w:rFonts w:ascii="Cambria" w:hAnsi="Cambria" w:eastAsia="Cambria" w:cs="Cambria"/>
          <w:b w:val="0"/>
          <w:bCs w:val="0"/>
          <w:i w:val="0"/>
          <w:iCs w:val="0"/>
          <w:caps w:val="0"/>
          <w:smallCaps w:val="0"/>
          <w:noProof w:val="0"/>
          <w:color w:val="auto"/>
          <w:sz w:val="32"/>
          <w:szCs w:val="32"/>
          <w:lang w:val="en-US"/>
        </w:rPr>
        <w:t>centred</w:t>
      </w:r>
      <w:r w:rsidRPr="4AE6FD32" w:rsidR="7923DEBD">
        <w:rPr>
          <w:rFonts w:ascii="Cambria" w:hAnsi="Cambria" w:eastAsia="Cambria" w:cs="Cambria"/>
          <w:b w:val="0"/>
          <w:bCs w:val="0"/>
          <w:i w:val="0"/>
          <w:iCs w:val="0"/>
          <w:caps w:val="0"/>
          <w:smallCaps w:val="0"/>
          <w:noProof w:val="0"/>
          <w:color w:val="auto"/>
          <w:sz w:val="32"/>
          <w:szCs w:val="32"/>
          <w:lang w:val="en-US"/>
        </w:rPr>
        <w:t xml:space="preserve"> care, partnership working, and ethical practice are to </w:t>
      </w:r>
      <w:bookmarkStart w:name="_Int_UjWX3Ivv" w:id="421892152"/>
      <w:r w:rsidRPr="4AE6FD32" w:rsidR="7923DEBD">
        <w:rPr>
          <w:rFonts w:ascii="Cambria" w:hAnsi="Cambria" w:eastAsia="Cambria" w:cs="Cambria"/>
          <w:b w:val="0"/>
          <w:bCs w:val="0"/>
          <w:i w:val="0"/>
          <w:iCs w:val="0"/>
          <w:caps w:val="0"/>
          <w:smallCaps w:val="0"/>
          <w:noProof w:val="0"/>
          <w:color w:val="auto"/>
          <w:sz w:val="32"/>
          <w:szCs w:val="32"/>
          <w:lang w:val="en-US"/>
        </w:rPr>
        <w:t>achieving</w:t>
      </w:r>
      <w:bookmarkEnd w:id="421892152"/>
      <w:r w:rsidRPr="4AE6FD32" w:rsidR="7923DEBD">
        <w:rPr>
          <w:rFonts w:ascii="Cambria" w:hAnsi="Cambria" w:eastAsia="Cambria" w:cs="Cambria"/>
          <w:b w:val="0"/>
          <w:bCs w:val="0"/>
          <w:i w:val="0"/>
          <w:iCs w:val="0"/>
          <w:caps w:val="0"/>
          <w:smallCaps w:val="0"/>
          <w:noProof w:val="0"/>
          <w:color w:val="auto"/>
          <w:sz w:val="32"/>
          <w:szCs w:val="32"/>
          <w:lang w:val="en-US"/>
        </w:rPr>
        <w:t xml:space="preserve"> positive outcomes for patients. These principles shape how I communicate, make decisions, and provide support to people in my care. In this reflection, I will use Gibbs’ Reflective Cycle (1988) to explore a situation where I applied these principles, discuss my strengths and areas for improvement, and </w:t>
      </w:r>
      <w:r w:rsidRPr="4AE6FD32" w:rsidR="7923DEBD">
        <w:rPr>
          <w:rFonts w:ascii="Cambria" w:hAnsi="Cambria" w:eastAsia="Cambria" w:cs="Cambria"/>
          <w:b w:val="0"/>
          <w:bCs w:val="0"/>
          <w:i w:val="0"/>
          <w:iCs w:val="0"/>
          <w:caps w:val="0"/>
          <w:smallCaps w:val="0"/>
          <w:noProof w:val="0"/>
          <w:color w:val="auto"/>
          <w:sz w:val="32"/>
          <w:szCs w:val="32"/>
          <w:lang w:val="en-US"/>
        </w:rPr>
        <w:t>identify</w:t>
      </w:r>
      <w:r w:rsidRPr="4AE6FD32" w:rsidR="7923DEBD">
        <w:rPr>
          <w:rFonts w:ascii="Cambria" w:hAnsi="Cambria" w:eastAsia="Cambria" w:cs="Cambria"/>
          <w:b w:val="0"/>
          <w:bCs w:val="0"/>
          <w:i w:val="0"/>
          <w:iCs w:val="0"/>
          <w:caps w:val="0"/>
          <w:smallCaps w:val="0"/>
          <w:noProof w:val="0"/>
          <w:color w:val="auto"/>
          <w:sz w:val="32"/>
          <w:szCs w:val="32"/>
          <w:lang w:val="en-US"/>
        </w:rPr>
        <w:t xml:space="preserve"> how I can improve my practice in the future.</w:t>
      </w:r>
    </w:p>
    <w:p xmlns:wp14="http://schemas.microsoft.com/office/word/2010/wordml" w:rsidP="4AE6FD32" wp14:paraId="04C1780F" wp14:textId="59424EA1" wp14:noSpellErr="1">
      <w:pPr>
        <w:pStyle w:val="Heading2"/>
        <w:keepNext w:val="1"/>
        <w:keepLines w:val="1"/>
        <w:spacing w:before="200" w:after="0"/>
        <w:rPr>
          <w:rFonts w:ascii="Calibri" w:hAnsi="Calibri" w:eastAsia="Calibri" w:cs="Calibri"/>
          <w:b w:val="1"/>
          <w:bCs w:val="1"/>
          <w:i w:val="0"/>
          <w:iCs w:val="0"/>
          <w:caps w:val="0"/>
          <w:smallCaps w:val="0"/>
          <w:noProof w:val="0"/>
          <w:color w:val="auto"/>
          <w:sz w:val="32"/>
          <w:szCs w:val="32"/>
          <w:lang w:val="en-US"/>
        </w:rPr>
      </w:pPr>
      <w:r w:rsidRPr="4AE6FD32" w:rsidR="7923DEBD">
        <w:rPr>
          <w:rFonts w:ascii="Calibri" w:hAnsi="Calibri" w:eastAsia="Calibri" w:cs="Calibri"/>
          <w:b w:val="1"/>
          <w:bCs w:val="1"/>
          <w:i w:val="0"/>
          <w:iCs w:val="0"/>
          <w:caps w:val="0"/>
          <w:smallCaps w:val="0"/>
          <w:noProof w:val="0"/>
          <w:color w:val="auto"/>
          <w:sz w:val="32"/>
          <w:szCs w:val="32"/>
          <w:lang w:val="en-US"/>
        </w:rPr>
        <w:t>Description</w:t>
      </w:r>
    </w:p>
    <w:p xmlns:wp14="http://schemas.microsoft.com/office/word/2010/wordml" w:rsidP="4AE6FD32" wp14:paraId="313E6F98" wp14:textId="07C67713" wp14:noSpellErr="1">
      <w:pPr>
        <w:spacing w:after="160" w:line="360" w:lineRule="auto"/>
        <w:rPr>
          <w:rFonts w:ascii="Cambria" w:hAnsi="Cambria" w:eastAsia="Cambria" w:cs="Cambria"/>
          <w:b w:val="0"/>
          <w:bCs w:val="0"/>
          <w:i w:val="0"/>
          <w:iCs w:val="0"/>
          <w:caps w:val="0"/>
          <w:smallCaps w:val="0"/>
          <w:noProof w:val="0"/>
          <w:color w:val="auto" w:themeColor="text1" w:themeTint="FF" w:themeShade="FF"/>
          <w:sz w:val="32"/>
          <w:szCs w:val="32"/>
          <w:lang w:val="en-US"/>
        </w:rPr>
      </w:pPr>
      <w:r w:rsidRPr="4AE6FD32" w:rsidR="7923DEBD">
        <w:rPr>
          <w:rFonts w:ascii="Cambria" w:hAnsi="Cambria" w:eastAsia="Cambria" w:cs="Cambria"/>
          <w:b w:val="0"/>
          <w:bCs w:val="0"/>
          <w:i w:val="0"/>
          <w:iCs w:val="0"/>
          <w:caps w:val="0"/>
          <w:smallCaps w:val="0"/>
          <w:noProof w:val="0"/>
          <w:color w:val="auto"/>
          <w:sz w:val="32"/>
          <w:szCs w:val="32"/>
          <w:lang w:val="en-US"/>
        </w:rPr>
        <w:t xml:space="preserve">While working on a hospital ward, I supported an elderly patient who had recently undergone surgery and was living with dementia. </w:t>
      </w:r>
      <w:r w:rsidRPr="4AE6FD32" w:rsidR="7923DEBD">
        <w:rPr>
          <w:rFonts w:ascii="Cambria" w:hAnsi="Cambria" w:eastAsia="Cambria" w:cs="Cambria"/>
          <w:b w:val="0"/>
          <w:bCs w:val="0"/>
          <w:i w:val="0"/>
          <w:iCs w:val="0"/>
          <w:caps w:val="0"/>
          <w:smallCaps w:val="0"/>
          <w:noProof w:val="0"/>
          <w:color w:val="auto"/>
          <w:sz w:val="32"/>
          <w:szCs w:val="32"/>
          <w:lang w:val="en-US"/>
        </w:rPr>
        <w:t>The patient was often disorientated and became anxious during personal care tasks.</w:t>
      </w:r>
      <w:r w:rsidRPr="4AE6FD32" w:rsidR="7923DEBD">
        <w:rPr>
          <w:rFonts w:ascii="Cambria" w:hAnsi="Cambria" w:eastAsia="Cambria" w:cs="Cambria"/>
          <w:b w:val="0"/>
          <w:bCs w:val="0"/>
          <w:i w:val="0"/>
          <w:iCs w:val="0"/>
          <w:caps w:val="0"/>
          <w:smallCaps w:val="0"/>
          <w:noProof w:val="0"/>
          <w:color w:val="auto"/>
          <w:sz w:val="32"/>
          <w:szCs w:val="32"/>
          <w:lang w:val="en-US"/>
        </w:rPr>
        <w:t xml:space="preserve"> I </w:t>
      </w:r>
      <w:r w:rsidRPr="4AE6FD32" w:rsidR="7923DEBD">
        <w:rPr>
          <w:rFonts w:ascii="Cambria" w:hAnsi="Cambria" w:eastAsia="Cambria" w:cs="Cambria"/>
          <w:b w:val="0"/>
          <w:bCs w:val="0"/>
          <w:i w:val="0"/>
          <w:iCs w:val="0"/>
          <w:caps w:val="0"/>
          <w:smallCaps w:val="0"/>
          <w:noProof w:val="0"/>
          <w:color w:val="auto"/>
          <w:sz w:val="32"/>
          <w:szCs w:val="32"/>
          <w:lang w:val="en-US"/>
        </w:rPr>
        <w:t>recognised</w:t>
      </w:r>
      <w:r w:rsidRPr="4AE6FD32" w:rsidR="7923DEBD">
        <w:rPr>
          <w:rFonts w:ascii="Cambria" w:hAnsi="Cambria" w:eastAsia="Cambria" w:cs="Cambria"/>
          <w:b w:val="0"/>
          <w:bCs w:val="0"/>
          <w:i w:val="0"/>
          <w:iCs w:val="0"/>
          <w:caps w:val="0"/>
          <w:smallCaps w:val="0"/>
          <w:noProof w:val="0"/>
          <w:color w:val="auto"/>
          <w:sz w:val="32"/>
          <w:szCs w:val="32"/>
          <w:lang w:val="en-US"/>
        </w:rPr>
        <w:t xml:space="preserve"> the importance of </w:t>
      </w:r>
      <w:r w:rsidRPr="4AE6FD32" w:rsidR="7923DEBD">
        <w:rPr>
          <w:rFonts w:ascii="Cambria" w:hAnsi="Cambria" w:eastAsia="Cambria" w:cs="Cambria"/>
          <w:b w:val="0"/>
          <w:bCs w:val="0"/>
          <w:i w:val="0"/>
          <w:iCs w:val="0"/>
          <w:caps w:val="0"/>
          <w:smallCaps w:val="0"/>
          <w:noProof w:val="0"/>
          <w:color w:val="auto"/>
          <w:sz w:val="32"/>
          <w:szCs w:val="32"/>
          <w:lang w:val="en-US"/>
        </w:rPr>
        <w:t>maintaining</w:t>
      </w:r>
      <w:r w:rsidRPr="4AE6FD32" w:rsidR="7923DEBD">
        <w:rPr>
          <w:rFonts w:ascii="Cambria" w:hAnsi="Cambria" w:eastAsia="Cambria" w:cs="Cambria"/>
          <w:b w:val="0"/>
          <w:bCs w:val="0"/>
          <w:i w:val="0"/>
          <w:iCs w:val="0"/>
          <w:caps w:val="0"/>
          <w:smallCaps w:val="0"/>
          <w:noProof w:val="0"/>
          <w:color w:val="auto"/>
          <w:sz w:val="32"/>
          <w:szCs w:val="32"/>
          <w:lang w:val="en-US"/>
        </w:rPr>
        <w:t xml:space="preserve"> their dignity and involving them in decisions about their care, even though communication was sometimes challenging. Working alongside nurses and healthcare assistants, we aimed to create a calm and reassuring environment while respecting the patient's dignity and preferences throughout the care process.</w:t>
      </w:r>
    </w:p>
    <w:p xmlns:wp14="http://schemas.microsoft.com/office/word/2010/wordml" w:rsidP="4AE6FD32" wp14:paraId="1F3191D1" wp14:textId="71B05DD0" wp14:noSpellErr="1">
      <w:pPr>
        <w:pStyle w:val="Heading2"/>
        <w:keepNext w:val="1"/>
        <w:keepLines w:val="1"/>
        <w:spacing w:before="200" w:after="0"/>
        <w:rPr>
          <w:rFonts w:ascii="Calibri" w:hAnsi="Calibri" w:eastAsia="Calibri" w:cs="Calibri"/>
          <w:b w:val="1"/>
          <w:bCs w:val="1"/>
          <w:i w:val="0"/>
          <w:iCs w:val="0"/>
          <w:caps w:val="0"/>
          <w:smallCaps w:val="0"/>
          <w:noProof w:val="0"/>
          <w:color w:val="auto"/>
          <w:sz w:val="32"/>
          <w:szCs w:val="32"/>
          <w:lang w:val="en-US"/>
        </w:rPr>
      </w:pPr>
      <w:r w:rsidRPr="4AE6FD32" w:rsidR="7923DEBD">
        <w:rPr>
          <w:rFonts w:ascii="Calibri" w:hAnsi="Calibri" w:eastAsia="Calibri" w:cs="Calibri"/>
          <w:b w:val="1"/>
          <w:bCs w:val="1"/>
          <w:i w:val="0"/>
          <w:iCs w:val="0"/>
          <w:caps w:val="0"/>
          <w:smallCaps w:val="0"/>
          <w:noProof w:val="0"/>
          <w:color w:val="auto"/>
          <w:sz w:val="32"/>
          <w:szCs w:val="32"/>
          <w:lang w:val="en-US"/>
        </w:rPr>
        <w:t>Feelings</w:t>
      </w:r>
    </w:p>
    <w:p xmlns:wp14="http://schemas.microsoft.com/office/word/2010/wordml" w:rsidP="4AE6FD32" wp14:paraId="3558624F" wp14:textId="67776877" wp14:noSpellErr="1">
      <w:pPr>
        <w:spacing w:after="160" w:line="360" w:lineRule="auto"/>
        <w:rPr>
          <w:rFonts w:ascii="Cambria" w:hAnsi="Cambria" w:eastAsia="Cambria" w:cs="Cambria"/>
          <w:b w:val="0"/>
          <w:bCs w:val="0"/>
          <w:i w:val="0"/>
          <w:iCs w:val="0"/>
          <w:caps w:val="0"/>
          <w:smallCaps w:val="0"/>
          <w:noProof w:val="0"/>
          <w:color w:val="auto" w:themeColor="text1" w:themeTint="FF" w:themeShade="FF"/>
          <w:sz w:val="32"/>
          <w:szCs w:val="32"/>
          <w:lang w:val="en-US"/>
        </w:rPr>
      </w:pPr>
      <w:r w:rsidRPr="4AE6FD32" w:rsidR="7923DEBD">
        <w:rPr>
          <w:rFonts w:ascii="Cambria" w:hAnsi="Cambria" w:eastAsia="Cambria" w:cs="Cambria"/>
          <w:b w:val="0"/>
          <w:bCs w:val="0"/>
          <w:i w:val="0"/>
          <w:iCs w:val="0"/>
          <w:caps w:val="0"/>
          <w:smallCaps w:val="0"/>
          <w:noProof w:val="0"/>
          <w:color w:val="auto"/>
          <w:sz w:val="32"/>
          <w:szCs w:val="32"/>
          <w:lang w:val="en-US"/>
        </w:rPr>
        <w:t xml:space="preserve">At first, I felt nervous because I wanted to ensure I communicated effectively with the patient and provided care in a way that respected their needs. I was also aware of the responsibility to uphold professional and ethical standards, such as confidentiality and dignity. However, I also felt motivated to learn from my colleagues and contribute to a positive patient experience. Over time, I became more confident as I </w:t>
      </w:r>
      <w:r w:rsidRPr="4AE6FD32" w:rsidR="7923DEBD">
        <w:rPr>
          <w:rFonts w:ascii="Cambria" w:hAnsi="Cambria" w:eastAsia="Cambria" w:cs="Cambria"/>
          <w:b w:val="0"/>
          <w:bCs w:val="0"/>
          <w:i w:val="0"/>
          <w:iCs w:val="0"/>
          <w:caps w:val="0"/>
          <w:smallCaps w:val="0"/>
          <w:noProof w:val="0"/>
          <w:color w:val="auto"/>
          <w:sz w:val="32"/>
          <w:szCs w:val="32"/>
          <w:lang w:val="en-US"/>
        </w:rPr>
        <w:t>observed</w:t>
      </w:r>
      <w:r w:rsidRPr="4AE6FD32" w:rsidR="7923DEBD">
        <w:rPr>
          <w:rFonts w:ascii="Cambria" w:hAnsi="Cambria" w:eastAsia="Cambria" w:cs="Cambria"/>
          <w:b w:val="0"/>
          <w:bCs w:val="0"/>
          <w:i w:val="0"/>
          <w:iCs w:val="0"/>
          <w:caps w:val="0"/>
          <w:smallCaps w:val="0"/>
          <w:noProof w:val="0"/>
          <w:color w:val="auto"/>
          <w:sz w:val="32"/>
          <w:szCs w:val="32"/>
          <w:lang w:val="en-US"/>
        </w:rPr>
        <w:t xml:space="preserve"> how small actions — like </w:t>
      </w:r>
      <w:r w:rsidRPr="4AE6FD32" w:rsidR="7923DEBD">
        <w:rPr>
          <w:rFonts w:ascii="Cambria" w:hAnsi="Cambria" w:eastAsia="Cambria" w:cs="Cambria"/>
          <w:b w:val="0"/>
          <w:bCs w:val="0"/>
          <w:i w:val="0"/>
          <w:iCs w:val="0"/>
          <w:caps w:val="0"/>
          <w:smallCaps w:val="0"/>
          <w:noProof w:val="0"/>
          <w:color w:val="auto"/>
          <w:sz w:val="32"/>
          <w:szCs w:val="32"/>
          <w:lang w:val="en-US"/>
        </w:rPr>
        <w:t>maintaining</w:t>
      </w:r>
      <w:r w:rsidRPr="4AE6FD32" w:rsidR="7923DEBD">
        <w:rPr>
          <w:rFonts w:ascii="Cambria" w:hAnsi="Cambria" w:eastAsia="Cambria" w:cs="Cambria"/>
          <w:b w:val="0"/>
          <w:bCs w:val="0"/>
          <w:i w:val="0"/>
          <w:iCs w:val="0"/>
          <w:caps w:val="0"/>
          <w:smallCaps w:val="0"/>
          <w:noProof w:val="0"/>
          <w:color w:val="auto"/>
          <w:sz w:val="32"/>
          <w:szCs w:val="32"/>
          <w:lang w:val="en-US"/>
        </w:rPr>
        <w:t xml:space="preserve"> eye contact, using a calm tone, and giving reassurance during interactions.</w:t>
      </w:r>
    </w:p>
    <w:p xmlns:wp14="http://schemas.microsoft.com/office/word/2010/wordml" w:rsidP="4AE6FD32" wp14:paraId="01A5E136" wp14:textId="543E00CA" wp14:noSpellErr="1">
      <w:pPr>
        <w:pStyle w:val="Heading2"/>
        <w:keepNext w:val="1"/>
        <w:keepLines w:val="1"/>
        <w:spacing w:before="200" w:after="0"/>
        <w:rPr>
          <w:rFonts w:ascii="Calibri" w:hAnsi="Calibri" w:eastAsia="Calibri" w:cs="Calibri"/>
          <w:b w:val="1"/>
          <w:bCs w:val="1"/>
          <w:i w:val="0"/>
          <w:iCs w:val="0"/>
          <w:caps w:val="0"/>
          <w:smallCaps w:val="0"/>
          <w:noProof w:val="0"/>
          <w:color w:val="auto"/>
          <w:sz w:val="32"/>
          <w:szCs w:val="32"/>
          <w:lang w:val="en-US"/>
        </w:rPr>
      </w:pPr>
      <w:r w:rsidRPr="4AE6FD32" w:rsidR="7923DEBD">
        <w:rPr>
          <w:rFonts w:ascii="Calibri" w:hAnsi="Calibri" w:eastAsia="Calibri" w:cs="Calibri"/>
          <w:b w:val="1"/>
          <w:bCs w:val="1"/>
          <w:i w:val="0"/>
          <w:iCs w:val="0"/>
          <w:caps w:val="0"/>
          <w:smallCaps w:val="0"/>
          <w:noProof w:val="0"/>
          <w:color w:val="auto"/>
          <w:sz w:val="32"/>
          <w:szCs w:val="32"/>
          <w:lang w:val="en-US"/>
        </w:rPr>
        <w:t>Evaluation</w:t>
      </w:r>
    </w:p>
    <w:p xmlns:wp14="http://schemas.microsoft.com/office/word/2010/wordml" w:rsidP="4AE6FD32" wp14:paraId="481660EA" wp14:textId="1E85583C" wp14:noSpellErr="1">
      <w:pPr>
        <w:spacing w:after="160" w:line="360" w:lineRule="auto"/>
        <w:rPr>
          <w:rFonts w:ascii="Cambria" w:hAnsi="Cambria" w:eastAsia="Cambria" w:cs="Cambria"/>
          <w:b w:val="0"/>
          <w:bCs w:val="0"/>
          <w:i w:val="0"/>
          <w:iCs w:val="0"/>
          <w:caps w:val="0"/>
          <w:smallCaps w:val="0"/>
          <w:noProof w:val="0"/>
          <w:color w:val="auto" w:themeColor="text1" w:themeTint="FF" w:themeShade="FF"/>
          <w:sz w:val="32"/>
          <w:szCs w:val="32"/>
          <w:lang w:val="en-US"/>
        </w:rPr>
      </w:pPr>
      <w:r w:rsidRPr="4AE6FD32" w:rsidR="7923DEBD">
        <w:rPr>
          <w:rFonts w:ascii="Cambria" w:hAnsi="Cambria" w:eastAsia="Cambria" w:cs="Cambria"/>
          <w:b w:val="0"/>
          <w:bCs w:val="0"/>
          <w:i w:val="0"/>
          <w:iCs w:val="0"/>
          <w:caps w:val="0"/>
          <w:smallCaps w:val="0"/>
          <w:noProof w:val="0"/>
          <w:color w:val="auto"/>
          <w:sz w:val="32"/>
          <w:szCs w:val="32"/>
          <w:lang w:val="en-US"/>
        </w:rPr>
        <w:t xml:space="preserve">Overall, </w:t>
      </w:r>
      <w:r w:rsidRPr="4AE6FD32" w:rsidR="7923DEBD">
        <w:rPr>
          <w:rFonts w:ascii="Cambria" w:hAnsi="Cambria" w:eastAsia="Cambria" w:cs="Cambria"/>
          <w:b w:val="0"/>
          <w:bCs w:val="0"/>
          <w:i w:val="0"/>
          <w:iCs w:val="0"/>
          <w:caps w:val="0"/>
          <w:smallCaps w:val="0"/>
          <w:noProof w:val="0"/>
          <w:color w:val="auto"/>
          <w:sz w:val="32"/>
          <w:szCs w:val="32"/>
          <w:lang w:val="en-US"/>
        </w:rPr>
        <w:t>I believe the experience</w:t>
      </w:r>
      <w:r w:rsidRPr="4AE6FD32" w:rsidR="7923DEBD">
        <w:rPr>
          <w:rFonts w:ascii="Cambria" w:hAnsi="Cambria" w:eastAsia="Cambria" w:cs="Cambria"/>
          <w:b w:val="0"/>
          <w:bCs w:val="0"/>
          <w:i w:val="0"/>
          <w:iCs w:val="0"/>
          <w:caps w:val="0"/>
          <w:smallCaps w:val="0"/>
          <w:noProof w:val="0"/>
          <w:color w:val="auto"/>
          <w:sz w:val="32"/>
          <w:szCs w:val="32"/>
          <w:lang w:val="en-US"/>
        </w:rPr>
        <w:t xml:space="preserve"> went well because the care team worked together to ensure that the patient received consistent, respectful, and person-</w:t>
      </w:r>
      <w:r w:rsidRPr="4AE6FD32" w:rsidR="7923DEBD">
        <w:rPr>
          <w:rFonts w:ascii="Cambria" w:hAnsi="Cambria" w:eastAsia="Cambria" w:cs="Cambria"/>
          <w:b w:val="0"/>
          <w:bCs w:val="0"/>
          <w:i w:val="0"/>
          <w:iCs w:val="0"/>
          <w:caps w:val="0"/>
          <w:smallCaps w:val="0"/>
          <w:noProof w:val="0"/>
          <w:color w:val="auto"/>
          <w:sz w:val="32"/>
          <w:szCs w:val="32"/>
          <w:lang w:val="en-US"/>
        </w:rPr>
        <w:t>centred</w:t>
      </w:r>
      <w:r w:rsidRPr="4AE6FD32" w:rsidR="7923DEBD">
        <w:rPr>
          <w:rFonts w:ascii="Cambria" w:hAnsi="Cambria" w:eastAsia="Cambria" w:cs="Cambria"/>
          <w:b w:val="0"/>
          <w:bCs w:val="0"/>
          <w:i w:val="0"/>
          <w:iCs w:val="0"/>
          <w:caps w:val="0"/>
          <w:smallCaps w:val="0"/>
          <w:noProof w:val="0"/>
          <w:color w:val="auto"/>
          <w:sz w:val="32"/>
          <w:szCs w:val="32"/>
          <w:lang w:val="en-US"/>
        </w:rPr>
        <w:t xml:space="preserve"> support. The patient appeared more relaxed, and their anxiety reduced over time. This showed me the importance of communication and teamwork in promoting trust and safety. However, one area that could have been improved was ensuring that all team members had up-to-date knowledge about dementia care techniques. At times, I noticed inconsistency in the application of dementia care strategies among staff.</w:t>
      </w:r>
    </w:p>
    <w:p xmlns:wp14="http://schemas.microsoft.com/office/word/2010/wordml" w:rsidP="4AE6FD32" wp14:paraId="198DF41D" wp14:textId="698CE64E" wp14:noSpellErr="1">
      <w:pPr>
        <w:pStyle w:val="Heading2"/>
        <w:keepNext w:val="1"/>
        <w:keepLines w:val="1"/>
        <w:spacing w:before="200" w:after="0"/>
        <w:rPr>
          <w:rFonts w:ascii="Calibri" w:hAnsi="Calibri" w:eastAsia="Calibri" w:cs="Calibri"/>
          <w:b w:val="1"/>
          <w:bCs w:val="1"/>
          <w:i w:val="0"/>
          <w:iCs w:val="0"/>
          <w:caps w:val="0"/>
          <w:smallCaps w:val="0"/>
          <w:noProof w:val="0"/>
          <w:color w:val="auto"/>
          <w:sz w:val="32"/>
          <w:szCs w:val="32"/>
          <w:lang w:val="en-US"/>
        </w:rPr>
      </w:pPr>
      <w:r w:rsidRPr="4AE6FD32" w:rsidR="7923DEBD">
        <w:rPr>
          <w:rFonts w:ascii="Calibri" w:hAnsi="Calibri" w:eastAsia="Calibri" w:cs="Calibri"/>
          <w:b w:val="1"/>
          <w:bCs w:val="1"/>
          <w:i w:val="0"/>
          <w:iCs w:val="0"/>
          <w:caps w:val="0"/>
          <w:smallCaps w:val="0"/>
          <w:noProof w:val="0"/>
          <w:color w:val="auto"/>
          <w:sz w:val="32"/>
          <w:szCs w:val="32"/>
          <w:lang w:val="en-US"/>
        </w:rPr>
        <w:t>Analysis</w:t>
      </w:r>
    </w:p>
    <w:p xmlns:wp14="http://schemas.microsoft.com/office/word/2010/wordml" w:rsidP="4AE6FD32" wp14:paraId="57882846" wp14:noSpellErr="1" wp14:textId="1B3AF81B">
      <w:pPr>
        <w:spacing w:after="160" w:line="360" w:lineRule="auto"/>
        <w:rPr>
          <w:rFonts w:ascii="Cambria" w:hAnsi="Cambria" w:eastAsia="Cambria" w:cs="Cambria"/>
          <w:b w:val="0"/>
          <w:bCs w:val="0"/>
          <w:i w:val="0"/>
          <w:iCs w:val="0"/>
          <w:caps w:val="0"/>
          <w:smallCaps w:val="0"/>
          <w:noProof w:val="0"/>
          <w:color w:val="auto" w:themeColor="text1" w:themeTint="FF" w:themeShade="FF"/>
          <w:sz w:val="32"/>
          <w:szCs w:val="32"/>
          <w:lang w:val="en-US"/>
        </w:rPr>
      </w:pPr>
      <w:r w:rsidRPr="4AE6FD32" w:rsidR="7923DEBD">
        <w:rPr>
          <w:rFonts w:ascii="Cambria" w:hAnsi="Cambria" w:eastAsia="Cambria" w:cs="Cambria"/>
          <w:b w:val="0"/>
          <w:bCs w:val="0"/>
          <w:i w:val="0"/>
          <w:iCs w:val="0"/>
          <w:caps w:val="0"/>
          <w:smallCaps w:val="0"/>
          <w:noProof w:val="0"/>
          <w:color w:val="auto"/>
          <w:sz w:val="32"/>
          <w:szCs w:val="32"/>
          <w:lang w:val="en-US"/>
        </w:rPr>
        <w:t>The principles of person-</w:t>
      </w:r>
      <w:r w:rsidRPr="4AE6FD32" w:rsidR="7923DEBD">
        <w:rPr>
          <w:rFonts w:ascii="Cambria" w:hAnsi="Cambria" w:eastAsia="Cambria" w:cs="Cambria"/>
          <w:b w:val="0"/>
          <w:bCs w:val="0"/>
          <w:i w:val="0"/>
          <w:iCs w:val="0"/>
          <w:caps w:val="0"/>
          <w:smallCaps w:val="0"/>
          <w:noProof w:val="0"/>
          <w:color w:val="auto"/>
          <w:sz w:val="32"/>
          <w:szCs w:val="32"/>
          <w:lang w:val="en-US"/>
        </w:rPr>
        <w:t>centred</w:t>
      </w:r>
      <w:r w:rsidRPr="4AE6FD32" w:rsidR="7923DEBD">
        <w:rPr>
          <w:rFonts w:ascii="Cambria" w:hAnsi="Cambria" w:eastAsia="Cambria" w:cs="Cambria"/>
          <w:b w:val="0"/>
          <w:bCs w:val="0"/>
          <w:i w:val="0"/>
          <w:iCs w:val="0"/>
          <w:caps w:val="0"/>
          <w:smallCaps w:val="0"/>
          <w:noProof w:val="0"/>
          <w:color w:val="auto"/>
          <w:sz w:val="32"/>
          <w:szCs w:val="32"/>
          <w:lang w:val="en-US"/>
        </w:rPr>
        <w:t xml:space="preserve"> care are central to good health and social care </w:t>
      </w:r>
      <w:bookmarkStart w:name="_Int_bqSOlF5x" w:id="1269850801"/>
      <w:r w:rsidRPr="4AE6FD32" w:rsidR="7923DEBD">
        <w:rPr>
          <w:rFonts w:ascii="Cambria" w:hAnsi="Cambria" w:eastAsia="Cambria" w:cs="Cambria"/>
          <w:b w:val="0"/>
          <w:bCs w:val="0"/>
          <w:i w:val="0"/>
          <w:iCs w:val="0"/>
          <w:caps w:val="0"/>
          <w:smallCaps w:val="0"/>
          <w:noProof w:val="0"/>
          <w:color w:val="auto"/>
          <w:sz w:val="32"/>
          <w:szCs w:val="32"/>
          <w:lang w:val="en-US"/>
        </w:rPr>
        <w:t>practice</w:t>
      </w:r>
      <w:bookmarkEnd w:id="1269850801"/>
      <w:r w:rsidRPr="4AE6FD32" w:rsidR="7923DEBD">
        <w:rPr>
          <w:rFonts w:ascii="Cambria" w:hAnsi="Cambria" w:eastAsia="Cambria" w:cs="Cambria"/>
          <w:b w:val="0"/>
          <w:bCs w:val="0"/>
          <w:i w:val="0"/>
          <w:iCs w:val="0"/>
          <w:caps w:val="0"/>
          <w:smallCaps w:val="0"/>
          <w:noProof w:val="0"/>
          <w:color w:val="auto"/>
          <w:sz w:val="32"/>
          <w:szCs w:val="32"/>
          <w:lang w:val="en-US"/>
        </w:rPr>
        <w:t xml:space="preserve">. According to the Care Act 2014, individuals should be at the </w:t>
      </w:r>
      <w:r w:rsidRPr="4AE6FD32" w:rsidR="7923DEBD">
        <w:rPr>
          <w:rFonts w:ascii="Cambria" w:hAnsi="Cambria" w:eastAsia="Cambria" w:cs="Cambria"/>
          <w:b w:val="0"/>
          <w:bCs w:val="0"/>
          <w:i w:val="0"/>
          <w:iCs w:val="0"/>
          <w:caps w:val="0"/>
          <w:smallCaps w:val="0"/>
          <w:noProof w:val="0"/>
          <w:color w:val="auto"/>
          <w:sz w:val="32"/>
          <w:szCs w:val="32"/>
          <w:lang w:val="en-US"/>
        </w:rPr>
        <w:t>centre</w:t>
      </w:r>
      <w:r w:rsidRPr="4AE6FD32" w:rsidR="7923DEBD">
        <w:rPr>
          <w:rFonts w:ascii="Cambria" w:hAnsi="Cambria" w:eastAsia="Cambria" w:cs="Cambria"/>
          <w:b w:val="0"/>
          <w:bCs w:val="0"/>
          <w:i w:val="0"/>
          <w:iCs w:val="0"/>
          <w:caps w:val="0"/>
          <w:smallCaps w:val="0"/>
          <w:noProof w:val="0"/>
          <w:color w:val="auto"/>
          <w:sz w:val="32"/>
          <w:szCs w:val="32"/>
          <w:lang w:val="en-US"/>
        </w:rPr>
        <w:t xml:space="preserve"> of their care, with their wishes and preferences guiding decision-making. By asking the patient simple questions, explaining each step of care, and giving them time to respond, I promoted autonomy and respect — key elements of person-</w:t>
      </w:r>
      <w:r w:rsidRPr="4AE6FD32" w:rsidR="7923DEBD">
        <w:rPr>
          <w:rFonts w:ascii="Cambria" w:hAnsi="Cambria" w:eastAsia="Cambria" w:cs="Cambria"/>
          <w:b w:val="0"/>
          <w:bCs w:val="0"/>
          <w:i w:val="0"/>
          <w:iCs w:val="0"/>
          <w:caps w:val="0"/>
          <w:smallCaps w:val="0"/>
          <w:noProof w:val="0"/>
          <w:color w:val="auto"/>
          <w:sz w:val="32"/>
          <w:szCs w:val="32"/>
          <w:lang w:val="en-US"/>
        </w:rPr>
        <w:t>centred</w:t>
      </w:r>
      <w:r w:rsidRPr="4AE6FD32" w:rsidR="7923DEBD">
        <w:rPr>
          <w:rFonts w:ascii="Cambria" w:hAnsi="Cambria" w:eastAsia="Cambria" w:cs="Cambria"/>
          <w:b w:val="0"/>
          <w:bCs w:val="0"/>
          <w:i w:val="0"/>
          <w:iCs w:val="0"/>
          <w:caps w:val="0"/>
          <w:smallCaps w:val="0"/>
          <w:noProof w:val="0"/>
          <w:color w:val="auto"/>
          <w:sz w:val="32"/>
          <w:szCs w:val="32"/>
          <w:lang w:val="en-US"/>
        </w:rPr>
        <w:t xml:space="preserve"> care (NHS England, 2022). Partnership working also played a crucial role. Effective communication between nurses, healthcare assistants, and therapists ensured that care was coordinated and consistent. The Health and Care Act 2022 </w:t>
      </w:r>
      <w:r w:rsidRPr="4AE6FD32" w:rsidR="7923DEBD">
        <w:rPr>
          <w:rFonts w:ascii="Cambria" w:hAnsi="Cambria" w:eastAsia="Cambria" w:cs="Cambria"/>
          <w:b w:val="0"/>
          <w:bCs w:val="0"/>
          <w:i w:val="0"/>
          <w:iCs w:val="0"/>
          <w:caps w:val="0"/>
          <w:smallCaps w:val="0"/>
          <w:noProof w:val="0"/>
          <w:color w:val="auto"/>
          <w:sz w:val="32"/>
          <w:szCs w:val="32"/>
          <w:lang w:val="en-US"/>
        </w:rPr>
        <w:t>emphasises</w:t>
      </w:r>
      <w:r w:rsidRPr="4AE6FD32" w:rsidR="7923DEBD">
        <w:rPr>
          <w:rFonts w:ascii="Cambria" w:hAnsi="Cambria" w:eastAsia="Cambria" w:cs="Cambria"/>
          <w:b w:val="0"/>
          <w:bCs w:val="0"/>
          <w:i w:val="0"/>
          <w:iCs w:val="0"/>
          <w:caps w:val="0"/>
          <w:smallCaps w:val="0"/>
          <w:noProof w:val="0"/>
          <w:color w:val="auto"/>
          <w:sz w:val="32"/>
          <w:szCs w:val="32"/>
          <w:lang w:val="en-US"/>
        </w:rPr>
        <w:t xml:space="preserve"> the importance of integrated working between professionals and </w:t>
      </w:r>
      <w:r w:rsidRPr="4AE6FD32" w:rsidR="7923DEBD">
        <w:rPr>
          <w:rFonts w:ascii="Cambria" w:hAnsi="Cambria" w:eastAsia="Cambria" w:cs="Cambria"/>
          <w:b w:val="0"/>
          <w:bCs w:val="0"/>
          <w:i w:val="0"/>
          <w:iCs w:val="0"/>
          <w:caps w:val="0"/>
          <w:smallCaps w:val="0"/>
          <w:noProof w:val="0"/>
          <w:color w:val="auto"/>
          <w:sz w:val="32"/>
          <w:szCs w:val="32"/>
          <w:lang w:val="en-US"/>
        </w:rPr>
        <w:t>organisations</w:t>
      </w:r>
      <w:r w:rsidRPr="4AE6FD32" w:rsidR="7923DEBD">
        <w:rPr>
          <w:rFonts w:ascii="Cambria" w:hAnsi="Cambria" w:eastAsia="Cambria" w:cs="Cambria"/>
          <w:b w:val="0"/>
          <w:bCs w:val="0"/>
          <w:i w:val="0"/>
          <w:iCs w:val="0"/>
          <w:caps w:val="0"/>
          <w:smallCaps w:val="0"/>
          <w:noProof w:val="0"/>
          <w:color w:val="auto"/>
          <w:sz w:val="32"/>
          <w:szCs w:val="32"/>
          <w:lang w:val="en-US"/>
        </w:rPr>
        <w:t xml:space="preserve"> to improve patient outcomes. In this case, regular handovers and teamwork </w:t>
      </w:r>
      <w:bookmarkStart w:name="_Int_w5eLPu7Q" w:id="996213701"/>
      <w:r w:rsidRPr="4AE6FD32" w:rsidR="7923DEBD">
        <w:rPr>
          <w:rFonts w:ascii="Cambria" w:hAnsi="Cambria" w:eastAsia="Cambria" w:cs="Cambria"/>
          <w:b w:val="0"/>
          <w:bCs w:val="0"/>
          <w:i w:val="0"/>
          <w:iCs w:val="0"/>
          <w:caps w:val="0"/>
          <w:smallCaps w:val="0"/>
          <w:noProof w:val="0"/>
          <w:color w:val="auto"/>
          <w:sz w:val="32"/>
          <w:szCs w:val="32"/>
          <w:lang w:val="en-US"/>
        </w:rPr>
        <w:t>supported</w:t>
      </w:r>
      <w:bookmarkEnd w:id="996213701"/>
      <w:r w:rsidRPr="4AE6FD32" w:rsidR="7923DEBD">
        <w:rPr>
          <w:rFonts w:ascii="Cambria" w:hAnsi="Cambria" w:eastAsia="Cambria" w:cs="Cambria"/>
          <w:b w:val="0"/>
          <w:bCs w:val="0"/>
          <w:i w:val="0"/>
          <w:iCs w:val="0"/>
          <w:caps w:val="0"/>
          <w:smallCaps w:val="0"/>
          <w:noProof w:val="0"/>
          <w:color w:val="auto"/>
          <w:sz w:val="32"/>
          <w:szCs w:val="32"/>
          <w:lang w:val="en-US"/>
        </w:rPr>
        <w:t xml:space="preserve"> continuity of care, helping the patient feel safe and valued. Ethical practice guided every aspect of this situation. The NHS Code of Conduct (2016) outlines the need to protect dignity, </w:t>
      </w:r>
      <w:r w:rsidRPr="4AE6FD32" w:rsidR="7923DEBD">
        <w:rPr>
          <w:rFonts w:ascii="Cambria" w:hAnsi="Cambria" w:eastAsia="Cambria" w:cs="Cambria"/>
          <w:b w:val="0"/>
          <w:bCs w:val="0"/>
          <w:i w:val="0"/>
          <w:iCs w:val="0"/>
          <w:caps w:val="0"/>
          <w:smallCaps w:val="0"/>
          <w:noProof w:val="0"/>
          <w:color w:val="auto"/>
          <w:sz w:val="32"/>
          <w:szCs w:val="32"/>
          <w:lang w:val="en-US"/>
        </w:rPr>
        <w:t>maintain</w:t>
      </w:r>
      <w:r w:rsidRPr="4AE6FD32" w:rsidR="7923DEBD">
        <w:rPr>
          <w:rFonts w:ascii="Cambria" w:hAnsi="Cambria" w:eastAsia="Cambria" w:cs="Cambria"/>
          <w:b w:val="0"/>
          <w:bCs w:val="0"/>
          <w:i w:val="0"/>
          <w:iCs w:val="0"/>
          <w:caps w:val="0"/>
          <w:smallCaps w:val="0"/>
          <w:noProof w:val="0"/>
          <w:color w:val="auto"/>
          <w:sz w:val="32"/>
          <w:szCs w:val="32"/>
          <w:lang w:val="en-US"/>
        </w:rPr>
        <w:t xml:space="preserve"> confidentiality, and treat every individual with compassion and respect. I followed these principles by ensuring privacy during personal care and by involving the patient in decisions as much as possible. This aligns with Beauchamp and Childress’s (2013) ethical principles — autonomy, beneficence, non-maleficence, and justice — which encourage professionals to act in the best interests of patients while balancing ethical </w:t>
      </w:r>
      <w:bookmarkStart w:name="_Int_TiZiOaPq" w:id="250389748"/>
      <w:r w:rsidRPr="4AE6FD32" w:rsidR="7923DEBD">
        <w:rPr>
          <w:rFonts w:ascii="Cambria" w:hAnsi="Cambria" w:eastAsia="Cambria" w:cs="Cambria"/>
          <w:b w:val="0"/>
          <w:bCs w:val="0"/>
          <w:i w:val="0"/>
          <w:iCs w:val="0"/>
          <w:caps w:val="0"/>
          <w:smallCaps w:val="0"/>
          <w:noProof w:val="0"/>
          <w:color w:val="auto"/>
          <w:sz w:val="32"/>
          <w:szCs w:val="32"/>
          <w:lang w:val="en-US"/>
        </w:rPr>
        <w:t>principles.</w:t>
      </w:r>
      <w:r w:rsidRPr="4AE6FD32" w:rsidR="7923DEBD">
        <w:rPr>
          <w:rFonts w:ascii="Cambria" w:hAnsi="Cambria" w:eastAsia="Cambria" w:cs="Cambria"/>
          <w:b w:val="0"/>
          <w:bCs w:val="0"/>
          <w:i w:val="0"/>
          <w:iCs w:val="0"/>
          <w:caps w:val="0"/>
          <w:smallCaps w:val="0"/>
          <w:noProof w:val="0"/>
          <w:color w:val="auto"/>
          <w:sz w:val="32"/>
          <w:szCs w:val="32"/>
          <w:lang w:val="en-US"/>
        </w:rPr>
        <w:t>.</w:t>
      </w:r>
      <w:bookmarkEnd w:id="250389748"/>
    </w:p>
    <w:p xmlns:wp14="http://schemas.microsoft.com/office/word/2010/wordml" w:rsidP="4AE6FD32" wp14:paraId="67E61CBA" wp14:noSpellErr="1" wp14:textId="3F81BDFA">
      <w:pPr>
        <w:pStyle w:val="Heading2"/>
        <w:keepNext w:val="1"/>
        <w:keepLines w:val="1"/>
        <w:spacing w:before="200" w:after="0"/>
        <w:rPr>
          <w:rFonts w:ascii="Calibri" w:hAnsi="Calibri" w:eastAsia="Calibri" w:cs="Calibri"/>
          <w:b w:val="1"/>
          <w:bCs w:val="1"/>
          <w:i w:val="0"/>
          <w:iCs w:val="0"/>
          <w:caps w:val="0"/>
          <w:smallCaps w:val="0"/>
          <w:noProof w:val="0"/>
          <w:color w:val="auto"/>
          <w:sz w:val="32"/>
          <w:szCs w:val="32"/>
          <w:lang w:val="en-US"/>
        </w:rPr>
      </w:pPr>
    </w:p>
    <w:p xmlns:wp14="http://schemas.microsoft.com/office/word/2010/wordml" w:rsidP="4AE6FD32" wp14:paraId="797F8DA4" wp14:noSpellErr="1" wp14:textId="37EB19C5">
      <w:pPr>
        <w:spacing w:after="160" w:line="360" w:lineRule="auto"/>
        <w:rPr>
          <w:rFonts w:ascii="Cambria" w:hAnsi="Cambria" w:eastAsia="Cambria" w:cs="Cambria"/>
          <w:b w:val="0"/>
          <w:bCs w:val="0"/>
          <w:i w:val="0"/>
          <w:iCs w:val="0"/>
          <w:caps w:val="0"/>
          <w:smallCaps w:val="0"/>
          <w:noProof w:val="0"/>
          <w:color w:val="auto" w:themeColor="text1" w:themeTint="FF" w:themeShade="FF"/>
          <w:sz w:val="32"/>
          <w:szCs w:val="32"/>
          <w:lang w:val="en-US"/>
        </w:rPr>
      </w:pPr>
      <w:r w:rsidRPr="4AE6FD32" w:rsidR="7923DEBD">
        <w:rPr>
          <w:rFonts w:ascii="Cambria" w:hAnsi="Cambria" w:eastAsia="Cambria" w:cs="Cambria"/>
          <w:b w:val="0"/>
          <w:bCs w:val="0"/>
          <w:i w:val="0"/>
          <w:iCs w:val="0"/>
          <w:caps w:val="0"/>
          <w:smallCaps w:val="0"/>
          <w:noProof w:val="0"/>
          <w:color w:val="auto"/>
          <w:sz w:val="32"/>
          <w:szCs w:val="32"/>
          <w:lang w:val="en-US"/>
        </w:rPr>
        <w:t xml:space="preserve">To improve my future practice, I plan to: - Attend dementia awareness and communication training to deepen my understanding of supporting individuals with cognitive impairments. - Seek mentorship from an experienced nurse to develop my confidence in making care decisions and advocating for patients. - </w:t>
      </w:r>
      <w:r w:rsidRPr="4AE6FD32" w:rsidR="7923DEBD">
        <w:rPr>
          <w:rFonts w:ascii="Cambria" w:hAnsi="Cambria" w:eastAsia="Cambria" w:cs="Cambria"/>
          <w:b w:val="0"/>
          <w:bCs w:val="0"/>
          <w:i w:val="0"/>
          <w:iCs w:val="0"/>
          <w:caps w:val="0"/>
          <w:smallCaps w:val="0"/>
          <w:noProof w:val="0"/>
          <w:color w:val="auto"/>
          <w:sz w:val="32"/>
          <w:szCs w:val="32"/>
          <w:lang w:val="en-US"/>
        </w:rPr>
        <w:t>Participate</w:t>
      </w:r>
      <w:r w:rsidRPr="4AE6FD32" w:rsidR="7923DEBD">
        <w:rPr>
          <w:rFonts w:ascii="Cambria" w:hAnsi="Cambria" w:eastAsia="Cambria" w:cs="Cambria"/>
          <w:b w:val="0"/>
          <w:bCs w:val="0"/>
          <w:i w:val="0"/>
          <w:iCs w:val="0"/>
          <w:caps w:val="0"/>
          <w:smallCaps w:val="0"/>
          <w:noProof w:val="0"/>
          <w:color w:val="auto"/>
          <w:sz w:val="32"/>
          <w:szCs w:val="32"/>
          <w:lang w:val="en-US"/>
        </w:rPr>
        <w:t xml:space="preserve"> in multidisciplinary team meetings more actively to strengthen partnership working and learn from other professionals’ </w:t>
      </w:r>
      <w:r w:rsidRPr="4AE6FD32" w:rsidR="7923DEBD">
        <w:rPr>
          <w:rFonts w:ascii="Cambria" w:hAnsi="Cambria" w:eastAsia="Cambria" w:cs="Cambria"/>
          <w:b w:val="0"/>
          <w:bCs w:val="0"/>
          <w:i w:val="0"/>
          <w:iCs w:val="0"/>
          <w:caps w:val="0"/>
          <w:smallCaps w:val="0"/>
          <w:noProof w:val="0"/>
          <w:color w:val="auto"/>
          <w:sz w:val="32"/>
          <w:szCs w:val="32"/>
          <w:lang w:val="en-US"/>
        </w:rPr>
        <w:t>expertise</w:t>
      </w:r>
      <w:r w:rsidRPr="4AE6FD32" w:rsidR="7923DEBD">
        <w:rPr>
          <w:rFonts w:ascii="Cambria" w:hAnsi="Cambria" w:eastAsia="Cambria" w:cs="Cambria"/>
          <w:b w:val="0"/>
          <w:bCs w:val="0"/>
          <w:i w:val="0"/>
          <w:iCs w:val="0"/>
          <w:caps w:val="0"/>
          <w:smallCaps w:val="0"/>
          <w:noProof w:val="0"/>
          <w:color w:val="auto"/>
          <w:sz w:val="32"/>
          <w:szCs w:val="32"/>
          <w:lang w:val="en-US"/>
        </w:rPr>
        <w:t>. - Engage in Continuing Professional Development (CPD) by completing online courses on person-</w:t>
      </w:r>
      <w:r w:rsidRPr="4AE6FD32" w:rsidR="7923DEBD">
        <w:rPr>
          <w:rFonts w:ascii="Cambria" w:hAnsi="Cambria" w:eastAsia="Cambria" w:cs="Cambria"/>
          <w:b w:val="0"/>
          <w:bCs w:val="0"/>
          <w:i w:val="0"/>
          <w:iCs w:val="0"/>
          <w:caps w:val="0"/>
          <w:smallCaps w:val="0"/>
          <w:noProof w:val="0"/>
          <w:color w:val="auto"/>
          <w:sz w:val="32"/>
          <w:szCs w:val="32"/>
          <w:lang w:val="en-US"/>
        </w:rPr>
        <w:t>centred</w:t>
      </w:r>
      <w:r w:rsidRPr="4AE6FD32" w:rsidR="7923DEBD">
        <w:rPr>
          <w:rFonts w:ascii="Cambria" w:hAnsi="Cambria" w:eastAsia="Cambria" w:cs="Cambria"/>
          <w:b w:val="0"/>
          <w:bCs w:val="0"/>
          <w:i w:val="0"/>
          <w:iCs w:val="0"/>
          <w:caps w:val="0"/>
          <w:smallCaps w:val="0"/>
          <w:noProof w:val="0"/>
          <w:color w:val="auto"/>
          <w:sz w:val="32"/>
          <w:szCs w:val="32"/>
          <w:lang w:val="en-US"/>
        </w:rPr>
        <w:t xml:space="preserve"> approaches and ethical decision-making. - Continue reflective practice using models like Gibbs’ Cycle or the ERA model to assess my growth and adapt to challenges. Through these actions, I aim to enhance my ability to provide compassionate, ethical, and person-</w:t>
      </w:r>
      <w:r w:rsidRPr="4AE6FD32" w:rsidR="7923DEBD">
        <w:rPr>
          <w:rFonts w:ascii="Cambria" w:hAnsi="Cambria" w:eastAsia="Cambria" w:cs="Cambria"/>
          <w:b w:val="0"/>
          <w:bCs w:val="0"/>
          <w:i w:val="0"/>
          <w:iCs w:val="0"/>
          <w:caps w:val="0"/>
          <w:smallCaps w:val="0"/>
          <w:noProof w:val="0"/>
          <w:color w:val="auto"/>
          <w:sz w:val="32"/>
          <w:szCs w:val="32"/>
          <w:lang w:val="en-US"/>
        </w:rPr>
        <w:t>centred</w:t>
      </w:r>
      <w:r w:rsidRPr="4AE6FD32" w:rsidR="7923DEBD">
        <w:rPr>
          <w:rFonts w:ascii="Cambria" w:hAnsi="Cambria" w:eastAsia="Cambria" w:cs="Cambria"/>
          <w:b w:val="0"/>
          <w:bCs w:val="0"/>
          <w:i w:val="0"/>
          <w:iCs w:val="0"/>
          <w:caps w:val="0"/>
          <w:smallCaps w:val="0"/>
          <w:noProof w:val="0"/>
          <w:color w:val="auto"/>
          <w:sz w:val="32"/>
          <w:szCs w:val="32"/>
          <w:lang w:val="en-US"/>
        </w:rPr>
        <w:t xml:space="preserve"> care, which aligns with national standards and legislation. I believe that by continuing to learn and reflect, I can contribute more effectively to the health and wellbeing of patients in my future career</w:t>
      </w:r>
      <w:r w:rsidRPr="4AE6FD32" w:rsidR="11A5D405">
        <w:rPr>
          <w:rFonts w:ascii="Cambria" w:hAnsi="Cambria" w:eastAsia="Cambria" w:cs="Cambria"/>
          <w:b w:val="0"/>
          <w:bCs w:val="0"/>
          <w:i w:val="0"/>
          <w:iCs w:val="0"/>
          <w:caps w:val="0"/>
          <w:smallCaps w:val="0"/>
          <w:noProof w:val="0"/>
          <w:color w:val="auto"/>
          <w:sz w:val="32"/>
          <w:szCs w:val="32"/>
          <w:lang w:val="en-US"/>
        </w:rPr>
        <w:t xml:space="preserve">. </w:t>
      </w:r>
    </w:p>
    <w:p xmlns:wp14="http://schemas.microsoft.com/office/word/2010/wordml" w:rsidP="4AE6FD32" wp14:noSpellErr="1" wp14:paraId="665DC4CA" wp14:textId="2CA525ED">
      <w:pPr>
        <w:pStyle w:val="Normal"/>
        <w:rPr>
          <w:noProof w:val="0"/>
          <w:color w:val="auto"/>
          <w:sz w:val="32"/>
          <w:szCs w:val="32"/>
          <w:lang w:val="en-US"/>
        </w:rPr>
      </w:pPr>
      <w:r w:rsidRPr="4AE6FD32" w:rsidR="26CEB654">
        <w:rPr>
          <w:sz w:val="40"/>
          <w:szCs w:val="40"/>
          <w:u w:val="single"/>
        </w:rPr>
        <w:t xml:space="preserve">Conclusion </w:t>
      </w:r>
    </w:p>
    <w:p xmlns:wp14="http://schemas.microsoft.com/office/word/2010/wordml" w:rsidP="4AE6FD32" wp14:paraId="02E795AF" wp14:textId="22667CEE">
      <w:pPr>
        <w:pStyle w:val="Normal"/>
        <w:spacing w:before="240" w:beforeAutospacing="off" w:after="240" w:afterAutospacing="off"/>
        <w:rPr>
          <w:sz w:val="32"/>
          <w:szCs w:val="32"/>
          <w:u w:val="none"/>
        </w:rPr>
      </w:pPr>
      <w:r w:rsidRPr="4AE6FD32" w:rsidR="5827A8B7">
        <w:rPr>
          <w:rFonts w:ascii="Cambria" w:hAnsi="Cambria" w:eastAsia="Cambria" w:cs="Cambria"/>
          <w:b w:val="0"/>
          <w:bCs w:val="0"/>
          <w:i w:val="0"/>
          <w:iCs w:val="0"/>
          <w:caps w:val="0"/>
          <w:smallCaps w:val="0"/>
          <w:noProof w:val="0"/>
          <w:color w:val="000000" w:themeColor="text1" w:themeTint="FF" w:themeShade="FF"/>
          <w:sz w:val="32"/>
          <w:szCs w:val="32"/>
          <w:lang w:val="en-US"/>
        </w:rPr>
        <w:t xml:space="preserve">It has </w:t>
      </w:r>
      <w:r w:rsidRPr="4AE6FD32" w:rsidR="5827A8B7">
        <w:rPr>
          <w:rFonts w:ascii="Cambria" w:hAnsi="Cambria" w:eastAsia="Cambria" w:cs="Cambria"/>
          <w:b w:val="0"/>
          <w:bCs w:val="0"/>
          <w:i w:val="0"/>
          <w:iCs w:val="0"/>
          <w:caps w:val="0"/>
          <w:smallCaps w:val="0"/>
          <w:noProof w:val="0"/>
          <w:color w:val="000000" w:themeColor="text1" w:themeTint="FF" w:themeShade="FF"/>
          <w:sz w:val="32"/>
          <w:szCs w:val="32"/>
          <w:lang w:val="en-US"/>
        </w:rPr>
        <w:t>come to an end</w:t>
      </w:r>
      <w:r w:rsidRPr="4AE6FD32" w:rsidR="5827A8B7">
        <w:rPr>
          <w:rFonts w:ascii="Cambria" w:hAnsi="Cambria" w:eastAsia="Cambria" w:cs="Cambria"/>
          <w:b w:val="0"/>
          <w:bCs w:val="0"/>
          <w:i w:val="0"/>
          <w:iCs w:val="0"/>
          <w:caps w:val="0"/>
          <w:smallCaps w:val="0"/>
          <w:noProof w:val="0"/>
          <w:color w:val="000000" w:themeColor="text1" w:themeTint="FF" w:themeShade="FF"/>
          <w:sz w:val="32"/>
          <w:szCs w:val="32"/>
          <w:lang w:val="en-US"/>
        </w:rPr>
        <w:t xml:space="preserve"> in my conclusion </w:t>
      </w:r>
      <w:r w:rsidRPr="4AE6FD32" w:rsidR="5827A8B7">
        <w:rPr>
          <w:rFonts w:ascii="Cambria" w:hAnsi="Cambria" w:eastAsia="Cambria" w:cs="Cambria"/>
          <w:b w:val="0"/>
          <w:bCs w:val="0"/>
          <w:i w:val="0"/>
          <w:iCs w:val="0"/>
          <w:caps w:val="0"/>
          <w:smallCaps w:val="0"/>
          <w:noProof w:val="0"/>
          <w:color w:val="000000" w:themeColor="text1" w:themeTint="FF" w:themeShade="FF"/>
          <w:sz w:val="32"/>
          <w:szCs w:val="32"/>
          <w:lang w:val="en-US"/>
        </w:rPr>
        <w:t>i</w:t>
      </w:r>
      <w:r w:rsidRPr="4AE6FD32" w:rsidR="5827A8B7">
        <w:rPr>
          <w:rFonts w:ascii="Cambria" w:hAnsi="Cambria" w:eastAsia="Cambria" w:cs="Cambria"/>
          <w:b w:val="0"/>
          <w:bCs w:val="0"/>
          <w:i w:val="0"/>
          <w:iCs w:val="0"/>
          <w:caps w:val="0"/>
          <w:smallCaps w:val="0"/>
          <w:noProof w:val="0"/>
          <w:color w:val="000000" w:themeColor="text1" w:themeTint="FF" w:themeShade="FF"/>
          <w:sz w:val="32"/>
          <w:szCs w:val="32"/>
          <w:lang w:val="en-US"/>
        </w:rPr>
        <w:t xml:space="preserve"> will summarize the importance of the 3 principles which are person </w:t>
      </w:r>
      <w:r w:rsidRPr="4AE6FD32" w:rsidR="5827A8B7">
        <w:rPr>
          <w:rFonts w:ascii="Cambria" w:hAnsi="Cambria" w:eastAsia="Cambria" w:cs="Cambria"/>
          <w:b w:val="0"/>
          <w:bCs w:val="0"/>
          <w:i w:val="0"/>
          <w:iCs w:val="0"/>
          <w:caps w:val="0"/>
          <w:smallCaps w:val="0"/>
          <w:noProof w:val="0"/>
          <w:color w:val="000000" w:themeColor="text1" w:themeTint="FF" w:themeShade="FF"/>
          <w:sz w:val="32"/>
          <w:szCs w:val="32"/>
          <w:lang w:val="en-US"/>
        </w:rPr>
        <w:t>centred</w:t>
      </w:r>
      <w:r w:rsidRPr="4AE6FD32" w:rsidR="5827A8B7">
        <w:rPr>
          <w:rFonts w:ascii="Cambria" w:hAnsi="Cambria" w:eastAsia="Cambria" w:cs="Cambria"/>
          <w:b w:val="0"/>
          <w:bCs w:val="0"/>
          <w:i w:val="0"/>
          <w:iCs w:val="0"/>
          <w:caps w:val="0"/>
          <w:smallCaps w:val="0"/>
          <w:noProof w:val="0"/>
          <w:color w:val="000000" w:themeColor="text1" w:themeTint="FF" w:themeShade="FF"/>
          <w:sz w:val="32"/>
          <w:szCs w:val="32"/>
          <w:lang w:val="en-US"/>
        </w:rPr>
        <w:t xml:space="preserve"> </w:t>
      </w:r>
      <w:r w:rsidRPr="4AE6FD32" w:rsidR="66FD8FED">
        <w:rPr>
          <w:rFonts w:ascii="Cambria" w:hAnsi="Cambria" w:eastAsia="Cambria" w:cs="Cambria"/>
          <w:b w:val="0"/>
          <w:bCs w:val="0"/>
          <w:i w:val="0"/>
          <w:iCs w:val="0"/>
          <w:caps w:val="0"/>
          <w:smallCaps w:val="0"/>
          <w:noProof w:val="0"/>
          <w:color w:val="000000" w:themeColor="text1" w:themeTint="FF" w:themeShade="FF"/>
          <w:sz w:val="32"/>
          <w:szCs w:val="32"/>
          <w:lang w:val="en-US"/>
        </w:rPr>
        <w:t>care, partnership</w:t>
      </w:r>
      <w:r w:rsidRPr="4AE6FD32" w:rsidR="5827A8B7">
        <w:rPr>
          <w:rFonts w:ascii="Cambria" w:hAnsi="Cambria" w:eastAsia="Cambria" w:cs="Cambria"/>
          <w:b w:val="0"/>
          <w:bCs w:val="0"/>
          <w:i w:val="0"/>
          <w:iCs w:val="0"/>
          <w:caps w:val="0"/>
          <w:smallCaps w:val="0"/>
          <w:noProof w:val="0"/>
          <w:color w:val="000000" w:themeColor="text1" w:themeTint="FF" w:themeShade="FF"/>
          <w:sz w:val="32"/>
          <w:szCs w:val="32"/>
          <w:lang w:val="en-US"/>
        </w:rPr>
        <w:t xml:space="preserve"> working, and </w:t>
      </w:r>
      <w:r w:rsidRPr="4AE6FD32" w:rsidR="6541FB7F">
        <w:rPr>
          <w:rFonts w:ascii="Cambria" w:hAnsi="Cambria" w:eastAsia="Cambria" w:cs="Cambria"/>
          <w:b w:val="0"/>
          <w:bCs w:val="0"/>
          <w:i w:val="0"/>
          <w:iCs w:val="0"/>
          <w:caps w:val="0"/>
          <w:smallCaps w:val="0"/>
          <w:noProof w:val="0"/>
          <w:color w:val="000000" w:themeColor="text1" w:themeTint="FF" w:themeShade="FF"/>
          <w:sz w:val="32"/>
          <w:szCs w:val="32"/>
          <w:lang w:val="en-US"/>
        </w:rPr>
        <w:t xml:space="preserve">ethics. </w:t>
      </w:r>
      <w:bookmarkStart w:name="_Int_3X5RGVUj" w:id="600079492"/>
      <w:r w:rsidRPr="4AE6FD32" w:rsidR="6541FB7F">
        <w:rPr>
          <w:rFonts w:ascii="Cambria" w:hAnsi="Cambria" w:eastAsia="Cambria" w:cs="Cambria"/>
          <w:b w:val="0"/>
          <w:bCs w:val="0"/>
          <w:i w:val="0"/>
          <w:iCs w:val="0"/>
          <w:caps w:val="0"/>
          <w:smallCaps w:val="0"/>
          <w:noProof w:val="0"/>
          <w:color w:val="000000" w:themeColor="text1" w:themeTint="FF" w:themeShade="FF"/>
          <w:sz w:val="32"/>
          <w:szCs w:val="32"/>
          <w:lang w:val="en-US"/>
        </w:rPr>
        <w:t>Overall</w:t>
      </w:r>
      <w:bookmarkEnd w:id="600079492"/>
      <w:r w:rsidRPr="4AE6FD32" w:rsidR="4349CCA1">
        <w:rPr>
          <w:sz w:val="32"/>
          <w:szCs w:val="32"/>
          <w:u w:val="none"/>
        </w:rPr>
        <w:t xml:space="preserve"> </w:t>
      </w:r>
      <w:r w:rsidRPr="4AE6FD32" w:rsidR="26CEB654">
        <w:rPr>
          <w:sz w:val="32"/>
          <w:szCs w:val="32"/>
          <w:u w:val="none"/>
        </w:rPr>
        <w:t xml:space="preserve">In my conclusion </w:t>
      </w:r>
      <w:r w:rsidRPr="4AE6FD32" w:rsidR="26CEB654">
        <w:rPr>
          <w:sz w:val="32"/>
          <w:szCs w:val="32"/>
          <w:u w:val="none"/>
        </w:rPr>
        <w:t>i</w:t>
      </w:r>
      <w:r w:rsidRPr="4AE6FD32" w:rsidR="26CEB654">
        <w:rPr>
          <w:sz w:val="32"/>
          <w:szCs w:val="32"/>
          <w:u w:val="none"/>
        </w:rPr>
        <w:t xml:space="preserve"> will </w:t>
      </w:r>
      <w:r w:rsidRPr="4AE6FD32" w:rsidR="26CEB654">
        <w:rPr>
          <w:sz w:val="32"/>
          <w:szCs w:val="32"/>
          <w:u w:val="none"/>
        </w:rPr>
        <w:t>summarise</w:t>
      </w:r>
      <w:r w:rsidRPr="4AE6FD32" w:rsidR="26CEB654">
        <w:rPr>
          <w:sz w:val="32"/>
          <w:szCs w:val="32"/>
          <w:u w:val="none"/>
        </w:rPr>
        <w:t xml:space="preserve"> my 3 </w:t>
      </w:r>
      <w:r w:rsidRPr="4AE6FD32" w:rsidR="22F7EEDD">
        <w:rPr>
          <w:sz w:val="32"/>
          <w:szCs w:val="32"/>
          <w:u w:val="none"/>
        </w:rPr>
        <w:t>principles</w:t>
      </w:r>
      <w:r w:rsidRPr="4AE6FD32" w:rsidR="2F1A68EB">
        <w:rPr>
          <w:sz w:val="32"/>
          <w:szCs w:val="32"/>
          <w:u w:val="none"/>
        </w:rPr>
        <w:t>.</w:t>
      </w:r>
      <w:r w:rsidRPr="4AE6FD32" w:rsidR="2F1A68EB">
        <w:rPr>
          <w:sz w:val="32"/>
          <w:szCs w:val="32"/>
          <w:u w:val="none"/>
        </w:rPr>
        <w:t xml:space="preserve"> I chose a </w:t>
      </w:r>
      <w:bookmarkStart w:name="_Int_2hlc56Xh" w:id="323422665"/>
      <w:r w:rsidRPr="4AE6FD32" w:rsidR="2F1A68EB">
        <w:rPr>
          <w:sz w:val="32"/>
          <w:szCs w:val="32"/>
          <w:u w:val="none"/>
        </w:rPr>
        <w:t>real life</w:t>
      </w:r>
      <w:bookmarkEnd w:id="323422665"/>
      <w:r w:rsidRPr="4AE6FD32" w:rsidR="2F1A68EB">
        <w:rPr>
          <w:sz w:val="32"/>
          <w:szCs w:val="32"/>
          <w:u w:val="none"/>
        </w:rPr>
        <w:t xml:space="preserve"> case study which involved a lady with dementia</w:t>
      </w:r>
      <w:r w:rsidRPr="4AE6FD32" w:rsidR="5687D102">
        <w:rPr>
          <w:sz w:val="32"/>
          <w:szCs w:val="32"/>
          <w:u w:val="none"/>
        </w:rPr>
        <w:t xml:space="preserve">. I made a care plan for her which included her daily routines. In her plan </w:t>
      </w:r>
      <w:r w:rsidRPr="4AE6FD32" w:rsidR="5687D102">
        <w:rPr>
          <w:sz w:val="32"/>
          <w:szCs w:val="32"/>
          <w:u w:val="none"/>
        </w:rPr>
        <w:t>i</w:t>
      </w:r>
      <w:r w:rsidRPr="4AE6FD32" w:rsidR="5687D102">
        <w:rPr>
          <w:sz w:val="32"/>
          <w:szCs w:val="32"/>
          <w:u w:val="none"/>
        </w:rPr>
        <w:t xml:space="preserve"> </w:t>
      </w:r>
      <w:r w:rsidRPr="4AE6FD32" w:rsidR="79829114">
        <w:rPr>
          <w:sz w:val="32"/>
          <w:szCs w:val="32"/>
          <w:u w:val="none"/>
        </w:rPr>
        <w:t>included</w:t>
      </w:r>
      <w:r w:rsidRPr="4AE6FD32" w:rsidR="5687D102">
        <w:rPr>
          <w:sz w:val="32"/>
          <w:szCs w:val="32"/>
          <w:u w:val="none"/>
        </w:rPr>
        <w:t xml:space="preserve"> her </w:t>
      </w:r>
      <w:bookmarkStart w:name="_Int_JjLzXcFE" w:id="1671079361"/>
      <w:r w:rsidRPr="4AE6FD32" w:rsidR="015E734E">
        <w:rPr>
          <w:sz w:val="32"/>
          <w:szCs w:val="32"/>
          <w:u w:val="none"/>
        </w:rPr>
        <w:t xml:space="preserve">day to </w:t>
      </w:r>
      <w:r w:rsidRPr="4AE6FD32" w:rsidR="28CD637E">
        <w:rPr>
          <w:sz w:val="32"/>
          <w:szCs w:val="32"/>
          <w:u w:val="none"/>
        </w:rPr>
        <w:t>day</w:t>
      </w:r>
      <w:bookmarkEnd w:id="1671079361"/>
      <w:r w:rsidRPr="4AE6FD32" w:rsidR="28CD637E">
        <w:rPr>
          <w:sz w:val="32"/>
          <w:szCs w:val="32"/>
          <w:u w:val="none"/>
        </w:rPr>
        <w:t xml:space="preserve"> tasks</w:t>
      </w:r>
      <w:r w:rsidRPr="4AE6FD32" w:rsidR="7F283ACA">
        <w:rPr>
          <w:sz w:val="32"/>
          <w:szCs w:val="32"/>
          <w:u w:val="none"/>
        </w:rPr>
        <w:t xml:space="preserve">. </w:t>
      </w:r>
    </w:p>
    <w:p w:rsidR="76E9C347" w:rsidP="4AE6FD32" w:rsidRDefault="76E9C347" w14:noSpellErr="1" w14:paraId="12EC8B76" w14:textId="3BC1D68D">
      <w:pPr>
        <w:spacing w:after="160" w:line="360" w:lineRule="auto"/>
        <w:rPr>
          <w:rFonts w:ascii="Cambria" w:hAnsi="Cambria" w:eastAsia="Cambria" w:cs="Cambria"/>
          <w:b w:val="0"/>
          <w:bCs w:val="0"/>
          <w:i w:val="0"/>
          <w:iCs w:val="0"/>
          <w:caps w:val="0"/>
          <w:smallCaps w:val="0"/>
          <w:noProof w:val="0"/>
          <w:color w:val="auto"/>
          <w:sz w:val="32"/>
          <w:szCs w:val="32"/>
          <w:lang w:val="en-US"/>
        </w:rPr>
      </w:pPr>
      <w:r w:rsidRPr="4AE6FD32" w:rsidR="76E9C347">
        <w:rPr>
          <w:rFonts w:ascii="Cambria" w:hAnsi="Cambria" w:eastAsia="Cambria" w:cs="Cambria"/>
          <w:b w:val="0"/>
          <w:bCs w:val="0"/>
          <w:i w:val="0"/>
          <w:iCs w:val="0"/>
          <w:caps w:val="0"/>
          <w:smallCaps w:val="0"/>
          <w:noProof w:val="0"/>
          <w:color w:val="auto"/>
          <w:sz w:val="32"/>
          <w:szCs w:val="32"/>
          <w:lang w:val="en-US"/>
        </w:rPr>
        <w:t xml:space="preserve">Reflecting on this experience </w:t>
      </w:r>
      <w:r w:rsidRPr="4AE6FD32" w:rsidR="02E56FEC">
        <w:rPr>
          <w:rFonts w:ascii="Cambria" w:hAnsi="Cambria" w:eastAsia="Cambria" w:cs="Cambria"/>
          <w:b w:val="0"/>
          <w:bCs w:val="0"/>
          <w:i w:val="0"/>
          <w:iCs w:val="0"/>
          <w:caps w:val="0"/>
          <w:smallCaps w:val="0"/>
          <w:noProof w:val="0"/>
          <w:color w:val="auto"/>
          <w:sz w:val="32"/>
          <w:szCs w:val="32"/>
          <w:lang w:val="en-US"/>
        </w:rPr>
        <w:t>i</w:t>
      </w:r>
      <w:r w:rsidRPr="4AE6FD32" w:rsidR="02E56FEC">
        <w:rPr>
          <w:rFonts w:ascii="Cambria" w:hAnsi="Cambria" w:eastAsia="Cambria" w:cs="Cambria"/>
          <w:b w:val="0"/>
          <w:bCs w:val="0"/>
          <w:i w:val="0"/>
          <w:iCs w:val="0"/>
          <w:caps w:val="0"/>
          <w:smallCaps w:val="0"/>
          <w:noProof w:val="0"/>
          <w:color w:val="auto"/>
          <w:sz w:val="32"/>
          <w:szCs w:val="32"/>
          <w:lang w:val="en-US"/>
        </w:rPr>
        <w:t xml:space="preserve"> </w:t>
      </w:r>
      <w:bookmarkStart w:name="_Int_h7z5K93S" w:id="188959420"/>
      <w:r w:rsidRPr="4AE6FD32" w:rsidR="76E9C347">
        <w:rPr>
          <w:rFonts w:ascii="Cambria" w:hAnsi="Cambria" w:eastAsia="Cambria" w:cs="Cambria"/>
          <w:b w:val="0"/>
          <w:bCs w:val="0"/>
          <w:i w:val="0"/>
          <w:iCs w:val="0"/>
          <w:caps w:val="0"/>
          <w:smallCaps w:val="0"/>
          <w:noProof w:val="0"/>
          <w:color w:val="auto"/>
          <w:sz w:val="32"/>
          <w:szCs w:val="32"/>
          <w:lang w:val="en-US"/>
        </w:rPr>
        <w:t>h</w:t>
      </w:r>
      <w:r w:rsidRPr="4AE6FD32" w:rsidR="7F7EFBD0">
        <w:rPr>
          <w:rFonts w:ascii="Cambria" w:hAnsi="Cambria" w:eastAsia="Cambria" w:cs="Cambria"/>
          <w:b w:val="0"/>
          <w:bCs w:val="0"/>
          <w:i w:val="0"/>
          <w:iCs w:val="0"/>
          <w:caps w:val="0"/>
          <w:smallCaps w:val="0"/>
          <w:noProof w:val="0"/>
          <w:color w:val="auto"/>
          <w:sz w:val="32"/>
          <w:szCs w:val="32"/>
          <w:lang w:val="en-US"/>
        </w:rPr>
        <w:t xml:space="preserve">ave </w:t>
      </w:r>
      <w:r w:rsidRPr="4AE6FD32" w:rsidR="76E9C347">
        <w:rPr>
          <w:rFonts w:ascii="Cambria" w:hAnsi="Cambria" w:eastAsia="Cambria" w:cs="Cambria"/>
          <w:b w:val="0"/>
          <w:bCs w:val="0"/>
          <w:i w:val="0"/>
          <w:iCs w:val="0"/>
          <w:caps w:val="0"/>
          <w:smallCaps w:val="0"/>
          <w:noProof w:val="0"/>
          <w:color w:val="auto"/>
          <w:sz w:val="32"/>
          <w:szCs w:val="32"/>
          <w:lang w:val="en-US"/>
        </w:rPr>
        <w:t xml:space="preserve"> strengthened</w:t>
      </w:r>
      <w:bookmarkEnd w:id="188959420"/>
      <w:r w:rsidRPr="4AE6FD32" w:rsidR="76E9C347">
        <w:rPr>
          <w:rFonts w:ascii="Cambria" w:hAnsi="Cambria" w:eastAsia="Cambria" w:cs="Cambria"/>
          <w:b w:val="0"/>
          <w:bCs w:val="0"/>
          <w:i w:val="0"/>
          <w:iCs w:val="0"/>
          <w:caps w:val="0"/>
          <w:smallCaps w:val="0"/>
          <w:noProof w:val="0"/>
          <w:color w:val="auto"/>
          <w:sz w:val="32"/>
          <w:szCs w:val="32"/>
          <w:lang w:val="en-US"/>
        </w:rPr>
        <w:t xml:space="preserve"> my understanding of person-</w:t>
      </w:r>
      <w:r w:rsidRPr="4AE6FD32" w:rsidR="76E9C347">
        <w:rPr>
          <w:rFonts w:ascii="Cambria" w:hAnsi="Cambria" w:eastAsia="Cambria" w:cs="Cambria"/>
          <w:b w:val="0"/>
          <w:bCs w:val="0"/>
          <w:i w:val="0"/>
          <w:iCs w:val="0"/>
          <w:caps w:val="0"/>
          <w:smallCaps w:val="0"/>
          <w:noProof w:val="0"/>
          <w:color w:val="auto"/>
          <w:sz w:val="32"/>
          <w:szCs w:val="32"/>
          <w:lang w:val="en-US"/>
        </w:rPr>
        <w:t>centred</w:t>
      </w:r>
      <w:r w:rsidRPr="4AE6FD32" w:rsidR="76E9C347">
        <w:rPr>
          <w:rFonts w:ascii="Cambria" w:hAnsi="Cambria" w:eastAsia="Cambria" w:cs="Cambria"/>
          <w:b w:val="0"/>
          <w:bCs w:val="0"/>
          <w:i w:val="0"/>
          <w:iCs w:val="0"/>
          <w:caps w:val="0"/>
          <w:smallCaps w:val="0"/>
          <w:noProof w:val="0"/>
          <w:color w:val="auto"/>
          <w:sz w:val="32"/>
          <w:szCs w:val="32"/>
          <w:lang w:val="en-US"/>
        </w:rPr>
        <w:t xml:space="preserve"> care, partnership working, and ethics in practice. I have </w:t>
      </w:r>
      <w:r w:rsidRPr="4AE6FD32" w:rsidR="76E9C347">
        <w:rPr>
          <w:rFonts w:ascii="Cambria" w:hAnsi="Cambria" w:eastAsia="Cambria" w:cs="Cambria"/>
          <w:b w:val="0"/>
          <w:bCs w:val="0"/>
          <w:i w:val="0"/>
          <w:iCs w:val="0"/>
          <w:caps w:val="0"/>
          <w:smallCaps w:val="0"/>
          <w:noProof w:val="0"/>
          <w:color w:val="auto"/>
          <w:sz w:val="32"/>
          <w:szCs w:val="32"/>
          <w:lang w:val="en-US"/>
        </w:rPr>
        <w:t>recognised</w:t>
      </w:r>
      <w:r w:rsidRPr="4AE6FD32" w:rsidR="76E9C347">
        <w:rPr>
          <w:rFonts w:ascii="Cambria" w:hAnsi="Cambria" w:eastAsia="Cambria" w:cs="Cambria"/>
          <w:b w:val="0"/>
          <w:bCs w:val="0"/>
          <w:i w:val="0"/>
          <w:iCs w:val="0"/>
          <w:caps w:val="0"/>
          <w:smallCaps w:val="0"/>
          <w:noProof w:val="0"/>
          <w:color w:val="auto"/>
          <w:sz w:val="32"/>
          <w:szCs w:val="32"/>
          <w:lang w:val="en-US"/>
        </w:rPr>
        <w:t xml:space="preserve"> my strengths in showing empathy, communicating effectively, and working collaboratively with others. I have also </w:t>
      </w:r>
      <w:r w:rsidRPr="4AE6FD32" w:rsidR="76E9C347">
        <w:rPr>
          <w:rFonts w:ascii="Cambria" w:hAnsi="Cambria" w:eastAsia="Cambria" w:cs="Cambria"/>
          <w:b w:val="0"/>
          <w:bCs w:val="0"/>
          <w:i w:val="0"/>
          <w:iCs w:val="0"/>
          <w:caps w:val="0"/>
          <w:smallCaps w:val="0"/>
          <w:noProof w:val="0"/>
          <w:color w:val="auto"/>
          <w:sz w:val="32"/>
          <w:szCs w:val="32"/>
          <w:lang w:val="en-US"/>
        </w:rPr>
        <w:t>identified</w:t>
      </w:r>
      <w:r w:rsidRPr="4AE6FD32" w:rsidR="76E9C347">
        <w:rPr>
          <w:rFonts w:ascii="Cambria" w:hAnsi="Cambria" w:eastAsia="Cambria" w:cs="Cambria"/>
          <w:b w:val="0"/>
          <w:bCs w:val="0"/>
          <w:i w:val="0"/>
          <w:iCs w:val="0"/>
          <w:caps w:val="0"/>
          <w:smallCaps w:val="0"/>
          <w:noProof w:val="0"/>
          <w:color w:val="auto"/>
          <w:sz w:val="32"/>
          <w:szCs w:val="32"/>
          <w:lang w:val="en-US"/>
        </w:rPr>
        <w:t xml:space="preserve"> areas for improvement, such as developing my knowledge of dementia care and building confidence in advocating for patients when I notice inconsistencies in care. I now understand that reflection is a continuous process that helps me continuously develop as a reflective and competent practitioner.</w:t>
      </w:r>
    </w:p>
    <w:p w:rsidR="76F89838" w:rsidP="4AE6FD32" w:rsidRDefault="76F89838" w14:paraId="3BEED5DA" w14:textId="0506CBA6">
      <w:pPr>
        <w:pStyle w:val="Normal"/>
        <w:spacing w:before="240" w:beforeAutospacing="off" w:after="240" w:afterAutospacing="off"/>
        <w:rPr>
          <w:noProof w:val="0"/>
          <w:sz w:val="32"/>
          <w:szCs w:val="32"/>
          <w:lang w:val="en-US"/>
        </w:rPr>
      </w:pPr>
      <w:r w:rsidRPr="4AE6FD32" w:rsidR="76F89838">
        <w:rPr>
          <w:noProof w:val="0"/>
          <w:sz w:val="32"/>
          <w:szCs w:val="32"/>
          <w:lang w:val="en-US"/>
        </w:rPr>
        <w:t>In conclusion, the principles of person-</w:t>
      </w:r>
      <w:r w:rsidRPr="4AE6FD32" w:rsidR="76F89838">
        <w:rPr>
          <w:noProof w:val="0"/>
          <w:sz w:val="32"/>
          <w:szCs w:val="32"/>
          <w:lang w:val="en-US"/>
        </w:rPr>
        <w:t>centred</w:t>
      </w:r>
      <w:r w:rsidRPr="4AE6FD32" w:rsidR="76F89838">
        <w:rPr>
          <w:noProof w:val="0"/>
          <w:sz w:val="32"/>
          <w:szCs w:val="32"/>
          <w:lang w:val="en-US"/>
        </w:rPr>
        <w:t xml:space="preserve"> care, partnership working, and ethics are fundamental to the provision of high-quality end-of-life care. When applied effectively, they ensure that individuals receive compassionate, respectful, and dignified support that </w:t>
      </w:r>
      <w:r w:rsidRPr="4AE6FD32" w:rsidR="76F89838">
        <w:rPr>
          <w:noProof w:val="0"/>
          <w:sz w:val="32"/>
          <w:szCs w:val="32"/>
          <w:lang w:val="en-US"/>
        </w:rPr>
        <w:t>honours</w:t>
      </w:r>
      <w:r w:rsidRPr="4AE6FD32" w:rsidR="76F89838">
        <w:rPr>
          <w:noProof w:val="0"/>
          <w:sz w:val="32"/>
          <w:szCs w:val="32"/>
          <w:lang w:val="en-US"/>
        </w:rPr>
        <w:t xml:space="preserve"> their wishes and values (NICE, 2021). The collaboration between hospices, GPs, and families exemplifies the essence of partnership working, as encouraged by the </w:t>
      </w:r>
      <w:r w:rsidRPr="4AE6FD32" w:rsidR="76F89838">
        <w:rPr>
          <w:i w:val="1"/>
          <w:iCs w:val="1"/>
          <w:noProof w:val="0"/>
          <w:sz w:val="32"/>
          <w:szCs w:val="32"/>
          <w:lang w:val="en-US"/>
        </w:rPr>
        <w:t>Health and Care Act 2022</w:t>
      </w:r>
      <w:r w:rsidRPr="4AE6FD32" w:rsidR="76F89838">
        <w:rPr>
          <w:noProof w:val="0"/>
          <w:sz w:val="32"/>
          <w:szCs w:val="32"/>
          <w:lang w:val="en-US"/>
        </w:rPr>
        <w:t xml:space="preserve"> (Department of Health and Social Care, 2022). This multidisciplinary approach enhances communication, continuity, and </w:t>
      </w:r>
      <w:bookmarkStart w:name="_Int_93j3d99j" w:id="1142141666"/>
      <w:r w:rsidRPr="4AE6FD32" w:rsidR="76F89838">
        <w:rPr>
          <w:noProof w:val="0"/>
          <w:sz w:val="32"/>
          <w:szCs w:val="32"/>
          <w:lang w:val="en-US"/>
        </w:rPr>
        <w:t>the overall</w:t>
      </w:r>
      <w:bookmarkEnd w:id="1142141666"/>
      <w:r w:rsidRPr="4AE6FD32" w:rsidR="76F89838">
        <w:rPr>
          <w:noProof w:val="0"/>
          <w:sz w:val="32"/>
          <w:szCs w:val="32"/>
          <w:lang w:val="en-US"/>
        </w:rPr>
        <w:t xml:space="preserve"> quality of care.</w:t>
      </w:r>
    </w:p>
    <w:p w:rsidR="76F89838" w:rsidP="4AE6FD32" w:rsidRDefault="76F89838" w14:paraId="5F2A546D" w14:textId="244E2230">
      <w:pPr>
        <w:spacing w:before="240" w:beforeAutospacing="off" w:after="240" w:afterAutospacing="off"/>
        <w:rPr>
          <w:noProof w:val="0"/>
          <w:sz w:val="32"/>
          <w:szCs w:val="32"/>
          <w:lang w:val="en-US"/>
        </w:rPr>
      </w:pPr>
      <w:r w:rsidRPr="4AE6FD32" w:rsidR="76F89838">
        <w:rPr>
          <w:noProof w:val="0"/>
          <w:sz w:val="32"/>
          <w:szCs w:val="32"/>
          <w:lang w:val="en-US"/>
        </w:rPr>
        <w:t xml:space="preserve">However, end-of-life care presents complex ethical challenges, particularly in balancing patient autonomy with family expectations and professional responsibility. Applying frameworks such as Beauchamp and Childress’s (2019) </w:t>
      </w:r>
      <w:r w:rsidRPr="4AE6FD32" w:rsidR="76F89838">
        <w:rPr>
          <w:i w:val="1"/>
          <w:iCs w:val="1"/>
          <w:noProof w:val="0"/>
          <w:sz w:val="32"/>
          <w:szCs w:val="32"/>
          <w:lang w:val="en-US"/>
        </w:rPr>
        <w:t>Four Principles of Biomedical Ethics</w:t>
      </w:r>
      <w:r w:rsidRPr="4AE6FD32" w:rsidR="76F89838">
        <w:rPr>
          <w:noProof w:val="0"/>
          <w:sz w:val="32"/>
          <w:szCs w:val="32"/>
          <w:lang w:val="en-US"/>
        </w:rPr>
        <w:t xml:space="preserve"> provides a structured approach to resolving these dilemmas while </w:t>
      </w:r>
      <w:r w:rsidRPr="4AE6FD32" w:rsidR="76F89838">
        <w:rPr>
          <w:noProof w:val="0"/>
          <w:sz w:val="32"/>
          <w:szCs w:val="32"/>
          <w:lang w:val="en-US"/>
        </w:rPr>
        <w:t>maintaining</w:t>
      </w:r>
      <w:r w:rsidRPr="4AE6FD32" w:rsidR="76F89838">
        <w:rPr>
          <w:noProof w:val="0"/>
          <w:sz w:val="32"/>
          <w:szCs w:val="32"/>
          <w:lang w:val="en-US"/>
        </w:rPr>
        <w:t xml:space="preserve"> compassion and integrity. In this context, reflective </w:t>
      </w:r>
      <w:r w:rsidRPr="4AE6FD32" w:rsidR="76F89838">
        <w:rPr>
          <w:noProof w:val="0"/>
          <w:sz w:val="32"/>
          <w:szCs w:val="32"/>
          <w:lang w:val="en-US"/>
        </w:rPr>
        <w:t>practice</w:t>
      </w:r>
      <w:r w:rsidRPr="4AE6FD32" w:rsidR="76F89838">
        <w:rPr>
          <w:noProof w:val="0"/>
          <w:sz w:val="32"/>
          <w:szCs w:val="32"/>
          <w:lang w:val="en-US"/>
        </w:rPr>
        <w:t xml:space="preserve"> and adherence to professional standards such as the </w:t>
      </w:r>
      <w:r w:rsidRPr="4AE6FD32" w:rsidR="76F89838">
        <w:rPr>
          <w:i w:val="1"/>
          <w:iCs w:val="1"/>
          <w:noProof w:val="0"/>
          <w:sz w:val="32"/>
          <w:szCs w:val="32"/>
          <w:lang w:val="en-US"/>
        </w:rPr>
        <w:t>NMC Code</w:t>
      </w:r>
      <w:r w:rsidRPr="4AE6FD32" w:rsidR="76F89838">
        <w:rPr>
          <w:noProof w:val="0"/>
          <w:sz w:val="32"/>
          <w:szCs w:val="32"/>
          <w:lang w:val="en-US"/>
        </w:rPr>
        <w:t xml:space="preserve"> (2018) support ethical decision-making and professional accountability.</w:t>
      </w:r>
    </w:p>
    <w:p w:rsidR="76F89838" w:rsidP="4AE6FD32" w:rsidRDefault="76F89838" w14:paraId="7A925F17" w14:textId="0A3D2CAC">
      <w:pPr>
        <w:spacing w:before="240" w:beforeAutospacing="off" w:after="240" w:afterAutospacing="off"/>
        <w:rPr>
          <w:noProof w:val="0"/>
          <w:sz w:val="32"/>
          <w:szCs w:val="32"/>
          <w:lang w:val="en-US"/>
        </w:rPr>
      </w:pPr>
      <w:r w:rsidRPr="4AE6FD32" w:rsidR="76F89838">
        <w:rPr>
          <w:noProof w:val="0"/>
          <w:sz w:val="32"/>
          <w:szCs w:val="32"/>
          <w:lang w:val="en-US"/>
        </w:rPr>
        <w:t>Looking ahead, continual professional development (CPD)</w:t>
      </w:r>
      <w:r w:rsidRPr="4AE6FD32" w:rsidR="76F89838">
        <w:rPr>
          <w:noProof w:val="0"/>
          <w:sz w:val="32"/>
          <w:szCs w:val="32"/>
          <w:lang w:val="en-US"/>
        </w:rPr>
        <w:t xml:space="preserve"> is essential for health and social care practitioners to strengthen their ethical reasoning, emotional resilience, and communication skills. Engaging in reflective supervision and ongoing training in palliative and end-of-life care will further enhance practitioners’ ability to provide truly person-</w:t>
      </w:r>
      <w:r w:rsidRPr="4AE6FD32" w:rsidR="76F89838">
        <w:rPr>
          <w:noProof w:val="0"/>
          <w:sz w:val="32"/>
          <w:szCs w:val="32"/>
          <w:lang w:val="en-US"/>
        </w:rPr>
        <w:t>centred</w:t>
      </w:r>
      <w:r w:rsidRPr="4AE6FD32" w:rsidR="76F89838">
        <w:rPr>
          <w:noProof w:val="0"/>
          <w:sz w:val="32"/>
          <w:szCs w:val="32"/>
          <w:lang w:val="en-US"/>
        </w:rPr>
        <w:t xml:space="preserve">, collaborative care (NHS, 2019). </w:t>
      </w:r>
      <w:r w:rsidRPr="4AE6FD32" w:rsidR="76F89838">
        <w:rPr>
          <w:noProof w:val="0"/>
          <w:sz w:val="32"/>
          <w:szCs w:val="32"/>
          <w:lang w:val="en-US"/>
        </w:rPr>
        <w:t>Ultimately, by</w:t>
      </w:r>
      <w:r w:rsidRPr="4AE6FD32" w:rsidR="76F89838">
        <w:rPr>
          <w:noProof w:val="0"/>
          <w:sz w:val="32"/>
          <w:szCs w:val="32"/>
          <w:lang w:val="en-US"/>
        </w:rPr>
        <w:t xml:space="preserve"> embedding these principles into daily practice, health and social care professionals can help ensure that every individual’s end-of-life journey is supported with dignity, compassion, and </w:t>
      </w:r>
      <w:bookmarkStart w:name="_Int_BiiOsCYw" w:id="1270112054"/>
      <w:r w:rsidRPr="4AE6FD32" w:rsidR="76F89838">
        <w:rPr>
          <w:noProof w:val="0"/>
          <w:sz w:val="32"/>
          <w:szCs w:val="32"/>
          <w:lang w:val="en-US"/>
        </w:rPr>
        <w:t>respect.</w:t>
      </w:r>
      <w:r w:rsidRPr="4AE6FD32" w:rsidR="76F89838">
        <w:rPr>
          <w:noProof w:val="0"/>
          <w:sz w:val="32"/>
          <w:szCs w:val="32"/>
          <w:lang w:val="en-US"/>
        </w:rPr>
        <w:t>(</w:t>
      </w:r>
      <w:bookmarkEnd w:id="1270112054"/>
      <w:r w:rsidRPr="4AE6FD32" w:rsidR="76F89838">
        <w:rPr>
          <w:noProof w:val="0"/>
          <w:sz w:val="32"/>
          <w:szCs w:val="32"/>
          <w:lang w:val="en-US"/>
        </w:rPr>
        <w:t xml:space="preserve">These are already in your reference list, but </w:t>
      </w:r>
      <w:r w:rsidRPr="4AE6FD32" w:rsidR="76F89838">
        <w:rPr>
          <w:noProof w:val="0"/>
          <w:sz w:val="32"/>
          <w:szCs w:val="32"/>
          <w:lang w:val="en-US"/>
        </w:rPr>
        <w:t>here’s</w:t>
      </w:r>
      <w:r w:rsidRPr="4AE6FD32" w:rsidR="76F89838">
        <w:rPr>
          <w:noProof w:val="0"/>
          <w:sz w:val="32"/>
          <w:szCs w:val="32"/>
          <w:lang w:val="en-US"/>
        </w:rPr>
        <w:t xml:space="preserve"> how </w:t>
      </w:r>
      <w:r w:rsidRPr="4AE6FD32" w:rsidR="76F89838">
        <w:rPr>
          <w:noProof w:val="0"/>
          <w:sz w:val="32"/>
          <w:szCs w:val="32"/>
          <w:lang w:val="en-US"/>
        </w:rPr>
        <w:t>they’re</w:t>
      </w:r>
      <w:r w:rsidRPr="4AE6FD32" w:rsidR="76F89838">
        <w:rPr>
          <w:noProof w:val="0"/>
          <w:sz w:val="32"/>
          <w:szCs w:val="32"/>
          <w:lang w:val="en-US"/>
        </w:rPr>
        <w:t xml:space="preserve"> cited in-text.)</w:t>
      </w:r>
    </w:p>
    <w:p w:rsidR="64CF7D2D" w:rsidP="4AE6FD32" w:rsidRDefault="64CF7D2D" w14:paraId="1F2AC7BD" w14:textId="05D60A2B">
      <w:pPr>
        <w:rPr>
          <w:rFonts w:ascii="Aptos" w:hAnsi="Aptos" w:eastAsia="Aptos" w:cs="Aptos"/>
          <w:noProof w:val="0"/>
          <w:sz w:val="32"/>
          <w:szCs w:val="32"/>
          <w:lang w:val="en-US"/>
        </w:rPr>
      </w:pP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 xml:space="preserve">It has </w:t>
      </w: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come to an end</w:t>
      </w: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 xml:space="preserve"> in my conclusion </w:t>
      </w: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i</w:t>
      </w: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 xml:space="preserve"> will summarize the importance of the 3 principles which are person </w:t>
      </w: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centred</w:t>
      </w: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 xml:space="preserve"> </w:t>
      </w: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care,partnership</w:t>
      </w: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 xml:space="preserve"> working, and ethics. Completing these three tasks has provided a comprehensive understanding of health and social care principles and their practical application. Task 1 introduced key legislation and professional standards, helping me appreciate the legal and ethical framework that underpins care delivery. Task 2 focused on communication and partnership working, which highlighted the importance of collaboration and effective interaction in achieving positive outcomes for individuals. Task 3 allowed me to reflect on person-centered care, partnership working, and ethical practice in real-life scenarios, reinforcing how these principles shape quality care and professional accountability.</w:t>
      </w:r>
      <w:r>
        <w:br/>
      </w:r>
      <w:r>
        <w:br/>
      </w:r>
      <w:r w:rsidRPr="4AE6FD32" w:rsidR="64CF7D2D">
        <w:rPr>
          <w:rFonts w:ascii="Cambria" w:hAnsi="Cambria" w:eastAsia="Cambria" w:cs="Cambria"/>
          <w:b w:val="0"/>
          <w:bCs w:val="0"/>
          <w:i w:val="0"/>
          <w:iCs w:val="0"/>
          <w:caps w:val="0"/>
          <w:smallCaps w:val="0"/>
          <w:noProof w:val="0"/>
          <w:color w:val="000000" w:themeColor="text1" w:themeTint="FF" w:themeShade="FF"/>
          <w:sz w:val="32"/>
          <w:szCs w:val="32"/>
          <w:lang w:val="en-US"/>
        </w:rPr>
        <w:t>Together, these tasks have strengthened my knowledge, improved my confidence, and emphasized that continuous learning and reflection are essential for delivering safe, compassionate, and high-quality care. They have also shown me how legislation, teamwork, and ethical values work together to create a supportive environment for both patients and professionals. Moving forward, I aim to apply these lessons consistently in practice to enhance patient wellbeing and uphold professional standards.</w:t>
      </w:r>
      <w:r>
        <w:br/>
      </w:r>
    </w:p>
    <w:p w:rsidR="4AE6FD32" w:rsidP="4AE6FD32" w:rsidRDefault="4AE6FD32" w14:paraId="02D4E9A2" w14:textId="30F4F10E">
      <w:pPr>
        <w:spacing w:before="240" w:beforeAutospacing="off" w:after="240" w:afterAutospacing="off"/>
        <w:rPr>
          <w:noProof w:val="0"/>
          <w:sz w:val="32"/>
          <w:szCs w:val="32"/>
          <w:lang w:val="en-US"/>
        </w:rPr>
      </w:pPr>
    </w:p>
    <w:p w:rsidR="4AE6FD32" w:rsidP="4AE6FD32" w:rsidRDefault="4AE6FD32" w14:paraId="7DAD6002" w14:textId="76FCB346">
      <w:pPr>
        <w:pStyle w:val="Normal"/>
        <w:rPr>
          <w:noProof w:val="0"/>
          <w:lang w:val="en-US"/>
        </w:rPr>
      </w:pPr>
    </w:p>
    <w:p xmlns:wp14="http://schemas.microsoft.com/office/word/2010/wordml" w:rsidP="5811F1A3" wp14:paraId="42756D4F" wp14:textId="1FCC7FAA">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5811F1A3" wp14:paraId="70B8CAE1" wp14:textId="019764C3">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5811F1A3" wp14:paraId="3F4ED45A" wp14:textId="5EC89475">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5811F1A3" wp14:paraId="291B0E48" wp14:textId="2998B0F6">
      <w:pPr>
        <w:pStyle w:val="Heading1"/>
        <w:spacing w:before="322" w:beforeAutospacing="off" w:after="322" w:afterAutospacing="off"/>
        <w:rPr>
          <w:rFonts w:ascii="Aptos" w:hAnsi="Aptos" w:eastAsia="Aptos" w:cs="Aptos"/>
          <w:b w:val="1"/>
          <w:bCs w:val="1"/>
          <w:noProof w:val="0"/>
          <w:sz w:val="48"/>
          <w:szCs w:val="48"/>
          <w:lang w:val="en-US"/>
        </w:rPr>
      </w:pPr>
    </w:p>
    <w:p xmlns:wp14="http://schemas.microsoft.com/office/word/2010/wordml" w:rsidP="4AE6FD32" wp14:paraId="3AD381F6" wp14:textId="7F5C46B7">
      <w:pPr>
        <w:pStyle w:val="Heading1"/>
        <w:spacing w:before="322" w:beforeAutospacing="off" w:after="322" w:afterAutospacing="off"/>
        <w:rPr>
          <w:rFonts w:ascii="Aptos" w:hAnsi="Aptos" w:eastAsia="Aptos" w:cs="Aptos"/>
          <w:b w:val="1"/>
          <w:bCs w:val="1"/>
          <w:noProof w:val="0"/>
          <w:color w:val="auto"/>
          <w:sz w:val="48"/>
          <w:szCs w:val="48"/>
          <w:lang w:val="en-US"/>
        </w:rPr>
      </w:pPr>
    </w:p>
    <w:p xmlns:wp14="http://schemas.microsoft.com/office/word/2010/wordml" w:rsidP="4AE6FD32" wp14:paraId="64840C38" wp14:textId="63F98D74">
      <w:pPr>
        <w:pStyle w:val="Heading1"/>
        <w:spacing w:before="322" w:beforeAutospacing="off" w:after="322" w:afterAutospacing="off"/>
        <w:rPr>
          <w:rFonts w:ascii="Aptos" w:hAnsi="Aptos" w:eastAsia="Aptos" w:cs="Aptos"/>
          <w:b w:val="1"/>
          <w:bCs w:val="1"/>
          <w:noProof w:val="0"/>
          <w:color w:val="auto"/>
          <w:sz w:val="48"/>
          <w:szCs w:val="48"/>
          <w:lang w:val="en-US"/>
        </w:rPr>
      </w:pPr>
    </w:p>
    <w:p xmlns:wp14="http://schemas.microsoft.com/office/word/2010/wordml" w:rsidP="4AE6FD32" wp14:paraId="5A405FD3" wp14:textId="37B1BA24">
      <w:pPr>
        <w:pStyle w:val="Heading1"/>
        <w:spacing w:before="322" w:beforeAutospacing="off" w:after="322" w:afterAutospacing="off"/>
        <w:rPr>
          <w:rFonts w:ascii="Aptos" w:hAnsi="Aptos" w:eastAsia="Aptos" w:cs="Aptos"/>
          <w:b w:val="1"/>
          <w:bCs w:val="1"/>
          <w:noProof w:val="0"/>
          <w:color w:val="auto"/>
          <w:sz w:val="48"/>
          <w:szCs w:val="48"/>
          <w:lang w:val="en-US"/>
        </w:rPr>
      </w:pPr>
      <w:r w:rsidRPr="4AE6FD32" w:rsidR="14EC0B5A">
        <w:rPr>
          <w:rFonts w:ascii="Aptos" w:hAnsi="Aptos" w:eastAsia="Aptos" w:cs="Aptos"/>
          <w:b w:val="1"/>
          <w:bCs w:val="1"/>
          <w:noProof w:val="0"/>
          <w:color w:val="auto"/>
          <w:sz w:val="48"/>
          <w:szCs w:val="48"/>
          <w:lang w:val="en-US"/>
        </w:rPr>
        <w:t xml:space="preserve">References </w:t>
      </w:r>
    </w:p>
    <w:p xmlns:wp14="http://schemas.microsoft.com/office/word/2010/wordml" w:rsidP="4AE6FD32" wp14:paraId="4C4E75E9" wp14:textId="43DDA611" wp14:noSpellErr="1">
      <w:pPr>
        <w:spacing w:before="240" w:beforeAutospacing="off" w:after="240" w:afterAutospacing="off"/>
        <w:rPr>
          <w:rFonts w:ascii="Aptos" w:hAnsi="Aptos" w:eastAsia="Aptos" w:cs="Aptos"/>
          <w:noProof w:val="0"/>
          <w:sz w:val="32"/>
          <w:szCs w:val="32"/>
          <w:lang w:val="en-US"/>
        </w:rPr>
      </w:pPr>
      <w:r w:rsidRPr="4AE6FD32" w:rsidR="14EC0B5A">
        <w:rPr>
          <w:rFonts w:ascii="Aptos" w:hAnsi="Aptos" w:eastAsia="Aptos" w:cs="Aptos"/>
          <w:noProof w:val="0"/>
          <w:sz w:val="32"/>
          <w:szCs w:val="32"/>
          <w:lang w:val="en-US"/>
        </w:rPr>
        <w:t xml:space="preserve">Alzheimer’s Society (2020) </w:t>
      </w:r>
      <w:r w:rsidRPr="4AE6FD32" w:rsidR="14EC0B5A">
        <w:rPr>
          <w:rFonts w:ascii="Aptos" w:hAnsi="Aptos" w:eastAsia="Aptos" w:cs="Aptos"/>
          <w:i w:val="1"/>
          <w:iCs w:val="1"/>
          <w:noProof w:val="0"/>
          <w:sz w:val="32"/>
          <w:szCs w:val="32"/>
          <w:lang w:val="en-US"/>
        </w:rPr>
        <w:t>This is Me</w:t>
      </w:r>
      <w:r w:rsidRPr="4AE6FD32" w:rsidR="14EC0B5A">
        <w:rPr>
          <w:rFonts w:ascii="Aptos" w:hAnsi="Aptos" w:eastAsia="Aptos" w:cs="Aptos"/>
          <w:noProof w:val="0"/>
          <w:sz w:val="32"/>
          <w:szCs w:val="32"/>
          <w:lang w:val="en-US"/>
        </w:rPr>
        <w:t>. London: Alzheimer’s Society.</w:t>
      </w:r>
      <w:r>
        <w:br/>
      </w:r>
      <w:r w:rsidRPr="4AE6FD32" w:rsidR="14EC0B5A">
        <w:rPr>
          <w:rFonts w:ascii="Aptos" w:hAnsi="Aptos" w:eastAsia="Aptos" w:cs="Aptos"/>
          <w:noProof w:val="0"/>
          <w:sz w:val="32"/>
          <w:szCs w:val="32"/>
          <w:lang w:val="en-US"/>
        </w:rPr>
        <w:t xml:space="preserve"> Beauchamp, T.L. and Childress, J.F. (2013)</w:t>
      </w:r>
      <w:r w:rsidRPr="4AE6FD32" w:rsidR="14EC0B5A">
        <w:rPr>
          <w:rFonts w:ascii="Aptos" w:hAnsi="Aptos" w:eastAsia="Aptos" w:cs="Aptos"/>
          <w:noProof w:val="0"/>
          <w:sz w:val="32"/>
          <w:szCs w:val="32"/>
          <w:lang w:val="en-US"/>
        </w:rPr>
        <w:t xml:space="preserve"> </w:t>
      </w:r>
      <w:r w:rsidRPr="4AE6FD32" w:rsidR="14EC0B5A">
        <w:rPr>
          <w:rFonts w:ascii="Aptos" w:hAnsi="Aptos" w:eastAsia="Aptos" w:cs="Aptos"/>
          <w:i w:val="1"/>
          <w:iCs w:val="1"/>
          <w:noProof w:val="0"/>
          <w:sz w:val="32"/>
          <w:szCs w:val="32"/>
          <w:lang w:val="en-US"/>
        </w:rPr>
        <w:t>Principles</w:t>
      </w:r>
      <w:r w:rsidRPr="4AE6FD32" w:rsidR="14EC0B5A">
        <w:rPr>
          <w:rFonts w:ascii="Aptos" w:hAnsi="Aptos" w:eastAsia="Aptos" w:cs="Aptos"/>
          <w:i w:val="1"/>
          <w:iCs w:val="1"/>
          <w:noProof w:val="0"/>
          <w:sz w:val="32"/>
          <w:szCs w:val="32"/>
          <w:lang w:val="en-US"/>
        </w:rPr>
        <w:t xml:space="preserve"> of Biomedical Ethics.</w:t>
      </w:r>
      <w:r w:rsidRPr="4AE6FD32" w:rsidR="14EC0B5A">
        <w:rPr>
          <w:rFonts w:ascii="Aptos" w:hAnsi="Aptos" w:eastAsia="Aptos" w:cs="Aptos"/>
          <w:noProof w:val="0"/>
          <w:sz w:val="32"/>
          <w:szCs w:val="32"/>
          <w:lang w:val="en-US"/>
        </w:rPr>
        <w:t xml:space="preserve"> 7th </w:t>
      </w:r>
      <w:r w:rsidRPr="4AE6FD32" w:rsidR="14EC0B5A">
        <w:rPr>
          <w:rFonts w:ascii="Aptos" w:hAnsi="Aptos" w:eastAsia="Aptos" w:cs="Aptos"/>
          <w:noProof w:val="0"/>
          <w:sz w:val="32"/>
          <w:szCs w:val="32"/>
          <w:lang w:val="en-US"/>
        </w:rPr>
        <w:t>edn</w:t>
      </w:r>
      <w:r w:rsidRPr="4AE6FD32" w:rsidR="14EC0B5A">
        <w:rPr>
          <w:rFonts w:ascii="Aptos" w:hAnsi="Aptos" w:eastAsia="Aptos" w:cs="Aptos"/>
          <w:noProof w:val="0"/>
          <w:sz w:val="32"/>
          <w:szCs w:val="32"/>
          <w:lang w:val="en-US"/>
        </w:rPr>
        <w:t>. Oxford: Oxford University Press.</w:t>
      </w:r>
      <w:r>
        <w:br/>
      </w:r>
      <w:r w:rsidRPr="4AE6FD32" w:rsidR="14EC0B5A">
        <w:rPr>
          <w:rFonts w:ascii="Aptos" w:hAnsi="Aptos" w:eastAsia="Aptos" w:cs="Aptos"/>
          <w:noProof w:val="0"/>
          <w:sz w:val="32"/>
          <w:szCs w:val="32"/>
          <w:lang w:val="en-US"/>
        </w:rPr>
        <w:t xml:space="preserve"> Care Act (2014) </w:t>
      </w:r>
      <w:r w:rsidRPr="4AE6FD32" w:rsidR="14EC0B5A">
        <w:rPr>
          <w:rFonts w:ascii="Aptos" w:hAnsi="Aptos" w:eastAsia="Aptos" w:cs="Aptos"/>
          <w:i w:val="1"/>
          <w:iCs w:val="1"/>
          <w:noProof w:val="0"/>
          <w:sz w:val="32"/>
          <w:szCs w:val="32"/>
          <w:lang w:val="en-US"/>
        </w:rPr>
        <w:t>c</w:t>
      </w:r>
      <w:r w:rsidRPr="4AE6FD32" w:rsidR="14EC0B5A">
        <w:rPr>
          <w:rFonts w:ascii="Aptos" w:hAnsi="Aptos" w:eastAsia="Aptos" w:cs="Aptos"/>
          <w:i w:val="1"/>
          <w:iCs w:val="1"/>
          <w:noProof w:val="0"/>
          <w:sz w:val="32"/>
          <w:szCs w:val="32"/>
          <w:lang w:val="en-US"/>
        </w:rPr>
        <w:t>.23</w:t>
      </w:r>
      <w:r w:rsidRPr="4AE6FD32" w:rsidR="14EC0B5A">
        <w:rPr>
          <w:rFonts w:ascii="Aptos" w:hAnsi="Aptos" w:eastAsia="Aptos" w:cs="Aptos"/>
          <w:i w:val="1"/>
          <w:iCs w:val="1"/>
          <w:noProof w:val="0"/>
          <w:sz w:val="32"/>
          <w:szCs w:val="32"/>
          <w:lang w:val="en-US"/>
        </w:rPr>
        <w:t>.</w:t>
      </w:r>
      <w:r w:rsidRPr="4AE6FD32" w:rsidR="14EC0B5A">
        <w:rPr>
          <w:rFonts w:ascii="Aptos" w:hAnsi="Aptos" w:eastAsia="Aptos" w:cs="Aptos"/>
          <w:noProof w:val="0"/>
          <w:sz w:val="32"/>
          <w:szCs w:val="32"/>
          <w:lang w:val="en-US"/>
        </w:rPr>
        <w:t xml:space="preserve"> London: The Stationery Office.</w:t>
      </w:r>
      <w:r>
        <w:br/>
      </w:r>
      <w:r w:rsidRPr="4AE6FD32" w:rsidR="14EC0B5A">
        <w:rPr>
          <w:rFonts w:ascii="Aptos" w:hAnsi="Aptos" w:eastAsia="Aptos" w:cs="Aptos"/>
          <w:noProof w:val="0"/>
          <w:sz w:val="32"/>
          <w:szCs w:val="32"/>
          <w:lang w:val="en-US"/>
        </w:rPr>
        <w:t xml:space="preserve"> Care Quality Commission (CQC) (2023) </w:t>
      </w:r>
      <w:r w:rsidRPr="4AE6FD32" w:rsidR="14EC0B5A">
        <w:rPr>
          <w:rFonts w:ascii="Aptos" w:hAnsi="Aptos" w:eastAsia="Aptos" w:cs="Aptos"/>
          <w:i w:val="1"/>
          <w:iCs w:val="1"/>
          <w:noProof w:val="0"/>
          <w:sz w:val="32"/>
          <w:szCs w:val="32"/>
          <w:lang w:val="en-US"/>
        </w:rPr>
        <w:t>The Fundamental</w:t>
      </w:r>
      <w:r w:rsidRPr="4AE6FD32" w:rsidR="14EC0B5A">
        <w:rPr>
          <w:rFonts w:ascii="Aptos" w:hAnsi="Aptos" w:eastAsia="Aptos" w:cs="Aptos"/>
          <w:i w:val="1"/>
          <w:iCs w:val="1"/>
          <w:noProof w:val="0"/>
          <w:sz w:val="32"/>
          <w:szCs w:val="32"/>
          <w:lang w:val="en-US"/>
        </w:rPr>
        <w:t xml:space="preserve"> Standards.</w:t>
      </w:r>
      <w:r w:rsidRPr="4AE6FD32" w:rsidR="14EC0B5A">
        <w:rPr>
          <w:rFonts w:ascii="Aptos" w:hAnsi="Aptos" w:eastAsia="Aptos" w:cs="Aptos"/>
          <w:noProof w:val="0"/>
          <w:sz w:val="32"/>
          <w:szCs w:val="32"/>
          <w:lang w:val="en-US"/>
        </w:rPr>
        <w:t xml:space="preserve"> Available at: </w:t>
      </w:r>
      <w:hyperlink r:id="Rb73834812ba84881">
        <w:r w:rsidRPr="4AE6FD32" w:rsidR="14EC0B5A">
          <w:rPr>
            <w:rStyle w:val="Hyperlink"/>
            <w:rFonts w:ascii="Aptos" w:hAnsi="Aptos" w:eastAsia="Aptos" w:cs="Aptos"/>
            <w:noProof w:val="0"/>
            <w:sz w:val="32"/>
            <w:szCs w:val="32"/>
            <w:lang w:val="en-US"/>
          </w:rPr>
          <w:t>https://www.cqc.org.uk</w:t>
        </w:r>
      </w:hyperlink>
      <w:r w:rsidRPr="4AE6FD32" w:rsidR="14EC0B5A">
        <w:rPr>
          <w:rFonts w:ascii="Aptos" w:hAnsi="Aptos" w:eastAsia="Aptos" w:cs="Aptos"/>
          <w:noProof w:val="0"/>
          <w:sz w:val="32"/>
          <w:szCs w:val="32"/>
          <w:lang w:val="en-US"/>
        </w:rPr>
        <w:t xml:space="preserve"> (Accessed: 20 October 2025).</w:t>
      </w:r>
      <w:r>
        <w:br/>
      </w:r>
      <w:r w:rsidRPr="4AE6FD32" w:rsidR="14EC0B5A">
        <w:rPr>
          <w:rFonts w:ascii="Aptos" w:hAnsi="Aptos" w:eastAsia="Aptos" w:cs="Aptos"/>
          <w:noProof w:val="0"/>
          <w:sz w:val="32"/>
          <w:szCs w:val="32"/>
          <w:lang w:val="en-US"/>
        </w:rPr>
        <w:t xml:space="preserve"> Data Protection Act (2018) </w:t>
      </w:r>
      <w:r w:rsidRPr="4AE6FD32" w:rsidR="14EC0B5A">
        <w:rPr>
          <w:rFonts w:ascii="Aptos" w:hAnsi="Aptos" w:eastAsia="Aptos" w:cs="Aptos"/>
          <w:i w:val="1"/>
          <w:iCs w:val="1"/>
          <w:noProof w:val="0"/>
          <w:sz w:val="32"/>
          <w:szCs w:val="32"/>
          <w:lang w:val="en-US"/>
        </w:rPr>
        <w:t>c.12.</w:t>
      </w:r>
      <w:r w:rsidRPr="4AE6FD32" w:rsidR="14EC0B5A">
        <w:rPr>
          <w:rFonts w:ascii="Aptos" w:hAnsi="Aptos" w:eastAsia="Aptos" w:cs="Aptos"/>
          <w:noProof w:val="0"/>
          <w:sz w:val="32"/>
          <w:szCs w:val="32"/>
          <w:lang w:val="en-US"/>
        </w:rPr>
        <w:t xml:space="preserve"> London: The Stationery Office.</w:t>
      </w:r>
      <w:r>
        <w:br/>
      </w:r>
      <w:r w:rsidRPr="4AE6FD32" w:rsidR="14EC0B5A">
        <w:rPr>
          <w:rFonts w:ascii="Aptos" w:hAnsi="Aptos" w:eastAsia="Aptos" w:cs="Aptos"/>
          <w:noProof w:val="0"/>
          <w:sz w:val="32"/>
          <w:szCs w:val="32"/>
          <w:lang w:val="en-US"/>
        </w:rPr>
        <w:t xml:space="preserve"> Department of Health and Social Care (DHSC) (2022) </w:t>
      </w:r>
      <w:r w:rsidRPr="4AE6FD32" w:rsidR="14EC0B5A">
        <w:rPr>
          <w:rFonts w:ascii="Aptos" w:hAnsi="Aptos" w:eastAsia="Aptos" w:cs="Aptos"/>
          <w:i w:val="1"/>
          <w:iCs w:val="1"/>
          <w:noProof w:val="0"/>
          <w:sz w:val="32"/>
          <w:szCs w:val="32"/>
          <w:lang w:val="en-US"/>
        </w:rPr>
        <w:t>Health and Care Act 2022.</w:t>
      </w:r>
      <w:r w:rsidRPr="4AE6FD32" w:rsidR="14EC0B5A">
        <w:rPr>
          <w:rFonts w:ascii="Aptos" w:hAnsi="Aptos" w:eastAsia="Aptos" w:cs="Aptos"/>
          <w:noProof w:val="0"/>
          <w:sz w:val="32"/>
          <w:szCs w:val="32"/>
          <w:lang w:val="en-US"/>
        </w:rPr>
        <w:t xml:space="preserve"> London: DHSC.</w:t>
      </w:r>
      <w:r>
        <w:br/>
      </w:r>
      <w:r w:rsidRPr="4AE6FD32" w:rsidR="14EC0B5A">
        <w:rPr>
          <w:rFonts w:ascii="Aptos" w:hAnsi="Aptos" w:eastAsia="Aptos" w:cs="Aptos"/>
          <w:noProof w:val="0"/>
          <w:sz w:val="32"/>
          <w:szCs w:val="32"/>
          <w:lang w:val="en-US"/>
        </w:rPr>
        <w:t xml:space="preserve"> Equality Act (2010) </w:t>
      </w:r>
      <w:r w:rsidRPr="4AE6FD32" w:rsidR="14EC0B5A">
        <w:rPr>
          <w:rFonts w:ascii="Aptos" w:hAnsi="Aptos" w:eastAsia="Aptos" w:cs="Aptos"/>
          <w:i w:val="1"/>
          <w:iCs w:val="1"/>
          <w:noProof w:val="0"/>
          <w:sz w:val="32"/>
          <w:szCs w:val="32"/>
          <w:lang w:val="en-US"/>
        </w:rPr>
        <w:t>c.15.</w:t>
      </w:r>
      <w:r w:rsidRPr="4AE6FD32" w:rsidR="14EC0B5A">
        <w:rPr>
          <w:rFonts w:ascii="Aptos" w:hAnsi="Aptos" w:eastAsia="Aptos" w:cs="Aptos"/>
          <w:noProof w:val="0"/>
          <w:sz w:val="32"/>
          <w:szCs w:val="32"/>
          <w:lang w:val="en-US"/>
        </w:rPr>
        <w:t xml:space="preserve"> London: The Stationery Office.</w:t>
      </w:r>
      <w:r>
        <w:br/>
      </w:r>
      <w:r w:rsidRPr="4AE6FD32" w:rsidR="14EC0B5A">
        <w:rPr>
          <w:rFonts w:ascii="Aptos" w:hAnsi="Aptos" w:eastAsia="Aptos" w:cs="Aptos"/>
          <w:noProof w:val="0"/>
          <w:sz w:val="32"/>
          <w:szCs w:val="32"/>
          <w:lang w:val="en-US"/>
        </w:rPr>
        <w:t xml:space="preserve"> Gibbs, G. (1988)</w:t>
      </w:r>
      <w:r w:rsidRPr="4AE6FD32" w:rsidR="14EC0B5A">
        <w:rPr>
          <w:rFonts w:ascii="Aptos" w:hAnsi="Aptos" w:eastAsia="Aptos" w:cs="Aptos"/>
          <w:noProof w:val="0"/>
          <w:sz w:val="32"/>
          <w:szCs w:val="32"/>
          <w:lang w:val="en-US"/>
        </w:rPr>
        <w:t xml:space="preserve"> </w:t>
      </w:r>
      <w:r w:rsidRPr="4AE6FD32" w:rsidR="14EC0B5A">
        <w:rPr>
          <w:rFonts w:ascii="Aptos" w:hAnsi="Aptos" w:eastAsia="Aptos" w:cs="Aptos"/>
          <w:i w:val="1"/>
          <w:iCs w:val="1"/>
          <w:noProof w:val="0"/>
          <w:sz w:val="32"/>
          <w:szCs w:val="32"/>
          <w:lang w:val="en-US"/>
        </w:rPr>
        <w:t>Learning</w:t>
      </w:r>
      <w:r w:rsidRPr="4AE6FD32" w:rsidR="14EC0B5A">
        <w:rPr>
          <w:rFonts w:ascii="Aptos" w:hAnsi="Aptos" w:eastAsia="Aptos" w:cs="Aptos"/>
          <w:i w:val="1"/>
          <w:iCs w:val="1"/>
          <w:noProof w:val="0"/>
          <w:sz w:val="32"/>
          <w:szCs w:val="32"/>
          <w:lang w:val="en-US"/>
        </w:rPr>
        <w:t xml:space="preserve"> by Doing: A Guide to Teaching and Learning Methods.</w:t>
      </w:r>
      <w:r w:rsidRPr="4AE6FD32" w:rsidR="14EC0B5A">
        <w:rPr>
          <w:rFonts w:ascii="Aptos" w:hAnsi="Aptos" w:eastAsia="Aptos" w:cs="Aptos"/>
          <w:noProof w:val="0"/>
          <w:sz w:val="32"/>
          <w:szCs w:val="32"/>
          <w:lang w:val="en-US"/>
        </w:rPr>
        <w:t xml:space="preserve"> Oxford: Oxford Polytechnic.</w:t>
      </w:r>
      <w:r>
        <w:br/>
      </w:r>
      <w:r w:rsidRPr="4AE6FD32" w:rsidR="14EC0B5A">
        <w:rPr>
          <w:rFonts w:ascii="Aptos" w:hAnsi="Aptos" w:eastAsia="Aptos" w:cs="Aptos"/>
          <w:noProof w:val="0"/>
          <w:sz w:val="32"/>
          <w:szCs w:val="32"/>
          <w:lang w:val="en-US"/>
        </w:rPr>
        <w:t xml:space="preserve"> Health and Social Care Act (2012) </w:t>
      </w:r>
      <w:r w:rsidRPr="4AE6FD32" w:rsidR="14EC0B5A">
        <w:rPr>
          <w:rFonts w:ascii="Aptos" w:hAnsi="Aptos" w:eastAsia="Aptos" w:cs="Aptos"/>
          <w:i w:val="1"/>
          <w:iCs w:val="1"/>
          <w:noProof w:val="0"/>
          <w:sz w:val="32"/>
          <w:szCs w:val="32"/>
          <w:lang w:val="en-US"/>
        </w:rPr>
        <w:t>c.7.</w:t>
      </w:r>
      <w:r w:rsidRPr="4AE6FD32" w:rsidR="14EC0B5A">
        <w:rPr>
          <w:rFonts w:ascii="Aptos" w:hAnsi="Aptos" w:eastAsia="Aptos" w:cs="Aptos"/>
          <w:noProof w:val="0"/>
          <w:sz w:val="32"/>
          <w:szCs w:val="32"/>
          <w:lang w:val="en-US"/>
        </w:rPr>
        <w:t xml:space="preserve"> London: The Stationery Office.</w:t>
      </w:r>
      <w:r>
        <w:br/>
      </w:r>
      <w:r w:rsidRPr="4AE6FD32" w:rsidR="14EC0B5A">
        <w:rPr>
          <w:rFonts w:ascii="Aptos" w:hAnsi="Aptos" w:eastAsia="Aptos" w:cs="Aptos"/>
          <w:noProof w:val="0"/>
          <w:sz w:val="32"/>
          <w:szCs w:val="32"/>
          <w:lang w:val="en-US"/>
        </w:rPr>
        <w:t xml:space="preserve"> Mental Capacity Act (2005) </w:t>
      </w:r>
      <w:r w:rsidRPr="4AE6FD32" w:rsidR="14EC0B5A">
        <w:rPr>
          <w:rFonts w:ascii="Aptos" w:hAnsi="Aptos" w:eastAsia="Aptos" w:cs="Aptos"/>
          <w:i w:val="1"/>
          <w:iCs w:val="1"/>
          <w:noProof w:val="0"/>
          <w:sz w:val="32"/>
          <w:szCs w:val="32"/>
          <w:lang w:val="en-US"/>
        </w:rPr>
        <w:t>c.9.</w:t>
      </w:r>
      <w:r w:rsidRPr="4AE6FD32" w:rsidR="14EC0B5A">
        <w:rPr>
          <w:rFonts w:ascii="Aptos" w:hAnsi="Aptos" w:eastAsia="Aptos" w:cs="Aptos"/>
          <w:noProof w:val="0"/>
          <w:sz w:val="32"/>
          <w:szCs w:val="32"/>
          <w:lang w:val="en-US"/>
        </w:rPr>
        <w:t xml:space="preserve"> London: The Stationery Office.</w:t>
      </w:r>
      <w:r>
        <w:br/>
      </w:r>
      <w:r w:rsidRPr="4AE6FD32" w:rsidR="14EC0B5A">
        <w:rPr>
          <w:rFonts w:ascii="Aptos" w:hAnsi="Aptos" w:eastAsia="Aptos" w:cs="Aptos"/>
          <w:noProof w:val="0"/>
          <w:sz w:val="32"/>
          <w:szCs w:val="32"/>
          <w:lang w:val="en-US"/>
        </w:rPr>
        <w:t xml:space="preserve"> NHS Constitution (2021) </w:t>
      </w:r>
      <w:r w:rsidRPr="4AE6FD32" w:rsidR="14EC0B5A">
        <w:rPr>
          <w:rFonts w:ascii="Aptos" w:hAnsi="Aptos" w:eastAsia="Aptos" w:cs="Aptos"/>
          <w:i w:val="1"/>
          <w:iCs w:val="1"/>
          <w:noProof w:val="0"/>
          <w:sz w:val="32"/>
          <w:szCs w:val="32"/>
          <w:lang w:val="en-US"/>
        </w:rPr>
        <w:t>The NHS Constitution for England.</w:t>
      </w:r>
      <w:r w:rsidRPr="4AE6FD32" w:rsidR="14EC0B5A">
        <w:rPr>
          <w:rFonts w:ascii="Aptos" w:hAnsi="Aptos" w:eastAsia="Aptos" w:cs="Aptos"/>
          <w:noProof w:val="0"/>
          <w:sz w:val="32"/>
          <w:szCs w:val="32"/>
          <w:lang w:val="en-US"/>
        </w:rPr>
        <w:t xml:space="preserve"> London: DHSC.</w:t>
      </w:r>
      <w:r>
        <w:br/>
      </w:r>
      <w:r w:rsidRPr="4AE6FD32" w:rsidR="14EC0B5A">
        <w:rPr>
          <w:rFonts w:ascii="Aptos" w:hAnsi="Aptos" w:eastAsia="Aptos" w:cs="Aptos"/>
          <w:noProof w:val="0"/>
          <w:sz w:val="32"/>
          <w:szCs w:val="32"/>
          <w:lang w:val="en-US"/>
        </w:rPr>
        <w:t xml:space="preserve"> NHS (2013) </w:t>
      </w:r>
      <w:r w:rsidRPr="4AE6FD32" w:rsidR="14EC0B5A">
        <w:rPr>
          <w:rFonts w:ascii="Aptos" w:hAnsi="Aptos" w:eastAsia="Aptos" w:cs="Aptos"/>
          <w:i w:val="1"/>
          <w:iCs w:val="1"/>
          <w:noProof w:val="0"/>
          <w:sz w:val="32"/>
          <w:szCs w:val="32"/>
          <w:lang w:val="en-US"/>
        </w:rPr>
        <w:t>Code of Conduct for Healthcare Support Workers and Adult Social Care Workers in England.</w:t>
      </w:r>
      <w:r w:rsidRPr="4AE6FD32" w:rsidR="14EC0B5A">
        <w:rPr>
          <w:rFonts w:ascii="Aptos" w:hAnsi="Aptos" w:eastAsia="Aptos" w:cs="Aptos"/>
          <w:noProof w:val="0"/>
          <w:sz w:val="32"/>
          <w:szCs w:val="32"/>
          <w:lang w:val="en-US"/>
        </w:rPr>
        <w:t xml:space="preserve"> London: Skills for Care.</w:t>
      </w:r>
      <w:r>
        <w:br/>
      </w:r>
      <w:r w:rsidRPr="4AE6FD32" w:rsidR="14EC0B5A">
        <w:rPr>
          <w:rFonts w:ascii="Aptos" w:hAnsi="Aptos" w:eastAsia="Aptos" w:cs="Aptos"/>
          <w:noProof w:val="0"/>
          <w:sz w:val="32"/>
          <w:szCs w:val="32"/>
          <w:lang w:val="en-US"/>
        </w:rPr>
        <w:t xml:space="preserve"> NHS (2019) </w:t>
      </w:r>
      <w:r w:rsidRPr="4AE6FD32" w:rsidR="14EC0B5A">
        <w:rPr>
          <w:rFonts w:ascii="Aptos" w:hAnsi="Aptos" w:eastAsia="Aptos" w:cs="Aptos"/>
          <w:i w:val="1"/>
          <w:iCs w:val="1"/>
          <w:noProof w:val="0"/>
          <w:sz w:val="32"/>
          <w:szCs w:val="32"/>
          <w:lang w:val="en-US"/>
        </w:rPr>
        <w:t>The NHS Long Term Plan.</w:t>
      </w:r>
      <w:r w:rsidRPr="4AE6FD32" w:rsidR="14EC0B5A">
        <w:rPr>
          <w:rFonts w:ascii="Aptos" w:hAnsi="Aptos" w:eastAsia="Aptos" w:cs="Aptos"/>
          <w:noProof w:val="0"/>
          <w:sz w:val="32"/>
          <w:szCs w:val="32"/>
          <w:lang w:val="en-US"/>
        </w:rPr>
        <w:t xml:space="preserve"> London: NHS England.</w:t>
      </w:r>
      <w:r>
        <w:br/>
      </w:r>
      <w:r w:rsidRPr="4AE6FD32" w:rsidR="14EC0B5A">
        <w:rPr>
          <w:rFonts w:ascii="Aptos" w:hAnsi="Aptos" w:eastAsia="Aptos" w:cs="Aptos"/>
          <w:noProof w:val="0"/>
          <w:sz w:val="32"/>
          <w:szCs w:val="32"/>
          <w:lang w:val="en-US"/>
        </w:rPr>
        <w:t xml:space="preserve"> NICE (2018) </w:t>
      </w:r>
      <w:r w:rsidRPr="4AE6FD32" w:rsidR="14EC0B5A">
        <w:rPr>
          <w:rFonts w:ascii="Aptos" w:hAnsi="Aptos" w:eastAsia="Aptos" w:cs="Aptos"/>
          <w:i w:val="1"/>
          <w:iCs w:val="1"/>
          <w:noProof w:val="0"/>
          <w:sz w:val="32"/>
          <w:szCs w:val="32"/>
          <w:lang w:val="en-US"/>
        </w:rPr>
        <w:t>Dementia: Assessment, Management and Support for People Living with Dementia and Their Carers (NG97).</w:t>
      </w:r>
      <w:r w:rsidRPr="4AE6FD32" w:rsidR="14EC0B5A">
        <w:rPr>
          <w:rFonts w:ascii="Aptos" w:hAnsi="Aptos" w:eastAsia="Aptos" w:cs="Aptos"/>
          <w:noProof w:val="0"/>
          <w:sz w:val="32"/>
          <w:szCs w:val="32"/>
          <w:lang w:val="en-US"/>
        </w:rPr>
        <w:t xml:space="preserve"> London: NICE.</w:t>
      </w:r>
      <w:r>
        <w:br/>
      </w:r>
      <w:r w:rsidRPr="4AE6FD32" w:rsidR="14EC0B5A">
        <w:rPr>
          <w:rFonts w:ascii="Aptos" w:hAnsi="Aptos" w:eastAsia="Aptos" w:cs="Aptos"/>
          <w:noProof w:val="0"/>
          <w:sz w:val="32"/>
          <w:szCs w:val="32"/>
          <w:lang w:val="en-US"/>
        </w:rPr>
        <w:t xml:space="preserve"> Rogers, C. (1951)</w:t>
      </w:r>
      <w:r w:rsidRPr="4AE6FD32" w:rsidR="14EC0B5A">
        <w:rPr>
          <w:rFonts w:ascii="Aptos" w:hAnsi="Aptos" w:eastAsia="Aptos" w:cs="Aptos"/>
          <w:noProof w:val="0"/>
          <w:sz w:val="32"/>
          <w:szCs w:val="32"/>
          <w:lang w:val="en-US"/>
        </w:rPr>
        <w:t xml:space="preserve"> </w:t>
      </w:r>
      <w:r w:rsidRPr="4AE6FD32" w:rsidR="14EC0B5A">
        <w:rPr>
          <w:rFonts w:ascii="Aptos" w:hAnsi="Aptos" w:eastAsia="Aptos" w:cs="Aptos"/>
          <w:i w:val="1"/>
          <w:iCs w:val="1"/>
          <w:noProof w:val="0"/>
          <w:sz w:val="32"/>
          <w:szCs w:val="32"/>
          <w:lang w:val="en-US"/>
        </w:rPr>
        <w:t>Client</w:t>
      </w:r>
      <w:r w:rsidRPr="4AE6FD32" w:rsidR="14EC0B5A">
        <w:rPr>
          <w:rFonts w:ascii="Aptos" w:hAnsi="Aptos" w:eastAsia="Aptos" w:cs="Aptos"/>
          <w:i w:val="1"/>
          <w:iCs w:val="1"/>
          <w:noProof w:val="0"/>
          <w:sz w:val="32"/>
          <w:szCs w:val="32"/>
          <w:lang w:val="en-US"/>
        </w:rPr>
        <w:t>-</w:t>
      </w:r>
      <w:r w:rsidRPr="4AE6FD32" w:rsidR="14EC0B5A">
        <w:rPr>
          <w:rFonts w:ascii="Aptos" w:hAnsi="Aptos" w:eastAsia="Aptos" w:cs="Aptos"/>
          <w:i w:val="1"/>
          <w:iCs w:val="1"/>
          <w:noProof w:val="0"/>
          <w:sz w:val="32"/>
          <w:szCs w:val="32"/>
          <w:lang w:val="en-US"/>
        </w:rPr>
        <w:t>Centred</w:t>
      </w:r>
      <w:r w:rsidRPr="4AE6FD32" w:rsidR="14EC0B5A">
        <w:rPr>
          <w:rFonts w:ascii="Aptos" w:hAnsi="Aptos" w:eastAsia="Aptos" w:cs="Aptos"/>
          <w:i w:val="1"/>
          <w:iCs w:val="1"/>
          <w:noProof w:val="0"/>
          <w:sz w:val="32"/>
          <w:szCs w:val="32"/>
          <w:lang w:val="en-US"/>
        </w:rPr>
        <w:t xml:space="preserve"> Therapy: Its Current Practice, Implications, and Theory.</w:t>
      </w:r>
      <w:r w:rsidRPr="4AE6FD32" w:rsidR="14EC0B5A">
        <w:rPr>
          <w:rFonts w:ascii="Aptos" w:hAnsi="Aptos" w:eastAsia="Aptos" w:cs="Aptos"/>
          <w:noProof w:val="0"/>
          <w:sz w:val="32"/>
          <w:szCs w:val="32"/>
          <w:lang w:val="en-US"/>
        </w:rPr>
        <w:t xml:space="preserve"> Boston: Houghton Mifflin.</w:t>
      </w:r>
      <w:r>
        <w:br/>
      </w:r>
      <w:r w:rsidRPr="4AE6FD32" w:rsidR="14EC0B5A">
        <w:rPr>
          <w:rFonts w:ascii="Aptos" w:hAnsi="Aptos" w:eastAsia="Aptos" w:cs="Aptos"/>
          <w:noProof w:val="0"/>
          <w:sz w:val="32"/>
          <w:szCs w:val="32"/>
          <w:lang w:val="en-US"/>
        </w:rPr>
        <w:t xml:space="preserve"> Skills for Care (2023) </w:t>
      </w:r>
      <w:r w:rsidRPr="4AE6FD32" w:rsidR="14EC0B5A">
        <w:rPr>
          <w:rFonts w:ascii="Aptos" w:hAnsi="Aptos" w:eastAsia="Aptos" w:cs="Aptos"/>
          <w:i w:val="1"/>
          <w:iCs w:val="1"/>
          <w:noProof w:val="0"/>
          <w:sz w:val="32"/>
          <w:szCs w:val="32"/>
          <w:lang w:val="en-US"/>
        </w:rPr>
        <w:t>Core Skills Framework.</w:t>
      </w:r>
      <w:r w:rsidRPr="4AE6FD32" w:rsidR="14EC0B5A">
        <w:rPr>
          <w:rFonts w:ascii="Aptos" w:hAnsi="Aptos" w:eastAsia="Aptos" w:cs="Aptos"/>
          <w:noProof w:val="0"/>
          <w:sz w:val="32"/>
          <w:szCs w:val="32"/>
          <w:lang w:val="en-US"/>
        </w:rPr>
        <w:t xml:space="preserve"> Leeds: Skills for Care.</w:t>
      </w:r>
      <w:r>
        <w:br/>
      </w:r>
      <w:r w:rsidRPr="4AE6FD32" w:rsidR="14EC0B5A">
        <w:rPr>
          <w:rFonts w:ascii="Aptos" w:hAnsi="Aptos" w:eastAsia="Aptos" w:cs="Aptos"/>
          <w:noProof w:val="0"/>
          <w:sz w:val="32"/>
          <w:szCs w:val="32"/>
          <w:lang w:val="en-US"/>
        </w:rPr>
        <w:t xml:space="preserve"> Tuckman, B.W. (1965) ‘Developmental Sequence in Small Groups’, </w:t>
      </w:r>
      <w:r w:rsidRPr="4AE6FD32" w:rsidR="14EC0B5A">
        <w:rPr>
          <w:rFonts w:ascii="Aptos" w:hAnsi="Aptos" w:eastAsia="Aptos" w:cs="Aptos"/>
          <w:i w:val="1"/>
          <w:iCs w:val="1"/>
          <w:noProof w:val="0"/>
          <w:sz w:val="32"/>
          <w:szCs w:val="32"/>
          <w:lang w:val="en-US"/>
        </w:rPr>
        <w:t>Psychological Bulletin</w:t>
      </w:r>
      <w:r w:rsidRPr="4AE6FD32" w:rsidR="14EC0B5A">
        <w:rPr>
          <w:rFonts w:ascii="Aptos" w:hAnsi="Aptos" w:eastAsia="Aptos" w:cs="Aptos"/>
          <w:noProof w:val="0"/>
          <w:sz w:val="32"/>
          <w:szCs w:val="32"/>
          <w:lang w:val="en-US"/>
        </w:rPr>
        <w:t>, 63(6), pp. 384–399.</w:t>
      </w:r>
    </w:p>
    <w:p xmlns:wp14="http://schemas.microsoft.com/office/word/2010/wordml" w:rsidP="4AE6FD32" wp14:paraId="43CC3DE9" wp14:textId="224D5CEF" wp14:noSpellErr="1">
      <w:pPr>
        <w:pStyle w:val="Normal"/>
        <w:spacing w:before="240" w:beforeAutospacing="off" w:after="240" w:afterAutospacing="off"/>
        <w:rPr>
          <w:rFonts w:ascii="Aptos" w:hAnsi="Aptos" w:eastAsia="Aptos" w:cs="Aptos"/>
          <w:noProof w:val="0"/>
          <w:color w:val="auto"/>
          <w:sz w:val="32"/>
          <w:szCs w:val="32"/>
          <w:lang w:val="en-US"/>
        </w:rPr>
      </w:pPr>
      <w:r w:rsidRPr="4AE6FD32" w:rsidR="2BFAE000">
        <w:rPr>
          <w:rFonts w:ascii="Aptos" w:hAnsi="Aptos" w:eastAsia="Aptos" w:cs="Aptos"/>
          <w:noProof w:val="0"/>
          <w:color w:val="auto"/>
          <w:sz w:val="32"/>
          <w:szCs w:val="32"/>
          <w:lang w:val="en-US"/>
        </w:rPr>
        <w:t xml:space="preserve">Care Act (2014) </w:t>
      </w:r>
      <w:r w:rsidRPr="4AE6FD32" w:rsidR="2BFAE000">
        <w:rPr>
          <w:rFonts w:ascii="Aptos" w:hAnsi="Aptos" w:eastAsia="Aptos" w:cs="Aptos"/>
          <w:i w:val="1"/>
          <w:iCs w:val="1"/>
          <w:noProof w:val="0"/>
          <w:color w:val="auto"/>
          <w:sz w:val="32"/>
          <w:szCs w:val="32"/>
          <w:lang w:val="en-US"/>
        </w:rPr>
        <w:t>c</w:t>
      </w:r>
      <w:r w:rsidRPr="4AE6FD32" w:rsidR="2BFAE000">
        <w:rPr>
          <w:rFonts w:ascii="Aptos" w:hAnsi="Aptos" w:eastAsia="Aptos" w:cs="Aptos"/>
          <w:i w:val="1"/>
          <w:iCs w:val="1"/>
          <w:noProof w:val="0"/>
          <w:color w:val="auto"/>
          <w:sz w:val="32"/>
          <w:szCs w:val="32"/>
          <w:lang w:val="en-US"/>
        </w:rPr>
        <w:t>.23</w:t>
      </w:r>
      <w:r w:rsidRPr="4AE6FD32" w:rsidR="2BFAE000">
        <w:rPr>
          <w:rFonts w:ascii="Aptos" w:hAnsi="Aptos" w:eastAsia="Aptos" w:cs="Aptos"/>
          <w:i w:val="1"/>
          <w:iCs w:val="1"/>
          <w:noProof w:val="0"/>
          <w:color w:val="auto"/>
          <w:sz w:val="32"/>
          <w:szCs w:val="32"/>
          <w:lang w:val="en-US"/>
        </w:rPr>
        <w:t>.</w:t>
      </w:r>
      <w:r w:rsidRPr="4AE6FD32" w:rsidR="2BFAE000">
        <w:rPr>
          <w:rFonts w:ascii="Aptos" w:hAnsi="Aptos" w:eastAsia="Aptos" w:cs="Aptos"/>
          <w:noProof w:val="0"/>
          <w:color w:val="auto"/>
          <w:sz w:val="32"/>
          <w:szCs w:val="32"/>
          <w:lang w:val="en-US"/>
        </w:rPr>
        <w:t xml:space="preserve"> London: The Stationery Office.</w:t>
      </w:r>
      <w:r>
        <w:br/>
      </w:r>
      <w:r w:rsidRPr="4AE6FD32" w:rsidR="2BFAE000">
        <w:rPr>
          <w:rFonts w:ascii="Aptos" w:hAnsi="Aptos" w:eastAsia="Aptos" w:cs="Aptos"/>
          <w:noProof w:val="0"/>
          <w:color w:val="auto"/>
          <w:sz w:val="32"/>
          <w:szCs w:val="32"/>
          <w:lang w:val="en-US"/>
        </w:rPr>
        <w:t xml:space="preserve"> Care Quality Commission (CQC) (2023) </w:t>
      </w:r>
      <w:r w:rsidRPr="4AE6FD32" w:rsidR="2BFAE000">
        <w:rPr>
          <w:rFonts w:ascii="Aptos" w:hAnsi="Aptos" w:eastAsia="Aptos" w:cs="Aptos"/>
          <w:i w:val="1"/>
          <w:iCs w:val="1"/>
          <w:noProof w:val="0"/>
          <w:color w:val="auto"/>
          <w:sz w:val="32"/>
          <w:szCs w:val="32"/>
          <w:lang w:val="en-US"/>
        </w:rPr>
        <w:t>The Fundamental</w:t>
      </w:r>
      <w:r w:rsidRPr="4AE6FD32" w:rsidR="2BFAE000">
        <w:rPr>
          <w:rFonts w:ascii="Aptos" w:hAnsi="Aptos" w:eastAsia="Aptos" w:cs="Aptos"/>
          <w:i w:val="1"/>
          <w:iCs w:val="1"/>
          <w:noProof w:val="0"/>
          <w:color w:val="auto"/>
          <w:sz w:val="32"/>
          <w:szCs w:val="32"/>
          <w:lang w:val="en-US"/>
        </w:rPr>
        <w:t xml:space="preserve"> Standards.</w:t>
      </w:r>
      <w:r w:rsidRPr="4AE6FD32" w:rsidR="2BFAE000">
        <w:rPr>
          <w:rFonts w:ascii="Aptos" w:hAnsi="Aptos" w:eastAsia="Aptos" w:cs="Aptos"/>
          <w:noProof w:val="0"/>
          <w:color w:val="auto"/>
          <w:sz w:val="32"/>
          <w:szCs w:val="32"/>
          <w:lang w:val="en-US"/>
        </w:rPr>
        <w:t xml:space="preserve"> Available at: https://www.cqc.org.uk (Accessed: 20 October 2025).</w:t>
      </w:r>
      <w:r>
        <w:br/>
      </w:r>
      <w:r w:rsidRPr="4AE6FD32" w:rsidR="2BFAE000">
        <w:rPr>
          <w:rFonts w:ascii="Aptos" w:hAnsi="Aptos" w:eastAsia="Aptos" w:cs="Aptos"/>
          <w:noProof w:val="0"/>
          <w:color w:val="auto"/>
          <w:sz w:val="32"/>
          <w:szCs w:val="32"/>
          <w:lang w:val="en-US"/>
        </w:rPr>
        <w:t xml:space="preserve"> Health and Social Care Act (2012) </w:t>
      </w:r>
      <w:r w:rsidRPr="4AE6FD32" w:rsidR="2BFAE000">
        <w:rPr>
          <w:rFonts w:ascii="Aptos" w:hAnsi="Aptos" w:eastAsia="Aptos" w:cs="Aptos"/>
          <w:i w:val="1"/>
          <w:iCs w:val="1"/>
          <w:noProof w:val="0"/>
          <w:color w:val="auto"/>
          <w:sz w:val="32"/>
          <w:szCs w:val="32"/>
          <w:lang w:val="en-US"/>
        </w:rPr>
        <w:t>c.7.</w:t>
      </w:r>
      <w:r w:rsidRPr="4AE6FD32" w:rsidR="2BFAE000">
        <w:rPr>
          <w:rFonts w:ascii="Aptos" w:hAnsi="Aptos" w:eastAsia="Aptos" w:cs="Aptos"/>
          <w:noProof w:val="0"/>
          <w:color w:val="auto"/>
          <w:sz w:val="32"/>
          <w:szCs w:val="32"/>
          <w:lang w:val="en-US"/>
        </w:rPr>
        <w:t xml:space="preserve"> London: The Stationery Office.</w:t>
      </w:r>
      <w:r>
        <w:br/>
      </w:r>
      <w:r w:rsidRPr="4AE6FD32" w:rsidR="2BFAE000">
        <w:rPr>
          <w:rFonts w:ascii="Aptos" w:hAnsi="Aptos" w:eastAsia="Aptos" w:cs="Aptos"/>
          <w:noProof w:val="0"/>
          <w:color w:val="auto"/>
          <w:sz w:val="32"/>
          <w:szCs w:val="32"/>
          <w:lang w:val="en-US"/>
        </w:rPr>
        <w:t xml:space="preserve"> NHS Constitution (2021) </w:t>
      </w:r>
      <w:r w:rsidRPr="4AE6FD32" w:rsidR="2BFAE000">
        <w:rPr>
          <w:rFonts w:ascii="Aptos" w:hAnsi="Aptos" w:eastAsia="Aptos" w:cs="Aptos"/>
          <w:i w:val="1"/>
          <w:iCs w:val="1"/>
          <w:noProof w:val="0"/>
          <w:color w:val="auto"/>
          <w:sz w:val="32"/>
          <w:szCs w:val="32"/>
          <w:lang w:val="en-US"/>
        </w:rPr>
        <w:t>The NHS Constitution for England.</w:t>
      </w:r>
      <w:r w:rsidRPr="4AE6FD32" w:rsidR="2BFAE000">
        <w:rPr>
          <w:rFonts w:ascii="Aptos" w:hAnsi="Aptos" w:eastAsia="Aptos" w:cs="Aptos"/>
          <w:noProof w:val="0"/>
          <w:color w:val="auto"/>
          <w:sz w:val="32"/>
          <w:szCs w:val="32"/>
          <w:lang w:val="en-US"/>
        </w:rPr>
        <w:t xml:space="preserve"> London: Department of Health and Social Care.</w:t>
      </w:r>
      <w:r>
        <w:br/>
      </w:r>
      <w:r w:rsidRPr="4AE6FD32" w:rsidR="2BFAE000">
        <w:rPr>
          <w:rFonts w:ascii="Aptos" w:hAnsi="Aptos" w:eastAsia="Aptos" w:cs="Aptos"/>
          <w:noProof w:val="0"/>
          <w:color w:val="auto"/>
          <w:sz w:val="32"/>
          <w:szCs w:val="32"/>
          <w:lang w:val="en-US"/>
        </w:rPr>
        <w:t xml:space="preserve"> Skills for Care (2023) </w:t>
      </w:r>
      <w:r w:rsidRPr="4AE6FD32" w:rsidR="2BFAE000">
        <w:rPr>
          <w:rFonts w:ascii="Aptos" w:hAnsi="Aptos" w:eastAsia="Aptos" w:cs="Aptos"/>
          <w:i w:val="1"/>
          <w:iCs w:val="1"/>
          <w:noProof w:val="0"/>
          <w:color w:val="auto"/>
          <w:sz w:val="32"/>
          <w:szCs w:val="32"/>
          <w:lang w:val="en-US"/>
        </w:rPr>
        <w:t>Core Skills Framework.</w:t>
      </w:r>
      <w:r w:rsidRPr="4AE6FD32" w:rsidR="2BFAE000">
        <w:rPr>
          <w:rFonts w:ascii="Aptos" w:hAnsi="Aptos" w:eastAsia="Aptos" w:cs="Aptos"/>
          <w:noProof w:val="0"/>
          <w:color w:val="auto"/>
          <w:sz w:val="32"/>
          <w:szCs w:val="32"/>
          <w:lang w:val="en-US"/>
        </w:rPr>
        <w:t xml:space="preserve"> Leeds: Skills for Care.</w:t>
      </w:r>
    </w:p>
    <w:p w:rsidR="4AE6FD32" w:rsidP="4AE6FD32" w:rsidRDefault="4AE6FD32" w14:paraId="635B3CFE" w14:textId="6BBB65E1">
      <w:pPr>
        <w:pStyle w:val="Normal"/>
        <w:spacing w:before="240" w:beforeAutospacing="off" w:after="240" w:afterAutospacing="off"/>
        <w:rPr>
          <w:rFonts w:ascii="Aptos" w:hAnsi="Aptos" w:eastAsia="Aptos" w:cs="Aptos"/>
          <w:noProof w:val="0"/>
          <w:color w:val="auto"/>
          <w:sz w:val="32"/>
          <w:szCs w:val="32"/>
          <w:lang w:val="en-US"/>
        </w:rPr>
      </w:pPr>
    </w:p>
    <w:p w:rsidR="6883881B" w:rsidP="4AE6FD32" w:rsidRDefault="6883881B" w14:paraId="679E0DA4" w14:textId="3113E325">
      <w:pPr>
        <w:pStyle w:val="Normal"/>
        <w:spacing w:before="240" w:beforeAutospacing="off" w:after="240" w:afterAutospacing="off"/>
        <w:ind w:left="0"/>
        <w:rPr>
          <w:noProof w:val="0"/>
          <w:sz w:val="32"/>
          <w:szCs w:val="32"/>
          <w:lang w:val="en-US"/>
        </w:rPr>
      </w:pPr>
      <w:r w:rsidRPr="4AE6FD32" w:rsidR="6883881B">
        <w:rPr>
          <w:noProof w:val="0"/>
          <w:sz w:val="32"/>
          <w:szCs w:val="32"/>
          <w:lang w:val="en-US"/>
        </w:rPr>
        <w:t xml:space="preserve">Beauchamp, </w:t>
      </w:r>
      <w:r w:rsidRPr="4AE6FD32" w:rsidR="6883881B">
        <w:rPr>
          <w:noProof w:val="0"/>
          <w:sz w:val="32"/>
          <w:szCs w:val="32"/>
          <w:lang w:val="en-US"/>
        </w:rPr>
        <w:t>T.</w:t>
      </w:r>
      <w:r w:rsidRPr="4AE6FD32" w:rsidR="6883881B">
        <w:rPr>
          <w:noProof w:val="0"/>
          <w:sz w:val="32"/>
          <w:szCs w:val="32"/>
          <w:lang w:val="en-US"/>
        </w:rPr>
        <w:t xml:space="preserve"> and Childress, J. (2019) </w:t>
      </w:r>
      <w:r w:rsidRPr="4AE6FD32" w:rsidR="6883881B">
        <w:rPr>
          <w:i w:val="1"/>
          <w:iCs w:val="1"/>
          <w:noProof w:val="0"/>
          <w:sz w:val="32"/>
          <w:szCs w:val="32"/>
          <w:lang w:val="en-US"/>
        </w:rPr>
        <w:t>Principles of Biomedical Ethics.</w:t>
      </w:r>
      <w:r w:rsidRPr="4AE6FD32" w:rsidR="6883881B">
        <w:rPr>
          <w:noProof w:val="0"/>
          <w:sz w:val="32"/>
          <w:szCs w:val="32"/>
          <w:lang w:val="en-US"/>
        </w:rPr>
        <w:t xml:space="preserve"> 8th ed. Oxford: Oxford University Press.</w:t>
      </w:r>
    </w:p>
    <w:p w:rsidR="6883881B" w:rsidP="4AE6FD32" w:rsidRDefault="6883881B" w14:paraId="7B5A80C2" w14:textId="6551542C">
      <w:pPr>
        <w:pStyle w:val="Normal"/>
        <w:spacing w:before="240" w:beforeAutospacing="off" w:after="240" w:afterAutospacing="off"/>
        <w:ind w:left="0"/>
        <w:rPr>
          <w:noProof w:val="0"/>
          <w:sz w:val="32"/>
          <w:szCs w:val="32"/>
          <w:lang w:val="en-US"/>
        </w:rPr>
      </w:pPr>
      <w:r w:rsidRPr="4AE6FD32" w:rsidR="6883881B">
        <w:rPr>
          <w:noProof w:val="0"/>
          <w:sz w:val="32"/>
          <w:szCs w:val="32"/>
          <w:lang w:val="en-US"/>
        </w:rPr>
        <w:t xml:space="preserve">Department of Health and Social Care (2022) </w:t>
      </w:r>
      <w:r w:rsidRPr="4AE6FD32" w:rsidR="6883881B">
        <w:rPr>
          <w:i w:val="1"/>
          <w:iCs w:val="1"/>
          <w:noProof w:val="0"/>
          <w:sz w:val="32"/>
          <w:szCs w:val="32"/>
          <w:lang w:val="en-US"/>
        </w:rPr>
        <w:t>Health and Care Act 2022.</w:t>
      </w:r>
      <w:r w:rsidRPr="4AE6FD32" w:rsidR="6883881B">
        <w:rPr>
          <w:noProof w:val="0"/>
          <w:sz w:val="32"/>
          <w:szCs w:val="32"/>
          <w:lang w:val="en-US"/>
        </w:rPr>
        <w:t xml:space="preserve"> London: HMSO.</w:t>
      </w:r>
    </w:p>
    <w:p w:rsidR="6883881B" w:rsidP="4AE6FD32" w:rsidRDefault="6883881B" w14:paraId="069D1ABF" w14:textId="1AF1960A">
      <w:pPr>
        <w:pStyle w:val="Normal"/>
        <w:spacing w:before="240" w:beforeAutospacing="off" w:after="240" w:afterAutospacing="off"/>
        <w:ind w:left="0"/>
        <w:rPr>
          <w:noProof w:val="0"/>
          <w:sz w:val="32"/>
          <w:szCs w:val="32"/>
          <w:lang w:val="en-US"/>
        </w:rPr>
      </w:pPr>
      <w:r w:rsidRPr="4AE6FD32" w:rsidR="6883881B">
        <w:rPr>
          <w:noProof w:val="0"/>
          <w:sz w:val="32"/>
          <w:szCs w:val="32"/>
          <w:lang w:val="en-US"/>
        </w:rPr>
        <w:t xml:space="preserve">NHS (2019) </w:t>
      </w:r>
      <w:r w:rsidRPr="4AE6FD32" w:rsidR="6883881B">
        <w:rPr>
          <w:i w:val="1"/>
          <w:iCs w:val="1"/>
          <w:noProof w:val="0"/>
          <w:sz w:val="32"/>
          <w:szCs w:val="32"/>
          <w:lang w:val="en-US"/>
        </w:rPr>
        <w:t>The NHS Long Term Plan.</w:t>
      </w:r>
      <w:r w:rsidRPr="4AE6FD32" w:rsidR="6883881B">
        <w:rPr>
          <w:noProof w:val="0"/>
          <w:sz w:val="32"/>
          <w:szCs w:val="32"/>
          <w:lang w:val="en-US"/>
        </w:rPr>
        <w:t xml:space="preserve"> London: NHS England.</w:t>
      </w:r>
    </w:p>
    <w:p w:rsidR="6883881B" w:rsidP="4AE6FD32" w:rsidRDefault="6883881B" w14:paraId="02967D1B" w14:textId="2D8F6176">
      <w:pPr>
        <w:pStyle w:val="Normal"/>
        <w:spacing w:before="240" w:beforeAutospacing="off" w:after="240" w:afterAutospacing="off"/>
        <w:ind w:left="0"/>
        <w:rPr>
          <w:noProof w:val="0"/>
          <w:sz w:val="32"/>
          <w:szCs w:val="32"/>
          <w:lang w:val="en-US"/>
        </w:rPr>
      </w:pPr>
      <w:r w:rsidRPr="4AE6FD32" w:rsidR="6883881B">
        <w:rPr>
          <w:noProof w:val="0"/>
          <w:sz w:val="32"/>
          <w:szCs w:val="32"/>
          <w:lang w:val="en-US"/>
        </w:rPr>
        <w:t xml:space="preserve">NICE (2021) </w:t>
      </w:r>
      <w:r w:rsidRPr="4AE6FD32" w:rsidR="6883881B">
        <w:rPr>
          <w:i w:val="1"/>
          <w:iCs w:val="1"/>
          <w:noProof w:val="0"/>
          <w:sz w:val="32"/>
          <w:szCs w:val="32"/>
          <w:lang w:val="en-US"/>
        </w:rPr>
        <w:t>Person-</w:t>
      </w:r>
      <w:r w:rsidRPr="4AE6FD32" w:rsidR="6883881B">
        <w:rPr>
          <w:i w:val="1"/>
          <w:iCs w:val="1"/>
          <w:noProof w:val="0"/>
          <w:sz w:val="32"/>
          <w:szCs w:val="32"/>
          <w:lang w:val="en-US"/>
        </w:rPr>
        <w:t>Centred</w:t>
      </w:r>
      <w:r w:rsidRPr="4AE6FD32" w:rsidR="6883881B">
        <w:rPr>
          <w:i w:val="1"/>
          <w:iCs w:val="1"/>
          <w:noProof w:val="0"/>
          <w:sz w:val="32"/>
          <w:szCs w:val="32"/>
          <w:lang w:val="en-US"/>
        </w:rPr>
        <w:t xml:space="preserve"> Care Overview.</w:t>
      </w:r>
      <w:r w:rsidRPr="4AE6FD32" w:rsidR="6883881B">
        <w:rPr>
          <w:noProof w:val="0"/>
          <w:sz w:val="32"/>
          <w:szCs w:val="32"/>
          <w:lang w:val="en-US"/>
        </w:rPr>
        <w:t xml:space="preserve"> London: National Institute for Health and Care Excellence.</w:t>
      </w:r>
    </w:p>
    <w:p w:rsidR="6883881B" w:rsidP="4AE6FD32" w:rsidRDefault="6883881B" w14:paraId="75571CA9" w14:textId="535CFCDE">
      <w:pPr>
        <w:pStyle w:val="Normal"/>
        <w:spacing w:before="240" w:beforeAutospacing="off" w:after="240" w:afterAutospacing="off"/>
        <w:ind w:left="0"/>
        <w:rPr>
          <w:noProof w:val="0"/>
          <w:sz w:val="32"/>
          <w:szCs w:val="32"/>
          <w:lang w:val="en-US"/>
        </w:rPr>
      </w:pPr>
      <w:r w:rsidRPr="4AE6FD32" w:rsidR="6883881B">
        <w:rPr>
          <w:noProof w:val="0"/>
          <w:sz w:val="32"/>
          <w:szCs w:val="32"/>
          <w:lang w:val="en-US"/>
        </w:rPr>
        <w:t xml:space="preserve">Nursing and Midwifery Council (2018) </w:t>
      </w:r>
      <w:r w:rsidRPr="4AE6FD32" w:rsidR="6883881B">
        <w:rPr>
          <w:i w:val="1"/>
          <w:iCs w:val="1"/>
          <w:noProof w:val="0"/>
          <w:sz w:val="32"/>
          <w:szCs w:val="32"/>
          <w:lang w:val="en-US"/>
        </w:rPr>
        <w:t xml:space="preserve">The Code: Professional Standards of Practice and </w:t>
      </w:r>
      <w:r w:rsidRPr="4AE6FD32" w:rsidR="6883881B">
        <w:rPr>
          <w:i w:val="1"/>
          <w:iCs w:val="1"/>
          <w:noProof w:val="0"/>
          <w:sz w:val="32"/>
          <w:szCs w:val="32"/>
          <w:lang w:val="en-US"/>
        </w:rPr>
        <w:t>Behaviour</w:t>
      </w:r>
      <w:r w:rsidRPr="4AE6FD32" w:rsidR="6883881B">
        <w:rPr>
          <w:i w:val="1"/>
          <w:iCs w:val="1"/>
          <w:noProof w:val="0"/>
          <w:sz w:val="32"/>
          <w:szCs w:val="32"/>
          <w:lang w:val="en-US"/>
        </w:rPr>
        <w:t xml:space="preserve"> for Nurses, Midwives and Nursing Associates.</w:t>
      </w:r>
      <w:r w:rsidRPr="4AE6FD32" w:rsidR="6883881B">
        <w:rPr>
          <w:noProof w:val="0"/>
          <w:sz w:val="32"/>
          <w:szCs w:val="32"/>
          <w:lang w:val="en-US"/>
        </w:rPr>
        <w:t xml:space="preserve"> London: NMC.</w:t>
      </w:r>
    </w:p>
    <w:p w:rsidR="4AE6FD32" w:rsidP="4AE6FD32" w:rsidRDefault="4AE6FD32" w14:paraId="2AEC676A" w14:textId="20E8FEAF">
      <w:pPr>
        <w:pStyle w:val="Normal"/>
        <w:spacing w:before="240" w:beforeAutospacing="off" w:after="240" w:afterAutospacing="off"/>
        <w:ind w:left="0"/>
        <w:rPr>
          <w:noProof w:val="0"/>
          <w:lang w:val="en-US"/>
        </w:rPr>
      </w:pPr>
    </w:p>
    <w:p w:rsidR="62A9B496" w:rsidP="4AE6FD32" w:rsidRDefault="62A9B496" w14:noSpellErr="1" w14:paraId="6EE2B1F7" w14:textId="7227CE21">
      <w:pPr>
        <w:spacing w:after="80" w:line="360" w:lineRule="auto"/>
        <w:rPr>
          <w:rFonts w:ascii="Cambria" w:hAnsi="Cambria" w:eastAsia="Cambria" w:cs="Cambria"/>
          <w:b w:val="0"/>
          <w:bCs w:val="0"/>
          <w:i w:val="0"/>
          <w:iCs w:val="0"/>
          <w:caps w:val="0"/>
          <w:smallCaps w:val="0"/>
          <w:noProof w:val="0"/>
          <w:color w:val="auto"/>
          <w:sz w:val="32"/>
          <w:szCs w:val="32"/>
          <w:lang w:val="en-US"/>
        </w:rPr>
      </w:pPr>
      <w:r w:rsidRPr="4AE6FD32" w:rsidR="62A9B496">
        <w:rPr>
          <w:rFonts w:ascii="Cambria" w:hAnsi="Cambria" w:eastAsia="Cambria" w:cs="Cambria"/>
          <w:b w:val="0"/>
          <w:bCs w:val="0"/>
          <w:i w:val="0"/>
          <w:iCs w:val="0"/>
          <w:caps w:val="0"/>
          <w:smallCaps w:val="0"/>
          <w:noProof w:val="0"/>
          <w:color w:val="auto"/>
          <w:sz w:val="32"/>
          <w:szCs w:val="32"/>
          <w:lang w:val="en-US"/>
        </w:rPr>
        <w:t>Beauchamp, T. L. and Childress, J. F. (2013) Principles of Biomedical Ethics. 7th ed. Oxford: Oxford University Press.</w:t>
      </w:r>
    </w:p>
    <w:p w:rsidR="62A9B496" w:rsidP="4AE6FD32" w:rsidRDefault="62A9B496" w14:noSpellErr="1" w14:paraId="31D05778" w14:textId="1A5A6E77">
      <w:pPr>
        <w:spacing w:after="80" w:line="360" w:lineRule="auto"/>
        <w:rPr>
          <w:rFonts w:ascii="Cambria" w:hAnsi="Cambria" w:eastAsia="Cambria" w:cs="Cambria"/>
          <w:b w:val="0"/>
          <w:bCs w:val="0"/>
          <w:i w:val="0"/>
          <w:iCs w:val="0"/>
          <w:caps w:val="0"/>
          <w:smallCaps w:val="0"/>
          <w:noProof w:val="0"/>
          <w:color w:val="auto"/>
          <w:sz w:val="32"/>
          <w:szCs w:val="32"/>
          <w:lang w:val="en-US"/>
        </w:rPr>
      </w:pPr>
      <w:r w:rsidRPr="4AE6FD32" w:rsidR="62A9B496">
        <w:rPr>
          <w:rFonts w:ascii="Cambria" w:hAnsi="Cambria" w:eastAsia="Cambria" w:cs="Cambria"/>
          <w:b w:val="0"/>
          <w:bCs w:val="0"/>
          <w:i w:val="0"/>
          <w:iCs w:val="0"/>
          <w:caps w:val="0"/>
          <w:smallCaps w:val="0"/>
          <w:noProof w:val="0"/>
          <w:color w:val="auto"/>
          <w:sz w:val="32"/>
          <w:szCs w:val="32"/>
          <w:lang w:val="en-US"/>
        </w:rPr>
        <w:t>Care Act 2014. (2014) c.23. London: The Stationery Office.</w:t>
      </w:r>
    </w:p>
    <w:p w:rsidR="62A9B496" w:rsidP="4AE6FD32" w:rsidRDefault="62A9B496" w14:noSpellErr="1" w14:paraId="2BAB8D3C" w14:textId="6A259C3A">
      <w:pPr>
        <w:spacing w:after="80" w:line="360" w:lineRule="auto"/>
        <w:rPr>
          <w:rFonts w:ascii="Cambria" w:hAnsi="Cambria" w:eastAsia="Cambria" w:cs="Cambria"/>
          <w:b w:val="0"/>
          <w:bCs w:val="0"/>
          <w:i w:val="0"/>
          <w:iCs w:val="0"/>
          <w:caps w:val="0"/>
          <w:smallCaps w:val="0"/>
          <w:noProof w:val="0"/>
          <w:color w:val="auto"/>
          <w:sz w:val="32"/>
          <w:szCs w:val="32"/>
          <w:lang w:val="en-US"/>
        </w:rPr>
      </w:pPr>
      <w:r w:rsidRPr="4AE6FD32" w:rsidR="62A9B496">
        <w:rPr>
          <w:rFonts w:ascii="Cambria" w:hAnsi="Cambria" w:eastAsia="Cambria" w:cs="Cambria"/>
          <w:b w:val="0"/>
          <w:bCs w:val="0"/>
          <w:i w:val="0"/>
          <w:iCs w:val="0"/>
          <w:caps w:val="0"/>
          <w:smallCaps w:val="0"/>
          <w:noProof w:val="0"/>
          <w:color w:val="auto"/>
          <w:sz w:val="32"/>
          <w:szCs w:val="32"/>
          <w:lang w:val="en-US"/>
        </w:rPr>
        <w:t>Health and Care Act 2022. (2022) c.31. London: The Stationery Office.</w:t>
      </w:r>
    </w:p>
    <w:p w:rsidR="62A9B496" w:rsidP="4AE6FD32" w:rsidRDefault="62A9B496" w14:noSpellErr="1" w14:paraId="1BA9874A" w14:textId="121BE34D">
      <w:pPr>
        <w:spacing w:after="80" w:line="360" w:lineRule="auto"/>
        <w:rPr>
          <w:rFonts w:ascii="Cambria" w:hAnsi="Cambria" w:eastAsia="Cambria" w:cs="Cambria"/>
          <w:b w:val="0"/>
          <w:bCs w:val="0"/>
          <w:i w:val="0"/>
          <w:iCs w:val="0"/>
          <w:caps w:val="0"/>
          <w:smallCaps w:val="0"/>
          <w:noProof w:val="0"/>
          <w:color w:val="auto"/>
          <w:sz w:val="32"/>
          <w:szCs w:val="32"/>
          <w:lang w:val="en-US"/>
        </w:rPr>
      </w:pPr>
      <w:r w:rsidRPr="4AE6FD32" w:rsidR="62A9B496">
        <w:rPr>
          <w:rFonts w:ascii="Cambria" w:hAnsi="Cambria" w:eastAsia="Cambria" w:cs="Cambria"/>
          <w:b w:val="0"/>
          <w:bCs w:val="0"/>
          <w:i w:val="0"/>
          <w:iCs w:val="0"/>
          <w:caps w:val="0"/>
          <w:smallCaps w:val="0"/>
          <w:noProof w:val="0"/>
          <w:color w:val="auto"/>
          <w:sz w:val="32"/>
          <w:szCs w:val="32"/>
          <w:lang w:val="en-US"/>
        </w:rPr>
        <w:t>Maslow, A. H. (1943) ‘A Theory of Human Motivation’, Psychological Review, 50(4), pp. 370–396.</w:t>
      </w:r>
    </w:p>
    <w:p w:rsidR="62A9B496" w:rsidP="4AE6FD32" w:rsidRDefault="62A9B496" w14:noSpellErr="1" w14:paraId="5A111B1C" w14:textId="7A611755">
      <w:pPr>
        <w:spacing w:after="80" w:line="360" w:lineRule="auto"/>
        <w:rPr>
          <w:rFonts w:ascii="Cambria" w:hAnsi="Cambria" w:eastAsia="Cambria" w:cs="Cambria"/>
          <w:b w:val="0"/>
          <w:bCs w:val="0"/>
          <w:i w:val="0"/>
          <w:iCs w:val="0"/>
          <w:caps w:val="0"/>
          <w:smallCaps w:val="0"/>
          <w:noProof w:val="0"/>
          <w:color w:val="auto"/>
          <w:sz w:val="32"/>
          <w:szCs w:val="32"/>
          <w:lang w:val="en-US"/>
        </w:rPr>
      </w:pPr>
      <w:r w:rsidRPr="4AE6FD32" w:rsidR="62A9B496">
        <w:rPr>
          <w:rFonts w:ascii="Cambria" w:hAnsi="Cambria" w:eastAsia="Cambria" w:cs="Cambria"/>
          <w:b w:val="0"/>
          <w:bCs w:val="0"/>
          <w:i w:val="0"/>
          <w:iCs w:val="0"/>
          <w:caps w:val="0"/>
          <w:smallCaps w:val="0"/>
          <w:noProof w:val="0"/>
          <w:color w:val="auto"/>
          <w:sz w:val="32"/>
          <w:szCs w:val="32"/>
          <w:lang w:val="en-US"/>
        </w:rPr>
        <w:t>NHS Code of Conduct for Healthcare Support Workers and Adult Social Care Workers in England (2016). Skills for Care.</w:t>
      </w:r>
    </w:p>
    <w:p w:rsidR="62A9B496" w:rsidP="4AE6FD32" w:rsidRDefault="62A9B496" w14:noSpellErr="1" w14:paraId="61E8518B" w14:textId="30CE3EDA">
      <w:pPr>
        <w:spacing w:after="80" w:line="360" w:lineRule="auto"/>
        <w:rPr>
          <w:rFonts w:ascii="Cambria" w:hAnsi="Cambria" w:eastAsia="Cambria" w:cs="Cambria"/>
          <w:b w:val="0"/>
          <w:bCs w:val="0"/>
          <w:i w:val="0"/>
          <w:iCs w:val="0"/>
          <w:caps w:val="0"/>
          <w:smallCaps w:val="0"/>
          <w:noProof w:val="0"/>
          <w:color w:val="auto"/>
          <w:sz w:val="32"/>
          <w:szCs w:val="32"/>
          <w:lang w:val="en-US"/>
        </w:rPr>
      </w:pPr>
      <w:r w:rsidRPr="4AE6FD32" w:rsidR="62A9B496">
        <w:rPr>
          <w:rFonts w:ascii="Cambria" w:hAnsi="Cambria" w:eastAsia="Cambria" w:cs="Cambria"/>
          <w:b w:val="0"/>
          <w:bCs w:val="0"/>
          <w:i w:val="0"/>
          <w:iCs w:val="0"/>
          <w:caps w:val="0"/>
          <w:smallCaps w:val="0"/>
          <w:noProof w:val="0"/>
          <w:color w:val="auto"/>
          <w:sz w:val="32"/>
          <w:szCs w:val="32"/>
          <w:lang w:val="en-US"/>
        </w:rPr>
        <w:t xml:space="preserve">NHS England (2022) Person-centred Care. Available at: </w:t>
      </w:r>
      <w:hyperlink r:id="Rc83d78d3ef41476c">
        <w:r w:rsidRPr="4AE6FD32" w:rsidR="62A9B496">
          <w:rPr>
            <w:rStyle w:val="Hyperlink"/>
            <w:rFonts w:ascii="Cambria" w:hAnsi="Cambria" w:eastAsia="Cambria" w:cs="Cambria"/>
            <w:b w:val="0"/>
            <w:bCs w:val="0"/>
            <w:i w:val="0"/>
            <w:iCs w:val="0"/>
            <w:caps w:val="0"/>
            <w:smallCaps w:val="0"/>
            <w:noProof w:val="0"/>
            <w:color w:val="auto"/>
            <w:sz w:val="32"/>
            <w:szCs w:val="32"/>
            <w:lang w:val="en-US"/>
          </w:rPr>
          <w:t>https://www.england.nhs.uk</w:t>
        </w:r>
      </w:hyperlink>
      <w:r w:rsidRPr="4AE6FD32" w:rsidR="62A9B496">
        <w:rPr>
          <w:rFonts w:ascii="Cambria" w:hAnsi="Cambria" w:eastAsia="Cambria" w:cs="Cambria"/>
          <w:b w:val="0"/>
          <w:bCs w:val="0"/>
          <w:i w:val="0"/>
          <w:iCs w:val="0"/>
          <w:caps w:val="0"/>
          <w:smallCaps w:val="0"/>
          <w:noProof w:val="0"/>
          <w:color w:val="auto"/>
          <w:sz w:val="32"/>
          <w:szCs w:val="32"/>
          <w:lang w:val="en-US"/>
        </w:rPr>
        <w:t xml:space="preserve"> (Accessed: 25 October 2025).</w:t>
      </w:r>
    </w:p>
    <w:p w:rsidR="62A9B496" w:rsidP="4AE6FD32" w:rsidRDefault="62A9B496" w14:noSpellErr="1" w14:paraId="06A50EB3" w14:textId="359BB8CD">
      <w:pPr>
        <w:spacing w:after="80" w:line="360" w:lineRule="auto"/>
        <w:rPr>
          <w:rFonts w:ascii="Cambria" w:hAnsi="Cambria" w:eastAsia="Cambria" w:cs="Cambria"/>
          <w:b w:val="0"/>
          <w:bCs w:val="0"/>
          <w:i w:val="0"/>
          <w:iCs w:val="0"/>
          <w:caps w:val="0"/>
          <w:smallCaps w:val="0"/>
          <w:noProof w:val="0"/>
          <w:color w:val="auto"/>
          <w:sz w:val="32"/>
          <w:szCs w:val="32"/>
          <w:lang w:val="en-US"/>
        </w:rPr>
      </w:pPr>
      <w:r w:rsidRPr="4AE6FD32" w:rsidR="62A9B496">
        <w:rPr>
          <w:rFonts w:ascii="Cambria" w:hAnsi="Cambria" w:eastAsia="Cambria" w:cs="Cambria"/>
          <w:b w:val="0"/>
          <w:bCs w:val="0"/>
          <w:i w:val="0"/>
          <w:iCs w:val="0"/>
          <w:caps w:val="0"/>
          <w:smallCaps w:val="0"/>
          <w:noProof w:val="0"/>
          <w:color w:val="auto"/>
          <w:sz w:val="32"/>
          <w:szCs w:val="32"/>
          <w:lang w:val="en-US"/>
        </w:rPr>
        <w:t>Gibbs, G. (1988) Learning by Doing: A Guide to Teaching and Learning Methods. Oxford: Oxford Polytechnic.</w:t>
      </w:r>
    </w:p>
    <w:p w:rsidR="4AE6FD32" w:rsidP="4AE6FD32" w:rsidRDefault="4AE6FD32" w14:noSpellErr="1" w14:paraId="5765B891" w14:textId="1DEBD265">
      <w:pPr>
        <w:pStyle w:val="Normal"/>
        <w:rPr>
          <w:noProof w:val="0"/>
          <w:color w:val="auto"/>
          <w:sz w:val="32"/>
          <w:szCs w:val="32"/>
          <w:lang w:val="en-US"/>
        </w:rPr>
      </w:pPr>
    </w:p>
    <w:p w:rsidR="4AE6FD32" w:rsidP="4AE6FD32" w:rsidRDefault="4AE6FD32" w14:paraId="64A6EAAC" w14:textId="5123D047">
      <w:pPr>
        <w:pStyle w:val="Normal"/>
        <w:spacing w:before="240" w:beforeAutospacing="off" w:after="240" w:afterAutospacing="off"/>
        <w:ind w:left="0"/>
        <w:rPr>
          <w:noProof w:val="0"/>
          <w:lang w:val="en-US"/>
        </w:rPr>
      </w:pPr>
    </w:p>
    <w:p w:rsidR="4AE6FD32" w:rsidP="4AE6FD32" w:rsidRDefault="4AE6FD32" w14:paraId="7F01D968" w14:textId="2AF63E18">
      <w:pPr>
        <w:pStyle w:val="Normal"/>
        <w:rPr>
          <w:noProof w:val="0"/>
          <w:lang w:val="en-US"/>
        </w:rPr>
      </w:pPr>
    </w:p>
    <w:p w:rsidR="4AE6FD32" w:rsidP="4AE6FD32" w:rsidRDefault="4AE6FD32" w14:paraId="3E883457" w14:textId="78B12521">
      <w:pPr>
        <w:pStyle w:val="Normal"/>
        <w:spacing w:before="240" w:beforeAutospacing="off" w:after="240" w:afterAutospacing="off"/>
        <w:rPr>
          <w:rFonts w:ascii="Aptos" w:hAnsi="Aptos" w:eastAsia="Aptos" w:cs="Aptos"/>
          <w:noProof w:val="0"/>
          <w:color w:val="auto"/>
          <w:sz w:val="24"/>
          <w:szCs w:val="24"/>
          <w:lang w:val="en-US"/>
        </w:rPr>
      </w:pPr>
    </w:p>
    <w:p xmlns:wp14="http://schemas.microsoft.com/office/word/2010/wordml" wp14:paraId="2C078E63" wp14:textId="5159758F"/>
    <w:sectPr>
      <w:pgSz w:w="12240" w:h="15840" w:orient="portrait"/>
      <w:pgMar w:top="1440" w:right="1440" w:bottom="1440" w:left="1440" w:header="720" w:footer="720" w:gutter="0"/>
      <w:cols w:space="720"/>
      <w:docGrid w:linePitch="360"/>
      <w:headerReference w:type="default" r:id="R1394119b3981444f"/>
      <w:footerReference w:type="default" r:id="Re810f22b664d41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811F1A3" w:rsidTr="5811F1A3" w14:paraId="6162CF9A">
      <w:trPr>
        <w:trHeight w:val="300"/>
      </w:trPr>
      <w:tc>
        <w:tcPr>
          <w:tcW w:w="3120" w:type="dxa"/>
          <w:tcMar/>
        </w:tcPr>
        <w:p w:rsidR="5811F1A3" w:rsidP="5811F1A3" w:rsidRDefault="5811F1A3" w14:paraId="6020FBA8" w14:textId="534B7FA4">
          <w:pPr>
            <w:pStyle w:val="Header"/>
            <w:bidi w:val="0"/>
            <w:ind w:left="-115"/>
            <w:jc w:val="left"/>
          </w:pPr>
        </w:p>
      </w:tc>
      <w:tc>
        <w:tcPr>
          <w:tcW w:w="3120" w:type="dxa"/>
          <w:tcMar/>
        </w:tcPr>
        <w:p w:rsidR="5811F1A3" w:rsidP="5811F1A3" w:rsidRDefault="5811F1A3" w14:paraId="1E34092B" w14:textId="189766F0">
          <w:pPr>
            <w:pStyle w:val="Header"/>
            <w:bidi w:val="0"/>
            <w:jc w:val="center"/>
          </w:pPr>
        </w:p>
      </w:tc>
      <w:tc>
        <w:tcPr>
          <w:tcW w:w="3120" w:type="dxa"/>
          <w:tcMar/>
        </w:tcPr>
        <w:p w:rsidR="5811F1A3" w:rsidP="5811F1A3" w:rsidRDefault="5811F1A3" w14:paraId="29104423" w14:textId="078FEC1D">
          <w:pPr>
            <w:pStyle w:val="Header"/>
            <w:bidi w:val="0"/>
            <w:ind w:right="-115"/>
            <w:jc w:val="right"/>
          </w:pPr>
        </w:p>
      </w:tc>
    </w:tr>
  </w:tbl>
  <w:p w:rsidR="5811F1A3" w:rsidP="5811F1A3" w:rsidRDefault="5811F1A3" w14:paraId="20AFC3D1" w14:textId="1B57EFEA">
    <w:pPr>
      <w:pStyle w:val="Footer"/>
      <w:bidi w:val="0"/>
    </w:pPr>
  </w:p>
</w:ftr>
</file>

<file path=word/header.xml><?xml version="1.0" encoding="utf-8"?>
<w:hdr xmlns:w14="http://schemas.microsoft.com/office/word/2010/wordml" xmlns:w="http://schemas.openxmlformats.org/wordprocessingml/2006/main">
  <w:p w:rsidR="5811F1A3" w:rsidP="5811F1A3" w:rsidRDefault="5811F1A3" w14:paraId="473F766D" w14:textId="7ECA811A">
    <w:pPr>
      <w:pStyle w:val="Header"/>
      <w:bidi w:val="0"/>
    </w:pPr>
  </w:p>
</w:hdr>
</file>

<file path=word/intelligence2.xml><?xml version="1.0" encoding="utf-8"?>
<int2:intelligence xmlns:int2="http://schemas.microsoft.com/office/intelligence/2020/intelligence">
  <int2:observations>
    <int2:textHash int2:hashCode="tSdGivFtwgQMgW" int2:id="B2Kn6riK">
      <int2:state int2:type="spell" int2:value="Rejected"/>
    </int2:textHash>
    <int2:textHash int2:hashCode="7OmYag+MLKaTRs" int2:id="bpEzWRoR">
      <int2:state int2:type="spell" int2:value="Rejected"/>
    </int2:textHash>
    <int2:textHash int2:hashCode="Qpmf0rhI28XqCY" int2:id="tmDndm5y">
      <int2:state int2:type="spell" int2:value="Rejected"/>
    </int2:textHash>
    <int2:textHash int2:hashCode="QGE2sPNghMBMZh" int2:id="ktvBHB4j">
      <int2:state int2:type="spell" int2:value="Rejected"/>
    </int2:textHash>
    <int2:textHash int2:hashCode="BC3EUS+j05HFFw" int2:id="7TFDqTUL">
      <int2:state int2:type="spell" int2:value="Rejected"/>
    </int2:textHash>
    <int2:textHash int2:hashCode="hN6B5b8f/AaH/i" int2:id="OidNQsWm">
      <int2:state int2:type="spell" int2:value="Rejected"/>
    </int2:textHash>
    <int2:textHash int2:hashCode="NT12h6See3qwhk" int2:id="XjLHSPBV">
      <int2:state int2:type="spell" int2:value="Rejected"/>
    </int2:textHash>
    <int2:textHash int2:hashCode="K9X7Xd4L2h5wl4" int2:id="mC71Lr7F">
      <int2:state int2:type="spell" int2:value="Rejected"/>
    </int2:textHash>
    <int2:textHash int2:hashCode="kByidkXaRxGvMx" int2:id="pnUE3S8R">
      <int2:state int2:type="spell" int2:value="Rejected"/>
    </int2:textHash>
    <int2:textHash int2:hashCode="31YMmaecpD39sM" int2:id="wkvmWSKa">
      <int2:state int2:type="spell" int2:value="Rejected"/>
    </int2:textHash>
    <int2:textHash int2:hashCode="gOigg3B4VG+1IR" int2:id="1RqPF0pg">
      <int2:state int2:type="spell" int2:value="Rejected"/>
    </int2:textHash>
    <int2:textHash int2:hashCode="Dji+abMBs/wxDx" int2:id="2rYaUapu">
      <int2:state int2:type="spell" int2:value="Rejected"/>
    </int2:textHash>
    <int2:textHash int2:hashCode="ZsSVoklr1usIES" int2:id="KmO8kASk">
      <int2:state int2:type="spell" int2:value="Rejected"/>
    </int2:textHash>
    <int2:bookmark int2:bookmarkName="_Int_h7z5K93S" int2:invalidationBookmarkName="" int2:hashCode="HcZaUnzEmmY50y" int2:id="fpkr4m2n">
      <int2:state int2:type="gram" int2:value="Rejected"/>
    </int2:bookmark>
    <int2:bookmark int2:bookmarkName="_Int_TiZiOaPq" int2:invalidationBookmarkName="" int2:hashCode="tLh5zjRrAJDo8v" int2:id="1w57aNra">
      <int2:state int2:type="gram" int2:value="Rejected"/>
    </int2:bookmark>
    <int2:bookmark int2:bookmarkName="_Int_w5eLPu7Q" int2:invalidationBookmarkName="" int2:hashCode="Kl6bGxcOlFYxeU" int2:id="H5gjezTt">
      <int2:state int2:type="gram" int2:value="Rejected"/>
    </int2:bookmark>
    <int2:bookmark int2:bookmarkName="_Int_bqSOlF5x" int2:invalidationBookmarkName="" int2:hashCode="4XZ092LEEJWLjh" int2:id="ELIPvh2p">
      <int2:state int2:type="gram" int2:value="Rejected"/>
    </int2:bookmark>
    <int2:bookmark int2:bookmarkName="_Int_McQF9PYL" int2:invalidationBookmarkName="" int2:hashCode="W0AJUYs3+pOMJC" int2:id="MkUL7oMD">
      <int2:state int2:type="gram" int2:value="Rejected"/>
    </int2:bookmark>
    <int2:bookmark int2:bookmarkName="_Int_YqiNtzuw" int2:invalidationBookmarkName="" int2:hashCode="gXjqIIrBkGaT/o" int2:id="PFZwHnOV">
      <int2:state int2:type="gram" int2:value="Rejected"/>
    </int2:bookmark>
    <int2:bookmark int2:bookmarkName="_Int_KiMIZ4a7" int2:invalidationBookmarkName="" int2:hashCode="4XZ092LEEJWLjh" int2:id="avBxKGCf">
      <int2:state int2:type="gram" int2:value="Rejected"/>
    </int2:bookmark>
    <int2:bookmark int2:bookmarkName="_Int_RjHTmEVb" int2:invalidationBookmarkName="" int2:hashCode="H6BBYlpQzXS6Dh" int2:id="yDtMgLNn">
      <int2:state int2:type="gram" int2:value="Rejected"/>
    </int2:bookmark>
    <int2:bookmark int2:bookmarkName="_Int_Yb0VJYzj" int2:invalidationBookmarkName="" int2:hashCode="OeZrGB7lXgQXoo" int2:id="ArOPKdCK">
      <int2:state int2:type="gram" int2:value="Rejected"/>
    </int2:bookmark>
    <int2:bookmark int2:bookmarkName="_Int_udw0B6JJ" int2:invalidationBookmarkName="" int2:hashCode="lyEd+bxGkWfPVi" int2:id="lgkixRwk">
      <int2:state int2:type="gram" int2:value="Rejected"/>
    </int2:bookmark>
    <int2:bookmark int2:bookmarkName="_Int_3X5RGVUj" int2:invalidationBookmarkName="" int2:hashCode="ilKFGb2rppwL3F" int2:id="Wtl0cDPZ">
      <int2:state int2:type="gram" int2:value="Rejected"/>
    </int2:bookmark>
    <int2:bookmark int2:bookmarkName="_Int_RBZmkmlb" int2:invalidationBookmarkName="" int2:hashCode="2z1AWxBnWZjAMC" int2:id="4x9ASytJ">
      <int2:state int2:type="gram" int2:value="Rejected"/>
    </int2:bookmark>
    <int2:bookmark int2:bookmarkName="_Int_UjWX3Ivv" int2:invalidationBookmarkName="" int2:hashCode="9sF1PPiHYzzBr0" int2:id="QkzGh6p2">
      <int2:state int2:type="gram" int2:value="Rejected"/>
    </int2:bookmark>
    <int2:bookmark int2:bookmarkName="_Int_93j3d99j" int2:invalidationBookmarkName="" int2:hashCode="mAwU1Xyehzqbr5" int2:id="oGzZEt5g">
      <int2:state int2:type="gram" int2:value="Rejected"/>
    </int2:bookmark>
    <int2:bookmark int2:bookmarkName="_Int_BiiOsCYw" int2:invalidationBookmarkName="" int2:hashCode="inWDorr0nm2Rt2" int2:id="hm8bzVrb">
      <int2:state int2:type="gram" int2:value="Rejected"/>
    </int2:bookmark>
    <int2:bookmark int2:bookmarkName="_Int_JjLzXcFE" int2:invalidationBookmarkName="" int2:hashCode="M3dvXGsbAOeqVN" int2:id="lolW7iNf">
      <int2:state int2:type="gram" int2:value="Rejected"/>
    </int2:bookmark>
    <int2:bookmark int2:bookmarkName="_Int_2hlc56Xh" int2:invalidationBookmarkName="" int2:hashCode="tveQC+/ymzHhvW" int2:id="vvmonNe8">
      <int2:state int2:type="gram" int2:value="Rejected"/>
    </int2:bookmark>
    <int2:bookmark int2:bookmarkName="_Int_Yohk7OLh" int2:invalidationBookmarkName="" int2:hashCode="ilKFGb2rppwL3F" int2:id="tn20De6j">
      <int2:state int2:type="gram" int2:value="Rejected"/>
    </int2:bookmark>
    <int2:bookmark int2:bookmarkName="_Int_OXureb0j" int2:invalidationBookmarkName="" int2:hashCode="HXgQTanMwqxO8n" int2:id="c72ZDwOp">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1c906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ce5b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8156E0"/>
    <w:rsid w:val="015E734E"/>
    <w:rsid w:val="01F794BC"/>
    <w:rsid w:val="02653B99"/>
    <w:rsid w:val="02D85D23"/>
    <w:rsid w:val="02E56FEC"/>
    <w:rsid w:val="030130EB"/>
    <w:rsid w:val="03EA9ECC"/>
    <w:rsid w:val="041B95D3"/>
    <w:rsid w:val="04704319"/>
    <w:rsid w:val="055B6C8C"/>
    <w:rsid w:val="061EF4CB"/>
    <w:rsid w:val="06914BA5"/>
    <w:rsid w:val="069E170B"/>
    <w:rsid w:val="07F08CA2"/>
    <w:rsid w:val="08699B2C"/>
    <w:rsid w:val="0873229D"/>
    <w:rsid w:val="08978C30"/>
    <w:rsid w:val="0A1EE500"/>
    <w:rsid w:val="0B6E16FD"/>
    <w:rsid w:val="0B8668E4"/>
    <w:rsid w:val="0EB7BD16"/>
    <w:rsid w:val="0EB89C54"/>
    <w:rsid w:val="105760A1"/>
    <w:rsid w:val="11A5D405"/>
    <w:rsid w:val="11DF1364"/>
    <w:rsid w:val="14EC0B5A"/>
    <w:rsid w:val="1578D53A"/>
    <w:rsid w:val="15B382A6"/>
    <w:rsid w:val="165AE796"/>
    <w:rsid w:val="1688DCFE"/>
    <w:rsid w:val="16BC805D"/>
    <w:rsid w:val="17361836"/>
    <w:rsid w:val="176C2917"/>
    <w:rsid w:val="1DE3B9F9"/>
    <w:rsid w:val="1E872896"/>
    <w:rsid w:val="1EA33BB7"/>
    <w:rsid w:val="1FD7EC8B"/>
    <w:rsid w:val="21248F35"/>
    <w:rsid w:val="225C9D05"/>
    <w:rsid w:val="22F62BD1"/>
    <w:rsid w:val="22F7EEDD"/>
    <w:rsid w:val="244CA199"/>
    <w:rsid w:val="247745A7"/>
    <w:rsid w:val="25F12301"/>
    <w:rsid w:val="26CEB654"/>
    <w:rsid w:val="26DCA119"/>
    <w:rsid w:val="27F2F2D2"/>
    <w:rsid w:val="285205A4"/>
    <w:rsid w:val="28CD637E"/>
    <w:rsid w:val="2930CE26"/>
    <w:rsid w:val="2971BCED"/>
    <w:rsid w:val="297DFC62"/>
    <w:rsid w:val="2A4754CF"/>
    <w:rsid w:val="2AADE37F"/>
    <w:rsid w:val="2BFAE000"/>
    <w:rsid w:val="2D392703"/>
    <w:rsid w:val="2D823300"/>
    <w:rsid w:val="2D96D78F"/>
    <w:rsid w:val="2DFF0729"/>
    <w:rsid w:val="2EBA2421"/>
    <w:rsid w:val="2EDAF4DA"/>
    <w:rsid w:val="2F0990AC"/>
    <w:rsid w:val="2F1A68EB"/>
    <w:rsid w:val="3041E4EA"/>
    <w:rsid w:val="32258836"/>
    <w:rsid w:val="33FE3ED7"/>
    <w:rsid w:val="34CFD58B"/>
    <w:rsid w:val="354CF987"/>
    <w:rsid w:val="368BA6D0"/>
    <w:rsid w:val="36EB4231"/>
    <w:rsid w:val="3A26747B"/>
    <w:rsid w:val="3A281EC1"/>
    <w:rsid w:val="3AE3592E"/>
    <w:rsid w:val="3B14F656"/>
    <w:rsid w:val="3B2CA1EE"/>
    <w:rsid w:val="3BD842BA"/>
    <w:rsid w:val="3D2B28B1"/>
    <w:rsid w:val="3DA13763"/>
    <w:rsid w:val="3E2341CD"/>
    <w:rsid w:val="3EE2D64E"/>
    <w:rsid w:val="403845F9"/>
    <w:rsid w:val="404A6CE4"/>
    <w:rsid w:val="41A512F6"/>
    <w:rsid w:val="4349CCA1"/>
    <w:rsid w:val="45D75A36"/>
    <w:rsid w:val="463EC0C8"/>
    <w:rsid w:val="472FC445"/>
    <w:rsid w:val="494E9011"/>
    <w:rsid w:val="4AE6FD32"/>
    <w:rsid w:val="4BAF0639"/>
    <w:rsid w:val="4F162467"/>
    <w:rsid w:val="5032FCA9"/>
    <w:rsid w:val="508156E0"/>
    <w:rsid w:val="50884DFB"/>
    <w:rsid w:val="51D8AF12"/>
    <w:rsid w:val="520DB121"/>
    <w:rsid w:val="5296ED4A"/>
    <w:rsid w:val="548665FD"/>
    <w:rsid w:val="561B2A8D"/>
    <w:rsid w:val="5638D1ED"/>
    <w:rsid w:val="5687D102"/>
    <w:rsid w:val="5811F1A3"/>
    <w:rsid w:val="5827A8B7"/>
    <w:rsid w:val="5954E5F8"/>
    <w:rsid w:val="5A24C5B7"/>
    <w:rsid w:val="5A4BCD0E"/>
    <w:rsid w:val="5AA4526C"/>
    <w:rsid w:val="5C0EA82E"/>
    <w:rsid w:val="5CFEC6F2"/>
    <w:rsid w:val="5EE05281"/>
    <w:rsid w:val="619CA275"/>
    <w:rsid w:val="62A9B496"/>
    <w:rsid w:val="63341EA6"/>
    <w:rsid w:val="64092E94"/>
    <w:rsid w:val="64CF7D2D"/>
    <w:rsid w:val="6541FB7F"/>
    <w:rsid w:val="65B61F0C"/>
    <w:rsid w:val="66BDEB5F"/>
    <w:rsid w:val="66FD8FED"/>
    <w:rsid w:val="6832FB24"/>
    <w:rsid w:val="6883881B"/>
    <w:rsid w:val="6C2B87FA"/>
    <w:rsid w:val="6C8ED9B6"/>
    <w:rsid w:val="6EE3894A"/>
    <w:rsid w:val="71087C2B"/>
    <w:rsid w:val="71E827AB"/>
    <w:rsid w:val="72CC48A2"/>
    <w:rsid w:val="7512F8A7"/>
    <w:rsid w:val="7575F207"/>
    <w:rsid w:val="7669B72C"/>
    <w:rsid w:val="76E9C347"/>
    <w:rsid w:val="76F89838"/>
    <w:rsid w:val="775C1CDD"/>
    <w:rsid w:val="7782CCC1"/>
    <w:rsid w:val="77C34353"/>
    <w:rsid w:val="77E55CFF"/>
    <w:rsid w:val="77E69EA3"/>
    <w:rsid w:val="7819A1D2"/>
    <w:rsid w:val="782A04E5"/>
    <w:rsid w:val="782F3F4E"/>
    <w:rsid w:val="7897BD4F"/>
    <w:rsid w:val="7923DEBD"/>
    <w:rsid w:val="79829114"/>
    <w:rsid w:val="79EB8919"/>
    <w:rsid w:val="7A8E2BB9"/>
    <w:rsid w:val="7B4BB468"/>
    <w:rsid w:val="7BB8A957"/>
    <w:rsid w:val="7BEE79A9"/>
    <w:rsid w:val="7C5982F9"/>
    <w:rsid w:val="7C678F69"/>
    <w:rsid w:val="7E1E89C2"/>
    <w:rsid w:val="7E3FFC77"/>
    <w:rsid w:val="7F283ACA"/>
    <w:rsid w:val="7F7EF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56E0"/>
  <w15:chartTrackingRefBased/>
  <w15:docId w15:val="{02595B3E-D78E-41D6-9CF0-9FCED5B2AD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811F1A3"/>
    <w:pPr>
      <w:spacing/>
      <w:ind w:left="720"/>
      <w:contextualSpacing/>
    </w:pPr>
  </w:style>
  <w:style w:type="character" w:styleId="Hyperlink">
    <w:uiPriority w:val="99"/>
    <w:name w:val="Hyperlink"/>
    <w:basedOn w:val="DefaultParagraphFont"/>
    <w:unhideWhenUsed/>
    <w:rsid w:val="5811F1A3"/>
    <w:rPr>
      <w:color w:val="467886"/>
      <w:u w:val="single"/>
    </w:rPr>
  </w:style>
  <w:style w:type="paragraph" w:styleId="Header">
    <w:uiPriority w:val="99"/>
    <w:name w:val="header"/>
    <w:basedOn w:val="Normal"/>
    <w:unhideWhenUsed/>
    <w:rsid w:val="5811F1A3"/>
    <w:pPr>
      <w:tabs>
        <w:tab w:val="center" w:leader="none" w:pos="4680"/>
        <w:tab w:val="right" w:leader="none" w:pos="9360"/>
      </w:tabs>
      <w:spacing w:after="0" w:line="240" w:lineRule="auto"/>
    </w:pPr>
  </w:style>
  <w:style w:type="paragraph" w:styleId="Footer">
    <w:uiPriority w:val="99"/>
    <w:name w:val="footer"/>
    <w:basedOn w:val="Normal"/>
    <w:unhideWhenUsed/>
    <w:rsid w:val="5811F1A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394119b3981444f" /><Relationship Type="http://schemas.openxmlformats.org/officeDocument/2006/relationships/footer" Target="footer.xml" Id="Re810f22b664d4124" /><Relationship Type="http://schemas.microsoft.com/office/2020/10/relationships/intelligence" Target="intelligence2.xml" Id="Radbcae4cc31e486d" /><Relationship Type="http://schemas.openxmlformats.org/officeDocument/2006/relationships/numbering" Target="numbering.xml" Id="R7611c79f037442bf" /><Relationship Type="http://schemas.openxmlformats.org/officeDocument/2006/relationships/hyperlink" Target="https://www.cqc.org.uk" TargetMode="External" Id="Rb73834812ba84881" /><Relationship Type="http://schemas.openxmlformats.org/officeDocument/2006/relationships/hyperlink" Target="https://www.england.nhs.uk" TargetMode="External" Id="Rc83d78d3ef4147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2025-10-24T07:50:32.0543161Z</dcterms:created>
  <dcterms:modified xsi:type="dcterms:W3CDTF">2025-10-27T12:55:05.0195258Z</dcterms:modified>
  <dc:creator>Summiyah Kousar (2330601)</dc:creator>
  <lastModifiedBy>Summiyah Kousar (2330601)</lastModifiedBy>
</coreProperties>
</file>