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0FDE21" w14:textId="47AC7E93" w:rsidR="00FD138C" w:rsidRDefault="00D96715" w:rsidP="00D96715">
      <w:pPr>
        <w:jc w:val="center"/>
        <w:rPr>
          <w:u w:val="single"/>
        </w:rPr>
      </w:pPr>
      <w:r w:rsidRPr="00D96715">
        <w:rPr>
          <w:u w:val="single"/>
        </w:rPr>
        <w:t>To what extent has DNA evidence made other forms of bodily trace analysis obsolete?</w:t>
      </w:r>
    </w:p>
    <w:p w14:paraId="3F80A871" w14:textId="45CAC520" w:rsidR="00D96715" w:rsidRDefault="00D96715" w:rsidP="00D96715">
      <w:pPr>
        <w:jc w:val="center"/>
        <w:rPr>
          <w:u w:val="single"/>
        </w:rPr>
      </w:pPr>
    </w:p>
    <w:p w14:paraId="194BCA58" w14:textId="6FB49E09" w:rsidR="00936D56" w:rsidRDefault="00EA3C20" w:rsidP="00D063C6">
      <w:pPr>
        <w:jc w:val="both"/>
      </w:pPr>
      <w:r w:rsidRPr="008F12EB">
        <w:t>Forensic</w:t>
      </w:r>
      <w:r w:rsidR="00D063C6" w:rsidRPr="008F12EB">
        <w:t xml:space="preserve"> DNA </w:t>
      </w:r>
      <w:r w:rsidRPr="008F12EB">
        <w:t>testing</w:t>
      </w:r>
      <w:r w:rsidR="00D063C6" w:rsidRPr="008F12EB">
        <w:t xml:space="preserve"> is a relatively new concept</w:t>
      </w:r>
      <w:r w:rsidR="008F12EB">
        <w:t xml:space="preserve"> that has only been used for a few decades. DNA profiling was developed by Sir Alec J</w:t>
      </w:r>
      <w:r>
        <w:t>e</w:t>
      </w:r>
      <w:r w:rsidR="008F12EB">
        <w:t xml:space="preserve">fferys in 1985 has since been used as an </w:t>
      </w:r>
      <w:r>
        <w:t>integral</w:t>
      </w:r>
      <w:r w:rsidR="008F12EB">
        <w:t xml:space="preserve"> part of forensic cases across the world since.</w:t>
      </w:r>
      <w:r>
        <w:t xml:space="preserve"> The ability to analyse, compare and identify DNA has allowed for its use in forensic cases for multiple </w:t>
      </w:r>
      <w:proofErr w:type="gramStart"/>
      <w:r>
        <w:t>different reasons</w:t>
      </w:r>
      <w:proofErr w:type="gramEnd"/>
      <w:r>
        <w:t>. It can be used to identify bodies</w:t>
      </w:r>
      <w:r w:rsidR="00D94F4D">
        <w:t>, place suspects at the scene of the crime and exonerate suspects.</w:t>
      </w:r>
      <w:r w:rsidR="000E0B31">
        <w:t xml:space="preserve"> In the U</w:t>
      </w:r>
      <w:r w:rsidR="000925F4">
        <w:t>K</w:t>
      </w:r>
      <w:r w:rsidR="000E0B31">
        <w:t xml:space="preserve"> it was first used in a </w:t>
      </w:r>
      <w:r w:rsidR="000925F4">
        <w:t>forensic case in 1987</w:t>
      </w:r>
      <w:r w:rsidR="00B63000">
        <w:t xml:space="preserve"> to convict Colin Pitchfork of two rape/murder charges whilst clearing another suspect. In 1995, the world’s first DNA </w:t>
      </w:r>
      <w:r w:rsidR="00486006">
        <w:t>database</w:t>
      </w:r>
      <w:r w:rsidR="00B63000">
        <w:t xml:space="preserve"> was created in the UK and since databases such as the Missing Persons DNA </w:t>
      </w:r>
      <w:r w:rsidR="00486006">
        <w:t>Database</w:t>
      </w:r>
      <w:r w:rsidR="00B63000">
        <w:t xml:space="preserve"> (MPDD) </w:t>
      </w:r>
      <w:r w:rsidR="00C772FF">
        <w:t xml:space="preserve">which “holds profiles given with the </w:t>
      </w:r>
      <w:r w:rsidR="00486006">
        <w:t>consent</w:t>
      </w:r>
      <w:r w:rsidR="00C772FF">
        <w:t xml:space="preserve"> by a person’s next of kin for the purposes of identification”</w:t>
      </w:r>
      <w:r w:rsidR="00C772FF">
        <w:rPr>
          <w:rStyle w:val="FootnoteReference"/>
        </w:rPr>
        <w:footnoteReference w:id="1"/>
      </w:r>
      <w:r w:rsidR="00C772FF">
        <w:t xml:space="preserve"> </w:t>
      </w:r>
      <w:r w:rsidR="00B63000">
        <w:t>and  Vulnerable Persons DNA Database (VPDD)</w:t>
      </w:r>
      <w:r w:rsidR="00A2768F">
        <w:t xml:space="preserve"> which includes “</w:t>
      </w:r>
      <w:r w:rsidR="00486006">
        <w:t>profiles of</w:t>
      </w:r>
      <w:r w:rsidR="00A2768F">
        <w:t xml:space="preserve"> those </w:t>
      </w:r>
      <w:r w:rsidR="00486006">
        <w:t>considered at</w:t>
      </w:r>
      <w:r w:rsidR="00A2768F">
        <w:t xml:space="preserve"> risk of harm”</w:t>
      </w:r>
      <w:r w:rsidR="002F4341">
        <w:rPr>
          <w:rStyle w:val="FootnoteReference"/>
        </w:rPr>
        <w:footnoteReference w:id="2"/>
      </w:r>
      <w:r w:rsidR="00B63000">
        <w:t xml:space="preserve"> have been created in order to </w:t>
      </w:r>
      <w:r w:rsidR="00936D56">
        <w:t>help the identification bodies, as well as the use of any identification collected by CSIs from the body.</w:t>
      </w:r>
      <w:r w:rsidR="00A2768F">
        <w:t xml:space="preserve"> </w:t>
      </w:r>
    </w:p>
    <w:p w14:paraId="4EA9EC9C" w14:textId="7873CCA7" w:rsidR="00963B24" w:rsidRDefault="00963B24" w:rsidP="00D063C6">
      <w:pPr>
        <w:jc w:val="both"/>
      </w:pPr>
      <w:r>
        <w:t xml:space="preserve">There are two types of DNA evidence that can be </w:t>
      </w:r>
      <w:r w:rsidR="00486006">
        <w:t>collected</w:t>
      </w:r>
      <w:r>
        <w:t xml:space="preserve"> from a crime scene. Firstly, there is soft tissue DNA</w:t>
      </w:r>
      <w:r w:rsidR="00DB5BA0">
        <w:t xml:space="preserve"> which can be collected from samples of blood, bodily fluids etc and secondly, there is mitochondrial DNA </w:t>
      </w:r>
      <w:r w:rsidR="002F4341">
        <w:t xml:space="preserve">which is collected from evidence such as hair, bones and teeth. These forms of DNA can be used for </w:t>
      </w:r>
      <w:r w:rsidR="00486006">
        <w:t>identification</w:t>
      </w:r>
      <w:r w:rsidR="002F4341">
        <w:t xml:space="preserve"> </w:t>
      </w:r>
      <w:r w:rsidR="00486006">
        <w:t>purposes;</w:t>
      </w:r>
      <w:r w:rsidR="002F4341">
        <w:t xml:space="preserve"> </w:t>
      </w:r>
      <w:bookmarkStart w:id="1" w:name="_GoBack"/>
      <w:bookmarkEnd w:id="1"/>
      <w:r w:rsidR="00486006">
        <w:t>however</w:t>
      </w:r>
      <w:r w:rsidR="002F4341">
        <w:t xml:space="preserve">, mitochondrial DNA can only be traced through the maternal line and so is not as useful for </w:t>
      </w:r>
      <w:r w:rsidR="00486006">
        <w:t>identification</w:t>
      </w:r>
      <w:r w:rsidR="002F4341">
        <w:t xml:space="preserve"> purposes within DNA </w:t>
      </w:r>
      <w:r w:rsidR="00486006">
        <w:t>databases</w:t>
      </w:r>
      <w:r w:rsidR="002F4341">
        <w:t xml:space="preserve"> as this form of DNA would require a relative from</w:t>
      </w:r>
      <w:r w:rsidR="006416D1">
        <w:t xml:space="preserve"> </w:t>
      </w:r>
      <w:r w:rsidR="002F4341">
        <w:t>the maternal line to trace.</w:t>
      </w:r>
      <w:r w:rsidR="006416D1">
        <w:t xml:space="preserve"> </w:t>
      </w:r>
    </w:p>
    <w:p w14:paraId="3298119C" w14:textId="5E712D30" w:rsidR="007530D0" w:rsidRDefault="003F03E7" w:rsidP="00D063C6">
      <w:pPr>
        <w:jc w:val="both"/>
      </w:pPr>
      <w:r>
        <w:t>However, DNA is not the sole form of physical evidence that is used within a forensic case</w:t>
      </w:r>
      <w:r w:rsidR="00DA7C3A">
        <w:t xml:space="preserve">. Rather, DNA is just a small part of the equation when it comes to physical evidence that is collected at crimes </w:t>
      </w:r>
      <w:r w:rsidR="00486006">
        <w:t>scenes and</w:t>
      </w:r>
      <w:r w:rsidR="00DA7C3A">
        <w:t xml:space="preserve"> is used in </w:t>
      </w:r>
      <w:r w:rsidR="00486006">
        <w:t>conjunction</w:t>
      </w:r>
      <w:r w:rsidR="00DA7C3A">
        <w:t xml:space="preserve"> with other forms of physical evidence to prove or disprove theories surrounding forensic cases.</w:t>
      </w:r>
    </w:p>
    <w:p w14:paraId="63EE7602" w14:textId="6C8DDCB6" w:rsidR="00DA7C3A" w:rsidRDefault="00DA7C3A" w:rsidP="00D063C6">
      <w:pPr>
        <w:jc w:val="both"/>
      </w:pPr>
      <w:r>
        <w:t xml:space="preserve">Firstly, there are fibres that are used in forensic cases. Fibres are the small traces left from clothing. These can be transferred from any person, victim or suspect, that are found at the scene or on another party. These fibres </w:t>
      </w:r>
      <w:r w:rsidR="00BA5066">
        <w:t xml:space="preserve">can be sorted into one of three </w:t>
      </w:r>
      <w:r w:rsidR="00486006">
        <w:t>categories</w:t>
      </w:r>
      <w:r w:rsidR="00BA5066">
        <w:t xml:space="preserve">; the first is animal fibres such as wool or silk, second is plant fibres which includes cotton or hemp and thirdly manufactured fibres </w:t>
      </w:r>
      <w:r w:rsidR="00B11643">
        <w:t xml:space="preserve">which are </w:t>
      </w:r>
      <w:r w:rsidR="00486006">
        <w:t>synthetic,</w:t>
      </w:r>
      <w:r w:rsidR="00B11643">
        <w:t xml:space="preserve"> and human </w:t>
      </w:r>
      <w:r w:rsidR="00486006">
        <w:t>produced</w:t>
      </w:r>
      <w:r w:rsidR="00B11643">
        <w:t>. Fibres can then be an</w:t>
      </w:r>
      <w:r w:rsidR="00486006">
        <w:t>a</w:t>
      </w:r>
      <w:r w:rsidR="00B11643">
        <w:t>l</w:t>
      </w:r>
      <w:r w:rsidR="00486006">
        <w:t>y</w:t>
      </w:r>
      <w:r w:rsidR="00B11643">
        <w:t>sed and compared to clothing worn by the victim or suspect to place the</w:t>
      </w:r>
      <w:r w:rsidR="00565911">
        <w:t xml:space="preserve">m at the scene. There are multiple </w:t>
      </w:r>
      <w:proofErr w:type="gramStart"/>
      <w:r w:rsidR="00565911">
        <w:t>different ways</w:t>
      </w:r>
      <w:proofErr w:type="gramEnd"/>
      <w:r w:rsidR="00565911">
        <w:t xml:space="preserve"> to analyse fibres in great detail. Fibres can be analysed at a chemical level and the chemical compound of the fibre found at the scene and the sample taken from the clothing can be compared using their molecular structure. They can also be analysed using </w:t>
      </w:r>
      <w:r w:rsidR="00912FF3">
        <w:t xml:space="preserve">light. Using </w:t>
      </w:r>
      <w:proofErr w:type="gramStart"/>
      <w:r w:rsidR="00912FF3">
        <w:t>different types</w:t>
      </w:r>
      <w:proofErr w:type="gramEnd"/>
      <w:r w:rsidR="00912FF3">
        <w:t xml:space="preserve"> of light at </w:t>
      </w:r>
      <w:r w:rsidR="00486006">
        <w:t>different</w:t>
      </w:r>
      <w:r w:rsidR="00912FF3">
        <w:t xml:space="preserve"> wavelengths, the fibres react different. Under UV light, for example, some fibres will </w:t>
      </w:r>
      <w:r w:rsidR="00486006">
        <w:t>glow,</w:t>
      </w:r>
      <w:r w:rsidR="00912FF3">
        <w:t xml:space="preserve"> and others will not. If both the fibre found at the crime </w:t>
      </w:r>
      <w:r w:rsidR="00486006">
        <w:t>scene</w:t>
      </w:r>
      <w:r w:rsidR="00912FF3">
        <w:t xml:space="preserve"> and the fibre sample taken from the clothing both glow, it is more likely that these fibres came from the same source.</w:t>
      </w:r>
    </w:p>
    <w:p w14:paraId="6113211C" w14:textId="7DD38879" w:rsidR="00912FF3" w:rsidRDefault="00965C7E" w:rsidP="00D063C6">
      <w:pPr>
        <w:jc w:val="both"/>
      </w:pPr>
      <w:r>
        <w:t xml:space="preserve">There is also fingerprinting analyses that van be used to identify </w:t>
      </w:r>
      <w:r w:rsidR="00486006">
        <w:t>those</w:t>
      </w:r>
      <w:r>
        <w:t xml:space="preserve"> involved in a forensic case. Fingerprinting analysis was developed in 1880 by Sir Francis Galton and he later published in his book that he had found that finger prints not only were different between every individual but also that finger prints did not change over time. </w:t>
      </w:r>
      <w:r w:rsidR="00C02D70">
        <w:t xml:space="preserve">Whilst they were not initially used as common </w:t>
      </w:r>
      <w:r w:rsidR="00486006">
        <w:t>procedure</w:t>
      </w:r>
      <w:r w:rsidR="00C02D70">
        <w:t xml:space="preserve">, fingerprinting was developed into a key aspect of identifying those </w:t>
      </w:r>
      <w:r w:rsidR="00486006">
        <w:t>involved</w:t>
      </w:r>
      <w:r w:rsidR="00C02D70">
        <w:t xml:space="preserve"> with a crime. </w:t>
      </w:r>
      <w:r w:rsidR="00193001">
        <w:t xml:space="preserve">Finger prints can be left at a crime scene in </w:t>
      </w:r>
      <w:proofErr w:type="gramStart"/>
      <w:r w:rsidR="00193001">
        <w:t>many different ways</w:t>
      </w:r>
      <w:proofErr w:type="gramEnd"/>
      <w:r w:rsidR="00193001">
        <w:t xml:space="preserve">, including being left on surfaces such as </w:t>
      </w:r>
      <w:r w:rsidR="00486006">
        <w:t>glass and</w:t>
      </w:r>
      <w:r w:rsidR="00193001">
        <w:t xml:space="preserve"> can even be left in blood evidence.</w:t>
      </w:r>
      <w:r w:rsidR="003B4A14">
        <w:t xml:space="preserve"> Fingerprints can then be taken </w:t>
      </w:r>
      <w:proofErr w:type="gramStart"/>
      <w:r w:rsidR="003B4A14">
        <w:t>off of</w:t>
      </w:r>
      <w:proofErr w:type="gramEnd"/>
      <w:r w:rsidR="003B4A14">
        <w:t xml:space="preserve"> suspects and compared. Each </w:t>
      </w:r>
      <w:r w:rsidR="003B4A14">
        <w:lastRenderedPageBreak/>
        <w:t xml:space="preserve">finger print on an individual is different and so they must all be compared. </w:t>
      </w:r>
      <w:r w:rsidR="005819B8">
        <w:t xml:space="preserve">Should a </w:t>
      </w:r>
      <w:r w:rsidR="00486006">
        <w:t>suspect’s</w:t>
      </w:r>
      <w:r w:rsidR="005819B8">
        <w:t xml:space="preserve"> fingerprints match those found at the scene it can be concluded that they were there.</w:t>
      </w:r>
    </w:p>
    <w:p w14:paraId="527B841F" w14:textId="22B41F7E" w:rsidR="006C6E4D" w:rsidRDefault="00442A44" w:rsidP="00D063C6">
      <w:pPr>
        <w:jc w:val="both"/>
      </w:pPr>
      <w:r>
        <w:t xml:space="preserve">Finally, another piece of physical evidence that may be found at </w:t>
      </w:r>
      <w:r w:rsidR="00486006">
        <w:t>the</w:t>
      </w:r>
      <w:r>
        <w:t xml:space="preserve"> scene are show prints. Unlike finger prints, it is difficult to ensure that no shoe prints are left at the scene by the suspect. </w:t>
      </w:r>
      <w:r w:rsidR="00486006">
        <w:t>Therefore,</w:t>
      </w:r>
      <w:r>
        <w:t xml:space="preserve"> shoes prints are likely to be found at most crime scenes. Photos should always be taken of these shoe prints as soon as possible to ensure that it can be shown how they were found and where at the scene they were found as well as how they were found before possible casts of the print were taken. There are two </w:t>
      </w:r>
      <w:proofErr w:type="gramStart"/>
      <w:r>
        <w:t>different kinds</w:t>
      </w:r>
      <w:proofErr w:type="gramEnd"/>
      <w:r>
        <w:t xml:space="preserve"> of shoe prints that may be found at the scene. The first is </w:t>
      </w:r>
      <w:r w:rsidR="006C6E4D">
        <w:t xml:space="preserve">two dimensional or 2D shoe prints. These are prints that are left on a solid surface such as tilled floors. These prints have no depth and are always flat and can be either positive (where by the sole of the shoes is contaminated with a substance that leaves a print) or negative (where by the sole of the shoes removes a substance such as dust from an already contaminated area). </w:t>
      </w:r>
      <w:r w:rsidR="00486006">
        <w:t>Three</w:t>
      </w:r>
      <w:r w:rsidR="006C6E4D">
        <w:t xml:space="preserve"> dimensional impressions are left on softer surfaces that compress in the shape of the sole of the </w:t>
      </w:r>
      <w:r w:rsidR="00486006">
        <w:t>shoe</w:t>
      </w:r>
      <w:r w:rsidR="006C6E4D">
        <w:t xml:space="preserve"> when walked on. These kinds of prints will always have depth and </w:t>
      </w:r>
      <w:r w:rsidR="00A05DBD">
        <w:t xml:space="preserve">must be </w:t>
      </w:r>
      <w:r w:rsidR="00486006">
        <w:t>photographed</w:t>
      </w:r>
      <w:r w:rsidR="00A05DBD">
        <w:t xml:space="preserve"> before being cast in case there is damage done to the print whilst it is being cast. Shoe prints can not only tell you the type of shoe worn by the suspect but there are minute details in each shoe that are characteristics individual to that shoe. </w:t>
      </w:r>
      <w:r w:rsidR="00486006">
        <w:t>Therefore,</w:t>
      </w:r>
      <w:r w:rsidR="00A05DBD">
        <w:t xml:space="preserve"> shoe prints can more importantly identify the </w:t>
      </w:r>
      <w:r w:rsidR="00486006">
        <w:t>induvial</w:t>
      </w:r>
      <w:r w:rsidR="00A05DBD">
        <w:t xml:space="preserve"> shoe rather than just its type. The prints can be compared to the soles of the shoe of the suspect to then place them at the scene.</w:t>
      </w:r>
      <w:r w:rsidR="00EA278C">
        <w:t xml:space="preserve"> </w:t>
      </w:r>
    </w:p>
    <w:p w14:paraId="791B459E" w14:textId="60E8DCED" w:rsidR="00EA278C" w:rsidRPr="008F12EB" w:rsidRDefault="00EA278C" w:rsidP="00D063C6">
      <w:pPr>
        <w:jc w:val="both"/>
      </w:pPr>
      <w:r>
        <w:t xml:space="preserve">In conclusion, DNA hasn’t made all other forms of physical evidence obsolete. Whist it can be a way to </w:t>
      </w:r>
      <w:r w:rsidR="00486006">
        <w:t>accurately</w:t>
      </w:r>
      <w:r>
        <w:t xml:space="preserve"> identify suspects and victims alike, there are many other forms of identification that are equally as accurate</w:t>
      </w:r>
      <w:r w:rsidR="00486006">
        <w:t>. The advent of DNA profiling being used in forensic cases has not caused all other forms of forensic evidence to become obsolete but instead simply provides more evidence that can lead to a conviction. Rather than replacing other forms of forensic evidence DNA can be used to corroborate the other evidence found at the scene and provide a clearer picture of events. Forensic cases can be prosecuted without DNA and using other forms of [physical evidence that are found at the scene and is not the sole way in which crimes can be prosecuted as without other evidence to back it up, it can be thought to be coincidental. Therefore, I do not believe DNA evidence is making other forms of physical forensic evidence obsolete, but instead is working alongside that evidence to accurately gain convictions of those who commit crime.</w:t>
      </w:r>
    </w:p>
    <w:sectPr w:rsidR="00EA278C" w:rsidRPr="008F12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A87606" w14:textId="77777777" w:rsidR="0012671C" w:rsidRDefault="0012671C" w:rsidP="00C772FF">
      <w:pPr>
        <w:spacing w:after="0" w:line="240" w:lineRule="auto"/>
      </w:pPr>
      <w:r>
        <w:separator/>
      </w:r>
    </w:p>
  </w:endnote>
  <w:endnote w:type="continuationSeparator" w:id="0">
    <w:p w14:paraId="4BD518A7" w14:textId="77777777" w:rsidR="0012671C" w:rsidRDefault="0012671C" w:rsidP="00C772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B4FCDC" w14:textId="77777777" w:rsidR="0012671C" w:rsidRDefault="0012671C" w:rsidP="00C772FF">
      <w:pPr>
        <w:spacing w:after="0" w:line="240" w:lineRule="auto"/>
      </w:pPr>
      <w:r>
        <w:separator/>
      </w:r>
    </w:p>
  </w:footnote>
  <w:footnote w:type="continuationSeparator" w:id="0">
    <w:p w14:paraId="0EBAE865" w14:textId="77777777" w:rsidR="0012671C" w:rsidRDefault="0012671C" w:rsidP="00C772FF">
      <w:pPr>
        <w:spacing w:after="0" w:line="240" w:lineRule="auto"/>
      </w:pPr>
      <w:r>
        <w:continuationSeparator/>
      </w:r>
    </w:p>
  </w:footnote>
  <w:footnote w:id="1">
    <w:p w14:paraId="0B67BE33" w14:textId="1D10150E" w:rsidR="00C02D70" w:rsidRDefault="00C02D70">
      <w:pPr>
        <w:pStyle w:val="FootnoteText"/>
      </w:pPr>
      <w:r>
        <w:rPr>
          <w:rStyle w:val="FootnoteReference"/>
        </w:rPr>
        <w:footnoteRef/>
      </w:r>
      <w:r>
        <w:t xml:space="preserve"> </w:t>
      </w:r>
      <w:bookmarkStart w:id="0" w:name="_Hlk508285859"/>
      <w:r>
        <w:t xml:space="preserve">Deborah Beaufort-Moore. </w:t>
      </w:r>
      <w:r w:rsidRPr="00A2768F">
        <w:rPr>
          <w:i/>
        </w:rPr>
        <w:t>Crime Scene Management and Evidence Recovery</w:t>
      </w:r>
      <w:r>
        <w:t>, Oxford University Press, 2015</w:t>
      </w:r>
      <w:bookmarkEnd w:id="0"/>
    </w:p>
  </w:footnote>
  <w:footnote w:id="2">
    <w:p w14:paraId="1ADA6154" w14:textId="78B4CB90" w:rsidR="00C02D70" w:rsidRDefault="00C02D70">
      <w:pPr>
        <w:pStyle w:val="FootnoteText"/>
      </w:pPr>
      <w:r>
        <w:rPr>
          <w:rStyle w:val="FootnoteReference"/>
        </w:rPr>
        <w:footnoteRef/>
      </w:r>
      <w:r>
        <w:t xml:space="preserve"> Deborah Beaufort-Moore. </w:t>
      </w:r>
      <w:r w:rsidRPr="00A2768F">
        <w:rPr>
          <w:i/>
        </w:rPr>
        <w:t>Crime Scene Management and Evidence Recovery</w:t>
      </w:r>
      <w:r>
        <w:t>, Oxford University Press, 2015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715"/>
    <w:rsid w:val="00072994"/>
    <w:rsid w:val="000925F4"/>
    <w:rsid w:val="000E0B31"/>
    <w:rsid w:val="0012671C"/>
    <w:rsid w:val="00193001"/>
    <w:rsid w:val="002F4341"/>
    <w:rsid w:val="00321E8C"/>
    <w:rsid w:val="003B4A14"/>
    <w:rsid w:val="003F03E7"/>
    <w:rsid w:val="00442A44"/>
    <w:rsid w:val="00486006"/>
    <w:rsid w:val="00565911"/>
    <w:rsid w:val="005819B8"/>
    <w:rsid w:val="006416D1"/>
    <w:rsid w:val="006C6E4D"/>
    <w:rsid w:val="007530D0"/>
    <w:rsid w:val="007A7E30"/>
    <w:rsid w:val="007B70ED"/>
    <w:rsid w:val="008B5918"/>
    <w:rsid w:val="008F12EB"/>
    <w:rsid w:val="00912FF3"/>
    <w:rsid w:val="0092153F"/>
    <w:rsid w:val="00936D56"/>
    <w:rsid w:val="00963B24"/>
    <w:rsid w:val="00965C7E"/>
    <w:rsid w:val="00A0354A"/>
    <w:rsid w:val="00A05DBD"/>
    <w:rsid w:val="00A2768F"/>
    <w:rsid w:val="00A32D29"/>
    <w:rsid w:val="00AB32FC"/>
    <w:rsid w:val="00B11643"/>
    <w:rsid w:val="00B63000"/>
    <w:rsid w:val="00BA5066"/>
    <w:rsid w:val="00C02D70"/>
    <w:rsid w:val="00C355F2"/>
    <w:rsid w:val="00C772FF"/>
    <w:rsid w:val="00CF42CD"/>
    <w:rsid w:val="00D063C6"/>
    <w:rsid w:val="00D411DA"/>
    <w:rsid w:val="00D94F4D"/>
    <w:rsid w:val="00D96715"/>
    <w:rsid w:val="00DA7C3A"/>
    <w:rsid w:val="00DB5BA0"/>
    <w:rsid w:val="00E6540B"/>
    <w:rsid w:val="00EA278C"/>
    <w:rsid w:val="00EA3C20"/>
    <w:rsid w:val="00F80741"/>
    <w:rsid w:val="00FD1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C1C77"/>
  <w15:chartTrackingRefBased/>
  <w15:docId w15:val="{6FC30E71-EB6C-4162-8FB7-DC8F53B04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772F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772FF"/>
    <w:rPr>
      <w:sz w:val="20"/>
      <w:szCs w:val="20"/>
    </w:rPr>
  </w:style>
  <w:style w:type="character" w:styleId="FootnoteReference">
    <w:name w:val="footnote reference"/>
    <w:basedOn w:val="DefaultParagraphFont"/>
    <w:uiPriority w:val="99"/>
    <w:semiHidden/>
    <w:unhideWhenUsed/>
    <w:rsid w:val="00C772F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78149A-5B76-421B-BCE8-394E4F1B2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1015</Words>
  <Characters>5792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Dunstan (1602189)</dc:creator>
  <cp:keywords/>
  <dc:description/>
  <cp:lastModifiedBy>Alexandra Dunstan (1602189)</cp:lastModifiedBy>
  <cp:revision>2</cp:revision>
  <dcterms:created xsi:type="dcterms:W3CDTF">2018-03-09T16:05:00Z</dcterms:created>
  <dcterms:modified xsi:type="dcterms:W3CDTF">2018-03-09T16:05:00Z</dcterms:modified>
</cp:coreProperties>
</file>