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5CCE5" w14:textId="290F168A" w:rsidR="00016C78" w:rsidRDefault="00016C78">
      <w:proofErr w:type="spellStart"/>
      <w:r w:rsidRPr="00016C78">
        <w:rPr>
          <w:u w:val="single"/>
        </w:rPr>
        <w:t>Dolgarrog</w:t>
      </w:r>
      <w:proofErr w:type="spellEnd"/>
      <w:r w:rsidRPr="00016C78">
        <w:rPr>
          <w:u w:val="single"/>
        </w:rPr>
        <w:t xml:space="preserve"> Dam Disaster Memorial</w:t>
      </w:r>
    </w:p>
    <w:p w14:paraId="6D43C7CD" w14:textId="77777777" w:rsidR="00446AB5" w:rsidRDefault="00DE741C">
      <w:r>
        <w:rPr>
          <w:noProof/>
        </w:rPr>
        <w:drawing>
          <wp:anchor distT="0" distB="0" distL="114300" distR="114300" simplePos="0" relativeHeight="251658240" behindDoc="0" locked="0" layoutInCell="1" allowOverlap="1" wp14:anchorId="1166C7BC" wp14:editId="31D0DC36">
            <wp:simplePos x="914400" y="1485900"/>
            <wp:positionH relativeFrom="column">
              <wp:align>left</wp:align>
            </wp:positionH>
            <wp:positionV relativeFrom="paragraph">
              <wp:align>top</wp:align>
            </wp:positionV>
            <wp:extent cx="4993506" cy="3970020"/>
            <wp:effectExtent l="0" t="0" r="0" b="0"/>
            <wp:wrapSquare wrapText="bothSides"/>
            <wp:docPr id="1" name="Picture 1" descr="A picture containing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ee, outdoor&#10;&#10;Description automatically generated"/>
                    <pic:cNvPicPr/>
                  </pic:nvPicPr>
                  <pic:blipFill rotWithShape="1">
                    <a:blip r:embed="rId7" cstate="print">
                      <a:extLst>
                        <a:ext uri="{28A0092B-C50C-407E-A947-70E740481C1C}">
                          <a14:useLocalDpi xmlns:a14="http://schemas.microsoft.com/office/drawing/2010/main" val="0"/>
                        </a:ext>
                      </a:extLst>
                    </a:blip>
                    <a:srcRect b="20496"/>
                    <a:stretch/>
                  </pic:blipFill>
                  <pic:spPr bwMode="auto">
                    <a:xfrm>
                      <a:off x="0" y="0"/>
                      <a:ext cx="4993506" cy="3970020"/>
                    </a:xfrm>
                    <a:prstGeom prst="rect">
                      <a:avLst/>
                    </a:prstGeom>
                    <a:ln>
                      <a:noFill/>
                    </a:ln>
                    <a:extLst>
                      <a:ext uri="{53640926-AAD7-44D8-BBD7-CCE9431645EC}">
                        <a14:shadowObscured xmlns:a14="http://schemas.microsoft.com/office/drawing/2010/main"/>
                      </a:ext>
                    </a:extLst>
                  </pic:spPr>
                </pic:pic>
              </a:graphicData>
            </a:graphic>
          </wp:anchor>
        </w:drawing>
      </w:r>
    </w:p>
    <w:p w14:paraId="420DF187" w14:textId="77777777" w:rsidR="00446AB5" w:rsidRPr="00446AB5" w:rsidRDefault="00446AB5" w:rsidP="00446AB5"/>
    <w:p w14:paraId="582F3412" w14:textId="77777777" w:rsidR="00446AB5" w:rsidRPr="00446AB5" w:rsidRDefault="00446AB5" w:rsidP="00446AB5"/>
    <w:p w14:paraId="23B1CBBF" w14:textId="77777777" w:rsidR="00446AB5" w:rsidRPr="00446AB5" w:rsidRDefault="00446AB5" w:rsidP="00446AB5"/>
    <w:p w14:paraId="5A66B65C" w14:textId="77777777" w:rsidR="00446AB5" w:rsidRPr="00446AB5" w:rsidRDefault="00446AB5" w:rsidP="00446AB5"/>
    <w:p w14:paraId="03EA1722" w14:textId="77777777" w:rsidR="00446AB5" w:rsidRPr="00446AB5" w:rsidRDefault="00446AB5" w:rsidP="00446AB5"/>
    <w:p w14:paraId="771C5BD2" w14:textId="77777777" w:rsidR="00446AB5" w:rsidRPr="00446AB5" w:rsidRDefault="00446AB5" w:rsidP="00446AB5">
      <w:r>
        <w:t>Fig. 1 Picture of memorial taken by Rebekah Carder 19/11/21</w:t>
      </w:r>
    </w:p>
    <w:p w14:paraId="22A66F09" w14:textId="77777777" w:rsidR="00446AB5" w:rsidRPr="00446AB5" w:rsidRDefault="00446AB5" w:rsidP="00446AB5"/>
    <w:p w14:paraId="6E048D84" w14:textId="77777777" w:rsidR="00446AB5" w:rsidRPr="00446AB5" w:rsidRDefault="00446AB5" w:rsidP="00446AB5"/>
    <w:p w14:paraId="4434AED4" w14:textId="77777777" w:rsidR="00446AB5" w:rsidRPr="00446AB5" w:rsidRDefault="00446AB5" w:rsidP="00446AB5"/>
    <w:p w14:paraId="3D7068A1" w14:textId="15FB8B77" w:rsidR="00DE741C" w:rsidRDefault="00DE741C" w:rsidP="00DE741C"/>
    <w:p w14:paraId="4D137440" w14:textId="00A1FDA2" w:rsidR="00DE741C" w:rsidRDefault="008C6739" w:rsidP="00DE741C">
      <w:r>
        <w:t xml:space="preserve">  </w:t>
      </w:r>
      <w:r w:rsidR="00DE741C">
        <w:t xml:space="preserve">On 2 November 1925, Llyn </w:t>
      </w:r>
      <w:proofErr w:type="spellStart"/>
      <w:r w:rsidR="00DE741C">
        <w:t>Eigiau’s</w:t>
      </w:r>
      <w:proofErr w:type="spellEnd"/>
      <w:r w:rsidR="00DE741C">
        <w:t xml:space="preserve"> dam wall broke, spilling the gallons of water</w:t>
      </w:r>
      <w:r>
        <w:t xml:space="preserve"> and debris</w:t>
      </w:r>
      <w:r w:rsidR="00DE741C">
        <w:t xml:space="preserve"> into the lower </w:t>
      </w:r>
      <w:proofErr w:type="spellStart"/>
      <w:r w:rsidR="00DE741C">
        <w:t>Coedty</w:t>
      </w:r>
      <w:proofErr w:type="spellEnd"/>
      <w:r>
        <w:t xml:space="preserve"> dam, which subsequently also burst, creating a deluge racing into Conwy valley with enough force to hurl over many ice age boulders weighing hundreds of tons from their place and into the village of </w:t>
      </w:r>
      <w:proofErr w:type="spellStart"/>
      <w:r>
        <w:t>Dolgarrog</w:t>
      </w:r>
      <w:proofErr w:type="spellEnd"/>
      <w:r>
        <w:t xml:space="preserve"> below.</w:t>
      </w:r>
      <w:r>
        <w:rPr>
          <w:rStyle w:val="FootnoteReference"/>
        </w:rPr>
        <w:footnoteReference w:id="1"/>
      </w:r>
      <w:r>
        <w:t xml:space="preserve"> </w:t>
      </w:r>
      <w:r w:rsidR="00656DD1">
        <w:t xml:space="preserve"> </w:t>
      </w:r>
      <w:r w:rsidR="003E1EF7">
        <w:t xml:space="preserve">No memorial was created at the time, but almost 80 years later, the local council decided to memorialise the event </w:t>
      </w:r>
      <w:r w:rsidR="003532C5">
        <w:t>with a memorial walk, and in 2017, after receiving £10,000 from the Sharing Heritage Lottery Fund, they re</w:t>
      </w:r>
      <w:r w:rsidR="00F65B10">
        <w:t>-designed the entrance and consolidated the footpaths, as well as adding new explanatory plaques.</w:t>
      </w:r>
      <w:r w:rsidR="00F65B10">
        <w:rPr>
          <w:rStyle w:val="FootnoteReference"/>
        </w:rPr>
        <w:footnoteReference w:id="2"/>
      </w:r>
      <w:r w:rsidR="00F65B10">
        <w:t xml:space="preserve"> </w:t>
      </w:r>
      <w:r w:rsidR="00656DD1">
        <w:t xml:space="preserve"> </w:t>
      </w:r>
      <w:r w:rsidR="00F65B10">
        <w:t>The various factors contributing to the construction and use of this memorial can help us understand how this disaster and the people involved are remembered.</w:t>
      </w:r>
    </w:p>
    <w:p w14:paraId="72474F4C" w14:textId="38C1DC3C" w:rsidR="00F65B10" w:rsidRDefault="00F65B10" w:rsidP="00DE741C">
      <w:r>
        <w:t xml:space="preserve">  The memorial is primarily an environmental one, though </w:t>
      </w:r>
      <w:r w:rsidR="00220A6E">
        <w:t>like The Martyrs’ Forest in Israel, manmade monuments, markers, and plaques have been added, in this case, perhaps more to promote a narrative, rather than express scale of loss.</w:t>
      </w:r>
      <w:r w:rsidR="00220A6E">
        <w:rPr>
          <w:rStyle w:val="FootnoteReference"/>
        </w:rPr>
        <w:footnoteReference w:id="3"/>
      </w:r>
      <w:r w:rsidR="00CB2675">
        <w:t xml:space="preserve"> </w:t>
      </w:r>
      <w:r w:rsidR="00E01843">
        <w:t xml:space="preserve">  </w:t>
      </w:r>
      <w:r w:rsidR="00843101">
        <w:t>Incorporating natural elements and, indeed the landscape is a feature found at many monuments and memorials, often associated with horrific deaths such as at the cemeteries of those soldiers who fought in the Great War</w:t>
      </w:r>
      <w:r w:rsidR="0091288B">
        <w:t xml:space="preserve"> – for example </w:t>
      </w:r>
      <w:proofErr w:type="spellStart"/>
      <w:r w:rsidR="0091288B">
        <w:t>Heldenhaine</w:t>
      </w:r>
      <w:proofErr w:type="spellEnd"/>
      <w:r w:rsidR="0091288B">
        <w:t xml:space="preserve"> where trees are planted in the place of graves -</w:t>
      </w:r>
      <w:r w:rsidR="00843101">
        <w:t xml:space="preserve"> used to “mask death and destruction, </w:t>
      </w:r>
      <w:r w:rsidR="00843101">
        <w:lastRenderedPageBreak/>
        <w:t>transfiguring the horrors</w:t>
      </w:r>
      <w:r w:rsidR="00744DAF">
        <w:t>”.</w:t>
      </w:r>
      <w:r w:rsidR="00744DAF">
        <w:rPr>
          <w:rStyle w:val="FootnoteReference"/>
        </w:rPr>
        <w:footnoteReference w:id="4"/>
      </w:r>
      <w:r w:rsidR="00843101">
        <w:t xml:space="preserve"> </w:t>
      </w:r>
      <w:r w:rsidR="00E01843">
        <w:t xml:space="preserve">  </w:t>
      </w:r>
      <w:r w:rsidR="00CB2675">
        <w:t xml:space="preserve">The blending of educational </w:t>
      </w:r>
      <w:r w:rsidR="00CB7317">
        <w:t>signs and carefully laid-out paths, meandering up the hillside to a viewpoint, suggests that this memorial, rather than being only commemorative, or a focal point for grieving descendants, is supposed to promote m</w:t>
      </w:r>
      <w:r w:rsidR="00843101">
        <w:t xml:space="preserve">editation on the past, </w:t>
      </w:r>
      <w:r w:rsidR="00744DAF">
        <w:t>look to the</w:t>
      </w:r>
      <w:r w:rsidR="00843101">
        <w:t xml:space="preserve"> future and </w:t>
      </w:r>
      <w:r w:rsidR="00744DAF">
        <w:t>evoke an emotional response which may motivate change or greater empathy.</w:t>
      </w:r>
      <w:r w:rsidR="00744DAF">
        <w:rPr>
          <w:rStyle w:val="FootnoteReference"/>
        </w:rPr>
        <w:footnoteReference w:id="5"/>
      </w:r>
      <w:r w:rsidR="006D5A2C">
        <w:t xml:space="preserve"> </w:t>
      </w:r>
      <w:r w:rsidR="00E01843">
        <w:t xml:space="preserve">  </w:t>
      </w:r>
      <w:r w:rsidR="006D5A2C">
        <w:t xml:space="preserve">It also implies consolation and evolution of the event and the dead in memory parallel to the growth and maturing of the forest </w:t>
      </w:r>
      <w:r w:rsidR="00675AB3">
        <w:t>which</w:t>
      </w:r>
      <w:r w:rsidR="00DE7CD5">
        <w:t xml:space="preserve"> now</w:t>
      </w:r>
      <w:r w:rsidR="00675AB3">
        <w:t xml:space="preserve"> enfolds the memorial</w:t>
      </w:r>
      <w:r w:rsidR="00DE7CD5">
        <w:t>, once a barren boulder field</w:t>
      </w:r>
      <w:r w:rsidR="00675AB3">
        <w:t>; that the grief of loved ones will pass, but the memory will endure, as the landscape changes but remains an integral part of life.</w:t>
      </w:r>
      <w:r w:rsidR="00675AB3">
        <w:rPr>
          <w:rStyle w:val="FootnoteReference"/>
        </w:rPr>
        <w:footnoteReference w:id="6"/>
      </w:r>
    </w:p>
    <w:p w14:paraId="286958F1" w14:textId="023F3034" w:rsidR="0091288B" w:rsidRDefault="0091288B" w:rsidP="00DE741C">
      <w:r>
        <w:t xml:space="preserve">  Indeed, it needs to express this sense of ‘moving on’ as that is exactly what many of the survivors and their </w:t>
      </w:r>
      <w:r w:rsidR="00F42ED2">
        <w:t>descendants</w:t>
      </w:r>
      <w:r>
        <w:t xml:space="preserve"> have done, either to the next life or merely other parts of the country.</w:t>
      </w:r>
      <w:r>
        <w:rPr>
          <w:rStyle w:val="FootnoteReference"/>
        </w:rPr>
        <w:footnoteReference w:id="7"/>
      </w:r>
      <w:r w:rsidR="00AC5EDE">
        <w:t xml:space="preserve"> Although the walk is undoubtedly used by locals, this usage doesn’t really explain the initial £60,000 invested, and the later tens of thousands donated between various organisations.</w:t>
      </w:r>
      <w:r w:rsidR="00AC5EDE">
        <w:rPr>
          <w:rStyle w:val="FootnoteReference"/>
        </w:rPr>
        <w:footnoteReference w:id="8"/>
      </w:r>
      <w:r w:rsidR="00AC5EDE">
        <w:t xml:space="preserve"> </w:t>
      </w:r>
      <w:r w:rsidR="00F56E44">
        <w:t xml:space="preserve">  </w:t>
      </w:r>
      <w:r w:rsidR="00AC5EDE">
        <w:t xml:space="preserve">However, </w:t>
      </w:r>
      <w:proofErr w:type="spellStart"/>
      <w:r w:rsidR="00233EF2">
        <w:t>Dolgarrog</w:t>
      </w:r>
      <w:proofErr w:type="spellEnd"/>
      <w:r w:rsidR="00233EF2">
        <w:t xml:space="preserve"> as a destination for tourists visiting Snowdonia, and more recently Surf Snowdonia may go some way to justifying the gentrification of the memorial shortly after the construction of the tourist attraction.</w:t>
      </w:r>
      <w:r w:rsidR="00233EF2">
        <w:rPr>
          <w:rStyle w:val="FootnoteReference"/>
        </w:rPr>
        <w:footnoteReference w:id="9"/>
      </w:r>
      <w:r w:rsidR="00233EF2">
        <w:t xml:space="preserve"> </w:t>
      </w:r>
      <w:r w:rsidR="00F56E44">
        <w:t xml:space="preserve">  </w:t>
      </w:r>
      <w:r w:rsidR="00233EF2">
        <w:t>Memorial and burial site-seeing is not ne</w:t>
      </w:r>
      <w:r w:rsidR="00F42ED2">
        <w:t>w, and many are drawn by both morbid curiosity, and a sense of obligation to remember victims of disasters.</w:t>
      </w:r>
      <w:r w:rsidR="00F42ED2">
        <w:rPr>
          <w:rStyle w:val="FootnoteReference"/>
        </w:rPr>
        <w:footnoteReference w:id="10"/>
      </w:r>
      <w:r w:rsidR="00F42ED2">
        <w:t xml:space="preserve"> </w:t>
      </w:r>
      <w:r w:rsidR="00F56E44">
        <w:t xml:space="preserve">  </w:t>
      </w:r>
      <w:r w:rsidR="00F42ED2">
        <w:t xml:space="preserve">Though the aesthetic of the memorial suggests light and life, it is technically speaking, a dark tourism </w:t>
      </w:r>
      <w:r w:rsidR="00F96C7F">
        <w:t>attraction, because it commemorates death, though some would debate to what degree it is ‘dark’.</w:t>
      </w:r>
      <w:r w:rsidR="00F96C7F">
        <w:rPr>
          <w:rStyle w:val="FootnoteReference"/>
        </w:rPr>
        <w:footnoteReference w:id="11"/>
      </w:r>
      <w:r w:rsidR="00F42ED2">
        <w:t xml:space="preserve"> </w:t>
      </w:r>
      <w:r w:rsidR="00F56E44">
        <w:t xml:space="preserve">  </w:t>
      </w:r>
      <w:r w:rsidR="00F96C7F">
        <w:t xml:space="preserve">Its appeal is also increased due to it’s ‘uniqueness’ as the site of the worst dam disaster in Welsh history; emphasising this by re-opening and re-designing the memorial would help draw tourists to </w:t>
      </w:r>
      <w:proofErr w:type="spellStart"/>
      <w:r w:rsidR="00F96C7F">
        <w:t>Dolgarrog</w:t>
      </w:r>
      <w:proofErr w:type="spellEnd"/>
      <w:r w:rsidR="00F96C7F">
        <w:t>, and thus benefit locals perhaps more than if it the previously wooden and plastic plaques were left to moulder</w:t>
      </w:r>
      <w:r w:rsidR="007624F9">
        <w:t>, and explains why it seems to be a disproportionately accentuated memorial, especially compared to its war counterpart.</w:t>
      </w:r>
      <w:r w:rsidR="007624F9">
        <w:rPr>
          <w:rStyle w:val="FootnoteReference"/>
        </w:rPr>
        <w:footnoteReference w:id="12"/>
      </w:r>
      <w:r w:rsidR="007624F9">
        <w:t xml:space="preserve"> </w:t>
      </w:r>
    </w:p>
    <w:p w14:paraId="786D1208" w14:textId="33E9195F" w:rsidR="007624F9" w:rsidRDefault="007624F9" w:rsidP="00DE741C">
      <w:r>
        <w:t xml:space="preserve">  One cannot speak of the dam disaster memorial without reference to</w:t>
      </w:r>
      <w:r w:rsidR="00E92CE5">
        <w:t xml:space="preserve"> the war memorial</w:t>
      </w:r>
      <w:r>
        <w:t xml:space="preserve"> park built just over </w:t>
      </w:r>
      <w:r w:rsidR="00E92CE5">
        <w:t>1</w:t>
      </w:r>
      <w:r>
        <w:t xml:space="preserve">00 meters </w:t>
      </w:r>
      <w:r w:rsidR="00E92CE5">
        <w:t>away.</w:t>
      </w:r>
      <w:r w:rsidR="00E92CE5">
        <w:rPr>
          <w:rStyle w:val="FootnoteReference"/>
        </w:rPr>
        <w:footnoteReference w:id="13"/>
      </w:r>
      <w:r w:rsidR="00E92CE5">
        <w:t xml:space="preserve"> </w:t>
      </w:r>
      <w:r w:rsidR="00F56E44">
        <w:t xml:space="preserve">  </w:t>
      </w:r>
      <w:r w:rsidR="00CE57D2">
        <w:t xml:space="preserve">Arguably, as the memorial walk </w:t>
      </w:r>
      <w:r w:rsidR="00DE7CD5">
        <w:t>encompasses</w:t>
      </w:r>
      <w:r w:rsidR="00CE57D2">
        <w:t xml:space="preserve"> the entire site of the old </w:t>
      </w:r>
      <w:r w:rsidR="00CE57D2">
        <w:lastRenderedPageBreak/>
        <w:t>village</w:t>
      </w:r>
      <w:r w:rsidR="00DE7CD5">
        <w:t xml:space="preserve">, and the Porth </w:t>
      </w:r>
      <w:proofErr w:type="spellStart"/>
      <w:r w:rsidR="00DE7CD5">
        <w:t>Lwyd</w:t>
      </w:r>
      <w:proofErr w:type="spellEnd"/>
      <w:r w:rsidR="00DE7CD5">
        <w:t xml:space="preserve"> Hotel was one of the only buildings to survive, the monuments overlap</w:t>
      </w:r>
      <w:r w:rsidR="00F73C90">
        <w:t>; the Royal Legion took over the building in 1927, and subsequently built said war memorial.</w:t>
      </w:r>
      <w:r w:rsidR="00F73C90">
        <w:rPr>
          <w:rStyle w:val="FootnoteReference"/>
        </w:rPr>
        <w:footnoteReference w:id="14"/>
      </w:r>
      <w:r w:rsidR="00F73C90">
        <w:t xml:space="preserve"> </w:t>
      </w:r>
    </w:p>
    <w:p w14:paraId="049E2812" w14:textId="76A1108A" w:rsidR="00097159" w:rsidRDefault="00097159" w:rsidP="00DE741C">
      <w:r>
        <w:t xml:space="preserve">  These two memorials share more than </w:t>
      </w:r>
      <w:r w:rsidR="006501E3">
        <w:t>proximity they appear to be almost comically competing for the spotlight</w:t>
      </w:r>
      <w:r w:rsidR="00C2442A">
        <w:t>; both were re-designed by the same artist,</w:t>
      </w:r>
      <w:r w:rsidR="00C2442A" w:rsidRPr="00C2442A">
        <w:t xml:space="preserve"> Giovanni </w:t>
      </w:r>
      <w:proofErr w:type="spellStart"/>
      <w:r w:rsidR="00C2442A" w:rsidRPr="00C2442A">
        <w:t>Jacovelli</w:t>
      </w:r>
      <w:proofErr w:type="spellEnd"/>
      <w:r w:rsidR="00C2442A">
        <w:t xml:space="preserve">, within three years of each other, they are both blended environmental monuments and, unusually, </w:t>
      </w:r>
      <w:r w:rsidR="00446AB5">
        <w:t>all the victims of the disaster are named on the main memorial stone, in similar fashion to the soldiers who died, whereas many disaster memorials do not name all the victims.</w:t>
      </w:r>
      <w:r w:rsidR="00446AB5">
        <w:rPr>
          <w:rStyle w:val="FootnoteReference"/>
        </w:rPr>
        <w:footnoteReference w:id="15"/>
      </w:r>
      <w:r w:rsidR="006501E3">
        <w:t xml:space="preserve"> </w:t>
      </w:r>
      <w:r w:rsidR="00F56E44">
        <w:t xml:space="preserve">  </w:t>
      </w:r>
      <w:r w:rsidR="006501E3">
        <w:t>Perhaps this is not so unusual considering the death toll between both World Wars on the memorial, 23, is remarkably similar to the number lost in one night due to the disaster, 16.</w:t>
      </w:r>
      <w:r w:rsidR="006501E3">
        <w:rPr>
          <w:rStyle w:val="FootnoteReference"/>
        </w:rPr>
        <w:footnoteReference w:id="16"/>
      </w:r>
    </w:p>
    <w:p w14:paraId="22ADC3F1" w14:textId="60BE8F4C" w:rsidR="006501E3" w:rsidRDefault="006501E3" w:rsidP="00DE741C">
      <w:r>
        <w:t xml:space="preserve">  The choice of what should be inscribed on the main stone at the entrance of the dam disaster memorial walk </w:t>
      </w:r>
      <w:r w:rsidR="00BA3649">
        <w:t>led to some contention when it was first unveiled.</w:t>
      </w:r>
      <w:r w:rsidR="00046A6F">
        <w:rPr>
          <w:rStyle w:val="FootnoteReference"/>
        </w:rPr>
        <w:footnoteReference w:id="17"/>
      </w:r>
      <w:r w:rsidR="00BA3649">
        <w:t xml:space="preserve"> </w:t>
      </w:r>
      <w:r w:rsidR="00CB0E34">
        <w:t xml:space="preserve">  </w:t>
      </w:r>
      <w:r w:rsidR="00BA3649">
        <w:t>Under the names is a quote by singer Bob Dylan, “</w:t>
      </w:r>
      <w:r w:rsidR="00046A6F">
        <w:t>…</w:t>
      </w:r>
      <w:r w:rsidR="00BA3649">
        <w:t>Ring them bells from the sanctuaries ‘cross the valleys and streams f</w:t>
      </w:r>
      <w:r w:rsidR="00046A6F">
        <w:t>or</w:t>
      </w:r>
      <w:r w:rsidR="00BA3649">
        <w:t xml:space="preserve"> </w:t>
      </w:r>
      <w:proofErr w:type="spellStart"/>
      <w:r w:rsidR="00BA3649">
        <w:t>they’re</w:t>
      </w:r>
      <w:proofErr w:type="spellEnd"/>
      <w:r w:rsidR="00BA3649">
        <w:t xml:space="preserve"> deep and they’re wide and the world is on its side</w:t>
      </w:r>
      <w:r w:rsidR="00046A6F">
        <w:t>...”, a tribute to the story that the church bell rang out three times before the village was drowned.</w:t>
      </w:r>
      <w:r w:rsidR="00046A6F">
        <w:rPr>
          <w:rStyle w:val="FootnoteReference"/>
        </w:rPr>
        <w:footnoteReference w:id="18"/>
      </w:r>
      <w:r w:rsidR="00046A6F">
        <w:t xml:space="preserve"> </w:t>
      </w:r>
      <w:r w:rsidR="00CB0E34">
        <w:t xml:space="preserve">  </w:t>
      </w:r>
      <w:r w:rsidR="00046A6F">
        <w:t xml:space="preserve">However, not everyone appreciated the homage, and felt that something in Welsh should’ve been featured instead, on hearing this Giovanni made a comment about the ‘Welsh language Taliban’ </w:t>
      </w:r>
      <w:r w:rsidR="00830F3B">
        <w:t>to which there was subsequent retaliation and a council meeting on how more Welsh could be included on the memorial.</w:t>
      </w:r>
      <w:r w:rsidR="00830F3B">
        <w:rPr>
          <w:rStyle w:val="FootnoteReference"/>
        </w:rPr>
        <w:footnoteReference w:id="19"/>
      </w:r>
      <w:r w:rsidR="00830F3B">
        <w:t xml:space="preserve"> </w:t>
      </w:r>
      <w:r w:rsidR="00CB0E34">
        <w:t xml:space="preserve">  </w:t>
      </w:r>
      <w:r w:rsidR="00830F3B">
        <w:t xml:space="preserve">To date, there is no Welsh on the main stone, however, an abbreviation of </w:t>
      </w:r>
      <w:proofErr w:type="spellStart"/>
      <w:r w:rsidR="00830F3B">
        <w:t>Tachwedd</w:t>
      </w:r>
      <w:proofErr w:type="spellEnd"/>
      <w:r w:rsidR="00830F3B">
        <w:t xml:space="preserve"> is included on the wooden fronting, and Welsh translations of all the markers are found throughout the walk.</w:t>
      </w:r>
      <w:r w:rsidR="00830F3B">
        <w:rPr>
          <w:rStyle w:val="FootnoteReference"/>
        </w:rPr>
        <w:footnoteReference w:id="20"/>
      </w:r>
      <w:r w:rsidR="00C674F9">
        <w:t xml:space="preserve"> </w:t>
      </w:r>
    </w:p>
    <w:p w14:paraId="14DDA401" w14:textId="6A36D494" w:rsidR="00C674F9" w:rsidRDefault="00C674F9" w:rsidP="00DE741C">
      <w:r>
        <w:t xml:space="preserve">  In examining the </w:t>
      </w:r>
      <w:proofErr w:type="spellStart"/>
      <w:r>
        <w:t>Dolgarrog</w:t>
      </w:r>
      <w:proofErr w:type="spellEnd"/>
      <w:r>
        <w:t xml:space="preserve"> dam disaster memorial, we can see reflected the trend in the past 30 year of increased memorialisation of events and people, and the conflict between what is most important to be remembered, as well as a reflection of the political and economic reasoning behind many memorials and monuments.</w:t>
      </w:r>
      <w:r>
        <w:rPr>
          <w:rStyle w:val="FootnoteReference"/>
        </w:rPr>
        <w:footnoteReference w:id="21"/>
      </w:r>
      <w:r w:rsidR="00F4706B">
        <w:t xml:space="preserve"> </w:t>
      </w:r>
      <w:r w:rsidR="00711370">
        <w:t xml:space="preserve">  </w:t>
      </w:r>
      <w:r w:rsidR="00F4706B">
        <w:t>We can also see an echo of local tensions priorities, communication or lack thereof, and bias through the issues arising from recent developments connected to this memorial; the memorial seems to have become more an attraction than a communal place of grieving.</w:t>
      </w:r>
      <w:r w:rsidR="00F4706B">
        <w:rPr>
          <w:rStyle w:val="FootnoteReference"/>
        </w:rPr>
        <w:footnoteReference w:id="22"/>
      </w:r>
    </w:p>
    <w:p w14:paraId="7AAB4C21" w14:textId="77777777" w:rsidR="008D6857" w:rsidRDefault="008D6857" w:rsidP="008D6857">
      <w:pPr>
        <w:rPr>
          <w:u w:val="single"/>
        </w:rPr>
      </w:pPr>
      <w:r w:rsidRPr="005C72A2">
        <w:rPr>
          <w:u w:val="single"/>
        </w:rPr>
        <w:lastRenderedPageBreak/>
        <w:t>Bibliography</w:t>
      </w:r>
    </w:p>
    <w:p w14:paraId="18948653" w14:textId="77777777" w:rsidR="008D6857" w:rsidRDefault="008D6857" w:rsidP="008D6857">
      <w:pPr>
        <w:rPr>
          <w:i/>
          <w:iCs/>
        </w:rPr>
      </w:pPr>
      <w:r>
        <w:rPr>
          <w:i/>
          <w:iCs/>
        </w:rPr>
        <w:t>Secondary Sources</w:t>
      </w:r>
    </w:p>
    <w:p w14:paraId="4064BB3E" w14:textId="77777777" w:rsidR="008D6857" w:rsidRPr="001D6382" w:rsidRDefault="008D6857" w:rsidP="008D6857">
      <w:pPr>
        <w:rPr>
          <w:rFonts w:cstheme="minorHAnsi"/>
          <w:b/>
          <w:bCs/>
          <w:color w:val="3A3A3A"/>
          <w:shd w:val="clear" w:color="auto" w:fill="FFFFFF"/>
        </w:rPr>
      </w:pPr>
      <w:r>
        <w:rPr>
          <w:rFonts w:cstheme="minorHAnsi"/>
          <w:b/>
          <w:bCs/>
          <w:color w:val="3A3A3A"/>
          <w:shd w:val="clear" w:color="auto" w:fill="FFFFFF"/>
        </w:rPr>
        <w:t>Books</w:t>
      </w:r>
    </w:p>
    <w:p w14:paraId="7370190E" w14:textId="77777777" w:rsidR="008D6857" w:rsidRDefault="008D6857" w:rsidP="008D6857">
      <w:r w:rsidRPr="00744DAF">
        <w:t>G</w:t>
      </w:r>
      <w:r>
        <w:t xml:space="preserve">eorge </w:t>
      </w:r>
      <w:proofErr w:type="spellStart"/>
      <w:r>
        <w:t>Mosse</w:t>
      </w:r>
      <w:proofErr w:type="spellEnd"/>
      <w:r w:rsidRPr="00744DAF">
        <w:t xml:space="preserve">, </w:t>
      </w:r>
      <w:r>
        <w:rPr>
          <w:i/>
          <w:iCs/>
        </w:rPr>
        <w:t>Fallen Soldiers,</w:t>
      </w:r>
      <w:r w:rsidRPr="00744DAF">
        <w:t xml:space="preserve"> (O</w:t>
      </w:r>
      <w:r>
        <w:t>xford</w:t>
      </w:r>
      <w:r w:rsidRPr="00744DAF">
        <w:t>: OUP, 1990)</w:t>
      </w:r>
    </w:p>
    <w:p w14:paraId="4355BCE5" w14:textId="77777777" w:rsidR="008D6857" w:rsidRPr="000E1582" w:rsidRDefault="008D6857" w:rsidP="008D6857">
      <w:pPr>
        <w:rPr>
          <w:rFonts w:cstheme="minorHAnsi"/>
          <w:b/>
          <w:bCs/>
        </w:rPr>
      </w:pPr>
      <w:r w:rsidRPr="000E1582">
        <w:rPr>
          <w:rFonts w:cstheme="minorHAnsi"/>
          <w:b/>
          <w:bCs/>
        </w:rPr>
        <w:t>Articles</w:t>
      </w:r>
    </w:p>
    <w:p w14:paraId="4B3C730F" w14:textId="3359F4DE" w:rsidR="008D6857" w:rsidRDefault="008D6857" w:rsidP="008D6857">
      <w:pPr>
        <w:rPr>
          <w:rFonts w:cstheme="minorHAnsi"/>
          <w:color w:val="3A3A3A"/>
          <w:shd w:val="clear" w:color="auto" w:fill="FFFFFF"/>
        </w:rPr>
      </w:pPr>
      <w:r w:rsidRPr="000E1582">
        <w:rPr>
          <w:rFonts w:cstheme="minorHAnsi"/>
          <w:color w:val="3A3A3A"/>
          <w:shd w:val="clear" w:color="auto" w:fill="FFFFFF"/>
        </w:rPr>
        <w:t>Darko,</w:t>
      </w:r>
      <w:r>
        <w:rPr>
          <w:rFonts w:cstheme="minorHAnsi"/>
          <w:color w:val="3A3A3A"/>
          <w:shd w:val="clear" w:color="auto" w:fill="FFFFFF"/>
        </w:rPr>
        <w:t xml:space="preserve"> </w:t>
      </w:r>
      <w:proofErr w:type="spellStart"/>
      <w:r w:rsidRPr="000E1582">
        <w:rPr>
          <w:rFonts w:cstheme="minorHAnsi"/>
          <w:color w:val="3A3A3A"/>
          <w:shd w:val="clear" w:color="auto" w:fill="FFFFFF"/>
        </w:rPr>
        <w:t>Dimitrovski</w:t>
      </w:r>
      <w:proofErr w:type="spellEnd"/>
      <w:r w:rsidRPr="000E1582">
        <w:rPr>
          <w:rFonts w:cstheme="minorHAnsi"/>
          <w:color w:val="3A3A3A"/>
          <w:shd w:val="clear" w:color="auto" w:fill="FFFFFF"/>
        </w:rPr>
        <w:t xml:space="preserve">, Vladimir </w:t>
      </w:r>
      <w:proofErr w:type="spellStart"/>
      <w:r w:rsidRPr="000E1582">
        <w:rPr>
          <w:rFonts w:cstheme="minorHAnsi"/>
          <w:color w:val="3A3A3A"/>
          <w:shd w:val="clear" w:color="auto" w:fill="FFFFFF"/>
        </w:rPr>
        <w:t>Senić</w:t>
      </w:r>
      <w:proofErr w:type="spellEnd"/>
      <w:r w:rsidRPr="000E1582">
        <w:rPr>
          <w:rFonts w:cstheme="minorHAnsi"/>
          <w:color w:val="3A3A3A"/>
          <w:shd w:val="clear" w:color="auto" w:fill="FFFFFF"/>
        </w:rPr>
        <w:t xml:space="preserve">, </w:t>
      </w:r>
      <w:proofErr w:type="spellStart"/>
      <w:r w:rsidRPr="000E1582">
        <w:rPr>
          <w:rFonts w:cstheme="minorHAnsi"/>
          <w:color w:val="3A3A3A"/>
          <w:shd w:val="clear" w:color="auto" w:fill="FFFFFF"/>
        </w:rPr>
        <w:t>Dražen</w:t>
      </w:r>
      <w:proofErr w:type="spellEnd"/>
      <w:r w:rsidRPr="000E1582">
        <w:rPr>
          <w:rFonts w:cstheme="minorHAnsi"/>
          <w:color w:val="3A3A3A"/>
          <w:shd w:val="clear" w:color="auto" w:fill="FFFFFF"/>
        </w:rPr>
        <w:t xml:space="preserve"> </w:t>
      </w:r>
      <w:proofErr w:type="spellStart"/>
      <w:r w:rsidRPr="000E1582">
        <w:rPr>
          <w:rFonts w:cstheme="minorHAnsi"/>
          <w:color w:val="3A3A3A"/>
          <w:shd w:val="clear" w:color="auto" w:fill="FFFFFF"/>
        </w:rPr>
        <w:t>Marić</w:t>
      </w:r>
      <w:proofErr w:type="spellEnd"/>
      <w:r w:rsidRPr="000E1582">
        <w:rPr>
          <w:rFonts w:cstheme="minorHAnsi"/>
          <w:color w:val="3A3A3A"/>
          <w:shd w:val="clear" w:color="auto" w:fill="FFFFFF"/>
        </w:rPr>
        <w:t xml:space="preserve">, and Veljko </w:t>
      </w:r>
      <w:proofErr w:type="spellStart"/>
      <w:r w:rsidRPr="000E1582">
        <w:rPr>
          <w:rFonts w:cstheme="minorHAnsi"/>
          <w:color w:val="3A3A3A"/>
          <w:shd w:val="clear" w:color="auto" w:fill="FFFFFF"/>
        </w:rPr>
        <w:t>Marinković</w:t>
      </w:r>
      <w:proofErr w:type="spellEnd"/>
      <w:r w:rsidRPr="000E1582">
        <w:rPr>
          <w:rFonts w:cstheme="minorHAnsi"/>
          <w:color w:val="3A3A3A"/>
          <w:shd w:val="clear" w:color="auto" w:fill="FFFFFF"/>
        </w:rPr>
        <w:t>, ‘Commemorative Events at Destination Memorials - a Dark (heritage) Tourism Context’, </w:t>
      </w:r>
      <w:r w:rsidRPr="000E1582">
        <w:rPr>
          <w:rFonts w:cstheme="minorHAnsi"/>
          <w:i/>
          <w:iCs/>
          <w:color w:val="3A3A3A"/>
          <w:shd w:val="clear" w:color="auto" w:fill="FFFFFF"/>
        </w:rPr>
        <w:t xml:space="preserve">International Journal of Heritage </w:t>
      </w:r>
      <w:proofErr w:type="gramStart"/>
      <w:r w:rsidRPr="000E1582">
        <w:rPr>
          <w:rFonts w:cstheme="minorHAnsi"/>
          <w:i/>
          <w:iCs/>
          <w:color w:val="3A3A3A"/>
          <w:shd w:val="clear" w:color="auto" w:fill="FFFFFF"/>
        </w:rPr>
        <w:t>Studies :</w:t>
      </w:r>
      <w:proofErr w:type="gramEnd"/>
      <w:r w:rsidRPr="000E1582">
        <w:rPr>
          <w:rFonts w:cstheme="minorHAnsi"/>
          <w:i/>
          <w:iCs/>
          <w:color w:val="3A3A3A"/>
          <w:shd w:val="clear" w:color="auto" w:fill="FFFFFF"/>
        </w:rPr>
        <w:t xml:space="preserve"> IJHS</w:t>
      </w:r>
      <w:r w:rsidRPr="000E1582">
        <w:rPr>
          <w:rFonts w:cstheme="minorHAnsi"/>
          <w:color w:val="3A3A3A"/>
          <w:shd w:val="clear" w:color="auto" w:fill="FFFFFF"/>
        </w:rPr>
        <w:t>,</w:t>
      </w:r>
      <w:r>
        <w:rPr>
          <w:rFonts w:cstheme="minorHAnsi"/>
          <w:color w:val="3A3A3A"/>
          <w:shd w:val="clear" w:color="auto" w:fill="FFFFFF"/>
        </w:rPr>
        <w:t xml:space="preserve"> vol.</w:t>
      </w:r>
      <w:r w:rsidRPr="000E1582">
        <w:rPr>
          <w:rFonts w:cstheme="minorHAnsi"/>
          <w:color w:val="3A3A3A"/>
          <w:shd w:val="clear" w:color="auto" w:fill="FFFFFF"/>
        </w:rPr>
        <w:t xml:space="preserve"> 23.8 (2017), </w:t>
      </w:r>
      <w:r>
        <w:rPr>
          <w:rFonts w:cstheme="minorHAnsi"/>
          <w:color w:val="3A3A3A"/>
          <w:shd w:val="clear" w:color="auto" w:fill="FFFFFF"/>
        </w:rPr>
        <w:t xml:space="preserve">pp. </w:t>
      </w:r>
      <w:r w:rsidRPr="000E1582">
        <w:rPr>
          <w:rFonts w:cstheme="minorHAnsi"/>
          <w:color w:val="3A3A3A"/>
          <w:shd w:val="clear" w:color="auto" w:fill="FFFFFF"/>
        </w:rPr>
        <w:t xml:space="preserve">695–708 </w:t>
      </w:r>
    </w:p>
    <w:p w14:paraId="6916E66E" w14:textId="2A22A5B7" w:rsidR="008D6857" w:rsidRPr="000E1582" w:rsidRDefault="008D6857" w:rsidP="008D6857">
      <w:pPr>
        <w:rPr>
          <w:rFonts w:cstheme="minorHAnsi"/>
          <w:color w:val="3A3A3A"/>
          <w:shd w:val="clear" w:color="auto" w:fill="FFFFFF"/>
        </w:rPr>
      </w:pPr>
      <w:proofErr w:type="spellStart"/>
      <w:r w:rsidRPr="000E1582">
        <w:rPr>
          <w:rFonts w:cstheme="minorHAnsi"/>
          <w:color w:val="3A3A3A"/>
          <w:shd w:val="clear" w:color="auto" w:fill="FFFFFF"/>
        </w:rPr>
        <w:t>Piekarska</w:t>
      </w:r>
      <w:proofErr w:type="spellEnd"/>
      <w:r w:rsidRPr="000E1582">
        <w:rPr>
          <w:rFonts w:cstheme="minorHAnsi"/>
          <w:color w:val="3A3A3A"/>
          <w:shd w:val="clear" w:color="auto" w:fill="FFFFFF"/>
        </w:rPr>
        <w:t>,</w:t>
      </w:r>
      <w:r>
        <w:rPr>
          <w:rFonts w:cstheme="minorHAnsi"/>
          <w:color w:val="3A3A3A"/>
          <w:shd w:val="clear" w:color="auto" w:fill="FFFFFF"/>
        </w:rPr>
        <w:t xml:space="preserve"> </w:t>
      </w:r>
      <w:r w:rsidRPr="000E1582">
        <w:rPr>
          <w:rFonts w:cstheme="minorHAnsi"/>
          <w:color w:val="3A3A3A"/>
          <w:shd w:val="clear" w:color="auto" w:fill="FFFFFF"/>
        </w:rPr>
        <w:t>Maria</w:t>
      </w:r>
      <w:r>
        <w:rPr>
          <w:rFonts w:cstheme="minorHAnsi"/>
          <w:color w:val="3A3A3A"/>
          <w:shd w:val="clear" w:color="auto" w:fill="FFFFFF"/>
        </w:rPr>
        <w:t>,</w:t>
      </w:r>
      <w:r w:rsidRPr="000E1582">
        <w:rPr>
          <w:rFonts w:cstheme="minorHAnsi"/>
          <w:color w:val="3A3A3A"/>
          <w:shd w:val="clear" w:color="auto" w:fill="FFFFFF"/>
        </w:rPr>
        <w:t xml:space="preserve"> ‘“Instead of Tombstones - a Tree, a Garden, a Grove”: Early Israeli Forests as Environmental Memorials’, </w:t>
      </w:r>
      <w:r w:rsidRPr="000E1582">
        <w:rPr>
          <w:rFonts w:cstheme="minorHAnsi"/>
          <w:i/>
          <w:iCs/>
          <w:color w:val="3A3A3A"/>
          <w:shd w:val="clear" w:color="auto" w:fill="FFFFFF"/>
        </w:rPr>
        <w:t xml:space="preserve">Colloquia </w:t>
      </w:r>
      <w:proofErr w:type="spellStart"/>
      <w:r w:rsidRPr="000E1582">
        <w:rPr>
          <w:rFonts w:cstheme="minorHAnsi"/>
          <w:i/>
          <w:iCs/>
          <w:color w:val="3A3A3A"/>
          <w:shd w:val="clear" w:color="auto" w:fill="FFFFFF"/>
        </w:rPr>
        <w:t>Humanistica</w:t>
      </w:r>
      <w:proofErr w:type="spellEnd"/>
      <w:r w:rsidRPr="000E1582">
        <w:rPr>
          <w:rFonts w:cstheme="minorHAnsi"/>
          <w:color w:val="3A3A3A"/>
          <w:shd w:val="clear" w:color="auto" w:fill="FFFFFF"/>
        </w:rPr>
        <w:t xml:space="preserve">, </w:t>
      </w:r>
      <w:r>
        <w:rPr>
          <w:rFonts w:cstheme="minorHAnsi"/>
          <w:color w:val="3A3A3A"/>
          <w:shd w:val="clear" w:color="auto" w:fill="FFFFFF"/>
        </w:rPr>
        <w:t xml:space="preserve">vol. </w:t>
      </w:r>
      <w:r w:rsidRPr="000E1582">
        <w:rPr>
          <w:rFonts w:cstheme="minorHAnsi"/>
          <w:color w:val="3A3A3A"/>
          <w:shd w:val="clear" w:color="auto" w:fill="FFFFFF"/>
        </w:rPr>
        <w:t xml:space="preserve">9 (2020), </w:t>
      </w:r>
      <w:r>
        <w:rPr>
          <w:rFonts w:cstheme="minorHAnsi"/>
          <w:color w:val="3A3A3A"/>
          <w:shd w:val="clear" w:color="auto" w:fill="FFFFFF"/>
        </w:rPr>
        <w:t xml:space="preserve">pp. </w:t>
      </w:r>
      <w:r w:rsidRPr="000E1582">
        <w:rPr>
          <w:rFonts w:cstheme="minorHAnsi"/>
          <w:color w:val="3A3A3A"/>
          <w:shd w:val="clear" w:color="auto" w:fill="FFFFFF"/>
        </w:rPr>
        <w:t>101</w:t>
      </w:r>
      <w:r>
        <w:rPr>
          <w:rFonts w:cstheme="minorHAnsi"/>
          <w:color w:val="3A3A3A"/>
          <w:shd w:val="clear" w:color="auto" w:fill="FFFFFF"/>
        </w:rPr>
        <w:t>-115</w:t>
      </w:r>
      <w:r w:rsidRPr="000E1582">
        <w:rPr>
          <w:rFonts w:cstheme="minorHAnsi"/>
          <w:color w:val="3A3A3A"/>
          <w:shd w:val="clear" w:color="auto" w:fill="FFFFFF"/>
        </w:rPr>
        <w:t xml:space="preserve"> </w:t>
      </w:r>
    </w:p>
    <w:p w14:paraId="2E92FDF4" w14:textId="6B76DCF2" w:rsidR="008D6857" w:rsidRPr="000E1582" w:rsidRDefault="008D6857" w:rsidP="008D6857">
      <w:pPr>
        <w:rPr>
          <w:rFonts w:cstheme="minorHAnsi"/>
          <w:color w:val="3A3A3A"/>
          <w:shd w:val="clear" w:color="auto" w:fill="FFFFFF"/>
        </w:rPr>
      </w:pPr>
      <w:r w:rsidRPr="000E1582">
        <w:rPr>
          <w:rFonts w:cstheme="minorHAnsi"/>
          <w:color w:val="3A3A3A"/>
          <w:shd w:val="clear" w:color="auto" w:fill="FFFFFF"/>
        </w:rPr>
        <w:t>Ulrike,</w:t>
      </w:r>
      <w:r>
        <w:rPr>
          <w:rFonts w:cstheme="minorHAnsi"/>
          <w:color w:val="3A3A3A"/>
          <w:shd w:val="clear" w:color="auto" w:fill="FFFFFF"/>
        </w:rPr>
        <w:t xml:space="preserve"> </w:t>
      </w:r>
      <w:proofErr w:type="spellStart"/>
      <w:r w:rsidRPr="000E1582">
        <w:rPr>
          <w:rFonts w:cstheme="minorHAnsi"/>
          <w:color w:val="3A3A3A"/>
          <w:shd w:val="clear" w:color="auto" w:fill="FFFFFF"/>
        </w:rPr>
        <w:t>Capdepon</w:t>
      </w:r>
      <w:proofErr w:type="spellEnd"/>
      <w:r w:rsidRPr="000E1582">
        <w:rPr>
          <w:rFonts w:cstheme="minorHAnsi"/>
          <w:color w:val="3A3A3A"/>
          <w:shd w:val="clear" w:color="auto" w:fill="FFFFFF"/>
        </w:rPr>
        <w:t xml:space="preserve">, Aline </w:t>
      </w:r>
      <w:proofErr w:type="spellStart"/>
      <w:r w:rsidRPr="000E1582">
        <w:rPr>
          <w:rFonts w:cstheme="minorHAnsi"/>
          <w:color w:val="3A3A3A"/>
          <w:shd w:val="clear" w:color="auto" w:fill="FFFFFF"/>
        </w:rPr>
        <w:t>Sierp</w:t>
      </w:r>
      <w:proofErr w:type="spellEnd"/>
      <w:r w:rsidRPr="000E1582">
        <w:rPr>
          <w:rFonts w:cstheme="minorHAnsi"/>
          <w:color w:val="3A3A3A"/>
          <w:shd w:val="clear" w:color="auto" w:fill="FFFFFF"/>
        </w:rPr>
        <w:t>, and Jill Strauss, ‘Museums and Monuments: Memorials of Violent Pasts in Urban Spaces’, </w:t>
      </w:r>
      <w:r w:rsidRPr="000E1582">
        <w:rPr>
          <w:rFonts w:cstheme="minorHAnsi"/>
          <w:i/>
          <w:iCs/>
          <w:color w:val="3A3A3A"/>
          <w:shd w:val="clear" w:color="auto" w:fill="FFFFFF"/>
        </w:rPr>
        <w:t>History and Memory</w:t>
      </w:r>
      <w:r w:rsidRPr="000E1582">
        <w:rPr>
          <w:rFonts w:cstheme="minorHAnsi"/>
          <w:color w:val="3A3A3A"/>
          <w:shd w:val="clear" w:color="auto" w:fill="FFFFFF"/>
        </w:rPr>
        <w:t xml:space="preserve">, </w:t>
      </w:r>
      <w:r>
        <w:rPr>
          <w:rFonts w:cstheme="minorHAnsi"/>
          <w:color w:val="3A3A3A"/>
          <w:shd w:val="clear" w:color="auto" w:fill="FFFFFF"/>
        </w:rPr>
        <w:t xml:space="preserve">vol. </w:t>
      </w:r>
      <w:r w:rsidRPr="000E1582">
        <w:rPr>
          <w:rFonts w:cstheme="minorHAnsi"/>
          <w:color w:val="3A3A3A"/>
          <w:shd w:val="clear" w:color="auto" w:fill="FFFFFF"/>
        </w:rPr>
        <w:t xml:space="preserve">32.1 (2020), </w:t>
      </w:r>
      <w:r>
        <w:rPr>
          <w:rFonts w:cstheme="minorHAnsi"/>
          <w:color w:val="3A3A3A"/>
          <w:shd w:val="clear" w:color="auto" w:fill="FFFFFF"/>
        </w:rPr>
        <w:t xml:space="preserve">pp. </w:t>
      </w:r>
      <w:r w:rsidRPr="000E1582">
        <w:rPr>
          <w:rFonts w:cstheme="minorHAnsi"/>
          <w:color w:val="3A3A3A"/>
          <w:shd w:val="clear" w:color="auto" w:fill="FFFFFF"/>
        </w:rPr>
        <w:t>5–8</w:t>
      </w:r>
    </w:p>
    <w:p w14:paraId="6AD4917F" w14:textId="77777777" w:rsidR="008D6857" w:rsidRPr="000E1582" w:rsidRDefault="008D6857" w:rsidP="008D6857">
      <w:pPr>
        <w:rPr>
          <w:b/>
          <w:bCs/>
        </w:rPr>
      </w:pPr>
      <w:r>
        <w:rPr>
          <w:b/>
          <w:bCs/>
        </w:rPr>
        <w:t>Online</w:t>
      </w:r>
    </w:p>
    <w:p w14:paraId="77DE9976" w14:textId="77777777" w:rsidR="008D6857" w:rsidRDefault="00424E87" w:rsidP="008D6857">
      <w:hyperlink r:id="rId8" w:history="1">
        <w:r w:rsidR="008D6857" w:rsidRPr="001E12AF">
          <w:rPr>
            <w:rStyle w:val="Hyperlink"/>
          </w:rPr>
          <w:t>https://www.theguardian.com/media/2020/nov/03/robert-fisk-obituary</w:t>
        </w:r>
      </w:hyperlink>
      <w:r w:rsidR="008D6857">
        <w:t xml:space="preserve"> (Accessed 30/11/21)</w:t>
      </w:r>
    </w:p>
    <w:p w14:paraId="31B24C76" w14:textId="77777777" w:rsidR="008D6857" w:rsidRDefault="00424E87" w:rsidP="008D6857">
      <w:hyperlink r:id="rId9" w:history="1">
        <w:r w:rsidR="008D6857" w:rsidRPr="001E12AF">
          <w:rPr>
            <w:rStyle w:val="Hyperlink"/>
          </w:rPr>
          <w:t>https://www.bbc.co.uk/news/uk-wales-34652969</w:t>
        </w:r>
      </w:hyperlink>
      <w:r w:rsidR="008D6857">
        <w:t xml:space="preserve"> (Accessed 01/12/21)</w:t>
      </w:r>
    </w:p>
    <w:p w14:paraId="202C29CE" w14:textId="77777777" w:rsidR="008D6857" w:rsidRDefault="00424E87" w:rsidP="008D6857">
      <w:hyperlink r:id="rId10" w:history="1">
        <w:r w:rsidR="008D6857" w:rsidRPr="00066299">
          <w:rPr>
            <w:rStyle w:val="Hyperlink"/>
          </w:rPr>
          <w:t>https://historypoints.org/index.php?page=dolgarrog-dam-disaster-memorial</w:t>
        </w:r>
      </w:hyperlink>
      <w:r w:rsidR="008D6857">
        <w:t xml:space="preserve"> (Accessed 01/12/21)</w:t>
      </w:r>
    </w:p>
    <w:p w14:paraId="594C7CA1" w14:textId="77777777" w:rsidR="008D6857" w:rsidRDefault="00424E87" w:rsidP="008D6857">
      <w:hyperlink r:id="rId11" w:history="1">
        <w:r w:rsidR="008D6857" w:rsidRPr="00066299">
          <w:rPr>
            <w:rStyle w:val="Hyperlink"/>
          </w:rPr>
          <w:t>https://historypoints.org/index.php?page=dolgarrog-war-memorial</w:t>
        </w:r>
      </w:hyperlink>
      <w:r w:rsidR="008D6857">
        <w:t xml:space="preserve"> (Accessed 01/12/21)</w:t>
      </w:r>
    </w:p>
    <w:p w14:paraId="6656208D" w14:textId="77777777" w:rsidR="008D6857" w:rsidRDefault="00424E87" w:rsidP="008D6857">
      <w:hyperlink r:id="rId12" w:history="1">
        <w:r w:rsidR="008D6857" w:rsidRPr="00066299">
          <w:rPr>
            <w:rStyle w:val="Hyperlink"/>
          </w:rPr>
          <w:t>https://www.iwm.org.uk/memorials/item/memorial/6990</w:t>
        </w:r>
      </w:hyperlink>
      <w:r w:rsidR="008D6857">
        <w:t xml:space="preserve"> (Accessed 01/12/21)</w:t>
      </w:r>
    </w:p>
    <w:p w14:paraId="112BA8ED" w14:textId="77777777" w:rsidR="008D6857" w:rsidRDefault="00424E87" w:rsidP="008D6857">
      <w:hyperlink r:id="rId13" w:history="1">
        <w:r w:rsidR="008D6857" w:rsidRPr="00066299">
          <w:rPr>
            <w:rStyle w:val="Hyperlink"/>
          </w:rPr>
          <w:t>https://www.warmemorialsonline.org.uk/memorial/178363</w:t>
        </w:r>
      </w:hyperlink>
      <w:r w:rsidR="008D6857">
        <w:t xml:space="preserve"> (Accessed 01/12/21)</w:t>
      </w:r>
    </w:p>
    <w:p w14:paraId="52FC4E8F" w14:textId="77777777" w:rsidR="008D6857" w:rsidRDefault="00424E87" w:rsidP="008D6857">
      <w:hyperlink r:id="rId14" w:history="1">
        <w:r w:rsidR="008D6857" w:rsidRPr="00066299">
          <w:rPr>
            <w:rStyle w:val="Hyperlink"/>
          </w:rPr>
          <w:t>https://dolgarrogcommunitycouncil.org/newsandevents.html</w:t>
        </w:r>
      </w:hyperlink>
      <w:r w:rsidR="008D6857">
        <w:t xml:space="preserve"> (Accessed 01/12/21)</w:t>
      </w:r>
    </w:p>
    <w:p w14:paraId="345EA236" w14:textId="77777777" w:rsidR="008D6857" w:rsidRDefault="00424E87" w:rsidP="008D6857">
      <w:hyperlink r:id="rId15" w:history="1">
        <w:r w:rsidR="008D6857" w:rsidRPr="00066299">
          <w:rPr>
            <w:rStyle w:val="Hyperlink"/>
          </w:rPr>
          <w:t>https://www.geograph.org.uk/photo/5611658</w:t>
        </w:r>
      </w:hyperlink>
      <w:r w:rsidR="008D6857">
        <w:t xml:space="preserve"> (Accessed 01/12/21)</w:t>
      </w:r>
    </w:p>
    <w:p w14:paraId="2D81B86D" w14:textId="77777777" w:rsidR="008D6857" w:rsidRDefault="00424E87" w:rsidP="008D6857">
      <w:hyperlink r:id="rId16" w:history="1">
        <w:r w:rsidR="008D6857" w:rsidRPr="001E12AF">
          <w:rPr>
            <w:rStyle w:val="Hyperlink"/>
          </w:rPr>
          <w:t>https://www.atlasobscura.com/places/dolgarrog-dam-flood-disaster</w:t>
        </w:r>
      </w:hyperlink>
      <w:r w:rsidR="008D6857">
        <w:t xml:space="preserve"> (Accessed 03/12/21)</w:t>
      </w:r>
    </w:p>
    <w:p w14:paraId="648CFA06" w14:textId="77777777" w:rsidR="008D6857" w:rsidRDefault="00424E87" w:rsidP="008D6857">
      <w:hyperlink r:id="rId17" w:history="1">
        <w:r w:rsidR="008D6857" w:rsidRPr="001E12AF">
          <w:rPr>
            <w:rStyle w:val="Hyperlink"/>
          </w:rPr>
          <w:t>https://www.google.com/maps/place/Dolgarrog,+Conwy+LL32+8AE/@53.1920278,-3.844498,267m/data=!3m1!1e3!4m5!3m4!1s0x48651a46949e99ef:0x4d597191d7058e9f!8m2!3d53.185394!4d-3.842482</w:t>
        </w:r>
      </w:hyperlink>
      <w:r w:rsidR="008D6857">
        <w:t xml:space="preserve"> (Accessed 04/12/21)</w:t>
      </w:r>
    </w:p>
    <w:p w14:paraId="0F609C83" w14:textId="77777777" w:rsidR="008D6857" w:rsidRDefault="00424E87" w:rsidP="008D6857">
      <w:hyperlink r:id="rId18" w:history="1">
        <w:r w:rsidR="008D6857" w:rsidRPr="001E12AF">
          <w:rPr>
            <w:rStyle w:val="Hyperlink"/>
          </w:rPr>
          <w:t>https://www.dailypost.co.uk/news/north-wales-news/welsh-language-taliban-slur-dam-13865016</w:t>
        </w:r>
      </w:hyperlink>
      <w:r w:rsidR="008D6857">
        <w:t xml:space="preserve"> (Accessed 04/12/21)</w:t>
      </w:r>
    </w:p>
    <w:p w14:paraId="08610963" w14:textId="77777777" w:rsidR="008D6857" w:rsidRDefault="00424E87" w:rsidP="008D6857">
      <w:hyperlink r:id="rId19" w:history="1">
        <w:r w:rsidR="008D6857" w:rsidRPr="001E12AF">
          <w:rPr>
            <w:rStyle w:val="Hyperlink"/>
          </w:rPr>
          <w:t>https://nation.cymru/news/welsh-language-taliban-comment-causes-outrage-following-memorial-unveiling/</w:t>
        </w:r>
      </w:hyperlink>
      <w:r w:rsidR="008D6857">
        <w:t xml:space="preserve"> (Accessed 04/12/21)</w:t>
      </w:r>
    </w:p>
    <w:p w14:paraId="24580650" w14:textId="77777777" w:rsidR="008D6857" w:rsidRPr="00DE741C" w:rsidRDefault="008D6857" w:rsidP="00DE741C"/>
    <w:sectPr w:rsidR="008D6857" w:rsidRPr="00DE74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5AAEF" w14:textId="77777777" w:rsidR="00424E87" w:rsidRDefault="00424E87" w:rsidP="008C6739">
      <w:pPr>
        <w:spacing w:after="0" w:line="240" w:lineRule="auto"/>
      </w:pPr>
      <w:r>
        <w:separator/>
      </w:r>
    </w:p>
  </w:endnote>
  <w:endnote w:type="continuationSeparator" w:id="0">
    <w:p w14:paraId="669E601D" w14:textId="77777777" w:rsidR="00424E87" w:rsidRDefault="00424E87" w:rsidP="008C6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C4B36" w14:textId="77777777" w:rsidR="00424E87" w:rsidRDefault="00424E87" w:rsidP="008C6739">
      <w:pPr>
        <w:spacing w:after="0" w:line="240" w:lineRule="auto"/>
      </w:pPr>
      <w:r>
        <w:separator/>
      </w:r>
    </w:p>
  </w:footnote>
  <w:footnote w:type="continuationSeparator" w:id="0">
    <w:p w14:paraId="475A9129" w14:textId="77777777" w:rsidR="00424E87" w:rsidRDefault="00424E87" w:rsidP="008C6739">
      <w:pPr>
        <w:spacing w:after="0" w:line="240" w:lineRule="auto"/>
      </w:pPr>
      <w:r>
        <w:continuationSeparator/>
      </w:r>
    </w:p>
  </w:footnote>
  <w:footnote w:id="1">
    <w:p w14:paraId="2BFBF8B5" w14:textId="51BECC80" w:rsidR="008C6739" w:rsidRDefault="008C6739" w:rsidP="00F65B10">
      <w:r>
        <w:rPr>
          <w:rStyle w:val="FootnoteReference"/>
        </w:rPr>
        <w:footnoteRef/>
      </w:r>
      <w:r>
        <w:t xml:space="preserve"> </w:t>
      </w:r>
      <w:hyperlink r:id="rId1" w:history="1">
        <w:r w:rsidR="003E1EF7" w:rsidRPr="00066299">
          <w:rPr>
            <w:rStyle w:val="Hyperlink"/>
          </w:rPr>
          <w:t>https://www.bbc.co.uk/news/uk-wales-34652969</w:t>
        </w:r>
      </w:hyperlink>
      <w:r w:rsidR="003E1EF7">
        <w:t xml:space="preserve"> (Accessed 01/12/21); </w:t>
      </w:r>
      <w:hyperlink r:id="rId2" w:history="1">
        <w:r w:rsidR="003E1EF7" w:rsidRPr="00066299">
          <w:rPr>
            <w:rStyle w:val="Hyperlink"/>
          </w:rPr>
          <w:t>https://www.geograph.org.uk/photo/5611658</w:t>
        </w:r>
      </w:hyperlink>
      <w:r w:rsidR="003E1EF7">
        <w:rPr>
          <w:rStyle w:val="Hyperlink"/>
          <w:u w:val="none"/>
        </w:rPr>
        <w:t xml:space="preserve"> </w:t>
      </w:r>
      <w:r w:rsidR="003E1EF7">
        <w:t>(Accessed 01/12/21)</w:t>
      </w:r>
    </w:p>
  </w:footnote>
  <w:footnote w:id="2">
    <w:p w14:paraId="548900E2" w14:textId="56EEBB40" w:rsidR="00F65B10" w:rsidRDefault="00F65B10">
      <w:pPr>
        <w:pStyle w:val="FootnoteText"/>
      </w:pPr>
      <w:r>
        <w:rPr>
          <w:rStyle w:val="FootnoteReference"/>
        </w:rPr>
        <w:footnoteRef/>
      </w:r>
      <w:r>
        <w:t xml:space="preserve"> </w:t>
      </w:r>
      <w:hyperlink r:id="rId3" w:history="1">
        <w:r w:rsidRPr="00066299">
          <w:rPr>
            <w:rStyle w:val="Hyperlink"/>
          </w:rPr>
          <w:t>https://dolgarrogcommunitycouncil.org/newsandevents.html</w:t>
        </w:r>
      </w:hyperlink>
      <w:r>
        <w:rPr>
          <w:rStyle w:val="Hyperlink"/>
        </w:rPr>
        <w:t xml:space="preserve"> </w:t>
      </w:r>
      <w:r>
        <w:t>(Accessed 01/12/21)</w:t>
      </w:r>
    </w:p>
  </w:footnote>
  <w:footnote w:id="3">
    <w:p w14:paraId="5D0DC2C8" w14:textId="7B0890B8" w:rsidR="00220A6E" w:rsidRDefault="00220A6E">
      <w:pPr>
        <w:pStyle w:val="FootnoteText"/>
      </w:pPr>
      <w:r>
        <w:rPr>
          <w:rStyle w:val="FootnoteReference"/>
        </w:rPr>
        <w:footnoteRef/>
      </w:r>
      <w:r>
        <w:t xml:space="preserve"> </w:t>
      </w:r>
      <w:r w:rsidRPr="00220A6E">
        <w:t xml:space="preserve">Maria </w:t>
      </w:r>
      <w:proofErr w:type="spellStart"/>
      <w:r w:rsidRPr="00220A6E">
        <w:t>Piekarska</w:t>
      </w:r>
      <w:proofErr w:type="spellEnd"/>
      <w:r w:rsidRPr="00220A6E">
        <w:t xml:space="preserve">, ‘“Instead of Tombstones - a Tree, a Garden, a Grove”: Early Israeli Forests as Environmental Memorials’, </w:t>
      </w:r>
      <w:r w:rsidRPr="00220A6E">
        <w:rPr>
          <w:i/>
          <w:iCs/>
        </w:rPr>
        <w:t xml:space="preserve">Colloquia </w:t>
      </w:r>
      <w:proofErr w:type="spellStart"/>
      <w:r w:rsidRPr="00220A6E">
        <w:rPr>
          <w:i/>
          <w:iCs/>
        </w:rPr>
        <w:t>Humanistica</w:t>
      </w:r>
      <w:proofErr w:type="spellEnd"/>
      <w:r w:rsidRPr="00220A6E">
        <w:t xml:space="preserve">, </w:t>
      </w:r>
      <w:r>
        <w:t xml:space="preserve">vol. </w:t>
      </w:r>
      <w:r w:rsidRPr="00220A6E">
        <w:t xml:space="preserve">9 (2020), </w:t>
      </w:r>
      <w:r>
        <w:t xml:space="preserve">pp. </w:t>
      </w:r>
      <w:r w:rsidRPr="00220A6E">
        <w:t>10</w:t>
      </w:r>
      <w:r>
        <w:t>5, 112</w:t>
      </w:r>
    </w:p>
  </w:footnote>
  <w:footnote w:id="4">
    <w:p w14:paraId="144940D8" w14:textId="18BC7142" w:rsidR="00744DAF" w:rsidRDefault="00744DAF">
      <w:pPr>
        <w:pStyle w:val="FootnoteText"/>
      </w:pPr>
      <w:r>
        <w:rPr>
          <w:rStyle w:val="FootnoteReference"/>
        </w:rPr>
        <w:footnoteRef/>
      </w:r>
      <w:r>
        <w:t xml:space="preserve"> </w:t>
      </w:r>
      <w:r w:rsidRPr="00744DAF">
        <w:t>G</w:t>
      </w:r>
      <w:r>
        <w:t xml:space="preserve">eorge </w:t>
      </w:r>
      <w:proofErr w:type="spellStart"/>
      <w:r>
        <w:t>Mosse</w:t>
      </w:r>
      <w:proofErr w:type="spellEnd"/>
      <w:r w:rsidRPr="00744DAF">
        <w:t xml:space="preserve">, </w:t>
      </w:r>
      <w:r>
        <w:rPr>
          <w:i/>
          <w:iCs/>
        </w:rPr>
        <w:t>Fallen Soldiers,</w:t>
      </w:r>
      <w:r w:rsidRPr="00744DAF">
        <w:t xml:space="preserve"> (O</w:t>
      </w:r>
      <w:r>
        <w:t>xford</w:t>
      </w:r>
      <w:r w:rsidRPr="00744DAF">
        <w:t xml:space="preserve">: OUP, 1990), </w:t>
      </w:r>
      <w:r>
        <w:t>p</w:t>
      </w:r>
      <w:r w:rsidRPr="00744DAF">
        <w:t>.</w:t>
      </w:r>
      <w:r>
        <w:t xml:space="preserve"> </w:t>
      </w:r>
      <w:r w:rsidRPr="00744DAF">
        <w:t>112</w:t>
      </w:r>
      <w:r w:rsidR="0091288B">
        <w:t xml:space="preserve">; </w:t>
      </w:r>
      <w:proofErr w:type="spellStart"/>
      <w:r w:rsidR="0091288B" w:rsidRPr="00220A6E">
        <w:t>Piekarska</w:t>
      </w:r>
      <w:proofErr w:type="spellEnd"/>
      <w:r w:rsidR="0091288B" w:rsidRPr="00220A6E">
        <w:t>, ‘“Instead of Tombstones - a Tree, a Garden, a Grove”: Early Israeli Forests as Environmental Memorials’,</w:t>
      </w:r>
      <w:r w:rsidR="0091288B">
        <w:t xml:space="preserve"> p. 104</w:t>
      </w:r>
    </w:p>
  </w:footnote>
  <w:footnote w:id="5">
    <w:p w14:paraId="402B3B2A" w14:textId="711035C2" w:rsidR="00744DAF" w:rsidRDefault="00744DAF">
      <w:pPr>
        <w:pStyle w:val="FootnoteText"/>
      </w:pPr>
      <w:r>
        <w:rPr>
          <w:rStyle w:val="FootnoteReference"/>
        </w:rPr>
        <w:footnoteRef/>
      </w:r>
      <w:r>
        <w:t xml:space="preserve"> </w:t>
      </w:r>
      <w:proofErr w:type="spellStart"/>
      <w:r w:rsidRPr="00220A6E">
        <w:t>Piekarska</w:t>
      </w:r>
      <w:proofErr w:type="spellEnd"/>
      <w:r w:rsidRPr="00220A6E">
        <w:t>, ‘“Instead of Tombstones - a Tree, a Garden, a Grove”: Early Israeli Forests as Environmental Memorials’,</w:t>
      </w:r>
      <w:r w:rsidR="006D5A2C">
        <w:t xml:space="preserve"> </w:t>
      </w:r>
      <w:r>
        <w:t xml:space="preserve">pp. </w:t>
      </w:r>
      <w:r w:rsidRPr="00220A6E">
        <w:t>10</w:t>
      </w:r>
      <w:r w:rsidR="006D5A2C">
        <w:t xml:space="preserve">2-104; </w:t>
      </w:r>
      <w:proofErr w:type="spellStart"/>
      <w:r w:rsidR="006D5A2C" w:rsidRPr="006D5A2C">
        <w:t>Dimitrovski</w:t>
      </w:r>
      <w:proofErr w:type="spellEnd"/>
      <w:r w:rsidR="006D5A2C" w:rsidRPr="006D5A2C">
        <w:t xml:space="preserve"> Darko, Vladimir </w:t>
      </w:r>
      <w:proofErr w:type="spellStart"/>
      <w:r w:rsidR="006D5A2C" w:rsidRPr="006D5A2C">
        <w:t>Senić</w:t>
      </w:r>
      <w:proofErr w:type="spellEnd"/>
      <w:r w:rsidR="006D5A2C" w:rsidRPr="006D5A2C">
        <w:t xml:space="preserve">, </w:t>
      </w:r>
      <w:proofErr w:type="spellStart"/>
      <w:r w:rsidR="006D5A2C" w:rsidRPr="006D5A2C">
        <w:t>Dražen</w:t>
      </w:r>
      <w:proofErr w:type="spellEnd"/>
      <w:r w:rsidR="006D5A2C" w:rsidRPr="006D5A2C">
        <w:t xml:space="preserve"> </w:t>
      </w:r>
      <w:proofErr w:type="spellStart"/>
      <w:r w:rsidR="006D5A2C" w:rsidRPr="006D5A2C">
        <w:t>Marić</w:t>
      </w:r>
      <w:proofErr w:type="spellEnd"/>
      <w:r w:rsidR="006D5A2C" w:rsidRPr="006D5A2C">
        <w:t xml:space="preserve">, and Veljko </w:t>
      </w:r>
      <w:proofErr w:type="spellStart"/>
      <w:r w:rsidR="006D5A2C" w:rsidRPr="006D5A2C">
        <w:t>Marinković</w:t>
      </w:r>
      <w:proofErr w:type="spellEnd"/>
      <w:r w:rsidR="006D5A2C" w:rsidRPr="006D5A2C">
        <w:t>, ‘Commemorative Events at Destination Memorials - a Dark (heritage) Tourism Context’,</w:t>
      </w:r>
      <w:r w:rsidR="006D5A2C" w:rsidRPr="00F42ED2">
        <w:rPr>
          <w:i/>
          <w:iCs/>
        </w:rPr>
        <w:t xml:space="preserve"> International Journal of Heritage </w:t>
      </w:r>
      <w:proofErr w:type="gramStart"/>
      <w:r w:rsidR="006D5A2C" w:rsidRPr="00F42ED2">
        <w:rPr>
          <w:i/>
          <w:iCs/>
        </w:rPr>
        <w:t>Studies :</w:t>
      </w:r>
      <w:proofErr w:type="gramEnd"/>
      <w:r w:rsidR="006D5A2C" w:rsidRPr="00F42ED2">
        <w:rPr>
          <w:i/>
          <w:iCs/>
        </w:rPr>
        <w:t xml:space="preserve"> IJHS</w:t>
      </w:r>
      <w:r w:rsidR="006D5A2C" w:rsidRPr="006D5A2C">
        <w:t xml:space="preserve">, </w:t>
      </w:r>
      <w:r w:rsidR="00F42ED2">
        <w:t xml:space="preserve">vol. </w:t>
      </w:r>
      <w:r w:rsidR="006D5A2C" w:rsidRPr="006D5A2C">
        <w:t xml:space="preserve">23.8 (2017), </w:t>
      </w:r>
      <w:r w:rsidR="00F42ED2">
        <w:t xml:space="preserve">pp. </w:t>
      </w:r>
      <w:r w:rsidR="006D5A2C" w:rsidRPr="006D5A2C">
        <w:t>695–708</w:t>
      </w:r>
    </w:p>
  </w:footnote>
  <w:footnote w:id="6">
    <w:p w14:paraId="2429B6FA" w14:textId="6B5C5843" w:rsidR="00675AB3" w:rsidRDefault="00675AB3">
      <w:pPr>
        <w:pStyle w:val="FootnoteText"/>
      </w:pPr>
      <w:r>
        <w:rPr>
          <w:rStyle w:val="FootnoteReference"/>
        </w:rPr>
        <w:footnoteRef/>
      </w:r>
      <w:r>
        <w:t xml:space="preserve"> </w:t>
      </w:r>
      <w:proofErr w:type="spellStart"/>
      <w:r w:rsidRPr="00220A6E">
        <w:t>Piekarska</w:t>
      </w:r>
      <w:proofErr w:type="spellEnd"/>
      <w:r w:rsidRPr="00220A6E">
        <w:t>, ‘“Instead of Tombstones - a Tree, a Garden, a Grove”: Early Israeli Forests as Environmental Memorials’,</w:t>
      </w:r>
      <w:r>
        <w:t xml:space="preserve"> pp. 102-103</w:t>
      </w:r>
    </w:p>
  </w:footnote>
  <w:footnote w:id="7">
    <w:p w14:paraId="0E7724FF" w14:textId="790D68FB" w:rsidR="0091288B" w:rsidRDefault="0091288B" w:rsidP="00AC5EDE">
      <w:r>
        <w:rPr>
          <w:rStyle w:val="FootnoteReference"/>
        </w:rPr>
        <w:footnoteRef/>
      </w:r>
      <w:r>
        <w:t xml:space="preserve"> </w:t>
      </w:r>
      <w:hyperlink r:id="rId4" w:history="1">
        <w:r w:rsidRPr="00E92CE5">
          <w:rPr>
            <w:rStyle w:val="Hyperlink"/>
            <w:color w:val="auto"/>
          </w:rPr>
          <w:t>https://www.bbc.co.uk/news/uk-wales-34652969</w:t>
        </w:r>
      </w:hyperlink>
      <w:r>
        <w:t xml:space="preserve"> (Accessed 01/12/21)</w:t>
      </w:r>
    </w:p>
  </w:footnote>
  <w:footnote w:id="8">
    <w:p w14:paraId="64E530C3" w14:textId="36C685F2" w:rsidR="00AC5EDE" w:rsidRDefault="00AC5EDE">
      <w:pPr>
        <w:pStyle w:val="FootnoteText"/>
      </w:pPr>
      <w:r>
        <w:rPr>
          <w:rStyle w:val="FootnoteReference"/>
        </w:rPr>
        <w:footnoteRef/>
      </w:r>
      <w:r>
        <w:t xml:space="preserve"> </w:t>
      </w:r>
      <w:hyperlink r:id="rId5" w:history="1">
        <w:r w:rsidRPr="00066299">
          <w:rPr>
            <w:rStyle w:val="Hyperlink"/>
          </w:rPr>
          <w:t>https://dolgarrogcommunitycouncil.org/newsandevents.html</w:t>
        </w:r>
      </w:hyperlink>
      <w:r>
        <w:rPr>
          <w:rStyle w:val="Hyperlink"/>
        </w:rPr>
        <w:t xml:space="preserve"> </w:t>
      </w:r>
      <w:r>
        <w:t>(Accessed 01/12/21)</w:t>
      </w:r>
    </w:p>
  </w:footnote>
  <w:footnote w:id="9">
    <w:p w14:paraId="6380C64D" w14:textId="6C809ED8" w:rsidR="00233EF2" w:rsidRDefault="00233EF2">
      <w:pPr>
        <w:pStyle w:val="FootnoteText"/>
      </w:pPr>
      <w:r>
        <w:rPr>
          <w:rStyle w:val="FootnoteReference"/>
        </w:rPr>
        <w:footnoteRef/>
      </w:r>
      <w:r>
        <w:t xml:space="preserve"> Ibid. </w:t>
      </w:r>
    </w:p>
  </w:footnote>
  <w:footnote w:id="10">
    <w:p w14:paraId="090B971F" w14:textId="05F30496" w:rsidR="00F42ED2" w:rsidRDefault="00F42ED2">
      <w:pPr>
        <w:pStyle w:val="FootnoteText"/>
      </w:pPr>
      <w:r>
        <w:rPr>
          <w:rStyle w:val="FootnoteReference"/>
        </w:rPr>
        <w:footnoteRef/>
      </w:r>
      <w:r>
        <w:t xml:space="preserve"> </w:t>
      </w:r>
      <w:r w:rsidRPr="00F42ED2">
        <w:t>Darko,</w:t>
      </w:r>
      <w:r>
        <w:t xml:space="preserve"> </w:t>
      </w:r>
      <w:proofErr w:type="spellStart"/>
      <w:r w:rsidRPr="00F42ED2">
        <w:t>Senić</w:t>
      </w:r>
      <w:proofErr w:type="spellEnd"/>
      <w:r w:rsidRPr="00F42ED2">
        <w:t>,</w:t>
      </w:r>
      <w:r>
        <w:t xml:space="preserve"> </w:t>
      </w:r>
      <w:proofErr w:type="spellStart"/>
      <w:r w:rsidRPr="00F42ED2">
        <w:t>Marić</w:t>
      </w:r>
      <w:proofErr w:type="spellEnd"/>
      <w:r w:rsidRPr="00F42ED2">
        <w:t xml:space="preserve">, and </w:t>
      </w:r>
      <w:proofErr w:type="spellStart"/>
      <w:r w:rsidRPr="00F42ED2">
        <w:t>Marinković</w:t>
      </w:r>
      <w:proofErr w:type="spellEnd"/>
      <w:r w:rsidRPr="00F42ED2">
        <w:t>, ‘Commemorative Events at Destination Memorials - a Dark (heritage) Tourism Context’</w:t>
      </w:r>
      <w:r>
        <w:t>, p.</w:t>
      </w:r>
      <w:r w:rsidRPr="00F42ED2">
        <w:t xml:space="preserve"> 695–708</w:t>
      </w:r>
    </w:p>
  </w:footnote>
  <w:footnote w:id="11">
    <w:p w14:paraId="510F8C13" w14:textId="203F634E" w:rsidR="00F96C7F" w:rsidRDefault="00F96C7F">
      <w:pPr>
        <w:pStyle w:val="FootnoteText"/>
      </w:pPr>
      <w:r>
        <w:rPr>
          <w:rStyle w:val="FootnoteReference"/>
        </w:rPr>
        <w:footnoteRef/>
      </w:r>
      <w:r>
        <w:t xml:space="preserve"> Ibid.</w:t>
      </w:r>
    </w:p>
  </w:footnote>
  <w:footnote w:id="12">
    <w:p w14:paraId="4C1CDF44" w14:textId="43E69A77" w:rsidR="007624F9" w:rsidRDefault="007624F9">
      <w:pPr>
        <w:pStyle w:val="FootnoteText"/>
      </w:pPr>
      <w:r>
        <w:rPr>
          <w:rStyle w:val="FootnoteReference"/>
        </w:rPr>
        <w:footnoteRef/>
      </w:r>
      <w:r>
        <w:t xml:space="preserve"> </w:t>
      </w:r>
      <w:hyperlink r:id="rId6" w:history="1">
        <w:r w:rsidR="00E92CE5" w:rsidRPr="00E92CE5">
          <w:rPr>
            <w:rStyle w:val="Hyperlink"/>
            <w:color w:val="auto"/>
          </w:rPr>
          <w:t>https://www.atlasobscura.com/places/dolgarrog-dam-flood-disaster</w:t>
        </w:r>
      </w:hyperlink>
      <w:r w:rsidR="00CE57D2">
        <w:t xml:space="preserve"> (Accessed 03/12/21)</w:t>
      </w:r>
    </w:p>
  </w:footnote>
  <w:footnote w:id="13">
    <w:p w14:paraId="72CBB61F" w14:textId="5B1F1EED" w:rsidR="00E92CE5" w:rsidRDefault="00E92CE5">
      <w:pPr>
        <w:pStyle w:val="FootnoteText"/>
      </w:pPr>
      <w:r>
        <w:rPr>
          <w:rStyle w:val="FootnoteReference"/>
        </w:rPr>
        <w:footnoteRef/>
      </w:r>
      <w:r>
        <w:t xml:space="preserve"> </w:t>
      </w:r>
      <w:hyperlink r:id="rId7" w:history="1">
        <w:r w:rsidR="00CE57D2" w:rsidRPr="001E12AF">
          <w:rPr>
            <w:rStyle w:val="Hyperlink"/>
          </w:rPr>
          <w:t>https://www.google.com/maps/place/Dolgarrog,+Conwy+LL32+8AE/@53.1920278,-3.844498,267m/data=!3m1!1e3!4m5!3m4!1s0x48651a46949e99ef:0x4d597191d7058e9f!8m2!3d53.185394!4d-3.842482</w:t>
        </w:r>
      </w:hyperlink>
      <w:r w:rsidR="00CE57D2">
        <w:t xml:space="preserve"> (Accessed 04/12/210</w:t>
      </w:r>
      <w:r w:rsidR="00F73C90">
        <w:t>)</w:t>
      </w:r>
    </w:p>
  </w:footnote>
  <w:footnote w:id="14">
    <w:p w14:paraId="6FAB5CFE" w14:textId="34CEB48A" w:rsidR="00F73C90" w:rsidRDefault="00F73C90" w:rsidP="00446AB5">
      <w:r>
        <w:rPr>
          <w:rStyle w:val="FootnoteReference"/>
        </w:rPr>
        <w:footnoteRef/>
      </w:r>
      <w:r>
        <w:t xml:space="preserve"> </w:t>
      </w:r>
      <w:hyperlink r:id="rId8" w:history="1">
        <w:r w:rsidRPr="00066299">
          <w:rPr>
            <w:rStyle w:val="Hyperlink"/>
          </w:rPr>
          <w:t>https://historypoints.org/index.php?page=dolgarrog-dam-disaster-memorial</w:t>
        </w:r>
      </w:hyperlink>
      <w:r>
        <w:rPr>
          <w:rStyle w:val="Hyperlink"/>
        </w:rPr>
        <w:t xml:space="preserve"> </w:t>
      </w:r>
      <w:r>
        <w:t xml:space="preserve">(Accessed 01/12/21); </w:t>
      </w:r>
      <w:hyperlink r:id="rId9" w:history="1">
        <w:r w:rsidRPr="00066299">
          <w:rPr>
            <w:rStyle w:val="Hyperlink"/>
          </w:rPr>
          <w:t>https://historypoints.org/index.php?page=dolgarrog-war-memorial</w:t>
        </w:r>
      </w:hyperlink>
      <w:r>
        <w:t xml:space="preserve"> (Accessed 01/12/21); </w:t>
      </w:r>
      <w:hyperlink r:id="rId10" w:history="1">
        <w:r w:rsidRPr="00066299">
          <w:rPr>
            <w:rStyle w:val="Hyperlink"/>
          </w:rPr>
          <w:t>https://www.iwm.org.uk/memorials/item/memorial/6990</w:t>
        </w:r>
      </w:hyperlink>
      <w:r>
        <w:rPr>
          <w:rStyle w:val="Hyperlink"/>
        </w:rPr>
        <w:t xml:space="preserve"> </w:t>
      </w:r>
      <w:r>
        <w:t>(Accessed 01/12/21)</w:t>
      </w:r>
    </w:p>
  </w:footnote>
  <w:footnote w:id="15">
    <w:p w14:paraId="6D1087F1" w14:textId="6AD464F9" w:rsidR="00446AB5" w:rsidRDefault="00446AB5" w:rsidP="006501E3">
      <w:r>
        <w:rPr>
          <w:rStyle w:val="FootnoteReference"/>
        </w:rPr>
        <w:footnoteRef/>
      </w:r>
      <w:r>
        <w:t xml:space="preserve"> See fig. 1 ; </w:t>
      </w:r>
      <w:hyperlink r:id="rId11" w:history="1">
        <w:r w:rsidRPr="00066299">
          <w:rPr>
            <w:rStyle w:val="Hyperlink"/>
          </w:rPr>
          <w:t>https://www.iwm.org.uk/memorials/item/memorial/6990</w:t>
        </w:r>
      </w:hyperlink>
      <w:r>
        <w:rPr>
          <w:rStyle w:val="Hyperlink"/>
        </w:rPr>
        <w:t xml:space="preserve"> (Accessed 01/</w:t>
      </w:r>
      <w:r w:rsidR="006501E3">
        <w:rPr>
          <w:rStyle w:val="Hyperlink"/>
        </w:rPr>
        <w:t>12</w:t>
      </w:r>
      <w:r>
        <w:rPr>
          <w:rStyle w:val="Hyperlink"/>
        </w:rPr>
        <w:t xml:space="preserve">/21) ; </w:t>
      </w:r>
      <w:hyperlink r:id="rId12" w:history="1">
        <w:r w:rsidRPr="00066299">
          <w:rPr>
            <w:rStyle w:val="Hyperlink"/>
          </w:rPr>
          <w:t>https://historypoints.org/index.php?page=dolgarrog-war-memorial</w:t>
        </w:r>
      </w:hyperlink>
      <w:r>
        <w:t xml:space="preserve"> (Accessed 01/12/21)</w:t>
      </w:r>
    </w:p>
  </w:footnote>
  <w:footnote w:id="16">
    <w:p w14:paraId="2A57305B" w14:textId="3345F9B7" w:rsidR="006501E3" w:rsidRDefault="006501E3">
      <w:pPr>
        <w:pStyle w:val="FootnoteText"/>
      </w:pPr>
      <w:r>
        <w:rPr>
          <w:rStyle w:val="FootnoteReference"/>
        </w:rPr>
        <w:footnoteRef/>
      </w:r>
      <w:r>
        <w:t xml:space="preserve"> Ibid.</w:t>
      </w:r>
    </w:p>
  </w:footnote>
  <w:footnote w:id="17">
    <w:p w14:paraId="59103C80" w14:textId="07E47F09" w:rsidR="00046A6F" w:rsidRDefault="00046A6F" w:rsidP="00046A6F">
      <w:r>
        <w:rPr>
          <w:rStyle w:val="FootnoteReference"/>
        </w:rPr>
        <w:footnoteRef/>
      </w:r>
      <w:r>
        <w:t xml:space="preserve"> </w:t>
      </w:r>
      <w:hyperlink r:id="rId13" w:history="1">
        <w:r w:rsidRPr="001E12AF">
          <w:rPr>
            <w:rStyle w:val="Hyperlink"/>
          </w:rPr>
          <w:t>https://www.dailypost.co.uk/news/north-wales-news/welsh-language-taliban-slur-dam-13865016</w:t>
        </w:r>
      </w:hyperlink>
      <w:r>
        <w:t xml:space="preserve"> (Accessed 04/12/21); </w:t>
      </w:r>
      <w:hyperlink r:id="rId14" w:history="1">
        <w:r w:rsidRPr="001E12AF">
          <w:rPr>
            <w:rStyle w:val="Hyperlink"/>
          </w:rPr>
          <w:t>https://nation.cymru/news/welsh-language-taliban-comment-causes-outrage-following-memorial-unveiling/</w:t>
        </w:r>
      </w:hyperlink>
      <w:r>
        <w:t xml:space="preserve"> (Accessed 04/12/21)</w:t>
      </w:r>
    </w:p>
  </w:footnote>
  <w:footnote w:id="18">
    <w:p w14:paraId="1ACB0C79" w14:textId="6318FA4E" w:rsidR="00046A6F" w:rsidRDefault="00046A6F" w:rsidP="00046A6F">
      <w:r>
        <w:rPr>
          <w:rStyle w:val="FootnoteReference"/>
        </w:rPr>
        <w:footnoteRef/>
      </w:r>
      <w:r>
        <w:t xml:space="preserve"> See fig. 1; </w:t>
      </w:r>
      <w:hyperlink r:id="rId15" w:history="1">
        <w:r w:rsidRPr="00066299">
          <w:rPr>
            <w:rStyle w:val="Hyperlink"/>
          </w:rPr>
          <w:t>https://www.bbc.co.uk/news/uk-wales-34652969</w:t>
        </w:r>
      </w:hyperlink>
      <w:r>
        <w:t xml:space="preserve"> (Accessed 01/12/21)</w:t>
      </w:r>
    </w:p>
  </w:footnote>
  <w:footnote w:id="19">
    <w:p w14:paraId="5054CA87" w14:textId="5C859C64" w:rsidR="00830F3B" w:rsidRDefault="00830F3B">
      <w:pPr>
        <w:pStyle w:val="FootnoteText"/>
      </w:pPr>
      <w:r>
        <w:rPr>
          <w:rStyle w:val="FootnoteReference"/>
        </w:rPr>
        <w:footnoteRef/>
      </w:r>
      <w:r>
        <w:t xml:space="preserve"> </w:t>
      </w:r>
      <w:hyperlink r:id="rId16" w:history="1">
        <w:r w:rsidRPr="001E12AF">
          <w:rPr>
            <w:rStyle w:val="Hyperlink"/>
          </w:rPr>
          <w:t>https://www.dailypost.co.uk/news/north-wales-news/welsh-language-taliban-slur-dam-13865016</w:t>
        </w:r>
      </w:hyperlink>
      <w:r>
        <w:t xml:space="preserve"> (Accessed 04/12/21); </w:t>
      </w:r>
      <w:hyperlink r:id="rId17" w:history="1">
        <w:r w:rsidRPr="001E12AF">
          <w:rPr>
            <w:rStyle w:val="Hyperlink"/>
          </w:rPr>
          <w:t>https://nation.cymru/news/welsh-language-taliban-comment-causes-outrage-following-memorial-unveiling/</w:t>
        </w:r>
      </w:hyperlink>
      <w:r>
        <w:t xml:space="preserve"> (Accessed 04/12/21)</w:t>
      </w:r>
    </w:p>
  </w:footnote>
  <w:footnote w:id="20">
    <w:p w14:paraId="397C800D" w14:textId="74829AC5" w:rsidR="00830F3B" w:rsidRDefault="00830F3B">
      <w:pPr>
        <w:pStyle w:val="FootnoteText"/>
      </w:pPr>
      <w:r>
        <w:rPr>
          <w:rStyle w:val="FootnoteReference"/>
        </w:rPr>
        <w:footnoteRef/>
      </w:r>
      <w:r>
        <w:t xml:space="preserve"> See fig</w:t>
      </w:r>
      <w:r w:rsidR="00C674F9">
        <w:t>.</w:t>
      </w:r>
      <w:r>
        <w:t xml:space="preserve"> 1</w:t>
      </w:r>
    </w:p>
  </w:footnote>
  <w:footnote w:id="21">
    <w:p w14:paraId="64BA839B" w14:textId="12C2FCFD" w:rsidR="00C674F9" w:rsidRDefault="00C674F9">
      <w:pPr>
        <w:pStyle w:val="FootnoteText"/>
      </w:pPr>
      <w:r>
        <w:rPr>
          <w:rStyle w:val="FootnoteReference"/>
        </w:rPr>
        <w:footnoteRef/>
      </w:r>
      <w:r>
        <w:t xml:space="preserve"> </w:t>
      </w:r>
      <w:proofErr w:type="spellStart"/>
      <w:r w:rsidR="00F4706B" w:rsidRPr="00F4706B">
        <w:t>Capdepon</w:t>
      </w:r>
      <w:proofErr w:type="spellEnd"/>
      <w:r w:rsidR="00F4706B" w:rsidRPr="00F4706B">
        <w:t xml:space="preserve">, Ulrike, Aline </w:t>
      </w:r>
      <w:proofErr w:type="spellStart"/>
      <w:r w:rsidR="00F4706B" w:rsidRPr="00F4706B">
        <w:t>Sierp</w:t>
      </w:r>
      <w:proofErr w:type="spellEnd"/>
      <w:r w:rsidR="00F4706B" w:rsidRPr="00F4706B">
        <w:t xml:space="preserve">, and Jill Strauss, ‘Museums and Monuments: Memorials of Violent Pasts in Urban Spaces’, </w:t>
      </w:r>
      <w:r w:rsidR="00F4706B" w:rsidRPr="00F4706B">
        <w:rPr>
          <w:i/>
          <w:iCs/>
        </w:rPr>
        <w:t>History and Memory</w:t>
      </w:r>
      <w:r w:rsidR="00F4706B" w:rsidRPr="00F4706B">
        <w:t>,</w:t>
      </w:r>
      <w:r w:rsidR="00F4706B">
        <w:t xml:space="preserve"> vol.</w:t>
      </w:r>
      <w:r w:rsidR="00F4706B" w:rsidRPr="00F4706B">
        <w:t xml:space="preserve"> 32.1 (2020),</w:t>
      </w:r>
      <w:r w:rsidR="00F4706B">
        <w:t xml:space="preserve"> pp.</w:t>
      </w:r>
      <w:r w:rsidR="00F4706B" w:rsidRPr="00F4706B">
        <w:t xml:space="preserve"> 5–</w:t>
      </w:r>
      <w:r w:rsidR="00F4706B">
        <w:t>6</w:t>
      </w:r>
    </w:p>
  </w:footnote>
  <w:footnote w:id="22">
    <w:p w14:paraId="7F45742D" w14:textId="2686E6AC" w:rsidR="008D6857" w:rsidRDefault="00F4706B">
      <w:pPr>
        <w:pStyle w:val="FootnoteText"/>
      </w:pPr>
      <w:r>
        <w:rPr>
          <w:rStyle w:val="FootnoteReference"/>
        </w:rPr>
        <w:footnoteRef/>
      </w:r>
      <w:r>
        <w:t xml:space="preserve"> </w:t>
      </w:r>
      <w:hyperlink r:id="rId18" w:history="1">
        <w:r w:rsidR="006500B0" w:rsidRPr="00066299">
          <w:rPr>
            <w:rStyle w:val="Hyperlink"/>
          </w:rPr>
          <w:t>https://dolgarrogcommunitycouncil.org/newsandevents.html</w:t>
        </w:r>
      </w:hyperlink>
      <w:r w:rsidR="006500B0">
        <w:rPr>
          <w:rStyle w:val="Hyperlink"/>
        </w:rPr>
        <w:t xml:space="preserve"> (Accessed 01/12/21); </w:t>
      </w:r>
      <w:r w:rsidR="006500B0" w:rsidRPr="00F4706B">
        <w:t xml:space="preserve">Ulrike, </w:t>
      </w:r>
      <w:proofErr w:type="spellStart"/>
      <w:r w:rsidR="006500B0" w:rsidRPr="00F4706B">
        <w:t>Sierp</w:t>
      </w:r>
      <w:proofErr w:type="spellEnd"/>
      <w:r w:rsidR="006500B0" w:rsidRPr="00F4706B">
        <w:t>, and Strauss, ‘Museums and Monuments: Memorials of Violent Pasts in Urban Spaces’,</w:t>
      </w:r>
      <w:r w:rsidR="006500B0">
        <w:t xml:space="preserve"> pp.</w:t>
      </w:r>
      <w:r w:rsidR="006500B0" w:rsidRPr="00F4706B">
        <w:t xml:space="preserve"> 5–</w:t>
      </w:r>
      <w:r w:rsidR="006500B0">
        <w:t>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C78"/>
    <w:rsid w:val="00016C78"/>
    <w:rsid w:val="00046A6F"/>
    <w:rsid w:val="00097159"/>
    <w:rsid w:val="00177B3D"/>
    <w:rsid w:val="00220A6E"/>
    <w:rsid w:val="00233EF2"/>
    <w:rsid w:val="003532C5"/>
    <w:rsid w:val="003E1EF7"/>
    <w:rsid w:val="00424E87"/>
    <w:rsid w:val="00446AB5"/>
    <w:rsid w:val="006500B0"/>
    <w:rsid w:val="006501E3"/>
    <w:rsid w:val="00656DD1"/>
    <w:rsid w:val="00675AB3"/>
    <w:rsid w:val="006D5A2C"/>
    <w:rsid w:val="00711370"/>
    <w:rsid w:val="00744DAF"/>
    <w:rsid w:val="007624F9"/>
    <w:rsid w:val="00830F3B"/>
    <w:rsid w:val="00843101"/>
    <w:rsid w:val="008C6739"/>
    <w:rsid w:val="008D6857"/>
    <w:rsid w:val="0091288B"/>
    <w:rsid w:val="00AC5EDE"/>
    <w:rsid w:val="00BA3649"/>
    <w:rsid w:val="00C2442A"/>
    <w:rsid w:val="00C674F9"/>
    <w:rsid w:val="00CB0E34"/>
    <w:rsid w:val="00CB2675"/>
    <w:rsid w:val="00CB7317"/>
    <w:rsid w:val="00CE57D2"/>
    <w:rsid w:val="00DE741C"/>
    <w:rsid w:val="00DE7CD5"/>
    <w:rsid w:val="00E01843"/>
    <w:rsid w:val="00E92CE5"/>
    <w:rsid w:val="00F42ED2"/>
    <w:rsid w:val="00F4706B"/>
    <w:rsid w:val="00F56E44"/>
    <w:rsid w:val="00F65B10"/>
    <w:rsid w:val="00F73C90"/>
    <w:rsid w:val="00F96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96F151"/>
  <w15:chartTrackingRefBased/>
  <w15:docId w15:val="{DE6505EF-C6F7-4017-9789-A80B218E8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C67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6739"/>
    <w:rPr>
      <w:sz w:val="20"/>
      <w:szCs w:val="20"/>
    </w:rPr>
  </w:style>
  <w:style w:type="character" w:styleId="FootnoteReference">
    <w:name w:val="footnote reference"/>
    <w:basedOn w:val="DefaultParagraphFont"/>
    <w:uiPriority w:val="99"/>
    <w:semiHidden/>
    <w:unhideWhenUsed/>
    <w:rsid w:val="008C6739"/>
    <w:rPr>
      <w:vertAlign w:val="superscript"/>
    </w:rPr>
  </w:style>
  <w:style w:type="character" w:styleId="Hyperlink">
    <w:name w:val="Hyperlink"/>
    <w:basedOn w:val="DefaultParagraphFont"/>
    <w:uiPriority w:val="99"/>
    <w:unhideWhenUsed/>
    <w:rsid w:val="003E1EF7"/>
    <w:rPr>
      <w:color w:val="0563C1" w:themeColor="hyperlink"/>
      <w:u w:val="single"/>
    </w:rPr>
  </w:style>
  <w:style w:type="character" w:styleId="FollowedHyperlink">
    <w:name w:val="FollowedHyperlink"/>
    <w:basedOn w:val="DefaultParagraphFont"/>
    <w:uiPriority w:val="99"/>
    <w:semiHidden/>
    <w:unhideWhenUsed/>
    <w:rsid w:val="003E1EF7"/>
    <w:rPr>
      <w:color w:val="954F72" w:themeColor="followedHyperlink"/>
      <w:u w:val="single"/>
    </w:rPr>
  </w:style>
  <w:style w:type="character" w:styleId="UnresolvedMention">
    <w:name w:val="Unresolved Mention"/>
    <w:basedOn w:val="DefaultParagraphFont"/>
    <w:uiPriority w:val="99"/>
    <w:semiHidden/>
    <w:unhideWhenUsed/>
    <w:rsid w:val="00CE5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media/2020/nov/03/robert-fisk-obituary" TargetMode="External"/><Relationship Id="rId13" Type="http://schemas.openxmlformats.org/officeDocument/2006/relationships/hyperlink" Target="https://www.warmemorialsonline.org.uk/memorial/178363" TargetMode="External"/><Relationship Id="rId18" Type="http://schemas.openxmlformats.org/officeDocument/2006/relationships/hyperlink" Target="https://www.dailypost.co.uk/news/north-wales-news/welsh-language-taliban-slur-dam-1386501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iwm.org.uk/memorials/item/memorial/6990" TargetMode="External"/><Relationship Id="rId17" Type="http://schemas.openxmlformats.org/officeDocument/2006/relationships/hyperlink" Target="https://www.google.com/maps/place/Dolgarrog,+Conwy+LL32+8AE/@53.1920278,-3.844498,267m/data=!3m1!1e3!4m5!3m4!1s0x48651a46949e99ef:0x4d597191d7058e9f!8m2!3d53.185394!4d-3.842482" TargetMode="External"/><Relationship Id="rId2" Type="http://schemas.openxmlformats.org/officeDocument/2006/relationships/styles" Target="styles.xml"/><Relationship Id="rId16" Type="http://schemas.openxmlformats.org/officeDocument/2006/relationships/hyperlink" Target="https://www.atlasobscura.com/places/dolgarrog-dam-flood-disast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istorypoints.org/index.php?page=dolgarrog-war-memorial" TargetMode="External"/><Relationship Id="rId5" Type="http://schemas.openxmlformats.org/officeDocument/2006/relationships/footnotes" Target="footnotes.xml"/><Relationship Id="rId15" Type="http://schemas.openxmlformats.org/officeDocument/2006/relationships/hyperlink" Target="https://www.geograph.org.uk/photo/5611658" TargetMode="External"/><Relationship Id="rId10" Type="http://schemas.openxmlformats.org/officeDocument/2006/relationships/hyperlink" Target="https://historypoints.org/index.php?page=dolgarrog-dam-disaster-memorial" TargetMode="External"/><Relationship Id="rId19" Type="http://schemas.openxmlformats.org/officeDocument/2006/relationships/hyperlink" Target="https://nation.cymru/news/welsh-language-taliban-comment-causes-outrage-following-memorial-unveiling/" TargetMode="External"/><Relationship Id="rId4" Type="http://schemas.openxmlformats.org/officeDocument/2006/relationships/webSettings" Target="webSettings.xml"/><Relationship Id="rId9" Type="http://schemas.openxmlformats.org/officeDocument/2006/relationships/hyperlink" Target="https://www.bbc.co.uk/news/uk-wales-34652969" TargetMode="External"/><Relationship Id="rId14" Type="http://schemas.openxmlformats.org/officeDocument/2006/relationships/hyperlink" Target="https://dolgarrogcommunitycouncil.org/newsandevents.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historypoints.org/index.php?page=dolgarrog-dam-disaster-memorial" TargetMode="External"/><Relationship Id="rId13" Type="http://schemas.openxmlformats.org/officeDocument/2006/relationships/hyperlink" Target="https://www.dailypost.co.uk/news/north-wales-news/welsh-language-taliban-slur-dam-13865016" TargetMode="External"/><Relationship Id="rId18" Type="http://schemas.openxmlformats.org/officeDocument/2006/relationships/hyperlink" Target="https://dolgarrogcommunitycouncil.org/newsandevents.html" TargetMode="External"/><Relationship Id="rId3" Type="http://schemas.openxmlformats.org/officeDocument/2006/relationships/hyperlink" Target="https://dolgarrogcommunitycouncil.org/newsandevents.html" TargetMode="External"/><Relationship Id="rId7" Type="http://schemas.openxmlformats.org/officeDocument/2006/relationships/hyperlink" Target="https://www.google.com/maps/place/Dolgarrog,+Conwy+LL32+8AE/@53.1920278,-3.844498,267m/data=!3m1!1e3!4m5!3m4!1s0x48651a46949e99ef:0x4d597191d7058e9f!8m2!3d53.185394!4d-3.842482" TargetMode="External"/><Relationship Id="rId12" Type="http://schemas.openxmlformats.org/officeDocument/2006/relationships/hyperlink" Target="https://historypoints.org/index.php?page=dolgarrog-war-memorial" TargetMode="External"/><Relationship Id="rId17" Type="http://schemas.openxmlformats.org/officeDocument/2006/relationships/hyperlink" Target="https://nation.cymru/news/welsh-language-taliban-comment-causes-outrage-following-memorial-unveiling/" TargetMode="External"/><Relationship Id="rId2" Type="http://schemas.openxmlformats.org/officeDocument/2006/relationships/hyperlink" Target="https://www.geograph.org.uk/photo/5611658" TargetMode="External"/><Relationship Id="rId16" Type="http://schemas.openxmlformats.org/officeDocument/2006/relationships/hyperlink" Target="https://www.dailypost.co.uk/news/north-wales-news/welsh-language-taliban-slur-dam-13865016" TargetMode="External"/><Relationship Id="rId1" Type="http://schemas.openxmlformats.org/officeDocument/2006/relationships/hyperlink" Target="https://www.bbc.co.uk/news/uk-wales-34652969" TargetMode="External"/><Relationship Id="rId6" Type="http://schemas.openxmlformats.org/officeDocument/2006/relationships/hyperlink" Target="https://www.atlasobscura.com/places/dolgarrog-dam-flood-disaster" TargetMode="External"/><Relationship Id="rId11" Type="http://schemas.openxmlformats.org/officeDocument/2006/relationships/hyperlink" Target="https://www.iwm.org.uk/memorials/item/memorial/6990" TargetMode="External"/><Relationship Id="rId5" Type="http://schemas.openxmlformats.org/officeDocument/2006/relationships/hyperlink" Target="https://dolgarrogcommunitycouncil.org/newsandevents.html" TargetMode="External"/><Relationship Id="rId15" Type="http://schemas.openxmlformats.org/officeDocument/2006/relationships/hyperlink" Target="https://www.bbc.co.uk/news/uk-wales-34652969" TargetMode="External"/><Relationship Id="rId10" Type="http://schemas.openxmlformats.org/officeDocument/2006/relationships/hyperlink" Target="https://www.iwm.org.uk/memorials/item/memorial/6990" TargetMode="External"/><Relationship Id="rId4" Type="http://schemas.openxmlformats.org/officeDocument/2006/relationships/hyperlink" Target="https://www.bbc.co.uk/news/uk-wales-34652969" TargetMode="External"/><Relationship Id="rId9" Type="http://schemas.openxmlformats.org/officeDocument/2006/relationships/hyperlink" Target="https://historypoints.org/index.php?page=dolgarrog-war-memorial" TargetMode="External"/><Relationship Id="rId14" Type="http://schemas.openxmlformats.org/officeDocument/2006/relationships/hyperlink" Target="https://nation.cymru/news/welsh-language-taliban-comment-causes-outrage-following-memorial-unvei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C4DCB-558B-4441-967E-328411F21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1352</Words>
  <Characters>7713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Joan Carder (1803266)</dc:creator>
  <cp:keywords/>
  <dc:description/>
  <cp:lastModifiedBy>Rebekah Joan Carder (1803266)</cp:lastModifiedBy>
  <cp:revision>7</cp:revision>
  <dcterms:created xsi:type="dcterms:W3CDTF">2021-12-04T12:38:00Z</dcterms:created>
  <dcterms:modified xsi:type="dcterms:W3CDTF">2021-12-04T16:47:00Z</dcterms:modified>
</cp:coreProperties>
</file>