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CACFA" w14:textId="5C1783AF" w:rsidR="007A444E" w:rsidRPr="007A444E" w:rsidRDefault="007A444E" w:rsidP="007A444E">
      <w:pPr>
        <w:jc w:val="center"/>
        <w:rPr>
          <w:rFonts w:ascii="Arial" w:hAnsi="Arial" w:cs="Arial"/>
          <w:b/>
          <w:bCs/>
          <w:sz w:val="52"/>
          <w:szCs w:val="52"/>
        </w:rPr>
      </w:pPr>
      <w:r w:rsidRPr="007A444E">
        <w:rPr>
          <w:rFonts w:ascii="Arial" w:hAnsi="Arial" w:cs="Arial"/>
          <w:b/>
          <w:bCs/>
          <w:sz w:val="52"/>
          <w:szCs w:val="52"/>
        </w:rPr>
        <w:t>Title page</w:t>
      </w:r>
    </w:p>
    <w:p w14:paraId="2DF1234D" w14:textId="77777777" w:rsidR="007A444E" w:rsidRPr="007A444E" w:rsidRDefault="007A444E" w:rsidP="007A444E">
      <w:pPr>
        <w:jc w:val="center"/>
        <w:rPr>
          <w:rFonts w:ascii="Arial" w:hAnsi="Arial" w:cs="Arial"/>
          <w:b/>
          <w:bCs/>
          <w:sz w:val="22"/>
        </w:rPr>
      </w:pPr>
    </w:p>
    <w:p w14:paraId="75A97E99" w14:textId="77777777" w:rsidR="00CF5456" w:rsidRDefault="007A444E" w:rsidP="00CF5456">
      <w:pPr>
        <w:jc w:val="left"/>
        <w:rPr>
          <w:rFonts w:ascii="Arial" w:hAnsi="Arial" w:cs="Arial"/>
          <w:sz w:val="22"/>
        </w:rPr>
      </w:pPr>
      <w:r w:rsidRPr="00CF5456">
        <w:rPr>
          <w:rFonts w:ascii="Arial" w:hAnsi="Arial" w:cs="Arial"/>
          <w:b/>
          <w:bCs/>
          <w:sz w:val="22"/>
        </w:rPr>
        <w:t xml:space="preserve">Student Name and number: </w:t>
      </w:r>
      <w:r w:rsidRPr="00CF5456">
        <w:rPr>
          <w:rFonts w:ascii="Arial" w:hAnsi="Arial" w:cs="Arial"/>
          <w:sz w:val="22"/>
        </w:rPr>
        <w:t>Teodora Evgenieva, 2324070</w:t>
      </w:r>
    </w:p>
    <w:p w14:paraId="5E44C205" w14:textId="5FF5D998" w:rsidR="007A444E" w:rsidRDefault="007A444E" w:rsidP="00CF5456">
      <w:pPr>
        <w:jc w:val="left"/>
        <w:rPr>
          <w:rFonts w:ascii="Arial" w:hAnsi="Arial" w:cs="Arial"/>
          <w:sz w:val="22"/>
        </w:rPr>
      </w:pPr>
      <w:r w:rsidRPr="00CF5456">
        <w:rPr>
          <w:rFonts w:ascii="Arial" w:hAnsi="Arial" w:cs="Arial"/>
          <w:b/>
          <w:bCs/>
          <w:sz w:val="22"/>
        </w:rPr>
        <w:br/>
        <w:t xml:space="preserve">Module code and title: </w:t>
      </w:r>
      <w:r w:rsidRPr="00CF5456">
        <w:rPr>
          <w:rFonts w:ascii="Arial" w:hAnsi="Arial" w:cs="Arial"/>
          <w:sz w:val="22"/>
        </w:rPr>
        <w:t>BMHP5019, Introduction to independent research skills</w:t>
      </w:r>
    </w:p>
    <w:p w14:paraId="4F977930" w14:textId="77777777" w:rsidR="00CF5456" w:rsidRPr="00CF5456" w:rsidRDefault="00CF5456" w:rsidP="00CF5456">
      <w:pPr>
        <w:jc w:val="left"/>
        <w:rPr>
          <w:rFonts w:ascii="Arial" w:hAnsi="Arial" w:cs="Arial"/>
          <w:b/>
          <w:bCs/>
          <w:sz w:val="22"/>
        </w:rPr>
      </w:pPr>
    </w:p>
    <w:p w14:paraId="0ED4136F" w14:textId="77777777" w:rsidR="007A444E" w:rsidRDefault="007A444E" w:rsidP="00CF5456">
      <w:pPr>
        <w:jc w:val="left"/>
        <w:rPr>
          <w:rFonts w:ascii="Arial" w:hAnsi="Arial" w:cs="Arial"/>
          <w:sz w:val="22"/>
        </w:rPr>
      </w:pPr>
      <w:r w:rsidRPr="00CF5456">
        <w:rPr>
          <w:rFonts w:ascii="Arial" w:hAnsi="Arial" w:cs="Arial"/>
          <w:b/>
          <w:bCs/>
          <w:sz w:val="22"/>
        </w:rPr>
        <w:t xml:space="preserve">Assignment title: </w:t>
      </w:r>
      <w:r w:rsidRPr="00CF5456">
        <w:rPr>
          <w:rFonts w:ascii="Arial" w:hAnsi="Arial" w:cs="Arial"/>
          <w:sz w:val="22"/>
        </w:rPr>
        <w:t xml:space="preserve">Research Proposal: </w:t>
      </w:r>
      <w:bookmarkStart w:id="0" w:name="_Hlk208914699"/>
      <w:r w:rsidRPr="00CF5456">
        <w:rPr>
          <w:rFonts w:ascii="Arial" w:hAnsi="Arial" w:cs="Arial"/>
          <w:sz w:val="22"/>
        </w:rPr>
        <w:t>The Role of Digital Health in Enhancing Access to Mental Health Services in the UK</w:t>
      </w:r>
      <w:bookmarkEnd w:id="0"/>
    </w:p>
    <w:p w14:paraId="032DB904" w14:textId="77777777" w:rsidR="00CF5456" w:rsidRPr="00CF5456" w:rsidRDefault="00CF5456" w:rsidP="00CF5456">
      <w:pPr>
        <w:jc w:val="left"/>
        <w:rPr>
          <w:rFonts w:ascii="Arial" w:hAnsi="Arial" w:cs="Arial"/>
          <w:b/>
          <w:bCs/>
          <w:sz w:val="22"/>
        </w:rPr>
      </w:pPr>
    </w:p>
    <w:p w14:paraId="78FA4617" w14:textId="77777777" w:rsidR="007A444E" w:rsidRPr="00CF5456" w:rsidRDefault="007A444E" w:rsidP="00CF5456">
      <w:pPr>
        <w:rPr>
          <w:rFonts w:ascii="Arial" w:hAnsi="Arial" w:cs="Arial"/>
          <w:b/>
          <w:bCs/>
          <w:sz w:val="22"/>
        </w:rPr>
      </w:pPr>
      <w:r w:rsidRPr="00CF5456">
        <w:rPr>
          <w:rFonts w:ascii="Arial" w:hAnsi="Arial" w:cs="Arial"/>
          <w:b/>
          <w:bCs/>
          <w:sz w:val="22"/>
        </w:rPr>
        <w:t xml:space="preserve">Lecturer name: </w:t>
      </w:r>
      <w:r w:rsidRPr="00CF5456">
        <w:rPr>
          <w:rFonts w:ascii="Arial" w:hAnsi="Arial" w:cs="Arial"/>
          <w:sz w:val="22"/>
        </w:rPr>
        <w:t>Philip Jones</w:t>
      </w:r>
    </w:p>
    <w:p w14:paraId="746D794E" w14:textId="77777777" w:rsidR="007A444E" w:rsidRPr="00CF5456" w:rsidRDefault="007A444E" w:rsidP="00CF5456">
      <w:pPr>
        <w:rPr>
          <w:rFonts w:ascii="Arial" w:hAnsi="Arial" w:cs="Arial"/>
          <w:b/>
          <w:bCs/>
          <w:sz w:val="22"/>
        </w:rPr>
      </w:pPr>
    </w:p>
    <w:p w14:paraId="212EE91F" w14:textId="77777777" w:rsidR="007A444E" w:rsidRPr="00CF5456" w:rsidRDefault="007A444E" w:rsidP="00CF5456">
      <w:pPr>
        <w:rPr>
          <w:rFonts w:ascii="Arial" w:hAnsi="Arial" w:cs="Arial"/>
          <w:b/>
          <w:bCs/>
          <w:sz w:val="22"/>
        </w:rPr>
      </w:pPr>
    </w:p>
    <w:p w14:paraId="0E8A7D5B" w14:textId="77777777" w:rsidR="007A444E" w:rsidRPr="00CF5456" w:rsidRDefault="007A444E" w:rsidP="00CF5456">
      <w:pPr>
        <w:rPr>
          <w:rFonts w:ascii="Arial" w:hAnsi="Arial" w:cs="Arial"/>
          <w:b/>
          <w:bCs/>
          <w:sz w:val="22"/>
        </w:rPr>
      </w:pPr>
    </w:p>
    <w:p w14:paraId="49421385" w14:textId="77777777" w:rsidR="007A444E" w:rsidRPr="00CF5456" w:rsidRDefault="007A444E" w:rsidP="00CF5456">
      <w:pPr>
        <w:rPr>
          <w:rFonts w:ascii="Arial" w:hAnsi="Arial" w:cs="Arial"/>
          <w:b/>
          <w:bCs/>
          <w:sz w:val="22"/>
        </w:rPr>
      </w:pPr>
    </w:p>
    <w:p w14:paraId="4B267F23" w14:textId="77777777" w:rsidR="007A444E" w:rsidRPr="00CF5456" w:rsidRDefault="007A444E" w:rsidP="00CF5456">
      <w:pPr>
        <w:rPr>
          <w:rFonts w:ascii="Arial" w:hAnsi="Arial" w:cs="Arial"/>
          <w:b/>
          <w:bCs/>
          <w:sz w:val="22"/>
        </w:rPr>
      </w:pPr>
    </w:p>
    <w:p w14:paraId="4F5B3B95" w14:textId="77777777" w:rsidR="007A444E" w:rsidRPr="00CF5456" w:rsidRDefault="007A444E" w:rsidP="00CF5456">
      <w:pPr>
        <w:rPr>
          <w:rFonts w:ascii="Arial" w:hAnsi="Arial" w:cs="Arial"/>
          <w:b/>
          <w:bCs/>
          <w:sz w:val="22"/>
        </w:rPr>
      </w:pPr>
    </w:p>
    <w:p w14:paraId="607E093E" w14:textId="77777777" w:rsidR="007A444E" w:rsidRPr="00CF5456" w:rsidRDefault="007A444E" w:rsidP="00CF5456">
      <w:pPr>
        <w:rPr>
          <w:rFonts w:ascii="Arial" w:hAnsi="Arial" w:cs="Arial"/>
          <w:b/>
          <w:bCs/>
          <w:sz w:val="22"/>
        </w:rPr>
      </w:pPr>
    </w:p>
    <w:p w14:paraId="45C6BC0A" w14:textId="77777777" w:rsidR="007A444E" w:rsidRPr="00CF5456" w:rsidRDefault="007A444E" w:rsidP="00CF5456">
      <w:pPr>
        <w:rPr>
          <w:rFonts w:ascii="Arial" w:hAnsi="Arial" w:cs="Arial"/>
          <w:b/>
          <w:bCs/>
          <w:sz w:val="22"/>
        </w:rPr>
      </w:pPr>
    </w:p>
    <w:p w14:paraId="54F6B4EC" w14:textId="77777777" w:rsidR="007A444E" w:rsidRPr="00CF5456" w:rsidRDefault="007A444E" w:rsidP="00CF5456">
      <w:pPr>
        <w:rPr>
          <w:rFonts w:ascii="Arial" w:hAnsi="Arial" w:cs="Arial"/>
          <w:b/>
          <w:bCs/>
          <w:sz w:val="22"/>
        </w:rPr>
      </w:pPr>
    </w:p>
    <w:p w14:paraId="4B6A856A" w14:textId="77777777" w:rsidR="007A444E" w:rsidRPr="00CF5456" w:rsidRDefault="007A444E" w:rsidP="00CF5456">
      <w:pPr>
        <w:rPr>
          <w:rFonts w:ascii="Arial" w:hAnsi="Arial" w:cs="Arial"/>
          <w:b/>
          <w:bCs/>
          <w:sz w:val="22"/>
        </w:rPr>
      </w:pPr>
    </w:p>
    <w:p w14:paraId="4F6B13D0" w14:textId="77777777" w:rsidR="007A444E" w:rsidRPr="00CF5456" w:rsidRDefault="007A444E" w:rsidP="00CF5456">
      <w:pPr>
        <w:rPr>
          <w:rFonts w:ascii="Arial" w:hAnsi="Arial" w:cs="Arial"/>
          <w:b/>
          <w:bCs/>
          <w:sz w:val="22"/>
        </w:rPr>
      </w:pPr>
    </w:p>
    <w:p w14:paraId="181EFB06" w14:textId="77777777" w:rsidR="007A444E" w:rsidRPr="00CF5456" w:rsidRDefault="007A444E" w:rsidP="00CF5456">
      <w:pPr>
        <w:rPr>
          <w:rFonts w:ascii="Arial" w:hAnsi="Arial" w:cs="Arial"/>
          <w:b/>
          <w:bCs/>
          <w:sz w:val="22"/>
        </w:rPr>
      </w:pPr>
    </w:p>
    <w:p w14:paraId="09FB54DC" w14:textId="77777777" w:rsidR="007A444E" w:rsidRPr="00CF5456" w:rsidRDefault="007A444E" w:rsidP="00CF5456">
      <w:pPr>
        <w:rPr>
          <w:rFonts w:ascii="Arial" w:hAnsi="Arial" w:cs="Arial"/>
          <w:b/>
          <w:bCs/>
          <w:sz w:val="22"/>
        </w:rPr>
      </w:pPr>
    </w:p>
    <w:p w14:paraId="593FED6C" w14:textId="2F433A43" w:rsidR="007A444E" w:rsidRPr="00CF5456" w:rsidRDefault="007A444E" w:rsidP="00CF5456">
      <w:pPr>
        <w:rPr>
          <w:rFonts w:ascii="Arial" w:hAnsi="Arial" w:cs="Arial"/>
          <w:b/>
          <w:bCs/>
          <w:sz w:val="22"/>
        </w:rPr>
      </w:pPr>
    </w:p>
    <w:sdt>
      <w:sdtPr>
        <w:rPr>
          <w:rFonts w:ascii="Arial" w:eastAsiaTheme="minorHAnsi" w:hAnsi="Arial" w:cs="Arial"/>
          <w:color w:val="auto"/>
          <w:sz w:val="22"/>
          <w:szCs w:val="22"/>
        </w:rPr>
        <w:id w:val="834033404"/>
        <w:docPartObj>
          <w:docPartGallery w:val="Table of Contents"/>
          <w:docPartUnique/>
        </w:docPartObj>
      </w:sdtPr>
      <w:sdtEndPr>
        <w:rPr>
          <w:b/>
          <w:bCs/>
          <w:noProof/>
        </w:rPr>
      </w:sdtEndPr>
      <w:sdtContent>
        <w:p w14:paraId="04842C7E" w14:textId="77777777" w:rsidR="007A444E" w:rsidRPr="00CF5456" w:rsidRDefault="007A444E" w:rsidP="00CF5456">
          <w:pPr>
            <w:pStyle w:val="TOCHeading"/>
            <w:jc w:val="center"/>
            <w:rPr>
              <w:rFonts w:ascii="Arial" w:hAnsi="Arial" w:cs="Arial"/>
              <w:b/>
              <w:bCs/>
              <w:color w:val="000000" w:themeColor="text1"/>
              <w:sz w:val="22"/>
              <w:szCs w:val="22"/>
            </w:rPr>
          </w:pPr>
          <w:r w:rsidRPr="00CF5456">
            <w:rPr>
              <w:rFonts w:ascii="Arial" w:hAnsi="Arial" w:cs="Arial"/>
              <w:b/>
              <w:bCs/>
              <w:color w:val="000000" w:themeColor="text1"/>
              <w:sz w:val="22"/>
              <w:szCs w:val="22"/>
            </w:rPr>
            <w:t>Table of Contents</w:t>
          </w:r>
        </w:p>
        <w:p w14:paraId="5DAB9299" w14:textId="3D334287" w:rsidR="007A444E" w:rsidRPr="00CF5456" w:rsidRDefault="007A444E" w:rsidP="00CF5456">
          <w:pPr>
            <w:pStyle w:val="TOC1"/>
            <w:tabs>
              <w:tab w:val="right" w:leader="dot" w:pos="9350"/>
            </w:tabs>
            <w:jc w:val="right"/>
            <w:rPr>
              <w:rFonts w:ascii="Arial" w:hAnsi="Arial" w:cs="Arial"/>
              <w:noProof/>
              <w:sz w:val="22"/>
            </w:rPr>
          </w:pPr>
          <w:r w:rsidRPr="00CF5456">
            <w:rPr>
              <w:rFonts w:ascii="Arial" w:hAnsi="Arial" w:cs="Arial"/>
              <w:sz w:val="22"/>
            </w:rPr>
            <w:fldChar w:fldCharType="begin"/>
          </w:r>
          <w:r w:rsidRPr="00CF5456">
            <w:rPr>
              <w:rFonts w:ascii="Arial" w:hAnsi="Arial" w:cs="Arial"/>
              <w:sz w:val="22"/>
            </w:rPr>
            <w:instrText xml:space="preserve"> TOC \o "1-3" \h \z \u </w:instrText>
          </w:r>
          <w:r w:rsidRPr="00CF5456">
            <w:rPr>
              <w:rFonts w:ascii="Arial" w:hAnsi="Arial" w:cs="Arial"/>
              <w:sz w:val="22"/>
            </w:rPr>
            <w:fldChar w:fldCharType="separate"/>
          </w:r>
          <w:hyperlink w:anchor="_Toc208915264" w:history="1">
            <w:r w:rsidRPr="00CF5456">
              <w:rPr>
                <w:rStyle w:val="Hyperlink"/>
                <w:rFonts w:ascii="Arial" w:hAnsi="Arial" w:cs="Arial"/>
                <w:noProof/>
                <w:sz w:val="22"/>
              </w:rPr>
              <w:t>Introduction</w:t>
            </w:r>
            <w:r w:rsidRPr="00CF5456">
              <w:rPr>
                <w:rFonts w:ascii="Arial" w:hAnsi="Arial" w:cs="Arial"/>
                <w:noProof/>
                <w:webHidden/>
                <w:sz w:val="22"/>
              </w:rPr>
              <w:tab/>
            </w:r>
            <w:r w:rsidR="00B824E7" w:rsidRPr="00CF5456">
              <w:rPr>
                <w:rFonts w:ascii="Arial" w:hAnsi="Arial" w:cs="Arial"/>
                <w:noProof/>
                <w:webHidden/>
                <w:sz w:val="22"/>
              </w:rPr>
              <w:t>3</w:t>
            </w:r>
          </w:hyperlink>
        </w:p>
        <w:p w14:paraId="1A23D399" w14:textId="773E8D54" w:rsidR="007A444E" w:rsidRPr="00CF5456" w:rsidRDefault="007A444E" w:rsidP="00CF5456">
          <w:pPr>
            <w:pStyle w:val="TOC2"/>
            <w:tabs>
              <w:tab w:val="right" w:leader="dot" w:pos="9350"/>
            </w:tabs>
            <w:jc w:val="right"/>
            <w:rPr>
              <w:rFonts w:ascii="Arial" w:hAnsi="Arial" w:cs="Arial"/>
              <w:noProof/>
              <w:sz w:val="22"/>
            </w:rPr>
          </w:pPr>
          <w:hyperlink w:anchor="_Toc208915265" w:history="1">
            <w:r w:rsidRPr="00CF5456">
              <w:rPr>
                <w:rStyle w:val="Hyperlink"/>
                <w:rFonts w:ascii="Arial" w:hAnsi="Arial" w:cs="Arial"/>
                <w:noProof/>
                <w:sz w:val="22"/>
              </w:rPr>
              <w:t>Review Question</w:t>
            </w:r>
            <w:r w:rsidRPr="00CF5456">
              <w:rPr>
                <w:rFonts w:ascii="Arial" w:hAnsi="Arial" w:cs="Arial"/>
                <w:noProof/>
                <w:webHidden/>
                <w:sz w:val="22"/>
              </w:rPr>
              <w:tab/>
            </w:r>
            <w:r w:rsidR="00B824E7" w:rsidRPr="00CF5456">
              <w:rPr>
                <w:rFonts w:ascii="Arial" w:hAnsi="Arial" w:cs="Arial"/>
                <w:noProof/>
                <w:webHidden/>
                <w:sz w:val="22"/>
              </w:rPr>
              <w:t>3</w:t>
            </w:r>
          </w:hyperlink>
        </w:p>
        <w:p w14:paraId="6B794A27" w14:textId="0D2FB718" w:rsidR="007A444E" w:rsidRPr="00CF5456" w:rsidRDefault="007A444E" w:rsidP="00CF5456">
          <w:pPr>
            <w:pStyle w:val="TOC2"/>
            <w:tabs>
              <w:tab w:val="right" w:leader="dot" w:pos="9350"/>
            </w:tabs>
            <w:jc w:val="right"/>
            <w:rPr>
              <w:rFonts w:ascii="Arial" w:hAnsi="Arial" w:cs="Arial"/>
              <w:noProof/>
              <w:sz w:val="22"/>
            </w:rPr>
          </w:pPr>
          <w:hyperlink w:anchor="_Toc208915266" w:history="1">
            <w:r w:rsidRPr="00CF5456">
              <w:rPr>
                <w:rStyle w:val="Hyperlink"/>
                <w:rFonts w:ascii="Arial" w:hAnsi="Arial" w:cs="Arial"/>
                <w:noProof/>
                <w:sz w:val="22"/>
              </w:rPr>
              <w:t>Research Objectives</w:t>
            </w:r>
            <w:r w:rsidRPr="00CF5456">
              <w:rPr>
                <w:rFonts w:ascii="Arial" w:hAnsi="Arial" w:cs="Arial"/>
                <w:noProof/>
                <w:webHidden/>
                <w:sz w:val="22"/>
              </w:rPr>
              <w:tab/>
            </w:r>
            <w:r w:rsidR="00B824E7" w:rsidRPr="00CF5456">
              <w:rPr>
                <w:rFonts w:ascii="Arial" w:hAnsi="Arial" w:cs="Arial"/>
                <w:noProof/>
                <w:webHidden/>
                <w:sz w:val="22"/>
              </w:rPr>
              <w:t>3</w:t>
            </w:r>
          </w:hyperlink>
        </w:p>
        <w:p w14:paraId="271EB580" w14:textId="64424989" w:rsidR="007A444E" w:rsidRPr="00CF5456" w:rsidRDefault="007A444E" w:rsidP="00CF5456">
          <w:pPr>
            <w:pStyle w:val="TOC1"/>
            <w:tabs>
              <w:tab w:val="right" w:leader="dot" w:pos="9350"/>
            </w:tabs>
            <w:jc w:val="right"/>
            <w:rPr>
              <w:rFonts w:ascii="Arial" w:hAnsi="Arial" w:cs="Arial"/>
              <w:noProof/>
              <w:sz w:val="22"/>
            </w:rPr>
          </w:pPr>
          <w:hyperlink w:anchor="_Toc208915267" w:history="1">
            <w:r w:rsidRPr="00CF5456">
              <w:rPr>
                <w:rStyle w:val="Hyperlink"/>
                <w:rFonts w:ascii="Arial" w:hAnsi="Arial" w:cs="Arial"/>
                <w:noProof/>
                <w:sz w:val="22"/>
              </w:rPr>
              <w:t>Rationale</w:t>
            </w:r>
            <w:r w:rsidRPr="00CF5456">
              <w:rPr>
                <w:rFonts w:ascii="Arial" w:hAnsi="Arial" w:cs="Arial"/>
                <w:noProof/>
                <w:webHidden/>
                <w:sz w:val="22"/>
              </w:rPr>
              <w:tab/>
            </w:r>
            <w:r w:rsidR="00B824E7" w:rsidRPr="00CF5456">
              <w:rPr>
                <w:rFonts w:ascii="Arial" w:hAnsi="Arial" w:cs="Arial"/>
                <w:noProof/>
                <w:webHidden/>
                <w:sz w:val="22"/>
              </w:rPr>
              <w:t>3</w:t>
            </w:r>
          </w:hyperlink>
        </w:p>
        <w:p w14:paraId="6025C8BD" w14:textId="034F161C" w:rsidR="007A444E" w:rsidRPr="00CF5456" w:rsidRDefault="007A444E" w:rsidP="00CF5456">
          <w:pPr>
            <w:pStyle w:val="TOC1"/>
            <w:tabs>
              <w:tab w:val="right" w:leader="dot" w:pos="9350"/>
            </w:tabs>
            <w:jc w:val="right"/>
            <w:rPr>
              <w:rFonts w:ascii="Arial" w:hAnsi="Arial" w:cs="Arial"/>
              <w:noProof/>
              <w:sz w:val="22"/>
            </w:rPr>
          </w:pPr>
          <w:hyperlink w:anchor="_Toc208915268" w:history="1">
            <w:r w:rsidRPr="00CF5456">
              <w:rPr>
                <w:rStyle w:val="Hyperlink"/>
                <w:rFonts w:ascii="Arial" w:hAnsi="Arial" w:cs="Arial"/>
                <w:noProof/>
                <w:sz w:val="22"/>
              </w:rPr>
              <w:t>Method of the Research</w:t>
            </w:r>
            <w:r w:rsidRPr="00CF5456">
              <w:rPr>
                <w:rFonts w:ascii="Arial" w:hAnsi="Arial" w:cs="Arial"/>
                <w:noProof/>
                <w:webHidden/>
                <w:sz w:val="22"/>
              </w:rPr>
              <w:tab/>
            </w:r>
            <w:r w:rsidR="00B824E7" w:rsidRPr="00CF5456">
              <w:rPr>
                <w:rFonts w:ascii="Arial" w:hAnsi="Arial" w:cs="Arial"/>
                <w:noProof/>
                <w:webHidden/>
                <w:sz w:val="22"/>
              </w:rPr>
              <w:t>4</w:t>
            </w:r>
          </w:hyperlink>
        </w:p>
        <w:p w14:paraId="2492E150" w14:textId="59779F26" w:rsidR="007A444E" w:rsidRPr="00CF5456" w:rsidRDefault="007A444E" w:rsidP="00CF5456">
          <w:pPr>
            <w:pStyle w:val="TOC1"/>
            <w:tabs>
              <w:tab w:val="right" w:leader="dot" w:pos="9350"/>
            </w:tabs>
            <w:jc w:val="right"/>
            <w:rPr>
              <w:rFonts w:ascii="Arial" w:hAnsi="Arial" w:cs="Arial"/>
              <w:noProof/>
              <w:sz w:val="22"/>
            </w:rPr>
          </w:pPr>
          <w:hyperlink w:anchor="_Toc208915269" w:history="1">
            <w:r w:rsidRPr="00CF5456">
              <w:rPr>
                <w:rStyle w:val="Hyperlink"/>
                <w:rFonts w:ascii="Arial" w:hAnsi="Arial" w:cs="Arial"/>
                <w:noProof/>
                <w:sz w:val="22"/>
              </w:rPr>
              <w:t>Ethical Considerations</w:t>
            </w:r>
            <w:r w:rsidRPr="00CF5456">
              <w:rPr>
                <w:rFonts w:ascii="Arial" w:hAnsi="Arial" w:cs="Arial"/>
                <w:noProof/>
                <w:webHidden/>
                <w:sz w:val="22"/>
              </w:rPr>
              <w:tab/>
            </w:r>
            <w:r w:rsidR="00B824E7" w:rsidRPr="00CF5456">
              <w:rPr>
                <w:rFonts w:ascii="Arial" w:hAnsi="Arial" w:cs="Arial"/>
                <w:noProof/>
                <w:webHidden/>
                <w:sz w:val="22"/>
              </w:rPr>
              <w:t>4</w:t>
            </w:r>
          </w:hyperlink>
        </w:p>
        <w:p w14:paraId="31DA8E0F" w14:textId="2A699E26" w:rsidR="007A444E" w:rsidRPr="00CF5456" w:rsidRDefault="007A444E" w:rsidP="00CF5456">
          <w:pPr>
            <w:pStyle w:val="TOC1"/>
            <w:tabs>
              <w:tab w:val="right" w:leader="dot" w:pos="9350"/>
            </w:tabs>
            <w:jc w:val="right"/>
            <w:rPr>
              <w:rFonts w:ascii="Arial" w:hAnsi="Arial" w:cs="Arial"/>
              <w:noProof/>
              <w:sz w:val="22"/>
            </w:rPr>
          </w:pPr>
          <w:hyperlink w:anchor="_Toc208915270" w:history="1">
            <w:r w:rsidRPr="00CF5456">
              <w:rPr>
                <w:rStyle w:val="Hyperlink"/>
                <w:rFonts w:ascii="Arial" w:hAnsi="Arial" w:cs="Arial"/>
                <w:noProof/>
                <w:sz w:val="22"/>
              </w:rPr>
              <w:t>References</w:t>
            </w:r>
            <w:r w:rsidRPr="00CF5456">
              <w:rPr>
                <w:rFonts w:ascii="Arial" w:hAnsi="Arial" w:cs="Arial"/>
                <w:noProof/>
                <w:webHidden/>
                <w:sz w:val="22"/>
              </w:rPr>
              <w:tab/>
            </w:r>
            <w:r w:rsidR="00B824E7" w:rsidRPr="00CF5456">
              <w:rPr>
                <w:rFonts w:ascii="Arial" w:hAnsi="Arial" w:cs="Arial"/>
                <w:noProof/>
                <w:webHidden/>
                <w:sz w:val="22"/>
              </w:rPr>
              <w:t>5</w:t>
            </w:r>
          </w:hyperlink>
        </w:p>
        <w:p w14:paraId="2888A0AE" w14:textId="77777777" w:rsidR="007A444E" w:rsidRPr="00CF5456" w:rsidRDefault="007A444E" w:rsidP="00CF5456">
          <w:pPr>
            <w:jc w:val="right"/>
            <w:rPr>
              <w:rFonts w:ascii="Arial" w:hAnsi="Arial" w:cs="Arial"/>
              <w:sz w:val="22"/>
            </w:rPr>
          </w:pPr>
          <w:r w:rsidRPr="00CF5456">
            <w:rPr>
              <w:rFonts w:ascii="Arial" w:hAnsi="Arial" w:cs="Arial"/>
              <w:b/>
              <w:bCs/>
              <w:noProof/>
              <w:sz w:val="22"/>
            </w:rPr>
            <w:fldChar w:fldCharType="end"/>
          </w:r>
        </w:p>
      </w:sdtContent>
    </w:sdt>
    <w:p w14:paraId="1C88F4C7" w14:textId="77777777" w:rsidR="007A444E" w:rsidRPr="00CF5456" w:rsidRDefault="007A444E" w:rsidP="00CF5456">
      <w:pPr>
        <w:rPr>
          <w:rFonts w:ascii="Arial" w:hAnsi="Arial" w:cs="Arial"/>
          <w:b/>
          <w:bCs/>
          <w:sz w:val="22"/>
        </w:rPr>
      </w:pPr>
    </w:p>
    <w:p w14:paraId="4D23274C" w14:textId="77777777" w:rsidR="007A444E" w:rsidRPr="00CF5456" w:rsidRDefault="007A444E" w:rsidP="00CF5456">
      <w:pPr>
        <w:jc w:val="left"/>
        <w:rPr>
          <w:rFonts w:ascii="Arial" w:eastAsiaTheme="majorEastAsia" w:hAnsi="Arial" w:cs="Arial"/>
          <w:b/>
          <w:color w:val="000000"/>
          <w:sz w:val="22"/>
        </w:rPr>
      </w:pPr>
      <w:bookmarkStart w:id="1" w:name="_Toc208915264"/>
      <w:r w:rsidRPr="00CF5456">
        <w:rPr>
          <w:rFonts w:ascii="Arial" w:hAnsi="Arial" w:cs="Arial"/>
          <w:sz w:val="22"/>
        </w:rPr>
        <w:br w:type="page"/>
      </w:r>
    </w:p>
    <w:bookmarkEnd w:id="1"/>
    <w:p w14:paraId="609F5F6E" w14:textId="77777777" w:rsidR="007A444E" w:rsidRPr="00CF5456" w:rsidRDefault="007A444E" w:rsidP="00CF5456">
      <w:pPr>
        <w:spacing w:after="0"/>
        <w:rPr>
          <w:rFonts w:ascii="Arial" w:hAnsi="Arial" w:cs="Arial"/>
          <w:b/>
          <w:bCs/>
          <w:sz w:val="22"/>
        </w:rPr>
      </w:pPr>
      <w:r w:rsidRPr="00CF5456">
        <w:rPr>
          <w:rFonts w:ascii="Arial" w:hAnsi="Arial" w:cs="Arial"/>
          <w:b/>
          <w:bCs/>
          <w:sz w:val="22"/>
        </w:rPr>
        <w:lastRenderedPageBreak/>
        <w:t>Introduction</w:t>
      </w:r>
    </w:p>
    <w:p w14:paraId="3ACC1B46" w14:textId="1FCD99CF" w:rsidR="007A444E" w:rsidRPr="00CF5456" w:rsidRDefault="007A444E" w:rsidP="00CF5456">
      <w:pPr>
        <w:rPr>
          <w:rFonts w:ascii="Arial" w:hAnsi="Arial" w:cs="Arial"/>
          <w:sz w:val="22"/>
        </w:rPr>
      </w:pPr>
      <w:r w:rsidRPr="00CF5456">
        <w:rPr>
          <w:rFonts w:ascii="Arial" w:hAnsi="Arial" w:cs="Arial"/>
          <w:sz w:val="22"/>
        </w:rPr>
        <w:t xml:space="preserve">In </w:t>
      </w:r>
      <w:r w:rsidR="00E63CD1">
        <w:rPr>
          <w:rFonts w:ascii="Arial" w:hAnsi="Arial" w:cs="Arial"/>
          <w:sz w:val="22"/>
        </w:rPr>
        <w:t xml:space="preserve">the </w:t>
      </w:r>
      <w:r w:rsidRPr="00CF5456">
        <w:rPr>
          <w:rFonts w:ascii="Arial" w:hAnsi="Arial" w:cs="Arial"/>
          <w:sz w:val="22"/>
        </w:rPr>
        <w:t>UK, mental health has of late emerged as a huge issue</w:t>
      </w:r>
      <w:r w:rsidR="00E63CD1">
        <w:rPr>
          <w:rFonts w:ascii="Arial" w:hAnsi="Arial" w:cs="Arial"/>
          <w:sz w:val="22"/>
        </w:rPr>
        <w:t>,</w:t>
      </w:r>
      <w:r w:rsidRPr="00CF5456">
        <w:rPr>
          <w:rFonts w:ascii="Arial" w:hAnsi="Arial" w:cs="Arial"/>
          <w:sz w:val="22"/>
        </w:rPr>
        <w:t xml:space="preserve"> and services have experienced a boom in demand (Dar et al., 2023). The problems of classical mental health care are the long lines and the </w:t>
      </w:r>
      <w:r w:rsidR="001E3D6C">
        <w:rPr>
          <w:rFonts w:ascii="Arial" w:hAnsi="Arial" w:cs="Arial"/>
          <w:sz w:val="22"/>
        </w:rPr>
        <w:t>lack</w:t>
      </w:r>
      <w:r w:rsidRPr="00CF5456">
        <w:rPr>
          <w:rFonts w:ascii="Arial" w:hAnsi="Arial" w:cs="Arial"/>
          <w:sz w:val="22"/>
        </w:rPr>
        <w:t xml:space="preserve"> of resources. E-health devices such as telemedicine and mobile applications could be used as a single possible solution to improve accessibility and reduce congestion in the delivery of services in this industry (Knipe et al., 2025).</w:t>
      </w:r>
    </w:p>
    <w:p w14:paraId="6A7A72A8" w14:textId="77777777" w:rsidR="007A444E" w:rsidRPr="00CF5456" w:rsidRDefault="007A444E" w:rsidP="00CF5456">
      <w:pPr>
        <w:rPr>
          <w:rFonts w:ascii="Arial" w:hAnsi="Arial" w:cs="Arial"/>
          <w:sz w:val="22"/>
        </w:rPr>
      </w:pPr>
    </w:p>
    <w:p w14:paraId="41136A87" w14:textId="77777777" w:rsidR="007A444E" w:rsidRPr="00CF5456" w:rsidRDefault="007A444E" w:rsidP="00CF5456">
      <w:pPr>
        <w:spacing w:after="0"/>
        <w:rPr>
          <w:rFonts w:ascii="Arial" w:hAnsi="Arial" w:cs="Arial"/>
          <w:b/>
          <w:bCs/>
          <w:sz w:val="22"/>
        </w:rPr>
      </w:pPr>
      <w:r w:rsidRPr="00CF5456">
        <w:rPr>
          <w:rFonts w:ascii="Arial" w:hAnsi="Arial" w:cs="Arial"/>
          <w:b/>
          <w:bCs/>
          <w:sz w:val="22"/>
        </w:rPr>
        <w:t>Review Question</w:t>
      </w:r>
    </w:p>
    <w:p w14:paraId="732EB68F" w14:textId="77777777" w:rsidR="007A444E" w:rsidRPr="00CF5456" w:rsidRDefault="007A444E" w:rsidP="00CF5456">
      <w:pPr>
        <w:rPr>
          <w:rFonts w:ascii="Arial" w:hAnsi="Arial" w:cs="Arial"/>
          <w:sz w:val="22"/>
        </w:rPr>
      </w:pPr>
      <w:r w:rsidRPr="00CF5456">
        <w:rPr>
          <w:rFonts w:ascii="Arial" w:hAnsi="Arial" w:cs="Arial"/>
          <w:sz w:val="22"/>
        </w:rPr>
        <w:t>How does digital health influence access to mental health services in the UK?</w:t>
      </w:r>
    </w:p>
    <w:p w14:paraId="7D881391" w14:textId="77777777" w:rsidR="007A444E" w:rsidRPr="00CF5456" w:rsidRDefault="007A444E" w:rsidP="00CF5456">
      <w:pPr>
        <w:rPr>
          <w:rFonts w:ascii="Arial" w:hAnsi="Arial" w:cs="Arial"/>
          <w:sz w:val="22"/>
        </w:rPr>
      </w:pPr>
    </w:p>
    <w:p w14:paraId="288FFBC2" w14:textId="77777777" w:rsidR="007A444E" w:rsidRPr="00CF5456" w:rsidRDefault="007A444E" w:rsidP="00CF5456">
      <w:pPr>
        <w:spacing w:after="0"/>
        <w:rPr>
          <w:rFonts w:ascii="Arial" w:hAnsi="Arial" w:cs="Arial"/>
          <w:b/>
          <w:bCs/>
          <w:sz w:val="22"/>
        </w:rPr>
      </w:pPr>
      <w:r w:rsidRPr="00CF5456">
        <w:rPr>
          <w:rFonts w:ascii="Arial" w:hAnsi="Arial" w:cs="Arial"/>
          <w:b/>
          <w:bCs/>
          <w:sz w:val="22"/>
        </w:rPr>
        <w:t>Research Objectives</w:t>
      </w:r>
    </w:p>
    <w:p w14:paraId="079D7327" w14:textId="30EF8A68" w:rsidR="007A444E" w:rsidRPr="00CF5456" w:rsidRDefault="007A444E" w:rsidP="00CF5456">
      <w:pPr>
        <w:numPr>
          <w:ilvl w:val="0"/>
          <w:numId w:val="1"/>
        </w:numPr>
        <w:rPr>
          <w:rFonts w:ascii="Arial" w:hAnsi="Arial" w:cs="Arial"/>
          <w:sz w:val="22"/>
        </w:rPr>
      </w:pPr>
      <w:r w:rsidRPr="00CF5456">
        <w:rPr>
          <w:rFonts w:ascii="Arial" w:hAnsi="Arial" w:cs="Arial"/>
          <w:sz w:val="22"/>
        </w:rPr>
        <w:t>To determine what digital health tools have an effect on patient access to mental health services.</w:t>
      </w:r>
    </w:p>
    <w:p w14:paraId="3E576095" w14:textId="77777777" w:rsidR="007A444E" w:rsidRPr="00CF5456" w:rsidRDefault="007A444E" w:rsidP="00CF5456">
      <w:pPr>
        <w:numPr>
          <w:ilvl w:val="0"/>
          <w:numId w:val="1"/>
        </w:numPr>
        <w:rPr>
          <w:rFonts w:ascii="Arial" w:hAnsi="Arial" w:cs="Arial"/>
          <w:sz w:val="22"/>
        </w:rPr>
      </w:pPr>
      <w:r w:rsidRPr="00CF5456">
        <w:rPr>
          <w:rFonts w:ascii="Arial" w:hAnsi="Arial" w:cs="Arial"/>
          <w:sz w:val="22"/>
        </w:rPr>
        <w:t>To establish barriers to effective implementation of digital health in mental health care in the UK.</w:t>
      </w:r>
    </w:p>
    <w:p w14:paraId="29955B2B" w14:textId="18DB86F9" w:rsidR="00B824E7" w:rsidRPr="00CF5456" w:rsidRDefault="007A444E" w:rsidP="00CF5456">
      <w:pPr>
        <w:numPr>
          <w:ilvl w:val="0"/>
          <w:numId w:val="1"/>
        </w:numPr>
        <w:rPr>
          <w:rFonts w:ascii="Arial" w:hAnsi="Arial" w:cs="Arial"/>
          <w:sz w:val="22"/>
        </w:rPr>
      </w:pPr>
      <w:r w:rsidRPr="00CF5456">
        <w:rPr>
          <w:rFonts w:ascii="Arial" w:hAnsi="Arial" w:cs="Arial"/>
          <w:sz w:val="22"/>
        </w:rPr>
        <w:t>To determine how patients and medical professionals perceive digital health solutions.</w:t>
      </w:r>
    </w:p>
    <w:p w14:paraId="359858AD" w14:textId="77777777" w:rsidR="00B824E7" w:rsidRPr="00CF5456" w:rsidRDefault="00B824E7" w:rsidP="00CF5456">
      <w:pPr>
        <w:ind w:left="720"/>
        <w:rPr>
          <w:rFonts w:ascii="Arial" w:hAnsi="Arial" w:cs="Arial"/>
          <w:sz w:val="22"/>
        </w:rPr>
      </w:pPr>
    </w:p>
    <w:p w14:paraId="131E772B" w14:textId="77777777" w:rsidR="007A444E" w:rsidRPr="00CF5456" w:rsidRDefault="007A444E" w:rsidP="00CF5456">
      <w:pPr>
        <w:spacing w:after="0"/>
        <w:rPr>
          <w:rFonts w:ascii="Arial" w:hAnsi="Arial" w:cs="Arial"/>
          <w:b/>
          <w:bCs/>
          <w:sz w:val="22"/>
        </w:rPr>
      </w:pPr>
      <w:r w:rsidRPr="00CF5456">
        <w:rPr>
          <w:rFonts w:ascii="Arial" w:hAnsi="Arial" w:cs="Arial"/>
          <w:b/>
          <w:bCs/>
          <w:sz w:val="22"/>
        </w:rPr>
        <w:t>Rationale</w:t>
      </w:r>
    </w:p>
    <w:p w14:paraId="6C006BD5" w14:textId="156F4615" w:rsidR="007A444E" w:rsidRPr="00CF5456" w:rsidRDefault="007A444E" w:rsidP="00CF5456">
      <w:pPr>
        <w:spacing w:after="0"/>
        <w:rPr>
          <w:rFonts w:ascii="Arial" w:hAnsi="Arial" w:cs="Arial"/>
          <w:sz w:val="22"/>
        </w:rPr>
      </w:pPr>
      <w:r w:rsidRPr="00CF5456">
        <w:rPr>
          <w:rFonts w:ascii="Arial" w:hAnsi="Arial" w:cs="Arial"/>
          <w:sz w:val="22"/>
        </w:rPr>
        <w:t>The UK telemedicine, mental health applications, online therapy applications, and other digital health technologies have transformed the value of UK mental health services (Knipe et al., 2025). Mental health care pressure on the total resources results in the need to come up with innovative ideas on how to deliver care services. High coverage, reduction of waiting, and availability of customized treatment is an opportunity offered by digital health, and therefore</w:t>
      </w:r>
      <w:r w:rsidR="00B4139F">
        <w:rPr>
          <w:rFonts w:ascii="Arial" w:hAnsi="Arial" w:cs="Arial"/>
          <w:sz w:val="22"/>
        </w:rPr>
        <w:t>,</w:t>
      </w:r>
      <w:r w:rsidRPr="00CF5456">
        <w:rPr>
          <w:rFonts w:ascii="Arial" w:hAnsi="Arial" w:cs="Arial"/>
          <w:sz w:val="22"/>
        </w:rPr>
        <w:t xml:space="preserve"> it is timely to conduct a study on the topic (Lattie et al., 2022). The implementation of technology in mental health service is particularly applicable when the new reality of virtual meetings has become an order of the day in the provision of services during the post-pandemic period (Dar et al., 2023). This study will highlight the safety of these digital aids in increasing access to mental health services </w:t>
      </w:r>
      <w:r w:rsidR="00B4139F">
        <w:rPr>
          <w:rFonts w:ascii="Arial" w:hAnsi="Arial" w:cs="Arial"/>
          <w:sz w:val="22"/>
        </w:rPr>
        <w:t>by</w:t>
      </w:r>
      <w:r w:rsidRPr="00CF5456">
        <w:rPr>
          <w:rFonts w:ascii="Arial" w:hAnsi="Arial" w:cs="Arial"/>
          <w:sz w:val="22"/>
        </w:rPr>
        <w:t xml:space="preserve"> revealing the impact and challenges </w:t>
      </w:r>
      <w:r w:rsidR="00B4139F">
        <w:rPr>
          <w:rFonts w:ascii="Arial" w:hAnsi="Arial" w:cs="Arial"/>
          <w:sz w:val="22"/>
        </w:rPr>
        <w:t>of</w:t>
      </w:r>
      <w:r w:rsidRPr="00CF5456">
        <w:rPr>
          <w:rFonts w:ascii="Arial" w:hAnsi="Arial" w:cs="Arial"/>
          <w:sz w:val="22"/>
        </w:rPr>
        <w:t xml:space="preserve"> using them.</w:t>
      </w:r>
    </w:p>
    <w:p w14:paraId="7A9BE6F1" w14:textId="77777777" w:rsidR="007A444E" w:rsidRPr="00CF5456" w:rsidRDefault="007A444E" w:rsidP="00CF5456">
      <w:pPr>
        <w:spacing w:after="0"/>
        <w:rPr>
          <w:rFonts w:ascii="Arial" w:hAnsi="Arial" w:cs="Arial"/>
          <w:sz w:val="22"/>
        </w:rPr>
      </w:pPr>
    </w:p>
    <w:p w14:paraId="7B767434" w14:textId="77777777" w:rsidR="00B824E7" w:rsidRPr="00CF5456" w:rsidRDefault="00B824E7" w:rsidP="00CF5456">
      <w:pPr>
        <w:spacing w:after="0"/>
        <w:rPr>
          <w:rFonts w:ascii="Arial" w:hAnsi="Arial" w:cs="Arial"/>
          <w:sz w:val="22"/>
        </w:rPr>
      </w:pPr>
    </w:p>
    <w:p w14:paraId="793F880C" w14:textId="77777777" w:rsidR="00B824E7" w:rsidRPr="00CF5456" w:rsidRDefault="00B824E7" w:rsidP="00CF5456">
      <w:pPr>
        <w:spacing w:after="0"/>
        <w:rPr>
          <w:rFonts w:ascii="Arial" w:hAnsi="Arial" w:cs="Arial"/>
          <w:sz w:val="22"/>
        </w:rPr>
      </w:pPr>
    </w:p>
    <w:p w14:paraId="2AEC9FE6" w14:textId="77777777" w:rsidR="007A444E" w:rsidRPr="00CF5456" w:rsidRDefault="007A444E" w:rsidP="00CF5456">
      <w:pPr>
        <w:spacing w:after="0"/>
        <w:rPr>
          <w:rFonts w:ascii="Arial" w:hAnsi="Arial" w:cs="Arial"/>
          <w:b/>
          <w:bCs/>
          <w:sz w:val="22"/>
        </w:rPr>
      </w:pPr>
      <w:r w:rsidRPr="00CF5456">
        <w:rPr>
          <w:rFonts w:ascii="Arial" w:hAnsi="Arial" w:cs="Arial"/>
          <w:b/>
          <w:bCs/>
          <w:sz w:val="22"/>
        </w:rPr>
        <w:lastRenderedPageBreak/>
        <w:t>Method of Research</w:t>
      </w:r>
    </w:p>
    <w:p w14:paraId="48450412" w14:textId="27EDF263" w:rsidR="007A444E" w:rsidRPr="00CF5456" w:rsidRDefault="007A444E" w:rsidP="00CF5456">
      <w:pPr>
        <w:spacing w:after="0"/>
        <w:rPr>
          <w:rFonts w:ascii="Arial" w:hAnsi="Arial" w:cs="Arial"/>
          <w:sz w:val="22"/>
        </w:rPr>
      </w:pPr>
      <w:r w:rsidRPr="00CF5456">
        <w:rPr>
          <w:rFonts w:ascii="Arial" w:hAnsi="Arial" w:cs="Arial"/>
          <w:sz w:val="22"/>
        </w:rPr>
        <w:t>The research design will be employed to sort and search the secondary data in such forms of judged articles of peer-reviewed journals, industry reports, and suitable case studies (</w:t>
      </w:r>
      <w:proofErr w:type="spellStart"/>
      <w:r w:rsidRPr="00CF5456">
        <w:rPr>
          <w:rFonts w:ascii="Arial" w:hAnsi="Arial" w:cs="Arial"/>
          <w:sz w:val="22"/>
        </w:rPr>
        <w:t>Wohlin</w:t>
      </w:r>
      <w:proofErr w:type="spellEnd"/>
      <w:r w:rsidRPr="00CF5456">
        <w:rPr>
          <w:rFonts w:ascii="Arial" w:hAnsi="Arial" w:cs="Arial"/>
          <w:sz w:val="22"/>
        </w:rPr>
        <w:t xml:space="preserve"> et al., 2022). The synthesized findings will be subjected to theme analysis to identify common themes, patterns, and gaps in existing literature. This approach will enable the investigation of the implications of digital health on future access to mental health in the UK, </w:t>
      </w:r>
      <w:r w:rsidR="00B4139F">
        <w:rPr>
          <w:rFonts w:ascii="Arial" w:hAnsi="Arial" w:cs="Arial"/>
          <w:sz w:val="22"/>
        </w:rPr>
        <w:t xml:space="preserve">the </w:t>
      </w:r>
      <w:r w:rsidRPr="00CF5456">
        <w:rPr>
          <w:rFonts w:ascii="Arial" w:hAnsi="Arial" w:cs="Arial"/>
          <w:sz w:val="22"/>
        </w:rPr>
        <w:t>benefits and threats of digital health comprehensively, and limitations to it (Philippe et al., 2022). To do the work of the research nation, one needs to focus closely on the studies and reports, which refer to the practices applied to the field of healthcare within the UK (Bansal et al., 2022). The method will give an overview of the current state of affairs as far as utilizing digital health applications in the mental health sector is concerned.</w:t>
      </w:r>
    </w:p>
    <w:p w14:paraId="1E65BD48" w14:textId="77777777" w:rsidR="007A444E" w:rsidRPr="00CF5456" w:rsidRDefault="007A444E" w:rsidP="00CF5456">
      <w:pPr>
        <w:spacing w:after="0"/>
        <w:rPr>
          <w:rFonts w:ascii="Arial" w:hAnsi="Arial" w:cs="Arial"/>
          <w:sz w:val="22"/>
        </w:rPr>
      </w:pPr>
    </w:p>
    <w:p w14:paraId="6E58E191" w14:textId="77777777" w:rsidR="00B824E7" w:rsidRPr="00CF5456" w:rsidRDefault="00B824E7" w:rsidP="00CF5456">
      <w:pPr>
        <w:spacing w:after="0"/>
        <w:rPr>
          <w:rFonts w:ascii="Arial" w:hAnsi="Arial" w:cs="Arial"/>
          <w:sz w:val="22"/>
        </w:rPr>
      </w:pPr>
    </w:p>
    <w:p w14:paraId="272B9A80" w14:textId="77777777" w:rsidR="007A444E" w:rsidRPr="00CF5456" w:rsidRDefault="007A444E" w:rsidP="00CF5456">
      <w:pPr>
        <w:spacing w:after="0"/>
        <w:rPr>
          <w:rFonts w:ascii="Arial" w:hAnsi="Arial" w:cs="Arial"/>
          <w:b/>
          <w:bCs/>
          <w:sz w:val="22"/>
        </w:rPr>
      </w:pPr>
      <w:r w:rsidRPr="00CF5456">
        <w:rPr>
          <w:rFonts w:ascii="Arial" w:hAnsi="Arial" w:cs="Arial"/>
          <w:b/>
          <w:bCs/>
          <w:sz w:val="22"/>
        </w:rPr>
        <w:t>Ethical Considerations</w:t>
      </w:r>
    </w:p>
    <w:p w14:paraId="16805EE2" w14:textId="4103CB0D" w:rsidR="007A444E" w:rsidRPr="00CF5456" w:rsidRDefault="007A444E" w:rsidP="00CF5456">
      <w:pPr>
        <w:rPr>
          <w:rFonts w:ascii="Arial" w:hAnsi="Arial" w:cs="Arial"/>
          <w:sz w:val="22"/>
        </w:rPr>
      </w:pPr>
      <w:r w:rsidRPr="00CF5456">
        <w:rPr>
          <w:rFonts w:ascii="Arial" w:hAnsi="Arial" w:cs="Arial"/>
          <w:sz w:val="22"/>
        </w:rPr>
        <w:t xml:space="preserve">Ethical approval will not be required in the context of secondary research, so all of the references will be proposed based on the </w:t>
      </w:r>
      <w:r w:rsidR="00900D7F">
        <w:rPr>
          <w:rFonts w:ascii="Arial" w:hAnsi="Arial" w:cs="Arial"/>
          <w:sz w:val="22"/>
        </w:rPr>
        <w:t>aspects</w:t>
      </w:r>
      <w:r w:rsidRPr="00CF5456">
        <w:rPr>
          <w:rFonts w:ascii="Arial" w:hAnsi="Arial" w:cs="Arial"/>
          <w:sz w:val="22"/>
        </w:rPr>
        <w:t xml:space="preserve"> of reliability, transparency, and bias (Sheikh et al., 2021). Some of them are rather extraordinary personal revelations, which will not be revealed in the case study and reports. </w:t>
      </w:r>
    </w:p>
    <w:p w14:paraId="7CA4F256" w14:textId="77777777" w:rsidR="007A444E" w:rsidRPr="00CF5456" w:rsidRDefault="007A444E" w:rsidP="00CF5456">
      <w:pPr>
        <w:spacing w:after="0"/>
        <w:rPr>
          <w:rFonts w:ascii="Arial" w:hAnsi="Arial" w:cs="Arial"/>
          <w:sz w:val="22"/>
        </w:rPr>
      </w:pPr>
    </w:p>
    <w:p w14:paraId="7DD37B30" w14:textId="77777777" w:rsidR="007A444E" w:rsidRPr="00CF5456" w:rsidRDefault="007A444E" w:rsidP="00CF5456">
      <w:pPr>
        <w:spacing w:after="0"/>
        <w:rPr>
          <w:rFonts w:ascii="Arial" w:hAnsi="Arial" w:cs="Arial"/>
          <w:sz w:val="22"/>
        </w:rPr>
      </w:pPr>
    </w:p>
    <w:p w14:paraId="238A5AAB" w14:textId="77777777" w:rsidR="007A444E" w:rsidRPr="00CF5456" w:rsidRDefault="007A444E" w:rsidP="00CF5456">
      <w:pPr>
        <w:spacing w:after="0"/>
        <w:rPr>
          <w:rFonts w:ascii="Arial" w:hAnsi="Arial" w:cs="Arial"/>
          <w:sz w:val="22"/>
        </w:rPr>
      </w:pPr>
    </w:p>
    <w:p w14:paraId="5CF5936A" w14:textId="77777777" w:rsidR="007A444E" w:rsidRPr="00CF5456" w:rsidRDefault="007A444E" w:rsidP="00CF5456">
      <w:pPr>
        <w:spacing w:after="0"/>
        <w:rPr>
          <w:rFonts w:ascii="Arial" w:hAnsi="Arial" w:cs="Arial"/>
          <w:sz w:val="22"/>
        </w:rPr>
      </w:pPr>
    </w:p>
    <w:p w14:paraId="2FFABCCE" w14:textId="77777777" w:rsidR="007A444E" w:rsidRPr="00CF5456" w:rsidRDefault="007A444E" w:rsidP="00CF5456">
      <w:pPr>
        <w:spacing w:after="0"/>
        <w:rPr>
          <w:rFonts w:ascii="Arial" w:hAnsi="Arial" w:cs="Arial"/>
          <w:sz w:val="22"/>
        </w:rPr>
      </w:pPr>
    </w:p>
    <w:p w14:paraId="04F0C7CA" w14:textId="77777777" w:rsidR="007A444E" w:rsidRPr="00CF5456" w:rsidRDefault="007A444E" w:rsidP="00CF5456">
      <w:pPr>
        <w:spacing w:after="0"/>
        <w:rPr>
          <w:rFonts w:ascii="Arial" w:hAnsi="Arial" w:cs="Arial"/>
          <w:sz w:val="22"/>
        </w:rPr>
      </w:pPr>
    </w:p>
    <w:p w14:paraId="77FB7BCE" w14:textId="77777777" w:rsidR="007A444E" w:rsidRPr="00CF5456" w:rsidRDefault="007A444E" w:rsidP="00CF5456">
      <w:pPr>
        <w:spacing w:after="0"/>
        <w:rPr>
          <w:rFonts w:ascii="Arial" w:hAnsi="Arial" w:cs="Arial"/>
          <w:sz w:val="22"/>
        </w:rPr>
      </w:pPr>
    </w:p>
    <w:p w14:paraId="206F068D" w14:textId="77777777" w:rsidR="007A444E" w:rsidRPr="00CF5456" w:rsidRDefault="007A444E" w:rsidP="00CF5456">
      <w:pPr>
        <w:spacing w:after="0"/>
        <w:rPr>
          <w:rFonts w:ascii="Arial" w:hAnsi="Arial" w:cs="Arial"/>
          <w:sz w:val="22"/>
        </w:rPr>
      </w:pPr>
    </w:p>
    <w:p w14:paraId="67F5D6FE" w14:textId="77777777" w:rsidR="007A444E" w:rsidRPr="00CF5456" w:rsidRDefault="007A444E" w:rsidP="00CF5456">
      <w:pPr>
        <w:spacing w:after="0"/>
        <w:rPr>
          <w:rFonts w:ascii="Arial" w:hAnsi="Arial" w:cs="Arial"/>
          <w:sz w:val="22"/>
        </w:rPr>
      </w:pPr>
    </w:p>
    <w:p w14:paraId="5A1D4F58" w14:textId="77777777" w:rsidR="007A444E" w:rsidRPr="00CF5456" w:rsidRDefault="007A444E" w:rsidP="00CF5456">
      <w:pPr>
        <w:spacing w:after="0"/>
        <w:rPr>
          <w:rFonts w:ascii="Arial" w:hAnsi="Arial" w:cs="Arial"/>
          <w:sz w:val="22"/>
        </w:rPr>
      </w:pPr>
    </w:p>
    <w:p w14:paraId="28E52500" w14:textId="77777777" w:rsidR="007A444E" w:rsidRPr="00CF5456" w:rsidRDefault="007A444E" w:rsidP="00CF5456">
      <w:pPr>
        <w:spacing w:after="0"/>
        <w:rPr>
          <w:rFonts w:ascii="Arial" w:hAnsi="Arial" w:cs="Arial"/>
          <w:sz w:val="22"/>
        </w:rPr>
      </w:pPr>
    </w:p>
    <w:p w14:paraId="3589027C" w14:textId="77777777" w:rsidR="007A444E" w:rsidRPr="00CF5456" w:rsidRDefault="007A444E" w:rsidP="00CF5456">
      <w:pPr>
        <w:spacing w:after="0"/>
        <w:rPr>
          <w:rFonts w:ascii="Arial" w:hAnsi="Arial" w:cs="Arial"/>
          <w:sz w:val="22"/>
        </w:rPr>
      </w:pPr>
    </w:p>
    <w:p w14:paraId="49B303E6" w14:textId="77777777" w:rsidR="007A444E" w:rsidRPr="00CF5456" w:rsidRDefault="007A444E" w:rsidP="00CF5456">
      <w:pPr>
        <w:spacing w:after="0"/>
        <w:rPr>
          <w:rFonts w:ascii="Arial" w:hAnsi="Arial" w:cs="Arial"/>
          <w:sz w:val="22"/>
        </w:rPr>
      </w:pPr>
    </w:p>
    <w:p w14:paraId="4721E4D3" w14:textId="77777777" w:rsidR="007A444E" w:rsidRPr="00CF5456" w:rsidRDefault="007A444E" w:rsidP="00CF5456">
      <w:pPr>
        <w:spacing w:after="0"/>
        <w:rPr>
          <w:rFonts w:ascii="Arial" w:hAnsi="Arial" w:cs="Arial"/>
          <w:sz w:val="22"/>
        </w:rPr>
      </w:pPr>
    </w:p>
    <w:p w14:paraId="118B327B" w14:textId="77777777" w:rsidR="007A444E" w:rsidRPr="00CF5456" w:rsidRDefault="007A444E" w:rsidP="00CF5456">
      <w:pPr>
        <w:spacing w:after="0"/>
        <w:rPr>
          <w:rFonts w:ascii="Arial" w:hAnsi="Arial" w:cs="Arial"/>
          <w:sz w:val="22"/>
        </w:rPr>
      </w:pPr>
    </w:p>
    <w:p w14:paraId="7C7857C0" w14:textId="77777777" w:rsidR="007A444E" w:rsidRPr="00CF5456" w:rsidRDefault="007A444E" w:rsidP="00CF5456">
      <w:pPr>
        <w:spacing w:after="0"/>
        <w:rPr>
          <w:rFonts w:ascii="Arial" w:hAnsi="Arial" w:cs="Arial"/>
          <w:sz w:val="22"/>
        </w:rPr>
      </w:pPr>
    </w:p>
    <w:p w14:paraId="4F7FC94F" w14:textId="77777777" w:rsidR="007A444E" w:rsidRPr="00CF5456" w:rsidRDefault="007A444E" w:rsidP="00CF5456">
      <w:pPr>
        <w:spacing w:after="0"/>
        <w:rPr>
          <w:rFonts w:ascii="Arial" w:hAnsi="Arial" w:cs="Arial"/>
          <w:b/>
          <w:bCs/>
          <w:sz w:val="22"/>
        </w:rPr>
      </w:pPr>
      <w:r w:rsidRPr="00CF5456">
        <w:rPr>
          <w:rFonts w:ascii="Arial" w:hAnsi="Arial" w:cs="Arial"/>
          <w:b/>
          <w:bCs/>
          <w:sz w:val="22"/>
        </w:rPr>
        <w:lastRenderedPageBreak/>
        <w:t>References</w:t>
      </w:r>
    </w:p>
    <w:p w14:paraId="3011BB88" w14:textId="15DB4DAD" w:rsidR="00C750FC" w:rsidRPr="00CF5456" w:rsidRDefault="00C750FC" w:rsidP="00CF5456">
      <w:pPr>
        <w:ind w:left="720" w:hanging="720"/>
        <w:jc w:val="left"/>
        <w:rPr>
          <w:rFonts w:ascii="Arial" w:hAnsi="Arial" w:cs="Arial"/>
          <w:sz w:val="22"/>
        </w:rPr>
      </w:pPr>
      <w:r w:rsidRPr="00CF5456">
        <w:rPr>
          <w:rFonts w:ascii="Arial" w:hAnsi="Arial" w:cs="Arial"/>
          <w:sz w:val="22"/>
        </w:rPr>
        <w:t xml:space="preserve">Bansal, N., Karlsen, S., </w:t>
      </w:r>
      <w:proofErr w:type="spellStart"/>
      <w:r w:rsidRPr="00CF5456">
        <w:rPr>
          <w:rFonts w:ascii="Arial" w:hAnsi="Arial" w:cs="Arial"/>
          <w:sz w:val="22"/>
        </w:rPr>
        <w:t>Sashidharan</w:t>
      </w:r>
      <w:proofErr w:type="spellEnd"/>
      <w:r w:rsidRPr="00CF5456">
        <w:rPr>
          <w:rFonts w:ascii="Arial" w:hAnsi="Arial" w:cs="Arial"/>
          <w:sz w:val="22"/>
        </w:rPr>
        <w:t xml:space="preserve">, S. P., Cohen, R., Chew-Graham, C. A., and Malpass, A. (2022). Understanding ethnic inequalities in mental healthcare in the UK: A meta-ethnography. </w:t>
      </w:r>
      <w:proofErr w:type="spellStart"/>
      <w:r w:rsidRPr="00CF5456">
        <w:rPr>
          <w:rFonts w:ascii="Arial" w:hAnsi="Arial" w:cs="Arial"/>
          <w:i/>
          <w:iCs/>
          <w:sz w:val="22"/>
        </w:rPr>
        <w:t>PLoS</w:t>
      </w:r>
      <w:proofErr w:type="spellEnd"/>
      <w:r w:rsidRPr="00CF5456">
        <w:rPr>
          <w:rFonts w:ascii="Arial" w:hAnsi="Arial" w:cs="Arial"/>
          <w:i/>
          <w:iCs/>
          <w:sz w:val="22"/>
        </w:rPr>
        <w:t xml:space="preserve"> Medicine</w:t>
      </w:r>
      <w:r w:rsidRPr="00CF5456">
        <w:rPr>
          <w:rFonts w:ascii="Arial" w:hAnsi="Arial" w:cs="Arial"/>
          <w:sz w:val="22"/>
        </w:rPr>
        <w:t xml:space="preserve">,19(12),1004139. Available at: </w:t>
      </w:r>
      <w:hyperlink r:id="rId7" w:history="1">
        <w:r w:rsidRPr="00CF5456">
          <w:rPr>
            <w:rStyle w:val="Hyperlink"/>
            <w:rFonts w:ascii="Arial" w:hAnsi="Arial" w:cs="Arial"/>
            <w:sz w:val="22"/>
          </w:rPr>
          <w:t>https://doi.org/10.1371/journal.pmed.1004139</w:t>
        </w:r>
      </w:hyperlink>
      <w:r w:rsidRPr="00CF5456">
        <w:rPr>
          <w:rFonts w:ascii="Arial" w:hAnsi="Arial" w:cs="Arial"/>
          <w:sz w:val="22"/>
        </w:rPr>
        <w:t>. (Accessed: 4 October 2025).</w:t>
      </w:r>
    </w:p>
    <w:p w14:paraId="025E2D5E" w14:textId="117387C8" w:rsidR="007A444E" w:rsidRPr="00CF5456" w:rsidRDefault="007A444E" w:rsidP="00CF5456">
      <w:pPr>
        <w:ind w:left="720" w:hanging="720"/>
        <w:jc w:val="left"/>
        <w:rPr>
          <w:rFonts w:ascii="Arial" w:hAnsi="Arial" w:cs="Arial"/>
          <w:sz w:val="22"/>
        </w:rPr>
      </w:pPr>
      <w:r w:rsidRPr="00CF5456">
        <w:rPr>
          <w:rFonts w:ascii="Arial" w:hAnsi="Arial" w:cs="Arial"/>
          <w:sz w:val="22"/>
        </w:rPr>
        <w:t xml:space="preserve">Dar, M. A., Maqbool, M., Ara, I., and </w:t>
      </w:r>
      <w:proofErr w:type="spellStart"/>
      <w:r w:rsidRPr="00CF5456">
        <w:rPr>
          <w:rFonts w:ascii="Arial" w:hAnsi="Arial" w:cs="Arial"/>
          <w:sz w:val="22"/>
        </w:rPr>
        <w:t>Zehravi</w:t>
      </w:r>
      <w:proofErr w:type="spellEnd"/>
      <w:r w:rsidRPr="00CF5456">
        <w:rPr>
          <w:rFonts w:ascii="Arial" w:hAnsi="Arial" w:cs="Arial"/>
          <w:sz w:val="22"/>
        </w:rPr>
        <w:t xml:space="preserve">, M. (2023). The intersection of technology and mental health: enhancing access and care. </w:t>
      </w:r>
      <w:r w:rsidRPr="00CF5456">
        <w:rPr>
          <w:rFonts w:ascii="Arial" w:hAnsi="Arial" w:cs="Arial"/>
          <w:i/>
          <w:iCs/>
          <w:sz w:val="22"/>
        </w:rPr>
        <w:t>International Journal of Adolescent Medicine and Health</w:t>
      </w:r>
      <w:r w:rsidRPr="00CF5456">
        <w:rPr>
          <w:rFonts w:ascii="Arial" w:hAnsi="Arial" w:cs="Arial"/>
          <w:sz w:val="22"/>
        </w:rPr>
        <w:t xml:space="preserve">, </w:t>
      </w:r>
      <w:r w:rsidRPr="00CF5456">
        <w:rPr>
          <w:rFonts w:ascii="Arial" w:hAnsi="Arial" w:cs="Arial"/>
          <w:i/>
          <w:iCs/>
          <w:sz w:val="22"/>
        </w:rPr>
        <w:t>35</w:t>
      </w:r>
      <w:r w:rsidRPr="00CF5456">
        <w:rPr>
          <w:rFonts w:ascii="Arial" w:hAnsi="Arial" w:cs="Arial"/>
          <w:sz w:val="22"/>
        </w:rPr>
        <w:t>(5), 423–428.</w:t>
      </w:r>
      <w:r w:rsidR="00C750FC" w:rsidRPr="00CF5456">
        <w:rPr>
          <w:rFonts w:ascii="Arial" w:hAnsi="Arial" w:cs="Arial"/>
          <w:sz w:val="22"/>
        </w:rPr>
        <w:t xml:space="preserve"> Available at: </w:t>
      </w:r>
      <w:hyperlink r:id="rId8" w:history="1">
        <w:r w:rsidR="00C750FC" w:rsidRPr="00CF5456">
          <w:rPr>
            <w:rStyle w:val="Hyperlink"/>
            <w:rFonts w:ascii="Arial" w:hAnsi="Arial" w:cs="Arial"/>
            <w:sz w:val="22"/>
          </w:rPr>
          <w:t>https://doi.org/10.1515/ijamh-2023-0113</w:t>
        </w:r>
      </w:hyperlink>
      <w:r w:rsidR="00C750FC" w:rsidRPr="00CF5456">
        <w:rPr>
          <w:rFonts w:ascii="Arial" w:hAnsi="Arial" w:cs="Arial"/>
          <w:sz w:val="22"/>
        </w:rPr>
        <w:t>. (Accessed: 4 October 2025).</w:t>
      </w:r>
    </w:p>
    <w:p w14:paraId="71FF1FA0" w14:textId="1541846B" w:rsidR="007A444E" w:rsidRPr="00CF5456" w:rsidRDefault="007A444E" w:rsidP="00CF5456">
      <w:pPr>
        <w:ind w:left="720" w:hanging="720"/>
        <w:rPr>
          <w:rFonts w:ascii="Arial" w:hAnsi="Arial" w:cs="Arial"/>
          <w:sz w:val="22"/>
        </w:rPr>
      </w:pPr>
      <w:r w:rsidRPr="00CF5456">
        <w:rPr>
          <w:rFonts w:ascii="Arial" w:hAnsi="Arial" w:cs="Arial"/>
          <w:sz w:val="22"/>
        </w:rPr>
        <w:t xml:space="preserve">Knipe, D., De </w:t>
      </w:r>
      <w:proofErr w:type="spellStart"/>
      <w:r w:rsidRPr="00CF5456">
        <w:rPr>
          <w:rFonts w:ascii="Arial" w:hAnsi="Arial" w:cs="Arial"/>
          <w:sz w:val="22"/>
        </w:rPr>
        <w:t>Ossorno</w:t>
      </w:r>
      <w:proofErr w:type="spellEnd"/>
      <w:r w:rsidRPr="00CF5456">
        <w:rPr>
          <w:rFonts w:ascii="Arial" w:hAnsi="Arial" w:cs="Arial"/>
          <w:sz w:val="22"/>
        </w:rPr>
        <w:t xml:space="preserve"> Garcia, S., Salhi, L., Afzal, N., Sammut, S., </w:t>
      </w:r>
      <w:proofErr w:type="spellStart"/>
      <w:r w:rsidRPr="00CF5456">
        <w:rPr>
          <w:rFonts w:ascii="Arial" w:hAnsi="Arial" w:cs="Arial"/>
          <w:sz w:val="22"/>
        </w:rPr>
        <w:t>Mainstone</w:t>
      </w:r>
      <w:proofErr w:type="spellEnd"/>
      <w:r w:rsidRPr="00CF5456">
        <w:rPr>
          <w:rFonts w:ascii="Arial" w:hAnsi="Arial" w:cs="Arial"/>
          <w:sz w:val="22"/>
        </w:rPr>
        <w:t xml:space="preserve">-Cotton, L., Sefi, A., Marchant, A., and John, A. (2025). Digital mental health service engagement changes during Covid-19 in children and young people across the UK: Presenting concerns, service activity, and access by gender, ethnicity, and deprivation. </w:t>
      </w:r>
      <w:proofErr w:type="spellStart"/>
      <w:r w:rsidRPr="00CF5456">
        <w:rPr>
          <w:rFonts w:ascii="Arial" w:hAnsi="Arial" w:cs="Arial"/>
          <w:i/>
          <w:iCs/>
          <w:sz w:val="22"/>
        </w:rPr>
        <w:t>PLoS</w:t>
      </w:r>
      <w:proofErr w:type="spellEnd"/>
      <w:r w:rsidRPr="00CF5456">
        <w:rPr>
          <w:rFonts w:ascii="Arial" w:hAnsi="Arial" w:cs="Arial"/>
          <w:i/>
          <w:iCs/>
          <w:sz w:val="22"/>
        </w:rPr>
        <w:t xml:space="preserve"> ONE</w:t>
      </w:r>
      <w:r w:rsidRPr="00CF5456">
        <w:rPr>
          <w:rFonts w:ascii="Arial" w:hAnsi="Arial" w:cs="Arial"/>
          <w:sz w:val="22"/>
        </w:rPr>
        <w:t xml:space="preserve">, </w:t>
      </w:r>
      <w:r w:rsidRPr="00CF5456">
        <w:rPr>
          <w:rFonts w:ascii="Arial" w:hAnsi="Arial" w:cs="Arial"/>
          <w:i/>
          <w:iCs/>
          <w:sz w:val="22"/>
        </w:rPr>
        <w:t>20</w:t>
      </w:r>
      <w:r w:rsidRPr="00CF5456">
        <w:rPr>
          <w:rFonts w:ascii="Arial" w:hAnsi="Arial" w:cs="Arial"/>
          <w:sz w:val="22"/>
        </w:rPr>
        <w:t xml:space="preserve">(2), e0316468. </w:t>
      </w:r>
      <w:r w:rsidR="00C750FC" w:rsidRPr="00CF5456">
        <w:rPr>
          <w:rFonts w:ascii="Arial" w:hAnsi="Arial" w:cs="Arial"/>
          <w:sz w:val="22"/>
        </w:rPr>
        <w:t xml:space="preserve">Available at: </w:t>
      </w:r>
      <w:hyperlink r:id="rId9" w:history="1">
        <w:r w:rsidR="00C750FC" w:rsidRPr="00CF5456">
          <w:rPr>
            <w:rStyle w:val="Hyperlink"/>
            <w:rFonts w:ascii="Arial" w:hAnsi="Arial" w:cs="Arial"/>
            <w:sz w:val="22"/>
          </w:rPr>
          <w:t>https://doi.org/10.1371/journal.pone.0316468</w:t>
        </w:r>
      </w:hyperlink>
      <w:r w:rsidR="00C750FC" w:rsidRPr="00CF5456">
        <w:rPr>
          <w:rFonts w:ascii="Arial" w:hAnsi="Arial" w:cs="Arial"/>
          <w:sz w:val="22"/>
        </w:rPr>
        <w:t>. (Accessed: 4 October 2025).</w:t>
      </w:r>
    </w:p>
    <w:p w14:paraId="636D2AF8" w14:textId="637DABD1" w:rsidR="007A444E" w:rsidRPr="00CF5456" w:rsidRDefault="007A444E" w:rsidP="00CF5456">
      <w:pPr>
        <w:ind w:left="720" w:hanging="720"/>
        <w:rPr>
          <w:rFonts w:ascii="Arial" w:hAnsi="Arial" w:cs="Arial"/>
          <w:sz w:val="22"/>
        </w:rPr>
      </w:pPr>
      <w:r w:rsidRPr="00CF5456">
        <w:rPr>
          <w:rFonts w:ascii="Arial" w:hAnsi="Arial" w:cs="Arial"/>
          <w:sz w:val="22"/>
        </w:rPr>
        <w:t xml:space="preserve">Lattie, E. G., Stiles-Shields, C., and Graham, A. K. (2022). An overview of and recommendations for more accessible digital mental health services. </w:t>
      </w:r>
      <w:r w:rsidRPr="00CF5456">
        <w:rPr>
          <w:rFonts w:ascii="Arial" w:hAnsi="Arial" w:cs="Arial"/>
          <w:i/>
          <w:iCs/>
          <w:sz w:val="22"/>
        </w:rPr>
        <w:t>Nature Reviews Psychology</w:t>
      </w:r>
      <w:r w:rsidRPr="00CF5456">
        <w:rPr>
          <w:rFonts w:ascii="Arial" w:hAnsi="Arial" w:cs="Arial"/>
          <w:sz w:val="22"/>
        </w:rPr>
        <w:t xml:space="preserve">, </w:t>
      </w:r>
      <w:r w:rsidRPr="00CF5456">
        <w:rPr>
          <w:rFonts w:ascii="Arial" w:hAnsi="Arial" w:cs="Arial"/>
          <w:i/>
          <w:iCs/>
          <w:sz w:val="22"/>
        </w:rPr>
        <w:t>1</w:t>
      </w:r>
      <w:r w:rsidRPr="00CF5456">
        <w:rPr>
          <w:rFonts w:ascii="Arial" w:hAnsi="Arial" w:cs="Arial"/>
          <w:sz w:val="22"/>
        </w:rPr>
        <w:t xml:space="preserve">(2), 87–100. </w:t>
      </w:r>
      <w:r w:rsidR="00C750FC" w:rsidRPr="00CF5456">
        <w:rPr>
          <w:rFonts w:ascii="Arial" w:hAnsi="Arial" w:cs="Arial"/>
          <w:sz w:val="22"/>
        </w:rPr>
        <w:t xml:space="preserve">Available at: </w:t>
      </w:r>
      <w:hyperlink r:id="rId10" w:history="1">
        <w:r w:rsidRPr="00CF5456">
          <w:rPr>
            <w:rStyle w:val="Hyperlink"/>
            <w:rFonts w:ascii="Arial" w:hAnsi="Arial" w:cs="Arial"/>
            <w:sz w:val="22"/>
          </w:rPr>
          <w:t>https://doi.org/10.1038/s44159-021-00003-1</w:t>
        </w:r>
      </w:hyperlink>
      <w:r w:rsidR="00C750FC" w:rsidRPr="00CF5456">
        <w:rPr>
          <w:rFonts w:ascii="Arial" w:hAnsi="Arial" w:cs="Arial"/>
          <w:sz w:val="22"/>
        </w:rPr>
        <w:t>. (Accessed: 4 October 2025).</w:t>
      </w:r>
    </w:p>
    <w:p w14:paraId="6E1667F3" w14:textId="25C430A2" w:rsidR="007A444E" w:rsidRPr="00CF5456" w:rsidRDefault="007A444E" w:rsidP="00CF5456">
      <w:pPr>
        <w:ind w:left="720" w:hanging="720"/>
        <w:jc w:val="left"/>
        <w:rPr>
          <w:rFonts w:ascii="Arial" w:hAnsi="Arial" w:cs="Arial"/>
          <w:sz w:val="22"/>
        </w:rPr>
      </w:pPr>
      <w:r w:rsidRPr="00CF5456">
        <w:rPr>
          <w:rFonts w:ascii="Arial" w:hAnsi="Arial" w:cs="Arial"/>
          <w:sz w:val="22"/>
        </w:rPr>
        <w:t xml:space="preserve">Philippe, T. J., Sikder, N., Jackson, A., </w:t>
      </w:r>
      <w:proofErr w:type="spellStart"/>
      <w:r w:rsidRPr="00CF5456">
        <w:rPr>
          <w:rFonts w:ascii="Arial" w:hAnsi="Arial" w:cs="Arial"/>
          <w:sz w:val="22"/>
        </w:rPr>
        <w:t>Koblanski</w:t>
      </w:r>
      <w:proofErr w:type="spellEnd"/>
      <w:r w:rsidRPr="00CF5456">
        <w:rPr>
          <w:rFonts w:ascii="Arial" w:hAnsi="Arial" w:cs="Arial"/>
          <w:sz w:val="22"/>
        </w:rPr>
        <w:t xml:space="preserve">, M. E., Liow, E., </w:t>
      </w:r>
      <w:proofErr w:type="spellStart"/>
      <w:r w:rsidRPr="00CF5456">
        <w:rPr>
          <w:rFonts w:ascii="Arial" w:hAnsi="Arial" w:cs="Arial"/>
          <w:sz w:val="22"/>
        </w:rPr>
        <w:t>Pilarinos</w:t>
      </w:r>
      <w:proofErr w:type="spellEnd"/>
      <w:r w:rsidRPr="00CF5456">
        <w:rPr>
          <w:rFonts w:ascii="Arial" w:hAnsi="Arial" w:cs="Arial"/>
          <w:sz w:val="22"/>
        </w:rPr>
        <w:t xml:space="preserve">, A., and </w:t>
      </w:r>
      <w:proofErr w:type="spellStart"/>
      <w:r w:rsidRPr="00CF5456">
        <w:rPr>
          <w:rFonts w:ascii="Arial" w:hAnsi="Arial" w:cs="Arial"/>
          <w:sz w:val="22"/>
        </w:rPr>
        <w:t>Vasarhelyi</w:t>
      </w:r>
      <w:proofErr w:type="spellEnd"/>
      <w:r w:rsidRPr="00CF5456">
        <w:rPr>
          <w:rFonts w:ascii="Arial" w:hAnsi="Arial" w:cs="Arial"/>
          <w:sz w:val="22"/>
        </w:rPr>
        <w:t xml:space="preserve">, K. (2022). Digital Health Interventions for Delivery of Mental Health Care: Systematic and Comprehensive Meta-Review. </w:t>
      </w:r>
      <w:r w:rsidRPr="00CF5456">
        <w:rPr>
          <w:rFonts w:ascii="Arial" w:hAnsi="Arial" w:cs="Arial"/>
          <w:i/>
          <w:iCs/>
          <w:sz w:val="22"/>
        </w:rPr>
        <w:t>JMIR Mental Health</w:t>
      </w:r>
      <w:r w:rsidRPr="00CF5456">
        <w:rPr>
          <w:rFonts w:ascii="Arial" w:hAnsi="Arial" w:cs="Arial"/>
          <w:sz w:val="22"/>
        </w:rPr>
        <w:t xml:space="preserve">, </w:t>
      </w:r>
      <w:r w:rsidRPr="00CF5456">
        <w:rPr>
          <w:rFonts w:ascii="Arial" w:hAnsi="Arial" w:cs="Arial"/>
          <w:i/>
          <w:iCs/>
          <w:sz w:val="22"/>
        </w:rPr>
        <w:t>9</w:t>
      </w:r>
      <w:r w:rsidRPr="00CF5456">
        <w:rPr>
          <w:rFonts w:ascii="Arial" w:hAnsi="Arial" w:cs="Arial"/>
          <w:sz w:val="22"/>
        </w:rPr>
        <w:t xml:space="preserve">(5), e35159. </w:t>
      </w:r>
      <w:r w:rsidR="00C750FC" w:rsidRPr="00CF5456">
        <w:rPr>
          <w:rFonts w:ascii="Arial" w:hAnsi="Arial" w:cs="Arial"/>
          <w:sz w:val="22"/>
        </w:rPr>
        <w:t xml:space="preserve">Available at: </w:t>
      </w:r>
      <w:hyperlink r:id="rId11" w:history="1">
        <w:r w:rsidRPr="00CF5456">
          <w:rPr>
            <w:rStyle w:val="Hyperlink"/>
            <w:rFonts w:ascii="Arial" w:hAnsi="Arial" w:cs="Arial"/>
            <w:sz w:val="22"/>
          </w:rPr>
          <w:t>https://doi.org/10.2196/35159</w:t>
        </w:r>
      </w:hyperlink>
      <w:r w:rsidR="00C750FC" w:rsidRPr="00CF5456">
        <w:rPr>
          <w:rFonts w:ascii="Arial" w:hAnsi="Arial" w:cs="Arial"/>
          <w:sz w:val="22"/>
        </w:rPr>
        <w:t>. (Accessed: 4 October 2025).</w:t>
      </w:r>
    </w:p>
    <w:p w14:paraId="6C9EB8C8" w14:textId="46D0DEE2" w:rsidR="007A444E" w:rsidRPr="00CF5456" w:rsidRDefault="007A444E" w:rsidP="00CF5456">
      <w:pPr>
        <w:ind w:left="720" w:hanging="720"/>
        <w:jc w:val="left"/>
        <w:rPr>
          <w:rFonts w:ascii="Arial" w:hAnsi="Arial" w:cs="Arial"/>
          <w:sz w:val="22"/>
        </w:rPr>
      </w:pPr>
      <w:r w:rsidRPr="00CF5456">
        <w:rPr>
          <w:rFonts w:ascii="Arial" w:hAnsi="Arial" w:cs="Arial"/>
          <w:sz w:val="22"/>
        </w:rPr>
        <w:t xml:space="preserve">Sheikh, A., Anderson, M., Albala, S., Casadei, B., Franklin, B. D., Richards, M., Taylor, D., Tibble, H., and </w:t>
      </w:r>
      <w:proofErr w:type="spellStart"/>
      <w:r w:rsidRPr="00CF5456">
        <w:rPr>
          <w:rFonts w:ascii="Arial" w:hAnsi="Arial" w:cs="Arial"/>
          <w:sz w:val="22"/>
        </w:rPr>
        <w:t>Mossialos</w:t>
      </w:r>
      <w:proofErr w:type="spellEnd"/>
      <w:r w:rsidRPr="00CF5456">
        <w:rPr>
          <w:rFonts w:ascii="Arial" w:hAnsi="Arial" w:cs="Arial"/>
          <w:sz w:val="22"/>
        </w:rPr>
        <w:t xml:space="preserve">, E. (2021). Health information technology and digital innovation for national learning health and care systems. </w:t>
      </w:r>
      <w:r w:rsidRPr="00CF5456">
        <w:rPr>
          <w:rFonts w:ascii="Arial" w:hAnsi="Arial" w:cs="Arial"/>
          <w:i/>
          <w:iCs/>
          <w:sz w:val="22"/>
        </w:rPr>
        <w:t>The Lancet Digital Health</w:t>
      </w:r>
      <w:r w:rsidRPr="00CF5456">
        <w:rPr>
          <w:rFonts w:ascii="Arial" w:hAnsi="Arial" w:cs="Arial"/>
          <w:sz w:val="22"/>
        </w:rPr>
        <w:t xml:space="preserve">, </w:t>
      </w:r>
      <w:r w:rsidRPr="00CF5456">
        <w:rPr>
          <w:rFonts w:ascii="Arial" w:hAnsi="Arial" w:cs="Arial"/>
          <w:i/>
          <w:iCs/>
          <w:sz w:val="22"/>
        </w:rPr>
        <w:t>3</w:t>
      </w:r>
      <w:r w:rsidRPr="00CF5456">
        <w:rPr>
          <w:rFonts w:ascii="Arial" w:hAnsi="Arial" w:cs="Arial"/>
          <w:sz w:val="22"/>
        </w:rPr>
        <w:t xml:space="preserve">(6), e383–e396. </w:t>
      </w:r>
      <w:r w:rsidR="00CF5456" w:rsidRPr="00CF5456">
        <w:rPr>
          <w:rFonts w:ascii="Arial" w:hAnsi="Arial" w:cs="Arial"/>
          <w:sz w:val="22"/>
        </w:rPr>
        <w:t xml:space="preserve">Available at: </w:t>
      </w:r>
      <w:hyperlink r:id="rId12" w:history="1">
        <w:r w:rsidRPr="00CF5456">
          <w:rPr>
            <w:rStyle w:val="Hyperlink"/>
            <w:rFonts w:ascii="Arial" w:hAnsi="Arial" w:cs="Arial"/>
            <w:sz w:val="22"/>
          </w:rPr>
          <w:t>https://doi.org/10.1016/s2589-7500(21)00005-4</w:t>
        </w:r>
      </w:hyperlink>
      <w:r w:rsidR="00CF5456" w:rsidRPr="00CF5456">
        <w:rPr>
          <w:rFonts w:ascii="Arial" w:hAnsi="Arial" w:cs="Arial"/>
          <w:sz w:val="22"/>
        </w:rPr>
        <w:t>. (Accessed: 4 October 2025).</w:t>
      </w:r>
    </w:p>
    <w:p w14:paraId="55DDC022" w14:textId="371F1B77" w:rsidR="00975E14" w:rsidRPr="00CF5456" w:rsidRDefault="007A444E" w:rsidP="00CF5456">
      <w:pPr>
        <w:ind w:left="720" w:hanging="720"/>
        <w:jc w:val="left"/>
        <w:rPr>
          <w:rFonts w:ascii="Arial" w:hAnsi="Arial" w:cs="Arial"/>
          <w:sz w:val="22"/>
        </w:rPr>
      </w:pPr>
      <w:r w:rsidRPr="00CF5456">
        <w:rPr>
          <w:rFonts w:ascii="Arial" w:hAnsi="Arial" w:cs="Arial"/>
          <w:sz w:val="22"/>
        </w:rPr>
        <w:t xml:space="preserve">Wohlin, C., Kalinowski, M., Felizardo, K. R., and Mendes, E. (2022). Successful combination of database search and snowballing for identification of primary studies in systematic literature studies. </w:t>
      </w:r>
      <w:r w:rsidRPr="00CF5456">
        <w:rPr>
          <w:rFonts w:ascii="Arial" w:hAnsi="Arial" w:cs="Arial"/>
          <w:i/>
          <w:iCs/>
          <w:sz w:val="22"/>
        </w:rPr>
        <w:t>Information and Software Technology</w:t>
      </w:r>
      <w:r w:rsidRPr="00CF5456">
        <w:rPr>
          <w:rFonts w:ascii="Arial" w:hAnsi="Arial" w:cs="Arial"/>
          <w:sz w:val="22"/>
        </w:rPr>
        <w:t xml:space="preserve">, </w:t>
      </w:r>
      <w:r w:rsidRPr="00CF5456">
        <w:rPr>
          <w:rFonts w:ascii="Arial" w:hAnsi="Arial" w:cs="Arial"/>
          <w:i/>
          <w:iCs/>
          <w:sz w:val="22"/>
        </w:rPr>
        <w:t>147</w:t>
      </w:r>
      <w:r w:rsidRPr="00CF5456">
        <w:rPr>
          <w:rFonts w:ascii="Arial" w:hAnsi="Arial" w:cs="Arial"/>
          <w:sz w:val="22"/>
        </w:rPr>
        <w:t xml:space="preserve">, 106908. </w:t>
      </w:r>
      <w:r w:rsidR="00CF5456" w:rsidRPr="00CF5456">
        <w:rPr>
          <w:rFonts w:ascii="Arial" w:hAnsi="Arial" w:cs="Arial"/>
          <w:sz w:val="22"/>
        </w:rPr>
        <w:t xml:space="preserve">Available at: </w:t>
      </w:r>
      <w:hyperlink r:id="rId13" w:history="1">
        <w:r w:rsidRPr="00CF5456">
          <w:rPr>
            <w:rStyle w:val="Hyperlink"/>
            <w:rFonts w:ascii="Arial" w:hAnsi="Arial" w:cs="Arial"/>
            <w:sz w:val="22"/>
          </w:rPr>
          <w:t>https://doi.org/10.1016/j.infsof.2022.106908</w:t>
        </w:r>
      </w:hyperlink>
      <w:r w:rsidRPr="00CF5456">
        <w:rPr>
          <w:rFonts w:ascii="Arial" w:hAnsi="Arial" w:cs="Arial"/>
          <w:sz w:val="22"/>
        </w:rPr>
        <w:t xml:space="preserve"> </w:t>
      </w:r>
      <w:r w:rsidR="00CF5456" w:rsidRPr="00CF5456">
        <w:rPr>
          <w:rFonts w:ascii="Arial" w:hAnsi="Arial" w:cs="Arial"/>
          <w:sz w:val="22"/>
        </w:rPr>
        <w:t>(Accessed: 4 October 2025).</w:t>
      </w:r>
    </w:p>
    <w:sectPr w:rsidR="00975E14" w:rsidRPr="00CF5456" w:rsidSect="007A444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8ADEC" w14:textId="77777777" w:rsidR="00025F13" w:rsidRDefault="00025F13">
      <w:pPr>
        <w:spacing w:after="0" w:line="240" w:lineRule="auto"/>
      </w:pPr>
      <w:r>
        <w:separator/>
      </w:r>
    </w:p>
  </w:endnote>
  <w:endnote w:type="continuationSeparator" w:id="0">
    <w:p w14:paraId="06E0D9B4" w14:textId="77777777" w:rsidR="00025F13" w:rsidRDefault="00025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908028"/>
      <w:docPartObj>
        <w:docPartGallery w:val="Page Numbers (Bottom of Page)"/>
        <w:docPartUnique/>
      </w:docPartObj>
    </w:sdtPr>
    <w:sdtEndPr>
      <w:rPr>
        <w:color w:val="7F7F7F" w:themeColor="background1" w:themeShade="7F"/>
        <w:spacing w:val="60"/>
      </w:rPr>
    </w:sdtEndPr>
    <w:sdtContent>
      <w:p w14:paraId="1B16EBC1" w14:textId="77777777" w:rsidR="007A444E" w:rsidRDefault="007A444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5F0B07" w14:textId="77777777" w:rsidR="007A444E" w:rsidRDefault="007A4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10477" w14:textId="77777777" w:rsidR="00025F13" w:rsidRDefault="00025F13">
      <w:pPr>
        <w:spacing w:after="0" w:line="240" w:lineRule="auto"/>
      </w:pPr>
      <w:r>
        <w:separator/>
      </w:r>
    </w:p>
  </w:footnote>
  <w:footnote w:type="continuationSeparator" w:id="0">
    <w:p w14:paraId="43BE0223" w14:textId="77777777" w:rsidR="00025F13" w:rsidRDefault="00025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F5D05"/>
    <w:multiLevelType w:val="multilevel"/>
    <w:tmpl w:val="948C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040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44E"/>
    <w:rsid w:val="00025F13"/>
    <w:rsid w:val="001E3D6C"/>
    <w:rsid w:val="003F70E4"/>
    <w:rsid w:val="0062186A"/>
    <w:rsid w:val="007A444E"/>
    <w:rsid w:val="007C57AF"/>
    <w:rsid w:val="008413C6"/>
    <w:rsid w:val="00900D7F"/>
    <w:rsid w:val="00975E14"/>
    <w:rsid w:val="00B4139F"/>
    <w:rsid w:val="00B824E7"/>
    <w:rsid w:val="00C750FC"/>
    <w:rsid w:val="00CF5456"/>
    <w:rsid w:val="00E63CD1"/>
    <w:rsid w:val="00F30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8F5A8"/>
  <w15:chartTrackingRefBased/>
  <w15:docId w15:val="{0D8FE424-CF91-4A62-A2E2-E313E5584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44E"/>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7A4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4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4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4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4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4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4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44E"/>
    <w:rPr>
      <w:rFonts w:eastAsiaTheme="majorEastAsia" w:cstheme="majorBidi"/>
      <w:color w:val="272727" w:themeColor="text1" w:themeTint="D8"/>
    </w:rPr>
  </w:style>
  <w:style w:type="paragraph" w:styleId="Title">
    <w:name w:val="Title"/>
    <w:basedOn w:val="Normal"/>
    <w:next w:val="Normal"/>
    <w:link w:val="TitleChar"/>
    <w:uiPriority w:val="10"/>
    <w:qFormat/>
    <w:rsid w:val="007A4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44E"/>
    <w:pPr>
      <w:spacing w:before="160"/>
      <w:jc w:val="center"/>
    </w:pPr>
    <w:rPr>
      <w:i/>
      <w:iCs/>
      <w:color w:val="404040" w:themeColor="text1" w:themeTint="BF"/>
    </w:rPr>
  </w:style>
  <w:style w:type="character" w:customStyle="1" w:styleId="QuoteChar">
    <w:name w:val="Quote Char"/>
    <w:basedOn w:val="DefaultParagraphFont"/>
    <w:link w:val="Quote"/>
    <w:uiPriority w:val="29"/>
    <w:rsid w:val="007A444E"/>
    <w:rPr>
      <w:i/>
      <w:iCs/>
      <w:color w:val="404040" w:themeColor="text1" w:themeTint="BF"/>
    </w:rPr>
  </w:style>
  <w:style w:type="paragraph" w:styleId="ListParagraph">
    <w:name w:val="List Paragraph"/>
    <w:basedOn w:val="Normal"/>
    <w:uiPriority w:val="34"/>
    <w:qFormat/>
    <w:rsid w:val="007A444E"/>
    <w:pPr>
      <w:ind w:left="720"/>
      <w:contextualSpacing/>
    </w:pPr>
  </w:style>
  <w:style w:type="character" w:styleId="IntenseEmphasis">
    <w:name w:val="Intense Emphasis"/>
    <w:basedOn w:val="DefaultParagraphFont"/>
    <w:uiPriority w:val="21"/>
    <w:qFormat/>
    <w:rsid w:val="007A444E"/>
    <w:rPr>
      <w:i/>
      <w:iCs/>
      <w:color w:val="0F4761" w:themeColor="accent1" w:themeShade="BF"/>
    </w:rPr>
  </w:style>
  <w:style w:type="paragraph" w:styleId="IntenseQuote">
    <w:name w:val="Intense Quote"/>
    <w:basedOn w:val="Normal"/>
    <w:next w:val="Normal"/>
    <w:link w:val="IntenseQuoteChar"/>
    <w:uiPriority w:val="30"/>
    <w:qFormat/>
    <w:rsid w:val="007A4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44E"/>
    <w:rPr>
      <w:i/>
      <w:iCs/>
      <w:color w:val="0F4761" w:themeColor="accent1" w:themeShade="BF"/>
    </w:rPr>
  </w:style>
  <w:style w:type="character" w:styleId="IntenseReference">
    <w:name w:val="Intense Reference"/>
    <w:basedOn w:val="DefaultParagraphFont"/>
    <w:uiPriority w:val="32"/>
    <w:qFormat/>
    <w:rsid w:val="007A444E"/>
    <w:rPr>
      <w:b/>
      <w:bCs/>
      <w:smallCaps/>
      <w:color w:val="0F4761" w:themeColor="accent1" w:themeShade="BF"/>
      <w:spacing w:val="5"/>
    </w:rPr>
  </w:style>
  <w:style w:type="paragraph" w:styleId="TOCHeading">
    <w:name w:val="TOC Heading"/>
    <w:basedOn w:val="Heading1"/>
    <w:next w:val="Normal"/>
    <w:uiPriority w:val="39"/>
    <w:unhideWhenUsed/>
    <w:qFormat/>
    <w:rsid w:val="007A444E"/>
    <w:pPr>
      <w:spacing w:before="240" w:after="0"/>
      <w:outlineLvl w:val="9"/>
    </w:pPr>
    <w:rPr>
      <w:sz w:val="32"/>
      <w:szCs w:val="32"/>
    </w:rPr>
  </w:style>
  <w:style w:type="paragraph" w:styleId="TOC1">
    <w:name w:val="toc 1"/>
    <w:basedOn w:val="Normal"/>
    <w:next w:val="Normal"/>
    <w:autoRedefine/>
    <w:uiPriority w:val="39"/>
    <w:unhideWhenUsed/>
    <w:rsid w:val="007A444E"/>
    <w:pPr>
      <w:spacing w:after="100"/>
    </w:pPr>
  </w:style>
  <w:style w:type="paragraph" w:styleId="TOC2">
    <w:name w:val="toc 2"/>
    <w:basedOn w:val="Normal"/>
    <w:next w:val="Normal"/>
    <w:autoRedefine/>
    <w:uiPriority w:val="39"/>
    <w:unhideWhenUsed/>
    <w:rsid w:val="007A444E"/>
    <w:pPr>
      <w:spacing w:after="100"/>
      <w:ind w:left="240"/>
    </w:pPr>
  </w:style>
  <w:style w:type="character" w:styleId="Hyperlink">
    <w:name w:val="Hyperlink"/>
    <w:basedOn w:val="DefaultParagraphFont"/>
    <w:uiPriority w:val="99"/>
    <w:unhideWhenUsed/>
    <w:rsid w:val="007A444E"/>
    <w:rPr>
      <w:color w:val="467886" w:themeColor="hyperlink"/>
      <w:u w:val="single"/>
    </w:rPr>
  </w:style>
  <w:style w:type="paragraph" w:styleId="Footer">
    <w:name w:val="footer"/>
    <w:basedOn w:val="Normal"/>
    <w:link w:val="FooterChar"/>
    <w:uiPriority w:val="99"/>
    <w:unhideWhenUsed/>
    <w:rsid w:val="007A4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44E"/>
    <w:rPr>
      <w:rFonts w:ascii="Times New Roman" w:hAnsi="Times New Roman"/>
      <w:kern w:val="0"/>
      <w:sz w:val="24"/>
      <w:lang w:val="en-US"/>
      <w14:ligatures w14:val="none"/>
    </w:rPr>
  </w:style>
  <w:style w:type="character" w:styleId="FollowedHyperlink">
    <w:name w:val="FollowedHyperlink"/>
    <w:basedOn w:val="DefaultParagraphFont"/>
    <w:uiPriority w:val="99"/>
    <w:semiHidden/>
    <w:unhideWhenUsed/>
    <w:rsid w:val="00B824E7"/>
    <w:rPr>
      <w:color w:val="96607D" w:themeColor="followedHyperlink"/>
      <w:u w:val="single"/>
    </w:rPr>
  </w:style>
  <w:style w:type="character" w:styleId="UnresolvedMention">
    <w:name w:val="Unresolved Mention"/>
    <w:basedOn w:val="DefaultParagraphFont"/>
    <w:uiPriority w:val="99"/>
    <w:semiHidden/>
    <w:unhideWhenUsed/>
    <w:rsid w:val="00C75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15/ijamh-2023-0113" TargetMode="External"/><Relationship Id="rId13" Type="http://schemas.openxmlformats.org/officeDocument/2006/relationships/hyperlink" Target="https://doi.org/10.1016/j.infsof.2022.106908" TargetMode="External"/><Relationship Id="rId3" Type="http://schemas.openxmlformats.org/officeDocument/2006/relationships/settings" Target="settings.xml"/><Relationship Id="rId7" Type="http://schemas.openxmlformats.org/officeDocument/2006/relationships/hyperlink" Target="https://doi.org/10.1371/journal.pmed.1004139" TargetMode="External"/><Relationship Id="rId12" Type="http://schemas.openxmlformats.org/officeDocument/2006/relationships/hyperlink" Target="https://doi.org/10.1016/s2589-7500(21)00005-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3515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38/s44159-021-00003-1" TargetMode="External"/><Relationship Id="rId4" Type="http://schemas.openxmlformats.org/officeDocument/2006/relationships/webSettings" Target="webSettings.xml"/><Relationship Id="rId9" Type="http://schemas.openxmlformats.org/officeDocument/2006/relationships/hyperlink" Target="https://doi.org/10.1371/journal.pone.031646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961</Words>
  <Characters>5606</Characters>
  <Application>Microsoft Office Word</Application>
  <DocSecurity>0</DocSecurity>
  <Lines>147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Evgenieva</dc:creator>
  <cp:keywords/>
  <dc:description/>
  <cp:lastModifiedBy>Teodora Evgenieva</cp:lastModifiedBy>
  <cp:revision>6</cp:revision>
  <dcterms:created xsi:type="dcterms:W3CDTF">2025-10-04T13:44:00Z</dcterms:created>
  <dcterms:modified xsi:type="dcterms:W3CDTF">2025-10-04T14:30:00Z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b5b6bd70-31f2-4fdb-b406-1d9ab4011b95</vt:lpwstr>
  </property>
</Properties>
</file>