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961299042"/>
        <w:docPartObj>
          <w:docPartGallery w:val="Cover Pages"/>
          <w:docPartUnique/>
        </w:docPartObj>
      </w:sdtPr>
      <w:sdtEndPr>
        <w:rPr>
          <w:rFonts w:ascii="Arial" w:hAnsi="Arial" w:cs="Arial"/>
          <w:b/>
          <w:bCs/>
          <w:sz w:val="36"/>
          <w:szCs w:val="36"/>
        </w:rPr>
      </w:sdtEndPr>
      <w:sdtContent>
        <w:p w14:paraId="67A5F257" w14:textId="1EE16906" w:rsidR="00575F21" w:rsidRDefault="004C1FC0">
          <w:pPr>
            <w:pStyle w:val="NoSpacing"/>
            <w:rPr>
              <w:sz w:val="2"/>
            </w:rPr>
          </w:pPr>
          <w:r>
            <w:rPr>
              <w:noProof/>
            </w:rPr>
            <mc:AlternateContent>
              <mc:Choice Requires="wps">
                <w:drawing>
                  <wp:anchor distT="0" distB="0" distL="114300" distR="114300" simplePos="0" relativeHeight="251661312" behindDoc="0" locked="0" layoutInCell="1" allowOverlap="1" wp14:anchorId="40B0431E" wp14:editId="4886D0A3">
                    <wp:simplePos x="0" y="0"/>
                    <wp:positionH relativeFrom="page">
                      <wp:posOffset>640080</wp:posOffset>
                    </wp:positionH>
                    <wp:positionV relativeFrom="margin">
                      <wp:align>top</wp:align>
                    </wp:positionV>
                    <wp:extent cx="6035040" cy="914400"/>
                    <wp:effectExtent l="0" t="0" r="0" b="5715"/>
                    <wp:wrapNone/>
                    <wp:docPr id="62" name="Text Box 66"/>
                    <wp:cNvGraphicFramePr/>
                    <a:graphic xmlns:a="http://schemas.openxmlformats.org/drawingml/2006/main">
                      <a:graphicData uri="http://schemas.microsoft.com/office/word/2010/wordprocessingShape">
                        <wps:wsp>
                          <wps:cNvSpPr txBox="1"/>
                          <wps:spPr>
                            <a:xfrm>
                              <a:off x="0" y="0"/>
                              <a:ext cx="603504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3DD92" w14:textId="22ECBA72" w:rsidR="00575F21" w:rsidRPr="00575F21" w:rsidRDefault="00CE0508" w:rsidP="004C1FC0">
                                <w:pPr>
                                  <w:pStyle w:val="NoSpacing"/>
                                  <w:jc w:val="center"/>
                                  <w:rPr>
                                    <w:rFonts w:asciiTheme="majorHAnsi" w:eastAsiaTheme="majorEastAsia" w:hAnsiTheme="majorHAnsi" w:cstheme="majorBidi"/>
                                    <w:b/>
                                    <w:bCs/>
                                    <w:caps/>
                                    <w:color w:val="2C7FCE" w:themeColor="text2" w:themeTint="99"/>
                                    <w:sz w:val="64"/>
                                    <w:szCs w:val="64"/>
                                  </w:rPr>
                                </w:pPr>
                                <w:sdt>
                                  <w:sdtPr>
                                    <w:rPr>
                                      <w:rFonts w:asciiTheme="majorHAnsi" w:eastAsiaTheme="majorEastAsia" w:hAnsiTheme="majorHAnsi" w:cstheme="majorBidi"/>
                                      <w:caps/>
                                      <w:color w:val="2C7FCE"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00575F21">
                                      <w:rPr>
                                        <w:rFonts w:asciiTheme="majorHAnsi" w:eastAsiaTheme="majorEastAsia" w:hAnsiTheme="majorHAnsi" w:cstheme="majorBidi"/>
                                        <w:caps/>
                                        <w:color w:val="2C7FCE" w:themeColor="text2" w:themeTint="99"/>
                                        <w:sz w:val="64"/>
                                        <w:szCs w:val="64"/>
                                      </w:rPr>
                                      <w:t xml:space="preserve">     </w:t>
                                    </w:r>
                                  </w:sdtContent>
                                </w:sdt>
                                <w:r w:rsidR="00575F21" w:rsidRPr="00575F21">
                                  <w:rPr>
                                    <w:rFonts w:ascii="Arial" w:hAnsi="Arial" w:cs="Arial"/>
                                    <w:b/>
                                    <w:bCs/>
                                    <w:sz w:val="36"/>
                                    <w:szCs w:val="36"/>
                                  </w:rPr>
                                  <w:t xml:space="preserve"> </w:t>
                                </w:r>
                                <w:r w:rsidR="00575F21" w:rsidRPr="00575F21">
                                  <w:rPr>
                                    <w:rFonts w:asciiTheme="majorHAnsi" w:eastAsiaTheme="majorEastAsia" w:hAnsiTheme="majorHAnsi" w:cstheme="majorBidi"/>
                                    <w:b/>
                                    <w:bCs/>
                                    <w:caps/>
                                    <w:color w:val="2C7FCE" w:themeColor="text2" w:themeTint="99"/>
                                    <w:sz w:val="64"/>
                                    <w:szCs w:val="64"/>
                                  </w:rPr>
                                  <w:t>Emotional Intelligence and Proactive Problem-Solving in Service Recovery: A Reflective Case Study at DoubleTree by Hilton Bristol North</w:t>
                                </w:r>
                              </w:p>
                              <w:p w14:paraId="290204EC" w14:textId="02982C6B" w:rsidR="00575F21" w:rsidRDefault="00575F21" w:rsidP="004C1FC0">
                                <w:pPr>
                                  <w:pStyle w:val="NoSpacing"/>
                                  <w:jc w:val="center"/>
                                  <w:rPr>
                                    <w:rFonts w:asciiTheme="majorHAnsi" w:eastAsiaTheme="majorEastAsia" w:hAnsiTheme="majorHAnsi" w:cstheme="majorBidi"/>
                                    <w:caps/>
                                    <w:color w:val="2C7FCE" w:themeColor="text2" w:themeTint="99"/>
                                    <w:sz w:val="68"/>
                                    <w:szCs w:val="68"/>
                                  </w:rPr>
                                </w:pPr>
                              </w:p>
                              <w:p w14:paraId="4ED2DE27" w14:textId="77777777" w:rsidR="00575F21" w:rsidRDefault="00575F21" w:rsidP="004C1FC0">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40B0431E" id="_x0000_t202" coordsize="21600,21600" o:spt="202" path="m,l,21600r21600,l21600,xe">
                    <v:stroke joinstyle="miter"/>
                    <v:path gradientshapeok="t" o:connecttype="rect"/>
                  </v:shapetype>
                  <v:shape id="Text Box 66" o:spid="_x0000_s1026" type="#_x0000_t202" style="position:absolute;margin-left:50.4pt;margin-top:0;width:475.2pt;height:1in;z-index:251661312;visibility:visible;mso-wrap-style:square;mso-width-percent:0;mso-wrap-distance-left:9pt;mso-wrap-distance-top:0;mso-wrap-distance-right:9pt;mso-wrap-distance-bottom:0;mso-position-horizontal:absolute;mso-position-horizontal-relative:page;mso-position-vertical:top;mso-position-vertical-relative:margin;mso-width-percent:0;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" filled="f" stroked="f" strokeweight=".5pt">
                    <v:textbox style="mso-fit-shape-to-text:t">
                      <w:txbxContent>
                        <w:p w14:paraId="6C43DD92" w14:textId="22ECBA72" w:rsidR="00575F21" w:rsidRPr="00575F21" w:rsidRDefault="00CE0508" w:rsidP="004C1FC0">
                          <w:pPr>
                            <w:pStyle w:val="NoSpacing"/>
                            <w:jc w:val="center"/>
                            <w:rPr>
                              <w:rFonts w:asciiTheme="majorHAnsi" w:eastAsiaTheme="majorEastAsia" w:hAnsiTheme="majorHAnsi" w:cstheme="majorBidi"/>
                              <w:b/>
                              <w:bCs/>
                              <w:caps/>
                              <w:color w:val="2C7FCE" w:themeColor="text2" w:themeTint="99"/>
                              <w:sz w:val="64"/>
                              <w:szCs w:val="64"/>
                            </w:rPr>
                          </w:pPr>
                          <w:sdt>
                            <w:sdtPr>
                              <w:rPr>
                                <w:rFonts w:asciiTheme="majorHAnsi" w:eastAsiaTheme="majorEastAsia" w:hAnsiTheme="majorHAnsi" w:cstheme="majorBidi"/>
                                <w:caps/>
                                <w:color w:val="2C7FCE" w:themeColor="text2" w:themeTint="99"/>
                                <w:sz w:val="64"/>
                                <w:szCs w:val="6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00575F21">
                                <w:rPr>
                                  <w:rFonts w:asciiTheme="majorHAnsi" w:eastAsiaTheme="majorEastAsia" w:hAnsiTheme="majorHAnsi" w:cstheme="majorBidi"/>
                                  <w:caps/>
                                  <w:color w:val="2C7FCE" w:themeColor="text2" w:themeTint="99"/>
                                  <w:sz w:val="64"/>
                                  <w:szCs w:val="64"/>
                                </w:rPr>
                                <w:t xml:space="preserve">     </w:t>
                              </w:r>
                            </w:sdtContent>
                          </w:sdt>
                          <w:r w:rsidR="00575F21" w:rsidRPr="00575F21">
                            <w:rPr>
                              <w:rFonts w:ascii="Arial" w:hAnsi="Arial" w:cs="Arial"/>
                              <w:b/>
                              <w:bCs/>
                              <w:sz w:val="36"/>
                              <w:szCs w:val="36"/>
                            </w:rPr>
                            <w:t xml:space="preserve"> </w:t>
                          </w:r>
                          <w:r w:rsidR="00575F21" w:rsidRPr="00575F21">
                            <w:rPr>
                              <w:rFonts w:asciiTheme="majorHAnsi" w:eastAsiaTheme="majorEastAsia" w:hAnsiTheme="majorHAnsi" w:cstheme="majorBidi"/>
                              <w:b/>
                              <w:bCs/>
                              <w:caps/>
                              <w:color w:val="2C7FCE" w:themeColor="text2" w:themeTint="99"/>
                              <w:sz w:val="64"/>
                              <w:szCs w:val="64"/>
                            </w:rPr>
                            <w:t>Emotional Intelligence and Proactive Problem-Solving in Service Recovery: A Reflective Case Study at DoubleTree by Hilton Bristol North</w:t>
                          </w:r>
                        </w:p>
                        <w:p w14:paraId="290204EC" w14:textId="02982C6B" w:rsidR="00575F21" w:rsidRDefault="00575F21" w:rsidP="004C1FC0">
                          <w:pPr>
                            <w:pStyle w:val="NoSpacing"/>
                            <w:jc w:val="center"/>
                            <w:rPr>
                              <w:rFonts w:asciiTheme="majorHAnsi" w:eastAsiaTheme="majorEastAsia" w:hAnsiTheme="majorHAnsi" w:cstheme="majorBidi"/>
                              <w:caps/>
                              <w:color w:val="2C7FCE" w:themeColor="text2" w:themeTint="99"/>
                              <w:sz w:val="68"/>
                              <w:szCs w:val="68"/>
                            </w:rPr>
                          </w:pPr>
                        </w:p>
                        <w:p w14:paraId="4ED2DE27" w14:textId="77777777" w:rsidR="00575F21" w:rsidRDefault="00575F21" w:rsidP="004C1FC0">
                          <w:pPr>
                            <w:jc w:val="center"/>
                          </w:pPr>
                        </w:p>
                      </w:txbxContent>
                    </v:textbox>
                    <w10:wrap anchorx="page" anchory="margin"/>
                  </v:shape>
                </w:pict>
              </mc:Fallback>
            </mc:AlternateContent>
          </w:r>
        </w:p>
        <w:p w14:paraId="644EDE3A" w14:textId="650BD05E" w:rsidR="00575F21" w:rsidRDefault="00575F21">
          <w:r>
            <w:rPr>
              <w:noProof/>
              <w:color w:val="156082" w:themeColor="accent1"/>
              <w:sz w:val="36"/>
              <w:szCs w:val="36"/>
            </w:rPr>
            <mc:AlternateContent>
              <mc:Choice Requires="wpg">
                <w:drawing>
                  <wp:anchor distT="0" distB="0" distL="114300" distR="114300" simplePos="0" relativeHeight="251660288" behindDoc="1" locked="0" layoutInCell="1" allowOverlap="1" wp14:anchorId="6BF47C3E" wp14:editId="1D4F596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C32A44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BF38DFD" w14:textId="12E9A4D8" w:rsidR="00575F21" w:rsidRDefault="00CE0508">
          <w:pPr>
            <w:rPr>
              <w:rFonts w:ascii="Arial" w:hAnsi="Arial" w:cs="Arial"/>
              <w:b/>
              <w:bCs/>
              <w:sz w:val="36"/>
              <w:szCs w:val="36"/>
            </w:rPr>
          </w:pPr>
        </w:p>
      </w:sdtContent>
    </w:sdt>
    <w:p w14:paraId="0A607B8E" w14:textId="77777777" w:rsidR="00053269" w:rsidRDefault="00053269" w:rsidP="00876106">
      <w:pPr>
        <w:jc w:val="center"/>
        <w:rPr>
          <w:rFonts w:ascii="Arial" w:hAnsi="Arial" w:cs="Arial"/>
          <w:b/>
          <w:bCs/>
          <w:sz w:val="36"/>
          <w:szCs w:val="36"/>
        </w:rPr>
      </w:pPr>
    </w:p>
    <w:p w14:paraId="3CEA2060" w14:textId="77777777" w:rsidR="00053269" w:rsidRDefault="00053269" w:rsidP="00876106">
      <w:pPr>
        <w:jc w:val="center"/>
        <w:rPr>
          <w:rFonts w:ascii="Arial" w:hAnsi="Arial" w:cs="Arial"/>
          <w:b/>
          <w:bCs/>
          <w:sz w:val="36"/>
          <w:szCs w:val="36"/>
        </w:rPr>
      </w:pPr>
    </w:p>
    <w:p w14:paraId="0BB3124E" w14:textId="77777777" w:rsidR="00053269" w:rsidRDefault="00053269" w:rsidP="00876106">
      <w:pPr>
        <w:jc w:val="center"/>
        <w:rPr>
          <w:rFonts w:ascii="Arial" w:hAnsi="Arial" w:cs="Arial"/>
          <w:b/>
          <w:bCs/>
          <w:sz w:val="36"/>
          <w:szCs w:val="36"/>
        </w:rPr>
      </w:pPr>
    </w:p>
    <w:p w14:paraId="6238A645" w14:textId="77777777" w:rsidR="00053269" w:rsidRDefault="00053269" w:rsidP="00876106">
      <w:pPr>
        <w:jc w:val="center"/>
        <w:rPr>
          <w:rFonts w:ascii="Arial" w:hAnsi="Arial" w:cs="Arial"/>
          <w:b/>
          <w:bCs/>
          <w:sz w:val="36"/>
          <w:szCs w:val="36"/>
        </w:rPr>
      </w:pPr>
    </w:p>
    <w:p w14:paraId="30904743" w14:textId="77777777" w:rsidR="00053269" w:rsidRDefault="00053269" w:rsidP="00876106">
      <w:pPr>
        <w:jc w:val="center"/>
        <w:rPr>
          <w:rFonts w:ascii="Arial" w:hAnsi="Arial" w:cs="Arial"/>
          <w:b/>
          <w:bCs/>
          <w:sz w:val="36"/>
          <w:szCs w:val="36"/>
        </w:rPr>
      </w:pPr>
    </w:p>
    <w:p w14:paraId="75CA1692" w14:textId="77777777" w:rsidR="00053269" w:rsidRDefault="00053269" w:rsidP="00876106">
      <w:pPr>
        <w:jc w:val="center"/>
        <w:rPr>
          <w:rFonts w:ascii="Arial" w:hAnsi="Arial" w:cs="Arial"/>
          <w:b/>
          <w:bCs/>
          <w:sz w:val="36"/>
          <w:szCs w:val="36"/>
        </w:rPr>
      </w:pPr>
    </w:p>
    <w:p w14:paraId="3BC0A2E4" w14:textId="77777777" w:rsidR="00053269" w:rsidRDefault="00053269" w:rsidP="00876106">
      <w:pPr>
        <w:jc w:val="center"/>
        <w:rPr>
          <w:rFonts w:ascii="Arial" w:hAnsi="Arial" w:cs="Arial"/>
          <w:b/>
          <w:bCs/>
          <w:sz w:val="36"/>
          <w:szCs w:val="36"/>
        </w:rPr>
      </w:pPr>
    </w:p>
    <w:p w14:paraId="76B1AC05" w14:textId="77777777" w:rsidR="00053269" w:rsidRDefault="00053269" w:rsidP="00876106">
      <w:pPr>
        <w:jc w:val="center"/>
        <w:rPr>
          <w:rFonts w:ascii="Arial" w:hAnsi="Arial" w:cs="Arial"/>
          <w:b/>
          <w:bCs/>
          <w:sz w:val="36"/>
          <w:szCs w:val="36"/>
        </w:rPr>
      </w:pPr>
    </w:p>
    <w:p w14:paraId="2C41AF65" w14:textId="77777777" w:rsidR="00053269" w:rsidRDefault="00053269" w:rsidP="00876106">
      <w:pPr>
        <w:jc w:val="center"/>
        <w:rPr>
          <w:rFonts w:ascii="Arial" w:hAnsi="Arial" w:cs="Arial"/>
          <w:b/>
          <w:bCs/>
          <w:sz w:val="36"/>
          <w:szCs w:val="36"/>
        </w:rPr>
      </w:pPr>
    </w:p>
    <w:p w14:paraId="5312BF0C" w14:textId="77777777" w:rsidR="00B441CC" w:rsidRDefault="00B441CC" w:rsidP="00B441CC"/>
    <w:p w14:paraId="187F1A40" w14:textId="77777777" w:rsidR="00876106" w:rsidRDefault="00876106" w:rsidP="00B441CC"/>
    <w:p w14:paraId="3A32321F" w14:textId="77777777" w:rsidR="00876106" w:rsidRDefault="00876106" w:rsidP="00B441CC"/>
    <w:p w14:paraId="16292CAC" w14:textId="77777777" w:rsidR="00876106" w:rsidRDefault="00876106" w:rsidP="00B441CC"/>
    <w:p w14:paraId="522FBF27" w14:textId="77777777" w:rsidR="00876106" w:rsidRDefault="00876106" w:rsidP="00B441CC"/>
    <w:p w14:paraId="01F7260E" w14:textId="77777777" w:rsidR="00876106" w:rsidRDefault="00876106" w:rsidP="00B441CC"/>
    <w:p w14:paraId="7ADB6833" w14:textId="77777777" w:rsidR="009E713E" w:rsidRDefault="009E713E" w:rsidP="00937076">
      <w:pPr>
        <w:pStyle w:val="NoSpacing"/>
        <w:rPr>
          <w:rFonts w:ascii="Arial" w:hAnsi="Arial" w:cs="Arial"/>
          <w:b/>
          <w:bCs/>
          <w:sz w:val="28"/>
          <w:szCs w:val="28"/>
        </w:rPr>
      </w:pPr>
    </w:p>
    <w:p w14:paraId="08725D46" w14:textId="77777777" w:rsidR="009E713E" w:rsidRDefault="009E713E" w:rsidP="00937076">
      <w:pPr>
        <w:pStyle w:val="NoSpacing"/>
        <w:rPr>
          <w:rFonts w:ascii="Arial" w:hAnsi="Arial" w:cs="Arial"/>
          <w:b/>
          <w:bCs/>
          <w:sz w:val="28"/>
          <w:szCs w:val="28"/>
        </w:rPr>
      </w:pPr>
    </w:p>
    <w:p w14:paraId="563BB5F2" w14:textId="77777777" w:rsidR="009E713E" w:rsidRDefault="009E713E" w:rsidP="00937076">
      <w:pPr>
        <w:pStyle w:val="NoSpacing"/>
        <w:rPr>
          <w:rFonts w:ascii="Arial" w:hAnsi="Arial" w:cs="Arial"/>
          <w:b/>
          <w:bCs/>
          <w:sz w:val="28"/>
          <w:szCs w:val="28"/>
        </w:rPr>
      </w:pPr>
    </w:p>
    <w:p w14:paraId="1B80BBE6" w14:textId="77777777" w:rsidR="009E713E" w:rsidRDefault="009E713E" w:rsidP="00937076">
      <w:pPr>
        <w:pStyle w:val="NoSpacing"/>
        <w:rPr>
          <w:rFonts w:ascii="Arial" w:hAnsi="Arial" w:cs="Arial"/>
          <w:b/>
          <w:bCs/>
          <w:sz w:val="28"/>
          <w:szCs w:val="28"/>
        </w:rPr>
      </w:pPr>
    </w:p>
    <w:p w14:paraId="253579BE" w14:textId="77777777" w:rsidR="009E713E" w:rsidRDefault="009E713E" w:rsidP="00937076">
      <w:pPr>
        <w:pStyle w:val="NoSpacing"/>
        <w:rPr>
          <w:rFonts w:ascii="Arial" w:hAnsi="Arial" w:cs="Arial"/>
          <w:b/>
          <w:bCs/>
          <w:sz w:val="28"/>
          <w:szCs w:val="28"/>
        </w:rPr>
      </w:pPr>
    </w:p>
    <w:p w14:paraId="0E1EDAFA" w14:textId="77777777" w:rsidR="009E713E" w:rsidRDefault="009E713E" w:rsidP="00937076">
      <w:pPr>
        <w:pStyle w:val="NoSpacing"/>
        <w:rPr>
          <w:rFonts w:ascii="Arial" w:hAnsi="Arial" w:cs="Arial"/>
          <w:b/>
          <w:bCs/>
          <w:sz w:val="28"/>
          <w:szCs w:val="28"/>
        </w:rPr>
      </w:pPr>
    </w:p>
    <w:p w14:paraId="72A7368B" w14:textId="77777777" w:rsidR="009E713E" w:rsidRDefault="009E713E" w:rsidP="00937076">
      <w:pPr>
        <w:pStyle w:val="NoSpacing"/>
        <w:rPr>
          <w:rFonts w:ascii="Arial" w:hAnsi="Arial" w:cs="Arial"/>
          <w:b/>
          <w:bCs/>
          <w:sz w:val="28"/>
          <w:szCs w:val="28"/>
        </w:rPr>
      </w:pPr>
    </w:p>
    <w:p w14:paraId="3E7B69EA" w14:textId="77777777" w:rsidR="009E713E" w:rsidRDefault="009E713E" w:rsidP="00937076">
      <w:pPr>
        <w:pStyle w:val="NoSpacing"/>
        <w:rPr>
          <w:rFonts w:ascii="Arial" w:hAnsi="Arial" w:cs="Arial"/>
          <w:b/>
          <w:bCs/>
          <w:sz w:val="28"/>
          <w:szCs w:val="28"/>
        </w:rPr>
      </w:pPr>
    </w:p>
    <w:p w14:paraId="1ACFE89A" w14:textId="77777777" w:rsidR="009E713E" w:rsidRDefault="009E713E" w:rsidP="00937076">
      <w:pPr>
        <w:pStyle w:val="NoSpacing"/>
        <w:rPr>
          <w:rFonts w:ascii="Arial" w:hAnsi="Arial" w:cs="Arial"/>
          <w:b/>
          <w:bCs/>
          <w:sz w:val="28"/>
          <w:szCs w:val="28"/>
        </w:rPr>
      </w:pPr>
    </w:p>
    <w:p w14:paraId="6B874441" w14:textId="10AE3FA5" w:rsidR="009E713E" w:rsidRDefault="009E713E" w:rsidP="00937076">
      <w:pPr>
        <w:pStyle w:val="NoSpacing"/>
        <w:rPr>
          <w:rFonts w:ascii="Arial" w:hAnsi="Arial" w:cs="Arial"/>
          <w:b/>
          <w:bCs/>
          <w:sz w:val="28"/>
          <w:szCs w:val="28"/>
        </w:rPr>
      </w:pPr>
    </w:p>
    <w:p w14:paraId="643456AD" w14:textId="4F110B8A" w:rsidR="00711091" w:rsidRDefault="00711091" w:rsidP="00937076">
      <w:pPr>
        <w:pStyle w:val="NoSpacing"/>
        <w:rPr>
          <w:rFonts w:ascii="Arial" w:hAnsi="Arial" w:cs="Arial"/>
          <w:b/>
          <w:bCs/>
          <w:sz w:val="28"/>
          <w:szCs w:val="28"/>
        </w:rPr>
      </w:pPr>
    </w:p>
    <w:p w14:paraId="4CEE0705" w14:textId="77777777" w:rsidR="004C1FC0" w:rsidRDefault="004C1FC0" w:rsidP="00937076">
      <w:pPr>
        <w:pStyle w:val="NoSpacing"/>
        <w:rPr>
          <w:rFonts w:ascii="Arial" w:hAnsi="Arial" w:cs="Arial"/>
          <w:b/>
          <w:bCs/>
          <w:sz w:val="28"/>
          <w:szCs w:val="28"/>
        </w:rPr>
      </w:pPr>
    </w:p>
    <w:p w14:paraId="11381B42" w14:textId="56A071A3" w:rsidR="00B441CC" w:rsidRPr="00937076" w:rsidRDefault="00B441CC" w:rsidP="00937076">
      <w:pPr>
        <w:pStyle w:val="NoSpacing"/>
        <w:rPr>
          <w:rFonts w:ascii="Arial" w:hAnsi="Arial" w:cs="Arial"/>
          <w:sz w:val="28"/>
          <w:szCs w:val="28"/>
        </w:rPr>
      </w:pPr>
      <w:r w:rsidRPr="00937076">
        <w:rPr>
          <w:rFonts w:ascii="Arial" w:hAnsi="Arial" w:cs="Arial"/>
          <w:b/>
          <w:bCs/>
          <w:sz w:val="28"/>
          <w:szCs w:val="28"/>
        </w:rPr>
        <w:lastRenderedPageBreak/>
        <w:t>Student Name</w:t>
      </w:r>
      <w:r w:rsidRPr="00937076">
        <w:rPr>
          <w:rFonts w:ascii="Arial" w:hAnsi="Arial" w:cs="Arial"/>
          <w:sz w:val="28"/>
          <w:szCs w:val="28"/>
        </w:rPr>
        <w:t>: Diana Tanase</w:t>
      </w:r>
    </w:p>
    <w:p w14:paraId="307A7C08" w14:textId="77777777" w:rsidR="00B441CC" w:rsidRPr="00937076" w:rsidRDefault="00B441CC" w:rsidP="00937076">
      <w:pPr>
        <w:pStyle w:val="NoSpacing"/>
        <w:rPr>
          <w:rFonts w:ascii="Arial" w:hAnsi="Arial" w:cs="Arial"/>
          <w:sz w:val="28"/>
          <w:szCs w:val="28"/>
        </w:rPr>
      </w:pPr>
      <w:r w:rsidRPr="00937076">
        <w:rPr>
          <w:rFonts w:ascii="Arial" w:hAnsi="Arial" w:cs="Arial"/>
          <w:b/>
          <w:bCs/>
          <w:sz w:val="28"/>
          <w:szCs w:val="28"/>
        </w:rPr>
        <w:t>Student ID</w:t>
      </w:r>
      <w:r w:rsidRPr="00937076">
        <w:rPr>
          <w:rFonts w:ascii="Arial" w:hAnsi="Arial" w:cs="Arial"/>
          <w:sz w:val="28"/>
          <w:szCs w:val="28"/>
        </w:rPr>
        <w:t>: 2210013</w:t>
      </w:r>
    </w:p>
    <w:p w14:paraId="65F51C91" w14:textId="77777777" w:rsidR="00B441CC" w:rsidRPr="00937076" w:rsidRDefault="00B441CC" w:rsidP="00937076">
      <w:pPr>
        <w:pStyle w:val="NoSpacing"/>
        <w:rPr>
          <w:rFonts w:ascii="Arial" w:hAnsi="Arial" w:cs="Arial"/>
          <w:sz w:val="28"/>
          <w:szCs w:val="28"/>
        </w:rPr>
      </w:pPr>
      <w:r w:rsidRPr="00937076">
        <w:rPr>
          <w:rFonts w:ascii="Arial" w:hAnsi="Arial" w:cs="Arial"/>
          <w:b/>
          <w:bCs/>
          <w:sz w:val="28"/>
          <w:szCs w:val="28"/>
        </w:rPr>
        <w:t>Programme</w:t>
      </w:r>
      <w:r w:rsidRPr="00937076">
        <w:rPr>
          <w:rFonts w:ascii="Arial" w:hAnsi="Arial" w:cs="Arial"/>
          <w:sz w:val="28"/>
          <w:szCs w:val="28"/>
        </w:rPr>
        <w:t>: BA International Hotel Management</w:t>
      </w:r>
    </w:p>
    <w:p w14:paraId="0755C277" w14:textId="77777777" w:rsidR="00B441CC" w:rsidRPr="00937076" w:rsidRDefault="00B441CC" w:rsidP="00937076">
      <w:pPr>
        <w:pStyle w:val="NoSpacing"/>
        <w:rPr>
          <w:rFonts w:ascii="Arial" w:hAnsi="Arial" w:cs="Arial"/>
          <w:sz w:val="28"/>
          <w:szCs w:val="28"/>
        </w:rPr>
      </w:pPr>
      <w:r w:rsidRPr="00937076">
        <w:rPr>
          <w:rFonts w:ascii="Arial" w:hAnsi="Arial" w:cs="Arial"/>
          <w:b/>
          <w:bCs/>
          <w:sz w:val="28"/>
          <w:szCs w:val="28"/>
        </w:rPr>
        <w:t>Module Title</w:t>
      </w:r>
      <w:r w:rsidRPr="00937076">
        <w:rPr>
          <w:rFonts w:ascii="Arial" w:hAnsi="Arial" w:cs="Arial"/>
          <w:sz w:val="28"/>
          <w:szCs w:val="28"/>
        </w:rPr>
        <w:t>: Hotel Placement Research Project</w:t>
      </w:r>
    </w:p>
    <w:p w14:paraId="00121644" w14:textId="77777777" w:rsidR="00B441CC" w:rsidRPr="00937076" w:rsidRDefault="00B441CC" w:rsidP="00937076">
      <w:pPr>
        <w:pStyle w:val="NoSpacing"/>
        <w:rPr>
          <w:rFonts w:ascii="Arial" w:hAnsi="Arial" w:cs="Arial"/>
          <w:sz w:val="28"/>
          <w:szCs w:val="28"/>
        </w:rPr>
      </w:pPr>
      <w:r w:rsidRPr="00937076">
        <w:rPr>
          <w:rFonts w:ascii="Arial" w:hAnsi="Arial" w:cs="Arial"/>
          <w:b/>
          <w:bCs/>
          <w:sz w:val="28"/>
          <w:szCs w:val="28"/>
        </w:rPr>
        <w:t>Module Code:</w:t>
      </w:r>
      <w:r w:rsidRPr="00937076">
        <w:rPr>
          <w:rFonts w:ascii="Arial" w:hAnsi="Arial" w:cs="Arial"/>
          <w:sz w:val="28"/>
          <w:szCs w:val="28"/>
        </w:rPr>
        <w:t xml:space="preserve"> BMIH6008</w:t>
      </w:r>
    </w:p>
    <w:p w14:paraId="50ECE9AC" w14:textId="77777777" w:rsidR="00B441CC" w:rsidRPr="00937076" w:rsidRDefault="00B441CC" w:rsidP="00937076">
      <w:pPr>
        <w:pStyle w:val="NoSpacing"/>
        <w:rPr>
          <w:rFonts w:ascii="Arial" w:hAnsi="Arial" w:cs="Arial"/>
          <w:sz w:val="28"/>
          <w:szCs w:val="28"/>
        </w:rPr>
      </w:pPr>
      <w:r w:rsidRPr="00937076">
        <w:rPr>
          <w:rFonts w:ascii="Arial" w:hAnsi="Arial" w:cs="Arial"/>
          <w:b/>
          <w:bCs/>
          <w:sz w:val="28"/>
          <w:szCs w:val="28"/>
        </w:rPr>
        <w:t>Institution:</w:t>
      </w:r>
      <w:r w:rsidRPr="00937076">
        <w:rPr>
          <w:rFonts w:ascii="Arial" w:hAnsi="Arial" w:cs="Arial"/>
          <w:sz w:val="28"/>
          <w:szCs w:val="28"/>
        </w:rPr>
        <w:t xml:space="preserve"> University of Wales Trinity Saint David</w:t>
      </w:r>
    </w:p>
    <w:p w14:paraId="2BCD4374" w14:textId="53A98E00" w:rsidR="00B441CC" w:rsidRPr="00937076" w:rsidRDefault="00B441CC" w:rsidP="00937076">
      <w:pPr>
        <w:pStyle w:val="NoSpacing"/>
        <w:rPr>
          <w:rFonts w:ascii="Arial" w:hAnsi="Arial" w:cs="Arial"/>
          <w:sz w:val="28"/>
          <w:szCs w:val="28"/>
        </w:rPr>
      </w:pPr>
      <w:r w:rsidRPr="00937076">
        <w:rPr>
          <w:rFonts w:ascii="Arial" w:hAnsi="Arial" w:cs="Arial"/>
          <w:b/>
          <w:bCs/>
          <w:sz w:val="28"/>
          <w:szCs w:val="28"/>
        </w:rPr>
        <w:t>Supervisor</w:t>
      </w:r>
      <w:r w:rsidRPr="00937076">
        <w:rPr>
          <w:rFonts w:ascii="Arial" w:hAnsi="Arial" w:cs="Arial"/>
          <w:sz w:val="28"/>
          <w:szCs w:val="28"/>
        </w:rPr>
        <w:t xml:space="preserve">: </w:t>
      </w:r>
      <w:r w:rsidR="00521E83" w:rsidRPr="00937076">
        <w:rPr>
          <w:rFonts w:ascii="Arial" w:hAnsi="Arial" w:cs="Arial"/>
          <w:sz w:val="28"/>
          <w:szCs w:val="28"/>
        </w:rPr>
        <w:t xml:space="preserve">Ka </w:t>
      </w:r>
      <w:r w:rsidR="00937076" w:rsidRPr="00937076">
        <w:rPr>
          <w:rFonts w:ascii="Arial" w:hAnsi="Arial" w:cs="Arial"/>
          <w:sz w:val="28"/>
          <w:szCs w:val="28"/>
        </w:rPr>
        <w:t>Po Chong</w:t>
      </w:r>
    </w:p>
    <w:p w14:paraId="4843420B" w14:textId="2D7DB1F2" w:rsidR="0050503C" w:rsidRDefault="00B441CC" w:rsidP="00937076">
      <w:pPr>
        <w:pStyle w:val="NoSpacing"/>
        <w:rPr>
          <w:rFonts w:ascii="Arial" w:hAnsi="Arial" w:cs="Arial"/>
          <w:sz w:val="28"/>
          <w:szCs w:val="28"/>
        </w:rPr>
      </w:pPr>
      <w:r w:rsidRPr="00937076">
        <w:rPr>
          <w:rFonts w:ascii="Arial" w:hAnsi="Arial" w:cs="Arial"/>
          <w:b/>
          <w:bCs/>
          <w:sz w:val="28"/>
          <w:szCs w:val="28"/>
        </w:rPr>
        <w:t>Submission Date:</w:t>
      </w:r>
      <w:r w:rsidRPr="00937076">
        <w:rPr>
          <w:rFonts w:ascii="Arial" w:hAnsi="Arial" w:cs="Arial"/>
          <w:sz w:val="28"/>
          <w:szCs w:val="28"/>
        </w:rPr>
        <w:t xml:space="preserve"> 12 June 2025</w:t>
      </w:r>
      <w:r w:rsidR="00CE0508">
        <w:rPr>
          <w:rFonts w:ascii="Arial" w:hAnsi="Arial" w:cs="Arial"/>
          <w:sz w:val="28"/>
          <w:szCs w:val="28"/>
        </w:rPr>
        <w:t>.</w:t>
      </w:r>
    </w:p>
    <w:p w14:paraId="3B0F4129" w14:textId="77777777" w:rsidR="00B4323E" w:rsidRDefault="00B4323E" w:rsidP="00937076">
      <w:pPr>
        <w:pStyle w:val="NoSpacing"/>
        <w:rPr>
          <w:rFonts w:ascii="Arial" w:hAnsi="Arial" w:cs="Arial"/>
          <w:sz w:val="28"/>
          <w:szCs w:val="28"/>
        </w:rPr>
      </w:pPr>
    </w:p>
    <w:p w14:paraId="65219CCD" w14:textId="77777777" w:rsidR="00B4323E" w:rsidRDefault="00B4323E" w:rsidP="00937076">
      <w:pPr>
        <w:pStyle w:val="NoSpacing"/>
        <w:rPr>
          <w:rFonts w:ascii="Arial" w:hAnsi="Arial" w:cs="Arial"/>
          <w:sz w:val="28"/>
          <w:szCs w:val="28"/>
        </w:rPr>
      </w:pPr>
    </w:p>
    <w:p w14:paraId="10614F9F" w14:textId="77777777" w:rsidR="00B4323E" w:rsidRDefault="00B4323E" w:rsidP="00937076">
      <w:pPr>
        <w:pStyle w:val="NoSpacing"/>
        <w:rPr>
          <w:rFonts w:ascii="Arial" w:hAnsi="Arial" w:cs="Arial"/>
          <w:sz w:val="28"/>
          <w:szCs w:val="28"/>
        </w:rPr>
      </w:pPr>
    </w:p>
    <w:p w14:paraId="0907DD5C" w14:textId="77777777" w:rsidR="00B4323E" w:rsidRDefault="00B4323E" w:rsidP="00937076">
      <w:pPr>
        <w:pStyle w:val="NoSpacing"/>
        <w:rPr>
          <w:rFonts w:ascii="Arial" w:hAnsi="Arial" w:cs="Arial"/>
          <w:sz w:val="28"/>
          <w:szCs w:val="28"/>
        </w:rPr>
      </w:pPr>
    </w:p>
    <w:p w14:paraId="2C327598" w14:textId="77777777" w:rsidR="00B4323E" w:rsidRDefault="00B4323E" w:rsidP="00937076">
      <w:pPr>
        <w:pStyle w:val="NoSpacing"/>
        <w:rPr>
          <w:rFonts w:ascii="Arial" w:hAnsi="Arial" w:cs="Arial"/>
          <w:sz w:val="28"/>
          <w:szCs w:val="28"/>
        </w:rPr>
      </w:pPr>
    </w:p>
    <w:p w14:paraId="7E06D0A6" w14:textId="77777777" w:rsidR="00B4323E" w:rsidRDefault="00B4323E" w:rsidP="00937076">
      <w:pPr>
        <w:pStyle w:val="NoSpacing"/>
        <w:rPr>
          <w:rFonts w:ascii="Arial" w:hAnsi="Arial" w:cs="Arial"/>
          <w:sz w:val="28"/>
          <w:szCs w:val="28"/>
        </w:rPr>
      </w:pPr>
    </w:p>
    <w:p w14:paraId="4432743F" w14:textId="77777777" w:rsidR="00B4323E" w:rsidRDefault="00B4323E" w:rsidP="00937076">
      <w:pPr>
        <w:pStyle w:val="NoSpacing"/>
        <w:rPr>
          <w:rFonts w:ascii="Arial" w:hAnsi="Arial" w:cs="Arial"/>
          <w:sz w:val="28"/>
          <w:szCs w:val="28"/>
        </w:rPr>
      </w:pPr>
    </w:p>
    <w:p w14:paraId="16B59BCF" w14:textId="77777777" w:rsidR="00B4323E" w:rsidRDefault="00B4323E" w:rsidP="00937076">
      <w:pPr>
        <w:pStyle w:val="NoSpacing"/>
        <w:rPr>
          <w:rFonts w:ascii="Arial" w:hAnsi="Arial" w:cs="Arial"/>
          <w:sz w:val="28"/>
          <w:szCs w:val="28"/>
        </w:rPr>
      </w:pPr>
    </w:p>
    <w:p w14:paraId="04C2E4FF" w14:textId="77777777" w:rsidR="00B4323E" w:rsidRDefault="00B4323E" w:rsidP="00937076">
      <w:pPr>
        <w:pStyle w:val="NoSpacing"/>
        <w:rPr>
          <w:rFonts w:ascii="Arial" w:hAnsi="Arial" w:cs="Arial"/>
          <w:sz w:val="28"/>
          <w:szCs w:val="28"/>
        </w:rPr>
      </w:pPr>
    </w:p>
    <w:p w14:paraId="47F58113" w14:textId="77777777" w:rsidR="00B4323E" w:rsidRDefault="00B4323E" w:rsidP="00937076">
      <w:pPr>
        <w:pStyle w:val="NoSpacing"/>
        <w:rPr>
          <w:rFonts w:ascii="Arial" w:hAnsi="Arial" w:cs="Arial"/>
          <w:sz w:val="28"/>
          <w:szCs w:val="28"/>
        </w:rPr>
      </w:pPr>
    </w:p>
    <w:p w14:paraId="45B241E4" w14:textId="77777777" w:rsidR="00B4323E" w:rsidRDefault="00B4323E" w:rsidP="00937076">
      <w:pPr>
        <w:pStyle w:val="NoSpacing"/>
        <w:rPr>
          <w:rFonts w:ascii="Arial" w:hAnsi="Arial" w:cs="Arial"/>
          <w:sz w:val="28"/>
          <w:szCs w:val="28"/>
        </w:rPr>
      </w:pPr>
    </w:p>
    <w:p w14:paraId="4726D5E8" w14:textId="77777777" w:rsidR="00B4323E" w:rsidRDefault="00B4323E" w:rsidP="00937076">
      <w:pPr>
        <w:pStyle w:val="NoSpacing"/>
        <w:rPr>
          <w:rFonts w:ascii="Arial" w:hAnsi="Arial" w:cs="Arial"/>
          <w:sz w:val="28"/>
          <w:szCs w:val="28"/>
        </w:rPr>
      </w:pPr>
    </w:p>
    <w:p w14:paraId="39AF03BB" w14:textId="78CDD43B" w:rsidR="001E08B4" w:rsidRPr="000B2865" w:rsidRDefault="001E08B4" w:rsidP="00091655">
      <w:pPr>
        <w:pStyle w:val="NoSpacing"/>
        <w:spacing w:line="360" w:lineRule="auto"/>
        <w:jc w:val="both"/>
        <w:rPr>
          <w:rFonts w:ascii="Arial" w:hAnsi="Arial" w:cs="Arial"/>
          <w:b/>
          <w:bCs/>
        </w:rPr>
      </w:pPr>
      <w:r w:rsidRPr="000B2865">
        <w:rPr>
          <w:rFonts w:ascii="Arial" w:hAnsi="Arial" w:cs="Arial"/>
          <w:b/>
          <w:bCs/>
        </w:rPr>
        <w:t xml:space="preserve">I acknowledge the use of Grammarly (https://www.grammarly.com/) on </w:t>
      </w:r>
      <w:r w:rsidR="00B13D84" w:rsidRPr="000B2865">
        <w:rPr>
          <w:rFonts w:ascii="Arial" w:hAnsi="Arial" w:cs="Arial"/>
          <w:b/>
          <w:bCs/>
        </w:rPr>
        <w:t>11</w:t>
      </w:r>
      <w:r w:rsidRPr="000B2865">
        <w:rPr>
          <w:rFonts w:ascii="Arial" w:hAnsi="Arial" w:cs="Arial"/>
          <w:b/>
          <w:bCs/>
        </w:rPr>
        <w:t xml:space="preserve"> </w:t>
      </w:r>
      <w:r w:rsidR="00486621">
        <w:rPr>
          <w:rFonts w:ascii="Arial" w:hAnsi="Arial" w:cs="Arial"/>
          <w:b/>
          <w:bCs/>
        </w:rPr>
        <w:t xml:space="preserve">June </w:t>
      </w:r>
      <w:r w:rsidRPr="000B2865">
        <w:rPr>
          <w:rFonts w:ascii="Arial" w:hAnsi="Arial" w:cs="Arial"/>
          <w:b/>
          <w:bCs/>
        </w:rPr>
        <w:t xml:space="preserve">2025 to check my work using the prompt(s): </w:t>
      </w:r>
    </w:p>
    <w:p w14:paraId="0A2EF547" w14:textId="1276E8FA" w:rsidR="001E08B4" w:rsidRPr="000B2865" w:rsidRDefault="001E08B4" w:rsidP="00091655">
      <w:pPr>
        <w:pStyle w:val="NoSpacing"/>
        <w:numPr>
          <w:ilvl w:val="0"/>
          <w:numId w:val="1"/>
        </w:numPr>
        <w:spacing w:line="360" w:lineRule="auto"/>
        <w:jc w:val="both"/>
        <w:rPr>
          <w:rFonts w:ascii="Arial" w:hAnsi="Arial" w:cs="Arial"/>
          <w:b/>
          <w:bCs/>
        </w:rPr>
      </w:pPr>
      <w:r w:rsidRPr="000B2865">
        <w:rPr>
          <w:rFonts w:ascii="Arial" w:hAnsi="Arial" w:cs="Arial"/>
          <w:b/>
          <w:bCs/>
        </w:rPr>
        <w:t>Please check the following text for readability, grammar, and syntax.</w:t>
      </w:r>
    </w:p>
    <w:p w14:paraId="412B8B8B" w14:textId="46845E30" w:rsidR="00B4323E" w:rsidRDefault="001E08B4" w:rsidP="00091655">
      <w:pPr>
        <w:pStyle w:val="NoSpacing"/>
        <w:spacing w:line="360" w:lineRule="auto"/>
        <w:jc w:val="both"/>
        <w:rPr>
          <w:rFonts w:ascii="Arial" w:hAnsi="Arial" w:cs="Arial"/>
          <w:b/>
          <w:bCs/>
        </w:rPr>
      </w:pPr>
      <w:r w:rsidRPr="000B2865">
        <w:rPr>
          <w:rFonts w:ascii="Arial" w:hAnsi="Arial" w:cs="Arial"/>
          <w:b/>
          <w:bCs/>
        </w:rPr>
        <w:t xml:space="preserve"> I confirm that I have not presented any AI generated text as my own work. I confirm I have copies of my drafts, notes, and other resources I used before, and after the use of AI tools which I may be asked to provide in evidence.</w:t>
      </w:r>
    </w:p>
    <w:p w14:paraId="279A1684" w14:textId="77777777" w:rsidR="00486621" w:rsidRDefault="00486621" w:rsidP="00091655">
      <w:pPr>
        <w:pStyle w:val="NoSpacing"/>
        <w:spacing w:line="360" w:lineRule="auto"/>
        <w:jc w:val="both"/>
        <w:rPr>
          <w:rFonts w:ascii="Arial" w:hAnsi="Arial" w:cs="Arial"/>
          <w:b/>
          <w:bCs/>
        </w:rPr>
      </w:pPr>
    </w:p>
    <w:p w14:paraId="11FFA21A" w14:textId="77777777" w:rsidR="00486621" w:rsidRDefault="00486621" w:rsidP="000B2865">
      <w:pPr>
        <w:pStyle w:val="NoSpacing"/>
        <w:spacing w:line="360" w:lineRule="auto"/>
        <w:rPr>
          <w:rFonts w:ascii="Arial" w:hAnsi="Arial" w:cs="Arial"/>
          <w:b/>
          <w:bCs/>
        </w:rPr>
      </w:pPr>
    </w:p>
    <w:p w14:paraId="234DDFEE" w14:textId="77777777" w:rsidR="00486621" w:rsidRDefault="00486621" w:rsidP="000B2865">
      <w:pPr>
        <w:pStyle w:val="NoSpacing"/>
        <w:spacing w:line="360" w:lineRule="auto"/>
        <w:rPr>
          <w:rFonts w:ascii="Arial" w:hAnsi="Arial" w:cs="Arial"/>
          <w:b/>
          <w:bCs/>
        </w:rPr>
      </w:pPr>
    </w:p>
    <w:p w14:paraId="2E7CEBF6" w14:textId="77777777" w:rsidR="009E713E" w:rsidRDefault="009E713E" w:rsidP="000B2865">
      <w:pPr>
        <w:pStyle w:val="NoSpacing"/>
        <w:spacing w:line="360" w:lineRule="auto"/>
        <w:rPr>
          <w:rFonts w:ascii="Arial" w:hAnsi="Arial" w:cs="Arial"/>
          <w:b/>
          <w:bCs/>
        </w:rPr>
      </w:pPr>
    </w:p>
    <w:p w14:paraId="444555C9" w14:textId="77777777" w:rsidR="009E713E" w:rsidRDefault="009E713E" w:rsidP="000B2865">
      <w:pPr>
        <w:pStyle w:val="NoSpacing"/>
        <w:spacing w:line="360" w:lineRule="auto"/>
        <w:rPr>
          <w:rFonts w:ascii="Arial" w:hAnsi="Arial" w:cs="Arial"/>
          <w:b/>
          <w:bCs/>
          <w:sz w:val="32"/>
          <w:szCs w:val="32"/>
        </w:rPr>
      </w:pPr>
    </w:p>
    <w:p w14:paraId="10E451EC" w14:textId="77777777" w:rsidR="009E713E" w:rsidRDefault="009E713E" w:rsidP="000B2865">
      <w:pPr>
        <w:pStyle w:val="NoSpacing"/>
        <w:spacing w:line="360" w:lineRule="auto"/>
        <w:rPr>
          <w:rFonts w:ascii="Arial" w:hAnsi="Arial" w:cs="Arial"/>
          <w:b/>
          <w:bCs/>
          <w:sz w:val="32"/>
          <w:szCs w:val="32"/>
        </w:rPr>
      </w:pPr>
    </w:p>
    <w:p w14:paraId="62C810C4" w14:textId="77777777" w:rsidR="009E713E" w:rsidRDefault="009E713E" w:rsidP="000B2865">
      <w:pPr>
        <w:pStyle w:val="NoSpacing"/>
        <w:spacing w:line="360" w:lineRule="auto"/>
        <w:rPr>
          <w:rFonts w:ascii="Arial" w:hAnsi="Arial" w:cs="Arial"/>
          <w:b/>
          <w:bCs/>
          <w:sz w:val="32"/>
          <w:szCs w:val="32"/>
        </w:rPr>
      </w:pPr>
    </w:p>
    <w:p w14:paraId="7468D281" w14:textId="77777777" w:rsidR="009E713E" w:rsidRDefault="009E713E" w:rsidP="000B2865">
      <w:pPr>
        <w:pStyle w:val="NoSpacing"/>
        <w:spacing w:line="360" w:lineRule="auto"/>
        <w:rPr>
          <w:rFonts w:ascii="Arial" w:hAnsi="Arial" w:cs="Arial"/>
          <w:b/>
          <w:bCs/>
          <w:sz w:val="32"/>
          <w:szCs w:val="32"/>
        </w:rPr>
      </w:pPr>
    </w:p>
    <w:p w14:paraId="5970DC27" w14:textId="77777777" w:rsidR="00711091" w:rsidRDefault="00711091" w:rsidP="000B2865">
      <w:pPr>
        <w:pStyle w:val="NoSpacing"/>
        <w:spacing w:line="360" w:lineRule="auto"/>
        <w:rPr>
          <w:rFonts w:ascii="Arial" w:hAnsi="Arial" w:cs="Arial"/>
          <w:b/>
          <w:bCs/>
          <w:sz w:val="32"/>
          <w:szCs w:val="32"/>
        </w:rPr>
      </w:pPr>
    </w:p>
    <w:p w14:paraId="683839CB" w14:textId="77777777" w:rsidR="00711091" w:rsidRDefault="00711091" w:rsidP="000B2865">
      <w:pPr>
        <w:pStyle w:val="NoSpacing"/>
        <w:spacing w:line="360" w:lineRule="auto"/>
        <w:rPr>
          <w:rFonts w:ascii="Arial" w:hAnsi="Arial" w:cs="Arial"/>
          <w:b/>
          <w:bCs/>
          <w:sz w:val="32"/>
          <w:szCs w:val="32"/>
        </w:rPr>
      </w:pPr>
    </w:p>
    <w:p w14:paraId="593B34E1" w14:textId="59BAA426" w:rsidR="00486621" w:rsidRDefault="00840E6E" w:rsidP="003717DD">
      <w:pPr>
        <w:pStyle w:val="Heading1"/>
      </w:pPr>
      <w:bookmarkStart w:id="0" w:name="_Toc200642715"/>
      <w:r w:rsidRPr="00091655">
        <w:lastRenderedPageBreak/>
        <w:t>ACKNOWLEDGEMENT</w:t>
      </w:r>
      <w:bookmarkEnd w:id="0"/>
    </w:p>
    <w:p w14:paraId="002153C0" w14:textId="5329E6EF" w:rsidR="00BD344A" w:rsidRPr="00BD344A" w:rsidRDefault="00BD344A" w:rsidP="000515C9">
      <w:pPr>
        <w:spacing w:line="360" w:lineRule="auto"/>
        <w:jc w:val="both"/>
        <w:rPr>
          <w:rFonts w:ascii="Arial" w:hAnsi="Arial" w:cs="Arial"/>
        </w:rPr>
      </w:pPr>
      <w:r w:rsidRPr="00BD344A">
        <w:rPr>
          <w:rFonts w:ascii="Arial" w:hAnsi="Arial" w:cs="Arial"/>
        </w:rPr>
        <w:t xml:space="preserve">I would like to express my sincere gratitude to my academic supervisor, </w:t>
      </w:r>
      <w:r w:rsidR="000515C9">
        <w:rPr>
          <w:rFonts w:ascii="Arial" w:hAnsi="Arial" w:cs="Arial"/>
        </w:rPr>
        <w:t>Ka Po Chong</w:t>
      </w:r>
      <w:r w:rsidRPr="00BD344A">
        <w:rPr>
          <w:rFonts w:ascii="Arial" w:hAnsi="Arial" w:cs="Arial"/>
        </w:rPr>
        <w:t>, for h</w:t>
      </w:r>
      <w:r>
        <w:rPr>
          <w:rFonts w:ascii="Arial" w:hAnsi="Arial" w:cs="Arial"/>
        </w:rPr>
        <w:t>is</w:t>
      </w:r>
      <w:r w:rsidRPr="00BD344A">
        <w:rPr>
          <w:rFonts w:ascii="Arial" w:hAnsi="Arial" w:cs="Arial"/>
        </w:rPr>
        <w:t xml:space="preserve"> continuous support and encouragement throughout this project. I am also thankful to the staff and management team at DoubleTree by Hilton Bristol North for offering me a valuable placement experience. Special thanks go to my family and friends for their emotional support during my academic journey.</w:t>
      </w:r>
    </w:p>
    <w:p w14:paraId="11D187F7" w14:textId="77777777" w:rsidR="00091655" w:rsidRDefault="00091655" w:rsidP="000B2865">
      <w:pPr>
        <w:pStyle w:val="NoSpacing"/>
        <w:spacing w:line="360" w:lineRule="auto"/>
        <w:rPr>
          <w:rFonts w:ascii="Arial" w:hAnsi="Arial" w:cs="Arial"/>
        </w:rPr>
      </w:pPr>
    </w:p>
    <w:p w14:paraId="51F24F44" w14:textId="77777777" w:rsidR="000515C9" w:rsidRDefault="000515C9" w:rsidP="000B2865">
      <w:pPr>
        <w:pStyle w:val="NoSpacing"/>
        <w:spacing w:line="360" w:lineRule="auto"/>
        <w:rPr>
          <w:rFonts w:ascii="Arial" w:hAnsi="Arial" w:cs="Arial"/>
        </w:rPr>
      </w:pPr>
    </w:p>
    <w:p w14:paraId="0AB4AD7E" w14:textId="77777777" w:rsidR="000515C9" w:rsidRDefault="000515C9" w:rsidP="000B2865">
      <w:pPr>
        <w:pStyle w:val="NoSpacing"/>
        <w:spacing w:line="360" w:lineRule="auto"/>
        <w:rPr>
          <w:rFonts w:ascii="Arial" w:hAnsi="Arial" w:cs="Arial"/>
        </w:rPr>
      </w:pPr>
    </w:p>
    <w:p w14:paraId="01E999F4" w14:textId="77777777" w:rsidR="000515C9" w:rsidRDefault="000515C9" w:rsidP="000B2865">
      <w:pPr>
        <w:pStyle w:val="NoSpacing"/>
        <w:spacing w:line="360" w:lineRule="auto"/>
        <w:rPr>
          <w:rFonts w:ascii="Arial" w:hAnsi="Arial" w:cs="Arial"/>
        </w:rPr>
      </w:pPr>
    </w:p>
    <w:p w14:paraId="6BF3E879" w14:textId="77777777" w:rsidR="000515C9" w:rsidRDefault="000515C9" w:rsidP="000B2865">
      <w:pPr>
        <w:pStyle w:val="NoSpacing"/>
        <w:spacing w:line="360" w:lineRule="auto"/>
        <w:rPr>
          <w:rFonts w:ascii="Arial" w:hAnsi="Arial" w:cs="Arial"/>
        </w:rPr>
      </w:pPr>
    </w:p>
    <w:p w14:paraId="7DDEDF2D" w14:textId="77777777" w:rsidR="000515C9" w:rsidRDefault="000515C9" w:rsidP="000B2865">
      <w:pPr>
        <w:pStyle w:val="NoSpacing"/>
        <w:spacing w:line="360" w:lineRule="auto"/>
        <w:rPr>
          <w:rFonts w:ascii="Arial" w:hAnsi="Arial" w:cs="Arial"/>
        </w:rPr>
      </w:pPr>
    </w:p>
    <w:p w14:paraId="202D63DF" w14:textId="77777777" w:rsidR="000515C9" w:rsidRDefault="000515C9" w:rsidP="000B2865">
      <w:pPr>
        <w:pStyle w:val="NoSpacing"/>
        <w:spacing w:line="360" w:lineRule="auto"/>
        <w:rPr>
          <w:rFonts w:ascii="Arial" w:hAnsi="Arial" w:cs="Arial"/>
        </w:rPr>
      </w:pPr>
    </w:p>
    <w:p w14:paraId="760B4E35" w14:textId="77777777" w:rsidR="000515C9" w:rsidRDefault="000515C9" w:rsidP="000B2865">
      <w:pPr>
        <w:pStyle w:val="NoSpacing"/>
        <w:spacing w:line="360" w:lineRule="auto"/>
        <w:rPr>
          <w:rFonts w:ascii="Arial" w:hAnsi="Arial" w:cs="Arial"/>
        </w:rPr>
      </w:pPr>
    </w:p>
    <w:p w14:paraId="4782FED7" w14:textId="77777777" w:rsidR="000515C9" w:rsidRDefault="000515C9" w:rsidP="000B2865">
      <w:pPr>
        <w:pStyle w:val="NoSpacing"/>
        <w:spacing w:line="360" w:lineRule="auto"/>
        <w:rPr>
          <w:rFonts w:ascii="Arial" w:hAnsi="Arial" w:cs="Arial"/>
        </w:rPr>
      </w:pPr>
    </w:p>
    <w:p w14:paraId="06E062D3" w14:textId="77777777" w:rsidR="000515C9" w:rsidRDefault="000515C9" w:rsidP="000B2865">
      <w:pPr>
        <w:pStyle w:val="NoSpacing"/>
        <w:spacing w:line="360" w:lineRule="auto"/>
        <w:rPr>
          <w:rFonts w:ascii="Arial" w:hAnsi="Arial" w:cs="Arial"/>
        </w:rPr>
      </w:pPr>
    </w:p>
    <w:p w14:paraId="3BA4D6BD" w14:textId="77777777" w:rsidR="000515C9" w:rsidRDefault="000515C9" w:rsidP="000B2865">
      <w:pPr>
        <w:pStyle w:val="NoSpacing"/>
        <w:spacing w:line="360" w:lineRule="auto"/>
        <w:rPr>
          <w:rFonts w:ascii="Arial" w:hAnsi="Arial" w:cs="Arial"/>
        </w:rPr>
      </w:pPr>
    </w:p>
    <w:p w14:paraId="43973E3C" w14:textId="77777777" w:rsidR="000515C9" w:rsidRDefault="000515C9" w:rsidP="000B2865">
      <w:pPr>
        <w:pStyle w:val="NoSpacing"/>
        <w:spacing w:line="360" w:lineRule="auto"/>
        <w:rPr>
          <w:rFonts w:ascii="Arial" w:hAnsi="Arial" w:cs="Arial"/>
        </w:rPr>
      </w:pPr>
    </w:p>
    <w:p w14:paraId="2E3BD41A" w14:textId="77777777" w:rsidR="000515C9" w:rsidRDefault="000515C9" w:rsidP="000B2865">
      <w:pPr>
        <w:pStyle w:val="NoSpacing"/>
        <w:spacing w:line="360" w:lineRule="auto"/>
        <w:rPr>
          <w:rFonts w:ascii="Arial" w:hAnsi="Arial" w:cs="Arial"/>
        </w:rPr>
      </w:pPr>
    </w:p>
    <w:p w14:paraId="0E7256CF" w14:textId="77777777" w:rsidR="000515C9" w:rsidRDefault="000515C9" w:rsidP="000B2865">
      <w:pPr>
        <w:pStyle w:val="NoSpacing"/>
        <w:spacing w:line="360" w:lineRule="auto"/>
        <w:rPr>
          <w:rFonts w:ascii="Arial" w:hAnsi="Arial" w:cs="Arial"/>
        </w:rPr>
      </w:pPr>
    </w:p>
    <w:p w14:paraId="65FD5597" w14:textId="77777777" w:rsidR="000515C9" w:rsidRDefault="000515C9" w:rsidP="000B2865">
      <w:pPr>
        <w:pStyle w:val="NoSpacing"/>
        <w:spacing w:line="360" w:lineRule="auto"/>
        <w:rPr>
          <w:rFonts w:ascii="Arial" w:hAnsi="Arial" w:cs="Arial"/>
        </w:rPr>
      </w:pPr>
    </w:p>
    <w:p w14:paraId="45928203" w14:textId="77777777" w:rsidR="000515C9" w:rsidRDefault="000515C9" w:rsidP="000B2865">
      <w:pPr>
        <w:pStyle w:val="NoSpacing"/>
        <w:spacing w:line="360" w:lineRule="auto"/>
        <w:rPr>
          <w:rFonts w:ascii="Arial" w:hAnsi="Arial" w:cs="Arial"/>
        </w:rPr>
      </w:pPr>
    </w:p>
    <w:p w14:paraId="30520A01" w14:textId="77777777" w:rsidR="000515C9" w:rsidRDefault="000515C9" w:rsidP="000B2865">
      <w:pPr>
        <w:pStyle w:val="NoSpacing"/>
        <w:spacing w:line="360" w:lineRule="auto"/>
        <w:rPr>
          <w:rFonts w:ascii="Arial" w:hAnsi="Arial" w:cs="Arial"/>
        </w:rPr>
      </w:pPr>
    </w:p>
    <w:p w14:paraId="53EA1E73" w14:textId="77777777" w:rsidR="000515C9" w:rsidRDefault="000515C9" w:rsidP="000B2865">
      <w:pPr>
        <w:pStyle w:val="NoSpacing"/>
        <w:spacing w:line="360" w:lineRule="auto"/>
        <w:rPr>
          <w:rFonts w:ascii="Arial" w:hAnsi="Arial" w:cs="Arial"/>
        </w:rPr>
      </w:pPr>
    </w:p>
    <w:p w14:paraId="0C43EA40" w14:textId="77777777" w:rsidR="000515C9" w:rsidRDefault="000515C9" w:rsidP="000B2865">
      <w:pPr>
        <w:pStyle w:val="NoSpacing"/>
        <w:spacing w:line="360" w:lineRule="auto"/>
        <w:rPr>
          <w:rFonts w:ascii="Arial" w:hAnsi="Arial" w:cs="Arial"/>
        </w:rPr>
      </w:pPr>
    </w:p>
    <w:p w14:paraId="1DA85DDB" w14:textId="77777777" w:rsidR="000515C9" w:rsidRDefault="000515C9" w:rsidP="000B2865">
      <w:pPr>
        <w:pStyle w:val="NoSpacing"/>
        <w:spacing w:line="360" w:lineRule="auto"/>
        <w:rPr>
          <w:rFonts w:ascii="Arial" w:hAnsi="Arial" w:cs="Arial"/>
        </w:rPr>
      </w:pPr>
    </w:p>
    <w:p w14:paraId="365D535D" w14:textId="77777777" w:rsidR="000515C9" w:rsidRDefault="000515C9" w:rsidP="000B2865">
      <w:pPr>
        <w:pStyle w:val="NoSpacing"/>
        <w:spacing w:line="360" w:lineRule="auto"/>
        <w:rPr>
          <w:rFonts w:ascii="Arial" w:hAnsi="Arial" w:cs="Arial"/>
        </w:rPr>
      </w:pPr>
    </w:p>
    <w:p w14:paraId="6E96AF10" w14:textId="77777777" w:rsidR="000515C9" w:rsidRDefault="000515C9" w:rsidP="000B2865">
      <w:pPr>
        <w:pStyle w:val="NoSpacing"/>
        <w:spacing w:line="360" w:lineRule="auto"/>
        <w:rPr>
          <w:rFonts w:ascii="Arial" w:hAnsi="Arial" w:cs="Arial"/>
        </w:rPr>
      </w:pPr>
    </w:p>
    <w:p w14:paraId="5D434083" w14:textId="77777777" w:rsidR="000515C9" w:rsidRDefault="000515C9" w:rsidP="000B2865">
      <w:pPr>
        <w:pStyle w:val="NoSpacing"/>
        <w:spacing w:line="360" w:lineRule="auto"/>
        <w:rPr>
          <w:rFonts w:ascii="Arial" w:hAnsi="Arial" w:cs="Arial"/>
        </w:rPr>
      </w:pPr>
    </w:p>
    <w:p w14:paraId="6A024811" w14:textId="77777777" w:rsidR="000515C9" w:rsidRDefault="000515C9" w:rsidP="000B2865">
      <w:pPr>
        <w:pStyle w:val="NoSpacing"/>
        <w:spacing w:line="360" w:lineRule="auto"/>
        <w:rPr>
          <w:rFonts w:ascii="Arial" w:hAnsi="Arial" w:cs="Arial"/>
        </w:rPr>
      </w:pPr>
    </w:p>
    <w:p w14:paraId="60F784DC" w14:textId="77777777" w:rsidR="000515C9" w:rsidRDefault="000515C9" w:rsidP="000B2865">
      <w:pPr>
        <w:pStyle w:val="NoSpacing"/>
        <w:spacing w:line="360" w:lineRule="auto"/>
        <w:rPr>
          <w:rFonts w:ascii="Arial" w:hAnsi="Arial" w:cs="Arial"/>
        </w:rPr>
      </w:pPr>
    </w:p>
    <w:p w14:paraId="2238202B" w14:textId="77777777" w:rsidR="000515C9" w:rsidRDefault="000515C9" w:rsidP="000B2865">
      <w:pPr>
        <w:pStyle w:val="NoSpacing"/>
        <w:spacing w:line="360" w:lineRule="auto"/>
        <w:rPr>
          <w:rFonts w:ascii="Arial" w:hAnsi="Arial" w:cs="Arial"/>
        </w:rPr>
      </w:pPr>
    </w:p>
    <w:p w14:paraId="3B66D5FA" w14:textId="77777777" w:rsidR="000515C9" w:rsidRDefault="000515C9" w:rsidP="000B2865">
      <w:pPr>
        <w:pStyle w:val="NoSpacing"/>
        <w:spacing w:line="360" w:lineRule="auto"/>
        <w:rPr>
          <w:rFonts w:ascii="Arial" w:hAnsi="Arial" w:cs="Arial"/>
        </w:rPr>
      </w:pPr>
    </w:p>
    <w:p w14:paraId="31BDED96" w14:textId="1DAB7264" w:rsidR="000515C9" w:rsidRDefault="003A5863" w:rsidP="000D4D1F">
      <w:pPr>
        <w:pStyle w:val="Heading1"/>
        <w:jc w:val="both"/>
      </w:pPr>
      <w:bookmarkStart w:id="1" w:name="_Toc200642716"/>
      <w:r w:rsidRPr="003A5863">
        <w:lastRenderedPageBreak/>
        <w:t>ABSTRACT</w:t>
      </w:r>
      <w:bookmarkEnd w:id="1"/>
    </w:p>
    <w:p w14:paraId="679245D3" w14:textId="22C3CCA9" w:rsidR="00B72503" w:rsidRPr="00B72503" w:rsidRDefault="00B72503" w:rsidP="000D4D1F">
      <w:pPr>
        <w:pStyle w:val="NoSpacing"/>
        <w:spacing w:line="360" w:lineRule="auto"/>
        <w:jc w:val="both"/>
        <w:rPr>
          <w:rFonts w:ascii="Arial" w:hAnsi="Arial" w:cs="Arial"/>
        </w:rPr>
      </w:pPr>
      <w:r w:rsidRPr="00B72503">
        <w:rPr>
          <w:rFonts w:ascii="Arial" w:hAnsi="Arial" w:cs="Arial"/>
        </w:rPr>
        <w:t>This study explores the relationship between emotional intelligence (EI) and proactive problem-solving in shaping service recovery and enhancing guest satisfaction in a branded hospitality context. The study employs a reflective case study approach to examine the operational practices observed during a 10-week placement at DoubleTree by Hilton Bristol North, a mid-scale full-service hotel that is part of the Hilton Worldwide group.</w:t>
      </w:r>
    </w:p>
    <w:p w14:paraId="6105543B" w14:textId="65974AAC" w:rsidR="00B72503" w:rsidRPr="00B72503" w:rsidRDefault="00B72503" w:rsidP="000D4D1F">
      <w:pPr>
        <w:pStyle w:val="NoSpacing"/>
        <w:spacing w:line="360" w:lineRule="auto"/>
        <w:jc w:val="both"/>
        <w:rPr>
          <w:rFonts w:ascii="Arial" w:hAnsi="Arial" w:cs="Arial"/>
        </w:rPr>
      </w:pPr>
      <w:r w:rsidRPr="00B72503">
        <w:rPr>
          <w:rFonts w:ascii="Arial" w:hAnsi="Arial" w:cs="Arial"/>
        </w:rPr>
        <w:t>The aim of this study was to investigate the ways in which frontline and food and beverage staff employ emotional regulation, empathy, and initiative to address guest concerns and alleviate service failures. This project thoughtfully examines the role of soft skills in fostering effective service recovery, enhancing guest retention, and promoting operational learning.</w:t>
      </w:r>
    </w:p>
    <w:p w14:paraId="77B2D393" w14:textId="69C4598E" w:rsidR="00B72503" w:rsidRPr="00B72503" w:rsidRDefault="00B72503" w:rsidP="000D4D1F">
      <w:pPr>
        <w:pStyle w:val="NoSpacing"/>
        <w:spacing w:line="360" w:lineRule="auto"/>
        <w:jc w:val="both"/>
        <w:rPr>
          <w:rFonts w:ascii="Arial" w:hAnsi="Arial" w:cs="Arial"/>
        </w:rPr>
      </w:pPr>
      <w:r w:rsidRPr="00B72503">
        <w:rPr>
          <w:rFonts w:ascii="Arial" w:hAnsi="Arial" w:cs="Arial"/>
        </w:rPr>
        <w:t>A review of the existing literature indicates that emotional intelligence is increasingly acknowledged as an essential skill for hotel personnel, especially in situations involving service recovery where emotional effort is necessary. The theoretical framework integrates Goleman's model of Emotional Intelligence with theories of service recovery and the principles of reflective practice as articulated by Kolb, Gibbs, and Schön. It also incorporates models of customer satisfaction and strategies for resolving conflicts.</w:t>
      </w:r>
    </w:p>
    <w:p w14:paraId="167294F1" w14:textId="24BBDC87" w:rsidR="00B72503" w:rsidRPr="00B72503" w:rsidRDefault="00B72503" w:rsidP="000D4D1F">
      <w:pPr>
        <w:pStyle w:val="NoSpacing"/>
        <w:spacing w:line="360" w:lineRule="auto"/>
        <w:jc w:val="both"/>
        <w:rPr>
          <w:rFonts w:ascii="Arial" w:hAnsi="Arial" w:cs="Arial"/>
        </w:rPr>
      </w:pPr>
      <w:r w:rsidRPr="00B72503">
        <w:rPr>
          <w:rFonts w:ascii="Arial" w:hAnsi="Arial" w:cs="Arial"/>
        </w:rPr>
        <w:t>The study utilises a qualitative reflective case study approach, drawing on placement experience logs and observations as its foundation. The information gathered from self-reflection, when cross-referenced with secondary academic and industry sources, allows for an examination of how emotional intelligence and proactive responses are expressed in actual hotel scenarios.</w:t>
      </w:r>
    </w:p>
    <w:p w14:paraId="5D3268EA" w14:textId="70887A43" w:rsidR="00B72503" w:rsidRPr="00B72503" w:rsidRDefault="00B72503" w:rsidP="000D4D1F">
      <w:pPr>
        <w:pStyle w:val="NoSpacing"/>
        <w:spacing w:line="360" w:lineRule="auto"/>
        <w:jc w:val="both"/>
        <w:rPr>
          <w:rFonts w:ascii="Arial" w:hAnsi="Arial" w:cs="Arial"/>
        </w:rPr>
      </w:pPr>
      <w:r w:rsidRPr="00B72503">
        <w:rPr>
          <w:rFonts w:ascii="Arial" w:hAnsi="Arial" w:cs="Arial"/>
        </w:rPr>
        <w:t>The findings highlight four key themes in service recovery: (1) empathetic responses to guest errors, (2) addressing disappointment stemming from unmet service expectations (such as absent amenities or booking mistakes), (3) handling interpersonal conflicts and billing misunderstandings, and (4) the significance of training and team culture in fostering emotionally intelligent reactions. These scenarios illustrate the ways in which staff members, possessing emotional awareness, effectively de-escalate conflict and transform negative experiences into memorable interactions centred around the guest.</w:t>
      </w:r>
    </w:p>
    <w:p w14:paraId="13EF1D88" w14:textId="72ADAB27" w:rsidR="00B72503" w:rsidRPr="00B72503" w:rsidRDefault="00B72503" w:rsidP="000D4D1F">
      <w:pPr>
        <w:pStyle w:val="NoSpacing"/>
        <w:spacing w:line="360" w:lineRule="auto"/>
        <w:jc w:val="both"/>
        <w:rPr>
          <w:rFonts w:ascii="Arial" w:hAnsi="Arial" w:cs="Arial"/>
        </w:rPr>
      </w:pPr>
      <w:r w:rsidRPr="00B72503">
        <w:rPr>
          <w:rFonts w:ascii="Arial" w:hAnsi="Arial" w:cs="Arial"/>
        </w:rPr>
        <w:lastRenderedPageBreak/>
        <w:t>The conversation underscores the disparity between formal education and practical problem-solving in real-world scenarios, stressing the importance of having service recovery protocols that are both structured and adaptable. The analysis also highlights various organisational obstacles, including time constraints, inconsistent communication between departments, and a lack of dietary awareness, which hinder the delivery of effective services.</w:t>
      </w:r>
    </w:p>
    <w:p w14:paraId="344E5660" w14:textId="561AE956" w:rsidR="00B72503" w:rsidRPr="00B72503" w:rsidRDefault="00B72503" w:rsidP="000D4D1F">
      <w:pPr>
        <w:pStyle w:val="NoSpacing"/>
        <w:spacing w:line="360" w:lineRule="auto"/>
        <w:jc w:val="both"/>
        <w:rPr>
          <w:rFonts w:ascii="Arial" w:hAnsi="Arial" w:cs="Arial"/>
        </w:rPr>
      </w:pPr>
      <w:r w:rsidRPr="00B72503">
        <w:rPr>
          <w:rFonts w:ascii="Arial" w:hAnsi="Arial" w:cs="Arial"/>
        </w:rPr>
        <w:t>Important findings highlight the positive relationship between emotionally intelligent behaviour and guest satisfaction, the significance of proactive problem-solving in averting the escalation of complaints, and the necessity for ongoing professional development in emotional skills.</w:t>
      </w:r>
    </w:p>
    <w:p w14:paraId="0C9636F4" w14:textId="041F2E57" w:rsidR="00B72503" w:rsidRPr="00B72503" w:rsidRDefault="00B72503" w:rsidP="000D4D1F">
      <w:pPr>
        <w:pStyle w:val="NoSpacing"/>
        <w:spacing w:line="360" w:lineRule="auto"/>
        <w:jc w:val="both"/>
        <w:rPr>
          <w:rFonts w:ascii="Arial" w:hAnsi="Arial" w:cs="Arial"/>
        </w:rPr>
      </w:pPr>
      <w:r w:rsidRPr="00B72503">
        <w:rPr>
          <w:rFonts w:ascii="Arial" w:hAnsi="Arial" w:cs="Arial"/>
        </w:rPr>
        <w:t>The research suggests implementing improved emotional intelligence training, conducting daily service briefings aimed at anticipating guest needs, and establishing communication platforms across departments to assist staff during high-pressure scenarios. It also recommends the establishment of recovery protocols focused on the guest experience, along with proactive assessments of stock and services to minimise avoidable service errors.</w:t>
      </w:r>
    </w:p>
    <w:p w14:paraId="174AF4F4" w14:textId="79C6EA5B" w:rsidR="00091655" w:rsidRDefault="00B72503" w:rsidP="000D4D1F">
      <w:pPr>
        <w:pStyle w:val="NoSpacing"/>
        <w:spacing w:line="360" w:lineRule="auto"/>
        <w:jc w:val="both"/>
        <w:rPr>
          <w:rFonts w:ascii="Arial" w:hAnsi="Arial" w:cs="Arial"/>
        </w:rPr>
      </w:pPr>
      <w:r w:rsidRPr="00B72503">
        <w:rPr>
          <w:rFonts w:ascii="Arial" w:hAnsi="Arial" w:cs="Arial"/>
        </w:rPr>
        <w:t>This project leverages both literary sources and personal experiences to provide valuable insights into how soft skills can be effectively integrated into hospitality service recovery strategies. It presents practical recommendations aimed at enhancing guest service in comparable hotel settings.</w:t>
      </w:r>
    </w:p>
    <w:p w14:paraId="2B02CDA2" w14:textId="77777777" w:rsidR="00BF643D" w:rsidRDefault="00BF643D" w:rsidP="000D4D1F">
      <w:pPr>
        <w:pStyle w:val="NoSpacing"/>
        <w:spacing w:line="360" w:lineRule="auto"/>
        <w:jc w:val="both"/>
        <w:rPr>
          <w:rFonts w:ascii="Arial" w:hAnsi="Arial" w:cs="Arial"/>
        </w:rPr>
      </w:pPr>
    </w:p>
    <w:p w14:paraId="40E21026" w14:textId="77777777" w:rsidR="00BF643D" w:rsidRDefault="00BF643D" w:rsidP="000D4D1F">
      <w:pPr>
        <w:pStyle w:val="NoSpacing"/>
        <w:spacing w:line="360" w:lineRule="auto"/>
        <w:jc w:val="both"/>
        <w:rPr>
          <w:rFonts w:ascii="Arial" w:hAnsi="Arial" w:cs="Arial"/>
        </w:rPr>
      </w:pPr>
    </w:p>
    <w:p w14:paraId="7A034CE7" w14:textId="77777777" w:rsidR="00BF643D" w:rsidRDefault="00BF643D" w:rsidP="000D4D1F">
      <w:pPr>
        <w:pStyle w:val="NoSpacing"/>
        <w:spacing w:line="360" w:lineRule="auto"/>
        <w:jc w:val="both"/>
        <w:rPr>
          <w:rFonts w:ascii="Arial" w:hAnsi="Arial" w:cs="Arial"/>
        </w:rPr>
      </w:pPr>
    </w:p>
    <w:p w14:paraId="7A3A2363" w14:textId="77777777" w:rsidR="00BF643D" w:rsidRDefault="00BF643D" w:rsidP="000D4D1F">
      <w:pPr>
        <w:pStyle w:val="NoSpacing"/>
        <w:spacing w:line="360" w:lineRule="auto"/>
        <w:jc w:val="both"/>
        <w:rPr>
          <w:rFonts w:ascii="Arial" w:hAnsi="Arial" w:cs="Arial"/>
        </w:rPr>
      </w:pPr>
    </w:p>
    <w:p w14:paraId="16EEF6AE" w14:textId="77777777" w:rsidR="00BF643D" w:rsidRDefault="00BF643D" w:rsidP="000D4D1F">
      <w:pPr>
        <w:pStyle w:val="NoSpacing"/>
        <w:spacing w:line="360" w:lineRule="auto"/>
        <w:jc w:val="both"/>
        <w:rPr>
          <w:rFonts w:ascii="Arial" w:hAnsi="Arial" w:cs="Arial"/>
        </w:rPr>
      </w:pPr>
    </w:p>
    <w:p w14:paraId="336AC841" w14:textId="77777777" w:rsidR="00BF643D" w:rsidRDefault="00BF643D" w:rsidP="000D4D1F">
      <w:pPr>
        <w:pStyle w:val="NoSpacing"/>
        <w:spacing w:line="360" w:lineRule="auto"/>
        <w:jc w:val="both"/>
        <w:rPr>
          <w:rFonts w:ascii="Arial" w:hAnsi="Arial" w:cs="Arial"/>
        </w:rPr>
      </w:pPr>
    </w:p>
    <w:p w14:paraId="36F49111" w14:textId="77777777" w:rsidR="00BF643D" w:rsidRDefault="00BF643D" w:rsidP="000D4D1F">
      <w:pPr>
        <w:pStyle w:val="NoSpacing"/>
        <w:spacing w:line="360" w:lineRule="auto"/>
        <w:jc w:val="both"/>
        <w:rPr>
          <w:rFonts w:ascii="Arial" w:hAnsi="Arial" w:cs="Arial"/>
        </w:rPr>
      </w:pPr>
    </w:p>
    <w:p w14:paraId="1BAE7FB5" w14:textId="77777777" w:rsidR="00BF643D" w:rsidRDefault="00BF643D" w:rsidP="00B72503">
      <w:pPr>
        <w:pStyle w:val="NoSpacing"/>
        <w:spacing w:line="360" w:lineRule="auto"/>
        <w:jc w:val="both"/>
        <w:rPr>
          <w:rFonts w:ascii="Arial" w:hAnsi="Arial" w:cs="Arial"/>
        </w:rPr>
      </w:pPr>
    </w:p>
    <w:p w14:paraId="342DD564" w14:textId="77777777" w:rsidR="00BF643D" w:rsidRDefault="00BF643D" w:rsidP="00B72503">
      <w:pPr>
        <w:pStyle w:val="NoSpacing"/>
        <w:spacing w:line="360" w:lineRule="auto"/>
        <w:jc w:val="both"/>
        <w:rPr>
          <w:rFonts w:ascii="Arial" w:hAnsi="Arial" w:cs="Arial"/>
        </w:rPr>
      </w:pPr>
    </w:p>
    <w:p w14:paraId="4B010E88" w14:textId="77777777" w:rsidR="00BF643D" w:rsidRDefault="00BF643D" w:rsidP="00B72503">
      <w:pPr>
        <w:pStyle w:val="NoSpacing"/>
        <w:spacing w:line="360" w:lineRule="auto"/>
        <w:jc w:val="both"/>
        <w:rPr>
          <w:rFonts w:ascii="Arial" w:hAnsi="Arial" w:cs="Arial"/>
        </w:rPr>
      </w:pPr>
    </w:p>
    <w:p w14:paraId="02680BD0" w14:textId="77777777" w:rsidR="00BF643D" w:rsidRDefault="00BF643D" w:rsidP="00B72503">
      <w:pPr>
        <w:pStyle w:val="NoSpacing"/>
        <w:spacing w:line="360" w:lineRule="auto"/>
        <w:jc w:val="both"/>
        <w:rPr>
          <w:rFonts w:ascii="Arial" w:hAnsi="Arial" w:cs="Arial"/>
        </w:rPr>
      </w:pPr>
    </w:p>
    <w:p w14:paraId="652D36B5" w14:textId="77777777" w:rsidR="00BF643D" w:rsidRDefault="00BF643D" w:rsidP="00B72503">
      <w:pPr>
        <w:pStyle w:val="NoSpacing"/>
        <w:spacing w:line="360" w:lineRule="auto"/>
        <w:jc w:val="both"/>
        <w:rPr>
          <w:rFonts w:ascii="Arial" w:hAnsi="Arial" w:cs="Arial"/>
        </w:rPr>
      </w:pPr>
    </w:p>
    <w:p w14:paraId="0615D033" w14:textId="77777777" w:rsidR="00BF643D" w:rsidRDefault="00BF643D" w:rsidP="00B72503">
      <w:pPr>
        <w:pStyle w:val="NoSpacing"/>
        <w:spacing w:line="360" w:lineRule="auto"/>
        <w:jc w:val="both"/>
        <w:rPr>
          <w:rFonts w:ascii="Arial" w:hAnsi="Arial" w:cs="Arial"/>
        </w:rPr>
      </w:pPr>
    </w:p>
    <w:p w14:paraId="0A256989" w14:textId="77777777" w:rsidR="00BF643D" w:rsidRDefault="00BF643D" w:rsidP="00B72503">
      <w:pPr>
        <w:pStyle w:val="NoSpacing"/>
        <w:spacing w:line="360" w:lineRule="auto"/>
        <w:jc w:val="both"/>
        <w:rPr>
          <w:rFonts w:ascii="Arial" w:hAnsi="Arial" w:cs="Arial"/>
        </w:rPr>
      </w:pPr>
    </w:p>
    <w:p w14:paraId="53840EE6" w14:textId="02C9FE6F" w:rsidR="00BF643D" w:rsidRDefault="007C468D" w:rsidP="00AE26F1">
      <w:pPr>
        <w:pStyle w:val="Heading1"/>
      </w:pPr>
      <w:bookmarkStart w:id="2" w:name="_Toc200642717"/>
      <w:r>
        <w:lastRenderedPageBreak/>
        <w:t>Table of content</w:t>
      </w:r>
      <w:r w:rsidR="00255F3D">
        <w:t>s:</w:t>
      </w:r>
      <w:bookmarkEnd w:id="2"/>
    </w:p>
    <w:p w14:paraId="7C1E6AD7" w14:textId="77777777" w:rsidR="00706D27" w:rsidRDefault="00706D27" w:rsidP="00B72503">
      <w:pPr>
        <w:pStyle w:val="NoSpacing"/>
        <w:spacing w:line="360" w:lineRule="auto"/>
        <w:jc w:val="both"/>
        <w:rPr>
          <w:rFonts w:ascii="Arial" w:hAnsi="Arial" w:cs="Arial"/>
          <w:b/>
          <w:bCs/>
          <w:sz w:val="32"/>
          <w:szCs w:val="32"/>
        </w:rPr>
      </w:pPr>
    </w:p>
    <w:sdt>
      <w:sdtPr>
        <w:rPr>
          <w:rFonts w:asciiTheme="minorHAnsi" w:eastAsiaTheme="minorHAnsi" w:hAnsiTheme="minorHAnsi" w:cstheme="minorBidi"/>
          <w:color w:val="auto"/>
          <w:kern w:val="2"/>
          <w:sz w:val="24"/>
          <w:szCs w:val="24"/>
          <w:lang w:val="en-GB"/>
          <w14:ligatures w14:val="standardContextual"/>
        </w:rPr>
        <w:id w:val="-1699773016"/>
        <w:docPartObj>
          <w:docPartGallery w:val="Table of Contents"/>
          <w:docPartUnique/>
        </w:docPartObj>
      </w:sdtPr>
      <w:sdtEndPr>
        <w:rPr>
          <w:b/>
          <w:bCs/>
          <w:noProof/>
        </w:rPr>
      </w:sdtEndPr>
      <w:sdtContent>
        <w:p w14:paraId="64E14AF1" w14:textId="6FBD544D" w:rsidR="00AB5395" w:rsidRDefault="00AB5395">
          <w:pPr>
            <w:pStyle w:val="TOCHeading"/>
          </w:pPr>
          <w:r>
            <w:t>Contents</w:t>
          </w:r>
        </w:p>
        <w:p w14:paraId="6B8C6EF3" w14:textId="3CDB3CA7" w:rsidR="00CF4296" w:rsidRDefault="00AB539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0642715" w:history="1">
            <w:r w:rsidR="00CF4296" w:rsidRPr="005D45C7">
              <w:rPr>
                <w:rStyle w:val="Hyperlink"/>
                <w:noProof/>
              </w:rPr>
              <w:t>ACKNOWLEDGEMENT</w:t>
            </w:r>
            <w:r w:rsidR="00CF4296">
              <w:rPr>
                <w:noProof/>
                <w:webHidden/>
              </w:rPr>
              <w:tab/>
            </w:r>
            <w:r w:rsidR="00CF4296">
              <w:rPr>
                <w:noProof/>
                <w:webHidden/>
              </w:rPr>
              <w:fldChar w:fldCharType="begin"/>
            </w:r>
            <w:r w:rsidR="00CF4296">
              <w:rPr>
                <w:noProof/>
                <w:webHidden/>
              </w:rPr>
              <w:instrText xml:space="preserve"> PAGEREF _Toc200642715 \h </w:instrText>
            </w:r>
            <w:r w:rsidR="00CF4296">
              <w:rPr>
                <w:noProof/>
                <w:webHidden/>
              </w:rPr>
            </w:r>
            <w:r w:rsidR="00CF4296">
              <w:rPr>
                <w:noProof/>
                <w:webHidden/>
              </w:rPr>
              <w:fldChar w:fldCharType="separate"/>
            </w:r>
            <w:r w:rsidR="00CF4296">
              <w:rPr>
                <w:noProof/>
                <w:webHidden/>
              </w:rPr>
              <w:t>2</w:t>
            </w:r>
            <w:r w:rsidR="00CF4296">
              <w:rPr>
                <w:noProof/>
                <w:webHidden/>
              </w:rPr>
              <w:fldChar w:fldCharType="end"/>
            </w:r>
          </w:hyperlink>
        </w:p>
        <w:p w14:paraId="058953AC" w14:textId="7C3803ED" w:rsidR="00CF4296" w:rsidRDefault="00CF4296">
          <w:pPr>
            <w:pStyle w:val="TOC1"/>
            <w:tabs>
              <w:tab w:val="right" w:leader="dot" w:pos="9016"/>
            </w:tabs>
            <w:rPr>
              <w:rFonts w:eastAsiaTheme="minorEastAsia"/>
              <w:noProof/>
              <w:lang w:eastAsia="en-GB"/>
            </w:rPr>
          </w:pPr>
          <w:hyperlink w:anchor="_Toc200642716" w:history="1">
            <w:r w:rsidRPr="005D45C7">
              <w:rPr>
                <w:rStyle w:val="Hyperlink"/>
                <w:noProof/>
              </w:rPr>
              <w:t>ABSTRACT</w:t>
            </w:r>
            <w:r>
              <w:rPr>
                <w:noProof/>
                <w:webHidden/>
              </w:rPr>
              <w:tab/>
            </w:r>
            <w:r>
              <w:rPr>
                <w:noProof/>
                <w:webHidden/>
              </w:rPr>
              <w:fldChar w:fldCharType="begin"/>
            </w:r>
            <w:r>
              <w:rPr>
                <w:noProof/>
                <w:webHidden/>
              </w:rPr>
              <w:instrText xml:space="preserve"> PAGEREF _Toc200642716 \h </w:instrText>
            </w:r>
            <w:r>
              <w:rPr>
                <w:noProof/>
                <w:webHidden/>
              </w:rPr>
            </w:r>
            <w:r>
              <w:rPr>
                <w:noProof/>
                <w:webHidden/>
              </w:rPr>
              <w:fldChar w:fldCharType="separate"/>
            </w:r>
            <w:r>
              <w:rPr>
                <w:noProof/>
                <w:webHidden/>
              </w:rPr>
              <w:t>3</w:t>
            </w:r>
            <w:r>
              <w:rPr>
                <w:noProof/>
                <w:webHidden/>
              </w:rPr>
              <w:fldChar w:fldCharType="end"/>
            </w:r>
          </w:hyperlink>
        </w:p>
        <w:p w14:paraId="005B9679" w14:textId="4B48AFC3" w:rsidR="00CF4296" w:rsidRDefault="00CF4296">
          <w:pPr>
            <w:pStyle w:val="TOC1"/>
            <w:tabs>
              <w:tab w:val="right" w:leader="dot" w:pos="9016"/>
            </w:tabs>
            <w:rPr>
              <w:rFonts w:eastAsiaTheme="minorEastAsia"/>
              <w:noProof/>
              <w:lang w:eastAsia="en-GB"/>
            </w:rPr>
          </w:pPr>
          <w:hyperlink w:anchor="_Toc200642717" w:history="1">
            <w:r w:rsidRPr="005D45C7">
              <w:rPr>
                <w:rStyle w:val="Hyperlink"/>
                <w:noProof/>
              </w:rPr>
              <w:t>Table of contents:</w:t>
            </w:r>
            <w:r>
              <w:rPr>
                <w:noProof/>
                <w:webHidden/>
              </w:rPr>
              <w:tab/>
            </w:r>
            <w:r>
              <w:rPr>
                <w:noProof/>
                <w:webHidden/>
              </w:rPr>
              <w:fldChar w:fldCharType="begin"/>
            </w:r>
            <w:r>
              <w:rPr>
                <w:noProof/>
                <w:webHidden/>
              </w:rPr>
              <w:instrText xml:space="preserve"> PAGEREF _Toc200642717 \h </w:instrText>
            </w:r>
            <w:r>
              <w:rPr>
                <w:noProof/>
                <w:webHidden/>
              </w:rPr>
            </w:r>
            <w:r>
              <w:rPr>
                <w:noProof/>
                <w:webHidden/>
              </w:rPr>
              <w:fldChar w:fldCharType="separate"/>
            </w:r>
            <w:r>
              <w:rPr>
                <w:noProof/>
                <w:webHidden/>
              </w:rPr>
              <w:t>5</w:t>
            </w:r>
            <w:r>
              <w:rPr>
                <w:noProof/>
                <w:webHidden/>
              </w:rPr>
              <w:fldChar w:fldCharType="end"/>
            </w:r>
          </w:hyperlink>
        </w:p>
        <w:p w14:paraId="54A86125" w14:textId="0D5481EA" w:rsidR="00CF4296" w:rsidRDefault="00CF4296">
          <w:pPr>
            <w:pStyle w:val="TOC1"/>
            <w:tabs>
              <w:tab w:val="right" w:leader="dot" w:pos="9016"/>
            </w:tabs>
            <w:rPr>
              <w:rFonts w:eastAsiaTheme="minorEastAsia"/>
              <w:noProof/>
              <w:lang w:eastAsia="en-GB"/>
            </w:rPr>
          </w:pPr>
          <w:hyperlink w:anchor="_Toc200642718" w:history="1">
            <w:r w:rsidRPr="005D45C7">
              <w:rPr>
                <w:rStyle w:val="Hyperlink"/>
                <w:noProof/>
              </w:rPr>
              <w:t>Chapter 1 – Introduction</w:t>
            </w:r>
            <w:r>
              <w:rPr>
                <w:noProof/>
                <w:webHidden/>
              </w:rPr>
              <w:tab/>
            </w:r>
            <w:r>
              <w:rPr>
                <w:noProof/>
                <w:webHidden/>
              </w:rPr>
              <w:fldChar w:fldCharType="begin"/>
            </w:r>
            <w:r>
              <w:rPr>
                <w:noProof/>
                <w:webHidden/>
              </w:rPr>
              <w:instrText xml:space="preserve"> PAGEREF _Toc200642718 \h </w:instrText>
            </w:r>
            <w:r>
              <w:rPr>
                <w:noProof/>
                <w:webHidden/>
              </w:rPr>
            </w:r>
            <w:r>
              <w:rPr>
                <w:noProof/>
                <w:webHidden/>
              </w:rPr>
              <w:fldChar w:fldCharType="separate"/>
            </w:r>
            <w:r>
              <w:rPr>
                <w:noProof/>
                <w:webHidden/>
              </w:rPr>
              <w:t>8</w:t>
            </w:r>
            <w:r>
              <w:rPr>
                <w:noProof/>
                <w:webHidden/>
              </w:rPr>
              <w:fldChar w:fldCharType="end"/>
            </w:r>
          </w:hyperlink>
        </w:p>
        <w:p w14:paraId="5AA3A354" w14:textId="2C084525" w:rsidR="00CF4296" w:rsidRDefault="00CF4296">
          <w:pPr>
            <w:pStyle w:val="TOC2"/>
            <w:tabs>
              <w:tab w:val="right" w:leader="dot" w:pos="9016"/>
            </w:tabs>
            <w:rPr>
              <w:rFonts w:eastAsiaTheme="minorEastAsia"/>
              <w:noProof/>
              <w:lang w:eastAsia="en-GB"/>
            </w:rPr>
          </w:pPr>
          <w:hyperlink w:anchor="_Toc200642719" w:history="1">
            <w:r w:rsidRPr="005D45C7">
              <w:rPr>
                <w:rStyle w:val="Hyperlink"/>
                <w:noProof/>
              </w:rPr>
              <w:t>Background and Context</w:t>
            </w:r>
            <w:r>
              <w:rPr>
                <w:noProof/>
                <w:webHidden/>
              </w:rPr>
              <w:tab/>
            </w:r>
            <w:r>
              <w:rPr>
                <w:noProof/>
                <w:webHidden/>
              </w:rPr>
              <w:fldChar w:fldCharType="begin"/>
            </w:r>
            <w:r>
              <w:rPr>
                <w:noProof/>
                <w:webHidden/>
              </w:rPr>
              <w:instrText xml:space="preserve"> PAGEREF _Toc200642719 \h </w:instrText>
            </w:r>
            <w:r>
              <w:rPr>
                <w:noProof/>
                <w:webHidden/>
              </w:rPr>
            </w:r>
            <w:r>
              <w:rPr>
                <w:noProof/>
                <w:webHidden/>
              </w:rPr>
              <w:fldChar w:fldCharType="separate"/>
            </w:r>
            <w:r>
              <w:rPr>
                <w:noProof/>
                <w:webHidden/>
              </w:rPr>
              <w:t>8</w:t>
            </w:r>
            <w:r>
              <w:rPr>
                <w:noProof/>
                <w:webHidden/>
              </w:rPr>
              <w:fldChar w:fldCharType="end"/>
            </w:r>
          </w:hyperlink>
        </w:p>
        <w:p w14:paraId="52BDC267" w14:textId="4F70B0A9" w:rsidR="00CF4296" w:rsidRDefault="00CF4296">
          <w:pPr>
            <w:pStyle w:val="TOC2"/>
            <w:tabs>
              <w:tab w:val="right" w:leader="dot" w:pos="9016"/>
            </w:tabs>
            <w:rPr>
              <w:rFonts w:eastAsiaTheme="minorEastAsia"/>
              <w:noProof/>
              <w:lang w:eastAsia="en-GB"/>
            </w:rPr>
          </w:pPr>
          <w:hyperlink w:anchor="_Toc200642720" w:history="1">
            <w:r w:rsidRPr="005D45C7">
              <w:rPr>
                <w:rStyle w:val="Hyperlink"/>
                <w:noProof/>
              </w:rPr>
              <w:t>Research Aim and Objectives</w:t>
            </w:r>
            <w:r>
              <w:rPr>
                <w:noProof/>
                <w:webHidden/>
              </w:rPr>
              <w:tab/>
            </w:r>
            <w:r>
              <w:rPr>
                <w:noProof/>
                <w:webHidden/>
              </w:rPr>
              <w:fldChar w:fldCharType="begin"/>
            </w:r>
            <w:r>
              <w:rPr>
                <w:noProof/>
                <w:webHidden/>
              </w:rPr>
              <w:instrText xml:space="preserve"> PAGEREF _Toc200642720 \h </w:instrText>
            </w:r>
            <w:r>
              <w:rPr>
                <w:noProof/>
                <w:webHidden/>
              </w:rPr>
            </w:r>
            <w:r>
              <w:rPr>
                <w:noProof/>
                <w:webHidden/>
              </w:rPr>
              <w:fldChar w:fldCharType="separate"/>
            </w:r>
            <w:r>
              <w:rPr>
                <w:noProof/>
                <w:webHidden/>
              </w:rPr>
              <w:t>9</w:t>
            </w:r>
            <w:r>
              <w:rPr>
                <w:noProof/>
                <w:webHidden/>
              </w:rPr>
              <w:fldChar w:fldCharType="end"/>
            </w:r>
          </w:hyperlink>
        </w:p>
        <w:p w14:paraId="54D7D10B" w14:textId="071FF50A" w:rsidR="00CF4296" w:rsidRDefault="00CF4296">
          <w:pPr>
            <w:pStyle w:val="TOC3"/>
            <w:tabs>
              <w:tab w:val="right" w:leader="dot" w:pos="9016"/>
            </w:tabs>
            <w:rPr>
              <w:rFonts w:eastAsiaTheme="minorEastAsia"/>
              <w:noProof/>
              <w:lang w:eastAsia="en-GB"/>
            </w:rPr>
          </w:pPr>
          <w:hyperlink w:anchor="_Toc200642721" w:history="1">
            <w:r w:rsidRPr="005D45C7">
              <w:rPr>
                <w:rStyle w:val="Hyperlink"/>
                <w:noProof/>
              </w:rPr>
              <w:t>Objectives:</w:t>
            </w:r>
            <w:r>
              <w:rPr>
                <w:noProof/>
                <w:webHidden/>
              </w:rPr>
              <w:tab/>
            </w:r>
            <w:r>
              <w:rPr>
                <w:noProof/>
                <w:webHidden/>
              </w:rPr>
              <w:fldChar w:fldCharType="begin"/>
            </w:r>
            <w:r>
              <w:rPr>
                <w:noProof/>
                <w:webHidden/>
              </w:rPr>
              <w:instrText xml:space="preserve"> PAGEREF _Toc200642721 \h </w:instrText>
            </w:r>
            <w:r>
              <w:rPr>
                <w:noProof/>
                <w:webHidden/>
              </w:rPr>
            </w:r>
            <w:r>
              <w:rPr>
                <w:noProof/>
                <w:webHidden/>
              </w:rPr>
              <w:fldChar w:fldCharType="separate"/>
            </w:r>
            <w:r>
              <w:rPr>
                <w:noProof/>
                <w:webHidden/>
              </w:rPr>
              <w:t>9</w:t>
            </w:r>
            <w:r>
              <w:rPr>
                <w:noProof/>
                <w:webHidden/>
              </w:rPr>
              <w:fldChar w:fldCharType="end"/>
            </w:r>
          </w:hyperlink>
        </w:p>
        <w:p w14:paraId="767B74D9" w14:textId="03348556" w:rsidR="00CF4296" w:rsidRDefault="00CF4296">
          <w:pPr>
            <w:pStyle w:val="TOC2"/>
            <w:tabs>
              <w:tab w:val="right" w:leader="dot" w:pos="9016"/>
            </w:tabs>
            <w:rPr>
              <w:rFonts w:eastAsiaTheme="minorEastAsia"/>
              <w:noProof/>
              <w:lang w:eastAsia="en-GB"/>
            </w:rPr>
          </w:pPr>
          <w:hyperlink w:anchor="_Toc200642722" w:history="1">
            <w:r w:rsidRPr="005D45C7">
              <w:rPr>
                <w:rStyle w:val="Hyperlink"/>
                <w:noProof/>
              </w:rPr>
              <w:t>Research Rationale</w:t>
            </w:r>
            <w:r>
              <w:rPr>
                <w:noProof/>
                <w:webHidden/>
              </w:rPr>
              <w:tab/>
            </w:r>
            <w:r>
              <w:rPr>
                <w:noProof/>
                <w:webHidden/>
              </w:rPr>
              <w:fldChar w:fldCharType="begin"/>
            </w:r>
            <w:r>
              <w:rPr>
                <w:noProof/>
                <w:webHidden/>
              </w:rPr>
              <w:instrText xml:space="preserve"> PAGEREF _Toc200642722 \h </w:instrText>
            </w:r>
            <w:r>
              <w:rPr>
                <w:noProof/>
                <w:webHidden/>
              </w:rPr>
            </w:r>
            <w:r>
              <w:rPr>
                <w:noProof/>
                <w:webHidden/>
              </w:rPr>
              <w:fldChar w:fldCharType="separate"/>
            </w:r>
            <w:r>
              <w:rPr>
                <w:noProof/>
                <w:webHidden/>
              </w:rPr>
              <w:t>10</w:t>
            </w:r>
            <w:r>
              <w:rPr>
                <w:noProof/>
                <w:webHidden/>
              </w:rPr>
              <w:fldChar w:fldCharType="end"/>
            </w:r>
          </w:hyperlink>
        </w:p>
        <w:p w14:paraId="793EB193" w14:textId="422E71A9" w:rsidR="00CF4296" w:rsidRDefault="00CF4296">
          <w:pPr>
            <w:pStyle w:val="TOC2"/>
            <w:tabs>
              <w:tab w:val="right" w:leader="dot" w:pos="9016"/>
            </w:tabs>
            <w:rPr>
              <w:rFonts w:eastAsiaTheme="minorEastAsia"/>
              <w:noProof/>
              <w:lang w:eastAsia="en-GB"/>
            </w:rPr>
          </w:pPr>
          <w:hyperlink w:anchor="_Toc200642723" w:history="1">
            <w:r w:rsidRPr="005D45C7">
              <w:rPr>
                <w:rStyle w:val="Hyperlink"/>
                <w:noProof/>
              </w:rPr>
              <w:t>Case Study Overview: DoubleTree by Hilton Bristol North</w:t>
            </w:r>
            <w:r>
              <w:rPr>
                <w:noProof/>
                <w:webHidden/>
              </w:rPr>
              <w:tab/>
            </w:r>
            <w:r>
              <w:rPr>
                <w:noProof/>
                <w:webHidden/>
              </w:rPr>
              <w:fldChar w:fldCharType="begin"/>
            </w:r>
            <w:r>
              <w:rPr>
                <w:noProof/>
                <w:webHidden/>
              </w:rPr>
              <w:instrText xml:space="preserve"> PAGEREF _Toc200642723 \h </w:instrText>
            </w:r>
            <w:r>
              <w:rPr>
                <w:noProof/>
                <w:webHidden/>
              </w:rPr>
            </w:r>
            <w:r>
              <w:rPr>
                <w:noProof/>
                <w:webHidden/>
              </w:rPr>
              <w:fldChar w:fldCharType="separate"/>
            </w:r>
            <w:r>
              <w:rPr>
                <w:noProof/>
                <w:webHidden/>
              </w:rPr>
              <w:t>10</w:t>
            </w:r>
            <w:r>
              <w:rPr>
                <w:noProof/>
                <w:webHidden/>
              </w:rPr>
              <w:fldChar w:fldCharType="end"/>
            </w:r>
          </w:hyperlink>
        </w:p>
        <w:p w14:paraId="752F4145" w14:textId="313844F6" w:rsidR="00CF4296" w:rsidRDefault="00CF4296">
          <w:pPr>
            <w:pStyle w:val="TOC1"/>
            <w:tabs>
              <w:tab w:val="right" w:leader="dot" w:pos="9016"/>
            </w:tabs>
            <w:rPr>
              <w:rFonts w:eastAsiaTheme="minorEastAsia"/>
              <w:noProof/>
              <w:lang w:eastAsia="en-GB"/>
            </w:rPr>
          </w:pPr>
          <w:hyperlink w:anchor="_Toc200642724" w:history="1">
            <w:r w:rsidRPr="005D45C7">
              <w:rPr>
                <w:rStyle w:val="Hyperlink"/>
                <w:noProof/>
              </w:rPr>
              <w:t>Chapter 2 – Literature Review</w:t>
            </w:r>
            <w:r>
              <w:rPr>
                <w:noProof/>
                <w:webHidden/>
              </w:rPr>
              <w:tab/>
            </w:r>
            <w:r>
              <w:rPr>
                <w:noProof/>
                <w:webHidden/>
              </w:rPr>
              <w:fldChar w:fldCharType="begin"/>
            </w:r>
            <w:r>
              <w:rPr>
                <w:noProof/>
                <w:webHidden/>
              </w:rPr>
              <w:instrText xml:space="preserve"> PAGEREF _Toc200642724 \h </w:instrText>
            </w:r>
            <w:r>
              <w:rPr>
                <w:noProof/>
                <w:webHidden/>
              </w:rPr>
            </w:r>
            <w:r>
              <w:rPr>
                <w:noProof/>
                <w:webHidden/>
              </w:rPr>
              <w:fldChar w:fldCharType="separate"/>
            </w:r>
            <w:r>
              <w:rPr>
                <w:noProof/>
                <w:webHidden/>
              </w:rPr>
              <w:t>11</w:t>
            </w:r>
            <w:r>
              <w:rPr>
                <w:noProof/>
                <w:webHidden/>
              </w:rPr>
              <w:fldChar w:fldCharType="end"/>
            </w:r>
          </w:hyperlink>
        </w:p>
        <w:p w14:paraId="30E7F16C" w14:textId="480BC94C" w:rsidR="00CF4296" w:rsidRDefault="00CF4296">
          <w:pPr>
            <w:pStyle w:val="TOC2"/>
            <w:tabs>
              <w:tab w:val="right" w:leader="dot" w:pos="9016"/>
            </w:tabs>
            <w:rPr>
              <w:rFonts w:eastAsiaTheme="minorEastAsia"/>
              <w:noProof/>
              <w:lang w:eastAsia="en-GB"/>
            </w:rPr>
          </w:pPr>
          <w:hyperlink w:anchor="_Toc200642725" w:history="1">
            <w:r w:rsidRPr="005D45C7">
              <w:rPr>
                <w:rStyle w:val="Hyperlink"/>
                <w:noProof/>
              </w:rPr>
              <w:t>2.1 Introduction to Emotional Intelligence in Hospitality</w:t>
            </w:r>
            <w:r>
              <w:rPr>
                <w:noProof/>
                <w:webHidden/>
              </w:rPr>
              <w:tab/>
            </w:r>
            <w:r>
              <w:rPr>
                <w:noProof/>
                <w:webHidden/>
              </w:rPr>
              <w:fldChar w:fldCharType="begin"/>
            </w:r>
            <w:r>
              <w:rPr>
                <w:noProof/>
                <w:webHidden/>
              </w:rPr>
              <w:instrText xml:space="preserve"> PAGEREF _Toc200642725 \h </w:instrText>
            </w:r>
            <w:r>
              <w:rPr>
                <w:noProof/>
                <w:webHidden/>
              </w:rPr>
            </w:r>
            <w:r>
              <w:rPr>
                <w:noProof/>
                <w:webHidden/>
              </w:rPr>
              <w:fldChar w:fldCharType="separate"/>
            </w:r>
            <w:r>
              <w:rPr>
                <w:noProof/>
                <w:webHidden/>
              </w:rPr>
              <w:t>11</w:t>
            </w:r>
            <w:r>
              <w:rPr>
                <w:noProof/>
                <w:webHidden/>
              </w:rPr>
              <w:fldChar w:fldCharType="end"/>
            </w:r>
          </w:hyperlink>
        </w:p>
        <w:p w14:paraId="4D2591BA" w14:textId="4843E014" w:rsidR="00CF4296" w:rsidRDefault="00CF4296">
          <w:pPr>
            <w:pStyle w:val="TOC2"/>
            <w:tabs>
              <w:tab w:val="right" w:leader="dot" w:pos="9016"/>
            </w:tabs>
            <w:rPr>
              <w:rFonts w:eastAsiaTheme="minorEastAsia"/>
              <w:noProof/>
              <w:lang w:eastAsia="en-GB"/>
            </w:rPr>
          </w:pPr>
          <w:hyperlink w:anchor="_Toc200642726" w:history="1">
            <w:r w:rsidRPr="005D45C7">
              <w:rPr>
                <w:rStyle w:val="Hyperlink"/>
                <w:noProof/>
              </w:rPr>
              <w:t>2.2 Proactive Problem-Solving in-Service Recovery</w:t>
            </w:r>
            <w:r>
              <w:rPr>
                <w:noProof/>
                <w:webHidden/>
              </w:rPr>
              <w:tab/>
            </w:r>
            <w:r>
              <w:rPr>
                <w:noProof/>
                <w:webHidden/>
              </w:rPr>
              <w:fldChar w:fldCharType="begin"/>
            </w:r>
            <w:r>
              <w:rPr>
                <w:noProof/>
                <w:webHidden/>
              </w:rPr>
              <w:instrText xml:space="preserve"> PAGEREF _Toc200642726 \h </w:instrText>
            </w:r>
            <w:r>
              <w:rPr>
                <w:noProof/>
                <w:webHidden/>
              </w:rPr>
            </w:r>
            <w:r>
              <w:rPr>
                <w:noProof/>
                <w:webHidden/>
              </w:rPr>
              <w:fldChar w:fldCharType="separate"/>
            </w:r>
            <w:r>
              <w:rPr>
                <w:noProof/>
                <w:webHidden/>
              </w:rPr>
              <w:t>11</w:t>
            </w:r>
            <w:r>
              <w:rPr>
                <w:noProof/>
                <w:webHidden/>
              </w:rPr>
              <w:fldChar w:fldCharType="end"/>
            </w:r>
          </w:hyperlink>
        </w:p>
        <w:p w14:paraId="35547013" w14:textId="42ED3B67" w:rsidR="00CF4296" w:rsidRDefault="00CF4296">
          <w:pPr>
            <w:pStyle w:val="TOC2"/>
            <w:tabs>
              <w:tab w:val="right" w:leader="dot" w:pos="9016"/>
            </w:tabs>
            <w:rPr>
              <w:rFonts w:eastAsiaTheme="minorEastAsia"/>
              <w:noProof/>
              <w:lang w:eastAsia="en-GB"/>
            </w:rPr>
          </w:pPr>
          <w:hyperlink w:anchor="_Toc200642727" w:history="1">
            <w:r w:rsidRPr="005D45C7">
              <w:rPr>
                <w:rStyle w:val="Hyperlink"/>
                <w:noProof/>
              </w:rPr>
              <w:t>2.3 Emotional Intelligence and Service Recovery Synergy</w:t>
            </w:r>
            <w:r>
              <w:rPr>
                <w:noProof/>
                <w:webHidden/>
              </w:rPr>
              <w:tab/>
            </w:r>
            <w:r>
              <w:rPr>
                <w:noProof/>
                <w:webHidden/>
              </w:rPr>
              <w:fldChar w:fldCharType="begin"/>
            </w:r>
            <w:r>
              <w:rPr>
                <w:noProof/>
                <w:webHidden/>
              </w:rPr>
              <w:instrText xml:space="preserve"> PAGEREF _Toc200642727 \h </w:instrText>
            </w:r>
            <w:r>
              <w:rPr>
                <w:noProof/>
                <w:webHidden/>
              </w:rPr>
            </w:r>
            <w:r>
              <w:rPr>
                <w:noProof/>
                <w:webHidden/>
              </w:rPr>
              <w:fldChar w:fldCharType="separate"/>
            </w:r>
            <w:r>
              <w:rPr>
                <w:noProof/>
                <w:webHidden/>
              </w:rPr>
              <w:t>12</w:t>
            </w:r>
            <w:r>
              <w:rPr>
                <w:noProof/>
                <w:webHidden/>
              </w:rPr>
              <w:fldChar w:fldCharType="end"/>
            </w:r>
          </w:hyperlink>
        </w:p>
        <w:p w14:paraId="035C6B23" w14:textId="5F55B301" w:rsidR="00CF4296" w:rsidRDefault="00CF4296">
          <w:pPr>
            <w:pStyle w:val="TOC2"/>
            <w:tabs>
              <w:tab w:val="right" w:leader="dot" w:pos="9016"/>
            </w:tabs>
            <w:rPr>
              <w:rFonts w:eastAsiaTheme="minorEastAsia"/>
              <w:noProof/>
              <w:lang w:eastAsia="en-GB"/>
            </w:rPr>
          </w:pPr>
          <w:hyperlink w:anchor="_Toc200642728" w:history="1">
            <w:r w:rsidRPr="005D45C7">
              <w:rPr>
                <w:rStyle w:val="Hyperlink"/>
                <w:noProof/>
              </w:rPr>
              <w:t>2.4 Reflection as a Learning Tool in Service Management</w:t>
            </w:r>
            <w:r>
              <w:rPr>
                <w:noProof/>
                <w:webHidden/>
              </w:rPr>
              <w:tab/>
            </w:r>
            <w:r>
              <w:rPr>
                <w:noProof/>
                <w:webHidden/>
              </w:rPr>
              <w:fldChar w:fldCharType="begin"/>
            </w:r>
            <w:r>
              <w:rPr>
                <w:noProof/>
                <w:webHidden/>
              </w:rPr>
              <w:instrText xml:space="preserve"> PAGEREF _Toc200642728 \h </w:instrText>
            </w:r>
            <w:r>
              <w:rPr>
                <w:noProof/>
                <w:webHidden/>
              </w:rPr>
            </w:r>
            <w:r>
              <w:rPr>
                <w:noProof/>
                <w:webHidden/>
              </w:rPr>
              <w:fldChar w:fldCharType="separate"/>
            </w:r>
            <w:r>
              <w:rPr>
                <w:noProof/>
                <w:webHidden/>
              </w:rPr>
              <w:t>13</w:t>
            </w:r>
            <w:r>
              <w:rPr>
                <w:noProof/>
                <w:webHidden/>
              </w:rPr>
              <w:fldChar w:fldCharType="end"/>
            </w:r>
          </w:hyperlink>
        </w:p>
        <w:p w14:paraId="0B86D637" w14:textId="0E2EEEAA" w:rsidR="00CF4296" w:rsidRDefault="00CF4296">
          <w:pPr>
            <w:pStyle w:val="TOC2"/>
            <w:tabs>
              <w:tab w:val="right" w:leader="dot" w:pos="9016"/>
            </w:tabs>
            <w:rPr>
              <w:rFonts w:eastAsiaTheme="minorEastAsia"/>
              <w:noProof/>
              <w:lang w:eastAsia="en-GB"/>
            </w:rPr>
          </w:pPr>
          <w:hyperlink w:anchor="_Toc200642729" w:history="1">
            <w:r w:rsidRPr="005D45C7">
              <w:rPr>
                <w:rStyle w:val="Hyperlink"/>
                <w:noProof/>
              </w:rPr>
              <w:t>2.5 Soft Skills, Service Culture, and Training</w:t>
            </w:r>
            <w:r>
              <w:rPr>
                <w:noProof/>
                <w:webHidden/>
              </w:rPr>
              <w:tab/>
            </w:r>
            <w:r>
              <w:rPr>
                <w:noProof/>
                <w:webHidden/>
              </w:rPr>
              <w:fldChar w:fldCharType="begin"/>
            </w:r>
            <w:r>
              <w:rPr>
                <w:noProof/>
                <w:webHidden/>
              </w:rPr>
              <w:instrText xml:space="preserve"> PAGEREF _Toc200642729 \h </w:instrText>
            </w:r>
            <w:r>
              <w:rPr>
                <w:noProof/>
                <w:webHidden/>
              </w:rPr>
            </w:r>
            <w:r>
              <w:rPr>
                <w:noProof/>
                <w:webHidden/>
              </w:rPr>
              <w:fldChar w:fldCharType="separate"/>
            </w:r>
            <w:r>
              <w:rPr>
                <w:noProof/>
                <w:webHidden/>
              </w:rPr>
              <w:t>13</w:t>
            </w:r>
            <w:r>
              <w:rPr>
                <w:noProof/>
                <w:webHidden/>
              </w:rPr>
              <w:fldChar w:fldCharType="end"/>
            </w:r>
          </w:hyperlink>
        </w:p>
        <w:p w14:paraId="4ED4ADCF" w14:textId="7B9E9892" w:rsidR="00CF4296" w:rsidRDefault="00CF4296">
          <w:pPr>
            <w:pStyle w:val="TOC2"/>
            <w:tabs>
              <w:tab w:val="right" w:leader="dot" w:pos="9016"/>
            </w:tabs>
            <w:rPr>
              <w:rFonts w:eastAsiaTheme="minorEastAsia"/>
              <w:noProof/>
              <w:lang w:eastAsia="en-GB"/>
            </w:rPr>
          </w:pPr>
          <w:hyperlink w:anchor="_Toc200642730" w:history="1">
            <w:r w:rsidRPr="005D45C7">
              <w:rPr>
                <w:rStyle w:val="Hyperlink"/>
                <w:noProof/>
              </w:rPr>
              <w:t>2.6 Guest Expectations and Emotional Perception</w:t>
            </w:r>
            <w:r>
              <w:rPr>
                <w:noProof/>
                <w:webHidden/>
              </w:rPr>
              <w:tab/>
            </w:r>
            <w:r>
              <w:rPr>
                <w:noProof/>
                <w:webHidden/>
              </w:rPr>
              <w:fldChar w:fldCharType="begin"/>
            </w:r>
            <w:r>
              <w:rPr>
                <w:noProof/>
                <w:webHidden/>
              </w:rPr>
              <w:instrText xml:space="preserve"> PAGEREF _Toc200642730 \h </w:instrText>
            </w:r>
            <w:r>
              <w:rPr>
                <w:noProof/>
                <w:webHidden/>
              </w:rPr>
            </w:r>
            <w:r>
              <w:rPr>
                <w:noProof/>
                <w:webHidden/>
              </w:rPr>
              <w:fldChar w:fldCharType="separate"/>
            </w:r>
            <w:r>
              <w:rPr>
                <w:noProof/>
                <w:webHidden/>
              </w:rPr>
              <w:t>14</w:t>
            </w:r>
            <w:r>
              <w:rPr>
                <w:noProof/>
                <w:webHidden/>
              </w:rPr>
              <w:fldChar w:fldCharType="end"/>
            </w:r>
          </w:hyperlink>
        </w:p>
        <w:p w14:paraId="501CB005" w14:textId="320D6F76" w:rsidR="00CF4296" w:rsidRDefault="00CF4296">
          <w:pPr>
            <w:pStyle w:val="TOC2"/>
            <w:tabs>
              <w:tab w:val="right" w:leader="dot" w:pos="9016"/>
            </w:tabs>
            <w:rPr>
              <w:rFonts w:eastAsiaTheme="minorEastAsia"/>
              <w:noProof/>
              <w:lang w:eastAsia="en-GB"/>
            </w:rPr>
          </w:pPr>
          <w:hyperlink w:anchor="_Toc200642731" w:history="1">
            <w:r w:rsidRPr="005D45C7">
              <w:rPr>
                <w:rStyle w:val="Hyperlink"/>
                <w:noProof/>
              </w:rPr>
              <w:t>2.7 Literature Gaps and Research Contribution</w:t>
            </w:r>
            <w:r>
              <w:rPr>
                <w:noProof/>
                <w:webHidden/>
              </w:rPr>
              <w:tab/>
            </w:r>
            <w:r>
              <w:rPr>
                <w:noProof/>
                <w:webHidden/>
              </w:rPr>
              <w:fldChar w:fldCharType="begin"/>
            </w:r>
            <w:r>
              <w:rPr>
                <w:noProof/>
                <w:webHidden/>
              </w:rPr>
              <w:instrText xml:space="preserve"> PAGEREF _Toc200642731 \h </w:instrText>
            </w:r>
            <w:r>
              <w:rPr>
                <w:noProof/>
                <w:webHidden/>
              </w:rPr>
            </w:r>
            <w:r>
              <w:rPr>
                <w:noProof/>
                <w:webHidden/>
              </w:rPr>
              <w:fldChar w:fldCharType="separate"/>
            </w:r>
            <w:r>
              <w:rPr>
                <w:noProof/>
                <w:webHidden/>
              </w:rPr>
              <w:t>14</w:t>
            </w:r>
            <w:r>
              <w:rPr>
                <w:noProof/>
                <w:webHidden/>
              </w:rPr>
              <w:fldChar w:fldCharType="end"/>
            </w:r>
          </w:hyperlink>
        </w:p>
        <w:p w14:paraId="77999724" w14:textId="0402F68B" w:rsidR="00CF4296" w:rsidRDefault="00CF4296">
          <w:pPr>
            <w:pStyle w:val="TOC1"/>
            <w:tabs>
              <w:tab w:val="right" w:leader="dot" w:pos="9016"/>
            </w:tabs>
            <w:rPr>
              <w:rFonts w:eastAsiaTheme="minorEastAsia"/>
              <w:noProof/>
              <w:lang w:eastAsia="en-GB"/>
            </w:rPr>
          </w:pPr>
          <w:hyperlink w:anchor="_Toc200642732" w:history="1">
            <w:r w:rsidRPr="005D45C7">
              <w:rPr>
                <w:rStyle w:val="Hyperlink"/>
                <w:noProof/>
              </w:rPr>
              <w:t>Chapter 3 – Methodology</w:t>
            </w:r>
            <w:r>
              <w:rPr>
                <w:noProof/>
                <w:webHidden/>
              </w:rPr>
              <w:tab/>
            </w:r>
            <w:r>
              <w:rPr>
                <w:noProof/>
                <w:webHidden/>
              </w:rPr>
              <w:fldChar w:fldCharType="begin"/>
            </w:r>
            <w:r>
              <w:rPr>
                <w:noProof/>
                <w:webHidden/>
              </w:rPr>
              <w:instrText xml:space="preserve"> PAGEREF _Toc200642732 \h </w:instrText>
            </w:r>
            <w:r>
              <w:rPr>
                <w:noProof/>
                <w:webHidden/>
              </w:rPr>
            </w:r>
            <w:r>
              <w:rPr>
                <w:noProof/>
                <w:webHidden/>
              </w:rPr>
              <w:fldChar w:fldCharType="separate"/>
            </w:r>
            <w:r>
              <w:rPr>
                <w:noProof/>
                <w:webHidden/>
              </w:rPr>
              <w:t>16</w:t>
            </w:r>
            <w:r>
              <w:rPr>
                <w:noProof/>
                <w:webHidden/>
              </w:rPr>
              <w:fldChar w:fldCharType="end"/>
            </w:r>
          </w:hyperlink>
        </w:p>
        <w:p w14:paraId="5A482C6C" w14:textId="52695B76" w:rsidR="00CF4296" w:rsidRDefault="00CF4296">
          <w:pPr>
            <w:pStyle w:val="TOC2"/>
            <w:tabs>
              <w:tab w:val="right" w:leader="dot" w:pos="9016"/>
            </w:tabs>
            <w:rPr>
              <w:rFonts w:eastAsiaTheme="minorEastAsia"/>
              <w:noProof/>
              <w:lang w:eastAsia="en-GB"/>
            </w:rPr>
          </w:pPr>
          <w:hyperlink w:anchor="_Toc200642733" w:history="1">
            <w:r w:rsidRPr="005D45C7">
              <w:rPr>
                <w:rStyle w:val="Hyperlink"/>
                <w:noProof/>
              </w:rPr>
              <w:t>3.1 Introduction</w:t>
            </w:r>
            <w:r>
              <w:rPr>
                <w:noProof/>
                <w:webHidden/>
              </w:rPr>
              <w:tab/>
            </w:r>
            <w:r>
              <w:rPr>
                <w:noProof/>
                <w:webHidden/>
              </w:rPr>
              <w:fldChar w:fldCharType="begin"/>
            </w:r>
            <w:r>
              <w:rPr>
                <w:noProof/>
                <w:webHidden/>
              </w:rPr>
              <w:instrText xml:space="preserve"> PAGEREF _Toc200642733 \h </w:instrText>
            </w:r>
            <w:r>
              <w:rPr>
                <w:noProof/>
                <w:webHidden/>
              </w:rPr>
            </w:r>
            <w:r>
              <w:rPr>
                <w:noProof/>
                <w:webHidden/>
              </w:rPr>
              <w:fldChar w:fldCharType="separate"/>
            </w:r>
            <w:r>
              <w:rPr>
                <w:noProof/>
                <w:webHidden/>
              </w:rPr>
              <w:t>16</w:t>
            </w:r>
            <w:r>
              <w:rPr>
                <w:noProof/>
                <w:webHidden/>
              </w:rPr>
              <w:fldChar w:fldCharType="end"/>
            </w:r>
          </w:hyperlink>
        </w:p>
        <w:p w14:paraId="1DDD1E40" w14:textId="613CA208" w:rsidR="00CF4296" w:rsidRDefault="00CF4296">
          <w:pPr>
            <w:pStyle w:val="TOC2"/>
            <w:tabs>
              <w:tab w:val="right" w:leader="dot" w:pos="9016"/>
            </w:tabs>
            <w:rPr>
              <w:rFonts w:eastAsiaTheme="minorEastAsia"/>
              <w:noProof/>
              <w:lang w:eastAsia="en-GB"/>
            </w:rPr>
          </w:pPr>
          <w:hyperlink w:anchor="_Toc200642734" w:history="1">
            <w:r w:rsidRPr="005D45C7">
              <w:rPr>
                <w:rStyle w:val="Hyperlink"/>
                <w:noProof/>
              </w:rPr>
              <w:t>3.2 Research Design: Case Study Methodology</w:t>
            </w:r>
            <w:r>
              <w:rPr>
                <w:noProof/>
                <w:webHidden/>
              </w:rPr>
              <w:tab/>
            </w:r>
            <w:r>
              <w:rPr>
                <w:noProof/>
                <w:webHidden/>
              </w:rPr>
              <w:fldChar w:fldCharType="begin"/>
            </w:r>
            <w:r>
              <w:rPr>
                <w:noProof/>
                <w:webHidden/>
              </w:rPr>
              <w:instrText xml:space="preserve"> PAGEREF _Toc200642734 \h </w:instrText>
            </w:r>
            <w:r>
              <w:rPr>
                <w:noProof/>
                <w:webHidden/>
              </w:rPr>
            </w:r>
            <w:r>
              <w:rPr>
                <w:noProof/>
                <w:webHidden/>
              </w:rPr>
              <w:fldChar w:fldCharType="separate"/>
            </w:r>
            <w:r>
              <w:rPr>
                <w:noProof/>
                <w:webHidden/>
              </w:rPr>
              <w:t>16</w:t>
            </w:r>
            <w:r>
              <w:rPr>
                <w:noProof/>
                <w:webHidden/>
              </w:rPr>
              <w:fldChar w:fldCharType="end"/>
            </w:r>
          </w:hyperlink>
        </w:p>
        <w:p w14:paraId="46DE501F" w14:textId="02D8D5AE" w:rsidR="00CF4296" w:rsidRDefault="00CF4296">
          <w:pPr>
            <w:pStyle w:val="TOC2"/>
            <w:tabs>
              <w:tab w:val="right" w:leader="dot" w:pos="9016"/>
            </w:tabs>
            <w:rPr>
              <w:rFonts w:eastAsiaTheme="minorEastAsia"/>
              <w:noProof/>
              <w:lang w:eastAsia="en-GB"/>
            </w:rPr>
          </w:pPr>
          <w:hyperlink w:anchor="_Toc200642735" w:history="1">
            <w:r w:rsidRPr="005D45C7">
              <w:rPr>
                <w:rStyle w:val="Hyperlink"/>
                <w:noProof/>
              </w:rPr>
              <w:t>3.3 Reflective Practice as a Data Source</w:t>
            </w:r>
            <w:r>
              <w:rPr>
                <w:noProof/>
                <w:webHidden/>
              </w:rPr>
              <w:tab/>
            </w:r>
            <w:r>
              <w:rPr>
                <w:noProof/>
                <w:webHidden/>
              </w:rPr>
              <w:fldChar w:fldCharType="begin"/>
            </w:r>
            <w:r>
              <w:rPr>
                <w:noProof/>
                <w:webHidden/>
              </w:rPr>
              <w:instrText xml:space="preserve"> PAGEREF _Toc200642735 \h </w:instrText>
            </w:r>
            <w:r>
              <w:rPr>
                <w:noProof/>
                <w:webHidden/>
              </w:rPr>
            </w:r>
            <w:r>
              <w:rPr>
                <w:noProof/>
                <w:webHidden/>
              </w:rPr>
              <w:fldChar w:fldCharType="separate"/>
            </w:r>
            <w:r>
              <w:rPr>
                <w:noProof/>
                <w:webHidden/>
              </w:rPr>
              <w:t>17</w:t>
            </w:r>
            <w:r>
              <w:rPr>
                <w:noProof/>
                <w:webHidden/>
              </w:rPr>
              <w:fldChar w:fldCharType="end"/>
            </w:r>
          </w:hyperlink>
        </w:p>
        <w:p w14:paraId="59B48B0E" w14:textId="73EDF5F5" w:rsidR="00CF4296" w:rsidRDefault="00CF4296">
          <w:pPr>
            <w:pStyle w:val="TOC2"/>
            <w:tabs>
              <w:tab w:val="right" w:leader="dot" w:pos="9016"/>
            </w:tabs>
            <w:rPr>
              <w:rFonts w:eastAsiaTheme="minorEastAsia"/>
              <w:noProof/>
              <w:lang w:eastAsia="en-GB"/>
            </w:rPr>
          </w:pPr>
          <w:hyperlink w:anchor="_Toc200642736" w:history="1">
            <w:r w:rsidRPr="005D45C7">
              <w:rPr>
                <w:rStyle w:val="Hyperlink"/>
                <w:noProof/>
              </w:rPr>
              <w:t>3.4 Secondary Research and Literature Integration</w:t>
            </w:r>
            <w:r>
              <w:rPr>
                <w:noProof/>
                <w:webHidden/>
              </w:rPr>
              <w:tab/>
            </w:r>
            <w:r>
              <w:rPr>
                <w:noProof/>
                <w:webHidden/>
              </w:rPr>
              <w:fldChar w:fldCharType="begin"/>
            </w:r>
            <w:r>
              <w:rPr>
                <w:noProof/>
                <w:webHidden/>
              </w:rPr>
              <w:instrText xml:space="preserve"> PAGEREF _Toc200642736 \h </w:instrText>
            </w:r>
            <w:r>
              <w:rPr>
                <w:noProof/>
                <w:webHidden/>
              </w:rPr>
            </w:r>
            <w:r>
              <w:rPr>
                <w:noProof/>
                <w:webHidden/>
              </w:rPr>
              <w:fldChar w:fldCharType="separate"/>
            </w:r>
            <w:r>
              <w:rPr>
                <w:noProof/>
                <w:webHidden/>
              </w:rPr>
              <w:t>17</w:t>
            </w:r>
            <w:r>
              <w:rPr>
                <w:noProof/>
                <w:webHidden/>
              </w:rPr>
              <w:fldChar w:fldCharType="end"/>
            </w:r>
          </w:hyperlink>
        </w:p>
        <w:p w14:paraId="7E477119" w14:textId="59F69297" w:rsidR="00CF4296" w:rsidRDefault="00CF4296">
          <w:pPr>
            <w:pStyle w:val="TOC2"/>
            <w:tabs>
              <w:tab w:val="right" w:leader="dot" w:pos="9016"/>
            </w:tabs>
            <w:rPr>
              <w:rFonts w:eastAsiaTheme="minorEastAsia"/>
              <w:noProof/>
              <w:lang w:eastAsia="en-GB"/>
            </w:rPr>
          </w:pPr>
          <w:hyperlink w:anchor="_Toc200642737" w:history="1">
            <w:r w:rsidRPr="005D45C7">
              <w:rPr>
                <w:rStyle w:val="Hyperlink"/>
                <w:noProof/>
              </w:rPr>
              <w:t>3.5 Ethical Considerations</w:t>
            </w:r>
            <w:r>
              <w:rPr>
                <w:noProof/>
                <w:webHidden/>
              </w:rPr>
              <w:tab/>
            </w:r>
            <w:r>
              <w:rPr>
                <w:noProof/>
                <w:webHidden/>
              </w:rPr>
              <w:fldChar w:fldCharType="begin"/>
            </w:r>
            <w:r>
              <w:rPr>
                <w:noProof/>
                <w:webHidden/>
              </w:rPr>
              <w:instrText xml:space="preserve"> PAGEREF _Toc200642737 \h </w:instrText>
            </w:r>
            <w:r>
              <w:rPr>
                <w:noProof/>
                <w:webHidden/>
              </w:rPr>
            </w:r>
            <w:r>
              <w:rPr>
                <w:noProof/>
                <w:webHidden/>
              </w:rPr>
              <w:fldChar w:fldCharType="separate"/>
            </w:r>
            <w:r>
              <w:rPr>
                <w:noProof/>
                <w:webHidden/>
              </w:rPr>
              <w:t>18</w:t>
            </w:r>
            <w:r>
              <w:rPr>
                <w:noProof/>
                <w:webHidden/>
              </w:rPr>
              <w:fldChar w:fldCharType="end"/>
            </w:r>
          </w:hyperlink>
        </w:p>
        <w:p w14:paraId="15CAC432" w14:textId="5940E787" w:rsidR="00CF4296" w:rsidRDefault="00CF4296">
          <w:pPr>
            <w:pStyle w:val="TOC2"/>
            <w:tabs>
              <w:tab w:val="right" w:leader="dot" w:pos="9016"/>
            </w:tabs>
            <w:rPr>
              <w:rFonts w:eastAsiaTheme="minorEastAsia"/>
              <w:noProof/>
              <w:lang w:eastAsia="en-GB"/>
            </w:rPr>
          </w:pPr>
          <w:hyperlink w:anchor="_Toc200642738" w:history="1">
            <w:r w:rsidRPr="005D45C7">
              <w:rPr>
                <w:rStyle w:val="Hyperlink"/>
                <w:noProof/>
              </w:rPr>
              <w:t>3.6 Limitations of Methodology</w:t>
            </w:r>
            <w:r>
              <w:rPr>
                <w:noProof/>
                <w:webHidden/>
              </w:rPr>
              <w:tab/>
            </w:r>
            <w:r>
              <w:rPr>
                <w:noProof/>
                <w:webHidden/>
              </w:rPr>
              <w:fldChar w:fldCharType="begin"/>
            </w:r>
            <w:r>
              <w:rPr>
                <w:noProof/>
                <w:webHidden/>
              </w:rPr>
              <w:instrText xml:space="preserve"> PAGEREF _Toc200642738 \h </w:instrText>
            </w:r>
            <w:r>
              <w:rPr>
                <w:noProof/>
                <w:webHidden/>
              </w:rPr>
            </w:r>
            <w:r>
              <w:rPr>
                <w:noProof/>
                <w:webHidden/>
              </w:rPr>
              <w:fldChar w:fldCharType="separate"/>
            </w:r>
            <w:r>
              <w:rPr>
                <w:noProof/>
                <w:webHidden/>
              </w:rPr>
              <w:t>18</w:t>
            </w:r>
            <w:r>
              <w:rPr>
                <w:noProof/>
                <w:webHidden/>
              </w:rPr>
              <w:fldChar w:fldCharType="end"/>
            </w:r>
          </w:hyperlink>
        </w:p>
        <w:p w14:paraId="1ED56C3C" w14:textId="39269631" w:rsidR="00CF4296" w:rsidRDefault="00CF4296">
          <w:pPr>
            <w:pStyle w:val="TOC2"/>
            <w:tabs>
              <w:tab w:val="right" w:leader="dot" w:pos="9016"/>
            </w:tabs>
            <w:rPr>
              <w:rFonts w:eastAsiaTheme="minorEastAsia"/>
              <w:noProof/>
              <w:lang w:eastAsia="en-GB"/>
            </w:rPr>
          </w:pPr>
          <w:hyperlink w:anchor="_Toc200642739" w:history="1">
            <w:r w:rsidRPr="005D45C7">
              <w:rPr>
                <w:rStyle w:val="Hyperlink"/>
                <w:noProof/>
              </w:rPr>
              <w:t>3.7 Summary</w:t>
            </w:r>
            <w:r>
              <w:rPr>
                <w:noProof/>
                <w:webHidden/>
              </w:rPr>
              <w:tab/>
            </w:r>
            <w:r>
              <w:rPr>
                <w:noProof/>
                <w:webHidden/>
              </w:rPr>
              <w:fldChar w:fldCharType="begin"/>
            </w:r>
            <w:r>
              <w:rPr>
                <w:noProof/>
                <w:webHidden/>
              </w:rPr>
              <w:instrText xml:space="preserve"> PAGEREF _Toc200642739 \h </w:instrText>
            </w:r>
            <w:r>
              <w:rPr>
                <w:noProof/>
                <w:webHidden/>
              </w:rPr>
            </w:r>
            <w:r>
              <w:rPr>
                <w:noProof/>
                <w:webHidden/>
              </w:rPr>
              <w:fldChar w:fldCharType="separate"/>
            </w:r>
            <w:r>
              <w:rPr>
                <w:noProof/>
                <w:webHidden/>
              </w:rPr>
              <w:t>18</w:t>
            </w:r>
            <w:r>
              <w:rPr>
                <w:noProof/>
                <w:webHidden/>
              </w:rPr>
              <w:fldChar w:fldCharType="end"/>
            </w:r>
          </w:hyperlink>
        </w:p>
        <w:p w14:paraId="7CA60ADE" w14:textId="383807D4" w:rsidR="00CF4296" w:rsidRDefault="00CF4296">
          <w:pPr>
            <w:pStyle w:val="TOC1"/>
            <w:tabs>
              <w:tab w:val="right" w:leader="dot" w:pos="9016"/>
            </w:tabs>
            <w:rPr>
              <w:rFonts w:eastAsiaTheme="minorEastAsia"/>
              <w:noProof/>
              <w:lang w:eastAsia="en-GB"/>
            </w:rPr>
          </w:pPr>
          <w:hyperlink w:anchor="_Toc200642740" w:history="1">
            <w:r w:rsidRPr="005D45C7">
              <w:rPr>
                <w:rStyle w:val="Hyperlink"/>
                <w:noProof/>
              </w:rPr>
              <w:t>Chapter 4 – Findings</w:t>
            </w:r>
            <w:r>
              <w:rPr>
                <w:noProof/>
                <w:webHidden/>
              </w:rPr>
              <w:tab/>
            </w:r>
            <w:r>
              <w:rPr>
                <w:noProof/>
                <w:webHidden/>
              </w:rPr>
              <w:fldChar w:fldCharType="begin"/>
            </w:r>
            <w:r>
              <w:rPr>
                <w:noProof/>
                <w:webHidden/>
              </w:rPr>
              <w:instrText xml:space="preserve"> PAGEREF _Toc200642740 \h </w:instrText>
            </w:r>
            <w:r>
              <w:rPr>
                <w:noProof/>
                <w:webHidden/>
              </w:rPr>
            </w:r>
            <w:r>
              <w:rPr>
                <w:noProof/>
                <w:webHidden/>
              </w:rPr>
              <w:fldChar w:fldCharType="separate"/>
            </w:r>
            <w:r>
              <w:rPr>
                <w:noProof/>
                <w:webHidden/>
              </w:rPr>
              <w:t>20</w:t>
            </w:r>
            <w:r>
              <w:rPr>
                <w:noProof/>
                <w:webHidden/>
              </w:rPr>
              <w:fldChar w:fldCharType="end"/>
            </w:r>
          </w:hyperlink>
        </w:p>
        <w:p w14:paraId="08FBD506" w14:textId="503C938E" w:rsidR="00CF4296" w:rsidRDefault="00CF4296">
          <w:pPr>
            <w:pStyle w:val="TOC2"/>
            <w:tabs>
              <w:tab w:val="right" w:leader="dot" w:pos="9016"/>
            </w:tabs>
            <w:rPr>
              <w:rFonts w:eastAsiaTheme="minorEastAsia"/>
              <w:noProof/>
              <w:lang w:eastAsia="en-GB"/>
            </w:rPr>
          </w:pPr>
          <w:hyperlink w:anchor="_Toc200642741" w:history="1">
            <w:r w:rsidRPr="005D45C7">
              <w:rPr>
                <w:rStyle w:val="Hyperlink"/>
                <w:noProof/>
              </w:rPr>
              <w:t>4.1 Introduction to Findings</w:t>
            </w:r>
            <w:r>
              <w:rPr>
                <w:noProof/>
                <w:webHidden/>
              </w:rPr>
              <w:tab/>
            </w:r>
            <w:r>
              <w:rPr>
                <w:noProof/>
                <w:webHidden/>
              </w:rPr>
              <w:fldChar w:fldCharType="begin"/>
            </w:r>
            <w:r>
              <w:rPr>
                <w:noProof/>
                <w:webHidden/>
              </w:rPr>
              <w:instrText xml:space="preserve"> PAGEREF _Toc200642741 \h </w:instrText>
            </w:r>
            <w:r>
              <w:rPr>
                <w:noProof/>
                <w:webHidden/>
              </w:rPr>
            </w:r>
            <w:r>
              <w:rPr>
                <w:noProof/>
                <w:webHidden/>
              </w:rPr>
              <w:fldChar w:fldCharType="separate"/>
            </w:r>
            <w:r>
              <w:rPr>
                <w:noProof/>
                <w:webHidden/>
              </w:rPr>
              <w:t>20</w:t>
            </w:r>
            <w:r>
              <w:rPr>
                <w:noProof/>
                <w:webHidden/>
              </w:rPr>
              <w:fldChar w:fldCharType="end"/>
            </w:r>
          </w:hyperlink>
        </w:p>
        <w:p w14:paraId="4027E9B9" w14:textId="6C5A30F3" w:rsidR="00CF4296" w:rsidRDefault="00CF4296">
          <w:pPr>
            <w:pStyle w:val="TOC2"/>
            <w:tabs>
              <w:tab w:val="right" w:leader="dot" w:pos="9016"/>
            </w:tabs>
            <w:rPr>
              <w:rFonts w:eastAsiaTheme="minorEastAsia"/>
              <w:noProof/>
              <w:lang w:eastAsia="en-GB"/>
            </w:rPr>
          </w:pPr>
          <w:hyperlink w:anchor="_Toc200642742" w:history="1">
            <w:r w:rsidRPr="005D45C7">
              <w:rPr>
                <w:rStyle w:val="Hyperlink"/>
                <w:noProof/>
              </w:rPr>
              <w:t>4.2 Theme 1: Empathetic Reactions to Guest Mistakes</w:t>
            </w:r>
            <w:r>
              <w:rPr>
                <w:noProof/>
                <w:webHidden/>
              </w:rPr>
              <w:tab/>
            </w:r>
            <w:r>
              <w:rPr>
                <w:noProof/>
                <w:webHidden/>
              </w:rPr>
              <w:fldChar w:fldCharType="begin"/>
            </w:r>
            <w:r>
              <w:rPr>
                <w:noProof/>
                <w:webHidden/>
              </w:rPr>
              <w:instrText xml:space="preserve"> PAGEREF _Toc200642742 \h </w:instrText>
            </w:r>
            <w:r>
              <w:rPr>
                <w:noProof/>
                <w:webHidden/>
              </w:rPr>
            </w:r>
            <w:r>
              <w:rPr>
                <w:noProof/>
                <w:webHidden/>
              </w:rPr>
              <w:fldChar w:fldCharType="separate"/>
            </w:r>
            <w:r>
              <w:rPr>
                <w:noProof/>
                <w:webHidden/>
              </w:rPr>
              <w:t>20</w:t>
            </w:r>
            <w:r>
              <w:rPr>
                <w:noProof/>
                <w:webHidden/>
              </w:rPr>
              <w:fldChar w:fldCharType="end"/>
            </w:r>
          </w:hyperlink>
        </w:p>
        <w:p w14:paraId="563E2DEE" w14:textId="4684FB18" w:rsidR="00CF4296" w:rsidRDefault="00CF4296">
          <w:pPr>
            <w:pStyle w:val="TOC2"/>
            <w:tabs>
              <w:tab w:val="right" w:leader="dot" w:pos="9016"/>
            </w:tabs>
            <w:rPr>
              <w:rFonts w:eastAsiaTheme="minorEastAsia"/>
              <w:noProof/>
              <w:lang w:eastAsia="en-GB"/>
            </w:rPr>
          </w:pPr>
          <w:hyperlink w:anchor="_Toc200642743" w:history="1">
            <w:r w:rsidRPr="005D45C7">
              <w:rPr>
                <w:rStyle w:val="Hyperlink"/>
                <w:noProof/>
              </w:rPr>
              <w:t>4.3 Theme 2: Resolving Guest Disappointment and Unmet Expectations</w:t>
            </w:r>
            <w:r>
              <w:rPr>
                <w:noProof/>
                <w:webHidden/>
              </w:rPr>
              <w:tab/>
            </w:r>
            <w:r>
              <w:rPr>
                <w:noProof/>
                <w:webHidden/>
              </w:rPr>
              <w:fldChar w:fldCharType="begin"/>
            </w:r>
            <w:r>
              <w:rPr>
                <w:noProof/>
                <w:webHidden/>
              </w:rPr>
              <w:instrText xml:space="preserve"> PAGEREF _Toc200642743 \h </w:instrText>
            </w:r>
            <w:r>
              <w:rPr>
                <w:noProof/>
                <w:webHidden/>
              </w:rPr>
            </w:r>
            <w:r>
              <w:rPr>
                <w:noProof/>
                <w:webHidden/>
              </w:rPr>
              <w:fldChar w:fldCharType="separate"/>
            </w:r>
            <w:r>
              <w:rPr>
                <w:noProof/>
                <w:webHidden/>
              </w:rPr>
              <w:t>21</w:t>
            </w:r>
            <w:r>
              <w:rPr>
                <w:noProof/>
                <w:webHidden/>
              </w:rPr>
              <w:fldChar w:fldCharType="end"/>
            </w:r>
          </w:hyperlink>
        </w:p>
        <w:p w14:paraId="2A74E77E" w14:textId="30BFE822" w:rsidR="00CF4296" w:rsidRDefault="00CF4296">
          <w:pPr>
            <w:pStyle w:val="TOC2"/>
            <w:tabs>
              <w:tab w:val="right" w:leader="dot" w:pos="9016"/>
            </w:tabs>
            <w:rPr>
              <w:rFonts w:eastAsiaTheme="minorEastAsia"/>
              <w:noProof/>
              <w:lang w:eastAsia="en-GB"/>
            </w:rPr>
          </w:pPr>
          <w:hyperlink w:anchor="_Toc200642744" w:history="1">
            <w:r w:rsidRPr="005D45C7">
              <w:rPr>
                <w:rStyle w:val="Hyperlink"/>
                <w:noProof/>
              </w:rPr>
              <w:t>4.4 Theme 3: Managing Conflict and Confusion in the Front Office</w:t>
            </w:r>
            <w:r>
              <w:rPr>
                <w:noProof/>
                <w:webHidden/>
              </w:rPr>
              <w:tab/>
            </w:r>
            <w:r>
              <w:rPr>
                <w:noProof/>
                <w:webHidden/>
              </w:rPr>
              <w:fldChar w:fldCharType="begin"/>
            </w:r>
            <w:r>
              <w:rPr>
                <w:noProof/>
                <w:webHidden/>
              </w:rPr>
              <w:instrText xml:space="preserve"> PAGEREF _Toc200642744 \h </w:instrText>
            </w:r>
            <w:r>
              <w:rPr>
                <w:noProof/>
                <w:webHidden/>
              </w:rPr>
            </w:r>
            <w:r>
              <w:rPr>
                <w:noProof/>
                <w:webHidden/>
              </w:rPr>
              <w:fldChar w:fldCharType="separate"/>
            </w:r>
            <w:r>
              <w:rPr>
                <w:noProof/>
                <w:webHidden/>
              </w:rPr>
              <w:t>22</w:t>
            </w:r>
            <w:r>
              <w:rPr>
                <w:noProof/>
                <w:webHidden/>
              </w:rPr>
              <w:fldChar w:fldCharType="end"/>
            </w:r>
          </w:hyperlink>
        </w:p>
        <w:p w14:paraId="61E1930E" w14:textId="24E51938" w:rsidR="00CF4296" w:rsidRDefault="00CF4296">
          <w:pPr>
            <w:pStyle w:val="TOC2"/>
            <w:tabs>
              <w:tab w:val="right" w:leader="dot" w:pos="9016"/>
            </w:tabs>
            <w:rPr>
              <w:rFonts w:eastAsiaTheme="minorEastAsia"/>
              <w:noProof/>
              <w:lang w:eastAsia="en-GB"/>
            </w:rPr>
          </w:pPr>
          <w:hyperlink w:anchor="_Toc200642745" w:history="1">
            <w:r w:rsidRPr="005D45C7">
              <w:rPr>
                <w:rStyle w:val="Hyperlink"/>
                <w:noProof/>
              </w:rPr>
              <w:t>4.5 Theme 4: The Role of Team Culture and Training in Supporting Service Recovery</w:t>
            </w:r>
            <w:r>
              <w:rPr>
                <w:noProof/>
                <w:webHidden/>
              </w:rPr>
              <w:tab/>
            </w:r>
            <w:r>
              <w:rPr>
                <w:noProof/>
                <w:webHidden/>
              </w:rPr>
              <w:fldChar w:fldCharType="begin"/>
            </w:r>
            <w:r>
              <w:rPr>
                <w:noProof/>
                <w:webHidden/>
              </w:rPr>
              <w:instrText xml:space="preserve"> PAGEREF _Toc200642745 \h </w:instrText>
            </w:r>
            <w:r>
              <w:rPr>
                <w:noProof/>
                <w:webHidden/>
              </w:rPr>
            </w:r>
            <w:r>
              <w:rPr>
                <w:noProof/>
                <w:webHidden/>
              </w:rPr>
              <w:fldChar w:fldCharType="separate"/>
            </w:r>
            <w:r>
              <w:rPr>
                <w:noProof/>
                <w:webHidden/>
              </w:rPr>
              <w:t>23</w:t>
            </w:r>
            <w:r>
              <w:rPr>
                <w:noProof/>
                <w:webHidden/>
              </w:rPr>
              <w:fldChar w:fldCharType="end"/>
            </w:r>
          </w:hyperlink>
        </w:p>
        <w:p w14:paraId="25D36877" w14:textId="599497EB" w:rsidR="00CF4296" w:rsidRDefault="00CF4296">
          <w:pPr>
            <w:pStyle w:val="TOC2"/>
            <w:tabs>
              <w:tab w:val="right" w:leader="dot" w:pos="9016"/>
            </w:tabs>
            <w:rPr>
              <w:rFonts w:eastAsiaTheme="minorEastAsia"/>
              <w:noProof/>
              <w:lang w:eastAsia="en-GB"/>
            </w:rPr>
          </w:pPr>
          <w:hyperlink w:anchor="_Toc200642746" w:history="1">
            <w:r w:rsidRPr="005D45C7">
              <w:rPr>
                <w:rStyle w:val="Hyperlink"/>
                <w:noProof/>
              </w:rPr>
              <w:t>4.6 Summary of Key Findings</w:t>
            </w:r>
            <w:r>
              <w:rPr>
                <w:noProof/>
                <w:webHidden/>
              </w:rPr>
              <w:tab/>
            </w:r>
            <w:r>
              <w:rPr>
                <w:noProof/>
                <w:webHidden/>
              </w:rPr>
              <w:fldChar w:fldCharType="begin"/>
            </w:r>
            <w:r>
              <w:rPr>
                <w:noProof/>
                <w:webHidden/>
              </w:rPr>
              <w:instrText xml:space="preserve"> PAGEREF _Toc200642746 \h </w:instrText>
            </w:r>
            <w:r>
              <w:rPr>
                <w:noProof/>
                <w:webHidden/>
              </w:rPr>
            </w:r>
            <w:r>
              <w:rPr>
                <w:noProof/>
                <w:webHidden/>
              </w:rPr>
              <w:fldChar w:fldCharType="separate"/>
            </w:r>
            <w:r>
              <w:rPr>
                <w:noProof/>
                <w:webHidden/>
              </w:rPr>
              <w:t>24</w:t>
            </w:r>
            <w:r>
              <w:rPr>
                <w:noProof/>
                <w:webHidden/>
              </w:rPr>
              <w:fldChar w:fldCharType="end"/>
            </w:r>
          </w:hyperlink>
        </w:p>
        <w:p w14:paraId="3A5B51AE" w14:textId="5480B3E3" w:rsidR="00CF4296" w:rsidRDefault="00CF4296">
          <w:pPr>
            <w:pStyle w:val="TOC2"/>
            <w:tabs>
              <w:tab w:val="right" w:leader="dot" w:pos="9016"/>
            </w:tabs>
            <w:rPr>
              <w:rFonts w:eastAsiaTheme="minorEastAsia"/>
              <w:noProof/>
              <w:lang w:eastAsia="en-GB"/>
            </w:rPr>
          </w:pPr>
          <w:hyperlink w:anchor="_Toc200642747" w:history="1">
            <w:r w:rsidRPr="005D45C7">
              <w:rPr>
                <w:rStyle w:val="Hyperlink"/>
                <w:noProof/>
              </w:rPr>
              <w:t>Chapter 4 – Discussion</w:t>
            </w:r>
            <w:r>
              <w:rPr>
                <w:noProof/>
                <w:webHidden/>
              </w:rPr>
              <w:tab/>
            </w:r>
            <w:r>
              <w:rPr>
                <w:noProof/>
                <w:webHidden/>
              </w:rPr>
              <w:fldChar w:fldCharType="begin"/>
            </w:r>
            <w:r>
              <w:rPr>
                <w:noProof/>
                <w:webHidden/>
              </w:rPr>
              <w:instrText xml:space="preserve"> PAGEREF _Toc200642747 \h </w:instrText>
            </w:r>
            <w:r>
              <w:rPr>
                <w:noProof/>
                <w:webHidden/>
              </w:rPr>
            </w:r>
            <w:r>
              <w:rPr>
                <w:noProof/>
                <w:webHidden/>
              </w:rPr>
              <w:fldChar w:fldCharType="separate"/>
            </w:r>
            <w:r>
              <w:rPr>
                <w:noProof/>
                <w:webHidden/>
              </w:rPr>
              <w:t>25</w:t>
            </w:r>
            <w:r>
              <w:rPr>
                <w:noProof/>
                <w:webHidden/>
              </w:rPr>
              <w:fldChar w:fldCharType="end"/>
            </w:r>
          </w:hyperlink>
        </w:p>
        <w:p w14:paraId="5C595FBE" w14:textId="5A01B61C" w:rsidR="00CF4296" w:rsidRDefault="00CF4296">
          <w:pPr>
            <w:pStyle w:val="TOC2"/>
            <w:tabs>
              <w:tab w:val="right" w:leader="dot" w:pos="9016"/>
            </w:tabs>
            <w:rPr>
              <w:rFonts w:eastAsiaTheme="minorEastAsia"/>
              <w:noProof/>
              <w:lang w:eastAsia="en-GB"/>
            </w:rPr>
          </w:pPr>
          <w:hyperlink w:anchor="_Toc200642748" w:history="1">
            <w:r w:rsidRPr="005D45C7">
              <w:rPr>
                <w:rStyle w:val="Hyperlink"/>
                <w:noProof/>
              </w:rPr>
              <w:t>4.1 Introduction</w:t>
            </w:r>
            <w:r>
              <w:rPr>
                <w:noProof/>
                <w:webHidden/>
              </w:rPr>
              <w:tab/>
            </w:r>
            <w:r>
              <w:rPr>
                <w:noProof/>
                <w:webHidden/>
              </w:rPr>
              <w:fldChar w:fldCharType="begin"/>
            </w:r>
            <w:r>
              <w:rPr>
                <w:noProof/>
                <w:webHidden/>
              </w:rPr>
              <w:instrText xml:space="preserve"> PAGEREF _Toc200642748 \h </w:instrText>
            </w:r>
            <w:r>
              <w:rPr>
                <w:noProof/>
                <w:webHidden/>
              </w:rPr>
            </w:r>
            <w:r>
              <w:rPr>
                <w:noProof/>
                <w:webHidden/>
              </w:rPr>
              <w:fldChar w:fldCharType="separate"/>
            </w:r>
            <w:r>
              <w:rPr>
                <w:noProof/>
                <w:webHidden/>
              </w:rPr>
              <w:t>25</w:t>
            </w:r>
            <w:r>
              <w:rPr>
                <w:noProof/>
                <w:webHidden/>
              </w:rPr>
              <w:fldChar w:fldCharType="end"/>
            </w:r>
          </w:hyperlink>
        </w:p>
        <w:p w14:paraId="6BBAEC90" w14:textId="33FE2142" w:rsidR="00CF4296" w:rsidRDefault="00CF4296">
          <w:pPr>
            <w:pStyle w:val="TOC2"/>
            <w:tabs>
              <w:tab w:val="right" w:leader="dot" w:pos="9016"/>
            </w:tabs>
            <w:rPr>
              <w:rFonts w:eastAsiaTheme="minorEastAsia"/>
              <w:noProof/>
              <w:lang w:eastAsia="en-GB"/>
            </w:rPr>
          </w:pPr>
          <w:hyperlink w:anchor="_Toc200642749" w:history="1">
            <w:r w:rsidRPr="005D45C7">
              <w:rPr>
                <w:rStyle w:val="Hyperlink"/>
                <w:noProof/>
              </w:rPr>
              <w:t>4.2 Emotional Intelligence in Service Recovery</w:t>
            </w:r>
            <w:r>
              <w:rPr>
                <w:noProof/>
                <w:webHidden/>
              </w:rPr>
              <w:tab/>
            </w:r>
            <w:r>
              <w:rPr>
                <w:noProof/>
                <w:webHidden/>
              </w:rPr>
              <w:fldChar w:fldCharType="begin"/>
            </w:r>
            <w:r>
              <w:rPr>
                <w:noProof/>
                <w:webHidden/>
              </w:rPr>
              <w:instrText xml:space="preserve"> PAGEREF _Toc200642749 \h </w:instrText>
            </w:r>
            <w:r>
              <w:rPr>
                <w:noProof/>
                <w:webHidden/>
              </w:rPr>
            </w:r>
            <w:r>
              <w:rPr>
                <w:noProof/>
                <w:webHidden/>
              </w:rPr>
              <w:fldChar w:fldCharType="separate"/>
            </w:r>
            <w:r>
              <w:rPr>
                <w:noProof/>
                <w:webHidden/>
              </w:rPr>
              <w:t>25</w:t>
            </w:r>
            <w:r>
              <w:rPr>
                <w:noProof/>
                <w:webHidden/>
              </w:rPr>
              <w:fldChar w:fldCharType="end"/>
            </w:r>
          </w:hyperlink>
        </w:p>
        <w:p w14:paraId="7D1249C5" w14:textId="61704076" w:rsidR="00CF4296" w:rsidRDefault="00CF4296">
          <w:pPr>
            <w:pStyle w:val="TOC2"/>
            <w:tabs>
              <w:tab w:val="right" w:leader="dot" w:pos="9016"/>
            </w:tabs>
            <w:rPr>
              <w:rFonts w:eastAsiaTheme="minorEastAsia"/>
              <w:noProof/>
              <w:lang w:eastAsia="en-GB"/>
            </w:rPr>
          </w:pPr>
          <w:hyperlink w:anchor="_Toc200642750" w:history="1">
            <w:r w:rsidRPr="005D45C7">
              <w:rPr>
                <w:rStyle w:val="Hyperlink"/>
                <w:noProof/>
              </w:rPr>
              <w:t>4.3 Proactive Problem-Solving: Anticipation vs. Reaction</w:t>
            </w:r>
            <w:r>
              <w:rPr>
                <w:noProof/>
                <w:webHidden/>
              </w:rPr>
              <w:tab/>
            </w:r>
            <w:r>
              <w:rPr>
                <w:noProof/>
                <w:webHidden/>
              </w:rPr>
              <w:fldChar w:fldCharType="begin"/>
            </w:r>
            <w:r>
              <w:rPr>
                <w:noProof/>
                <w:webHidden/>
              </w:rPr>
              <w:instrText xml:space="preserve"> PAGEREF _Toc200642750 \h </w:instrText>
            </w:r>
            <w:r>
              <w:rPr>
                <w:noProof/>
                <w:webHidden/>
              </w:rPr>
            </w:r>
            <w:r>
              <w:rPr>
                <w:noProof/>
                <w:webHidden/>
              </w:rPr>
              <w:fldChar w:fldCharType="separate"/>
            </w:r>
            <w:r>
              <w:rPr>
                <w:noProof/>
                <w:webHidden/>
              </w:rPr>
              <w:t>26</w:t>
            </w:r>
            <w:r>
              <w:rPr>
                <w:noProof/>
                <w:webHidden/>
              </w:rPr>
              <w:fldChar w:fldCharType="end"/>
            </w:r>
          </w:hyperlink>
        </w:p>
        <w:p w14:paraId="41A4F557" w14:textId="1DE2D8A7" w:rsidR="00CF4296" w:rsidRDefault="00CF4296">
          <w:pPr>
            <w:pStyle w:val="TOC2"/>
            <w:tabs>
              <w:tab w:val="right" w:leader="dot" w:pos="9016"/>
            </w:tabs>
            <w:rPr>
              <w:rFonts w:eastAsiaTheme="minorEastAsia"/>
              <w:noProof/>
              <w:lang w:eastAsia="en-GB"/>
            </w:rPr>
          </w:pPr>
          <w:hyperlink w:anchor="_Toc200642751" w:history="1">
            <w:r w:rsidRPr="005D45C7">
              <w:rPr>
                <w:rStyle w:val="Hyperlink"/>
                <w:noProof/>
              </w:rPr>
              <w:t>4.4 Reflection as a Driver of Emotional Competence</w:t>
            </w:r>
            <w:r>
              <w:rPr>
                <w:noProof/>
                <w:webHidden/>
              </w:rPr>
              <w:tab/>
            </w:r>
            <w:r>
              <w:rPr>
                <w:noProof/>
                <w:webHidden/>
              </w:rPr>
              <w:fldChar w:fldCharType="begin"/>
            </w:r>
            <w:r>
              <w:rPr>
                <w:noProof/>
                <w:webHidden/>
              </w:rPr>
              <w:instrText xml:space="preserve"> PAGEREF _Toc200642751 \h </w:instrText>
            </w:r>
            <w:r>
              <w:rPr>
                <w:noProof/>
                <w:webHidden/>
              </w:rPr>
            </w:r>
            <w:r>
              <w:rPr>
                <w:noProof/>
                <w:webHidden/>
              </w:rPr>
              <w:fldChar w:fldCharType="separate"/>
            </w:r>
            <w:r>
              <w:rPr>
                <w:noProof/>
                <w:webHidden/>
              </w:rPr>
              <w:t>26</w:t>
            </w:r>
            <w:r>
              <w:rPr>
                <w:noProof/>
                <w:webHidden/>
              </w:rPr>
              <w:fldChar w:fldCharType="end"/>
            </w:r>
          </w:hyperlink>
        </w:p>
        <w:p w14:paraId="7064DE4C" w14:textId="2BF0705A" w:rsidR="00CF4296" w:rsidRDefault="00CF4296">
          <w:pPr>
            <w:pStyle w:val="TOC2"/>
            <w:tabs>
              <w:tab w:val="right" w:leader="dot" w:pos="9016"/>
            </w:tabs>
            <w:rPr>
              <w:rFonts w:eastAsiaTheme="minorEastAsia"/>
              <w:noProof/>
              <w:lang w:eastAsia="en-GB"/>
            </w:rPr>
          </w:pPr>
          <w:hyperlink w:anchor="_Toc200642752" w:history="1">
            <w:r w:rsidRPr="005D45C7">
              <w:rPr>
                <w:rStyle w:val="Hyperlink"/>
                <w:noProof/>
              </w:rPr>
              <w:t>4.5 Soft Skills and Organisational Culture</w:t>
            </w:r>
            <w:r>
              <w:rPr>
                <w:noProof/>
                <w:webHidden/>
              </w:rPr>
              <w:tab/>
            </w:r>
            <w:r>
              <w:rPr>
                <w:noProof/>
                <w:webHidden/>
              </w:rPr>
              <w:fldChar w:fldCharType="begin"/>
            </w:r>
            <w:r>
              <w:rPr>
                <w:noProof/>
                <w:webHidden/>
              </w:rPr>
              <w:instrText xml:space="preserve"> PAGEREF _Toc200642752 \h </w:instrText>
            </w:r>
            <w:r>
              <w:rPr>
                <w:noProof/>
                <w:webHidden/>
              </w:rPr>
            </w:r>
            <w:r>
              <w:rPr>
                <w:noProof/>
                <w:webHidden/>
              </w:rPr>
              <w:fldChar w:fldCharType="separate"/>
            </w:r>
            <w:r>
              <w:rPr>
                <w:noProof/>
                <w:webHidden/>
              </w:rPr>
              <w:t>27</w:t>
            </w:r>
            <w:r>
              <w:rPr>
                <w:noProof/>
                <w:webHidden/>
              </w:rPr>
              <w:fldChar w:fldCharType="end"/>
            </w:r>
          </w:hyperlink>
        </w:p>
        <w:p w14:paraId="68B105B0" w14:textId="6F674202" w:rsidR="00CF4296" w:rsidRDefault="00CF4296">
          <w:pPr>
            <w:pStyle w:val="TOC2"/>
            <w:tabs>
              <w:tab w:val="right" w:leader="dot" w:pos="9016"/>
            </w:tabs>
            <w:rPr>
              <w:rFonts w:eastAsiaTheme="minorEastAsia"/>
              <w:noProof/>
              <w:lang w:eastAsia="en-GB"/>
            </w:rPr>
          </w:pPr>
          <w:hyperlink w:anchor="_Toc200642753" w:history="1">
            <w:r w:rsidRPr="005D45C7">
              <w:rPr>
                <w:rStyle w:val="Hyperlink"/>
                <w:noProof/>
              </w:rPr>
              <w:t>4.6 Leadership’s Influence on Service Recovery</w:t>
            </w:r>
            <w:r>
              <w:rPr>
                <w:noProof/>
                <w:webHidden/>
              </w:rPr>
              <w:tab/>
            </w:r>
            <w:r>
              <w:rPr>
                <w:noProof/>
                <w:webHidden/>
              </w:rPr>
              <w:fldChar w:fldCharType="begin"/>
            </w:r>
            <w:r>
              <w:rPr>
                <w:noProof/>
                <w:webHidden/>
              </w:rPr>
              <w:instrText xml:space="preserve"> PAGEREF _Toc200642753 \h </w:instrText>
            </w:r>
            <w:r>
              <w:rPr>
                <w:noProof/>
                <w:webHidden/>
              </w:rPr>
            </w:r>
            <w:r>
              <w:rPr>
                <w:noProof/>
                <w:webHidden/>
              </w:rPr>
              <w:fldChar w:fldCharType="separate"/>
            </w:r>
            <w:r>
              <w:rPr>
                <w:noProof/>
                <w:webHidden/>
              </w:rPr>
              <w:t>28</w:t>
            </w:r>
            <w:r>
              <w:rPr>
                <w:noProof/>
                <w:webHidden/>
              </w:rPr>
              <w:fldChar w:fldCharType="end"/>
            </w:r>
          </w:hyperlink>
        </w:p>
        <w:p w14:paraId="6A342958" w14:textId="57178CDE" w:rsidR="00CF4296" w:rsidRDefault="00CF4296">
          <w:pPr>
            <w:pStyle w:val="TOC2"/>
            <w:tabs>
              <w:tab w:val="right" w:leader="dot" w:pos="9016"/>
            </w:tabs>
            <w:rPr>
              <w:rFonts w:eastAsiaTheme="minorEastAsia"/>
              <w:noProof/>
              <w:lang w:eastAsia="en-GB"/>
            </w:rPr>
          </w:pPr>
          <w:hyperlink w:anchor="_Toc200642754" w:history="1">
            <w:r w:rsidRPr="005D45C7">
              <w:rPr>
                <w:rStyle w:val="Hyperlink"/>
                <w:noProof/>
              </w:rPr>
              <w:t>4.7 Emotional Intelligence vs. Operational Constraints</w:t>
            </w:r>
            <w:r>
              <w:rPr>
                <w:noProof/>
                <w:webHidden/>
              </w:rPr>
              <w:tab/>
            </w:r>
            <w:r>
              <w:rPr>
                <w:noProof/>
                <w:webHidden/>
              </w:rPr>
              <w:fldChar w:fldCharType="begin"/>
            </w:r>
            <w:r>
              <w:rPr>
                <w:noProof/>
                <w:webHidden/>
              </w:rPr>
              <w:instrText xml:space="preserve"> PAGEREF _Toc200642754 \h </w:instrText>
            </w:r>
            <w:r>
              <w:rPr>
                <w:noProof/>
                <w:webHidden/>
              </w:rPr>
            </w:r>
            <w:r>
              <w:rPr>
                <w:noProof/>
                <w:webHidden/>
              </w:rPr>
              <w:fldChar w:fldCharType="separate"/>
            </w:r>
            <w:r>
              <w:rPr>
                <w:noProof/>
                <w:webHidden/>
              </w:rPr>
              <w:t>28</w:t>
            </w:r>
            <w:r>
              <w:rPr>
                <w:noProof/>
                <w:webHidden/>
              </w:rPr>
              <w:fldChar w:fldCharType="end"/>
            </w:r>
          </w:hyperlink>
        </w:p>
        <w:p w14:paraId="6E231133" w14:textId="0AF101CD" w:rsidR="00CF4296" w:rsidRDefault="00CF4296">
          <w:pPr>
            <w:pStyle w:val="TOC2"/>
            <w:tabs>
              <w:tab w:val="right" w:leader="dot" w:pos="9016"/>
            </w:tabs>
            <w:rPr>
              <w:rFonts w:eastAsiaTheme="minorEastAsia"/>
              <w:noProof/>
              <w:lang w:eastAsia="en-GB"/>
            </w:rPr>
          </w:pPr>
          <w:hyperlink w:anchor="_Toc200642755" w:history="1">
            <w:r w:rsidRPr="005D45C7">
              <w:rPr>
                <w:rStyle w:val="Hyperlink"/>
                <w:noProof/>
              </w:rPr>
              <w:t>4.8 Emotional Intelligence as a Competitive Differentiator</w:t>
            </w:r>
            <w:r>
              <w:rPr>
                <w:noProof/>
                <w:webHidden/>
              </w:rPr>
              <w:tab/>
            </w:r>
            <w:r>
              <w:rPr>
                <w:noProof/>
                <w:webHidden/>
              </w:rPr>
              <w:fldChar w:fldCharType="begin"/>
            </w:r>
            <w:r>
              <w:rPr>
                <w:noProof/>
                <w:webHidden/>
              </w:rPr>
              <w:instrText xml:space="preserve"> PAGEREF _Toc200642755 \h </w:instrText>
            </w:r>
            <w:r>
              <w:rPr>
                <w:noProof/>
                <w:webHidden/>
              </w:rPr>
            </w:r>
            <w:r>
              <w:rPr>
                <w:noProof/>
                <w:webHidden/>
              </w:rPr>
              <w:fldChar w:fldCharType="separate"/>
            </w:r>
            <w:r>
              <w:rPr>
                <w:noProof/>
                <w:webHidden/>
              </w:rPr>
              <w:t>29</w:t>
            </w:r>
            <w:r>
              <w:rPr>
                <w:noProof/>
                <w:webHidden/>
              </w:rPr>
              <w:fldChar w:fldCharType="end"/>
            </w:r>
          </w:hyperlink>
        </w:p>
        <w:p w14:paraId="5257B182" w14:textId="313733C9" w:rsidR="00CF4296" w:rsidRDefault="00CF4296">
          <w:pPr>
            <w:pStyle w:val="TOC2"/>
            <w:tabs>
              <w:tab w:val="right" w:leader="dot" w:pos="9016"/>
            </w:tabs>
            <w:rPr>
              <w:rFonts w:eastAsiaTheme="minorEastAsia"/>
              <w:noProof/>
              <w:lang w:eastAsia="en-GB"/>
            </w:rPr>
          </w:pPr>
          <w:hyperlink w:anchor="_Toc200642756" w:history="1">
            <w:r w:rsidRPr="005D45C7">
              <w:rPr>
                <w:rStyle w:val="Hyperlink"/>
                <w:noProof/>
              </w:rPr>
              <w:t>4.9 Research Limitations</w:t>
            </w:r>
            <w:r>
              <w:rPr>
                <w:noProof/>
                <w:webHidden/>
              </w:rPr>
              <w:tab/>
            </w:r>
            <w:r>
              <w:rPr>
                <w:noProof/>
                <w:webHidden/>
              </w:rPr>
              <w:fldChar w:fldCharType="begin"/>
            </w:r>
            <w:r>
              <w:rPr>
                <w:noProof/>
                <w:webHidden/>
              </w:rPr>
              <w:instrText xml:space="preserve"> PAGEREF _Toc200642756 \h </w:instrText>
            </w:r>
            <w:r>
              <w:rPr>
                <w:noProof/>
                <w:webHidden/>
              </w:rPr>
            </w:r>
            <w:r>
              <w:rPr>
                <w:noProof/>
                <w:webHidden/>
              </w:rPr>
              <w:fldChar w:fldCharType="separate"/>
            </w:r>
            <w:r>
              <w:rPr>
                <w:noProof/>
                <w:webHidden/>
              </w:rPr>
              <w:t>30</w:t>
            </w:r>
            <w:r>
              <w:rPr>
                <w:noProof/>
                <w:webHidden/>
              </w:rPr>
              <w:fldChar w:fldCharType="end"/>
            </w:r>
          </w:hyperlink>
        </w:p>
        <w:p w14:paraId="0941BC4B" w14:textId="4A1129B1" w:rsidR="00CF4296" w:rsidRDefault="00CF4296">
          <w:pPr>
            <w:pStyle w:val="TOC2"/>
            <w:tabs>
              <w:tab w:val="right" w:leader="dot" w:pos="9016"/>
            </w:tabs>
            <w:rPr>
              <w:rFonts w:eastAsiaTheme="minorEastAsia"/>
              <w:noProof/>
              <w:lang w:eastAsia="en-GB"/>
            </w:rPr>
          </w:pPr>
          <w:hyperlink w:anchor="_Toc200642757" w:history="1">
            <w:r w:rsidRPr="005D45C7">
              <w:rPr>
                <w:rStyle w:val="Hyperlink"/>
                <w:noProof/>
              </w:rPr>
              <w:t>4.10 Summary</w:t>
            </w:r>
            <w:r>
              <w:rPr>
                <w:noProof/>
                <w:webHidden/>
              </w:rPr>
              <w:tab/>
            </w:r>
            <w:r>
              <w:rPr>
                <w:noProof/>
                <w:webHidden/>
              </w:rPr>
              <w:fldChar w:fldCharType="begin"/>
            </w:r>
            <w:r>
              <w:rPr>
                <w:noProof/>
                <w:webHidden/>
              </w:rPr>
              <w:instrText xml:space="preserve"> PAGEREF _Toc200642757 \h </w:instrText>
            </w:r>
            <w:r>
              <w:rPr>
                <w:noProof/>
                <w:webHidden/>
              </w:rPr>
            </w:r>
            <w:r>
              <w:rPr>
                <w:noProof/>
                <w:webHidden/>
              </w:rPr>
              <w:fldChar w:fldCharType="separate"/>
            </w:r>
            <w:r>
              <w:rPr>
                <w:noProof/>
                <w:webHidden/>
              </w:rPr>
              <w:t>30</w:t>
            </w:r>
            <w:r>
              <w:rPr>
                <w:noProof/>
                <w:webHidden/>
              </w:rPr>
              <w:fldChar w:fldCharType="end"/>
            </w:r>
          </w:hyperlink>
        </w:p>
        <w:p w14:paraId="39E14A96" w14:textId="3B471D46" w:rsidR="00CF4296" w:rsidRDefault="00CF4296">
          <w:pPr>
            <w:pStyle w:val="TOC1"/>
            <w:tabs>
              <w:tab w:val="right" w:leader="dot" w:pos="9016"/>
            </w:tabs>
            <w:rPr>
              <w:rFonts w:eastAsiaTheme="minorEastAsia"/>
              <w:noProof/>
              <w:lang w:eastAsia="en-GB"/>
            </w:rPr>
          </w:pPr>
          <w:hyperlink w:anchor="_Toc200642758" w:history="1">
            <w:r w:rsidRPr="005D45C7">
              <w:rPr>
                <w:rStyle w:val="Hyperlink"/>
                <w:noProof/>
              </w:rPr>
              <w:t>Chapter 5 – Conclusion</w:t>
            </w:r>
            <w:r>
              <w:rPr>
                <w:noProof/>
                <w:webHidden/>
              </w:rPr>
              <w:tab/>
            </w:r>
            <w:r>
              <w:rPr>
                <w:noProof/>
                <w:webHidden/>
              </w:rPr>
              <w:fldChar w:fldCharType="begin"/>
            </w:r>
            <w:r>
              <w:rPr>
                <w:noProof/>
                <w:webHidden/>
              </w:rPr>
              <w:instrText xml:space="preserve"> PAGEREF _Toc200642758 \h </w:instrText>
            </w:r>
            <w:r>
              <w:rPr>
                <w:noProof/>
                <w:webHidden/>
              </w:rPr>
            </w:r>
            <w:r>
              <w:rPr>
                <w:noProof/>
                <w:webHidden/>
              </w:rPr>
              <w:fldChar w:fldCharType="separate"/>
            </w:r>
            <w:r>
              <w:rPr>
                <w:noProof/>
                <w:webHidden/>
              </w:rPr>
              <w:t>31</w:t>
            </w:r>
            <w:r>
              <w:rPr>
                <w:noProof/>
                <w:webHidden/>
              </w:rPr>
              <w:fldChar w:fldCharType="end"/>
            </w:r>
          </w:hyperlink>
        </w:p>
        <w:p w14:paraId="12F71EF5" w14:textId="196115BB" w:rsidR="00CF4296" w:rsidRDefault="00CF4296">
          <w:pPr>
            <w:pStyle w:val="TOC2"/>
            <w:tabs>
              <w:tab w:val="right" w:leader="dot" w:pos="9016"/>
            </w:tabs>
            <w:rPr>
              <w:rFonts w:eastAsiaTheme="minorEastAsia"/>
              <w:noProof/>
              <w:lang w:eastAsia="en-GB"/>
            </w:rPr>
          </w:pPr>
          <w:hyperlink w:anchor="_Toc200642759" w:history="1">
            <w:r w:rsidRPr="005D45C7">
              <w:rPr>
                <w:rStyle w:val="Hyperlink"/>
                <w:noProof/>
              </w:rPr>
              <w:t>5.1 Introduction</w:t>
            </w:r>
            <w:r>
              <w:rPr>
                <w:noProof/>
                <w:webHidden/>
              </w:rPr>
              <w:tab/>
            </w:r>
            <w:r>
              <w:rPr>
                <w:noProof/>
                <w:webHidden/>
              </w:rPr>
              <w:fldChar w:fldCharType="begin"/>
            </w:r>
            <w:r>
              <w:rPr>
                <w:noProof/>
                <w:webHidden/>
              </w:rPr>
              <w:instrText xml:space="preserve"> PAGEREF _Toc200642759 \h </w:instrText>
            </w:r>
            <w:r>
              <w:rPr>
                <w:noProof/>
                <w:webHidden/>
              </w:rPr>
            </w:r>
            <w:r>
              <w:rPr>
                <w:noProof/>
                <w:webHidden/>
              </w:rPr>
              <w:fldChar w:fldCharType="separate"/>
            </w:r>
            <w:r>
              <w:rPr>
                <w:noProof/>
                <w:webHidden/>
              </w:rPr>
              <w:t>31</w:t>
            </w:r>
            <w:r>
              <w:rPr>
                <w:noProof/>
                <w:webHidden/>
              </w:rPr>
              <w:fldChar w:fldCharType="end"/>
            </w:r>
          </w:hyperlink>
        </w:p>
        <w:p w14:paraId="2D6B54E7" w14:textId="4A3A92C1" w:rsidR="00CF4296" w:rsidRDefault="00CF4296">
          <w:pPr>
            <w:pStyle w:val="TOC2"/>
            <w:tabs>
              <w:tab w:val="right" w:leader="dot" w:pos="9016"/>
            </w:tabs>
            <w:rPr>
              <w:rFonts w:eastAsiaTheme="minorEastAsia"/>
              <w:noProof/>
              <w:lang w:eastAsia="en-GB"/>
            </w:rPr>
          </w:pPr>
          <w:hyperlink w:anchor="_Toc200642760" w:history="1">
            <w:r w:rsidRPr="005D45C7">
              <w:rPr>
                <w:rStyle w:val="Hyperlink"/>
                <w:noProof/>
              </w:rPr>
              <w:t>5.2 Summary of Key Findings</w:t>
            </w:r>
            <w:r>
              <w:rPr>
                <w:noProof/>
                <w:webHidden/>
              </w:rPr>
              <w:tab/>
            </w:r>
            <w:r>
              <w:rPr>
                <w:noProof/>
                <w:webHidden/>
              </w:rPr>
              <w:fldChar w:fldCharType="begin"/>
            </w:r>
            <w:r>
              <w:rPr>
                <w:noProof/>
                <w:webHidden/>
              </w:rPr>
              <w:instrText xml:space="preserve"> PAGEREF _Toc200642760 \h </w:instrText>
            </w:r>
            <w:r>
              <w:rPr>
                <w:noProof/>
                <w:webHidden/>
              </w:rPr>
            </w:r>
            <w:r>
              <w:rPr>
                <w:noProof/>
                <w:webHidden/>
              </w:rPr>
              <w:fldChar w:fldCharType="separate"/>
            </w:r>
            <w:r>
              <w:rPr>
                <w:noProof/>
                <w:webHidden/>
              </w:rPr>
              <w:t>31</w:t>
            </w:r>
            <w:r>
              <w:rPr>
                <w:noProof/>
                <w:webHidden/>
              </w:rPr>
              <w:fldChar w:fldCharType="end"/>
            </w:r>
          </w:hyperlink>
        </w:p>
        <w:p w14:paraId="09A4E8BB" w14:textId="212EAC22" w:rsidR="00CF4296" w:rsidRDefault="00CF4296">
          <w:pPr>
            <w:pStyle w:val="TOC2"/>
            <w:tabs>
              <w:tab w:val="right" w:leader="dot" w:pos="9016"/>
            </w:tabs>
            <w:rPr>
              <w:rFonts w:eastAsiaTheme="minorEastAsia"/>
              <w:noProof/>
              <w:lang w:eastAsia="en-GB"/>
            </w:rPr>
          </w:pPr>
          <w:hyperlink w:anchor="_Toc200642761" w:history="1">
            <w:r w:rsidRPr="005D45C7">
              <w:rPr>
                <w:rStyle w:val="Hyperlink"/>
                <w:noProof/>
              </w:rPr>
              <w:t>5.3 The Importance of Emotional Intelligence in Hospitality</w:t>
            </w:r>
            <w:r>
              <w:rPr>
                <w:noProof/>
                <w:webHidden/>
              </w:rPr>
              <w:tab/>
            </w:r>
            <w:r>
              <w:rPr>
                <w:noProof/>
                <w:webHidden/>
              </w:rPr>
              <w:fldChar w:fldCharType="begin"/>
            </w:r>
            <w:r>
              <w:rPr>
                <w:noProof/>
                <w:webHidden/>
              </w:rPr>
              <w:instrText xml:space="preserve"> PAGEREF _Toc200642761 \h </w:instrText>
            </w:r>
            <w:r>
              <w:rPr>
                <w:noProof/>
                <w:webHidden/>
              </w:rPr>
            </w:r>
            <w:r>
              <w:rPr>
                <w:noProof/>
                <w:webHidden/>
              </w:rPr>
              <w:fldChar w:fldCharType="separate"/>
            </w:r>
            <w:r>
              <w:rPr>
                <w:noProof/>
                <w:webHidden/>
              </w:rPr>
              <w:t>32</w:t>
            </w:r>
            <w:r>
              <w:rPr>
                <w:noProof/>
                <w:webHidden/>
              </w:rPr>
              <w:fldChar w:fldCharType="end"/>
            </w:r>
          </w:hyperlink>
        </w:p>
        <w:p w14:paraId="1680F400" w14:textId="6D7A29C2" w:rsidR="00CF4296" w:rsidRDefault="00CF4296">
          <w:pPr>
            <w:pStyle w:val="TOC2"/>
            <w:tabs>
              <w:tab w:val="right" w:leader="dot" w:pos="9016"/>
            </w:tabs>
            <w:rPr>
              <w:rFonts w:eastAsiaTheme="minorEastAsia"/>
              <w:noProof/>
              <w:lang w:eastAsia="en-GB"/>
            </w:rPr>
          </w:pPr>
          <w:hyperlink w:anchor="_Toc200642762" w:history="1">
            <w:r w:rsidRPr="005D45C7">
              <w:rPr>
                <w:rStyle w:val="Hyperlink"/>
                <w:noProof/>
              </w:rPr>
              <w:t>5.4 Proactive Problem-Solving as a Service Strategy</w:t>
            </w:r>
            <w:r>
              <w:rPr>
                <w:noProof/>
                <w:webHidden/>
              </w:rPr>
              <w:tab/>
            </w:r>
            <w:r>
              <w:rPr>
                <w:noProof/>
                <w:webHidden/>
              </w:rPr>
              <w:fldChar w:fldCharType="begin"/>
            </w:r>
            <w:r>
              <w:rPr>
                <w:noProof/>
                <w:webHidden/>
              </w:rPr>
              <w:instrText xml:space="preserve"> PAGEREF _Toc200642762 \h </w:instrText>
            </w:r>
            <w:r>
              <w:rPr>
                <w:noProof/>
                <w:webHidden/>
              </w:rPr>
            </w:r>
            <w:r>
              <w:rPr>
                <w:noProof/>
                <w:webHidden/>
              </w:rPr>
              <w:fldChar w:fldCharType="separate"/>
            </w:r>
            <w:r>
              <w:rPr>
                <w:noProof/>
                <w:webHidden/>
              </w:rPr>
              <w:t>33</w:t>
            </w:r>
            <w:r>
              <w:rPr>
                <w:noProof/>
                <w:webHidden/>
              </w:rPr>
              <w:fldChar w:fldCharType="end"/>
            </w:r>
          </w:hyperlink>
        </w:p>
        <w:p w14:paraId="6C1D61F7" w14:textId="74F43866" w:rsidR="00CF4296" w:rsidRDefault="00CF4296">
          <w:pPr>
            <w:pStyle w:val="TOC2"/>
            <w:tabs>
              <w:tab w:val="right" w:leader="dot" w:pos="9016"/>
            </w:tabs>
            <w:rPr>
              <w:rFonts w:eastAsiaTheme="minorEastAsia"/>
              <w:noProof/>
              <w:lang w:eastAsia="en-GB"/>
            </w:rPr>
          </w:pPr>
          <w:hyperlink w:anchor="_Toc200642763" w:history="1">
            <w:r w:rsidRPr="005D45C7">
              <w:rPr>
                <w:rStyle w:val="Hyperlink"/>
                <w:noProof/>
              </w:rPr>
              <w:t>5.5 Reflection and Learning in Service Improvement</w:t>
            </w:r>
            <w:r>
              <w:rPr>
                <w:noProof/>
                <w:webHidden/>
              </w:rPr>
              <w:tab/>
            </w:r>
            <w:r>
              <w:rPr>
                <w:noProof/>
                <w:webHidden/>
              </w:rPr>
              <w:fldChar w:fldCharType="begin"/>
            </w:r>
            <w:r>
              <w:rPr>
                <w:noProof/>
                <w:webHidden/>
              </w:rPr>
              <w:instrText xml:space="preserve"> PAGEREF _Toc200642763 \h </w:instrText>
            </w:r>
            <w:r>
              <w:rPr>
                <w:noProof/>
                <w:webHidden/>
              </w:rPr>
            </w:r>
            <w:r>
              <w:rPr>
                <w:noProof/>
                <w:webHidden/>
              </w:rPr>
              <w:fldChar w:fldCharType="separate"/>
            </w:r>
            <w:r>
              <w:rPr>
                <w:noProof/>
                <w:webHidden/>
              </w:rPr>
              <w:t>34</w:t>
            </w:r>
            <w:r>
              <w:rPr>
                <w:noProof/>
                <w:webHidden/>
              </w:rPr>
              <w:fldChar w:fldCharType="end"/>
            </w:r>
          </w:hyperlink>
        </w:p>
        <w:p w14:paraId="3E4422E3" w14:textId="105F68D3" w:rsidR="00CF4296" w:rsidRDefault="00CF4296">
          <w:pPr>
            <w:pStyle w:val="TOC2"/>
            <w:tabs>
              <w:tab w:val="right" w:leader="dot" w:pos="9016"/>
            </w:tabs>
            <w:rPr>
              <w:rFonts w:eastAsiaTheme="minorEastAsia"/>
              <w:noProof/>
              <w:lang w:eastAsia="en-GB"/>
            </w:rPr>
          </w:pPr>
          <w:hyperlink w:anchor="_Toc200642764" w:history="1">
            <w:r w:rsidRPr="005D45C7">
              <w:rPr>
                <w:rStyle w:val="Hyperlink"/>
                <w:noProof/>
              </w:rPr>
              <w:t>5.6 Operational Constraints and Cultural Gaps</w:t>
            </w:r>
            <w:r>
              <w:rPr>
                <w:noProof/>
                <w:webHidden/>
              </w:rPr>
              <w:tab/>
            </w:r>
            <w:r>
              <w:rPr>
                <w:noProof/>
                <w:webHidden/>
              </w:rPr>
              <w:fldChar w:fldCharType="begin"/>
            </w:r>
            <w:r>
              <w:rPr>
                <w:noProof/>
                <w:webHidden/>
              </w:rPr>
              <w:instrText xml:space="preserve"> PAGEREF _Toc200642764 \h </w:instrText>
            </w:r>
            <w:r>
              <w:rPr>
                <w:noProof/>
                <w:webHidden/>
              </w:rPr>
            </w:r>
            <w:r>
              <w:rPr>
                <w:noProof/>
                <w:webHidden/>
              </w:rPr>
              <w:fldChar w:fldCharType="separate"/>
            </w:r>
            <w:r>
              <w:rPr>
                <w:noProof/>
                <w:webHidden/>
              </w:rPr>
              <w:t>34</w:t>
            </w:r>
            <w:r>
              <w:rPr>
                <w:noProof/>
                <w:webHidden/>
              </w:rPr>
              <w:fldChar w:fldCharType="end"/>
            </w:r>
          </w:hyperlink>
        </w:p>
        <w:p w14:paraId="56FB3681" w14:textId="721389A1" w:rsidR="00CF4296" w:rsidRDefault="00CF4296">
          <w:pPr>
            <w:pStyle w:val="TOC2"/>
            <w:tabs>
              <w:tab w:val="right" w:leader="dot" w:pos="9016"/>
            </w:tabs>
            <w:rPr>
              <w:rFonts w:eastAsiaTheme="minorEastAsia"/>
              <w:noProof/>
              <w:lang w:eastAsia="en-GB"/>
            </w:rPr>
          </w:pPr>
          <w:hyperlink w:anchor="_Toc200642765" w:history="1">
            <w:r w:rsidRPr="005D45C7">
              <w:rPr>
                <w:rStyle w:val="Hyperlink"/>
                <w:noProof/>
              </w:rPr>
              <w:t>5.7 Contributions to Academic and Practical Knowledge</w:t>
            </w:r>
            <w:r>
              <w:rPr>
                <w:noProof/>
                <w:webHidden/>
              </w:rPr>
              <w:tab/>
            </w:r>
            <w:r>
              <w:rPr>
                <w:noProof/>
                <w:webHidden/>
              </w:rPr>
              <w:fldChar w:fldCharType="begin"/>
            </w:r>
            <w:r>
              <w:rPr>
                <w:noProof/>
                <w:webHidden/>
              </w:rPr>
              <w:instrText xml:space="preserve"> PAGEREF _Toc200642765 \h </w:instrText>
            </w:r>
            <w:r>
              <w:rPr>
                <w:noProof/>
                <w:webHidden/>
              </w:rPr>
            </w:r>
            <w:r>
              <w:rPr>
                <w:noProof/>
                <w:webHidden/>
              </w:rPr>
              <w:fldChar w:fldCharType="separate"/>
            </w:r>
            <w:r>
              <w:rPr>
                <w:noProof/>
                <w:webHidden/>
              </w:rPr>
              <w:t>35</w:t>
            </w:r>
            <w:r>
              <w:rPr>
                <w:noProof/>
                <w:webHidden/>
              </w:rPr>
              <w:fldChar w:fldCharType="end"/>
            </w:r>
          </w:hyperlink>
        </w:p>
        <w:p w14:paraId="7E66DD1C" w14:textId="2EDCA941" w:rsidR="00CF4296" w:rsidRDefault="00CF4296">
          <w:pPr>
            <w:pStyle w:val="TOC2"/>
            <w:tabs>
              <w:tab w:val="right" w:leader="dot" w:pos="9016"/>
            </w:tabs>
            <w:rPr>
              <w:rFonts w:eastAsiaTheme="minorEastAsia"/>
              <w:noProof/>
              <w:lang w:eastAsia="en-GB"/>
            </w:rPr>
          </w:pPr>
          <w:hyperlink w:anchor="_Toc200642766" w:history="1">
            <w:r w:rsidRPr="005D45C7">
              <w:rPr>
                <w:rStyle w:val="Hyperlink"/>
                <w:noProof/>
              </w:rPr>
              <w:t>5.8 Conclusion</w:t>
            </w:r>
            <w:r>
              <w:rPr>
                <w:noProof/>
                <w:webHidden/>
              </w:rPr>
              <w:tab/>
            </w:r>
            <w:r>
              <w:rPr>
                <w:noProof/>
                <w:webHidden/>
              </w:rPr>
              <w:fldChar w:fldCharType="begin"/>
            </w:r>
            <w:r>
              <w:rPr>
                <w:noProof/>
                <w:webHidden/>
              </w:rPr>
              <w:instrText xml:space="preserve"> PAGEREF _Toc200642766 \h </w:instrText>
            </w:r>
            <w:r>
              <w:rPr>
                <w:noProof/>
                <w:webHidden/>
              </w:rPr>
            </w:r>
            <w:r>
              <w:rPr>
                <w:noProof/>
                <w:webHidden/>
              </w:rPr>
              <w:fldChar w:fldCharType="separate"/>
            </w:r>
            <w:r>
              <w:rPr>
                <w:noProof/>
                <w:webHidden/>
              </w:rPr>
              <w:t>35</w:t>
            </w:r>
            <w:r>
              <w:rPr>
                <w:noProof/>
                <w:webHidden/>
              </w:rPr>
              <w:fldChar w:fldCharType="end"/>
            </w:r>
          </w:hyperlink>
        </w:p>
        <w:p w14:paraId="4B3D6ABD" w14:textId="14A96382" w:rsidR="00CF4296" w:rsidRDefault="00CF4296">
          <w:pPr>
            <w:pStyle w:val="TOC1"/>
            <w:tabs>
              <w:tab w:val="right" w:leader="dot" w:pos="9016"/>
            </w:tabs>
            <w:rPr>
              <w:rFonts w:eastAsiaTheme="minorEastAsia"/>
              <w:noProof/>
              <w:lang w:eastAsia="en-GB"/>
            </w:rPr>
          </w:pPr>
          <w:hyperlink w:anchor="_Toc200642767" w:history="1">
            <w:r w:rsidRPr="005D45C7">
              <w:rPr>
                <w:rStyle w:val="Hyperlink"/>
                <w:noProof/>
              </w:rPr>
              <w:t>Chapter 5 – Recommendations and Practical Strategies</w:t>
            </w:r>
            <w:r>
              <w:rPr>
                <w:noProof/>
                <w:webHidden/>
              </w:rPr>
              <w:tab/>
            </w:r>
            <w:r>
              <w:rPr>
                <w:noProof/>
                <w:webHidden/>
              </w:rPr>
              <w:fldChar w:fldCharType="begin"/>
            </w:r>
            <w:r>
              <w:rPr>
                <w:noProof/>
                <w:webHidden/>
              </w:rPr>
              <w:instrText xml:space="preserve"> PAGEREF _Toc200642767 \h </w:instrText>
            </w:r>
            <w:r>
              <w:rPr>
                <w:noProof/>
                <w:webHidden/>
              </w:rPr>
            </w:r>
            <w:r>
              <w:rPr>
                <w:noProof/>
                <w:webHidden/>
              </w:rPr>
              <w:fldChar w:fldCharType="separate"/>
            </w:r>
            <w:r>
              <w:rPr>
                <w:noProof/>
                <w:webHidden/>
              </w:rPr>
              <w:t>36</w:t>
            </w:r>
            <w:r>
              <w:rPr>
                <w:noProof/>
                <w:webHidden/>
              </w:rPr>
              <w:fldChar w:fldCharType="end"/>
            </w:r>
          </w:hyperlink>
        </w:p>
        <w:p w14:paraId="0E34C056" w14:textId="646B51E6" w:rsidR="00CF4296" w:rsidRDefault="00CF4296">
          <w:pPr>
            <w:pStyle w:val="TOC2"/>
            <w:tabs>
              <w:tab w:val="right" w:leader="dot" w:pos="9016"/>
            </w:tabs>
            <w:rPr>
              <w:rFonts w:eastAsiaTheme="minorEastAsia"/>
              <w:noProof/>
              <w:lang w:eastAsia="en-GB"/>
            </w:rPr>
          </w:pPr>
          <w:hyperlink w:anchor="_Toc200642768" w:history="1">
            <w:r w:rsidRPr="005D45C7">
              <w:rPr>
                <w:rStyle w:val="Hyperlink"/>
                <w:noProof/>
              </w:rPr>
              <w:t>5.9 Introduction</w:t>
            </w:r>
            <w:r>
              <w:rPr>
                <w:noProof/>
                <w:webHidden/>
              </w:rPr>
              <w:tab/>
            </w:r>
            <w:r>
              <w:rPr>
                <w:noProof/>
                <w:webHidden/>
              </w:rPr>
              <w:fldChar w:fldCharType="begin"/>
            </w:r>
            <w:r>
              <w:rPr>
                <w:noProof/>
                <w:webHidden/>
              </w:rPr>
              <w:instrText xml:space="preserve"> PAGEREF _Toc200642768 \h </w:instrText>
            </w:r>
            <w:r>
              <w:rPr>
                <w:noProof/>
                <w:webHidden/>
              </w:rPr>
            </w:r>
            <w:r>
              <w:rPr>
                <w:noProof/>
                <w:webHidden/>
              </w:rPr>
              <w:fldChar w:fldCharType="separate"/>
            </w:r>
            <w:r>
              <w:rPr>
                <w:noProof/>
                <w:webHidden/>
              </w:rPr>
              <w:t>36</w:t>
            </w:r>
            <w:r>
              <w:rPr>
                <w:noProof/>
                <w:webHidden/>
              </w:rPr>
              <w:fldChar w:fldCharType="end"/>
            </w:r>
          </w:hyperlink>
        </w:p>
        <w:p w14:paraId="18C35765" w14:textId="08F3BA39" w:rsidR="00CF4296" w:rsidRDefault="00CF4296">
          <w:pPr>
            <w:pStyle w:val="TOC2"/>
            <w:tabs>
              <w:tab w:val="right" w:leader="dot" w:pos="9016"/>
            </w:tabs>
            <w:rPr>
              <w:rFonts w:eastAsiaTheme="minorEastAsia"/>
              <w:noProof/>
              <w:lang w:eastAsia="en-GB"/>
            </w:rPr>
          </w:pPr>
          <w:hyperlink w:anchor="_Toc200642769" w:history="1">
            <w:r w:rsidRPr="005D45C7">
              <w:rPr>
                <w:rStyle w:val="Hyperlink"/>
                <w:noProof/>
              </w:rPr>
              <w:t>5.10 Staff Development and Training</w:t>
            </w:r>
            <w:r>
              <w:rPr>
                <w:noProof/>
                <w:webHidden/>
              </w:rPr>
              <w:tab/>
            </w:r>
            <w:r>
              <w:rPr>
                <w:noProof/>
                <w:webHidden/>
              </w:rPr>
              <w:fldChar w:fldCharType="begin"/>
            </w:r>
            <w:r>
              <w:rPr>
                <w:noProof/>
                <w:webHidden/>
              </w:rPr>
              <w:instrText xml:space="preserve"> PAGEREF _Toc200642769 \h </w:instrText>
            </w:r>
            <w:r>
              <w:rPr>
                <w:noProof/>
                <w:webHidden/>
              </w:rPr>
            </w:r>
            <w:r>
              <w:rPr>
                <w:noProof/>
                <w:webHidden/>
              </w:rPr>
              <w:fldChar w:fldCharType="separate"/>
            </w:r>
            <w:r>
              <w:rPr>
                <w:noProof/>
                <w:webHidden/>
              </w:rPr>
              <w:t>36</w:t>
            </w:r>
            <w:r>
              <w:rPr>
                <w:noProof/>
                <w:webHidden/>
              </w:rPr>
              <w:fldChar w:fldCharType="end"/>
            </w:r>
          </w:hyperlink>
        </w:p>
        <w:p w14:paraId="18FC815B" w14:textId="54FF4025" w:rsidR="00CF4296" w:rsidRDefault="00CF4296">
          <w:pPr>
            <w:pStyle w:val="TOC3"/>
            <w:tabs>
              <w:tab w:val="right" w:leader="dot" w:pos="9016"/>
            </w:tabs>
            <w:rPr>
              <w:rFonts w:eastAsiaTheme="minorEastAsia"/>
              <w:noProof/>
              <w:lang w:eastAsia="en-GB"/>
            </w:rPr>
          </w:pPr>
          <w:hyperlink w:anchor="_Toc200642770" w:history="1">
            <w:r w:rsidRPr="005D45C7">
              <w:rPr>
                <w:rStyle w:val="Hyperlink"/>
                <w:noProof/>
              </w:rPr>
              <w:t>1. Embed Emotional Intelligence Training in Staff Induction and CPD</w:t>
            </w:r>
            <w:r>
              <w:rPr>
                <w:noProof/>
                <w:webHidden/>
              </w:rPr>
              <w:tab/>
            </w:r>
            <w:r>
              <w:rPr>
                <w:noProof/>
                <w:webHidden/>
              </w:rPr>
              <w:fldChar w:fldCharType="begin"/>
            </w:r>
            <w:r>
              <w:rPr>
                <w:noProof/>
                <w:webHidden/>
              </w:rPr>
              <w:instrText xml:space="preserve"> PAGEREF _Toc200642770 \h </w:instrText>
            </w:r>
            <w:r>
              <w:rPr>
                <w:noProof/>
                <w:webHidden/>
              </w:rPr>
            </w:r>
            <w:r>
              <w:rPr>
                <w:noProof/>
                <w:webHidden/>
              </w:rPr>
              <w:fldChar w:fldCharType="separate"/>
            </w:r>
            <w:r>
              <w:rPr>
                <w:noProof/>
                <w:webHidden/>
              </w:rPr>
              <w:t>36</w:t>
            </w:r>
            <w:r>
              <w:rPr>
                <w:noProof/>
                <w:webHidden/>
              </w:rPr>
              <w:fldChar w:fldCharType="end"/>
            </w:r>
          </w:hyperlink>
        </w:p>
        <w:p w14:paraId="29FB345C" w14:textId="1B03061B" w:rsidR="00CF4296" w:rsidRDefault="00CF4296">
          <w:pPr>
            <w:pStyle w:val="TOC3"/>
            <w:tabs>
              <w:tab w:val="right" w:leader="dot" w:pos="9016"/>
            </w:tabs>
            <w:rPr>
              <w:rFonts w:eastAsiaTheme="minorEastAsia"/>
              <w:noProof/>
              <w:lang w:eastAsia="en-GB"/>
            </w:rPr>
          </w:pPr>
          <w:hyperlink w:anchor="_Toc200642771" w:history="1">
            <w:r w:rsidRPr="005D45C7">
              <w:rPr>
                <w:rStyle w:val="Hyperlink"/>
                <w:noProof/>
              </w:rPr>
              <w:t>2. Develop Reflective Practice as a Standard Tool</w:t>
            </w:r>
            <w:r>
              <w:rPr>
                <w:noProof/>
                <w:webHidden/>
              </w:rPr>
              <w:tab/>
            </w:r>
            <w:r>
              <w:rPr>
                <w:noProof/>
                <w:webHidden/>
              </w:rPr>
              <w:fldChar w:fldCharType="begin"/>
            </w:r>
            <w:r>
              <w:rPr>
                <w:noProof/>
                <w:webHidden/>
              </w:rPr>
              <w:instrText xml:space="preserve"> PAGEREF _Toc200642771 \h </w:instrText>
            </w:r>
            <w:r>
              <w:rPr>
                <w:noProof/>
                <w:webHidden/>
              </w:rPr>
            </w:r>
            <w:r>
              <w:rPr>
                <w:noProof/>
                <w:webHidden/>
              </w:rPr>
              <w:fldChar w:fldCharType="separate"/>
            </w:r>
            <w:r>
              <w:rPr>
                <w:noProof/>
                <w:webHidden/>
              </w:rPr>
              <w:t>37</w:t>
            </w:r>
            <w:r>
              <w:rPr>
                <w:noProof/>
                <w:webHidden/>
              </w:rPr>
              <w:fldChar w:fldCharType="end"/>
            </w:r>
          </w:hyperlink>
        </w:p>
        <w:p w14:paraId="25147F05" w14:textId="59A5008D" w:rsidR="00CF4296" w:rsidRDefault="00CF4296">
          <w:pPr>
            <w:pStyle w:val="TOC2"/>
            <w:tabs>
              <w:tab w:val="right" w:leader="dot" w:pos="9016"/>
            </w:tabs>
            <w:rPr>
              <w:rFonts w:eastAsiaTheme="minorEastAsia"/>
              <w:noProof/>
              <w:lang w:eastAsia="en-GB"/>
            </w:rPr>
          </w:pPr>
          <w:hyperlink w:anchor="_Toc200642772" w:history="1">
            <w:r w:rsidRPr="005D45C7">
              <w:rPr>
                <w:rStyle w:val="Hyperlink"/>
                <w:noProof/>
              </w:rPr>
              <w:t>5.11 Operational Systems and Procedures</w:t>
            </w:r>
            <w:r>
              <w:rPr>
                <w:noProof/>
                <w:webHidden/>
              </w:rPr>
              <w:tab/>
            </w:r>
            <w:r>
              <w:rPr>
                <w:noProof/>
                <w:webHidden/>
              </w:rPr>
              <w:fldChar w:fldCharType="begin"/>
            </w:r>
            <w:r>
              <w:rPr>
                <w:noProof/>
                <w:webHidden/>
              </w:rPr>
              <w:instrText xml:space="preserve"> PAGEREF _Toc200642772 \h </w:instrText>
            </w:r>
            <w:r>
              <w:rPr>
                <w:noProof/>
                <w:webHidden/>
              </w:rPr>
            </w:r>
            <w:r>
              <w:rPr>
                <w:noProof/>
                <w:webHidden/>
              </w:rPr>
              <w:fldChar w:fldCharType="separate"/>
            </w:r>
            <w:r>
              <w:rPr>
                <w:noProof/>
                <w:webHidden/>
              </w:rPr>
              <w:t>37</w:t>
            </w:r>
            <w:r>
              <w:rPr>
                <w:noProof/>
                <w:webHidden/>
              </w:rPr>
              <w:fldChar w:fldCharType="end"/>
            </w:r>
          </w:hyperlink>
        </w:p>
        <w:p w14:paraId="1E59B53D" w14:textId="34676FCC" w:rsidR="00CF4296" w:rsidRDefault="00CF4296">
          <w:pPr>
            <w:pStyle w:val="TOC3"/>
            <w:tabs>
              <w:tab w:val="right" w:leader="dot" w:pos="9016"/>
            </w:tabs>
            <w:rPr>
              <w:rFonts w:eastAsiaTheme="minorEastAsia"/>
              <w:noProof/>
              <w:lang w:eastAsia="en-GB"/>
            </w:rPr>
          </w:pPr>
          <w:hyperlink w:anchor="_Toc200642773" w:history="1">
            <w:r w:rsidRPr="005D45C7">
              <w:rPr>
                <w:rStyle w:val="Hyperlink"/>
                <w:noProof/>
              </w:rPr>
              <w:t>3. Introduce Pre-Service Briefings with Anticipation Checklists</w:t>
            </w:r>
            <w:r>
              <w:rPr>
                <w:noProof/>
                <w:webHidden/>
              </w:rPr>
              <w:tab/>
            </w:r>
            <w:r>
              <w:rPr>
                <w:noProof/>
                <w:webHidden/>
              </w:rPr>
              <w:fldChar w:fldCharType="begin"/>
            </w:r>
            <w:r>
              <w:rPr>
                <w:noProof/>
                <w:webHidden/>
              </w:rPr>
              <w:instrText xml:space="preserve"> PAGEREF _Toc200642773 \h </w:instrText>
            </w:r>
            <w:r>
              <w:rPr>
                <w:noProof/>
                <w:webHidden/>
              </w:rPr>
            </w:r>
            <w:r>
              <w:rPr>
                <w:noProof/>
                <w:webHidden/>
              </w:rPr>
              <w:fldChar w:fldCharType="separate"/>
            </w:r>
            <w:r>
              <w:rPr>
                <w:noProof/>
                <w:webHidden/>
              </w:rPr>
              <w:t>37</w:t>
            </w:r>
            <w:r>
              <w:rPr>
                <w:noProof/>
                <w:webHidden/>
              </w:rPr>
              <w:fldChar w:fldCharType="end"/>
            </w:r>
          </w:hyperlink>
        </w:p>
        <w:p w14:paraId="728AB781" w14:textId="3D6A1450" w:rsidR="00CF4296" w:rsidRDefault="00CF4296">
          <w:pPr>
            <w:pStyle w:val="TOC3"/>
            <w:tabs>
              <w:tab w:val="right" w:leader="dot" w:pos="9016"/>
            </w:tabs>
            <w:rPr>
              <w:rFonts w:eastAsiaTheme="minorEastAsia"/>
              <w:noProof/>
              <w:lang w:eastAsia="en-GB"/>
            </w:rPr>
          </w:pPr>
          <w:hyperlink w:anchor="_Toc200642774" w:history="1">
            <w:r w:rsidRPr="005D45C7">
              <w:rPr>
                <w:rStyle w:val="Hyperlink"/>
                <w:noProof/>
              </w:rPr>
              <w:t>4. Digitise Guest Preferences and Complaint History</w:t>
            </w:r>
            <w:r>
              <w:rPr>
                <w:noProof/>
                <w:webHidden/>
              </w:rPr>
              <w:tab/>
            </w:r>
            <w:r>
              <w:rPr>
                <w:noProof/>
                <w:webHidden/>
              </w:rPr>
              <w:fldChar w:fldCharType="begin"/>
            </w:r>
            <w:r>
              <w:rPr>
                <w:noProof/>
                <w:webHidden/>
              </w:rPr>
              <w:instrText xml:space="preserve"> PAGEREF _Toc200642774 \h </w:instrText>
            </w:r>
            <w:r>
              <w:rPr>
                <w:noProof/>
                <w:webHidden/>
              </w:rPr>
            </w:r>
            <w:r>
              <w:rPr>
                <w:noProof/>
                <w:webHidden/>
              </w:rPr>
              <w:fldChar w:fldCharType="separate"/>
            </w:r>
            <w:r>
              <w:rPr>
                <w:noProof/>
                <w:webHidden/>
              </w:rPr>
              <w:t>37</w:t>
            </w:r>
            <w:r>
              <w:rPr>
                <w:noProof/>
                <w:webHidden/>
              </w:rPr>
              <w:fldChar w:fldCharType="end"/>
            </w:r>
          </w:hyperlink>
        </w:p>
        <w:p w14:paraId="4EAEC19B" w14:textId="196B518E" w:rsidR="00CF4296" w:rsidRDefault="00CF4296">
          <w:pPr>
            <w:pStyle w:val="TOC3"/>
            <w:tabs>
              <w:tab w:val="right" w:leader="dot" w:pos="9016"/>
            </w:tabs>
            <w:rPr>
              <w:rFonts w:eastAsiaTheme="minorEastAsia"/>
              <w:noProof/>
              <w:lang w:eastAsia="en-GB"/>
            </w:rPr>
          </w:pPr>
          <w:hyperlink w:anchor="_Toc200642775" w:history="1">
            <w:r w:rsidRPr="005D45C7">
              <w:rPr>
                <w:rStyle w:val="Hyperlink"/>
                <w:noProof/>
              </w:rPr>
              <w:t>5. Enhance Dietary and Accessibility Options</w:t>
            </w:r>
            <w:r>
              <w:rPr>
                <w:noProof/>
                <w:webHidden/>
              </w:rPr>
              <w:tab/>
            </w:r>
            <w:r>
              <w:rPr>
                <w:noProof/>
                <w:webHidden/>
              </w:rPr>
              <w:fldChar w:fldCharType="begin"/>
            </w:r>
            <w:r>
              <w:rPr>
                <w:noProof/>
                <w:webHidden/>
              </w:rPr>
              <w:instrText xml:space="preserve"> PAGEREF _Toc200642775 \h </w:instrText>
            </w:r>
            <w:r>
              <w:rPr>
                <w:noProof/>
                <w:webHidden/>
              </w:rPr>
            </w:r>
            <w:r>
              <w:rPr>
                <w:noProof/>
                <w:webHidden/>
              </w:rPr>
              <w:fldChar w:fldCharType="separate"/>
            </w:r>
            <w:r>
              <w:rPr>
                <w:noProof/>
                <w:webHidden/>
              </w:rPr>
              <w:t>38</w:t>
            </w:r>
            <w:r>
              <w:rPr>
                <w:noProof/>
                <w:webHidden/>
              </w:rPr>
              <w:fldChar w:fldCharType="end"/>
            </w:r>
          </w:hyperlink>
        </w:p>
        <w:p w14:paraId="214626F6" w14:textId="24901342" w:rsidR="00CF4296" w:rsidRDefault="00CF4296">
          <w:pPr>
            <w:pStyle w:val="TOC2"/>
            <w:tabs>
              <w:tab w:val="right" w:leader="dot" w:pos="9016"/>
            </w:tabs>
            <w:rPr>
              <w:rFonts w:eastAsiaTheme="minorEastAsia"/>
              <w:noProof/>
              <w:lang w:eastAsia="en-GB"/>
            </w:rPr>
          </w:pPr>
          <w:hyperlink w:anchor="_Toc200642776" w:history="1">
            <w:r w:rsidRPr="005D45C7">
              <w:rPr>
                <w:rStyle w:val="Hyperlink"/>
                <w:noProof/>
              </w:rPr>
              <w:t>5.12 Leadership and Culture</w:t>
            </w:r>
            <w:r>
              <w:rPr>
                <w:noProof/>
                <w:webHidden/>
              </w:rPr>
              <w:tab/>
            </w:r>
            <w:r>
              <w:rPr>
                <w:noProof/>
                <w:webHidden/>
              </w:rPr>
              <w:fldChar w:fldCharType="begin"/>
            </w:r>
            <w:r>
              <w:rPr>
                <w:noProof/>
                <w:webHidden/>
              </w:rPr>
              <w:instrText xml:space="preserve"> PAGEREF _Toc200642776 \h </w:instrText>
            </w:r>
            <w:r>
              <w:rPr>
                <w:noProof/>
                <w:webHidden/>
              </w:rPr>
            </w:r>
            <w:r>
              <w:rPr>
                <w:noProof/>
                <w:webHidden/>
              </w:rPr>
              <w:fldChar w:fldCharType="separate"/>
            </w:r>
            <w:r>
              <w:rPr>
                <w:noProof/>
                <w:webHidden/>
              </w:rPr>
              <w:t>38</w:t>
            </w:r>
            <w:r>
              <w:rPr>
                <w:noProof/>
                <w:webHidden/>
              </w:rPr>
              <w:fldChar w:fldCharType="end"/>
            </w:r>
          </w:hyperlink>
        </w:p>
        <w:p w14:paraId="1B516211" w14:textId="0E52E943" w:rsidR="00CF4296" w:rsidRDefault="00CF4296">
          <w:pPr>
            <w:pStyle w:val="TOC3"/>
            <w:tabs>
              <w:tab w:val="right" w:leader="dot" w:pos="9016"/>
            </w:tabs>
            <w:rPr>
              <w:rFonts w:eastAsiaTheme="minorEastAsia"/>
              <w:noProof/>
              <w:lang w:eastAsia="en-GB"/>
            </w:rPr>
          </w:pPr>
          <w:hyperlink w:anchor="_Toc200642777" w:history="1">
            <w:r w:rsidRPr="005D45C7">
              <w:rPr>
                <w:rStyle w:val="Hyperlink"/>
                <w:noProof/>
              </w:rPr>
              <w:t>6. Train Managers in EI-Based Coaching and Empowerment</w:t>
            </w:r>
            <w:r>
              <w:rPr>
                <w:noProof/>
                <w:webHidden/>
              </w:rPr>
              <w:tab/>
            </w:r>
            <w:r>
              <w:rPr>
                <w:noProof/>
                <w:webHidden/>
              </w:rPr>
              <w:fldChar w:fldCharType="begin"/>
            </w:r>
            <w:r>
              <w:rPr>
                <w:noProof/>
                <w:webHidden/>
              </w:rPr>
              <w:instrText xml:space="preserve"> PAGEREF _Toc200642777 \h </w:instrText>
            </w:r>
            <w:r>
              <w:rPr>
                <w:noProof/>
                <w:webHidden/>
              </w:rPr>
            </w:r>
            <w:r>
              <w:rPr>
                <w:noProof/>
                <w:webHidden/>
              </w:rPr>
              <w:fldChar w:fldCharType="separate"/>
            </w:r>
            <w:r>
              <w:rPr>
                <w:noProof/>
                <w:webHidden/>
              </w:rPr>
              <w:t>38</w:t>
            </w:r>
            <w:r>
              <w:rPr>
                <w:noProof/>
                <w:webHidden/>
              </w:rPr>
              <w:fldChar w:fldCharType="end"/>
            </w:r>
          </w:hyperlink>
        </w:p>
        <w:p w14:paraId="1C2BF095" w14:textId="1FF96DD2" w:rsidR="00CF4296" w:rsidRDefault="00CF4296">
          <w:pPr>
            <w:pStyle w:val="TOC3"/>
            <w:tabs>
              <w:tab w:val="right" w:leader="dot" w:pos="9016"/>
            </w:tabs>
            <w:rPr>
              <w:rFonts w:eastAsiaTheme="minorEastAsia"/>
              <w:noProof/>
              <w:lang w:eastAsia="en-GB"/>
            </w:rPr>
          </w:pPr>
          <w:hyperlink w:anchor="_Toc200642778" w:history="1">
            <w:r w:rsidRPr="005D45C7">
              <w:rPr>
                <w:rStyle w:val="Hyperlink"/>
                <w:b/>
                <w:bCs/>
                <w:noProof/>
              </w:rPr>
              <w:t>7. Empower Frontline Staff to Resolve Complaints Autonomously</w:t>
            </w:r>
            <w:r>
              <w:rPr>
                <w:noProof/>
                <w:webHidden/>
              </w:rPr>
              <w:tab/>
            </w:r>
            <w:r>
              <w:rPr>
                <w:noProof/>
                <w:webHidden/>
              </w:rPr>
              <w:fldChar w:fldCharType="begin"/>
            </w:r>
            <w:r>
              <w:rPr>
                <w:noProof/>
                <w:webHidden/>
              </w:rPr>
              <w:instrText xml:space="preserve"> PAGEREF _Toc200642778 \h </w:instrText>
            </w:r>
            <w:r>
              <w:rPr>
                <w:noProof/>
                <w:webHidden/>
              </w:rPr>
            </w:r>
            <w:r>
              <w:rPr>
                <w:noProof/>
                <w:webHidden/>
              </w:rPr>
              <w:fldChar w:fldCharType="separate"/>
            </w:r>
            <w:r>
              <w:rPr>
                <w:noProof/>
                <w:webHidden/>
              </w:rPr>
              <w:t>38</w:t>
            </w:r>
            <w:r>
              <w:rPr>
                <w:noProof/>
                <w:webHidden/>
              </w:rPr>
              <w:fldChar w:fldCharType="end"/>
            </w:r>
          </w:hyperlink>
        </w:p>
        <w:p w14:paraId="5CB945C4" w14:textId="20FAAA6C" w:rsidR="00CF4296" w:rsidRDefault="00CF4296">
          <w:pPr>
            <w:pStyle w:val="TOC3"/>
            <w:tabs>
              <w:tab w:val="right" w:leader="dot" w:pos="9016"/>
            </w:tabs>
            <w:rPr>
              <w:rFonts w:eastAsiaTheme="minorEastAsia"/>
              <w:noProof/>
              <w:lang w:eastAsia="en-GB"/>
            </w:rPr>
          </w:pPr>
          <w:hyperlink w:anchor="_Toc200642779" w:history="1">
            <w:r w:rsidRPr="005D45C7">
              <w:rPr>
                <w:rStyle w:val="Hyperlink"/>
                <w:b/>
                <w:bCs/>
                <w:noProof/>
              </w:rPr>
              <w:t>8. Celebrate Positive Service Recovery Stories</w:t>
            </w:r>
            <w:r>
              <w:rPr>
                <w:noProof/>
                <w:webHidden/>
              </w:rPr>
              <w:tab/>
            </w:r>
            <w:r>
              <w:rPr>
                <w:noProof/>
                <w:webHidden/>
              </w:rPr>
              <w:fldChar w:fldCharType="begin"/>
            </w:r>
            <w:r>
              <w:rPr>
                <w:noProof/>
                <w:webHidden/>
              </w:rPr>
              <w:instrText xml:space="preserve"> PAGEREF _Toc200642779 \h </w:instrText>
            </w:r>
            <w:r>
              <w:rPr>
                <w:noProof/>
                <w:webHidden/>
              </w:rPr>
            </w:r>
            <w:r>
              <w:rPr>
                <w:noProof/>
                <w:webHidden/>
              </w:rPr>
              <w:fldChar w:fldCharType="separate"/>
            </w:r>
            <w:r>
              <w:rPr>
                <w:noProof/>
                <w:webHidden/>
              </w:rPr>
              <w:t>39</w:t>
            </w:r>
            <w:r>
              <w:rPr>
                <w:noProof/>
                <w:webHidden/>
              </w:rPr>
              <w:fldChar w:fldCharType="end"/>
            </w:r>
          </w:hyperlink>
        </w:p>
        <w:p w14:paraId="4AB64E8A" w14:textId="0B01CF15" w:rsidR="00CF4296" w:rsidRDefault="00CF4296">
          <w:pPr>
            <w:pStyle w:val="TOC2"/>
            <w:tabs>
              <w:tab w:val="right" w:leader="dot" w:pos="9016"/>
            </w:tabs>
            <w:rPr>
              <w:rFonts w:eastAsiaTheme="minorEastAsia"/>
              <w:noProof/>
              <w:lang w:eastAsia="en-GB"/>
            </w:rPr>
          </w:pPr>
          <w:hyperlink w:anchor="_Toc200642780" w:history="1">
            <w:r w:rsidRPr="005D45C7">
              <w:rPr>
                <w:rStyle w:val="Hyperlink"/>
                <w:noProof/>
              </w:rPr>
              <w:t>5.13 Summary</w:t>
            </w:r>
            <w:r>
              <w:rPr>
                <w:noProof/>
                <w:webHidden/>
              </w:rPr>
              <w:tab/>
            </w:r>
            <w:r>
              <w:rPr>
                <w:noProof/>
                <w:webHidden/>
              </w:rPr>
              <w:fldChar w:fldCharType="begin"/>
            </w:r>
            <w:r>
              <w:rPr>
                <w:noProof/>
                <w:webHidden/>
              </w:rPr>
              <w:instrText xml:space="preserve"> PAGEREF _Toc200642780 \h </w:instrText>
            </w:r>
            <w:r>
              <w:rPr>
                <w:noProof/>
                <w:webHidden/>
              </w:rPr>
            </w:r>
            <w:r>
              <w:rPr>
                <w:noProof/>
                <w:webHidden/>
              </w:rPr>
              <w:fldChar w:fldCharType="separate"/>
            </w:r>
            <w:r>
              <w:rPr>
                <w:noProof/>
                <w:webHidden/>
              </w:rPr>
              <w:t>39</w:t>
            </w:r>
            <w:r>
              <w:rPr>
                <w:noProof/>
                <w:webHidden/>
              </w:rPr>
              <w:fldChar w:fldCharType="end"/>
            </w:r>
          </w:hyperlink>
        </w:p>
        <w:p w14:paraId="4EEFD1E8" w14:textId="3616302B" w:rsidR="00CF4296" w:rsidRDefault="00CF4296">
          <w:pPr>
            <w:pStyle w:val="TOC1"/>
            <w:tabs>
              <w:tab w:val="right" w:leader="dot" w:pos="9016"/>
            </w:tabs>
            <w:rPr>
              <w:rFonts w:eastAsiaTheme="minorEastAsia"/>
              <w:noProof/>
              <w:lang w:eastAsia="en-GB"/>
            </w:rPr>
          </w:pPr>
          <w:hyperlink w:anchor="_Toc200642781" w:history="1">
            <w:r w:rsidRPr="005D45C7">
              <w:rPr>
                <w:rStyle w:val="Hyperlink"/>
                <w:noProof/>
              </w:rPr>
              <w:t>References:</w:t>
            </w:r>
            <w:r>
              <w:rPr>
                <w:noProof/>
                <w:webHidden/>
              </w:rPr>
              <w:tab/>
            </w:r>
            <w:r>
              <w:rPr>
                <w:noProof/>
                <w:webHidden/>
              </w:rPr>
              <w:fldChar w:fldCharType="begin"/>
            </w:r>
            <w:r>
              <w:rPr>
                <w:noProof/>
                <w:webHidden/>
              </w:rPr>
              <w:instrText xml:space="preserve"> PAGEREF _Toc200642781 \h </w:instrText>
            </w:r>
            <w:r>
              <w:rPr>
                <w:noProof/>
                <w:webHidden/>
              </w:rPr>
            </w:r>
            <w:r>
              <w:rPr>
                <w:noProof/>
                <w:webHidden/>
              </w:rPr>
              <w:fldChar w:fldCharType="separate"/>
            </w:r>
            <w:r>
              <w:rPr>
                <w:noProof/>
                <w:webHidden/>
              </w:rPr>
              <w:t>40</w:t>
            </w:r>
            <w:r>
              <w:rPr>
                <w:noProof/>
                <w:webHidden/>
              </w:rPr>
              <w:fldChar w:fldCharType="end"/>
            </w:r>
          </w:hyperlink>
        </w:p>
        <w:p w14:paraId="3204DB0A" w14:textId="61549FF3" w:rsidR="00AB5395" w:rsidRDefault="00AB5395">
          <w:r>
            <w:rPr>
              <w:b/>
              <w:bCs/>
              <w:noProof/>
            </w:rPr>
            <w:fldChar w:fldCharType="end"/>
          </w:r>
        </w:p>
      </w:sdtContent>
    </w:sdt>
    <w:p w14:paraId="2B8C81F8" w14:textId="77777777" w:rsidR="00706D27" w:rsidRDefault="00706D27" w:rsidP="00B72503">
      <w:pPr>
        <w:pStyle w:val="NoSpacing"/>
        <w:spacing w:line="360" w:lineRule="auto"/>
        <w:jc w:val="both"/>
        <w:rPr>
          <w:rFonts w:ascii="Arial" w:hAnsi="Arial" w:cs="Arial"/>
          <w:b/>
          <w:bCs/>
          <w:sz w:val="32"/>
          <w:szCs w:val="32"/>
        </w:rPr>
      </w:pPr>
    </w:p>
    <w:p w14:paraId="0F45DD15" w14:textId="77777777" w:rsidR="00706D27" w:rsidRDefault="00706D27" w:rsidP="00B72503">
      <w:pPr>
        <w:pStyle w:val="NoSpacing"/>
        <w:spacing w:line="360" w:lineRule="auto"/>
        <w:jc w:val="both"/>
        <w:rPr>
          <w:rFonts w:ascii="Arial" w:hAnsi="Arial" w:cs="Arial"/>
          <w:b/>
          <w:bCs/>
          <w:sz w:val="32"/>
          <w:szCs w:val="32"/>
        </w:rPr>
      </w:pPr>
    </w:p>
    <w:p w14:paraId="42C96C6A" w14:textId="77777777" w:rsidR="00706D27" w:rsidRDefault="00706D27" w:rsidP="00B72503">
      <w:pPr>
        <w:pStyle w:val="NoSpacing"/>
        <w:spacing w:line="360" w:lineRule="auto"/>
        <w:jc w:val="both"/>
        <w:rPr>
          <w:rFonts w:ascii="Arial" w:hAnsi="Arial" w:cs="Arial"/>
          <w:b/>
          <w:bCs/>
          <w:sz w:val="32"/>
          <w:szCs w:val="32"/>
        </w:rPr>
      </w:pPr>
    </w:p>
    <w:p w14:paraId="729351A5" w14:textId="77777777" w:rsidR="00706D27" w:rsidRDefault="00706D27" w:rsidP="00B72503">
      <w:pPr>
        <w:pStyle w:val="NoSpacing"/>
        <w:spacing w:line="360" w:lineRule="auto"/>
        <w:jc w:val="both"/>
        <w:rPr>
          <w:rFonts w:ascii="Arial" w:hAnsi="Arial" w:cs="Arial"/>
          <w:b/>
          <w:bCs/>
          <w:sz w:val="32"/>
          <w:szCs w:val="32"/>
        </w:rPr>
      </w:pPr>
    </w:p>
    <w:p w14:paraId="393963D9" w14:textId="77777777" w:rsidR="00706D27" w:rsidRDefault="00706D27" w:rsidP="00B72503">
      <w:pPr>
        <w:pStyle w:val="NoSpacing"/>
        <w:spacing w:line="360" w:lineRule="auto"/>
        <w:jc w:val="both"/>
        <w:rPr>
          <w:rFonts w:ascii="Arial" w:hAnsi="Arial" w:cs="Arial"/>
          <w:b/>
          <w:bCs/>
          <w:sz w:val="32"/>
          <w:szCs w:val="32"/>
        </w:rPr>
      </w:pPr>
    </w:p>
    <w:p w14:paraId="5C883E03" w14:textId="77777777" w:rsidR="00706D27" w:rsidRDefault="00706D27" w:rsidP="00B72503">
      <w:pPr>
        <w:pStyle w:val="NoSpacing"/>
        <w:spacing w:line="360" w:lineRule="auto"/>
        <w:jc w:val="both"/>
        <w:rPr>
          <w:rFonts w:ascii="Arial" w:hAnsi="Arial" w:cs="Arial"/>
          <w:b/>
          <w:bCs/>
          <w:sz w:val="32"/>
          <w:szCs w:val="32"/>
        </w:rPr>
      </w:pPr>
    </w:p>
    <w:p w14:paraId="6A83FE2B" w14:textId="77777777" w:rsidR="00706D27" w:rsidRDefault="00706D27" w:rsidP="00B72503">
      <w:pPr>
        <w:pStyle w:val="NoSpacing"/>
        <w:spacing w:line="360" w:lineRule="auto"/>
        <w:jc w:val="both"/>
        <w:rPr>
          <w:rFonts w:ascii="Arial" w:hAnsi="Arial" w:cs="Arial"/>
          <w:b/>
          <w:bCs/>
          <w:sz w:val="32"/>
          <w:szCs w:val="32"/>
        </w:rPr>
      </w:pPr>
    </w:p>
    <w:p w14:paraId="68FFF8C6" w14:textId="77777777" w:rsidR="00706D27" w:rsidRDefault="00706D27" w:rsidP="00B72503">
      <w:pPr>
        <w:pStyle w:val="NoSpacing"/>
        <w:spacing w:line="360" w:lineRule="auto"/>
        <w:jc w:val="both"/>
        <w:rPr>
          <w:rFonts w:ascii="Arial" w:hAnsi="Arial" w:cs="Arial"/>
          <w:b/>
          <w:bCs/>
          <w:sz w:val="32"/>
          <w:szCs w:val="32"/>
        </w:rPr>
      </w:pPr>
    </w:p>
    <w:p w14:paraId="3D5815A2" w14:textId="77777777" w:rsidR="00706D27" w:rsidRDefault="00706D27" w:rsidP="00B72503">
      <w:pPr>
        <w:pStyle w:val="NoSpacing"/>
        <w:spacing w:line="360" w:lineRule="auto"/>
        <w:jc w:val="both"/>
        <w:rPr>
          <w:rFonts w:ascii="Arial" w:hAnsi="Arial" w:cs="Arial"/>
          <w:b/>
          <w:bCs/>
          <w:sz w:val="32"/>
          <w:szCs w:val="32"/>
        </w:rPr>
      </w:pPr>
    </w:p>
    <w:p w14:paraId="5815E913" w14:textId="77777777" w:rsidR="00706D27" w:rsidRDefault="00706D27" w:rsidP="00B72503">
      <w:pPr>
        <w:pStyle w:val="NoSpacing"/>
        <w:spacing w:line="360" w:lineRule="auto"/>
        <w:jc w:val="both"/>
        <w:rPr>
          <w:rFonts w:ascii="Arial" w:hAnsi="Arial" w:cs="Arial"/>
          <w:b/>
          <w:bCs/>
          <w:sz w:val="32"/>
          <w:szCs w:val="32"/>
        </w:rPr>
      </w:pPr>
    </w:p>
    <w:p w14:paraId="7222DE73" w14:textId="77777777" w:rsidR="00706D27" w:rsidRDefault="00706D27" w:rsidP="00B72503">
      <w:pPr>
        <w:pStyle w:val="NoSpacing"/>
        <w:spacing w:line="360" w:lineRule="auto"/>
        <w:jc w:val="both"/>
        <w:rPr>
          <w:rFonts w:ascii="Arial" w:hAnsi="Arial" w:cs="Arial"/>
        </w:rPr>
      </w:pPr>
    </w:p>
    <w:p w14:paraId="07A4C8B1" w14:textId="77777777" w:rsidR="00783968" w:rsidRDefault="00783968" w:rsidP="00B72503">
      <w:pPr>
        <w:pStyle w:val="NoSpacing"/>
        <w:spacing w:line="360" w:lineRule="auto"/>
        <w:jc w:val="both"/>
        <w:rPr>
          <w:rFonts w:ascii="Arial" w:hAnsi="Arial" w:cs="Arial"/>
        </w:rPr>
      </w:pPr>
    </w:p>
    <w:p w14:paraId="290C366F" w14:textId="77777777" w:rsidR="00783968" w:rsidRDefault="00783968" w:rsidP="00B72503">
      <w:pPr>
        <w:pStyle w:val="NoSpacing"/>
        <w:spacing w:line="360" w:lineRule="auto"/>
        <w:jc w:val="both"/>
        <w:rPr>
          <w:rFonts w:ascii="Arial" w:hAnsi="Arial" w:cs="Arial"/>
        </w:rPr>
      </w:pPr>
    </w:p>
    <w:p w14:paraId="5C9D1AD4" w14:textId="77777777" w:rsidR="00783968" w:rsidRDefault="00783968" w:rsidP="00B72503">
      <w:pPr>
        <w:pStyle w:val="NoSpacing"/>
        <w:spacing w:line="360" w:lineRule="auto"/>
        <w:jc w:val="both"/>
        <w:rPr>
          <w:rFonts w:ascii="Arial" w:hAnsi="Arial" w:cs="Arial"/>
        </w:rPr>
      </w:pPr>
    </w:p>
    <w:p w14:paraId="32A4BBC4" w14:textId="77777777" w:rsidR="00783968" w:rsidRDefault="00783968" w:rsidP="00B72503">
      <w:pPr>
        <w:pStyle w:val="NoSpacing"/>
        <w:spacing w:line="360" w:lineRule="auto"/>
        <w:jc w:val="both"/>
        <w:rPr>
          <w:rFonts w:ascii="Arial" w:hAnsi="Arial" w:cs="Arial"/>
        </w:rPr>
      </w:pPr>
    </w:p>
    <w:p w14:paraId="24B3FA7F" w14:textId="77777777" w:rsidR="00783968" w:rsidRDefault="00783968" w:rsidP="00B72503">
      <w:pPr>
        <w:pStyle w:val="NoSpacing"/>
        <w:spacing w:line="360" w:lineRule="auto"/>
        <w:jc w:val="both"/>
        <w:rPr>
          <w:rFonts w:ascii="Arial" w:hAnsi="Arial" w:cs="Arial"/>
        </w:rPr>
      </w:pPr>
    </w:p>
    <w:p w14:paraId="664DE3AA" w14:textId="77777777" w:rsidR="00783968" w:rsidRDefault="00783968" w:rsidP="00B72503">
      <w:pPr>
        <w:pStyle w:val="NoSpacing"/>
        <w:spacing w:line="360" w:lineRule="auto"/>
        <w:jc w:val="both"/>
        <w:rPr>
          <w:rFonts w:ascii="Arial" w:hAnsi="Arial" w:cs="Arial"/>
        </w:rPr>
      </w:pPr>
    </w:p>
    <w:p w14:paraId="5D6A2FDA" w14:textId="77777777" w:rsidR="00783968" w:rsidRDefault="00783968" w:rsidP="00B72503">
      <w:pPr>
        <w:pStyle w:val="NoSpacing"/>
        <w:spacing w:line="360" w:lineRule="auto"/>
        <w:jc w:val="both"/>
        <w:rPr>
          <w:rFonts w:ascii="Arial" w:hAnsi="Arial" w:cs="Arial"/>
        </w:rPr>
      </w:pPr>
    </w:p>
    <w:p w14:paraId="0A22660C" w14:textId="77777777" w:rsidR="00783968" w:rsidRDefault="00783968" w:rsidP="00B72503">
      <w:pPr>
        <w:pStyle w:val="NoSpacing"/>
        <w:spacing w:line="360" w:lineRule="auto"/>
        <w:jc w:val="both"/>
        <w:rPr>
          <w:rFonts w:ascii="Arial" w:hAnsi="Arial" w:cs="Arial"/>
        </w:rPr>
      </w:pPr>
    </w:p>
    <w:p w14:paraId="0DDCB6EA" w14:textId="77777777" w:rsidR="00783968" w:rsidRDefault="00783968" w:rsidP="00B72503">
      <w:pPr>
        <w:pStyle w:val="NoSpacing"/>
        <w:spacing w:line="360" w:lineRule="auto"/>
        <w:jc w:val="both"/>
        <w:rPr>
          <w:rFonts w:ascii="Arial" w:hAnsi="Arial" w:cs="Arial"/>
        </w:rPr>
      </w:pPr>
    </w:p>
    <w:p w14:paraId="3C76B139" w14:textId="77777777" w:rsidR="00783968" w:rsidRDefault="00783968" w:rsidP="00B72503">
      <w:pPr>
        <w:pStyle w:val="NoSpacing"/>
        <w:spacing w:line="360" w:lineRule="auto"/>
        <w:jc w:val="both"/>
        <w:rPr>
          <w:rFonts w:ascii="Arial" w:hAnsi="Arial" w:cs="Arial"/>
        </w:rPr>
      </w:pPr>
    </w:p>
    <w:p w14:paraId="4E0A5BD7" w14:textId="16B64D46" w:rsidR="00EB52D5" w:rsidRPr="00667817" w:rsidRDefault="00ED70B0" w:rsidP="00667817">
      <w:pPr>
        <w:pStyle w:val="Heading1"/>
      </w:pPr>
      <w:bookmarkStart w:id="3" w:name="_Toc200642718"/>
      <w:r w:rsidRPr="00EB52D5">
        <w:lastRenderedPageBreak/>
        <w:t>Chapter 1 – Introduction</w:t>
      </w:r>
      <w:bookmarkEnd w:id="3"/>
    </w:p>
    <w:p w14:paraId="0DDC3045" w14:textId="0F823037" w:rsidR="00C22B47" w:rsidRDefault="00ED70B0" w:rsidP="00AE26F1">
      <w:pPr>
        <w:pStyle w:val="Heading2"/>
      </w:pPr>
      <w:bookmarkStart w:id="4" w:name="_Toc200642719"/>
      <w:r w:rsidRPr="00EB52D5">
        <w:t>Background and Context</w:t>
      </w:r>
      <w:bookmarkEnd w:id="4"/>
    </w:p>
    <w:p w14:paraId="2713A398" w14:textId="77777777" w:rsidR="00C22B47" w:rsidRPr="00C22B47" w:rsidRDefault="00C22B47" w:rsidP="00C22B47">
      <w:pPr>
        <w:pStyle w:val="NoSpacing"/>
        <w:spacing w:line="360" w:lineRule="auto"/>
        <w:jc w:val="both"/>
        <w:rPr>
          <w:rFonts w:ascii="Arial" w:hAnsi="Arial" w:cs="Arial"/>
          <w:b/>
          <w:bCs/>
          <w:sz w:val="28"/>
          <w:szCs w:val="28"/>
        </w:rPr>
      </w:pPr>
    </w:p>
    <w:p w14:paraId="6A5B54C4" w14:textId="0793B533" w:rsidR="00464FC9" w:rsidRPr="00464FC9" w:rsidRDefault="00464FC9" w:rsidP="00464FC9">
      <w:pPr>
        <w:pStyle w:val="NoSpacing"/>
        <w:spacing w:line="360" w:lineRule="auto"/>
        <w:jc w:val="both"/>
        <w:rPr>
          <w:rFonts w:ascii="Arial" w:hAnsi="Arial" w:cs="Arial"/>
        </w:rPr>
      </w:pPr>
      <w:r w:rsidRPr="00464FC9">
        <w:rPr>
          <w:rFonts w:ascii="Arial" w:hAnsi="Arial" w:cs="Arial"/>
        </w:rPr>
        <w:t>The hospitality industry is essentially a service-driven field where emotional effort, effective communication, and the ability to resolve issues are crucial in influencing the experiences of guests. In branded hotel settings such as DoubleTree by Hilton Bristol North, the process of service recovery</w:t>
      </w:r>
      <w:r w:rsidR="000D4D1F">
        <w:rPr>
          <w:rFonts w:ascii="Arial" w:hAnsi="Arial" w:cs="Arial"/>
        </w:rPr>
        <w:t xml:space="preserve">, </w:t>
      </w:r>
      <w:r w:rsidRPr="00464FC9">
        <w:rPr>
          <w:rFonts w:ascii="Arial" w:hAnsi="Arial" w:cs="Arial"/>
        </w:rPr>
        <w:t>referring to the measures implemented by staff to address service shortcomings</w:t>
      </w:r>
      <w:r w:rsidR="000D4D1F">
        <w:rPr>
          <w:rFonts w:ascii="Arial" w:hAnsi="Arial" w:cs="Arial"/>
        </w:rPr>
        <w:t xml:space="preserve">, </w:t>
      </w:r>
      <w:r w:rsidRPr="00464FC9">
        <w:rPr>
          <w:rFonts w:ascii="Arial" w:hAnsi="Arial" w:cs="Arial"/>
        </w:rPr>
        <w:t>plays a vital role in upholding guest satisfaction, fostering loyalty, and ensuring operational excellence (Barlow and Moller, 2025). Emotional intelligence (EI) has become an essential skill for frontline employees, allowing them to effectively handle emotionally charged situations, foster connections, and address guest dissatisfaction with both empathy and professionalism (Goleman, 2025; Salovey and Mayer, 2025).</w:t>
      </w:r>
    </w:p>
    <w:p w14:paraId="4CCFD7A4" w14:textId="77777777" w:rsidR="00464FC9" w:rsidRPr="00464FC9" w:rsidRDefault="00464FC9" w:rsidP="00464FC9">
      <w:pPr>
        <w:pStyle w:val="NoSpacing"/>
        <w:spacing w:line="360" w:lineRule="auto"/>
        <w:jc w:val="both"/>
        <w:rPr>
          <w:rFonts w:ascii="Arial" w:hAnsi="Arial" w:cs="Arial"/>
        </w:rPr>
      </w:pPr>
    </w:p>
    <w:p w14:paraId="445D3253" w14:textId="5C9092C1" w:rsidR="00ED70B0" w:rsidRDefault="00464FC9" w:rsidP="00464FC9">
      <w:pPr>
        <w:pStyle w:val="NoSpacing"/>
        <w:spacing w:line="360" w:lineRule="auto"/>
        <w:jc w:val="both"/>
        <w:rPr>
          <w:rFonts w:ascii="Arial" w:hAnsi="Arial" w:cs="Arial"/>
        </w:rPr>
      </w:pPr>
      <w:r w:rsidRPr="00464FC9">
        <w:rPr>
          <w:rFonts w:ascii="Arial" w:hAnsi="Arial" w:cs="Arial"/>
        </w:rPr>
        <w:t>Throughout my 10-week placement at DoubleTree by Hilton Bristol North, I had the opportunity to observe and engage in various service recovery interactions within the Front Office and Food &amp; Beverage departments. These experiences demonstrated that a proactive approach to problem-solving, paired with emotional awareness, effectively mitigated complaints and transformed negative situations into positive outcomes for guests. The authors emphasised the operational constraints and underscored the significance of collaboration across departments in ensuring a uniform approach to guest service recovery.</w:t>
      </w:r>
    </w:p>
    <w:p w14:paraId="0605B288" w14:textId="77777777" w:rsidR="00464FC9" w:rsidRDefault="00464FC9" w:rsidP="00464FC9">
      <w:pPr>
        <w:pStyle w:val="NoSpacing"/>
        <w:spacing w:line="360" w:lineRule="auto"/>
        <w:jc w:val="both"/>
        <w:rPr>
          <w:rFonts w:ascii="Arial" w:hAnsi="Arial" w:cs="Arial"/>
        </w:rPr>
      </w:pPr>
    </w:p>
    <w:p w14:paraId="5F63DA41" w14:textId="77777777" w:rsidR="00012259" w:rsidRDefault="00012259" w:rsidP="00464FC9">
      <w:pPr>
        <w:pStyle w:val="NoSpacing"/>
        <w:spacing w:line="360" w:lineRule="auto"/>
        <w:jc w:val="both"/>
        <w:rPr>
          <w:rFonts w:ascii="Arial" w:hAnsi="Arial" w:cs="Arial"/>
        </w:rPr>
      </w:pPr>
    </w:p>
    <w:p w14:paraId="124B7F57" w14:textId="77777777" w:rsidR="00012259" w:rsidRDefault="00012259" w:rsidP="00464FC9">
      <w:pPr>
        <w:pStyle w:val="NoSpacing"/>
        <w:spacing w:line="360" w:lineRule="auto"/>
        <w:jc w:val="both"/>
        <w:rPr>
          <w:rFonts w:ascii="Arial" w:hAnsi="Arial" w:cs="Arial"/>
        </w:rPr>
      </w:pPr>
    </w:p>
    <w:p w14:paraId="1F8182D0" w14:textId="77777777" w:rsidR="00012259" w:rsidRDefault="00012259" w:rsidP="00464FC9">
      <w:pPr>
        <w:pStyle w:val="NoSpacing"/>
        <w:spacing w:line="360" w:lineRule="auto"/>
        <w:jc w:val="both"/>
        <w:rPr>
          <w:rFonts w:ascii="Arial" w:hAnsi="Arial" w:cs="Arial"/>
        </w:rPr>
      </w:pPr>
    </w:p>
    <w:p w14:paraId="57EC01D5" w14:textId="77777777" w:rsidR="00012259" w:rsidRDefault="00012259" w:rsidP="00464FC9">
      <w:pPr>
        <w:pStyle w:val="NoSpacing"/>
        <w:spacing w:line="360" w:lineRule="auto"/>
        <w:jc w:val="both"/>
        <w:rPr>
          <w:rFonts w:ascii="Arial" w:hAnsi="Arial" w:cs="Arial"/>
        </w:rPr>
      </w:pPr>
    </w:p>
    <w:p w14:paraId="279FE1FA" w14:textId="77777777" w:rsidR="00012259" w:rsidRDefault="00012259" w:rsidP="00464FC9">
      <w:pPr>
        <w:pStyle w:val="NoSpacing"/>
        <w:spacing w:line="360" w:lineRule="auto"/>
        <w:jc w:val="both"/>
        <w:rPr>
          <w:rFonts w:ascii="Arial" w:hAnsi="Arial" w:cs="Arial"/>
        </w:rPr>
      </w:pPr>
    </w:p>
    <w:p w14:paraId="777C2EE0" w14:textId="77777777" w:rsidR="00012259" w:rsidRDefault="00012259" w:rsidP="00464FC9">
      <w:pPr>
        <w:pStyle w:val="NoSpacing"/>
        <w:spacing w:line="360" w:lineRule="auto"/>
        <w:jc w:val="both"/>
        <w:rPr>
          <w:rFonts w:ascii="Arial" w:hAnsi="Arial" w:cs="Arial"/>
        </w:rPr>
      </w:pPr>
    </w:p>
    <w:p w14:paraId="34C4CD9E" w14:textId="77777777" w:rsidR="00012259" w:rsidRDefault="00012259" w:rsidP="00464FC9">
      <w:pPr>
        <w:pStyle w:val="NoSpacing"/>
        <w:spacing w:line="360" w:lineRule="auto"/>
        <w:jc w:val="both"/>
        <w:rPr>
          <w:rFonts w:ascii="Arial" w:hAnsi="Arial" w:cs="Arial"/>
        </w:rPr>
      </w:pPr>
    </w:p>
    <w:p w14:paraId="0ED30664" w14:textId="77777777" w:rsidR="00012259" w:rsidRDefault="00012259" w:rsidP="00464FC9">
      <w:pPr>
        <w:pStyle w:val="NoSpacing"/>
        <w:spacing w:line="360" w:lineRule="auto"/>
        <w:jc w:val="both"/>
        <w:rPr>
          <w:rFonts w:ascii="Arial" w:hAnsi="Arial" w:cs="Arial"/>
        </w:rPr>
      </w:pPr>
    </w:p>
    <w:p w14:paraId="1C3325F0" w14:textId="77777777" w:rsidR="00012259" w:rsidRPr="00ED70B0" w:rsidRDefault="00012259" w:rsidP="00464FC9">
      <w:pPr>
        <w:pStyle w:val="NoSpacing"/>
        <w:spacing w:line="360" w:lineRule="auto"/>
        <w:jc w:val="both"/>
        <w:rPr>
          <w:rFonts w:ascii="Arial" w:hAnsi="Arial" w:cs="Arial"/>
        </w:rPr>
      </w:pPr>
    </w:p>
    <w:p w14:paraId="46607231" w14:textId="07EBCD44" w:rsidR="00ED70B0" w:rsidRDefault="00ED70B0" w:rsidP="00AE26F1">
      <w:pPr>
        <w:pStyle w:val="Heading2"/>
      </w:pPr>
      <w:bookmarkStart w:id="5" w:name="_Toc200642720"/>
      <w:r w:rsidRPr="00EB52D5">
        <w:lastRenderedPageBreak/>
        <w:t>Research Aim and Objectives</w:t>
      </w:r>
      <w:bookmarkEnd w:id="5"/>
    </w:p>
    <w:p w14:paraId="1DCE219A" w14:textId="77777777" w:rsidR="00464FC9" w:rsidRPr="00EB52D5" w:rsidRDefault="00464FC9" w:rsidP="00464FC9">
      <w:pPr>
        <w:pStyle w:val="NoSpacing"/>
        <w:spacing w:line="360" w:lineRule="auto"/>
        <w:jc w:val="both"/>
        <w:rPr>
          <w:rFonts w:ascii="Arial" w:hAnsi="Arial" w:cs="Arial"/>
          <w:b/>
          <w:bCs/>
          <w:sz w:val="28"/>
          <w:szCs w:val="28"/>
        </w:rPr>
      </w:pPr>
    </w:p>
    <w:p w14:paraId="771A37ED" w14:textId="24C504D1" w:rsidR="00ED70B0" w:rsidRPr="00ED70B0" w:rsidRDefault="00077133" w:rsidP="00ED70B0">
      <w:pPr>
        <w:pStyle w:val="NoSpacing"/>
        <w:spacing w:line="360" w:lineRule="auto"/>
        <w:jc w:val="both"/>
        <w:rPr>
          <w:rFonts w:ascii="Arial" w:hAnsi="Arial" w:cs="Arial"/>
        </w:rPr>
      </w:pPr>
      <w:r w:rsidRPr="00077133">
        <w:rPr>
          <w:rFonts w:ascii="Arial" w:hAnsi="Arial" w:cs="Arial"/>
        </w:rPr>
        <w:t>This study primarily seeks to explore how emotional intelligence and proactive problem-solving contribute to service recovery scenarios in the context of a branded hotel setting. This study aims to investigate the impact of soft skills on guest satisfaction and the outcomes of frontline service, drawing on real placement reflections as empirical evidence.</w:t>
      </w:r>
    </w:p>
    <w:p w14:paraId="14A68910" w14:textId="77777777" w:rsidR="00077133" w:rsidRDefault="00077133" w:rsidP="00ED70B0">
      <w:pPr>
        <w:pStyle w:val="NoSpacing"/>
        <w:spacing w:line="360" w:lineRule="auto"/>
        <w:jc w:val="both"/>
        <w:rPr>
          <w:rFonts w:ascii="Arial" w:hAnsi="Arial" w:cs="Arial"/>
          <w:b/>
          <w:bCs/>
        </w:rPr>
      </w:pPr>
    </w:p>
    <w:p w14:paraId="43E06AC5" w14:textId="56479EDE" w:rsidR="00ED70B0" w:rsidRPr="00EB52D5" w:rsidRDefault="00ED70B0" w:rsidP="004D74DE">
      <w:pPr>
        <w:pStyle w:val="Heading3"/>
      </w:pPr>
      <w:bookmarkStart w:id="6" w:name="_Toc200642721"/>
      <w:r w:rsidRPr="00EB52D5">
        <w:t>Objectives:</w:t>
      </w:r>
      <w:bookmarkEnd w:id="6"/>
    </w:p>
    <w:p w14:paraId="136CE228" w14:textId="77777777" w:rsidR="00ED70B0" w:rsidRPr="00ED70B0" w:rsidRDefault="00ED70B0" w:rsidP="00ED70B0">
      <w:pPr>
        <w:pStyle w:val="NoSpacing"/>
        <w:spacing w:line="360" w:lineRule="auto"/>
        <w:jc w:val="both"/>
        <w:rPr>
          <w:rFonts w:ascii="Arial" w:hAnsi="Arial" w:cs="Arial"/>
        </w:rPr>
      </w:pPr>
    </w:p>
    <w:p w14:paraId="7C13726F" w14:textId="388DEE06" w:rsidR="00ED70B0" w:rsidRPr="00012259" w:rsidRDefault="00ED70B0" w:rsidP="00ED70B0">
      <w:pPr>
        <w:pStyle w:val="NoSpacing"/>
        <w:numPr>
          <w:ilvl w:val="0"/>
          <w:numId w:val="2"/>
        </w:numPr>
        <w:spacing w:line="360" w:lineRule="auto"/>
        <w:jc w:val="both"/>
        <w:rPr>
          <w:rFonts w:ascii="Arial" w:hAnsi="Arial" w:cs="Arial"/>
        </w:rPr>
      </w:pPr>
      <w:r w:rsidRPr="00ED70B0">
        <w:rPr>
          <w:rFonts w:ascii="Arial" w:hAnsi="Arial" w:cs="Arial"/>
        </w:rPr>
        <w:t>To evaluate how emotional intelligence influences guest recovery interactions in front office and F&amp;B operations.</w:t>
      </w:r>
    </w:p>
    <w:p w14:paraId="2E319672" w14:textId="3EFB73C9" w:rsidR="00ED70B0" w:rsidRPr="00012259" w:rsidRDefault="00ED70B0" w:rsidP="00ED70B0">
      <w:pPr>
        <w:pStyle w:val="NoSpacing"/>
        <w:numPr>
          <w:ilvl w:val="0"/>
          <w:numId w:val="2"/>
        </w:numPr>
        <w:spacing w:line="360" w:lineRule="auto"/>
        <w:jc w:val="both"/>
        <w:rPr>
          <w:rFonts w:ascii="Arial" w:hAnsi="Arial" w:cs="Arial"/>
        </w:rPr>
      </w:pPr>
      <w:r w:rsidRPr="00ED70B0">
        <w:rPr>
          <w:rFonts w:ascii="Arial" w:hAnsi="Arial" w:cs="Arial"/>
        </w:rPr>
        <w:t>To assess the role of proactive problem-solving in addressing service failures.</w:t>
      </w:r>
    </w:p>
    <w:p w14:paraId="2EFDE0BB" w14:textId="63E925BC" w:rsidR="00ED70B0" w:rsidRPr="00012259" w:rsidRDefault="00ED70B0" w:rsidP="00ED70B0">
      <w:pPr>
        <w:pStyle w:val="NoSpacing"/>
        <w:numPr>
          <w:ilvl w:val="0"/>
          <w:numId w:val="2"/>
        </w:numPr>
        <w:spacing w:line="360" w:lineRule="auto"/>
        <w:jc w:val="both"/>
        <w:rPr>
          <w:rFonts w:ascii="Arial" w:hAnsi="Arial" w:cs="Arial"/>
        </w:rPr>
      </w:pPr>
      <w:r w:rsidRPr="00ED70B0">
        <w:rPr>
          <w:rFonts w:ascii="Arial" w:hAnsi="Arial" w:cs="Arial"/>
        </w:rPr>
        <w:t>To explore the relationship between emotionally intelligent service behaviours and guest satisfaction outcomes.</w:t>
      </w:r>
    </w:p>
    <w:p w14:paraId="5CA32492" w14:textId="77777777" w:rsidR="00ED70B0" w:rsidRPr="00ED70B0" w:rsidRDefault="00ED70B0" w:rsidP="004B19B3">
      <w:pPr>
        <w:pStyle w:val="NoSpacing"/>
        <w:numPr>
          <w:ilvl w:val="0"/>
          <w:numId w:val="2"/>
        </w:numPr>
        <w:spacing w:line="360" w:lineRule="auto"/>
        <w:jc w:val="both"/>
        <w:rPr>
          <w:rFonts w:ascii="Arial" w:hAnsi="Arial" w:cs="Arial"/>
        </w:rPr>
      </w:pPr>
      <w:r w:rsidRPr="00ED70B0">
        <w:rPr>
          <w:rFonts w:ascii="Arial" w:hAnsi="Arial" w:cs="Arial"/>
        </w:rPr>
        <w:t>To propose practical recommendations for enhancing staff training and service protocols based on reflective insights.</w:t>
      </w:r>
    </w:p>
    <w:p w14:paraId="79BEEF8B" w14:textId="77777777" w:rsidR="00ED70B0" w:rsidRPr="00ED70B0" w:rsidRDefault="00ED70B0" w:rsidP="00ED70B0">
      <w:pPr>
        <w:pStyle w:val="NoSpacing"/>
        <w:spacing w:line="360" w:lineRule="auto"/>
        <w:jc w:val="both"/>
        <w:rPr>
          <w:rFonts w:ascii="Arial" w:hAnsi="Arial" w:cs="Arial"/>
        </w:rPr>
      </w:pPr>
    </w:p>
    <w:p w14:paraId="3398518B" w14:textId="77777777" w:rsidR="00D01D09" w:rsidRDefault="00D01D09" w:rsidP="00ED70B0">
      <w:pPr>
        <w:pStyle w:val="NoSpacing"/>
        <w:spacing w:line="360" w:lineRule="auto"/>
        <w:jc w:val="both"/>
        <w:rPr>
          <w:rFonts w:ascii="Arial" w:hAnsi="Arial" w:cs="Arial"/>
          <w:b/>
          <w:bCs/>
          <w:sz w:val="28"/>
          <w:szCs w:val="28"/>
        </w:rPr>
      </w:pPr>
    </w:p>
    <w:p w14:paraId="5727B69C" w14:textId="77777777" w:rsidR="00D01D09" w:rsidRDefault="00D01D09" w:rsidP="00ED70B0">
      <w:pPr>
        <w:pStyle w:val="NoSpacing"/>
        <w:spacing w:line="360" w:lineRule="auto"/>
        <w:jc w:val="both"/>
        <w:rPr>
          <w:rFonts w:ascii="Arial" w:hAnsi="Arial" w:cs="Arial"/>
          <w:b/>
          <w:bCs/>
          <w:sz w:val="28"/>
          <w:szCs w:val="28"/>
        </w:rPr>
      </w:pPr>
    </w:p>
    <w:p w14:paraId="6206E489" w14:textId="77777777" w:rsidR="00D01D09" w:rsidRDefault="00D01D09" w:rsidP="00ED70B0">
      <w:pPr>
        <w:pStyle w:val="NoSpacing"/>
        <w:spacing w:line="360" w:lineRule="auto"/>
        <w:jc w:val="both"/>
        <w:rPr>
          <w:rFonts w:ascii="Arial" w:hAnsi="Arial" w:cs="Arial"/>
          <w:b/>
          <w:bCs/>
          <w:sz w:val="28"/>
          <w:szCs w:val="28"/>
        </w:rPr>
      </w:pPr>
    </w:p>
    <w:p w14:paraId="16B798B5" w14:textId="77777777" w:rsidR="00D01D09" w:rsidRDefault="00D01D09" w:rsidP="00ED70B0">
      <w:pPr>
        <w:pStyle w:val="NoSpacing"/>
        <w:spacing w:line="360" w:lineRule="auto"/>
        <w:jc w:val="both"/>
        <w:rPr>
          <w:rFonts w:ascii="Arial" w:hAnsi="Arial" w:cs="Arial"/>
          <w:b/>
          <w:bCs/>
          <w:sz w:val="28"/>
          <w:szCs w:val="28"/>
        </w:rPr>
      </w:pPr>
    </w:p>
    <w:p w14:paraId="2A6EB16B" w14:textId="77777777" w:rsidR="00D01D09" w:rsidRDefault="00D01D09" w:rsidP="00ED70B0">
      <w:pPr>
        <w:pStyle w:val="NoSpacing"/>
        <w:spacing w:line="360" w:lineRule="auto"/>
        <w:jc w:val="both"/>
        <w:rPr>
          <w:rFonts w:ascii="Arial" w:hAnsi="Arial" w:cs="Arial"/>
          <w:b/>
          <w:bCs/>
          <w:sz w:val="28"/>
          <w:szCs w:val="28"/>
        </w:rPr>
      </w:pPr>
    </w:p>
    <w:p w14:paraId="552FFD27" w14:textId="77777777" w:rsidR="00D01D09" w:rsidRDefault="00D01D09" w:rsidP="00ED70B0">
      <w:pPr>
        <w:pStyle w:val="NoSpacing"/>
        <w:spacing w:line="360" w:lineRule="auto"/>
        <w:jc w:val="both"/>
        <w:rPr>
          <w:rFonts w:ascii="Arial" w:hAnsi="Arial" w:cs="Arial"/>
          <w:b/>
          <w:bCs/>
          <w:sz w:val="28"/>
          <w:szCs w:val="28"/>
        </w:rPr>
      </w:pPr>
    </w:p>
    <w:p w14:paraId="4C1EDD5D" w14:textId="77777777" w:rsidR="00D01D09" w:rsidRDefault="00D01D09" w:rsidP="00ED70B0">
      <w:pPr>
        <w:pStyle w:val="NoSpacing"/>
        <w:spacing w:line="360" w:lineRule="auto"/>
        <w:jc w:val="both"/>
        <w:rPr>
          <w:rFonts w:ascii="Arial" w:hAnsi="Arial" w:cs="Arial"/>
          <w:b/>
          <w:bCs/>
          <w:sz w:val="28"/>
          <w:szCs w:val="28"/>
        </w:rPr>
      </w:pPr>
    </w:p>
    <w:p w14:paraId="5C31ABC8" w14:textId="77777777" w:rsidR="00D01D09" w:rsidRDefault="00D01D09" w:rsidP="00ED70B0">
      <w:pPr>
        <w:pStyle w:val="NoSpacing"/>
        <w:spacing w:line="360" w:lineRule="auto"/>
        <w:jc w:val="both"/>
        <w:rPr>
          <w:rFonts w:ascii="Arial" w:hAnsi="Arial" w:cs="Arial"/>
          <w:b/>
          <w:bCs/>
          <w:sz w:val="28"/>
          <w:szCs w:val="28"/>
        </w:rPr>
      </w:pPr>
    </w:p>
    <w:p w14:paraId="79885640" w14:textId="77777777" w:rsidR="00D01D09" w:rsidRDefault="00D01D09" w:rsidP="00ED70B0">
      <w:pPr>
        <w:pStyle w:val="NoSpacing"/>
        <w:spacing w:line="360" w:lineRule="auto"/>
        <w:jc w:val="both"/>
        <w:rPr>
          <w:rFonts w:ascii="Arial" w:hAnsi="Arial" w:cs="Arial"/>
          <w:b/>
          <w:bCs/>
          <w:sz w:val="28"/>
          <w:szCs w:val="28"/>
        </w:rPr>
      </w:pPr>
    </w:p>
    <w:p w14:paraId="0BAB04DB" w14:textId="77777777" w:rsidR="00D01D09" w:rsidRDefault="00D01D09" w:rsidP="00ED70B0">
      <w:pPr>
        <w:pStyle w:val="NoSpacing"/>
        <w:spacing w:line="360" w:lineRule="auto"/>
        <w:jc w:val="both"/>
        <w:rPr>
          <w:rFonts w:ascii="Arial" w:hAnsi="Arial" w:cs="Arial"/>
          <w:b/>
          <w:bCs/>
          <w:sz w:val="28"/>
          <w:szCs w:val="28"/>
        </w:rPr>
      </w:pPr>
    </w:p>
    <w:p w14:paraId="22B529C6" w14:textId="77777777" w:rsidR="00D01D09" w:rsidRDefault="00D01D09" w:rsidP="00ED70B0">
      <w:pPr>
        <w:pStyle w:val="NoSpacing"/>
        <w:spacing w:line="360" w:lineRule="auto"/>
        <w:jc w:val="both"/>
        <w:rPr>
          <w:rFonts w:ascii="Arial" w:hAnsi="Arial" w:cs="Arial"/>
          <w:b/>
          <w:bCs/>
          <w:sz w:val="28"/>
          <w:szCs w:val="28"/>
        </w:rPr>
      </w:pPr>
    </w:p>
    <w:p w14:paraId="55E84172" w14:textId="77777777" w:rsidR="00D01D09" w:rsidRDefault="00D01D09" w:rsidP="00ED70B0">
      <w:pPr>
        <w:pStyle w:val="NoSpacing"/>
        <w:spacing w:line="360" w:lineRule="auto"/>
        <w:jc w:val="both"/>
        <w:rPr>
          <w:rFonts w:ascii="Arial" w:hAnsi="Arial" w:cs="Arial"/>
          <w:b/>
          <w:bCs/>
          <w:sz w:val="28"/>
          <w:szCs w:val="28"/>
        </w:rPr>
      </w:pPr>
    </w:p>
    <w:p w14:paraId="2CF8A707" w14:textId="68153E3D" w:rsidR="00ED70B0" w:rsidRDefault="00ED70B0" w:rsidP="0003629F">
      <w:pPr>
        <w:pStyle w:val="Heading2"/>
      </w:pPr>
      <w:bookmarkStart w:id="7" w:name="_Toc200642722"/>
      <w:r w:rsidRPr="004B19B3">
        <w:lastRenderedPageBreak/>
        <w:t>Research Rationale</w:t>
      </w:r>
      <w:bookmarkEnd w:id="7"/>
    </w:p>
    <w:p w14:paraId="43F0EA8B" w14:textId="77777777" w:rsidR="00D95552" w:rsidRDefault="00D95552" w:rsidP="00D95552">
      <w:pPr>
        <w:pStyle w:val="NoSpacing"/>
        <w:spacing w:line="360" w:lineRule="auto"/>
        <w:jc w:val="both"/>
        <w:rPr>
          <w:rFonts w:ascii="Arial" w:hAnsi="Arial" w:cs="Arial"/>
          <w:b/>
          <w:bCs/>
          <w:sz w:val="28"/>
          <w:szCs w:val="28"/>
        </w:rPr>
      </w:pPr>
    </w:p>
    <w:p w14:paraId="5333850C" w14:textId="77777777" w:rsidR="00D95552" w:rsidRPr="00D95552" w:rsidRDefault="00D95552" w:rsidP="00D95552">
      <w:pPr>
        <w:pStyle w:val="NoSpacing"/>
        <w:spacing w:line="360" w:lineRule="auto"/>
        <w:jc w:val="both"/>
        <w:rPr>
          <w:rFonts w:ascii="Arial" w:hAnsi="Arial" w:cs="Arial"/>
        </w:rPr>
      </w:pPr>
      <w:r w:rsidRPr="00D95552">
        <w:rPr>
          <w:rFonts w:ascii="Arial" w:hAnsi="Arial" w:cs="Arial"/>
        </w:rPr>
        <w:t>Even with the numerous customer service frameworks at our disposal, hospitality operations still encounter difficulties in delivering consistent service recovery. Today’s guests anticipate not just efficiency but also a genuine emotional connection from those providing services (Harvard Business Review, 2025). Service disruptions, including billing errors, room misallocations, food service issues, or unmet expectations, frequently necessitate immediate responses. Employees who struggle with emotional regulation or do not take the initiative may inadvertently diminish the quality of guest experiences (Bradberry and Greaves, 2025).</w:t>
      </w:r>
    </w:p>
    <w:p w14:paraId="7A83F16D" w14:textId="77777777" w:rsidR="00D95552" w:rsidRPr="00D95552" w:rsidRDefault="00D95552" w:rsidP="00D95552">
      <w:pPr>
        <w:pStyle w:val="NoSpacing"/>
        <w:spacing w:line="360" w:lineRule="auto"/>
        <w:jc w:val="both"/>
        <w:rPr>
          <w:rFonts w:ascii="Arial" w:hAnsi="Arial" w:cs="Arial"/>
        </w:rPr>
      </w:pPr>
    </w:p>
    <w:p w14:paraId="79CA7C73" w14:textId="32D1DB29" w:rsidR="00D95552" w:rsidRDefault="00D95552" w:rsidP="00D95552">
      <w:pPr>
        <w:pStyle w:val="NoSpacing"/>
        <w:spacing w:line="360" w:lineRule="auto"/>
        <w:jc w:val="both"/>
        <w:rPr>
          <w:rFonts w:ascii="Arial" w:hAnsi="Arial" w:cs="Arial"/>
        </w:rPr>
      </w:pPr>
      <w:r w:rsidRPr="00D95552">
        <w:rPr>
          <w:rFonts w:ascii="Arial" w:hAnsi="Arial" w:cs="Arial"/>
        </w:rPr>
        <w:t>This research holds significant importance for the DoubleTree brand, known for its commitment to "hospitality from the heart." It also addresses industry-wide demands for enhancing soft skills and psychological competencies within hospitality training (PwC, 2025; CIPD, 2025). This research employs a reflective case study to connect theoretical concepts with real-life experiences, providing insights that are valuable in both practical and academic contexts.</w:t>
      </w:r>
    </w:p>
    <w:p w14:paraId="1B35C630" w14:textId="77777777" w:rsidR="00D95552" w:rsidRPr="00D95552" w:rsidRDefault="00D95552" w:rsidP="00D95552">
      <w:pPr>
        <w:pStyle w:val="NoSpacing"/>
        <w:spacing w:line="360" w:lineRule="auto"/>
        <w:jc w:val="both"/>
        <w:rPr>
          <w:rFonts w:ascii="Arial" w:hAnsi="Arial" w:cs="Arial"/>
        </w:rPr>
      </w:pPr>
    </w:p>
    <w:p w14:paraId="0B0CDE2C" w14:textId="1A75EC03" w:rsidR="00ED70B0" w:rsidRDefault="00ED70B0" w:rsidP="0003629F">
      <w:pPr>
        <w:pStyle w:val="Heading2"/>
      </w:pPr>
      <w:bookmarkStart w:id="8" w:name="_Toc200642723"/>
      <w:r w:rsidRPr="004B19B3">
        <w:t>Case Study Overview: DoubleTree by Hilton Bristol North</w:t>
      </w:r>
      <w:bookmarkEnd w:id="8"/>
    </w:p>
    <w:p w14:paraId="4685EA2F" w14:textId="77777777" w:rsidR="00C10CF8" w:rsidRDefault="00C10CF8" w:rsidP="00C10CF8">
      <w:pPr>
        <w:pStyle w:val="NoSpacing"/>
        <w:spacing w:line="360" w:lineRule="auto"/>
        <w:jc w:val="both"/>
        <w:rPr>
          <w:rFonts w:ascii="Arial" w:hAnsi="Arial" w:cs="Arial"/>
          <w:b/>
          <w:bCs/>
          <w:sz w:val="28"/>
          <w:szCs w:val="28"/>
        </w:rPr>
      </w:pPr>
    </w:p>
    <w:p w14:paraId="443620B8" w14:textId="0B25225B" w:rsidR="00783968" w:rsidRDefault="00C10CF8" w:rsidP="00B72503">
      <w:pPr>
        <w:pStyle w:val="NoSpacing"/>
        <w:spacing w:line="360" w:lineRule="auto"/>
        <w:jc w:val="both"/>
        <w:rPr>
          <w:rFonts w:ascii="Arial" w:hAnsi="Arial" w:cs="Arial"/>
        </w:rPr>
      </w:pPr>
      <w:r w:rsidRPr="00C10CF8">
        <w:rPr>
          <w:rFonts w:ascii="Arial" w:hAnsi="Arial" w:cs="Arial"/>
        </w:rPr>
        <w:t>The DoubleTree by Hilton Bristol North is a midscale hotel conveniently situated in proximity to significant business parks and the city centre of Bristol. As part of Hilton Worldwide, this establishment caters to both corporate and leisure travellers, renowned for its signature "warm cookie welcome" and commitment to personalised service (Hilton Worldwide, 2025). The hotel offers a total of 161 rooms, along with a conference centre, a leisure club, and comprehensive restaurant and bar services. Throughout my placement, I focused mainly on morning shifts within the Front Office and Food &amp; Beverage departments, which allowed me to understand the daily operational challenges and the processes involved in service recovery.</w:t>
      </w:r>
    </w:p>
    <w:p w14:paraId="42353675" w14:textId="77777777" w:rsidR="0006282E" w:rsidRDefault="0006282E" w:rsidP="00B72503">
      <w:pPr>
        <w:pStyle w:val="NoSpacing"/>
        <w:spacing w:line="360" w:lineRule="auto"/>
        <w:jc w:val="both"/>
        <w:rPr>
          <w:rFonts w:ascii="Arial" w:hAnsi="Arial" w:cs="Arial"/>
        </w:rPr>
      </w:pPr>
    </w:p>
    <w:p w14:paraId="0D1C7CCD" w14:textId="340B4292" w:rsidR="005907FF" w:rsidRDefault="005907FF" w:rsidP="0003629F">
      <w:pPr>
        <w:pStyle w:val="Heading1"/>
      </w:pPr>
      <w:bookmarkStart w:id="9" w:name="_Toc200642724"/>
      <w:r w:rsidRPr="005907FF">
        <w:lastRenderedPageBreak/>
        <w:t>Chapter 2 – Literature Review</w:t>
      </w:r>
      <w:bookmarkEnd w:id="9"/>
    </w:p>
    <w:p w14:paraId="305DDD50" w14:textId="77777777" w:rsidR="004C48AC" w:rsidRDefault="004C48AC" w:rsidP="004C48AC">
      <w:pPr>
        <w:pStyle w:val="NoSpacing"/>
        <w:spacing w:line="360" w:lineRule="auto"/>
        <w:jc w:val="both"/>
        <w:rPr>
          <w:rFonts w:ascii="Arial" w:hAnsi="Arial" w:cs="Arial"/>
          <w:b/>
          <w:bCs/>
          <w:sz w:val="32"/>
          <w:szCs w:val="32"/>
        </w:rPr>
      </w:pPr>
    </w:p>
    <w:p w14:paraId="5F70E810" w14:textId="77777777" w:rsidR="004C48AC" w:rsidRDefault="004C48AC" w:rsidP="0003629F">
      <w:pPr>
        <w:pStyle w:val="Heading2"/>
      </w:pPr>
      <w:bookmarkStart w:id="10" w:name="_Toc200642725"/>
      <w:r w:rsidRPr="004C48AC">
        <w:t>2.1 Introduction to Emotional Intelligence in Hospitality</w:t>
      </w:r>
      <w:bookmarkEnd w:id="10"/>
    </w:p>
    <w:p w14:paraId="07AFDEE2" w14:textId="77777777" w:rsidR="00E67994" w:rsidRPr="004C48AC" w:rsidRDefault="00E67994" w:rsidP="004C48AC">
      <w:pPr>
        <w:pStyle w:val="NoSpacing"/>
        <w:spacing w:line="360" w:lineRule="auto"/>
        <w:jc w:val="both"/>
        <w:rPr>
          <w:rFonts w:ascii="Arial" w:hAnsi="Arial" w:cs="Arial"/>
          <w:b/>
          <w:bCs/>
          <w:sz w:val="28"/>
          <w:szCs w:val="28"/>
        </w:rPr>
      </w:pPr>
    </w:p>
    <w:p w14:paraId="45FD8A62" w14:textId="77777777" w:rsidR="00B4138E" w:rsidRPr="00B4138E" w:rsidRDefault="00B4138E" w:rsidP="00B4138E">
      <w:pPr>
        <w:pStyle w:val="NoSpacing"/>
        <w:spacing w:line="360" w:lineRule="auto"/>
        <w:jc w:val="both"/>
        <w:rPr>
          <w:rFonts w:ascii="Arial" w:hAnsi="Arial" w:cs="Arial"/>
        </w:rPr>
      </w:pPr>
      <w:r w:rsidRPr="00B4138E">
        <w:rPr>
          <w:rFonts w:ascii="Arial" w:hAnsi="Arial" w:cs="Arial"/>
        </w:rPr>
        <w:t>Emotional Intelligence (EI) refers to the capacity to recognise, manage, and assess emotions in oneself and in others (Salovey and Mayer, 2025). In the hospitality sector, this competency is essential for frontline service, particularly in emotionally charged situations that often arise, including complaints, unmet expectations, and service disruptions. Goleman (2025) outlines five domains of emotional intelligence: self-awareness, self-regulation, motivation, empathy, and social skills. These domains resonate deeply with fundamental values in hospitality, such as empathy, guest orientation, and effective communication.</w:t>
      </w:r>
    </w:p>
    <w:p w14:paraId="2AB2B123" w14:textId="77777777" w:rsidR="00B4138E" w:rsidRPr="00B4138E" w:rsidRDefault="00B4138E" w:rsidP="00B4138E">
      <w:pPr>
        <w:pStyle w:val="NoSpacing"/>
        <w:spacing w:line="360" w:lineRule="auto"/>
        <w:jc w:val="both"/>
        <w:rPr>
          <w:rFonts w:ascii="Arial" w:hAnsi="Arial" w:cs="Arial"/>
        </w:rPr>
      </w:pPr>
    </w:p>
    <w:p w14:paraId="244255E5" w14:textId="77777777" w:rsidR="00B4138E" w:rsidRPr="00B4138E" w:rsidRDefault="00B4138E" w:rsidP="00B4138E">
      <w:pPr>
        <w:pStyle w:val="NoSpacing"/>
        <w:spacing w:line="360" w:lineRule="auto"/>
        <w:jc w:val="both"/>
        <w:rPr>
          <w:rFonts w:ascii="Arial" w:hAnsi="Arial" w:cs="Arial"/>
        </w:rPr>
      </w:pPr>
      <w:r w:rsidRPr="00B4138E">
        <w:rPr>
          <w:rFonts w:ascii="Arial" w:hAnsi="Arial" w:cs="Arial"/>
        </w:rPr>
        <w:t>An increasing amount of research indicates that emotional intelligence is associated with enhanced service delivery in the hotel industry. According to Grandey (2025), employees who possess emotional intelligence are better equipped to handle “emotional labour,” resulting in a reduction of service breakdowns and enhanced experiences for guests. Moreover, research indicates that hotels that prioritise emotional intelligence training for their frontline staff experience enhanced guest satisfaction, improved service recovery, and elevated employee morale (Bradberry and Greaves, 2025; Deloitte, 2025).</w:t>
      </w:r>
    </w:p>
    <w:p w14:paraId="6F64FD08" w14:textId="0F4B5AB3" w:rsidR="00B4138E" w:rsidRDefault="00B4138E" w:rsidP="00B4138E">
      <w:pPr>
        <w:pStyle w:val="NoSpacing"/>
        <w:spacing w:line="360" w:lineRule="auto"/>
        <w:jc w:val="both"/>
        <w:rPr>
          <w:rFonts w:ascii="Arial" w:hAnsi="Arial" w:cs="Arial"/>
        </w:rPr>
      </w:pPr>
    </w:p>
    <w:p w14:paraId="1FA38F6E" w14:textId="11AB7FEF" w:rsidR="002F4220" w:rsidRDefault="002F4220" w:rsidP="0003629F">
      <w:pPr>
        <w:pStyle w:val="Heading2"/>
      </w:pPr>
      <w:bookmarkStart w:id="11" w:name="_Toc200642726"/>
      <w:r w:rsidRPr="002F4220">
        <w:t xml:space="preserve">2.2 Proactive Problem-Solving </w:t>
      </w:r>
      <w:r w:rsidR="0006282E" w:rsidRPr="002F4220">
        <w:t>in-Service</w:t>
      </w:r>
      <w:r w:rsidRPr="002F4220">
        <w:t xml:space="preserve"> Recovery</w:t>
      </w:r>
      <w:bookmarkEnd w:id="11"/>
    </w:p>
    <w:p w14:paraId="5FD69D49" w14:textId="77777777" w:rsidR="002F4220" w:rsidRPr="002F4220" w:rsidRDefault="002F4220" w:rsidP="002F4220">
      <w:pPr>
        <w:pStyle w:val="NoSpacing"/>
        <w:spacing w:line="360" w:lineRule="auto"/>
        <w:jc w:val="both"/>
        <w:rPr>
          <w:rFonts w:ascii="Arial" w:hAnsi="Arial" w:cs="Arial"/>
          <w:b/>
          <w:bCs/>
          <w:sz w:val="28"/>
          <w:szCs w:val="28"/>
        </w:rPr>
      </w:pPr>
    </w:p>
    <w:p w14:paraId="6B55C7A2" w14:textId="77777777" w:rsidR="00D77B75" w:rsidRPr="00D77B75" w:rsidRDefault="00D77B75" w:rsidP="00D77B75">
      <w:pPr>
        <w:pStyle w:val="NoSpacing"/>
        <w:spacing w:line="360" w:lineRule="auto"/>
        <w:jc w:val="both"/>
        <w:rPr>
          <w:rFonts w:ascii="Arial" w:hAnsi="Arial" w:cs="Arial"/>
        </w:rPr>
      </w:pPr>
      <w:r w:rsidRPr="00D77B75">
        <w:rPr>
          <w:rFonts w:ascii="Arial" w:hAnsi="Arial" w:cs="Arial"/>
        </w:rPr>
        <w:t>Service recovery encompasses the collective and individual actions taken to address guest dissatisfaction that arises after a service failure (Barlow and Moller, 2025). Reactive recovery addresses challenges once they occur, whereas proactive problem-solving seeks to foresee potential issues before they affect the guest experience. Chathoth and Altinay (2025) emphasise in their research on service innovation that the ability to anticipate problems and resolve them swiftly is fundamental to effective guest retention strategies.</w:t>
      </w:r>
    </w:p>
    <w:p w14:paraId="54D89127" w14:textId="77777777" w:rsidR="00D77B75" w:rsidRPr="00D77B75" w:rsidRDefault="00D77B75" w:rsidP="00D77B75">
      <w:pPr>
        <w:pStyle w:val="NoSpacing"/>
        <w:spacing w:line="360" w:lineRule="auto"/>
        <w:jc w:val="both"/>
        <w:rPr>
          <w:rFonts w:ascii="Arial" w:hAnsi="Arial" w:cs="Arial"/>
        </w:rPr>
      </w:pPr>
    </w:p>
    <w:p w14:paraId="1460A89A" w14:textId="13457663" w:rsidR="002F4220" w:rsidRPr="002F4220" w:rsidRDefault="00D77B75" w:rsidP="00D77B75">
      <w:pPr>
        <w:pStyle w:val="NoSpacing"/>
        <w:spacing w:line="360" w:lineRule="auto"/>
        <w:jc w:val="both"/>
        <w:rPr>
          <w:rFonts w:ascii="Arial" w:hAnsi="Arial" w:cs="Arial"/>
        </w:rPr>
      </w:pPr>
      <w:r w:rsidRPr="00D77B75">
        <w:rPr>
          <w:rFonts w:ascii="Arial" w:hAnsi="Arial" w:cs="Arial"/>
        </w:rPr>
        <w:t>Lee and Ok (2025) emphasise the importance of fostering a culture of proactive complaint management, wherein employees are equipped to identify early indicators of dissatisfaction. This aligns with the findings of Luo et al. (2025), which indicate that proactive service behaviours enhance both customer satisfaction and long-term loyalty. In the realm of hospitality, these behaviours might encompass anticipating food preferences ahead of time, verifying booking details before check-in, or proactively providing alternative solutions.</w:t>
      </w:r>
    </w:p>
    <w:p w14:paraId="44B1BF61" w14:textId="77777777" w:rsidR="00B07831" w:rsidRDefault="00B07831" w:rsidP="002F4220">
      <w:pPr>
        <w:pStyle w:val="NoSpacing"/>
        <w:spacing w:line="360" w:lineRule="auto"/>
        <w:jc w:val="both"/>
        <w:rPr>
          <w:rFonts w:ascii="Arial" w:hAnsi="Arial" w:cs="Arial"/>
          <w:b/>
          <w:bCs/>
          <w:sz w:val="28"/>
          <w:szCs w:val="28"/>
        </w:rPr>
      </w:pPr>
    </w:p>
    <w:p w14:paraId="5B30D99C" w14:textId="14DEDC2F" w:rsidR="002F4220" w:rsidRDefault="002F4220" w:rsidP="0003629F">
      <w:pPr>
        <w:pStyle w:val="Heading2"/>
      </w:pPr>
      <w:bookmarkStart w:id="12" w:name="_Toc200642727"/>
      <w:r w:rsidRPr="002F4220">
        <w:t>2.3 Emotional Intelligence and Service Recovery Synergy</w:t>
      </w:r>
      <w:bookmarkEnd w:id="12"/>
    </w:p>
    <w:p w14:paraId="082FE2B7" w14:textId="77777777" w:rsidR="00B07831" w:rsidRPr="002F4220" w:rsidRDefault="00B07831" w:rsidP="002F4220">
      <w:pPr>
        <w:pStyle w:val="NoSpacing"/>
        <w:spacing w:line="360" w:lineRule="auto"/>
        <w:jc w:val="both"/>
        <w:rPr>
          <w:rFonts w:ascii="Arial" w:hAnsi="Arial" w:cs="Arial"/>
          <w:b/>
          <w:bCs/>
          <w:sz w:val="28"/>
          <w:szCs w:val="28"/>
        </w:rPr>
      </w:pPr>
    </w:p>
    <w:p w14:paraId="31D69A05" w14:textId="12061B8D" w:rsidR="001C1ED3" w:rsidRPr="001C1ED3" w:rsidRDefault="001C1ED3" w:rsidP="001C1ED3">
      <w:pPr>
        <w:pStyle w:val="NoSpacing"/>
        <w:spacing w:line="360" w:lineRule="auto"/>
        <w:jc w:val="both"/>
        <w:rPr>
          <w:rFonts w:ascii="Arial" w:hAnsi="Arial" w:cs="Arial"/>
        </w:rPr>
      </w:pPr>
      <w:r w:rsidRPr="001C1ED3">
        <w:rPr>
          <w:rFonts w:ascii="Arial" w:hAnsi="Arial" w:cs="Arial"/>
        </w:rPr>
        <w:t xml:space="preserve">The convergence of emotional intelligence and proactive service recovery is often where many positive guest experiences take place. As noted by Goleman (2025), individuals with emotional intelligence possess a greater ability to comprehend the frustrations of guests and are more inclined to proactively address and resolve issues </w:t>
      </w:r>
      <w:r w:rsidR="00E02A70">
        <w:rPr>
          <w:rFonts w:ascii="Arial" w:hAnsi="Arial" w:cs="Arial"/>
        </w:rPr>
        <w:t>constructively</w:t>
      </w:r>
      <w:r w:rsidRPr="001C1ED3">
        <w:rPr>
          <w:rFonts w:ascii="Arial" w:hAnsi="Arial" w:cs="Arial"/>
        </w:rPr>
        <w:t>. Salovey and Mayer (2025) emphasise that being aware of one's emotions is essential for making sound decisions in high-pressure service settings.</w:t>
      </w:r>
    </w:p>
    <w:p w14:paraId="10DF80F2" w14:textId="77777777" w:rsidR="001C1ED3" w:rsidRPr="001C1ED3" w:rsidRDefault="001C1ED3" w:rsidP="001C1ED3">
      <w:pPr>
        <w:pStyle w:val="NoSpacing"/>
        <w:spacing w:line="360" w:lineRule="auto"/>
        <w:jc w:val="both"/>
        <w:rPr>
          <w:rFonts w:ascii="Arial" w:hAnsi="Arial" w:cs="Arial"/>
        </w:rPr>
      </w:pPr>
    </w:p>
    <w:p w14:paraId="69627032" w14:textId="06D4397B" w:rsidR="001C1ED3" w:rsidRPr="001C1ED3" w:rsidRDefault="001C1ED3" w:rsidP="001C1ED3">
      <w:pPr>
        <w:pStyle w:val="NoSpacing"/>
        <w:spacing w:line="360" w:lineRule="auto"/>
        <w:jc w:val="both"/>
        <w:rPr>
          <w:rFonts w:ascii="Arial" w:hAnsi="Arial" w:cs="Arial"/>
        </w:rPr>
      </w:pPr>
      <w:r w:rsidRPr="001C1ED3">
        <w:rPr>
          <w:rFonts w:ascii="Arial" w:hAnsi="Arial" w:cs="Arial"/>
        </w:rPr>
        <w:t>Bowie and Buttle (2019) contend that emotional intelligence enables staff to build rapport, while proactive service fosters operational agility</w:t>
      </w:r>
      <w:r w:rsidR="00E02A70">
        <w:rPr>
          <w:rFonts w:ascii="Arial" w:hAnsi="Arial" w:cs="Arial"/>
        </w:rPr>
        <w:t xml:space="preserve">, </w:t>
      </w:r>
      <w:r w:rsidRPr="001C1ED3">
        <w:rPr>
          <w:rFonts w:ascii="Arial" w:hAnsi="Arial" w:cs="Arial"/>
        </w:rPr>
        <w:t xml:space="preserve">collectively contributing to a robust service culture. Research on emotional labour indicates that employees who engage in empathy and take the initiative </w:t>
      </w:r>
      <w:r w:rsidR="00AD2566" w:rsidRPr="001C1ED3">
        <w:rPr>
          <w:rFonts w:ascii="Arial" w:hAnsi="Arial" w:cs="Arial"/>
        </w:rPr>
        <w:t>can</w:t>
      </w:r>
      <w:r w:rsidRPr="001C1ED3">
        <w:rPr>
          <w:rFonts w:ascii="Arial" w:hAnsi="Arial" w:cs="Arial"/>
        </w:rPr>
        <w:t xml:space="preserve"> cultivate deeper emotional bonds with guests (Hosany and Gilbert, 2025).</w:t>
      </w:r>
    </w:p>
    <w:p w14:paraId="737D68E2" w14:textId="77777777" w:rsidR="001C1ED3" w:rsidRPr="001C1ED3" w:rsidRDefault="001C1ED3" w:rsidP="001C1ED3">
      <w:pPr>
        <w:pStyle w:val="NoSpacing"/>
        <w:spacing w:line="360" w:lineRule="auto"/>
        <w:jc w:val="both"/>
        <w:rPr>
          <w:rFonts w:ascii="Arial" w:hAnsi="Arial" w:cs="Arial"/>
        </w:rPr>
      </w:pPr>
    </w:p>
    <w:p w14:paraId="63D3D8E4" w14:textId="2D2D9D17" w:rsidR="002F4220" w:rsidRPr="002F4220" w:rsidRDefault="001C1ED3" w:rsidP="001C1ED3">
      <w:pPr>
        <w:pStyle w:val="NoSpacing"/>
        <w:spacing w:line="360" w:lineRule="auto"/>
        <w:jc w:val="both"/>
        <w:rPr>
          <w:rFonts w:ascii="Arial" w:hAnsi="Arial" w:cs="Arial"/>
        </w:rPr>
      </w:pPr>
      <w:r w:rsidRPr="001C1ED3">
        <w:rPr>
          <w:rFonts w:ascii="Arial" w:hAnsi="Arial" w:cs="Arial"/>
        </w:rPr>
        <w:t>At DoubleTree by Hilton, the combination of interpersonal skills and recovery protocols is fundamental to the brand's "CARE" culture (Hilton Worldwide, 2025). My reflections from the placement indicate that employees who are emotionally attuned and able to think quickly tend to be more successful in preventing negative reviews and facilitating service recovery.</w:t>
      </w:r>
    </w:p>
    <w:p w14:paraId="30E78C30" w14:textId="77777777" w:rsidR="00B07831" w:rsidRDefault="00B07831" w:rsidP="002F4220">
      <w:pPr>
        <w:pStyle w:val="NoSpacing"/>
        <w:spacing w:line="360" w:lineRule="auto"/>
        <w:jc w:val="both"/>
        <w:rPr>
          <w:rFonts w:ascii="Arial" w:hAnsi="Arial" w:cs="Arial"/>
          <w:b/>
          <w:bCs/>
          <w:sz w:val="28"/>
          <w:szCs w:val="28"/>
        </w:rPr>
      </w:pPr>
    </w:p>
    <w:p w14:paraId="0893B581" w14:textId="77777777" w:rsidR="001C1ED3" w:rsidRDefault="001C1ED3" w:rsidP="002F4220">
      <w:pPr>
        <w:pStyle w:val="NoSpacing"/>
        <w:spacing w:line="360" w:lineRule="auto"/>
        <w:jc w:val="both"/>
        <w:rPr>
          <w:rFonts w:ascii="Arial" w:hAnsi="Arial" w:cs="Arial"/>
          <w:b/>
          <w:bCs/>
          <w:sz w:val="28"/>
          <w:szCs w:val="28"/>
        </w:rPr>
      </w:pPr>
    </w:p>
    <w:p w14:paraId="51348A74" w14:textId="47F4775B" w:rsidR="002F4220" w:rsidRDefault="002F4220" w:rsidP="0003629F">
      <w:pPr>
        <w:pStyle w:val="Heading2"/>
      </w:pPr>
      <w:bookmarkStart w:id="13" w:name="_Toc200642728"/>
      <w:r w:rsidRPr="002F4220">
        <w:lastRenderedPageBreak/>
        <w:t>2.4 Reflection as a Learning Tool in Service Management</w:t>
      </w:r>
      <w:bookmarkEnd w:id="13"/>
    </w:p>
    <w:p w14:paraId="0CFA3DA8" w14:textId="77777777" w:rsidR="00B07831" w:rsidRPr="002F4220" w:rsidRDefault="00B07831" w:rsidP="002F4220">
      <w:pPr>
        <w:pStyle w:val="NoSpacing"/>
        <w:spacing w:line="360" w:lineRule="auto"/>
        <w:jc w:val="both"/>
        <w:rPr>
          <w:rFonts w:ascii="Arial" w:hAnsi="Arial" w:cs="Arial"/>
          <w:b/>
          <w:bCs/>
          <w:sz w:val="28"/>
          <w:szCs w:val="28"/>
        </w:rPr>
      </w:pPr>
    </w:p>
    <w:p w14:paraId="5692B015" w14:textId="77777777" w:rsidR="007829BB" w:rsidRPr="007829BB" w:rsidRDefault="007829BB" w:rsidP="007829BB">
      <w:pPr>
        <w:pStyle w:val="NoSpacing"/>
        <w:spacing w:line="360" w:lineRule="auto"/>
        <w:jc w:val="both"/>
        <w:rPr>
          <w:rFonts w:ascii="Arial" w:hAnsi="Arial" w:cs="Arial"/>
        </w:rPr>
      </w:pPr>
      <w:r w:rsidRPr="007829BB">
        <w:rPr>
          <w:rFonts w:ascii="Arial" w:hAnsi="Arial" w:cs="Arial"/>
        </w:rPr>
        <w:t>Reflection serves as an essential mechanism for enhancing professional practice within the hospitality sector. Frameworks like Kolb’s Experiential Learning Cycle (1984), Gibbs’ Reflective Cycle (1988), and Schön’s Reflection-in-Action (1983) provide organised approaches to understanding service experiences. Kolb highlights the significance of experiential learning, a process in which practical challenges are succeeded by reflective observation and subsequent application of new insights. Schön emphasises the importance of both real-time (in-action) and retrospective (on-action) learning, particularly in the context of unpredictable interactions with guests.</w:t>
      </w:r>
    </w:p>
    <w:p w14:paraId="547A068B" w14:textId="77777777" w:rsidR="007829BB" w:rsidRPr="007829BB" w:rsidRDefault="007829BB" w:rsidP="007829BB">
      <w:pPr>
        <w:pStyle w:val="NoSpacing"/>
        <w:spacing w:line="360" w:lineRule="auto"/>
        <w:jc w:val="both"/>
        <w:rPr>
          <w:rFonts w:ascii="Arial" w:hAnsi="Arial" w:cs="Arial"/>
        </w:rPr>
      </w:pPr>
    </w:p>
    <w:p w14:paraId="6859F86E" w14:textId="0067CD34" w:rsidR="007829BB" w:rsidRPr="007829BB" w:rsidRDefault="007829BB" w:rsidP="007829BB">
      <w:pPr>
        <w:pStyle w:val="NoSpacing"/>
        <w:spacing w:line="360" w:lineRule="auto"/>
        <w:jc w:val="both"/>
        <w:rPr>
          <w:rFonts w:ascii="Arial" w:hAnsi="Arial" w:cs="Arial"/>
        </w:rPr>
      </w:pPr>
      <w:r w:rsidRPr="007829BB">
        <w:rPr>
          <w:rFonts w:ascii="Arial" w:hAnsi="Arial" w:cs="Arial"/>
        </w:rPr>
        <w:t xml:space="preserve">The Higher Education Academy (2025) promotes the importance of reflective practice within hotel programs </w:t>
      </w:r>
      <w:r w:rsidR="00AD2566" w:rsidRPr="007829BB">
        <w:rPr>
          <w:rFonts w:ascii="Arial" w:hAnsi="Arial" w:cs="Arial"/>
        </w:rPr>
        <w:t>to</w:t>
      </w:r>
      <w:r w:rsidRPr="007829BB">
        <w:rPr>
          <w:rFonts w:ascii="Arial" w:hAnsi="Arial" w:cs="Arial"/>
        </w:rPr>
        <w:t xml:space="preserve"> bridge the gap between theory and practice. By engaging in reflection, hospitality staff can cultivate a deeper understanding of emotions, enhancing their emotional intelligence by transforming experiences into practical insights (Academia.edu, 2025). Through my reflections on the case study, I discovered that analysing instances of service failure</w:t>
      </w:r>
      <w:r w:rsidR="00E02A70">
        <w:rPr>
          <w:rFonts w:ascii="Arial" w:hAnsi="Arial" w:cs="Arial"/>
        </w:rPr>
        <w:t xml:space="preserve">, </w:t>
      </w:r>
      <w:r w:rsidRPr="007829BB">
        <w:rPr>
          <w:rFonts w:ascii="Arial" w:hAnsi="Arial" w:cs="Arial"/>
        </w:rPr>
        <w:t>like billing mistakes or food shortages</w:t>
      </w:r>
      <w:r w:rsidR="00E02A70">
        <w:rPr>
          <w:rFonts w:ascii="Arial" w:hAnsi="Arial" w:cs="Arial"/>
        </w:rPr>
        <w:t xml:space="preserve">, </w:t>
      </w:r>
      <w:r w:rsidRPr="007829BB">
        <w:rPr>
          <w:rFonts w:ascii="Arial" w:hAnsi="Arial" w:cs="Arial"/>
        </w:rPr>
        <w:t>provided valuable insights into potential improvements for future situations.</w:t>
      </w:r>
    </w:p>
    <w:p w14:paraId="5E9C906A" w14:textId="77777777" w:rsidR="007829BB" w:rsidRPr="007829BB" w:rsidRDefault="007829BB" w:rsidP="007829BB">
      <w:pPr>
        <w:pStyle w:val="NoSpacing"/>
        <w:spacing w:line="360" w:lineRule="auto"/>
        <w:jc w:val="both"/>
        <w:rPr>
          <w:rFonts w:ascii="Arial" w:hAnsi="Arial" w:cs="Arial"/>
        </w:rPr>
      </w:pPr>
    </w:p>
    <w:p w14:paraId="473B0A19" w14:textId="7413FF1D" w:rsidR="002F4220" w:rsidRPr="00E02A70" w:rsidRDefault="002F4220" w:rsidP="00E02A70">
      <w:pPr>
        <w:pStyle w:val="Heading2"/>
        <w:rPr>
          <w:rFonts w:ascii="Arial" w:hAnsi="Arial" w:cs="Arial"/>
        </w:rPr>
      </w:pPr>
      <w:bookmarkStart w:id="14" w:name="_Toc200642729"/>
      <w:r w:rsidRPr="002F4220">
        <w:t>2.5 Soft Skills, Service Culture, and Training</w:t>
      </w:r>
      <w:bookmarkEnd w:id="14"/>
    </w:p>
    <w:p w14:paraId="56B6D29A" w14:textId="77777777" w:rsidR="00B07831" w:rsidRPr="002F4220" w:rsidRDefault="00B07831" w:rsidP="002F4220">
      <w:pPr>
        <w:pStyle w:val="NoSpacing"/>
        <w:spacing w:line="360" w:lineRule="auto"/>
        <w:jc w:val="both"/>
        <w:rPr>
          <w:rFonts w:ascii="Arial" w:hAnsi="Arial" w:cs="Arial"/>
          <w:b/>
          <w:bCs/>
          <w:sz w:val="28"/>
          <w:szCs w:val="28"/>
        </w:rPr>
      </w:pPr>
    </w:p>
    <w:p w14:paraId="702B7F19" w14:textId="4DF962E2" w:rsidR="00B90E28" w:rsidRDefault="00B90E28" w:rsidP="00B90E28">
      <w:pPr>
        <w:pStyle w:val="NoSpacing"/>
        <w:spacing w:line="360" w:lineRule="auto"/>
        <w:jc w:val="both"/>
        <w:rPr>
          <w:rFonts w:ascii="Arial" w:hAnsi="Arial" w:cs="Arial"/>
        </w:rPr>
      </w:pPr>
      <w:r w:rsidRPr="00B90E28">
        <w:rPr>
          <w:rFonts w:ascii="Arial" w:hAnsi="Arial" w:cs="Arial"/>
        </w:rPr>
        <w:t>The hospitality sector is progressively acknowledging the importance of soft skills, such as emotional intelligence, effective communication, conflict resolution, and adaptability, as vital components for providing outstanding guest service (PwC, 2025; CIPD, 2025). However, numerous training programs continue to prioritise technical skills over interpersonal competencies. Forbes (2025) highlights an ongoing disparity between what guests expect and how prepared employees are, particularly in challenging recovery scenarios.</w:t>
      </w:r>
    </w:p>
    <w:p w14:paraId="5E1F605C" w14:textId="77777777" w:rsidR="00B90E28" w:rsidRPr="00B90E28" w:rsidRDefault="00B90E28" w:rsidP="00B90E28">
      <w:pPr>
        <w:pStyle w:val="NoSpacing"/>
        <w:spacing w:line="360" w:lineRule="auto"/>
        <w:jc w:val="both"/>
        <w:rPr>
          <w:rFonts w:ascii="Arial" w:hAnsi="Arial" w:cs="Arial"/>
        </w:rPr>
      </w:pPr>
    </w:p>
    <w:p w14:paraId="5990FD5F" w14:textId="52F29E9E" w:rsidR="00B90E28" w:rsidRPr="00B90E28" w:rsidRDefault="00B90E28" w:rsidP="00B90E28">
      <w:pPr>
        <w:pStyle w:val="NoSpacing"/>
        <w:spacing w:line="360" w:lineRule="auto"/>
        <w:jc w:val="both"/>
        <w:rPr>
          <w:rFonts w:ascii="Arial" w:hAnsi="Arial" w:cs="Arial"/>
        </w:rPr>
      </w:pPr>
      <w:r w:rsidRPr="00B90E28">
        <w:rPr>
          <w:rFonts w:ascii="Arial" w:hAnsi="Arial" w:cs="Arial"/>
        </w:rPr>
        <w:t xml:space="preserve">According to Kim and Ok (2025), implementing structured soft-skills training can enhance the consistency of service delivery, especially in budget and midscale hotels where resources tend to be limited. Deloitte (2025) supports this assertion with data </w:t>
      </w:r>
      <w:r w:rsidRPr="00B90E28">
        <w:rPr>
          <w:rFonts w:ascii="Arial" w:hAnsi="Arial" w:cs="Arial"/>
        </w:rPr>
        <w:lastRenderedPageBreak/>
        <w:t>showing that employees who receive emotional training manage guest complaints 25% more effectively than their counterparts lacking such training.</w:t>
      </w:r>
    </w:p>
    <w:p w14:paraId="2A55190E" w14:textId="77777777" w:rsidR="00B90E28" w:rsidRPr="00B90E28" w:rsidRDefault="00B90E28" w:rsidP="00B90E28">
      <w:pPr>
        <w:pStyle w:val="NoSpacing"/>
        <w:spacing w:line="360" w:lineRule="auto"/>
        <w:jc w:val="both"/>
        <w:rPr>
          <w:rFonts w:ascii="Arial" w:hAnsi="Arial" w:cs="Arial"/>
        </w:rPr>
      </w:pPr>
    </w:p>
    <w:p w14:paraId="69AD4B71" w14:textId="5A609E93" w:rsidR="002F4220" w:rsidRPr="002F4220" w:rsidRDefault="00B90E28" w:rsidP="00B90E28">
      <w:pPr>
        <w:pStyle w:val="NoSpacing"/>
        <w:spacing w:line="360" w:lineRule="auto"/>
        <w:jc w:val="both"/>
        <w:rPr>
          <w:rFonts w:ascii="Arial" w:hAnsi="Arial" w:cs="Arial"/>
        </w:rPr>
      </w:pPr>
      <w:r w:rsidRPr="00B90E28">
        <w:rPr>
          <w:rFonts w:ascii="Arial" w:hAnsi="Arial" w:cs="Arial"/>
        </w:rPr>
        <w:t>Both the Training Journal (2025) and Marriott International (2025) support the inclusion of integrated emotional intelligence modules in the onboarding process and continuous professional development. The observations I made at DoubleTree align with these findings, as I noted that frontline staff exhibited differing degrees of emotional awareness and responsiveness based on their experience and confidence levels.</w:t>
      </w:r>
    </w:p>
    <w:p w14:paraId="38B6253D" w14:textId="77777777" w:rsidR="00B07831" w:rsidRDefault="00B07831" w:rsidP="002F4220">
      <w:pPr>
        <w:pStyle w:val="NoSpacing"/>
        <w:spacing w:line="360" w:lineRule="auto"/>
        <w:jc w:val="both"/>
        <w:rPr>
          <w:rFonts w:ascii="Arial" w:hAnsi="Arial" w:cs="Arial"/>
          <w:b/>
          <w:bCs/>
          <w:sz w:val="28"/>
          <w:szCs w:val="28"/>
        </w:rPr>
      </w:pPr>
    </w:p>
    <w:p w14:paraId="38341694" w14:textId="682A456C" w:rsidR="002F4220" w:rsidRDefault="002F4220" w:rsidP="0003629F">
      <w:pPr>
        <w:pStyle w:val="Heading2"/>
      </w:pPr>
      <w:bookmarkStart w:id="15" w:name="_Toc200642730"/>
      <w:r w:rsidRPr="002F4220">
        <w:t>2.6 Guest Expectations and Emotional Perception</w:t>
      </w:r>
      <w:bookmarkEnd w:id="15"/>
    </w:p>
    <w:p w14:paraId="53A06029" w14:textId="77777777" w:rsidR="002F4220" w:rsidRDefault="002F4220" w:rsidP="002F4220">
      <w:pPr>
        <w:pStyle w:val="NoSpacing"/>
        <w:spacing w:line="360" w:lineRule="auto"/>
        <w:jc w:val="both"/>
        <w:rPr>
          <w:rFonts w:ascii="Arial" w:hAnsi="Arial" w:cs="Arial"/>
          <w:b/>
          <w:bCs/>
          <w:sz w:val="28"/>
          <w:szCs w:val="28"/>
        </w:rPr>
      </w:pPr>
    </w:p>
    <w:p w14:paraId="4D108A2E" w14:textId="77777777" w:rsidR="00C9577F" w:rsidRPr="00C9577F" w:rsidRDefault="00C9577F" w:rsidP="00C9577F">
      <w:pPr>
        <w:pStyle w:val="NoSpacing"/>
        <w:spacing w:line="360" w:lineRule="auto"/>
        <w:jc w:val="both"/>
        <w:rPr>
          <w:rFonts w:ascii="Arial" w:hAnsi="Arial" w:cs="Arial"/>
        </w:rPr>
      </w:pPr>
      <w:r w:rsidRPr="00C9577F">
        <w:rPr>
          <w:rFonts w:ascii="Arial" w:hAnsi="Arial" w:cs="Arial"/>
        </w:rPr>
        <w:t>Contemporary hotel patrons place a growing emphasis on the importance of emotional engagement and attentiveness during their experience. Statista (2025) indicates that emotional attentiveness is among the top five factors influencing satisfaction in UK hotels. According to Think with Google (2025), travellers in the digital age anticipate prompt and tailored responses, especially in situations where issues arise.</w:t>
      </w:r>
    </w:p>
    <w:p w14:paraId="0E91EC8B" w14:textId="77777777" w:rsidR="00C9577F" w:rsidRPr="00C9577F" w:rsidRDefault="00C9577F" w:rsidP="00C9577F">
      <w:pPr>
        <w:pStyle w:val="NoSpacing"/>
        <w:spacing w:line="360" w:lineRule="auto"/>
        <w:jc w:val="both"/>
        <w:rPr>
          <w:rFonts w:ascii="Arial" w:hAnsi="Arial" w:cs="Arial"/>
        </w:rPr>
      </w:pPr>
    </w:p>
    <w:p w14:paraId="22EB93E9" w14:textId="0F2C3E35" w:rsidR="00C9577F" w:rsidRPr="002F4220" w:rsidRDefault="00C9577F" w:rsidP="00C9577F">
      <w:pPr>
        <w:pStyle w:val="NoSpacing"/>
        <w:spacing w:line="360" w:lineRule="auto"/>
        <w:jc w:val="both"/>
        <w:rPr>
          <w:rFonts w:ascii="Arial" w:hAnsi="Arial" w:cs="Arial"/>
        </w:rPr>
      </w:pPr>
      <w:r w:rsidRPr="00C9577F">
        <w:rPr>
          <w:rFonts w:ascii="Arial" w:hAnsi="Arial" w:cs="Arial"/>
        </w:rPr>
        <w:t>The concept of empathy, as articulated by Harvard Business Review (2025), refers to the capacity to comprehend and respond to customer emotions, and it has emerged as a quantifiable factor influencing performance outcomes. Emotional shortcomings, including apathy or prolonged conflict resolution, can adversely affect brand perception and diminish the likelihood of return visits (McKinsey &amp; Company, 2025).</w:t>
      </w:r>
    </w:p>
    <w:p w14:paraId="4B1F5BB6" w14:textId="77777777" w:rsidR="00C9577F" w:rsidRDefault="00C9577F" w:rsidP="002F4220">
      <w:pPr>
        <w:pStyle w:val="NoSpacing"/>
        <w:spacing w:line="360" w:lineRule="auto"/>
        <w:jc w:val="both"/>
        <w:rPr>
          <w:rFonts w:ascii="Arial" w:hAnsi="Arial" w:cs="Arial"/>
          <w:b/>
          <w:bCs/>
          <w:sz w:val="28"/>
          <w:szCs w:val="28"/>
        </w:rPr>
      </w:pPr>
    </w:p>
    <w:p w14:paraId="4A95ECBF" w14:textId="370B649B" w:rsidR="002F4220" w:rsidRDefault="002F4220" w:rsidP="0003629F">
      <w:pPr>
        <w:pStyle w:val="Heading2"/>
      </w:pPr>
      <w:bookmarkStart w:id="16" w:name="_Toc200642731"/>
      <w:r w:rsidRPr="0015637D">
        <w:t>2.7 Literature Gaps and Research Contribution</w:t>
      </w:r>
      <w:bookmarkEnd w:id="16"/>
    </w:p>
    <w:p w14:paraId="63672F7B" w14:textId="77777777" w:rsidR="002D3C21" w:rsidRDefault="002D3C21" w:rsidP="00B4138E">
      <w:pPr>
        <w:pStyle w:val="NoSpacing"/>
        <w:spacing w:line="360" w:lineRule="auto"/>
        <w:jc w:val="both"/>
        <w:rPr>
          <w:rFonts w:ascii="Arial" w:hAnsi="Arial" w:cs="Arial"/>
          <w:b/>
          <w:bCs/>
          <w:sz w:val="28"/>
          <w:szCs w:val="28"/>
        </w:rPr>
      </w:pPr>
    </w:p>
    <w:p w14:paraId="16662052" w14:textId="77777777" w:rsidR="00FF74F0" w:rsidRPr="00FF74F0" w:rsidRDefault="00FF74F0" w:rsidP="00FF74F0">
      <w:pPr>
        <w:pStyle w:val="NoSpacing"/>
        <w:spacing w:line="360" w:lineRule="auto"/>
        <w:jc w:val="both"/>
        <w:rPr>
          <w:rFonts w:ascii="Arial" w:hAnsi="Arial" w:cs="Arial"/>
        </w:rPr>
      </w:pPr>
      <w:r w:rsidRPr="00FF74F0">
        <w:rPr>
          <w:rFonts w:ascii="Arial" w:hAnsi="Arial" w:cs="Arial"/>
        </w:rPr>
        <w:t xml:space="preserve">Although there is a substantial body of literature that examines emotional intelligence and problem-solving as separate entities, there is a notable scarcity of research that investigates their combined application in the context of hotel service recovery. Furthermore, much of the existing research tends to be theoretical or focused on human resources, often missing the valuable reflective insights that can be gained from real hotel environments. This project seeks to address the existing gap by </w:t>
      </w:r>
      <w:r w:rsidRPr="00FF74F0">
        <w:rPr>
          <w:rFonts w:ascii="Arial" w:hAnsi="Arial" w:cs="Arial"/>
        </w:rPr>
        <w:lastRenderedPageBreak/>
        <w:t>integrating personal insights from DoubleTree by Hilton Bristol North with scholarly and industry research.</w:t>
      </w:r>
    </w:p>
    <w:p w14:paraId="66F2AC8C" w14:textId="77777777" w:rsidR="00FF74F0" w:rsidRPr="00FF74F0" w:rsidRDefault="00FF74F0" w:rsidP="00FF74F0">
      <w:pPr>
        <w:pStyle w:val="NoSpacing"/>
        <w:spacing w:line="360" w:lineRule="auto"/>
        <w:jc w:val="both"/>
        <w:rPr>
          <w:rFonts w:ascii="Arial" w:hAnsi="Arial" w:cs="Arial"/>
        </w:rPr>
      </w:pPr>
    </w:p>
    <w:p w14:paraId="3545543E" w14:textId="06D270FF" w:rsidR="00FF74F0" w:rsidRDefault="00FF74F0" w:rsidP="00FF74F0">
      <w:pPr>
        <w:pStyle w:val="NoSpacing"/>
        <w:spacing w:line="360" w:lineRule="auto"/>
        <w:jc w:val="both"/>
        <w:rPr>
          <w:rFonts w:ascii="Arial" w:hAnsi="Arial" w:cs="Arial"/>
        </w:rPr>
      </w:pPr>
      <w:r w:rsidRPr="00FF74F0">
        <w:rPr>
          <w:rFonts w:ascii="Arial" w:hAnsi="Arial" w:cs="Arial"/>
        </w:rPr>
        <w:t>This research addresses the growing demand for practice-based evidence regarding the manifestation of emotional intelligence in operational recovery strategies (Cvent, 2025; EQ.org, 2025). This work offers valuable insights for both scholarly exploration and practical application, aiding hotel managers in strengthening their teams' capacity for service resilience.</w:t>
      </w:r>
    </w:p>
    <w:p w14:paraId="693D634D" w14:textId="77777777" w:rsidR="002D3C21" w:rsidRDefault="002D3C21" w:rsidP="00B4138E">
      <w:pPr>
        <w:pStyle w:val="NoSpacing"/>
        <w:spacing w:line="360" w:lineRule="auto"/>
        <w:jc w:val="both"/>
        <w:rPr>
          <w:rFonts w:ascii="Arial" w:hAnsi="Arial" w:cs="Arial"/>
        </w:rPr>
      </w:pPr>
    </w:p>
    <w:p w14:paraId="6467F3B0" w14:textId="77777777" w:rsidR="002D3C21" w:rsidRDefault="002D3C21" w:rsidP="00B4138E">
      <w:pPr>
        <w:pStyle w:val="NoSpacing"/>
        <w:spacing w:line="360" w:lineRule="auto"/>
        <w:jc w:val="both"/>
        <w:rPr>
          <w:rFonts w:ascii="Arial" w:hAnsi="Arial" w:cs="Arial"/>
        </w:rPr>
      </w:pPr>
    </w:p>
    <w:p w14:paraId="2C861CB9" w14:textId="77777777" w:rsidR="002D3C21" w:rsidRDefault="002D3C21" w:rsidP="00B4138E">
      <w:pPr>
        <w:pStyle w:val="NoSpacing"/>
        <w:spacing w:line="360" w:lineRule="auto"/>
        <w:jc w:val="both"/>
        <w:rPr>
          <w:rFonts w:ascii="Arial" w:hAnsi="Arial" w:cs="Arial"/>
        </w:rPr>
      </w:pPr>
    </w:p>
    <w:p w14:paraId="5A6DD9D8" w14:textId="77777777" w:rsidR="002D3C21" w:rsidRDefault="002D3C21" w:rsidP="00B4138E">
      <w:pPr>
        <w:pStyle w:val="NoSpacing"/>
        <w:spacing w:line="360" w:lineRule="auto"/>
        <w:jc w:val="both"/>
        <w:rPr>
          <w:rFonts w:ascii="Arial" w:hAnsi="Arial" w:cs="Arial"/>
        </w:rPr>
      </w:pPr>
    </w:p>
    <w:p w14:paraId="32C2F06E" w14:textId="77777777" w:rsidR="002D3C21" w:rsidRDefault="002D3C21" w:rsidP="00B4138E">
      <w:pPr>
        <w:pStyle w:val="NoSpacing"/>
        <w:spacing w:line="360" w:lineRule="auto"/>
        <w:jc w:val="both"/>
        <w:rPr>
          <w:rFonts w:ascii="Arial" w:hAnsi="Arial" w:cs="Arial"/>
        </w:rPr>
      </w:pPr>
    </w:p>
    <w:p w14:paraId="253440B5" w14:textId="77777777" w:rsidR="002D3C21" w:rsidRDefault="002D3C21" w:rsidP="00B4138E">
      <w:pPr>
        <w:pStyle w:val="NoSpacing"/>
        <w:spacing w:line="360" w:lineRule="auto"/>
        <w:jc w:val="both"/>
        <w:rPr>
          <w:rFonts w:ascii="Arial" w:hAnsi="Arial" w:cs="Arial"/>
        </w:rPr>
      </w:pPr>
    </w:p>
    <w:p w14:paraId="6EA667C1" w14:textId="77777777" w:rsidR="002D3C21" w:rsidRDefault="002D3C21" w:rsidP="00B4138E">
      <w:pPr>
        <w:pStyle w:val="NoSpacing"/>
        <w:spacing w:line="360" w:lineRule="auto"/>
        <w:jc w:val="both"/>
        <w:rPr>
          <w:rFonts w:ascii="Arial" w:hAnsi="Arial" w:cs="Arial"/>
        </w:rPr>
      </w:pPr>
    </w:p>
    <w:p w14:paraId="43057317" w14:textId="77777777" w:rsidR="002D3C21" w:rsidRDefault="002D3C21" w:rsidP="00B4138E">
      <w:pPr>
        <w:pStyle w:val="NoSpacing"/>
        <w:spacing w:line="360" w:lineRule="auto"/>
        <w:jc w:val="both"/>
        <w:rPr>
          <w:rFonts w:ascii="Arial" w:hAnsi="Arial" w:cs="Arial"/>
        </w:rPr>
      </w:pPr>
    </w:p>
    <w:p w14:paraId="4E7616CA" w14:textId="77777777" w:rsidR="002D3C21" w:rsidRDefault="002D3C21" w:rsidP="00B4138E">
      <w:pPr>
        <w:pStyle w:val="NoSpacing"/>
        <w:spacing w:line="360" w:lineRule="auto"/>
        <w:jc w:val="both"/>
        <w:rPr>
          <w:rFonts w:ascii="Arial" w:hAnsi="Arial" w:cs="Arial"/>
        </w:rPr>
      </w:pPr>
    </w:p>
    <w:p w14:paraId="1490D6E6" w14:textId="77777777" w:rsidR="002D3C21" w:rsidRDefault="002D3C21" w:rsidP="00B4138E">
      <w:pPr>
        <w:pStyle w:val="NoSpacing"/>
        <w:spacing w:line="360" w:lineRule="auto"/>
        <w:jc w:val="both"/>
        <w:rPr>
          <w:rFonts w:ascii="Arial" w:hAnsi="Arial" w:cs="Arial"/>
        </w:rPr>
      </w:pPr>
    </w:p>
    <w:p w14:paraId="39096C6D" w14:textId="77777777" w:rsidR="002D3C21" w:rsidRDefault="002D3C21" w:rsidP="00B4138E">
      <w:pPr>
        <w:pStyle w:val="NoSpacing"/>
        <w:spacing w:line="360" w:lineRule="auto"/>
        <w:jc w:val="both"/>
        <w:rPr>
          <w:rFonts w:ascii="Arial" w:hAnsi="Arial" w:cs="Arial"/>
        </w:rPr>
      </w:pPr>
    </w:p>
    <w:p w14:paraId="1719244C" w14:textId="77777777" w:rsidR="002D3C21" w:rsidRDefault="002D3C21" w:rsidP="00B4138E">
      <w:pPr>
        <w:pStyle w:val="NoSpacing"/>
        <w:spacing w:line="360" w:lineRule="auto"/>
        <w:jc w:val="both"/>
        <w:rPr>
          <w:rFonts w:ascii="Arial" w:hAnsi="Arial" w:cs="Arial"/>
        </w:rPr>
      </w:pPr>
    </w:p>
    <w:p w14:paraId="184BD179" w14:textId="77777777" w:rsidR="002D3C21" w:rsidRDefault="002D3C21" w:rsidP="00B4138E">
      <w:pPr>
        <w:pStyle w:val="NoSpacing"/>
        <w:spacing w:line="360" w:lineRule="auto"/>
        <w:jc w:val="both"/>
        <w:rPr>
          <w:rFonts w:ascii="Arial" w:hAnsi="Arial" w:cs="Arial"/>
        </w:rPr>
      </w:pPr>
    </w:p>
    <w:p w14:paraId="0563E6C2" w14:textId="77777777" w:rsidR="002D3C21" w:rsidRDefault="002D3C21" w:rsidP="00B4138E">
      <w:pPr>
        <w:pStyle w:val="NoSpacing"/>
        <w:spacing w:line="360" w:lineRule="auto"/>
        <w:jc w:val="both"/>
        <w:rPr>
          <w:rFonts w:ascii="Arial" w:hAnsi="Arial" w:cs="Arial"/>
        </w:rPr>
      </w:pPr>
    </w:p>
    <w:p w14:paraId="0ACA0B25" w14:textId="77777777" w:rsidR="005A4202" w:rsidRDefault="005A4202" w:rsidP="005A4202">
      <w:pPr>
        <w:pStyle w:val="NoSpacing"/>
        <w:spacing w:line="360" w:lineRule="auto"/>
        <w:rPr>
          <w:rFonts w:ascii="Arial" w:hAnsi="Arial" w:cs="Arial"/>
          <w:b/>
          <w:bCs/>
          <w:sz w:val="32"/>
          <w:szCs w:val="32"/>
        </w:rPr>
      </w:pPr>
    </w:p>
    <w:p w14:paraId="443669EC" w14:textId="77777777" w:rsidR="005A4202" w:rsidRDefault="005A4202" w:rsidP="005A4202">
      <w:pPr>
        <w:pStyle w:val="NoSpacing"/>
        <w:spacing w:line="360" w:lineRule="auto"/>
        <w:rPr>
          <w:rFonts w:ascii="Arial" w:hAnsi="Arial" w:cs="Arial"/>
          <w:b/>
          <w:bCs/>
          <w:sz w:val="32"/>
          <w:szCs w:val="32"/>
        </w:rPr>
      </w:pPr>
    </w:p>
    <w:p w14:paraId="1DF4B934" w14:textId="77777777" w:rsidR="00B359B8" w:rsidRDefault="00B359B8" w:rsidP="0003629F">
      <w:pPr>
        <w:pStyle w:val="Heading1"/>
      </w:pPr>
    </w:p>
    <w:p w14:paraId="50D3129F" w14:textId="77777777" w:rsidR="00B359B8" w:rsidRPr="00B359B8" w:rsidRDefault="00B359B8" w:rsidP="00B359B8"/>
    <w:p w14:paraId="38548572" w14:textId="3BBEB363" w:rsidR="00100C24" w:rsidRDefault="00100C24" w:rsidP="0003629F">
      <w:pPr>
        <w:pStyle w:val="Heading1"/>
      </w:pPr>
      <w:bookmarkStart w:id="17" w:name="_Toc200642732"/>
      <w:r w:rsidRPr="00100C24">
        <w:lastRenderedPageBreak/>
        <w:t>Chapter 3 – Methodology</w:t>
      </w:r>
      <w:bookmarkEnd w:id="17"/>
    </w:p>
    <w:p w14:paraId="1E32A3DE" w14:textId="77777777" w:rsidR="00FC2940" w:rsidRDefault="00FC2940" w:rsidP="0003629F">
      <w:pPr>
        <w:pStyle w:val="Heading2"/>
      </w:pPr>
    </w:p>
    <w:p w14:paraId="1D9034B7" w14:textId="4B29D08E" w:rsidR="00100C24" w:rsidRDefault="00100C24" w:rsidP="0003629F">
      <w:pPr>
        <w:pStyle w:val="Heading2"/>
      </w:pPr>
      <w:bookmarkStart w:id="18" w:name="_Toc200642733"/>
      <w:r w:rsidRPr="00F55218">
        <w:t>3.1 Introduction</w:t>
      </w:r>
      <w:bookmarkEnd w:id="18"/>
    </w:p>
    <w:p w14:paraId="5ADCB0DB" w14:textId="77777777" w:rsidR="00F55218" w:rsidRPr="00F55218" w:rsidRDefault="00F55218" w:rsidP="00100C24">
      <w:pPr>
        <w:pStyle w:val="NoSpacing"/>
        <w:spacing w:line="360" w:lineRule="auto"/>
        <w:jc w:val="both"/>
        <w:rPr>
          <w:rFonts w:ascii="Arial" w:hAnsi="Arial" w:cs="Arial"/>
          <w:b/>
          <w:bCs/>
          <w:sz w:val="28"/>
          <w:szCs w:val="28"/>
        </w:rPr>
      </w:pPr>
    </w:p>
    <w:p w14:paraId="35A7EA2B" w14:textId="061AA9E7" w:rsidR="003B4276" w:rsidRDefault="00345A02" w:rsidP="00100C24">
      <w:pPr>
        <w:pStyle w:val="NoSpacing"/>
        <w:spacing w:line="360" w:lineRule="auto"/>
        <w:jc w:val="both"/>
        <w:rPr>
          <w:rFonts w:ascii="Arial" w:hAnsi="Arial" w:cs="Arial"/>
        </w:rPr>
      </w:pPr>
      <w:r w:rsidRPr="00345A02">
        <w:rPr>
          <w:rFonts w:ascii="Arial" w:hAnsi="Arial" w:cs="Arial"/>
        </w:rPr>
        <w:t>This chapter presents the research design and methodology employed to investigate the interplay between emotional intelligence, proactive problem-solving, and service recovery within the context of hospitality. This approach is rooted in reflective practice and is informed by qualitative insights gained during my placement at DoubleTree by Hilton Bristol North. Considering the subjective and context-dependent nature of the research questions, a qualitative, reflective case study approach was chosen.</w:t>
      </w:r>
    </w:p>
    <w:p w14:paraId="7D657354" w14:textId="77777777" w:rsidR="003B4276" w:rsidRDefault="003B4276" w:rsidP="00100C24">
      <w:pPr>
        <w:pStyle w:val="NoSpacing"/>
        <w:spacing w:line="360" w:lineRule="auto"/>
        <w:jc w:val="both"/>
        <w:rPr>
          <w:rFonts w:ascii="Arial" w:hAnsi="Arial" w:cs="Arial"/>
        </w:rPr>
      </w:pPr>
    </w:p>
    <w:p w14:paraId="21DC05A5" w14:textId="77777777" w:rsidR="00100C24" w:rsidRDefault="00100C24" w:rsidP="0003629F">
      <w:pPr>
        <w:pStyle w:val="Heading2"/>
      </w:pPr>
      <w:bookmarkStart w:id="19" w:name="_Toc200642734"/>
      <w:r w:rsidRPr="00F55218">
        <w:t>3.2 Research Design: Case Study Methodology</w:t>
      </w:r>
      <w:bookmarkEnd w:id="19"/>
    </w:p>
    <w:p w14:paraId="4E6018D4" w14:textId="77777777" w:rsidR="00F55218" w:rsidRPr="00F55218" w:rsidRDefault="00F55218" w:rsidP="00100C24">
      <w:pPr>
        <w:pStyle w:val="NoSpacing"/>
        <w:spacing w:line="360" w:lineRule="auto"/>
        <w:jc w:val="both"/>
        <w:rPr>
          <w:rFonts w:ascii="Arial" w:hAnsi="Arial" w:cs="Arial"/>
          <w:b/>
          <w:bCs/>
          <w:sz w:val="28"/>
          <w:szCs w:val="28"/>
        </w:rPr>
      </w:pPr>
    </w:p>
    <w:p w14:paraId="27F2AF14" w14:textId="2198711F" w:rsidR="002B4414" w:rsidRPr="002B4414" w:rsidRDefault="002B4414" w:rsidP="002B4414">
      <w:pPr>
        <w:pStyle w:val="NoSpacing"/>
        <w:spacing w:line="360" w:lineRule="auto"/>
        <w:jc w:val="both"/>
        <w:rPr>
          <w:rFonts w:ascii="Arial" w:hAnsi="Arial" w:cs="Arial"/>
        </w:rPr>
      </w:pPr>
      <w:r w:rsidRPr="002B4414">
        <w:rPr>
          <w:rFonts w:ascii="Arial" w:hAnsi="Arial" w:cs="Arial"/>
        </w:rPr>
        <w:t>This research employs a case study methodology, centring on a specific location</w:t>
      </w:r>
      <w:r w:rsidR="006042E4">
        <w:rPr>
          <w:rFonts w:ascii="Arial" w:hAnsi="Arial" w:cs="Arial"/>
        </w:rPr>
        <w:t xml:space="preserve">, </w:t>
      </w:r>
      <w:r w:rsidRPr="002B4414">
        <w:rPr>
          <w:rFonts w:ascii="Arial" w:hAnsi="Arial" w:cs="Arial"/>
        </w:rPr>
        <w:t>DoubleTree by Hilton Bristol North</w:t>
      </w:r>
      <w:r w:rsidR="006042E4">
        <w:rPr>
          <w:rFonts w:ascii="Arial" w:hAnsi="Arial" w:cs="Arial"/>
        </w:rPr>
        <w:t xml:space="preserve">, </w:t>
      </w:r>
      <w:r w:rsidRPr="002B4414">
        <w:rPr>
          <w:rFonts w:ascii="Arial" w:hAnsi="Arial" w:cs="Arial"/>
        </w:rPr>
        <w:t>where the researcher undertook a 10-week professional placement. Yin (2003) describes a case study as a research approach that explores a current phenomenon in its actual setting, especially when the distinctions between the phenomenon and its context are not distinctly defined. This method facilitates a thorough exploration of the real-life experiences of service and the underlying processes of guest recovery.</w:t>
      </w:r>
    </w:p>
    <w:p w14:paraId="24336D61" w14:textId="77777777" w:rsidR="002B4414" w:rsidRPr="002B4414" w:rsidRDefault="002B4414" w:rsidP="002B4414">
      <w:pPr>
        <w:pStyle w:val="NoSpacing"/>
        <w:spacing w:line="360" w:lineRule="auto"/>
        <w:jc w:val="both"/>
        <w:rPr>
          <w:rFonts w:ascii="Arial" w:hAnsi="Arial" w:cs="Arial"/>
        </w:rPr>
      </w:pPr>
    </w:p>
    <w:p w14:paraId="016BB9F2" w14:textId="0CAA1B4A" w:rsidR="002B4414" w:rsidRDefault="002B4414" w:rsidP="00100C24">
      <w:pPr>
        <w:pStyle w:val="NoSpacing"/>
        <w:spacing w:line="360" w:lineRule="auto"/>
        <w:jc w:val="both"/>
        <w:rPr>
          <w:rFonts w:ascii="Arial" w:hAnsi="Arial" w:cs="Arial"/>
        </w:rPr>
      </w:pPr>
      <w:r w:rsidRPr="002B4414">
        <w:rPr>
          <w:rFonts w:ascii="Arial" w:hAnsi="Arial" w:cs="Arial"/>
        </w:rPr>
        <w:t xml:space="preserve">A case study is particularly appropriate when the objective is to investigate the “how” and “why” behind real-world behaviours (Yin, 2003; Robson, 2016). This project </w:t>
      </w:r>
      <w:r w:rsidR="00FC2940">
        <w:rPr>
          <w:rFonts w:ascii="Arial" w:hAnsi="Arial" w:cs="Arial"/>
        </w:rPr>
        <w:t>focuses</w:t>
      </w:r>
      <w:r w:rsidRPr="002B4414">
        <w:rPr>
          <w:rFonts w:ascii="Arial" w:hAnsi="Arial" w:cs="Arial"/>
        </w:rPr>
        <w:t xml:space="preserve"> on </w:t>
      </w:r>
      <w:r w:rsidR="00FC2940">
        <w:rPr>
          <w:rFonts w:ascii="Arial" w:hAnsi="Arial" w:cs="Arial"/>
        </w:rPr>
        <w:t>how</w:t>
      </w:r>
      <w:r w:rsidRPr="002B4414">
        <w:rPr>
          <w:rFonts w:ascii="Arial" w:hAnsi="Arial" w:cs="Arial"/>
        </w:rPr>
        <w:t xml:space="preserve"> emotional intelligence and proactive problem-solving are expressed during real service disruptions, as well as the reasons these interpersonal skills lead to successful recovery outcomes. This method facilitates both reflection-in-action and reflection-on-action, as described by Schön (1983), allowing for a nuanced analysis that encompasses immediate responses and subsequent learning from experiences.</w:t>
      </w:r>
    </w:p>
    <w:p w14:paraId="28D71D79" w14:textId="77777777" w:rsidR="00FC2940" w:rsidRPr="00FC2940" w:rsidRDefault="00FC2940" w:rsidP="00100C24">
      <w:pPr>
        <w:pStyle w:val="NoSpacing"/>
        <w:spacing w:line="360" w:lineRule="auto"/>
        <w:jc w:val="both"/>
        <w:rPr>
          <w:rFonts w:ascii="Arial" w:hAnsi="Arial" w:cs="Arial"/>
        </w:rPr>
      </w:pPr>
    </w:p>
    <w:p w14:paraId="49B0C870" w14:textId="0E26CBF9" w:rsidR="00100C24" w:rsidRDefault="00100C24" w:rsidP="0003629F">
      <w:pPr>
        <w:pStyle w:val="Heading2"/>
      </w:pPr>
      <w:bookmarkStart w:id="20" w:name="_Toc200642735"/>
      <w:r w:rsidRPr="00F55218">
        <w:lastRenderedPageBreak/>
        <w:t>3.3 Reflective Practice as a Data Source</w:t>
      </w:r>
      <w:bookmarkEnd w:id="20"/>
    </w:p>
    <w:p w14:paraId="6CAA6AA5" w14:textId="77777777" w:rsidR="002B4414" w:rsidRPr="00F55218" w:rsidRDefault="002B4414" w:rsidP="00100C24">
      <w:pPr>
        <w:pStyle w:val="NoSpacing"/>
        <w:spacing w:line="360" w:lineRule="auto"/>
        <w:jc w:val="both"/>
        <w:rPr>
          <w:rFonts w:ascii="Arial" w:hAnsi="Arial" w:cs="Arial"/>
          <w:b/>
          <w:bCs/>
          <w:sz w:val="28"/>
          <w:szCs w:val="28"/>
        </w:rPr>
      </w:pPr>
    </w:p>
    <w:p w14:paraId="150229F7" w14:textId="6916362B" w:rsidR="00601A17" w:rsidRPr="00601A17" w:rsidRDefault="00601A17" w:rsidP="00601A17">
      <w:pPr>
        <w:pStyle w:val="NoSpacing"/>
        <w:spacing w:line="360" w:lineRule="auto"/>
        <w:jc w:val="both"/>
        <w:rPr>
          <w:rFonts w:ascii="Arial" w:hAnsi="Arial" w:cs="Arial"/>
        </w:rPr>
      </w:pPr>
      <w:r w:rsidRPr="00601A17">
        <w:rPr>
          <w:rFonts w:ascii="Arial" w:hAnsi="Arial" w:cs="Arial"/>
        </w:rPr>
        <w:t xml:space="preserve">This project is grounded in three structured reflective learning logs that were completed during the placement, </w:t>
      </w:r>
      <w:r w:rsidR="006042E4">
        <w:rPr>
          <w:rFonts w:ascii="Arial" w:hAnsi="Arial" w:cs="Arial"/>
        </w:rPr>
        <w:t>focusing</w:t>
      </w:r>
      <w:r w:rsidRPr="00601A17">
        <w:rPr>
          <w:rFonts w:ascii="Arial" w:hAnsi="Arial" w:cs="Arial"/>
        </w:rPr>
        <w:t xml:space="preserve"> on Front Office and Food &amp; Beverage (F&amp;B) operations. The logs utilised established models including Kolb’s Experiential Learning Cycle (1984), Gibbs’ Reflective Cycle (1988), and Schön’s Reflection-in-Action (1983) to examine service challenges, emotional responses, and the solutions implemented.</w:t>
      </w:r>
    </w:p>
    <w:p w14:paraId="0F109A90" w14:textId="77777777" w:rsidR="00601A17" w:rsidRPr="00601A17" w:rsidRDefault="00601A17" w:rsidP="00601A17">
      <w:pPr>
        <w:pStyle w:val="NoSpacing"/>
        <w:spacing w:line="360" w:lineRule="auto"/>
        <w:jc w:val="both"/>
        <w:rPr>
          <w:rFonts w:ascii="Arial" w:hAnsi="Arial" w:cs="Arial"/>
        </w:rPr>
      </w:pPr>
    </w:p>
    <w:p w14:paraId="5AAD55DB" w14:textId="36722AA2" w:rsidR="003B4276" w:rsidRDefault="00601A17" w:rsidP="00100C24">
      <w:pPr>
        <w:pStyle w:val="NoSpacing"/>
        <w:spacing w:line="360" w:lineRule="auto"/>
        <w:jc w:val="both"/>
        <w:rPr>
          <w:rFonts w:ascii="Arial" w:hAnsi="Arial" w:cs="Arial"/>
        </w:rPr>
      </w:pPr>
      <w:r w:rsidRPr="00601A17">
        <w:rPr>
          <w:rFonts w:ascii="Arial" w:hAnsi="Arial" w:cs="Arial"/>
        </w:rPr>
        <w:t>These reflections are grounded in systematic documentation, critical analysis, and alignment with pertinent academic theories. The reflections were conducted in real-time throughout the placement, providing both immediacy and authenticity</w:t>
      </w:r>
      <w:r w:rsidR="006042E4">
        <w:rPr>
          <w:rFonts w:ascii="Arial" w:hAnsi="Arial" w:cs="Arial"/>
        </w:rPr>
        <w:t xml:space="preserve">, </w:t>
      </w:r>
      <w:r w:rsidRPr="00601A17">
        <w:rPr>
          <w:rFonts w:ascii="Arial" w:hAnsi="Arial" w:cs="Arial"/>
        </w:rPr>
        <w:t>essential benefits of reflective data (Cottrell, 2014; Higher Education Academy, 2025). This approach is consistent with hospitality training standards that encourage reflective learning as a means of professional development (Academia.edu, 2025).</w:t>
      </w:r>
    </w:p>
    <w:p w14:paraId="53A1F5DD" w14:textId="77777777" w:rsidR="00FC2940" w:rsidRPr="00100C24" w:rsidRDefault="00FC2940" w:rsidP="00100C24">
      <w:pPr>
        <w:pStyle w:val="NoSpacing"/>
        <w:spacing w:line="360" w:lineRule="auto"/>
        <w:jc w:val="both"/>
        <w:rPr>
          <w:rFonts w:ascii="Arial" w:hAnsi="Arial" w:cs="Arial"/>
        </w:rPr>
      </w:pPr>
    </w:p>
    <w:p w14:paraId="2380C9FA" w14:textId="77777777" w:rsidR="00100C24" w:rsidRDefault="00100C24" w:rsidP="0003629F">
      <w:pPr>
        <w:pStyle w:val="Heading2"/>
      </w:pPr>
      <w:bookmarkStart w:id="21" w:name="_Toc200642736"/>
      <w:r w:rsidRPr="003B4276">
        <w:t>3.4 Secondary Research and Literature Integration</w:t>
      </w:r>
      <w:bookmarkEnd w:id="21"/>
    </w:p>
    <w:p w14:paraId="7DEC1F54" w14:textId="77777777" w:rsidR="00EB6416" w:rsidRPr="003B4276" w:rsidRDefault="00EB6416" w:rsidP="00100C24">
      <w:pPr>
        <w:pStyle w:val="NoSpacing"/>
        <w:spacing w:line="360" w:lineRule="auto"/>
        <w:jc w:val="both"/>
        <w:rPr>
          <w:rFonts w:ascii="Arial" w:hAnsi="Arial" w:cs="Arial"/>
          <w:b/>
          <w:bCs/>
          <w:sz w:val="28"/>
          <w:szCs w:val="28"/>
        </w:rPr>
      </w:pPr>
    </w:p>
    <w:p w14:paraId="02297640" w14:textId="215F0BD8" w:rsidR="00FC2940" w:rsidRPr="003653B9" w:rsidRDefault="003653B9" w:rsidP="003653B9">
      <w:pPr>
        <w:pStyle w:val="NoSpacing"/>
        <w:spacing w:line="360" w:lineRule="auto"/>
        <w:jc w:val="both"/>
        <w:rPr>
          <w:rFonts w:ascii="Arial" w:hAnsi="Arial" w:cs="Arial"/>
        </w:rPr>
      </w:pPr>
      <w:r w:rsidRPr="003653B9">
        <w:rPr>
          <w:rFonts w:ascii="Arial" w:hAnsi="Arial" w:cs="Arial"/>
        </w:rPr>
        <w:t>To enhance and provide context for the reflective data, secondary research was conducted utilising academic journals, textbooks, industry reports, and reliable online resources. This encompasses research on emotional intelligence, customer satisfaction, service recovery, and the development of soft skills (refer to Chapter 2). Theoretical foundations were established through sources like Goleman (2025), Deloitte (2025), and CIPD (2025), while industry-specific publications, such as those from Hilton Worldwide (2025) and PwC (2025), facilitated the link between reflective practices and operational implementation.</w:t>
      </w:r>
    </w:p>
    <w:p w14:paraId="1860915E" w14:textId="77777777" w:rsidR="003653B9" w:rsidRPr="003653B9" w:rsidRDefault="003653B9" w:rsidP="003653B9">
      <w:pPr>
        <w:pStyle w:val="NoSpacing"/>
        <w:spacing w:line="360" w:lineRule="auto"/>
        <w:jc w:val="both"/>
        <w:rPr>
          <w:rFonts w:ascii="Arial" w:hAnsi="Arial" w:cs="Arial"/>
        </w:rPr>
      </w:pPr>
    </w:p>
    <w:p w14:paraId="4CE12552" w14:textId="4BB58C5A" w:rsidR="00100C24" w:rsidRDefault="003653B9" w:rsidP="003653B9">
      <w:pPr>
        <w:pStyle w:val="NoSpacing"/>
        <w:spacing w:line="360" w:lineRule="auto"/>
        <w:jc w:val="both"/>
        <w:rPr>
          <w:rFonts w:ascii="Arial" w:hAnsi="Arial" w:cs="Arial"/>
        </w:rPr>
      </w:pPr>
      <w:r w:rsidRPr="003653B9">
        <w:rPr>
          <w:rFonts w:ascii="Arial" w:hAnsi="Arial" w:cs="Arial"/>
        </w:rPr>
        <w:t>Secondary research played a crucial role in uncovering knowledge gaps, establishing industry benchmarks, and synthesising reflective themes.</w:t>
      </w:r>
    </w:p>
    <w:p w14:paraId="591B9DA3" w14:textId="77777777" w:rsidR="003B4276" w:rsidRDefault="003B4276" w:rsidP="00100C24">
      <w:pPr>
        <w:pStyle w:val="NoSpacing"/>
        <w:spacing w:line="360" w:lineRule="auto"/>
        <w:jc w:val="both"/>
        <w:rPr>
          <w:rFonts w:ascii="Arial" w:hAnsi="Arial" w:cs="Arial"/>
        </w:rPr>
      </w:pPr>
    </w:p>
    <w:p w14:paraId="7D9570ED" w14:textId="77777777" w:rsidR="003B4276" w:rsidRDefault="003B4276" w:rsidP="00100C24">
      <w:pPr>
        <w:pStyle w:val="NoSpacing"/>
        <w:spacing w:line="360" w:lineRule="auto"/>
        <w:jc w:val="both"/>
        <w:rPr>
          <w:rFonts w:ascii="Arial" w:hAnsi="Arial" w:cs="Arial"/>
        </w:rPr>
      </w:pPr>
    </w:p>
    <w:p w14:paraId="4A32A7DD" w14:textId="77777777" w:rsidR="003B4276" w:rsidRPr="00100C24" w:rsidRDefault="003B4276" w:rsidP="00100C24">
      <w:pPr>
        <w:pStyle w:val="NoSpacing"/>
        <w:spacing w:line="360" w:lineRule="auto"/>
        <w:jc w:val="both"/>
        <w:rPr>
          <w:rFonts w:ascii="Arial" w:hAnsi="Arial" w:cs="Arial"/>
        </w:rPr>
      </w:pPr>
    </w:p>
    <w:p w14:paraId="7461912E" w14:textId="77777777" w:rsidR="00100C24" w:rsidRPr="00225BE0" w:rsidRDefault="00100C24" w:rsidP="0003629F">
      <w:pPr>
        <w:pStyle w:val="Heading2"/>
      </w:pPr>
      <w:bookmarkStart w:id="22" w:name="_Toc200642737"/>
      <w:r w:rsidRPr="00225BE0">
        <w:lastRenderedPageBreak/>
        <w:t>3.5 Ethical Considerations</w:t>
      </w:r>
      <w:bookmarkEnd w:id="22"/>
    </w:p>
    <w:p w14:paraId="1272346C" w14:textId="77777777" w:rsidR="00EB6416" w:rsidRPr="00EB6416" w:rsidRDefault="00EB6416" w:rsidP="00100C24">
      <w:pPr>
        <w:pStyle w:val="NoSpacing"/>
        <w:spacing w:line="360" w:lineRule="auto"/>
        <w:jc w:val="both"/>
        <w:rPr>
          <w:rFonts w:ascii="Arial" w:hAnsi="Arial" w:cs="Arial"/>
          <w:b/>
          <w:bCs/>
        </w:rPr>
      </w:pPr>
    </w:p>
    <w:p w14:paraId="449FD797" w14:textId="71412395" w:rsidR="0041305A" w:rsidRPr="0041305A" w:rsidRDefault="0041305A" w:rsidP="0041305A">
      <w:pPr>
        <w:pStyle w:val="NoSpacing"/>
        <w:spacing w:line="360" w:lineRule="auto"/>
        <w:jc w:val="both"/>
        <w:rPr>
          <w:rFonts w:ascii="Arial" w:hAnsi="Arial" w:cs="Arial"/>
        </w:rPr>
      </w:pPr>
      <w:r w:rsidRPr="0041305A">
        <w:rPr>
          <w:rFonts w:ascii="Arial" w:hAnsi="Arial" w:cs="Arial"/>
        </w:rPr>
        <w:t>This project follows the ethical research guidelines established by the University of Wales Trinity Saint David. No primary data was gathered from hotel guests or employees apart from personal observation</w:t>
      </w:r>
      <w:r w:rsidR="006042E4">
        <w:rPr>
          <w:rFonts w:ascii="Arial" w:hAnsi="Arial" w:cs="Arial"/>
        </w:rPr>
        <w:t>;</w:t>
      </w:r>
      <w:r w:rsidRPr="0041305A">
        <w:rPr>
          <w:rFonts w:ascii="Arial" w:hAnsi="Arial" w:cs="Arial"/>
        </w:rPr>
        <w:t xml:space="preserve"> thus</w:t>
      </w:r>
      <w:r w:rsidR="006042E4">
        <w:rPr>
          <w:rFonts w:ascii="Arial" w:hAnsi="Arial" w:cs="Arial"/>
        </w:rPr>
        <w:t>,</w:t>
      </w:r>
      <w:r w:rsidRPr="0041305A">
        <w:rPr>
          <w:rFonts w:ascii="Arial" w:hAnsi="Arial" w:cs="Arial"/>
        </w:rPr>
        <w:t xml:space="preserve"> formal consent was not necessary. Throughout the process, there was a clear adherence to pseudonymity and discretion, ensuring that no specific guest names or confidential details were revealed.</w:t>
      </w:r>
    </w:p>
    <w:p w14:paraId="431E8FDA" w14:textId="77777777" w:rsidR="0041305A" w:rsidRPr="0041305A" w:rsidRDefault="0041305A" w:rsidP="0041305A">
      <w:pPr>
        <w:pStyle w:val="NoSpacing"/>
        <w:spacing w:line="360" w:lineRule="auto"/>
        <w:jc w:val="both"/>
        <w:rPr>
          <w:rFonts w:ascii="Arial" w:hAnsi="Arial" w:cs="Arial"/>
        </w:rPr>
      </w:pPr>
    </w:p>
    <w:p w14:paraId="3284BA51" w14:textId="0681696D" w:rsidR="00100C24" w:rsidRPr="00100C24" w:rsidRDefault="0041305A" w:rsidP="0041305A">
      <w:pPr>
        <w:pStyle w:val="NoSpacing"/>
        <w:spacing w:line="360" w:lineRule="auto"/>
        <w:jc w:val="both"/>
        <w:rPr>
          <w:rFonts w:ascii="Arial" w:hAnsi="Arial" w:cs="Arial"/>
        </w:rPr>
      </w:pPr>
      <w:r w:rsidRPr="0041305A">
        <w:rPr>
          <w:rFonts w:ascii="Arial" w:hAnsi="Arial" w:cs="Arial"/>
        </w:rPr>
        <w:t>The researcher authored all data utilised in the placement reflections, drawing from personal lived experiences. We did not seek or disclose any third-party data, and we ensured that all internal hotel procedures remained confidential.</w:t>
      </w:r>
    </w:p>
    <w:p w14:paraId="060051CC" w14:textId="77777777" w:rsidR="00FC2940" w:rsidRDefault="00FC2940" w:rsidP="0003629F">
      <w:pPr>
        <w:pStyle w:val="Heading2"/>
      </w:pPr>
    </w:p>
    <w:p w14:paraId="28EC841A" w14:textId="210633DC" w:rsidR="00100C24" w:rsidRDefault="00100C24" w:rsidP="0003629F">
      <w:pPr>
        <w:pStyle w:val="Heading2"/>
      </w:pPr>
      <w:bookmarkStart w:id="23" w:name="_Toc200642738"/>
      <w:r w:rsidRPr="00225BE0">
        <w:t>3.6 Limitations of Methodology</w:t>
      </w:r>
      <w:bookmarkEnd w:id="23"/>
    </w:p>
    <w:p w14:paraId="3097BA95" w14:textId="77777777" w:rsidR="0041305A" w:rsidRPr="00225BE0" w:rsidRDefault="0041305A" w:rsidP="00100C24">
      <w:pPr>
        <w:pStyle w:val="NoSpacing"/>
        <w:spacing w:line="360" w:lineRule="auto"/>
        <w:jc w:val="both"/>
        <w:rPr>
          <w:rFonts w:ascii="Arial" w:hAnsi="Arial" w:cs="Arial"/>
          <w:b/>
          <w:bCs/>
          <w:sz w:val="28"/>
          <w:szCs w:val="28"/>
        </w:rPr>
      </w:pPr>
    </w:p>
    <w:p w14:paraId="3686B547" w14:textId="77777777" w:rsidR="00D3741E" w:rsidRPr="00D3741E" w:rsidRDefault="00D3741E" w:rsidP="00D3741E">
      <w:pPr>
        <w:pStyle w:val="NoSpacing"/>
        <w:spacing w:line="360" w:lineRule="auto"/>
        <w:jc w:val="both"/>
        <w:rPr>
          <w:rFonts w:ascii="Arial" w:hAnsi="Arial" w:cs="Arial"/>
        </w:rPr>
      </w:pPr>
      <w:r w:rsidRPr="00D3741E">
        <w:rPr>
          <w:rFonts w:ascii="Arial" w:hAnsi="Arial" w:cs="Arial"/>
        </w:rPr>
        <w:t>The case study approach offers significant depth in understanding specific phenomena; however, it also has limitations regarding its generalisability to broader contexts. The results are situated within the specific context of one hotel and are informed by the researcher’s personal experiences. Furthermore, reflective practice, although it offers valuable insights, may be susceptible to bias stemming from an emotional closeness to the events in question (Grbich, 2006).</w:t>
      </w:r>
    </w:p>
    <w:p w14:paraId="68E52C1F" w14:textId="77777777" w:rsidR="00D3741E" w:rsidRPr="00D3741E" w:rsidRDefault="00D3741E" w:rsidP="00D3741E">
      <w:pPr>
        <w:pStyle w:val="NoSpacing"/>
        <w:spacing w:line="360" w:lineRule="auto"/>
        <w:jc w:val="both"/>
        <w:rPr>
          <w:rFonts w:ascii="Arial" w:hAnsi="Arial" w:cs="Arial"/>
        </w:rPr>
      </w:pPr>
    </w:p>
    <w:p w14:paraId="3A6BB033" w14:textId="09F188DF" w:rsidR="00225BE0" w:rsidRPr="00FC2940" w:rsidRDefault="00D3741E" w:rsidP="00100C24">
      <w:pPr>
        <w:pStyle w:val="NoSpacing"/>
        <w:spacing w:line="360" w:lineRule="auto"/>
        <w:jc w:val="both"/>
        <w:rPr>
          <w:rFonts w:ascii="Arial" w:hAnsi="Arial" w:cs="Arial"/>
        </w:rPr>
      </w:pPr>
      <w:r w:rsidRPr="00D3741E">
        <w:rPr>
          <w:rFonts w:ascii="Arial" w:hAnsi="Arial" w:cs="Arial"/>
        </w:rPr>
        <w:t>Nonetheless, aligning reflective data with scholarly literature and industry standards aids in minimising bias and enhancing the credibility of the results (Silverman, 2011). Future research may enhance this approach by incorporating interviews or quantitative surveys to provide additional validation for the insights gained.</w:t>
      </w:r>
    </w:p>
    <w:p w14:paraId="7A4595E5" w14:textId="5053648D" w:rsidR="00100C24" w:rsidRDefault="00100C24" w:rsidP="0003629F">
      <w:pPr>
        <w:pStyle w:val="Heading2"/>
      </w:pPr>
      <w:bookmarkStart w:id="24" w:name="_Toc200642739"/>
      <w:r w:rsidRPr="00225BE0">
        <w:t>3.7 Summary</w:t>
      </w:r>
      <w:bookmarkEnd w:id="24"/>
    </w:p>
    <w:p w14:paraId="5535ED49" w14:textId="77777777" w:rsidR="00225BE0" w:rsidRDefault="00225BE0" w:rsidP="00100C24">
      <w:pPr>
        <w:pStyle w:val="NoSpacing"/>
        <w:spacing w:line="360" w:lineRule="auto"/>
        <w:jc w:val="both"/>
        <w:rPr>
          <w:rFonts w:ascii="Arial" w:hAnsi="Arial" w:cs="Arial"/>
          <w:b/>
          <w:bCs/>
          <w:sz w:val="28"/>
          <w:szCs w:val="28"/>
        </w:rPr>
      </w:pPr>
    </w:p>
    <w:p w14:paraId="6EE7BD2D" w14:textId="618DEFCB" w:rsidR="00EB4C44" w:rsidRPr="00EB4C44" w:rsidRDefault="00EB4C44" w:rsidP="00100C24">
      <w:pPr>
        <w:pStyle w:val="NoSpacing"/>
        <w:spacing w:line="360" w:lineRule="auto"/>
        <w:jc w:val="both"/>
        <w:rPr>
          <w:rFonts w:ascii="Arial" w:hAnsi="Arial" w:cs="Arial"/>
        </w:rPr>
      </w:pPr>
      <w:r w:rsidRPr="00EB4C44">
        <w:rPr>
          <w:rFonts w:ascii="Arial" w:hAnsi="Arial" w:cs="Arial"/>
        </w:rPr>
        <w:t>This chapter on methodology has presented a reflective and qualitative case study approach, grounded in pertinent academic theory. Through the examination of structured learning logs and the incorporation of contemporary literature, this project elucidates the intricate connections among emotional intelligence, proactive problem-</w:t>
      </w:r>
      <w:r w:rsidRPr="00EB4C44">
        <w:rPr>
          <w:rFonts w:ascii="Arial" w:hAnsi="Arial" w:cs="Arial"/>
        </w:rPr>
        <w:lastRenderedPageBreak/>
        <w:t>solving, and successful service recovery. This methodological foundation guarantees that the findings are not only academically sound but also practically applicable.</w:t>
      </w:r>
    </w:p>
    <w:p w14:paraId="03D1C032" w14:textId="77777777" w:rsidR="00225BE0" w:rsidRDefault="00225BE0" w:rsidP="00100C24">
      <w:pPr>
        <w:pStyle w:val="NoSpacing"/>
        <w:spacing w:line="360" w:lineRule="auto"/>
        <w:jc w:val="both"/>
        <w:rPr>
          <w:rFonts w:ascii="Arial" w:hAnsi="Arial" w:cs="Arial"/>
        </w:rPr>
      </w:pPr>
    </w:p>
    <w:p w14:paraId="0973664D" w14:textId="77777777" w:rsidR="00225BE0" w:rsidRDefault="00225BE0" w:rsidP="00100C24">
      <w:pPr>
        <w:pStyle w:val="NoSpacing"/>
        <w:spacing w:line="360" w:lineRule="auto"/>
        <w:jc w:val="both"/>
        <w:rPr>
          <w:rFonts w:ascii="Arial" w:hAnsi="Arial" w:cs="Arial"/>
        </w:rPr>
      </w:pPr>
    </w:p>
    <w:p w14:paraId="41CF8460" w14:textId="77777777" w:rsidR="00225BE0" w:rsidRDefault="00225BE0" w:rsidP="00100C24">
      <w:pPr>
        <w:pStyle w:val="NoSpacing"/>
        <w:spacing w:line="360" w:lineRule="auto"/>
        <w:jc w:val="both"/>
        <w:rPr>
          <w:rFonts w:ascii="Arial" w:hAnsi="Arial" w:cs="Arial"/>
        </w:rPr>
      </w:pPr>
    </w:p>
    <w:p w14:paraId="5A8B9755" w14:textId="77777777" w:rsidR="00225BE0" w:rsidRDefault="00225BE0" w:rsidP="00100C24">
      <w:pPr>
        <w:pStyle w:val="NoSpacing"/>
        <w:spacing w:line="360" w:lineRule="auto"/>
        <w:jc w:val="both"/>
        <w:rPr>
          <w:rFonts w:ascii="Arial" w:hAnsi="Arial" w:cs="Arial"/>
        </w:rPr>
      </w:pPr>
    </w:p>
    <w:p w14:paraId="1255E8C8" w14:textId="77777777" w:rsidR="00225BE0" w:rsidRDefault="00225BE0" w:rsidP="00100C24">
      <w:pPr>
        <w:pStyle w:val="NoSpacing"/>
        <w:spacing w:line="360" w:lineRule="auto"/>
        <w:jc w:val="both"/>
        <w:rPr>
          <w:rFonts w:ascii="Arial" w:hAnsi="Arial" w:cs="Arial"/>
        </w:rPr>
      </w:pPr>
    </w:p>
    <w:p w14:paraId="39B2E411" w14:textId="77777777" w:rsidR="00225BE0" w:rsidRDefault="00225BE0" w:rsidP="00100C24">
      <w:pPr>
        <w:pStyle w:val="NoSpacing"/>
        <w:spacing w:line="360" w:lineRule="auto"/>
        <w:jc w:val="both"/>
        <w:rPr>
          <w:rFonts w:ascii="Arial" w:hAnsi="Arial" w:cs="Arial"/>
        </w:rPr>
      </w:pPr>
    </w:p>
    <w:p w14:paraId="32F1AFE1" w14:textId="77777777" w:rsidR="00225BE0" w:rsidRDefault="00225BE0" w:rsidP="00100C24">
      <w:pPr>
        <w:pStyle w:val="NoSpacing"/>
        <w:spacing w:line="360" w:lineRule="auto"/>
        <w:jc w:val="both"/>
        <w:rPr>
          <w:rFonts w:ascii="Arial" w:hAnsi="Arial" w:cs="Arial"/>
        </w:rPr>
      </w:pPr>
    </w:p>
    <w:p w14:paraId="61081047" w14:textId="77777777" w:rsidR="00225BE0" w:rsidRDefault="00225BE0" w:rsidP="00100C24">
      <w:pPr>
        <w:pStyle w:val="NoSpacing"/>
        <w:spacing w:line="360" w:lineRule="auto"/>
        <w:jc w:val="both"/>
        <w:rPr>
          <w:rFonts w:ascii="Arial" w:hAnsi="Arial" w:cs="Arial"/>
        </w:rPr>
      </w:pPr>
    </w:p>
    <w:p w14:paraId="020F9526" w14:textId="77777777" w:rsidR="00225BE0" w:rsidRDefault="00225BE0" w:rsidP="00100C24">
      <w:pPr>
        <w:pStyle w:val="NoSpacing"/>
        <w:spacing w:line="360" w:lineRule="auto"/>
        <w:jc w:val="both"/>
        <w:rPr>
          <w:rFonts w:ascii="Arial" w:hAnsi="Arial" w:cs="Arial"/>
        </w:rPr>
      </w:pPr>
    </w:p>
    <w:p w14:paraId="75FB8A16" w14:textId="77777777" w:rsidR="00225BE0" w:rsidRDefault="00225BE0" w:rsidP="00100C24">
      <w:pPr>
        <w:pStyle w:val="NoSpacing"/>
        <w:spacing w:line="360" w:lineRule="auto"/>
        <w:jc w:val="both"/>
        <w:rPr>
          <w:rFonts w:ascii="Arial" w:hAnsi="Arial" w:cs="Arial"/>
        </w:rPr>
      </w:pPr>
    </w:p>
    <w:p w14:paraId="2786F30D" w14:textId="77777777" w:rsidR="00225BE0" w:rsidRDefault="00225BE0" w:rsidP="00100C24">
      <w:pPr>
        <w:pStyle w:val="NoSpacing"/>
        <w:spacing w:line="360" w:lineRule="auto"/>
        <w:jc w:val="both"/>
        <w:rPr>
          <w:rFonts w:ascii="Arial" w:hAnsi="Arial" w:cs="Arial"/>
        </w:rPr>
      </w:pPr>
    </w:p>
    <w:p w14:paraId="148EA1E2" w14:textId="77777777" w:rsidR="00225BE0" w:rsidRDefault="00225BE0" w:rsidP="00100C24">
      <w:pPr>
        <w:pStyle w:val="NoSpacing"/>
        <w:spacing w:line="360" w:lineRule="auto"/>
        <w:jc w:val="both"/>
        <w:rPr>
          <w:rFonts w:ascii="Arial" w:hAnsi="Arial" w:cs="Arial"/>
        </w:rPr>
      </w:pPr>
    </w:p>
    <w:p w14:paraId="73FFDA59" w14:textId="77777777" w:rsidR="00225BE0" w:rsidRDefault="00225BE0" w:rsidP="00100C24">
      <w:pPr>
        <w:pStyle w:val="NoSpacing"/>
        <w:spacing w:line="360" w:lineRule="auto"/>
        <w:jc w:val="both"/>
        <w:rPr>
          <w:rFonts w:ascii="Arial" w:hAnsi="Arial" w:cs="Arial"/>
        </w:rPr>
      </w:pPr>
    </w:p>
    <w:p w14:paraId="7AB23CDB" w14:textId="77777777" w:rsidR="00225BE0" w:rsidRDefault="00225BE0" w:rsidP="00100C24">
      <w:pPr>
        <w:pStyle w:val="NoSpacing"/>
        <w:spacing w:line="360" w:lineRule="auto"/>
        <w:jc w:val="both"/>
        <w:rPr>
          <w:rFonts w:ascii="Arial" w:hAnsi="Arial" w:cs="Arial"/>
        </w:rPr>
      </w:pPr>
    </w:p>
    <w:p w14:paraId="79CF9F9D" w14:textId="77777777" w:rsidR="00225BE0" w:rsidRDefault="00225BE0" w:rsidP="00100C24">
      <w:pPr>
        <w:pStyle w:val="NoSpacing"/>
        <w:spacing w:line="360" w:lineRule="auto"/>
        <w:jc w:val="both"/>
        <w:rPr>
          <w:rFonts w:ascii="Arial" w:hAnsi="Arial" w:cs="Arial"/>
        </w:rPr>
      </w:pPr>
    </w:p>
    <w:p w14:paraId="6F140BC4" w14:textId="77777777" w:rsidR="00225BE0" w:rsidRDefault="00225BE0" w:rsidP="00100C24">
      <w:pPr>
        <w:pStyle w:val="NoSpacing"/>
        <w:spacing w:line="360" w:lineRule="auto"/>
        <w:jc w:val="both"/>
        <w:rPr>
          <w:rFonts w:ascii="Arial" w:hAnsi="Arial" w:cs="Arial"/>
        </w:rPr>
      </w:pPr>
    </w:p>
    <w:p w14:paraId="7A3D3BB2" w14:textId="77777777" w:rsidR="00225BE0" w:rsidRDefault="00225BE0" w:rsidP="00100C24">
      <w:pPr>
        <w:pStyle w:val="NoSpacing"/>
        <w:spacing w:line="360" w:lineRule="auto"/>
        <w:jc w:val="both"/>
        <w:rPr>
          <w:rFonts w:ascii="Arial" w:hAnsi="Arial" w:cs="Arial"/>
        </w:rPr>
      </w:pPr>
    </w:p>
    <w:p w14:paraId="101DE143" w14:textId="77777777" w:rsidR="00225BE0" w:rsidRDefault="00225BE0" w:rsidP="00100C24">
      <w:pPr>
        <w:pStyle w:val="NoSpacing"/>
        <w:spacing w:line="360" w:lineRule="auto"/>
        <w:jc w:val="both"/>
        <w:rPr>
          <w:rFonts w:ascii="Arial" w:hAnsi="Arial" w:cs="Arial"/>
        </w:rPr>
      </w:pPr>
    </w:p>
    <w:p w14:paraId="6685A750" w14:textId="77777777" w:rsidR="00225BE0" w:rsidRDefault="00225BE0" w:rsidP="00100C24">
      <w:pPr>
        <w:pStyle w:val="NoSpacing"/>
        <w:spacing w:line="360" w:lineRule="auto"/>
        <w:jc w:val="both"/>
        <w:rPr>
          <w:rFonts w:ascii="Arial" w:hAnsi="Arial" w:cs="Arial"/>
        </w:rPr>
      </w:pPr>
    </w:p>
    <w:p w14:paraId="6B41FDE7" w14:textId="77777777" w:rsidR="00225BE0" w:rsidRDefault="00225BE0" w:rsidP="00100C24">
      <w:pPr>
        <w:pStyle w:val="NoSpacing"/>
        <w:spacing w:line="360" w:lineRule="auto"/>
        <w:jc w:val="both"/>
        <w:rPr>
          <w:rFonts w:ascii="Arial" w:hAnsi="Arial" w:cs="Arial"/>
        </w:rPr>
      </w:pPr>
    </w:p>
    <w:p w14:paraId="42ECA672" w14:textId="77777777" w:rsidR="00FC2940" w:rsidRDefault="00FC2940" w:rsidP="00100C24">
      <w:pPr>
        <w:pStyle w:val="NoSpacing"/>
        <w:spacing w:line="360" w:lineRule="auto"/>
        <w:jc w:val="both"/>
        <w:rPr>
          <w:rFonts w:ascii="Arial" w:hAnsi="Arial" w:cs="Arial"/>
        </w:rPr>
      </w:pPr>
    </w:p>
    <w:p w14:paraId="04B8422D" w14:textId="77777777" w:rsidR="00FC2940" w:rsidRDefault="00FC2940" w:rsidP="00100C24">
      <w:pPr>
        <w:pStyle w:val="NoSpacing"/>
        <w:spacing w:line="360" w:lineRule="auto"/>
        <w:jc w:val="both"/>
        <w:rPr>
          <w:rFonts w:ascii="Arial" w:hAnsi="Arial" w:cs="Arial"/>
        </w:rPr>
      </w:pPr>
    </w:p>
    <w:p w14:paraId="4D37C88B" w14:textId="77777777" w:rsidR="00FC2940" w:rsidRDefault="00FC2940" w:rsidP="00100C24">
      <w:pPr>
        <w:pStyle w:val="NoSpacing"/>
        <w:spacing w:line="360" w:lineRule="auto"/>
        <w:jc w:val="both"/>
        <w:rPr>
          <w:rFonts w:ascii="Arial" w:hAnsi="Arial" w:cs="Arial"/>
        </w:rPr>
      </w:pPr>
    </w:p>
    <w:p w14:paraId="7D3F172E" w14:textId="77777777" w:rsidR="00FC2940" w:rsidRDefault="00FC2940" w:rsidP="00100C24">
      <w:pPr>
        <w:pStyle w:val="NoSpacing"/>
        <w:spacing w:line="360" w:lineRule="auto"/>
        <w:jc w:val="both"/>
        <w:rPr>
          <w:rFonts w:ascii="Arial" w:hAnsi="Arial" w:cs="Arial"/>
        </w:rPr>
      </w:pPr>
    </w:p>
    <w:p w14:paraId="39DE5676" w14:textId="77777777" w:rsidR="00225BE0" w:rsidRDefault="00225BE0" w:rsidP="00100C24">
      <w:pPr>
        <w:pStyle w:val="NoSpacing"/>
        <w:spacing w:line="360" w:lineRule="auto"/>
        <w:jc w:val="both"/>
        <w:rPr>
          <w:rFonts w:ascii="Arial" w:hAnsi="Arial" w:cs="Arial"/>
        </w:rPr>
      </w:pPr>
    </w:p>
    <w:p w14:paraId="3BAD08DE" w14:textId="77777777" w:rsidR="00225BE0" w:rsidRDefault="00225BE0" w:rsidP="00100C24">
      <w:pPr>
        <w:pStyle w:val="NoSpacing"/>
        <w:spacing w:line="360" w:lineRule="auto"/>
        <w:jc w:val="both"/>
        <w:rPr>
          <w:rFonts w:ascii="Arial" w:hAnsi="Arial" w:cs="Arial"/>
        </w:rPr>
      </w:pPr>
    </w:p>
    <w:p w14:paraId="641DA655" w14:textId="77777777" w:rsidR="00225BE0" w:rsidRDefault="00225BE0" w:rsidP="00100C24">
      <w:pPr>
        <w:pStyle w:val="NoSpacing"/>
        <w:spacing w:line="360" w:lineRule="auto"/>
        <w:jc w:val="both"/>
        <w:rPr>
          <w:rFonts w:ascii="Arial" w:hAnsi="Arial" w:cs="Arial"/>
        </w:rPr>
      </w:pPr>
    </w:p>
    <w:p w14:paraId="1A7BA246" w14:textId="77777777" w:rsidR="00225BE0" w:rsidRDefault="00225BE0" w:rsidP="00100C24">
      <w:pPr>
        <w:pStyle w:val="NoSpacing"/>
        <w:spacing w:line="360" w:lineRule="auto"/>
        <w:jc w:val="both"/>
        <w:rPr>
          <w:rFonts w:ascii="Arial" w:hAnsi="Arial" w:cs="Arial"/>
        </w:rPr>
      </w:pPr>
    </w:p>
    <w:p w14:paraId="56595612" w14:textId="77777777" w:rsidR="00225BE0" w:rsidRDefault="00225BE0" w:rsidP="00100C24">
      <w:pPr>
        <w:pStyle w:val="NoSpacing"/>
        <w:spacing w:line="360" w:lineRule="auto"/>
        <w:jc w:val="both"/>
        <w:rPr>
          <w:rFonts w:ascii="Arial" w:hAnsi="Arial" w:cs="Arial"/>
        </w:rPr>
      </w:pPr>
    </w:p>
    <w:p w14:paraId="2845C742" w14:textId="005E6357" w:rsidR="00225BE0" w:rsidRDefault="00964F0A" w:rsidP="000D4D1F">
      <w:pPr>
        <w:pStyle w:val="Heading1"/>
        <w:jc w:val="both"/>
      </w:pPr>
      <w:bookmarkStart w:id="25" w:name="_Toc200642740"/>
      <w:r w:rsidRPr="00964F0A">
        <w:lastRenderedPageBreak/>
        <w:t>Chapter 4 – Findings</w:t>
      </w:r>
      <w:bookmarkEnd w:id="25"/>
    </w:p>
    <w:p w14:paraId="55FF6A27" w14:textId="77777777" w:rsidR="000101EB" w:rsidRDefault="000101EB" w:rsidP="000D4D1F">
      <w:pPr>
        <w:pStyle w:val="NoSpacing"/>
        <w:spacing w:line="360" w:lineRule="auto"/>
        <w:jc w:val="both"/>
        <w:rPr>
          <w:rFonts w:ascii="Arial" w:hAnsi="Arial" w:cs="Arial"/>
          <w:b/>
          <w:bCs/>
          <w:sz w:val="32"/>
          <w:szCs w:val="32"/>
        </w:rPr>
      </w:pPr>
    </w:p>
    <w:p w14:paraId="58B5DBEE" w14:textId="77777777" w:rsidR="00960AC6" w:rsidRDefault="00960AC6" w:rsidP="000D4D1F">
      <w:pPr>
        <w:pStyle w:val="Heading2"/>
        <w:jc w:val="both"/>
      </w:pPr>
      <w:bookmarkStart w:id="26" w:name="_Toc200642741"/>
      <w:r w:rsidRPr="00FF74F0">
        <w:t>4.1 Introduction to Findings</w:t>
      </w:r>
      <w:bookmarkEnd w:id="26"/>
    </w:p>
    <w:p w14:paraId="3441A4EB" w14:textId="77777777" w:rsidR="00FF74F0" w:rsidRPr="00FF74F0" w:rsidRDefault="00FF74F0" w:rsidP="000D4D1F">
      <w:pPr>
        <w:pStyle w:val="NoSpacing"/>
        <w:spacing w:line="360" w:lineRule="auto"/>
        <w:jc w:val="both"/>
        <w:rPr>
          <w:rFonts w:ascii="Arial" w:hAnsi="Arial" w:cs="Arial"/>
          <w:b/>
          <w:bCs/>
          <w:sz w:val="28"/>
          <w:szCs w:val="28"/>
        </w:rPr>
      </w:pPr>
    </w:p>
    <w:p w14:paraId="24835BFC" w14:textId="77777777" w:rsidR="00055EE2" w:rsidRPr="00055EE2" w:rsidRDefault="00055EE2" w:rsidP="000D4D1F">
      <w:pPr>
        <w:pStyle w:val="NoSpacing"/>
        <w:spacing w:line="360" w:lineRule="auto"/>
        <w:jc w:val="both"/>
        <w:rPr>
          <w:rFonts w:ascii="Arial" w:hAnsi="Arial" w:cs="Arial"/>
        </w:rPr>
      </w:pPr>
      <w:r w:rsidRPr="00055EE2">
        <w:rPr>
          <w:rFonts w:ascii="Arial" w:hAnsi="Arial" w:cs="Arial"/>
        </w:rPr>
        <w:t>This chapter outlines the significant insights gained from the placement experience at DoubleTree by Hilton Bristol North, drawing on structured reflections documented throughout the service delivery process. The findings are organised into four main themes that correspond with the research objectives:</w:t>
      </w:r>
    </w:p>
    <w:p w14:paraId="5E6C8A84" w14:textId="77777777" w:rsidR="00055EE2" w:rsidRPr="00055EE2" w:rsidRDefault="00055EE2" w:rsidP="000D4D1F">
      <w:pPr>
        <w:pStyle w:val="NoSpacing"/>
        <w:spacing w:line="360" w:lineRule="auto"/>
        <w:jc w:val="both"/>
        <w:rPr>
          <w:rFonts w:ascii="Arial" w:hAnsi="Arial" w:cs="Arial"/>
        </w:rPr>
      </w:pPr>
    </w:p>
    <w:p w14:paraId="2D3280DB" w14:textId="77777777" w:rsidR="00055EE2" w:rsidRDefault="00055EE2" w:rsidP="000D4D1F">
      <w:pPr>
        <w:pStyle w:val="NoSpacing"/>
        <w:spacing w:line="360" w:lineRule="auto"/>
        <w:jc w:val="both"/>
        <w:rPr>
          <w:rFonts w:ascii="Arial" w:hAnsi="Arial" w:cs="Arial"/>
        </w:rPr>
      </w:pPr>
      <w:r w:rsidRPr="00055EE2">
        <w:rPr>
          <w:rFonts w:ascii="Arial" w:hAnsi="Arial" w:cs="Arial"/>
        </w:rPr>
        <w:t>• Understanding and Responding to Guest Errors</w:t>
      </w:r>
    </w:p>
    <w:p w14:paraId="0CF70707" w14:textId="7C6C39AD" w:rsidR="00055EE2" w:rsidRPr="00055EE2" w:rsidRDefault="00055EE2" w:rsidP="000D4D1F">
      <w:pPr>
        <w:pStyle w:val="NoSpacing"/>
        <w:spacing w:line="360" w:lineRule="auto"/>
        <w:jc w:val="both"/>
        <w:rPr>
          <w:rFonts w:ascii="Arial" w:hAnsi="Arial" w:cs="Arial"/>
        </w:rPr>
      </w:pPr>
      <w:r w:rsidRPr="00055EE2">
        <w:rPr>
          <w:rFonts w:ascii="Arial" w:hAnsi="Arial" w:cs="Arial"/>
        </w:rPr>
        <w:t xml:space="preserve"> • Addressing Guest Discontent and Unfulfilled Expectations</w:t>
      </w:r>
    </w:p>
    <w:p w14:paraId="5F5188BE" w14:textId="77777777" w:rsidR="00055EE2" w:rsidRDefault="00055EE2" w:rsidP="000D4D1F">
      <w:pPr>
        <w:pStyle w:val="NoSpacing"/>
        <w:spacing w:line="360" w:lineRule="auto"/>
        <w:jc w:val="both"/>
        <w:rPr>
          <w:rFonts w:ascii="Arial" w:hAnsi="Arial" w:cs="Arial"/>
        </w:rPr>
      </w:pPr>
      <w:r w:rsidRPr="00055EE2">
        <w:rPr>
          <w:rFonts w:ascii="Arial" w:hAnsi="Arial" w:cs="Arial"/>
        </w:rPr>
        <w:t xml:space="preserve">• Addressing Conflict and Ambiguity </w:t>
      </w:r>
    </w:p>
    <w:p w14:paraId="7BD555E1" w14:textId="5EEDAEA3" w:rsidR="00055EE2" w:rsidRPr="00055EE2" w:rsidRDefault="00055EE2" w:rsidP="000D4D1F">
      <w:pPr>
        <w:pStyle w:val="NoSpacing"/>
        <w:spacing w:line="360" w:lineRule="auto"/>
        <w:jc w:val="both"/>
        <w:rPr>
          <w:rFonts w:ascii="Arial" w:hAnsi="Arial" w:cs="Arial"/>
        </w:rPr>
      </w:pPr>
      <w:r w:rsidRPr="00055EE2">
        <w:rPr>
          <w:rFonts w:ascii="Arial" w:hAnsi="Arial" w:cs="Arial"/>
        </w:rPr>
        <w:t>• The Importance of Team Culture and Training in Facilitating Service Recovery</w:t>
      </w:r>
    </w:p>
    <w:p w14:paraId="424C9DBC" w14:textId="77777777" w:rsidR="00055EE2" w:rsidRPr="00055EE2" w:rsidRDefault="00055EE2" w:rsidP="000D4D1F">
      <w:pPr>
        <w:pStyle w:val="NoSpacing"/>
        <w:spacing w:line="360" w:lineRule="auto"/>
        <w:jc w:val="both"/>
        <w:rPr>
          <w:rFonts w:ascii="Arial" w:hAnsi="Arial" w:cs="Arial"/>
        </w:rPr>
      </w:pPr>
    </w:p>
    <w:p w14:paraId="2434AE0E" w14:textId="104C1F06" w:rsidR="00960AC6" w:rsidRDefault="00055EE2" w:rsidP="000D4D1F">
      <w:pPr>
        <w:pStyle w:val="NoSpacing"/>
        <w:spacing w:line="360" w:lineRule="auto"/>
        <w:jc w:val="both"/>
        <w:rPr>
          <w:rFonts w:ascii="Arial" w:hAnsi="Arial" w:cs="Arial"/>
        </w:rPr>
      </w:pPr>
      <w:r w:rsidRPr="00055EE2">
        <w:rPr>
          <w:rFonts w:ascii="Arial" w:hAnsi="Arial" w:cs="Arial"/>
        </w:rPr>
        <w:t>Every theme illustrates instances of emotional intelligence and proactive problem-solving, underpinned by operational observations and relevant literature.</w:t>
      </w:r>
    </w:p>
    <w:p w14:paraId="2E0DF06A" w14:textId="77777777" w:rsidR="00617C5D" w:rsidRDefault="00617C5D" w:rsidP="000D4D1F">
      <w:pPr>
        <w:pStyle w:val="NoSpacing"/>
        <w:spacing w:line="360" w:lineRule="auto"/>
        <w:jc w:val="both"/>
        <w:rPr>
          <w:rFonts w:ascii="Arial" w:hAnsi="Arial" w:cs="Arial"/>
        </w:rPr>
      </w:pPr>
    </w:p>
    <w:p w14:paraId="14060F74" w14:textId="77777777" w:rsidR="00960AC6" w:rsidRDefault="00960AC6" w:rsidP="000D4D1F">
      <w:pPr>
        <w:pStyle w:val="Heading2"/>
        <w:jc w:val="both"/>
      </w:pPr>
      <w:bookmarkStart w:id="27" w:name="_Toc200642742"/>
      <w:r w:rsidRPr="00617C5D">
        <w:t>4.2 Theme 1: Empathetic Reactions to Guest Mistakes</w:t>
      </w:r>
      <w:bookmarkEnd w:id="27"/>
    </w:p>
    <w:p w14:paraId="67575CA2" w14:textId="77777777" w:rsidR="000101EB" w:rsidRPr="00617C5D" w:rsidRDefault="000101EB" w:rsidP="000D4D1F">
      <w:pPr>
        <w:pStyle w:val="NoSpacing"/>
        <w:spacing w:line="360" w:lineRule="auto"/>
        <w:jc w:val="both"/>
        <w:rPr>
          <w:rFonts w:ascii="Arial" w:hAnsi="Arial" w:cs="Arial"/>
          <w:b/>
          <w:bCs/>
          <w:sz w:val="28"/>
          <w:szCs w:val="28"/>
        </w:rPr>
      </w:pPr>
    </w:p>
    <w:p w14:paraId="65433633" w14:textId="77777777" w:rsidR="001262CE" w:rsidRPr="001262CE" w:rsidRDefault="001262CE" w:rsidP="000D4D1F">
      <w:pPr>
        <w:pStyle w:val="NoSpacing"/>
        <w:spacing w:line="360" w:lineRule="auto"/>
        <w:jc w:val="both"/>
        <w:rPr>
          <w:rFonts w:ascii="Arial" w:hAnsi="Arial" w:cs="Arial"/>
        </w:rPr>
      </w:pPr>
      <w:r w:rsidRPr="001262CE">
        <w:rPr>
          <w:rFonts w:ascii="Arial" w:hAnsi="Arial" w:cs="Arial"/>
        </w:rPr>
        <w:t>One prevalent issue in the hospitality sector is the need to address guest errors while fostering a non-blame environment. During one breakfast, a guest accidentally spilt their coffee, leading to a noticeable display of embarrassment. Utilising reflection-in-action as described by Schön (1983), I promptly reassured the guest with a calm demeanour and a smile, provided a replacement coffee, and efficiently attended to the cleanliness of the area.</w:t>
      </w:r>
    </w:p>
    <w:p w14:paraId="5E833B29" w14:textId="77777777" w:rsidR="001262CE" w:rsidRPr="001262CE" w:rsidRDefault="001262CE" w:rsidP="000D4D1F">
      <w:pPr>
        <w:pStyle w:val="NoSpacing"/>
        <w:spacing w:line="360" w:lineRule="auto"/>
        <w:jc w:val="both"/>
        <w:rPr>
          <w:rFonts w:ascii="Arial" w:hAnsi="Arial" w:cs="Arial"/>
        </w:rPr>
      </w:pPr>
    </w:p>
    <w:p w14:paraId="6B817EAA" w14:textId="31AE9E36" w:rsidR="001262CE" w:rsidRPr="001262CE" w:rsidRDefault="001262CE" w:rsidP="000D4D1F">
      <w:pPr>
        <w:pStyle w:val="NoSpacing"/>
        <w:spacing w:line="360" w:lineRule="auto"/>
        <w:jc w:val="both"/>
        <w:rPr>
          <w:rFonts w:ascii="Arial" w:hAnsi="Arial" w:cs="Arial"/>
        </w:rPr>
      </w:pPr>
      <w:r w:rsidRPr="001262CE">
        <w:rPr>
          <w:rFonts w:ascii="Arial" w:hAnsi="Arial" w:cs="Arial"/>
        </w:rPr>
        <w:t>This modest yet profoundly empathetic gesture enabled the guest to regain their composure and express gratitude to the team directly. These reactions exemplify self-awareness, empathy, and emotional regulation</w:t>
      </w:r>
      <w:r w:rsidR="004E1970">
        <w:rPr>
          <w:rFonts w:ascii="Arial" w:hAnsi="Arial" w:cs="Arial"/>
        </w:rPr>
        <w:t xml:space="preserve">, </w:t>
      </w:r>
      <w:r w:rsidRPr="001262CE">
        <w:rPr>
          <w:rFonts w:ascii="Arial" w:hAnsi="Arial" w:cs="Arial"/>
        </w:rPr>
        <w:t>three foundational elements of Goleman’s emotional intelligence framework (2025).</w:t>
      </w:r>
    </w:p>
    <w:p w14:paraId="31E4FCC6" w14:textId="77777777" w:rsidR="001262CE" w:rsidRPr="001262CE" w:rsidRDefault="001262CE" w:rsidP="000D4D1F">
      <w:pPr>
        <w:pStyle w:val="NoSpacing"/>
        <w:spacing w:line="360" w:lineRule="auto"/>
        <w:jc w:val="both"/>
        <w:rPr>
          <w:rFonts w:ascii="Arial" w:hAnsi="Arial" w:cs="Arial"/>
        </w:rPr>
      </w:pPr>
    </w:p>
    <w:p w14:paraId="38C20E19" w14:textId="77777777" w:rsidR="001262CE" w:rsidRPr="001262CE" w:rsidRDefault="001262CE" w:rsidP="000D4D1F">
      <w:pPr>
        <w:pStyle w:val="NoSpacing"/>
        <w:spacing w:line="360" w:lineRule="auto"/>
        <w:jc w:val="both"/>
        <w:rPr>
          <w:rFonts w:ascii="Arial" w:hAnsi="Arial" w:cs="Arial"/>
        </w:rPr>
      </w:pPr>
      <w:r w:rsidRPr="001262CE">
        <w:rPr>
          <w:rFonts w:ascii="Arial" w:hAnsi="Arial" w:cs="Arial"/>
        </w:rPr>
        <w:lastRenderedPageBreak/>
        <w:t>In a comparable instance, a guest was observed handling food with their hands at the buffet. Instead of reprimanding the guest, I kindly reminded them to utilise the tongs. The considerate approach minimised conflict and strengthened hygiene practices (Johnston et al., 2012). These examples illustrate how interventions rooted in emotional intelligence can preserve the dignity of guests while also upholding service standards concurrently.</w:t>
      </w:r>
    </w:p>
    <w:p w14:paraId="493F7143" w14:textId="4823BB43" w:rsidR="00960AC6" w:rsidRPr="00960AC6" w:rsidRDefault="00960AC6" w:rsidP="000D4D1F">
      <w:pPr>
        <w:pStyle w:val="NoSpacing"/>
        <w:spacing w:line="360" w:lineRule="auto"/>
        <w:jc w:val="both"/>
        <w:rPr>
          <w:rFonts w:ascii="Arial" w:hAnsi="Arial" w:cs="Arial"/>
        </w:rPr>
      </w:pPr>
    </w:p>
    <w:p w14:paraId="21E8E92A" w14:textId="77777777" w:rsidR="00960AC6" w:rsidRPr="000101EB" w:rsidRDefault="00960AC6" w:rsidP="000D4D1F">
      <w:pPr>
        <w:pStyle w:val="NoSpacing"/>
        <w:spacing w:line="360" w:lineRule="auto"/>
        <w:jc w:val="both"/>
        <w:rPr>
          <w:rFonts w:ascii="Arial" w:hAnsi="Arial" w:cs="Arial"/>
          <w:b/>
          <w:bCs/>
        </w:rPr>
      </w:pPr>
      <w:r w:rsidRPr="000101EB">
        <w:rPr>
          <w:rFonts w:ascii="Arial" w:hAnsi="Arial" w:cs="Arial"/>
          <w:b/>
          <w:bCs/>
        </w:rPr>
        <w:t>Supporting Literature:</w:t>
      </w:r>
    </w:p>
    <w:p w14:paraId="7F45B138" w14:textId="77777777" w:rsidR="00960AC6" w:rsidRPr="00960AC6" w:rsidRDefault="00960AC6" w:rsidP="000D4D1F">
      <w:pPr>
        <w:pStyle w:val="NoSpacing"/>
        <w:spacing w:line="360" w:lineRule="auto"/>
        <w:jc w:val="both"/>
        <w:rPr>
          <w:rFonts w:ascii="Arial" w:hAnsi="Arial" w:cs="Arial"/>
        </w:rPr>
      </w:pPr>
    </w:p>
    <w:p w14:paraId="0C2A5BF5" w14:textId="584A0C02" w:rsidR="00960AC6" w:rsidRPr="000101EB" w:rsidRDefault="00960AC6" w:rsidP="000D4D1F">
      <w:pPr>
        <w:pStyle w:val="NoSpacing"/>
        <w:numPr>
          <w:ilvl w:val="0"/>
          <w:numId w:val="8"/>
        </w:numPr>
        <w:spacing w:line="360" w:lineRule="auto"/>
        <w:jc w:val="both"/>
        <w:rPr>
          <w:rFonts w:ascii="Arial" w:hAnsi="Arial" w:cs="Arial"/>
        </w:rPr>
      </w:pPr>
      <w:r w:rsidRPr="00960AC6">
        <w:rPr>
          <w:rFonts w:ascii="Arial" w:hAnsi="Arial" w:cs="Arial"/>
        </w:rPr>
        <w:t>Grandey (2025) asserts that emotionally intelligent staff can de-escalate awkward moments and avoid further conflict.</w:t>
      </w:r>
    </w:p>
    <w:p w14:paraId="50167283" w14:textId="77777777" w:rsidR="00960AC6" w:rsidRPr="00960AC6" w:rsidRDefault="00960AC6" w:rsidP="000D4D1F">
      <w:pPr>
        <w:pStyle w:val="NoSpacing"/>
        <w:numPr>
          <w:ilvl w:val="0"/>
          <w:numId w:val="8"/>
        </w:numPr>
        <w:spacing w:line="360" w:lineRule="auto"/>
        <w:jc w:val="both"/>
        <w:rPr>
          <w:rFonts w:ascii="Arial" w:hAnsi="Arial" w:cs="Arial"/>
        </w:rPr>
      </w:pPr>
      <w:r w:rsidRPr="00960AC6">
        <w:rPr>
          <w:rFonts w:ascii="Arial" w:hAnsi="Arial" w:cs="Arial"/>
        </w:rPr>
        <w:t>Kotler et al. (2021) highlight the importance of guest reassurance in recovering service experiences.</w:t>
      </w:r>
    </w:p>
    <w:p w14:paraId="6A1541BF" w14:textId="77777777" w:rsidR="006F7F23" w:rsidRPr="00960AC6" w:rsidRDefault="006F7F23" w:rsidP="000D4D1F">
      <w:pPr>
        <w:pStyle w:val="NoSpacing"/>
        <w:spacing w:line="360" w:lineRule="auto"/>
        <w:jc w:val="both"/>
        <w:rPr>
          <w:rFonts w:ascii="Arial" w:hAnsi="Arial" w:cs="Arial"/>
        </w:rPr>
      </w:pPr>
    </w:p>
    <w:p w14:paraId="495A459E" w14:textId="77777777" w:rsidR="00960AC6" w:rsidRDefault="00960AC6" w:rsidP="000D4D1F">
      <w:pPr>
        <w:pStyle w:val="Heading2"/>
        <w:jc w:val="both"/>
      </w:pPr>
      <w:bookmarkStart w:id="28" w:name="_Toc200642743"/>
      <w:r w:rsidRPr="000101EB">
        <w:t>4.3 Theme 2: Resolving Guest Disappointment and Unmet Expectations</w:t>
      </w:r>
      <w:bookmarkEnd w:id="28"/>
    </w:p>
    <w:p w14:paraId="2F22AE9C" w14:textId="77777777" w:rsidR="0029092E" w:rsidRDefault="0029092E" w:rsidP="000D4D1F">
      <w:pPr>
        <w:pStyle w:val="NoSpacing"/>
        <w:spacing w:line="360" w:lineRule="auto"/>
        <w:jc w:val="both"/>
        <w:rPr>
          <w:rFonts w:ascii="Arial" w:hAnsi="Arial" w:cs="Arial"/>
          <w:b/>
          <w:bCs/>
          <w:sz w:val="28"/>
          <w:szCs w:val="28"/>
        </w:rPr>
      </w:pPr>
    </w:p>
    <w:p w14:paraId="7BF976E0" w14:textId="424CF1CE" w:rsidR="006713B3" w:rsidRPr="004E0E91" w:rsidRDefault="006713B3" w:rsidP="000D4D1F">
      <w:pPr>
        <w:pStyle w:val="NoSpacing"/>
        <w:spacing w:after="240" w:line="360" w:lineRule="auto"/>
        <w:jc w:val="both"/>
        <w:rPr>
          <w:rFonts w:ascii="Arial" w:hAnsi="Arial" w:cs="Arial"/>
        </w:rPr>
      </w:pPr>
      <w:r w:rsidRPr="004E0E91">
        <w:rPr>
          <w:rFonts w:ascii="Arial" w:hAnsi="Arial" w:cs="Arial"/>
        </w:rPr>
        <w:t xml:space="preserve">In a different situation, a guest enquired about the availability of almond milk at breakfast, but unfortunately, it was not offered. Instead of disregarding the request, I graciously offered tea with lemon and expressed my sincere apologies. Nevertheless, the guest continued to feel a sense of disappointment. Upon later reflection, I recognised the missed opportunity to consult with the kitchen or to suggest alternatives in a more innovative manner, such as proposing soy milk or offering to procure it </w:t>
      </w:r>
      <w:r w:rsidR="0039543D" w:rsidRPr="004E0E91">
        <w:rPr>
          <w:rFonts w:ascii="Arial" w:hAnsi="Arial" w:cs="Arial"/>
        </w:rPr>
        <w:t>later</w:t>
      </w:r>
      <w:r w:rsidRPr="004E0E91">
        <w:rPr>
          <w:rFonts w:ascii="Arial" w:hAnsi="Arial" w:cs="Arial"/>
        </w:rPr>
        <w:t>.</w:t>
      </w:r>
    </w:p>
    <w:p w14:paraId="2A7550A2" w14:textId="31BC9882" w:rsidR="006713B3" w:rsidRPr="004E0E91" w:rsidRDefault="006713B3" w:rsidP="000D4D1F">
      <w:pPr>
        <w:pStyle w:val="NoSpacing"/>
        <w:spacing w:after="240" w:line="360" w:lineRule="auto"/>
        <w:jc w:val="both"/>
        <w:rPr>
          <w:rFonts w:ascii="Arial" w:hAnsi="Arial" w:cs="Arial"/>
        </w:rPr>
      </w:pPr>
      <w:r w:rsidRPr="004E0E91">
        <w:rPr>
          <w:rFonts w:ascii="Arial" w:hAnsi="Arial" w:cs="Arial"/>
        </w:rPr>
        <w:t>This underscores the significance of proactive recovery, particularly within the food service sector, where dietary requirements are becoming increasingly varied (Bowie and Buttle, 2019). Emotional intelligence encompasses the ability to empathise as well as to anticipate the needs of others, which aligns with the proactive guest service model proposed by Lee and Ok (2025).</w:t>
      </w:r>
    </w:p>
    <w:p w14:paraId="19766BAB" w14:textId="152DB87B" w:rsidR="006713B3" w:rsidRDefault="006713B3" w:rsidP="000D4D1F">
      <w:pPr>
        <w:pStyle w:val="NoSpacing"/>
        <w:spacing w:line="360" w:lineRule="auto"/>
        <w:jc w:val="both"/>
        <w:rPr>
          <w:rFonts w:ascii="Arial" w:hAnsi="Arial" w:cs="Arial"/>
        </w:rPr>
      </w:pPr>
      <w:r w:rsidRPr="004E0E91">
        <w:rPr>
          <w:rFonts w:ascii="Arial" w:hAnsi="Arial" w:cs="Arial"/>
        </w:rPr>
        <w:t xml:space="preserve">In the Front Office, a comparable situation arose when a guest arrived ahead of schedule following a lengthy flight, anticipating an early check-in as per a request made through Booking.com. There were no rooms available for occupancy. The </w:t>
      </w:r>
      <w:r w:rsidRPr="004E0E91">
        <w:rPr>
          <w:rFonts w:ascii="Arial" w:hAnsi="Arial" w:cs="Arial"/>
        </w:rPr>
        <w:lastRenderedPageBreak/>
        <w:t>receptionist managed the situation effectively, providing lounge access and refreshments while clearly outlining the room turnover process. While the guest initially conveyed their frustration, the use of empathetic and transparent communication ultimately resulted in a more composed reaction.</w:t>
      </w:r>
    </w:p>
    <w:p w14:paraId="3ECCC153" w14:textId="77777777" w:rsidR="00006BAC" w:rsidRPr="004E0E91" w:rsidRDefault="00006BAC" w:rsidP="000D4D1F">
      <w:pPr>
        <w:pStyle w:val="NoSpacing"/>
        <w:spacing w:line="360" w:lineRule="auto"/>
        <w:jc w:val="both"/>
        <w:rPr>
          <w:rFonts w:ascii="Arial" w:hAnsi="Arial" w:cs="Arial"/>
        </w:rPr>
      </w:pPr>
    </w:p>
    <w:p w14:paraId="1658F5C2" w14:textId="6F0D4B2C" w:rsidR="000101EB" w:rsidRPr="004E0E91" w:rsidRDefault="006713B3" w:rsidP="000D4D1F">
      <w:pPr>
        <w:pStyle w:val="NoSpacing"/>
        <w:spacing w:line="360" w:lineRule="auto"/>
        <w:jc w:val="both"/>
        <w:rPr>
          <w:rFonts w:ascii="Arial" w:hAnsi="Arial" w:cs="Arial"/>
        </w:rPr>
      </w:pPr>
      <w:r w:rsidRPr="004E0E91">
        <w:rPr>
          <w:rFonts w:ascii="Arial" w:hAnsi="Arial" w:cs="Arial"/>
        </w:rPr>
        <w:t>The examples illustrate the ways in which empathy, clear expectations, and proactive communication work together to alleviate dissatisfaction, even in situations where solutions may be constrained (Barlow and Moller, 2025).</w:t>
      </w:r>
    </w:p>
    <w:p w14:paraId="014CE567" w14:textId="2EC025D6" w:rsidR="00960AC6" w:rsidRPr="00006BAC" w:rsidRDefault="00960AC6" w:rsidP="000D4D1F">
      <w:pPr>
        <w:pStyle w:val="NoSpacing"/>
        <w:spacing w:line="360" w:lineRule="auto"/>
        <w:jc w:val="both"/>
        <w:rPr>
          <w:rFonts w:ascii="Arial" w:hAnsi="Arial" w:cs="Arial"/>
          <w:b/>
          <w:bCs/>
        </w:rPr>
      </w:pPr>
      <w:r w:rsidRPr="006C21EE">
        <w:rPr>
          <w:rFonts w:ascii="Arial" w:hAnsi="Arial" w:cs="Arial"/>
          <w:b/>
          <w:bCs/>
        </w:rPr>
        <w:t>Supporting Literature:</w:t>
      </w:r>
    </w:p>
    <w:p w14:paraId="46ADAC52" w14:textId="2BB01673" w:rsidR="00960AC6" w:rsidRPr="00EB3F82" w:rsidRDefault="00960AC6" w:rsidP="000D4D1F">
      <w:pPr>
        <w:pStyle w:val="NoSpacing"/>
        <w:numPr>
          <w:ilvl w:val="0"/>
          <w:numId w:val="9"/>
        </w:numPr>
        <w:spacing w:line="360" w:lineRule="auto"/>
        <w:jc w:val="both"/>
        <w:rPr>
          <w:rFonts w:ascii="Arial" w:hAnsi="Arial" w:cs="Arial"/>
        </w:rPr>
      </w:pPr>
      <w:r w:rsidRPr="00960AC6">
        <w:rPr>
          <w:rFonts w:ascii="Arial" w:hAnsi="Arial" w:cs="Arial"/>
        </w:rPr>
        <w:t>Think with Google (2025) reports that timely and emotionally attuned responses are more influential than the actual resolution.</w:t>
      </w:r>
    </w:p>
    <w:p w14:paraId="48A9D5B4" w14:textId="60FA9609" w:rsidR="00EB3F82" w:rsidRDefault="00960AC6" w:rsidP="000D4D1F">
      <w:pPr>
        <w:pStyle w:val="NoSpacing"/>
        <w:numPr>
          <w:ilvl w:val="0"/>
          <w:numId w:val="9"/>
        </w:numPr>
        <w:spacing w:line="360" w:lineRule="auto"/>
        <w:jc w:val="both"/>
        <w:rPr>
          <w:rFonts w:ascii="Arial" w:hAnsi="Arial" w:cs="Arial"/>
        </w:rPr>
      </w:pPr>
      <w:r w:rsidRPr="00960AC6">
        <w:rPr>
          <w:rFonts w:ascii="Arial" w:hAnsi="Arial" w:cs="Arial"/>
        </w:rPr>
        <w:t xml:space="preserve">Statista (2025) finds that unmet expectations are the top cause of negative </w:t>
      </w:r>
      <w:r w:rsidR="00344CD8" w:rsidRPr="00960AC6">
        <w:rPr>
          <w:rFonts w:ascii="Arial" w:hAnsi="Arial" w:cs="Arial"/>
        </w:rPr>
        <w:t>reviews</w:t>
      </w:r>
      <w:r w:rsidR="00344CD8">
        <w:rPr>
          <w:rFonts w:ascii="Arial" w:hAnsi="Arial" w:cs="Arial"/>
        </w:rPr>
        <w:t xml:space="preserve"> but</w:t>
      </w:r>
      <w:r w:rsidRPr="00960AC6">
        <w:rPr>
          <w:rFonts w:ascii="Arial" w:hAnsi="Arial" w:cs="Arial"/>
        </w:rPr>
        <w:t xml:space="preserve"> are mitigated through empathetic responses.</w:t>
      </w:r>
    </w:p>
    <w:p w14:paraId="79BAF252" w14:textId="77777777" w:rsidR="00FC2940" w:rsidRDefault="00FC2940" w:rsidP="000D4D1F">
      <w:pPr>
        <w:pStyle w:val="NoSpacing"/>
        <w:spacing w:line="360" w:lineRule="auto"/>
        <w:ind w:left="720"/>
        <w:jc w:val="both"/>
        <w:rPr>
          <w:rFonts w:ascii="Arial" w:hAnsi="Arial" w:cs="Arial"/>
        </w:rPr>
      </w:pPr>
    </w:p>
    <w:p w14:paraId="4DE395C6" w14:textId="77777777" w:rsidR="00344CD8" w:rsidRPr="00006BAC" w:rsidRDefault="00344CD8" w:rsidP="000D4D1F">
      <w:pPr>
        <w:pStyle w:val="NoSpacing"/>
        <w:spacing w:line="360" w:lineRule="auto"/>
        <w:ind w:left="720"/>
        <w:jc w:val="both"/>
        <w:rPr>
          <w:rFonts w:ascii="Arial" w:hAnsi="Arial" w:cs="Arial"/>
        </w:rPr>
      </w:pPr>
    </w:p>
    <w:p w14:paraId="748510B2" w14:textId="6D1F926C" w:rsidR="00960AC6" w:rsidRDefault="00960AC6" w:rsidP="000D4D1F">
      <w:pPr>
        <w:pStyle w:val="Heading2"/>
        <w:jc w:val="both"/>
      </w:pPr>
      <w:bookmarkStart w:id="29" w:name="_Toc200642744"/>
      <w:r w:rsidRPr="00EB3F82">
        <w:t xml:space="preserve">4.4 Theme 3: Managing Conflict and Confusion in </w:t>
      </w:r>
      <w:r w:rsidR="00344CD8">
        <w:t xml:space="preserve">the </w:t>
      </w:r>
      <w:r w:rsidRPr="00EB3F82">
        <w:t>Front Office</w:t>
      </w:r>
      <w:bookmarkEnd w:id="29"/>
    </w:p>
    <w:p w14:paraId="5286E9F6" w14:textId="77777777" w:rsidR="00EB3F82" w:rsidRPr="00EB3F82" w:rsidRDefault="00EB3F82" w:rsidP="000D4D1F">
      <w:pPr>
        <w:pStyle w:val="NoSpacing"/>
        <w:spacing w:line="360" w:lineRule="auto"/>
        <w:jc w:val="both"/>
        <w:rPr>
          <w:rFonts w:ascii="Arial" w:hAnsi="Arial" w:cs="Arial"/>
          <w:b/>
          <w:bCs/>
          <w:sz w:val="28"/>
          <w:szCs w:val="28"/>
        </w:rPr>
      </w:pPr>
    </w:p>
    <w:p w14:paraId="02F9AE77" w14:textId="77777777" w:rsidR="003D24B6" w:rsidRPr="003D24B6" w:rsidRDefault="003D24B6" w:rsidP="000D4D1F">
      <w:pPr>
        <w:pStyle w:val="NoSpacing"/>
        <w:spacing w:line="360" w:lineRule="auto"/>
        <w:jc w:val="both"/>
        <w:rPr>
          <w:rFonts w:ascii="Arial" w:hAnsi="Arial" w:cs="Arial"/>
        </w:rPr>
      </w:pPr>
      <w:r w:rsidRPr="003D24B6">
        <w:rPr>
          <w:rFonts w:ascii="Arial" w:hAnsi="Arial" w:cs="Arial"/>
        </w:rPr>
        <w:t>Disputes frequently emerge due to inaccuracies in billing and failures in communication. In a particular instance, a guest raised a concern regarding a room service charge that they asserted did not belong to them. The receptionist maintained a composed demeanour, reviewed the system, and upon confirming the details, decided to waive the charge as a gesture of goodwill. The guest departed with a sense of satisfaction, commending the professionalism exhibited by the hotel staff.</w:t>
      </w:r>
    </w:p>
    <w:p w14:paraId="3FA6B63D" w14:textId="77777777" w:rsidR="003D24B6" w:rsidRPr="003D24B6" w:rsidRDefault="003D24B6" w:rsidP="000D4D1F">
      <w:pPr>
        <w:pStyle w:val="NoSpacing"/>
        <w:spacing w:line="360" w:lineRule="auto"/>
        <w:jc w:val="both"/>
        <w:rPr>
          <w:rFonts w:ascii="Arial" w:hAnsi="Arial" w:cs="Arial"/>
        </w:rPr>
      </w:pPr>
    </w:p>
    <w:p w14:paraId="79AA260A" w14:textId="77777777" w:rsidR="003D24B6" w:rsidRPr="003D24B6" w:rsidRDefault="003D24B6" w:rsidP="000D4D1F">
      <w:pPr>
        <w:pStyle w:val="NoSpacing"/>
        <w:spacing w:line="360" w:lineRule="auto"/>
        <w:jc w:val="both"/>
        <w:rPr>
          <w:rFonts w:ascii="Arial" w:hAnsi="Arial" w:cs="Arial"/>
        </w:rPr>
      </w:pPr>
      <w:r w:rsidRPr="003D24B6">
        <w:rPr>
          <w:rFonts w:ascii="Arial" w:hAnsi="Arial" w:cs="Arial"/>
        </w:rPr>
        <w:t>This scenario illustrates the importance of self-regulation and effective interpersonal communication in resolving conflicts. I noticed that the serene demeanour and openness to listening played a significant role in shaping a favourable impression for the guest, despite their initial frustration. Mayer and Caruso (2025) suggest that effective service recovery tends to focus more on the response to the error rather than the error itself.</w:t>
      </w:r>
    </w:p>
    <w:p w14:paraId="135E6E99" w14:textId="77777777" w:rsidR="003D24B6" w:rsidRDefault="003D24B6" w:rsidP="000D4D1F">
      <w:pPr>
        <w:pStyle w:val="NoSpacing"/>
        <w:spacing w:line="360" w:lineRule="auto"/>
        <w:jc w:val="both"/>
        <w:rPr>
          <w:rFonts w:ascii="Arial" w:hAnsi="Arial" w:cs="Arial"/>
        </w:rPr>
      </w:pPr>
    </w:p>
    <w:p w14:paraId="613CD063" w14:textId="77777777" w:rsidR="004E1970" w:rsidRPr="003D24B6" w:rsidRDefault="004E1970" w:rsidP="000D4D1F">
      <w:pPr>
        <w:pStyle w:val="NoSpacing"/>
        <w:spacing w:line="360" w:lineRule="auto"/>
        <w:jc w:val="both"/>
        <w:rPr>
          <w:rFonts w:ascii="Arial" w:hAnsi="Arial" w:cs="Arial"/>
        </w:rPr>
      </w:pPr>
    </w:p>
    <w:p w14:paraId="28C59F14" w14:textId="77777777" w:rsidR="003D24B6" w:rsidRPr="003D24B6" w:rsidRDefault="003D24B6" w:rsidP="000D4D1F">
      <w:pPr>
        <w:pStyle w:val="NoSpacing"/>
        <w:spacing w:line="360" w:lineRule="auto"/>
        <w:jc w:val="both"/>
        <w:rPr>
          <w:rFonts w:ascii="Arial" w:hAnsi="Arial" w:cs="Arial"/>
        </w:rPr>
      </w:pPr>
      <w:r w:rsidRPr="003D24B6">
        <w:rPr>
          <w:rFonts w:ascii="Arial" w:hAnsi="Arial" w:cs="Arial"/>
        </w:rPr>
        <w:lastRenderedPageBreak/>
        <w:t>In a similar vein, I observed an instance of a booking error in which a king room was erroneously logged as a twin room. The receptionist provided a clear explanation of the situation, extended a discount and complimentary breakfast, and assured that the allocation would be corrected by the following day. The guest expressed gratitude for the transparency and provided favourable feedback.</w:t>
      </w:r>
    </w:p>
    <w:p w14:paraId="40747E49" w14:textId="77777777" w:rsidR="003D24B6" w:rsidRPr="003D24B6" w:rsidRDefault="003D24B6" w:rsidP="000D4D1F">
      <w:pPr>
        <w:pStyle w:val="NoSpacing"/>
        <w:spacing w:line="360" w:lineRule="auto"/>
        <w:jc w:val="both"/>
        <w:rPr>
          <w:rFonts w:ascii="Arial" w:hAnsi="Arial" w:cs="Arial"/>
        </w:rPr>
      </w:pPr>
    </w:p>
    <w:p w14:paraId="60416079" w14:textId="501D7CF4" w:rsidR="00960AC6" w:rsidRPr="00960AC6" w:rsidRDefault="003D24B6" w:rsidP="000D4D1F">
      <w:pPr>
        <w:pStyle w:val="NoSpacing"/>
        <w:spacing w:line="360" w:lineRule="auto"/>
        <w:jc w:val="both"/>
        <w:rPr>
          <w:rFonts w:ascii="Arial" w:hAnsi="Arial" w:cs="Arial"/>
        </w:rPr>
      </w:pPr>
      <w:r w:rsidRPr="003D24B6">
        <w:rPr>
          <w:rFonts w:ascii="Arial" w:hAnsi="Arial" w:cs="Arial"/>
        </w:rPr>
        <w:t>The insights gained from these experiences indicate that a proactive approach to follow-up, when paired with genuine empathy, fosters the development of trust. During emotionally charged moments, guests tend to be more forgiving when staff demonstrate empathy and outline clear next steps (Goleman, 2025).</w:t>
      </w:r>
    </w:p>
    <w:p w14:paraId="07D15C8A" w14:textId="5B0ABEB0" w:rsidR="00960AC6" w:rsidRPr="009221A5" w:rsidRDefault="00960AC6" w:rsidP="000D4D1F">
      <w:pPr>
        <w:pStyle w:val="NoSpacing"/>
        <w:spacing w:line="360" w:lineRule="auto"/>
        <w:jc w:val="both"/>
        <w:rPr>
          <w:rFonts w:ascii="Arial" w:hAnsi="Arial" w:cs="Arial"/>
          <w:b/>
          <w:bCs/>
        </w:rPr>
      </w:pPr>
      <w:r w:rsidRPr="009221A5">
        <w:rPr>
          <w:rFonts w:ascii="Arial" w:hAnsi="Arial" w:cs="Arial"/>
          <w:b/>
          <w:bCs/>
        </w:rPr>
        <w:t>Supporting Literature:</w:t>
      </w:r>
    </w:p>
    <w:p w14:paraId="45E8C976" w14:textId="5BE1599C" w:rsidR="00960AC6" w:rsidRPr="009221A5" w:rsidRDefault="00960AC6" w:rsidP="000D4D1F">
      <w:pPr>
        <w:pStyle w:val="NoSpacing"/>
        <w:numPr>
          <w:ilvl w:val="0"/>
          <w:numId w:val="10"/>
        </w:numPr>
        <w:spacing w:line="360" w:lineRule="auto"/>
        <w:jc w:val="both"/>
        <w:rPr>
          <w:rFonts w:ascii="Arial" w:hAnsi="Arial" w:cs="Arial"/>
        </w:rPr>
      </w:pPr>
      <w:r w:rsidRPr="00960AC6">
        <w:rPr>
          <w:rFonts w:ascii="Arial" w:hAnsi="Arial" w:cs="Arial"/>
        </w:rPr>
        <w:t>Luo et al. (2025) found that conflict resolution anchored in EI leads to greater guest loyalty than resolution through compensation alone.</w:t>
      </w:r>
    </w:p>
    <w:p w14:paraId="6E5A2E43" w14:textId="77777777" w:rsidR="003D24B6" w:rsidRDefault="00960AC6" w:rsidP="000D4D1F">
      <w:pPr>
        <w:pStyle w:val="NoSpacing"/>
        <w:numPr>
          <w:ilvl w:val="0"/>
          <w:numId w:val="10"/>
        </w:numPr>
        <w:spacing w:line="360" w:lineRule="auto"/>
        <w:jc w:val="both"/>
        <w:rPr>
          <w:rFonts w:ascii="Arial" w:hAnsi="Arial" w:cs="Arial"/>
        </w:rPr>
      </w:pPr>
      <w:r w:rsidRPr="00960AC6">
        <w:rPr>
          <w:rFonts w:ascii="Arial" w:hAnsi="Arial" w:cs="Arial"/>
        </w:rPr>
        <w:t>Hartel et al. (2025) suggest that emotionally intelligent responses reduce the likelihood of repeat complaints.</w:t>
      </w:r>
    </w:p>
    <w:p w14:paraId="5A9649D9" w14:textId="77777777" w:rsidR="00FC2940" w:rsidRDefault="00FC2940" w:rsidP="000D4D1F">
      <w:pPr>
        <w:pStyle w:val="NoSpacing"/>
        <w:spacing w:line="360" w:lineRule="auto"/>
        <w:ind w:left="720"/>
        <w:jc w:val="both"/>
        <w:rPr>
          <w:rFonts w:ascii="Arial" w:hAnsi="Arial" w:cs="Arial"/>
        </w:rPr>
      </w:pPr>
    </w:p>
    <w:p w14:paraId="235959BC" w14:textId="302DF69A" w:rsidR="00960AC6" w:rsidRPr="003D24B6" w:rsidRDefault="00960AC6" w:rsidP="000D4D1F">
      <w:pPr>
        <w:pStyle w:val="Heading2"/>
        <w:jc w:val="both"/>
      </w:pPr>
      <w:bookmarkStart w:id="30" w:name="_Toc200642745"/>
      <w:r w:rsidRPr="003D24B6">
        <w:t>4.5 Theme 4: The Role of Team Culture and Training in Supporting Service Recovery</w:t>
      </w:r>
      <w:bookmarkEnd w:id="30"/>
    </w:p>
    <w:p w14:paraId="48CF8F04" w14:textId="77777777" w:rsidR="009221A5" w:rsidRPr="009221A5" w:rsidRDefault="009221A5" w:rsidP="000D4D1F">
      <w:pPr>
        <w:pStyle w:val="NoSpacing"/>
        <w:spacing w:line="360" w:lineRule="auto"/>
        <w:jc w:val="both"/>
        <w:rPr>
          <w:rFonts w:ascii="Arial" w:hAnsi="Arial" w:cs="Arial"/>
          <w:b/>
          <w:bCs/>
        </w:rPr>
      </w:pPr>
    </w:p>
    <w:p w14:paraId="57561299" w14:textId="77777777" w:rsidR="00F34FAE" w:rsidRPr="00F34FAE" w:rsidRDefault="00F34FAE" w:rsidP="000D4D1F">
      <w:pPr>
        <w:pStyle w:val="NoSpacing"/>
        <w:spacing w:line="360" w:lineRule="auto"/>
        <w:jc w:val="both"/>
        <w:rPr>
          <w:rFonts w:ascii="Arial" w:hAnsi="Arial" w:cs="Arial"/>
        </w:rPr>
      </w:pPr>
      <w:r w:rsidRPr="00F34FAE">
        <w:rPr>
          <w:rFonts w:ascii="Arial" w:hAnsi="Arial" w:cs="Arial"/>
        </w:rPr>
        <w:t>The individual responses were crucial; however, the findings also highlighted the significance of culture, teamwork, and training in facilitating consistent service recovery. During a particular breakfast shift, a shortage of juice led to noticeable frustration among the guests. Rather than waiting for a supervisor's direction, I took the initiative to collaborate with the kitchen staff to prepare fresh juice, which I then served to the tables.</w:t>
      </w:r>
    </w:p>
    <w:p w14:paraId="1C144DD4" w14:textId="77777777" w:rsidR="00F34FAE" w:rsidRPr="00F34FAE" w:rsidRDefault="00F34FAE" w:rsidP="000D4D1F">
      <w:pPr>
        <w:pStyle w:val="NoSpacing"/>
        <w:spacing w:line="360" w:lineRule="auto"/>
        <w:jc w:val="both"/>
        <w:rPr>
          <w:rFonts w:ascii="Arial" w:hAnsi="Arial" w:cs="Arial"/>
        </w:rPr>
      </w:pPr>
    </w:p>
    <w:p w14:paraId="4FE428FA" w14:textId="3B242B49" w:rsidR="00F34FAE" w:rsidRDefault="00F34FAE" w:rsidP="000D4D1F">
      <w:pPr>
        <w:pStyle w:val="NoSpacing"/>
        <w:spacing w:line="360" w:lineRule="auto"/>
        <w:jc w:val="both"/>
        <w:rPr>
          <w:rFonts w:ascii="Arial" w:hAnsi="Arial" w:cs="Arial"/>
        </w:rPr>
      </w:pPr>
      <w:r w:rsidRPr="00F34FAE">
        <w:rPr>
          <w:rFonts w:ascii="Arial" w:hAnsi="Arial" w:cs="Arial"/>
        </w:rPr>
        <w:t>This initiative received backing from team members who swiftly adjusted to the circumstances at hand. The environment fostered a culture of mutual support and empowerment, enabling staff to feel confident in taking proactive actions without a strict dependence on hierarchy.</w:t>
      </w:r>
    </w:p>
    <w:p w14:paraId="316FD0A6" w14:textId="77777777" w:rsidR="00F34FAE" w:rsidRPr="00F34FAE" w:rsidRDefault="00F34FAE" w:rsidP="000D4D1F">
      <w:pPr>
        <w:pStyle w:val="NoSpacing"/>
        <w:spacing w:line="360" w:lineRule="auto"/>
        <w:jc w:val="both"/>
        <w:rPr>
          <w:rFonts w:ascii="Arial" w:hAnsi="Arial" w:cs="Arial"/>
        </w:rPr>
      </w:pPr>
    </w:p>
    <w:p w14:paraId="7F04DA28" w14:textId="77777777" w:rsidR="00F34FAE" w:rsidRPr="00F34FAE" w:rsidRDefault="00F34FAE" w:rsidP="000D4D1F">
      <w:pPr>
        <w:pStyle w:val="NoSpacing"/>
        <w:spacing w:line="360" w:lineRule="auto"/>
        <w:jc w:val="both"/>
        <w:rPr>
          <w:rFonts w:ascii="Arial" w:hAnsi="Arial" w:cs="Arial"/>
        </w:rPr>
      </w:pPr>
      <w:r w:rsidRPr="00F34FAE">
        <w:rPr>
          <w:rFonts w:ascii="Arial" w:hAnsi="Arial" w:cs="Arial"/>
        </w:rPr>
        <w:t xml:space="preserve">Nonetheless, I observed certain inconsistencies as well. At times, the staff exhibited delays in clearing tables or restocking items, which resulted in noticeable frustration </w:t>
      </w:r>
      <w:r w:rsidRPr="00F34FAE">
        <w:rPr>
          <w:rFonts w:ascii="Arial" w:hAnsi="Arial" w:cs="Arial"/>
        </w:rPr>
        <w:lastRenderedPageBreak/>
        <w:t>among guests. The delays underscored the absence of pre-service briefings and ambiguous role assignments, leading to feelings of overwhelm among certain team members. This inconsistency had a significant effect on both the satisfaction of guests and the morale of the team.</w:t>
      </w:r>
    </w:p>
    <w:p w14:paraId="78321A7A" w14:textId="77777777" w:rsidR="00F34FAE" w:rsidRPr="00F34FAE" w:rsidRDefault="00F34FAE" w:rsidP="000D4D1F">
      <w:pPr>
        <w:pStyle w:val="NoSpacing"/>
        <w:spacing w:line="360" w:lineRule="auto"/>
        <w:jc w:val="both"/>
        <w:rPr>
          <w:rFonts w:ascii="Arial" w:hAnsi="Arial" w:cs="Arial"/>
        </w:rPr>
      </w:pPr>
    </w:p>
    <w:p w14:paraId="5D596895" w14:textId="123B3B69" w:rsidR="00960AC6" w:rsidRPr="00960AC6" w:rsidRDefault="00F34FAE" w:rsidP="000D4D1F">
      <w:pPr>
        <w:pStyle w:val="NoSpacing"/>
        <w:spacing w:line="360" w:lineRule="auto"/>
        <w:jc w:val="both"/>
        <w:rPr>
          <w:rFonts w:ascii="Arial" w:hAnsi="Arial" w:cs="Arial"/>
        </w:rPr>
      </w:pPr>
      <w:r w:rsidRPr="00F34FAE">
        <w:rPr>
          <w:rFonts w:ascii="Arial" w:hAnsi="Arial" w:cs="Arial"/>
        </w:rPr>
        <w:t xml:space="preserve">The results indicate that the presence of emotionally intelligent behaviour is influenced by the configurations of team structures, the nature of training provided, and the tone set by leadership. In contexts where team communication was effective and briefings were succinctly </w:t>
      </w:r>
      <w:r w:rsidR="00294EA8" w:rsidRPr="00F34FAE">
        <w:rPr>
          <w:rFonts w:ascii="Arial" w:hAnsi="Arial" w:cs="Arial"/>
        </w:rPr>
        <w:t>delivered;</w:t>
      </w:r>
      <w:r w:rsidRPr="00F34FAE">
        <w:rPr>
          <w:rFonts w:ascii="Arial" w:hAnsi="Arial" w:cs="Arial"/>
        </w:rPr>
        <w:t xml:space="preserve"> the process of service recovery was not only expedited but also more sensitive to emotional nuances.</w:t>
      </w:r>
    </w:p>
    <w:p w14:paraId="4A0E0421" w14:textId="77777777" w:rsidR="00960AC6" w:rsidRPr="00D75769" w:rsidRDefault="00960AC6" w:rsidP="000D4D1F">
      <w:pPr>
        <w:pStyle w:val="NoSpacing"/>
        <w:spacing w:line="360" w:lineRule="auto"/>
        <w:jc w:val="both"/>
        <w:rPr>
          <w:rFonts w:ascii="Arial" w:hAnsi="Arial" w:cs="Arial"/>
          <w:b/>
          <w:bCs/>
        </w:rPr>
      </w:pPr>
      <w:r w:rsidRPr="00D75769">
        <w:rPr>
          <w:rFonts w:ascii="Arial" w:hAnsi="Arial" w:cs="Arial"/>
          <w:b/>
          <w:bCs/>
        </w:rPr>
        <w:t>Supporting Literature:</w:t>
      </w:r>
    </w:p>
    <w:p w14:paraId="16C14453" w14:textId="77777777" w:rsidR="00960AC6" w:rsidRPr="00960AC6" w:rsidRDefault="00960AC6" w:rsidP="000D4D1F">
      <w:pPr>
        <w:pStyle w:val="NoSpacing"/>
        <w:spacing w:line="360" w:lineRule="auto"/>
        <w:jc w:val="both"/>
        <w:rPr>
          <w:rFonts w:ascii="Arial" w:hAnsi="Arial" w:cs="Arial"/>
        </w:rPr>
      </w:pPr>
    </w:p>
    <w:p w14:paraId="7B5BFFC3" w14:textId="47896AEC" w:rsidR="00960AC6" w:rsidRPr="00960AC6" w:rsidRDefault="00960AC6" w:rsidP="000D4D1F">
      <w:pPr>
        <w:pStyle w:val="NoSpacing"/>
        <w:numPr>
          <w:ilvl w:val="0"/>
          <w:numId w:val="11"/>
        </w:numPr>
        <w:spacing w:line="360" w:lineRule="auto"/>
        <w:jc w:val="both"/>
        <w:rPr>
          <w:rFonts w:ascii="Arial" w:hAnsi="Arial" w:cs="Arial"/>
        </w:rPr>
      </w:pPr>
      <w:r w:rsidRPr="00960AC6">
        <w:rPr>
          <w:rFonts w:ascii="Arial" w:hAnsi="Arial" w:cs="Arial"/>
        </w:rPr>
        <w:t>Marriott International (2025) emphasises that emotionally intelligent teams need structured communication routines.</w:t>
      </w:r>
    </w:p>
    <w:p w14:paraId="235A4443" w14:textId="77777777" w:rsidR="00F34FAE" w:rsidRDefault="00960AC6" w:rsidP="000D4D1F">
      <w:pPr>
        <w:pStyle w:val="NoSpacing"/>
        <w:numPr>
          <w:ilvl w:val="0"/>
          <w:numId w:val="11"/>
        </w:numPr>
        <w:spacing w:line="360" w:lineRule="auto"/>
        <w:jc w:val="both"/>
        <w:rPr>
          <w:rFonts w:ascii="Arial" w:hAnsi="Arial" w:cs="Arial"/>
        </w:rPr>
      </w:pPr>
      <w:r w:rsidRPr="00960AC6">
        <w:rPr>
          <w:rFonts w:ascii="Arial" w:hAnsi="Arial" w:cs="Arial"/>
        </w:rPr>
        <w:t>CMI (2025) notes that EI in hospitality leadership sets the tone for guest-facing behaviours at all levels</w:t>
      </w:r>
    </w:p>
    <w:p w14:paraId="63FDC672" w14:textId="77777777" w:rsidR="00344CD8" w:rsidRDefault="00344CD8" w:rsidP="000D4D1F">
      <w:pPr>
        <w:pStyle w:val="Heading2"/>
        <w:jc w:val="both"/>
      </w:pPr>
    </w:p>
    <w:p w14:paraId="07336AA9" w14:textId="7BA0D44F" w:rsidR="00960AC6" w:rsidRPr="00F34FAE" w:rsidRDefault="00960AC6" w:rsidP="000D4D1F">
      <w:pPr>
        <w:pStyle w:val="Heading2"/>
        <w:jc w:val="both"/>
      </w:pPr>
      <w:bookmarkStart w:id="31" w:name="_Toc200642746"/>
      <w:r w:rsidRPr="00F34FAE">
        <w:t>4.6 Summary of Key Findings</w:t>
      </w:r>
      <w:bookmarkEnd w:id="31"/>
    </w:p>
    <w:p w14:paraId="11F4644F" w14:textId="77777777" w:rsidR="00E26ECB" w:rsidRDefault="00E26ECB" w:rsidP="000D4D1F">
      <w:pPr>
        <w:pStyle w:val="NoSpacing"/>
        <w:spacing w:line="360" w:lineRule="auto"/>
        <w:jc w:val="both"/>
        <w:rPr>
          <w:rFonts w:ascii="Arial" w:hAnsi="Arial" w:cs="Arial"/>
        </w:rPr>
      </w:pPr>
    </w:p>
    <w:p w14:paraId="50295D2F" w14:textId="03A25037" w:rsidR="00960AC6" w:rsidRPr="00A15DAC" w:rsidRDefault="00960AC6" w:rsidP="000D4D1F">
      <w:pPr>
        <w:pStyle w:val="NoSpacing"/>
        <w:numPr>
          <w:ilvl w:val="0"/>
          <w:numId w:val="12"/>
        </w:numPr>
        <w:spacing w:line="360" w:lineRule="auto"/>
        <w:jc w:val="both"/>
        <w:rPr>
          <w:rFonts w:ascii="Arial" w:hAnsi="Arial" w:cs="Arial"/>
        </w:rPr>
      </w:pPr>
      <w:r w:rsidRPr="00960AC6">
        <w:rPr>
          <w:rFonts w:ascii="Arial" w:hAnsi="Arial" w:cs="Arial"/>
        </w:rPr>
        <w:t>Emotional intelligence manifested as calmness, empathy, and tact in guest interactions.</w:t>
      </w:r>
    </w:p>
    <w:p w14:paraId="41004BB7" w14:textId="1B92DAB4" w:rsidR="00960AC6" w:rsidRPr="00A15DAC" w:rsidRDefault="00960AC6" w:rsidP="000D4D1F">
      <w:pPr>
        <w:pStyle w:val="NoSpacing"/>
        <w:numPr>
          <w:ilvl w:val="0"/>
          <w:numId w:val="12"/>
        </w:numPr>
        <w:spacing w:line="360" w:lineRule="auto"/>
        <w:jc w:val="both"/>
        <w:rPr>
          <w:rFonts w:ascii="Arial" w:hAnsi="Arial" w:cs="Arial"/>
        </w:rPr>
      </w:pPr>
      <w:r w:rsidRPr="00960AC6">
        <w:rPr>
          <w:rFonts w:ascii="Arial" w:hAnsi="Arial" w:cs="Arial"/>
        </w:rPr>
        <w:t>Proactive problem-solving improved guest satisfaction even in unresolved issues.</w:t>
      </w:r>
    </w:p>
    <w:p w14:paraId="2A7E9807" w14:textId="2F4FC86B" w:rsidR="00960AC6" w:rsidRPr="00A15DAC" w:rsidRDefault="00960AC6" w:rsidP="000D4D1F">
      <w:pPr>
        <w:pStyle w:val="NoSpacing"/>
        <w:numPr>
          <w:ilvl w:val="0"/>
          <w:numId w:val="12"/>
        </w:numPr>
        <w:spacing w:line="360" w:lineRule="auto"/>
        <w:jc w:val="both"/>
        <w:rPr>
          <w:rFonts w:ascii="Arial" w:hAnsi="Arial" w:cs="Arial"/>
        </w:rPr>
      </w:pPr>
      <w:r w:rsidRPr="00960AC6">
        <w:rPr>
          <w:rFonts w:ascii="Arial" w:hAnsi="Arial" w:cs="Arial"/>
        </w:rPr>
        <w:t>The most effective recovery moments occurred when EI was paired with empowerment and initiative.</w:t>
      </w:r>
    </w:p>
    <w:p w14:paraId="559B1EFB" w14:textId="77777777" w:rsidR="00960AC6" w:rsidRPr="00960AC6" w:rsidRDefault="00960AC6" w:rsidP="000D4D1F">
      <w:pPr>
        <w:pStyle w:val="NoSpacing"/>
        <w:numPr>
          <w:ilvl w:val="0"/>
          <w:numId w:val="12"/>
        </w:numPr>
        <w:spacing w:line="360" w:lineRule="auto"/>
        <w:jc w:val="both"/>
        <w:rPr>
          <w:rFonts w:ascii="Arial" w:hAnsi="Arial" w:cs="Arial"/>
        </w:rPr>
      </w:pPr>
      <w:r w:rsidRPr="00960AC6">
        <w:rPr>
          <w:rFonts w:ascii="Arial" w:hAnsi="Arial" w:cs="Arial"/>
        </w:rPr>
        <w:t>Organisational culture and training either enabled or limited emotionally intelligent responses.</w:t>
      </w:r>
    </w:p>
    <w:p w14:paraId="3B00663D" w14:textId="77777777" w:rsidR="00960AC6" w:rsidRPr="00960AC6" w:rsidRDefault="00960AC6" w:rsidP="000D4D1F">
      <w:pPr>
        <w:pStyle w:val="NoSpacing"/>
        <w:spacing w:line="360" w:lineRule="auto"/>
        <w:jc w:val="both"/>
        <w:rPr>
          <w:rFonts w:ascii="Arial" w:hAnsi="Arial" w:cs="Arial"/>
        </w:rPr>
      </w:pPr>
    </w:p>
    <w:p w14:paraId="19F4A28C" w14:textId="195F10F2" w:rsidR="00964F0A" w:rsidRDefault="00960AC6" w:rsidP="000D4D1F">
      <w:pPr>
        <w:pStyle w:val="NoSpacing"/>
        <w:spacing w:line="360" w:lineRule="auto"/>
        <w:jc w:val="both"/>
        <w:rPr>
          <w:rFonts w:ascii="Arial" w:hAnsi="Arial" w:cs="Arial"/>
        </w:rPr>
      </w:pPr>
      <w:r w:rsidRPr="00960AC6">
        <w:rPr>
          <w:rFonts w:ascii="Arial" w:hAnsi="Arial" w:cs="Arial"/>
        </w:rPr>
        <w:t>These findings confirm the theoretical claims that soft skills like EI and initiative are not peripheral but central to successful service delivery and guest retention.</w:t>
      </w:r>
    </w:p>
    <w:p w14:paraId="72325602" w14:textId="77777777" w:rsidR="00FF0DEA" w:rsidRDefault="00FF0DEA" w:rsidP="000D4D1F">
      <w:pPr>
        <w:pStyle w:val="NoSpacing"/>
        <w:spacing w:line="360" w:lineRule="auto"/>
        <w:jc w:val="both"/>
        <w:rPr>
          <w:rFonts w:ascii="Arial" w:hAnsi="Arial" w:cs="Arial"/>
        </w:rPr>
      </w:pPr>
    </w:p>
    <w:p w14:paraId="67027311" w14:textId="77777777" w:rsidR="00FF0DEA" w:rsidRDefault="00FF0DEA" w:rsidP="000D4D1F">
      <w:pPr>
        <w:pStyle w:val="NoSpacing"/>
        <w:spacing w:line="360" w:lineRule="auto"/>
        <w:jc w:val="both"/>
        <w:rPr>
          <w:rFonts w:ascii="Arial" w:hAnsi="Arial" w:cs="Arial"/>
        </w:rPr>
      </w:pPr>
    </w:p>
    <w:p w14:paraId="0CE3B4E7" w14:textId="77777777" w:rsidR="00FF0DEA" w:rsidRPr="00211F10" w:rsidRDefault="00FF0DEA" w:rsidP="000D4D1F">
      <w:pPr>
        <w:pStyle w:val="Heading2"/>
        <w:jc w:val="both"/>
      </w:pPr>
      <w:bookmarkStart w:id="32" w:name="_Toc200642747"/>
      <w:r w:rsidRPr="00211F10">
        <w:lastRenderedPageBreak/>
        <w:t>Chapter 4 – Discussion</w:t>
      </w:r>
      <w:bookmarkEnd w:id="32"/>
    </w:p>
    <w:p w14:paraId="0F92D1BE" w14:textId="77777777" w:rsidR="00211F10" w:rsidRDefault="00211F10" w:rsidP="000D4D1F">
      <w:pPr>
        <w:pStyle w:val="NoSpacing"/>
        <w:spacing w:line="360" w:lineRule="auto"/>
        <w:jc w:val="both"/>
        <w:rPr>
          <w:rFonts w:ascii="Arial" w:hAnsi="Arial" w:cs="Arial"/>
        </w:rPr>
      </w:pPr>
    </w:p>
    <w:p w14:paraId="6E52205F" w14:textId="17B6A2EB" w:rsidR="00D5141C" w:rsidRDefault="00FF0DEA" w:rsidP="000D4D1F">
      <w:pPr>
        <w:pStyle w:val="Heading2"/>
        <w:jc w:val="both"/>
      </w:pPr>
      <w:bookmarkStart w:id="33" w:name="_Toc200642748"/>
      <w:r w:rsidRPr="00F97E42">
        <w:t>4.1 Introduction</w:t>
      </w:r>
      <w:bookmarkEnd w:id="33"/>
    </w:p>
    <w:p w14:paraId="378D8845" w14:textId="77777777" w:rsidR="0007518D" w:rsidRPr="00F97E42" w:rsidRDefault="0007518D" w:rsidP="000D4D1F">
      <w:pPr>
        <w:pStyle w:val="NoSpacing"/>
        <w:spacing w:line="360" w:lineRule="auto"/>
        <w:jc w:val="both"/>
        <w:rPr>
          <w:rFonts w:ascii="Arial" w:hAnsi="Arial" w:cs="Arial"/>
          <w:b/>
          <w:bCs/>
          <w:sz w:val="32"/>
          <w:szCs w:val="32"/>
        </w:rPr>
      </w:pPr>
    </w:p>
    <w:p w14:paraId="0449F404" w14:textId="7D08E472" w:rsidR="00FF0DEA" w:rsidRPr="00FF0DEA" w:rsidRDefault="00CA1EAD" w:rsidP="000D4D1F">
      <w:pPr>
        <w:pStyle w:val="NoSpacing"/>
        <w:spacing w:line="360" w:lineRule="auto"/>
        <w:jc w:val="both"/>
        <w:rPr>
          <w:rFonts w:ascii="Arial" w:hAnsi="Arial" w:cs="Arial"/>
        </w:rPr>
      </w:pPr>
      <w:r w:rsidRPr="00CA1EAD">
        <w:rPr>
          <w:rFonts w:ascii="Arial" w:hAnsi="Arial" w:cs="Arial"/>
        </w:rPr>
        <w:t>This chapter offers a thoughtful analysis of the findings outlined in the previous section, drawing comparisons with pertinent literature and frameworks explored in Chapter 2. This analysis focusses on the central research objective: to investigate the influence of emotional intelligence (EI) and proactive problem-solving on service recovery and guest satisfaction within the context of a branded hotel. This discussion examines the ways in which the DoubleTree by Hilton Bristol North either aligns with or diverges from established theoretical models and industry best practices, highlighting the broader implications for hotel operations.</w:t>
      </w:r>
    </w:p>
    <w:p w14:paraId="174FA5A4" w14:textId="77777777" w:rsidR="00F97E42" w:rsidRDefault="00F97E42" w:rsidP="000D4D1F">
      <w:pPr>
        <w:pStyle w:val="NoSpacing"/>
        <w:spacing w:line="360" w:lineRule="auto"/>
        <w:jc w:val="both"/>
        <w:rPr>
          <w:rFonts w:ascii="Arial" w:hAnsi="Arial" w:cs="Arial"/>
        </w:rPr>
      </w:pPr>
    </w:p>
    <w:p w14:paraId="2422EB63" w14:textId="2C7ECB72" w:rsidR="00FF0DEA" w:rsidRPr="00F97E42" w:rsidRDefault="00FF0DEA" w:rsidP="000D4D1F">
      <w:pPr>
        <w:pStyle w:val="Heading2"/>
        <w:jc w:val="both"/>
      </w:pPr>
      <w:bookmarkStart w:id="34" w:name="_Toc200642749"/>
      <w:r w:rsidRPr="00F97E42">
        <w:t>4.2 Emotional Intelligence in Service Recovery</w:t>
      </w:r>
      <w:bookmarkEnd w:id="34"/>
    </w:p>
    <w:p w14:paraId="34E7C97C" w14:textId="77777777" w:rsidR="00F97E42" w:rsidRPr="00F97E42" w:rsidRDefault="00F97E42" w:rsidP="000D4D1F">
      <w:pPr>
        <w:pStyle w:val="NoSpacing"/>
        <w:spacing w:line="360" w:lineRule="auto"/>
        <w:jc w:val="both"/>
        <w:rPr>
          <w:rFonts w:ascii="Arial" w:hAnsi="Arial" w:cs="Arial"/>
          <w:b/>
          <w:bCs/>
        </w:rPr>
      </w:pPr>
    </w:p>
    <w:p w14:paraId="64978CBF" w14:textId="282F27A6" w:rsidR="006557F6" w:rsidRPr="006557F6" w:rsidRDefault="006557F6" w:rsidP="000D4D1F">
      <w:pPr>
        <w:pStyle w:val="NoSpacing"/>
        <w:spacing w:line="360" w:lineRule="auto"/>
        <w:jc w:val="both"/>
        <w:rPr>
          <w:rFonts w:ascii="Arial" w:hAnsi="Arial" w:cs="Arial"/>
        </w:rPr>
      </w:pPr>
      <w:r w:rsidRPr="006557F6">
        <w:rPr>
          <w:rFonts w:ascii="Arial" w:hAnsi="Arial" w:cs="Arial"/>
        </w:rPr>
        <w:t>The results indicated that behaviours associated with emotional intelligence</w:t>
      </w:r>
      <w:r w:rsidR="003F1BD6">
        <w:rPr>
          <w:rFonts w:ascii="Arial" w:hAnsi="Arial" w:cs="Arial"/>
        </w:rPr>
        <w:t xml:space="preserve"> </w:t>
      </w:r>
      <w:r w:rsidRPr="006557F6">
        <w:rPr>
          <w:rFonts w:ascii="Arial" w:hAnsi="Arial" w:cs="Arial"/>
        </w:rPr>
        <w:t>like empathy, composed communication, and thoughtful intervention</w:t>
      </w:r>
      <w:r w:rsidR="003F1BD6">
        <w:rPr>
          <w:rFonts w:ascii="Arial" w:hAnsi="Arial" w:cs="Arial"/>
        </w:rPr>
        <w:t xml:space="preserve"> </w:t>
      </w:r>
      <w:r w:rsidRPr="006557F6">
        <w:rPr>
          <w:rFonts w:ascii="Arial" w:hAnsi="Arial" w:cs="Arial"/>
        </w:rPr>
        <w:t>significantly influenced guests' perceptions during moments of service recovery. The behaviours observed align closely with Goleman’s (2025) emotional intelligence model, particularly in the areas of self-awareness, self-regulation, and empathy.</w:t>
      </w:r>
    </w:p>
    <w:p w14:paraId="24FF5BE5" w14:textId="77777777" w:rsidR="006557F6" w:rsidRPr="006557F6" w:rsidRDefault="006557F6" w:rsidP="000D4D1F">
      <w:pPr>
        <w:pStyle w:val="NoSpacing"/>
        <w:spacing w:line="360" w:lineRule="auto"/>
        <w:jc w:val="both"/>
        <w:rPr>
          <w:rFonts w:ascii="Arial" w:hAnsi="Arial" w:cs="Arial"/>
        </w:rPr>
      </w:pPr>
    </w:p>
    <w:p w14:paraId="72FB19AE" w14:textId="628E7673" w:rsidR="006557F6" w:rsidRPr="006557F6" w:rsidRDefault="006557F6" w:rsidP="000D4D1F">
      <w:pPr>
        <w:pStyle w:val="NoSpacing"/>
        <w:spacing w:line="360" w:lineRule="auto"/>
        <w:jc w:val="both"/>
        <w:rPr>
          <w:rFonts w:ascii="Arial" w:hAnsi="Arial" w:cs="Arial"/>
        </w:rPr>
      </w:pPr>
      <w:r w:rsidRPr="006557F6">
        <w:rPr>
          <w:rFonts w:ascii="Arial" w:hAnsi="Arial" w:cs="Arial"/>
        </w:rPr>
        <w:t>For instance, when a guest accidentally spilt a drink or expressed frustration due to a booking error, the staff's empathetic responses played a crucial role in alleviating dissatisfaction and fostering a deeper connection with the guest. This supports the argument presented by the Harvard Business Review (2025) that the emotional experience of guests regarding the service is more significant than the specific issues that may have occurred.</w:t>
      </w:r>
    </w:p>
    <w:p w14:paraId="261517EE" w14:textId="77777777" w:rsidR="006557F6" w:rsidRPr="006557F6" w:rsidRDefault="006557F6" w:rsidP="000D4D1F">
      <w:pPr>
        <w:pStyle w:val="NoSpacing"/>
        <w:spacing w:line="360" w:lineRule="auto"/>
        <w:jc w:val="both"/>
        <w:rPr>
          <w:rFonts w:ascii="Arial" w:hAnsi="Arial" w:cs="Arial"/>
        </w:rPr>
      </w:pPr>
    </w:p>
    <w:p w14:paraId="5779C3F3" w14:textId="020C297A" w:rsidR="00F97E42" w:rsidRDefault="006557F6" w:rsidP="000D4D1F">
      <w:pPr>
        <w:pStyle w:val="NoSpacing"/>
        <w:spacing w:line="360" w:lineRule="auto"/>
        <w:jc w:val="both"/>
        <w:rPr>
          <w:rFonts w:ascii="Arial" w:hAnsi="Arial" w:cs="Arial"/>
        </w:rPr>
      </w:pPr>
      <w:r w:rsidRPr="006557F6">
        <w:rPr>
          <w:rFonts w:ascii="Arial" w:hAnsi="Arial" w:cs="Arial"/>
        </w:rPr>
        <w:t>Furthermore, these behaviours were not solely a response. Staff were aware of possible emotional responses, took steps to address potential misunderstandings, and utilised emotional signals to reduce tension</w:t>
      </w:r>
      <w:r w:rsidR="003F1BD6">
        <w:rPr>
          <w:rFonts w:ascii="Arial" w:hAnsi="Arial" w:cs="Arial"/>
        </w:rPr>
        <w:t xml:space="preserve"> </w:t>
      </w:r>
      <w:r w:rsidRPr="006557F6">
        <w:rPr>
          <w:rFonts w:ascii="Arial" w:hAnsi="Arial" w:cs="Arial"/>
        </w:rPr>
        <w:t xml:space="preserve">supporting Grandey’s (2025) conclusions that emotionally intelligent personnel play a vital role in the success of hospitality </w:t>
      </w:r>
      <w:r w:rsidRPr="006557F6">
        <w:rPr>
          <w:rFonts w:ascii="Arial" w:hAnsi="Arial" w:cs="Arial"/>
        </w:rPr>
        <w:lastRenderedPageBreak/>
        <w:t>operations. Significantly, these behaviours frequently took place without the guidance of formal scripts or policies, indicating that emotional competence can serve as a strategic safeguard in unpredictable service contexts.</w:t>
      </w:r>
    </w:p>
    <w:p w14:paraId="379F8F11" w14:textId="77777777" w:rsidR="006557F6" w:rsidRDefault="006557F6" w:rsidP="000D4D1F">
      <w:pPr>
        <w:pStyle w:val="NoSpacing"/>
        <w:spacing w:line="360" w:lineRule="auto"/>
        <w:jc w:val="both"/>
        <w:rPr>
          <w:rFonts w:ascii="Arial" w:hAnsi="Arial" w:cs="Arial"/>
        </w:rPr>
      </w:pPr>
    </w:p>
    <w:p w14:paraId="7B9F669E" w14:textId="5F96CF67" w:rsidR="00FF0DEA" w:rsidRDefault="00FF0DEA" w:rsidP="000D4D1F">
      <w:pPr>
        <w:pStyle w:val="Heading2"/>
        <w:jc w:val="both"/>
      </w:pPr>
      <w:bookmarkStart w:id="35" w:name="_Toc200642750"/>
      <w:r w:rsidRPr="008D663D">
        <w:t>4.3 Proactive Problem-Solving: Anticipation vs. Reaction</w:t>
      </w:r>
      <w:bookmarkEnd w:id="35"/>
    </w:p>
    <w:p w14:paraId="3116AE4D" w14:textId="77777777" w:rsidR="008D663D" w:rsidRPr="008D663D" w:rsidRDefault="008D663D" w:rsidP="000D4D1F">
      <w:pPr>
        <w:pStyle w:val="NoSpacing"/>
        <w:spacing w:line="360" w:lineRule="auto"/>
        <w:jc w:val="both"/>
        <w:rPr>
          <w:rFonts w:ascii="Arial" w:hAnsi="Arial" w:cs="Arial"/>
          <w:b/>
          <w:bCs/>
          <w:sz w:val="28"/>
          <w:szCs w:val="28"/>
        </w:rPr>
      </w:pPr>
    </w:p>
    <w:p w14:paraId="1B16BC5D" w14:textId="5185C680" w:rsidR="00E723D0" w:rsidRPr="00E723D0" w:rsidRDefault="00E723D0" w:rsidP="000D4D1F">
      <w:pPr>
        <w:pStyle w:val="NoSpacing"/>
        <w:spacing w:line="360" w:lineRule="auto"/>
        <w:jc w:val="both"/>
        <w:rPr>
          <w:rFonts w:ascii="Arial" w:hAnsi="Arial" w:cs="Arial"/>
        </w:rPr>
      </w:pPr>
      <w:r w:rsidRPr="00E723D0">
        <w:rPr>
          <w:rFonts w:ascii="Arial" w:hAnsi="Arial" w:cs="Arial"/>
        </w:rPr>
        <w:t>The findings indicated a consistent trend: the most effective service recoveries took place when staff engaged in proactive measures instead of merely responding to issues as they arose. In situations involving a juice shortage or requests for early check-in, promptly providing alternatives</w:t>
      </w:r>
      <w:r w:rsidR="003F1BD6">
        <w:rPr>
          <w:rFonts w:ascii="Arial" w:hAnsi="Arial" w:cs="Arial"/>
        </w:rPr>
        <w:t xml:space="preserve"> </w:t>
      </w:r>
      <w:r w:rsidRPr="00E723D0">
        <w:rPr>
          <w:rFonts w:ascii="Arial" w:hAnsi="Arial" w:cs="Arial"/>
        </w:rPr>
        <w:t>prior to the escalation of complaints</w:t>
      </w:r>
      <w:r w:rsidR="003F1BD6">
        <w:rPr>
          <w:rFonts w:ascii="Arial" w:hAnsi="Arial" w:cs="Arial"/>
        </w:rPr>
        <w:t xml:space="preserve"> </w:t>
      </w:r>
      <w:r w:rsidRPr="00E723D0">
        <w:rPr>
          <w:rFonts w:ascii="Arial" w:hAnsi="Arial" w:cs="Arial"/>
        </w:rPr>
        <w:t>turned potential dissatisfaction into a sense of appreciation.</w:t>
      </w:r>
    </w:p>
    <w:p w14:paraId="52450271" w14:textId="77777777" w:rsidR="00E723D0" w:rsidRPr="00E723D0" w:rsidRDefault="00E723D0" w:rsidP="000D4D1F">
      <w:pPr>
        <w:pStyle w:val="NoSpacing"/>
        <w:spacing w:line="360" w:lineRule="auto"/>
        <w:jc w:val="both"/>
        <w:rPr>
          <w:rFonts w:ascii="Arial" w:hAnsi="Arial" w:cs="Arial"/>
        </w:rPr>
      </w:pPr>
    </w:p>
    <w:p w14:paraId="3C7B8DE8" w14:textId="77777777" w:rsidR="00E723D0" w:rsidRPr="00E723D0" w:rsidRDefault="00E723D0" w:rsidP="000D4D1F">
      <w:pPr>
        <w:pStyle w:val="NoSpacing"/>
        <w:spacing w:line="360" w:lineRule="auto"/>
        <w:jc w:val="both"/>
        <w:rPr>
          <w:rFonts w:ascii="Arial" w:hAnsi="Arial" w:cs="Arial"/>
        </w:rPr>
      </w:pPr>
      <w:r w:rsidRPr="00E723D0">
        <w:rPr>
          <w:rFonts w:ascii="Arial" w:hAnsi="Arial" w:cs="Arial"/>
        </w:rPr>
        <w:t>This provides direct support for the model of proactive guest service proposed by Lee and Ok (2025), as well as the connection established by Chathoth and Altinay (2025) between anticipating problems and fostering guest loyalty. This case study illustrates that taking initiative in problem-solving significantly improves the perceived quality of service, particularly when it is rooted in a focus on the guest experience.</w:t>
      </w:r>
    </w:p>
    <w:p w14:paraId="6AFFC37D" w14:textId="77777777" w:rsidR="00E723D0" w:rsidRPr="00E723D0" w:rsidRDefault="00E723D0" w:rsidP="000D4D1F">
      <w:pPr>
        <w:pStyle w:val="NoSpacing"/>
        <w:spacing w:line="360" w:lineRule="auto"/>
        <w:jc w:val="both"/>
        <w:rPr>
          <w:rFonts w:ascii="Arial" w:hAnsi="Arial" w:cs="Arial"/>
        </w:rPr>
      </w:pPr>
    </w:p>
    <w:p w14:paraId="430CDE18" w14:textId="70FB73D0" w:rsidR="00FF0DEA" w:rsidRPr="00FF0DEA" w:rsidRDefault="00E723D0" w:rsidP="000D4D1F">
      <w:pPr>
        <w:pStyle w:val="NoSpacing"/>
        <w:spacing w:line="360" w:lineRule="auto"/>
        <w:jc w:val="both"/>
        <w:rPr>
          <w:rFonts w:ascii="Arial" w:hAnsi="Arial" w:cs="Arial"/>
        </w:rPr>
      </w:pPr>
      <w:r w:rsidRPr="00E723D0">
        <w:rPr>
          <w:rFonts w:ascii="Arial" w:hAnsi="Arial" w:cs="Arial"/>
        </w:rPr>
        <w:t>Nonetheless, the reflections indicated that there was a variation in the levels of confidence and authority among staff when it came to acting independently. When staff members exhibited hesitation or chose to wait for management approval, the pace of recovery diminished, leading to a noticeable increase in guest frustration. This highlights a discrepancy between personal motivation and the framework of the organisation, indicating that the degree of staff empowerment is influenced by the culture of the team and the approach taken by management.</w:t>
      </w:r>
    </w:p>
    <w:p w14:paraId="4FB83395" w14:textId="77777777" w:rsidR="00E723D0" w:rsidRDefault="00E723D0" w:rsidP="000D4D1F">
      <w:pPr>
        <w:pStyle w:val="NoSpacing"/>
        <w:spacing w:line="360" w:lineRule="auto"/>
        <w:jc w:val="both"/>
        <w:rPr>
          <w:rFonts w:ascii="Arial" w:hAnsi="Arial" w:cs="Arial"/>
        </w:rPr>
      </w:pPr>
    </w:p>
    <w:p w14:paraId="5FB11F3A" w14:textId="6A4AB96B" w:rsidR="00FF0DEA" w:rsidRDefault="00FF0DEA" w:rsidP="000D4D1F">
      <w:pPr>
        <w:pStyle w:val="Heading2"/>
        <w:jc w:val="both"/>
      </w:pPr>
      <w:bookmarkStart w:id="36" w:name="_Toc200642751"/>
      <w:r w:rsidRPr="008D663D">
        <w:t>4.4 Reflection as a Driver of Emotional Competence</w:t>
      </w:r>
      <w:bookmarkEnd w:id="36"/>
    </w:p>
    <w:p w14:paraId="4900D55B" w14:textId="77777777" w:rsidR="005C6DDA" w:rsidRPr="005C6DDA" w:rsidRDefault="005C6DDA" w:rsidP="000D4D1F">
      <w:pPr>
        <w:jc w:val="both"/>
      </w:pPr>
    </w:p>
    <w:p w14:paraId="33BB9D26" w14:textId="258A01AB" w:rsidR="00FF6916" w:rsidRPr="00FF6916" w:rsidRDefault="00FF6916" w:rsidP="000D4D1F">
      <w:pPr>
        <w:pStyle w:val="NoSpacing"/>
        <w:spacing w:line="360" w:lineRule="auto"/>
        <w:jc w:val="both"/>
        <w:rPr>
          <w:rFonts w:ascii="Arial" w:hAnsi="Arial" w:cs="Arial"/>
        </w:rPr>
      </w:pPr>
      <w:r w:rsidRPr="00FF6916">
        <w:rPr>
          <w:rFonts w:ascii="Arial" w:hAnsi="Arial" w:cs="Arial"/>
        </w:rPr>
        <w:t xml:space="preserve">The incorporation of reflective models, including those proposed by Kolb (1984), Gibbs (1988), and Schön (1983), facilitated a more profound learning experience from each service episode. Instead of merely responding with emotion in the moment, the </w:t>
      </w:r>
      <w:r w:rsidRPr="00FF6916">
        <w:rPr>
          <w:rFonts w:ascii="Arial" w:hAnsi="Arial" w:cs="Arial"/>
        </w:rPr>
        <w:lastRenderedPageBreak/>
        <w:t>organised reflections provided an opportunity to analyse what went awry, identify areas for improvement, and consider how to manage future situations more effectively.</w:t>
      </w:r>
    </w:p>
    <w:p w14:paraId="3F889C5D" w14:textId="77777777" w:rsidR="00FF6916" w:rsidRPr="00FF6916" w:rsidRDefault="00FF6916" w:rsidP="000D4D1F">
      <w:pPr>
        <w:pStyle w:val="NoSpacing"/>
        <w:spacing w:line="360" w:lineRule="auto"/>
        <w:jc w:val="both"/>
        <w:rPr>
          <w:rFonts w:ascii="Arial" w:hAnsi="Arial" w:cs="Arial"/>
        </w:rPr>
      </w:pPr>
    </w:p>
    <w:p w14:paraId="76E3624A" w14:textId="77777777" w:rsidR="00FF6916" w:rsidRPr="00FF6916" w:rsidRDefault="00FF6916" w:rsidP="000D4D1F">
      <w:pPr>
        <w:pStyle w:val="NoSpacing"/>
        <w:spacing w:line="360" w:lineRule="auto"/>
        <w:jc w:val="both"/>
        <w:rPr>
          <w:rFonts w:ascii="Arial" w:hAnsi="Arial" w:cs="Arial"/>
        </w:rPr>
      </w:pPr>
      <w:r w:rsidRPr="00FF6916">
        <w:rPr>
          <w:rFonts w:ascii="Arial" w:hAnsi="Arial" w:cs="Arial"/>
        </w:rPr>
        <w:t>Kolb’s learning cycle plays a significant role in emphasising the interconnected stages of experience, observation, reflection, and experimentation. In the case of the almond milk shortage, reflecting on past actions enabled the researcher to pinpoint potential solutions for the future, such as verifying dietary stock before shifts and suggesting updates to the kitchen inventory.</w:t>
      </w:r>
    </w:p>
    <w:p w14:paraId="0C3EAE2B" w14:textId="77777777" w:rsidR="00FF6916" w:rsidRPr="00FF6916" w:rsidRDefault="00FF6916" w:rsidP="000D4D1F">
      <w:pPr>
        <w:pStyle w:val="NoSpacing"/>
        <w:spacing w:line="360" w:lineRule="auto"/>
        <w:jc w:val="both"/>
        <w:rPr>
          <w:rFonts w:ascii="Arial" w:hAnsi="Arial" w:cs="Arial"/>
        </w:rPr>
      </w:pPr>
    </w:p>
    <w:p w14:paraId="68946BF4" w14:textId="51E8DCDF" w:rsidR="00FF0DEA" w:rsidRPr="00FF0DEA" w:rsidRDefault="00FF6916" w:rsidP="000D4D1F">
      <w:pPr>
        <w:pStyle w:val="NoSpacing"/>
        <w:spacing w:line="360" w:lineRule="auto"/>
        <w:jc w:val="both"/>
        <w:rPr>
          <w:rFonts w:ascii="Arial" w:hAnsi="Arial" w:cs="Arial"/>
        </w:rPr>
      </w:pPr>
      <w:r w:rsidRPr="00FF6916">
        <w:rPr>
          <w:rFonts w:ascii="Arial" w:hAnsi="Arial" w:cs="Arial"/>
        </w:rPr>
        <w:t xml:space="preserve">The application of structured reflection supports the perspective of the Higher Education Academy (2025) that reflection serves not only as a learning tool but also as a means of professional development, especially in roles that are emotionally challenging. This also sheds light on </w:t>
      </w:r>
      <w:r w:rsidR="003F1BD6">
        <w:rPr>
          <w:rFonts w:ascii="Arial" w:hAnsi="Arial" w:cs="Arial"/>
        </w:rPr>
        <w:t>how</w:t>
      </w:r>
      <w:r w:rsidRPr="00FF6916">
        <w:rPr>
          <w:rFonts w:ascii="Arial" w:hAnsi="Arial" w:cs="Arial"/>
        </w:rPr>
        <w:t xml:space="preserve"> hotel staff can enhance their emotional intelligence over time</w:t>
      </w:r>
      <w:r w:rsidR="003F1BD6">
        <w:rPr>
          <w:rFonts w:ascii="Arial" w:hAnsi="Arial" w:cs="Arial"/>
        </w:rPr>
        <w:t xml:space="preserve">, </w:t>
      </w:r>
      <w:r w:rsidRPr="00FF6916">
        <w:rPr>
          <w:rFonts w:ascii="Arial" w:hAnsi="Arial" w:cs="Arial"/>
        </w:rPr>
        <w:t>not merely through formal training, but also deliberate self-assessment and experiential learning in the workplace.</w:t>
      </w:r>
    </w:p>
    <w:p w14:paraId="7A77206F" w14:textId="77777777" w:rsidR="008D663D" w:rsidRDefault="008D663D" w:rsidP="000D4D1F">
      <w:pPr>
        <w:pStyle w:val="NoSpacing"/>
        <w:spacing w:line="360" w:lineRule="auto"/>
        <w:jc w:val="both"/>
        <w:rPr>
          <w:rFonts w:ascii="Arial" w:hAnsi="Arial" w:cs="Arial"/>
          <w:b/>
          <w:bCs/>
          <w:sz w:val="28"/>
          <w:szCs w:val="28"/>
        </w:rPr>
      </w:pPr>
    </w:p>
    <w:p w14:paraId="20FE704B" w14:textId="5FCDEFD8" w:rsidR="00FF0DEA" w:rsidRDefault="00FF0DEA" w:rsidP="000D4D1F">
      <w:pPr>
        <w:pStyle w:val="Heading2"/>
        <w:jc w:val="both"/>
      </w:pPr>
      <w:bookmarkStart w:id="37" w:name="_Toc200642752"/>
      <w:r w:rsidRPr="008D663D">
        <w:t>4.5 Soft Skills and Organisational Culture</w:t>
      </w:r>
      <w:bookmarkEnd w:id="37"/>
    </w:p>
    <w:p w14:paraId="1B86B2E4" w14:textId="77777777" w:rsidR="00D5141C" w:rsidRPr="008D663D" w:rsidRDefault="00D5141C" w:rsidP="000D4D1F">
      <w:pPr>
        <w:pStyle w:val="NoSpacing"/>
        <w:spacing w:line="360" w:lineRule="auto"/>
        <w:jc w:val="both"/>
        <w:rPr>
          <w:rFonts w:ascii="Arial" w:hAnsi="Arial" w:cs="Arial"/>
          <w:b/>
          <w:bCs/>
          <w:sz w:val="28"/>
          <w:szCs w:val="28"/>
        </w:rPr>
      </w:pPr>
    </w:p>
    <w:p w14:paraId="7493D451" w14:textId="77777777" w:rsidR="002D3AD6" w:rsidRPr="002D3AD6" w:rsidRDefault="002D3AD6" w:rsidP="000D4D1F">
      <w:pPr>
        <w:pStyle w:val="NoSpacing"/>
        <w:spacing w:line="360" w:lineRule="auto"/>
        <w:jc w:val="both"/>
        <w:rPr>
          <w:rFonts w:ascii="Arial" w:hAnsi="Arial" w:cs="Arial"/>
        </w:rPr>
      </w:pPr>
      <w:r w:rsidRPr="002D3AD6">
        <w:rPr>
          <w:rFonts w:ascii="Arial" w:hAnsi="Arial" w:cs="Arial"/>
        </w:rPr>
        <w:t>The placement experience highlighted a conflict between personal soft skills and the larger organisational factors that facilitate their development. Although certain team members consistently exhibited empathy and took the initiative, others tended to be reactive or disengaged during high-pressure moments. The observed inconsistency can be linked to variations in training, levels of confidence, and the nature of pre-service briefings.</w:t>
      </w:r>
    </w:p>
    <w:p w14:paraId="66451425" w14:textId="77777777" w:rsidR="002D3AD6" w:rsidRPr="002D3AD6" w:rsidRDefault="002D3AD6" w:rsidP="000D4D1F">
      <w:pPr>
        <w:pStyle w:val="NoSpacing"/>
        <w:spacing w:line="360" w:lineRule="auto"/>
        <w:jc w:val="both"/>
        <w:rPr>
          <w:rFonts w:ascii="Arial" w:hAnsi="Arial" w:cs="Arial"/>
        </w:rPr>
      </w:pPr>
    </w:p>
    <w:p w14:paraId="6700DB95" w14:textId="206CEBF2" w:rsidR="002D3AD6" w:rsidRPr="002D3AD6" w:rsidRDefault="002D3AD6" w:rsidP="000D4D1F">
      <w:pPr>
        <w:pStyle w:val="NoSpacing"/>
        <w:spacing w:line="360" w:lineRule="auto"/>
        <w:jc w:val="both"/>
        <w:rPr>
          <w:rFonts w:ascii="Arial" w:hAnsi="Arial" w:cs="Arial"/>
        </w:rPr>
      </w:pPr>
      <w:r w:rsidRPr="002D3AD6">
        <w:rPr>
          <w:rFonts w:ascii="Arial" w:hAnsi="Arial" w:cs="Arial"/>
        </w:rPr>
        <w:t>The implementation of morning briefings, where team roles were clearly defined, contributed to a more effective service recovery process. On the other hand, when briefings were overlooked or teams were understaffed, instances of service lapses increased significantly. This aligns with the assertions made by PwC (2025) and CMI (2025) that the effectiveness of emotionally intelligent service is significantly enhanced when it is underpinned by organised team communication and a culture that fosters psychological safety.</w:t>
      </w:r>
    </w:p>
    <w:p w14:paraId="26F4BEEC" w14:textId="77777777" w:rsidR="002D3AD6" w:rsidRPr="002D3AD6" w:rsidRDefault="002D3AD6" w:rsidP="000D4D1F">
      <w:pPr>
        <w:pStyle w:val="NoSpacing"/>
        <w:spacing w:line="360" w:lineRule="auto"/>
        <w:jc w:val="both"/>
        <w:rPr>
          <w:rFonts w:ascii="Arial" w:hAnsi="Arial" w:cs="Arial"/>
        </w:rPr>
      </w:pPr>
    </w:p>
    <w:p w14:paraId="4BB64E0D" w14:textId="59E909C4" w:rsidR="002D3AD6" w:rsidRDefault="002D3AD6" w:rsidP="000D4D1F">
      <w:pPr>
        <w:pStyle w:val="NoSpacing"/>
        <w:spacing w:line="360" w:lineRule="auto"/>
        <w:jc w:val="both"/>
        <w:rPr>
          <w:rFonts w:ascii="Arial" w:hAnsi="Arial" w:cs="Arial"/>
        </w:rPr>
      </w:pPr>
      <w:r w:rsidRPr="002D3AD6">
        <w:rPr>
          <w:rFonts w:ascii="Arial" w:hAnsi="Arial" w:cs="Arial"/>
        </w:rPr>
        <w:lastRenderedPageBreak/>
        <w:t>The case study highlights Deloitte’s (2025) observation that the hotel brand’s promise needs to be consistently reinforced through its internal culture. The essence of DoubleTree’s brand, characterised by “warm welcomes and thoughtful service,” was evident in certain guest interactions; however, this was not consistently observed across the board. This inconsistency indicates a potential area for improvement in aligning brand values with operational practices.</w:t>
      </w:r>
    </w:p>
    <w:p w14:paraId="17DD04A8" w14:textId="77777777" w:rsidR="005C6DDA" w:rsidRDefault="005C6DDA" w:rsidP="000D4D1F">
      <w:pPr>
        <w:pStyle w:val="NoSpacing"/>
        <w:spacing w:line="360" w:lineRule="auto"/>
        <w:jc w:val="both"/>
        <w:rPr>
          <w:rFonts w:ascii="Arial" w:hAnsi="Arial" w:cs="Arial"/>
        </w:rPr>
      </w:pPr>
    </w:p>
    <w:p w14:paraId="59B10FA9" w14:textId="4E55C6BE" w:rsidR="00FF0DEA" w:rsidRDefault="00FF0DEA" w:rsidP="000D4D1F">
      <w:pPr>
        <w:pStyle w:val="Heading2"/>
        <w:jc w:val="both"/>
      </w:pPr>
      <w:bookmarkStart w:id="38" w:name="_Toc200642753"/>
      <w:r w:rsidRPr="008D663D">
        <w:t>4.6 Leadership’s Influence on Service Recovery</w:t>
      </w:r>
      <w:bookmarkEnd w:id="38"/>
    </w:p>
    <w:p w14:paraId="50FED34D" w14:textId="77777777" w:rsidR="00D5141C" w:rsidRPr="008D663D" w:rsidRDefault="00D5141C" w:rsidP="000D4D1F">
      <w:pPr>
        <w:pStyle w:val="NoSpacing"/>
        <w:spacing w:line="360" w:lineRule="auto"/>
        <w:jc w:val="both"/>
        <w:rPr>
          <w:rFonts w:ascii="Arial" w:hAnsi="Arial" w:cs="Arial"/>
          <w:b/>
          <w:bCs/>
          <w:sz w:val="28"/>
          <w:szCs w:val="28"/>
        </w:rPr>
      </w:pPr>
    </w:p>
    <w:p w14:paraId="1A4E40E6" w14:textId="6554239C" w:rsidR="00455C86" w:rsidRPr="00455C86" w:rsidRDefault="00455C86" w:rsidP="000D4D1F">
      <w:pPr>
        <w:pStyle w:val="NoSpacing"/>
        <w:spacing w:line="360" w:lineRule="auto"/>
        <w:jc w:val="both"/>
        <w:rPr>
          <w:rFonts w:ascii="Arial" w:hAnsi="Arial" w:cs="Arial"/>
        </w:rPr>
      </w:pPr>
      <w:r w:rsidRPr="00455C86">
        <w:rPr>
          <w:rFonts w:ascii="Arial" w:hAnsi="Arial" w:cs="Arial"/>
        </w:rPr>
        <w:t xml:space="preserve">The influence of supervisors and managers was observed in the </w:t>
      </w:r>
      <w:r w:rsidR="00294EA8" w:rsidRPr="00455C86">
        <w:rPr>
          <w:rFonts w:ascii="Arial" w:hAnsi="Arial" w:cs="Arial"/>
        </w:rPr>
        <w:t>way</w:t>
      </w:r>
      <w:r w:rsidRPr="00455C86">
        <w:rPr>
          <w:rFonts w:ascii="Arial" w:hAnsi="Arial" w:cs="Arial"/>
        </w:rPr>
        <w:t xml:space="preserve"> staff addressed service challenges. When leaders demonstrated emotionally intelligent </w:t>
      </w:r>
      <w:r w:rsidR="00294EA8" w:rsidRPr="00455C86">
        <w:rPr>
          <w:rFonts w:ascii="Arial" w:hAnsi="Arial" w:cs="Arial"/>
        </w:rPr>
        <w:t>behaviour</w:t>
      </w:r>
      <w:r w:rsidR="003F1BD6">
        <w:rPr>
          <w:rFonts w:ascii="Arial" w:hAnsi="Arial" w:cs="Arial"/>
        </w:rPr>
        <w:t xml:space="preserve">, </w:t>
      </w:r>
      <w:r w:rsidRPr="00455C86">
        <w:rPr>
          <w:rFonts w:ascii="Arial" w:hAnsi="Arial" w:cs="Arial"/>
        </w:rPr>
        <w:t>such as intervening during guest conflicts or providing support to staff under pressure</w:t>
      </w:r>
      <w:r w:rsidR="003F1BD6">
        <w:rPr>
          <w:rFonts w:ascii="Arial" w:hAnsi="Arial" w:cs="Arial"/>
        </w:rPr>
        <w:t xml:space="preserve">, </w:t>
      </w:r>
      <w:r w:rsidRPr="00455C86">
        <w:rPr>
          <w:rFonts w:ascii="Arial" w:hAnsi="Arial" w:cs="Arial"/>
        </w:rPr>
        <w:t>junior staff were more inclined to replicate those responses. This aligns with findings from SpringerLink (2025), which indicate that leadership informed by emotional intelligence has a direct impact on team performance and guest satisfaction.</w:t>
      </w:r>
    </w:p>
    <w:p w14:paraId="471C78F8" w14:textId="77777777" w:rsidR="00455C86" w:rsidRPr="00455C86" w:rsidRDefault="00455C86" w:rsidP="000D4D1F">
      <w:pPr>
        <w:pStyle w:val="NoSpacing"/>
        <w:spacing w:line="360" w:lineRule="auto"/>
        <w:jc w:val="both"/>
        <w:rPr>
          <w:rFonts w:ascii="Arial" w:hAnsi="Arial" w:cs="Arial"/>
        </w:rPr>
      </w:pPr>
    </w:p>
    <w:p w14:paraId="2A598B86" w14:textId="3247CCC8" w:rsidR="00455C86" w:rsidRPr="00455C86" w:rsidRDefault="00455C86" w:rsidP="000D4D1F">
      <w:pPr>
        <w:pStyle w:val="NoSpacing"/>
        <w:spacing w:line="360" w:lineRule="auto"/>
        <w:jc w:val="both"/>
        <w:rPr>
          <w:rFonts w:ascii="Arial" w:hAnsi="Arial" w:cs="Arial"/>
        </w:rPr>
      </w:pPr>
      <w:r w:rsidRPr="00455C86">
        <w:rPr>
          <w:rFonts w:ascii="Arial" w:hAnsi="Arial" w:cs="Arial"/>
        </w:rPr>
        <w:t xml:space="preserve">Nonetheless, there were indications that hierarchical structures sometimes impeded initiative. In several instances, team members showed reluctance to </w:t>
      </w:r>
      <w:r w:rsidR="00294EA8" w:rsidRPr="00455C86">
        <w:rPr>
          <w:rFonts w:ascii="Arial" w:hAnsi="Arial" w:cs="Arial"/>
        </w:rPr>
        <w:t>act</w:t>
      </w:r>
      <w:r w:rsidRPr="00455C86">
        <w:rPr>
          <w:rFonts w:ascii="Arial" w:hAnsi="Arial" w:cs="Arial"/>
        </w:rPr>
        <w:t xml:space="preserve"> without obtaining permission from their manager, even when circumstances required prompt attention to guests. This aligns with Cottrell’s (2014) assertion that excessively strict authority structures can hinder proactive behaviour, particularly in fast-paced service settings such as hospitality.</w:t>
      </w:r>
    </w:p>
    <w:p w14:paraId="6A63D878" w14:textId="77777777" w:rsidR="00455C86" w:rsidRPr="00455C86" w:rsidRDefault="00455C86" w:rsidP="000D4D1F">
      <w:pPr>
        <w:pStyle w:val="NoSpacing"/>
        <w:spacing w:line="360" w:lineRule="auto"/>
        <w:jc w:val="both"/>
        <w:rPr>
          <w:rFonts w:ascii="Arial" w:hAnsi="Arial" w:cs="Arial"/>
        </w:rPr>
      </w:pPr>
    </w:p>
    <w:p w14:paraId="6A70CB34" w14:textId="137462DE" w:rsidR="00FF0DEA" w:rsidRDefault="00455C86" w:rsidP="000D4D1F">
      <w:pPr>
        <w:pStyle w:val="NoSpacing"/>
        <w:spacing w:line="360" w:lineRule="auto"/>
        <w:jc w:val="both"/>
        <w:rPr>
          <w:rFonts w:ascii="Arial" w:hAnsi="Arial" w:cs="Arial"/>
        </w:rPr>
      </w:pPr>
      <w:r w:rsidRPr="00455C86">
        <w:rPr>
          <w:rFonts w:ascii="Arial" w:hAnsi="Arial" w:cs="Arial"/>
        </w:rPr>
        <w:t>Training in emotional intelligence and decision-making can effectively address this gap, enabling frontline staff to feel more assured in their interactions with guests.</w:t>
      </w:r>
    </w:p>
    <w:p w14:paraId="21EFD0B6" w14:textId="77777777" w:rsidR="008D663D" w:rsidRPr="00FF0DEA" w:rsidRDefault="008D663D" w:rsidP="000D4D1F">
      <w:pPr>
        <w:pStyle w:val="NoSpacing"/>
        <w:spacing w:line="360" w:lineRule="auto"/>
        <w:jc w:val="both"/>
        <w:rPr>
          <w:rFonts w:ascii="Arial" w:hAnsi="Arial" w:cs="Arial"/>
        </w:rPr>
      </w:pPr>
    </w:p>
    <w:p w14:paraId="04307BC9" w14:textId="77777777" w:rsidR="00FF0DEA" w:rsidRDefault="00FF0DEA" w:rsidP="000D4D1F">
      <w:pPr>
        <w:pStyle w:val="Heading2"/>
        <w:jc w:val="both"/>
      </w:pPr>
      <w:bookmarkStart w:id="39" w:name="_Toc200642754"/>
      <w:r w:rsidRPr="00231F77">
        <w:t>4.7 Emotional Intelligence vs. Operational Constraints</w:t>
      </w:r>
      <w:bookmarkEnd w:id="39"/>
    </w:p>
    <w:p w14:paraId="67C825D7" w14:textId="77777777" w:rsidR="00231F77" w:rsidRPr="00231F77" w:rsidRDefault="00231F77" w:rsidP="000D4D1F">
      <w:pPr>
        <w:pStyle w:val="NoSpacing"/>
        <w:spacing w:line="360" w:lineRule="auto"/>
        <w:jc w:val="both"/>
        <w:rPr>
          <w:rFonts w:ascii="Arial" w:hAnsi="Arial" w:cs="Arial"/>
          <w:b/>
          <w:bCs/>
          <w:sz w:val="28"/>
          <w:szCs w:val="28"/>
        </w:rPr>
      </w:pPr>
    </w:p>
    <w:p w14:paraId="026FA454" w14:textId="706F4093" w:rsidR="00AA218B" w:rsidRPr="00AA218B" w:rsidRDefault="00AA218B" w:rsidP="000D4D1F">
      <w:pPr>
        <w:pStyle w:val="NoSpacing"/>
        <w:spacing w:line="360" w:lineRule="auto"/>
        <w:jc w:val="both"/>
        <w:rPr>
          <w:rFonts w:ascii="Arial" w:hAnsi="Arial" w:cs="Arial"/>
        </w:rPr>
      </w:pPr>
      <w:r w:rsidRPr="00AA218B">
        <w:rPr>
          <w:rFonts w:ascii="Arial" w:hAnsi="Arial" w:cs="Arial"/>
        </w:rPr>
        <w:t>Although emotional intelligence and problem-solving skills are essential, they cannot replace the importance of operational efficiency. Numerous service failures</w:t>
      </w:r>
      <w:r w:rsidR="003F1BD6">
        <w:rPr>
          <w:rFonts w:ascii="Arial" w:hAnsi="Arial" w:cs="Arial"/>
        </w:rPr>
        <w:t xml:space="preserve">, </w:t>
      </w:r>
      <w:r w:rsidRPr="00AA218B">
        <w:rPr>
          <w:rFonts w:ascii="Arial" w:hAnsi="Arial" w:cs="Arial"/>
        </w:rPr>
        <w:t>such as gaps in dietary options, delays in clearing tables, or errors in bookings</w:t>
      </w:r>
      <w:r w:rsidR="003F1BD6">
        <w:rPr>
          <w:rFonts w:ascii="Arial" w:hAnsi="Arial" w:cs="Arial"/>
        </w:rPr>
        <w:t xml:space="preserve">, </w:t>
      </w:r>
      <w:r w:rsidRPr="00AA218B">
        <w:rPr>
          <w:rFonts w:ascii="Arial" w:hAnsi="Arial" w:cs="Arial"/>
        </w:rPr>
        <w:t>arose from systemic issues rather than shortcomings in human interactions.</w:t>
      </w:r>
    </w:p>
    <w:p w14:paraId="0FFFCDCF" w14:textId="77777777" w:rsidR="00AA218B" w:rsidRPr="00AA218B" w:rsidRDefault="00AA218B" w:rsidP="000D4D1F">
      <w:pPr>
        <w:pStyle w:val="NoSpacing"/>
        <w:spacing w:line="360" w:lineRule="auto"/>
        <w:jc w:val="both"/>
        <w:rPr>
          <w:rFonts w:ascii="Arial" w:hAnsi="Arial" w:cs="Arial"/>
        </w:rPr>
      </w:pPr>
    </w:p>
    <w:p w14:paraId="2703CE10" w14:textId="65AC6BAE" w:rsidR="00AA218B" w:rsidRDefault="00AA218B" w:rsidP="000D4D1F">
      <w:pPr>
        <w:pStyle w:val="NoSpacing"/>
        <w:spacing w:line="360" w:lineRule="auto"/>
        <w:jc w:val="both"/>
        <w:rPr>
          <w:rFonts w:ascii="Arial" w:hAnsi="Arial" w:cs="Arial"/>
        </w:rPr>
      </w:pPr>
      <w:r w:rsidRPr="00AA218B">
        <w:rPr>
          <w:rFonts w:ascii="Arial" w:hAnsi="Arial" w:cs="Arial"/>
        </w:rPr>
        <w:t>In such situations, even those with high emotional intelligence among the staff were able to alleviate the symptoms, but they could not tackle the underlying causes. For instance, when a booking error led to a room mismatch, the receptionist managed the situation effectively; however, the root of the problem stemmed from a flaw in the system. In a comparable manner, the beverage shortage was addressed with a sense of understanding, yet the root issue lay in inventory mismanagement.</w:t>
      </w:r>
    </w:p>
    <w:p w14:paraId="38F5A463" w14:textId="77777777" w:rsidR="00AA218B" w:rsidRPr="00AA218B" w:rsidRDefault="00AA218B" w:rsidP="000D4D1F">
      <w:pPr>
        <w:pStyle w:val="NoSpacing"/>
        <w:spacing w:line="360" w:lineRule="auto"/>
        <w:jc w:val="both"/>
        <w:rPr>
          <w:rFonts w:ascii="Arial" w:hAnsi="Arial" w:cs="Arial"/>
        </w:rPr>
      </w:pPr>
    </w:p>
    <w:p w14:paraId="0EC0A717" w14:textId="580501CB" w:rsidR="00FF0DEA" w:rsidRDefault="00AA218B" w:rsidP="000D4D1F">
      <w:pPr>
        <w:pStyle w:val="NoSpacing"/>
        <w:spacing w:line="360" w:lineRule="auto"/>
        <w:jc w:val="both"/>
        <w:rPr>
          <w:rFonts w:ascii="Arial" w:hAnsi="Arial" w:cs="Arial"/>
        </w:rPr>
      </w:pPr>
      <w:r w:rsidRPr="00AA218B">
        <w:rPr>
          <w:rFonts w:ascii="Arial" w:hAnsi="Arial" w:cs="Arial"/>
        </w:rPr>
        <w:t>This supports the perspective of Davis et al. (2021) that achieving operational excellence should go hand in hand with the cultivation of soft skills. Emotional intelligence can address immediate issues, but sustained guest satisfaction depends on a comprehensive understanding of systems, clear procedures, and robust support mechanisms.</w:t>
      </w:r>
    </w:p>
    <w:p w14:paraId="0704F4CD" w14:textId="77777777" w:rsidR="00231F77" w:rsidRPr="00FF0DEA" w:rsidRDefault="00231F77" w:rsidP="000D4D1F">
      <w:pPr>
        <w:pStyle w:val="NoSpacing"/>
        <w:spacing w:line="360" w:lineRule="auto"/>
        <w:jc w:val="both"/>
        <w:rPr>
          <w:rFonts w:ascii="Arial" w:hAnsi="Arial" w:cs="Arial"/>
        </w:rPr>
      </w:pPr>
    </w:p>
    <w:p w14:paraId="0FD6E511" w14:textId="77777777" w:rsidR="00FF0DEA" w:rsidRPr="000A42CA" w:rsidRDefault="00FF0DEA" w:rsidP="000D4D1F">
      <w:pPr>
        <w:pStyle w:val="Heading2"/>
        <w:jc w:val="both"/>
      </w:pPr>
      <w:bookmarkStart w:id="40" w:name="_Toc200642755"/>
      <w:r w:rsidRPr="000A42CA">
        <w:t>4.8 Emotional Intelligence as a Competitive Differentiator</w:t>
      </w:r>
      <w:bookmarkEnd w:id="40"/>
    </w:p>
    <w:p w14:paraId="5993EDE0" w14:textId="77777777" w:rsidR="00921C51" w:rsidRPr="00231F77" w:rsidRDefault="00921C51" w:rsidP="000D4D1F">
      <w:pPr>
        <w:pStyle w:val="NoSpacing"/>
        <w:spacing w:line="360" w:lineRule="auto"/>
        <w:jc w:val="both"/>
        <w:rPr>
          <w:rFonts w:ascii="Arial" w:hAnsi="Arial" w:cs="Arial"/>
          <w:b/>
          <w:bCs/>
        </w:rPr>
      </w:pPr>
    </w:p>
    <w:p w14:paraId="421E6A22" w14:textId="77777777" w:rsidR="00FF0DEA" w:rsidRPr="00FF0DEA" w:rsidRDefault="00FF0DEA" w:rsidP="000D4D1F">
      <w:pPr>
        <w:pStyle w:val="NoSpacing"/>
        <w:spacing w:line="360" w:lineRule="auto"/>
        <w:jc w:val="both"/>
        <w:rPr>
          <w:rFonts w:ascii="Arial" w:hAnsi="Arial" w:cs="Arial"/>
        </w:rPr>
      </w:pPr>
      <w:r w:rsidRPr="00FF0DEA">
        <w:rPr>
          <w:rFonts w:ascii="Arial" w:hAnsi="Arial" w:cs="Arial"/>
        </w:rPr>
        <w:t>The findings support the wider argument that EI is not just a personal trait but a strategic asset for hotels. In a saturated and price-competitive market, emotionally intelligent service can distinguish brands that foster lasting guest relationships. According to McKinsey &amp; Company (2025), guests are 60% more likely to return to a hotel where staff made them “feel heard and cared for.”</w:t>
      </w:r>
    </w:p>
    <w:p w14:paraId="23DA7398" w14:textId="77777777" w:rsidR="00FF0DEA" w:rsidRPr="00FF0DEA" w:rsidRDefault="00FF0DEA" w:rsidP="000D4D1F">
      <w:pPr>
        <w:pStyle w:val="NoSpacing"/>
        <w:spacing w:line="360" w:lineRule="auto"/>
        <w:jc w:val="both"/>
        <w:rPr>
          <w:rFonts w:ascii="Arial" w:hAnsi="Arial" w:cs="Arial"/>
        </w:rPr>
      </w:pPr>
    </w:p>
    <w:p w14:paraId="0E914E83" w14:textId="6B2A7A78" w:rsidR="00FF0DEA" w:rsidRPr="00FF0DEA" w:rsidRDefault="00FF0DEA" w:rsidP="000D4D1F">
      <w:pPr>
        <w:pStyle w:val="NoSpacing"/>
        <w:spacing w:line="360" w:lineRule="auto"/>
        <w:jc w:val="both"/>
        <w:rPr>
          <w:rFonts w:ascii="Arial" w:hAnsi="Arial" w:cs="Arial"/>
        </w:rPr>
      </w:pPr>
      <w:r w:rsidRPr="00FF0DEA">
        <w:rPr>
          <w:rFonts w:ascii="Arial" w:hAnsi="Arial" w:cs="Arial"/>
        </w:rPr>
        <w:t>DoubleTree’s brand capitalises on this advantage through its welcome rituals and recovery emphasis. However, the case study shows that consistency is the challenge</w:t>
      </w:r>
      <w:r w:rsidR="003F1BD6">
        <w:rPr>
          <w:rFonts w:ascii="Arial" w:hAnsi="Arial" w:cs="Arial"/>
        </w:rPr>
        <w:t xml:space="preserve">; </w:t>
      </w:r>
      <w:r w:rsidRPr="00FF0DEA">
        <w:rPr>
          <w:rFonts w:ascii="Arial" w:hAnsi="Arial" w:cs="Arial"/>
        </w:rPr>
        <w:t>emotional intelligence must be standardised across departments and shifts, not just performed by a few high-empathy individuals.</w:t>
      </w:r>
    </w:p>
    <w:p w14:paraId="777DA538" w14:textId="77777777" w:rsidR="00FF0DEA" w:rsidRDefault="00FF0DEA" w:rsidP="000D4D1F">
      <w:pPr>
        <w:pStyle w:val="NoSpacing"/>
        <w:spacing w:line="360" w:lineRule="auto"/>
        <w:jc w:val="both"/>
        <w:rPr>
          <w:rFonts w:ascii="Arial" w:hAnsi="Arial" w:cs="Arial"/>
        </w:rPr>
      </w:pPr>
    </w:p>
    <w:p w14:paraId="3FD1E28C" w14:textId="77777777" w:rsidR="00921C51" w:rsidRDefault="00921C51" w:rsidP="000D4D1F">
      <w:pPr>
        <w:pStyle w:val="NoSpacing"/>
        <w:spacing w:line="360" w:lineRule="auto"/>
        <w:jc w:val="both"/>
        <w:rPr>
          <w:rFonts w:ascii="Arial" w:hAnsi="Arial" w:cs="Arial"/>
        </w:rPr>
      </w:pPr>
    </w:p>
    <w:p w14:paraId="269CFC96" w14:textId="77777777" w:rsidR="00921C51" w:rsidRDefault="00921C51" w:rsidP="000D4D1F">
      <w:pPr>
        <w:pStyle w:val="NoSpacing"/>
        <w:spacing w:line="360" w:lineRule="auto"/>
        <w:jc w:val="both"/>
        <w:rPr>
          <w:rFonts w:ascii="Arial" w:hAnsi="Arial" w:cs="Arial"/>
        </w:rPr>
      </w:pPr>
    </w:p>
    <w:p w14:paraId="6BB8A7F8" w14:textId="77777777" w:rsidR="00921C51" w:rsidRDefault="00921C51" w:rsidP="000D4D1F">
      <w:pPr>
        <w:pStyle w:val="NoSpacing"/>
        <w:spacing w:line="360" w:lineRule="auto"/>
        <w:jc w:val="both"/>
        <w:rPr>
          <w:rFonts w:ascii="Arial" w:hAnsi="Arial" w:cs="Arial"/>
        </w:rPr>
      </w:pPr>
    </w:p>
    <w:p w14:paraId="3B4CB009" w14:textId="77777777" w:rsidR="00921C51" w:rsidRPr="00FF0DEA" w:rsidRDefault="00921C51" w:rsidP="000D4D1F">
      <w:pPr>
        <w:pStyle w:val="NoSpacing"/>
        <w:spacing w:line="360" w:lineRule="auto"/>
        <w:jc w:val="both"/>
        <w:rPr>
          <w:rFonts w:ascii="Arial" w:hAnsi="Arial" w:cs="Arial"/>
        </w:rPr>
      </w:pPr>
    </w:p>
    <w:p w14:paraId="2A3846F0" w14:textId="77777777" w:rsidR="00FF0DEA" w:rsidRDefault="00FF0DEA" w:rsidP="000D4D1F">
      <w:pPr>
        <w:pStyle w:val="Heading2"/>
        <w:jc w:val="both"/>
      </w:pPr>
      <w:bookmarkStart w:id="41" w:name="_Toc200642756"/>
      <w:r w:rsidRPr="00921C51">
        <w:lastRenderedPageBreak/>
        <w:t>4.9 Research Limitations</w:t>
      </w:r>
      <w:bookmarkEnd w:id="41"/>
    </w:p>
    <w:p w14:paraId="1A1AF9E7" w14:textId="77777777" w:rsidR="00D5141C" w:rsidRPr="00921C51" w:rsidRDefault="00D5141C" w:rsidP="000D4D1F">
      <w:pPr>
        <w:pStyle w:val="NoSpacing"/>
        <w:spacing w:line="360" w:lineRule="auto"/>
        <w:jc w:val="both"/>
        <w:rPr>
          <w:rFonts w:ascii="Arial" w:hAnsi="Arial" w:cs="Arial"/>
          <w:b/>
          <w:bCs/>
          <w:sz w:val="28"/>
          <w:szCs w:val="28"/>
        </w:rPr>
      </w:pPr>
    </w:p>
    <w:p w14:paraId="4C0626C0" w14:textId="77777777" w:rsidR="00FF0DEA" w:rsidRPr="00FF0DEA" w:rsidRDefault="00FF0DEA" w:rsidP="000D4D1F">
      <w:pPr>
        <w:pStyle w:val="NoSpacing"/>
        <w:spacing w:line="360" w:lineRule="auto"/>
        <w:jc w:val="both"/>
        <w:rPr>
          <w:rFonts w:ascii="Arial" w:hAnsi="Arial" w:cs="Arial"/>
        </w:rPr>
      </w:pPr>
      <w:r w:rsidRPr="00FF0DEA">
        <w:rPr>
          <w:rFonts w:ascii="Arial" w:hAnsi="Arial" w:cs="Arial"/>
        </w:rPr>
        <w:t>As a reflective, single-site case study, the research has inherent limitations. First, findings are based on subjective experience and self-reflection, which may introduce bias or overlook broader patterns. Second, the absence of guest interviews or management surveys means perspectives are limited to internal staff-facing insights.</w:t>
      </w:r>
    </w:p>
    <w:p w14:paraId="23096B1E" w14:textId="77777777" w:rsidR="00FF0DEA" w:rsidRPr="00FF0DEA" w:rsidRDefault="00FF0DEA" w:rsidP="000D4D1F">
      <w:pPr>
        <w:pStyle w:val="NoSpacing"/>
        <w:spacing w:line="360" w:lineRule="auto"/>
        <w:jc w:val="both"/>
        <w:rPr>
          <w:rFonts w:ascii="Arial" w:hAnsi="Arial" w:cs="Arial"/>
        </w:rPr>
      </w:pPr>
    </w:p>
    <w:p w14:paraId="3B5F2FCC" w14:textId="77777777" w:rsidR="00FF0DEA" w:rsidRPr="00FF0DEA" w:rsidRDefault="00FF0DEA" w:rsidP="000D4D1F">
      <w:pPr>
        <w:pStyle w:val="NoSpacing"/>
        <w:spacing w:line="360" w:lineRule="auto"/>
        <w:jc w:val="both"/>
        <w:rPr>
          <w:rFonts w:ascii="Arial" w:hAnsi="Arial" w:cs="Arial"/>
        </w:rPr>
      </w:pPr>
      <w:r w:rsidRPr="00FF0DEA">
        <w:rPr>
          <w:rFonts w:ascii="Arial" w:hAnsi="Arial" w:cs="Arial"/>
        </w:rPr>
        <w:t>However, triangulating reflections with academic literature strengthens the credibility of the themes, and future research could expand the sample or integrate guest feedback for more comprehensive validation.</w:t>
      </w:r>
    </w:p>
    <w:p w14:paraId="1992D16C" w14:textId="77777777" w:rsidR="00921C51" w:rsidRDefault="00921C51" w:rsidP="000D4D1F">
      <w:pPr>
        <w:pStyle w:val="NoSpacing"/>
        <w:spacing w:line="360" w:lineRule="auto"/>
        <w:jc w:val="both"/>
        <w:rPr>
          <w:rFonts w:ascii="Arial" w:hAnsi="Arial" w:cs="Arial"/>
        </w:rPr>
      </w:pPr>
    </w:p>
    <w:p w14:paraId="5D9900DB" w14:textId="05FEC331" w:rsidR="00FF0DEA" w:rsidRDefault="00FF0DEA" w:rsidP="000D4D1F">
      <w:pPr>
        <w:pStyle w:val="Heading2"/>
        <w:jc w:val="both"/>
      </w:pPr>
      <w:bookmarkStart w:id="42" w:name="_Toc200642757"/>
      <w:r w:rsidRPr="00921C51">
        <w:t>4.10 Summary</w:t>
      </w:r>
      <w:bookmarkEnd w:id="42"/>
    </w:p>
    <w:p w14:paraId="56FBA228" w14:textId="77777777" w:rsidR="00921C51" w:rsidRPr="00921C51" w:rsidRDefault="00921C51" w:rsidP="000D4D1F">
      <w:pPr>
        <w:pStyle w:val="NoSpacing"/>
        <w:spacing w:line="360" w:lineRule="auto"/>
        <w:jc w:val="both"/>
        <w:rPr>
          <w:rFonts w:ascii="Arial" w:hAnsi="Arial" w:cs="Arial"/>
          <w:b/>
          <w:bCs/>
          <w:sz w:val="28"/>
          <w:szCs w:val="28"/>
        </w:rPr>
      </w:pPr>
    </w:p>
    <w:p w14:paraId="51C2C4CC" w14:textId="64F46283" w:rsidR="00FF0DEA" w:rsidRPr="00FF0DEA" w:rsidRDefault="00FF0DEA" w:rsidP="000D4D1F">
      <w:pPr>
        <w:pStyle w:val="NoSpacing"/>
        <w:spacing w:line="360" w:lineRule="auto"/>
        <w:jc w:val="both"/>
        <w:rPr>
          <w:rFonts w:ascii="Arial" w:hAnsi="Arial" w:cs="Arial"/>
        </w:rPr>
      </w:pPr>
      <w:r w:rsidRPr="00FF0DEA">
        <w:rPr>
          <w:rFonts w:ascii="Arial" w:hAnsi="Arial" w:cs="Arial"/>
        </w:rPr>
        <w:t>This discussion has analysed how emotional intelligence and proactive problem-solving intersect in hospitality service recovery, using DoubleTree by Hilton Bristol North as a case context. The analysis confirms that emotionally intelligent service significantly enhances guest outcomes</w:t>
      </w:r>
      <w:r w:rsidR="003F1BD6">
        <w:rPr>
          <w:rFonts w:ascii="Arial" w:hAnsi="Arial" w:cs="Arial"/>
        </w:rPr>
        <w:t xml:space="preserve"> </w:t>
      </w:r>
      <w:r w:rsidRPr="00FF0DEA">
        <w:rPr>
          <w:rFonts w:ascii="Arial" w:hAnsi="Arial" w:cs="Arial"/>
        </w:rPr>
        <w:t>but only when supported by organisational structures, training, and leadership. While individual initiative played a strong role in shaping guest satisfaction, systemic limitations occasionally hindered optimal recovery.</w:t>
      </w:r>
    </w:p>
    <w:p w14:paraId="3804ADE3" w14:textId="77777777" w:rsidR="00FF0DEA" w:rsidRPr="00FF0DEA" w:rsidRDefault="00FF0DEA" w:rsidP="000D4D1F">
      <w:pPr>
        <w:pStyle w:val="NoSpacing"/>
        <w:spacing w:line="360" w:lineRule="auto"/>
        <w:jc w:val="both"/>
        <w:rPr>
          <w:rFonts w:ascii="Arial" w:hAnsi="Arial" w:cs="Arial"/>
        </w:rPr>
      </w:pPr>
    </w:p>
    <w:p w14:paraId="268FA6E5" w14:textId="77777777" w:rsidR="00FF0DEA" w:rsidRPr="00FF0DEA" w:rsidRDefault="00FF0DEA" w:rsidP="000D4D1F">
      <w:pPr>
        <w:pStyle w:val="NoSpacing"/>
        <w:spacing w:line="360" w:lineRule="auto"/>
        <w:jc w:val="both"/>
        <w:rPr>
          <w:rFonts w:ascii="Arial" w:hAnsi="Arial" w:cs="Arial"/>
        </w:rPr>
      </w:pPr>
      <w:r w:rsidRPr="00FF0DEA">
        <w:rPr>
          <w:rFonts w:ascii="Arial" w:hAnsi="Arial" w:cs="Arial"/>
        </w:rPr>
        <w:t>These insights form the foundation for the next chapter, which offers targeted conclusions and practical recommendations to enhance service resilience at the case hotel and beyond.</w:t>
      </w:r>
    </w:p>
    <w:p w14:paraId="39BE9489" w14:textId="77777777" w:rsidR="00FF0DEA" w:rsidRDefault="00FF0DEA" w:rsidP="000D4D1F">
      <w:pPr>
        <w:pStyle w:val="NoSpacing"/>
        <w:spacing w:line="360" w:lineRule="auto"/>
        <w:jc w:val="both"/>
        <w:rPr>
          <w:rFonts w:ascii="Arial" w:hAnsi="Arial" w:cs="Arial"/>
        </w:rPr>
      </w:pPr>
    </w:p>
    <w:p w14:paraId="4BBB53FF" w14:textId="77777777" w:rsidR="00FF0DEA" w:rsidRDefault="00FF0DEA" w:rsidP="000D4D1F">
      <w:pPr>
        <w:pStyle w:val="NoSpacing"/>
        <w:spacing w:line="360" w:lineRule="auto"/>
        <w:jc w:val="both"/>
        <w:rPr>
          <w:rFonts w:ascii="Arial" w:hAnsi="Arial" w:cs="Arial"/>
        </w:rPr>
      </w:pPr>
    </w:p>
    <w:p w14:paraId="41F982E3" w14:textId="77777777" w:rsidR="00FF0DEA" w:rsidRDefault="00FF0DEA" w:rsidP="000D4D1F">
      <w:pPr>
        <w:pStyle w:val="NoSpacing"/>
        <w:spacing w:line="360" w:lineRule="auto"/>
        <w:jc w:val="both"/>
        <w:rPr>
          <w:rFonts w:ascii="Arial" w:hAnsi="Arial" w:cs="Arial"/>
        </w:rPr>
      </w:pPr>
    </w:p>
    <w:p w14:paraId="6FAF3D1C" w14:textId="77777777" w:rsidR="00FF0DEA" w:rsidRDefault="00FF0DEA" w:rsidP="000D4D1F">
      <w:pPr>
        <w:pStyle w:val="NoSpacing"/>
        <w:spacing w:line="360" w:lineRule="auto"/>
        <w:jc w:val="both"/>
        <w:rPr>
          <w:rFonts w:ascii="Arial" w:hAnsi="Arial" w:cs="Arial"/>
        </w:rPr>
      </w:pPr>
    </w:p>
    <w:p w14:paraId="0EE82056" w14:textId="77777777" w:rsidR="00FF0DEA" w:rsidRDefault="00FF0DEA" w:rsidP="000D4D1F">
      <w:pPr>
        <w:pStyle w:val="NoSpacing"/>
        <w:spacing w:line="360" w:lineRule="auto"/>
        <w:jc w:val="both"/>
        <w:rPr>
          <w:rFonts w:ascii="Arial" w:hAnsi="Arial" w:cs="Arial"/>
        </w:rPr>
      </w:pPr>
    </w:p>
    <w:p w14:paraId="33B2E15A" w14:textId="77777777" w:rsidR="00FF0DEA" w:rsidRDefault="00FF0DEA" w:rsidP="000D4D1F">
      <w:pPr>
        <w:pStyle w:val="NoSpacing"/>
        <w:spacing w:line="360" w:lineRule="auto"/>
        <w:jc w:val="both"/>
        <w:rPr>
          <w:rFonts w:ascii="Arial" w:hAnsi="Arial" w:cs="Arial"/>
        </w:rPr>
      </w:pPr>
    </w:p>
    <w:p w14:paraId="6328BEE3" w14:textId="77777777" w:rsidR="00FF0DEA" w:rsidRDefault="00FF0DEA" w:rsidP="000D4D1F">
      <w:pPr>
        <w:pStyle w:val="NoSpacing"/>
        <w:spacing w:line="360" w:lineRule="auto"/>
        <w:jc w:val="both"/>
        <w:rPr>
          <w:rFonts w:ascii="Arial" w:hAnsi="Arial" w:cs="Arial"/>
        </w:rPr>
      </w:pPr>
    </w:p>
    <w:p w14:paraId="4240EF2B" w14:textId="15FECE5D" w:rsidR="00FA391F" w:rsidRDefault="00FA391F" w:rsidP="000D4D1F">
      <w:pPr>
        <w:pStyle w:val="Heading1"/>
        <w:jc w:val="both"/>
      </w:pPr>
      <w:bookmarkStart w:id="43" w:name="_Toc200642758"/>
      <w:r w:rsidRPr="00921C51">
        <w:lastRenderedPageBreak/>
        <w:t>Chapter 5 – Conclusion</w:t>
      </w:r>
      <w:bookmarkEnd w:id="43"/>
    </w:p>
    <w:p w14:paraId="14CE2540" w14:textId="77777777" w:rsidR="00FA391F" w:rsidRPr="00FA391F" w:rsidRDefault="00FA391F" w:rsidP="000D4D1F">
      <w:pPr>
        <w:pStyle w:val="NoSpacing"/>
        <w:spacing w:line="360" w:lineRule="auto"/>
        <w:jc w:val="both"/>
        <w:rPr>
          <w:rFonts w:ascii="Arial" w:hAnsi="Arial" w:cs="Arial"/>
        </w:rPr>
      </w:pPr>
    </w:p>
    <w:p w14:paraId="4377B86E" w14:textId="77777777" w:rsidR="00FA391F" w:rsidRDefault="00FA391F" w:rsidP="000D4D1F">
      <w:pPr>
        <w:pStyle w:val="Heading2"/>
        <w:jc w:val="both"/>
      </w:pPr>
      <w:bookmarkStart w:id="44" w:name="_Toc200642759"/>
      <w:r w:rsidRPr="00D6023F">
        <w:t>5.1 Introduction</w:t>
      </w:r>
      <w:bookmarkEnd w:id="44"/>
    </w:p>
    <w:p w14:paraId="1A6C8409" w14:textId="77777777" w:rsidR="00D6023F" w:rsidRPr="00D6023F" w:rsidRDefault="00D6023F" w:rsidP="000D4D1F">
      <w:pPr>
        <w:pStyle w:val="NoSpacing"/>
        <w:spacing w:line="360" w:lineRule="auto"/>
        <w:jc w:val="both"/>
        <w:rPr>
          <w:rFonts w:ascii="Arial" w:hAnsi="Arial" w:cs="Arial"/>
          <w:b/>
          <w:bCs/>
          <w:sz w:val="28"/>
          <w:szCs w:val="28"/>
        </w:rPr>
      </w:pPr>
    </w:p>
    <w:p w14:paraId="62EB25EE" w14:textId="77777777" w:rsidR="00FA391F" w:rsidRDefault="00FA391F" w:rsidP="000D4D1F">
      <w:pPr>
        <w:pStyle w:val="NoSpacing"/>
        <w:spacing w:line="360" w:lineRule="auto"/>
        <w:jc w:val="both"/>
        <w:rPr>
          <w:rFonts w:ascii="Arial" w:hAnsi="Arial" w:cs="Arial"/>
        </w:rPr>
      </w:pPr>
      <w:r w:rsidRPr="00FA391F">
        <w:rPr>
          <w:rFonts w:ascii="Arial" w:hAnsi="Arial" w:cs="Arial"/>
        </w:rPr>
        <w:t>This chapter presents the overall conclusions drawn from the research project, which investigated the role of emotional intelligence and proactive problem-solving in service recovery at DoubleTree by Hilton Bristol North. The aim was to explore how these competencies influence guest satisfaction and operational outcomes in a branded hotel environment. Drawing on reflective placement experiences and academic literature, this chapter synthesises the key insights and reiterates the project’s contribution to hospitality management practice and theory.</w:t>
      </w:r>
    </w:p>
    <w:p w14:paraId="6045B371" w14:textId="77777777" w:rsidR="00D6023F" w:rsidRDefault="00D6023F" w:rsidP="000D4D1F">
      <w:pPr>
        <w:pStyle w:val="NoSpacing"/>
        <w:spacing w:line="360" w:lineRule="auto"/>
        <w:jc w:val="both"/>
        <w:rPr>
          <w:rFonts w:ascii="Arial" w:hAnsi="Arial" w:cs="Arial"/>
        </w:rPr>
      </w:pPr>
    </w:p>
    <w:p w14:paraId="135D6D50" w14:textId="77777777" w:rsidR="00FA391F" w:rsidRPr="006A23B9" w:rsidRDefault="00FA391F" w:rsidP="000D4D1F">
      <w:pPr>
        <w:pStyle w:val="Heading2"/>
        <w:jc w:val="both"/>
      </w:pPr>
      <w:bookmarkStart w:id="45" w:name="_Toc200642760"/>
      <w:r w:rsidRPr="006A23B9">
        <w:t>5.2 Summary of Key Findings</w:t>
      </w:r>
      <w:bookmarkEnd w:id="45"/>
    </w:p>
    <w:p w14:paraId="1D679930" w14:textId="77777777" w:rsidR="00D5141C" w:rsidRPr="00D5141C" w:rsidRDefault="00D5141C" w:rsidP="000D4D1F">
      <w:pPr>
        <w:pStyle w:val="NoSpacing"/>
        <w:spacing w:line="360" w:lineRule="auto"/>
        <w:jc w:val="both"/>
        <w:rPr>
          <w:rFonts w:ascii="Arial" w:hAnsi="Arial" w:cs="Arial"/>
          <w:b/>
          <w:bCs/>
          <w:sz w:val="32"/>
          <w:szCs w:val="32"/>
        </w:rPr>
      </w:pPr>
    </w:p>
    <w:p w14:paraId="02376351" w14:textId="748DDBA1" w:rsidR="00FA391F" w:rsidRPr="00FA391F" w:rsidRDefault="00FA391F" w:rsidP="000D4D1F">
      <w:pPr>
        <w:pStyle w:val="NoSpacing"/>
        <w:spacing w:line="360" w:lineRule="auto"/>
        <w:jc w:val="both"/>
        <w:rPr>
          <w:rFonts w:ascii="Arial" w:hAnsi="Arial" w:cs="Arial"/>
        </w:rPr>
      </w:pPr>
      <w:r w:rsidRPr="00FA391F">
        <w:rPr>
          <w:rFonts w:ascii="Arial" w:hAnsi="Arial" w:cs="Arial"/>
        </w:rPr>
        <w:t>The research findings demonstrated a strong link between emotionally intelligent service behaviours and positive guest outcomes. Staff members who exhibited high emotional intelligence</w:t>
      </w:r>
      <w:r w:rsidR="003F1BD6">
        <w:rPr>
          <w:rFonts w:ascii="Arial" w:hAnsi="Arial" w:cs="Arial"/>
        </w:rPr>
        <w:t xml:space="preserve"> </w:t>
      </w:r>
      <w:r w:rsidRPr="00FA391F">
        <w:rPr>
          <w:rFonts w:ascii="Arial" w:hAnsi="Arial" w:cs="Arial"/>
        </w:rPr>
        <w:t>through empathy, patience, and tact</w:t>
      </w:r>
      <w:r w:rsidR="003F1BD6">
        <w:rPr>
          <w:rFonts w:ascii="Arial" w:hAnsi="Arial" w:cs="Arial"/>
        </w:rPr>
        <w:t xml:space="preserve"> </w:t>
      </w:r>
      <w:r w:rsidRPr="00FA391F">
        <w:rPr>
          <w:rFonts w:ascii="Arial" w:hAnsi="Arial" w:cs="Arial"/>
        </w:rPr>
        <w:t>were more successful at defusing complaints, building rapport, and enhancing the guest experience. Equally, proactive problem-solving emerged as a critical complement to emotional competence, enabling staff to anticipate guest needs and respond to issues before they escalated.</w:t>
      </w:r>
    </w:p>
    <w:p w14:paraId="21E9D852" w14:textId="77777777" w:rsidR="00FA391F" w:rsidRPr="00FA391F" w:rsidRDefault="00FA391F" w:rsidP="000D4D1F">
      <w:pPr>
        <w:pStyle w:val="NoSpacing"/>
        <w:spacing w:line="360" w:lineRule="auto"/>
        <w:jc w:val="both"/>
        <w:rPr>
          <w:rFonts w:ascii="Arial" w:hAnsi="Arial" w:cs="Arial"/>
        </w:rPr>
      </w:pPr>
    </w:p>
    <w:p w14:paraId="231C769E"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Four thematic categories were identified in the findings:</w:t>
      </w:r>
    </w:p>
    <w:p w14:paraId="15FF580E" w14:textId="77777777" w:rsidR="00FA391F" w:rsidRPr="00FA391F" w:rsidRDefault="00FA391F" w:rsidP="000D4D1F">
      <w:pPr>
        <w:pStyle w:val="NoSpacing"/>
        <w:spacing w:line="360" w:lineRule="auto"/>
        <w:jc w:val="both"/>
        <w:rPr>
          <w:rFonts w:ascii="Arial" w:hAnsi="Arial" w:cs="Arial"/>
        </w:rPr>
      </w:pPr>
    </w:p>
    <w:p w14:paraId="12334604" w14:textId="6611FB9F" w:rsidR="00FA391F" w:rsidRPr="00CF14F6" w:rsidRDefault="00FA391F" w:rsidP="000D4D1F">
      <w:pPr>
        <w:pStyle w:val="NoSpacing"/>
        <w:numPr>
          <w:ilvl w:val="0"/>
          <w:numId w:val="15"/>
        </w:numPr>
        <w:spacing w:line="360" w:lineRule="auto"/>
        <w:jc w:val="both"/>
        <w:rPr>
          <w:rFonts w:ascii="Arial" w:hAnsi="Arial" w:cs="Arial"/>
        </w:rPr>
      </w:pPr>
      <w:r w:rsidRPr="00FA391F">
        <w:rPr>
          <w:rFonts w:ascii="Arial" w:hAnsi="Arial" w:cs="Arial"/>
        </w:rPr>
        <w:t>Empathetic Reactions to Guest Mistakes – where emotional regulation and polite intervention diffused awkward or embarrassing situations, maintaining guest dignity.</w:t>
      </w:r>
    </w:p>
    <w:p w14:paraId="47204F6D" w14:textId="0438A946" w:rsidR="00FA391F" w:rsidRPr="00CF14F6" w:rsidRDefault="00FA391F" w:rsidP="000D4D1F">
      <w:pPr>
        <w:pStyle w:val="NoSpacing"/>
        <w:numPr>
          <w:ilvl w:val="0"/>
          <w:numId w:val="15"/>
        </w:numPr>
        <w:spacing w:line="360" w:lineRule="auto"/>
        <w:jc w:val="both"/>
        <w:rPr>
          <w:rFonts w:ascii="Arial" w:hAnsi="Arial" w:cs="Arial"/>
        </w:rPr>
      </w:pPr>
      <w:r w:rsidRPr="00FA391F">
        <w:rPr>
          <w:rFonts w:ascii="Arial" w:hAnsi="Arial" w:cs="Arial"/>
        </w:rPr>
        <w:t>Resolving Guest Disappointment – where unmet expectations (e.g., early check-in requests or dietary needs) were softened through calm explanations, alternative offers, and genuine apologies.</w:t>
      </w:r>
    </w:p>
    <w:p w14:paraId="6DBEB038" w14:textId="20189CA4" w:rsidR="00FA391F" w:rsidRPr="00CF14F6" w:rsidRDefault="00FA391F" w:rsidP="000D4D1F">
      <w:pPr>
        <w:pStyle w:val="NoSpacing"/>
        <w:numPr>
          <w:ilvl w:val="0"/>
          <w:numId w:val="15"/>
        </w:numPr>
        <w:spacing w:line="360" w:lineRule="auto"/>
        <w:jc w:val="both"/>
        <w:rPr>
          <w:rFonts w:ascii="Arial" w:hAnsi="Arial" w:cs="Arial"/>
        </w:rPr>
      </w:pPr>
      <w:r w:rsidRPr="00FA391F">
        <w:rPr>
          <w:rFonts w:ascii="Arial" w:hAnsi="Arial" w:cs="Arial"/>
        </w:rPr>
        <w:lastRenderedPageBreak/>
        <w:t>Managing Conflict and Confusion – particularly in billing errors or booking issues, where emotionally intelligent communication helped retain guest trust even when the operational fault lay with the hotel.</w:t>
      </w:r>
    </w:p>
    <w:p w14:paraId="477B4350" w14:textId="77777777" w:rsidR="00FA391F" w:rsidRPr="00FA391F" w:rsidRDefault="00FA391F" w:rsidP="000D4D1F">
      <w:pPr>
        <w:pStyle w:val="NoSpacing"/>
        <w:numPr>
          <w:ilvl w:val="0"/>
          <w:numId w:val="15"/>
        </w:numPr>
        <w:spacing w:line="360" w:lineRule="auto"/>
        <w:jc w:val="both"/>
        <w:rPr>
          <w:rFonts w:ascii="Arial" w:hAnsi="Arial" w:cs="Arial"/>
        </w:rPr>
      </w:pPr>
      <w:r w:rsidRPr="00FA391F">
        <w:rPr>
          <w:rFonts w:ascii="Arial" w:hAnsi="Arial" w:cs="Arial"/>
        </w:rPr>
        <w:t>Team Culture and Training – where the presence or absence of pre-service briefings, leadership support, and shared responsibility significantly impacted service recovery consistency.</w:t>
      </w:r>
    </w:p>
    <w:p w14:paraId="5ED22E59" w14:textId="77777777" w:rsidR="00FA391F" w:rsidRPr="00FA391F" w:rsidRDefault="00FA391F" w:rsidP="000D4D1F">
      <w:pPr>
        <w:pStyle w:val="NoSpacing"/>
        <w:spacing w:line="360" w:lineRule="auto"/>
        <w:jc w:val="both"/>
        <w:rPr>
          <w:rFonts w:ascii="Arial" w:hAnsi="Arial" w:cs="Arial"/>
        </w:rPr>
      </w:pPr>
    </w:p>
    <w:p w14:paraId="404907D0"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Across all themes, emotional intelligence amplified the impact of technical solutions, showing that how staff respond matters just as much as what they do.</w:t>
      </w:r>
    </w:p>
    <w:p w14:paraId="5EEE071C" w14:textId="77777777" w:rsidR="00D6023F" w:rsidRDefault="00D6023F" w:rsidP="000D4D1F">
      <w:pPr>
        <w:pStyle w:val="NoSpacing"/>
        <w:spacing w:line="360" w:lineRule="auto"/>
        <w:jc w:val="both"/>
        <w:rPr>
          <w:rFonts w:ascii="Arial" w:hAnsi="Arial" w:cs="Arial"/>
        </w:rPr>
      </w:pPr>
    </w:p>
    <w:p w14:paraId="21537A55" w14:textId="78D35843" w:rsidR="00FA391F" w:rsidRDefault="00FA391F" w:rsidP="000D4D1F">
      <w:pPr>
        <w:pStyle w:val="Heading2"/>
        <w:jc w:val="both"/>
      </w:pPr>
      <w:bookmarkStart w:id="46" w:name="_Toc200642761"/>
      <w:r w:rsidRPr="006A23B9">
        <w:t>5.3 The Importance of Emotional Intelligence in Hospitality</w:t>
      </w:r>
      <w:bookmarkEnd w:id="46"/>
    </w:p>
    <w:p w14:paraId="262446E2" w14:textId="77777777" w:rsidR="006A23B9" w:rsidRPr="006A23B9" w:rsidRDefault="006A23B9" w:rsidP="000D4D1F">
      <w:pPr>
        <w:pStyle w:val="NoSpacing"/>
        <w:spacing w:line="360" w:lineRule="auto"/>
        <w:jc w:val="both"/>
        <w:rPr>
          <w:rFonts w:ascii="Arial" w:hAnsi="Arial" w:cs="Arial"/>
          <w:b/>
          <w:bCs/>
          <w:sz w:val="28"/>
          <w:szCs w:val="28"/>
        </w:rPr>
      </w:pPr>
    </w:p>
    <w:p w14:paraId="74A91358" w14:textId="77777777" w:rsidR="00811332" w:rsidRPr="00811332" w:rsidRDefault="00811332" w:rsidP="000D4D1F">
      <w:pPr>
        <w:pStyle w:val="NoSpacing"/>
        <w:spacing w:line="360" w:lineRule="auto"/>
        <w:jc w:val="both"/>
        <w:rPr>
          <w:rFonts w:ascii="Arial" w:hAnsi="Arial" w:cs="Arial"/>
        </w:rPr>
      </w:pPr>
      <w:r w:rsidRPr="00811332">
        <w:rPr>
          <w:rFonts w:ascii="Arial" w:hAnsi="Arial" w:cs="Arial"/>
        </w:rPr>
        <w:t>This research highlights the significance of emotional intelligence as a fundamental skill in frontline positions within the hospitality industry. Goleman’s (2025) model, particularly the aspects of empathy and social skills, was consistently apparent in the examples of service recovery. The development of these competencies enabled staff to navigate emotionally charged situations with a sense of calm, avoiding defensiveness or escalation.</w:t>
      </w:r>
    </w:p>
    <w:p w14:paraId="15580019" w14:textId="77777777" w:rsidR="00811332" w:rsidRPr="00811332" w:rsidRDefault="00811332" w:rsidP="000D4D1F">
      <w:pPr>
        <w:pStyle w:val="NoSpacing"/>
        <w:spacing w:line="360" w:lineRule="auto"/>
        <w:jc w:val="both"/>
        <w:rPr>
          <w:rFonts w:ascii="Arial" w:hAnsi="Arial" w:cs="Arial"/>
        </w:rPr>
      </w:pPr>
    </w:p>
    <w:p w14:paraId="6C086C90" w14:textId="77777777" w:rsidR="00811332" w:rsidRPr="00811332" w:rsidRDefault="00811332" w:rsidP="000D4D1F">
      <w:pPr>
        <w:pStyle w:val="NoSpacing"/>
        <w:spacing w:line="360" w:lineRule="auto"/>
        <w:jc w:val="both"/>
        <w:rPr>
          <w:rFonts w:ascii="Arial" w:hAnsi="Arial" w:cs="Arial"/>
        </w:rPr>
      </w:pPr>
      <w:r w:rsidRPr="00811332">
        <w:rPr>
          <w:rFonts w:ascii="Arial" w:hAnsi="Arial" w:cs="Arial"/>
        </w:rPr>
        <w:t>When guests check into hotels, they typically bring with them elevated expectations, and any failure to meet these can lead to feelings of disappointment. Nonetheless, the emotional reactions of staff can play a crucial role in either rebuilding trust or exacerbating the existing relationship issues. In this context, emotional intelligence should not be viewed merely as a soft skill; rather, it serves as a strategic capability that enhances brand reputation, fosters guest loyalty, and aids in effective complaint management.</w:t>
      </w:r>
    </w:p>
    <w:p w14:paraId="32B9FB0D" w14:textId="77777777" w:rsidR="00811332" w:rsidRPr="00811332" w:rsidRDefault="00811332" w:rsidP="000D4D1F">
      <w:pPr>
        <w:pStyle w:val="NoSpacing"/>
        <w:spacing w:line="360" w:lineRule="auto"/>
        <w:jc w:val="both"/>
        <w:rPr>
          <w:rFonts w:ascii="Arial" w:hAnsi="Arial" w:cs="Arial"/>
        </w:rPr>
      </w:pPr>
    </w:p>
    <w:p w14:paraId="0B7589DD" w14:textId="73327B05" w:rsidR="00811332" w:rsidRDefault="00811332" w:rsidP="000D4D1F">
      <w:pPr>
        <w:pStyle w:val="NoSpacing"/>
        <w:spacing w:line="360" w:lineRule="auto"/>
        <w:jc w:val="both"/>
        <w:rPr>
          <w:rFonts w:ascii="Arial" w:hAnsi="Arial" w:cs="Arial"/>
        </w:rPr>
      </w:pPr>
      <w:r w:rsidRPr="00811332">
        <w:rPr>
          <w:rFonts w:ascii="Arial" w:hAnsi="Arial" w:cs="Arial"/>
        </w:rPr>
        <w:t>Research from Deloitte (2025) and PwC (2025) indicates that employees with high emotional intelligence tend to be more adaptable, focused on guest experiences, and proficient in managing conflicts. During my placement experience, I observed that staff who demonstrated emotional awareness were able to uphold professionalism, even in high-pressure situations, which ultimately led to favourable service recovery results.</w:t>
      </w:r>
    </w:p>
    <w:p w14:paraId="1338F1EB" w14:textId="51357926" w:rsidR="00FA391F" w:rsidRDefault="00FA391F" w:rsidP="000D4D1F">
      <w:pPr>
        <w:pStyle w:val="Heading2"/>
        <w:jc w:val="both"/>
      </w:pPr>
      <w:bookmarkStart w:id="47" w:name="_Toc200642762"/>
      <w:r w:rsidRPr="0015713B">
        <w:lastRenderedPageBreak/>
        <w:t>5.4 Proactive Problem-Solving as a Service Strategy</w:t>
      </w:r>
      <w:bookmarkEnd w:id="47"/>
    </w:p>
    <w:p w14:paraId="0EA404E5" w14:textId="77777777" w:rsidR="0015713B" w:rsidRPr="0015713B" w:rsidRDefault="0015713B" w:rsidP="000D4D1F">
      <w:pPr>
        <w:pStyle w:val="NoSpacing"/>
        <w:spacing w:line="360" w:lineRule="auto"/>
        <w:jc w:val="both"/>
        <w:rPr>
          <w:rFonts w:ascii="Arial" w:hAnsi="Arial" w:cs="Arial"/>
          <w:b/>
          <w:bCs/>
          <w:sz w:val="28"/>
          <w:szCs w:val="28"/>
        </w:rPr>
      </w:pPr>
    </w:p>
    <w:p w14:paraId="1CD708E4" w14:textId="6EED8B64" w:rsidR="006508B9" w:rsidRPr="006508B9" w:rsidRDefault="006508B9" w:rsidP="000D4D1F">
      <w:pPr>
        <w:pStyle w:val="NoSpacing"/>
        <w:spacing w:line="360" w:lineRule="auto"/>
        <w:jc w:val="both"/>
        <w:rPr>
          <w:rFonts w:ascii="Arial" w:hAnsi="Arial" w:cs="Arial"/>
        </w:rPr>
      </w:pPr>
      <w:r w:rsidRPr="006508B9">
        <w:rPr>
          <w:rFonts w:ascii="Arial" w:hAnsi="Arial" w:cs="Arial"/>
        </w:rPr>
        <w:t>The study also emphasised the importance of proactivity in the realm of service management, alongside emotional intelligence. Instead of waiting for complaints to surface, staff members who proactively anticipated needs</w:t>
      </w:r>
      <w:r w:rsidR="003F1BD6">
        <w:rPr>
          <w:rFonts w:ascii="Arial" w:hAnsi="Arial" w:cs="Arial"/>
        </w:rPr>
        <w:t xml:space="preserve">, </w:t>
      </w:r>
      <w:r w:rsidRPr="006508B9">
        <w:rPr>
          <w:rFonts w:ascii="Arial" w:hAnsi="Arial" w:cs="Arial"/>
        </w:rPr>
        <w:t>such as recognising dietary restrictions or verifying room availability</w:t>
      </w:r>
      <w:r w:rsidR="003F1BD6">
        <w:rPr>
          <w:rFonts w:ascii="Arial" w:hAnsi="Arial" w:cs="Arial"/>
        </w:rPr>
        <w:t xml:space="preserve">, </w:t>
      </w:r>
      <w:r w:rsidRPr="006508B9">
        <w:rPr>
          <w:rFonts w:ascii="Arial" w:hAnsi="Arial" w:cs="Arial"/>
        </w:rPr>
        <w:t>effectively prevented potential issues from occurring. Proactive gestures, such as providing refreshments during delays and suggesting alternatives for missing items, significantly improved guest perceptions and were in harmony with the DoubleTree brand promise of delivering thoughtful service.</w:t>
      </w:r>
    </w:p>
    <w:p w14:paraId="007CDE23" w14:textId="77777777" w:rsidR="006508B9" w:rsidRPr="006508B9" w:rsidRDefault="006508B9" w:rsidP="000D4D1F">
      <w:pPr>
        <w:pStyle w:val="NoSpacing"/>
        <w:spacing w:line="360" w:lineRule="auto"/>
        <w:jc w:val="both"/>
        <w:rPr>
          <w:rFonts w:ascii="Arial" w:hAnsi="Arial" w:cs="Arial"/>
        </w:rPr>
      </w:pPr>
    </w:p>
    <w:p w14:paraId="4BDD5F59" w14:textId="752E41DC" w:rsidR="006508B9" w:rsidRPr="006508B9" w:rsidRDefault="006508B9" w:rsidP="000D4D1F">
      <w:pPr>
        <w:pStyle w:val="NoSpacing"/>
        <w:spacing w:line="360" w:lineRule="auto"/>
        <w:jc w:val="both"/>
        <w:rPr>
          <w:rFonts w:ascii="Arial" w:hAnsi="Arial" w:cs="Arial"/>
        </w:rPr>
      </w:pPr>
      <w:r w:rsidRPr="006508B9">
        <w:rPr>
          <w:rFonts w:ascii="Arial" w:hAnsi="Arial" w:cs="Arial"/>
        </w:rPr>
        <w:t>This proactive approach illustrates the development of service recovery models, transitioning from a passive apology to a more anticipatory engagement, as highlighted by Chathoth and Altinay (2025) and Lee and Ok (2025). The reflections indicated that guests frequently valued the effort and empathy demonstrated over the actual resolution of their concerns.</w:t>
      </w:r>
    </w:p>
    <w:p w14:paraId="069FB712" w14:textId="77777777" w:rsidR="006508B9" w:rsidRPr="006508B9" w:rsidRDefault="006508B9" w:rsidP="000D4D1F">
      <w:pPr>
        <w:pStyle w:val="NoSpacing"/>
        <w:spacing w:line="360" w:lineRule="auto"/>
        <w:jc w:val="both"/>
        <w:rPr>
          <w:rFonts w:ascii="Arial" w:hAnsi="Arial" w:cs="Arial"/>
        </w:rPr>
      </w:pPr>
    </w:p>
    <w:p w14:paraId="07AECFB6" w14:textId="383EE9EF" w:rsidR="00FA391F" w:rsidRPr="00FA391F" w:rsidRDefault="006508B9" w:rsidP="000D4D1F">
      <w:pPr>
        <w:pStyle w:val="NoSpacing"/>
        <w:spacing w:line="360" w:lineRule="auto"/>
        <w:jc w:val="both"/>
        <w:rPr>
          <w:rFonts w:ascii="Arial" w:hAnsi="Arial" w:cs="Arial"/>
        </w:rPr>
      </w:pPr>
      <w:r w:rsidRPr="006508B9">
        <w:rPr>
          <w:rFonts w:ascii="Arial" w:hAnsi="Arial" w:cs="Arial"/>
        </w:rPr>
        <w:t>However, the capacity to take proactive action depended on two key factors: the confidence of the staff and the support from the organisation. In situations where a robust team culture was present and decision-making autonomy was granted, proactive recovery flourished. Conversely, uncertainty or a sense of disempowerment hindered service actions, occasionally eroding guest confidence.</w:t>
      </w:r>
    </w:p>
    <w:p w14:paraId="5944372F" w14:textId="77777777" w:rsidR="00D6023F" w:rsidRDefault="00D6023F" w:rsidP="000D4D1F">
      <w:pPr>
        <w:pStyle w:val="NoSpacing"/>
        <w:spacing w:line="360" w:lineRule="auto"/>
        <w:jc w:val="both"/>
        <w:rPr>
          <w:rFonts w:ascii="Arial" w:hAnsi="Arial" w:cs="Arial"/>
        </w:rPr>
      </w:pPr>
    </w:p>
    <w:p w14:paraId="61D920C3" w14:textId="77777777" w:rsidR="00D6023F" w:rsidRDefault="00D6023F" w:rsidP="000D4D1F">
      <w:pPr>
        <w:pStyle w:val="NoSpacing"/>
        <w:spacing w:line="360" w:lineRule="auto"/>
        <w:jc w:val="both"/>
        <w:rPr>
          <w:rFonts w:ascii="Arial" w:hAnsi="Arial" w:cs="Arial"/>
        </w:rPr>
      </w:pPr>
    </w:p>
    <w:p w14:paraId="3D6B52E0" w14:textId="77777777" w:rsidR="00D6023F" w:rsidRDefault="00D6023F" w:rsidP="000D4D1F">
      <w:pPr>
        <w:pStyle w:val="NoSpacing"/>
        <w:spacing w:line="360" w:lineRule="auto"/>
        <w:jc w:val="both"/>
        <w:rPr>
          <w:rFonts w:ascii="Arial" w:hAnsi="Arial" w:cs="Arial"/>
        </w:rPr>
      </w:pPr>
    </w:p>
    <w:p w14:paraId="02760716" w14:textId="77777777" w:rsidR="00D6023F" w:rsidRDefault="00D6023F" w:rsidP="000D4D1F">
      <w:pPr>
        <w:pStyle w:val="NoSpacing"/>
        <w:spacing w:line="360" w:lineRule="auto"/>
        <w:jc w:val="both"/>
        <w:rPr>
          <w:rFonts w:ascii="Arial" w:hAnsi="Arial" w:cs="Arial"/>
        </w:rPr>
      </w:pPr>
    </w:p>
    <w:p w14:paraId="1AD86CAF" w14:textId="77777777" w:rsidR="00D6023F" w:rsidRDefault="00D6023F" w:rsidP="000D4D1F">
      <w:pPr>
        <w:pStyle w:val="NoSpacing"/>
        <w:spacing w:line="360" w:lineRule="auto"/>
        <w:jc w:val="both"/>
        <w:rPr>
          <w:rFonts w:ascii="Arial" w:hAnsi="Arial" w:cs="Arial"/>
        </w:rPr>
      </w:pPr>
    </w:p>
    <w:p w14:paraId="31901053" w14:textId="77777777" w:rsidR="00D6023F" w:rsidRDefault="00D6023F" w:rsidP="000D4D1F">
      <w:pPr>
        <w:pStyle w:val="NoSpacing"/>
        <w:spacing w:line="360" w:lineRule="auto"/>
        <w:jc w:val="both"/>
        <w:rPr>
          <w:rFonts w:ascii="Arial" w:hAnsi="Arial" w:cs="Arial"/>
        </w:rPr>
      </w:pPr>
    </w:p>
    <w:p w14:paraId="6670619F" w14:textId="77777777" w:rsidR="00D6023F" w:rsidRDefault="00D6023F" w:rsidP="000D4D1F">
      <w:pPr>
        <w:pStyle w:val="NoSpacing"/>
        <w:spacing w:line="360" w:lineRule="auto"/>
        <w:jc w:val="both"/>
        <w:rPr>
          <w:rFonts w:ascii="Arial" w:hAnsi="Arial" w:cs="Arial"/>
        </w:rPr>
      </w:pPr>
    </w:p>
    <w:p w14:paraId="3081CAA6" w14:textId="77777777" w:rsidR="00D6023F" w:rsidRDefault="00D6023F" w:rsidP="000D4D1F">
      <w:pPr>
        <w:pStyle w:val="NoSpacing"/>
        <w:spacing w:line="360" w:lineRule="auto"/>
        <w:jc w:val="both"/>
        <w:rPr>
          <w:rFonts w:ascii="Arial" w:hAnsi="Arial" w:cs="Arial"/>
        </w:rPr>
      </w:pPr>
    </w:p>
    <w:p w14:paraId="2EFF5C6A" w14:textId="77777777" w:rsidR="00D6023F" w:rsidRDefault="00D6023F" w:rsidP="000D4D1F">
      <w:pPr>
        <w:pStyle w:val="NoSpacing"/>
        <w:spacing w:line="360" w:lineRule="auto"/>
        <w:jc w:val="both"/>
        <w:rPr>
          <w:rFonts w:ascii="Arial" w:hAnsi="Arial" w:cs="Arial"/>
        </w:rPr>
      </w:pPr>
    </w:p>
    <w:p w14:paraId="0E818E7D" w14:textId="77777777" w:rsidR="00D6023F" w:rsidRDefault="00D6023F" w:rsidP="000D4D1F">
      <w:pPr>
        <w:pStyle w:val="NoSpacing"/>
        <w:spacing w:line="360" w:lineRule="auto"/>
        <w:jc w:val="both"/>
        <w:rPr>
          <w:rFonts w:ascii="Arial" w:hAnsi="Arial" w:cs="Arial"/>
        </w:rPr>
      </w:pPr>
    </w:p>
    <w:p w14:paraId="7DD5F6EF" w14:textId="77777777" w:rsidR="006508B9" w:rsidRDefault="006508B9" w:rsidP="000D4D1F">
      <w:pPr>
        <w:pStyle w:val="NoSpacing"/>
        <w:spacing w:line="360" w:lineRule="auto"/>
        <w:jc w:val="both"/>
        <w:rPr>
          <w:rFonts w:ascii="Arial" w:hAnsi="Arial" w:cs="Arial"/>
        </w:rPr>
      </w:pPr>
    </w:p>
    <w:p w14:paraId="58633CA0" w14:textId="75D1D912" w:rsidR="00FA391F" w:rsidRDefault="00FA391F" w:rsidP="000D4D1F">
      <w:pPr>
        <w:pStyle w:val="Heading2"/>
        <w:jc w:val="both"/>
      </w:pPr>
      <w:bookmarkStart w:id="48" w:name="_Toc200642763"/>
      <w:r w:rsidRPr="0015713B">
        <w:lastRenderedPageBreak/>
        <w:t>5.5 Reflection and Learning in Service Improvement</w:t>
      </w:r>
      <w:bookmarkEnd w:id="48"/>
    </w:p>
    <w:p w14:paraId="00C5BA2A" w14:textId="77777777" w:rsidR="0015713B" w:rsidRPr="0015713B" w:rsidRDefault="0015713B" w:rsidP="000D4D1F">
      <w:pPr>
        <w:pStyle w:val="NoSpacing"/>
        <w:spacing w:line="360" w:lineRule="auto"/>
        <w:jc w:val="both"/>
        <w:rPr>
          <w:rFonts w:ascii="Arial" w:hAnsi="Arial" w:cs="Arial"/>
          <w:b/>
          <w:bCs/>
          <w:sz w:val="28"/>
          <w:szCs w:val="28"/>
        </w:rPr>
      </w:pPr>
    </w:p>
    <w:p w14:paraId="7219B936"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The use of reflective models (Kolb, Gibbs, and Schön) allowed for a deeper understanding of personal responses, team dynamics, and guest interactions. Rather than reacting instinctively to guest issues, reflection helped unpack the emotional, operational, and cultural layers influencing service recovery.</w:t>
      </w:r>
    </w:p>
    <w:p w14:paraId="5FE34CD1" w14:textId="77777777" w:rsidR="00FA391F" w:rsidRPr="00FA391F" w:rsidRDefault="00FA391F" w:rsidP="000D4D1F">
      <w:pPr>
        <w:pStyle w:val="NoSpacing"/>
        <w:spacing w:line="360" w:lineRule="auto"/>
        <w:jc w:val="both"/>
        <w:rPr>
          <w:rFonts w:ascii="Arial" w:hAnsi="Arial" w:cs="Arial"/>
        </w:rPr>
      </w:pPr>
    </w:p>
    <w:p w14:paraId="2E06E60A"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This reflective process aligns with current pedagogical best practice (Higher Education Academy, 2025) and supports the development of professional competence. For students and junior staff, reflection fosters self-awareness, learning agility, and continuous improvement. As this project shows, structured reflection bridges the gap between academic theory and real-world operations.</w:t>
      </w:r>
    </w:p>
    <w:p w14:paraId="59B3C7A0" w14:textId="77777777" w:rsidR="00FA391F" w:rsidRPr="00FA391F" w:rsidRDefault="00FA391F" w:rsidP="000D4D1F">
      <w:pPr>
        <w:pStyle w:val="NoSpacing"/>
        <w:spacing w:line="360" w:lineRule="auto"/>
        <w:jc w:val="both"/>
        <w:rPr>
          <w:rFonts w:ascii="Arial" w:hAnsi="Arial" w:cs="Arial"/>
        </w:rPr>
      </w:pPr>
    </w:p>
    <w:p w14:paraId="60FE3597" w14:textId="708BFF08" w:rsidR="00FA391F" w:rsidRDefault="00FA391F" w:rsidP="000D4D1F">
      <w:pPr>
        <w:pStyle w:val="Heading2"/>
        <w:jc w:val="both"/>
      </w:pPr>
      <w:bookmarkStart w:id="49" w:name="_Toc200642764"/>
      <w:r w:rsidRPr="0015713B">
        <w:t>5.6 Operational Constraints and Cultural Gaps</w:t>
      </w:r>
      <w:bookmarkEnd w:id="49"/>
    </w:p>
    <w:p w14:paraId="08201C16" w14:textId="77777777" w:rsidR="0015713B" w:rsidRPr="0015713B" w:rsidRDefault="0015713B" w:rsidP="000D4D1F">
      <w:pPr>
        <w:pStyle w:val="NoSpacing"/>
        <w:spacing w:line="360" w:lineRule="auto"/>
        <w:jc w:val="both"/>
        <w:rPr>
          <w:rFonts w:ascii="Arial" w:hAnsi="Arial" w:cs="Arial"/>
          <w:b/>
          <w:bCs/>
          <w:sz w:val="28"/>
          <w:szCs w:val="28"/>
        </w:rPr>
      </w:pPr>
    </w:p>
    <w:p w14:paraId="135AD459"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While emotional intelligence and problem-solving were critical, their effectiveness was occasionally limited by operational constraints. For instance, beverage shortages, booking mismatches, or miscommunication with third-party platforms were outside individual staff control. In such cases, staff could only apply “emotional band-aids” to systemic gaps.</w:t>
      </w:r>
    </w:p>
    <w:p w14:paraId="1E9122CA" w14:textId="77777777" w:rsidR="00FA391F" w:rsidRPr="00FA391F" w:rsidRDefault="00FA391F" w:rsidP="000D4D1F">
      <w:pPr>
        <w:pStyle w:val="NoSpacing"/>
        <w:spacing w:line="360" w:lineRule="auto"/>
        <w:jc w:val="both"/>
        <w:rPr>
          <w:rFonts w:ascii="Arial" w:hAnsi="Arial" w:cs="Arial"/>
        </w:rPr>
      </w:pPr>
    </w:p>
    <w:p w14:paraId="40F06BA9"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This finding supports the argument that emotional competence must be matched with back-end efficiency, strong interdepartmental communication, and reliable hotel systems (Davis et al., 2021). Without these, even the most emotionally skilled employee may struggle to deliver excellent service recovery consistently.</w:t>
      </w:r>
    </w:p>
    <w:p w14:paraId="625F08C9" w14:textId="77777777" w:rsidR="00FA391F" w:rsidRPr="00FA391F" w:rsidRDefault="00FA391F" w:rsidP="000D4D1F">
      <w:pPr>
        <w:pStyle w:val="NoSpacing"/>
        <w:spacing w:line="360" w:lineRule="auto"/>
        <w:jc w:val="both"/>
        <w:rPr>
          <w:rFonts w:ascii="Arial" w:hAnsi="Arial" w:cs="Arial"/>
        </w:rPr>
      </w:pPr>
    </w:p>
    <w:p w14:paraId="72E0F16A"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Furthermore, inconsistencies in training and pre-service routines were observed between shifts. This variability reveals the need for a stronger, more cohesive service culture where emotional intelligence is not just encouraged but structurally supported across all departments.</w:t>
      </w:r>
    </w:p>
    <w:p w14:paraId="0794FF84" w14:textId="77777777" w:rsidR="004F1DC2" w:rsidRDefault="004F1DC2" w:rsidP="000D4D1F">
      <w:pPr>
        <w:pStyle w:val="NoSpacing"/>
        <w:spacing w:line="360" w:lineRule="auto"/>
        <w:jc w:val="both"/>
        <w:rPr>
          <w:rFonts w:ascii="Arial" w:hAnsi="Arial" w:cs="Arial"/>
        </w:rPr>
      </w:pPr>
    </w:p>
    <w:p w14:paraId="5154EF85" w14:textId="4ADFD256" w:rsidR="00FA391F" w:rsidRPr="0015713B" w:rsidRDefault="00FA391F" w:rsidP="000D4D1F">
      <w:pPr>
        <w:pStyle w:val="Heading2"/>
        <w:jc w:val="both"/>
      </w:pPr>
      <w:bookmarkStart w:id="50" w:name="_Toc200642765"/>
      <w:r w:rsidRPr="0015713B">
        <w:lastRenderedPageBreak/>
        <w:t>5.7 Contributions to Academic and Practical Knowledge</w:t>
      </w:r>
      <w:bookmarkEnd w:id="50"/>
    </w:p>
    <w:p w14:paraId="0FCD2184" w14:textId="77777777" w:rsidR="0015713B" w:rsidRPr="00FA391F" w:rsidRDefault="0015713B" w:rsidP="000D4D1F">
      <w:pPr>
        <w:pStyle w:val="NoSpacing"/>
        <w:spacing w:line="360" w:lineRule="auto"/>
        <w:jc w:val="both"/>
        <w:rPr>
          <w:rFonts w:ascii="Arial" w:hAnsi="Arial" w:cs="Arial"/>
        </w:rPr>
      </w:pPr>
    </w:p>
    <w:p w14:paraId="42759C94"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This project contributes to hospitality literature by providing a reflective, practice-based analysis of how EI and proactive problem-solving impact service recovery. While prior studies have explored these elements separately, this research offers a holistic view that integrates both, grounded in lived hotel experience.</w:t>
      </w:r>
    </w:p>
    <w:p w14:paraId="3504BCBF" w14:textId="77777777" w:rsidR="00FA391F" w:rsidRPr="00FA391F" w:rsidRDefault="00FA391F" w:rsidP="000D4D1F">
      <w:pPr>
        <w:pStyle w:val="NoSpacing"/>
        <w:spacing w:line="360" w:lineRule="auto"/>
        <w:jc w:val="both"/>
        <w:rPr>
          <w:rFonts w:ascii="Arial" w:hAnsi="Arial" w:cs="Arial"/>
        </w:rPr>
      </w:pPr>
    </w:p>
    <w:p w14:paraId="11C9C335"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For practitioners, the findings offer practical insights:</w:t>
      </w:r>
    </w:p>
    <w:p w14:paraId="0452773D" w14:textId="77777777" w:rsidR="00FA391F" w:rsidRPr="00FA391F" w:rsidRDefault="00FA391F" w:rsidP="000D4D1F">
      <w:pPr>
        <w:pStyle w:val="NoSpacing"/>
        <w:spacing w:line="360" w:lineRule="auto"/>
        <w:jc w:val="both"/>
        <w:rPr>
          <w:rFonts w:ascii="Arial" w:hAnsi="Arial" w:cs="Arial"/>
        </w:rPr>
      </w:pPr>
    </w:p>
    <w:p w14:paraId="3EF4F042" w14:textId="5F2A6770" w:rsidR="00FA391F" w:rsidRPr="00834BB5" w:rsidRDefault="00FA391F" w:rsidP="000D4D1F">
      <w:pPr>
        <w:pStyle w:val="NoSpacing"/>
        <w:numPr>
          <w:ilvl w:val="0"/>
          <w:numId w:val="16"/>
        </w:numPr>
        <w:spacing w:line="360" w:lineRule="auto"/>
        <w:jc w:val="both"/>
        <w:rPr>
          <w:rFonts w:ascii="Arial" w:hAnsi="Arial" w:cs="Arial"/>
        </w:rPr>
      </w:pPr>
      <w:r w:rsidRPr="00FA391F">
        <w:rPr>
          <w:rFonts w:ascii="Arial" w:hAnsi="Arial" w:cs="Arial"/>
        </w:rPr>
        <w:t>Emotional intelligence training should be embedded in staff development programmes.</w:t>
      </w:r>
    </w:p>
    <w:p w14:paraId="26A1153A" w14:textId="218EC4DB" w:rsidR="00FA391F" w:rsidRPr="00834BB5" w:rsidRDefault="00FA391F" w:rsidP="000D4D1F">
      <w:pPr>
        <w:pStyle w:val="NoSpacing"/>
        <w:numPr>
          <w:ilvl w:val="0"/>
          <w:numId w:val="16"/>
        </w:numPr>
        <w:spacing w:line="360" w:lineRule="auto"/>
        <w:jc w:val="both"/>
        <w:rPr>
          <w:rFonts w:ascii="Arial" w:hAnsi="Arial" w:cs="Arial"/>
        </w:rPr>
      </w:pPr>
      <w:r w:rsidRPr="00FA391F">
        <w:rPr>
          <w:rFonts w:ascii="Arial" w:hAnsi="Arial" w:cs="Arial"/>
        </w:rPr>
        <w:t>Daily service briefings and feedback loops enhance team coordination and recovery readiness.</w:t>
      </w:r>
    </w:p>
    <w:p w14:paraId="0FB3043E" w14:textId="54064AA1" w:rsidR="00FA391F" w:rsidRPr="00834BB5" w:rsidRDefault="00FA391F" w:rsidP="000D4D1F">
      <w:pPr>
        <w:pStyle w:val="NoSpacing"/>
        <w:numPr>
          <w:ilvl w:val="0"/>
          <w:numId w:val="16"/>
        </w:numPr>
        <w:spacing w:line="360" w:lineRule="auto"/>
        <w:jc w:val="both"/>
        <w:rPr>
          <w:rFonts w:ascii="Arial" w:hAnsi="Arial" w:cs="Arial"/>
        </w:rPr>
      </w:pPr>
      <w:r w:rsidRPr="00FA391F">
        <w:rPr>
          <w:rFonts w:ascii="Arial" w:hAnsi="Arial" w:cs="Arial"/>
        </w:rPr>
        <w:t>Empowering staff to take initiative is critical for proactive guest service.</w:t>
      </w:r>
    </w:p>
    <w:p w14:paraId="61B6815C" w14:textId="77777777" w:rsidR="00FA391F" w:rsidRPr="00FA391F" w:rsidRDefault="00FA391F" w:rsidP="000D4D1F">
      <w:pPr>
        <w:pStyle w:val="NoSpacing"/>
        <w:numPr>
          <w:ilvl w:val="0"/>
          <w:numId w:val="16"/>
        </w:numPr>
        <w:spacing w:line="360" w:lineRule="auto"/>
        <w:jc w:val="both"/>
        <w:rPr>
          <w:rFonts w:ascii="Arial" w:hAnsi="Arial" w:cs="Arial"/>
        </w:rPr>
      </w:pPr>
      <w:r w:rsidRPr="00FA391F">
        <w:rPr>
          <w:rFonts w:ascii="Arial" w:hAnsi="Arial" w:cs="Arial"/>
        </w:rPr>
        <w:t>Reflection should be used not just by students but by all service professionals to improve behaviour and outcomes.</w:t>
      </w:r>
    </w:p>
    <w:p w14:paraId="4E688905" w14:textId="77777777" w:rsidR="005C6DDA" w:rsidRDefault="005C6DDA" w:rsidP="000D4D1F">
      <w:pPr>
        <w:pStyle w:val="Heading2"/>
        <w:jc w:val="both"/>
      </w:pPr>
    </w:p>
    <w:p w14:paraId="1CA0DA76" w14:textId="7BC84E15" w:rsidR="00FA391F" w:rsidRDefault="00FA391F" w:rsidP="000D4D1F">
      <w:pPr>
        <w:pStyle w:val="Heading2"/>
        <w:jc w:val="both"/>
      </w:pPr>
      <w:bookmarkStart w:id="51" w:name="_Toc200642766"/>
      <w:r w:rsidRPr="00834BB5">
        <w:t>5.8 Conclusion</w:t>
      </w:r>
      <w:bookmarkEnd w:id="51"/>
    </w:p>
    <w:p w14:paraId="702C2C9A" w14:textId="77777777" w:rsidR="00834BB5" w:rsidRPr="00834BB5" w:rsidRDefault="00834BB5" w:rsidP="000D4D1F">
      <w:pPr>
        <w:pStyle w:val="NoSpacing"/>
        <w:spacing w:line="360" w:lineRule="auto"/>
        <w:jc w:val="both"/>
        <w:rPr>
          <w:rFonts w:ascii="Arial" w:hAnsi="Arial" w:cs="Arial"/>
          <w:b/>
          <w:bCs/>
          <w:sz w:val="28"/>
          <w:szCs w:val="28"/>
        </w:rPr>
      </w:pPr>
    </w:p>
    <w:p w14:paraId="61E9AF2A"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In conclusion, emotional intelligence and proactive problem-solving are indispensable to effective service recovery in the hospitality industry. At DoubleTree by Hilton Bristol North, these competencies allowed staff to navigate complaints, create emotional value for guests, and uphold brand integrity. However, their full potential was only realised when supported by a culture of communication, empowerment, and continuous learning.</w:t>
      </w:r>
    </w:p>
    <w:p w14:paraId="5CF1D757" w14:textId="77777777" w:rsidR="00FA391F" w:rsidRPr="00FA391F" w:rsidRDefault="00FA391F" w:rsidP="000D4D1F">
      <w:pPr>
        <w:pStyle w:val="NoSpacing"/>
        <w:spacing w:line="360" w:lineRule="auto"/>
        <w:jc w:val="both"/>
        <w:rPr>
          <w:rFonts w:ascii="Arial" w:hAnsi="Arial" w:cs="Arial"/>
        </w:rPr>
      </w:pPr>
    </w:p>
    <w:p w14:paraId="44DF12D3" w14:textId="77777777" w:rsidR="00FA391F" w:rsidRPr="00FA391F" w:rsidRDefault="00FA391F" w:rsidP="000D4D1F">
      <w:pPr>
        <w:pStyle w:val="NoSpacing"/>
        <w:spacing w:line="360" w:lineRule="auto"/>
        <w:jc w:val="both"/>
        <w:rPr>
          <w:rFonts w:ascii="Arial" w:hAnsi="Arial" w:cs="Arial"/>
        </w:rPr>
      </w:pPr>
      <w:r w:rsidRPr="00FA391F">
        <w:rPr>
          <w:rFonts w:ascii="Arial" w:hAnsi="Arial" w:cs="Arial"/>
        </w:rPr>
        <w:t>As the hospitality industry continues to prioritise guest experience, hotels must invest in both the emotional capabilities of their teams and the operational systems that enable them. Only then can they deliver truly resilient, guest-centric service that turns moments of friction into opportunities for connection and loyalty.</w:t>
      </w:r>
    </w:p>
    <w:p w14:paraId="312971E2" w14:textId="77777777" w:rsidR="00FF0DEA" w:rsidRDefault="00FF0DEA" w:rsidP="000D4D1F">
      <w:pPr>
        <w:pStyle w:val="NoSpacing"/>
        <w:spacing w:line="360" w:lineRule="auto"/>
        <w:jc w:val="both"/>
        <w:rPr>
          <w:rFonts w:ascii="Arial" w:hAnsi="Arial" w:cs="Arial"/>
        </w:rPr>
      </w:pPr>
    </w:p>
    <w:p w14:paraId="54FE1D21" w14:textId="037F5DE8" w:rsidR="005633FB" w:rsidRPr="004F1DC2" w:rsidRDefault="005633FB" w:rsidP="000D4D1F">
      <w:pPr>
        <w:pStyle w:val="Heading1"/>
        <w:jc w:val="both"/>
      </w:pPr>
      <w:bookmarkStart w:id="52" w:name="_Toc200642767"/>
      <w:r w:rsidRPr="004F1DC2">
        <w:lastRenderedPageBreak/>
        <w:t>Chapter 5 – Recommendations and Practical Strategies</w:t>
      </w:r>
      <w:bookmarkEnd w:id="52"/>
    </w:p>
    <w:p w14:paraId="33B05F65" w14:textId="01A69517" w:rsidR="005633FB" w:rsidRPr="005633FB" w:rsidRDefault="005633FB" w:rsidP="000D4D1F">
      <w:pPr>
        <w:pStyle w:val="NoSpacing"/>
        <w:spacing w:line="360" w:lineRule="auto"/>
        <w:jc w:val="both"/>
        <w:rPr>
          <w:rFonts w:ascii="Arial" w:hAnsi="Arial" w:cs="Arial"/>
        </w:rPr>
      </w:pPr>
    </w:p>
    <w:p w14:paraId="10486875" w14:textId="77777777" w:rsidR="005633FB" w:rsidRPr="005633FB" w:rsidRDefault="005633FB" w:rsidP="000D4D1F">
      <w:pPr>
        <w:pStyle w:val="NoSpacing"/>
        <w:spacing w:line="360" w:lineRule="auto"/>
        <w:jc w:val="both"/>
        <w:rPr>
          <w:rFonts w:ascii="Arial" w:hAnsi="Arial" w:cs="Arial"/>
        </w:rPr>
      </w:pPr>
    </w:p>
    <w:p w14:paraId="44DBFDE9" w14:textId="77777777" w:rsidR="005633FB" w:rsidRDefault="005633FB" w:rsidP="000D4D1F">
      <w:pPr>
        <w:pStyle w:val="Heading2"/>
        <w:jc w:val="both"/>
      </w:pPr>
      <w:bookmarkStart w:id="53" w:name="_Toc200642768"/>
      <w:r w:rsidRPr="00B84836">
        <w:t>5.9 Introduction</w:t>
      </w:r>
      <w:bookmarkEnd w:id="53"/>
    </w:p>
    <w:p w14:paraId="20608B0A" w14:textId="77777777" w:rsidR="00B84836" w:rsidRPr="00B84836" w:rsidRDefault="00B84836" w:rsidP="000D4D1F">
      <w:pPr>
        <w:pStyle w:val="NoSpacing"/>
        <w:spacing w:line="360" w:lineRule="auto"/>
        <w:jc w:val="both"/>
        <w:rPr>
          <w:rFonts w:ascii="Arial" w:hAnsi="Arial" w:cs="Arial"/>
          <w:b/>
          <w:bCs/>
          <w:sz w:val="28"/>
          <w:szCs w:val="28"/>
        </w:rPr>
      </w:pPr>
    </w:p>
    <w:p w14:paraId="46A8B055" w14:textId="77777777" w:rsidR="005633FB" w:rsidRPr="005633FB" w:rsidRDefault="005633FB" w:rsidP="000D4D1F">
      <w:pPr>
        <w:pStyle w:val="NoSpacing"/>
        <w:spacing w:line="360" w:lineRule="auto"/>
        <w:jc w:val="both"/>
        <w:rPr>
          <w:rFonts w:ascii="Arial" w:hAnsi="Arial" w:cs="Arial"/>
        </w:rPr>
      </w:pPr>
      <w:r w:rsidRPr="005633FB">
        <w:rPr>
          <w:rFonts w:ascii="Arial" w:hAnsi="Arial" w:cs="Arial"/>
        </w:rPr>
        <w:t>Based on the findings and critical discussion in this research, this section outlines a set of actionable recommendations for DoubleTree by Hilton Bristol North and similar hospitality environments. The aim is to enhance service recovery by integrating emotional intelligence, proactive problem-solving, and organisational enablers. These strategies are grounded in both academic literature and real-world placement insights and are categorised under three key areas: staff development, operational systems, and leadership culture.</w:t>
      </w:r>
    </w:p>
    <w:p w14:paraId="50817ACE" w14:textId="77777777" w:rsidR="005633FB" w:rsidRDefault="005633FB" w:rsidP="000D4D1F">
      <w:pPr>
        <w:pStyle w:val="NoSpacing"/>
        <w:spacing w:line="360" w:lineRule="auto"/>
        <w:jc w:val="both"/>
        <w:rPr>
          <w:rFonts w:ascii="Arial" w:hAnsi="Arial" w:cs="Arial"/>
        </w:rPr>
      </w:pPr>
    </w:p>
    <w:p w14:paraId="12510715" w14:textId="77777777" w:rsidR="005633FB" w:rsidRDefault="005633FB" w:rsidP="000D4D1F">
      <w:pPr>
        <w:pStyle w:val="Heading2"/>
        <w:jc w:val="both"/>
      </w:pPr>
      <w:bookmarkStart w:id="54" w:name="_Toc200642769"/>
      <w:r w:rsidRPr="00B84836">
        <w:t>5.10 Staff Development and Training</w:t>
      </w:r>
      <w:bookmarkEnd w:id="54"/>
    </w:p>
    <w:p w14:paraId="48154793" w14:textId="77777777" w:rsidR="00B84836" w:rsidRPr="00B84836" w:rsidRDefault="00B84836" w:rsidP="000D4D1F">
      <w:pPr>
        <w:pStyle w:val="NoSpacing"/>
        <w:spacing w:line="360" w:lineRule="auto"/>
        <w:jc w:val="both"/>
        <w:rPr>
          <w:rFonts w:ascii="Arial" w:hAnsi="Arial" w:cs="Arial"/>
          <w:b/>
          <w:bCs/>
          <w:sz w:val="28"/>
          <w:szCs w:val="28"/>
        </w:rPr>
      </w:pPr>
    </w:p>
    <w:p w14:paraId="498966BA" w14:textId="77777777" w:rsidR="005633FB" w:rsidRPr="00B84836" w:rsidRDefault="005633FB" w:rsidP="000D4D1F">
      <w:pPr>
        <w:pStyle w:val="Heading3"/>
        <w:jc w:val="both"/>
      </w:pPr>
      <w:bookmarkStart w:id="55" w:name="_Toc200642770"/>
      <w:r w:rsidRPr="00B84836">
        <w:t>1. Embed Emotional Intelligence Training in Staff Induction and CPD</w:t>
      </w:r>
      <w:bookmarkEnd w:id="55"/>
    </w:p>
    <w:p w14:paraId="4C618F3F" w14:textId="26719367" w:rsidR="005633FB" w:rsidRPr="005633FB" w:rsidRDefault="005633FB" w:rsidP="000D4D1F">
      <w:pPr>
        <w:pStyle w:val="NoSpacing"/>
        <w:spacing w:line="360" w:lineRule="auto"/>
        <w:jc w:val="both"/>
        <w:rPr>
          <w:rFonts w:ascii="Arial" w:hAnsi="Arial" w:cs="Arial"/>
        </w:rPr>
      </w:pPr>
      <w:r w:rsidRPr="005633FB">
        <w:rPr>
          <w:rFonts w:ascii="Arial" w:hAnsi="Arial" w:cs="Arial"/>
        </w:rPr>
        <w:t>Given the positive impact of emotional intelligence on guest recovery, it is recommended that DoubleTree Bristol North integrates EI-focused training into its staff induction and continuous professional development (CPD) programmes. Using frameworks from Goleman (2025), training should cover self-awareness, emotional regulation, empathy, and social skills through role-play, scenario analysis, and peer feedback.</w:t>
      </w:r>
    </w:p>
    <w:p w14:paraId="55C13F39" w14:textId="77777777" w:rsidR="005633FB" w:rsidRPr="005633FB" w:rsidRDefault="005633FB" w:rsidP="000D4D1F">
      <w:pPr>
        <w:pStyle w:val="NoSpacing"/>
        <w:spacing w:line="360" w:lineRule="auto"/>
        <w:jc w:val="both"/>
        <w:rPr>
          <w:rFonts w:ascii="Arial" w:hAnsi="Arial" w:cs="Arial"/>
        </w:rPr>
      </w:pPr>
      <w:r w:rsidRPr="009E4CF0">
        <w:rPr>
          <w:rFonts w:ascii="Arial" w:hAnsi="Arial" w:cs="Arial"/>
          <w:b/>
          <w:bCs/>
        </w:rPr>
        <w:t>Support:</w:t>
      </w:r>
      <w:r w:rsidRPr="005633FB">
        <w:rPr>
          <w:rFonts w:ascii="Arial" w:hAnsi="Arial" w:cs="Arial"/>
        </w:rPr>
        <w:t xml:space="preserve"> Deloitte (2025) and PwC (2025) found that hotels with EI-based training programmes experience a 20–30% improvement in guest satisfaction scores.</w:t>
      </w:r>
    </w:p>
    <w:p w14:paraId="71A357A7" w14:textId="77777777" w:rsidR="005633FB" w:rsidRPr="005633FB" w:rsidRDefault="005633FB" w:rsidP="000D4D1F">
      <w:pPr>
        <w:pStyle w:val="NoSpacing"/>
        <w:spacing w:line="360" w:lineRule="auto"/>
        <w:jc w:val="both"/>
        <w:rPr>
          <w:rFonts w:ascii="Arial" w:hAnsi="Arial" w:cs="Arial"/>
        </w:rPr>
      </w:pPr>
      <w:r w:rsidRPr="009E4CF0">
        <w:rPr>
          <w:rFonts w:ascii="Arial" w:hAnsi="Arial" w:cs="Arial"/>
          <w:b/>
          <w:bCs/>
        </w:rPr>
        <w:t>Implementation:</w:t>
      </w:r>
      <w:r w:rsidRPr="005633FB">
        <w:rPr>
          <w:rFonts w:ascii="Arial" w:hAnsi="Arial" w:cs="Arial"/>
        </w:rPr>
        <w:t xml:space="preserve"> Partner with hospitality training providers or use in-house modules supported by platforms like Coursera or LinkedIn Learning (2025).</w:t>
      </w:r>
    </w:p>
    <w:p w14:paraId="22669BBA" w14:textId="77777777" w:rsidR="005633FB" w:rsidRPr="005633FB" w:rsidRDefault="005633FB" w:rsidP="000D4D1F">
      <w:pPr>
        <w:pStyle w:val="NoSpacing"/>
        <w:spacing w:line="360" w:lineRule="auto"/>
        <w:jc w:val="both"/>
        <w:rPr>
          <w:rFonts w:ascii="Arial" w:hAnsi="Arial" w:cs="Arial"/>
        </w:rPr>
      </w:pPr>
    </w:p>
    <w:p w14:paraId="5571045D" w14:textId="77777777" w:rsidR="005633FB" w:rsidRPr="00D6293A" w:rsidRDefault="005633FB" w:rsidP="000D4D1F">
      <w:pPr>
        <w:pStyle w:val="Heading3"/>
        <w:jc w:val="both"/>
      </w:pPr>
      <w:bookmarkStart w:id="56" w:name="_Toc200642771"/>
      <w:r w:rsidRPr="00D6293A">
        <w:lastRenderedPageBreak/>
        <w:t>2. Develop Reflective Practice as a Standard Tool</w:t>
      </w:r>
      <w:bookmarkEnd w:id="56"/>
    </w:p>
    <w:p w14:paraId="6F465638" w14:textId="345FBEC4" w:rsidR="005633FB" w:rsidRPr="005633FB" w:rsidRDefault="005633FB" w:rsidP="000D4D1F">
      <w:pPr>
        <w:pStyle w:val="NoSpacing"/>
        <w:spacing w:line="360" w:lineRule="auto"/>
        <w:jc w:val="both"/>
        <w:rPr>
          <w:rFonts w:ascii="Arial" w:hAnsi="Arial" w:cs="Arial"/>
        </w:rPr>
      </w:pPr>
      <w:r w:rsidRPr="005633FB">
        <w:rPr>
          <w:rFonts w:ascii="Arial" w:hAnsi="Arial" w:cs="Arial"/>
        </w:rPr>
        <w:t xml:space="preserve">Encouraging staff to reflect regularly on guest interactions helps foster learning and emotional growth. Brief end-of-shift </w:t>
      </w:r>
      <w:r w:rsidR="005C4B85" w:rsidRPr="005633FB">
        <w:rPr>
          <w:rFonts w:ascii="Arial" w:hAnsi="Arial" w:cs="Arial"/>
        </w:rPr>
        <w:t>debriefs,</w:t>
      </w:r>
      <w:r w:rsidRPr="005633FB">
        <w:rPr>
          <w:rFonts w:ascii="Arial" w:hAnsi="Arial" w:cs="Arial"/>
        </w:rPr>
        <w:t xml:space="preserve"> or weekly reflection forms (based on Kolb or Gibbs models)</w:t>
      </w:r>
      <w:r w:rsidR="003F1BD6">
        <w:rPr>
          <w:rFonts w:ascii="Arial" w:hAnsi="Arial" w:cs="Arial"/>
        </w:rPr>
        <w:t>,</w:t>
      </w:r>
      <w:r w:rsidRPr="005633FB">
        <w:rPr>
          <w:rFonts w:ascii="Arial" w:hAnsi="Arial" w:cs="Arial"/>
        </w:rPr>
        <w:t xml:space="preserve"> could be integrated into team meetings.</w:t>
      </w:r>
    </w:p>
    <w:p w14:paraId="786682C6" w14:textId="77777777" w:rsidR="005633FB" w:rsidRPr="005633FB" w:rsidRDefault="005633FB" w:rsidP="000D4D1F">
      <w:pPr>
        <w:pStyle w:val="NoSpacing"/>
        <w:spacing w:line="360" w:lineRule="auto"/>
        <w:jc w:val="both"/>
        <w:rPr>
          <w:rFonts w:ascii="Arial" w:hAnsi="Arial" w:cs="Arial"/>
        </w:rPr>
      </w:pPr>
      <w:r w:rsidRPr="009E4CF0">
        <w:rPr>
          <w:rFonts w:ascii="Arial" w:hAnsi="Arial" w:cs="Arial"/>
          <w:b/>
          <w:bCs/>
        </w:rPr>
        <w:t>Support:</w:t>
      </w:r>
      <w:r w:rsidRPr="005633FB">
        <w:rPr>
          <w:rFonts w:ascii="Arial" w:hAnsi="Arial" w:cs="Arial"/>
        </w:rPr>
        <w:t xml:space="preserve"> Academia.edu (2025) and the Higher Education Academy (2025) highlight reflection as a powerful driver of service quality in emotionally demanding sectors.</w:t>
      </w:r>
    </w:p>
    <w:p w14:paraId="59789496" w14:textId="00E85935" w:rsidR="00B54F46" w:rsidRDefault="005633FB" w:rsidP="000D4D1F">
      <w:pPr>
        <w:pStyle w:val="NoSpacing"/>
        <w:spacing w:line="360" w:lineRule="auto"/>
        <w:jc w:val="both"/>
        <w:rPr>
          <w:rFonts w:ascii="Arial" w:hAnsi="Arial" w:cs="Arial"/>
        </w:rPr>
      </w:pPr>
      <w:r w:rsidRPr="001745E0">
        <w:rPr>
          <w:rFonts w:ascii="Arial" w:hAnsi="Arial" w:cs="Arial"/>
          <w:b/>
          <w:bCs/>
        </w:rPr>
        <w:t>Implementation:</w:t>
      </w:r>
      <w:r w:rsidRPr="005633FB">
        <w:rPr>
          <w:rFonts w:ascii="Arial" w:hAnsi="Arial" w:cs="Arial"/>
        </w:rPr>
        <w:t xml:space="preserve"> Use anonymous digital reflection tools or a shared journal space in staff rooms.</w:t>
      </w:r>
    </w:p>
    <w:p w14:paraId="26F2C5D4" w14:textId="77777777" w:rsidR="005C6DDA" w:rsidRPr="005C6DDA" w:rsidRDefault="005C6DDA" w:rsidP="000D4D1F">
      <w:pPr>
        <w:pStyle w:val="NoSpacing"/>
        <w:spacing w:line="360" w:lineRule="auto"/>
        <w:jc w:val="both"/>
        <w:rPr>
          <w:rFonts w:ascii="Arial" w:hAnsi="Arial" w:cs="Arial"/>
        </w:rPr>
      </w:pPr>
    </w:p>
    <w:p w14:paraId="60743C1F" w14:textId="519B9A3A" w:rsidR="005633FB" w:rsidRDefault="005633FB" w:rsidP="000D4D1F">
      <w:pPr>
        <w:pStyle w:val="Heading2"/>
        <w:jc w:val="both"/>
      </w:pPr>
      <w:bookmarkStart w:id="57" w:name="_Toc200642772"/>
      <w:r w:rsidRPr="005C4B85">
        <w:t>5.11 Operational Systems and Procedures</w:t>
      </w:r>
      <w:bookmarkEnd w:id="57"/>
    </w:p>
    <w:p w14:paraId="7A517812" w14:textId="77777777" w:rsidR="005C4B85" w:rsidRPr="005C4B85" w:rsidRDefault="005C4B85" w:rsidP="000D4D1F">
      <w:pPr>
        <w:pStyle w:val="NoSpacing"/>
        <w:spacing w:line="360" w:lineRule="auto"/>
        <w:jc w:val="both"/>
        <w:rPr>
          <w:rFonts w:ascii="Arial" w:hAnsi="Arial" w:cs="Arial"/>
          <w:b/>
          <w:bCs/>
          <w:sz w:val="28"/>
          <w:szCs w:val="28"/>
        </w:rPr>
      </w:pPr>
    </w:p>
    <w:p w14:paraId="66335CA2" w14:textId="77777777" w:rsidR="005633FB" w:rsidRPr="005C4B85" w:rsidRDefault="005633FB" w:rsidP="000D4D1F">
      <w:pPr>
        <w:pStyle w:val="Heading3"/>
        <w:jc w:val="both"/>
      </w:pPr>
      <w:bookmarkStart w:id="58" w:name="_Toc200642773"/>
      <w:r w:rsidRPr="005C4B85">
        <w:t>3. Introduce Pre-Service Briefings with Anticipation Checklists</w:t>
      </w:r>
      <w:bookmarkEnd w:id="58"/>
    </w:p>
    <w:p w14:paraId="4CC1F900" w14:textId="2BDCB681" w:rsidR="005633FB" w:rsidRPr="005633FB" w:rsidRDefault="005633FB" w:rsidP="000D4D1F">
      <w:pPr>
        <w:pStyle w:val="NoSpacing"/>
        <w:spacing w:line="360" w:lineRule="auto"/>
        <w:jc w:val="both"/>
        <w:rPr>
          <w:rFonts w:ascii="Arial" w:hAnsi="Arial" w:cs="Arial"/>
        </w:rPr>
      </w:pPr>
      <w:r w:rsidRPr="005633FB">
        <w:rPr>
          <w:rFonts w:ascii="Arial" w:hAnsi="Arial" w:cs="Arial"/>
        </w:rPr>
        <w:t>Inconsistent service quality was often linked to the absence of pre-shift coordination. Daily briefings should be standardised to include discussion of known guest requests (e.g., early check-ins, dietary needs), potential bottlenecks, and departmental updates.</w:t>
      </w:r>
    </w:p>
    <w:p w14:paraId="487A4EFD" w14:textId="77777777" w:rsidR="005633FB" w:rsidRPr="005633FB" w:rsidRDefault="005633FB" w:rsidP="000D4D1F">
      <w:pPr>
        <w:pStyle w:val="NoSpacing"/>
        <w:spacing w:line="360" w:lineRule="auto"/>
        <w:jc w:val="both"/>
        <w:rPr>
          <w:rFonts w:ascii="Arial" w:hAnsi="Arial" w:cs="Arial"/>
        </w:rPr>
      </w:pPr>
      <w:r w:rsidRPr="009E4CF0">
        <w:rPr>
          <w:rFonts w:ascii="Arial" w:hAnsi="Arial" w:cs="Arial"/>
          <w:b/>
          <w:bCs/>
        </w:rPr>
        <w:t>Support</w:t>
      </w:r>
      <w:r w:rsidRPr="005633FB">
        <w:rPr>
          <w:rFonts w:ascii="Arial" w:hAnsi="Arial" w:cs="Arial"/>
        </w:rPr>
        <w:t>: Bowie and Buttle (2019) stress the value of anticipation in exceeding guest expectations.</w:t>
      </w:r>
    </w:p>
    <w:p w14:paraId="17351F85" w14:textId="77777777" w:rsidR="005633FB" w:rsidRPr="005633FB" w:rsidRDefault="005633FB" w:rsidP="000D4D1F">
      <w:pPr>
        <w:pStyle w:val="NoSpacing"/>
        <w:spacing w:line="360" w:lineRule="auto"/>
        <w:jc w:val="both"/>
        <w:rPr>
          <w:rFonts w:ascii="Arial" w:hAnsi="Arial" w:cs="Arial"/>
        </w:rPr>
      </w:pPr>
      <w:r w:rsidRPr="009E4CF0">
        <w:rPr>
          <w:rFonts w:ascii="Arial" w:hAnsi="Arial" w:cs="Arial"/>
          <w:b/>
          <w:bCs/>
        </w:rPr>
        <w:t>Implementation:</w:t>
      </w:r>
      <w:r w:rsidRPr="005633FB">
        <w:rPr>
          <w:rFonts w:ascii="Arial" w:hAnsi="Arial" w:cs="Arial"/>
        </w:rPr>
        <w:t xml:space="preserve"> Use checklists covering F&amp;B stock, guest requests, room readiness, and common complaint categories.</w:t>
      </w:r>
    </w:p>
    <w:p w14:paraId="6C070276" w14:textId="77777777" w:rsidR="005633FB" w:rsidRPr="005633FB" w:rsidRDefault="005633FB" w:rsidP="000D4D1F">
      <w:pPr>
        <w:pStyle w:val="NoSpacing"/>
        <w:spacing w:line="360" w:lineRule="auto"/>
        <w:jc w:val="both"/>
        <w:rPr>
          <w:rFonts w:ascii="Arial" w:hAnsi="Arial" w:cs="Arial"/>
        </w:rPr>
      </w:pPr>
    </w:p>
    <w:p w14:paraId="63F65E34" w14:textId="77777777" w:rsidR="005633FB" w:rsidRPr="005C4B85" w:rsidRDefault="005633FB" w:rsidP="000D4D1F">
      <w:pPr>
        <w:pStyle w:val="Heading3"/>
        <w:jc w:val="both"/>
      </w:pPr>
      <w:bookmarkStart w:id="59" w:name="_Toc200642774"/>
      <w:r w:rsidRPr="005C4B85">
        <w:t>4. Digitise Guest Preferences and Complaint History</w:t>
      </w:r>
      <w:bookmarkEnd w:id="59"/>
    </w:p>
    <w:p w14:paraId="06711B9B" w14:textId="752FA21D" w:rsidR="005633FB" w:rsidRPr="005633FB" w:rsidRDefault="005633FB" w:rsidP="000D4D1F">
      <w:pPr>
        <w:pStyle w:val="NoSpacing"/>
        <w:spacing w:line="360" w:lineRule="auto"/>
        <w:jc w:val="both"/>
        <w:rPr>
          <w:rFonts w:ascii="Arial" w:hAnsi="Arial" w:cs="Arial"/>
        </w:rPr>
      </w:pPr>
      <w:r w:rsidRPr="005633FB">
        <w:rPr>
          <w:rFonts w:ascii="Arial" w:hAnsi="Arial" w:cs="Arial"/>
        </w:rPr>
        <w:t>To empower staff with contextual guest data, the hotel should implement a digital preference tracker integrated into the PMS (Property Management System). This will allow staff to access notes on previous complaints or preferences, helping anticipate needs and personalise service.</w:t>
      </w:r>
    </w:p>
    <w:p w14:paraId="3C3CBF7B" w14:textId="77777777" w:rsidR="005633FB" w:rsidRPr="005633FB" w:rsidRDefault="005633FB" w:rsidP="000D4D1F">
      <w:pPr>
        <w:pStyle w:val="NoSpacing"/>
        <w:spacing w:line="360" w:lineRule="auto"/>
        <w:jc w:val="both"/>
        <w:rPr>
          <w:rFonts w:ascii="Arial" w:hAnsi="Arial" w:cs="Arial"/>
        </w:rPr>
      </w:pPr>
      <w:r w:rsidRPr="009E4CF0">
        <w:rPr>
          <w:rFonts w:ascii="Arial" w:hAnsi="Arial" w:cs="Arial"/>
          <w:b/>
          <w:bCs/>
        </w:rPr>
        <w:t>Support:</w:t>
      </w:r>
      <w:r w:rsidRPr="005633FB">
        <w:rPr>
          <w:rFonts w:ascii="Arial" w:hAnsi="Arial" w:cs="Arial"/>
        </w:rPr>
        <w:t xml:space="preserve"> Kim and Ok (2025) found that hotels using guest profiling tools reduced recurring complaints by 32%.</w:t>
      </w:r>
    </w:p>
    <w:p w14:paraId="018AB80A" w14:textId="77777777" w:rsidR="005633FB" w:rsidRPr="005633FB" w:rsidRDefault="005633FB" w:rsidP="000D4D1F">
      <w:pPr>
        <w:pStyle w:val="NoSpacing"/>
        <w:spacing w:line="360" w:lineRule="auto"/>
        <w:jc w:val="both"/>
        <w:rPr>
          <w:rFonts w:ascii="Arial" w:hAnsi="Arial" w:cs="Arial"/>
        </w:rPr>
      </w:pPr>
      <w:r w:rsidRPr="009E4CF0">
        <w:rPr>
          <w:rFonts w:ascii="Arial" w:hAnsi="Arial" w:cs="Arial"/>
          <w:b/>
          <w:bCs/>
        </w:rPr>
        <w:t>Implementation:</w:t>
      </w:r>
      <w:r w:rsidRPr="005633FB">
        <w:rPr>
          <w:rFonts w:ascii="Arial" w:hAnsi="Arial" w:cs="Arial"/>
        </w:rPr>
        <w:t xml:space="preserve"> Extend current Hilton CRM functionality to include qualitative staff notes on guest interactions.</w:t>
      </w:r>
    </w:p>
    <w:p w14:paraId="41C30FC1" w14:textId="77777777" w:rsidR="005633FB" w:rsidRPr="005633FB" w:rsidRDefault="005633FB" w:rsidP="000D4D1F">
      <w:pPr>
        <w:pStyle w:val="NoSpacing"/>
        <w:spacing w:line="360" w:lineRule="auto"/>
        <w:jc w:val="both"/>
        <w:rPr>
          <w:rFonts w:ascii="Arial" w:hAnsi="Arial" w:cs="Arial"/>
        </w:rPr>
      </w:pPr>
    </w:p>
    <w:p w14:paraId="73403AD3" w14:textId="77777777" w:rsidR="005633FB" w:rsidRPr="005C4B85" w:rsidRDefault="005633FB" w:rsidP="000D4D1F">
      <w:pPr>
        <w:pStyle w:val="Heading3"/>
        <w:jc w:val="both"/>
      </w:pPr>
      <w:bookmarkStart w:id="60" w:name="_Toc200642775"/>
      <w:r w:rsidRPr="005C4B85">
        <w:lastRenderedPageBreak/>
        <w:t>5. Enhance Dietary and Accessibility Options</w:t>
      </w:r>
      <w:bookmarkEnd w:id="60"/>
    </w:p>
    <w:p w14:paraId="45F18BEE" w14:textId="3C5949C3" w:rsidR="005633FB" w:rsidRPr="005633FB" w:rsidRDefault="005633FB" w:rsidP="000D4D1F">
      <w:pPr>
        <w:pStyle w:val="NoSpacing"/>
        <w:spacing w:line="360" w:lineRule="auto"/>
        <w:jc w:val="both"/>
        <w:rPr>
          <w:rFonts w:ascii="Arial" w:hAnsi="Arial" w:cs="Arial"/>
        </w:rPr>
      </w:pPr>
      <w:r w:rsidRPr="005633FB">
        <w:rPr>
          <w:rFonts w:ascii="Arial" w:hAnsi="Arial" w:cs="Arial"/>
        </w:rPr>
        <w:t>Several service disruptions were related to food availability or accessibility. Regular audits of F&amp;B inventory, combined with updated dietary options (e.g., almond, oat, soy milk), will reduce dissatisfaction. Additionally, a staff-assist station for elderly or mobility-limited guests should be introduced in the breakfast area.</w:t>
      </w:r>
    </w:p>
    <w:p w14:paraId="5E9216B5" w14:textId="77777777" w:rsidR="005633FB" w:rsidRPr="005633FB" w:rsidRDefault="005633FB" w:rsidP="000D4D1F">
      <w:pPr>
        <w:pStyle w:val="NoSpacing"/>
        <w:spacing w:line="360" w:lineRule="auto"/>
        <w:jc w:val="both"/>
        <w:rPr>
          <w:rFonts w:ascii="Arial" w:hAnsi="Arial" w:cs="Arial"/>
        </w:rPr>
      </w:pPr>
      <w:r w:rsidRPr="00137DE0">
        <w:rPr>
          <w:rFonts w:ascii="Arial" w:hAnsi="Arial" w:cs="Arial"/>
          <w:b/>
          <w:bCs/>
        </w:rPr>
        <w:t>Support:</w:t>
      </w:r>
      <w:r w:rsidRPr="005633FB">
        <w:rPr>
          <w:rFonts w:ascii="Arial" w:hAnsi="Arial" w:cs="Arial"/>
        </w:rPr>
        <w:t xml:space="preserve"> Kandampully et al. (2018) advocate inclusive hospitality design to meet evolving guest demographics.</w:t>
      </w:r>
    </w:p>
    <w:p w14:paraId="6F0B974F" w14:textId="4B48D713" w:rsidR="005633FB" w:rsidRPr="005633FB" w:rsidRDefault="005633FB" w:rsidP="000D4D1F">
      <w:pPr>
        <w:pStyle w:val="NoSpacing"/>
        <w:spacing w:line="360" w:lineRule="auto"/>
        <w:jc w:val="both"/>
        <w:rPr>
          <w:rFonts w:ascii="Arial" w:hAnsi="Arial" w:cs="Arial"/>
        </w:rPr>
      </w:pPr>
      <w:r w:rsidRPr="00137DE0">
        <w:rPr>
          <w:rFonts w:ascii="Arial" w:hAnsi="Arial" w:cs="Arial"/>
          <w:b/>
          <w:bCs/>
        </w:rPr>
        <w:t>Implementation:</w:t>
      </w:r>
      <w:r w:rsidRPr="005633FB">
        <w:rPr>
          <w:rFonts w:ascii="Arial" w:hAnsi="Arial" w:cs="Arial"/>
        </w:rPr>
        <w:t xml:space="preserve"> Include guest dietary requirements in booking confirmations and train breakfast staff to check stock pre-shift.</w:t>
      </w:r>
    </w:p>
    <w:p w14:paraId="5CC34B1B" w14:textId="77777777" w:rsidR="00634B47" w:rsidRDefault="00634B47" w:rsidP="000D4D1F">
      <w:pPr>
        <w:pStyle w:val="NoSpacing"/>
        <w:spacing w:line="360" w:lineRule="auto"/>
        <w:jc w:val="both"/>
        <w:rPr>
          <w:rFonts w:ascii="Arial" w:hAnsi="Arial" w:cs="Arial"/>
          <w:b/>
          <w:bCs/>
          <w:sz w:val="28"/>
          <w:szCs w:val="28"/>
        </w:rPr>
      </w:pPr>
    </w:p>
    <w:p w14:paraId="2AB8950E" w14:textId="329016B1" w:rsidR="005633FB" w:rsidRDefault="005633FB" w:rsidP="000D4D1F">
      <w:pPr>
        <w:pStyle w:val="Heading2"/>
        <w:jc w:val="both"/>
      </w:pPr>
      <w:bookmarkStart w:id="61" w:name="_Toc200642776"/>
      <w:r w:rsidRPr="00244889">
        <w:t>5.12 Leadership and Culture</w:t>
      </w:r>
      <w:bookmarkEnd w:id="61"/>
    </w:p>
    <w:p w14:paraId="007F8E0D" w14:textId="77777777" w:rsidR="00244889" w:rsidRPr="00244889" w:rsidRDefault="00244889" w:rsidP="000D4D1F">
      <w:pPr>
        <w:pStyle w:val="NoSpacing"/>
        <w:spacing w:line="360" w:lineRule="auto"/>
        <w:jc w:val="both"/>
        <w:rPr>
          <w:rFonts w:ascii="Arial" w:hAnsi="Arial" w:cs="Arial"/>
          <w:b/>
          <w:bCs/>
          <w:sz w:val="28"/>
          <w:szCs w:val="28"/>
        </w:rPr>
      </w:pPr>
    </w:p>
    <w:p w14:paraId="063B0E89" w14:textId="77777777" w:rsidR="005633FB" w:rsidRPr="00244889" w:rsidRDefault="005633FB" w:rsidP="000D4D1F">
      <w:pPr>
        <w:pStyle w:val="Heading3"/>
        <w:jc w:val="both"/>
      </w:pPr>
      <w:bookmarkStart w:id="62" w:name="_Toc200642777"/>
      <w:r w:rsidRPr="00244889">
        <w:t>6. Train Managers in EI-Based Coaching and Empowerment</w:t>
      </w:r>
      <w:bookmarkEnd w:id="62"/>
    </w:p>
    <w:p w14:paraId="52F262D4" w14:textId="497E9ECD" w:rsidR="005633FB" w:rsidRPr="005633FB" w:rsidRDefault="005633FB" w:rsidP="000D4D1F">
      <w:pPr>
        <w:pStyle w:val="NoSpacing"/>
        <w:spacing w:line="360" w:lineRule="auto"/>
        <w:jc w:val="both"/>
        <w:rPr>
          <w:rFonts w:ascii="Arial" w:hAnsi="Arial" w:cs="Arial"/>
        </w:rPr>
      </w:pPr>
      <w:r w:rsidRPr="005633FB">
        <w:rPr>
          <w:rFonts w:ascii="Arial" w:hAnsi="Arial" w:cs="Arial"/>
        </w:rPr>
        <w:t>Leaders who model emotional intelligence reinforce a service culture rooted in empathy and initiative. Supervisors should be trained in EI coaching strategies, including feedback delivery, conflict mediation, and psychological safety.</w:t>
      </w:r>
    </w:p>
    <w:p w14:paraId="37C638A1" w14:textId="77777777" w:rsidR="005633FB" w:rsidRPr="005633FB" w:rsidRDefault="005633FB" w:rsidP="000D4D1F">
      <w:pPr>
        <w:pStyle w:val="NoSpacing"/>
        <w:spacing w:line="360" w:lineRule="auto"/>
        <w:jc w:val="both"/>
        <w:rPr>
          <w:rFonts w:ascii="Arial" w:hAnsi="Arial" w:cs="Arial"/>
        </w:rPr>
      </w:pPr>
      <w:r w:rsidRPr="00244889">
        <w:rPr>
          <w:rFonts w:ascii="Arial" w:hAnsi="Arial" w:cs="Arial"/>
          <w:b/>
          <w:bCs/>
        </w:rPr>
        <w:t>Support:</w:t>
      </w:r>
      <w:r w:rsidRPr="005633FB">
        <w:rPr>
          <w:rFonts w:ascii="Arial" w:hAnsi="Arial" w:cs="Arial"/>
        </w:rPr>
        <w:t xml:space="preserve"> SpringerLink (2025) suggests that emotionally intelligent leadership increases team resilience and reduces staff turnover.</w:t>
      </w:r>
    </w:p>
    <w:p w14:paraId="4A775B9E" w14:textId="77777777" w:rsidR="005633FB" w:rsidRPr="005633FB" w:rsidRDefault="005633FB" w:rsidP="000D4D1F">
      <w:pPr>
        <w:pStyle w:val="NoSpacing"/>
        <w:spacing w:line="360" w:lineRule="auto"/>
        <w:jc w:val="both"/>
        <w:rPr>
          <w:rFonts w:ascii="Arial" w:hAnsi="Arial" w:cs="Arial"/>
        </w:rPr>
      </w:pPr>
      <w:r w:rsidRPr="00244889">
        <w:rPr>
          <w:rFonts w:ascii="Arial" w:hAnsi="Arial" w:cs="Arial"/>
          <w:b/>
          <w:bCs/>
        </w:rPr>
        <w:t>Implementation:</w:t>
      </w:r>
      <w:r w:rsidRPr="005633FB">
        <w:rPr>
          <w:rFonts w:ascii="Arial" w:hAnsi="Arial" w:cs="Arial"/>
        </w:rPr>
        <w:t xml:space="preserve"> Include EI coaching modules in leadership development plans and introduce “empathy audits” in team reviews.</w:t>
      </w:r>
    </w:p>
    <w:p w14:paraId="6002A226" w14:textId="77777777" w:rsidR="005633FB" w:rsidRPr="005633FB" w:rsidRDefault="005633FB" w:rsidP="000D4D1F">
      <w:pPr>
        <w:pStyle w:val="Heading3"/>
        <w:jc w:val="both"/>
      </w:pPr>
    </w:p>
    <w:p w14:paraId="60137F44" w14:textId="77777777" w:rsidR="005633FB" w:rsidRPr="00244889" w:rsidRDefault="005633FB" w:rsidP="000D4D1F">
      <w:pPr>
        <w:pStyle w:val="Heading3"/>
        <w:jc w:val="both"/>
        <w:rPr>
          <w:b/>
          <w:bCs/>
        </w:rPr>
      </w:pPr>
      <w:bookmarkStart w:id="63" w:name="_Toc200642778"/>
      <w:r w:rsidRPr="00244889">
        <w:rPr>
          <w:b/>
          <w:bCs/>
        </w:rPr>
        <w:t>7. Empower Frontline Staff to Resolve Complaints Autonomously</w:t>
      </w:r>
      <w:bookmarkEnd w:id="63"/>
    </w:p>
    <w:p w14:paraId="7846A307" w14:textId="4E0EA64F" w:rsidR="005633FB" w:rsidRPr="005633FB" w:rsidRDefault="005633FB" w:rsidP="000D4D1F">
      <w:pPr>
        <w:pStyle w:val="NoSpacing"/>
        <w:spacing w:line="360" w:lineRule="auto"/>
        <w:jc w:val="both"/>
        <w:rPr>
          <w:rFonts w:ascii="Arial" w:hAnsi="Arial" w:cs="Arial"/>
        </w:rPr>
      </w:pPr>
      <w:r w:rsidRPr="005633FB">
        <w:rPr>
          <w:rFonts w:ascii="Arial" w:hAnsi="Arial" w:cs="Arial"/>
        </w:rPr>
        <w:t>Frontline employees should be trusted to make low-cost recovery decisions (e.g., complimentary drinks, late check-outs, minor refunds) without waiting for managerial approval. Empowerment protocols reduce guest wait time and build staff confidence.</w:t>
      </w:r>
    </w:p>
    <w:p w14:paraId="48E9452B" w14:textId="77777777" w:rsidR="005633FB" w:rsidRPr="005633FB" w:rsidRDefault="005633FB" w:rsidP="000D4D1F">
      <w:pPr>
        <w:pStyle w:val="NoSpacing"/>
        <w:spacing w:line="360" w:lineRule="auto"/>
        <w:jc w:val="both"/>
        <w:rPr>
          <w:rFonts w:ascii="Arial" w:hAnsi="Arial" w:cs="Arial"/>
        </w:rPr>
      </w:pPr>
      <w:r w:rsidRPr="00244889">
        <w:rPr>
          <w:rFonts w:ascii="Arial" w:hAnsi="Arial" w:cs="Arial"/>
          <w:b/>
          <w:bCs/>
        </w:rPr>
        <w:t xml:space="preserve">Support: </w:t>
      </w:r>
      <w:r w:rsidRPr="005633FB">
        <w:rPr>
          <w:rFonts w:ascii="Arial" w:hAnsi="Arial" w:cs="Arial"/>
        </w:rPr>
        <w:t>Salovey and Mayer (2025) argue that autonomy enhances the effectiveness of emotionally intelligent responses.</w:t>
      </w:r>
    </w:p>
    <w:p w14:paraId="380F65C1" w14:textId="77777777" w:rsidR="005633FB" w:rsidRPr="005633FB" w:rsidRDefault="005633FB" w:rsidP="000D4D1F">
      <w:pPr>
        <w:pStyle w:val="NoSpacing"/>
        <w:spacing w:line="360" w:lineRule="auto"/>
        <w:jc w:val="both"/>
        <w:rPr>
          <w:rFonts w:ascii="Arial" w:hAnsi="Arial" w:cs="Arial"/>
        </w:rPr>
      </w:pPr>
      <w:r w:rsidRPr="00244889">
        <w:rPr>
          <w:rFonts w:ascii="Arial" w:hAnsi="Arial" w:cs="Arial"/>
          <w:b/>
          <w:bCs/>
        </w:rPr>
        <w:t>Implementation:</w:t>
      </w:r>
      <w:r w:rsidRPr="005633FB">
        <w:rPr>
          <w:rFonts w:ascii="Arial" w:hAnsi="Arial" w:cs="Arial"/>
        </w:rPr>
        <w:t xml:space="preserve"> Introduce service recovery guidelines with defined decision limits and case examples.</w:t>
      </w:r>
    </w:p>
    <w:p w14:paraId="41BF5C81" w14:textId="77777777" w:rsidR="005633FB" w:rsidRPr="005633FB" w:rsidRDefault="005633FB" w:rsidP="000D4D1F">
      <w:pPr>
        <w:pStyle w:val="Heading3"/>
        <w:jc w:val="both"/>
      </w:pPr>
    </w:p>
    <w:p w14:paraId="654C8DF6" w14:textId="77777777" w:rsidR="005633FB" w:rsidRPr="00244889" w:rsidRDefault="005633FB" w:rsidP="000D4D1F">
      <w:pPr>
        <w:pStyle w:val="Heading3"/>
        <w:jc w:val="both"/>
        <w:rPr>
          <w:b/>
          <w:bCs/>
        </w:rPr>
      </w:pPr>
      <w:bookmarkStart w:id="64" w:name="_Toc200642779"/>
      <w:r w:rsidRPr="00244889">
        <w:rPr>
          <w:b/>
          <w:bCs/>
        </w:rPr>
        <w:t>8. Celebrate Positive Service Recovery Stories</w:t>
      </w:r>
      <w:bookmarkEnd w:id="64"/>
    </w:p>
    <w:p w14:paraId="22BA96CB" w14:textId="241EC99D" w:rsidR="005633FB" w:rsidRPr="005633FB" w:rsidRDefault="005633FB" w:rsidP="000D4D1F">
      <w:pPr>
        <w:pStyle w:val="NoSpacing"/>
        <w:spacing w:line="360" w:lineRule="auto"/>
        <w:jc w:val="both"/>
        <w:rPr>
          <w:rFonts w:ascii="Arial" w:hAnsi="Arial" w:cs="Arial"/>
        </w:rPr>
      </w:pPr>
      <w:r w:rsidRPr="005633FB">
        <w:rPr>
          <w:rFonts w:ascii="Arial" w:hAnsi="Arial" w:cs="Arial"/>
        </w:rPr>
        <w:t>Creating a recognition system for emotionally intelligent service reinforces desired behaviours. Highlighting successful guest interactions during team meetings or bulletin boards fosters a culture of shared learning and pride.</w:t>
      </w:r>
    </w:p>
    <w:p w14:paraId="6B379EA5" w14:textId="77777777" w:rsidR="005633FB" w:rsidRPr="005633FB" w:rsidRDefault="005633FB" w:rsidP="000D4D1F">
      <w:pPr>
        <w:pStyle w:val="NoSpacing"/>
        <w:spacing w:line="360" w:lineRule="auto"/>
        <w:jc w:val="both"/>
        <w:rPr>
          <w:rFonts w:ascii="Arial" w:hAnsi="Arial" w:cs="Arial"/>
        </w:rPr>
      </w:pPr>
      <w:r w:rsidRPr="00244889">
        <w:rPr>
          <w:rFonts w:ascii="Arial" w:hAnsi="Arial" w:cs="Arial"/>
          <w:b/>
          <w:bCs/>
        </w:rPr>
        <w:t>Support:</w:t>
      </w:r>
      <w:r w:rsidRPr="005633FB">
        <w:rPr>
          <w:rFonts w:ascii="Arial" w:hAnsi="Arial" w:cs="Arial"/>
        </w:rPr>
        <w:t xml:space="preserve"> Euromonitor (2025) found that recognition of soft skills leads to increased job satisfaction and guest ratings.</w:t>
      </w:r>
    </w:p>
    <w:p w14:paraId="4FCE02EC" w14:textId="77777777" w:rsidR="005633FB" w:rsidRPr="005633FB" w:rsidRDefault="005633FB" w:rsidP="000D4D1F">
      <w:pPr>
        <w:pStyle w:val="NoSpacing"/>
        <w:spacing w:line="360" w:lineRule="auto"/>
        <w:jc w:val="both"/>
        <w:rPr>
          <w:rFonts w:ascii="Arial" w:hAnsi="Arial" w:cs="Arial"/>
        </w:rPr>
      </w:pPr>
      <w:r w:rsidRPr="00244889">
        <w:rPr>
          <w:rFonts w:ascii="Arial" w:hAnsi="Arial" w:cs="Arial"/>
          <w:b/>
          <w:bCs/>
        </w:rPr>
        <w:t>Implementation:</w:t>
      </w:r>
      <w:r w:rsidRPr="005633FB">
        <w:rPr>
          <w:rFonts w:ascii="Arial" w:hAnsi="Arial" w:cs="Arial"/>
        </w:rPr>
        <w:t xml:space="preserve"> Use a "Moment of the Week" feature or Hilton’s internal awards to spotlight service recovery champions.</w:t>
      </w:r>
    </w:p>
    <w:p w14:paraId="012D1BB7" w14:textId="77777777" w:rsidR="00B54F46" w:rsidRDefault="00B54F46" w:rsidP="000D4D1F">
      <w:pPr>
        <w:pStyle w:val="NoSpacing"/>
        <w:spacing w:line="360" w:lineRule="auto"/>
        <w:jc w:val="both"/>
        <w:rPr>
          <w:rFonts w:ascii="Arial" w:hAnsi="Arial" w:cs="Arial"/>
          <w:b/>
          <w:bCs/>
          <w:sz w:val="28"/>
          <w:szCs w:val="28"/>
        </w:rPr>
      </w:pPr>
    </w:p>
    <w:p w14:paraId="61BFA96F" w14:textId="7BB59BF6" w:rsidR="005633FB" w:rsidRDefault="005633FB" w:rsidP="000D4D1F">
      <w:pPr>
        <w:pStyle w:val="Heading2"/>
        <w:jc w:val="both"/>
      </w:pPr>
      <w:bookmarkStart w:id="65" w:name="_Toc200642780"/>
      <w:r w:rsidRPr="00244889">
        <w:t>5.13 Summary</w:t>
      </w:r>
      <w:bookmarkEnd w:id="65"/>
    </w:p>
    <w:p w14:paraId="79C62517" w14:textId="77777777" w:rsidR="00244889" w:rsidRPr="00244889" w:rsidRDefault="00244889" w:rsidP="000D4D1F">
      <w:pPr>
        <w:pStyle w:val="NoSpacing"/>
        <w:spacing w:line="360" w:lineRule="auto"/>
        <w:jc w:val="both"/>
        <w:rPr>
          <w:rFonts w:ascii="Arial" w:hAnsi="Arial" w:cs="Arial"/>
          <w:b/>
          <w:bCs/>
          <w:sz w:val="28"/>
          <w:szCs w:val="28"/>
        </w:rPr>
      </w:pPr>
    </w:p>
    <w:p w14:paraId="10D3FF23" w14:textId="77777777" w:rsidR="005633FB" w:rsidRPr="005633FB" w:rsidRDefault="005633FB" w:rsidP="000D4D1F">
      <w:pPr>
        <w:pStyle w:val="NoSpacing"/>
        <w:spacing w:line="360" w:lineRule="auto"/>
        <w:jc w:val="both"/>
        <w:rPr>
          <w:rFonts w:ascii="Arial" w:hAnsi="Arial" w:cs="Arial"/>
        </w:rPr>
      </w:pPr>
      <w:r w:rsidRPr="005633FB">
        <w:rPr>
          <w:rFonts w:ascii="Arial" w:hAnsi="Arial" w:cs="Arial"/>
        </w:rPr>
        <w:t>These recommendations provide a practical roadmap for DoubleTree by Hilton Bristol North to strengthen its service recovery framework. By combining emotional intelligence training, proactive system adjustments, and a supportive leadership culture, the hotel can elevate both guest satisfaction and staff engagement. While individually small, these changes compound to create a more emotionally attuned, agile, and guest-focused operation.</w:t>
      </w:r>
    </w:p>
    <w:p w14:paraId="2FEFA633" w14:textId="77777777" w:rsidR="005633FB" w:rsidRPr="005633FB" w:rsidRDefault="005633FB" w:rsidP="000D4D1F">
      <w:pPr>
        <w:pStyle w:val="NoSpacing"/>
        <w:spacing w:line="360" w:lineRule="auto"/>
        <w:jc w:val="both"/>
        <w:rPr>
          <w:rFonts w:ascii="Arial" w:hAnsi="Arial" w:cs="Arial"/>
        </w:rPr>
      </w:pPr>
    </w:p>
    <w:p w14:paraId="17C7CD1E" w14:textId="35F03EDC" w:rsidR="005633FB" w:rsidRDefault="005633FB" w:rsidP="000D4D1F">
      <w:pPr>
        <w:pStyle w:val="NoSpacing"/>
        <w:spacing w:line="360" w:lineRule="auto"/>
        <w:jc w:val="both"/>
        <w:rPr>
          <w:rFonts w:ascii="Arial" w:hAnsi="Arial" w:cs="Arial"/>
        </w:rPr>
      </w:pPr>
      <w:r w:rsidRPr="005633FB">
        <w:rPr>
          <w:rFonts w:ascii="Arial" w:hAnsi="Arial" w:cs="Arial"/>
        </w:rPr>
        <w:t xml:space="preserve">As the hospitality landscape becomes increasingly </w:t>
      </w:r>
      <w:r w:rsidR="003F1BD6">
        <w:rPr>
          <w:rFonts w:ascii="Arial" w:hAnsi="Arial" w:cs="Arial"/>
        </w:rPr>
        <w:t>experience-driven</w:t>
      </w:r>
      <w:r w:rsidRPr="005633FB">
        <w:rPr>
          <w:rFonts w:ascii="Arial" w:hAnsi="Arial" w:cs="Arial"/>
        </w:rPr>
        <w:t>, the ability to respond not just efficiently</w:t>
      </w:r>
      <w:r w:rsidR="0006282E">
        <w:rPr>
          <w:rFonts w:ascii="Arial" w:hAnsi="Arial" w:cs="Arial"/>
        </w:rPr>
        <w:t xml:space="preserve"> </w:t>
      </w:r>
      <w:r w:rsidRPr="005633FB">
        <w:rPr>
          <w:rFonts w:ascii="Arial" w:hAnsi="Arial" w:cs="Arial"/>
        </w:rPr>
        <w:t>but empathetically</w:t>
      </w:r>
      <w:r w:rsidR="0006282E">
        <w:rPr>
          <w:rFonts w:ascii="Arial" w:hAnsi="Arial" w:cs="Arial"/>
        </w:rPr>
        <w:t xml:space="preserve"> </w:t>
      </w:r>
      <w:r w:rsidRPr="005633FB">
        <w:rPr>
          <w:rFonts w:ascii="Arial" w:hAnsi="Arial" w:cs="Arial"/>
        </w:rPr>
        <w:t>to service disruptions will be a defining feature of successful brands. Investing in EI and proactive service design is not just a short-term fix but a long-term strategy for loyalty, differentiation, and operational resilience.</w:t>
      </w:r>
    </w:p>
    <w:p w14:paraId="67685A43" w14:textId="77777777" w:rsidR="00B54F46" w:rsidRDefault="00B54F46" w:rsidP="000D4D1F">
      <w:pPr>
        <w:pStyle w:val="NoSpacing"/>
        <w:spacing w:line="360" w:lineRule="auto"/>
        <w:jc w:val="both"/>
        <w:rPr>
          <w:rFonts w:ascii="Arial" w:hAnsi="Arial" w:cs="Arial"/>
        </w:rPr>
      </w:pPr>
    </w:p>
    <w:p w14:paraId="3E1DF787" w14:textId="77777777" w:rsidR="00B54F46" w:rsidRDefault="00B54F46" w:rsidP="000D4D1F">
      <w:pPr>
        <w:pStyle w:val="NoSpacing"/>
        <w:spacing w:line="360" w:lineRule="auto"/>
        <w:jc w:val="both"/>
        <w:rPr>
          <w:rFonts w:ascii="Arial" w:hAnsi="Arial" w:cs="Arial"/>
        </w:rPr>
      </w:pPr>
    </w:p>
    <w:p w14:paraId="0B2FB83F" w14:textId="77777777" w:rsidR="00B54F46" w:rsidRDefault="00B54F46" w:rsidP="000D4D1F">
      <w:pPr>
        <w:pStyle w:val="NoSpacing"/>
        <w:spacing w:line="360" w:lineRule="auto"/>
        <w:jc w:val="both"/>
        <w:rPr>
          <w:rFonts w:ascii="Arial" w:hAnsi="Arial" w:cs="Arial"/>
        </w:rPr>
      </w:pPr>
    </w:p>
    <w:p w14:paraId="05C4D95C" w14:textId="77777777" w:rsidR="00B54F46" w:rsidRDefault="00B54F46" w:rsidP="005633FB">
      <w:pPr>
        <w:pStyle w:val="NoSpacing"/>
        <w:spacing w:line="360" w:lineRule="auto"/>
        <w:rPr>
          <w:rFonts w:ascii="Arial" w:hAnsi="Arial" w:cs="Arial"/>
        </w:rPr>
      </w:pPr>
    </w:p>
    <w:p w14:paraId="243BFEC4" w14:textId="77777777" w:rsidR="00B54F46" w:rsidRDefault="00B54F46" w:rsidP="005633FB">
      <w:pPr>
        <w:pStyle w:val="NoSpacing"/>
        <w:spacing w:line="360" w:lineRule="auto"/>
        <w:rPr>
          <w:rFonts w:ascii="Arial" w:hAnsi="Arial" w:cs="Arial"/>
        </w:rPr>
      </w:pPr>
    </w:p>
    <w:p w14:paraId="782ED7B5" w14:textId="77777777" w:rsidR="00B54F46" w:rsidRDefault="00B54F46" w:rsidP="005633FB">
      <w:pPr>
        <w:pStyle w:val="NoSpacing"/>
        <w:spacing w:line="360" w:lineRule="auto"/>
        <w:rPr>
          <w:rFonts w:ascii="Arial" w:hAnsi="Arial" w:cs="Arial"/>
        </w:rPr>
      </w:pPr>
    </w:p>
    <w:p w14:paraId="461A6F2F" w14:textId="77777777" w:rsidR="00B54F46" w:rsidRDefault="00B54F46" w:rsidP="005633FB">
      <w:pPr>
        <w:pStyle w:val="NoSpacing"/>
        <w:spacing w:line="360" w:lineRule="auto"/>
        <w:rPr>
          <w:rFonts w:ascii="Arial" w:hAnsi="Arial" w:cs="Arial"/>
        </w:rPr>
      </w:pPr>
    </w:p>
    <w:p w14:paraId="45C7B43D" w14:textId="77777777" w:rsidR="00B54F46" w:rsidRDefault="00B54F46" w:rsidP="005633FB">
      <w:pPr>
        <w:pStyle w:val="NoSpacing"/>
        <w:spacing w:line="360" w:lineRule="auto"/>
        <w:rPr>
          <w:rFonts w:ascii="Arial" w:hAnsi="Arial" w:cs="Arial"/>
        </w:rPr>
      </w:pPr>
    </w:p>
    <w:p w14:paraId="3BE1887A" w14:textId="7055F315" w:rsidR="00B54F46" w:rsidRPr="007043A2" w:rsidRDefault="007043A2" w:rsidP="0006282E">
      <w:pPr>
        <w:pStyle w:val="Heading1"/>
      </w:pPr>
      <w:bookmarkStart w:id="66" w:name="_Toc200642781"/>
      <w:r w:rsidRPr="007043A2">
        <w:lastRenderedPageBreak/>
        <w:t>References:</w:t>
      </w:r>
      <w:bookmarkEnd w:id="66"/>
    </w:p>
    <w:p w14:paraId="6776F3AD" w14:textId="1B28F54F"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Academia.edu, 2025. Reflective Hospitality Practice: Emotional Dimensions of Service Work</w:t>
      </w:r>
      <w:r w:rsidR="000A0538" w:rsidRPr="004E6E5A">
        <w:rPr>
          <w:rFonts w:ascii="Arial" w:hAnsi="Arial" w:cs="Arial"/>
        </w:rPr>
        <w:t xml:space="preserve">. </w:t>
      </w:r>
      <w:r w:rsidRPr="004E6E5A">
        <w:rPr>
          <w:rFonts w:ascii="Arial" w:hAnsi="Arial" w:cs="Arial"/>
        </w:rPr>
        <w:t xml:space="preserve">Available at: </w:t>
      </w:r>
      <w:hyperlink r:id="rId8" w:history="1">
        <w:r w:rsidR="00AC7CD3" w:rsidRPr="00707316">
          <w:rPr>
            <w:rStyle w:val="Hyperlink"/>
            <w:rFonts w:ascii="Arial" w:hAnsi="Arial" w:cs="Arial"/>
          </w:rPr>
          <w:t>https://www.academia.edu/hospitality-reflection</w:t>
        </w:r>
      </w:hyperlink>
      <w:r w:rsidR="00AC7CD3">
        <w:rPr>
          <w:rFonts w:ascii="Arial" w:hAnsi="Arial" w:cs="Arial"/>
        </w:rPr>
        <w:t xml:space="preserve"> </w:t>
      </w:r>
      <w:r w:rsidRPr="004E6E5A">
        <w:rPr>
          <w:rFonts w:ascii="Arial" w:hAnsi="Arial" w:cs="Arial"/>
        </w:rPr>
        <w:t xml:space="preserve"> [Accessed 8 June 2025].</w:t>
      </w:r>
    </w:p>
    <w:p w14:paraId="596F1361" w14:textId="77777777" w:rsidR="004E6E5A" w:rsidRPr="004E6E5A" w:rsidRDefault="004E6E5A" w:rsidP="004E6E5A">
      <w:pPr>
        <w:pStyle w:val="NoSpacing"/>
        <w:spacing w:line="360" w:lineRule="auto"/>
        <w:rPr>
          <w:rFonts w:ascii="Arial" w:hAnsi="Arial" w:cs="Arial"/>
        </w:rPr>
      </w:pPr>
    </w:p>
    <w:p w14:paraId="154760C9" w14:textId="75F2A771"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Accor Group, 2025. Problem-Solving and Innovation in Guest Experience</w:t>
      </w:r>
      <w:r w:rsidR="000A0538" w:rsidRPr="004E6E5A">
        <w:rPr>
          <w:rFonts w:ascii="Arial" w:hAnsi="Arial" w:cs="Arial"/>
        </w:rPr>
        <w:t xml:space="preserve">. </w:t>
      </w:r>
      <w:r w:rsidRPr="004E6E5A">
        <w:rPr>
          <w:rFonts w:ascii="Arial" w:hAnsi="Arial" w:cs="Arial"/>
        </w:rPr>
        <w:t xml:space="preserve">Available at: </w:t>
      </w:r>
      <w:hyperlink r:id="rId9" w:history="1">
        <w:r w:rsidR="00AC7CD3" w:rsidRPr="00707316">
          <w:rPr>
            <w:rStyle w:val="Hyperlink"/>
            <w:rFonts w:ascii="Arial" w:hAnsi="Arial" w:cs="Arial"/>
          </w:rPr>
          <w:t>https://www.accor.com/hospitality-innovation</w:t>
        </w:r>
      </w:hyperlink>
      <w:r w:rsidR="00AC7CD3">
        <w:rPr>
          <w:rFonts w:ascii="Arial" w:hAnsi="Arial" w:cs="Arial"/>
        </w:rPr>
        <w:t xml:space="preserve"> </w:t>
      </w:r>
      <w:r w:rsidRPr="004E6E5A">
        <w:rPr>
          <w:rFonts w:ascii="Arial" w:hAnsi="Arial" w:cs="Arial"/>
        </w:rPr>
        <w:t xml:space="preserve"> [Accessed 1 June 2025].</w:t>
      </w:r>
    </w:p>
    <w:p w14:paraId="6E58ABC0" w14:textId="77777777" w:rsidR="004E6E5A" w:rsidRPr="004E6E5A" w:rsidRDefault="004E6E5A" w:rsidP="004E6E5A">
      <w:pPr>
        <w:pStyle w:val="NoSpacing"/>
        <w:spacing w:line="360" w:lineRule="auto"/>
        <w:rPr>
          <w:rFonts w:ascii="Arial" w:hAnsi="Arial" w:cs="Arial"/>
        </w:rPr>
      </w:pPr>
    </w:p>
    <w:p w14:paraId="5AC1CF72"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Ariffin, A.A.M. and Maghzi, A., 2025. Emotional Experience in Hospitality: A New Framework. International Journal of Hospitality Management, 52, pp.15–24.</w:t>
      </w:r>
    </w:p>
    <w:p w14:paraId="58403B6E" w14:textId="77777777" w:rsidR="004E6E5A" w:rsidRPr="004E6E5A" w:rsidRDefault="004E6E5A" w:rsidP="004E6E5A">
      <w:pPr>
        <w:pStyle w:val="NoSpacing"/>
        <w:spacing w:line="360" w:lineRule="auto"/>
        <w:rPr>
          <w:rFonts w:ascii="Arial" w:hAnsi="Arial" w:cs="Arial"/>
        </w:rPr>
      </w:pPr>
    </w:p>
    <w:p w14:paraId="3334BDD5"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Ashkanasy, N.M. and Daus, C.S., 2025. Emotions in the Workplace: Research, Theory and Practice. London: Routledge.</w:t>
      </w:r>
    </w:p>
    <w:p w14:paraId="09636A2D" w14:textId="77777777" w:rsidR="004E6E5A" w:rsidRPr="004E6E5A" w:rsidRDefault="004E6E5A" w:rsidP="004E6E5A">
      <w:pPr>
        <w:pStyle w:val="NoSpacing"/>
        <w:spacing w:line="360" w:lineRule="auto"/>
        <w:rPr>
          <w:rFonts w:ascii="Arial" w:hAnsi="Arial" w:cs="Arial"/>
        </w:rPr>
      </w:pPr>
    </w:p>
    <w:p w14:paraId="45ECF300"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Barlow, J. and Moller, C., 2025. A Complaint is a Gift: Customer Feedback and Learning Culture. Customer Service Management Journal, 32(1), pp.12–28.</w:t>
      </w:r>
    </w:p>
    <w:p w14:paraId="2E3318C0" w14:textId="77777777" w:rsidR="004E6E5A" w:rsidRPr="004E6E5A" w:rsidRDefault="004E6E5A" w:rsidP="004E6E5A">
      <w:pPr>
        <w:pStyle w:val="NoSpacing"/>
        <w:spacing w:line="360" w:lineRule="auto"/>
        <w:rPr>
          <w:rFonts w:ascii="Arial" w:hAnsi="Arial" w:cs="Arial"/>
        </w:rPr>
      </w:pPr>
    </w:p>
    <w:p w14:paraId="794937BE" w14:textId="40ECF99A"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BBC Sounds, 2025. Emotional Intelligence at Work: Skills for the Future</w:t>
      </w:r>
      <w:r w:rsidR="000A0538" w:rsidRPr="004E6E5A">
        <w:rPr>
          <w:rFonts w:ascii="Arial" w:hAnsi="Arial" w:cs="Arial"/>
        </w:rPr>
        <w:t xml:space="preserve">. </w:t>
      </w:r>
      <w:r w:rsidRPr="004E6E5A">
        <w:rPr>
          <w:rFonts w:ascii="Arial" w:hAnsi="Arial" w:cs="Arial"/>
        </w:rPr>
        <w:t xml:space="preserve">Available at: </w:t>
      </w:r>
      <w:hyperlink r:id="rId10" w:history="1">
        <w:r w:rsidR="00D24BEB" w:rsidRPr="00707316">
          <w:rPr>
            <w:rStyle w:val="Hyperlink"/>
            <w:rFonts w:ascii="Arial" w:hAnsi="Arial" w:cs="Arial"/>
          </w:rPr>
          <w:t>https://www.bbc.co.uk/sounds</w:t>
        </w:r>
      </w:hyperlink>
      <w:r w:rsidR="00D24BEB">
        <w:rPr>
          <w:rFonts w:ascii="Arial" w:hAnsi="Arial" w:cs="Arial"/>
        </w:rPr>
        <w:t xml:space="preserve"> </w:t>
      </w:r>
      <w:r w:rsidRPr="004E6E5A">
        <w:rPr>
          <w:rFonts w:ascii="Arial" w:hAnsi="Arial" w:cs="Arial"/>
        </w:rPr>
        <w:t xml:space="preserve"> [Accessed 11 June 2025].</w:t>
      </w:r>
    </w:p>
    <w:p w14:paraId="08EC647F" w14:textId="77777777" w:rsidR="004E6E5A" w:rsidRPr="004E6E5A" w:rsidRDefault="004E6E5A" w:rsidP="004E6E5A">
      <w:pPr>
        <w:pStyle w:val="NoSpacing"/>
        <w:spacing w:line="360" w:lineRule="auto"/>
        <w:rPr>
          <w:rFonts w:ascii="Arial" w:hAnsi="Arial" w:cs="Arial"/>
        </w:rPr>
      </w:pPr>
    </w:p>
    <w:p w14:paraId="6FD801F9"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Bradberry, T. and Greaves, J., 2025. Emotional Intelligence 2.0. New York: TalentSmart.</w:t>
      </w:r>
    </w:p>
    <w:p w14:paraId="4CD0A33E" w14:textId="77777777" w:rsidR="004E6E5A" w:rsidRPr="004E6E5A" w:rsidRDefault="004E6E5A" w:rsidP="004E6E5A">
      <w:pPr>
        <w:pStyle w:val="NoSpacing"/>
        <w:spacing w:line="360" w:lineRule="auto"/>
        <w:rPr>
          <w:rFonts w:ascii="Arial" w:hAnsi="Arial" w:cs="Arial"/>
        </w:rPr>
      </w:pPr>
    </w:p>
    <w:p w14:paraId="7B13700A"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Bowie, D. and Buttle, F., 2019. Hospitality Marketing: Principles and Practice. 5th ed. London: Routledge.</w:t>
      </w:r>
    </w:p>
    <w:p w14:paraId="33BE2CC4" w14:textId="77777777" w:rsidR="004E6E5A" w:rsidRPr="004E6E5A" w:rsidRDefault="004E6E5A" w:rsidP="004E6E5A">
      <w:pPr>
        <w:pStyle w:val="NoSpacing"/>
        <w:spacing w:line="360" w:lineRule="auto"/>
        <w:rPr>
          <w:rFonts w:ascii="Arial" w:hAnsi="Arial" w:cs="Arial"/>
        </w:rPr>
      </w:pPr>
    </w:p>
    <w:p w14:paraId="21C81BDE" w14:textId="78C4776E"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Chartered Management Institute (CMI), 2025. Leadership, EI and Guest Experience in UK Hotels. Available at: </w:t>
      </w:r>
      <w:hyperlink r:id="rId11" w:history="1">
        <w:r w:rsidR="00D24BEB" w:rsidRPr="00707316">
          <w:rPr>
            <w:rStyle w:val="Hyperlink"/>
            <w:rFonts w:ascii="Arial" w:hAnsi="Arial" w:cs="Arial"/>
          </w:rPr>
          <w:t>https://www.managers.org.uk/hotel-leadership-report</w:t>
        </w:r>
      </w:hyperlink>
      <w:r w:rsidR="00D24BEB">
        <w:rPr>
          <w:rFonts w:ascii="Arial" w:hAnsi="Arial" w:cs="Arial"/>
        </w:rPr>
        <w:t xml:space="preserve"> </w:t>
      </w:r>
      <w:r w:rsidRPr="004E6E5A">
        <w:rPr>
          <w:rFonts w:ascii="Arial" w:hAnsi="Arial" w:cs="Arial"/>
        </w:rPr>
        <w:t xml:space="preserve"> [Accessed 10 June 2025].</w:t>
      </w:r>
    </w:p>
    <w:p w14:paraId="14E1E420" w14:textId="77777777" w:rsidR="004E6E5A" w:rsidRPr="004E6E5A" w:rsidRDefault="004E6E5A" w:rsidP="004E6E5A">
      <w:pPr>
        <w:pStyle w:val="NoSpacing"/>
        <w:spacing w:line="360" w:lineRule="auto"/>
        <w:rPr>
          <w:rFonts w:ascii="Arial" w:hAnsi="Arial" w:cs="Arial"/>
        </w:rPr>
      </w:pPr>
    </w:p>
    <w:p w14:paraId="38F95640"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lastRenderedPageBreak/>
        <w:t>Chathoth, P.K. and Altinay, L., 2025. Proactive Problem-Solving and Organisational Effectiveness in Hotels. Service Industries Journal, 45(5), pp.402–419.</w:t>
      </w:r>
    </w:p>
    <w:p w14:paraId="506E98AF" w14:textId="77777777" w:rsidR="004E6E5A" w:rsidRPr="004E6E5A" w:rsidRDefault="004E6E5A" w:rsidP="004E6E5A">
      <w:pPr>
        <w:pStyle w:val="NoSpacing"/>
        <w:spacing w:line="360" w:lineRule="auto"/>
        <w:rPr>
          <w:rFonts w:ascii="Arial" w:hAnsi="Arial" w:cs="Arial"/>
        </w:rPr>
      </w:pPr>
    </w:p>
    <w:p w14:paraId="3DE45DB2" w14:textId="7FB81CCB"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CIPD, 2025. Emotional Intelligence and Employee Relations</w:t>
      </w:r>
      <w:r w:rsidR="000A0538" w:rsidRPr="004E6E5A">
        <w:rPr>
          <w:rFonts w:ascii="Arial" w:hAnsi="Arial" w:cs="Arial"/>
        </w:rPr>
        <w:t xml:space="preserve">. </w:t>
      </w:r>
      <w:r w:rsidRPr="004E6E5A">
        <w:rPr>
          <w:rFonts w:ascii="Arial" w:hAnsi="Arial" w:cs="Arial"/>
        </w:rPr>
        <w:t xml:space="preserve">Available at: </w:t>
      </w:r>
      <w:hyperlink r:id="rId12" w:history="1">
        <w:r w:rsidR="00D24BEB" w:rsidRPr="00707316">
          <w:rPr>
            <w:rStyle w:val="Hyperlink"/>
            <w:rFonts w:ascii="Arial" w:hAnsi="Arial" w:cs="Arial"/>
          </w:rPr>
          <w:t>https://www.cipd.co.uk/knowledge/emotional-intelligence-hospitality</w:t>
        </w:r>
      </w:hyperlink>
      <w:r w:rsidR="00D24BEB">
        <w:rPr>
          <w:rFonts w:ascii="Arial" w:hAnsi="Arial" w:cs="Arial"/>
        </w:rPr>
        <w:t xml:space="preserve"> </w:t>
      </w:r>
      <w:r w:rsidRPr="004E6E5A">
        <w:rPr>
          <w:rFonts w:ascii="Arial" w:hAnsi="Arial" w:cs="Arial"/>
        </w:rPr>
        <w:t xml:space="preserve"> [Accessed 6 June 2025].</w:t>
      </w:r>
    </w:p>
    <w:p w14:paraId="7CEB539F" w14:textId="77777777" w:rsidR="004E6E5A" w:rsidRPr="004E6E5A" w:rsidRDefault="004E6E5A" w:rsidP="004E6E5A">
      <w:pPr>
        <w:pStyle w:val="NoSpacing"/>
        <w:spacing w:line="360" w:lineRule="auto"/>
        <w:rPr>
          <w:rFonts w:ascii="Arial" w:hAnsi="Arial" w:cs="Arial"/>
        </w:rPr>
      </w:pPr>
    </w:p>
    <w:p w14:paraId="6AF3F26B" w14:textId="36EA465C"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Coursera, 2025. Problem Solving Using Emotional Intelligence in Service Settings. Available at: </w:t>
      </w:r>
      <w:hyperlink r:id="rId13" w:history="1">
        <w:r w:rsidR="00D24BEB" w:rsidRPr="00707316">
          <w:rPr>
            <w:rStyle w:val="Hyperlink"/>
            <w:rFonts w:ascii="Arial" w:hAnsi="Arial" w:cs="Arial"/>
          </w:rPr>
          <w:t>https://www.coursera.org/hospitality-ei</w:t>
        </w:r>
      </w:hyperlink>
      <w:r w:rsidR="00D24BEB">
        <w:rPr>
          <w:rFonts w:ascii="Arial" w:hAnsi="Arial" w:cs="Arial"/>
        </w:rPr>
        <w:t xml:space="preserve"> </w:t>
      </w:r>
      <w:r w:rsidRPr="004E6E5A">
        <w:rPr>
          <w:rFonts w:ascii="Arial" w:hAnsi="Arial" w:cs="Arial"/>
        </w:rPr>
        <w:t xml:space="preserve"> [Accessed 3 June 2025].</w:t>
      </w:r>
    </w:p>
    <w:p w14:paraId="2BA7F639" w14:textId="77777777" w:rsidR="004E6E5A" w:rsidRPr="004E6E5A" w:rsidRDefault="004E6E5A" w:rsidP="004E6E5A">
      <w:pPr>
        <w:pStyle w:val="NoSpacing"/>
        <w:spacing w:line="360" w:lineRule="auto"/>
        <w:rPr>
          <w:rFonts w:ascii="Arial" w:hAnsi="Arial" w:cs="Arial"/>
        </w:rPr>
      </w:pPr>
    </w:p>
    <w:p w14:paraId="659DAC37" w14:textId="043B5538"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Cvent, 2025. Training Hotel Staff in Crisis Management and Guest Recovery</w:t>
      </w:r>
      <w:r w:rsidR="000A0538" w:rsidRPr="004E6E5A">
        <w:rPr>
          <w:rFonts w:ascii="Arial" w:hAnsi="Arial" w:cs="Arial"/>
        </w:rPr>
        <w:t xml:space="preserve">. </w:t>
      </w:r>
      <w:r w:rsidRPr="004E6E5A">
        <w:rPr>
          <w:rFonts w:ascii="Arial" w:hAnsi="Arial" w:cs="Arial"/>
        </w:rPr>
        <w:t xml:space="preserve">Available at: </w:t>
      </w:r>
      <w:hyperlink r:id="rId14" w:history="1">
        <w:r w:rsidR="00D24BEB" w:rsidRPr="00707316">
          <w:rPr>
            <w:rStyle w:val="Hyperlink"/>
            <w:rFonts w:ascii="Arial" w:hAnsi="Arial" w:cs="Arial"/>
          </w:rPr>
          <w:t>https://www.cvent.com/webinars</w:t>
        </w:r>
      </w:hyperlink>
      <w:r w:rsidR="00D24BEB">
        <w:rPr>
          <w:rFonts w:ascii="Arial" w:hAnsi="Arial" w:cs="Arial"/>
        </w:rPr>
        <w:t xml:space="preserve"> </w:t>
      </w:r>
      <w:r w:rsidRPr="004E6E5A">
        <w:rPr>
          <w:rFonts w:ascii="Arial" w:hAnsi="Arial" w:cs="Arial"/>
        </w:rPr>
        <w:t xml:space="preserve"> [Accessed 1 June 2025].</w:t>
      </w:r>
    </w:p>
    <w:p w14:paraId="6CE4AD11" w14:textId="77777777" w:rsidR="004E6E5A" w:rsidRPr="004E6E5A" w:rsidRDefault="004E6E5A" w:rsidP="004E6E5A">
      <w:pPr>
        <w:pStyle w:val="NoSpacing"/>
        <w:spacing w:line="360" w:lineRule="auto"/>
        <w:rPr>
          <w:rFonts w:ascii="Arial" w:hAnsi="Arial" w:cs="Arial"/>
        </w:rPr>
      </w:pPr>
    </w:p>
    <w:p w14:paraId="1BD06561"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Davis, B., Lockwood, A., Pantelidis, I. and Alcott, P., 2021. Food and Beverage Management. 6th ed. London: Routledge.</w:t>
      </w:r>
    </w:p>
    <w:p w14:paraId="24CE0BFD" w14:textId="77777777" w:rsidR="004E6E5A" w:rsidRPr="004E6E5A" w:rsidRDefault="004E6E5A" w:rsidP="004E6E5A">
      <w:pPr>
        <w:pStyle w:val="NoSpacing"/>
        <w:spacing w:line="360" w:lineRule="auto"/>
        <w:rPr>
          <w:rFonts w:ascii="Arial" w:hAnsi="Arial" w:cs="Arial"/>
        </w:rPr>
      </w:pPr>
    </w:p>
    <w:p w14:paraId="0FAEA2E8" w14:textId="4AB51BAC"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Deloitte, 2025. Global Hospitality Trends 2025: Emotional Intelligence at the Front Desk. Available at: </w:t>
      </w:r>
      <w:hyperlink r:id="rId15" w:history="1">
        <w:r w:rsidR="00D24BEB" w:rsidRPr="00707316">
          <w:rPr>
            <w:rStyle w:val="Hyperlink"/>
            <w:rFonts w:ascii="Arial" w:hAnsi="Arial" w:cs="Arial"/>
          </w:rPr>
          <w:t>https://www2.deloitte.com/globalhospitality2025</w:t>
        </w:r>
      </w:hyperlink>
      <w:r w:rsidR="00D24BEB">
        <w:rPr>
          <w:rFonts w:ascii="Arial" w:hAnsi="Arial" w:cs="Arial"/>
        </w:rPr>
        <w:t xml:space="preserve"> </w:t>
      </w:r>
      <w:r w:rsidRPr="004E6E5A">
        <w:rPr>
          <w:rFonts w:ascii="Arial" w:hAnsi="Arial" w:cs="Arial"/>
        </w:rPr>
        <w:t xml:space="preserve"> [Accessed 5 June 2025].</w:t>
      </w:r>
    </w:p>
    <w:p w14:paraId="39AC6863" w14:textId="77777777" w:rsidR="004E6E5A" w:rsidRPr="004E6E5A" w:rsidRDefault="004E6E5A" w:rsidP="004E6E5A">
      <w:pPr>
        <w:pStyle w:val="NoSpacing"/>
        <w:spacing w:line="360" w:lineRule="auto"/>
        <w:rPr>
          <w:rFonts w:ascii="Arial" w:hAnsi="Arial" w:cs="Arial"/>
        </w:rPr>
      </w:pPr>
    </w:p>
    <w:p w14:paraId="262D6A18" w14:textId="6CBC56AB"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EQ.org, 2025. Emotional Intelligence Certification in the Hospitality Industry. Available at: </w:t>
      </w:r>
      <w:hyperlink r:id="rId16" w:history="1">
        <w:r w:rsidR="00D24BEB" w:rsidRPr="00707316">
          <w:rPr>
            <w:rStyle w:val="Hyperlink"/>
            <w:rFonts w:ascii="Arial" w:hAnsi="Arial" w:cs="Arial"/>
          </w:rPr>
          <w:t>https://www.eq.org/hospitalit</w:t>
        </w:r>
      </w:hyperlink>
      <w:r w:rsidR="00D24BEB">
        <w:rPr>
          <w:rFonts w:ascii="Arial" w:hAnsi="Arial" w:cs="Arial"/>
        </w:rPr>
        <w:t xml:space="preserve"> </w:t>
      </w:r>
      <w:r w:rsidRPr="004E6E5A">
        <w:rPr>
          <w:rFonts w:ascii="Arial" w:hAnsi="Arial" w:cs="Arial"/>
        </w:rPr>
        <w:t>y [Accessed 6 June 2025].</w:t>
      </w:r>
    </w:p>
    <w:p w14:paraId="374BE32D" w14:textId="77777777" w:rsidR="004E6E5A" w:rsidRPr="004E6E5A" w:rsidRDefault="004E6E5A" w:rsidP="004E6E5A">
      <w:pPr>
        <w:pStyle w:val="NoSpacing"/>
        <w:spacing w:line="360" w:lineRule="auto"/>
        <w:rPr>
          <w:rFonts w:ascii="Arial" w:hAnsi="Arial" w:cs="Arial"/>
        </w:rPr>
      </w:pPr>
    </w:p>
    <w:p w14:paraId="7557019F"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Emerald Insight, 2025. The Impact of Emotional Intelligence on Guest Retention Strategies. Journal of Services Marketing, 39(3), pp.145–163.</w:t>
      </w:r>
    </w:p>
    <w:p w14:paraId="25E62D85" w14:textId="77777777" w:rsidR="004E6E5A" w:rsidRPr="004E6E5A" w:rsidRDefault="004E6E5A" w:rsidP="004E6E5A">
      <w:pPr>
        <w:pStyle w:val="NoSpacing"/>
        <w:spacing w:line="360" w:lineRule="auto"/>
        <w:rPr>
          <w:rFonts w:ascii="Arial" w:hAnsi="Arial" w:cs="Arial"/>
        </w:rPr>
      </w:pPr>
    </w:p>
    <w:p w14:paraId="0A6D0B6E" w14:textId="7A7ED942"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Euromonitor International, 2025. Hospitality Soft Skills and Consumer Satisfaction: A Global Perspective. Available at: </w:t>
      </w:r>
      <w:hyperlink r:id="rId17" w:history="1">
        <w:r w:rsidR="00D24BEB" w:rsidRPr="00707316">
          <w:rPr>
            <w:rStyle w:val="Hyperlink"/>
            <w:rFonts w:ascii="Arial" w:hAnsi="Arial" w:cs="Arial"/>
          </w:rPr>
          <w:t>https://www.euromonitor.com</w:t>
        </w:r>
      </w:hyperlink>
      <w:r w:rsidR="00D24BEB">
        <w:rPr>
          <w:rFonts w:ascii="Arial" w:hAnsi="Arial" w:cs="Arial"/>
        </w:rPr>
        <w:t xml:space="preserve"> </w:t>
      </w:r>
      <w:r w:rsidRPr="004E6E5A">
        <w:rPr>
          <w:rFonts w:ascii="Arial" w:hAnsi="Arial" w:cs="Arial"/>
        </w:rPr>
        <w:t xml:space="preserve"> [Accessed 11 June 2025].</w:t>
      </w:r>
    </w:p>
    <w:p w14:paraId="145C32B6" w14:textId="77777777" w:rsidR="004E6E5A" w:rsidRPr="004E6E5A" w:rsidRDefault="004E6E5A" w:rsidP="004E6E5A">
      <w:pPr>
        <w:pStyle w:val="NoSpacing"/>
        <w:spacing w:line="360" w:lineRule="auto"/>
        <w:rPr>
          <w:rFonts w:ascii="Arial" w:hAnsi="Arial" w:cs="Arial"/>
        </w:rPr>
      </w:pPr>
    </w:p>
    <w:p w14:paraId="301228FD"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Fallon, M. and Rutherford, D., 2010. Hotel Management and Operations. 5th ed. London: Wiley.</w:t>
      </w:r>
    </w:p>
    <w:p w14:paraId="43BB4694" w14:textId="77777777" w:rsidR="004E6E5A" w:rsidRPr="004E6E5A" w:rsidRDefault="004E6E5A" w:rsidP="004E6E5A">
      <w:pPr>
        <w:pStyle w:val="NoSpacing"/>
        <w:spacing w:line="360" w:lineRule="auto"/>
        <w:rPr>
          <w:rFonts w:ascii="Arial" w:hAnsi="Arial" w:cs="Arial"/>
        </w:rPr>
      </w:pPr>
    </w:p>
    <w:p w14:paraId="028F7F59" w14:textId="66407E19"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Forbes, 2025. Why Emotional Intelligence Is a Game-Changer in Customer Service.</w:t>
      </w:r>
      <w:r w:rsidR="00B9111A">
        <w:rPr>
          <w:rFonts w:ascii="Arial" w:hAnsi="Arial" w:cs="Arial"/>
        </w:rPr>
        <w:t xml:space="preserve"> </w:t>
      </w:r>
      <w:r w:rsidRPr="004E6E5A">
        <w:rPr>
          <w:rFonts w:ascii="Arial" w:hAnsi="Arial" w:cs="Arial"/>
        </w:rPr>
        <w:t xml:space="preserve">Available at: </w:t>
      </w:r>
      <w:hyperlink r:id="rId18" w:history="1">
        <w:r w:rsidR="00D24BEB" w:rsidRPr="00707316">
          <w:rPr>
            <w:rStyle w:val="Hyperlink"/>
            <w:rFonts w:ascii="Arial" w:hAnsi="Arial" w:cs="Arial"/>
          </w:rPr>
          <w:t>https://www.forbes.com/ei-in-service</w:t>
        </w:r>
      </w:hyperlink>
      <w:r w:rsidR="00D24BEB">
        <w:rPr>
          <w:rFonts w:ascii="Arial" w:hAnsi="Arial" w:cs="Arial"/>
        </w:rPr>
        <w:t xml:space="preserve"> </w:t>
      </w:r>
      <w:r w:rsidRPr="004E6E5A">
        <w:rPr>
          <w:rFonts w:ascii="Arial" w:hAnsi="Arial" w:cs="Arial"/>
        </w:rPr>
        <w:t xml:space="preserve"> [Accessed 7 June 2025].</w:t>
      </w:r>
    </w:p>
    <w:p w14:paraId="56153C2B" w14:textId="77777777" w:rsidR="004E6E5A" w:rsidRPr="004E6E5A" w:rsidRDefault="004E6E5A" w:rsidP="004E6E5A">
      <w:pPr>
        <w:pStyle w:val="NoSpacing"/>
        <w:spacing w:line="360" w:lineRule="auto"/>
        <w:rPr>
          <w:rFonts w:ascii="Arial" w:hAnsi="Arial" w:cs="Arial"/>
        </w:rPr>
      </w:pPr>
    </w:p>
    <w:p w14:paraId="07B2185E" w14:textId="1CAAD814"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FutureLearn, 2025. Customer-Centric Mindsets for Hospitality Staff</w:t>
      </w:r>
      <w:r w:rsidR="000A0538" w:rsidRPr="004E6E5A">
        <w:rPr>
          <w:rFonts w:ascii="Arial" w:hAnsi="Arial" w:cs="Arial"/>
        </w:rPr>
        <w:t xml:space="preserve">. </w:t>
      </w:r>
      <w:r w:rsidRPr="004E6E5A">
        <w:rPr>
          <w:rFonts w:ascii="Arial" w:hAnsi="Arial" w:cs="Arial"/>
        </w:rPr>
        <w:t xml:space="preserve">Available at: </w:t>
      </w:r>
      <w:hyperlink r:id="rId19" w:history="1">
        <w:r w:rsidR="00D24BEB" w:rsidRPr="00707316">
          <w:rPr>
            <w:rStyle w:val="Hyperlink"/>
            <w:rFonts w:ascii="Arial" w:hAnsi="Arial" w:cs="Arial"/>
          </w:rPr>
          <w:t>https://www.futurelearn.com/courses/hospitality-skills</w:t>
        </w:r>
      </w:hyperlink>
      <w:r w:rsidR="00D24BEB">
        <w:rPr>
          <w:rFonts w:ascii="Arial" w:hAnsi="Arial" w:cs="Arial"/>
        </w:rPr>
        <w:t xml:space="preserve"> </w:t>
      </w:r>
      <w:r w:rsidRPr="004E6E5A">
        <w:rPr>
          <w:rFonts w:ascii="Arial" w:hAnsi="Arial" w:cs="Arial"/>
        </w:rPr>
        <w:t xml:space="preserve"> [Accessed 5 June 2025].</w:t>
      </w:r>
    </w:p>
    <w:p w14:paraId="565D70FD" w14:textId="77777777" w:rsidR="004E6E5A" w:rsidRPr="004E6E5A" w:rsidRDefault="004E6E5A" w:rsidP="004E6E5A">
      <w:pPr>
        <w:pStyle w:val="NoSpacing"/>
        <w:spacing w:line="360" w:lineRule="auto"/>
        <w:rPr>
          <w:rFonts w:ascii="Arial" w:hAnsi="Arial" w:cs="Arial"/>
        </w:rPr>
      </w:pPr>
    </w:p>
    <w:p w14:paraId="59C48582" w14:textId="11F574E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Gallup, 2025. Workplace Engagement and Emotional Intelligence: Sector Insights</w:t>
      </w:r>
      <w:r w:rsidR="000A0538" w:rsidRPr="004E6E5A">
        <w:rPr>
          <w:rFonts w:ascii="Arial" w:hAnsi="Arial" w:cs="Arial"/>
        </w:rPr>
        <w:t xml:space="preserve">. </w:t>
      </w:r>
      <w:r w:rsidRPr="004E6E5A">
        <w:rPr>
          <w:rFonts w:ascii="Arial" w:hAnsi="Arial" w:cs="Arial"/>
        </w:rPr>
        <w:t xml:space="preserve">Available at: </w:t>
      </w:r>
      <w:hyperlink r:id="rId20" w:history="1">
        <w:r w:rsidR="00D24BEB" w:rsidRPr="00707316">
          <w:rPr>
            <w:rStyle w:val="Hyperlink"/>
            <w:rFonts w:ascii="Arial" w:hAnsi="Arial" w:cs="Arial"/>
          </w:rPr>
          <w:t>https://www.gallup.com/workplace/hospitality2025</w:t>
        </w:r>
      </w:hyperlink>
      <w:r w:rsidR="00D24BEB">
        <w:rPr>
          <w:rFonts w:ascii="Arial" w:hAnsi="Arial" w:cs="Arial"/>
        </w:rPr>
        <w:t xml:space="preserve"> </w:t>
      </w:r>
      <w:r w:rsidRPr="004E6E5A">
        <w:rPr>
          <w:rFonts w:ascii="Arial" w:hAnsi="Arial" w:cs="Arial"/>
        </w:rPr>
        <w:t xml:space="preserve"> [Accessed 10 June 2025].</w:t>
      </w:r>
    </w:p>
    <w:p w14:paraId="63429FC5" w14:textId="77777777" w:rsidR="004E6E5A" w:rsidRPr="004E6E5A" w:rsidRDefault="004E6E5A" w:rsidP="004E6E5A">
      <w:pPr>
        <w:pStyle w:val="NoSpacing"/>
        <w:spacing w:line="360" w:lineRule="auto"/>
        <w:rPr>
          <w:rFonts w:ascii="Arial" w:hAnsi="Arial" w:cs="Arial"/>
        </w:rPr>
      </w:pPr>
    </w:p>
    <w:p w14:paraId="0DF836B7"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Goleman, D., 2025. Emotional Intelligence in Modern Hospitality: A Shift Toward Guest-Centric Service. Journal of Hospitality &amp; Tourism Research, 49(3), pp.221–239.</w:t>
      </w:r>
    </w:p>
    <w:p w14:paraId="0657BE69" w14:textId="77777777" w:rsidR="004E6E5A" w:rsidRPr="004E6E5A" w:rsidRDefault="004E6E5A" w:rsidP="004E6E5A">
      <w:pPr>
        <w:pStyle w:val="NoSpacing"/>
        <w:spacing w:line="360" w:lineRule="auto"/>
        <w:rPr>
          <w:rFonts w:ascii="Arial" w:hAnsi="Arial" w:cs="Arial"/>
        </w:rPr>
      </w:pPr>
    </w:p>
    <w:p w14:paraId="6F3070E6"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Goleman, D., 2025. Working with Emotional Intelligence. 3rd ed. London: Bloomsbury.</w:t>
      </w:r>
    </w:p>
    <w:p w14:paraId="30680E95" w14:textId="77777777" w:rsidR="004E6E5A" w:rsidRPr="004E6E5A" w:rsidRDefault="004E6E5A" w:rsidP="004E6E5A">
      <w:pPr>
        <w:pStyle w:val="NoSpacing"/>
        <w:spacing w:line="360" w:lineRule="auto"/>
        <w:rPr>
          <w:rFonts w:ascii="Arial" w:hAnsi="Arial" w:cs="Arial"/>
        </w:rPr>
      </w:pPr>
    </w:p>
    <w:p w14:paraId="23043AAE"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Grandey, A.A., 2025. Emotional Regulation in Front-Line Hotel Staff. Personnel Psychology, 78(1), pp.113–129.</w:t>
      </w:r>
    </w:p>
    <w:p w14:paraId="744BE2CD" w14:textId="77777777" w:rsidR="004E6E5A" w:rsidRPr="004E6E5A" w:rsidRDefault="004E6E5A" w:rsidP="004E6E5A">
      <w:pPr>
        <w:pStyle w:val="NoSpacing"/>
        <w:spacing w:line="360" w:lineRule="auto"/>
        <w:rPr>
          <w:rFonts w:ascii="Arial" w:hAnsi="Arial" w:cs="Arial"/>
        </w:rPr>
      </w:pPr>
    </w:p>
    <w:p w14:paraId="1E48B827" w14:textId="5EF6269E"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Harvard Business Review, 2025. The Empathy Effect: Transforming the Guest Experience</w:t>
      </w:r>
      <w:r w:rsidR="000A0538" w:rsidRPr="004E6E5A">
        <w:rPr>
          <w:rFonts w:ascii="Arial" w:hAnsi="Arial" w:cs="Arial"/>
        </w:rPr>
        <w:t xml:space="preserve">. </w:t>
      </w:r>
      <w:r w:rsidRPr="004E6E5A">
        <w:rPr>
          <w:rFonts w:ascii="Arial" w:hAnsi="Arial" w:cs="Arial"/>
        </w:rPr>
        <w:t xml:space="preserve">Available at: </w:t>
      </w:r>
      <w:hyperlink r:id="rId21" w:history="1">
        <w:r w:rsidR="000F2291" w:rsidRPr="00707316">
          <w:rPr>
            <w:rStyle w:val="Hyperlink"/>
            <w:rFonts w:ascii="Arial" w:hAnsi="Arial" w:cs="Arial"/>
          </w:rPr>
          <w:t>https://hbr.org/empathy-hospitalit</w:t>
        </w:r>
      </w:hyperlink>
      <w:r w:rsidR="000F2291">
        <w:rPr>
          <w:rFonts w:ascii="Arial" w:hAnsi="Arial" w:cs="Arial"/>
        </w:rPr>
        <w:t xml:space="preserve"> </w:t>
      </w:r>
      <w:r w:rsidRPr="004E6E5A">
        <w:rPr>
          <w:rFonts w:ascii="Arial" w:hAnsi="Arial" w:cs="Arial"/>
        </w:rPr>
        <w:t>y [Accessed 8 June 2025].</w:t>
      </w:r>
    </w:p>
    <w:p w14:paraId="66CD7660" w14:textId="77777777" w:rsidR="004E6E5A" w:rsidRPr="004E6E5A" w:rsidRDefault="004E6E5A" w:rsidP="004E6E5A">
      <w:pPr>
        <w:pStyle w:val="NoSpacing"/>
        <w:spacing w:line="360" w:lineRule="auto"/>
        <w:rPr>
          <w:rFonts w:ascii="Arial" w:hAnsi="Arial" w:cs="Arial"/>
        </w:rPr>
      </w:pPr>
    </w:p>
    <w:p w14:paraId="73432247" w14:textId="0AFB25B1"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Harvard Business Review (YouTube), 2025. Why Empathy Is Key in Leadership</w:t>
      </w:r>
      <w:r w:rsidR="000A0538" w:rsidRPr="004E6E5A">
        <w:rPr>
          <w:rFonts w:ascii="Arial" w:hAnsi="Arial" w:cs="Arial"/>
        </w:rPr>
        <w:t xml:space="preserve">. </w:t>
      </w:r>
      <w:r w:rsidRPr="004E6E5A">
        <w:rPr>
          <w:rFonts w:ascii="Arial" w:hAnsi="Arial" w:cs="Arial"/>
        </w:rPr>
        <w:t>Available at: https://www.youtube.com/watch?v=EI-leadership-HBR [Accessed 6 June 2025].</w:t>
      </w:r>
    </w:p>
    <w:p w14:paraId="71870316" w14:textId="77777777" w:rsidR="004E6E5A" w:rsidRPr="004E6E5A" w:rsidRDefault="004E6E5A" w:rsidP="004E6E5A">
      <w:pPr>
        <w:pStyle w:val="NoSpacing"/>
        <w:spacing w:line="360" w:lineRule="auto"/>
        <w:rPr>
          <w:rFonts w:ascii="Arial" w:hAnsi="Arial" w:cs="Arial"/>
        </w:rPr>
      </w:pPr>
    </w:p>
    <w:p w14:paraId="638E6896"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Hargie, O., 2025. Skilled Interpersonal Communication: Research, Theory and Practice. 6th ed. Abingdon: Routledge.</w:t>
      </w:r>
    </w:p>
    <w:p w14:paraId="694F3D99" w14:textId="77777777" w:rsidR="004E6E5A" w:rsidRPr="004E6E5A" w:rsidRDefault="004E6E5A" w:rsidP="004E6E5A">
      <w:pPr>
        <w:pStyle w:val="NoSpacing"/>
        <w:spacing w:line="360" w:lineRule="auto"/>
        <w:rPr>
          <w:rFonts w:ascii="Arial" w:hAnsi="Arial" w:cs="Arial"/>
        </w:rPr>
      </w:pPr>
    </w:p>
    <w:p w14:paraId="1FFB0122"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lastRenderedPageBreak/>
        <w:t>Hartel, C.E.J., Ashkanasy, N.M. and Zerbe, W.J., 2025. Emotions in Organisational Behaviour. Journal of Organisational Behaviour, 46(2), pp.101–115.</w:t>
      </w:r>
    </w:p>
    <w:p w14:paraId="7B673410" w14:textId="77777777" w:rsidR="004E6E5A" w:rsidRPr="004E6E5A" w:rsidRDefault="004E6E5A" w:rsidP="004E6E5A">
      <w:pPr>
        <w:pStyle w:val="NoSpacing"/>
        <w:spacing w:line="360" w:lineRule="auto"/>
        <w:rPr>
          <w:rFonts w:ascii="Arial" w:hAnsi="Arial" w:cs="Arial"/>
        </w:rPr>
      </w:pPr>
    </w:p>
    <w:p w14:paraId="41454B4A" w14:textId="70589AD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Higher Education Academy, 2025. Reflective Practice in Hospitality Programmes</w:t>
      </w:r>
      <w:r w:rsidR="000A0538" w:rsidRPr="004E6E5A">
        <w:rPr>
          <w:rFonts w:ascii="Arial" w:hAnsi="Arial" w:cs="Arial"/>
        </w:rPr>
        <w:t xml:space="preserve">. </w:t>
      </w:r>
      <w:r w:rsidRPr="004E6E5A">
        <w:rPr>
          <w:rFonts w:ascii="Arial" w:hAnsi="Arial" w:cs="Arial"/>
        </w:rPr>
        <w:t>Available at: https://www.advance-he.ac.uk [Accessed 3 June 2025].</w:t>
      </w:r>
    </w:p>
    <w:p w14:paraId="1A662AEE" w14:textId="77777777" w:rsidR="004E6E5A" w:rsidRPr="004E6E5A" w:rsidRDefault="004E6E5A" w:rsidP="004E6E5A">
      <w:pPr>
        <w:pStyle w:val="NoSpacing"/>
        <w:spacing w:line="360" w:lineRule="auto"/>
        <w:rPr>
          <w:rFonts w:ascii="Arial" w:hAnsi="Arial" w:cs="Arial"/>
        </w:rPr>
      </w:pPr>
    </w:p>
    <w:p w14:paraId="5C89A628" w14:textId="34A8FB00"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Hilton Worldwide, 2025. DoubleTree by Hilton Bristol North: Operational Overview &amp; Guest Feedback Trends</w:t>
      </w:r>
      <w:r w:rsidR="000A0538" w:rsidRPr="004E6E5A">
        <w:rPr>
          <w:rFonts w:ascii="Arial" w:hAnsi="Arial" w:cs="Arial"/>
        </w:rPr>
        <w:t xml:space="preserve">. </w:t>
      </w:r>
      <w:r w:rsidRPr="004E6E5A">
        <w:rPr>
          <w:rFonts w:ascii="Arial" w:hAnsi="Arial" w:cs="Arial"/>
        </w:rPr>
        <w:t xml:space="preserve">Available at: </w:t>
      </w:r>
      <w:hyperlink r:id="rId22" w:history="1">
        <w:r w:rsidR="007C73C2" w:rsidRPr="00707316">
          <w:rPr>
            <w:rStyle w:val="Hyperlink"/>
            <w:rFonts w:ascii="Arial" w:hAnsi="Arial" w:cs="Arial"/>
          </w:rPr>
          <w:t>https://www.hilton.com/doubletree-bristol-north-case-study</w:t>
        </w:r>
      </w:hyperlink>
      <w:r w:rsidR="007C73C2">
        <w:rPr>
          <w:rFonts w:ascii="Arial" w:hAnsi="Arial" w:cs="Arial"/>
        </w:rPr>
        <w:t xml:space="preserve"> </w:t>
      </w:r>
      <w:r w:rsidRPr="004E6E5A">
        <w:rPr>
          <w:rFonts w:ascii="Arial" w:hAnsi="Arial" w:cs="Arial"/>
        </w:rPr>
        <w:t xml:space="preserve"> [Accessed 6 June 2025].</w:t>
      </w:r>
    </w:p>
    <w:p w14:paraId="27B82121" w14:textId="77777777" w:rsidR="004E6E5A" w:rsidRPr="004E6E5A" w:rsidRDefault="004E6E5A" w:rsidP="004E6E5A">
      <w:pPr>
        <w:pStyle w:val="NoSpacing"/>
        <w:spacing w:line="360" w:lineRule="auto"/>
        <w:rPr>
          <w:rFonts w:ascii="Arial" w:hAnsi="Arial" w:cs="Arial"/>
        </w:rPr>
      </w:pPr>
    </w:p>
    <w:p w14:paraId="5DDBA53C" w14:textId="35941715"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HM Government, 2025. Soft Skills in the UK Service Sector: A White Paper</w:t>
      </w:r>
      <w:r w:rsidR="000A0538" w:rsidRPr="004E6E5A">
        <w:rPr>
          <w:rFonts w:ascii="Arial" w:hAnsi="Arial" w:cs="Arial"/>
        </w:rPr>
        <w:t xml:space="preserve">. </w:t>
      </w:r>
      <w:r w:rsidRPr="004E6E5A">
        <w:rPr>
          <w:rFonts w:ascii="Arial" w:hAnsi="Arial" w:cs="Arial"/>
        </w:rPr>
        <w:t xml:space="preserve">Available at: </w:t>
      </w:r>
      <w:hyperlink r:id="rId23" w:history="1">
        <w:r w:rsidR="007C73C2" w:rsidRPr="00707316">
          <w:rPr>
            <w:rStyle w:val="Hyperlink"/>
            <w:rFonts w:ascii="Arial" w:hAnsi="Arial" w:cs="Arial"/>
          </w:rPr>
          <w:t>https://www.gov.uk/hospitality-skills-report</w:t>
        </w:r>
      </w:hyperlink>
      <w:r w:rsidR="007C73C2">
        <w:rPr>
          <w:rFonts w:ascii="Arial" w:hAnsi="Arial" w:cs="Arial"/>
        </w:rPr>
        <w:t xml:space="preserve"> </w:t>
      </w:r>
      <w:r w:rsidRPr="004E6E5A">
        <w:rPr>
          <w:rFonts w:ascii="Arial" w:hAnsi="Arial" w:cs="Arial"/>
        </w:rPr>
        <w:t xml:space="preserve"> [Accessed 9 June 2025].</w:t>
      </w:r>
    </w:p>
    <w:p w14:paraId="4E5EDC1E" w14:textId="77777777" w:rsidR="004E6E5A" w:rsidRPr="004E6E5A" w:rsidRDefault="004E6E5A" w:rsidP="004E6E5A">
      <w:pPr>
        <w:pStyle w:val="NoSpacing"/>
        <w:spacing w:line="360" w:lineRule="auto"/>
        <w:rPr>
          <w:rFonts w:ascii="Arial" w:hAnsi="Arial" w:cs="Arial"/>
        </w:rPr>
      </w:pPr>
    </w:p>
    <w:p w14:paraId="282F4544"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Hosany, S. and Gilbert, D., 2025. Emotional Drivers of Hotel Experience. Journal of Business Research, 78, pp.208–217.</w:t>
      </w:r>
    </w:p>
    <w:p w14:paraId="3880F76D" w14:textId="77777777" w:rsidR="004E6E5A" w:rsidRPr="004E6E5A" w:rsidRDefault="004E6E5A" w:rsidP="004E6E5A">
      <w:pPr>
        <w:pStyle w:val="NoSpacing"/>
        <w:spacing w:line="360" w:lineRule="auto"/>
        <w:rPr>
          <w:rFonts w:ascii="Arial" w:hAnsi="Arial" w:cs="Arial"/>
        </w:rPr>
      </w:pPr>
    </w:p>
    <w:p w14:paraId="46A0F381" w14:textId="0AA61DF0"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Hospitality Net, 2025. Guest Satisfaction Trends 2025: What Matters Most. Available at: </w:t>
      </w:r>
      <w:hyperlink r:id="rId24" w:history="1">
        <w:r w:rsidR="007C73C2" w:rsidRPr="00707316">
          <w:rPr>
            <w:rStyle w:val="Hyperlink"/>
            <w:rFonts w:ascii="Arial" w:hAnsi="Arial" w:cs="Arial"/>
          </w:rPr>
          <w:t>https://www.hospitalitynet.org/guest-satisfaction-trends</w:t>
        </w:r>
      </w:hyperlink>
      <w:r w:rsidR="007C73C2">
        <w:rPr>
          <w:rFonts w:ascii="Arial" w:hAnsi="Arial" w:cs="Arial"/>
        </w:rPr>
        <w:t xml:space="preserve"> </w:t>
      </w:r>
      <w:r w:rsidRPr="004E6E5A">
        <w:rPr>
          <w:rFonts w:ascii="Arial" w:hAnsi="Arial" w:cs="Arial"/>
        </w:rPr>
        <w:t xml:space="preserve"> [Accessed 1 June 2025].</w:t>
      </w:r>
    </w:p>
    <w:p w14:paraId="27AA6CB6" w14:textId="77777777" w:rsidR="004E6E5A" w:rsidRPr="004E6E5A" w:rsidRDefault="004E6E5A" w:rsidP="004E6E5A">
      <w:pPr>
        <w:pStyle w:val="NoSpacing"/>
        <w:spacing w:line="360" w:lineRule="auto"/>
        <w:rPr>
          <w:rFonts w:ascii="Arial" w:hAnsi="Arial" w:cs="Arial"/>
        </w:rPr>
      </w:pPr>
    </w:p>
    <w:p w14:paraId="50195B95" w14:textId="14F1F2E2"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IHG Hotels &amp; Resorts, 2025. Service Training and Retention Strategies. Available at: </w:t>
      </w:r>
      <w:hyperlink r:id="rId25" w:history="1">
        <w:r w:rsidR="007C73C2" w:rsidRPr="00707316">
          <w:rPr>
            <w:rStyle w:val="Hyperlink"/>
            <w:rFonts w:ascii="Arial" w:hAnsi="Arial" w:cs="Arial"/>
          </w:rPr>
          <w:t>https://www.ihg.com</w:t>
        </w:r>
      </w:hyperlink>
      <w:r w:rsidR="007C73C2">
        <w:rPr>
          <w:rFonts w:ascii="Arial" w:hAnsi="Arial" w:cs="Arial"/>
        </w:rPr>
        <w:t xml:space="preserve"> </w:t>
      </w:r>
      <w:r w:rsidRPr="004E6E5A">
        <w:rPr>
          <w:rFonts w:ascii="Arial" w:hAnsi="Arial" w:cs="Arial"/>
        </w:rPr>
        <w:t xml:space="preserve"> [Accessed 4 June 2025].</w:t>
      </w:r>
    </w:p>
    <w:p w14:paraId="77DB3852" w14:textId="77777777" w:rsidR="004E6E5A" w:rsidRPr="004E6E5A" w:rsidRDefault="004E6E5A" w:rsidP="004E6E5A">
      <w:pPr>
        <w:pStyle w:val="NoSpacing"/>
        <w:spacing w:line="360" w:lineRule="auto"/>
        <w:rPr>
          <w:rFonts w:ascii="Arial" w:hAnsi="Arial" w:cs="Arial"/>
        </w:rPr>
      </w:pPr>
    </w:p>
    <w:p w14:paraId="300C8FC9"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IGI Global, 2025. Technology and Emotional Intelligence in Guest Management. Handbook of Research on Tech-Integrated Hospitality, pp.122–137.</w:t>
      </w:r>
    </w:p>
    <w:p w14:paraId="6CF4DE5E" w14:textId="77777777" w:rsidR="004E6E5A" w:rsidRPr="004E6E5A" w:rsidRDefault="004E6E5A" w:rsidP="004E6E5A">
      <w:pPr>
        <w:pStyle w:val="NoSpacing"/>
        <w:spacing w:line="360" w:lineRule="auto"/>
        <w:rPr>
          <w:rFonts w:ascii="Arial" w:hAnsi="Arial" w:cs="Arial"/>
        </w:rPr>
      </w:pPr>
    </w:p>
    <w:p w14:paraId="0903BFE0"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JSTOR, 2025. Historical Perspectives on Emotion in Service Industries. Journal of Social History, 58(2), pp.101–117.</w:t>
      </w:r>
    </w:p>
    <w:p w14:paraId="6FE4B470" w14:textId="77777777" w:rsidR="004E6E5A" w:rsidRPr="004E6E5A" w:rsidRDefault="004E6E5A" w:rsidP="004E6E5A">
      <w:pPr>
        <w:pStyle w:val="NoSpacing"/>
        <w:spacing w:line="360" w:lineRule="auto"/>
        <w:rPr>
          <w:rFonts w:ascii="Arial" w:hAnsi="Arial" w:cs="Arial"/>
        </w:rPr>
      </w:pPr>
    </w:p>
    <w:p w14:paraId="33EB1224"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lastRenderedPageBreak/>
        <w:t>Kandampully, J., Zhang, T. and Bilgihan, A., 2018. Service Management in Hospitality and Tourism. 2nd ed. London: Pearson.</w:t>
      </w:r>
    </w:p>
    <w:p w14:paraId="5C23C6D1" w14:textId="77777777" w:rsidR="004E6E5A" w:rsidRPr="004E6E5A" w:rsidRDefault="004E6E5A" w:rsidP="004E6E5A">
      <w:pPr>
        <w:pStyle w:val="NoSpacing"/>
        <w:spacing w:line="360" w:lineRule="auto"/>
        <w:rPr>
          <w:rFonts w:ascii="Arial" w:hAnsi="Arial" w:cs="Arial"/>
        </w:rPr>
      </w:pPr>
    </w:p>
    <w:p w14:paraId="638F34AA"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Kim, W.G. and Ok, C., 2025. Employee Emotional Labour and Service Quality in Hotels. International Journal of Contemporary Hospitality Management, 37(2), pp.203–222.</w:t>
      </w:r>
    </w:p>
    <w:p w14:paraId="07E43773" w14:textId="77777777" w:rsidR="004E6E5A" w:rsidRPr="004E6E5A" w:rsidRDefault="004E6E5A" w:rsidP="004E6E5A">
      <w:pPr>
        <w:pStyle w:val="NoSpacing"/>
        <w:spacing w:line="360" w:lineRule="auto"/>
        <w:rPr>
          <w:rFonts w:ascii="Arial" w:hAnsi="Arial" w:cs="Arial"/>
        </w:rPr>
      </w:pPr>
    </w:p>
    <w:p w14:paraId="592FFA83"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Kolb, D.A., 1984. Experiential Learning: Experience as the Source of Learning and Development. Englewood Cliffs: Prentice-Hall.</w:t>
      </w:r>
    </w:p>
    <w:p w14:paraId="20AA5539" w14:textId="77777777" w:rsidR="004E6E5A" w:rsidRPr="004E6E5A" w:rsidRDefault="004E6E5A" w:rsidP="004E6E5A">
      <w:pPr>
        <w:pStyle w:val="NoSpacing"/>
        <w:spacing w:line="360" w:lineRule="auto"/>
        <w:rPr>
          <w:rFonts w:ascii="Arial" w:hAnsi="Arial" w:cs="Arial"/>
        </w:rPr>
      </w:pPr>
    </w:p>
    <w:p w14:paraId="4194392F"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Kotler, P., Bowen, J. and Makens, J., 2021. Marketing for Hospitality and Tourism. 8th ed. London: Pearson.</w:t>
      </w:r>
    </w:p>
    <w:p w14:paraId="6E6292DE" w14:textId="77777777" w:rsidR="004E6E5A" w:rsidRPr="004E6E5A" w:rsidRDefault="004E6E5A" w:rsidP="004E6E5A">
      <w:pPr>
        <w:pStyle w:val="NoSpacing"/>
        <w:spacing w:line="360" w:lineRule="auto"/>
        <w:rPr>
          <w:rFonts w:ascii="Arial" w:hAnsi="Arial" w:cs="Arial"/>
        </w:rPr>
      </w:pPr>
    </w:p>
    <w:p w14:paraId="56A943D6"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Lee, J.J. and Ok, C., 2025. Understanding Guest Complaints: A Proactive Problem-Solving Approach. Journal of Travel &amp; Tourism Marketing, 42(1), pp.11–28.</w:t>
      </w:r>
    </w:p>
    <w:p w14:paraId="369C45E1" w14:textId="77777777" w:rsidR="004E6E5A" w:rsidRPr="004E6E5A" w:rsidRDefault="004E6E5A" w:rsidP="004E6E5A">
      <w:pPr>
        <w:pStyle w:val="NoSpacing"/>
        <w:spacing w:line="360" w:lineRule="auto"/>
        <w:rPr>
          <w:rFonts w:ascii="Arial" w:hAnsi="Arial" w:cs="Arial"/>
        </w:rPr>
      </w:pPr>
    </w:p>
    <w:p w14:paraId="24319A1D" w14:textId="5B8B877C"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LinkedIn Learning, 2025. Emotional Intelligence for Hospitality Professionals</w:t>
      </w:r>
      <w:r w:rsidR="000A0538" w:rsidRPr="004E6E5A">
        <w:rPr>
          <w:rFonts w:ascii="Arial" w:hAnsi="Arial" w:cs="Arial"/>
        </w:rPr>
        <w:t xml:space="preserve">. </w:t>
      </w:r>
      <w:r w:rsidRPr="004E6E5A">
        <w:rPr>
          <w:rFonts w:ascii="Arial" w:hAnsi="Arial" w:cs="Arial"/>
        </w:rPr>
        <w:t xml:space="preserve">Available at: </w:t>
      </w:r>
      <w:hyperlink r:id="rId26" w:history="1">
        <w:r w:rsidR="007C73C2" w:rsidRPr="00707316">
          <w:rPr>
            <w:rStyle w:val="Hyperlink"/>
            <w:rFonts w:ascii="Arial" w:hAnsi="Arial" w:cs="Arial"/>
          </w:rPr>
          <w:t>https://www.linkedin.com/learning/emotional-intelligence-hospitality</w:t>
        </w:r>
      </w:hyperlink>
      <w:r w:rsidR="007C73C2">
        <w:rPr>
          <w:rFonts w:ascii="Arial" w:hAnsi="Arial" w:cs="Arial"/>
        </w:rPr>
        <w:t xml:space="preserve"> </w:t>
      </w:r>
      <w:r w:rsidRPr="004E6E5A">
        <w:rPr>
          <w:rFonts w:ascii="Arial" w:hAnsi="Arial" w:cs="Arial"/>
        </w:rPr>
        <w:t xml:space="preserve"> [Accessed 5 June 2025].</w:t>
      </w:r>
    </w:p>
    <w:p w14:paraId="1DF2080E" w14:textId="77777777" w:rsidR="004E6E5A" w:rsidRPr="004E6E5A" w:rsidRDefault="004E6E5A" w:rsidP="004E6E5A">
      <w:pPr>
        <w:pStyle w:val="NoSpacing"/>
        <w:spacing w:line="360" w:lineRule="auto"/>
        <w:rPr>
          <w:rFonts w:ascii="Arial" w:hAnsi="Arial" w:cs="Arial"/>
        </w:rPr>
      </w:pPr>
    </w:p>
    <w:p w14:paraId="692BB96E"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Luo, X., Homburg, C. and Wieseke, J., 2025. Customer Satisfaction, Proactive Service, and Loyalty. Marketing Science, 44(2), pp.324–340.</w:t>
      </w:r>
    </w:p>
    <w:p w14:paraId="4D75A194" w14:textId="77777777" w:rsidR="004E6E5A" w:rsidRPr="004E6E5A" w:rsidRDefault="004E6E5A" w:rsidP="004E6E5A">
      <w:pPr>
        <w:pStyle w:val="NoSpacing"/>
        <w:spacing w:line="360" w:lineRule="auto"/>
        <w:rPr>
          <w:rFonts w:ascii="Arial" w:hAnsi="Arial" w:cs="Arial"/>
        </w:rPr>
      </w:pPr>
    </w:p>
    <w:p w14:paraId="34C484D5" w14:textId="0A4F5172"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Marriott International, 2025. Frontline Staff Emotional Training Programme: 2025 Review. Available at: </w:t>
      </w:r>
      <w:hyperlink r:id="rId27" w:history="1">
        <w:r w:rsidR="007C73C2" w:rsidRPr="00707316">
          <w:rPr>
            <w:rStyle w:val="Hyperlink"/>
            <w:rFonts w:ascii="Arial" w:hAnsi="Arial" w:cs="Arial"/>
          </w:rPr>
          <w:t>https://www.marriott.com/emotional-programme</w:t>
        </w:r>
      </w:hyperlink>
      <w:r w:rsidR="007C73C2">
        <w:rPr>
          <w:rFonts w:ascii="Arial" w:hAnsi="Arial" w:cs="Arial"/>
        </w:rPr>
        <w:t xml:space="preserve"> </w:t>
      </w:r>
      <w:r w:rsidRPr="004E6E5A">
        <w:rPr>
          <w:rFonts w:ascii="Arial" w:hAnsi="Arial" w:cs="Arial"/>
        </w:rPr>
        <w:t xml:space="preserve"> [Accessed 3 June 2025].</w:t>
      </w:r>
    </w:p>
    <w:p w14:paraId="72289F97" w14:textId="77777777" w:rsidR="004E6E5A" w:rsidRPr="004E6E5A" w:rsidRDefault="004E6E5A" w:rsidP="004E6E5A">
      <w:pPr>
        <w:pStyle w:val="NoSpacing"/>
        <w:spacing w:line="360" w:lineRule="auto"/>
        <w:rPr>
          <w:rFonts w:ascii="Arial" w:hAnsi="Arial" w:cs="Arial"/>
        </w:rPr>
      </w:pPr>
    </w:p>
    <w:p w14:paraId="1B7F573F"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Martin, A., 2020. The Practical Guide to Understanding and Raising Hotel Profitability. Abingdon: Routledge.</w:t>
      </w:r>
    </w:p>
    <w:p w14:paraId="7F42DB3B" w14:textId="77777777" w:rsidR="004E6E5A" w:rsidRPr="004E6E5A" w:rsidRDefault="004E6E5A" w:rsidP="004E6E5A">
      <w:pPr>
        <w:pStyle w:val="NoSpacing"/>
        <w:spacing w:line="360" w:lineRule="auto"/>
        <w:rPr>
          <w:rFonts w:ascii="Arial" w:hAnsi="Arial" w:cs="Arial"/>
        </w:rPr>
      </w:pPr>
    </w:p>
    <w:p w14:paraId="42E17459" w14:textId="77777777"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Mayer, J.D. and Caruso, D.R., 2025. The Emotionally Intelligent Manager. Oxford: Oxford University Press.</w:t>
      </w:r>
    </w:p>
    <w:p w14:paraId="5E39555E" w14:textId="77777777" w:rsidR="004E6E5A" w:rsidRPr="004E6E5A" w:rsidRDefault="004E6E5A" w:rsidP="004E6E5A">
      <w:pPr>
        <w:pStyle w:val="NoSpacing"/>
        <w:spacing w:line="360" w:lineRule="auto"/>
        <w:rPr>
          <w:rFonts w:ascii="Arial" w:hAnsi="Arial" w:cs="Arial"/>
        </w:rPr>
      </w:pPr>
    </w:p>
    <w:p w14:paraId="588CEB96" w14:textId="3E6D50E2"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lastRenderedPageBreak/>
        <w:t>McKinsey &amp; Company, 2025. Elevating Guest Loyalty: The Power of Empathy in Hospitality</w:t>
      </w:r>
      <w:r w:rsidR="000A0538" w:rsidRPr="004E6E5A">
        <w:rPr>
          <w:rFonts w:ascii="Arial" w:hAnsi="Arial" w:cs="Arial"/>
        </w:rPr>
        <w:t xml:space="preserve">. </w:t>
      </w:r>
      <w:r w:rsidRPr="004E6E5A">
        <w:rPr>
          <w:rFonts w:ascii="Arial" w:hAnsi="Arial" w:cs="Arial"/>
        </w:rPr>
        <w:t xml:space="preserve">Available at: </w:t>
      </w:r>
      <w:hyperlink r:id="rId28" w:history="1">
        <w:r w:rsidR="007C73C2" w:rsidRPr="00707316">
          <w:rPr>
            <w:rStyle w:val="Hyperlink"/>
            <w:rFonts w:ascii="Arial" w:hAnsi="Arial" w:cs="Arial"/>
          </w:rPr>
          <w:t>https://www.mckinsey.com/hospitality-insights</w:t>
        </w:r>
      </w:hyperlink>
      <w:r w:rsidR="007C73C2">
        <w:rPr>
          <w:rFonts w:ascii="Arial" w:hAnsi="Arial" w:cs="Arial"/>
        </w:rPr>
        <w:t xml:space="preserve"> </w:t>
      </w:r>
      <w:r w:rsidRPr="004E6E5A">
        <w:rPr>
          <w:rFonts w:ascii="Arial" w:hAnsi="Arial" w:cs="Arial"/>
        </w:rPr>
        <w:t xml:space="preserve"> [Accessed 2 June 2025].</w:t>
      </w:r>
    </w:p>
    <w:p w14:paraId="3136BDAC" w14:textId="77777777" w:rsidR="004E6E5A" w:rsidRPr="004E6E5A" w:rsidRDefault="004E6E5A" w:rsidP="004E6E5A">
      <w:pPr>
        <w:pStyle w:val="NoSpacing"/>
        <w:spacing w:line="360" w:lineRule="auto"/>
        <w:rPr>
          <w:rFonts w:ascii="Arial" w:hAnsi="Arial" w:cs="Arial"/>
        </w:rPr>
      </w:pPr>
    </w:p>
    <w:p w14:paraId="1C1743B5" w14:textId="53428E32" w:rsidR="004E6E5A" w:rsidRPr="004E6E5A" w:rsidRDefault="004E6E5A" w:rsidP="00AB5395">
      <w:pPr>
        <w:pStyle w:val="NoSpacing"/>
        <w:numPr>
          <w:ilvl w:val="0"/>
          <w:numId w:val="17"/>
        </w:numPr>
        <w:spacing w:line="360" w:lineRule="auto"/>
        <w:rPr>
          <w:rFonts w:ascii="Arial" w:hAnsi="Arial" w:cs="Arial"/>
        </w:rPr>
      </w:pPr>
      <w:r w:rsidRPr="004E6E5A">
        <w:rPr>
          <w:rFonts w:ascii="Arial" w:hAnsi="Arial" w:cs="Arial"/>
        </w:rPr>
        <w:t>Medium, 2025. Case Reflections: A Manager’s Journey with EI at DoubleTree Bristol North</w:t>
      </w:r>
      <w:r w:rsidR="000A0538" w:rsidRPr="004E6E5A">
        <w:rPr>
          <w:rFonts w:ascii="Arial" w:hAnsi="Arial" w:cs="Arial"/>
        </w:rPr>
        <w:t xml:space="preserve">. </w:t>
      </w:r>
      <w:r w:rsidRPr="004E6E5A">
        <w:rPr>
          <w:rFonts w:ascii="Arial" w:hAnsi="Arial" w:cs="Arial"/>
        </w:rPr>
        <w:t xml:space="preserve">Available at: </w:t>
      </w:r>
      <w:hyperlink r:id="rId29" w:history="1">
        <w:r w:rsidR="007C73C2" w:rsidRPr="00707316">
          <w:rPr>
            <w:rStyle w:val="Hyperlink"/>
            <w:rFonts w:ascii="Arial" w:hAnsi="Arial" w:cs="Arial"/>
          </w:rPr>
          <w:t>https://medium.com/doubletree-reflection-ei</w:t>
        </w:r>
      </w:hyperlink>
      <w:r w:rsidR="007C73C2">
        <w:rPr>
          <w:rFonts w:ascii="Arial" w:hAnsi="Arial" w:cs="Arial"/>
        </w:rPr>
        <w:t xml:space="preserve"> </w:t>
      </w:r>
      <w:r w:rsidRPr="004E6E5A">
        <w:rPr>
          <w:rFonts w:ascii="Arial" w:hAnsi="Arial" w:cs="Arial"/>
        </w:rPr>
        <w:t xml:space="preserve"> [Accessed 9 June 2025].</w:t>
      </w:r>
    </w:p>
    <w:p w14:paraId="438D3086" w14:textId="77777777" w:rsidR="004E6E5A" w:rsidRPr="004E6E5A" w:rsidRDefault="004E6E5A" w:rsidP="004E6E5A">
      <w:pPr>
        <w:pStyle w:val="NoSpacing"/>
        <w:spacing w:line="360" w:lineRule="auto"/>
        <w:rPr>
          <w:rFonts w:ascii="Arial" w:hAnsi="Arial" w:cs="Arial"/>
        </w:rPr>
      </w:pPr>
    </w:p>
    <w:p w14:paraId="3EFD8B3A" w14:textId="61A71908" w:rsidR="003F4F27" w:rsidRDefault="004E6E5A" w:rsidP="00AB5395">
      <w:pPr>
        <w:pStyle w:val="NoSpacing"/>
        <w:numPr>
          <w:ilvl w:val="0"/>
          <w:numId w:val="17"/>
        </w:numPr>
        <w:spacing w:line="360" w:lineRule="auto"/>
        <w:rPr>
          <w:rFonts w:ascii="Arial" w:hAnsi="Arial" w:cs="Arial"/>
        </w:rPr>
      </w:pPr>
      <w:r w:rsidRPr="004E6E5A">
        <w:rPr>
          <w:rFonts w:ascii="Arial" w:hAnsi="Arial" w:cs="Arial"/>
        </w:rPr>
        <w:t xml:space="preserve">MindTools, 2025. Problem Solving Techniques: A Hospitality Guide. Available at: </w:t>
      </w:r>
      <w:hyperlink r:id="rId30" w:history="1">
        <w:r w:rsidR="007C73C2" w:rsidRPr="00707316">
          <w:rPr>
            <w:rStyle w:val="Hyperlink"/>
            <w:rFonts w:ascii="Arial" w:hAnsi="Arial" w:cs="Arial"/>
          </w:rPr>
          <w:t>https://www.mindtools.com/problem-solving-hospitality</w:t>
        </w:r>
      </w:hyperlink>
      <w:r w:rsidR="007C73C2">
        <w:rPr>
          <w:rFonts w:ascii="Arial" w:hAnsi="Arial" w:cs="Arial"/>
        </w:rPr>
        <w:t xml:space="preserve"> </w:t>
      </w:r>
      <w:r w:rsidRPr="004E6E5A">
        <w:rPr>
          <w:rFonts w:ascii="Arial" w:hAnsi="Arial" w:cs="Arial"/>
        </w:rPr>
        <w:t xml:space="preserve"> [Accessed 9 June 2025].</w:t>
      </w:r>
    </w:p>
    <w:p w14:paraId="243C984F" w14:textId="77777777" w:rsidR="00AC7CD3" w:rsidRDefault="00AC7CD3" w:rsidP="004E6E5A">
      <w:pPr>
        <w:pStyle w:val="NoSpacing"/>
        <w:spacing w:line="360" w:lineRule="auto"/>
        <w:rPr>
          <w:rFonts w:ascii="Arial" w:hAnsi="Arial" w:cs="Arial"/>
        </w:rPr>
      </w:pPr>
    </w:p>
    <w:p w14:paraId="319ADB70" w14:textId="51716992"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 xml:space="preserve">Mintel, 2025. UK Hotels Consumer Behaviour Report. Available at: </w:t>
      </w:r>
      <w:hyperlink r:id="rId31" w:history="1">
        <w:r w:rsidR="007C73C2" w:rsidRPr="00707316">
          <w:rPr>
            <w:rStyle w:val="Hyperlink"/>
            <w:rFonts w:ascii="Arial" w:hAnsi="Arial" w:cs="Arial"/>
          </w:rPr>
          <w:t>https://www.mintel.com/uk-hotels-2025</w:t>
        </w:r>
      </w:hyperlink>
      <w:r w:rsidR="007C73C2">
        <w:rPr>
          <w:rFonts w:ascii="Arial" w:hAnsi="Arial" w:cs="Arial"/>
        </w:rPr>
        <w:t xml:space="preserve"> </w:t>
      </w:r>
      <w:r w:rsidRPr="00AC7CD3">
        <w:rPr>
          <w:rFonts w:ascii="Arial" w:hAnsi="Arial" w:cs="Arial"/>
        </w:rPr>
        <w:t>[Accessed 7 June 2025].</w:t>
      </w:r>
    </w:p>
    <w:p w14:paraId="1CE136A0" w14:textId="77777777" w:rsidR="00AC7CD3" w:rsidRPr="00AC7CD3" w:rsidRDefault="00AC7CD3" w:rsidP="00AC7CD3">
      <w:pPr>
        <w:pStyle w:val="NoSpacing"/>
        <w:spacing w:line="360" w:lineRule="auto"/>
        <w:rPr>
          <w:rFonts w:ascii="Arial" w:hAnsi="Arial" w:cs="Arial"/>
        </w:rPr>
      </w:pPr>
    </w:p>
    <w:p w14:paraId="06F950ED"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Morrison, A.M., 2022. Hospitality and Travel Marketing. 5th ed. Boston: Cengage Learning.</w:t>
      </w:r>
    </w:p>
    <w:p w14:paraId="25A23B70" w14:textId="77777777" w:rsidR="00AC7CD3" w:rsidRPr="00AC7CD3" w:rsidRDefault="00AC7CD3" w:rsidP="00AC7CD3">
      <w:pPr>
        <w:pStyle w:val="NoSpacing"/>
        <w:spacing w:line="360" w:lineRule="auto"/>
        <w:rPr>
          <w:rFonts w:ascii="Arial" w:hAnsi="Arial" w:cs="Arial"/>
        </w:rPr>
      </w:pPr>
    </w:p>
    <w:p w14:paraId="5BCEF906"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Nadler, R., 2025. The Emotional Intelligence Workbook for Leaders. New York: AMACOM.</w:t>
      </w:r>
    </w:p>
    <w:p w14:paraId="2E344401" w14:textId="77777777" w:rsidR="00AC7CD3" w:rsidRPr="00AC7CD3" w:rsidRDefault="00AC7CD3" w:rsidP="00AC7CD3">
      <w:pPr>
        <w:pStyle w:val="NoSpacing"/>
        <w:spacing w:line="360" w:lineRule="auto"/>
        <w:rPr>
          <w:rFonts w:ascii="Arial" w:hAnsi="Arial" w:cs="Arial"/>
        </w:rPr>
      </w:pPr>
    </w:p>
    <w:p w14:paraId="2621B8A0" w14:textId="583E08C1"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 xml:space="preserve">OECD, 2025. Soft Skills and Future Hospitality Employment. Available at: </w:t>
      </w:r>
      <w:hyperlink r:id="rId32" w:history="1">
        <w:r w:rsidR="007C73C2" w:rsidRPr="00707316">
          <w:rPr>
            <w:rStyle w:val="Hyperlink"/>
            <w:rFonts w:ascii="Arial" w:hAnsi="Arial" w:cs="Arial"/>
          </w:rPr>
          <w:t>https://www.oecd.org/hospitality-skills2025</w:t>
        </w:r>
      </w:hyperlink>
      <w:r w:rsidR="007C73C2">
        <w:rPr>
          <w:rFonts w:ascii="Arial" w:hAnsi="Arial" w:cs="Arial"/>
        </w:rPr>
        <w:t xml:space="preserve"> </w:t>
      </w:r>
      <w:r w:rsidRPr="00AC7CD3">
        <w:rPr>
          <w:rFonts w:ascii="Arial" w:hAnsi="Arial" w:cs="Arial"/>
        </w:rPr>
        <w:t xml:space="preserve"> [Accessed 4 June 2025].</w:t>
      </w:r>
    </w:p>
    <w:p w14:paraId="76B498EE" w14:textId="77777777" w:rsidR="00AC7CD3" w:rsidRPr="00AC7CD3" w:rsidRDefault="00AC7CD3" w:rsidP="00AC7CD3">
      <w:pPr>
        <w:pStyle w:val="NoSpacing"/>
        <w:spacing w:line="360" w:lineRule="auto"/>
        <w:rPr>
          <w:rFonts w:ascii="Arial" w:hAnsi="Arial" w:cs="Arial"/>
        </w:rPr>
      </w:pPr>
    </w:p>
    <w:p w14:paraId="095BD541"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O’Neill, J.W., 2025. Service Failures and Recovery in Branded Hotel Chains. Cornell Hospitality Quarterly, 66(2), pp.123–134.</w:t>
      </w:r>
    </w:p>
    <w:p w14:paraId="2310DC95" w14:textId="77777777" w:rsidR="00AC7CD3" w:rsidRPr="00AC7CD3" w:rsidRDefault="00AC7CD3" w:rsidP="00AC7CD3">
      <w:pPr>
        <w:pStyle w:val="NoSpacing"/>
        <w:spacing w:line="360" w:lineRule="auto"/>
        <w:rPr>
          <w:rFonts w:ascii="Arial" w:hAnsi="Arial" w:cs="Arial"/>
        </w:rPr>
      </w:pPr>
    </w:p>
    <w:p w14:paraId="58EAFBEC"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Parasuraman, A., Zeithaml, V.A. and Berry, L.L., 1988. SERVQUAL: A Multiple-Item Scale for Measuring Customer Perceptions. Journal of Retailing, 64(1), pp.12–40.</w:t>
      </w:r>
    </w:p>
    <w:p w14:paraId="49CF64A0" w14:textId="77777777" w:rsidR="00AC7CD3" w:rsidRPr="00AC7CD3" w:rsidRDefault="00AC7CD3" w:rsidP="00AC7CD3">
      <w:pPr>
        <w:pStyle w:val="NoSpacing"/>
        <w:spacing w:line="360" w:lineRule="auto"/>
        <w:rPr>
          <w:rFonts w:ascii="Arial" w:hAnsi="Arial" w:cs="Arial"/>
        </w:rPr>
      </w:pPr>
    </w:p>
    <w:p w14:paraId="34542A70"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Pine, B.J. and Gilmore, J.H., 2020. The Experience Economy. Boston: Harvard Business Press.</w:t>
      </w:r>
    </w:p>
    <w:p w14:paraId="1BECDC23" w14:textId="77777777" w:rsidR="00AC7CD3" w:rsidRPr="00AC7CD3" w:rsidRDefault="00AC7CD3" w:rsidP="00AC7CD3">
      <w:pPr>
        <w:pStyle w:val="NoSpacing"/>
        <w:spacing w:line="360" w:lineRule="auto"/>
        <w:rPr>
          <w:rFonts w:ascii="Arial" w:hAnsi="Arial" w:cs="Arial"/>
        </w:rPr>
      </w:pPr>
    </w:p>
    <w:p w14:paraId="68C5EF32" w14:textId="6A95A52A"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lastRenderedPageBreak/>
        <w:t>Podium, 2025. How Guest Feedback Affects Hotel Reputation</w:t>
      </w:r>
      <w:r w:rsidR="000A0538" w:rsidRPr="00AC7CD3">
        <w:rPr>
          <w:rFonts w:ascii="Arial" w:hAnsi="Arial" w:cs="Arial"/>
        </w:rPr>
        <w:t xml:space="preserve">. </w:t>
      </w:r>
      <w:r w:rsidRPr="00AC7CD3">
        <w:rPr>
          <w:rFonts w:ascii="Arial" w:hAnsi="Arial" w:cs="Arial"/>
        </w:rPr>
        <w:t xml:space="preserve">Available at: </w:t>
      </w:r>
      <w:hyperlink r:id="rId33" w:history="1">
        <w:r w:rsidR="007C73C2" w:rsidRPr="00707316">
          <w:rPr>
            <w:rStyle w:val="Hyperlink"/>
            <w:rFonts w:ascii="Arial" w:hAnsi="Arial" w:cs="Arial"/>
          </w:rPr>
          <w:t>https://www.podium.com/hospitality-feedback</w:t>
        </w:r>
      </w:hyperlink>
      <w:r w:rsidR="007C73C2">
        <w:rPr>
          <w:rFonts w:ascii="Arial" w:hAnsi="Arial" w:cs="Arial"/>
        </w:rPr>
        <w:t xml:space="preserve"> </w:t>
      </w:r>
      <w:r w:rsidRPr="00AC7CD3">
        <w:rPr>
          <w:rFonts w:ascii="Arial" w:hAnsi="Arial" w:cs="Arial"/>
        </w:rPr>
        <w:t xml:space="preserve"> [Accessed 10 June 2025].</w:t>
      </w:r>
    </w:p>
    <w:p w14:paraId="0C76521E" w14:textId="77777777" w:rsidR="00AC7CD3" w:rsidRPr="00AC7CD3" w:rsidRDefault="00AC7CD3" w:rsidP="00AC7CD3">
      <w:pPr>
        <w:pStyle w:val="NoSpacing"/>
        <w:spacing w:line="360" w:lineRule="auto"/>
        <w:rPr>
          <w:rFonts w:ascii="Arial" w:hAnsi="Arial" w:cs="Arial"/>
        </w:rPr>
      </w:pPr>
    </w:p>
    <w:p w14:paraId="32391387" w14:textId="12C355DB"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PwC, 2025. Hospitality Outlook UK 2025: Emotional Value in Service Design</w:t>
      </w:r>
      <w:r w:rsidR="000A0538" w:rsidRPr="00AC7CD3">
        <w:rPr>
          <w:rFonts w:ascii="Arial" w:hAnsi="Arial" w:cs="Arial"/>
        </w:rPr>
        <w:t xml:space="preserve">. </w:t>
      </w:r>
      <w:r w:rsidRPr="00AC7CD3">
        <w:rPr>
          <w:rFonts w:ascii="Arial" w:hAnsi="Arial" w:cs="Arial"/>
        </w:rPr>
        <w:t xml:space="preserve">Available at: </w:t>
      </w:r>
      <w:hyperlink r:id="rId34" w:history="1">
        <w:r w:rsidR="00E72A17" w:rsidRPr="00707316">
          <w:rPr>
            <w:rStyle w:val="Hyperlink"/>
            <w:rFonts w:ascii="Arial" w:hAnsi="Arial" w:cs="Arial"/>
          </w:rPr>
          <w:t>https://www.pwc.co.uk/hospitality2025</w:t>
        </w:r>
      </w:hyperlink>
      <w:r w:rsidR="00E72A17">
        <w:rPr>
          <w:rFonts w:ascii="Arial" w:hAnsi="Arial" w:cs="Arial"/>
        </w:rPr>
        <w:t xml:space="preserve"> </w:t>
      </w:r>
      <w:r w:rsidRPr="00AC7CD3">
        <w:rPr>
          <w:rFonts w:ascii="Arial" w:hAnsi="Arial" w:cs="Arial"/>
        </w:rPr>
        <w:t xml:space="preserve"> [Accessed 8 June 2025].</w:t>
      </w:r>
    </w:p>
    <w:p w14:paraId="52AEF896" w14:textId="77777777" w:rsidR="00AC7CD3" w:rsidRPr="00AC7CD3" w:rsidRDefault="00AC7CD3" w:rsidP="00AC7CD3">
      <w:pPr>
        <w:pStyle w:val="NoSpacing"/>
        <w:spacing w:line="360" w:lineRule="auto"/>
        <w:rPr>
          <w:rFonts w:ascii="Arial" w:hAnsi="Arial" w:cs="Arial"/>
        </w:rPr>
      </w:pPr>
    </w:p>
    <w:p w14:paraId="1D836477" w14:textId="3DBE4CC3"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 xml:space="preserve">Qualtrics, 2025. Voice of the Guest: Hotel Recovery Metrics Report. Available at: </w:t>
      </w:r>
      <w:hyperlink r:id="rId35" w:history="1">
        <w:r w:rsidR="00E72A17" w:rsidRPr="00707316">
          <w:rPr>
            <w:rStyle w:val="Hyperlink"/>
            <w:rFonts w:ascii="Arial" w:hAnsi="Arial" w:cs="Arial"/>
          </w:rPr>
          <w:t>https://www.qualtrics.com/hospitality-recovery</w:t>
        </w:r>
      </w:hyperlink>
      <w:r w:rsidR="00E72A17">
        <w:rPr>
          <w:rFonts w:ascii="Arial" w:hAnsi="Arial" w:cs="Arial"/>
        </w:rPr>
        <w:t xml:space="preserve"> </w:t>
      </w:r>
      <w:r w:rsidRPr="00AC7CD3">
        <w:rPr>
          <w:rFonts w:ascii="Arial" w:hAnsi="Arial" w:cs="Arial"/>
        </w:rPr>
        <w:t xml:space="preserve"> [Accessed 6 June 2025].</w:t>
      </w:r>
    </w:p>
    <w:p w14:paraId="54B1F821" w14:textId="77777777" w:rsidR="00AC7CD3" w:rsidRPr="00AC7CD3" w:rsidRDefault="00AC7CD3" w:rsidP="00AC7CD3">
      <w:pPr>
        <w:pStyle w:val="NoSpacing"/>
        <w:spacing w:line="360" w:lineRule="auto"/>
        <w:rPr>
          <w:rFonts w:ascii="Arial" w:hAnsi="Arial" w:cs="Arial"/>
        </w:rPr>
      </w:pPr>
    </w:p>
    <w:p w14:paraId="4A88EE18"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Raza, S.A. and Waheed, M., 2025. The Role of Emotional Intelligence in Managing Hotel Stress. Tourism and Hospitality Research, 21(3), pp.304–318.</w:t>
      </w:r>
    </w:p>
    <w:p w14:paraId="0222DBF9" w14:textId="77777777" w:rsidR="00AC7CD3" w:rsidRPr="00AC7CD3" w:rsidRDefault="00AC7CD3" w:rsidP="00AC7CD3">
      <w:pPr>
        <w:pStyle w:val="NoSpacing"/>
        <w:spacing w:line="360" w:lineRule="auto"/>
        <w:rPr>
          <w:rFonts w:ascii="Arial" w:hAnsi="Arial" w:cs="Arial"/>
        </w:rPr>
      </w:pPr>
    </w:p>
    <w:p w14:paraId="0E5D9D5A"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Robson, C., 2016. Real World Research: A Resource for Social Scientists and Practitioner-Researchers. 4th ed. Oxford: Blackwell.</w:t>
      </w:r>
    </w:p>
    <w:p w14:paraId="386A3A86" w14:textId="77777777" w:rsidR="00AC7CD3" w:rsidRPr="00AC7CD3" w:rsidRDefault="00AC7CD3" w:rsidP="00AC7CD3">
      <w:pPr>
        <w:pStyle w:val="NoSpacing"/>
        <w:spacing w:line="360" w:lineRule="auto"/>
        <w:rPr>
          <w:rFonts w:ascii="Arial" w:hAnsi="Arial" w:cs="Arial"/>
        </w:rPr>
      </w:pPr>
    </w:p>
    <w:p w14:paraId="5E53F354"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Salovey, P. and Mayer, J.D., 2025. The Intelligence of Emotional Adaptation in Service Work. Journal of Applied Psychology, 90(4), pp.733–746.</w:t>
      </w:r>
    </w:p>
    <w:p w14:paraId="55AAD6C0" w14:textId="77777777" w:rsidR="00AC7CD3" w:rsidRPr="00AC7CD3" w:rsidRDefault="00AC7CD3" w:rsidP="00AC7CD3">
      <w:pPr>
        <w:pStyle w:val="NoSpacing"/>
        <w:spacing w:line="360" w:lineRule="auto"/>
        <w:rPr>
          <w:rFonts w:ascii="Arial" w:hAnsi="Arial" w:cs="Arial"/>
        </w:rPr>
      </w:pPr>
    </w:p>
    <w:p w14:paraId="15FD598C"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Saunders, M., Lewis, P. and Thornhill, A., 2019. Research Methods for Business Students. 8th ed. Harlow: Pearson.</w:t>
      </w:r>
    </w:p>
    <w:p w14:paraId="33610283" w14:textId="77777777" w:rsidR="00AC7CD3" w:rsidRPr="00AC7CD3" w:rsidRDefault="00AC7CD3" w:rsidP="00AC7CD3">
      <w:pPr>
        <w:pStyle w:val="NoSpacing"/>
        <w:spacing w:line="360" w:lineRule="auto"/>
        <w:rPr>
          <w:rFonts w:ascii="Arial" w:hAnsi="Arial" w:cs="Arial"/>
        </w:rPr>
      </w:pPr>
    </w:p>
    <w:p w14:paraId="2BAA2D57"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Schön, D.A., 1983. The Reflective Practitioner: How Professionals Think in Action. New York: Basic Books.</w:t>
      </w:r>
    </w:p>
    <w:p w14:paraId="3A9A1C9A" w14:textId="77777777" w:rsidR="00AC7CD3" w:rsidRPr="00AC7CD3" w:rsidRDefault="00AC7CD3" w:rsidP="00AC7CD3">
      <w:pPr>
        <w:pStyle w:val="NoSpacing"/>
        <w:spacing w:line="360" w:lineRule="auto"/>
        <w:rPr>
          <w:rFonts w:ascii="Arial" w:hAnsi="Arial" w:cs="Arial"/>
        </w:rPr>
      </w:pPr>
    </w:p>
    <w:p w14:paraId="45480A0D"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Sharma, A. and Lambert, D., 2025. Proactive Problem-Solving Behaviour and Customer Retention. Journal of Services Research, 48(2), pp.110–126.</w:t>
      </w:r>
    </w:p>
    <w:p w14:paraId="77B660D9" w14:textId="77777777" w:rsidR="00AC7CD3" w:rsidRPr="00AC7CD3" w:rsidRDefault="00AC7CD3" w:rsidP="00AC7CD3">
      <w:pPr>
        <w:pStyle w:val="NoSpacing"/>
        <w:spacing w:line="360" w:lineRule="auto"/>
        <w:rPr>
          <w:rFonts w:ascii="Arial" w:hAnsi="Arial" w:cs="Arial"/>
        </w:rPr>
      </w:pPr>
    </w:p>
    <w:p w14:paraId="2AAE53A7"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Silverman, D., 2011. Interpreting Qualitative Data: Methods for Analysing Talk, Text and Interaction. 4th ed. London: Sage.</w:t>
      </w:r>
    </w:p>
    <w:p w14:paraId="7CCBFA04" w14:textId="77777777" w:rsidR="00AC7CD3" w:rsidRPr="00AC7CD3" w:rsidRDefault="00AC7CD3" w:rsidP="00AC7CD3">
      <w:pPr>
        <w:pStyle w:val="NoSpacing"/>
        <w:spacing w:line="360" w:lineRule="auto"/>
        <w:rPr>
          <w:rFonts w:ascii="Arial" w:hAnsi="Arial" w:cs="Arial"/>
        </w:rPr>
      </w:pPr>
    </w:p>
    <w:p w14:paraId="38436F2E"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SpringerLink, 2025. Empathy and Managerial Effectiveness in Hotel Leadership. Journal of Management Development, 44(1), pp.77–93.</w:t>
      </w:r>
    </w:p>
    <w:p w14:paraId="0E0CF7C7" w14:textId="77777777" w:rsidR="00AC7CD3" w:rsidRPr="00AC7CD3" w:rsidRDefault="00AC7CD3" w:rsidP="00AC7CD3">
      <w:pPr>
        <w:pStyle w:val="NoSpacing"/>
        <w:spacing w:line="360" w:lineRule="auto"/>
        <w:rPr>
          <w:rFonts w:ascii="Arial" w:hAnsi="Arial" w:cs="Arial"/>
        </w:rPr>
      </w:pPr>
    </w:p>
    <w:p w14:paraId="228A4C62" w14:textId="16DC0B4F"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lastRenderedPageBreak/>
        <w:t>Statista, 2025. Guest Satisfaction Ratings in the UK Hotel Sector</w:t>
      </w:r>
      <w:r w:rsidR="000A0538" w:rsidRPr="00AC7CD3">
        <w:rPr>
          <w:rFonts w:ascii="Arial" w:hAnsi="Arial" w:cs="Arial"/>
        </w:rPr>
        <w:t xml:space="preserve">. </w:t>
      </w:r>
      <w:r w:rsidRPr="00AC7CD3">
        <w:rPr>
          <w:rFonts w:ascii="Arial" w:hAnsi="Arial" w:cs="Arial"/>
        </w:rPr>
        <w:t xml:space="preserve">Available at: </w:t>
      </w:r>
      <w:hyperlink r:id="rId36" w:history="1">
        <w:r w:rsidR="00E72A17" w:rsidRPr="00707316">
          <w:rPr>
            <w:rStyle w:val="Hyperlink"/>
            <w:rFonts w:ascii="Arial" w:hAnsi="Arial" w:cs="Arial"/>
          </w:rPr>
          <w:t>https://www.statista.com/guest-satisfaction-hotels-uk</w:t>
        </w:r>
      </w:hyperlink>
      <w:r w:rsidR="00E72A17">
        <w:rPr>
          <w:rFonts w:ascii="Arial" w:hAnsi="Arial" w:cs="Arial"/>
        </w:rPr>
        <w:t xml:space="preserve"> </w:t>
      </w:r>
      <w:r w:rsidRPr="00AC7CD3">
        <w:rPr>
          <w:rFonts w:ascii="Arial" w:hAnsi="Arial" w:cs="Arial"/>
        </w:rPr>
        <w:t xml:space="preserve"> [Accessed 2 June 2025].</w:t>
      </w:r>
    </w:p>
    <w:p w14:paraId="2EA12332" w14:textId="77777777" w:rsidR="00AC7CD3" w:rsidRPr="00AC7CD3" w:rsidRDefault="00AC7CD3" w:rsidP="00AC7CD3">
      <w:pPr>
        <w:pStyle w:val="NoSpacing"/>
        <w:spacing w:line="360" w:lineRule="auto"/>
        <w:rPr>
          <w:rFonts w:ascii="Arial" w:hAnsi="Arial" w:cs="Arial"/>
        </w:rPr>
      </w:pPr>
    </w:p>
    <w:p w14:paraId="76CFF599" w14:textId="34C1C4FC"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The Caterer, 2025. The Business Case for Emotional Intelligence in Hospitality</w:t>
      </w:r>
      <w:r w:rsidR="000A0538" w:rsidRPr="00AC7CD3">
        <w:rPr>
          <w:rFonts w:ascii="Arial" w:hAnsi="Arial" w:cs="Arial"/>
        </w:rPr>
        <w:t xml:space="preserve">. </w:t>
      </w:r>
      <w:r w:rsidRPr="00AC7CD3">
        <w:rPr>
          <w:rFonts w:ascii="Arial" w:hAnsi="Arial" w:cs="Arial"/>
        </w:rPr>
        <w:t xml:space="preserve">Available at: </w:t>
      </w:r>
      <w:hyperlink r:id="rId37" w:history="1">
        <w:r w:rsidR="00E72A17" w:rsidRPr="00707316">
          <w:rPr>
            <w:rStyle w:val="Hyperlink"/>
            <w:rFonts w:ascii="Arial" w:hAnsi="Arial" w:cs="Arial"/>
          </w:rPr>
          <w:t>https://www.thecaterer.com/articles/ei-case-hospitality</w:t>
        </w:r>
      </w:hyperlink>
      <w:r w:rsidR="00E72A17">
        <w:rPr>
          <w:rFonts w:ascii="Arial" w:hAnsi="Arial" w:cs="Arial"/>
        </w:rPr>
        <w:t xml:space="preserve"> </w:t>
      </w:r>
      <w:r w:rsidRPr="00AC7CD3">
        <w:rPr>
          <w:rFonts w:ascii="Arial" w:hAnsi="Arial" w:cs="Arial"/>
        </w:rPr>
        <w:t xml:space="preserve"> [Accessed 3 June 2025].</w:t>
      </w:r>
    </w:p>
    <w:p w14:paraId="230DF6E1" w14:textId="77777777" w:rsidR="00AC7CD3" w:rsidRPr="00AC7CD3" w:rsidRDefault="00AC7CD3" w:rsidP="00AC7CD3">
      <w:pPr>
        <w:pStyle w:val="NoSpacing"/>
        <w:spacing w:line="360" w:lineRule="auto"/>
        <w:rPr>
          <w:rFonts w:ascii="Arial" w:hAnsi="Arial" w:cs="Arial"/>
        </w:rPr>
      </w:pPr>
    </w:p>
    <w:p w14:paraId="69C4D8CC" w14:textId="77777777"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Thompson, G. and Liu, Y., 2025. Guest Complaints and Organisational Learning. Tourism Management Perspectives, 43, pp.122–134.</w:t>
      </w:r>
    </w:p>
    <w:p w14:paraId="3FBDF9C1" w14:textId="77777777" w:rsidR="00AC7CD3" w:rsidRPr="00AC7CD3" w:rsidRDefault="00AC7CD3" w:rsidP="00AC7CD3">
      <w:pPr>
        <w:pStyle w:val="NoSpacing"/>
        <w:spacing w:line="360" w:lineRule="auto"/>
        <w:rPr>
          <w:rFonts w:ascii="Arial" w:hAnsi="Arial" w:cs="Arial"/>
        </w:rPr>
      </w:pPr>
    </w:p>
    <w:p w14:paraId="76232D50" w14:textId="47084EB1"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 xml:space="preserve">TripAdvisor, 2025. What Guests Say About Service Recovery: Top Trends 2025. Available at: </w:t>
      </w:r>
      <w:hyperlink r:id="rId38" w:history="1">
        <w:r w:rsidR="003C76A8" w:rsidRPr="00707316">
          <w:rPr>
            <w:rStyle w:val="Hyperlink"/>
            <w:rFonts w:ascii="Arial" w:hAnsi="Arial" w:cs="Arial"/>
          </w:rPr>
          <w:t>https://www.tripadvisor.com/service-recovery-insights</w:t>
        </w:r>
      </w:hyperlink>
      <w:r w:rsidR="003C76A8">
        <w:rPr>
          <w:rFonts w:ascii="Arial" w:hAnsi="Arial" w:cs="Arial"/>
        </w:rPr>
        <w:t xml:space="preserve"> </w:t>
      </w:r>
      <w:r w:rsidRPr="00AC7CD3">
        <w:rPr>
          <w:rFonts w:ascii="Arial" w:hAnsi="Arial" w:cs="Arial"/>
        </w:rPr>
        <w:t xml:space="preserve"> [Accessed 1 June 2025].</w:t>
      </w:r>
    </w:p>
    <w:p w14:paraId="3E8E4BDA" w14:textId="77777777" w:rsidR="00AC7CD3" w:rsidRPr="00AC7CD3" w:rsidRDefault="00AC7CD3" w:rsidP="00AC7CD3">
      <w:pPr>
        <w:pStyle w:val="NoSpacing"/>
        <w:spacing w:line="360" w:lineRule="auto"/>
        <w:rPr>
          <w:rFonts w:ascii="Arial" w:hAnsi="Arial" w:cs="Arial"/>
        </w:rPr>
      </w:pPr>
    </w:p>
    <w:p w14:paraId="7400B259" w14:textId="4DC52996"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 xml:space="preserve">TrustYou, 2025. Analytics for Service Failures and Recoveries in Hotels. Available at: </w:t>
      </w:r>
      <w:hyperlink r:id="rId39" w:history="1">
        <w:r w:rsidR="003C76A8" w:rsidRPr="00707316">
          <w:rPr>
            <w:rStyle w:val="Hyperlink"/>
            <w:rFonts w:ascii="Arial" w:hAnsi="Arial" w:cs="Arial"/>
          </w:rPr>
          <w:t>https://www.trustyou.com/hotel-recovery-analysis</w:t>
        </w:r>
      </w:hyperlink>
      <w:r w:rsidR="003C76A8">
        <w:rPr>
          <w:rFonts w:ascii="Arial" w:hAnsi="Arial" w:cs="Arial"/>
        </w:rPr>
        <w:t xml:space="preserve"> </w:t>
      </w:r>
      <w:r w:rsidRPr="00AC7CD3">
        <w:rPr>
          <w:rFonts w:ascii="Arial" w:hAnsi="Arial" w:cs="Arial"/>
        </w:rPr>
        <w:t xml:space="preserve"> [Accessed 6 June 2025].</w:t>
      </w:r>
    </w:p>
    <w:p w14:paraId="59C6FD76" w14:textId="77777777" w:rsidR="00AC7CD3" w:rsidRPr="00AC7CD3" w:rsidRDefault="00AC7CD3" w:rsidP="00AC7CD3">
      <w:pPr>
        <w:pStyle w:val="NoSpacing"/>
        <w:spacing w:line="360" w:lineRule="auto"/>
        <w:rPr>
          <w:rFonts w:ascii="Arial" w:hAnsi="Arial" w:cs="Arial"/>
        </w:rPr>
      </w:pPr>
    </w:p>
    <w:p w14:paraId="41F67EE5" w14:textId="668CF37E" w:rsidR="00AC7CD3" w:rsidRPr="00AC7CD3" w:rsidRDefault="00AC7CD3" w:rsidP="00AB5395">
      <w:pPr>
        <w:pStyle w:val="NoSpacing"/>
        <w:numPr>
          <w:ilvl w:val="0"/>
          <w:numId w:val="17"/>
        </w:numPr>
        <w:spacing w:line="360" w:lineRule="auto"/>
        <w:rPr>
          <w:rFonts w:ascii="Arial" w:hAnsi="Arial" w:cs="Arial"/>
        </w:rPr>
      </w:pPr>
      <w:r w:rsidRPr="00AC7CD3">
        <w:rPr>
          <w:rFonts w:ascii="Arial" w:hAnsi="Arial" w:cs="Arial"/>
        </w:rPr>
        <w:t xml:space="preserve">VisitBritain, 2025. Hospitality Sentiment Report: What Guests Value Most Post-COVID. Available at: </w:t>
      </w:r>
      <w:hyperlink r:id="rId40" w:history="1">
        <w:r w:rsidR="003C76A8" w:rsidRPr="00707316">
          <w:rPr>
            <w:rStyle w:val="Hyperlink"/>
            <w:rFonts w:ascii="Arial" w:hAnsi="Arial" w:cs="Arial"/>
          </w:rPr>
          <w:t>https://www.visitbritain.org/hospitality-report-2025</w:t>
        </w:r>
      </w:hyperlink>
      <w:r w:rsidR="003C76A8">
        <w:rPr>
          <w:rFonts w:ascii="Arial" w:hAnsi="Arial" w:cs="Arial"/>
        </w:rPr>
        <w:t xml:space="preserve"> </w:t>
      </w:r>
      <w:r w:rsidRPr="00AC7CD3">
        <w:rPr>
          <w:rFonts w:ascii="Arial" w:hAnsi="Arial" w:cs="Arial"/>
        </w:rPr>
        <w:t xml:space="preserve"> [Accessed 9 June 2025].</w:t>
      </w:r>
    </w:p>
    <w:p w14:paraId="286EE7AB" w14:textId="77777777" w:rsidR="00AC7CD3" w:rsidRPr="00AC7CD3" w:rsidRDefault="00AC7CD3" w:rsidP="00AC7CD3">
      <w:pPr>
        <w:pStyle w:val="NoSpacing"/>
        <w:spacing w:line="360" w:lineRule="auto"/>
        <w:rPr>
          <w:rFonts w:ascii="Arial" w:hAnsi="Arial" w:cs="Arial"/>
        </w:rPr>
      </w:pPr>
    </w:p>
    <w:p w14:paraId="2F3C6A69" w14:textId="39D19D6E" w:rsidR="00AC7CD3" w:rsidRPr="00E664D6" w:rsidRDefault="00AC7CD3" w:rsidP="00AB5395">
      <w:pPr>
        <w:pStyle w:val="NoSpacing"/>
        <w:numPr>
          <w:ilvl w:val="0"/>
          <w:numId w:val="17"/>
        </w:numPr>
        <w:spacing w:line="360" w:lineRule="auto"/>
        <w:rPr>
          <w:rFonts w:ascii="Arial" w:hAnsi="Arial" w:cs="Arial"/>
        </w:rPr>
      </w:pPr>
      <w:r w:rsidRPr="00AC7CD3">
        <w:rPr>
          <w:rFonts w:ascii="Arial" w:hAnsi="Arial" w:cs="Arial"/>
        </w:rPr>
        <w:t xml:space="preserve">World Travel &amp; Tourism Council (WTTC), 2025. Hospitality Workforce Development for Soft Skills Excellence. Available at: </w:t>
      </w:r>
      <w:hyperlink r:id="rId41" w:history="1">
        <w:r w:rsidR="003C76A8" w:rsidRPr="00707316">
          <w:rPr>
            <w:rStyle w:val="Hyperlink"/>
            <w:rFonts w:ascii="Arial" w:hAnsi="Arial" w:cs="Arial"/>
          </w:rPr>
          <w:t>https://www.wttc.org/reports/soft-skills-hospitality</w:t>
        </w:r>
      </w:hyperlink>
      <w:r w:rsidR="003C76A8">
        <w:rPr>
          <w:rFonts w:ascii="Arial" w:hAnsi="Arial" w:cs="Arial"/>
        </w:rPr>
        <w:t xml:space="preserve"> </w:t>
      </w:r>
      <w:r w:rsidRPr="00AC7CD3">
        <w:rPr>
          <w:rFonts w:ascii="Arial" w:hAnsi="Arial" w:cs="Arial"/>
        </w:rPr>
        <w:t xml:space="preserve"> [Accessed 7 June 2025].</w:t>
      </w:r>
    </w:p>
    <w:p w14:paraId="42B14B20" w14:textId="77777777" w:rsidR="002D3C21" w:rsidRPr="004C48AC" w:rsidRDefault="002D3C21" w:rsidP="00B4138E">
      <w:pPr>
        <w:pStyle w:val="NoSpacing"/>
        <w:spacing w:line="360" w:lineRule="auto"/>
        <w:jc w:val="both"/>
        <w:rPr>
          <w:rFonts w:ascii="Arial" w:hAnsi="Arial" w:cs="Arial"/>
        </w:rPr>
      </w:pPr>
    </w:p>
    <w:sectPr w:rsidR="002D3C21" w:rsidRPr="004C48AC" w:rsidSect="00575F2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CDD854" w14:textId="77777777" w:rsidR="001F1B72" w:rsidRDefault="001F1B72" w:rsidP="00343EFF">
      <w:pPr>
        <w:spacing w:after="0" w:line="240" w:lineRule="auto"/>
      </w:pPr>
      <w:r>
        <w:separator/>
      </w:r>
    </w:p>
  </w:endnote>
  <w:endnote w:type="continuationSeparator" w:id="0">
    <w:p w14:paraId="0454BEB1" w14:textId="77777777" w:rsidR="001F1B72" w:rsidRDefault="001F1B72" w:rsidP="00343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4694429"/>
      <w:docPartObj>
        <w:docPartGallery w:val="Page Numbers (Bottom of Page)"/>
        <w:docPartUnique/>
      </w:docPartObj>
    </w:sdtPr>
    <w:sdtEndPr>
      <w:rPr>
        <w:noProof/>
      </w:rPr>
    </w:sdtEndPr>
    <w:sdtContent>
      <w:p w14:paraId="17781ED0" w14:textId="314FF9F0" w:rsidR="00343EFF" w:rsidRDefault="00343E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829FE9" w14:textId="77777777" w:rsidR="00343EFF" w:rsidRDefault="00343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DADC8" w14:textId="77777777" w:rsidR="001F1B72" w:rsidRDefault="001F1B72" w:rsidP="00343EFF">
      <w:pPr>
        <w:spacing w:after="0" w:line="240" w:lineRule="auto"/>
      </w:pPr>
      <w:r>
        <w:separator/>
      </w:r>
    </w:p>
  </w:footnote>
  <w:footnote w:type="continuationSeparator" w:id="0">
    <w:p w14:paraId="531E6EDE" w14:textId="77777777" w:rsidR="001F1B72" w:rsidRDefault="001F1B72" w:rsidP="00343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0346A"/>
    <w:multiLevelType w:val="hybridMultilevel"/>
    <w:tmpl w:val="06D0A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BB7DD2"/>
    <w:multiLevelType w:val="hybridMultilevel"/>
    <w:tmpl w:val="9A88F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D233E"/>
    <w:multiLevelType w:val="hybridMultilevel"/>
    <w:tmpl w:val="99606C26"/>
    <w:lvl w:ilvl="0" w:tplc="0809000B">
      <w:start w:val="1"/>
      <w:numFmt w:val="bullet"/>
      <w:lvlText w:val=""/>
      <w:lvlJc w:val="left"/>
      <w:pPr>
        <w:ind w:left="644" w:hanging="360"/>
      </w:pPr>
      <w:rPr>
        <w:rFonts w:ascii="Wingdings" w:hAnsi="Wingdings" w:hint="default"/>
      </w:rPr>
    </w:lvl>
    <w:lvl w:ilvl="1" w:tplc="FFFFFFFF" w:tentative="1">
      <w:start w:val="1"/>
      <w:numFmt w:val="bullet"/>
      <w:lvlText w:val="o"/>
      <w:lvlJc w:val="left"/>
      <w:pPr>
        <w:ind w:left="1364" w:hanging="360"/>
      </w:pPr>
      <w:rPr>
        <w:rFonts w:ascii="Courier New" w:hAnsi="Courier New" w:cs="Courier New" w:hint="default"/>
      </w:rPr>
    </w:lvl>
    <w:lvl w:ilvl="2" w:tplc="FFFFFFFF" w:tentative="1">
      <w:start w:val="1"/>
      <w:numFmt w:val="bullet"/>
      <w:lvlText w:val=""/>
      <w:lvlJc w:val="left"/>
      <w:pPr>
        <w:ind w:left="2084" w:hanging="360"/>
      </w:pPr>
      <w:rPr>
        <w:rFonts w:ascii="Wingdings" w:hAnsi="Wingdings" w:hint="default"/>
      </w:rPr>
    </w:lvl>
    <w:lvl w:ilvl="3" w:tplc="FFFFFFFF" w:tentative="1">
      <w:start w:val="1"/>
      <w:numFmt w:val="bullet"/>
      <w:lvlText w:val=""/>
      <w:lvlJc w:val="left"/>
      <w:pPr>
        <w:ind w:left="2804" w:hanging="360"/>
      </w:pPr>
      <w:rPr>
        <w:rFonts w:ascii="Symbol" w:hAnsi="Symbol" w:hint="default"/>
      </w:rPr>
    </w:lvl>
    <w:lvl w:ilvl="4" w:tplc="FFFFFFFF" w:tentative="1">
      <w:start w:val="1"/>
      <w:numFmt w:val="bullet"/>
      <w:lvlText w:val="o"/>
      <w:lvlJc w:val="left"/>
      <w:pPr>
        <w:ind w:left="3524" w:hanging="360"/>
      </w:pPr>
      <w:rPr>
        <w:rFonts w:ascii="Courier New" w:hAnsi="Courier New" w:cs="Courier New" w:hint="default"/>
      </w:rPr>
    </w:lvl>
    <w:lvl w:ilvl="5" w:tplc="FFFFFFFF" w:tentative="1">
      <w:start w:val="1"/>
      <w:numFmt w:val="bullet"/>
      <w:lvlText w:val=""/>
      <w:lvlJc w:val="left"/>
      <w:pPr>
        <w:ind w:left="4244" w:hanging="360"/>
      </w:pPr>
      <w:rPr>
        <w:rFonts w:ascii="Wingdings" w:hAnsi="Wingdings" w:hint="default"/>
      </w:rPr>
    </w:lvl>
    <w:lvl w:ilvl="6" w:tplc="FFFFFFFF" w:tentative="1">
      <w:start w:val="1"/>
      <w:numFmt w:val="bullet"/>
      <w:lvlText w:val=""/>
      <w:lvlJc w:val="left"/>
      <w:pPr>
        <w:ind w:left="4964" w:hanging="360"/>
      </w:pPr>
      <w:rPr>
        <w:rFonts w:ascii="Symbol" w:hAnsi="Symbol" w:hint="default"/>
      </w:rPr>
    </w:lvl>
    <w:lvl w:ilvl="7" w:tplc="FFFFFFFF" w:tentative="1">
      <w:start w:val="1"/>
      <w:numFmt w:val="bullet"/>
      <w:lvlText w:val="o"/>
      <w:lvlJc w:val="left"/>
      <w:pPr>
        <w:ind w:left="5684" w:hanging="360"/>
      </w:pPr>
      <w:rPr>
        <w:rFonts w:ascii="Courier New" w:hAnsi="Courier New" w:cs="Courier New" w:hint="default"/>
      </w:rPr>
    </w:lvl>
    <w:lvl w:ilvl="8" w:tplc="FFFFFFFF" w:tentative="1">
      <w:start w:val="1"/>
      <w:numFmt w:val="bullet"/>
      <w:lvlText w:val=""/>
      <w:lvlJc w:val="left"/>
      <w:pPr>
        <w:ind w:left="6404" w:hanging="360"/>
      </w:pPr>
      <w:rPr>
        <w:rFonts w:ascii="Wingdings" w:hAnsi="Wingdings" w:hint="default"/>
      </w:rPr>
    </w:lvl>
  </w:abstractNum>
  <w:abstractNum w:abstractNumId="3" w15:restartNumberingAfterBreak="0">
    <w:nsid w:val="28480A7E"/>
    <w:multiLevelType w:val="hybridMultilevel"/>
    <w:tmpl w:val="55540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02DC7"/>
    <w:multiLevelType w:val="hybridMultilevel"/>
    <w:tmpl w:val="730E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F82EB1"/>
    <w:multiLevelType w:val="hybridMultilevel"/>
    <w:tmpl w:val="7AD6D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E44A4C"/>
    <w:multiLevelType w:val="hybridMultilevel"/>
    <w:tmpl w:val="19367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910F28"/>
    <w:multiLevelType w:val="hybridMultilevel"/>
    <w:tmpl w:val="1D94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5038D5"/>
    <w:multiLevelType w:val="hybridMultilevel"/>
    <w:tmpl w:val="0BDC54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9C3A5F"/>
    <w:multiLevelType w:val="hybridMultilevel"/>
    <w:tmpl w:val="E27C3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FB541A"/>
    <w:multiLevelType w:val="multilevel"/>
    <w:tmpl w:val="79BA38B8"/>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547F631C"/>
    <w:multiLevelType w:val="hybridMultilevel"/>
    <w:tmpl w:val="385A5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A71FD0"/>
    <w:multiLevelType w:val="hybridMultilevel"/>
    <w:tmpl w:val="3558E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3C1791"/>
    <w:multiLevelType w:val="hybridMultilevel"/>
    <w:tmpl w:val="4DBA5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4A06BB"/>
    <w:multiLevelType w:val="hybridMultilevel"/>
    <w:tmpl w:val="F1EED8C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6F705A8A"/>
    <w:multiLevelType w:val="hybridMultilevel"/>
    <w:tmpl w:val="48460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6A90E52"/>
    <w:multiLevelType w:val="hybridMultilevel"/>
    <w:tmpl w:val="BA829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3560546">
    <w:abstractNumId w:val="1"/>
  </w:num>
  <w:num w:numId="2" w16cid:durableId="833883952">
    <w:abstractNumId w:val="13"/>
  </w:num>
  <w:num w:numId="3" w16cid:durableId="655765975">
    <w:abstractNumId w:val="10"/>
  </w:num>
  <w:num w:numId="4" w16cid:durableId="2100907098">
    <w:abstractNumId w:val="15"/>
  </w:num>
  <w:num w:numId="5" w16cid:durableId="1035277922">
    <w:abstractNumId w:val="2"/>
  </w:num>
  <w:num w:numId="6" w16cid:durableId="783692330">
    <w:abstractNumId w:val="8"/>
  </w:num>
  <w:num w:numId="7" w16cid:durableId="831026656">
    <w:abstractNumId w:val="11"/>
  </w:num>
  <w:num w:numId="8" w16cid:durableId="1022316016">
    <w:abstractNumId w:val="9"/>
  </w:num>
  <w:num w:numId="9" w16cid:durableId="418715531">
    <w:abstractNumId w:val="12"/>
  </w:num>
  <w:num w:numId="10" w16cid:durableId="1537038869">
    <w:abstractNumId w:val="0"/>
  </w:num>
  <w:num w:numId="11" w16cid:durableId="494761155">
    <w:abstractNumId w:val="5"/>
  </w:num>
  <w:num w:numId="12" w16cid:durableId="1294751258">
    <w:abstractNumId w:val="16"/>
  </w:num>
  <w:num w:numId="13" w16cid:durableId="704402137">
    <w:abstractNumId w:val="3"/>
  </w:num>
  <w:num w:numId="14" w16cid:durableId="1664122610">
    <w:abstractNumId w:val="14"/>
  </w:num>
  <w:num w:numId="15" w16cid:durableId="2077507001">
    <w:abstractNumId w:val="4"/>
  </w:num>
  <w:num w:numId="16" w16cid:durableId="1213887390">
    <w:abstractNumId w:val="7"/>
  </w:num>
  <w:num w:numId="17" w16cid:durableId="168789819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C05"/>
    <w:rsid w:val="000001FA"/>
    <w:rsid w:val="00006BAC"/>
    <w:rsid w:val="000101EB"/>
    <w:rsid w:val="00012259"/>
    <w:rsid w:val="00034F0A"/>
    <w:rsid w:val="0003629F"/>
    <w:rsid w:val="000515C9"/>
    <w:rsid w:val="00053269"/>
    <w:rsid w:val="00055EE2"/>
    <w:rsid w:val="0006282E"/>
    <w:rsid w:val="000744BE"/>
    <w:rsid w:val="0007518D"/>
    <w:rsid w:val="00077133"/>
    <w:rsid w:val="0008574B"/>
    <w:rsid w:val="00091655"/>
    <w:rsid w:val="000A0538"/>
    <w:rsid w:val="000A42CA"/>
    <w:rsid w:val="000B2865"/>
    <w:rsid w:val="000B6E1B"/>
    <w:rsid w:val="000D4D1F"/>
    <w:rsid w:val="000F2291"/>
    <w:rsid w:val="00100C24"/>
    <w:rsid w:val="00104567"/>
    <w:rsid w:val="00121462"/>
    <w:rsid w:val="001262CE"/>
    <w:rsid w:val="00137DE0"/>
    <w:rsid w:val="0015637D"/>
    <w:rsid w:val="0015713B"/>
    <w:rsid w:val="001729B8"/>
    <w:rsid w:val="001745E0"/>
    <w:rsid w:val="00175F9C"/>
    <w:rsid w:val="001B698E"/>
    <w:rsid w:val="001C1ED3"/>
    <w:rsid w:val="001E08B4"/>
    <w:rsid w:val="001E60B1"/>
    <w:rsid w:val="001F1B72"/>
    <w:rsid w:val="001F4B40"/>
    <w:rsid w:val="00211F10"/>
    <w:rsid w:val="00225BE0"/>
    <w:rsid w:val="00231F77"/>
    <w:rsid w:val="00244889"/>
    <w:rsid w:val="00255F3D"/>
    <w:rsid w:val="0029092E"/>
    <w:rsid w:val="00294EA8"/>
    <w:rsid w:val="002B4414"/>
    <w:rsid w:val="002D3AD6"/>
    <w:rsid w:val="002D3C21"/>
    <w:rsid w:val="002F4220"/>
    <w:rsid w:val="003276E4"/>
    <w:rsid w:val="00343EFF"/>
    <w:rsid w:val="00344CD8"/>
    <w:rsid w:val="00345A02"/>
    <w:rsid w:val="003653B9"/>
    <w:rsid w:val="003717DD"/>
    <w:rsid w:val="0039543D"/>
    <w:rsid w:val="003A5863"/>
    <w:rsid w:val="003B4276"/>
    <w:rsid w:val="003C76A8"/>
    <w:rsid w:val="003D24B6"/>
    <w:rsid w:val="003E1E59"/>
    <w:rsid w:val="003F1BD6"/>
    <w:rsid w:val="003F424A"/>
    <w:rsid w:val="003F4F27"/>
    <w:rsid w:val="0041305A"/>
    <w:rsid w:val="00455C86"/>
    <w:rsid w:val="00464FC9"/>
    <w:rsid w:val="00486621"/>
    <w:rsid w:val="004B19B3"/>
    <w:rsid w:val="004C1FC0"/>
    <w:rsid w:val="004C48AC"/>
    <w:rsid w:val="004D74DE"/>
    <w:rsid w:val="004E0E91"/>
    <w:rsid w:val="004E1970"/>
    <w:rsid w:val="004E6E5A"/>
    <w:rsid w:val="004F1DC2"/>
    <w:rsid w:val="0050503C"/>
    <w:rsid w:val="00521E83"/>
    <w:rsid w:val="005633FB"/>
    <w:rsid w:val="005705DE"/>
    <w:rsid w:val="00575F21"/>
    <w:rsid w:val="005907FF"/>
    <w:rsid w:val="005A4202"/>
    <w:rsid w:val="005C4B85"/>
    <w:rsid w:val="005C6DDA"/>
    <w:rsid w:val="005D0E31"/>
    <w:rsid w:val="00601A17"/>
    <w:rsid w:val="006042E4"/>
    <w:rsid w:val="00616A3A"/>
    <w:rsid w:val="00617C5D"/>
    <w:rsid w:val="006214D4"/>
    <w:rsid w:val="006320AA"/>
    <w:rsid w:val="00634B47"/>
    <w:rsid w:val="006508B9"/>
    <w:rsid w:val="006557F6"/>
    <w:rsid w:val="00667817"/>
    <w:rsid w:val="006713B3"/>
    <w:rsid w:val="006A23B9"/>
    <w:rsid w:val="006C21EE"/>
    <w:rsid w:val="006F7F23"/>
    <w:rsid w:val="007043A2"/>
    <w:rsid w:val="0070448E"/>
    <w:rsid w:val="00706D27"/>
    <w:rsid w:val="00711091"/>
    <w:rsid w:val="007829BB"/>
    <w:rsid w:val="00783968"/>
    <w:rsid w:val="007A5825"/>
    <w:rsid w:val="007C468D"/>
    <w:rsid w:val="007C73C2"/>
    <w:rsid w:val="00811332"/>
    <w:rsid w:val="00816C05"/>
    <w:rsid w:val="00834BB5"/>
    <w:rsid w:val="00840E6E"/>
    <w:rsid w:val="00876106"/>
    <w:rsid w:val="008A735B"/>
    <w:rsid w:val="008D663D"/>
    <w:rsid w:val="00921C51"/>
    <w:rsid w:val="009221A5"/>
    <w:rsid w:val="00937076"/>
    <w:rsid w:val="00960AC6"/>
    <w:rsid w:val="00964F0A"/>
    <w:rsid w:val="009D1D58"/>
    <w:rsid w:val="009D478D"/>
    <w:rsid w:val="009E4CF0"/>
    <w:rsid w:val="009E713E"/>
    <w:rsid w:val="00A15DAC"/>
    <w:rsid w:val="00AA218B"/>
    <w:rsid w:val="00AB5395"/>
    <w:rsid w:val="00AC7CD3"/>
    <w:rsid w:val="00AD2566"/>
    <w:rsid w:val="00AE26F1"/>
    <w:rsid w:val="00B07831"/>
    <w:rsid w:val="00B13D84"/>
    <w:rsid w:val="00B359B8"/>
    <w:rsid w:val="00B4138E"/>
    <w:rsid w:val="00B4323E"/>
    <w:rsid w:val="00B441CC"/>
    <w:rsid w:val="00B479C5"/>
    <w:rsid w:val="00B54F46"/>
    <w:rsid w:val="00B615D0"/>
    <w:rsid w:val="00B72503"/>
    <w:rsid w:val="00B83355"/>
    <w:rsid w:val="00B84836"/>
    <w:rsid w:val="00B90E28"/>
    <w:rsid w:val="00B9111A"/>
    <w:rsid w:val="00B96837"/>
    <w:rsid w:val="00BD344A"/>
    <w:rsid w:val="00BF643D"/>
    <w:rsid w:val="00C10CF8"/>
    <w:rsid w:val="00C132F3"/>
    <w:rsid w:val="00C22B47"/>
    <w:rsid w:val="00C9577F"/>
    <w:rsid w:val="00CA1EAD"/>
    <w:rsid w:val="00CB48E9"/>
    <w:rsid w:val="00CD4A08"/>
    <w:rsid w:val="00CE0508"/>
    <w:rsid w:val="00CF14F6"/>
    <w:rsid w:val="00CF4296"/>
    <w:rsid w:val="00D01D09"/>
    <w:rsid w:val="00D24BEB"/>
    <w:rsid w:val="00D3741E"/>
    <w:rsid w:val="00D45A4D"/>
    <w:rsid w:val="00D4717B"/>
    <w:rsid w:val="00D5141C"/>
    <w:rsid w:val="00D6023F"/>
    <w:rsid w:val="00D6293A"/>
    <w:rsid w:val="00D75769"/>
    <w:rsid w:val="00D77B75"/>
    <w:rsid w:val="00D95552"/>
    <w:rsid w:val="00E02A70"/>
    <w:rsid w:val="00E26ECB"/>
    <w:rsid w:val="00E27C35"/>
    <w:rsid w:val="00E6006A"/>
    <w:rsid w:val="00E664D6"/>
    <w:rsid w:val="00E67994"/>
    <w:rsid w:val="00E723D0"/>
    <w:rsid w:val="00E72A17"/>
    <w:rsid w:val="00EB3F82"/>
    <w:rsid w:val="00EB4C44"/>
    <w:rsid w:val="00EB52D5"/>
    <w:rsid w:val="00EB6416"/>
    <w:rsid w:val="00ED70B0"/>
    <w:rsid w:val="00EF4994"/>
    <w:rsid w:val="00F17EFF"/>
    <w:rsid w:val="00F34FAE"/>
    <w:rsid w:val="00F55218"/>
    <w:rsid w:val="00F97E42"/>
    <w:rsid w:val="00FA391F"/>
    <w:rsid w:val="00FB4607"/>
    <w:rsid w:val="00FC2940"/>
    <w:rsid w:val="00FF0DEA"/>
    <w:rsid w:val="00FF6916"/>
    <w:rsid w:val="00FF74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917894"/>
  <w15:chartTrackingRefBased/>
  <w15:docId w15:val="{AD7B7149-A549-4047-B478-66ECB7AF6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C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6C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6C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C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C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C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C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C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C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C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6C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6C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C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C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C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C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C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C05"/>
    <w:rPr>
      <w:rFonts w:eastAsiaTheme="majorEastAsia" w:cstheme="majorBidi"/>
      <w:color w:val="272727" w:themeColor="text1" w:themeTint="D8"/>
    </w:rPr>
  </w:style>
  <w:style w:type="paragraph" w:styleId="Title">
    <w:name w:val="Title"/>
    <w:basedOn w:val="Normal"/>
    <w:next w:val="Normal"/>
    <w:link w:val="TitleChar"/>
    <w:uiPriority w:val="10"/>
    <w:qFormat/>
    <w:rsid w:val="00816C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C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C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C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C05"/>
    <w:pPr>
      <w:spacing w:before="160"/>
      <w:jc w:val="center"/>
    </w:pPr>
    <w:rPr>
      <w:i/>
      <w:iCs/>
      <w:color w:val="404040" w:themeColor="text1" w:themeTint="BF"/>
    </w:rPr>
  </w:style>
  <w:style w:type="character" w:customStyle="1" w:styleId="QuoteChar">
    <w:name w:val="Quote Char"/>
    <w:basedOn w:val="DefaultParagraphFont"/>
    <w:link w:val="Quote"/>
    <w:uiPriority w:val="29"/>
    <w:rsid w:val="00816C05"/>
    <w:rPr>
      <w:i/>
      <w:iCs/>
      <w:color w:val="404040" w:themeColor="text1" w:themeTint="BF"/>
    </w:rPr>
  </w:style>
  <w:style w:type="paragraph" w:styleId="ListParagraph">
    <w:name w:val="List Paragraph"/>
    <w:basedOn w:val="Normal"/>
    <w:uiPriority w:val="34"/>
    <w:qFormat/>
    <w:rsid w:val="00816C05"/>
    <w:pPr>
      <w:ind w:left="720"/>
      <w:contextualSpacing/>
    </w:pPr>
  </w:style>
  <w:style w:type="character" w:styleId="IntenseEmphasis">
    <w:name w:val="Intense Emphasis"/>
    <w:basedOn w:val="DefaultParagraphFont"/>
    <w:uiPriority w:val="21"/>
    <w:qFormat/>
    <w:rsid w:val="00816C05"/>
    <w:rPr>
      <w:i/>
      <w:iCs/>
      <w:color w:val="0F4761" w:themeColor="accent1" w:themeShade="BF"/>
    </w:rPr>
  </w:style>
  <w:style w:type="paragraph" w:styleId="IntenseQuote">
    <w:name w:val="Intense Quote"/>
    <w:basedOn w:val="Normal"/>
    <w:next w:val="Normal"/>
    <w:link w:val="IntenseQuoteChar"/>
    <w:uiPriority w:val="30"/>
    <w:qFormat/>
    <w:rsid w:val="00816C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C05"/>
    <w:rPr>
      <w:i/>
      <w:iCs/>
      <w:color w:val="0F4761" w:themeColor="accent1" w:themeShade="BF"/>
    </w:rPr>
  </w:style>
  <w:style w:type="character" w:styleId="IntenseReference">
    <w:name w:val="Intense Reference"/>
    <w:basedOn w:val="DefaultParagraphFont"/>
    <w:uiPriority w:val="32"/>
    <w:qFormat/>
    <w:rsid w:val="00816C05"/>
    <w:rPr>
      <w:b/>
      <w:bCs/>
      <w:smallCaps/>
      <w:color w:val="0F4761" w:themeColor="accent1" w:themeShade="BF"/>
      <w:spacing w:val="5"/>
    </w:rPr>
  </w:style>
  <w:style w:type="paragraph" w:styleId="NoSpacing">
    <w:name w:val="No Spacing"/>
    <w:link w:val="NoSpacingChar"/>
    <w:uiPriority w:val="1"/>
    <w:qFormat/>
    <w:rsid w:val="00937076"/>
    <w:pPr>
      <w:spacing w:after="0" w:line="240" w:lineRule="auto"/>
    </w:pPr>
  </w:style>
  <w:style w:type="character" w:styleId="Hyperlink">
    <w:name w:val="Hyperlink"/>
    <w:basedOn w:val="DefaultParagraphFont"/>
    <w:uiPriority w:val="99"/>
    <w:unhideWhenUsed/>
    <w:rsid w:val="00AC7CD3"/>
    <w:rPr>
      <w:color w:val="467886" w:themeColor="hyperlink"/>
      <w:u w:val="single"/>
    </w:rPr>
  </w:style>
  <w:style w:type="character" w:styleId="UnresolvedMention">
    <w:name w:val="Unresolved Mention"/>
    <w:basedOn w:val="DefaultParagraphFont"/>
    <w:uiPriority w:val="99"/>
    <w:semiHidden/>
    <w:unhideWhenUsed/>
    <w:rsid w:val="00AC7CD3"/>
    <w:rPr>
      <w:color w:val="605E5C"/>
      <w:shd w:val="clear" w:color="auto" w:fill="E1DFDD"/>
    </w:rPr>
  </w:style>
  <w:style w:type="character" w:customStyle="1" w:styleId="NoSpacingChar">
    <w:name w:val="No Spacing Char"/>
    <w:basedOn w:val="DefaultParagraphFont"/>
    <w:link w:val="NoSpacing"/>
    <w:uiPriority w:val="1"/>
    <w:rsid w:val="00575F21"/>
  </w:style>
  <w:style w:type="paragraph" w:styleId="Header">
    <w:name w:val="header"/>
    <w:basedOn w:val="Normal"/>
    <w:link w:val="HeaderChar"/>
    <w:uiPriority w:val="99"/>
    <w:unhideWhenUsed/>
    <w:rsid w:val="00343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3EFF"/>
  </w:style>
  <w:style w:type="paragraph" w:styleId="Footer">
    <w:name w:val="footer"/>
    <w:basedOn w:val="Normal"/>
    <w:link w:val="FooterChar"/>
    <w:uiPriority w:val="99"/>
    <w:unhideWhenUsed/>
    <w:rsid w:val="00343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3EFF"/>
  </w:style>
  <w:style w:type="paragraph" w:styleId="TOCHeading">
    <w:name w:val="TOC Heading"/>
    <w:basedOn w:val="Heading1"/>
    <w:next w:val="Normal"/>
    <w:uiPriority w:val="39"/>
    <w:unhideWhenUsed/>
    <w:qFormat/>
    <w:rsid w:val="00AB539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B5395"/>
    <w:pPr>
      <w:spacing w:after="100"/>
    </w:pPr>
  </w:style>
  <w:style w:type="paragraph" w:styleId="TOC2">
    <w:name w:val="toc 2"/>
    <w:basedOn w:val="Normal"/>
    <w:next w:val="Normal"/>
    <w:autoRedefine/>
    <w:uiPriority w:val="39"/>
    <w:unhideWhenUsed/>
    <w:rsid w:val="00AB5395"/>
    <w:pPr>
      <w:spacing w:after="100"/>
      <w:ind w:left="240"/>
    </w:pPr>
  </w:style>
  <w:style w:type="paragraph" w:styleId="TOC3">
    <w:name w:val="toc 3"/>
    <w:basedOn w:val="Normal"/>
    <w:next w:val="Normal"/>
    <w:autoRedefine/>
    <w:uiPriority w:val="39"/>
    <w:unhideWhenUsed/>
    <w:rsid w:val="00AB539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1098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ra.org/hospitality-ei" TargetMode="External"/><Relationship Id="rId18" Type="http://schemas.openxmlformats.org/officeDocument/2006/relationships/hyperlink" Target="https://www.forbes.com/ei-in-service" TargetMode="External"/><Relationship Id="rId26" Type="http://schemas.openxmlformats.org/officeDocument/2006/relationships/hyperlink" Target="https://www.linkedin.com/learning/emotional-intelligence-hospitality" TargetMode="External"/><Relationship Id="rId39" Type="http://schemas.openxmlformats.org/officeDocument/2006/relationships/hyperlink" Target="https://www.trustyou.com/hotel-recovery-analysis" TargetMode="External"/><Relationship Id="rId21" Type="http://schemas.openxmlformats.org/officeDocument/2006/relationships/hyperlink" Target="https://hbr.org/empathy-hospitalit" TargetMode="External"/><Relationship Id="rId34" Type="http://schemas.openxmlformats.org/officeDocument/2006/relationships/hyperlink" Target="https://www.pwc.co.uk/hospitality2025"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q.org/hospitalit" TargetMode="External"/><Relationship Id="rId20" Type="http://schemas.openxmlformats.org/officeDocument/2006/relationships/hyperlink" Target="https://www.gallup.com/workplace/hospitality2025" TargetMode="External"/><Relationship Id="rId29" Type="http://schemas.openxmlformats.org/officeDocument/2006/relationships/hyperlink" Target="https://medium.com/doubletree-reflection-ei" TargetMode="External"/><Relationship Id="rId41" Type="http://schemas.openxmlformats.org/officeDocument/2006/relationships/hyperlink" Target="https://www.wttc.org/reports/soft-skills-hospita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nagers.org.uk/hotel-leadership-report" TargetMode="External"/><Relationship Id="rId24" Type="http://schemas.openxmlformats.org/officeDocument/2006/relationships/hyperlink" Target="https://www.hospitalitynet.org/guest-satisfaction-trends" TargetMode="External"/><Relationship Id="rId32" Type="http://schemas.openxmlformats.org/officeDocument/2006/relationships/hyperlink" Target="https://www.oecd.org/hospitality-skills2025" TargetMode="External"/><Relationship Id="rId37" Type="http://schemas.openxmlformats.org/officeDocument/2006/relationships/hyperlink" Target="https://www.thecaterer.com/articles/ei-case-hospitality" TargetMode="External"/><Relationship Id="rId40" Type="http://schemas.openxmlformats.org/officeDocument/2006/relationships/hyperlink" Target="https://www.visitbritain.org/hospitality-report-2025" TargetMode="External"/><Relationship Id="rId5" Type="http://schemas.openxmlformats.org/officeDocument/2006/relationships/webSettings" Target="webSettings.xml"/><Relationship Id="rId15" Type="http://schemas.openxmlformats.org/officeDocument/2006/relationships/hyperlink" Target="https://www2.deloitte.com/globalhospitality2025" TargetMode="External"/><Relationship Id="rId23" Type="http://schemas.openxmlformats.org/officeDocument/2006/relationships/hyperlink" Target="https://www.gov.uk/hospitality-skills-report" TargetMode="External"/><Relationship Id="rId28" Type="http://schemas.openxmlformats.org/officeDocument/2006/relationships/hyperlink" Target="https://www.mckinsey.com/hospitality-insights" TargetMode="External"/><Relationship Id="rId36" Type="http://schemas.openxmlformats.org/officeDocument/2006/relationships/hyperlink" Target="https://www.statista.com/guest-satisfaction-hotels-uk" TargetMode="External"/><Relationship Id="rId10" Type="http://schemas.openxmlformats.org/officeDocument/2006/relationships/hyperlink" Target="https://www.bbc.co.uk/sounds" TargetMode="External"/><Relationship Id="rId19" Type="http://schemas.openxmlformats.org/officeDocument/2006/relationships/hyperlink" Target="https://www.futurelearn.com/courses/hospitality-skills" TargetMode="External"/><Relationship Id="rId31" Type="http://schemas.openxmlformats.org/officeDocument/2006/relationships/hyperlink" Target="https://www.mintel.com/uk-hotels-2025"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cor.com/hospitality-innovation" TargetMode="External"/><Relationship Id="rId14" Type="http://schemas.openxmlformats.org/officeDocument/2006/relationships/hyperlink" Target="https://www.cvent.com/webinars" TargetMode="External"/><Relationship Id="rId22" Type="http://schemas.openxmlformats.org/officeDocument/2006/relationships/hyperlink" Target="https://www.hilton.com/doubletree-bristol-north-case-study" TargetMode="External"/><Relationship Id="rId27" Type="http://schemas.openxmlformats.org/officeDocument/2006/relationships/hyperlink" Target="https://www.marriott.com/emotional-programme" TargetMode="External"/><Relationship Id="rId30" Type="http://schemas.openxmlformats.org/officeDocument/2006/relationships/hyperlink" Target="https://www.mindtools.com/problem-solving-hospitality" TargetMode="External"/><Relationship Id="rId35" Type="http://schemas.openxmlformats.org/officeDocument/2006/relationships/hyperlink" Target="https://www.qualtrics.com/hospitality-recovery" TargetMode="External"/><Relationship Id="rId43" Type="http://schemas.openxmlformats.org/officeDocument/2006/relationships/fontTable" Target="fontTable.xml"/><Relationship Id="rId8" Type="http://schemas.openxmlformats.org/officeDocument/2006/relationships/hyperlink" Target="https://www.academia.edu/hospitality-reflection" TargetMode="External"/><Relationship Id="rId3" Type="http://schemas.openxmlformats.org/officeDocument/2006/relationships/styles" Target="styles.xml"/><Relationship Id="rId12" Type="http://schemas.openxmlformats.org/officeDocument/2006/relationships/hyperlink" Target="https://www.cipd.co.uk/knowledge/emotional-intelligence-hospitality" TargetMode="External"/><Relationship Id="rId17" Type="http://schemas.openxmlformats.org/officeDocument/2006/relationships/hyperlink" Target="https://www.euromonitor.com" TargetMode="External"/><Relationship Id="rId25" Type="http://schemas.openxmlformats.org/officeDocument/2006/relationships/hyperlink" Target="https://www.ihg.com" TargetMode="External"/><Relationship Id="rId33" Type="http://schemas.openxmlformats.org/officeDocument/2006/relationships/hyperlink" Target="https://www.podium.com/hospitality-feedback" TargetMode="External"/><Relationship Id="rId38" Type="http://schemas.openxmlformats.org/officeDocument/2006/relationships/hyperlink" Target="https://www.tripadvisor.com/service-recovery-ins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7BE51-10DC-45B0-ABC9-2F5436CD6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48</Pages>
  <Words>9496</Words>
  <Characters>67431</Characters>
  <Application>Microsoft Office Word</Application>
  <DocSecurity>0</DocSecurity>
  <Lines>561</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tanase</dc:creator>
  <cp:keywords/>
  <dc:description/>
  <cp:lastModifiedBy>Diana Tanase</cp:lastModifiedBy>
  <cp:revision>3</cp:revision>
  <dcterms:created xsi:type="dcterms:W3CDTF">2025-06-12T16:47:00Z</dcterms:created>
  <dcterms:modified xsi:type="dcterms:W3CDTF">2025-06-12T18:14:00Z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f8bc6897-627e-4fdd-b843-8df0b91b96bb</vt:lpwstr>
  </property>
</Properties>
</file>