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28C1" w:rsidRDefault="00E128C1" w:rsidP="00E128C1">
      <w:pPr>
        <w:spacing w:before="200" w:line="360" w:lineRule="auto"/>
        <w:jc w:val="center"/>
        <w:rPr>
          <w:rFonts w:ascii="Arial" w:eastAsia="Arial" w:hAnsi="Arial" w:cs="Arial"/>
          <w:b/>
          <w:sz w:val="32"/>
          <w:szCs w:val="32"/>
          <w:lang w:eastAsia="en-US"/>
        </w:rPr>
      </w:pPr>
    </w:p>
    <w:p w:rsidR="00E128C1" w:rsidRDefault="00E128C1" w:rsidP="00E128C1">
      <w:pPr>
        <w:spacing w:before="200" w:line="360" w:lineRule="auto"/>
        <w:jc w:val="center"/>
        <w:rPr>
          <w:rFonts w:ascii="Arial" w:eastAsia="Arial" w:hAnsi="Arial" w:cs="Arial"/>
          <w:b/>
          <w:sz w:val="32"/>
          <w:szCs w:val="32"/>
          <w:lang w:eastAsia="en-US"/>
        </w:rPr>
      </w:pPr>
    </w:p>
    <w:p w:rsidR="00E128C1" w:rsidRDefault="00E128C1" w:rsidP="00E128C1">
      <w:pPr>
        <w:spacing w:before="200" w:line="360" w:lineRule="auto"/>
        <w:jc w:val="center"/>
        <w:rPr>
          <w:rFonts w:ascii="Arial" w:eastAsia="Arial" w:hAnsi="Arial" w:cs="Arial"/>
          <w:b/>
          <w:sz w:val="32"/>
          <w:szCs w:val="32"/>
          <w:lang w:eastAsia="en-US"/>
        </w:rPr>
      </w:pPr>
    </w:p>
    <w:p w:rsidR="00E128C1" w:rsidRPr="00E128C1" w:rsidRDefault="00E128C1" w:rsidP="00E128C1">
      <w:pPr>
        <w:spacing w:before="200" w:line="360" w:lineRule="auto"/>
        <w:jc w:val="center"/>
        <w:rPr>
          <w:rFonts w:ascii="Arial" w:eastAsia="Arial" w:hAnsi="Arial" w:cs="Arial"/>
          <w:i/>
          <w:sz w:val="32"/>
          <w:szCs w:val="32"/>
          <w:lang w:eastAsia="en-US"/>
        </w:rPr>
      </w:pPr>
      <w:r w:rsidRPr="00E128C1">
        <w:rPr>
          <w:rFonts w:ascii="Arial" w:eastAsia="Arial" w:hAnsi="Arial" w:cs="Arial"/>
          <w:b/>
          <w:sz w:val="32"/>
          <w:szCs w:val="32"/>
          <w:lang w:eastAsia="en-US"/>
        </w:rPr>
        <w:t xml:space="preserve">The module title and module code: </w:t>
      </w:r>
      <w:r w:rsidRPr="00E128C1">
        <w:rPr>
          <w:rFonts w:ascii="Arial" w:eastAsia="Arial" w:hAnsi="Arial" w:cs="Arial"/>
          <w:i/>
          <w:sz w:val="32"/>
          <w:szCs w:val="32"/>
          <w:lang w:eastAsia="en-US"/>
        </w:rPr>
        <w:t>BMIH5005 Personnel Resourcing and Development</w:t>
      </w:r>
    </w:p>
    <w:p w:rsidR="00E128C1" w:rsidRPr="00E128C1" w:rsidRDefault="00E128C1" w:rsidP="001667A5">
      <w:pPr>
        <w:tabs>
          <w:tab w:val="center" w:pos="4514"/>
          <w:tab w:val="left" w:pos="6000"/>
          <w:tab w:val="left" w:pos="7335"/>
        </w:tabs>
        <w:spacing w:before="200" w:line="360" w:lineRule="auto"/>
        <w:rPr>
          <w:rFonts w:ascii="Arial" w:eastAsia="Arial" w:hAnsi="Arial" w:cs="Arial"/>
          <w:b/>
          <w:sz w:val="32"/>
          <w:szCs w:val="32"/>
          <w:lang w:eastAsia="en-US"/>
        </w:rPr>
      </w:pPr>
      <w:r w:rsidRPr="00E128C1">
        <w:rPr>
          <w:rFonts w:ascii="Arial" w:eastAsia="Arial" w:hAnsi="Arial" w:cs="Arial"/>
          <w:b/>
          <w:sz w:val="32"/>
          <w:szCs w:val="32"/>
          <w:lang w:eastAsia="en-US"/>
        </w:rPr>
        <w:tab/>
      </w:r>
      <w:r>
        <w:rPr>
          <w:rFonts w:ascii="Arial" w:eastAsia="Arial" w:hAnsi="Arial" w:cs="Arial"/>
          <w:b/>
          <w:sz w:val="32"/>
          <w:szCs w:val="32"/>
          <w:lang w:eastAsia="en-US"/>
        </w:rPr>
        <w:t>L</w:t>
      </w:r>
      <w:r w:rsidRPr="00E128C1">
        <w:rPr>
          <w:rFonts w:ascii="Arial" w:eastAsia="Arial" w:hAnsi="Arial" w:cs="Arial"/>
          <w:b/>
          <w:sz w:val="32"/>
          <w:szCs w:val="32"/>
          <w:lang w:eastAsia="en-US"/>
        </w:rPr>
        <w:t>ecturer’s name:</w:t>
      </w:r>
      <w:r w:rsidR="001667A5">
        <w:rPr>
          <w:rFonts w:ascii="Arial" w:eastAsia="Arial" w:hAnsi="Arial" w:cs="Arial"/>
          <w:b/>
          <w:sz w:val="32"/>
          <w:szCs w:val="32"/>
          <w:lang w:eastAsia="en-US"/>
        </w:rPr>
        <w:t xml:space="preserve"> Helen Lee</w:t>
      </w:r>
      <w:r w:rsidRPr="00E128C1">
        <w:rPr>
          <w:rFonts w:ascii="Arial" w:eastAsia="Arial" w:hAnsi="Arial" w:cs="Arial"/>
          <w:b/>
          <w:sz w:val="32"/>
          <w:szCs w:val="32"/>
          <w:lang w:eastAsia="en-US"/>
        </w:rPr>
        <w:tab/>
      </w:r>
      <w:r w:rsidR="001667A5">
        <w:rPr>
          <w:rFonts w:ascii="Arial" w:eastAsia="Arial" w:hAnsi="Arial" w:cs="Arial"/>
          <w:b/>
          <w:sz w:val="32"/>
          <w:szCs w:val="32"/>
          <w:lang w:eastAsia="en-US"/>
        </w:rPr>
        <w:tab/>
      </w:r>
    </w:p>
    <w:p w:rsidR="00E128C1" w:rsidRPr="00E128C1" w:rsidRDefault="00E128C1" w:rsidP="00E128C1">
      <w:pPr>
        <w:spacing w:before="200" w:line="360" w:lineRule="auto"/>
        <w:jc w:val="center"/>
        <w:rPr>
          <w:rFonts w:ascii="Arial" w:eastAsia="Arial" w:hAnsi="Arial" w:cs="Arial"/>
          <w:b/>
          <w:sz w:val="32"/>
          <w:szCs w:val="32"/>
          <w:lang w:eastAsia="en-US"/>
        </w:rPr>
      </w:pPr>
      <w:r>
        <w:rPr>
          <w:rFonts w:ascii="Arial" w:eastAsia="Arial" w:hAnsi="Arial" w:cs="Arial"/>
          <w:b/>
          <w:sz w:val="32"/>
          <w:szCs w:val="32"/>
          <w:lang w:eastAsia="en-US"/>
        </w:rPr>
        <w:t>Student name</w:t>
      </w:r>
      <w:r w:rsidRPr="00E128C1">
        <w:rPr>
          <w:rFonts w:ascii="Arial" w:eastAsia="Arial" w:hAnsi="Arial" w:cs="Arial"/>
          <w:b/>
          <w:sz w:val="32"/>
          <w:szCs w:val="32"/>
          <w:lang w:eastAsia="en-US"/>
        </w:rPr>
        <w:t>:</w:t>
      </w:r>
      <w:r>
        <w:rPr>
          <w:rFonts w:ascii="Arial" w:eastAsia="Arial" w:hAnsi="Arial" w:cs="Arial"/>
          <w:b/>
          <w:sz w:val="32"/>
          <w:szCs w:val="32"/>
          <w:lang w:eastAsia="en-US"/>
        </w:rPr>
        <w:t xml:space="preserve"> Alina Pandrea</w:t>
      </w:r>
    </w:p>
    <w:p w:rsidR="00E128C1" w:rsidRPr="00E128C1" w:rsidRDefault="00E128C1" w:rsidP="00E128C1">
      <w:pPr>
        <w:spacing w:before="200" w:line="360" w:lineRule="auto"/>
        <w:jc w:val="center"/>
        <w:rPr>
          <w:rFonts w:ascii="Arial" w:eastAsia="Arial" w:hAnsi="Arial" w:cs="Arial"/>
          <w:b/>
          <w:sz w:val="32"/>
          <w:szCs w:val="32"/>
          <w:lang w:eastAsia="en-US"/>
        </w:rPr>
      </w:pPr>
      <w:r>
        <w:rPr>
          <w:rFonts w:ascii="Arial" w:eastAsia="Arial" w:hAnsi="Arial" w:cs="Arial"/>
          <w:b/>
          <w:sz w:val="32"/>
          <w:szCs w:val="32"/>
          <w:lang w:eastAsia="en-US"/>
        </w:rPr>
        <w:t>S</w:t>
      </w:r>
      <w:r w:rsidRPr="00E128C1">
        <w:rPr>
          <w:rFonts w:ascii="Arial" w:eastAsia="Arial" w:hAnsi="Arial" w:cs="Arial"/>
          <w:b/>
          <w:sz w:val="32"/>
          <w:szCs w:val="32"/>
          <w:lang w:eastAsia="en-US"/>
        </w:rPr>
        <w:t>tudent ID:</w:t>
      </w:r>
      <w:r>
        <w:rPr>
          <w:rFonts w:ascii="Arial" w:eastAsia="Arial" w:hAnsi="Arial" w:cs="Arial"/>
          <w:b/>
          <w:sz w:val="32"/>
          <w:szCs w:val="32"/>
          <w:lang w:eastAsia="en-US"/>
        </w:rPr>
        <w:t>2226713</w:t>
      </w:r>
    </w:p>
    <w:p w:rsidR="00E128C1" w:rsidRPr="00E128C1" w:rsidRDefault="00E128C1" w:rsidP="00E128C1">
      <w:pPr>
        <w:spacing w:before="200" w:line="360" w:lineRule="auto"/>
        <w:jc w:val="center"/>
        <w:rPr>
          <w:rFonts w:ascii="Arial" w:eastAsia="Arial" w:hAnsi="Arial" w:cs="Arial"/>
          <w:i/>
          <w:sz w:val="28"/>
          <w:szCs w:val="28"/>
          <w:lang w:eastAsia="en-US"/>
        </w:rPr>
      </w:pPr>
      <w:r w:rsidRPr="00E128C1">
        <w:rPr>
          <w:rFonts w:ascii="Arial" w:eastAsia="Arial" w:hAnsi="Arial" w:cs="Arial"/>
          <w:b/>
          <w:sz w:val="28"/>
          <w:szCs w:val="28"/>
          <w:lang w:eastAsia="en-US"/>
        </w:rPr>
        <w:t>Topic:</w:t>
      </w:r>
      <w:r w:rsidRPr="00E128C1">
        <w:rPr>
          <w:rFonts w:ascii="Arial" w:eastAsia="Arial" w:hAnsi="Arial" w:cs="Arial"/>
          <w:i/>
          <w:sz w:val="28"/>
          <w:szCs w:val="28"/>
          <w:lang w:eastAsia="en-US"/>
        </w:rPr>
        <w:t xml:space="preserve"> Analyse the impacts of socio-economic force on employees’ performance management and monitoring in different work modes: Hospitality HR’s perspective</w:t>
      </w:r>
    </w:p>
    <w:p w:rsidR="00E128C1" w:rsidRPr="00E128C1" w:rsidRDefault="00E128C1" w:rsidP="00E128C1">
      <w:pPr>
        <w:spacing w:before="200" w:line="360" w:lineRule="auto"/>
        <w:jc w:val="center"/>
        <w:rPr>
          <w:rFonts w:ascii="Arial" w:eastAsia="Arial" w:hAnsi="Arial" w:cs="Arial"/>
          <w:i/>
          <w:sz w:val="28"/>
          <w:szCs w:val="28"/>
          <w:lang w:eastAsia="en-US"/>
        </w:rPr>
      </w:pPr>
      <w:r w:rsidRPr="00E128C1">
        <w:rPr>
          <w:rFonts w:ascii="Arial" w:eastAsia="Arial" w:hAnsi="Arial" w:cs="Arial"/>
          <w:i/>
          <w:sz w:val="28"/>
          <w:szCs w:val="28"/>
          <w:lang w:eastAsia="en-US"/>
        </w:rPr>
        <w:t>(COMPONENT 2)</w:t>
      </w:r>
    </w:p>
    <w:p w:rsidR="004D1DEF" w:rsidRDefault="004D1DEF"/>
    <w:p w:rsidR="00E128C1" w:rsidRDefault="00E128C1"/>
    <w:p w:rsidR="00E128C1" w:rsidRDefault="00E128C1"/>
    <w:p w:rsidR="00E128C1" w:rsidRDefault="00E128C1"/>
    <w:p w:rsidR="00E128C1" w:rsidRDefault="00E128C1"/>
    <w:p w:rsidR="00E128C1" w:rsidRDefault="00E128C1"/>
    <w:p w:rsidR="00E128C1" w:rsidRDefault="00E128C1"/>
    <w:p w:rsidR="00E128C1" w:rsidRDefault="00E128C1"/>
    <w:p w:rsidR="00E128C1" w:rsidRDefault="00E128C1"/>
    <w:p w:rsidR="00E128C1" w:rsidRDefault="00E128C1"/>
    <w:p w:rsidR="00E128C1" w:rsidRDefault="00E128C1"/>
    <w:p w:rsidR="00E128C1" w:rsidRPr="00E128C1" w:rsidRDefault="00E128C1" w:rsidP="00E128C1">
      <w:pPr>
        <w:spacing w:before="200" w:line="360" w:lineRule="auto"/>
        <w:jc w:val="center"/>
        <w:rPr>
          <w:rFonts w:ascii="Arial" w:eastAsia="Arial" w:hAnsi="Arial" w:cs="Arial"/>
          <w:b/>
          <w:sz w:val="24"/>
          <w:szCs w:val="24"/>
          <w:u w:val="single"/>
          <w:lang w:eastAsia="en-US"/>
        </w:rPr>
      </w:pPr>
      <w:r w:rsidRPr="00E128C1">
        <w:rPr>
          <w:rFonts w:ascii="Arial" w:eastAsia="Arial" w:hAnsi="Arial" w:cs="Arial"/>
          <w:b/>
          <w:sz w:val="24"/>
          <w:szCs w:val="24"/>
          <w:u w:val="single"/>
          <w:lang w:eastAsia="en-US"/>
        </w:rPr>
        <w:lastRenderedPageBreak/>
        <w:t>Table of Contents</w:t>
      </w:r>
    </w:p>
    <w:sdt>
      <w:sdtPr>
        <w:rPr>
          <w:rFonts w:ascii="Arial" w:eastAsia="Arial" w:hAnsi="Arial" w:cs="Arial"/>
          <w:lang w:eastAsia="en-US"/>
        </w:rPr>
        <w:id w:val="974344497"/>
        <w:docPartObj>
          <w:docPartGallery w:val="Table of Contents"/>
          <w:docPartUnique/>
        </w:docPartObj>
      </w:sdtPr>
      <w:sdtEndPr>
        <w:rPr>
          <w:lang w:val="en-GB"/>
        </w:rPr>
      </w:sdtEndPr>
      <w:sdtContent>
        <w:p w:rsidR="00E128C1" w:rsidRPr="00E128C1" w:rsidRDefault="00E128C1" w:rsidP="00E128C1">
          <w:pPr>
            <w:widowControl w:val="0"/>
            <w:tabs>
              <w:tab w:val="right" w:pos="9025"/>
            </w:tabs>
            <w:spacing w:before="60" w:line="360" w:lineRule="auto"/>
            <w:jc w:val="both"/>
            <w:rPr>
              <w:rFonts w:ascii="Arial" w:eastAsia="Arial" w:hAnsi="Arial" w:cs="Arial"/>
              <w:sz w:val="24"/>
              <w:szCs w:val="24"/>
              <w:lang w:eastAsia="en-US"/>
            </w:rPr>
          </w:pPr>
          <w:r w:rsidRPr="00E128C1">
            <w:rPr>
              <w:rFonts w:ascii="Arial" w:eastAsia="Arial" w:hAnsi="Arial" w:cs="Arial"/>
              <w:lang w:eastAsia="en-US"/>
            </w:rPr>
            <w:fldChar w:fldCharType="begin"/>
          </w:r>
          <w:r w:rsidRPr="00E128C1">
            <w:rPr>
              <w:rFonts w:ascii="Arial" w:eastAsia="Arial" w:hAnsi="Arial" w:cs="Arial"/>
              <w:lang w:eastAsia="en-US"/>
            </w:rPr>
            <w:instrText xml:space="preserve"> TOC \h \u \z \t "Heading 1,1,Heading 2,2,Heading 3,3,Heading 4,4,Heading 5,5,Heading 6,6,"</w:instrText>
          </w:r>
          <w:r w:rsidRPr="00E128C1">
            <w:rPr>
              <w:rFonts w:ascii="Arial" w:eastAsia="Arial" w:hAnsi="Arial" w:cs="Arial"/>
              <w:lang w:eastAsia="en-US"/>
            </w:rPr>
            <w:fldChar w:fldCharType="separate"/>
          </w:r>
          <w:hyperlink w:anchor="_43mitptw42ky">
            <w:r w:rsidRPr="00E128C1">
              <w:rPr>
                <w:rFonts w:ascii="Arial" w:eastAsia="Arial" w:hAnsi="Arial" w:cs="Arial"/>
                <w:sz w:val="24"/>
                <w:szCs w:val="24"/>
                <w:lang w:eastAsia="en-US"/>
              </w:rPr>
              <w:t>Introduction and Background</w:t>
            </w:r>
            <w:r w:rsidRPr="00E128C1">
              <w:rPr>
                <w:rFonts w:ascii="Arial" w:eastAsia="Arial" w:hAnsi="Arial" w:cs="Arial"/>
                <w:sz w:val="24"/>
                <w:szCs w:val="24"/>
                <w:lang w:eastAsia="en-US"/>
              </w:rPr>
              <w:tab/>
            </w:r>
          </w:hyperlink>
          <w:r w:rsidRPr="00E128C1">
            <w:rPr>
              <w:rFonts w:ascii="Arial" w:eastAsia="Arial" w:hAnsi="Arial" w:cs="Arial"/>
              <w:lang w:eastAsia="en-US"/>
            </w:rPr>
            <w:fldChar w:fldCharType="begin"/>
          </w:r>
          <w:r w:rsidRPr="00E128C1">
            <w:rPr>
              <w:rFonts w:ascii="Arial" w:eastAsia="Arial" w:hAnsi="Arial" w:cs="Arial"/>
              <w:lang w:eastAsia="en-US"/>
            </w:rPr>
            <w:instrText xml:space="preserve"> PAGEREF _43mitptw42ky \h </w:instrText>
          </w:r>
          <w:r w:rsidRPr="00E128C1">
            <w:rPr>
              <w:rFonts w:ascii="Arial" w:eastAsia="Arial" w:hAnsi="Arial" w:cs="Arial"/>
              <w:lang w:eastAsia="en-US"/>
            </w:rPr>
          </w:r>
          <w:r w:rsidRPr="00E128C1">
            <w:rPr>
              <w:rFonts w:ascii="Arial" w:eastAsia="Arial" w:hAnsi="Arial" w:cs="Arial"/>
              <w:lang w:eastAsia="en-US"/>
            </w:rPr>
            <w:fldChar w:fldCharType="separate"/>
          </w:r>
          <w:r w:rsidRPr="00E128C1">
            <w:rPr>
              <w:rFonts w:ascii="Arial" w:eastAsia="Arial" w:hAnsi="Arial" w:cs="Arial"/>
              <w:sz w:val="24"/>
              <w:szCs w:val="24"/>
              <w:lang w:eastAsia="en-US"/>
            </w:rPr>
            <w:t>3</w:t>
          </w:r>
          <w:r w:rsidRPr="00E128C1">
            <w:rPr>
              <w:rFonts w:ascii="Arial" w:eastAsia="Arial" w:hAnsi="Arial" w:cs="Arial"/>
              <w:lang w:eastAsia="en-US"/>
            </w:rPr>
            <w:fldChar w:fldCharType="end"/>
          </w:r>
        </w:p>
        <w:p w:rsidR="00E128C1" w:rsidRPr="00E128C1" w:rsidRDefault="00E128C1" w:rsidP="00E128C1">
          <w:pPr>
            <w:widowControl w:val="0"/>
            <w:tabs>
              <w:tab w:val="right" w:pos="9025"/>
            </w:tabs>
            <w:spacing w:before="60" w:line="360" w:lineRule="auto"/>
            <w:jc w:val="both"/>
            <w:rPr>
              <w:rFonts w:ascii="Arial" w:eastAsia="Arial" w:hAnsi="Arial" w:cs="Arial"/>
              <w:sz w:val="24"/>
              <w:szCs w:val="24"/>
              <w:lang w:eastAsia="en-US"/>
            </w:rPr>
          </w:pPr>
          <w:hyperlink w:anchor="_7e35fiks7rpx">
            <w:r w:rsidRPr="00E128C1">
              <w:rPr>
                <w:rFonts w:ascii="Arial" w:eastAsia="Arial" w:hAnsi="Arial" w:cs="Arial"/>
                <w:sz w:val="24"/>
                <w:szCs w:val="24"/>
                <w:lang w:eastAsia="en-US"/>
              </w:rPr>
              <w:t>Discussion/Literature</w:t>
            </w:r>
            <w:r w:rsidRPr="00E128C1">
              <w:rPr>
                <w:rFonts w:ascii="Arial" w:eastAsia="Arial" w:hAnsi="Arial" w:cs="Arial"/>
                <w:sz w:val="24"/>
                <w:szCs w:val="24"/>
                <w:lang w:eastAsia="en-US"/>
              </w:rPr>
              <w:tab/>
            </w:r>
          </w:hyperlink>
          <w:r w:rsidRPr="00E128C1">
            <w:rPr>
              <w:rFonts w:ascii="Arial" w:eastAsia="Arial" w:hAnsi="Arial" w:cs="Arial"/>
              <w:lang w:eastAsia="en-US"/>
            </w:rPr>
            <w:fldChar w:fldCharType="begin"/>
          </w:r>
          <w:r w:rsidRPr="00E128C1">
            <w:rPr>
              <w:rFonts w:ascii="Arial" w:eastAsia="Arial" w:hAnsi="Arial" w:cs="Arial"/>
              <w:lang w:eastAsia="en-US"/>
            </w:rPr>
            <w:instrText xml:space="preserve"> PAGEREF _7e35fiks7rpx \h </w:instrText>
          </w:r>
          <w:r w:rsidRPr="00E128C1">
            <w:rPr>
              <w:rFonts w:ascii="Arial" w:eastAsia="Arial" w:hAnsi="Arial" w:cs="Arial"/>
              <w:lang w:eastAsia="en-US"/>
            </w:rPr>
          </w:r>
          <w:r w:rsidRPr="00E128C1">
            <w:rPr>
              <w:rFonts w:ascii="Arial" w:eastAsia="Arial" w:hAnsi="Arial" w:cs="Arial"/>
              <w:lang w:eastAsia="en-US"/>
            </w:rPr>
            <w:fldChar w:fldCharType="separate"/>
          </w:r>
          <w:r w:rsidRPr="00E128C1">
            <w:rPr>
              <w:rFonts w:ascii="Arial" w:eastAsia="Arial" w:hAnsi="Arial" w:cs="Arial"/>
              <w:sz w:val="24"/>
              <w:szCs w:val="24"/>
              <w:lang w:eastAsia="en-US"/>
            </w:rPr>
            <w:t>4</w:t>
          </w:r>
          <w:r w:rsidRPr="00E128C1">
            <w:rPr>
              <w:rFonts w:ascii="Arial" w:eastAsia="Arial" w:hAnsi="Arial" w:cs="Arial"/>
              <w:lang w:eastAsia="en-US"/>
            </w:rPr>
            <w:fldChar w:fldCharType="end"/>
          </w:r>
        </w:p>
        <w:p w:rsidR="00E128C1" w:rsidRPr="00E128C1" w:rsidRDefault="00E128C1" w:rsidP="00E128C1">
          <w:pPr>
            <w:widowControl w:val="0"/>
            <w:tabs>
              <w:tab w:val="right" w:pos="9025"/>
            </w:tabs>
            <w:spacing w:before="60" w:line="360" w:lineRule="auto"/>
            <w:jc w:val="both"/>
            <w:rPr>
              <w:rFonts w:ascii="Arial" w:eastAsia="Arial" w:hAnsi="Arial" w:cs="Arial"/>
              <w:sz w:val="24"/>
              <w:szCs w:val="24"/>
              <w:lang w:eastAsia="en-US"/>
            </w:rPr>
          </w:pPr>
          <w:hyperlink w:anchor="_29ifcra8udh1">
            <w:r w:rsidRPr="00E128C1">
              <w:rPr>
                <w:rFonts w:ascii="Arial" w:eastAsia="Arial" w:hAnsi="Arial" w:cs="Arial"/>
                <w:sz w:val="24"/>
                <w:szCs w:val="24"/>
                <w:lang w:eastAsia="en-US"/>
              </w:rPr>
              <w:t>Evaluation and Conclusion</w:t>
            </w:r>
            <w:r w:rsidRPr="00E128C1">
              <w:rPr>
                <w:rFonts w:ascii="Arial" w:eastAsia="Arial" w:hAnsi="Arial" w:cs="Arial"/>
                <w:sz w:val="24"/>
                <w:szCs w:val="24"/>
                <w:lang w:eastAsia="en-US"/>
              </w:rPr>
              <w:tab/>
            </w:r>
          </w:hyperlink>
          <w:r w:rsidRPr="00E128C1">
            <w:rPr>
              <w:rFonts w:ascii="Arial" w:eastAsia="Arial" w:hAnsi="Arial" w:cs="Arial"/>
              <w:lang w:eastAsia="en-US"/>
            </w:rPr>
            <w:fldChar w:fldCharType="begin"/>
          </w:r>
          <w:r w:rsidRPr="00E128C1">
            <w:rPr>
              <w:rFonts w:ascii="Arial" w:eastAsia="Arial" w:hAnsi="Arial" w:cs="Arial"/>
              <w:lang w:eastAsia="en-US"/>
            </w:rPr>
            <w:instrText xml:space="preserve"> PAGEREF _29ifcra8udh1 \h </w:instrText>
          </w:r>
          <w:r w:rsidRPr="00E128C1">
            <w:rPr>
              <w:rFonts w:ascii="Arial" w:eastAsia="Arial" w:hAnsi="Arial" w:cs="Arial"/>
              <w:lang w:eastAsia="en-US"/>
            </w:rPr>
          </w:r>
          <w:r w:rsidRPr="00E128C1">
            <w:rPr>
              <w:rFonts w:ascii="Arial" w:eastAsia="Arial" w:hAnsi="Arial" w:cs="Arial"/>
              <w:lang w:eastAsia="en-US"/>
            </w:rPr>
            <w:fldChar w:fldCharType="separate"/>
          </w:r>
          <w:r w:rsidRPr="00E128C1">
            <w:rPr>
              <w:rFonts w:ascii="Arial" w:eastAsia="Arial" w:hAnsi="Arial" w:cs="Arial"/>
              <w:sz w:val="24"/>
              <w:szCs w:val="24"/>
              <w:lang w:eastAsia="en-US"/>
            </w:rPr>
            <w:t>9</w:t>
          </w:r>
          <w:r w:rsidRPr="00E128C1">
            <w:rPr>
              <w:rFonts w:ascii="Arial" w:eastAsia="Arial" w:hAnsi="Arial" w:cs="Arial"/>
              <w:lang w:eastAsia="en-US"/>
            </w:rPr>
            <w:fldChar w:fldCharType="end"/>
          </w:r>
        </w:p>
        <w:p w:rsidR="00E128C1" w:rsidRDefault="00E128C1" w:rsidP="00E128C1">
          <w:pPr>
            <w:rPr>
              <w:rFonts w:ascii="Arial" w:eastAsia="Arial" w:hAnsi="Arial" w:cs="Arial"/>
              <w:lang w:eastAsia="en-US"/>
            </w:rPr>
          </w:pPr>
          <w:hyperlink w:anchor="_lefx4tdl0ghj">
            <w:r w:rsidRPr="00E128C1">
              <w:rPr>
                <w:rFonts w:ascii="Arial" w:eastAsia="Arial" w:hAnsi="Arial" w:cs="Arial"/>
                <w:sz w:val="24"/>
                <w:szCs w:val="24"/>
                <w:lang w:eastAsia="en-US"/>
              </w:rPr>
              <w:t>Reference list</w:t>
            </w:r>
            <w:r w:rsidRPr="00E128C1">
              <w:rPr>
                <w:rFonts w:ascii="Arial" w:eastAsia="Arial" w:hAnsi="Arial" w:cs="Arial"/>
                <w:sz w:val="24"/>
                <w:szCs w:val="24"/>
                <w:lang w:eastAsia="en-US"/>
              </w:rPr>
              <w:tab/>
            </w:r>
          </w:hyperlink>
          <w:r>
            <w:rPr>
              <w:rFonts w:ascii="Arial" w:eastAsia="Arial" w:hAnsi="Arial" w:cs="Arial"/>
              <w:lang w:eastAsia="en-US"/>
            </w:rPr>
            <w:t xml:space="preserve">                                                                                                           </w:t>
          </w:r>
          <w:r w:rsidRPr="00E128C1">
            <w:rPr>
              <w:rFonts w:ascii="Arial" w:eastAsia="Arial" w:hAnsi="Arial" w:cs="Arial"/>
              <w:lang w:eastAsia="en-US"/>
            </w:rPr>
            <w:fldChar w:fldCharType="begin"/>
          </w:r>
          <w:r w:rsidRPr="00E128C1">
            <w:rPr>
              <w:rFonts w:ascii="Arial" w:eastAsia="Arial" w:hAnsi="Arial" w:cs="Arial"/>
              <w:lang w:eastAsia="en-US"/>
            </w:rPr>
            <w:instrText xml:space="preserve"> PAGEREF _lefx4tdl0ghj \h </w:instrText>
          </w:r>
          <w:r w:rsidRPr="00E128C1">
            <w:rPr>
              <w:rFonts w:ascii="Arial" w:eastAsia="Arial" w:hAnsi="Arial" w:cs="Arial"/>
              <w:lang w:eastAsia="en-US"/>
            </w:rPr>
          </w:r>
          <w:r w:rsidRPr="00E128C1">
            <w:rPr>
              <w:rFonts w:ascii="Arial" w:eastAsia="Arial" w:hAnsi="Arial" w:cs="Arial"/>
              <w:lang w:eastAsia="en-US"/>
            </w:rPr>
            <w:fldChar w:fldCharType="separate"/>
          </w:r>
          <w:r w:rsidRPr="00E128C1">
            <w:rPr>
              <w:rFonts w:ascii="Arial" w:eastAsia="Arial" w:hAnsi="Arial" w:cs="Arial"/>
              <w:sz w:val="24"/>
              <w:szCs w:val="24"/>
              <w:lang w:eastAsia="en-US"/>
            </w:rPr>
            <w:t>11</w:t>
          </w:r>
          <w:r w:rsidRPr="00E128C1">
            <w:rPr>
              <w:rFonts w:ascii="Arial" w:eastAsia="Arial" w:hAnsi="Arial" w:cs="Arial"/>
              <w:lang w:eastAsia="en-US"/>
            </w:rPr>
            <w:fldChar w:fldCharType="end"/>
          </w:r>
          <w:r w:rsidRPr="00E128C1">
            <w:rPr>
              <w:rFonts w:ascii="Arial" w:eastAsia="Arial" w:hAnsi="Arial" w:cs="Arial"/>
              <w:lang w:eastAsia="en-US"/>
            </w:rPr>
            <w:fldChar w:fldCharType="end"/>
          </w:r>
        </w:p>
      </w:sdtContent>
    </w:sdt>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Pr="000E599F" w:rsidRDefault="000E599F" w:rsidP="000E599F">
      <w:pPr>
        <w:keepNext/>
        <w:keepLines/>
        <w:tabs>
          <w:tab w:val="left" w:pos="3810"/>
        </w:tabs>
        <w:spacing w:before="200" w:line="360" w:lineRule="auto"/>
        <w:jc w:val="both"/>
        <w:outlineLvl w:val="0"/>
        <w:rPr>
          <w:rFonts w:ascii="Arial" w:eastAsia="Arial" w:hAnsi="Arial" w:cs="Arial"/>
          <w:b/>
          <w:sz w:val="24"/>
          <w:szCs w:val="24"/>
          <w:lang w:eastAsia="en-US"/>
        </w:rPr>
      </w:pPr>
      <w:r w:rsidRPr="000E599F">
        <w:rPr>
          <w:rFonts w:ascii="Arial" w:eastAsia="Arial" w:hAnsi="Arial" w:cs="Arial"/>
          <w:b/>
          <w:sz w:val="24"/>
          <w:szCs w:val="24"/>
          <w:lang w:eastAsia="en-US"/>
        </w:rPr>
        <w:lastRenderedPageBreak/>
        <w:t>Introduction and Background</w:t>
      </w:r>
      <w:r w:rsidRPr="000E599F">
        <w:rPr>
          <w:rFonts w:ascii="Arial" w:eastAsia="Arial" w:hAnsi="Arial" w:cs="Arial"/>
          <w:b/>
          <w:sz w:val="24"/>
          <w:szCs w:val="24"/>
          <w:lang w:eastAsia="en-US"/>
        </w:rPr>
        <w:tab/>
      </w:r>
    </w:p>
    <w:p w:rsidR="000E599F" w:rsidRPr="000E599F" w:rsidRDefault="000E599F" w:rsidP="000E599F">
      <w:pPr>
        <w:spacing w:before="200" w:line="360" w:lineRule="auto"/>
        <w:jc w:val="both"/>
        <w:rPr>
          <w:rFonts w:ascii="Arial" w:eastAsia="Arial" w:hAnsi="Arial" w:cs="Arial"/>
          <w:sz w:val="24"/>
          <w:szCs w:val="24"/>
          <w:lang w:eastAsia="en-US"/>
        </w:rPr>
      </w:pPr>
      <w:r w:rsidRPr="000E599F">
        <w:rPr>
          <w:rFonts w:ascii="Arial" w:eastAsia="Arial" w:hAnsi="Arial" w:cs="Arial"/>
          <w:sz w:val="24"/>
          <w:szCs w:val="24"/>
          <w:lang w:eastAsia="en-US"/>
        </w:rPr>
        <w:t xml:space="preserve">The hospitality sector throughout the globe is responsible for offering huge beneficial services to the target audiences so that they can enjoy their leisure time (Armstrong and Taylor, 2020). The primary aim of the study is to analyse the impact of socio-economic force on the performance management of employees and monitor them in different work modes. For this particular report, Marriott International has been chosen based on which various questions will be answered. It has been obtained that JW Marriott, has failed to offer appropriate training to the employees, which as a result has affected the performance of the employees (Neupane and Khanal, 2022). Moreover, it has been observed that because of the lack of training offered to the employees, most of them failed to enhance their knowledge and skills which has created a drastic impact on the performance of the employees. In the hospitality context, implementation feasibility can help in determining the importance and need to conduct changes so that the performance of the business can be maximised through the participation of the employees. Marriott International is an American International hotel chain business which franchises, operates and licences lodging including timeshare, residential and hotel properties. The headquarters of the business is mainly located across the region of Bethesda, Maryland. </w:t>
      </w:r>
    </w:p>
    <w:p w:rsidR="000E599F" w:rsidRPr="000E599F" w:rsidRDefault="000E599F" w:rsidP="000E599F">
      <w:pPr>
        <w:spacing w:before="200" w:line="360" w:lineRule="auto"/>
        <w:jc w:val="both"/>
        <w:rPr>
          <w:rFonts w:ascii="Arial" w:eastAsia="Arial" w:hAnsi="Arial" w:cs="Arial"/>
          <w:sz w:val="24"/>
          <w:szCs w:val="24"/>
          <w:lang w:eastAsia="en-US"/>
        </w:rPr>
      </w:pPr>
      <w:r w:rsidRPr="000E599F">
        <w:rPr>
          <w:rFonts w:ascii="Arial" w:eastAsia="Arial" w:hAnsi="Arial" w:cs="Arial"/>
          <w:sz w:val="24"/>
          <w:szCs w:val="24"/>
          <w:lang w:eastAsia="en-US"/>
        </w:rPr>
        <w:t>It was primarily founded and launched by J. Willard Marriott and his wife Alice Ma</w:t>
      </w:r>
      <w:r>
        <w:rPr>
          <w:rFonts w:ascii="Arial" w:eastAsia="Arial" w:hAnsi="Arial" w:cs="Arial"/>
          <w:sz w:val="24"/>
          <w:szCs w:val="24"/>
          <w:lang w:eastAsia="en-US"/>
        </w:rPr>
        <w:t xml:space="preserve">rriott. As of 2023, it has been </w:t>
      </w:r>
      <w:r w:rsidRPr="000E599F">
        <w:rPr>
          <w:rFonts w:ascii="Arial" w:eastAsia="Arial" w:hAnsi="Arial" w:cs="Arial"/>
          <w:sz w:val="24"/>
          <w:szCs w:val="24"/>
          <w:lang w:eastAsia="en-US"/>
        </w:rPr>
        <w:t xml:space="preserve">discovered that the business is operating nearly across 8,785 locations. The current CEO of the company is Anthony Capuano, whereas the chairman of the company is David Marriott (Marriott, 2023). It has been further found that, as of 2023, the number of employees operating at the business organisation is around 411,000 (Marriott, 2023). In 2023, the company earned a revenue of £18.69 billion (Marriott, 2023). Considering the information gathered from the official website of the hotel business, it has been discovered that the company has failed to offer adequate training to the operating members. This as a result has affected the performance of the employees as they failed to develop skills and knowledge which caused a major impact on the business productivity and profitability. Thus, in this proposal, this identified issue will be elaborated on so that appropriate solutions to solve the problem can be discovered. That will further help in mitigating the issue and thereby, the performance of the business will be enhanced. </w:t>
      </w:r>
    </w:p>
    <w:p w:rsidR="000E599F" w:rsidRDefault="000E599F" w:rsidP="000E599F">
      <w:pPr>
        <w:spacing w:before="200" w:line="360" w:lineRule="auto"/>
        <w:jc w:val="both"/>
        <w:rPr>
          <w:rFonts w:ascii="Arial" w:eastAsia="Arial" w:hAnsi="Arial" w:cs="Arial"/>
          <w:sz w:val="24"/>
          <w:szCs w:val="24"/>
          <w:lang w:eastAsia="en-US"/>
        </w:rPr>
      </w:pPr>
      <w:r w:rsidRPr="000E599F">
        <w:rPr>
          <w:rFonts w:ascii="Arial" w:eastAsia="Arial" w:hAnsi="Arial" w:cs="Arial"/>
          <w:sz w:val="24"/>
          <w:szCs w:val="24"/>
          <w:lang w:eastAsia="en-US"/>
        </w:rPr>
        <w:lastRenderedPageBreak/>
        <w:t xml:space="preserve">The employees who have been operating in hybrid work may not get adequate resources to enhance their knowledge which will further create a harsh impact on their performance. Similarly, the employees working in office work arrangements may fail to deal with organisational issues directly as they have not got enough training to face such issues. Likewise, the employees working in flexible work mode may not also get the opportunity to solve organisational issues as due to lack of physical presence and face-to-face interaction employees may not get adequate support from the management. This, as a result, will impact the performance of the business and thereby, the profitability of the business will deteriorate. However, it has been estimated that if the organisation implements different strategies then this particular identified issue can be mitigated in the first place. </w:t>
      </w:r>
    </w:p>
    <w:p w:rsidR="000E599F" w:rsidRPr="000E599F" w:rsidRDefault="000E599F" w:rsidP="000E599F">
      <w:pPr>
        <w:keepNext/>
        <w:keepLines/>
        <w:spacing w:before="200" w:line="360" w:lineRule="auto"/>
        <w:jc w:val="both"/>
        <w:outlineLvl w:val="0"/>
        <w:rPr>
          <w:rFonts w:ascii="Arial" w:eastAsia="Arial" w:hAnsi="Arial" w:cs="Arial"/>
          <w:b/>
          <w:sz w:val="24"/>
          <w:szCs w:val="24"/>
          <w:lang w:eastAsia="en-US"/>
        </w:rPr>
      </w:pPr>
      <w:r w:rsidRPr="000E599F">
        <w:rPr>
          <w:rFonts w:ascii="Arial" w:eastAsia="Arial" w:hAnsi="Arial" w:cs="Arial"/>
          <w:b/>
          <w:sz w:val="24"/>
          <w:szCs w:val="24"/>
          <w:lang w:eastAsia="en-US"/>
        </w:rPr>
        <w:t>Discussion/Literature</w:t>
      </w:r>
    </w:p>
    <w:p w:rsidR="000E599F" w:rsidRPr="000E599F" w:rsidRDefault="000E599F" w:rsidP="000E599F">
      <w:pPr>
        <w:spacing w:before="200" w:line="360" w:lineRule="auto"/>
        <w:jc w:val="both"/>
        <w:rPr>
          <w:rFonts w:ascii="Arial" w:eastAsia="Arial" w:hAnsi="Arial" w:cs="Arial"/>
          <w:b/>
          <w:sz w:val="24"/>
          <w:szCs w:val="24"/>
          <w:highlight w:val="white"/>
          <w:lang w:eastAsia="en-US"/>
        </w:rPr>
      </w:pPr>
      <w:r w:rsidRPr="000E599F">
        <w:rPr>
          <w:rFonts w:ascii="Arial" w:eastAsia="Arial" w:hAnsi="Arial" w:cs="Arial"/>
          <w:b/>
          <w:sz w:val="24"/>
          <w:szCs w:val="24"/>
          <w:highlight w:val="white"/>
          <w:lang w:eastAsia="en-US"/>
        </w:rPr>
        <w:t>Socio-economic factors, a part of PESTLE Analysis</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In this case, PESTLE analysis can be implemented which will help in highlighting the impact of all the factors on the business organisation. The first factor of this analysis is the political factor, wherein, the corruption perception index can be considered. It has been discovered that in 2023, the “corruption perception index” (CPI) of the United Kingdom was around 71 points which was relatively high in the previous year (Statista, 2023). Therefore, as the corruption index of the UK has decreased the rate of corruption across the region will double up which will create an</w:t>
      </w:r>
      <w:r w:rsidR="00BD500E">
        <w:rPr>
          <w:rFonts w:ascii="Arial" w:eastAsia="Arial" w:hAnsi="Arial" w:cs="Arial"/>
          <w:sz w:val="24"/>
          <w:szCs w:val="24"/>
          <w:highlight w:val="white"/>
          <w:lang w:eastAsia="en-US"/>
        </w:rPr>
        <w:t xml:space="preserve"> </w:t>
      </w:r>
      <w:r w:rsidRPr="000E599F">
        <w:rPr>
          <w:rFonts w:ascii="Arial" w:eastAsia="Arial" w:hAnsi="Arial" w:cs="Arial"/>
          <w:sz w:val="24"/>
          <w:szCs w:val="24"/>
          <w:highlight w:val="white"/>
          <w:lang w:eastAsia="en-US"/>
        </w:rPr>
        <w:t>unfavorable</w:t>
      </w:r>
      <w:r w:rsidR="00BD500E">
        <w:rPr>
          <w:rFonts w:ascii="Arial" w:eastAsia="Arial" w:hAnsi="Arial" w:cs="Arial"/>
          <w:sz w:val="24"/>
          <w:szCs w:val="24"/>
          <w:highlight w:val="white"/>
          <w:lang w:eastAsia="en-US"/>
        </w:rPr>
        <w:t xml:space="preserve"> </w:t>
      </w:r>
      <w:r w:rsidRPr="000E599F">
        <w:rPr>
          <w:rFonts w:ascii="Arial" w:eastAsia="Arial" w:hAnsi="Arial" w:cs="Arial"/>
          <w:sz w:val="24"/>
          <w:szCs w:val="24"/>
          <w:highlight w:val="white"/>
          <w:lang w:eastAsia="en-US"/>
        </w:rPr>
        <w:t xml:space="preserve">influence on Marriott and may even restrict the business from taking decisions. Since the third parties or political parties may involved unnecessarily. </w:t>
      </w:r>
    </w:p>
    <w:p w:rsidR="000E599F" w:rsidRPr="000E599F" w:rsidRDefault="000E599F" w:rsidP="000E599F">
      <w:pPr>
        <w:spacing w:before="200" w:line="360" w:lineRule="auto"/>
        <w:jc w:val="both"/>
        <w:rPr>
          <w:rFonts w:ascii="Arial" w:eastAsia="Arial" w:hAnsi="Arial" w:cs="Arial"/>
          <w:sz w:val="24"/>
          <w:szCs w:val="24"/>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p>
    <w:p w:rsidR="000E599F" w:rsidRDefault="000E599F" w:rsidP="00E128C1">
      <w:pPr>
        <w:rPr>
          <w:rFonts w:ascii="Arial" w:eastAsia="Arial" w:hAnsi="Arial" w:cs="Arial"/>
          <w:lang w:eastAsia="en-US"/>
        </w:rPr>
      </w:pPr>
      <w:r w:rsidRPr="000E599F">
        <w:rPr>
          <w:rFonts w:ascii="Arial" w:eastAsia="Arial" w:hAnsi="Arial" w:cs="Arial"/>
          <w:highlight w:val="white"/>
          <w:lang w:eastAsia="en-US"/>
        </w:rPr>
        <w:lastRenderedPageBreak/>
        <w:drawing>
          <wp:inline distT="114300" distB="114300" distL="114300" distR="114300">
            <wp:extent cx="5731200" cy="36322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4"/>
                    <a:stretch>
                      <a:fillRect/>
                    </a:stretch>
                  </pic:blipFill>
                  <pic:spPr>
                    <a:xfrm>
                      <a:off x="0" y="0"/>
                      <a:ext cx="5731200" cy="3632200"/>
                    </a:xfrm>
                    <a:prstGeom prst="rect">
                      <a:avLst/>
                    </a:prstGeom>
                    <a:ln w="12700">
                      <a:solidFill>
                        <a:srgbClr val="000000"/>
                      </a:solidFill>
                      <a:prstDash val="solid"/>
                    </a:ln>
                  </pic:spPr>
                </pic:pic>
              </a:graphicData>
            </a:graphic>
          </wp:inline>
        </w:drawing>
      </w:r>
    </w:p>
    <w:p w:rsidR="000E599F" w:rsidRPr="000E599F" w:rsidRDefault="000E599F" w:rsidP="000E599F">
      <w:pPr>
        <w:spacing w:before="200" w:line="360" w:lineRule="auto"/>
        <w:jc w:val="center"/>
        <w:rPr>
          <w:rFonts w:ascii="Arial" w:eastAsia="Arial" w:hAnsi="Arial" w:cs="Arial"/>
          <w:b/>
          <w:sz w:val="24"/>
          <w:szCs w:val="24"/>
          <w:highlight w:val="white"/>
          <w:lang w:eastAsia="en-US"/>
        </w:rPr>
      </w:pPr>
      <w:r w:rsidRPr="000E599F">
        <w:rPr>
          <w:rFonts w:ascii="Arial" w:eastAsia="Arial" w:hAnsi="Arial" w:cs="Arial"/>
          <w:b/>
          <w:sz w:val="24"/>
          <w:szCs w:val="24"/>
          <w:highlight w:val="white"/>
          <w:lang w:eastAsia="en-US"/>
        </w:rPr>
        <w:t>Figure 1: “Corruption perception index score of the United Kingdom from 2012 to 2023”</w:t>
      </w:r>
    </w:p>
    <w:p w:rsidR="000E599F" w:rsidRPr="000E599F" w:rsidRDefault="000E599F" w:rsidP="000E599F">
      <w:pPr>
        <w:spacing w:before="200" w:line="360" w:lineRule="auto"/>
        <w:jc w:val="center"/>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(Source: Statista, 2023)</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In the case of the economic factor, the GDP rate of the UK can be considered. In 2023, the “GDP rate” of the United Kingdom has enhanced by 0.1%, which was low in the last year (Ons, 2023). Therefore, it can be said that as the growth of GDP across the nation is noticed it may create a positive influence on the UK hospitality industry. Wherein it may receive financial support from the regime that can be further used for business expansion. Similarly, Marriot will also be positively impacted as it will also get more financial support from the government which will aid them in business expansion further. </w:t>
      </w:r>
    </w:p>
    <w:p w:rsidR="000E599F" w:rsidRDefault="000E599F" w:rsidP="00E128C1"/>
    <w:p w:rsidR="000E599F" w:rsidRDefault="000E599F" w:rsidP="00E128C1"/>
    <w:p w:rsidR="000E599F" w:rsidRDefault="000E599F" w:rsidP="00E128C1"/>
    <w:p w:rsidR="000E599F" w:rsidRDefault="000E599F" w:rsidP="00E128C1"/>
    <w:p w:rsidR="000E599F" w:rsidRDefault="000E599F" w:rsidP="00E128C1"/>
    <w:p w:rsidR="000E599F" w:rsidRDefault="000E599F" w:rsidP="00E128C1">
      <w:r>
        <w:lastRenderedPageBreak/>
        <w:t xml:space="preserve">              </w:t>
      </w:r>
      <w:r w:rsidRPr="000E599F">
        <w:rPr>
          <w:highlight w:val="white"/>
        </w:rPr>
        <w:drawing>
          <wp:inline distT="114300" distB="114300" distL="114300" distR="114300">
            <wp:extent cx="4557713" cy="2628281"/>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a:stretch>
                      <a:fillRect/>
                    </a:stretch>
                  </pic:blipFill>
                  <pic:spPr>
                    <a:xfrm>
                      <a:off x="0" y="0"/>
                      <a:ext cx="4557713" cy="2628281"/>
                    </a:xfrm>
                    <a:prstGeom prst="rect">
                      <a:avLst/>
                    </a:prstGeom>
                    <a:ln w="12700">
                      <a:solidFill>
                        <a:srgbClr val="000000"/>
                      </a:solidFill>
                      <a:prstDash val="solid"/>
                    </a:ln>
                  </pic:spPr>
                </pic:pic>
              </a:graphicData>
            </a:graphic>
          </wp:inline>
        </w:drawing>
      </w:r>
    </w:p>
    <w:p w:rsidR="000E599F" w:rsidRPr="000E599F" w:rsidRDefault="000E599F" w:rsidP="000E599F">
      <w:pPr>
        <w:spacing w:before="200" w:line="360" w:lineRule="auto"/>
        <w:jc w:val="center"/>
        <w:rPr>
          <w:rFonts w:ascii="Arial" w:eastAsia="Arial" w:hAnsi="Arial" w:cs="Arial"/>
          <w:b/>
          <w:sz w:val="24"/>
          <w:szCs w:val="24"/>
          <w:highlight w:val="white"/>
          <w:lang w:eastAsia="en-US"/>
        </w:rPr>
      </w:pPr>
      <w:r w:rsidRPr="000E599F">
        <w:rPr>
          <w:rFonts w:ascii="Arial" w:eastAsia="Arial" w:hAnsi="Arial" w:cs="Arial"/>
          <w:b/>
          <w:sz w:val="24"/>
          <w:szCs w:val="24"/>
          <w:highlight w:val="white"/>
          <w:lang w:eastAsia="en-US"/>
        </w:rPr>
        <w:t>Figure 2: “GDP first quarterly estimate, UK: October to December 2023”</w:t>
      </w:r>
    </w:p>
    <w:p w:rsidR="000E599F" w:rsidRPr="000E599F" w:rsidRDefault="000E599F" w:rsidP="000E599F">
      <w:pPr>
        <w:spacing w:before="200" w:line="360" w:lineRule="auto"/>
        <w:jc w:val="center"/>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(Source: Ons, 2023)</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Considering the social factor, the growth rate of the population across the UK can be considered. From the UK government it has been discovered that the “population rate” of the UK was “68 million”, which was low in 2022 (Statista, 2023). Thus, the “population rate” is high the hospitality sector of the UK will receive more consumers, who can help in enhancing the business's profit. Similarly, Marriot International will also be positively impacted as it will get more consumers which will aid in enhancing the business profit. In the case of technological factors, the “internet penetration rate” of the UK can be presented. In 2023, the internet penetration rate of the UK was 97.8%, which was low in the previous year (Statista, 2023). As this percentage is high compared to other countries, it will possess a positive impact on the UK hospitality industry since they will receive a chance to promote the business on the “Internet” and attract international consumers as well. Similarly, Marriot's international will also face a similar influence which will aid </w:t>
      </w:r>
      <w:r w:rsidRPr="000E599F">
        <w:rPr>
          <w:rFonts w:ascii="Arial" w:eastAsia="Arial" w:hAnsi="Arial" w:cs="Arial"/>
          <w:sz w:val="24"/>
          <w:szCs w:val="24"/>
          <w:highlight w:val="white"/>
          <w:lang w:eastAsia="en-US"/>
        </w:rPr>
        <w:t>i</w:t>
      </w:r>
      <w:bookmarkStart w:id="0" w:name="_GoBack"/>
      <w:bookmarkEnd w:id="0"/>
      <w:r w:rsidRPr="000E599F">
        <w:rPr>
          <w:rFonts w:ascii="Arial" w:eastAsia="Arial" w:hAnsi="Arial" w:cs="Arial"/>
          <w:sz w:val="24"/>
          <w:szCs w:val="24"/>
          <w:highlight w:val="white"/>
          <w:lang w:eastAsia="en-US"/>
        </w:rPr>
        <w:t>n</w:t>
      </w:r>
      <w:r w:rsidRPr="000E599F">
        <w:rPr>
          <w:rFonts w:ascii="Arial" w:eastAsia="Arial" w:hAnsi="Arial" w:cs="Arial"/>
          <w:sz w:val="24"/>
          <w:szCs w:val="24"/>
          <w:highlight w:val="white"/>
          <w:lang w:eastAsia="en-US"/>
        </w:rPr>
        <w:t xml:space="preserve"> enhancing the business performance over time. </w:t>
      </w:r>
    </w:p>
    <w:p w:rsidR="000E599F" w:rsidRDefault="000E599F" w:rsidP="00E128C1"/>
    <w:p w:rsidR="000E599F" w:rsidRDefault="000E599F" w:rsidP="00E128C1"/>
    <w:p w:rsidR="000E599F" w:rsidRDefault="000E599F" w:rsidP="00E128C1"/>
    <w:p w:rsidR="000E599F" w:rsidRDefault="000E599F" w:rsidP="00E128C1"/>
    <w:p w:rsidR="000E599F" w:rsidRDefault="000E599F" w:rsidP="00E128C1"/>
    <w:p w:rsidR="000E599F" w:rsidRDefault="000E599F" w:rsidP="00E128C1">
      <w:r w:rsidRPr="000E599F">
        <w:rPr>
          <w:highlight w:val="white"/>
        </w:rPr>
        <w:lastRenderedPageBreak/>
        <w:drawing>
          <wp:inline distT="114300" distB="114300" distL="114300" distR="114300">
            <wp:extent cx="5731200" cy="3594100"/>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6"/>
                    <a:stretch>
                      <a:fillRect/>
                    </a:stretch>
                  </pic:blipFill>
                  <pic:spPr>
                    <a:xfrm>
                      <a:off x="0" y="0"/>
                      <a:ext cx="5731200" cy="3594100"/>
                    </a:xfrm>
                    <a:prstGeom prst="rect">
                      <a:avLst/>
                    </a:prstGeom>
                    <a:ln w="12700">
                      <a:solidFill>
                        <a:srgbClr val="000000"/>
                      </a:solidFill>
                      <a:prstDash val="solid"/>
                    </a:ln>
                  </pic:spPr>
                </pic:pic>
              </a:graphicData>
            </a:graphic>
          </wp:inline>
        </w:drawing>
      </w:r>
    </w:p>
    <w:p w:rsidR="000E599F" w:rsidRPr="000E599F" w:rsidRDefault="000E599F" w:rsidP="000E599F">
      <w:pPr>
        <w:spacing w:before="200" w:line="360" w:lineRule="auto"/>
        <w:jc w:val="center"/>
        <w:rPr>
          <w:rFonts w:ascii="Arial" w:eastAsia="Arial" w:hAnsi="Arial" w:cs="Arial"/>
          <w:b/>
          <w:sz w:val="24"/>
          <w:szCs w:val="24"/>
          <w:highlight w:val="white"/>
          <w:lang w:eastAsia="en-US"/>
        </w:rPr>
      </w:pPr>
      <w:r w:rsidRPr="000E599F">
        <w:rPr>
          <w:rFonts w:ascii="Arial" w:eastAsia="Arial" w:hAnsi="Arial" w:cs="Arial"/>
          <w:b/>
          <w:sz w:val="24"/>
          <w:szCs w:val="24"/>
          <w:highlight w:val="white"/>
          <w:lang w:eastAsia="en-US"/>
        </w:rPr>
        <w:t>Figure 3: “Share of individuals using the Internet in the United Kingdom (UK) from 2002 to 2023”</w:t>
      </w:r>
    </w:p>
    <w:p w:rsidR="000E599F" w:rsidRPr="000E599F" w:rsidRDefault="000E599F" w:rsidP="000E599F">
      <w:pPr>
        <w:spacing w:before="200" w:line="360" w:lineRule="auto"/>
        <w:jc w:val="center"/>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(Source: Statista, 2023)</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Concerning legal factors, it has been found that the National Minimum Wage Act 1998 can be considered. The hospitality industry will be positively impacted as it has the ability to meet this standard of legislation. Where</w:t>
      </w:r>
      <w:r w:rsidR="00BD500E">
        <w:rPr>
          <w:rFonts w:ascii="Arial" w:eastAsia="Arial" w:hAnsi="Arial" w:cs="Arial"/>
          <w:sz w:val="24"/>
          <w:szCs w:val="24"/>
          <w:highlight w:val="white"/>
          <w:lang w:eastAsia="en-US"/>
        </w:rPr>
        <w:t xml:space="preserve"> </w:t>
      </w:r>
      <w:r w:rsidRPr="000E599F">
        <w:rPr>
          <w:rFonts w:ascii="Arial" w:eastAsia="Arial" w:hAnsi="Arial" w:cs="Arial"/>
          <w:sz w:val="24"/>
          <w:szCs w:val="24"/>
          <w:highlight w:val="white"/>
          <w:lang w:eastAsia="en-US"/>
        </w:rPr>
        <w:t>in, as per the guideline of the UK government, all the employees belonging to the age group of 23 should get a minimum wage of £9.50 (Gov, 2023). This aspect can be fulfilled by the sector, likewise, the Marioot Interanstionl will be positively impacted. The employees operating at this business are entitled to a salary of £12.08/hour (Marriott, 2023). Therefore, the business is abiding by this legislation or guideline proposed by the government. In the case of environmental factors, the hospitality sector will be positively impacted as it is abiding by the Environment Act 2021, wherein it takes sufficient approaches to mitigate environmental issues. Similarly, Marriot International will be positively impacted as the business aims to reduce its carbon footprint by 2025 (Marriott, 2023). Thus, the business is sustainable in nature which can be detected from this.</w:t>
      </w:r>
    </w:p>
    <w:p w:rsidR="000E599F" w:rsidRDefault="000E599F" w:rsidP="00E128C1"/>
    <w:p w:rsidR="000E599F" w:rsidRPr="000E599F" w:rsidRDefault="000E599F" w:rsidP="000E599F">
      <w:pPr>
        <w:spacing w:before="200" w:line="360" w:lineRule="auto"/>
        <w:jc w:val="both"/>
        <w:rPr>
          <w:rFonts w:ascii="Arial" w:eastAsia="Arial" w:hAnsi="Arial" w:cs="Arial"/>
          <w:b/>
          <w:sz w:val="24"/>
          <w:szCs w:val="24"/>
          <w:highlight w:val="white"/>
          <w:lang w:eastAsia="en-US"/>
        </w:rPr>
      </w:pPr>
      <w:r w:rsidRPr="000E599F">
        <w:rPr>
          <w:rFonts w:ascii="Arial" w:eastAsia="Arial" w:hAnsi="Arial" w:cs="Arial"/>
          <w:b/>
          <w:sz w:val="24"/>
          <w:szCs w:val="24"/>
          <w:highlight w:val="white"/>
          <w:lang w:eastAsia="en-US"/>
        </w:rPr>
        <w:lastRenderedPageBreak/>
        <w:t>Industry trend</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One of the current trends in the UK hospitality sector is retention rates which has been responsible for enhancing the performance of the businesses operating under the sector. Considering, one of the recent data gathered from YouGov, it has been found that in 2021, the UK’s hospitality sector has hired nearly 70% of the job seekers (Blythe, 2021). Therefore, it can be said that the number of job seekers in that period was quite high which aided the industry in enhancing their workforce strength. Another trend that has been found in the industry analysis is the increasing turnover rate. It has been found that every year, on average around 37.6% of employees have left their jobs. In 2023, around 42% of the new employees joined the sector and left their jobs after operating for the first 90 days (Barrow, 2023). Thus, it can be said that only to there expire some of the employees operated and left after gathering experience. Another famous trend that has been detected in this sector is the use of contactless interactions. Wherein, the UK hospitality sector has focused on using different technologies to communicate with clients without having any physical contact. This will mainly help in reducing the risk of transmission of viruses or harmful diseases which can thereby help in enhancing the experiences of the visitors.</w:t>
      </w:r>
    </w:p>
    <w:p w:rsidR="000E599F" w:rsidRPr="000E599F" w:rsidRDefault="000E599F" w:rsidP="000E599F">
      <w:pPr>
        <w:spacing w:before="200" w:line="360" w:lineRule="auto"/>
        <w:jc w:val="both"/>
        <w:rPr>
          <w:rFonts w:ascii="Arial" w:eastAsia="Arial" w:hAnsi="Arial" w:cs="Arial"/>
          <w:b/>
          <w:sz w:val="24"/>
          <w:szCs w:val="24"/>
          <w:highlight w:val="white"/>
          <w:lang w:eastAsia="en-US"/>
        </w:rPr>
      </w:pPr>
      <w:r w:rsidRPr="000E599F">
        <w:rPr>
          <w:rFonts w:ascii="Arial" w:eastAsia="Arial" w:hAnsi="Arial" w:cs="Arial"/>
          <w:b/>
          <w:sz w:val="24"/>
          <w:szCs w:val="24"/>
          <w:highlight w:val="white"/>
          <w:lang w:eastAsia="en-US"/>
        </w:rPr>
        <w:t>Emergence of different work modes in the hospitality industry.</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In the UK hospitality industry, different work modes have been originated. The four working modes that have been mostly prioritised in this industry are focus mode, available mode, engaged mode, and unwork. In the case of focus mode, refers to those wherein all the operating members are only responsible for completing their work (Torrington </w:t>
      </w:r>
      <w:r w:rsidRPr="000E599F">
        <w:rPr>
          <w:rFonts w:ascii="Arial" w:eastAsia="Arial" w:hAnsi="Arial" w:cs="Arial"/>
          <w:i/>
          <w:sz w:val="24"/>
          <w:szCs w:val="24"/>
          <w:highlight w:val="white"/>
          <w:lang w:eastAsia="en-US"/>
        </w:rPr>
        <w:t xml:space="preserve">et al., </w:t>
      </w:r>
      <w:r w:rsidRPr="000E599F">
        <w:rPr>
          <w:rFonts w:ascii="Arial" w:eastAsia="Arial" w:hAnsi="Arial" w:cs="Arial"/>
          <w:sz w:val="24"/>
          <w:szCs w:val="24"/>
          <w:highlight w:val="white"/>
          <w:lang w:eastAsia="en-US"/>
        </w:rPr>
        <w:t xml:space="preserve">2020). Therefore, they only engage themselves in completing different tasks rather than attending a team meeting, receiving messages or others. With respect to the available mode, the employees are responsible for working individually however, they are always available for their teammates. Therefore, all try to work collaboratively to accomplish business goals. In engaged mode, the operating member is responsible for communicating with other members and setting different aspects to accomplish business goals over time. That can further aid in enhancing their performance and future growth as well. </w:t>
      </w:r>
    </w:p>
    <w:p w:rsidR="000E599F" w:rsidRDefault="000E599F" w:rsidP="00E128C1"/>
    <w:p w:rsidR="000E599F" w:rsidRDefault="000E599F" w:rsidP="000E599F">
      <w:pPr>
        <w:rPr>
          <w:rFonts w:ascii="Arial" w:eastAsia="Arial" w:hAnsi="Arial" w:cs="Arial"/>
          <w:b/>
          <w:sz w:val="24"/>
          <w:szCs w:val="24"/>
          <w:highlight w:val="white"/>
          <w:lang w:eastAsia="en-US"/>
        </w:rPr>
      </w:pPr>
      <w:r w:rsidRPr="000E599F">
        <w:rPr>
          <w:rFonts w:ascii="Arial" w:eastAsia="Arial" w:hAnsi="Arial" w:cs="Arial"/>
          <w:b/>
          <w:sz w:val="24"/>
          <w:szCs w:val="24"/>
          <w:highlight w:val="white"/>
          <w:lang w:eastAsia="en-US"/>
        </w:rPr>
        <w:lastRenderedPageBreak/>
        <w:t>Industry examples</w:t>
      </w:r>
    </w:p>
    <w:p w:rsid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In order to manage the performance of the employees working in different modes, IHG has focused on offering relevant training to the members so that they can work and enhance their skills and knowledge over time (IHG, 2023). That can further help them manage their work efficiently and thereby they can work and meet the assigned tasks and submit them accordingly by meeting their deadlines. It has been found that various learning strategies have been introduced by the company to aid the operating members in enhancing their knowledge and skills so that they can achieve growth in their carrer prospects. </w:t>
      </w:r>
    </w:p>
    <w:p w:rsidR="000E599F" w:rsidRDefault="000E599F" w:rsidP="000E599F">
      <w:pPr>
        <w:spacing w:before="200" w:line="360" w:lineRule="auto"/>
        <w:jc w:val="both"/>
        <w:rPr>
          <w:rFonts w:ascii="Arial" w:eastAsia="Arial" w:hAnsi="Arial" w:cs="Arial"/>
          <w:sz w:val="24"/>
          <w:szCs w:val="24"/>
          <w:lang w:eastAsia="en-US"/>
        </w:rPr>
      </w:pPr>
      <w:r w:rsidRPr="000E599F">
        <w:rPr>
          <w:rFonts w:ascii="Arial" w:eastAsia="Arial" w:hAnsi="Arial" w:cs="Arial"/>
          <w:sz w:val="24"/>
          <w:szCs w:val="24"/>
          <w:lang w:eastAsia="en-US"/>
        </w:rPr>
        <w:t>It has been found that Radisson, one of the well-known businesses in the UK hospitality sector has also focused on aiding the employees with various guidance so that they can work efficiently in different modes (Radissonhotels, 2023). It has been discovered that business organisations offer difrent training to the operating members so that they can learn about new skills and enhance their knowledge which will further aid them in enhancing their performance over time. Further, it has been found that to keep the employees engaged at the workplace so that their performance gets enhanced different schemes like offering rewards, cash prices and others have been introduced. That will be responsible for engaging employees at the workplace which will further aid in maximising the business performance.</w:t>
      </w:r>
    </w:p>
    <w:p w:rsidR="000E599F" w:rsidRPr="000E599F" w:rsidRDefault="000E599F" w:rsidP="000E599F">
      <w:pPr>
        <w:keepNext/>
        <w:keepLines/>
        <w:tabs>
          <w:tab w:val="left" w:pos="3510"/>
        </w:tabs>
        <w:spacing w:before="200" w:line="360" w:lineRule="auto"/>
        <w:jc w:val="both"/>
        <w:outlineLvl w:val="0"/>
        <w:rPr>
          <w:rFonts w:ascii="Arial" w:eastAsia="Arial" w:hAnsi="Arial" w:cs="Arial"/>
          <w:b/>
          <w:sz w:val="24"/>
          <w:szCs w:val="24"/>
          <w:lang w:eastAsia="en-US"/>
        </w:rPr>
      </w:pPr>
      <w:r w:rsidRPr="000E599F">
        <w:rPr>
          <w:rFonts w:ascii="Arial" w:eastAsia="Arial" w:hAnsi="Arial" w:cs="Arial"/>
          <w:b/>
          <w:sz w:val="24"/>
          <w:szCs w:val="24"/>
          <w:lang w:eastAsia="en-US"/>
        </w:rPr>
        <w:t>Evaluation and Conclusion</w:t>
      </w:r>
      <w:r w:rsidRPr="000E599F">
        <w:rPr>
          <w:rFonts w:ascii="Arial" w:eastAsia="Arial" w:hAnsi="Arial" w:cs="Arial"/>
          <w:b/>
          <w:sz w:val="24"/>
          <w:szCs w:val="24"/>
          <w:lang w:eastAsia="en-US"/>
        </w:rPr>
        <w:tab/>
      </w:r>
    </w:p>
    <w:p w:rsidR="000E599F" w:rsidRPr="000E599F" w:rsidRDefault="000E599F" w:rsidP="000E599F">
      <w:pPr>
        <w:spacing w:before="200" w:line="360" w:lineRule="auto"/>
        <w:jc w:val="both"/>
        <w:rPr>
          <w:rFonts w:ascii="Arial" w:eastAsia="Arial" w:hAnsi="Arial" w:cs="Arial"/>
          <w:sz w:val="24"/>
          <w:szCs w:val="24"/>
          <w:lang w:eastAsia="en-US"/>
        </w:rPr>
      </w:pPr>
      <w:r w:rsidRPr="000E599F">
        <w:rPr>
          <w:rFonts w:ascii="Arial" w:eastAsia="Arial" w:hAnsi="Arial" w:cs="Arial"/>
          <w:sz w:val="24"/>
          <w:szCs w:val="24"/>
          <w:lang w:eastAsia="en-US"/>
        </w:rPr>
        <w:t xml:space="preserve">This proposal has mainly concluded about the organisational or performance issues determined by receiving the overall business scenario of </w:t>
      </w:r>
      <w:proofErr w:type="spellStart"/>
      <w:r w:rsidRPr="000E599F">
        <w:rPr>
          <w:rFonts w:ascii="Arial" w:eastAsia="Arial" w:hAnsi="Arial" w:cs="Arial"/>
          <w:sz w:val="24"/>
          <w:szCs w:val="24"/>
          <w:lang w:eastAsia="en-US"/>
        </w:rPr>
        <w:t>Mariott</w:t>
      </w:r>
      <w:proofErr w:type="spellEnd"/>
      <w:r w:rsidRPr="000E599F">
        <w:rPr>
          <w:rFonts w:ascii="Arial" w:eastAsia="Arial" w:hAnsi="Arial" w:cs="Arial"/>
          <w:sz w:val="24"/>
          <w:szCs w:val="24"/>
          <w:lang w:eastAsia="en-US"/>
        </w:rPr>
        <w:t xml:space="preserve"> International. It has been found that the employees operating there in some cases do not receive enough support from the management. Mainly, they do not get training or other resources to enhance their knowledge and skills which can help them in securing high performance. Thus, the business has focused on using some other strategies to enhance the performance of the employees so that the overall productivity of the company gets maximised which will aid in enhancing the profitability of the company. It has presented in-depth knowledge about the PESTLE analysis wherein social and economic factors have been highly prioritised. Mainly how these factors have impacted the business organisation as well as industry has been presented. Further,</w:t>
      </w:r>
    </w:p>
    <w:p w:rsidR="000E599F" w:rsidRPr="000E599F" w:rsidRDefault="000E599F" w:rsidP="000E599F">
      <w:pPr>
        <w:spacing w:before="200" w:line="360" w:lineRule="auto"/>
        <w:jc w:val="both"/>
        <w:rPr>
          <w:rFonts w:ascii="Arial" w:eastAsia="Arial" w:hAnsi="Arial" w:cs="Arial"/>
          <w:sz w:val="24"/>
          <w:szCs w:val="24"/>
          <w:lang w:eastAsia="en-US"/>
        </w:rPr>
      </w:pPr>
      <w:r w:rsidRPr="000E599F">
        <w:rPr>
          <w:rFonts w:ascii="Arial" w:eastAsia="Arial" w:hAnsi="Arial" w:cs="Arial"/>
          <w:sz w:val="24"/>
          <w:szCs w:val="24"/>
          <w:lang w:eastAsia="en-US"/>
        </w:rPr>
        <w:lastRenderedPageBreak/>
        <w:t>the current industry trends have been presented with various relevant information. It has been found that the current industry trend in the hospitality sector includes an increase in retention rate, turnover rate and growth of the use of contactless interactions. The proposal has further presented about the different work modes within the sector. Moreover, different organisational examples have been presented to showcase how different buiness within the sector have considered applying different strategies to manage employee performance.</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lang w:eastAsia="en-US"/>
        </w:rPr>
        <w:t>However, by considering the issues identified by the analysis of the business operation of Marriot International. It is highly recommended that the business need to arrange separate training and learning programs for the employees operating there so that they can enhance their knowledge and skills. That will further aid them in enhancing their business performance and thereby they will achieve further growth in their career aspects. In addition to this, the business organisation should focus on arranging team meetings with the employees so that their issues can be identified which will aid in understanding their work issues, and thereby with the implementation of appropriate solutions these issues can be maximised.</w:t>
      </w: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Pr="000E599F" w:rsidRDefault="000E599F" w:rsidP="000E599F">
      <w:pPr>
        <w:keepNext/>
        <w:keepLines/>
        <w:spacing w:before="200" w:line="360" w:lineRule="auto"/>
        <w:jc w:val="both"/>
        <w:outlineLvl w:val="0"/>
        <w:rPr>
          <w:rFonts w:ascii="Arial" w:eastAsia="Arial" w:hAnsi="Arial" w:cs="Arial"/>
          <w:b/>
          <w:sz w:val="24"/>
          <w:szCs w:val="24"/>
          <w:lang w:eastAsia="en-US"/>
        </w:rPr>
      </w:pPr>
      <w:r w:rsidRPr="000E599F">
        <w:rPr>
          <w:rFonts w:ascii="Arial" w:eastAsia="Arial" w:hAnsi="Arial" w:cs="Arial"/>
          <w:b/>
          <w:sz w:val="24"/>
          <w:szCs w:val="24"/>
          <w:lang w:eastAsia="en-US"/>
        </w:rPr>
        <w:lastRenderedPageBreak/>
        <w:t>Reference list</w:t>
      </w:r>
    </w:p>
    <w:p w:rsidR="000E599F" w:rsidRPr="000E599F" w:rsidRDefault="000E599F" w:rsidP="000E599F">
      <w:pPr>
        <w:spacing w:before="200" w:line="360" w:lineRule="auto"/>
        <w:jc w:val="both"/>
        <w:rPr>
          <w:rFonts w:ascii="Arial" w:eastAsia="Arial" w:hAnsi="Arial" w:cs="Arial"/>
          <w:sz w:val="24"/>
          <w:szCs w:val="24"/>
          <w:lang w:eastAsia="en-US"/>
        </w:rPr>
      </w:pPr>
      <w:r w:rsidRPr="000E599F">
        <w:rPr>
          <w:rFonts w:ascii="Arial" w:eastAsia="Arial" w:hAnsi="Arial" w:cs="Arial"/>
          <w:sz w:val="24"/>
          <w:szCs w:val="24"/>
          <w:highlight w:val="white"/>
          <w:lang w:eastAsia="en-US"/>
        </w:rPr>
        <w:t xml:space="preserve">Armstrong, M. and Taylor, S., 2020. </w:t>
      </w:r>
      <w:r w:rsidRPr="000E599F">
        <w:rPr>
          <w:rFonts w:ascii="Arial" w:eastAsia="Arial" w:hAnsi="Arial" w:cs="Arial"/>
          <w:i/>
          <w:sz w:val="24"/>
          <w:szCs w:val="24"/>
          <w:highlight w:val="white"/>
          <w:lang w:eastAsia="en-US"/>
        </w:rPr>
        <w:t>Armstrong's handbook of human resource management practice</w:t>
      </w:r>
      <w:r w:rsidRPr="000E599F">
        <w:rPr>
          <w:rFonts w:ascii="Arial" w:eastAsia="Arial" w:hAnsi="Arial" w:cs="Arial"/>
          <w:sz w:val="24"/>
          <w:szCs w:val="24"/>
          <w:highlight w:val="white"/>
          <w:lang w:eastAsia="en-US"/>
        </w:rPr>
        <w:t>. Kogan Page Publishers.</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Barrow., I., 2023. </w:t>
      </w:r>
      <w:r w:rsidRPr="000E599F">
        <w:rPr>
          <w:rFonts w:ascii="Arial" w:eastAsia="Arial" w:hAnsi="Arial" w:cs="Arial"/>
          <w:i/>
          <w:sz w:val="24"/>
          <w:szCs w:val="24"/>
          <w:highlight w:val="white"/>
          <w:lang w:eastAsia="en-US"/>
        </w:rPr>
        <w:t xml:space="preserve">Employee Turnover in Hospitality: Causes and Retention Strategies. </w:t>
      </w:r>
      <w:r w:rsidRPr="000E599F">
        <w:rPr>
          <w:rFonts w:ascii="Arial" w:eastAsia="Arial" w:hAnsi="Arial" w:cs="Arial"/>
          <w:sz w:val="24"/>
          <w:szCs w:val="24"/>
          <w:highlight w:val="white"/>
          <w:lang w:eastAsia="en-US"/>
        </w:rPr>
        <w:t>[Online]. Available at:&lt;https://www.hospitalitynet.org/opinion/4117334.html#:~:text=The%20hospitality%20industry%20has%20the,in%20the%20first%2090%20days&gt;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Blythe., T., 2021. </w:t>
      </w:r>
      <w:r w:rsidRPr="000E599F">
        <w:rPr>
          <w:rFonts w:ascii="Arial" w:eastAsia="Arial" w:hAnsi="Arial" w:cs="Arial"/>
          <w:i/>
          <w:sz w:val="24"/>
          <w:szCs w:val="24"/>
          <w:highlight w:val="white"/>
          <w:lang w:eastAsia="en-US"/>
        </w:rPr>
        <w:t xml:space="preserve">Employee Turnover in Hospitality: Causes and Retention Strategies. </w:t>
      </w:r>
      <w:r w:rsidRPr="000E599F">
        <w:rPr>
          <w:rFonts w:ascii="Arial" w:eastAsia="Arial" w:hAnsi="Arial" w:cs="Arial"/>
          <w:sz w:val="24"/>
          <w:szCs w:val="24"/>
          <w:highlight w:val="white"/>
          <w:lang w:eastAsia="en-US"/>
        </w:rPr>
        <w:t>[Online]. Available at:&lt;https://www.highspeedtraining.co.uk/hub/employee-retention-in-hospitality/#:~:text=It%27s%20a%20sector%20well%20known,hospitality%20industry%20is%20at%2070%25&gt;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Gov, 2023. </w:t>
      </w:r>
      <w:r w:rsidRPr="000E599F">
        <w:rPr>
          <w:rFonts w:ascii="Arial" w:eastAsia="Arial" w:hAnsi="Arial" w:cs="Arial"/>
          <w:i/>
          <w:sz w:val="24"/>
          <w:szCs w:val="24"/>
          <w:highlight w:val="white"/>
          <w:lang w:eastAsia="en-US"/>
        </w:rPr>
        <w:t xml:space="preserve">National Minimum Wage and National Living Wage rates. </w:t>
      </w:r>
      <w:r w:rsidRPr="000E599F">
        <w:rPr>
          <w:rFonts w:ascii="Arial" w:eastAsia="Arial" w:hAnsi="Arial" w:cs="Arial"/>
          <w:sz w:val="24"/>
          <w:szCs w:val="24"/>
          <w:highlight w:val="white"/>
          <w:lang w:eastAsia="en-US"/>
        </w:rPr>
        <w:t>[Online]. Available at:&lt;https://www.gov.uk/national-minimum-wage-rates&gt;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IHG, 2023. </w:t>
      </w:r>
      <w:r w:rsidRPr="000E599F">
        <w:rPr>
          <w:rFonts w:ascii="Arial" w:eastAsia="Arial" w:hAnsi="Arial" w:cs="Arial"/>
          <w:i/>
          <w:sz w:val="24"/>
          <w:szCs w:val="24"/>
          <w:highlight w:val="white"/>
          <w:lang w:eastAsia="en-US"/>
        </w:rPr>
        <w:t xml:space="preserve">Our strategy. </w:t>
      </w:r>
      <w:r w:rsidRPr="000E599F">
        <w:rPr>
          <w:rFonts w:ascii="Arial" w:eastAsia="Arial" w:hAnsi="Arial" w:cs="Arial"/>
          <w:sz w:val="24"/>
          <w:szCs w:val="24"/>
          <w:highlight w:val="white"/>
          <w:lang w:eastAsia="en-US"/>
        </w:rPr>
        <w:t>[Online]. Available at:&lt;https://www.ihgplc.com/~/media/Files/I/Ihg-Plc/investors/annual-report/our-strategy-2022.pdf&gt;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Marriott, 2023. </w:t>
      </w:r>
      <w:r w:rsidRPr="000E599F">
        <w:rPr>
          <w:rFonts w:ascii="Arial" w:eastAsia="Arial" w:hAnsi="Arial" w:cs="Arial"/>
          <w:i/>
          <w:sz w:val="24"/>
          <w:szCs w:val="24"/>
          <w:highlight w:val="white"/>
          <w:lang w:eastAsia="en-US"/>
        </w:rPr>
        <w:t xml:space="preserve">Begin. Belong. Become. </w:t>
      </w:r>
      <w:r w:rsidRPr="000E599F">
        <w:rPr>
          <w:rFonts w:ascii="Arial" w:eastAsia="Arial" w:hAnsi="Arial" w:cs="Arial"/>
          <w:sz w:val="24"/>
          <w:szCs w:val="24"/>
          <w:highlight w:val="white"/>
          <w:lang w:eastAsia="en-US"/>
        </w:rPr>
        <w:t>[Online]. Available at:&lt;https://careers.marriott.com/&gt;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Marriott, 2023. </w:t>
      </w:r>
      <w:r w:rsidRPr="000E599F">
        <w:rPr>
          <w:rFonts w:ascii="Arial" w:eastAsia="Arial" w:hAnsi="Arial" w:cs="Arial"/>
          <w:i/>
          <w:sz w:val="24"/>
          <w:szCs w:val="24"/>
          <w:highlight w:val="white"/>
          <w:lang w:eastAsia="en-US"/>
        </w:rPr>
        <w:t xml:space="preserve">ENVIRONMENTAL POLICY. </w:t>
      </w:r>
      <w:r w:rsidRPr="000E599F">
        <w:rPr>
          <w:rFonts w:ascii="Arial" w:eastAsia="Arial" w:hAnsi="Arial" w:cs="Arial"/>
          <w:sz w:val="24"/>
          <w:szCs w:val="24"/>
          <w:highlight w:val="white"/>
          <w:lang w:eastAsia="en-US"/>
        </w:rPr>
        <w:t>[Online]. Available at:&lt;https://www.marriott.com/content/dam/marriott-digital/mc/emea/hws/m/mcmcd/en_us/document/assets/mc-mcmcd-8-23-environmental-policy-36542.pdf&gt;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Marriott, 2023. </w:t>
      </w:r>
      <w:r w:rsidRPr="000E599F">
        <w:rPr>
          <w:rFonts w:ascii="Arial" w:eastAsia="Arial" w:hAnsi="Arial" w:cs="Arial"/>
          <w:i/>
          <w:sz w:val="24"/>
          <w:szCs w:val="24"/>
          <w:highlight w:val="white"/>
          <w:lang w:eastAsia="en-US"/>
        </w:rPr>
        <w:t xml:space="preserve">Marriott International Reports Third Quarter 2023 Results. </w:t>
      </w:r>
      <w:r w:rsidRPr="000E599F">
        <w:rPr>
          <w:rFonts w:ascii="Arial" w:eastAsia="Arial" w:hAnsi="Arial" w:cs="Arial"/>
          <w:sz w:val="24"/>
          <w:szCs w:val="24"/>
          <w:highlight w:val="white"/>
          <w:lang w:eastAsia="en-US"/>
        </w:rPr>
        <w:t>[Online]. Available at:&lt;https://news.marriott.com/news/2023/11/02/marriott-international-reports-third-quarter-2023-results&gt;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lastRenderedPageBreak/>
        <w:t xml:space="preserve">Marriott, 2023. </w:t>
      </w:r>
      <w:r w:rsidRPr="000E599F">
        <w:rPr>
          <w:rFonts w:ascii="Arial" w:eastAsia="Arial" w:hAnsi="Arial" w:cs="Arial"/>
          <w:i/>
          <w:sz w:val="24"/>
          <w:szCs w:val="24"/>
          <w:highlight w:val="white"/>
          <w:lang w:eastAsia="en-US"/>
        </w:rPr>
        <w:t xml:space="preserve">Our Story of Innovation. </w:t>
      </w:r>
      <w:r w:rsidRPr="000E599F">
        <w:rPr>
          <w:rFonts w:ascii="Arial" w:eastAsia="Arial" w:hAnsi="Arial" w:cs="Arial"/>
          <w:sz w:val="24"/>
          <w:szCs w:val="24"/>
          <w:highlight w:val="white"/>
          <w:lang w:eastAsia="en-US"/>
        </w:rPr>
        <w:t>[Online]. Available at:&lt;</w:t>
      </w:r>
      <w:hyperlink r:id="rId7">
        <w:r w:rsidRPr="000E599F">
          <w:rPr>
            <w:rFonts w:ascii="Arial" w:eastAsia="Arial" w:hAnsi="Arial" w:cs="Arial"/>
            <w:sz w:val="24"/>
            <w:szCs w:val="24"/>
            <w:highlight w:val="white"/>
            <w:lang w:eastAsia="en-US"/>
          </w:rPr>
          <w:t>https://www.marriott.com/about/culture-and-values/history.mi</w:t>
        </w:r>
      </w:hyperlink>
      <w:r w:rsidRPr="000E599F">
        <w:rPr>
          <w:rFonts w:ascii="Arial" w:eastAsia="Arial" w:hAnsi="Arial" w:cs="Arial"/>
          <w:sz w:val="24"/>
          <w:szCs w:val="24"/>
          <w:highlight w:val="white"/>
          <w:lang w:eastAsia="en-US"/>
        </w:rPr>
        <w:t>&gt;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Neupane, R. and Khanal, T.R., 2022. EVALUATION OF THE IMPACTS OF TRAINING ON EMPLOYEE PERFORMANCE IN THE UK HOTEL INDUSTRY: AN ANALYSIS OF EMPLOYEES’PERSPECTIVES AT MARRIOTT INTERNATIONAL.</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Ons, 2023. </w:t>
      </w:r>
      <w:r w:rsidRPr="000E599F">
        <w:rPr>
          <w:rFonts w:ascii="Arial" w:eastAsia="Arial" w:hAnsi="Arial" w:cs="Arial"/>
          <w:i/>
          <w:sz w:val="24"/>
          <w:szCs w:val="24"/>
          <w:highlight w:val="white"/>
          <w:lang w:eastAsia="en-US"/>
        </w:rPr>
        <w:t xml:space="preserve">GDP first quarterly estimate, UK: October to December 2023. </w:t>
      </w:r>
      <w:r w:rsidRPr="000E599F">
        <w:rPr>
          <w:rFonts w:ascii="Arial" w:eastAsia="Arial" w:hAnsi="Arial" w:cs="Arial"/>
          <w:sz w:val="24"/>
          <w:szCs w:val="24"/>
          <w:highlight w:val="white"/>
          <w:lang w:eastAsia="en-US"/>
        </w:rPr>
        <w:t>[Online]. Available at:&lt;https://www.ons.gov.uk/economy/grossdomesticproductgdp/bulletins/gdpfirstquarterlyestimateuk/octobertodecember2023#:~:text=UK%20GDP%20is%20estimated%20to,(COVID%2D19)%20pandemic&gt;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Radissonhotels, 2023. </w:t>
      </w:r>
      <w:r w:rsidRPr="000E599F">
        <w:rPr>
          <w:rFonts w:ascii="Arial" w:eastAsia="Arial" w:hAnsi="Arial" w:cs="Arial"/>
          <w:i/>
          <w:sz w:val="24"/>
          <w:szCs w:val="24"/>
          <w:highlight w:val="white"/>
          <w:lang w:eastAsia="en-US"/>
        </w:rPr>
        <w:t xml:space="preserve">Policies and performance. </w:t>
      </w:r>
      <w:r w:rsidRPr="000E599F">
        <w:rPr>
          <w:rFonts w:ascii="Arial" w:eastAsia="Arial" w:hAnsi="Arial" w:cs="Arial"/>
          <w:sz w:val="24"/>
          <w:szCs w:val="24"/>
          <w:highlight w:val="white"/>
          <w:lang w:eastAsia="en-US"/>
        </w:rPr>
        <w:t>[Online]. Available at:&lt;https://www.radissonhotels.com/en-us/corporate/responsible-business/policies-performances&gt;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Statista, 2023. </w:t>
      </w:r>
      <w:r w:rsidRPr="000E599F">
        <w:rPr>
          <w:rFonts w:ascii="Arial" w:eastAsia="Arial" w:hAnsi="Arial" w:cs="Arial"/>
          <w:i/>
          <w:sz w:val="24"/>
          <w:szCs w:val="24"/>
          <w:highlight w:val="white"/>
          <w:lang w:eastAsia="en-US"/>
        </w:rPr>
        <w:t xml:space="preserve">Corruption perception index score of the United Kingdom from 2012 to 2023. </w:t>
      </w:r>
      <w:r w:rsidRPr="000E599F">
        <w:rPr>
          <w:rFonts w:ascii="Arial" w:eastAsia="Arial" w:hAnsi="Arial" w:cs="Arial"/>
          <w:sz w:val="24"/>
          <w:szCs w:val="24"/>
          <w:highlight w:val="white"/>
          <w:lang w:eastAsia="en-US"/>
        </w:rPr>
        <w:t>[Online]. Available at:&lt;https://www.statista.com/statistics/868971/corruption-perception-index-in-the-uk/&gt;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Statista, 2023. </w:t>
      </w:r>
      <w:r w:rsidRPr="000E599F">
        <w:rPr>
          <w:rFonts w:ascii="Arial" w:eastAsia="Arial" w:hAnsi="Arial" w:cs="Arial"/>
          <w:i/>
          <w:sz w:val="24"/>
          <w:szCs w:val="24"/>
          <w:highlight w:val="white"/>
          <w:lang w:eastAsia="en-US"/>
        </w:rPr>
        <w:t xml:space="preserve">Share of individuals using the internet in the United Kingdom (UK) from 2002 to 2023. </w:t>
      </w:r>
      <w:r w:rsidRPr="000E599F">
        <w:rPr>
          <w:rFonts w:ascii="Arial" w:eastAsia="Arial" w:hAnsi="Arial" w:cs="Arial"/>
          <w:sz w:val="24"/>
          <w:szCs w:val="24"/>
          <w:highlight w:val="white"/>
          <w:lang w:eastAsia="en-US"/>
        </w:rPr>
        <w:t>[Online]. Available at:&lt;https://www.statista.com/statistics/1124328/internet-penetration-uk/&gt; [Accessed on 24th February 2024].</w:t>
      </w:r>
    </w:p>
    <w:p w:rsidR="000E599F" w:rsidRPr="000E599F" w:rsidRDefault="000E599F" w:rsidP="000E599F">
      <w:pPr>
        <w:spacing w:before="200" w:line="360" w:lineRule="auto"/>
        <w:jc w:val="both"/>
        <w:rPr>
          <w:rFonts w:ascii="Arial" w:eastAsia="Arial" w:hAnsi="Arial" w:cs="Arial"/>
          <w:sz w:val="24"/>
          <w:szCs w:val="24"/>
          <w:highlight w:val="white"/>
          <w:lang w:eastAsia="en-US"/>
        </w:rPr>
      </w:pPr>
      <w:r w:rsidRPr="000E599F">
        <w:rPr>
          <w:rFonts w:ascii="Arial" w:eastAsia="Arial" w:hAnsi="Arial" w:cs="Arial"/>
          <w:sz w:val="24"/>
          <w:szCs w:val="24"/>
          <w:highlight w:val="white"/>
          <w:lang w:eastAsia="en-US"/>
        </w:rPr>
        <w:t xml:space="preserve">Statista, 2023. </w:t>
      </w:r>
      <w:r w:rsidRPr="000E599F">
        <w:rPr>
          <w:rFonts w:ascii="Arial" w:eastAsia="Arial" w:hAnsi="Arial" w:cs="Arial"/>
          <w:i/>
          <w:sz w:val="24"/>
          <w:szCs w:val="24"/>
          <w:highlight w:val="white"/>
          <w:lang w:eastAsia="en-US"/>
        </w:rPr>
        <w:t xml:space="preserve">United Kingdom - Statistics &amp; Facts. </w:t>
      </w:r>
      <w:r w:rsidRPr="000E599F">
        <w:rPr>
          <w:rFonts w:ascii="Arial" w:eastAsia="Arial" w:hAnsi="Arial" w:cs="Arial"/>
          <w:sz w:val="24"/>
          <w:szCs w:val="24"/>
          <w:highlight w:val="white"/>
          <w:lang w:eastAsia="en-US"/>
        </w:rPr>
        <w:t>[Online]. Available at:&lt;https://www.statista.com/topics/755/uk/#topicOverview&gt; [Accessed on 24th February 2024].</w:t>
      </w:r>
    </w:p>
    <w:p w:rsidR="000E599F" w:rsidRPr="000E599F" w:rsidRDefault="000E599F" w:rsidP="000E599F">
      <w:pPr>
        <w:spacing w:before="200" w:line="360" w:lineRule="auto"/>
        <w:jc w:val="both"/>
        <w:rPr>
          <w:rFonts w:ascii="Arial" w:eastAsia="Arial" w:hAnsi="Arial" w:cs="Arial"/>
          <w:sz w:val="20"/>
          <w:szCs w:val="20"/>
          <w:highlight w:val="white"/>
          <w:lang w:eastAsia="en-US"/>
        </w:rPr>
      </w:pPr>
      <w:r w:rsidRPr="000E599F">
        <w:rPr>
          <w:rFonts w:ascii="Arial" w:eastAsia="Arial" w:hAnsi="Arial" w:cs="Arial"/>
          <w:sz w:val="24"/>
          <w:szCs w:val="24"/>
          <w:highlight w:val="white"/>
          <w:lang w:eastAsia="en-US"/>
        </w:rPr>
        <w:t xml:space="preserve">Torrington, D, Hall, L, Atkinson, C, and Taylor, S, 2020. </w:t>
      </w:r>
      <w:r w:rsidRPr="000E599F">
        <w:rPr>
          <w:rFonts w:ascii="Arial" w:eastAsia="Arial" w:hAnsi="Arial" w:cs="Arial"/>
          <w:i/>
          <w:sz w:val="24"/>
          <w:szCs w:val="24"/>
          <w:highlight w:val="white"/>
          <w:lang w:eastAsia="en-US"/>
        </w:rPr>
        <w:t>Human Resource Management PDF EBook,</w:t>
      </w:r>
      <w:r w:rsidRPr="000E599F">
        <w:rPr>
          <w:rFonts w:ascii="Arial" w:eastAsia="Arial" w:hAnsi="Arial" w:cs="Arial"/>
          <w:sz w:val="24"/>
          <w:szCs w:val="24"/>
          <w:highlight w:val="white"/>
          <w:lang w:eastAsia="en-US"/>
        </w:rPr>
        <w:t xml:space="preserve"> Pearson Education, Limited, Harlow. Available from: ProQuest Ebook Central.</w:t>
      </w: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Default="000E599F" w:rsidP="000E599F">
      <w:pPr>
        <w:rPr>
          <w:rFonts w:ascii="Arial" w:eastAsia="Arial" w:hAnsi="Arial" w:cs="Arial"/>
          <w:b/>
          <w:sz w:val="24"/>
          <w:szCs w:val="24"/>
          <w:highlight w:val="white"/>
          <w:lang w:eastAsia="en-US"/>
        </w:rPr>
      </w:pPr>
    </w:p>
    <w:p w:rsidR="000E599F" w:rsidRPr="000E599F" w:rsidRDefault="000E599F" w:rsidP="000E599F">
      <w:pPr>
        <w:rPr>
          <w:rFonts w:ascii="Arial" w:eastAsia="Arial" w:hAnsi="Arial" w:cs="Arial"/>
          <w:b/>
          <w:sz w:val="24"/>
          <w:szCs w:val="24"/>
          <w:highlight w:val="white"/>
          <w:lang w:eastAsia="en-US"/>
        </w:rPr>
      </w:pPr>
    </w:p>
    <w:sectPr w:rsidR="000E599F" w:rsidRPr="000E599F" w:rsidSect="002633C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useFELayout/>
  </w:compat>
  <w:rsids>
    <w:rsidRoot w:val="0049512E"/>
    <w:rsid w:val="000E599F"/>
    <w:rsid w:val="001667A5"/>
    <w:rsid w:val="002633C6"/>
    <w:rsid w:val="0049512E"/>
    <w:rsid w:val="004D1DEF"/>
    <w:rsid w:val="00582798"/>
    <w:rsid w:val="005D7D1F"/>
    <w:rsid w:val="00887F6C"/>
    <w:rsid w:val="00BD500E"/>
    <w:rsid w:val="00E128C1"/>
    <w:rsid w:val="00F87AC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33C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128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28C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arriott.com/about/culture-and-values/history.m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13</Pages>
  <Words>2655</Words>
  <Characters>15136</Characters>
  <Application>Microsoft Office Word</Application>
  <DocSecurity>0</DocSecurity>
  <Lines>126</Lines>
  <Paragraphs>35</Paragraphs>
  <ScaleCrop>false</ScaleCrop>
  <Company/>
  <LinksUpToDate>false</LinksUpToDate>
  <CharactersWithSpaces>17756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pandelu</dc:creator>
  <cp:keywords/>
  <dc:description/>
  <cp:lastModifiedBy>pandelu</cp:lastModifiedBy>
  <cp:revision>8</cp:revision>
  <dcterms:created xsi:type="dcterms:W3CDTF">2024-02-23T19:08:00Z</dcterms:created>
  <dcterms:modified xsi:type="dcterms:W3CDTF">2024-03-05T17:47:00Z</dcterms:modified>
</cp:coreProperties>
</file>