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ListTable2-Accent6"/>
        <w:tblpPr w:leftFromText="180" w:rightFromText="180" w:vertAnchor="page" w:horzAnchor="margin" w:tblpY="5891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526A8D" w:rsidTr="008134E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:rsidR="00526A8D" w:rsidRDefault="00526A8D" w:rsidP="00A86E17">
            <w:pPr>
              <w:spacing w:line="480" w:lineRule="auto"/>
              <w:rPr>
                <w:rFonts w:ascii="Arial" w:eastAsia="Times New Roman" w:hAnsi="Arial" w:cs="Arial"/>
                <w:b w:val="0"/>
                <w:bCs w:val="0"/>
                <w:kern w:val="36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b w:val="0"/>
                <w:bCs w:val="0"/>
                <w:kern w:val="36"/>
                <w:sz w:val="24"/>
                <w:szCs w:val="24"/>
                <w:lang w:eastAsia="en-GB"/>
              </w:rPr>
              <w:t>Student Name</w:t>
            </w:r>
            <w:bookmarkStart w:id="0" w:name="_GoBack"/>
            <w:bookmarkEnd w:id="0"/>
          </w:p>
        </w:tc>
        <w:tc>
          <w:tcPr>
            <w:tcW w:w="4508" w:type="dxa"/>
          </w:tcPr>
          <w:p w:rsidR="00526A8D" w:rsidRPr="00526A8D" w:rsidRDefault="00526A8D" w:rsidP="00A86E17">
            <w:pPr>
              <w:spacing w:line="48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 w:val="0"/>
                <w:kern w:val="36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bCs w:val="0"/>
                <w:kern w:val="36"/>
                <w:sz w:val="24"/>
                <w:szCs w:val="24"/>
                <w:lang w:eastAsia="en-GB"/>
              </w:rPr>
              <w:t>Kenval Arthur Smith</w:t>
            </w:r>
            <w:r w:rsidRPr="00C33290">
              <w:rPr>
                <w:rFonts w:ascii="Arial" w:eastAsia="Times New Roman" w:hAnsi="Arial" w:cs="Arial"/>
                <w:bCs w:val="0"/>
                <w:kern w:val="36"/>
                <w:sz w:val="24"/>
                <w:szCs w:val="24"/>
                <w:lang w:eastAsia="en-GB"/>
              </w:rPr>
              <w:t xml:space="preserve"> </w:t>
            </w:r>
          </w:p>
        </w:tc>
      </w:tr>
      <w:tr w:rsidR="00526A8D" w:rsidTr="008134E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:rsidR="00526A8D" w:rsidRPr="00526A8D" w:rsidRDefault="00526A8D" w:rsidP="00A86E17">
            <w:pPr>
              <w:spacing w:line="480" w:lineRule="auto"/>
              <w:rPr>
                <w:rFonts w:ascii="Arial" w:eastAsia="Times New Roman" w:hAnsi="Arial" w:cs="Arial"/>
                <w:b w:val="0"/>
                <w:kern w:val="36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b w:val="0"/>
                <w:kern w:val="36"/>
                <w:sz w:val="24"/>
                <w:szCs w:val="24"/>
                <w:lang w:eastAsia="en-GB"/>
              </w:rPr>
              <w:t>Student ID</w:t>
            </w:r>
          </w:p>
        </w:tc>
        <w:tc>
          <w:tcPr>
            <w:tcW w:w="4508" w:type="dxa"/>
          </w:tcPr>
          <w:p w:rsidR="00526A8D" w:rsidRDefault="00526A8D" w:rsidP="00A86E17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kern w:val="36"/>
                <w:sz w:val="24"/>
                <w:szCs w:val="24"/>
                <w:lang w:eastAsia="en-GB"/>
              </w:rPr>
            </w:pPr>
            <w:r w:rsidRPr="00526A8D">
              <w:rPr>
                <w:rFonts w:ascii="Arial" w:eastAsia="Times New Roman" w:hAnsi="Arial" w:cs="Arial"/>
                <w:b/>
                <w:bCs/>
                <w:kern w:val="36"/>
                <w:sz w:val="24"/>
                <w:szCs w:val="24"/>
                <w:lang w:eastAsia="en-GB"/>
              </w:rPr>
              <w:t>2322976</w:t>
            </w:r>
          </w:p>
        </w:tc>
      </w:tr>
      <w:tr w:rsidR="00526A8D" w:rsidTr="008134E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:rsidR="00526A8D" w:rsidRDefault="00526A8D" w:rsidP="00A86E17">
            <w:pPr>
              <w:spacing w:line="480" w:lineRule="auto"/>
              <w:rPr>
                <w:rFonts w:ascii="Arial" w:eastAsia="Times New Roman" w:hAnsi="Arial" w:cs="Arial"/>
                <w:b w:val="0"/>
                <w:bCs w:val="0"/>
                <w:kern w:val="36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b w:val="0"/>
                <w:bCs w:val="0"/>
                <w:kern w:val="36"/>
                <w:sz w:val="24"/>
                <w:szCs w:val="24"/>
                <w:lang w:eastAsia="en-GB"/>
              </w:rPr>
              <w:t>Module Name</w:t>
            </w:r>
          </w:p>
        </w:tc>
        <w:tc>
          <w:tcPr>
            <w:tcW w:w="4508" w:type="dxa"/>
          </w:tcPr>
          <w:p w:rsidR="00526A8D" w:rsidRDefault="00526A8D" w:rsidP="00A86E17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kern w:val="36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kern w:val="36"/>
                <w:sz w:val="24"/>
                <w:szCs w:val="24"/>
                <w:lang w:eastAsia="en-GB"/>
              </w:rPr>
              <w:t>Entrepreneurship</w:t>
            </w:r>
          </w:p>
        </w:tc>
      </w:tr>
      <w:tr w:rsidR="00526A8D" w:rsidTr="008134E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:rsidR="00526A8D" w:rsidRDefault="00526A8D" w:rsidP="00A86E17">
            <w:pPr>
              <w:spacing w:line="480" w:lineRule="auto"/>
              <w:rPr>
                <w:rFonts w:ascii="Arial" w:eastAsia="Times New Roman" w:hAnsi="Arial" w:cs="Arial"/>
                <w:b w:val="0"/>
                <w:bCs w:val="0"/>
                <w:kern w:val="36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b w:val="0"/>
                <w:bCs w:val="0"/>
                <w:kern w:val="36"/>
                <w:sz w:val="24"/>
                <w:szCs w:val="24"/>
                <w:lang w:eastAsia="en-GB"/>
              </w:rPr>
              <w:t>Module Code</w:t>
            </w:r>
          </w:p>
        </w:tc>
        <w:tc>
          <w:tcPr>
            <w:tcW w:w="4508" w:type="dxa"/>
          </w:tcPr>
          <w:p w:rsidR="00526A8D" w:rsidRDefault="00526A8D" w:rsidP="00A86E17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kern w:val="36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kern w:val="36"/>
                <w:sz w:val="24"/>
                <w:szCs w:val="24"/>
                <w:lang w:eastAsia="en-GB"/>
              </w:rPr>
              <w:t>LCBB5013</w:t>
            </w:r>
          </w:p>
        </w:tc>
      </w:tr>
      <w:tr w:rsidR="00526A8D" w:rsidTr="008134E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:rsidR="00526A8D" w:rsidRDefault="00526A8D" w:rsidP="00A86E17">
            <w:pPr>
              <w:spacing w:line="480" w:lineRule="auto"/>
              <w:rPr>
                <w:rFonts w:ascii="Arial" w:eastAsia="Times New Roman" w:hAnsi="Arial" w:cs="Arial"/>
                <w:b w:val="0"/>
                <w:bCs w:val="0"/>
                <w:kern w:val="36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b w:val="0"/>
                <w:bCs w:val="0"/>
                <w:kern w:val="36"/>
                <w:sz w:val="24"/>
                <w:szCs w:val="24"/>
                <w:lang w:eastAsia="en-GB"/>
              </w:rPr>
              <w:t>Assignment Title</w:t>
            </w:r>
          </w:p>
        </w:tc>
        <w:tc>
          <w:tcPr>
            <w:tcW w:w="4508" w:type="dxa"/>
          </w:tcPr>
          <w:p w:rsidR="00526A8D" w:rsidRDefault="00526A8D" w:rsidP="00A86E17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kern w:val="36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kern w:val="36"/>
                <w:sz w:val="24"/>
                <w:szCs w:val="24"/>
                <w:lang w:eastAsia="en-GB"/>
              </w:rPr>
              <w:t>Component 1</w:t>
            </w:r>
            <w:r w:rsidR="00153E29">
              <w:rPr>
                <w:rFonts w:ascii="Arial" w:eastAsia="Times New Roman" w:hAnsi="Arial" w:cs="Arial"/>
                <w:b/>
                <w:bCs/>
                <w:kern w:val="36"/>
                <w:sz w:val="24"/>
                <w:szCs w:val="24"/>
                <w:lang w:eastAsia="en-GB"/>
              </w:rPr>
              <w:t xml:space="preserve"> Task 3</w:t>
            </w:r>
          </w:p>
        </w:tc>
      </w:tr>
      <w:tr w:rsidR="00526A8D" w:rsidTr="008134E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:rsidR="00526A8D" w:rsidRPr="00A708EB" w:rsidRDefault="00526A8D" w:rsidP="00A86E17">
            <w:pPr>
              <w:spacing w:line="480" w:lineRule="auto"/>
              <w:rPr>
                <w:rFonts w:ascii="Arial" w:eastAsia="Times New Roman" w:hAnsi="Arial" w:cs="Arial"/>
                <w:b w:val="0"/>
                <w:kern w:val="36"/>
                <w:sz w:val="24"/>
                <w:szCs w:val="24"/>
                <w:lang w:eastAsia="en-GB"/>
              </w:rPr>
            </w:pPr>
            <w:r w:rsidRPr="00A708EB">
              <w:rPr>
                <w:rFonts w:ascii="Arial" w:eastAsia="Times New Roman" w:hAnsi="Arial" w:cs="Arial"/>
                <w:b w:val="0"/>
                <w:kern w:val="36"/>
                <w:sz w:val="24"/>
                <w:szCs w:val="24"/>
                <w:lang w:eastAsia="en-GB"/>
              </w:rPr>
              <w:t>Lecturer Name</w:t>
            </w:r>
          </w:p>
        </w:tc>
        <w:tc>
          <w:tcPr>
            <w:tcW w:w="4508" w:type="dxa"/>
          </w:tcPr>
          <w:p w:rsidR="00526A8D" w:rsidRDefault="00153E29" w:rsidP="00A86E17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kern w:val="36"/>
                <w:sz w:val="24"/>
                <w:szCs w:val="24"/>
                <w:lang w:eastAsia="en-GB"/>
              </w:rPr>
            </w:pPr>
            <w:r w:rsidRPr="00153E29">
              <w:rPr>
                <w:rFonts w:ascii="Arial" w:eastAsia="Times New Roman" w:hAnsi="Arial" w:cs="Arial"/>
                <w:b/>
                <w:bCs/>
                <w:kern w:val="36"/>
                <w:sz w:val="24"/>
                <w:szCs w:val="24"/>
                <w:lang w:eastAsia="en-GB"/>
              </w:rPr>
              <w:t>Trinh Nguyen Thi Ngoc</w:t>
            </w:r>
          </w:p>
        </w:tc>
      </w:tr>
      <w:tr w:rsidR="00526A8D" w:rsidTr="008134E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:rsidR="00526A8D" w:rsidRDefault="00526A8D" w:rsidP="00A86E17">
            <w:pPr>
              <w:spacing w:line="480" w:lineRule="auto"/>
              <w:rPr>
                <w:rFonts w:ascii="Arial" w:eastAsia="Times New Roman" w:hAnsi="Arial" w:cs="Arial"/>
                <w:b w:val="0"/>
                <w:bCs w:val="0"/>
                <w:kern w:val="36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b w:val="0"/>
                <w:bCs w:val="0"/>
                <w:kern w:val="36"/>
                <w:sz w:val="24"/>
                <w:szCs w:val="24"/>
                <w:lang w:eastAsia="en-GB"/>
              </w:rPr>
              <w:t>Submission Date</w:t>
            </w:r>
          </w:p>
        </w:tc>
        <w:tc>
          <w:tcPr>
            <w:tcW w:w="4508" w:type="dxa"/>
          </w:tcPr>
          <w:p w:rsidR="00526A8D" w:rsidRDefault="00526A8D" w:rsidP="00A86E17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kern w:val="36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kern w:val="36"/>
                <w:sz w:val="24"/>
                <w:szCs w:val="24"/>
                <w:lang w:eastAsia="en-GB"/>
              </w:rPr>
              <w:t xml:space="preserve"> </w:t>
            </w:r>
            <w:r w:rsidR="00153E29">
              <w:rPr>
                <w:rFonts w:ascii="Arial" w:eastAsia="Times New Roman" w:hAnsi="Arial" w:cs="Arial"/>
                <w:b/>
                <w:bCs/>
                <w:kern w:val="36"/>
                <w:sz w:val="24"/>
                <w:szCs w:val="24"/>
                <w:lang w:eastAsia="en-GB"/>
              </w:rPr>
              <w:t>17</w:t>
            </w:r>
            <w:r w:rsidR="00153E29" w:rsidRPr="00153E29">
              <w:rPr>
                <w:rFonts w:ascii="Arial" w:eastAsia="Times New Roman" w:hAnsi="Arial" w:cs="Arial"/>
                <w:b/>
                <w:bCs/>
                <w:kern w:val="36"/>
                <w:sz w:val="24"/>
                <w:szCs w:val="24"/>
                <w:vertAlign w:val="superscript"/>
                <w:lang w:eastAsia="en-GB"/>
              </w:rPr>
              <w:t>th</w:t>
            </w:r>
            <w:r w:rsidR="00153E29">
              <w:rPr>
                <w:rFonts w:ascii="Arial" w:eastAsia="Times New Roman" w:hAnsi="Arial" w:cs="Arial"/>
                <w:b/>
                <w:bCs/>
                <w:kern w:val="36"/>
                <w:sz w:val="24"/>
                <w:szCs w:val="24"/>
                <w:lang w:eastAsia="en-GB"/>
              </w:rPr>
              <w:t xml:space="preserve"> July 2026</w:t>
            </w:r>
          </w:p>
        </w:tc>
      </w:tr>
    </w:tbl>
    <w:p w:rsidR="00A86E17" w:rsidRDefault="00A86E17" w:rsidP="00A86E17">
      <w:r>
        <w:rPr>
          <w:noProof/>
          <w:lang w:eastAsia="en-GB"/>
        </w:rPr>
        <w:drawing>
          <wp:inline distT="0" distB="0" distL="0" distR="0" wp14:anchorId="4A587B35" wp14:editId="3F7B7C1E">
            <wp:extent cx="3209925" cy="1428750"/>
            <wp:effectExtent l="0" t="0" r="0" b="0"/>
            <wp:docPr id="638942447" name="Picture 6389424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9925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6E17" w:rsidRDefault="00A86E17" w:rsidP="00A86E17">
      <w:pPr>
        <w:rPr>
          <w:rFonts w:ascii="Arial Nova" w:eastAsia="Arial Nova" w:hAnsi="Arial Nova" w:cs="Arial Nova"/>
        </w:rPr>
      </w:pPr>
    </w:p>
    <w:p w:rsidR="00A86E17" w:rsidRDefault="00A86E17" w:rsidP="00A86E17">
      <w:pPr>
        <w:rPr>
          <w:rFonts w:ascii="Arial Nova" w:eastAsia="Arial Nova" w:hAnsi="Arial Nova" w:cs="Arial Nova"/>
          <w:sz w:val="96"/>
          <w:szCs w:val="96"/>
        </w:rPr>
      </w:pPr>
      <w:r w:rsidRPr="021F216E">
        <w:rPr>
          <w:rFonts w:ascii="Arial Nova" w:eastAsia="Arial Nova" w:hAnsi="Arial Nova" w:cs="Arial Nova"/>
          <w:sz w:val="72"/>
          <w:szCs w:val="72"/>
        </w:rPr>
        <w:t>Cover Page</w:t>
      </w:r>
    </w:p>
    <w:p w:rsidR="00A86E17" w:rsidRDefault="00A86E17"/>
    <w:p w:rsidR="005010D2" w:rsidRDefault="005010D2">
      <w:r>
        <w:br w:type="page"/>
      </w:r>
    </w:p>
    <w:bookmarkStart w:id="1" w:name="_Toc234149538" w:displacedByCustomXml="next"/>
    <w:sdt>
      <w:sdtPr>
        <w:id w:val="-974826373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auto"/>
          <w:sz w:val="22"/>
          <w:szCs w:val="22"/>
          <w:lang w:val="en-GB"/>
        </w:rPr>
      </w:sdtEndPr>
      <w:sdtContent>
        <w:p w:rsidR="00153E29" w:rsidRDefault="00153E29">
          <w:pPr>
            <w:pStyle w:val="TOCHeading"/>
          </w:pPr>
          <w:r>
            <w:t>Table of Contents</w:t>
          </w:r>
        </w:p>
        <w:p w:rsidR="00153E29" w:rsidRDefault="00153E29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35110072" w:history="1">
            <w:r w:rsidRPr="0077482D">
              <w:rPr>
                <w:rStyle w:val="Hyperlink"/>
                <w:rFonts w:ascii="Arial" w:hAnsi="Arial" w:cs="Arial"/>
                <w:noProof/>
              </w:rPr>
              <w:t>TASK 3 – Element 6: Reflection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_Toc235110072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53E29" w:rsidRDefault="00153E29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  <w:lang w:eastAsia="en-GB"/>
            </w:rPr>
          </w:pPr>
          <w:hyperlink w:anchor="_Toc235110073" w:history="1">
            <w:r w:rsidRPr="0077482D">
              <w:rPr>
                <w:rStyle w:val="Hyperlink"/>
                <w:rFonts w:ascii="Arial" w:hAnsi="Arial" w:cs="Arial"/>
                <w:noProof/>
              </w:rPr>
              <w:t>Reflection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_Toc235110073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53E29" w:rsidRDefault="00153E29">
          <w:pPr>
            <w:pStyle w:val="TOC3"/>
            <w:tabs>
              <w:tab w:val="right" w:leader="dot" w:pos="9350"/>
            </w:tabs>
            <w:rPr>
              <w:rFonts w:eastAsiaTheme="minorEastAsia"/>
              <w:noProof/>
              <w:lang w:eastAsia="en-GB"/>
            </w:rPr>
          </w:pPr>
          <w:hyperlink w:anchor="_Toc235110074" w:history="1">
            <w:r w:rsidRPr="0077482D">
              <w:rPr>
                <w:rStyle w:val="Hyperlink"/>
                <w:rFonts w:ascii="Arial" w:hAnsi="Arial" w:cs="Arial"/>
                <w:noProof/>
              </w:rPr>
              <w:t>Description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_Toc235110074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53E29" w:rsidRDefault="00153E29">
          <w:pPr>
            <w:pStyle w:val="TOC3"/>
            <w:tabs>
              <w:tab w:val="right" w:leader="dot" w:pos="9350"/>
            </w:tabs>
            <w:rPr>
              <w:rFonts w:eastAsiaTheme="minorEastAsia"/>
              <w:noProof/>
              <w:lang w:eastAsia="en-GB"/>
            </w:rPr>
          </w:pPr>
          <w:hyperlink w:anchor="_Toc235110075" w:history="1">
            <w:r w:rsidRPr="0077482D">
              <w:rPr>
                <w:rStyle w:val="Hyperlink"/>
                <w:rFonts w:ascii="Arial" w:hAnsi="Arial" w:cs="Arial"/>
                <w:noProof/>
              </w:rPr>
              <w:t>Feelings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_Toc235110075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53E29" w:rsidRDefault="00153E29">
          <w:pPr>
            <w:pStyle w:val="TOC3"/>
            <w:tabs>
              <w:tab w:val="right" w:leader="dot" w:pos="9350"/>
            </w:tabs>
            <w:rPr>
              <w:rFonts w:eastAsiaTheme="minorEastAsia"/>
              <w:noProof/>
              <w:lang w:eastAsia="en-GB"/>
            </w:rPr>
          </w:pPr>
          <w:hyperlink w:anchor="_Toc235110076" w:history="1">
            <w:r w:rsidRPr="0077482D">
              <w:rPr>
                <w:rStyle w:val="Hyperlink"/>
                <w:rFonts w:ascii="Arial" w:hAnsi="Arial" w:cs="Arial"/>
                <w:noProof/>
              </w:rPr>
              <w:t>Evaluation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_Toc235110076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53E29" w:rsidRDefault="00153E29">
          <w:pPr>
            <w:pStyle w:val="TOC3"/>
            <w:tabs>
              <w:tab w:val="right" w:leader="dot" w:pos="9350"/>
            </w:tabs>
            <w:rPr>
              <w:rFonts w:eastAsiaTheme="minorEastAsia"/>
              <w:noProof/>
              <w:lang w:eastAsia="en-GB"/>
            </w:rPr>
          </w:pPr>
          <w:hyperlink w:anchor="_Toc235110077" w:history="1">
            <w:r w:rsidRPr="0077482D">
              <w:rPr>
                <w:rStyle w:val="Hyperlink"/>
                <w:rFonts w:ascii="Arial" w:hAnsi="Arial" w:cs="Arial"/>
                <w:noProof/>
              </w:rPr>
              <w:t>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_Toc235110077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53E29" w:rsidRDefault="00153E29">
          <w:pPr>
            <w:pStyle w:val="TOC3"/>
            <w:tabs>
              <w:tab w:val="right" w:leader="dot" w:pos="9350"/>
            </w:tabs>
            <w:rPr>
              <w:rFonts w:eastAsiaTheme="minorEastAsia"/>
              <w:noProof/>
              <w:lang w:eastAsia="en-GB"/>
            </w:rPr>
          </w:pPr>
          <w:hyperlink w:anchor="_Toc235110078" w:history="1">
            <w:r w:rsidRPr="0077482D">
              <w:rPr>
                <w:rStyle w:val="Hyperlink"/>
                <w:rFonts w:ascii="Arial" w:hAnsi="Arial" w:cs="Arial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_Toc235110078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53E29" w:rsidRDefault="00153E29">
          <w:pPr>
            <w:pStyle w:val="TOC3"/>
            <w:tabs>
              <w:tab w:val="right" w:leader="dot" w:pos="9350"/>
            </w:tabs>
            <w:rPr>
              <w:rFonts w:eastAsiaTheme="minorEastAsia"/>
              <w:noProof/>
              <w:lang w:eastAsia="en-GB"/>
            </w:rPr>
          </w:pPr>
          <w:hyperlink w:anchor="_Toc235110079" w:history="1">
            <w:r w:rsidRPr="0077482D">
              <w:rPr>
                <w:rStyle w:val="Hyperlink"/>
                <w:rFonts w:ascii="Arial" w:hAnsi="Arial" w:cs="Arial"/>
                <w:noProof/>
              </w:rPr>
              <w:t>Action Plan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_Toc235110079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53E29" w:rsidRDefault="00153E29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  <w:lang w:eastAsia="en-GB"/>
            </w:rPr>
          </w:pPr>
          <w:hyperlink w:anchor="_Toc235110080" w:history="1">
            <w:r w:rsidRPr="0077482D">
              <w:rPr>
                <w:rStyle w:val="Hyperlink"/>
                <w:rFonts w:ascii="Arial" w:eastAsia="Times New Roman" w:hAnsi="Arial" w:cs="Arial"/>
                <w:b/>
                <w:bCs/>
                <w:noProof/>
                <w:lang w:eastAsia="en-GB"/>
              </w:rPr>
              <w:t>Reference List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_Toc235110080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53E29" w:rsidRDefault="00153E29">
          <w:r>
            <w:rPr>
              <w:b/>
              <w:bCs/>
              <w:noProof/>
            </w:rPr>
            <w:fldChar w:fldCharType="end"/>
          </w:r>
        </w:p>
      </w:sdtContent>
    </w:sdt>
    <w:p w:rsidR="00153E29" w:rsidRDefault="00153E29">
      <w:pPr>
        <w:rPr>
          <w:rFonts w:ascii="Arial" w:eastAsia="Times New Roman" w:hAnsi="Arial" w:cs="Arial"/>
          <w:b/>
          <w:bCs/>
          <w:kern w:val="36"/>
          <w:sz w:val="24"/>
          <w:szCs w:val="24"/>
          <w:lang w:eastAsia="en-GB"/>
        </w:rPr>
      </w:pPr>
      <w:r>
        <w:rPr>
          <w:rFonts w:ascii="Arial" w:hAnsi="Arial" w:cs="Arial"/>
          <w:sz w:val="24"/>
          <w:szCs w:val="24"/>
        </w:rPr>
        <w:br w:type="page"/>
      </w:r>
    </w:p>
    <w:p w:rsidR="00E47C18" w:rsidRPr="00E47C18" w:rsidRDefault="00E47C18" w:rsidP="00E47C18">
      <w:pPr>
        <w:pStyle w:val="Heading1"/>
        <w:rPr>
          <w:rFonts w:ascii="Arial" w:hAnsi="Arial" w:cs="Arial"/>
          <w:sz w:val="24"/>
          <w:szCs w:val="24"/>
        </w:rPr>
      </w:pPr>
      <w:bookmarkStart w:id="2" w:name="_Toc235110072"/>
      <w:r>
        <w:rPr>
          <w:rFonts w:ascii="Arial" w:hAnsi="Arial" w:cs="Arial"/>
          <w:sz w:val="24"/>
          <w:szCs w:val="24"/>
        </w:rPr>
        <w:lastRenderedPageBreak/>
        <w:t>TASK 3 – Element 6: Reflection</w:t>
      </w:r>
      <w:bookmarkEnd w:id="1"/>
      <w:bookmarkEnd w:id="2"/>
    </w:p>
    <w:p w:rsidR="00E47C18" w:rsidRPr="00E47C18" w:rsidRDefault="00E47C18" w:rsidP="00E47C18">
      <w:pPr>
        <w:pStyle w:val="Heading2"/>
        <w:rPr>
          <w:rFonts w:ascii="Arial" w:hAnsi="Arial" w:cs="Arial"/>
          <w:sz w:val="24"/>
          <w:szCs w:val="24"/>
        </w:rPr>
      </w:pPr>
      <w:bookmarkStart w:id="3" w:name="_Toc234149539"/>
      <w:bookmarkStart w:id="4" w:name="_Toc235110073"/>
      <w:r w:rsidRPr="00E47C18">
        <w:rPr>
          <w:rFonts w:ascii="Arial" w:hAnsi="Arial" w:cs="Arial"/>
          <w:sz w:val="24"/>
          <w:szCs w:val="24"/>
        </w:rPr>
        <w:t>Reflection</w:t>
      </w:r>
      <w:bookmarkEnd w:id="3"/>
      <w:bookmarkEnd w:id="4"/>
    </w:p>
    <w:p w:rsidR="00E47C18" w:rsidRDefault="00E4761F" w:rsidP="00E4761F">
      <w:pPr>
        <w:pStyle w:val="NormalWeb"/>
        <w:spacing w:line="360" w:lineRule="auto"/>
        <w:jc w:val="both"/>
        <w:rPr>
          <w:rFonts w:ascii="Arial" w:hAnsi="Arial" w:cs="Arial"/>
        </w:rPr>
      </w:pPr>
      <w:r w:rsidRPr="00E4761F">
        <w:rPr>
          <w:rFonts w:ascii="Arial" w:hAnsi="Arial" w:cs="Arial"/>
        </w:rPr>
        <w:t>Entrepreneurs and managers may assess events, pinpoint lessons learned, and enhance future decision-making through reflective practice. A</w:t>
      </w:r>
      <w:r w:rsidR="00527FE2">
        <w:rPr>
          <w:rFonts w:ascii="Arial" w:hAnsi="Arial" w:cs="Arial"/>
        </w:rPr>
        <w:t>n</w:t>
      </w:r>
      <w:r w:rsidRPr="00E4761F">
        <w:rPr>
          <w:rFonts w:ascii="Arial" w:hAnsi="Arial" w:cs="Arial"/>
        </w:rPr>
        <w:t xml:space="preserve"> organised framework comprising description, feelings, assessment, analysis, conclusion, and action plan is offered by Gibbs' Reflective Cycle (1988). Using this framework, I evaluate NVIDIA's growth from a start-up to a worldwide </w:t>
      </w:r>
      <w:r>
        <w:rPr>
          <w:rFonts w:ascii="Arial" w:hAnsi="Arial" w:cs="Arial"/>
        </w:rPr>
        <w:t>technology leader and consider</w:t>
      </w:r>
      <w:r w:rsidRPr="00E4761F">
        <w:rPr>
          <w:rFonts w:ascii="Arial" w:hAnsi="Arial" w:cs="Arial"/>
        </w:rPr>
        <w:t xml:space="preserve"> how what I</w:t>
      </w:r>
      <w:r w:rsidR="00153E29">
        <w:rPr>
          <w:rFonts w:ascii="Arial" w:hAnsi="Arial" w:cs="Arial"/>
        </w:rPr>
        <w:t xml:space="preserve"> ha</w:t>
      </w:r>
      <w:r w:rsidRPr="00E4761F">
        <w:rPr>
          <w:rFonts w:ascii="Arial" w:hAnsi="Arial" w:cs="Arial"/>
        </w:rPr>
        <w:t>ve learned will affe</w:t>
      </w:r>
      <w:r>
        <w:rPr>
          <w:rFonts w:ascii="Arial" w:hAnsi="Arial" w:cs="Arial"/>
        </w:rPr>
        <w:t>ct my own entrepreneurial goals</w:t>
      </w:r>
      <w:r w:rsidR="00E47C18" w:rsidRPr="00E47C18">
        <w:rPr>
          <w:rFonts w:ascii="Arial" w:hAnsi="Arial" w:cs="Arial"/>
        </w:rPr>
        <w:t>.</w:t>
      </w:r>
    </w:p>
    <w:p w:rsidR="00E47C18" w:rsidRPr="00E47C18" w:rsidRDefault="00E47C18" w:rsidP="00E47C18">
      <w:pPr>
        <w:pStyle w:val="Heading3"/>
        <w:rPr>
          <w:rFonts w:ascii="Arial" w:hAnsi="Arial" w:cs="Arial"/>
          <w:sz w:val="24"/>
          <w:szCs w:val="24"/>
        </w:rPr>
      </w:pPr>
      <w:bookmarkStart w:id="5" w:name="_Toc234149540"/>
      <w:bookmarkStart w:id="6" w:name="_Toc235110074"/>
      <w:r w:rsidRPr="00E47C18">
        <w:rPr>
          <w:rFonts w:ascii="Arial" w:hAnsi="Arial" w:cs="Arial"/>
          <w:sz w:val="24"/>
          <w:szCs w:val="24"/>
        </w:rPr>
        <w:t>Description</w:t>
      </w:r>
      <w:bookmarkEnd w:id="5"/>
      <w:bookmarkEnd w:id="6"/>
    </w:p>
    <w:p w:rsidR="00E47C18" w:rsidRPr="00E47C18" w:rsidRDefault="00611560" w:rsidP="00611560">
      <w:pPr>
        <w:pStyle w:val="NormalWeb"/>
        <w:spacing w:line="360" w:lineRule="auto"/>
        <w:jc w:val="both"/>
        <w:rPr>
          <w:rFonts w:ascii="Arial" w:hAnsi="Arial" w:cs="Arial"/>
        </w:rPr>
      </w:pPr>
      <w:r w:rsidRPr="00611560">
        <w:rPr>
          <w:rFonts w:ascii="Arial" w:hAnsi="Arial" w:cs="Arial"/>
        </w:rPr>
        <w:t xml:space="preserve">I </w:t>
      </w:r>
      <w:r w:rsidR="00EF7BEA">
        <w:rPr>
          <w:rFonts w:ascii="Arial" w:hAnsi="Arial" w:cs="Arial"/>
        </w:rPr>
        <w:t>examined NVIDIA's growth from its founding in 1993 to its current standing as one of the top semiconductor and artificial intelligence firms worldwide in</w:t>
      </w:r>
      <w:r w:rsidRPr="00611560">
        <w:rPr>
          <w:rFonts w:ascii="Arial" w:hAnsi="Arial" w:cs="Arial"/>
        </w:rPr>
        <w:t xml:space="preserve"> my business plan. Using business methods </w:t>
      </w:r>
      <w:r w:rsidR="00EF7BEA">
        <w:rPr>
          <w:rFonts w:ascii="Arial" w:hAnsi="Arial" w:cs="Arial"/>
        </w:rPr>
        <w:t>such as market segmentation, PESTEL analysis, SWOT analysis, and the marketing mix, I was able to better understand</w:t>
      </w:r>
      <w:r w:rsidRPr="00611560">
        <w:rPr>
          <w:rFonts w:ascii="Arial" w:hAnsi="Arial" w:cs="Arial"/>
        </w:rPr>
        <w:t xml:space="preserve"> how strategic planning supports organisational growth. I also </w:t>
      </w:r>
      <w:r w:rsidR="00EF7BEA">
        <w:rPr>
          <w:rFonts w:ascii="Arial" w:hAnsi="Arial" w:cs="Arial"/>
        </w:rPr>
        <w:t>reviewed the business's marketing plan, competitive landscape, leadership style, and financial performance</w:t>
      </w:r>
      <w:r w:rsidR="00E47C18" w:rsidRPr="00E47C18">
        <w:rPr>
          <w:rFonts w:ascii="Arial" w:hAnsi="Arial" w:cs="Arial"/>
        </w:rPr>
        <w:t>.</w:t>
      </w:r>
    </w:p>
    <w:p w:rsidR="00E47C18" w:rsidRPr="00E47C18" w:rsidRDefault="00E47C18" w:rsidP="00E47C18">
      <w:pPr>
        <w:pStyle w:val="Heading3"/>
        <w:rPr>
          <w:rFonts w:ascii="Arial" w:hAnsi="Arial" w:cs="Arial"/>
          <w:sz w:val="24"/>
          <w:szCs w:val="24"/>
        </w:rPr>
      </w:pPr>
      <w:bookmarkStart w:id="7" w:name="_Toc234149541"/>
      <w:bookmarkStart w:id="8" w:name="_Toc235110075"/>
      <w:r w:rsidRPr="00E47C18">
        <w:rPr>
          <w:rFonts w:ascii="Arial" w:hAnsi="Arial" w:cs="Arial"/>
          <w:sz w:val="24"/>
          <w:szCs w:val="24"/>
        </w:rPr>
        <w:t>Feelings</w:t>
      </w:r>
      <w:bookmarkEnd w:id="7"/>
      <w:bookmarkEnd w:id="8"/>
    </w:p>
    <w:p w:rsidR="00E47C18" w:rsidRPr="00E47C18" w:rsidRDefault="00EF7BEA" w:rsidP="00EF7BEA">
      <w:pPr>
        <w:pStyle w:val="NormalWeb"/>
        <w:spacing w:line="360" w:lineRule="auto"/>
        <w:jc w:val="both"/>
        <w:rPr>
          <w:rFonts w:ascii="Arial" w:hAnsi="Arial" w:cs="Arial"/>
        </w:rPr>
      </w:pPr>
      <w:r w:rsidRPr="00EF7BEA">
        <w:rPr>
          <w:rFonts w:ascii="Arial" w:hAnsi="Arial" w:cs="Arial"/>
        </w:rPr>
        <w:t xml:space="preserve">At first, I just thought of NVIDIA as a </w:t>
      </w:r>
      <w:r>
        <w:rPr>
          <w:rFonts w:ascii="Arial" w:hAnsi="Arial" w:cs="Arial"/>
        </w:rPr>
        <w:t>successful technology company</w:t>
      </w:r>
      <w:r w:rsidRPr="00EF7BEA">
        <w:rPr>
          <w:rFonts w:ascii="Arial" w:hAnsi="Arial" w:cs="Arial"/>
        </w:rPr>
        <w:t xml:space="preserve"> that made graphics cards for video games. However, after examining its business model, I </w:t>
      </w:r>
      <w:r>
        <w:rPr>
          <w:rFonts w:ascii="Arial" w:hAnsi="Arial" w:cs="Arial"/>
        </w:rPr>
        <w:t xml:space="preserve">concluded that excellent leadership, long-term planning, and constant innovation </w:t>
      </w:r>
      <w:r w:rsidRPr="00EF7BEA">
        <w:rPr>
          <w:rFonts w:ascii="Arial" w:hAnsi="Arial" w:cs="Arial"/>
        </w:rPr>
        <w:t xml:space="preserve">propel its success. The founders' ability to predict future technology developments well in advance of the widespread use of artificial intelligence really astonished me. This assignment improved my awareness </w:t>
      </w:r>
      <w:r>
        <w:rPr>
          <w:rFonts w:ascii="Arial" w:hAnsi="Arial" w:cs="Arial"/>
        </w:rPr>
        <w:t>of strategic management and underscored the need to make informed decisions grounded in</w:t>
      </w:r>
      <w:r w:rsidRPr="00EF7BEA">
        <w:rPr>
          <w:rFonts w:ascii="Arial" w:hAnsi="Arial" w:cs="Arial"/>
        </w:rPr>
        <w:t xml:space="preserve"> methodical business analysis</w:t>
      </w:r>
      <w:r w:rsidR="00E47C18" w:rsidRPr="00E47C18">
        <w:rPr>
          <w:rFonts w:ascii="Arial" w:hAnsi="Arial" w:cs="Arial"/>
        </w:rPr>
        <w:t>.</w:t>
      </w:r>
    </w:p>
    <w:p w:rsidR="00E47C18" w:rsidRPr="00E47C18" w:rsidRDefault="00E47C18" w:rsidP="00E47C18">
      <w:pPr>
        <w:pStyle w:val="Heading3"/>
        <w:rPr>
          <w:rFonts w:ascii="Arial" w:hAnsi="Arial" w:cs="Arial"/>
          <w:sz w:val="24"/>
          <w:szCs w:val="24"/>
        </w:rPr>
      </w:pPr>
      <w:bookmarkStart w:id="9" w:name="_Toc234149542"/>
      <w:bookmarkStart w:id="10" w:name="_Toc235110076"/>
      <w:r w:rsidRPr="00E47C18">
        <w:rPr>
          <w:rFonts w:ascii="Arial" w:hAnsi="Arial" w:cs="Arial"/>
          <w:sz w:val="24"/>
          <w:szCs w:val="24"/>
        </w:rPr>
        <w:t>Evaluation</w:t>
      </w:r>
      <w:bookmarkEnd w:id="9"/>
      <w:bookmarkEnd w:id="10"/>
    </w:p>
    <w:p w:rsidR="000E57D6" w:rsidRPr="000E57D6" w:rsidRDefault="000E57D6" w:rsidP="000E57D6">
      <w:pPr>
        <w:pStyle w:val="NormalWeb"/>
        <w:spacing w:line="360" w:lineRule="auto"/>
        <w:jc w:val="both"/>
        <w:rPr>
          <w:rFonts w:ascii="Arial" w:hAnsi="Arial" w:cs="Arial"/>
        </w:rPr>
      </w:pPr>
      <w:r w:rsidRPr="000E57D6">
        <w:rPr>
          <w:rFonts w:ascii="Arial" w:hAnsi="Arial" w:cs="Arial"/>
        </w:rPr>
        <w:t xml:space="preserve">The business strategy showed that innovation is not the only factor contributing to NVIDIA's success. The company's ability to </w:t>
      </w:r>
      <w:r>
        <w:rPr>
          <w:rFonts w:ascii="Arial" w:hAnsi="Arial" w:cs="Arial"/>
        </w:rPr>
        <w:t>secure venture capital investment, conduct extensive research and development, build strong relationships, and respond</w:t>
      </w:r>
      <w:r w:rsidRPr="000E57D6">
        <w:rPr>
          <w:rFonts w:ascii="Arial" w:hAnsi="Arial" w:cs="Arial"/>
        </w:rPr>
        <w:t xml:space="preserve"> to changing </w:t>
      </w:r>
      <w:r w:rsidRPr="000E57D6">
        <w:rPr>
          <w:rFonts w:ascii="Arial" w:hAnsi="Arial" w:cs="Arial"/>
        </w:rPr>
        <w:lastRenderedPageBreak/>
        <w:t xml:space="preserve">market conditions has been equally crucial. I was able to </w:t>
      </w:r>
      <w:r>
        <w:rPr>
          <w:rFonts w:ascii="Arial" w:hAnsi="Arial" w:cs="Arial"/>
        </w:rPr>
        <w:t>assess the company's internal strengths and external challenges, including geopolitical tensions, export restrictions, cybersecurity threats, and rapid technological change, using SWOT and PESTEL analyses</w:t>
      </w:r>
      <w:r w:rsidRPr="000E57D6">
        <w:rPr>
          <w:rFonts w:ascii="Arial" w:hAnsi="Arial" w:cs="Arial"/>
        </w:rPr>
        <w:t>.</w:t>
      </w:r>
    </w:p>
    <w:p w:rsidR="00E47C18" w:rsidRPr="00E47C18" w:rsidRDefault="000E57D6" w:rsidP="000E57D6">
      <w:pPr>
        <w:pStyle w:val="NormalWeb"/>
        <w:spacing w:line="360" w:lineRule="auto"/>
        <w:jc w:val="both"/>
        <w:rPr>
          <w:rFonts w:ascii="Arial" w:hAnsi="Arial" w:cs="Arial"/>
        </w:rPr>
      </w:pPr>
      <w:r w:rsidRPr="000E57D6">
        <w:rPr>
          <w:rFonts w:ascii="Arial" w:hAnsi="Arial" w:cs="Arial"/>
        </w:rPr>
        <w:t xml:space="preserve">Understanding how external political and legal considerations affect strategic decisions was one very important lesson. For example, limits on commercial connections with firms </w:t>
      </w:r>
      <w:r>
        <w:rPr>
          <w:rFonts w:ascii="Arial" w:hAnsi="Arial" w:cs="Arial"/>
        </w:rPr>
        <w:t>such</w:t>
      </w:r>
      <w:r w:rsidRPr="000E57D6">
        <w:rPr>
          <w:rFonts w:ascii="Arial" w:hAnsi="Arial" w:cs="Arial"/>
        </w:rPr>
        <w:t xml:space="preserve"> as Huawei indicate that successful multinational enterprises must consider government rules as closely as they do client demand. This reaffirmed for me that strategic management goes beyond ma</w:t>
      </w:r>
      <w:r>
        <w:rPr>
          <w:rFonts w:ascii="Arial" w:hAnsi="Arial" w:cs="Arial"/>
        </w:rPr>
        <w:t>rketing and product development</w:t>
      </w:r>
      <w:r w:rsidR="00E47C18" w:rsidRPr="00E47C18">
        <w:rPr>
          <w:rFonts w:ascii="Arial" w:hAnsi="Arial" w:cs="Arial"/>
        </w:rPr>
        <w:t>.</w:t>
      </w:r>
    </w:p>
    <w:p w:rsidR="00E47C18" w:rsidRPr="00E47C18" w:rsidRDefault="00E47C18" w:rsidP="00E47C18">
      <w:pPr>
        <w:pStyle w:val="Heading3"/>
        <w:rPr>
          <w:rFonts w:ascii="Arial" w:hAnsi="Arial" w:cs="Arial"/>
          <w:sz w:val="24"/>
          <w:szCs w:val="24"/>
        </w:rPr>
      </w:pPr>
      <w:bookmarkStart w:id="11" w:name="_Toc234149543"/>
      <w:bookmarkStart w:id="12" w:name="_Toc235110077"/>
      <w:r w:rsidRPr="00E47C18">
        <w:rPr>
          <w:rFonts w:ascii="Arial" w:hAnsi="Arial" w:cs="Arial"/>
          <w:sz w:val="24"/>
          <w:szCs w:val="24"/>
        </w:rPr>
        <w:t>Analysis</w:t>
      </w:r>
      <w:bookmarkEnd w:id="11"/>
      <w:bookmarkEnd w:id="12"/>
    </w:p>
    <w:p w:rsidR="000E57D6" w:rsidRPr="000E57D6" w:rsidRDefault="000E57D6" w:rsidP="00D3703E">
      <w:pPr>
        <w:pStyle w:val="NormalWeb"/>
        <w:spacing w:line="360" w:lineRule="auto"/>
        <w:jc w:val="both"/>
        <w:rPr>
          <w:rFonts w:ascii="Arial" w:hAnsi="Arial" w:cs="Arial"/>
        </w:rPr>
      </w:pPr>
      <w:r w:rsidRPr="000E57D6">
        <w:rPr>
          <w:rFonts w:ascii="Arial" w:hAnsi="Arial" w:cs="Arial"/>
        </w:rPr>
        <w:t xml:space="preserve">I now view entrepreneurship differently </w:t>
      </w:r>
      <w:r w:rsidR="009D1E2C">
        <w:rPr>
          <w:rFonts w:ascii="Arial" w:hAnsi="Arial" w:cs="Arial"/>
        </w:rPr>
        <w:t>after</w:t>
      </w:r>
      <w:r w:rsidRPr="000E57D6">
        <w:rPr>
          <w:rFonts w:ascii="Arial" w:hAnsi="Arial" w:cs="Arial"/>
        </w:rPr>
        <w:t xml:space="preserve"> studying NVIDIA. I discovered that successful entrepreneurs need to strike a balance </w:t>
      </w:r>
      <w:r w:rsidR="009D1E2C">
        <w:rPr>
          <w:rFonts w:ascii="Arial" w:hAnsi="Arial" w:cs="Arial"/>
        </w:rPr>
        <w:t>among creativity,</w:t>
      </w:r>
      <w:r w:rsidRPr="000E57D6">
        <w:rPr>
          <w:rFonts w:ascii="Arial" w:hAnsi="Arial" w:cs="Arial"/>
        </w:rPr>
        <w:t xml:space="preserve"> meticulous planning, risk assessment, and financial management. NVIDIA </w:t>
      </w:r>
      <w:r w:rsidR="009D1E2C">
        <w:rPr>
          <w:rFonts w:ascii="Arial" w:hAnsi="Arial" w:cs="Arial"/>
        </w:rPr>
        <w:t>has consistently invested in research and development, generating long-term competitive advantages through technology leadership rather than focusing solely</w:t>
      </w:r>
      <w:r w:rsidRPr="000E57D6">
        <w:rPr>
          <w:rFonts w:ascii="Arial" w:hAnsi="Arial" w:cs="Arial"/>
        </w:rPr>
        <w:t xml:space="preserve"> on short-term revenue.</w:t>
      </w:r>
    </w:p>
    <w:p w:rsidR="000E57D6" w:rsidRPr="000E57D6" w:rsidRDefault="000E57D6" w:rsidP="00D3703E">
      <w:pPr>
        <w:pStyle w:val="NormalWeb"/>
        <w:spacing w:line="360" w:lineRule="auto"/>
        <w:jc w:val="both"/>
        <w:rPr>
          <w:rFonts w:ascii="Arial" w:hAnsi="Arial" w:cs="Arial"/>
        </w:rPr>
      </w:pPr>
      <w:r w:rsidRPr="000E57D6">
        <w:rPr>
          <w:rFonts w:ascii="Arial" w:hAnsi="Arial" w:cs="Arial"/>
        </w:rPr>
        <w:t xml:space="preserve">If I were in charge of a comparable business, I would keep innovation as my top priority while giving supply chain diversification even more weight. During </w:t>
      </w:r>
      <w:r w:rsidR="009D1E2C">
        <w:rPr>
          <w:rFonts w:ascii="Arial" w:hAnsi="Arial" w:cs="Arial"/>
        </w:rPr>
        <w:t>periods of geopolitical uncertainty, NVIDIA's reliance on external semiconductor manufacturers may pose operational risks</w:t>
      </w:r>
      <w:r w:rsidRPr="000E57D6">
        <w:rPr>
          <w:rFonts w:ascii="Arial" w:hAnsi="Arial" w:cs="Arial"/>
        </w:rPr>
        <w:t xml:space="preserve">. To increase resilience, I would therefore </w:t>
      </w:r>
      <w:r w:rsidR="009D1E2C">
        <w:rPr>
          <w:rFonts w:ascii="Arial" w:hAnsi="Arial" w:cs="Arial"/>
        </w:rPr>
        <w:t>explore further manufacturing collaborations across various geographic</w:t>
      </w:r>
      <w:r w:rsidRPr="000E57D6">
        <w:rPr>
          <w:rFonts w:ascii="Arial" w:hAnsi="Arial" w:cs="Arial"/>
        </w:rPr>
        <w:t xml:space="preserve"> areas.</w:t>
      </w:r>
    </w:p>
    <w:p w:rsidR="00E47C18" w:rsidRPr="00E47C18" w:rsidRDefault="000E57D6" w:rsidP="00D3703E">
      <w:pPr>
        <w:pStyle w:val="NormalWeb"/>
        <w:spacing w:line="360" w:lineRule="auto"/>
        <w:jc w:val="both"/>
        <w:rPr>
          <w:rFonts w:ascii="Arial" w:hAnsi="Arial" w:cs="Arial"/>
        </w:rPr>
      </w:pPr>
      <w:r w:rsidRPr="000E57D6">
        <w:rPr>
          <w:rFonts w:ascii="Arial" w:hAnsi="Arial" w:cs="Arial"/>
        </w:rPr>
        <w:t>Additionally, I would support sustainability initiatives by funding transparent environmental reporting and energy-efficient AI infrastructure. As AI continues to spread internationally, companies will increasingly be forced to combine technical innovation with environmental responsibility</w:t>
      </w:r>
      <w:r w:rsidR="00E47C18" w:rsidRPr="00E47C18">
        <w:rPr>
          <w:rFonts w:ascii="Arial" w:hAnsi="Arial" w:cs="Arial"/>
        </w:rPr>
        <w:t>.</w:t>
      </w:r>
    </w:p>
    <w:p w:rsidR="00E47C18" w:rsidRPr="00E47C18" w:rsidRDefault="00E47C18" w:rsidP="00E47C18">
      <w:pPr>
        <w:pStyle w:val="Heading3"/>
        <w:rPr>
          <w:rFonts w:ascii="Arial" w:hAnsi="Arial" w:cs="Arial"/>
          <w:sz w:val="24"/>
          <w:szCs w:val="24"/>
        </w:rPr>
      </w:pPr>
      <w:bookmarkStart w:id="13" w:name="_Toc234149544"/>
      <w:bookmarkStart w:id="14" w:name="_Toc235110078"/>
      <w:r w:rsidRPr="00E47C18">
        <w:rPr>
          <w:rFonts w:ascii="Arial" w:hAnsi="Arial" w:cs="Arial"/>
          <w:sz w:val="24"/>
          <w:szCs w:val="24"/>
        </w:rPr>
        <w:t>Conclusion</w:t>
      </w:r>
      <w:bookmarkEnd w:id="13"/>
      <w:bookmarkEnd w:id="14"/>
    </w:p>
    <w:p w:rsidR="00E47C18" w:rsidRPr="00E47C18" w:rsidRDefault="009D1E2C" w:rsidP="009D1E2C">
      <w:pPr>
        <w:pStyle w:val="NormalWeb"/>
        <w:spacing w:line="360" w:lineRule="auto"/>
        <w:jc w:val="both"/>
        <w:rPr>
          <w:rFonts w:ascii="Arial" w:hAnsi="Arial" w:cs="Arial"/>
        </w:rPr>
      </w:pPr>
      <w:r w:rsidRPr="009D1E2C">
        <w:rPr>
          <w:rFonts w:ascii="Arial" w:hAnsi="Arial" w:cs="Arial"/>
        </w:rPr>
        <w:t xml:space="preserve">All things considered, studying NVIDIA has greatly enhanced my </w:t>
      </w:r>
      <w:r>
        <w:rPr>
          <w:rFonts w:ascii="Arial" w:hAnsi="Arial" w:cs="Arial"/>
        </w:rPr>
        <w:t>understanding of global business</w:t>
      </w:r>
      <w:r w:rsidRPr="009D1E2C">
        <w:rPr>
          <w:rFonts w:ascii="Arial" w:hAnsi="Arial" w:cs="Arial"/>
        </w:rPr>
        <w:t xml:space="preserve"> management, strategic planning, and entrepreneurship. The initiative proved </w:t>
      </w:r>
      <w:r w:rsidRPr="009D1E2C">
        <w:rPr>
          <w:rFonts w:ascii="Arial" w:hAnsi="Arial" w:cs="Arial"/>
        </w:rPr>
        <w:lastRenderedPageBreak/>
        <w:t>that creativity, strong leadership, prudent financial planning, and ongoing environmental study are necessary for sustainable success. I was able to assess organisational performance objectively and recognise the significance of evidence-based decision-maki</w:t>
      </w:r>
      <w:r>
        <w:rPr>
          <w:rFonts w:ascii="Arial" w:hAnsi="Arial" w:cs="Arial"/>
        </w:rPr>
        <w:t>ng through the use of business frameworks</w:t>
      </w:r>
      <w:r w:rsidR="00E47C18" w:rsidRPr="00E47C18">
        <w:rPr>
          <w:rFonts w:ascii="Arial" w:hAnsi="Arial" w:cs="Arial"/>
        </w:rPr>
        <w:t>.</w:t>
      </w:r>
    </w:p>
    <w:p w:rsidR="00E47C18" w:rsidRPr="00E47C18" w:rsidRDefault="00E47C18" w:rsidP="00E47C18">
      <w:pPr>
        <w:pStyle w:val="Heading3"/>
        <w:rPr>
          <w:rFonts w:ascii="Arial" w:hAnsi="Arial" w:cs="Arial"/>
          <w:sz w:val="24"/>
          <w:szCs w:val="24"/>
        </w:rPr>
      </w:pPr>
      <w:bookmarkStart w:id="15" w:name="_Toc234149545"/>
      <w:bookmarkStart w:id="16" w:name="_Toc235110079"/>
      <w:r w:rsidRPr="00E47C18">
        <w:rPr>
          <w:rFonts w:ascii="Arial" w:hAnsi="Arial" w:cs="Arial"/>
          <w:sz w:val="24"/>
          <w:szCs w:val="24"/>
        </w:rPr>
        <w:t>Action Plan</w:t>
      </w:r>
      <w:bookmarkEnd w:id="15"/>
      <w:bookmarkEnd w:id="16"/>
    </w:p>
    <w:p w:rsidR="00E47C18" w:rsidRPr="00E47C18" w:rsidRDefault="00486B52" w:rsidP="00AE3289">
      <w:pPr>
        <w:pStyle w:val="NormalWeb"/>
        <w:spacing w:line="360" w:lineRule="auto"/>
        <w:jc w:val="both"/>
        <w:rPr>
          <w:rFonts w:ascii="Arial" w:hAnsi="Arial" w:cs="Arial"/>
        </w:rPr>
      </w:pPr>
      <w:r w:rsidRPr="00486B52">
        <w:rPr>
          <w:rFonts w:ascii="Arial" w:hAnsi="Arial" w:cs="Arial"/>
        </w:rPr>
        <w:t xml:space="preserve">In the future, if I start my own company, I will follow a few of NVIDIA's best practices. To enhance strategic decision-making and </w:t>
      </w:r>
      <w:r>
        <w:rPr>
          <w:rFonts w:ascii="Arial" w:hAnsi="Arial" w:cs="Arial"/>
        </w:rPr>
        <w:t>identify new opportunities and risks, I will first conduct regular SWOT and PESTEL analyses</w:t>
      </w:r>
      <w:r w:rsidRPr="00486B52">
        <w:rPr>
          <w:rFonts w:ascii="Arial" w:hAnsi="Arial" w:cs="Arial"/>
        </w:rPr>
        <w:t xml:space="preserve">. Second, instead of concentrating only on short-term earnings, I would emphasise innovation by consistently investing in research and development. Third, </w:t>
      </w:r>
      <w:r>
        <w:rPr>
          <w:rFonts w:ascii="Arial" w:hAnsi="Arial" w:cs="Arial"/>
        </w:rPr>
        <w:t>to establish long-term competitive advantages, I will cultivate strong relationships</w:t>
      </w:r>
      <w:r w:rsidRPr="00486B52">
        <w:rPr>
          <w:rFonts w:ascii="Arial" w:hAnsi="Arial" w:cs="Arial"/>
        </w:rPr>
        <w:t xml:space="preserve"> with clients, investors, and strategic partners. Lastly, I will </w:t>
      </w:r>
      <w:r>
        <w:rPr>
          <w:rFonts w:ascii="Arial" w:hAnsi="Arial" w:cs="Arial"/>
        </w:rPr>
        <w:t>ensure that responsible technology use, sustainability, and moral leadership remain essential to the company's</w:t>
      </w:r>
      <w:r w:rsidRPr="00486B52">
        <w:rPr>
          <w:rFonts w:ascii="Arial" w:hAnsi="Arial" w:cs="Arial"/>
        </w:rPr>
        <w:t xml:space="preserve"> expansion. These NVIDIA lessons offer insightful advice for creating a strong, creative, and inte</w:t>
      </w:r>
      <w:r>
        <w:rPr>
          <w:rFonts w:ascii="Arial" w:hAnsi="Arial" w:cs="Arial"/>
        </w:rPr>
        <w:t>rnationally competitive company</w:t>
      </w:r>
      <w:r w:rsidR="00E47C18" w:rsidRPr="00E47C18">
        <w:rPr>
          <w:rFonts w:ascii="Arial" w:hAnsi="Arial" w:cs="Arial"/>
        </w:rPr>
        <w:t>.</w:t>
      </w:r>
    </w:p>
    <w:p w:rsidR="00E47C18" w:rsidRPr="00521EFE" w:rsidRDefault="00E47C18" w:rsidP="00521EFE">
      <w:pPr>
        <w:pStyle w:val="NormalWeb"/>
        <w:spacing w:line="360" w:lineRule="auto"/>
        <w:jc w:val="both"/>
        <w:rPr>
          <w:rFonts w:ascii="Arial" w:hAnsi="Arial" w:cs="Arial"/>
        </w:rPr>
      </w:pPr>
    </w:p>
    <w:p w:rsidR="00521EFE" w:rsidRPr="00521EFE" w:rsidRDefault="00521EFE" w:rsidP="00521EFE">
      <w:pPr>
        <w:pStyle w:val="NormalWeb"/>
        <w:spacing w:line="360" w:lineRule="auto"/>
        <w:jc w:val="both"/>
        <w:rPr>
          <w:rFonts w:ascii="Arial" w:hAnsi="Arial" w:cs="Arial"/>
        </w:rPr>
      </w:pPr>
    </w:p>
    <w:p w:rsidR="00E85490" w:rsidRPr="00E85490" w:rsidRDefault="00E85490" w:rsidP="00723FC8">
      <w:pPr>
        <w:spacing w:line="360" w:lineRule="auto"/>
        <w:jc w:val="both"/>
        <w:rPr>
          <w:rFonts w:ascii="Arial" w:hAnsi="Arial" w:cs="Arial"/>
          <w:sz w:val="24"/>
          <w:szCs w:val="24"/>
          <w:lang w:eastAsia="en-GB"/>
        </w:rPr>
      </w:pPr>
    </w:p>
    <w:p w:rsidR="00A036FB" w:rsidRDefault="00A036FB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br w:type="page"/>
      </w:r>
    </w:p>
    <w:p w:rsidR="005010D2" w:rsidRPr="005010D2" w:rsidRDefault="005010D2" w:rsidP="0058128B">
      <w:pPr>
        <w:spacing w:before="100" w:beforeAutospacing="1" w:after="100" w:afterAutospacing="1" w:line="240" w:lineRule="auto"/>
        <w:jc w:val="both"/>
        <w:outlineLvl w:val="1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  <w:bookmarkStart w:id="17" w:name="_Toc233047985"/>
      <w:bookmarkStart w:id="18" w:name="_Toc234149546"/>
      <w:bookmarkStart w:id="19" w:name="_Toc235110080"/>
      <w:r w:rsidRPr="005010D2">
        <w:rPr>
          <w:rFonts w:ascii="Arial" w:eastAsia="Times New Roman" w:hAnsi="Arial" w:cs="Arial"/>
          <w:b/>
          <w:bCs/>
          <w:sz w:val="24"/>
          <w:szCs w:val="24"/>
          <w:lang w:eastAsia="en-GB"/>
        </w:rPr>
        <w:lastRenderedPageBreak/>
        <w:t>Reference List</w:t>
      </w:r>
      <w:bookmarkEnd w:id="17"/>
      <w:bookmarkEnd w:id="18"/>
      <w:bookmarkEnd w:id="19"/>
    </w:p>
    <w:p w:rsidR="00806186" w:rsidRPr="002350D9" w:rsidRDefault="00806186" w:rsidP="002350D9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806186">
        <w:rPr>
          <w:rFonts w:ascii="Arial" w:eastAsia="Times New Roman" w:hAnsi="Arial" w:cs="Arial"/>
          <w:sz w:val="24"/>
          <w:szCs w:val="24"/>
          <w:lang w:eastAsia="en-GB"/>
        </w:rPr>
        <w:t xml:space="preserve">Gibbs, G. (1988) </w:t>
      </w:r>
      <w:r w:rsidRPr="00806186">
        <w:rPr>
          <w:rFonts w:ascii="Arial" w:eastAsia="Times New Roman" w:hAnsi="Arial" w:cs="Arial"/>
          <w:i/>
          <w:sz w:val="24"/>
          <w:szCs w:val="24"/>
          <w:lang w:eastAsia="en-GB"/>
        </w:rPr>
        <w:t>Learning by Doing: A Guide to Teaching and Learning Methods</w:t>
      </w:r>
      <w:r w:rsidRPr="00806186">
        <w:rPr>
          <w:rFonts w:ascii="Arial" w:eastAsia="Times New Roman" w:hAnsi="Arial" w:cs="Arial"/>
          <w:sz w:val="24"/>
          <w:szCs w:val="24"/>
          <w:lang w:eastAsia="en-GB"/>
        </w:rPr>
        <w:t>. Oxford: Oxford Polytechnic.</w:t>
      </w:r>
    </w:p>
    <w:p w:rsidR="005010D2" w:rsidRPr="00E83F9F" w:rsidRDefault="005010D2" w:rsidP="00E83F9F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E83F9F">
        <w:rPr>
          <w:rFonts w:ascii="Arial" w:eastAsia="Times New Roman" w:hAnsi="Arial" w:cs="Arial"/>
          <w:sz w:val="24"/>
          <w:szCs w:val="24"/>
          <w:lang w:eastAsia="en-GB"/>
        </w:rPr>
        <w:t>NVIDIA (2025)</w:t>
      </w:r>
      <w:r w:rsidR="00E83F9F" w:rsidRPr="00E83F9F">
        <w:rPr>
          <w:rFonts w:ascii="Arial" w:eastAsia="Times New Roman" w:hAnsi="Arial" w:cs="Arial"/>
          <w:sz w:val="24"/>
          <w:szCs w:val="24"/>
          <w:lang w:eastAsia="en-GB"/>
        </w:rPr>
        <w:t xml:space="preserve">. </w:t>
      </w:r>
      <w:r w:rsidR="00E83F9F" w:rsidRPr="00E83F9F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2025 NVIDIA Corporation Annual Review</w:t>
      </w:r>
      <w:r w:rsidRPr="00E83F9F">
        <w:rPr>
          <w:rFonts w:ascii="Arial" w:eastAsia="Times New Roman" w:hAnsi="Arial" w:cs="Arial"/>
          <w:sz w:val="24"/>
          <w:szCs w:val="24"/>
          <w:lang w:eastAsia="en-GB"/>
        </w:rPr>
        <w:t xml:space="preserve">. Available at: </w:t>
      </w:r>
      <w:hyperlink r:id="rId8" w:history="1">
        <w:r w:rsidR="00E83F9F" w:rsidRPr="00E83F9F">
          <w:rPr>
            <w:rStyle w:val="Hyperlink"/>
            <w:rFonts w:ascii="Arial" w:hAnsi="Arial" w:cs="Arial"/>
            <w:sz w:val="24"/>
            <w:szCs w:val="24"/>
          </w:rPr>
          <w:t>https://s201.q4cdn.com/141608511/files/doc_financials/2025/annual/NVIDIA-2025-Annual-Report.pdf</w:t>
        </w:r>
      </w:hyperlink>
      <w:r w:rsidR="00E83F9F" w:rsidRPr="00E83F9F">
        <w:rPr>
          <w:rFonts w:ascii="Arial" w:hAnsi="Arial" w:cs="Arial"/>
          <w:sz w:val="24"/>
          <w:szCs w:val="24"/>
        </w:rPr>
        <w:t xml:space="preserve"> </w:t>
      </w:r>
      <w:r w:rsidRPr="00E83F9F">
        <w:rPr>
          <w:rFonts w:ascii="Arial" w:eastAsia="Times New Roman" w:hAnsi="Arial" w:cs="Arial"/>
          <w:sz w:val="24"/>
          <w:szCs w:val="24"/>
          <w:lang w:eastAsia="en-GB"/>
        </w:rPr>
        <w:t xml:space="preserve"> (Accessed: 22 May 2026).</w:t>
      </w:r>
    </w:p>
    <w:sectPr w:rsidR="005010D2" w:rsidRPr="00E83F9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1833" w:rsidRDefault="00D01833" w:rsidP="00723ADD">
      <w:pPr>
        <w:spacing w:after="0" w:line="240" w:lineRule="auto"/>
      </w:pPr>
      <w:r>
        <w:separator/>
      </w:r>
    </w:p>
  </w:endnote>
  <w:endnote w:type="continuationSeparator" w:id="0">
    <w:p w:rsidR="00D01833" w:rsidRDefault="00D01833" w:rsidP="00723A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ova">
    <w:altName w:val="Arial"/>
    <w:charset w:val="00"/>
    <w:family w:val="swiss"/>
    <w:pitch w:val="variable"/>
    <w:sig w:usb0="0000028F" w:usb1="00000002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1833" w:rsidRDefault="00D01833" w:rsidP="00723ADD">
      <w:pPr>
        <w:spacing w:after="0" w:line="240" w:lineRule="auto"/>
      </w:pPr>
      <w:r>
        <w:separator/>
      </w:r>
    </w:p>
  </w:footnote>
  <w:footnote w:type="continuationSeparator" w:id="0">
    <w:p w:rsidR="00D01833" w:rsidRDefault="00D01833" w:rsidP="00723AD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5BAE"/>
    <w:rsid w:val="00012341"/>
    <w:rsid w:val="00051D88"/>
    <w:rsid w:val="000C672E"/>
    <w:rsid w:val="000D4202"/>
    <w:rsid w:val="000D51B8"/>
    <w:rsid w:val="000D7878"/>
    <w:rsid w:val="000E57D6"/>
    <w:rsid w:val="00153E29"/>
    <w:rsid w:val="00160A72"/>
    <w:rsid w:val="00164CF2"/>
    <w:rsid w:val="001C18EE"/>
    <w:rsid w:val="002350D9"/>
    <w:rsid w:val="00275154"/>
    <w:rsid w:val="002C4F1D"/>
    <w:rsid w:val="003127AA"/>
    <w:rsid w:val="00326F7E"/>
    <w:rsid w:val="003271AD"/>
    <w:rsid w:val="0035141B"/>
    <w:rsid w:val="003734C7"/>
    <w:rsid w:val="003F3CD7"/>
    <w:rsid w:val="004371AA"/>
    <w:rsid w:val="00445BAE"/>
    <w:rsid w:val="00486B52"/>
    <w:rsid w:val="004C2B9D"/>
    <w:rsid w:val="004E1B22"/>
    <w:rsid w:val="004E4ADE"/>
    <w:rsid w:val="004F5E7F"/>
    <w:rsid w:val="005010D2"/>
    <w:rsid w:val="00503937"/>
    <w:rsid w:val="00521EFE"/>
    <w:rsid w:val="00526A8D"/>
    <w:rsid w:val="00527FE2"/>
    <w:rsid w:val="00535AC4"/>
    <w:rsid w:val="00546036"/>
    <w:rsid w:val="00573D01"/>
    <w:rsid w:val="0058128B"/>
    <w:rsid w:val="00594A94"/>
    <w:rsid w:val="005A081C"/>
    <w:rsid w:val="005D3F1B"/>
    <w:rsid w:val="00602066"/>
    <w:rsid w:val="0060526C"/>
    <w:rsid w:val="00607C71"/>
    <w:rsid w:val="00611560"/>
    <w:rsid w:val="0061677F"/>
    <w:rsid w:val="00685707"/>
    <w:rsid w:val="00702912"/>
    <w:rsid w:val="00704442"/>
    <w:rsid w:val="00723ADD"/>
    <w:rsid w:val="00723FC8"/>
    <w:rsid w:val="007469BF"/>
    <w:rsid w:val="0075220B"/>
    <w:rsid w:val="007D7629"/>
    <w:rsid w:val="00803ECA"/>
    <w:rsid w:val="00806186"/>
    <w:rsid w:val="008134E1"/>
    <w:rsid w:val="0082182A"/>
    <w:rsid w:val="00844393"/>
    <w:rsid w:val="00851916"/>
    <w:rsid w:val="00860975"/>
    <w:rsid w:val="0087552C"/>
    <w:rsid w:val="00880309"/>
    <w:rsid w:val="008868BD"/>
    <w:rsid w:val="008916CE"/>
    <w:rsid w:val="008D7AAC"/>
    <w:rsid w:val="008E7E3E"/>
    <w:rsid w:val="00911B7A"/>
    <w:rsid w:val="009165CA"/>
    <w:rsid w:val="00935DFC"/>
    <w:rsid w:val="009633AC"/>
    <w:rsid w:val="00965F2A"/>
    <w:rsid w:val="009670B7"/>
    <w:rsid w:val="00975B27"/>
    <w:rsid w:val="009768C0"/>
    <w:rsid w:val="009D1E2C"/>
    <w:rsid w:val="009E5D01"/>
    <w:rsid w:val="009F4A14"/>
    <w:rsid w:val="00A036FB"/>
    <w:rsid w:val="00A064D3"/>
    <w:rsid w:val="00A14C10"/>
    <w:rsid w:val="00A86E17"/>
    <w:rsid w:val="00AE3289"/>
    <w:rsid w:val="00B327CA"/>
    <w:rsid w:val="00B46A22"/>
    <w:rsid w:val="00B74000"/>
    <w:rsid w:val="00B76592"/>
    <w:rsid w:val="00BD4E61"/>
    <w:rsid w:val="00C1055A"/>
    <w:rsid w:val="00C4315C"/>
    <w:rsid w:val="00C64F6E"/>
    <w:rsid w:val="00C83DBF"/>
    <w:rsid w:val="00CF19D3"/>
    <w:rsid w:val="00D001D2"/>
    <w:rsid w:val="00D01833"/>
    <w:rsid w:val="00D15C7D"/>
    <w:rsid w:val="00D3305F"/>
    <w:rsid w:val="00D3703E"/>
    <w:rsid w:val="00D72A82"/>
    <w:rsid w:val="00D8072F"/>
    <w:rsid w:val="00DA11A0"/>
    <w:rsid w:val="00DF131D"/>
    <w:rsid w:val="00DF1619"/>
    <w:rsid w:val="00E06202"/>
    <w:rsid w:val="00E15A4A"/>
    <w:rsid w:val="00E370FC"/>
    <w:rsid w:val="00E403FC"/>
    <w:rsid w:val="00E42B73"/>
    <w:rsid w:val="00E4761F"/>
    <w:rsid w:val="00E47C18"/>
    <w:rsid w:val="00E70EAA"/>
    <w:rsid w:val="00E83F9F"/>
    <w:rsid w:val="00E85490"/>
    <w:rsid w:val="00E94196"/>
    <w:rsid w:val="00EC4685"/>
    <w:rsid w:val="00EC6D24"/>
    <w:rsid w:val="00EE7F24"/>
    <w:rsid w:val="00EF7BEA"/>
    <w:rsid w:val="00F1619A"/>
    <w:rsid w:val="00F21657"/>
    <w:rsid w:val="00F25D46"/>
    <w:rsid w:val="00F3143C"/>
    <w:rsid w:val="00F44B33"/>
    <w:rsid w:val="00F828EB"/>
    <w:rsid w:val="00F9243F"/>
    <w:rsid w:val="00FF7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238F28"/>
  <w15:chartTrackingRefBased/>
  <w15:docId w15:val="{1B872ADA-500A-419A-9BF5-2D8F27209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link w:val="Heading1Char"/>
    <w:uiPriority w:val="9"/>
    <w:qFormat/>
    <w:rsid w:val="005010D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link w:val="Heading2Char"/>
    <w:uiPriority w:val="9"/>
    <w:qFormat/>
    <w:rsid w:val="005010D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5010D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010D2"/>
    <w:rPr>
      <w:rFonts w:ascii="Times New Roman" w:eastAsia="Times New Roman" w:hAnsi="Times New Roman" w:cs="Times New Roman"/>
      <w:b/>
      <w:bCs/>
      <w:kern w:val="36"/>
      <w:sz w:val="48"/>
      <w:szCs w:val="48"/>
      <w:lang w:val="en-GB"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5010D2"/>
    <w:rPr>
      <w:rFonts w:ascii="Times New Roman" w:eastAsia="Times New Roman" w:hAnsi="Times New Roman" w:cs="Times New Roman"/>
      <w:b/>
      <w:bCs/>
      <w:sz w:val="36"/>
      <w:szCs w:val="36"/>
      <w:lang w:val="en-GB"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5010D2"/>
    <w:rPr>
      <w:rFonts w:ascii="Times New Roman" w:eastAsia="Times New Roman" w:hAnsi="Times New Roman" w:cs="Times New Roman"/>
      <w:b/>
      <w:bCs/>
      <w:sz w:val="27"/>
      <w:szCs w:val="27"/>
      <w:lang w:val="en-GB" w:eastAsia="en-GB"/>
    </w:rPr>
  </w:style>
  <w:style w:type="character" w:customStyle="1" w:styleId="whitespace-normal">
    <w:name w:val="whitespace-normal"/>
    <w:basedOn w:val="DefaultParagraphFont"/>
    <w:rsid w:val="005010D2"/>
  </w:style>
  <w:style w:type="paragraph" w:styleId="NormalWeb">
    <w:name w:val="Normal (Web)"/>
    <w:basedOn w:val="Normal"/>
    <w:uiPriority w:val="99"/>
    <w:unhideWhenUsed/>
    <w:rsid w:val="005010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5010D2"/>
    <w:rPr>
      <w:i/>
      <w:iCs/>
    </w:rPr>
  </w:style>
  <w:style w:type="character" w:styleId="Hyperlink">
    <w:name w:val="Hyperlink"/>
    <w:basedOn w:val="DefaultParagraphFont"/>
    <w:uiPriority w:val="99"/>
    <w:unhideWhenUsed/>
    <w:rsid w:val="005010D2"/>
    <w:rPr>
      <w:color w:val="0000FF"/>
      <w:u w:val="single"/>
    </w:rPr>
  </w:style>
  <w:style w:type="table" w:styleId="ListTable2-Accent5">
    <w:name w:val="List Table 2 Accent 5"/>
    <w:basedOn w:val="TableNormal"/>
    <w:uiPriority w:val="47"/>
    <w:rsid w:val="00526A8D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723A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23ADD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723A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23ADD"/>
    <w:rPr>
      <w:lang w:val="en-GB"/>
    </w:rPr>
  </w:style>
  <w:style w:type="paragraph" w:customStyle="1" w:styleId="isselectedend">
    <w:name w:val="isselectedend"/>
    <w:basedOn w:val="Normal"/>
    <w:rsid w:val="00EE7F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ListTable2-Accent4">
    <w:name w:val="List Table 2 Accent 4"/>
    <w:basedOn w:val="TableNormal"/>
    <w:uiPriority w:val="47"/>
    <w:rsid w:val="00A86E1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TOCHeading">
    <w:name w:val="TOC Heading"/>
    <w:basedOn w:val="Heading1"/>
    <w:next w:val="Normal"/>
    <w:uiPriority w:val="39"/>
    <w:unhideWhenUsed/>
    <w:qFormat/>
    <w:rsid w:val="00A86E17"/>
    <w:pPr>
      <w:keepNext/>
      <w:keepLines/>
      <w:spacing w:before="240" w:beforeAutospacing="0" w:after="0" w:afterAutospacing="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2E74B5" w:themeColor="accent1" w:themeShade="BF"/>
      <w:kern w:val="0"/>
      <w:sz w:val="32"/>
      <w:szCs w:val="32"/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A86E17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A86E17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A86E17"/>
    <w:pPr>
      <w:spacing w:after="100"/>
      <w:ind w:left="440"/>
    </w:pPr>
  </w:style>
  <w:style w:type="paragraph" w:customStyle="1" w:styleId="pdq2pgselectionanchorcontainer">
    <w:name w:val="pdq2pg_selectionanchorcontainer"/>
    <w:basedOn w:val="Normal"/>
    <w:rsid w:val="00AE32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AE3289"/>
    <w:rPr>
      <w:b/>
      <w:bCs/>
    </w:rPr>
  </w:style>
  <w:style w:type="table" w:styleId="ListTable2-Accent6">
    <w:name w:val="List Table 2 Accent 6"/>
    <w:basedOn w:val="TableNormal"/>
    <w:uiPriority w:val="47"/>
    <w:rsid w:val="008134E1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bottom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3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9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0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49788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993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3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4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2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4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4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65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82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075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1978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3311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1919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67203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12235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157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3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201.q4cdn.com/141608511/files/doc_financials/2025/annual/NVIDIA-2025-Annual-Report.pdf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27CF29-4DF8-49EC-84EE-A5F9B5217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1072</TotalTime>
  <Pages>6</Pages>
  <Words>940</Words>
  <Characters>5364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Kenval</dc:creator>
  <cp:keywords/>
  <dc:description/>
  <cp:lastModifiedBy>Dell</cp:lastModifiedBy>
  <cp:revision>108</cp:revision>
  <dcterms:created xsi:type="dcterms:W3CDTF">2026-05-22T21:10:00Z</dcterms:created>
  <dcterms:modified xsi:type="dcterms:W3CDTF">2026-07-16T15:03:00Z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6d28673f-758c-4714-baeb-8ddeb36e2587</vt:lpwstr>
  </property>
</Properties>
</file>