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6D119A" w14:textId="77777777" w:rsidR="00486955" w:rsidRPr="00486955" w:rsidRDefault="00486955" w:rsidP="00486955">
      <w:pPr>
        <w:spacing w:line="360" w:lineRule="auto"/>
        <w:jc w:val="center"/>
        <w:rPr>
          <w:rFonts w:ascii="Arial" w:hAnsi="Arial" w:cs="Arial"/>
          <w:sz w:val="24"/>
          <w:szCs w:val="24"/>
          <w:lang w:val="en-US"/>
        </w:rPr>
      </w:pPr>
    </w:p>
    <w:p w14:paraId="65490BCC" w14:textId="77777777" w:rsidR="00486955" w:rsidRPr="00486955" w:rsidRDefault="00486955" w:rsidP="00486955">
      <w:pPr>
        <w:spacing w:line="360" w:lineRule="auto"/>
        <w:jc w:val="center"/>
        <w:rPr>
          <w:rFonts w:ascii="Arial" w:hAnsi="Arial" w:cs="Arial"/>
          <w:sz w:val="24"/>
          <w:szCs w:val="24"/>
          <w:lang w:val="en-US"/>
        </w:rPr>
      </w:pPr>
    </w:p>
    <w:p w14:paraId="3E567C8F" w14:textId="77777777" w:rsidR="00486955" w:rsidRPr="00486955" w:rsidRDefault="00486955" w:rsidP="00486955">
      <w:pPr>
        <w:spacing w:line="360" w:lineRule="auto"/>
        <w:jc w:val="center"/>
        <w:rPr>
          <w:rFonts w:ascii="Arial" w:hAnsi="Arial" w:cs="Arial"/>
          <w:sz w:val="24"/>
          <w:szCs w:val="24"/>
          <w:lang w:val="en-US"/>
        </w:rPr>
      </w:pPr>
    </w:p>
    <w:p w14:paraId="16F53F8F" w14:textId="77777777" w:rsidR="00486955" w:rsidRPr="00486955" w:rsidRDefault="00486955" w:rsidP="00486955">
      <w:pPr>
        <w:spacing w:line="360" w:lineRule="auto"/>
        <w:jc w:val="center"/>
        <w:rPr>
          <w:rFonts w:ascii="Arial" w:hAnsi="Arial" w:cs="Arial"/>
          <w:sz w:val="24"/>
          <w:szCs w:val="24"/>
          <w:lang w:val="en-US"/>
        </w:rPr>
      </w:pPr>
    </w:p>
    <w:p w14:paraId="599420F9" w14:textId="77777777" w:rsidR="00486955" w:rsidRPr="00486955" w:rsidRDefault="00486955" w:rsidP="00486955">
      <w:pPr>
        <w:spacing w:line="360" w:lineRule="auto"/>
        <w:jc w:val="center"/>
        <w:rPr>
          <w:rFonts w:ascii="Arial" w:hAnsi="Arial" w:cs="Arial"/>
          <w:sz w:val="24"/>
          <w:szCs w:val="24"/>
          <w:lang w:val="en-US"/>
        </w:rPr>
      </w:pPr>
    </w:p>
    <w:p w14:paraId="22C1CA00" w14:textId="77777777" w:rsidR="00486955" w:rsidRPr="00A53EAD" w:rsidRDefault="00077708" w:rsidP="00486955">
      <w:pPr>
        <w:spacing w:line="360" w:lineRule="auto"/>
        <w:jc w:val="center"/>
        <w:rPr>
          <w:rFonts w:ascii="Arial" w:hAnsi="Arial" w:cs="Arial"/>
          <w:sz w:val="36"/>
          <w:szCs w:val="36"/>
          <w:lang w:val="en-US"/>
        </w:rPr>
      </w:pPr>
      <w:r w:rsidRPr="00A53EAD">
        <w:rPr>
          <w:rFonts w:ascii="Arial" w:hAnsi="Arial" w:cs="Arial"/>
          <w:sz w:val="36"/>
          <w:szCs w:val="36"/>
          <w:lang w:val="en-US"/>
        </w:rPr>
        <w:t>Employee Engagement and Motivation: How to Engage Employees Generation Y</w:t>
      </w:r>
      <w:bookmarkStart w:id="0" w:name="_GoBack"/>
      <w:bookmarkEnd w:id="0"/>
      <w:r w:rsidRPr="00A53EAD">
        <w:rPr>
          <w:rFonts w:ascii="Arial" w:hAnsi="Arial" w:cs="Arial"/>
          <w:sz w:val="36"/>
          <w:szCs w:val="36"/>
          <w:lang w:val="en-US"/>
        </w:rPr>
        <w:t xml:space="preserve">s </w:t>
      </w:r>
      <w:proofErr w:type="gramStart"/>
      <w:r w:rsidRPr="00A53EAD">
        <w:rPr>
          <w:rFonts w:ascii="Arial" w:hAnsi="Arial" w:cs="Arial"/>
          <w:sz w:val="36"/>
          <w:szCs w:val="36"/>
          <w:lang w:val="en-US"/>
        </w:rPr>
        <w:t>Throughout</w:t>
      </w:r>
      <w:proofErr w:type="gramEnd"/>
      <w:r w:rsidRPr="00A53EAD">
        <w:rPr>
          <w:rFonts w:ascii="Arial" w:hAnsi="Arial" w:cs="Arial"/>
          <w:sz w:val="36"/>
          <w:szCs w:val="36"/>
          <w:lang w:val="en-US"/>
        </w:rPr>
        <w:t xml:space="preserve"> the Employee Lifecycle.</w:t>
      </w:r>
    </w:p>
    <w:p w14:paraId="7F6F17CC" w14:textId="77777777" w:rsidR="00486955" w:rsidRPr="00486955" w:rsidRDefault="00486955" w:rsidP="00486955">
      <w:pPr>
        <w:spacing w:line="360" w:lineRule="auto"/>
        <w:jc w:val="center"/>
        <w:rPr>
          <w:rFonts w:ascii="Arial" w:hAnsi="Arial" w:cs="Arial"/>
          <w:sz w:val="24"/>
          <w:szCs w:val="24"/>
          <w:lang w:val="en-US"/>
        </w:rPr>
      </w:pPr>
    </w:p>
    <w:p w14:paraId="63F0D6FB" w14:textId="77777777" w:rsidR="00486955" w:rsidRPr="00486955" w:rsidRDefault="00486955" w:rsidP="00486955">
      <w:pPr>
        <w:spacing w:line="360" w:lineRule="auto"/>
        <w:jc w:val="center"/>
        <w:rPr>
          <w:rFonts w:ascii="Arial" w:hAnsi="Arial" w:cs="Arial"/>
          <w:sz w:val="24"/>
          <w:szCs w:val="24"/>
          <w:lang w:val="en-US"/>
        </w:rPr>
      </w:pPr>
    </w:p>
    <w:p w14:paraId="29744E5A" w14:textId="77777777" w:rsidR="00486955" w:rsidRPr="00486955" w:rsidRDefault="00486955" w:rsidP="00486955">
      <w:pPr>
        <w:spacing w:line="360" w:lineRule="auto"/>
        <w:jc w:val="center"/>
        <w:rPr>
          <w:rFonts w:ascii="Arial" w:hAnsi="Arial" w:cs="Arial"/>
          <w:sz w:val="24"/>
          <w:szCs w:val="24"/>
          <w:lang w:val="en-US"/>
        </w:rPr>
      </w:pPr>
    </w:p>
    <w:p w14:paraId="0128D615" w14:textId="4F1B281E" w:rsidR="0028350A" w:rsidRPr="00486955" w:rsidRDefault="0028350A" w:rsidP="0028350A">
      <w:pPr>
        <w:spacing w:line="360" w:lineRule="auto"/>
        <w:jc w:val="center"/>
        <w:rPr>
          <w:rFonts w:ascii="Arial" w:hAnsi="Arial" w:cs="Arial"/>
          <w:sz w:val="24"/>
          <w:szCs w:val="24"/>
          <w:lang w:val="en-US"/>
        </w:rPr>
      </w:pPr>
      <w:r>
        <w:rPr>
          <w:rFonts w:ascii="Arial" w:hAnsi="Arial" w:cs="Arial"/>
          <w:sz w:val="24"/>
          <w:szCs w:val="24"/>
          <w:lang w:val="en-US"/>
        </w:rPr>
        <w:t xml:space="preserve">Student Name: </w:t>
      </w:r>
      <w:proofErr w:type="spellStart"/>
      <w:r>
        <w:rPr>
          <w:rFonts w:ascii="Arial" w:hAnsi="Arial" w:cs="Arial"/>
          <w:sz w:val="24"/>
          <w:szCs w:val="24"/>
          <w:lang w:val="en-US"/>
        </w:rPr>
        <w:t>Yusirat</w:t>
      </w:r>
      <w:proofErr w:type="spellEnd"/>
      <w:r>
        <w:rPr>
          <w:rFonts w:ascii="Arial" w:hAnsi="Arial" w:cs="Arial"/>
          <w:sz w:val="24"/>
          <w:szCs w:val="24"/>
          <w:lang w:val="en-US"/>
        </w:rPr>
        <w:t xml:space="preserve"> </w:t>
      </w:r>
      <w:proofErr w:type="spellStart"/>
      <w:r>
        <w:rPr>
          <w:rFonts w:ascii="Arial" w:hAnsi="Arial" w:cs="Arial"/>
          <w:sz w:val="24"/>
          <w:szCs w:val="24"/>
          <w:lang w:val="en-US"/>
        </w:rPr>
        <w:t>Bolanle</w:t>
      </w:r>
      <w:proofErr w:type="spellEnd"/>
      <w:r>
        <w:rPr>
          <w:rFonts w:ascii="Arial" w:hAnsi="Arial" w:cs="Arial"/>
          <w:sz w:val="24"/>
          <w:szCs w:val="24"/>
          <w:lang w:val="en-US"/>
        </w:rPr>
        <w:t xml:space="preserve"> OROLEYE</w:t>
      </w:r>
    </w:p>
    <w:p w14:paraId="73A96BA0" w14:textId="2BD37E70" w:rsidR="00486955" w:rsidRPr="00486955" w:rsidRDefault="00A53EAD" w:rsidP="00486955">
      <w:pPr>
        <w:spacing w:line="360" w:lineRule="auto"/>
        <w:jc w:val="center"/>
        <w:rPr>
          <w:rFonts w:ascii="Arial" w:hAnsi="Arial" w:cs="Arial"/>
          <w:sz w:val="24"/>
          <w:szCs w:val="24"/>
          <w:lang w:val="en-US"/>
        </w:rPr>
      </w:pPr>
      <w:r>
        <w:rPr>
          <w:rFonts w:ascii="Arial" w:hAnsi="Arial" w:cs="Arial"/>
          <w:sz w:val="24"/>
          <w:szCs w:val="24"/>
          <w:lang w:val="en-US"/>
        </w:rPr>
        <w:t>S/Number</w:t>
      </w:r>
      <w:proofErr w:type="gramStart"/>
      <w:r>
        <w:rPr>
          <w:rFonts w:ascii="Arial" w:hAnsi="Arial" w:cs="Arial"/>
          <w:sz w:val="24"/>
          <w:szCs w:val="24"/>
          <w:lang w:val="en-US"/>
        </w:rPr>
        <w:t>:2207280</w:t>
      </w:r>
      <w:proofErr w:type="gramEnd"/>
    </w:p>
    <w:p w14:paraId="4592D954" w14:textId="10695D1E" w:rsidR="00486955" w:rsidRPr="00486955" w:rsidRDefault="00077708" w:rsidP="00486955">
      <w:pPr>
        <w:spacing w:line="360" w:lineRule="auto"/>
        <w:jc w:val="center"/>
        <w:rPr>
          <w:rFonts w:ascii="Arial" w:hAnsi="Arial" w:cs="Arial"/>
          <w:sz w:val="24"/>
          <w:szCs w:val="24"/>
          <w:lang w:val="en-US"/>
        </w:rPr>
      </w:pPr>
      <w:r w:rsidRPr="00486955">
        <w:rPr>
          <w:rFonts w:ascii="Arial" w:hAnsi="Arial" w:cs="Arial"/>
          <w:sz w:val="24"/>
          <w:szCs w:val="24"/>
          <w:lang w:val="en-US"/>
        </w:rPr>
        <w:t>Course/Code</w:t>
      </w:r>
      <w:proofErr w:type="gramStart"/>
      <w:r w:rsidR="0028350A">
        <w:rPr>
          <w:rFonts w:ascii="Arial" w:hAnsi="Arial" w:cs="Arial"/>
          <w:sz w:val="24"/>
          <w:szCs w:val="24"/>
          <w:lang w:val="en-US"/>
        </w:rPr>
        <w:t>:BMIH5005</w:t>
      </w:r>
      <w:proofErr w:type="gramEnd"/>
    </w:p>
    <w:p w14:paraId="6A578421" w14:textId="790927F9" w:rsidR="00486955" w:rsidRPr="00486955" w:rsidRDefault="0028350A" w:rsidP="0028350A">
      <w:pPr>
        <w:spacing w:line="360" w:lineRule="auto"/>
        <w:jc w:val="center"/>
        <w:rPr>
          <w:rFonts w:ascii="Arial" w:hAnsi="Arial" w:cs="Arial"/>
          <w:sz w:val="24"/>
          <w:szCs w:val="24"/>
          <w:lang w:val="en-US"/>
        </w:rPr>
      </w:pPr>
      <w:r>
        <w:rPr>
          <w:rFonts w:ascii="Arial" w:hAnsi="Arial" w:cs="Arial"/>
          <w:sz w:val="24"/>
          <w:szCs w:val="24"/>
          <w:lang w:val="en-US"/>
        </w:rPr>
        <w:t>Lecturer: Deborah Lloyd</w:t>
      </w:r>
    </w:p>
    <w:p w14:paraId="3A74D87B" w14:textId="6F4F7969" w:rsidR="00486955" w:rsidRDefault="00077708" w:rsidP="00486955">
      <w:pPr>
        <w:spacing w:line="360" w:lineRule="auto"/>
        <w:jc w:val="center"/>
        <w:rPr>
          <w:rFonts w:ascii="Arial" w:hAnsi="Arial" w:cs="Arial"/>
          <w:sz w:val="24"/>
          <w:szCs w:val="24"/>
          <w:lang w:val="en-US"/>
        </w:rPr>
      </w:pPr>
      <w:r w:rsidRPr="00486955">
        <w:rPr>
          <w:rFonts w:ascii="Arial" w:hAnsi="Arial" w:cs="Arial"/>
          <w:sz w:val="24"/>
          <w:szCs w:val="24"/>
          <w:lang w:val="en-US"/>
        </w:rPr>
        <w:t>Date</w:t>
      </w:r>
      <w:proofErr w:type="gramStart"/>
      <w:r w:rsidR="0028350A">
        <w:rPr>
          <w:rFonts w:ascii="Arial" w:hAnsi="Arial" w:cs="Arial"/>
          <w:sz w:val="24"/>
          <w:szCs w:val="24"/>
          <w:lang w:val="en-US"/>
        </w:rPr>
        <w:t>:23</w:t>
      </w:r>
      <w:proofErr w:type="gramEnd"/>
      <w:r w:rsidR="0028350A">
        <w:rPr>
          <w:rFonts w:ascii="Arial" w:hAnsi="Arial" w:cs="Arial"/>
          <w:sz w:val="24"/>
          <w:szCs w:val="24"/>
          <w:lang w:val="en-US"/>
        </w:rPr>
        <w:t>/10/2023</w:t>
      </w:r>
    </w:p>
    <w:p w14:paraId="08EF07B7" w14:textId="77777777" w:rsidR="009479EF" w:rsidRDefault="009479EF" w:rsidP="00486955">
      <w:pPr>
        <w:spacing w:line="360" w:lineRule="auto"/>
        <w:jc w:val="center"/>
        <w:rPr>
          <w:rFonts w:ascii="Arial" w:hAnsi="Arial" w:cs="Arial"/>
          <w:sz w:val="24"/>
          <w:szCs w:val="24"/>
          <w:lang w:val="en-US"/>
        </w:rPr>
      </w:pPr>
    </w:p>
    <w:p w14:paraId="23897B6B" w14:textId="77777777" w:rsidR="009479EF" w:rsidRDefault="009479EF" w:rsidP="00486955">
      <w:pPr>
        <w:spacing w:line="360" w:lineRule="auto"/>
        <w:jc w:val="center"/>
        <w:rPr>
          <w:rFonts w:ascii="Arial" w:hAnsi="Arial" w:cs="Arial"/>
          <w:sz w:val="24"/>
          <w:szCs w:val="24"/>
          <w:lang w:val="en-US"/>
        </w:rPr>
      </w:pPr>
    </w:p>
    <w:p w14:paraId="65FEF24F" w14:textId="77777777" w:rsidR="009479EF" w:rsidRDefault="009479EF" w:rsidP="00486955">
      <w:pPr>
        <w:spacing w:line="360" w:lineRule="auto"/>
        <w:jc w:val="center"/>
        <w:rPr>
          <w:rFonts w:ascii="Arial" w:hAnsi="Arial" w:cs="Arial"/>
          <w:sz w:val="24"/>
          <w:szCs w:val="24"/>
          <w:lang w:val="en-US"/>
        </w:rPr>
      </w:pPr>
    </w:p>
    <w:p w14:paraId="43FCB7C2" w14:textId="6C507755" w:rsidR="009479EF" w:rsidRPr="00486955" w:rsidRDefault="009479EF" w:rsidP="00486955">
      <w:pPr>
        <w:spacing w:line="360" w:lineRule="auto"/>
        <w:jc w:val="center"/>
        <w:rPr>
          <w:rFonts w:ascii="Arial" w:hAnsi="Arial" w:cs="Arial"/>
          <w:sz w:val="24"/>
          <w:szCs w:val="24"/>
          <w:lang w:val="en-US"/>
        </w:rPr>
      </w:pPr>
      <w:r>
        <w:rPr>
          <w:rFonts w:ascii="Arial" w:hAnsi="Arial" w:cs="Arial"/>
          <w:sz w:val="24"/>
          <w:szCs w:val="24"/>
          <w:lang w:val="en-US"/>
        </w:rPr>
        <w:t>Word Count: 2130</w:t>
      </w:r>
    </w:p>
    <w:p w14:paraId="2FA1AF24" w14:textId="77777777" w:rsidR="00486955" w:rsidRPr="00486955" w:rsidRDefault="00486955" w:rsidP="00486955">
      <w:pPr>
        <w:spacing w:line="360" w:lineRule="auto"/>
        <w:jc w:val="both"/>
        <w:rPr>
          <w:rFonts w:ascii="Arial" w:hAnsi="Arial" w:cs="Arial"/>
          <w:sz w:val="24"/>
          <w:szCs w:val="24"/>
          <w:lang w:val="en-US"/>
        </w:rPr>
      </w:pPr>
    </w:p>
    <w:p w14:paraId="68C8C45A" w14:textId="45CE08F7" w:rsidR="00486955" w:rsidRPr="00486955" w:rsidRDefault="00077708" w:rsidP="00486955">
      <w:pPr>
        <w:spacing w:line="360" w:lineRule="auto"/>
        <w:rPr>
          <w:rFonts w:ascii="Arial" w:hAnsi="Arial" w:cs="Arial"/>
          <w:sz w:val="24"/>
          <w:szCs w:val="24"/>
          <w:lang w:val="en-US"/>
        </w:rPr>
      </w:pPr>
      <w:r w:rsidRPr="00486955">
        <w:rPr>
          <w:rFonts w:ascii="Arial" w:hAnsi="Arial" w:cs="Arial"/>
          <w:sz w:val="24"/>
          <w:szCs w:val="24"/>
          <w:lang w:val="en-US"/>
        </w:rPr>
        <w:br w:type="page"/>
      </w:r>
    </w:p>
    <w:p w14:paraId="7921AD73" w14:textId="77777777" w:rsidR="00E60FD4" w:rsidRPr="00486955" w:rsidRDefault="00077708" w:rsidP="00486955">
      <w:pPr>
        <w:spacing w:line="360" w:lineRule="auto"/>
        <w:jc w:val="both"/>
        <w:rPr>
          <w:rFonts w:ascii="Arial" w:hAnsi="Arial" w:cs="Arial"/>
          <w:b/>
          <w:bCs/>
          <w:sz w:val="24"/>
          <w:szCs w:val="24"/>
          <w:lang w:val="en-US"/>
        </w:rPr>
      </w:pPr>
      <w:r w:rsidRPr="00486955">
        <w:rPr>
          <w:rFonts w:ascii="Arial" w:hAnsi="Arial" w:cs="Arial"/>
          <w:b/>
          <w:bCs/>
          <w:sz w:val="24"/>
          <w:szCs w:val="24"/>
          <w:lang w:val="en-US"/>
        </w:rPr>
        <w:lastRenderedPageBreak/>
        <w:t xml:space="preserve">Introduction </w:t>
      </w:r>
    </w:p>
    <w:p w14:paraId="1C07FF2E" w14:textId="77777777" w:rsidR="000C14CC" w:rsidRPr="00486955" w:rsidRDefault="00077708" w:rsidP="00486955">
      <w:pPr>
        <w:spacing w:line="360" w:lineRule="auto"/>
        <w:jc w:val="both"/>
        <w:rPr>
          <w:rFonts w:ascii="Arial" w:hAnsi="Arial" w:cs="Arial"/>
          <w:sz w:val="24"/>
          <w:szCs w:val="24"/>
          <w:lang w:val="en-US"/>
        </w:rPr>
      </w:pPr>
      <w:r w:rsidRPr="00486955">
        <w:rPr>
          <w:rFonts w:ascii="Arial" w:hAnsi="Arial" w:cs="Arial"/>
          <w:sz w:val="24"/>
          <w:szCs w:val="24"/>
          <w:lang w:val="en-US"/>
        </w:rPr>
        <w:t>Sustaining the development in the hospitality industry is significantly dependent on a stable workforce that would attend to tourists and guests</w:t>
      </w:r>
      <w:sdt>
        <w:sdtPr>
          <w:rPr>
            <w:rFonts w:ascii="Arial" w:hAnsi="Arial" w:cs="Arial"/>
            <w:sz w:val="24"/>
            <w:szCs w:val="24"/>
            <w:lang w:val="en-US"/>
          </w:rPr>
          <w:id w:val="78873730"/>
          <w:citation/>
        </w:sdtPr>
        <w:sdtEndPr/>
        <w:sdtContent>
          <w:r w:rsidRPr="00486955">
            <w:rPr>
              <w:rFonts w:ascii="Arial" w:hAnsi="Arial" w:cs="Arial"/>
              <w:sz w:val="24"/>
              <w:szCs w:val="24"/>
              <w:lang w:val="en-US"/>
            </w:rPr>
            <w:fldChar w:fldCharType="begin"/>
          </w:r>
          <w:r w:rsidRPr="00486955">
            <w:rPr>
              <w:rFonts w:ascii="Arial" w:hAnsi="Arial" w:cs="Arial"/>
              <w:sz w:val="24"/>
              <w:szCs w:val="24"/>
              <w:lang w:val="en-US"/>
            </w:rPr>
            <w:instrText xml:space="preserve"> CITATION Goh20 \l 1033 </w:instrText>
          </w:r>
          <w:r w:rsidRPr="00486955">
            <w:rPr>
              <w:rFonts w:ascii="Arial" w:hAnsi="Arial" w:cs="Arial"/>
              <w:sz w:val="24"/>
              <w:szCs w:val="24"/>
              <w:lang w:val="en-US"/>
            </w:rPr>
            <w:fldChar w:fldCharType="separate"/>
          </w:r>
          <w:r w:rsidRPr="00486955">
            <w:rPr>
              <w:rFonts w:ascii="Arial" w:hAnsi="Arial" w:cs="Arial"/>
              <w:noProof/>
              <w:sz w:val="24"/>
              <w:szCs w:val="24"/>
              <w:lang w:val="en-US"/>
            </w:rPr>
            <w:t xml:space="preserve"> (Goh &amp; Okumus, 2020)</w:t>
          </w:r>
          <w:r w:rsidRPr="00486955">
            <w:rPr>
              <w:rFonts w:ascii="Arial" w:hAnsi="Arial" w:cs="Arial"/>
              <w:sz w:val="24"/>
              <w:szCs w:val="24"/>
              <w:lang w:val="en-US"/>
            </w:rPr>
            <w:fldChar w:fldCharType="end"/>
          </w:r>
        </w:sdtContent>
      </w:sdt>
      <w:r w:rsidRPr="00486955">
        <w:rPr>
          <w:rFonts w:ascii="Arial" w:hAnsi="Arial" w:cs="Arial"/>
          <w:sz w:val="24"/>
          <w:szCs w:val="24"/>
          <w:lang w:val="en-US"/>
        </w:rPr>
        <w:t>. It has been noted that the workforce in hospitality is gradually shrinking as older workers continue to gradually depart from work</w:t>
      </w:r>
      <w:sdt>
        <w:sdtPr>
          <w:rPr>
            <w:rFonts w:ascii="Arial" w:hAnsi="Arial" w:cs="Arial"/>
            <w:sz w:val="24"/>
            <w:szCs w:val="24"/>
            <w:lang w:val="en-US"/>
          </w:rPr>
          <w:id w:val="709462112"/>
          <w:citation/>
        </w:sdtPr>
        <w:sdtEndPr/>
        <w:sdtContent>
          <w:r w:rsidR="0065410F" w:rsidRPr="00486955">
            <w:rPr>
              <w:rFonts w:ascii="Arial" w:hAnsi="Arial" w:cs="Arial"/>
              <w:sz w:val="24"/>
              <w:szCs w:val="24"/>
              <w:lang w:val="en-US"/>
            </w:rPr>
            <w:fldChar w:fldCharType="begin"/>
          </w:r>
          <w:r w:rsidR="0065410F" w:rsidRPr="00486955">
            <w:rPr>
              <w:rFonts w:ascii="Arial" w:hAnsi="Arial" w:cs="Arial"/>
              <w:sz w:val="24"/>
              <w:szCs w:val="24"/>
              <w:lang w:val="en-US"/>
            </w:rPr>
            <w:instrText xml:space="preserve"> CITATION Goh20 \l 1033 </w:instrText>
          </w:r>
          <w:r w:rsidR="0065410F" w:rsidRPr="00486955">
            <w:rPr>
              <w:rFonts w:ascii="Arial" w:hAnsi="Arial" w:cs="Arial"/>
              <w:sz w:val="24"/>
              <w:szCs w:val="24"/>
              <w:lang w:val="en-US"/>
            </w:rPr>
            <w:fldChar w:fldCharType="separate"/>
          </w:r>
          <w:r w:rsidR="0065410F" w:rsidRPr="00486955">
            <w:rPr>
              <w:rFonts w:ascii="Arial" w:hAnsi="Arial" w:cs="Arial"/>
              <w:noProof/>
              <w:sz w:val="24"/>
              <w:szCs w:val="24"/>
              <w:lang w:val="en-US"/>
            </w:rPr>
            <w:t xml:space="preserve"> (Goh &amp; Okumus, 2020)</w:t>
          </w:r>
          <w:r w:rsidR="0065410F" w:rsidRPr="00486955">
            <w:rPr>
              <w:rFonts w:ascii="Arial" w:hAnsi="Arial" w:cs="Arial"/>
              <w:sz w:val="24"/>
              <w:szCs w:val="24"/>
              <w:lang w:val="en-US"/>
            </w:rPr>
            <w:fldChar w:fldCharType="end"/>
          </w:r>
        </w:sdtContent>
      </w:sdt>
      <w:r w:rsidR="0065410F" w:rsidRPr="00486955">
        <w:rPr>
          <w:rFonts w:ascii="Arial" w:hAnsi="Arial" w:cs="Arial"/>
          <w:sz w:val="24"/>
          <w:szCs w:val="24"/>
          <w:lang w:val="en-US"/>
        </w:rPr>
        <w:t>.</w:t>
      </w:r>
      <w:r w:rsidRPr="00486955">
        <w:rPr>
          <w:rFonts w:ascii="Arial" w:hAnsi="Arial" w:cs="Arial"/>
          <w:sz w:val="24"/>
          <w:szCs w:val="24"/>
          <w:lang w:val="en-US"/>
        </w:rPr>
        <w:t xml:space="preserve"> </w:t>
      </w:r>
      <w:r w:rsidR="0065410F" w:rsidRPr="00486955">
        <w:rPr>
          <w:rFonts w:ascii="Arial" w:hAnsi="Arial" w:cs="Arial"/>
          <w:sz w:val="24"/>
          <w:szCs w:val="24"/>
          <w:lang w:val="en-US"/>
        </w:rPr>
        <w:t>This</w:t>
      </w:r>
      <w:r w:rsidRPr="00486955">
        <w:rPr>
          <w:rFonts w:ascii="Arial" w:hAnsi="Arial" w:cs="Arial"/>
          <w:sz w:val="24"/>
          <w:szCs w:val="24"/>
          <w:lang w:val="en-US"/>
        </w:rPr>
        <w:t xml:space="preserve"> leaves human resource with the task of acquiring talent from the young generation which comprise Generation Y and Z</w:t>
      </w:r>
      <w:r w:rsidR="0065410F" w:rsidRPr="00486955">
        <w:rPr>
          <w:rFonts w:ascii="Arial" w:hAnsi="Arial" w:cs="Arial"/>
          <w:sz w:val="24"/>
          <w:szCs w:val="24"/>
          <w:lang w:val="en-US"/>
        </w:rPr>
        <w:t xml:space="preserve"> due to the global growth in hospitality and tourism that has been witnessed to outperform other sectors including manufacturing</w:t>
      </w:r>
      <w:sdt>
        <w:sdtPr>
          <w:rPr>
            <w:rFonts w:ascii="Arial" w:hAnsi="Arial" w:cs="Arial"/>
            <w:sz w:val="24"/>
            <w:szCs w:val="24"/>
            <w:lang w:val="en-US"/>
          </w:rPr>
          <w:id w:val="1496996087"/>
          <w:citation/>
        </w:sdtPr>
        <w:sdtEndPr/>
        <w:sdtContent>
          <w:r w:rsidR="0065410F" w:rsidRPr="00486955">
            <w:rPr>
              <w:rFonts w:ascii="Arial" w:hAnsi="Arial" w:cs="Arial"/>
              <w:sz w:val="24"/>
              <w:szCs w:val="24"/>
              <w:lang w:val="en-US"/>
            </w:rPr>
            <w:fldChar w:fldCharType="begin"/>
          </w:r>
          <w:r w:rsidR="0065410F" w:rsidRPr="00486955">
            <w:rPr>
              <w:rFonts w:ascii="Arial" w:hAnsi="Arial" w:cs="Arial"/>
              <w:sz w:val="24"/>
              <w:szCs w:val="24"/>
              <w:lang w:val="en-US"/>
            </w:rPr>
            <w:instrText xml:space="preserve"> CITATION Hug18 \l 1033 </w:instrText>
          </w:r>
          <w:r w:rsidR="0065410F" w:rsidRPr="00486955">
            <w:rPr>
              <w:rFonts w:ascii="Arial" w:hAnsi="Arial" w:cs="Arial"/>
              <w:sz w:val="24"/>
              <w:szCs w:val="24"/>
              <w:lang w:val="en-US"/>
            </w:rPr>
            <w:fldChar w:fldCharType="separate"/>
          </w:r>
          <w:r w:rsidR="0065410F" w:rsidRPr="00486955">
            <w:rPr>
              <w:rFonts w:ascii="Arial" w:hAnsi="Arial" w:cs="Arial"/>
              <w:noProof/>
              <w:sz w:val="24"/>
              <w:szCs w:val="24"/>
              <w:lang w:val="en-US"/>
            </w:rPr>
            <w:t xml:space="preserve"> (Hughes, 2018)</w:t>
          </w:r>
          <w:r w:rsidR="0065410F" w:rsidRPr="00486955">
            <w:rPr>
              <w:rFonts w:ascii="Arial" w:hAnsi="Arial" w:cs="Arial"/>
              <w:sz w:val="24"/>
              <w:szCs w:val="24"/>
              <w:lang w:val="en-US"/>
            </w:rPr>
            <w:fldChar w:fldCharType="end"/>
          </w:r>
        </w:sdtContent>
      </w:sdt>
      <w:r w:rsidRPr="00486955">
        <w:rPr>
          <w:rFonts w:ascii="Arial" w:hAnsi="Arial" w:cs="Arial"/>
          <w:sz w:val="24"/>
          <w:szCs w:val="24"/>
          <w:lang w:val="en-US"/>
        </w:rPr>
        <w:t xml:space="preserve">. </w:t>
      </w:r>
      <w:r w:rsidR="00F36527" w:rsidRPr="00486955">
        <w:rPr>
          <w:rFonts w:ascii="Arial" w:hAnsi="Arial" w:cs="Arial"/>
          <w:sz w:val="24"/>
          <w:szCs w:val="24"/>
          <w:lang w:val="en-US"/>
        </w:rPr>
        <w:t>In this gradual decrease of older generation employees in the hospitality industry, the role of human resource in developing engagement and fostering motivation among Generation Y and Z ensues in which their roles in training and ensuring the performance of tasks is key</w:t>
      </w:r>
      <w:sdt>
        <w:sdtPr>
          <w:rPr>
            <w:rFonts w:ascii="Arial" w:hAnsi="Arial" w:cs="Arial"/>
            <w:sz w:val="24"/>
            <w:szCs w:val="24"/>
            <w:lang w:val="en-US"/>
          </w:rPr>
          <w:id w:val="26695684"/>
          <w:citation/>
        </w:sdtPr>
        <w:sdtEndPr/>
        <w:sdtContent>
          <w:r w:rsidR="00F36527" w:rsidRPr="00486955">
            <w:rPr>
              <w:rFonts w:ascii="Arial" w:hAnsi="Arial" w:cs="Arial"/>
              <w:sz w:val="24"/>
              <w:szCs w:val="24"/>
              <w:lang w:val="en-US"/>
            </w:rPr>
            <w:fldChar w:fldCharType="begin"/>
          </w:r>
          <w:r w:rsidR="00F36527" w:rsidRPr="00486955">
            <w:rPr>
              <w:rFonts w:ascii="Arial" w:hAnsi="Arial" w:cs="Arial"/>
              <w:sz w:val="24"/>
              <w:szCs w:val="24"/>
              <w:lang w:val="en-US"/>
            </w:rPr>
            <w:instrText xml:space="preserve"> CITATION Hue18 \l 1033 </w:instrText>
          </w:r>
          <w:r w:rsidR="00F36527" w:rsidRPr="00486955">
            <w:rPr>
              <w:rFonts w:ascii="Arial" w:hAnsi="Arial" w:cs="Arial"/>
              <w:sz w:val="24"/>
              <w:szCs w:val="24"/>
              <w:lang w:val="en-US"/>
            </w:rPr>
            <w:fldChar w:fldCharType="separate"/>
          </w:r>
          <w:r w:rsidR="00F36527" w:rsidRPr="00486955">
            <w:rPr>
              <w:rFonts w:ascii="Arial" w:hAnsi="Arial" w:cs="Arial"/>
              <w:noProof/>
              <w:sz w:val="24"/>
              <w:szCs w:val="24"/>
              <w:lang w:val="en-US"/>
            </w:rPr>
            <w:t xml:space="preserve"> (Huertas-Valdivia, et al., 2018)</w:t>
          </w:r>
          <w:r w:rsidR="00F36527" w:rsidRPr="00486955">
            <w:rPr>
              <w:rFonts w:ascii="Arial" w:hAnsi="Arial" w:cs="Arial"/>
              <w:sz w:val="24"/>
              <w:szCs w:val="24"/>
              <w:lang w:val="en-US"/>
            </w:rPr>
            <w:fldChar w:fldCharType="end"/>
          </w:r>
        </w:sdtContent>
      </w:sdt>
      <w:r w:rsidR="00F36527" w:rsidRPr="00486955">
        <w:rPr>
          <w:rFonts w:ascii="Arial" w:hAnsi="Arial" w:cs="Arial"/>
          <w:sz w:val="24"/>
          <w:szCs w:val="24"/>
          <w:lang w:val="en-US"/>
        </w:rPr>
        <w:t xml:space="preserve">. </w:t>
      </w:r>
      <w:r w:rsidR="0065410F" w:rsidRPr="00486955">
        <w:rPr>
          <w:rFonts w:ascii="Arial" w:hAnsi="Arial" w:cs="Arial"/>
          <w:sz w:val="24"/>
          <w:szCs w:val="24"/>
          <w:lang w:val="en-US"/>
        </w:rPr>
        <w:t xml:space="preserve">According to </w:t>
      </w:r>
      <w:sdt>
        <w:sdtPr>
          <w:rPr>
            <w:rFonts w:ascii="Arial" w:hAnsi="Arial" w:cs="Arial"/>
            <w:sz w:val="24"/>
            <w:szCs w:val="24"/>
            <w:lang w:val="en-US"/>
          </w:rPr>
          <w:id w:val="1356858861"/>
          <w:citation/>
        </w:sdtPr>
        <w:sdtEndPr/>
        <w:sdtContent>
          <w:r w:rsidR="0065410F" w:rsidRPr="00486955">
            <w:rPr>
              <w:rFonts w:ascii="Arial" w:hAnsi="Arial" w:cs="Arial"/>
              <w:sz w:val="24"/>
              <w:szCs w:val="24"/>
              <w:lang w:val="en-US"/>
            </w:rPr>
            <w:fldChar w:fldCharType="begin"/>
          </w:r>
          <w:r w:rsidR="0065410F" w:rsidRPr="00486955">
            <w:rPr>
              <w:rFonts w:ascii="Arial" w:hAnsi="Arial" w:cs="Arial"/>
              <w:sz w:val="24"/>
              <w:szCs w:val="24"/>
              <w:lang w:val="en-US"/>
            </w:rPr>
            <w:instrText xml:space="preserve"> CITATION Hue18 \l 1033 </w:instrText>
          </w:r>
          <w:r w:rsidR="0065410F" w:rsidRPr="00486955">
            <w:rPr>
              <w:rFonts w:ascii="Arial" w:hAnsi="Arial" w:cs="Arial"/>
              <w:sz w:val="24"/>
              <w:szCs w:val="24"/>
              <w:lang w:val="en-US"/>
            </w:rPr>
            <w:fldChar w:fldCharType="separate"/>
          </w:r>
          <w:r w:rsidR="0065410F" w:rsidRPr="00486955">
            <w:rPr>
              <w:rFonts w:ascii="Arial" w:hAnsi="Arial" w:cs="Arial"/>
              <w:noProof/>
              <w:sz w:val="24"/>
              <w:szCs w:val="24"/>
              <w:lang w:val="en-US"/>
            </w:rPr>
            <w:t>(Huertas-Valdivia, et al., 2018)</w:t>
          </w:r>
          <w:r w:rsidR="0065410F" w:rsidRPr="00486955">
            <w:rPr>
              <w:rFonts w:ascii="Arial" w:hAnsi="Arial" w:cs="Arial"/>
              <w:sz w:val="24"/>
              <w:szCs w:val="24"/>
              <w:lang w:val="en-US"/>
            </w:rPr>
            <w:fldChar w:fldCharType="end"/>
          </w:r>
        </w:sdtContent>
      </w:sdt>
      <w:r w:rsidR="0065410F" w:rsidRPr="00486955">
        <w:rPr>
          <w:rFonts w:ascii="Arial" w:hAnsi="Arial" w:cs="Arial"/>
          <w:sz w:val="24"/>
          <w:szCs w:val="24"/>
          <w:lang w:val="en-US"/>
        </w:rPr>
        <w:t xml:space="preserve">, the human resource department in hospitality is responsible for evaluating relationships within the industry to foster empowerment within the employees and encourage engagement. </w:t>
      </w:r>
    </w:p>
    <w:p w14:paraId="79D5387C" w14:textId="77777777" w:rsidR="00E60FD4" w:rsidRPr="00486955" w:rsidRDefault="00077708" w:rsidP="00486955">
      <w:pPr>
        <w:spacing w:line="360" w:lineRule="auto"/>
        <w:jc w:val="both"/>
        <w:rPr>
          <w:rFonts w:ascii="Arial" w:hAnsi="Arial" w:cs="Arial"/>
          <w:sz w:val="24"/>
          <w:szCs w:val="24"/>
          <w:lang w:val="en-US"/>
        </w:rPr>
      </w:pPr>
      <w:r w:rsidRPr="00486955">
        <w:rPr>
          <w:rFonts w:ascii="Arial" w:hAnsi="Arial" w:cs="Arial"/>
          <w:sz w:val="24"/>
          <w:szCs w:val="24"/>
          <w:lang w:val="en-US"/>
        </w:rPr>
        <w:t>In this paper, an evaluation of the role of human resources in engaging employees of the younger generation</w:t>
      </w:r>
      <w:r w:rsidR="007678EC" w:rsidRPr="00486955">
        <w:rPr>
          <w:rFonts w:ascii="Arial" w:hAnsi="Arial" w:cs="Arial"/>
          <w:sz w:val="24"/>
          <w:szCs w:val="24"/>
          <w:lang w:val="en-US"/>
        </w:rPr>
        <w:t>, specifically Generation Y</w:t>
      </w:r>
      <w:r w:rsidRPr="00486955">
        <w:rPr>
          <w:rFonts w:ascii="Arial" w:hAnsi="Arial" w:cs="Arial"/>
          <w:sz w:val="24"/>
          <w:szCs w:val="24"/>
          <w:lang w:val="en-US"/>
        </w:rPr>
        <w:t xml:space="preserve"> shall be done which will entail an exploration of the characteristics of such younger generations. This would provide context into how human resources would engage and motivate the participation of such generations throughout the employee lifecycle. Reference to examples within the United Kingdom context in the hospitality industry will be alluded to in demonstrating the claims that will be presented in the paper. A proposal for an employee engagement model will be presented alongside a proposition for its implementation. The selected hotel chain for this discussion will be</w:t>
      </w:r>
      <w:r w:rsidR="0097466E" w:rsidRPr="00486955">
        <w:rPr>
          <w:rFonts w:ascii="Arial" w:hAnsi="Arial" w:cs="Arial"/>
          <w:sz w:val="24"/>
          <w:szCs w:val="24"/>
          <w:lang w:val="en-US"/>
        </w:rPr>
        <w:t xml:space="preserve"> </w:t>
      </w:r>
      <w:proofErr w:type="spellStart"/>
      <w:r w:rsidR="0097466E" w:rsidRPr="00486955">
        <w:rPr>
          <w:rFonts w:ascii="Arial" w:hAnsi="Arial" w:cs="Arial"/>
          <w:sz w:val="24"/>
          <w:szCs w:val="24"/>
          <w:lang w:val="en-US"/>
        </w:rPr>
        <w:t>Lympstone</w:t>
      </w:r>
      <w:proofErr w:type="spellEnd"/>
      <w:r w:rsidR="0097466E" w:rsidRPr="00486955">
        <w:rPr>
          <w:rFonts w:ascii="Arial" w:hAnsi="Arial" w:cs="Arial"/>
          <w:sz w:val="24"/>
          <w:szCs w:val="24"/>
          <w:lang w:val="en-US"/>
        </w:rPr>
        <w:t xml:space="preserve"> Manor Hotel</w:t>
      </w:r>
      <w:r w:rsidRPr="00486955">
        <w:rPr>
          <w:rFonts w:ascii="Arial" w:hAnsi="Arial" w:cs="Arial"/>
          <w:sz w:val="24"/>
          <w:szCs w:val="24"/>
          <w:lang w:val="en-US"/>
        </w:rPr>
        <w:t xml:space="preserve">. </w:t>
      </w:r>
    </w:p>
    <w:p w14:paraId="03E4F6C5" w14:textId="77777777" w:rsidR="00402A62" w:rsidRPr="00486955" w:rsidRDefault="00077708" w:rsidP="00486955">
      <w:pPr>
        <w:spacing w:line="360" w:lineRule="auto"/>
        <w:jc w:val="both"/>
        <w:rPr>
          <w:rFonts w:ascii="Arial" w:hAnsi="Arial" w:cs="Arial"/>
          <w:b/>
          <w:bCs/>
          <w:sz w:val="24"/>
          <w:szCs w:val="24"/>
          <w:lang w:val="en-US"/>
        </w:rPr>
      </w:pPr>
      <w:r w:rsidRPr="00486955">
        <w:rPr>
          <w:rFonts w:ascii="Arial" w:hAnsi="Arial" w:cs="Arial"/>
          <w:b/>
          <w:bCs/>
          <w:sz w:val="24"/>
          <w:szCs w:val="24"/>
          <w:lang w:val="en-US"/>
        </w:rPr>
        <w:t xml:space="preserve">Role of Human Resource </w:t>
      </w:r>
    </w:p>
    <w:p w14:paraId="01DB91A7" w14:textId="77777777" w:rsidR="00402A62" w:rsidRPr="00486955" w:rsidRDefault="00077708" w:rsidP="00486955">
      <w:pPr>
        <w:spacing w:line="360" w:lineRule="auto"/>
        <w:jc w:val="both"/>
        <w:rPr>
          <w:rFonts w:ascii="Arial" w:hAnsi="Arial" w:cs="Arial"/>
          <w:sz w:val="24"/>
          <w:szCs w:val="24"/>
          <w:lang w:val="en-US"/>
        </w:rPr>
      </w:pPr>
      <w:r w:rsidRPr="00486955">
        <w:rPr>
          <w:rFonts w:ascii="Arial" w:hAnsi="Arial" w:cs="Arial"/>
          <w:sz w:val="24"/>
          <w:szCs w:val="24"/>
          <w:lang w:val="en-US"/>
        </w:rPr>
        <w:t>Within the hospitality industry, perceptions around hospitality as a career choice have been associated with low pay, hostile work environments, low status, a lack of career progression, and unsociable working hours</w:t>
      </w:r>
      <w:sdt>
        <w:sdtPr>
          <w:rPr>
            <w:rFonts w:ascii="Arial" w:hAnsi="Arial" w:cs="Arial"/>
            <w:sz w:val="24"/>
            <w:szCs w:val="24"/>
            <w:lang w:val="en-US"/>
          </w:rPr>
          <w:id w:val="488988557"/>
          <w:citation/>
        </w:sdtPr>
        <w:sdtEndPr/>
        <w:sdtContent>
          <w:r w:rsidRPr="00486955">
            <w:rPr>
              <w:rFonts w:ascii="Arial" w:hAnsi="Arial" w:cs="Arial"/>
              <w:sz w:val="24"/>
              <w:szCs w:val="24"/>
              <w:lang w:val="en-US"/>
            </w:rPr>
            <w:fldChar w:fldCharType="begin"/>
          </w:r>
          <w:r w:rsidRPr="00486955">
            <w:rPr>
              <w:rFonts w:ascii="Arial" w:hAnsi="Arial" w:cs="Arial"/>
              <w:sz w:val="24"/>
              <w:szCs w:val="24"/>
              <w:lang w:val="en-US"/>
            </w:rPr>
            <w:instrText xml:space="preserve"> CITATION Geb22 \l 1033 </w:instrText>
          </w:r>
          <w:r w:rsidRPr="00486955">
            <w:rPr>
              <w:rFonts w:ascii="Arial" w:hAnsi="Arial" w:cs="Arial"/>
              <w:sz w:val="24"/>
              <w:szCs w:val="24"/>
              <w:lang w:val="en-US"/>
            </w:rPr>
            <w:fldChar w:fldCharType="separate"/>
          </w:r>
          <w:r w:rsidRPr="00486955">
            <w:rPr>
              <w:rFonts w:ascii="Arial" w:hAnsi="Arial" w:cs="Arial"/>
              <w:noProof/>
              <w:sz w:val="24"/>
              <w:szCs w:val="24"/>
              <w:lang w:val="en-US"/>
            </w:rPr>
            <w:t xml:space="preserve"> (Gebbels, 2022)</w:t>
          </w:r>
          <w:r w:rsidRPr="00486955">
            <w:rPr>
              <w:rFonts w:ascii="Arial" w:hAnsi="Arial" w:cs="Arial"/>
              <w:sz w:val="24"/>
              <w:szCs w:val="24"/>
              <w:lang w:val="en-US"/>
            </w:rPr>
            <w:fldChar w:fldCharType="end"/>
          </w:r>
        </w:sdtContent>
      </w:sdt>
      <w:r w:rsidRPr="00486955">
        <w:rPr>
          <w:rFonts w:ascii="Arial" w:hAnsi="Arial" w:cs="Arial"/>
          <w:sz w:val="24"/>
          <w:szCs w:val="24"/>
          <w:lang w:val="en-US"/>
        </w:rPr>
        <w:t xml:space="preserve"> which task human resources with a critical role in deciphering ways that would </w:t>
      </w:r>
      <w:proofErr w:type="spellStart"/>
      <w:r w:rsidRPr="00486955">
        <w:rPr>
          <w:rFonts w:ascii="Arial" w:hAnsi="Arial" w:cs="Arial"/>
          <w:sz w:val="24"/>
          <w:szCs w:val="24"/>
          <w:lang w:val="en-US"/>
        </w:rPr>
        <w:t>enrol</w:t>
      </w:r>
      <w:proofErr w:type="spellEnd"/>
      <w:r w:rsidRPr="00486955">
        <w:rPr>
          <w:rFonts w:ascii="Arial" w:hAnsi="Arial" w:cs="Arial"/>
          <w:sz w:val="24"/>
          <w:szCs w:val="24"/>
          <w:lang w:val="en-US"/>
        </w:rPr>
        <w:t xml:space="preserve"> and maintain the employees and refute the perceptions surrounded on hospitality as a career choice.</w:t>
      </w:r>
      <w:r w:rsidR="0097466E" w:rsidRPr="00486955">
        <w:rPr>
          <w:rFonts w:ascii="Arial" w:hAnsi="Arial" w:cs="Arial"/>
          <w:sz w:val="24"/>
          <w:szCs w:val="24"/>
          <w:lang w:val="en-US"/>
        </w:rPr>
        <w:t xml:space="preserve"> Advertently</w:t>
      </w:r>
      <w:r w:rsidRPr="00486955">
        <w:rPr>
          <w:rFonts w:ascii="Arial" w:hAnsi="Arial" w:cs="Arial"/>
          <w:sz w:val="24"/>
          <w:szCs w:val="24"/>
          <w:lang w:val="en-US"/>
        </w:rPr>
        <w:t xml:space="preserve">, </w:t>
      </w:r>
      <w:sdt>
        <w:sdtPr>
          <w:rPr>
            <w:rFonts w:ascii="Arial" w:hAnsi="Arial" w:cs="Arial"/>
            <w:sz w:val="24"/>
            <w:szCs w:val="24"/>
            <w:lang w:val="en-US"/>
          </w:rPr>
          <w:id w:val="197669250"/>
          <w:citation/>
        </w:sdtPr>
        <w:sdtEndPr/>
        <w:sdtContent>
          <w:r w:rsidRPr="00486955">
            <w:rPr>
              <w:rFonts w:ascii="Arial" w:hAnsi="Arial" w:cs="Arial"/>
              <w:sz w:val="24"/>
              <w:szCs w:val="24"/>
              <w:lang w:val="en-US"/>
            </w:rPr>
            <w:fldChar w:fldCharType="begin"/>
          </w:r>
          <w:r w:rsidRPr="00486955">
            <w:rPr>
              <w:rFonts w:ascii="Arial" w:hAnsi="Arial" w:cs="Arial"/>
              <w:sz w:val="24"/>
              <w:szCs w:val="24"/>
              <w:lang w:val="en-US"/>
            </w:rPr>
            <w:instrText xml:space="preserve"> CITATION Geb22 \l 1033 </w:instrText>
          </w:r>
          <w:r w:rsidRPr="00486955">
            <w:rPr>
              <w:rFonts w:ascii="Arial" w:hAnsi="Arial" w:cs="Arial"/>
              <w:sz w:val="24"/>
              <w:szCs w:val="24"/>
              <w:lang w:val="en-US"/>
            </w:rPr>
            <w:fldChar w:fldCharType="separate"/>
          </w:r>
          <w:r w:rsidRPr="00486955">
            <w:rPr>
              <w:rFonts w:ascii="Arial" w:hAnsi="Arial" w:cs="Arial"/>
              <w:noProof/>
              <w:sz w:val="24"/>
              <w:szCs w:val="24"/>
              <w:lang w:val="en-US"/>
            </w:rPr>
            <w:t>(Gebbels, 2022)</w:t>
          </w:r>
          <w:r w:rsidRPr="00486955">
            <w:rPr>
              <w:rFonts w:ascii="Arial" w:hAnsi="Arial" w:cs="Arial"/>
              <w:sz w:val="24"/>
              <w:szCs w:val="24"/>
              <w:lang w:val="en-US"/>
            </w:rPr>
            <w:fldChar w:fldCharType="end"/>
          </w:r>
        </w:sdtContent>
      </w:sdt>
      <w:r w:rsidRPr="00486955">
        <w:rPr>
          <w:rFonts w:ascii="Arial" w:hAnsi="Arial" w:cs="Arial"/>
          <w:sz w:val="24"/>
          <w:szCs w:val="24"/>
          <w:lang w:val="en-US"/>
        </w:rPr>
        <w:t xml:space="preserve"> notes that a need for refuting such assumptions concerning hospitality is needed by designing effective strategies that would </w:t>
      </w:r>
      <w:r w:rsidRPr="00486955">
        <w:rPr>
          <w:rFonts w:ascii="Arial" w:hAnsi="Arial" w:cs="Arial"/>
          <w:sz w:val="24"/>
          <w:szCs w:val="24"/>
          <w:lang w:val="en-US"/>
        </w:rPr>
        <w:lastRenderedPageBreak/>
        <w:t>encourage interest and maintain the same in younger generations in the hospitality industry.</w:t>
      </w:r>
      <w:r w:rsidR="00123A9A" w:rsidRPr="00486955">
        <w:rPr>
          <w:rFonts w:ascii="Arial" w:hAnsi="Arial" w:cs="Arial"/>
          <w:sz w:val="24"/>
          <w:szCs w:val="24"/>
          <w:lang w:val="en-US"/>
        </w:rPr>
        <w:t xml:space="preserve"> The core role of Human Resources includes talent acquisition and management</w:t>
      </w:r>
      <w:sdt>
        <w:sdtPr>
          <w:rPr>
            <w:rFonts w:ascii="Arial" w:hAnsi="Arial" w:cs="Arial"/>
            <w:sz w:val="24"/>
            <w:szCs w:val="24"/>
            <w:lang w:val="en-US"/>
          </w:rPr>
          <w:id w:val="1100990199"/>
          <w:citation/>
        </w:sdtPr>
        <w:sdtEndPr/>
        <w:sdtContent>
          <w:r w:rsidR="00123A9A" w:rsidRPr="00486955">
            <w:rPr>
              <w:rFonts w:ascii="Arial" w:hAnsi="Arial" w:cs="Arial"/>
              <w:sz w:val="24"/>
              <w:szCs w:val="24"/>
              <w:lang w:val="en-US"/>
            </w:rPr>
            <w:fldChar w:fldCharType="begin"/>
          </w:r>
          <w:r w:rsidR="00123A9A" w:rsidRPr="00486955">
            <w:rPr>
              <w:rFonts w:ascii="Arial" w:hAnsi="Arial" w:cs="Arial"/>
              <w:sz w:val="24"/>
              <w:szCs w:val="24"/>
              <w:lang w:val="en-US"/>
            </w:rPr>
            <w:instrText xml:space="preserve"> CITATION Cis19 \l 1033 </w:instrText>
          </w:r>
          <w:r w:rsidR="00123A9A" w:rsidRPr="00486955">
            <w:rPr>
              <w:rFonts w:ascii="Arial" w:hAnsi="Arial" w:cs="Arial"/>
              <w:sz w:val="24"/>
              <w:szCs w:val="24"/>
              <w:lang w:val="en-US"/>
            </w:rPr>
            <w:fldChar w:fldCharType="separate"/>
          </w:r>
          <w:r w:rsidR="00123A9A" w:rsidRPr="00486955">
            <w:rPr>
              <w:rFonts w:ascii="Arial" w:hAnsi="Arial" w:cs="Arial"/>
              <w:noProof/>
              <w:sz w:val="24"/>
              <w:szCs w:val="24"/>
              <w:lang w:val="en-US"/>
            </w:rPr>
            <w:t xml:space="preserve"> (Cismaru &amp; Iunius, 2019)</w:t>
          </w:r>
          <w:r w:rsidR="00123A9A" w:rsidRPr="00486955">
            <w:rPr>
              <w:rFonts w:ascii="Arial" w:hAnsi="Arial" w:cs="Arial"/>
              <w:sz w:val="24"/>
              <w:szCs w:val="24"/>
              <w:lang w:val="en-US"/>
            </w:rPr>
            <w:fldChar w:fldCharType="end"/>
          </w:r>
        </w:sdtContent>
      </w:sdt>
      <w:r w:rsidR="0097466E" w:rsidRPr="00486955">
        <w:rPr>
          <w:rFonts w:ascii="Arial" w:hAnsi="Arial" w:cs="Arial"/>
          <w:sz w:val="24"/>
          <w:szCs w:val="24"/>
          <w:lang w:val="en-US"/>
        </w:rPr>
        <w:t xml:space="preserve"> throughout the employee lifecycle</w:t>
      </w:r>
      <w:r w:rsidR="00123A9A" w:rsidRPr="00486955">
        <w:rPr>
          <w:rFonts w:ascii="Arial" w:hAnsi="Arial" w:cs="Arial"/>
          <w:sz w:val="24"/>
          <w:szCs w:val="24"/>
          <w:lang w:val="en-US"/>
        </w:rPr>
        <w:t xml:space="preserve">. With the entry of </w:t>
      </w:r>
      <w:r w:rsidR="00CC0E0E" w:rsidRPr="00486955">
        <w:rPr>
          <w:rFonts w:ascii="Arial" w:hAnsi="Arial" w:cs="Arial"/>
          <w:sz w:val="24"/>
          <w:szCs w:val="24"/>
          <w:lang w:val="en-US"/>
        </w:rPr>
        <w:t>G</w:t>
      </w:r>
      <w:r w:rsidR="00123A9A" w:rsidRPr="00486955">
        <w:rPr>
          <w:rFonts w:ascii="Arial" w:hAnsi="Arial" w:cs="Arial"/>
          <w:sz w:val="24"/>
          <w:szCs w:val="24"/>
          <w:lang w:val="en-US"/>
        </w:rPr>
        <w:t>eneration Y which consists of people born between 1980 and 2000, a consideration of the disruption that was experienced in human resources provided an avenue in the evaluation of the role that human resources would need to adjust to in acquiring and maintaining talent</w:t>
      </w:r>
      <w:sdt>
        <w:sdtPr>
          <w:rPr>
            <w:rFonts w:ascii="Arial" w:hAnsi="Arial" w:cs="Arial"/>
            <w:sz w:val="24"/>
            <w:szCs w:val="24"/>
            <w:lang w:val="en-US"/>
          </w:rPr>
          <w:id w:val="-569508429"/>
          <w:citation/>
        </w:sdtPr>
        <w:sdtEndPr/>
        <w:sdtContent>
          <w:r w:rsidR="00123A9A" w:rsidRPr="00486955">
            <w:rPr>
              <w:rFonts w:ascii="Arial" w:hAnsi="Arial" w:cs="Arial"/>
              <w:sz w:val="24"/>
              <w:szCs w:val="24"/>
              <w:lang w:val="en-US"/>
            </w:rPr>
            <w:fldChar w:fldCharType="begin"/>
          </w:r>
          <w:r w:rsidR="00123A9A" w:rsidRPr="00486955">
            <w:rPr>
              <w:rFonts w:ascii="Arial" w:hAnsi="Arial" w:cs="Arial"/>
              <w:sz w:val="24"/>
              <w:szCs w:val="24"/>
              <w:lang w:val="en-US"/>
            </w:rPr>
            <w:instrText xml:space="preserve"> CITATION Cis19 \l 1033 </w:instrText>
          </w:r>
          <w:r w:rsidR="00123A9A" w:rsidRPr="00486955">
            <w:rPr>
              <w:rFonts w:ascii="Arial" w:hAnsi="Arial" w:cs="Arial"/>
              <w:sz w:val="24"/>
              <w:szCs w:val="24"/>
              <w:lang w:val="en-US"/>
            </w:rPr>
            <w:fldChar w:fldCharType="separate"/>
          </w:r>
          <w:r w:rsidR="00123A9A" w:rsidRPr="00486955">
            <w:rPr>
              <w:rFonts w:ascii="Arial" w:hAnsi="Arial" w:cs="Arial"/>
              <w:noProof/>
              <w:sz w:val="24"/>
              <w:szCs w:val="24"/>
              <w:lang w:val="en-US"/>
            </w:rPr>
            <w:t xml:space="preserve"> (Cismaru &amp; Iunius, 2019)</w:t>
          </w:r>
          <w:r w:rsidR="00123A9A" w:rsidRPr="00486955">
            <w:rPr>
              <w:rFonts w:ascii="Arial" w:hAnsi="Arial" w:cs="Arial"/>
              <w:sz w:val="24"/>
              <w:szCs w:val="24"/>
              <w:lang w:val="en-US"/>
            </w:rPr>
            <w:fldChar w:fldCharType="end"/>
          </w:r>
        </w:sdtContent>
      </w:sdt>
      <w:r w:rsidR="00123A9A" w:rsidRPr="00486955">
        <w:rPr>
          <w:rFonts w:ascii="Arial" w:hAnsi="Arial" w:cs="Arial"/>
          <w:sz w:val="24"/>
          <w:szCs w:val="24"/>
          <w:lang w:val="en-US"/>
        </w:rPr>
        <w:t xml:space="preserve">. Such adjustments arose from the consideration of the ''generational theory'' whereby states that individuals born in the same period exhibit shared core values, </w:t>
      </w:r>
      <w:proofErr w:type="spellStart"/>
      <w:r w:rsidR="00123A9A" w:rsidRPr="00486955">
        <w:rPr>
          <w:rFonts w:ascii="Arial" w:hAnsi="Arial" w:cs="Arial"/>
          <w:sz w:val="24"/>
          <w:szCs w:val="24"/>
          <w:lang w:val="en-US"/>
        </w:rPr>
        <w:t>behaviours</w:t>
      </w:r>
      <w:proofErr w:type="spellEnd"/>
      <w:r w:rsidR="00123A9A" w:rsidRPr="00486955">
        <w:rPr>
          <w:rFonts w:ascii="Arial" w:hAnsi="Arial" w:cs="Arial"/>
          <w:sz w:val="24"/>
          <w:szCs w:val="24"/>
          <w:lang w:val="en-US"/>
        </w:rPr>
        <w:t xml:space="preserve">, and expectations that have </w:t>
      </w:r>
      <w:r w:rsidR="00CC0E0E" w:rsidRPr="00486955">
        <w:rPr>
          <w:rFonts w:ascii="Arial" w:hAnsi="Arial" w:cs="Arial"/>
          <w:sz w:val="24"/>
          <w:szCs w:val="24"/>
          <w:lang w:val="en-US"/>
        </w:rPr>
        <w:t>significantly impacted the employer-employee approaches in the work dynamic</w:t>
      </w:r>
      <w:sdt>
        <w:sdtPr>
          <w:rPr>
            <w:rFonts w:ascii="Arial" w:hAnsi="Arial" w:cs="Arial"/>
            <w:sz w:val="24"/>
            <w:szCs w:val="24"/>
            <w:lang w:val="en-US"/>
          </w:rPr>
          <w:id w:val="-269630041"/>
          <w:citation/>
        </w:sdtPr>
        <w:sdtEndPr/>
        <w:sdtContent>
          <w:r w:rsidR="00CC0E0E" w:rsidRPr="00486955">
            <w:rPr>
              <w:rFonts w:ascii="Arial" w:hAnsi="Arial" w:cs="Arial"/>
              <w:sz w:val="24"/>
              <w:szCs w:val="24"/>
              <w:lang w:val="en-US"/>
            </w:rPr>
            <w:fldChar w:fldCharType="begin"/>
          </w:r>
          <w:r w:rsidR="00CC0E0E" w:rsidRPr="00486955">
            <w:rPr>
              <w:rFonts w:ascii="Arial" w:hAnsi="Arial" w:cs="Arial"/>
              <w:sz w:val="24"/>
              <w:szCs w:val="24"/>
              <w:lang w:val="en-US"/>
            </w:rPr>
            <w:instrText xml:space="preserve"> CITATION Cis19 \l 1033 </w:instrText>
          </w:r>
          <w:r w:rsidR="00CC0E0E" w:rsidRPr="00486955">
            <w:rPr>
              <w:rFonts w:ascii="Arial" w:hAnsi="Arial" w:cs="Arial"/>
              <w:sz w:val="24"/>
              <w:szCs w:val="24"/>
              <w:lang w:val="en-US"/>
            </w:rPr>
            <w:fldChar w:fldCharType="separate"/>
          </w:r>
          <w:r w:rsidR="00CC0E0E" w:rsidRPr="00486955">
            <w:rPr>
              <w:rFonts w:ascii="Arial" w:hAnsi="Arial" w:cs="Arial"/>
              <w:noProof/>
              <w:sz w:val="24"/>
              <w:szCs w:val="24"/>
              <w:lang w:val="en-US"/>
            </w:rPr>
            <w:t xml:space="preserve"> (Cismaru &amp; Iunius, 2019)</w:t>
          </w:r>
          <w:r w:rsidR="00CC0E0E" w:rsidRPr="00486955">
            <w:rPr>
              <w:rFonts w:ascii="Arial" w:hAnsi="Arial" w:cs="Arial"/>
              <w:sz w:val="24"/>
              <w:szCs w:val="24"/>
              <w:lang w:val="en-US"/>
            </w:rPr>
            <w:fldChar w:fldCharType="end"/>
          </w:r>
        </w:sdtContent>
      </w:sdt>
      <w:r w:rsidR="00CC0E0E" w:rsidRPr="00486955">
        <w:rPr>
          <w:rFonts w:ascii="Arial" w:hAnsi="Arial" w:cs="Arial"/>
          <w:sz w:val="24"/>
          <w:szCs w:val="24"/>
          <w:lang w:val="en-US"/>
        </w:rPr>
        <w:t xml:space="preserve">. </w:t>
      </w:r>
    </w:p>
    <w:p w14:paraId="5F6F5BFA" w14:textId="77777777" w:rsidR="00CC0E0E" w:rsidRPr="00486955" w:rsidRDefault="00077708" w:rsidP="00486955">
      <w:pPr>
        <w:spacing w:line="360" w:lineRule="auto"/>
        <w:jc w:val="both"/>
        <w:rPr>
          <w:rFonts w:ascii="Arial" w:hAnsi="Arial" w:cs="Arial"/>
          <w:noProof/>
          <w:sz w:val="24"/>
          <w:szCs w:val="24"/>
          <w:lang w:val="en-US"/>
        </w:rPr>
      </w:pPr>
      <w:r w:rsidRPr="00486955">
        <w:rPr>
          <w:rFonts w:ascii="Arial" w:hAnsi="Arial" w:cs="Arial"/>
          <w:sz w:val="24"/>
          <w:szCs w:val="24"/>
          <w:lang w:val="en-US"/>
        </w:rPr>
        <w:t xml:space="preserve">Consequently, </w:t>
      </w:r>
      <w:r w:rsidRPr="00486955">
        <w:rPr>
          <w:rFonts w:ascii="Arial" w:hAnsi="Arial" w:cs="Arial"/>
          <w:noProof/>
          <w:sz w:val="24"/>
          <w:szCs w:val="24"/>
          <w:lang w:val="en-US"/>
        </w:rPr>
        <w:t xml:space="preserve">Naim &amp; Lenka (2018) identified that the constructs in Generation Y employees invoke human resources with the duties to provide mentoring, strategic leadership, and competency development within the hospitality industry. </w:t>
      </w:r>
      <w:r w:rsidR="005938EF" w:rsidRPr="00486955">
        <w:rPr>
          <w:rFonts w:ascii="Arial" w:hAnsi="Arial" w:cs="Arial"/>
          <w:noProof/>
          <w:sz w:val="24"/>
          <w:szCs w:val="24"/>
          <w:lang w:val="en-US"/>
        </w:rPr>
        <w:t xml:space="preserve">Mentoring is considered to be an integral component in advancing </w:t>
      </w:r>
      <w:r w:rsidR="00630A47" w:rsidRPr="00486955">
        <w:rPr>
          <w:rFonts w:ascii="Arial" w:hAnsi="Arial" w:cs="Arial"/>
          <w:noProof/>
          <w:sz w:val="24"/>
          <w:szCs w:val="24"/>
          <w:lang w:val="en-US"/>
        </w:rPr>
        <w:t>staff engagement in efficient ways especially because the millennial employees comprise a higher composition of workers</w:t>
      </w:r>
      <w:sdt>
        <w:sdtPr>
          <w:rPr>
            <w:rFonts w:ascii="Arial" w:hAnsi="Arial" w:cs="Arial"/>
            <w:noProof/>
            <w:sz w:val="24"/>
            <w:szCs w:val="24"/>
            <w:lang w:val="en-US"/>
          </w:rPr>
          <w:id w:val="-602112212"/>
          <w:citation/>
        </w:sdtPr>
        <w:sdtEndPr/>
        <w:sdtContent>
          <w:r w:rsidR="00630A47" w:rsidRPr="00486955">
            <w:rPr>
              <w:rFonts w:ascii="Arial" w:hAnsi="Arial" w:cs="Arial"/>
              <w:noProof/>
              <w:sz w:val="24"/>
              <w:szCs w:val="24"/>
              <w:lang w:val="en-US"/>
            </w:rPr>
            <w:fldChar w:fldCharType="begin"/>
          </w:r>
          <w:r w:rsidR="00630A47" w:rsidRPr="00486955">
            <w:rPr>
              <w:rFonts w:ascii="Arial" w:hAnsi="Arial" w:cs="Arial"/>
              <w:noProof/>
              <w:sz w:val="24"/>
              <w:szCs w:val="24"/>
              <w:lang w:val="en-US"/>
            </w:rPr>
            <w:instrText xml:space="preserve"> CITATION Uke17 \l 1033 </w:instrText>
          </w:r>
          <w:r w:rsidR="00630A47" w:rsidRPr="00486955">
            <w:rPr>
              <w:rFonts w:ascii="Arial" w:hAnsi="Arial" w:cs="Arial"/>
              <w:noProof/>
              <w:sz w:val="24"/>
              <w:szCs w:val="24"/>
              <w:lang w:val="en-US"/>
            </w:rPr>
            <w:fldChar w:fldCharType="separate"/>
          </w:r>
          <w:r w:rsidR="00630A47" w:rsidRPr="00486955">
            <w:rPr>
              <w:rFonts w:ascii="Arial" w:hAnsi="Arial" w:cs="Arial"/>
              <w:noProof/>
              <w:sz w:val="24"/>
              <w:szCs w:val="24"/>
              <w:lang w:val="en-US"/>
            </w:rPr>
            <w:t xml:space="preserve"> (Ukeni &amp; Reynolds, 2017)</w:t>
          </w:r>
          <w:r w:rsidR="00630A47" w:rsidRPr="00486955">
            <w:rPr>
              <w:rFonts w:ascii="Arial" w:hAnsi="Arial" w:cs="Arial"/>
              <w:noProof/>
              <w:sz w:val="24"/>
              <w:szCs w:val="24"/>
              <w:lang w:val="en-US"/>
            </w:rPr>
            <w:fldChar w:fldCharType="end"/>
          </w:r>
        </w:sdtContent>
      </w:sdt>
      <w:r w:rsidR="00630A47" w:rsidRPr="00486955">
        <w:rPr>
          <w:rFonts w:ascii="Arial" w:hAnsi="Arial" w:cs="Arial"/>
          <w:noProof/>
          <w:sz w:val="24"/>
          <w:szCs w:val="24"/>
          <w:lang w:val="en-US"/>
        </w:rPr>
        <w:t xml:space="preserve">. </w:t>
      </w:r>
      <w:r w:rsidR="00C3676C" w:rsidRPr="00486955">
        <w:rPr>
          <w:rFonts w:ascii="Arial" w:hAnsi="Arial" w:cs="Arial"/>
          <w:noProof/>
          <w:sz w:val="24"/>
          <w:szCs w:val="24"/>
          <w:lang w:val="en-US"/>
        </w:rPr>
        <w:t>Mentoring entails the advancement of relationships that foster development and progression</w:t>
      </w:r>
      <w:sdt>
        <w:sdtPr>
          <w:rPr>
            <w:rFonts w:ascii="Arial" w:hAnsi="Arial" w:cs="Arial"/>
            <w:noProof/>
            <w:sz w:val="24"/>
            <w:szCs w:val="24"/>
            <w:lang w:val="en-US"/>
          </w:rPr>
          <w:id w:val="-1378541255"/>
          <w:citation/>
        </w:sdtPr>
        <w:sdtEndPr/>
        <w:sdtContent>
          <w:r w:rsidR="00C3676C" w:rsidRPr="00486955">
            <w:rPr>
              <w:rFonts w:ascii="Arial" w:hAnsi="Arial" w:cs="Arial"/>
              <w:noProof/>
              <w:sz w:val="24"/>
              <w:szCs w:val="24"/>
              <w:lang w:val="en-US"/>
            </w:rPr>
            <w:fldChar w:fldCharType="begin"/>
          </w:r>
          <w:r w:rsidR="00C3676C" w:rsidRPr="00486955">
            <w:rPr>
              <w:rFonts w:ascii="Arial" w:hAnsi="Arial" w:cs="Arial"/>
              <w:noProof/>
              <w:sz w:val="24"/>
              <w:szCs w:val="24"/>
              <w:lang w:val="en-US"/>
            </w:rPr>
            <w:instrText xml:space="preserve"> CITATION Nai18 \l 1033 </w:instrText>
          </w:r>
          <w:r w:rsidR="00C3676C" w:rsidRPr="00486955">
            <w:rPr>
              <w:rFonts w:ascii="Arial" w:hAnsi="Arial" w:cs="Arial"/>
              <w:noProof/>
              <w:sz w:val="24"/>
              <w:szCs w:val="24"/>
              <w:lang w:val="en-US"/>
            </w:rPr>
            <w:fldChar w:fldCharType="separate"/>
          </w:r>
          <w:r w:rsidR="00C3676C" w:rsidRPr="00486955">
            <w:rPr>
              <w:rFonts w:ascii="Arial" w:hAnsi="Arial" w:cs="Arial"/>
              <w:noProof/>
              <w:sz w:val="24"/>
              <w:szCs w:val="24"/>
              <w:lang w:val="en-US"/>
            </w:rPr>
            <w:t xml:space="preserve"> (Naim &amp; Lenka, 2018)</w:t>
          </w:r>
          <w:r w:rsidR="00C3676C" w:rsidRPr="00486955">
            <w:rPr>
              <w:rFonts w:ascii="Arial" w:hAnsi="Arial" w:cs="Arial"/>
              <w:noProof/>
              <w:sz w:val="24"/>
              <w:szCs w:val="24"/>
              <w:lang w:val="en-US"/>
            </w:rPr>
            <w:fldChar w:fldCharType="end"/>
          </w:r>
        </w:sdtContent>
      </w:sdt>
      <w:r w:rsidR="00C3676C" w:rsidRPr="00486955">
        <w:rPr>
          <w:rFonts w:ascii="Arial" w:hAnsi="Arial" w:cs="Arial"/>
          <w:noProof/>
          <w:sz w:val="24"/>
          <w:szCs w:val="24"/>
          <w:lang w:val="en-US"/>
        </w:rPr>
        <w:t>.</w:t>
      </w:r>
      <w:r w:rsidR="00357EB2" w:rsidRPr="00486955">
        <w:rPr>
          <w:rFonts w:ascii="Arial" w:hAnsi="Arial" w:cs="Arial"/>
          <w:noProof/>
          <w:sz w:val="24"/>
          <w:szCs w:val="24"/>
          <w:lang w:val="en-US"/>
        </w:rPr>
        <w:t xml:space="preserve"> In the literature reviewed by Ukeni &amp; Reynolds (2017), an integration of mentorship within organizations demonstrated a 75% utilization of mentorship and a 30% association with efficiency through its impacts on employee retention. </w:t>
      </w:r>
      <w:r w:rsidR="00C31BAB" w:rsidRPr="00486955">
        <w:rPr>
          <w:rFonts w:ascii="Arial" w:hAnsi="Arial" w:cs="Arial"/>
          <w:noProof/>
          <w:sz w:val="24"/>
          <w:szCs w:val="24"/>
          <w:lang w:val="en-US"/>
        </w:rPr>
        <w:t xml:space="preserve">Construing a mentoring program that advances knowledge transfer and focuses on self-development alongside reflection comprise significant </w:t>
      </w:r>
      <w:r w:rsidR="00FF06A2" w:rsidRPr="00486955">
        <w:rPr>
          <w:rFonts w:ascii="Arial" w:hAnsi="Arial" w:cs="Arial"/>
          <w:noProof/>
          <w:sz w:val="24"/>
          <w:szCs w:val="24"/>
          <w:lang w:val="en-US"/>
        </w:rPr>
        <w:t xml:space="preserve">insights that human resource can provide for hotel staff in hospitality. </w:t>
      </w:r>
    </w:p>
    <w:p w14:paraId="4E287B62" w14:textId="77777777" w:rsidR="005E1FAB" w:rsidRPr="00486955" w:rsidRDefault="00077708" w:rsidP="00486955">
      <w:pPr>
        <w:spacing w:line="360" w:lineRule="auto"/>
        <w:jc w:val="both"/>
        <w:rPr>
          <w:rFonts w:ascii="Arial" w:hAnsi="Arial" w:cs="Arial"/>
          <w:noProof/>
          <w:sz w:val="24"/>
          <w:szCs w:val="24"/>
          <w:lang w:val="en-US"/>
        </w:rPr>
      </w:pPr>
      <w:r w:rsidRPr="00486955">
        <w:rPr>
          <w:rFonts w:ascii="Arial" w:hAnsi="Arial" w:cs="Arial"/>
          <w:noProof/>
          <w:sz w:val="24"/>
          <w:szCs w:val="24"/>
          <w:lang w:val="en-US"/>
        </w:rPr>
        <w:t xml:space="preserve">Moreover, with the increase of Generation Y within the hospitality workforce, Solnet &amp; Hood (2008), have necessitated a need for human resources to engage in providing opportunities for creative competition and develop sustainable service organizations to cater to the engagement of Generation Y through the work cycle. According to </w:t>
      </w:r>
      <w:sdt>
        <w:sdtPr>
          <w:rPr>
            <w:rFonts w:ascii="Arial" w:hAnsi="Arial" w:cs="Arial"/>
            <w:noProof/>
            <w:sz w:val="24"/>
            <w:szCs w:val="24"/>
            <w:lang w:val="en-US"/>
          </w:rPr>
          <w:id w:val="87351805"/>
          <w:citation/>
        </w:sdtPr>
        <w:sdtEndPr/>
        <w:sdtContent>
          <w:r w:rsidRPr="00486955">
            <w:rPr>
              <w:rFonts w:ascii="Arial" w:hAnsi="Arial" w:cs="Arial"/>
              <w:noProof/>
              <w:sz w:val="24"/>
              <w:szCs w:val="24"/>
              <w:lang w:val="en-US"/>
            </w:rPr>
            <w:fldChar w:fldCharType="begin"/>
          </w:r>
          <w:r w:rsidRPr="00486955">
            <w:rPr>
              <w:rFonts w:ascii="Arial" w:hAnsi="Arial" w:cs="Arial"/>
              <w:noProof/>
              <w:sz w:val="24"/>
              <w:szCs w:val="24"/>
              <w:lang w:val="en-US"/>
            </w:rPr>
            <w:instrText xml:space="preserve"> CITATION Sol08 \l 1033 </w:instrText>
          </w:r>
          <w:r w:rsidRPr="00486955">
            <w:rPr>
              <w:rFonts w:ascii="Arial" w:hAnsi="Arial" w:cs="Arial"/>
              <w:noProof/>
              <w:sz w:val="24"/>
              <w:szCs w:val="24"/>
              <w:lang w:val="en-US"/>
            </w:rPr>
            <w:fldChar w:fldCharType="separate"/>
          </w:r>
          <w:r w:rsidRPr="00486955">
            <w:rPr>
              <w:rFonts w:ascii="Arial" w:hAnsi="Arial" w:cs="Arial"/>
              <w:noProof/>
              <w:sz w:val="24"/>
              <w:szCs w:val="24"/>
              <w:lang w:val="en-US"/>
            </w:rPr>
            <w:t>(Solnet &amp; Hood, 2008)</w:t>
          </w:r>
          <w:r w:rsidRPr="00486955">
            <w:rPr>
              <w:rFonts w:ascii="Arial" w:hAnsi="Arial" w:cs="Arial"/>
              <w:noProof/>
              <w:sz w:val="24"/>
              <w:szCs w:val="24"/>
              <w:lang w:val="en-US"/>
            </w:rPr>
            <w:fldChar w:fldCharType="end"/>
          </w:r>
        </w:sdtContent>
      </w:sdt>
      <w:r w:rsidR="007A48DB" w:rsidRPr="00486955">
        <w:rPr>
          <w:rFonts w:ascii="Arial" w:hAnsi="Arial" w:cs="Arial"/>
          <w:noProof/>
          <w:sz w:val="24"/>
          <w:szCs w:val="24"/>
          <w:lang w:val="en-US"/>
        </w:rPr>
        <w:t xml:space="preserve"> steps in providing competitive advantage include the advancement of ‘service orientation’ in that, there is a strategic way in which the marketing in the hospitality industry is embodied demonstrating exemplary service in the customer experience. </w:t>
      </w:r>
    </w:p>
    <w:p w14:paraId="02124F39" w14:textId="77777777" w:rsidR="004126AA" w:rsidRPr="00486955" w:rsidRDefault="00077708" w:rsidP="00486955">
      <w:pPr>
        <w:spacing w:line="360" w:lineRule="auto"/>
        <w:jc w:val="both"/>
        <w:rPr>
          <w:rFonts w:ascii="Arial" w:hAnsi="Arial" w:cs="Arial"/>
          <w:noProof/>
          <w:sz w:val="24"/>
          <w:szCs w:val="24"/>
          <w:lang w:val="en-US"/>
        </w:rPr>
      </w:pPr>
      <w:r w:rsidRPr="00486955">
        <w:rPr>
          <w:rFonts w:ascii="Arial" w:hAnsi="Arial" w:cs="Arial"/>
          <w:noProof/>
          <w:sz w:val="24"/>
          <w:szCs w:val="24"/>
          <w:lang w:val="en-US"/>
        </w:rPr>
        <w:lastRenderedPageBreak/>
        <w:t>Fun and creative entertainment in the corporate environment is an aspect that is noted to be a need, especially within the Generation Y cohort</w:t>
      </w:r>
      <w:sdt>
        <w:sdtPr>
          <w:rPr>
            <w:rFonts w:ascii="Arial" w:hAnsi="Arial" w:cs="Arial"/>
            <w:noProof/>
            <w:sz w:val="24"/>
            <w:szCs w:val="24"/>
            <w:lang w:val="en-US"/>
          </w:rPr>
          <w:id w:val="-1897273257"/>
          <w:citation/>
        </w:sdtPr>
        <w:sdtEndPr/>
        <w:sdtContent>
          <w:r w:rsidRPr="00486955">
            <w:rPr>
              <w:rFonts w:ascii="Arial" w:hAnsi="Arial" w:cs="Arial"/>
              <w:noProof/>
              <w:sz w:val="24"/>
              <w:szCs w:val="24"/>
              <w:lang w:val="en-US"/>
            </w:rPr>
            <w:fldChar w:fldCharType="begin"/>
          </w:r>
          <w:r w:rsidRPr="00486955">
            <w:rPr>
              <w:rFonts w:ascii="Arial" w:hAnsi="Arial" w:cs="Arial"/>
              <w:noProof/>
              <w:sz w:val="24"/>
              <w:szCs w:val="24"/>
              <w:lang w:val="en-US"/>
            </w:rPr>
            <w:instrText xml:space="preserve"> CITATION Gin13 \l 1033 </w:instrText>
          </w:r>
          <w:r w:rsidRPr="00486955">
            <w:rPr>
              <w:rFonts w:ascii="Arial" w:hAnsi="Arial" w:cs="Arial"/>
              <w:noProof/>
              <w:sz w:val="24"/>
              <w:szCs w:val="24"/>
              <w:lang w:val="en-US"/>
            </w:rPr>
            <w:fldChar w:fldCharType="separate"/>
          </w:r>
          <w:r w:rsidRPr="00486955">
            <w:rPr>
              <w:rFonts w:ascii="Arial" w:hAnsi="Arial" w:cs="Arial"/>
              <w:noProof/>
              <w:sz w:val="24"/>
              <w:szCs w:val="24"/>
              <w:lang w:val="en-US"/>
            </w:rPr>
            <w:t xml:space="preserve"> (Gin Choi, et al., 2013)</w:t>
          </w:r>
          <w:r w:rsidRPr="00486955">
            <w:rPr>
              <w:rFonts w:ascii="Arial" w:hAnsi="Arial" w:cs="Arial"/>
              <w:noProof/>
              <w:sz w:val="24"/>
              <w:szCs w:val="24"/>
              <w:lang w:val="en-US"/>
            </w:rPr>
            <w:fldChar w:fldCharType="end"/>
          </w:r>
        </w:sdtContent>
      </w:sdt>
      <w:r w:rsidRPr="00486955">
        <w:rPr>
          <w:rFonts w:ascii="Arial" w:hAnsi="Arial" w:cs="Arial"/>
          <w:noProof/>
          <w:sz w:val="24"/>
          <w:szCs w:val="24"/>
          <w:lang w:val="en-US"/>
        </w:rPr>
        <w:t>. The aspect of fun is an additional component that would influence the attitudes of employees towards their work as it impacts their productivity and motivation. The human resource departments are</w:t>
      </w:r>
      <w:r w:rsidR="00735983" w:rsidRPr="00486955">
        <w:rPr>
          <w:rFonts w:ascii="Arial" w:hAnsi="Arial" w:cs="Arial"/>
          <w:noProof/>
          <w:sz w:val="24"/>
          <w:szCs w:val="24"/>
          <w:lang w:val="en-US"/>
        </w:rPr>
        <w:t xml:space="preserve"> responsible for ensuring motivation and engaging employees and their role in advancing fun events that the employees would engage in promotes their positivity towards enhancing the brand of hotels in the hospitality industry. The fun to which Gin Choi, et al. (2013) allude also broadens into the creation of an environment where employees in the hospitality industry would have efficient communication, group cohesion, and reduced stress, mainly because the hospitality industry encompasses the provision of services customers and it is highly dependant on the customers' satisfaction. </w:t>
      </w:r>
    </w:p>
    <w:p w14:paraId="1375F169" w14:textId="77777777" w:rsidR="005938EF" w:rsidRPr="00486955" w:rsidRDefault="00077708" w:rsidP="00486955">
      <w:pPr>
        <w:spacing w:line="360" w:lineRule="auto"/>
        <w:jc w:val="both"/>
        <w:rPr>
          <w:rFonts w:ascii="Arial" w:hAnsi="Arial" w:cs="Arial"/>
          <w:b/>
          <w:bCs/>
          <w:noProof/>
          <w:sz w:val="24"/>
          <w:szCs w:val="24"/>
          <w:lang w:val="en-US"/>
        </w:rPr>
      </w:pPr>
      <w:r w:rsidRPr="00486955">
        <w:rPr>
          <w:rFonts w:ascii="Arial" w:hAnsi="Arial" w:cs="Arial"/>
          <w:b/>
          <w:bCs/>
          <w:noProof/>
          <w:sz w:val="24"/>
          <w:szCs w:val="24"/>
          <w:lang w:val="en-US"/>
        </w:rPr>
        <w:t>Characteristics of Generation Y Employees</w:t>
      </w:r>
    </w:p>
    <w:p w14:paraId="2EBB095D" w14:textId="77777777" w:rsidR="005E1FAB" w:rsidRPr="00486955" w:rsidRDefault="00077708" w:rsidP="00486955">
      <w:pPr>
        <w:spacing w:line="360" w:lineRule="auto"/>
        <w:jc w:val="both"/>
        <w:rPr>
          <w:rFonts w:ascii="Arial" w:hAnsi="Arial" w:cs="Arial"/>
          <w:noProof/>
          <w:sz w:val="24"/>
          <w:szCs w:val="24"/>
          <w:lang w:val="en-US"/>
        </w:rPr>
      </w:pPr>
      <w:r w:rsidRPr="00486955">
        <w:rPr>
          <w:rFonts w:ascii="Arial" w:hAnsi="Arial" w:cs="Arial"/>
          <w:noProof/>
          <w:sz w:val="24"/>
          <w:szCs w:val="24"/>
          <w:lang w:val="en-US"/>
        </w:rPr>
        <w:t>A generation is defined as a group that is within a common birth year bracket, and shares commonly in significant social and historical life events which accrue to its identification which is divided by 5 to 7 years within the first identification, core group, and last wave</w:t>
      </w:r>
      <w:sdt>
        <w:sdtPr>
          <w:rPr>
            <w:rFonts w:ascii="Arial" w:hAnsi="Arial" w:cs="Arial"/>
            <w:noProof/>
            <w:sz w:val="24"/>
            <w:szCs w:val="24"/>
            <w:lang w:val="en-US"/>
          </w:rPr>
          <w:id w:val="-1544127013"/>
          <w:citation/>
        </w:sdtPr>
        <w:sdtEndPr/>
        <w:sdtContent>
          <w:r w:rsidRPr="00486955">
            <w:rPr>
              <w:rFonts w:ascii="Arial" w:hAnsi="Arial" w:cs="Arial"/>
              <w:noProof/>
              <w:sz w:val="24"/>
              <w:szCs w:val="24"/>
              <w:lang w:val="en-US"/>
            </w:rPr>
            <w:fldChar w:fldCharType="begin"/>
          </w:r>
          <w:r w:rsidRPr="00486955">
            <w:rPr>
              <w:rFonts w:ascii="Arial" w:hAnsi="Arial" w:cs="Arial"/>
              <w:noProof/>
              <w:sz w:val="24"/>
              <w:szCs w:val="24"/>
              <w:lang w:val="en-US"/>
            </w:rPr>
            <w:instrText xml:space="preserve"> CITATION Sol08 \l 1033 </w:instrText>
          </w:r>
          <w:r w:rsidRPr="00486955">
            <w:rPr>
              <w:rFonts w:ascii="Arial" w:hAnsi="Arial" w:cs="Arial"/>
              <w:noProof/>
              <w:sz w:val="24"/>
              <w:szCs w:val="24"/>
              <w:lang w:val="en-US"/>
            </w:rPr>
            <w:fldChar w:fldCharType="separate"/>
          </w:r>
          <w:r w:rsidRPr="00486955">
            <w:rPr>
              <w:rFonts w:ascii="Arial" w:hAnsi="Arial" w:cs="Arial"/>
              <w:noProof/>
              <w:sz w:val="24"/>
              <w:szCs w:val="24"/>
              <w:lang w:val="en-US"/>
            </w:rPr>
            <w:t xml:space="preserve"> (Solnet &amp; Hood, 2008)</w:t>
          </w:r>
          <w:r w:rsidRPr="00486955">
            <w:rPr>
              <w:rFonts w:ascii="Arial" w:hAnsi="Arial" w:cs="Arial"/>
              <w:noProof/>
              <w:sz w:val="24"/>
              <w:szCs w:val="24"/>
              <w:lang w:val="en-US"/>
            </w:rPr>
            <w:fldChar w:fldCharType="end"/>
          </w:r>
        </w:sdtContent>
      </w:sdt>
      <w:r w:rsidRPr="00486955">
        <w:rPr>
          <w:rFonts w:ascii="Arial" w:hAnsi="Arial" w:cs="Arial"/>
          <w:noProof/>
          <w:sz w:val="24"/>
          <w:szCs w:val="24"/>
          <w:lang w:val="en-US"/>
        </w:rPr>
        <w:t xml:space="preserve">. </w:t>
      </w:r>
      <w:r w:rsidR="005938EF" w:rsidRPr="00486955">
        <w:rPr>
          <w:rFonts w:ascii="Arial" w:hAnsi="Arial" w:cs="Arial"/>
          <w:noProof/>
          <w:sz w:val="24"/>
          <w:szCs w:val="24"/>
          <w:lang w:val="en-US"/>
        </w:rPr>
        <w:t>In exploring the characteristics of Generation Y employees, consideration of the psychological contract theory is alluded to combined with the Social exchange theory. The psychological contract theory formulates the expectations of Generation Y based on their attitudes, values, and preferences</w:t>
      </w:r>
      <w:sdt>
        <w:sdtPr>
          <w:rPr>
            <w:rFonts w:ascii="Arial" w:hAnsi="Arial" w:cs="Arial"/>
            <w:noProof/>
            <w:sz w:val="24"/>
            <w:szCs w:val="24"/>
            <w:lang w:val="en-US"/>
          </w:rPr>
          <w:id w:val="-342861679"/>
          <w:citation/>
        </w:sdtPr>
        <w:sdtEndPr/>
        <w:sdtContent>
          <w:r w:rsidR="005938EF" w:rsidRPr="00486955">
            <w:rPr>
              <w:rFonts w:ascii="Arial" w:hAnsi="Arial" w:cs="Arial"/>
              <w:noProof/>
              <w:sz w:val="24"/>
              <w:szCs w:val="24"/>
              <w:lang w:val="en-US"/>
            </w:rPr>
            <w:fldChar w:fldCharType="begin"/>
          </w:r>
          <w:r w:rsidR="005938EF" w:rsidRPr="00486955">
            <w:rPr>
              <w:rFonts w:ascii="Arial" w:hAnsi="Arial" w:cs="Arial"/>
              <w:noProof/>
              <w:sz w:val="24"/>
              <w:szCs w:val="24"/>
              <w:lang w:val="en-US"/>
            </w:rPr>
            <w:instrText xml:space="preserve"> CITATION Nai18 \l 1033 </w:instrText>
          </w:r>
          <w:r w:rsidR="005938EF" w:rsidRPr="00486955">
            <w:rPr>
              <w:rFonts w:ascii="Arial" w:hAnsi="Arial" w:cs="Arial"/>
              <w:noProof/>
              <w:sz w:val="24"/>
              <w:szCs w:val="24"/>
              <w:lang w:val="en-US"/>
            </w:rPr>
            <w:fldChar w:fldCharType="separate"/>
          </w:r>
          <w:r w:rsidR="005938EF" w:rsidRPr="00486955">
            <w:rPr>
              <w:rFonts w:ascii="Arial" w:hAnsi="Arial" w:cs="Arial"/>
              <w:noProof/>
              <w:sz w:val="24"/>
              <w:szCs w:val="24"/>
              <w:lang w:val="en-US"/>
            </w:rPr>
            <w:t xml:space="preserve"> (Naim &amp; Lenka, 2018)</w:t>
          </w:r>
          <w:r w:rsidR="005938EF" w:rsidRPr="00486955">
            <w:rPr>
              <w:rFonts w:ascii="Arial" w:hAnsi="Arial" w:cs="Arial"/>
              <w:noProof/>
              <w:sz w:val="24"/>
              <w:szCs w:val="24"/>
              <w:lang w:val="en-US"/>
            </w:rPr>
            <w:fldChar w:fldCharType="end"/>
          </w:r>
        </w:sdtContent>
      </w:sdt>
      <w:r w:rsidR="005938EF" w:rsidRPr="00486955">
        <w:rPr>
          <w:rFonts w:ascii="Arial" w:hAnsi="Arial" w:cs="Arial"/>
          <w:noProof/>
          <w:sz w:val="24"/>
          <w:szCs w:val="24"/>
          <w:lang w:val="en-US"/>
        </w:rPr>
        <w:t xml:space="preserve">. The Social Exchange theory demonstrates the social relationships developed among Generation Y in the workplace in how they relate and interact with each other. </w:t>
      </w:r>
      <w:r w:rsidR="00735983" w:rsidRPr="00486955">
        <w:rPr>
          <w:rFonts w:ascii="Arial" w:hAnsi="Arial" w:cs="Arial"/>
          <w:noProof/>
          <w:sz w:val="24"/>
          <w:szCs w:val="24"/>
          <w:lang w:val="en-US"/>
        </w:rPr>
        <w:t>This is because it is believed that the approach which Generation Y have brought into the workforce has been unconventional, but has challenged the human resource departments to reevaluate the hospitality structure in the treatment of employees in the hospitality industry</w:t>
      </w:r>
      <w:sdt>
        <w:sdtPr>
          <w:rPr>
            <w:rFonts w:ascii="Arial" w:hAnsi="Arial" w:cs="Arial"/>
            <w:noProof/>
            <w:sz w:val="24"/>
            <w:szCs w:val="24"/>
            <w:lang w:val="en-US"/>
          </w:rPr>
          <w:id w:val="-1386634743"/>
          <w:citation/>
        </w:sdtPr>
        <w:sdtEndPr/>
        <w:sdtContent>
          <w:r w:rsidR="00735983" w:rsidRPr="00486955">
            <w:rPr>
              <w:rFonts w:ascii="Arial" w:hAnsi="Arial" w:cs="Arial"/>
              <w:noProof/>
              <w:sz w:val="24"/>
              <w:szCs w:val="24"/>
              <w:lang w:val="en-US"/>
            </w:rPr>
            <w:fldChar w:fldCharType="begin"/>
          </w:r>
          <w:r w:rsidR="00735983" w:rsidRPr="00486955">
            <w:rPr>
              <w:rFonts w:ascii="Arial" w:hAnsi="Arial" w:cs="Arial"/>
              <w:noProof/>
              <w:sz w:val="24"/>
              <w:szCs w:val="24"/>
              <w:lang w:val="en-US"/>
            </w:rPr>
            <w:instrText xml:space="preserve"> CITATION Sol08 \l 1033 </w:instrText>
          </w:r>
          <w:r w:rsidR="00735983" w:rsidRPr="00486955">
            <w:rPr>
              <w:rFonts w:ascii="Arial" w:hAnsi="Arial" w:cs="Arial"/>
              <w:noProof/>
              <w:sz w:val="24"/>
              <w:szCs w:val="24"/>
              <w:lang w:val="en-US"/>
            </w:rPr>
            <w:fldChar w:fldCharType="separate"/>
          </w:r>
          <w:r w:rsidR="00735983" w:rsidRPr="00486955">
            <w:rPr>
              <w:rFonts w:ascii="Arial" w:hAnsi="Arial" w:cs="Arial"/>
              <w:noProof/>
              <w:sz w:val="24"/>
              <w:szCs w:val="24"/>
              <w:lang w:val="en-US"/>
            </w:rPr>
            <w:t xml:space="preserve"> (Solnet &amp; Hood, 2008)</w:t>
          </w:r>
          <w:r w:rsidR="00735983" w:rsidRPr="00486955">
            <w:rPr>
              <w:rFonts w:ascii="Arial" w:hAnsi="Arial" w:cs="Arial"/>
              <w:noProof/>
              <w:sz w:val="24"/>
              <w:szCs w:val="24"/>
              <w:lang w:val="en-US"/>
            </w:rPr>
            <w:fldChar w:fldCharType="end"/>
          </w:r>
        </w:sdtContent>
      </w:sdt>
      <w:r w:rsidR="00735983" w:rsidRPr="00486955">
        <w:rPr>
          <w:rFonts w:ascii="Arial" w:hAnsi="Arial" w:cs="Arial"/>
          <w:noProof/>
          <w:sz w:val="24"/>
          <w:szCs w:val="24"/>
          <w:lang w:val="en-US"/>
        </w:rPr>
        <w:t xml:space="preserve">. </w:t>
      </w:r>
    </w:p>
    <w:p w14:paraId="5862F273" w14:textId="77777777" w:rsidR="00735983" w:rsidRPr="00486955" w:rsidRDefault="00077708" w:rsidP="00486955">
      <w:pPr>
        <w:spacing w:line="360" w:lineRule="auto"/>
        <w:jc w:val="both"/>
        <w:rPr>
          <w:rFonts w:ascii="Arial" w:hAnsi="Arial" w:cs="Arial"/>
          <w:noProof/>
          <w:sz w:val="24"/>
          <w:szCs w:val="24"/>
          <w:lang w:val="en-US"/>
        </w:rPr>
      </w:pPr>
      <w:r w:rsidRPr="00486955">
        <w:rPr>
          <w:rFonts w:ascii="Arial" w:hAnsi="Arial" w:cs="Arial"/>
          <w:noProof/>
          <w:sz w:val="24"/>
          <w:szCs w:val="24"/>
          <w:lang w:val="en-US"/>
        </w:rPr>
        <w:t>Studies relating to the perceptions and characteristics of Generation Y demonstrate their willingness to accept diversity, flexibility to social issues and their interest in adjusting to the use of digital media</w:t>
      </w:r>
      <w:sdt>
        <w:sdtPr>
          <w:rPr>
            <w:rFonts w:ascii="Arial" w:hAnsi="Arial" w:cs="Arial"/>
            <w:noProof/>
            <w:sz w:val="24"/>
            <w:szCs w:val="24"/>
            <w:lang w:val="en-US"/>
          </w:rPr>
          <w:id w:val="381760436"/>
          <w:citation/>
        </w:sdtPr>
        <w:sdtEndPr/>
        <w:sdtContent>
          <w:r w:rsidRPr="00486955">
            <w:rPr>
              <w:rFonts w:ascii="Arial" w:hAnsi="Arial" w:cs="Arial"/>
              <w:noProof/>
              <w:sz w:val="24"/>
              <w:szCs w:val="24"/>
              <w:lang w:val="en-US"/>
            </w:rPr>
            <w:fldChar w:fldCharType="begin"/>
          </w:r>
          <w:r w:rsidRPr="00486955">
            <w:rPr>
              <w:rFonts w:ascii="Arial" w:hAnsi="Arial" w:cs="Arial"/>
              <w:noProof/>
              <w:sz w:val="24"/>
              <w:szCs w:val="24"/>
              <w:lang w:val="en-US"/>
            </w:rPr>
            <w:instrText xml:space="preserve"> CITATION Lea13 \l 1033 </w:instrText>
          </w:r>
          <w:r w:rsidRPr="00486955">
            <w:rPr>
              <w:rFonts w:ascii="Arial" w:hAnsi="Arial" w:cs="Arial"/>
              <w:noProof/>
              <w:sz w:val="24"/>
              <w:szCs w:val="24"/>
              <w:lang w:val="en-US"/>
            </w:rPr>
            <w:fldChar w:fldCharType="separate"/>
          </w:r>
          <w:r w:rsidRPr="00486955">
            <w:rPr>
              <w:rFonts w:ascii="Arial" w:hAnsi="Arial" w:cs="Arial"/>
              <w:noProof/>
              <w:sz w:val="24"/>
              <w:szCs w:val="24"/>
              <w:lang w:val="en-US"/>
            </w:rPr>
            <w:t xml:space="preserve"> (Leask, et al., 2013)</w:t>
          </w:r>
          <w:r w:rsidRPr="00486955">
            <w:rPr>
              <w:rFonts w:ascii="Arial" w:hAnsi="Arial" w:cs="Arial"/>
              <w:noProof/>
              <w:sz w:val="24"/>
              <w:szCs w:val="24"/>
              <w:lang w:val="en-US"/>
            </w:rPr>
            <w:fldChar w:fldCharType="end"/>
          </w:r>
        </w:sdtContent>
      </w:sdt>
      <w:r w:rsidRPr="00486955">
        <w:rPr>
          <w:rFonts w:ascii="Arial" w:hAnsi="Arial" w:cs="Arial"/>
          <w:noProof/>
          <w:sz w:val="24"/>
          <w:szCs w:val="24"/>
          <w:lang w:val="en-US"/>
        </w:rPr>
        <w:t>.</w:t>
      </w:r>
      <w:r w:rsidR="00D55EFD" w:rsidRPr="00486955">
        <w:rPr>
          <w:rFonts w:ascii="Arial" w:hAnsi="Arial" w:cs="Arial"/>
          <w:noProof/>
          <w:sz w:val="24"/>
          <w:szCs w:val="24"/>
          <w:lang w:val="en-US"/>
        </w:rPr>
        <w:t xml:space="preserve"> Advertently, a</w:t>
      </w:r>
      <w:r w:rsidRPr="00486955">
        <w:rPr>
          <w:rFonts w:ascii="Arial" w:hAnsi="Arial" w:cs="Arial"/>
          <w:noProof/>
          <w:sz w:val="24"/>
          <w:szCs w:val="24"/>
          <w:lang w:val="en-US"/>
        </w:rPr>
        <w:t xml:space="preserve"> concern </w:t>
      </w:r>
      <w:r w:rsidR="00D55EFD" w:rsidRPr="00486955">
        <w:rPr>
          <w:rFonts w:ascii="Arial" w:hAnsi="Arial" w:cs="Arial"/>
          <w:noProof/>
          <w:sz w:val="24"/>
          <w:szCs w:val="24"/>
          <w:lang w:val="en-US"/>
        </w:rPr>
        <w:t xml:space="preserve">for their future is a recurring aspect in literature which is noted by Maxwell, et al. (2010) and Leask, et al. (2013) due to their desire to advance in their careers and make meaningful impacts. They are identified with a need to meet their personal goals and </w:t>
      </w:r>
      <w:r w:rsidR="00D55EFD" w:rsidRPr="00486955">
        <w:rPr>
          <w:rFonts w:ascii="Arial" w:hAnsi="Arial" w:cs="Arial"/>
          <w:noProof/>
          <w:sz w:val="24"/>
          <w:szCs w:val="24"/>
          <w:lang w:val="en-US"/>
        </w:rPr>
        <w:lastRenderedPageBreak/>
        <w:t>also enjoy working</w:t>
      </w:r>
      <w:r w:rsidR="00E601FE" w:rsidRPr="00486955">
        <w:rPr>
          <w:rFonts w:ascii="Arial" w:hAnsi="Arial" w:cs="Arial"/>
          <w:noProof/>
          <w:sz w:val="24"/>
          <w:szCs w:val="24"/>
          <w:lang w:val="en-US"/>
        </w:rPr>
        <w:t>. They value aspects of fair treatment to all employees and honour equal opportunities which is something that is noted by Leask, et al. (2013) and Maxwell, et al. (2010). They are keen on the employer input factors in which they value the concern and interest of employers in the discharge of their duties and they would also reciprocate the same in their input factors. Some components that they are keen on include personal career development and personal values and on the part of the employer, they value the management approach and culture</w:t>
      </w:r>
      <w:sdt>
        <w:sdtPr>
          <w:rPr>
            <w:rFonts w:ascii="Arial" w:hAnsi="Arial" w:cs="Arial"/>
            <w:noProof/>
            <w:sz w:val="24"/>
            <w:szCs w:val="24"/>
            <w:lang w:val="en-US"/>
          </w:rPr>
          <w:id w:val="-271625612"/>
          <w:citation/>
        </w:sdtPr>
        <w:sdtEndPr/>
        <w:sdtContent>
          <w:r w:rsidR="00E601FE" w:rsidRPr="00486955">
            <w:rPr>
              <w:rFonts w:ascii="Arial" w:hAnsi="Arial" w:cs="Arial"/>
              <w:noProof/>
              <w:sz w:val="24"/>
              <w:szCs w:val="24"/>
              <w:lang w:val="en-US"/>
            </w:rPr>
            <w:fldChar w:fldCharType="begin"/>
          </w:r>
          <w:r w:rsidR="00E601FE" w:rsidRPr="00486955">
            <w:rPr>
              <w:rFonts w:ascii="Arial" w:hAnsi="Arial" w:cs="Arial"/>
              <w:noProof/>
              <w:sz w:val="24"/>
              <w:szCs w:val="24"/>
              <w:lang w:val="en-US"/>
            </w:rPr>
            <w:instrText xml:space="preserve"> CITATION Max10 \l 1033 </w:instrText>
          </w:r>
          <w:r w:rsidR="00E601FE" w:rsidRPr="00486955">
            <w:rPr>
              <w:rFonts w:ascii="Arial" w:hAnsi="Arial" w:cs="Arial"/>
              <w:noProof/>
              <w:sz w:val="24"/>
              <w:szCs w:val="24"/>
              <w:lang w:val="en-US"/>
            </w:rPr>
            <w:fldChar w:fldCharType="separate"/>
          </w:r>
          <w:r w:rsidR="00E601FE" w:rsidRPr="00486955">
            <w:rPr>
              <w:rFonts w:ascii="Arial" w:hAnsi="Arial" w:cs="Arial"/>
              <w:noProof/>
              <w:sz w:val="24"/>
              <w:szCs w:val="24"/>
              <w:lang w:val="en-US"/>
            </w:rPr>
            <w:t xml:space="preserve"> (Maxwell, et al., 2010)</w:t>
          </w:r>
          <w:r w:rsidR="00E601FE" w:rsidRPr="00486955">
            <w:rPr>
              <w:rFonts w:ascii="Arial" w:hAnsi="Arial" w:cs="Arial"/>
              <w:noProof/>
              <w:sz w:val="24"/>
              <w:szCs w:val="24"/>
              <w:lang w:val="en-US"/>
            </w:rPr>
            <w:fldChar w:fldCharType="end"/>
          </w:r>
        </w:sdtContent>
      </w:sdt>
      <w:r w:rsidR="00E601FE" w:rsidRPr="00486955">
        <w:rPr>
          <w:rFonts w:ascii="Arial" w:hAnsi="Arial" w:cs="Arial"/>
          <w:noProof/>
          <w:sz w:val="24"/>
          <w:szCs w:val="24"/>
          <w:lang w:val="en-US"/>
        </w:rPr>
        <w:t xml:space="preserve">. </w:t>
      </w:r>
    </w:p>
    <w:p w14:paraId="66FC126C" w14:textId="77777777" w:rsidR="005E1FAB" w:rsidRPr="00486955" w:rsidRDefault="00077708" w:rsidP="00486955">
      <w:pPr>
        <w:spacing w:line="360" w:lineRule="auto"/>
        <w:jc w:val="both"/>
        <w:rPr>
          <w:rFonts w:ascii="Arial" w:hAnsi="Arial" w:cs="Arial"/>
          <w:noProof/>
          <w:sz w:val="24"/>
          <w:szCs w:val="24"/>
          <w:lang w:val="en-US"/>
        </w:rPr>
      </w:pPr>
      <w:r w:rsidRPr="00486955">
        <w:rPr>
          <w:rFonts w:ascii="Arial" w:hAnsi="Arial" w:cs="Arial"/>
          <w:noProof/>
          <w:sz w:val="24"/>
          <w:szCs w:val="24"/>
          <w:lang w:val="en-US"/>
        </w:rPr>
        <w:t>The noted characterization of Generation Y in the hospitality industry has been identified to include their desire to pursue advancements in their career which is associated with their self-centred qualities and their standards in the demands they enforce upon themselves</w:t>
      </w:r>
      <w:sdt>
        <w:sdtPr>
          <w:rPr>
            <w:rFonts w:ascii="Arial" w:hAnsi="Arial" w:cs="Arial"/>
            <w:noProof/>
            <w:sz w:val="24"/>
            <w:szCs w:val="24"/>
            <w:lang w:val="en-US"/>
          </w:rPr>
          <w:id w:val="1850207109"/>
          <w:citation/>
        </w:sdtPr>
        <w:sdtEndPr/>
        <w:sdtContent>
          <w:r w:rsidRPr="00486955">
            <w:rPr>
              <w:rFonts w:ascii="Arial" w:hAnsi="Arial" w:cs="Arial"/>
              <w:noProof/>
              <w:sz w:val="24"/>
              <w:szCs w:val="24"/>
              <w:lang w:val="en-US"/>
            </w:rPr>
            <w:fldChar w:fldCharType="begin"/>
          </w:r>
          <w:r w:rsidRPr="00486955">
            <w:rPr>
              <w:rFonts w:ascii="Arial" w:hAnsi="Arial" w:cs="Arial"/>
              <w:noProof/>
              <w:sz w:val="24"/>
              <w:szCs w:val="24"/>
              <w:lang w:val="en-US"/>
            </w:rPr>
            <w:instrText xml:space="preserve"> CITATION Max10 \l 1033 </w:instrText>
          </w:r>
          <w:r w:rsidRPr="00486955">
            <w:rPr>
              <w:rFonts w:ascii="Arial" w:hAnsi="Arial" w:cs="Arial"/>
              <w:noProof/>
              <w:sz w:val="24"/>
              <w:szCs w:val="24"/>
              <w:lang w:val="en-US"/>
            </w:rPr>
            <w:fldChar w:fldCharType="separate"/>
          </w:r>
          <w:r w:rsidRPr="00486955">
            <w:rPr>
              <w:rFonts w:ascii="Arial" w:hAnsi="Arial" w:cs="Arial"/>
              <w:noProof/>
              <w:sz w:val="24"/>
              <w:szCs w:val="24"/>
              <w:lang w:val="en-US"/>
            </w:rPr>
            <w:t xml:space="preserve"> (Maxwell, et al., 2010)</w:t>
          </w:r>
          <w:r w:rsidRPr="00486955">
            <w:rPr>
              <w:rFonts w:ascii="Arial" w:hAnsi="Arial" w:cs="Arial"/>
              <w:noProof/>
              <w:sz w:val="24"/>
              <w:szCs w:val="24"/>
              <w:lang w:val="en-US"/>
            </w:rPr>
            <w:fldChar w:fldCharType="end"/>
          </w:r>
        </w:sdtContent>
      </w:sdt>
      <w:r w:rsidRPr="00486955">
        <w:rPr>
          <w:rFonts w:ascii="Arial" w:hAnsi="Arial" w:cs="Arial"/>
          <w:noProof/>
          <w:sz w:val="24"/>
          <w:szCs w:val="24"/>
          <w:lang w:val="en-US"/>
        </w:rPr>
        <w:t>. There is an expectation of significant support from the managers in the hotel industry and they take work personally as though it coincides with their lives</w:t>
      </w:r>
      <w:sdt>
        <w:sdtPr>
          <w:rPr>
            <w:rFonts w:ascii="Arial" w:hAnsi="Arial" w:cs="Arial"/>
            <w:noProof/>
            <w:sz w:val="24"/>
            <w:szCs w:val="24"/>
            <w:lang w:val="en-US"/>
          </w:rPr>
          <w:id w:val="-1546972422"/>
          <w:citation/>
        </w:sdtPr>
        <w:sdtEndPr/>
        <w:sdtContent>
          <w:r w:rsidRPr="00486955">
            <w:rPr>
              <w:rFonts w:ascii="Arial" w:hAnsi="Arial" w:cs="Arial"/>
              <w:noProof/>
              <w:sz w:val="24"/>
              <w:szCs w:val="24"/>
              <w:lang w:val="en-US"/>
            </w:rPr>
            <w:fldChar w:fldCharType="begin"/>
          </w:r>
          <w:r w:rsidRPr="00486955">
            <w:rPr>
              <w:rFonts w:ascii="Arial" w:hAnsi="Arial" w:cs="Arial"/>
              <w:noProof/>
              <w:sz w:val="24"/>
              <w:szCs w:val="24"/>
              <w:lang w:val="en-US"/>
            </w:rPr>
            <w:instrText xml:space="preserve"> CITATION Max10 \l 1033 </w:instrText>
          </w:r>
          <w:r w:rsidRPr="00486955">
            <w:rPr>
              <w:rFonts w:ascii="Arial" w:hAnsi="Arial" w:cs="Arial"/>
              <w:noProof/>
              <w:sz w:val="24"/>
              <w:szCs w:val="24"/>
              <w:lang w:val="en-US"/>
            </w:rPr>
            <w:fldChar w:fldCharType="separate"/>
          </w:r>
          <w:r w:rsidRPr="00486955">
            <w:rPr>
              <w:rFonts w:ascii="Arial" w:hAnsi="Arial" w:cs="Arial"/>
              <w:noProof/>
              <w:sz w:val="24"/>
              <w:szCs w:val="24"/>
              <w:lang w:val="en-US"/>
            </w:rPr>
            <w:t xml:space="preserve"> (Maxwell, et al., 2010)</w:t>
          </w:r>
          <w:r w:rsidRPr="00486955">
            <w:rPr>
              <w:rFonts w:ascii="Arial" w:hAnsi="Arial" w:cs="Arial"/>
              <w:noProof/>
              <w:sz w:val="24"/>
              <w:szCs w:val="24"/>
              <w:lang w:val="en-US"/>
            </w:rPr>
            <w:fldChar w:fldCharType="end"/>
          </w:r>
        </w:sdtContent>
      </w:sdt>
      <w:r w:rsidRPr="00486955">
        <w:rPr>
          <w:rFonts w:ascii="Arial" w:hAnsi="Arial" w:cs="Arial"/>
          <w:noProof/>
          <w:sz w:val="24"/>
          <w:szCs w:val="24"/>
          <w:lang w:val="en-US"/>
        </w:rPr>
        <w:t>. While this component concerning the workforce of Generation Y demonstrated their desire to further their careers, in a study done to evaluate the work attitudes among UK Generation Y workforce and students, it was noted that the consensus cared more about their lifestyle than they did about work, which was linked to the aspect of the low frequency of tipping that is witnessed in the UK that discourage them from further advancing their careers in hospitality</w:t>
      </w:r>
      <w:sdt>
        <w:sdtPr>
          <w:rPr>
            <w:rFonts w:ascii="Arial" w:hAnsi="Arial" w:cs="Arial"/>
            <w:noProof/>
            <w:sz w:val="24"/>
            <w:szCs w:val="24"/>
            <w:lang w:val="en-US"/>
          </w:rPr>
          <w:id w:val="-263766017"/>
          <w:citation/>
        </w:sdtPr>
        <w:sdtEndPr/>
        <w:sdtContent>
          <w:r w:rsidRPr="00486955">
            <w:rPr>
              <w:rFonts w:ascii="Arial" w:hAnsi="Arial" w:cs="Arial"/>
              <w:noProof/>
              <w:sz w:val="24"/>
              <w:szCs w:val="24"/>
              <w:lang w:val="en-US"/>
            </w:rPr>
            <w:fldChar w:fldCharType="begin"/>
          </w:r>
          <w:r w:rsidRPr="00486955">
            <w:rPr>
              <w:rFonts w:ascii="Arial" w:hAnsi="Arial" w:cs="Arial"/>
              <w:noProof/>
              <w:sz w:val="24"/>
              <w:szCs w:val="24"/>
              <w:lang w:val="en-US"/>
            </w:rPr>
            <w:instrText xml:space="preserve"> CITATION Jos08 \l 1033 </w:instrText>
          </w:r>
          <w:r w:rsidRPr="00486955">
            <w:rPr>
              <w:rFonts w:ascii="Arial" w:hAnsi="Arial" w:cs="Arial"/>
              <w:noProof/>
              <w:sz w:val="24"/>
              <w:szCs w:val="24"/>
              <w:lang w:val="en-US"/>
            </w:rPr>
            <w:fldChar w:fldCharType="separate"/>
          </w:r>
          <w:r w:rsidRPr="00486955">
            <w:rPr>
              <w:rFonts w:ascii="Arial" w:hAnsi="Arial" w:cs="Arial"/>
              <w:noProof/>
              <w:sz w:val="24"/>
              <w:szCs w:val="24"/>
              <w:lang w:val="en-US"/>
            </w:rPr>
            <w:t xml:space="preserve"> (Josiam, et al., 2008)</w:t>
          </w:r>
          <w:r w:rsidRPr="00486955">
            <w:rPr>
              <w:rFonts w:ascii="Arial" w:hAnsi="Arial" w:cs="Arial"/>
              <w:noProof/>
              <w:sz w:val="24"/>
              <w:szCs w:val="24"/>
              <w:lang w:val="en-US"/>
            </w:rPr>
            <w:fldChar w:fldCharType="end"/>
          </w:r>
        </w:sdtContent>
      </w:sdt>
      <w:r w:rsidRPr="00486955">
        <w:rPr>
          <w:rFonts w:ascii="Arial" w:hAnsi="Arial" w:cs="Arial"/>
          <w:noProof/>
          <w:sz w:val="24"/>
          <w:szCs w:val="24"/>
          <w:lang w:val="en-US"/>
        </w:rPr>
        <w:t xml:space="preserve">. </w:t>
      </w:r>
      <w:r w:rsidR="00E80ECD" w:rsidRPr="00486955">
        <w:rPr>
          <w:rFonts w:ascii="Arial" w:hAnsi="Arial" w:cs="Arial"/>
          <w:noProof/>
          <w:sz w:val="24"/>
          <w:szCs w:val="24"/>
          <w:lang w:val="en-US"/>
        </w:rPr>
        <w:t>These concerns arise from the thinking and attitudes of Gen Y about the quality of their lives in terms of their ability to move out of the house and the savings patterns they would be able to attain</w:t>
      </w:r>
      <w:sdt>
        <w:sdtPr>
          <w:rPr>
            <w:rFonts w:ascii="Arial" w:hAnsi="Arial" w:cs="Arial"/>
            <w:noProof/>
            <w:sz w:val="24"/>
            <w:szCs w:val="24"/>
            <w:lang w:val="en-US"/>
          </w:rPr>
          <w:id w:val="1003703702"/>
          <w:citation/>
        </w:sdtPr>
        <w:sdtEndPr/>
        <w:sdtContent>
          <w:r w:rsidR="00E80ECD" w:rsidRPr="00486955">
            <w:rPr>
              <w:rFonts w:ascii="Arial" w:hAnsi="Arial" w:cs="Arial"/>
              <w:noProof/>
              <w:sz w:val="24"/>
              <w:szCs w:val="24"/>
              <w:lang w:val="en-US"/>
            </w:rPr>
            <w:fldChar w:fldCharType="begin"/>
          </w:r>
          <w:r w:rsidR="00E80ECD" w:rsidRPr="00486955">
            <w:rPr>
              <w:rFonts w:ascii="Arial" w:hAnsi="Arial" w:cs="Arial"/>
              <w:noProof/>
              <w:sz w:val="24"/>
              <w:szCs w:val="24"/>
              <w:lang w:val="en-US"/>
            </w:rPr>
            <w:instrText xml:space="preserve"> CITATION Sol08 \l 1033 </w:instrText>
          </w:r>
          <w:r w:rsidR="00E80ECD" w:rsidRPr="00486955">
            <w:rPr>
              <w:rFonts w:ascii="Arial" w:hAnsi="Arial" w:cs="Arial"/>
              <w:noProof/>
              <w:sz w:val="24"/>
              <w:szCs w:val="24"/>
              <w:lang w:val="en-US"/>
            </w:rPr>
            <w:fldChar w:fldCharType="separate"/>
          </w:r>
          <w:r w:rsidR="00E80ECD" w:rsidRPr="00486955">
            <w:rPr>
              <w:rFonts w:ascii="Arial" w:hAnsi="Arial" w:cs="Arial"/>
              <w:noProof/>
              <w:sz w:val="24"/>
              <w:szCs w:val="24"/>
              <w:lang w:val="en-US"/>
            </w:rPr>
            <w:t xml:space="preserve"> (Solnet &amp; Hood, 2008)</w:t>
          </w:r>
          <w:r w:rsidR="00E80ECD" w:rsidRPr="00486955">
            <w:rPr>
              <w:rFonts w:ascii="Arial" w:hAnsi="Arial" w:cs="Arial"/>
              <w:noProof/>
              <w:sz w:val="24"/>
              <w:szCs w:val="24"/>
              <w:lang w:val="en-US"/>
            </w:rPr>
            <w:fldChar w:fldCharType="end"/>
          </w:r>
        </w:sdtContent>
      </w:sdt>
      <w:r w:rsidR="00E80ECD" w:rsidRPr="00486955">
        <w:rPr>
          <w:rFonts w:ascii="Arial" w:hAnsi="Arial" w:cs="Arial"/>
          <w:noProof/>
          <w:sz w:val="24"/>
          <w:szCs w:val="24"/>
          <w:lang w:val="en-US"/>
        </w:rPr>
        <w:t xml:space="preserve">. </w:t>
      </w:r>
    </w:p>
    <w:p w14:paraId="6F5BA19B" w14:textId="77777777" w:rsidR="00402A62" w:rsidRPr="00486955" w:rsidRDefault="00077708" w:rsidP="00486955">
      <w:pPr>
        <w:spacing w:line="360" w:lineRule="auto"/>
        <w:jc w:val="both"/>
        <w:rPr>
          <w:rFonts w:ascii="Arial" w:hAnsi="Arial" w:cs="Arial"/>
          <w:b/>
          <w:bCs/>
          <w:sz w:val="24"/>
          <w:szCs w:val="24"/>
          <w:lang w:val="en-US"/>
        </w:rPr>
      </w:pPr>
      <w:r w:rsidRPr="00486955">
        <w:rPr>
          <w:rFonts w:ascii="Arial" w:hAnsi="Arial" w:cs="Arial"/>
          <w:b/>
          <w:bCs/>
          <w:sz w:val="24"/>
          <w:szCs w:val="24"/>
          <w:lang w:val="en-US"/>
        </w:rPr>
        <w:t xml:space="preserve">Comparison of Findings to Marriot Hotels </w:t>
      </w:r>
    </w:p>
    <w:p w14:paraId="2953B87D" w14:textId="77777777" w:rsidR="00E601FE" w:rsidRPr="00486955" w:rsidRDefault="00077708" w:rsidP="00486955">
      <w:pPr>
        <w:spacing w:line="360" w:lineRule="auto"/>
        <w:jc w:val="both"/>
        <w:rPr>
          <w:rFonts w:ascii="Arial" w:hAnsi="Arial" w:cs="Arial"/>
          <w:sz w:val="24"/>
          <w:szCs w:val="24"/>
          <w:lang w:val="en-US"/>
        </w:rPr>
      </w:pPr>
      <w:proofErr w:type="spellStart"/>
      <w:r w:rsidRPr="00486955">
        <w:rPr>
          <w:rFonts w:ascii="Arial" w:hAnsi="Arial" w:cs="Arial"/>
          <w:sz w:val="24"/>
          <w:szCs w:val="24"/>
          <w:lang w:val="en-US"/>
        </w:rPr>
        <w:t>Lympstone</w:t>
      </w:r>
      <w:proofErr w:type="spellEnd"/>
      <w:r w:rsidRPr="00486955">
        <w:rPr>
          <w:rFonts w:ascii="Arial" w:hAnsi="Arial" w:cs="Arial"/>
          <w:sz w:val="24"/>
          <w:szCs w:val="24"/>
          <w:lang w:val="en-US"/>
        </w:rPr>
        <w:t xml:space="preserve"> Manor Hotel is an established hotel in the UK and employs individuals from diverse communities</w:t>
      </w:r>
      <w:sdt>
        <w:sdtPr>
          <w:rPr>
            <w:rFonts w:ascii="Arial" w:hAnsi="Arial" w:cs="Arial"/>
            <w:sz w:val="24"/>
            <w:szCs w:val="24"/>
            <w:lang w:val="en-US"/>
          </w:rPr>
          <w:id w:val="-1880316608"/>
          <w:citation/>
        </w:sdtPr>
        <w:sdtEndPr/>
        <w:sdtContent>
          <w:r w:rsidRPr="00486955">
            <w:rPr>
              <w:rFonts w:ascii="Arial" w:hAnsi="Arial" w:cs="Arial"/>
              <w:sz w:val="24"/>
              <w:szCs w:val="24"/>
              <w:lang w:val="en-US"/>
            </w:rPr>
            <w:fldChar w:fldCharType="begin"/>
          </w:r>
          <w:r w:rsidRPr="00486955">
            <w:rPr>
              <w:rFonts w:ascii="Arial" w:hAnsi="Arial" w:cs="Arial"/>
              <w:sz w:val="24"/>
              <w:szCs w:val="24"/>
              <w:lang w:val="en-US"/>
            </w:rPr>
            <w:instrText xml:space="preserve"> CITATION Lym23 \l 1033 </w:instrText>
          </w:r>
          <w:r w:rsidRPr="00486955">
            <w:rPr>
              <w:rFonts w:ascii="Arial" w:hAnsi="Arial" w:cs="Arial"/>
              <w:sz w:val="24"/>
              <w:szCs w:val="24"/>
              <w:lang w:val="en-US"/>
            </w:rPr>
            <w:fldChar w:fldCharType="separate"/>
          </w:r>
          <w:r w:rsidRPr="00486955">
            <w:rPr>
              <w:rFonts w:ascii="Arial" w:hAnsi="Arial" w:cs="Arial"/>
              <w:noProof/>
              <w:sz w:val="24"/>
              <w:szCs w:val="24"/>
              <w:lang w:val="en-US"/>
            </w:rPr>
            <w:t xml:space="preserve"> (Lympstone Manor, 2023)</w:t>
          </w:r>
          <w:r w:rsidRPr="00486955">
            <w:rPr>
              <w:rFonts w:ascii="Arial" w:hAnsi="Arial" w:cs="Arial"/>
              <w:sz w:val="24"/>
              <w:szCs w:val="24"/>
              <w:lang w:val="en-US"/>
            </w:rPr>
            <w:fldChar w:fldCharType="end"/>
          </w:r>
        </w:sdtContent>
      </w:sdt>
      <w:r w:rsidRPr="00486955">
        <w:rPr>
          <w:rFonts w:ascii="Arial" w:hAnsi="Arial" w:cs="Arial"/>
          <w:sz w:val="24"/>
          <w:szCs w:val="24"/>
          <w:lang w:val="en-US"/>
        </w:rPr>
        <w:t>.</w:t>
      </w:r>
      <w:r w:rsidR="00AA44ED" w:rsidRPr="00486955">
        <w:rPr>
          <w:rFonts w:ascii="Arial" w:hAnsi="Arial" w:cs="Arial"/>
          <w:sz w:val="24"/>
          <w:szCs w:val="24"/>
          <w:lang w:val="en-US"/>
        </w:rPr>
        <w:t xml:space="preserve"> </w:t>
      </w:r>
      <w:r w:rsidR="005A203B" w:rsidRPr="00486955">
        <w:rPr>
          <w:rFonts w:ascii="Arial" w:hAnsi="Arial" w:cs="Arial"/>
          <w:sz w:val="24"/>
          <w:szCs w:val="24"/>
          <w:lang w:val="en-US"/>
        </w:rPr>
        <w:t xml:space="preserve">The team at </w:t>
      </w:r>
      <w:proofErr w:type="spellStart"/>
      <w:r w:rsidR="005A203B" w:rsidRPr="00486955">
        <w:rPr>
          <w:rFonts w:ascii="Arial" w:hAnsi="Arial" w:cs="Arial"/>
          <w:sz w:val="24"/>
          <w:szCs w:val="24"/>
          <w:lang w:val="en-US"/>
        </w:rPr>
        <w:t>Lympstone</w:t>
      </w:r>
      <w:proofErr w:type="spellEnd"/>
      <w:r w:rsidR="005A203B" w:rsidRPr="00486955">
        <w:rPr>
          <w:rFonts w:ascii="Arial" w:hAnsi="Arial" w:cs="Arial"/>
          <w:sz w:val="24"/>
          <w:szCs w:val="24"/>
          <w:lang w:val="en-US"/>
        </w:rPr>
        <w:t xml:space="preserve"> Manor led by Michael prides itself in providing leadership and support to the employees and considers this aspect an integral factor in promoting the success of a business</w:t>
      </w:r>
      <w:sdt>
        <w:sdtPr>
          <w:rPr>
            <w:rFonts w:ascii="Arial" w:hAnsi="Arial" w:cs="Arial"/>
            <w:sz w:val="24"/>
            <w:szCs w:val="24"/>
            <w:lang w:val="en-US"/>
          </w:rPr>
          <w:id w:val="416910630"/>
          <w:citation/>
        </w:sdtPr>
        <w:sdtEndPr/>
        <w:sdtContent>
          <w:r w:rsidR="005A203B" w:rsidRPr="00486955">
            <w:rPr>
              <w:rFonts w:ascii="Arial" w:hAnsi="Arial" w:cs="Arial"/>
              <w:sz w:val="24"/>
              <w:szCs w:val="24"/>
              <w:lang w:val="en-US"/>
            </w:rPr>
            <w:fldChar w:fldCharType="begin"/>
          </w:r>
          <w:r w:rsidR="005A203B" w:rsidRPr="00486955">
            <w:rPr>
              <w:rFonts w:ascii="Arial" w:hAnsi="Arial" w:cs="Arial"/>
              <w:sz w:val="24"/>
              <w:szCs w:val="24"/>
              <w:lang w:val="en-US"/>
            </w:rPr>
            <w:instrText xml:space="preserve"> CITATION Lym23 \l 1033 </w:instrText>
          </w:r>
          <w:r w:rsidR="005A203B" w:rsidRPr="00486955">
            <w:rPr>
              <w:rFonts w:ascii="Arial" w:hAnsi="Arial" w:cs="Arial"/>
              <w:sz w:val="24"/>
              <w:szCs w:val="24"/>
              <w:lang w:val="en-US"/>
            </w:rPr>
            <w:fldChar w:fldCharType="separate"/>
          </w:r>
          <w:r w:rsidR="005A203B" w:rsidRPr="00486955">
            <w:rPr>
              <w:rFonts w:ascii="Arial" w:hAnsi="Arial" w:cs="Arial"/>
              <w:noProof/>
              <w:sz w:val="24"/>
              <w:szCs w:val="24"/>
              <w:lang w:val="en-US"/>
            </w:rPr>
            <w:t xml:space="preserve"> (Lympstone Manor, 2023)</w:t>
          </w:r>
          <w:r w:rsidR="005A203B" w:rsidRPr="00486955">
            <w:rPr>
              <w:rFonts w:ascii="Arial" w:hAnsi="Arial" w:cs="Arial"/>
              <w:sz w:val="24"/>
              <w:szCs w:val="24"/>
              <w:lang w:val="en-US"/>
            </w:rPr>
            <w:fldChar w:fldCharType="end"/>
          </w:r>
        </w:sdtContent>
      </w:sdt>
      <w:r w:rsidR="005A203B" w:rsidRPr="00486955">
        <w:rPr>
          <w:rFonts w:ascii="Arial" w:hAnsi="Arial" w:cs="Arial"/>
          <w:sz w:val="24"/>
          <w:szCs w:val="24"/>
          <w:lang w:val="en-US"/>
        </w:rPr>
        <w:t xml:space="preserve">. Consequently, </w:t>
      </w:r>
      <w:r w:rsidR="005A203B" w:rsidRPr="00486955">
        <w:rPr>
          <w:rFonts w:ascii="Arial" w:hAnsi="Arial" w:cs="Arial"/>
          <w:noProof/>
          <w:sz w:val="24"/>
          <w:szCs w:val="24"/>
          <w:lang w:val="en-US"/>
        </w:rPr>
        <w:t>Chang, et al. (2020)</w:t>
      </w:r>
      <w:r w:rsidR="005A203B" w:rsidRPr="00486955">
        <w:rPr>
          <w:rFonts w:ascii="Arial" w:hAnsi="Arial" w:cs="Arial"/>
          <w:sz w:val="24"/>
          <w:szCs w:val="24"/>
          <w:lang w:val="en-US"/>
        </w:rPr>
        <w:t>, coincide with the aspect of leadership in demonstrating that authentic leadership is a crucial indicator of career satisfaction because it impacts learning and vitality.</w:t>
      </w:r>
      <w:r w:rsidR="00D34CCC" w:rsidRPr="00486955">
        <w:rPr>
          <w:rFonts w:ascii="Arial" w:hAnsi="Arial" w:cs="Arial"/>
          <w:sz w:val="24"/>
          <w:szCs w:val="24"/>
          <w:lang w:val="en-US"/>
        </w:rPr>
        <w:t xml:space="preserve"> In the way that </w:t>
      </w:r>
      <w:proofErr w:type="spellStart"/>
      <w:r w:rsidR="00D34CCC" w:rsidRPr="00486955">
        <w:rPr>
          <w:rFonts w:ascii="Arial" w:hAnsi="Arial" w:cs="Arial"/>
          <w:sz w:val="24"/>
          <w:szCs w:val="24"/>
          <w:lang w:val="en-US"/>
        </w:rPr>
        <w:t>Lympstone</w:t>
      </w:r>
      <w:proofErr w:type="spellEnd"/>
      <w:r w:rsidR="00D34CCC" w:rsidRPr="00486955">
        <w:rPr>
          <w:rFonts w:ascii="Arial" w:hAnsi="Arial" w:cs="Arial"/>
          <w:sz w:val="24"/>
          <w:szCs w:val="24"/>
          <w:lang w:val="en-US"/>
        </w:rPr>
        <w:t xml:space="preserve"> Manor Hotel</w:t>
      </w:r>
      <w:r w:rsidR="009C50A3" w:rsidRPr="00486955">
        <w:rPr>
          <w:rFonts w:ascii="Arial" w:hAnsi="Arial" w:cs="Arial"/>
          <w:sz w:val="24"/>
          <w:szCs w:val="24"/>
          <w:lang w:val="en-US"/>
        </w:rPr>
        <w:t xml:space="preserve"> provides authentic leadership, and caters to the need of Generation Y in their focus on career advancement in workplaces within the hotel industry.</w:t>
      </w:r>
      <w:r w:rsidR="005A203B" w:rsidRPr="00486955">
        <w:rPr>
          <w:rFonts w:ascii="Arial" w:hAnsi="Arial" w:cs="Arial"/>
          <w:sz w:val="24"/>
          <w:szCs w:val="24"/>
          <w:lang w:val="en-US"/>
        </w:rPr>
        <w:t xml:space="preserve"> Moreover, </w:t>
      </w:r>
      <w:r w:rsidR="005A203B" w:rsidRPr="00486955">
        <w:rPr>
          <w:rFonts w:ascii="Arial" w:hAnsi="Arial" w:cs="Arial"/>
          <w:sz w:val="24"/>
          <w:szCs w:val="24"/>
          <w:lang w:val="en-US"/>
        </w:rPr>
        <w:lastRenderedPageBreak/>
        <w:t>the component which Generation Y demonstrate in their involvement in career advancement expounded by</w:t>
      </w:r>
      <w:sdt>
        <w:sdtPr>
          <w:rPr>
            <w:rFonts w:ascii="Arial" w:hAnsi="Arial" w:cs="Arial"/>
            <w:sz w:val="24"/>
            <w:szCs w:val="24"/>
            <w:lang w:val="en-US"/>
          </w:rPr>
          <w:id w:val="-338239607"/>
          <w:citation/>
        </w:sdtPr>
        <w:sdtEndPr/>
        <w:sdtContent>
          <w:r w:rsidR="00D34CCC" w:rsidRPr="00486955">
            <w:rPr>
              <w:rFonts w:ascii="Arial" w:hAnsi="Arial" w:cs="Arial"/>
              <w:sz w:val="24"/>
              <w:szCs w:val="24"/>
              <w:lang w:val="en-US"/>
            </w:rPr>
            <w:fldChar w:fldCharType="begin"/>
          </w:r>
          <w:r w:rsidR="00D34CCC" w:rsidRPr="00486955">
            <w:rPr>
              <w:rFonts w:ascii="Arial" w:hAnsi="Arial" w:cs="Arial"/>
              <w:sz w:val="24"/>
              <w:szCs w:val="24"/>
              <w:lang w:val="en-US"/>
            </w:rPr>
            <w:instrText xml:space="preserve"> CITATION Kon15 \l 1033 </w:instrText>
          </w:r>
          <w:r w:rsidR="00D34CCC" w:rsidRPr="00486955">
            <w:rPr>
              <w:rFonts w:ascii="Arial" w:hAnsi="Arial" w:cs="Arial"/>
              <w:sz w:val="24"/>
              <w:szCs w:val="24"/>
              <w:lang w:val="en-US"/>
            </w:rPr>
            <w:fldChar w:fldCharType="separate"/>
          </w:r>
          <w:r w:rsidR="00D34CCC" w:rsidRPr="00486955">
            <w:rPr>
              <w:rFonts w:ascii="Arial" w:hAnsi="Arial" w:cs="Arial"/>
              <w:noProof/>
              <w:sz w:val="24"/>
              <w:szCs w:val="24"/>
              <w:lang w:val="en-US"/>
            </w:rPr>
            <w:t xml:space="preserve"> (Kong, et al., 2015)</w:t>
          </w:r>
          <w:r w:rsidR="00D34CCC" w:rsidRPr="00486955">
            <w:rPr>
              <w:rFonts w:ascii="Arial" w:hAnsi="Arial" w:cs="Arial"/>
              <w:sz w:val="24"/>
              <w:szCs w:val="24"/>
              <w:lang w:val="en-US"/>
            </w:rPr>
            <w:fldChar w:fldCharType="end"/>
          </w:r>
        </w:sdtContent>
      </w:sdt>
      <w:r w:rsidR="00D34CCC" w:rsidRPr="00486955">
        <w:rPr>
          <w:rFonts w:ascii="Arial" w:hAnsi="Arial" w:cs="Arial"/>
          <w:sz w:val="24"/>
          <w:szCs w:val="24"/>
          <w:lang w:val="en-US"/>
        </w:rPr>
        <w:t xml:space="preserve"> directly impacts their attitudes toward job satisfaction. This means that Generation Y are likely to be more satisfied with their work and delivery of the same when they have opportunities for career advancement. </w:t>
      </w:r>
      <w:r w:rsidR="009C50A3" w:rsidRPr="00486955">
        <w:rPr>
          <w:rFonts w:ascii="Arial" w:hAnsi="Arial" w:cs="Arial"/>
          <w:sz w:val="24"/>
          <w:szCs w:val="24"/>
          <w:lang w:val="en-US"/>
        </w:rPr>
        <w:t>In a job advertisement</w:t>
      </w:r>
      <w:r w:rsidR="00522D99" w:rsidRPr="00486955">
        <w:rPr>
          <w:rFonts w:ascii="Arial" w:hAnsi="Arial" w:cs="Arial"/>
          <w:sz w:val="24"/>
          <w:szCs w:val="24"/>
          <w:lang w:val="en-US"/>
        </w:rPr>
        <w:t xml:space="preserve"> for the hotel hiring a receptionist who interacts directly with the guests, t</w:t>
      </w:r>
      <w:r w:rsidR="009C50A3" w:rsidRPr="00486955">
        <w:rPr>
          <w:rFonts w:ascii="Arial" w:hAnsi="Arial" w:cs="Arial"/>
          <w:sz w:val="24"/>
          <w:szCs w:val="24"/>
          <w:lang w:val="en-US"/>
        </w:rPr>
        <w:t>he hotel offers staff an employee referral scheme, birthday vouchers, benefits and discounts in addition to a competitive pay package</w:t>
      </w:r>
      <w:sdt>
        <w:sdtPr>
          <w:rPr>
            <w:rFonts w:ascii="Arial" w:hAnsi="Arial" w:cs="Arial"/>
            <w:sz w:val="24"/>
            <w:szCs w:val="24"/>
            <w:lang w:val="en-US"/>
          </w:rPr>
          <w:id w:val="-193006528"/>
          <w:citation/>
        </w:sdtPr>
        <w:sdtEndPr/>
        <w:sdtContent>
          <w:r w:rsidR="00522D99" w:rsidRPr="00486955">
            <w:rPr>
              <w:rFonts w:ascii="Arial" w:hAnsi="Arial" w:cs="Arial"/>
              <w:sz w:val="24"/>
              <w:szCs w:val="24"/>
              <w:lang w:val="en-US"/>
            </w:rPr>
            <w:fldChar w:fldCharType="begin"/>
          </w:r>
          <w:r w:rsidR="00522D99" w:rsidRPr="00486955">
            <w:rPr>
              <w:rFonts w:ascii="Arial" w:hAnsi="Arial" w:cs="Arial"/>
              <w:sz w:val="24"/>
              <w:szCs w:val="24"/>
              <w:lang w:val="en-US"/>
            </w:rPr>
            <w:instrText xml:space="preserve"> CITATION Job23 \l 1033 </w:instrText>
          </w:r>
          <w:r w:rsidR="00522D99" w:rsidRPr="00486955">
            <w:rPr>
              <w:rFonts w:ascii="Arial" w:hAnsi="Arial" w:cs="Arial"/>
              <w:sz w:val="24"/>
              <w:szCs w:val="24"/>
              <w:lang w:val="en-US"/>
            </w:rPr>
            <w:fldChar w:fldCharType="separate"/>
          </w:r>
          <w:r w:rsidR="00522D99" w:rsidRPr="00486955">
            <w:rPr>
              <w:rFonts w:ascii="Arial" w:hAnsi="Arial" w:cs="Arial"/>
              <w:noProof/>
              <w:sz w:val="24"/>
              <w:szCs w:val="24"/>
              <w:lang w:val="en-US"/>
            </w:rPr>
            <w:t xml:space="preserve"> (Jobs Smart Recruiter, 2023)</w:t>
          </w:r>
          <w:r w:rsidR="00522D99" w:rsidRPr="00486955">
            <w:rPr>
              <w:rFonts w:ascii="Arial" w:hAnsi="Arial" w:cs="Arial"/>
              <w:sz w:val="24"/>
              <w:szCs w:val="24"/>
              <w:lang w:val="en-US"/>
            </w:rPr>
            <w:fldChar w:fldCharType="end"/>
          </w:r>
        </w:sdtContent>
      </w:sdt>
      <w:r w:rsidR="006C6C58" w:rsidRPr="00486955">
        <w:rPr>
          <w:rFonts w:ascii="Arial" w:hAnsi="Arial" w:cs="Arial"/>
          <w:sz w:val="24"/>
          <w:szCs w:val="24"/>
          <w:lang w:val="en-US"/>
        </w:rPr>
        <w:t xml:space="preserve">. </w:t>
      </w:r>
      <w:r w:rsidR="00CA751F" w:rsidRPr="00486955">
        <w:rPr>
          <w:rFonts w:ascii="Arial" w:hAnsi="Arial" w:cs="Arial"/>
          <w:sz w:val="24"/>
          <w:szCs w:val="24"/>
          <w:lang w:val="en-US"/>
        </w:rPr>
        <w:t xml:space="preserve">This aspect of authentic leadership and security in career development influences the recruitment and retention of employees within the hospitality industry. </w:t>
      </w:r>
    </w:p>
    <w:p w14:paraId="0BD94C95" w14:textId="77777777" w:rsidR="006C6C58" w:rsidRPr="00486955" w:rsidRDefault="00077708" w:rsidP="00486955">
      <w:pPr>
        <w:spacing w:line="360" w:lineRule="auto"/>
        <w:jc w:val="both"/>
        <w:rPr>
          <w:rFonts w:ascii="Arial" w:hAnsi="Arial" w:cs="Arial"/>
          <w:sz w:val="24"/>
          <w:szCs w:val="24"/>
          <w:lang w:val="en-US"/>
        </w:rPr>
      </w:pPr>
      <w:r w:rsidRPr="00486955">
        <w:rPr>
          <w:rFonts w:ascii="Arial" w:hAnsi="Arial" w:cs="Arial"/>
          <w:sz w:val="24"/>
          <w:szCs w:val="24"/>
          <w:lang w:val="en-US"/>
        </w:rPr>
        <w:t xml:space="preserve">Literature in the research also demonstrated that Generation Y valued diversity and inclusivity, which is reflected in the team of </w:t>
      </w:r>
      <w:proofErr w:type="spellStart"/>
      <w:r w:rsidRPr="00486955">
        <w:rPr>
          <w:rFonts w:ascii="Arial" w:hAnsi="Arial" w:cs="Arial"/>
          <w:sz w:val="24"/>
          <w:szCs w:val="24"/>
          <w:lang w:val="en-US"/>
        </w:rPr>
        <w:t>Lympstone</w:t>
      </w:r>
      <w:proofErr w:type="spellEnd"/>
      <w:r w:rsidRPr="00486955">
        <w:rPr>
          <w:rFonts w:ascii="Arial" w:hAnsi="Arial" w:cs="Arial"/>
          <w:sz w:val="24"/>
          <w:szCs w:val="24"/>
          <w:lang w:val="en-US"/>
        </w:rPr>
        <w:t xml:space="preserve"> Manor, where their team is composed of a diverse team and dedicated to serving their guests</w:t>
      </w:r>
      <w:sdt>
        <w:sdtPr>
          <w:rPr>
            <w:rFonts w:ascii="Arial" w:hAnsi="Arial" w:cs="Arial"/>
            <w:sz w:val="24"/>
            <w:szCs w:val="24"/>
            <w:lang w:val="en-US"/>
          </w:rPr>
          <w:id w:val="-1125849588"/>
          <w:citation/>
        </w:sdtPr>
        <w:sdtEndPr/>
        <w:sdtContent>
          <w:r w:rsidRPr="00486955">
            <w:rPr>
              <w:rFonts w:ascii="Arial" w:hAnsi="Arial" w:cs="Arial"/>
              <w:sz w:val="24"/>
              <w:szCs w:val="24"/>
              <w:lang w:val="en-US"/>
            </w:rPr>
            <w:fldChar w:fldCharType="begin"/>
          </w:r>
          <w:r w:rsidRPr="00486955">
            <w:rPr>
              <w:rFonts w:ascii="Arial" w:hAnsi="Arial" w:cs="Arial"/>
              <w:sz w:val="24"/>
              <w:szCs w:val="24"/>
              <w:lang w:val="en-US"/>
            </w:rPr>
            <w:instrText xml:space="preserve"> CITATION Lym23 \l 1033 </w:instrText>
          </w:r>
          <w:r w:rsidRPr="00486955">
            <w:rPr>
              <w:rFonts w:ascii="Arial" w:hAnsi="Arial" w:cs="Arial"/>
              <w:sz w:val="24"/>
              <w:szCs w:val="24"/>
              <w:lang w:val="en-US"/>
            </w:rPr>
            <w:fldChar w:fldCharType="separate"/>
          </w:r>
          <w:r w:rsidRPr="00486955">
            <w:rPr>
              <w:rFonts w:ascii="Arial" w:hAnsi="Arial" w:cs="Arial"/>
              <w:noProof/>
              <w:sz w:val="24"/>
              <w:szCs w:val="24"/>
              <w:lang w:val="en-US"/>
            </w:rPr>
            <w:t xml:space="preserve"> (Lympstone Manor, 2023)</w:t>
          </w:r>
          <w:r w:rsidRPr="00486955">
            <w:rPr>
              <w:rFonts w:ascii="Arial" w:hAnsi="Arial" w:cs="Arial"/>
              <w:sz w:val="24"/>
              <w:szCs w:val="24"/>
              <w:lang w:val="en-US"/>
            </w:rPr>
            <w:fldChar w:fldCharType="end"/>
          </w:r>
        </w:sdtContent>
      </w:sdt>
      <w:r w:rsidRPr="00486955">
        <w:rPr>
          <w:rFonts w:ascii="Arial" w:hAnsi="Arial" w:cs="Arial"/>
          <w:sz w:val="24"/>
          <w:szCs w:val="24"/>
          <w:lang w:val="en-US"/>
        </w:rPr>
        <w:t>. According to the LinkedIn</w:t>
      </w:r>
      <w:r w:rsidR="0097466E" w:rsidRPr="00486955">
        <w:rPr>
          <w:rFonts w:ascii="Arial" w:hAnsi="Arial" w:cs="Arial"/>
          <w:sz w:val="24"/>
          <w:szCs w:val="24"/>
          <w:lang w:val="en-US"/>
        </w:rPr>
        <w:t xml:space="preserve"> profile of the hotel</w:t>
      </w:r>
      <w:r w:rsidRPr="00486955">
        <w:rPr>
          <w:rFonts w:ascii="Arial" w:hAnsi="Arial" w:cs="Arial"/>
          <w:sz w:val="24"/>
          <w:szCs w:val="24"/>
          <w:lang w:val="en-US"/>
        </w:rPr>
        <w:t xml:space="preserve">, </w:t>
      </w:r>
      <w:r w:rsidR="0097466E" w:rsidRPr="00486955">
        <w:rPr>
          <w:rFonts w:ascii="Arial" w:hAnsi="Arial" w:cs="Arial"/>
          <w:sz w:val="24"/>
          <w:szCs w:val="24"/>
          <w:lang w:val="en-US"/>
        </w:rPr>
        <w:t xml:space="preserve">tasks including </w:t>
      </w:r>
      <w:r w:rsidRPr="00486955">
        <w:rPr>
          <w:rFonts w:ascii="Arial" w:hAnsi="Arial" w:cs="Arial"/>
          <w:sz w:val="24"/>
          <w:szCs w:val="24"/>
          <w:lang w:val="en-US"/>
        </w:rPr>
        <w:t xml:space="preserve">training and providing supervision over operations among the hotel staff </w:t>
      </w:r>
      <w:r w:rsidR="0097466E" w:rsidRPr="00486955">
        <w:rPr>
          <w:rFonts w:ascii="Arial" w:hAnsi="Arial" w:cs="Arial"/>
          <w:sz w:val="24"/>
          <w:szCs w:val="24"/>
          <w:lang w:val="en-US"/>
        </w:rPr>
        <w:t>are included in the description of the hotel alongside their desire to develop a passionate team that learns and grows within</w:t>
      </w:r>
      <w:sdt>
        <w:sdtPr>
          <w:rPr>
            <w:rFonts w:ascii="Arial" w:hAnsi="Arial" w:cs="Arial"/>
            <w:sz w:val="24"/>
            <w:szCs w:val="24"/>
            <w:lang w:val="en-US"/>
          </w:rPr>
          <w:id w:val="263352686"/>
          <w:citation/>
        </w:sdtPr>
        <w:sdtEndPr/>
        <w:sdtContent>
          <w:r w:rsidR="0097466E" w:rsidRPr="00486955">
            <w:rPr>
              <w:rFonts w:ascii="Arial" w:hAnsi="Arial" w:cs="Arial"/>
              <w:sz w:val="24"/>
              <w:szCs w:val="24"/>
              <w:lang w:val="en-US"/>
            </w:rPr>
            <w:fldChar w:fldCharType="begin"/>
          </w:r>
          <w:r w:rsidR="0097466E" w:rsidRPr="00486955">
            <w:rPr>
              <w:rFonts w:ascii="Arial" w:hAnsi="Arial" w:cs="Arial"/>
              <w:sz w:val="24"/>
              <w:szCs w:val="24"/>
              <w:lang w:val="en-US"/>
            </w:rPr>
            <w:instrText xml:space="preserve"> CITATION Lin23 \l 1033 </w:instrText>
          </w:r>
          <w:r w:rsidR="0097466E" w:rsidRPr="00486955">
            <w:rPr>
              <w:rFonts w:ascii="Arial" w:hAnsi="Arial" w:cs="Arial"/>
              <w:sz w:val="24"/>
              <w:szCs w:val="24"/>
              <w:lang w:val="en-US"/>
            </w:rPr>
            <w:fldChar w:fldCharType="separate"/>
          </w:r>
          <w:r w:rsidR="0097466E" w:rsidRPr="00486955">
            <w:rPr>
              <w:rFonts w:ascii="Arial" w:hAnsi="Arial" w:cs="Arial"/>
              <w:noProof/>
              <w:sz w:val="24"/>
              <w:szCs w:val="24"/>
              <w:lang w:val="en-US"/>
            </w:rPr>
            <w:t xml:space="preserve"> (Linked In, 2023)</w:t>
          </w:r>
          <w:r w:rsidR="0097466E" w:rsidRPr="00486955">
            <w:rPr>
              <w:rFonts w:ascii="Arial" w:hAnsi="Arial" w:cs="Arial"/>
              <w:sz w:val="24"/>
              <w:szCs w:val="24"/>
              <w:lang w:val="en-US"/>
            </w:rPr>
            <w:fldChar w:fldCharType="end"/>
          </w:r>
        </w:sdtContent>
      </w:sdt>
      <w:r w:rsidR="0097466E" w:rsidRPr="00486955">
        <w:rPr>
          <w:rFonts w:ascii="Arial" w:hAnsi="Arial" w:cs="Arial"/>
          <w:sz w:val="24"/>
          <w:szCs w:val="24"/>
          <w:lang w:val="en-US"/>
        </w:rPr>
        <w:t xml:space="preserve">. This shows their adherence to offering training, mentoring, and support to their employees that encourages engagement among themselves and enhances the attraction, recruitment, development, and retention of their employees. </w:t>
      </w:r>
      <w:r w:rsidR="00A01531" w:rsidRPr="00486955">
        <w:rPr>
          <w:rFonts w:ascii="Arial" w:hAnsi="Arial" w:cs="Arial"/>
          <w:sz w:val="24"/>
          <w:szCs w:val="24"/>
          <w:lang w:val="en-US"/>
        </w:rPr>
        <w:t xml:space="preserve">In advancing strategic competition, the element of service orientation is advanced by </w:t>
      </w:r>
      <w:r w:rsidR="00A01531" w:rsidRPr="00486955">
        <w:rPr>
          <w:rFonts w:ascii="Arial" w:hAnsi="Arial" w:cs="Arial"/>
          <w:noProof/>
          <w:sz w:val="24"/>
          <w:szCs w:val="24"/>
          <w:lang w:val="en-US"/>
        </w:rPr>
        <w:t>Solnet &amp; Hood (2008)</w:t>
      </w:r>
      <w:r w:rsidR="00A01531" w:rsidRPr="00486955">
        <w:rPr>
          <w:rFonts w:ascii="Arial" w:hAnsi="Arial" w:cs="Arial"/>
          <w:sz w:val="24"/>
          <w:szCs w:val="24"/>
          <w:lang w:val="en-US"/>
        </w:rPr>
        <w:t xml:space="preserve">, which is demonstrated in </w:t>
      </w:r>
      <w:proofErr w:type="spellStart"/>
      <w:r w:rsidR="00A01531" w:rsidRPr="00486955">
        <w:rPr>
          <w:rFonts w:ascii="Arial" w:hAnsi="Arial" w:cs="Arial"/>
          <w:sz w:val="24"/>
          <w:szCs w:val="24"/>
          <w:lang w:val="en-US"/>
        </w:rPr>
        <w:t>Lympstone's</w:t>
      </w:r>
      <w:proofErr w:type="spellEnd"/>
      <w:r w:rsidR="00A01531" w:rsidRPr="00486955">
        <w:rPr>
          <w:rFonts w:ascii="Arial" w:hAnsi="Arial" w:cs="Arial"/>
          <w:sz w:val="24"/>
          <w:szCs w:val="24"/>
          <w:lang w:val="en-US"/>
        </w:rPr>
        <w:t xml:space="preserve"> core values as the best way to advance great customer experience and nurture growth among their hotel staff. </w:t>
      </w:r>
    </w:p>
    <w:p w14:paraId="2A5BBA4F" w14:textId="77777777" w:rsidR="00A01531" w:rsidRPr="00486955" w:rsidRDefault="00077708" w:rsidP="00486955">
      <w:pPr>
        <w:spacing w:line="360" w:lineRule="auto"/>
        <w:jc w:val="both"/>
        <w:rPr>
          <w:rFonts w:ascii="Arial" w:hAnsi="Arial" w:cs="Arial"/>
          <w:b/>
          <w:bCs/>
          <w:sz w:val="24"/>
          <w:szCs w:val="24"/>
          <w:lang w:val="en-US"/>
        </w:rPr>
      </w:pPr>
      <w:r w:rsidRPr="00486955">
        <w:rPr>
          <w:rFonts w:ascii="Arial" w:hAnsi="Arial" w:cs="Arial"/>
          <w:b/>
          <w:bCs/>
          <w:sz w:val="24"/>
          <w:szCs w:val="24"/>
          <w:lang w:val="en-US"/>
        </w:rPr>
        <w:t xml:space="preserve">Employee Engagement Model: </w:t>
      </w:r>
      <w:r w:rsidR="00D56F32" w:rsidRPr="00486955">
        <w:rPr>
          <w:rFonts w:ascii="Arial" w:hAnsi="Arial" w:cs="Arial"/>
          <w:b/>
          <w:bCs/>
          <w:sz w:val="24"/>
          <w:szCs w:val="24"/>
          <w:lang w:val="en-US"/>
        </w:rPr>
        <w:t xml:space="preserve">IES Model </w:t>
      </w:r>
    </w:p>
    <w:p w14:paraId="1C073BCC" w14:textId="77777777" w:rsidR="00A01531" w:rsidRPr="00486955" w:rsidRDefault="00077708" w:rsidP="00486955">
      <w:pPr>
        <w:spacing w:line="360" w:lineRule="auto"/>
        <w:jc w:val="both"/>
        <w:rPr>
          <w:rFonts w:ascii="Arial" w:hAnsi="Arial" w:cs="Arial"/>
          <w:noProof/>
          <w:sz w:val="24"/>
          <w:szCs w:val="24"/>
          <w:lang w:val="en-US"/>
        </w:rPr>
      </w:pPr>
      <w:r w:rsidRPr="00486955">
        <w:rPr>
          <w:rFonts w:ascii="Arial" w:hAnsi="Arial" w:cs="Arial"/>
          <w:sz w:val="24"/>
          <w:szCs w:val="24"/>
          <w:lang w:val="en-US"/>
        </w:rPr>
        <w:t>The IES Model of engagement is a tool that prioritizes employees and makes them feel valued and involved</w:t>
      </w:r>
      <w:sdt>
        <w:sdtPr>
          <w:rPr>
            <w:rFonts w:ascii="Arial" w:hAnsi="Arial" w:cs="Arial"/>
            <w:sz w:val="24"/>
            <w:szCs w:val="24"/>
            <w:lang w:val="en-US"/>
          </w:rPr>
          <w:id w:val="-1956011883"/>
          <w:citation/>
        </w:sdtPr>
        <w:sdtEndPr/>
        <w:sdtContent>
          <w:r w:rsidRPr="00486955">
            <w:rPr>
              <w:rFonts w:ascii="Arial" w:hAnsi="Arial" w:cs="Arial"/>
              <w:sz w:val="24"/>
              <w:szCs w:val="24"/>
              <w:lang w:val="en-US"/>
            </w:rPr>
            <w:fldChar w:fldCharType="begin"/>
          </w:r>
          <w:r w:rsidRPr="00486955">
            <w:rPr>
              <w:rFonts w:ascii="Arial" w:hAnsi="Arial" w:cs="Arial"/>
              <w:sz w:val="24"/>
              <w:szCs w:val="24"/>
              <w:lang w:val="en-US"/>
            </w:rPr>
            <w:instrText xml:space="preserve"> CITATION Raj07 \l 1033 </w:instrText>
          </w:r>
          <w:r w:rsidRPr="00486955">
            <w:rPr>
              <w:rFonts w:ascii="Arial" w:hAnsi="Arial" w:cs="Arial"/>
              <w:sz w:val="24"/>
              <w:szCs w:val="24"/>
              <w:lang w:val="en-US"/>
            </w:rPr>
            <w:fldChar w:fldCharType="separate"/>
          </w:r>
          <w:r w:rsidRPr="00486955">
            <w:rPr>
              <w:rFonts w:ascii="Arial" w:hAnsi="Arial" w:cs="Arial"/>
              <w:noProof/>
              <w:sz w:val="24"/>
              <w:szCs w:val="24"/>
              <w:lang w:val="en-US"/>
            </w:rPr>
            <w:t xml:space="preserve"> (Rajagopal &amp; Abraham, 2007)</w:t>
          </w:r>
          <w:r w:rsidRPr="00486955">
            <w:rPr>
              <w:rFonts w:ascii="Arial" w:hAnsi="Arial" w:cs="Arial"/>
              <w:sz w:val="24"/>
              <w:szCs w:val="24"/>
              <w:lang w:val="en-US"/>
            </w:rPr>
            <w:fldChar w:fldCharType="end"/>
          </w:r>
        </w:sdtContent>
      </w:sdt>
      <w:r w:rsidRPr="00486955">
        <w:rPr>
          <w:rFonts w:ascii="Arial" w:hAnsi="Arial" w:cs="Arial"/>
          <w:sz w:val="24"/>
          <w:szCs w:val="24"/>
          <w:lang w:val="en-US"/>
        </w:rPr>
        <w:t xml:space="preserve">. </w:t>
      </w:r>
      <w:r w:rsidR="00486955" w:rsidRPr="00486955">
        <w:rPr>
          <w:rFonts w:ascii="Arial" w:hAnsi="Arial" w:cs="Arial"/>
          <w:noProof/>
          <w:sz w:val="24"/>
          <w:szCs w:val="24"/>
          <w:lang w:val="en-US"/>
        </w:rPr>
        <w:t>Identification of stagnant career progression opportunities in hospitality</w:t>
      </w:r>
      <w:sdt>
        <w:sdtPr>
          <w:rPr>
            <w:rFonts w:ascii="Arial" w:hAnsi="Arial" w:cs="Arial"/>
            <w:noProof/>
            <w:sz w:val="24"/>
            <w:szCs w:val="24"/>
            <w:lang w:val="en-US"/>
          </w:rPr>
          <w:id w:val="-1074123169"/>
          <w:citation/>
        </w:sdtPr>
        <w:sdtEndPr/>
        <w:sdtContent>
          <w:r w:rsidR="00486955" w:rsidRPr="00486955">
            <w:rPr>
              <w:rFonts w:ascii="Arial" w:hAnsi="Arial" w:cs="Arial"/>
              <w:noProof/>
              <w:sz w:val="24"/>
              <w:szCs w:val="24"/>
              <w:lang w:val="en-US"/>
            </w:rPr>
            <w:fldChar w:fldCharType="begin"/>
          </w:r>
          <w:r w:rsidR="00486955" w:rsidRPr="00486955">
            <w:rPr>
              <w:rFonts w:ascii="Arial" w:hAnsi="Arial" w:cs="Arial"/>
              <w:noProof/>
              <w:sz w:val="24"/>
              <w:szCs w:val="24"/>
              <w:lang w:val="en-US"/>
            </w:rPr>
            <w:instrText xml:space="preserve"> CITATION Geb20 \l 1033 </w:instrText>
          </w:r>
          <w:r w:rsidR="00486955" w:rsidRPr="00486955">
            <w:rPr>
              <w:rFonts w:ascii="Arial" w:hAnsi="Arial" w:cs="Arial"/>
              <w:noProof/>
              <w:sz w:val="24"/>
              <w:szCs w:val="24"/>
              <w:lang w:val="en-US"/>
            </w:rPr>
            <w:fldChar w:fldCharType="separate"/>
          </w:r>
          <w:r w:rsidR="00486955" w:rsidRPr="00486955">
            <w:rPr>
              <w:rFonts w:ascii="Arial" w:hAnsi="Arial" w:cs="Arial"/>
              <w:noProof/>
              <w:sz w:val="24"/>
              <w:szCs w:val="24"/>
              <w:lang w:val="en-US"/>
            </w:rPr>
            <w:t xml:space="preserve"> (Goebbels, et al., 2020)</w:t>
          </w:r>
          <w:r w:rsidR="00486955" w:rsidRPr="00486955">
            <w:rPr>
              <w:rFonts w:ascii="Arial" w:hAnsi="Arial" w:cs="Arial"/>
              <w:noProof/>
              <w:sz w:val="24"/>
              <w:szCs w:val="24"/>
              <w:lang w:val="en-US"/>
            </w:rPr>
            <w:fldChar w:fldCharType="end"/>
          </w:r>
        </w:sdtContent>
      </w:sdt>
      <w:r w:rsidR="00486955" w:rsidRPr="00486955">
        <w:rPr>
          <w:rFonts w:ascii="Arial" w:hAnsi="Arial" w:cs="Arial"/>
          <w:noProof/>
          <w:sz w:val="24"/>
          <w:szCs w:val="24"/>
          <w:lang w:val="en-US"/>
        </w:rPr>
        <w:t xml:space="preserve"> makes it suitable for the integration of the IES model as valuing employees is also depicted in how organizations can advance their development. Therefore, including career progression aspects among Generation Y employees would significantly impact their engagement.  </w:t>
      </w:r>
      <w:r w:rsidR="00762078" w:rsidRPr="00486955">
        <w:rPr>
          <w:rFonts w:ascii="Arial" w:hAnsi="Arial" w:cs="Arial"/>
          <w:sz w:val="24"/>
          <w:szCs w:val="24"/>
          <w:lang w:val="en-US"/>
        </w:rPr>
        <w:t xml:space="preserve">Within the UK </w:t>
      </w:r>
      <w:r w:rsidR="00BF0049" w:rsidRPr="00486955">
        <w:rPr>
          <w:rFonts w:ascii="Arial" w:hAnsi="Arial" w:cs="Arial"/>
          <w:sz w:val="24"/>
          <w:szCs w:val="24"/>
          <w:lang w:val="en-US"/>
        </w:rPr>
        <w:t>hospitality industry, a focus on retaining employees has been identified as a keen aspect to enhance productivity</w:t>
      </w:r>
      <w:sdt>
        <w:sdtPr>
          <w:rPr>
            <w:rFonts w:ascii="Arial" w:hAnsi="Arial" w:cs="Arial"/>
            <w:sz w:val="24"/>
            <w:szCs w:val="24"/>
            <w:lang w:val="en-US"/>
          </w:rPr>
          <w:id w:val="-1014216310"/>
          <w:citation/>
        </w:sdtPr>
        <w:sdtEndPr/>
        <w:sdtContent>
          <w:r w:rsidR="00BF0049" w:rsidRPr="00486955">
            <w:rPr>
              <w:rFonts w:ascii="Arial" w:hAnsi="Arial" w:cs="Arial"/>
              <w:sz w:val="24"/>
              <w:szCs w:val="24"/>
              <w:lang w:val="en-US"/>
            </w:rPr>
            <w:fldChar w:fldCharType="begin"/>
          </w:r>
          <w:r w:rsidR="00BF0049" w:rsidRPr="00486955">
            <w:rPr>
              <w:rFonts w:ascii="Arial" w:hAnsi="Arial" w:cs="Arial"/>
              <w:sz w:val="24"/>
              <w:szCs w:val="24"/>
              <w:lang w:val="en-US"/>
            </w:rPr>
            <w:instrText xml:space="preserve"> CITATION Jer23 \l 1033 </w:instrText>
          </w:r>
          <w:r w:rsidR="00BF0049" w:rsidRPr="00486955">
            <w:rPr>
              <w:rFonts w:ascii="Arial" w:hAnsi="Arial" w:cs="Arial"/>
              <w:sz w:val="24"/>
              <w:szCs w:val="24"/>
              <w:lang w:val="en-US"/>
            </w:rPr>
            <w:fldChar w:fldCharType="separate"/>
          </w:r>
          <w:r w:rsidR="00BF0049" w:rsidRPr="00486955">
            <w:rPr>
              <w:rFonts w:ascii="Arial" w:hAnsi="Arial" w:cs="Arial"/>
              <w:noProof/>
              <w:sz w:val="24"/>
              <w:szCs w:val="24"/>
              <w:lang w:val="en-US"/>
            </w:rPr>
            <w:t xml:space="preserve"> (Jerez Jerez, et al., 2023)</w:t>
          </w:r>
          <w:r w:rsidR="00BF0049" w:rsidRPr="00486955">
            <w:rPr>
              <w:rFonts w:ascii="Arial" w:hAnsi="Arial" w:cs="Arial"/>
              <w:sz w:val="24"/>
              <w:szCs w:val="24"/>
              <w:lang w:val="en-US"/>
            </w:rPr>
            <w:fldChar w:fldCharType="end"/>
          </w:r>
        </w:sdtContent>
      </w:sdt>
      <w:r w:rsidR="00BF0049" w:rsidRPr="00486955">
        <w:rPr>
          <w:rFonts w:ascii="Arial" w:hAnsi="Arial" w:cs="Arial"/>
          <w:sz w:val="24"/>
          <w:szCs w:val="24"/>
          <w:lang w:val="en-US"/>
        </w:rPr>
        <w:t xml:space="preserve">. </w:t>
      </w:r>
      <w:r w:rsidR="00A62A54" w:rsidRPr="00486955">
        <w:rPr>
          <w:rFonts w:ascii="Arial" w:hAnsi="Arial" w:cs="Arial"/>
          <w:sz w:val="24"/>
          <w:szCs w:val="24"/>
          <w:lang w:val="en-US"/>
        </w:rPr>
        <w:t xml:space="preserve">In literature, </w:t>
      </w:r>
      <w:r w:rsidR="00A62A54" w:rsidRPr="00486955">
        <w:rPr>
          <w:rFonts w:ascii="Arial" w:hAnsi="Arial" w:cs="Arial"/>
          <w:noProof/>
          <w:sz w:val="24"/>
          <w:szCs w:val="24"/>
          <w:lang w:val="en-US"/>
        </w:rPr>
        <w:t xml:space="preserve">Jerez Jerez, et al. (2023), referred to work engagement relating to being </w:t>
      </w:r>
      <w:r w:rsidR="00A62A54" w:rsidRPr="00486955">
        <w:rPr>
          <w:rFonts w:ascii="Arial" w:hAnsi="Arial" w:cs="Arial"/>
          <w:noProof/>
          <w:sz w:val="24"/>
          <w:szCs w:val="24"/>
          <w:lang w:val="en-US"/>
        </w:rPr>
        <w:lastRenderedPageBreak/>
        <w:t>significantly emotionally charged which can be attained through appreciation and value directed to employees.</w:t>
      </w:r>
      <w:r w:rsidR="00486955" w:rsidRPr="00486955">
        <w:rPr>
          <w:rFonts w:ascii="Arial" w:hAnsi="Arial" w:cs="Arial"/>
          <w:noProof/>
          <w:sz w:val="24"/>
          <w:szCs w:val="24"/>
          <w:lang w:val="en-US"/>
        </w:rPr>
        <w:t xml:space="preserve"> </w:t>
      </w:r>
      <w:r w:rsidR="00A62A54" w:rsidRPr="00486955">
        <w:rPr>
          <w:rFonts w:ascii="Arial" w:hAnsi="Arial" w:cs="Arial"/>
          <w:noProof/>
          <w:sz w:val="24"/>
          <w:szCs w:val="24"/>
          <w:lang w:val="en-US"/>
        </w:rPr>
        <w:t xml:space="preserve">This aspect </w:t>
      </w:r>
      <w:r w:rsidR="005A3219" w:rsidRPr="00486955">
        <w:rPr>
          <w:rFonts w:ascii="Arial" w:hAnsi="Arial" w:cs="Arial"/>
          <w:noProof/>
          <w:sz w:val="24"/>
          <w:szCs w:val="24"/>
          <w:lang w:val="en-US"/>
        </w:rPr>
        <w:t>coincides with the desires of Generation Y in the workplace, in the way that they place fulfilment as a core component in the discharge of their work due to their traits of passionate and intellectually intrigued group</w:t>
      </w:r>
      <w:sdt>
        <w:sdtPr>
          <w:rPr>
            <w:rFonts w:ascii="Arial" w:hAnsi="Arial" w:cs="Arial"/>
            <w:noProof/>
            <w:sz w:val="24"/>
            <w:szCs w:val="24"/>
            <w:lang w:val="en-US"/>
          </w:rPr>
          <w:id w:val="340363606"/>
          <w:citation/>
        </w:sdtPr>
        <w:sdtEndPr/>
        <w:sdtContent>
          <w:r w:rsidR="005A3219" w:rsidRPr="00486955">
            <w:rPr>
              <w:rFonts w:ascii="Arial" w:hAnsi="Arial" w:cs="Arial"/>
              <w:noProof/>
              <w:sz w:val="24"/>
              <w:szCs w:val="24"/>
              <w:lang w:val="en-US"/>
            </w:rPr>
            <w:fldChar w:fldCharType="begin"/>
          </w:r>
          <w:r w:rsidR="005A3219" w:rsidRPr="00486955">
            <w:rPr>
              <w:rFonts w:ascii="Arial" w:hAnsi="Arial" w:cs="Arial"/>
              <w:noProof/>
              <w:sz w:val="24"/>
              <w:szCs w:val="24"/>
              <w:lang w:val="en-US"/>
            </w:rPr>
            <w:instrText xml:space="preserve"> CITATION Won17 \l 1033 </w:instrText>
          </w:r>
          <w:r w:rsidR="005A3219" w:rsidRPr="00486955">
            <w:rPr>
              <w:rFonts w:ascii="Arial" w:hAnsi="Arial" w:cs="Arial"/>
              <w:noProof/>
              <w:sz w:val="24"/>
              <w:szCs w:val="24"/>
              <w:lang w:val="en-US"/>
            </w:rPr>
            <w:fldChar w:fldCharType="separate"/>
          </w:r>
          <w:r w:rsidR="005A3219" w:rsidRPr="00486955">
            <w:rPr>
              <w:rFonts w:ascii="Arial" w:hAnsi="Arial" w:cs="Arial"/>
              <w:noProof/>
              <w:sz w:val="24"/>
              <w:szCs w:val="24"/>
              <w:lang w:val="en-US"/>
            </w:rPr>
            <w:t xml:space="preserve"> (Wong, et al., 2017)</w:t>
          </w:r>
          <w:r w:rsidR="005A3219" w:rsidRPr="00486955">
            <w:rPr>
              <w:rFonts w:ascii="Arial" w:hAnsi="Arial" w:cs="Arial"/>
              <w:noProof/>
              <w:sz w:val="24"/>
              <w:szCs w:val="24"/>
              <w:lang w:val="en-US"/>
            </w:rPr>
            <w:fldChar w:fldCharType="end"/>
          </w:r>
        </w:sdtContent>
      </w:sdt>
      <w:r w:rsidR="005A3219" w:rsidRPr="00486955">
        <w:rPr>
          <w:rFonts w:ascii="Arial" w:hAnsi="Arial" w:cs="Arial"/>
          <w:noProof/>
          <w:sz w:val="24"/>
          <w:szCs w:val="24"/>
          <w:lang w:val="en-US"/>
        </w:rPr>
        <w:t xml:space="preserve">. The IES model would be appropriate in Lympstone as it already provides training and authentic leadership, an approach to providing appreciation and value to their employees. Other than tips and </w:t>
      </w:r>
      <w:r w:rsidR="004670C5" w:rsidRPr="00486955">
        <w:rPr>
          <w:rFonts w:ascii="Arial" w:hAnsi="Arial" w:cs="Arial"/>
          <w:noProof/>
          <w:sz w:val="24"/>
          <w:szCs w:val="24"/>
          <w:lang w:val="en-US"/>
        </w:rPr>
        <w:t>standard salary compensation, including events that involve interaction and fun among employees as mentioned by Gin Choi, et al. (2013) where awards and bonuses for exemplary work that have developed into the construct of psychological capital enhance work engagement</w:t>
      </w:r>
      <w:sdt>
        <w:sdtPr>
          <w:rPr>
            <w:rFonts w:ascii="Arial" w:hAnsi="Arial" w:cs="Arial"/>
            <w:noProof/>
            <w:sz w:val="24"/>
            <w:szCs w:val="24"/>
            <w:lang w:val="en-US"/>
          </w:rPr>
          <w:id w:val="1377592210"/>
          <w:citation/>
        </w:sdtPr>
        <w:sdtEndPr/>
        <w:sdtContent>
          <w:r w:rsidR="004670C5" w:rsidRPr="00486955">
            <w:rPr>
              <w:rFonts w:ascii="Arial" w:hAnsi="Arial" w:cs="Arial"/>
              <w:noProof/>
              <w:sz w:val="24"/>
              <w:szCs w:val="24"/>
              <w:lang w:val="en-US"/>
            </w:rPr>
            <w:fldChar w:fldCharType="begin"/>
          </w:r>
          <w:r w:rsidR="004670C5" w:rsidRPr="00486955">
            <w:rPr>
              <w:rFonts w:ascii="Arial" w:hAnsi="Arial" w:cs="Arial"/>
              <w:noProof/>
              <w:sz w:val="24"/>
              <w:szCs w:val="24"/>
              <w:lang w:val="en-US"/>
            </w:rPr>
            <w:instrText xml:space="preserve"> CITATION Tsa19 \l 1033 </w:instrText>
          </w:r>
          <w:r w:rsidR="004670C5" w:rsidRPr="00486955">
            <w:rPr>
              <w:rFonts w:ascii="Arial" w:hAnsi="Arial" w:cs="Arial"/>
              <w:noProof/>
              <w:sz w:val="24"/>
              <w:szCs w:val="24"/>
              <w:lang w:val="en-US"/>
            </w:rPr>
            <w:fldChar w:fldCharType="separate"/>
          </w:r>
          <w:r w:rsidR="004670C5" w:rsidRPr="00486955">
            <w:rPr>
              <w:rFonts w:ascii="Arial" w:hAnsi="Arial" w:cs="Arial"/>
              <w:noProof/>
              <w:sz w:val="24"/>
              <w:szCs w:val="24"/>
              <w:lang w:val="en-US"/>
            </w:rPr>
            <w:t xml:space="preserve"> (Tsaur, et al., 2019)</w:t>
          </w:r>
          <w:r w:rsidR="004670C5" w:rsidRPr="00486955">
            <w:rPr>
              <w:rFonts w:ascii="Arial" w:hAnsi="Arial" w:cs="Arial"/>
              <w:noProof/>
              <w:sz w:val="24"/>
              <w:szCs w:val="24"/>
              <w:lang w:val="en-US"/>
            </w:rPr>
            <w:fldChar w:fldCharType="end"/>
          </w:r>
        </w:sdtContent>
      </w:sdt>
      <w:r w:rsidR="004670C5" w:rsidRPr="00486955">
        <w:rPr>
          <w:rFonts w:ascii="Arial" w:hAnsi="Arial" w:cs="Arial"/>
          <w:noProof/>
          <w:sz w:val="24"/>
          <w:szCs w:val="24"/>
          <w:lang w:val="en-US"/>
        </w:rPr>
        <w:t xml:space="preserve">. </w:t>
      </w:r>
    </w:p>
    <w:p w14:paraId="5C8DC571" w14:textId="77777777" w:rsidR="004670C5" w:rsidRPr="00486955" w:rsidRDefault="00077708" w:rsidP="00486955">
      <w:pPr>
        <w:spacing w:line="360" w:lineRule="auto"/>
        <w:jc w:val="both"/>
        <w:rPr>
          <w:rFonts w:ascii="Arial" w:hAnsi="Arial" w:cs="Arial"/>
          <w:b/>
          <w:bCs/>
          <w:noProof/>
          <w:sz w:val="24"/>
          <w:szCs w:val="24"/>
          <w:lang w:val="en-US"/>
        </w:rPr>
      </w:pPr>
      <w:r w:rsidRPr="00486955">
        <w:rPr>
          <w:rFonts w:ascii="Arial" w:hAnsi="Arial" w:cs="Arial"/>
          <w:b/>
          <w:bCs/>
          <w:noProof/>
          <w:sz w:val="24"/>
          <w:szCs w:val="24"/>
          <w:lang w:val="en-US"/>
        </w:rPr>
        <w:t>Conclusion</w:t>
      </w:r>
    </w:p>
    <w:p w14:paraId="45DC7311" w14:textId="77777777" w:rsidR="00486955" w:rsidRPr="00486955" w:rsidRDefault="00077708" w:rsidP="00486955">
      <w:pPr>
        <w:spacing w:line="360" w:lineRule="auto"/>
        <w:jc w:val="both"/>
        <w:rPr>
          <w:rFonts w:ascii="Arial" w:hAnsi="Arial" w:cs="Arial"/>
          <w:noProof/>
          <w:sz w:val="24"/>
          <w:szCs w:val="24"/>
          <w:lang w:val="en-US"/>
        </w:rPr>
      </w:pPr>
      <w:r w:rsidRPr="00486955">
        <w:rPr>
          <w:rFonts w:ascii="Arial" w:hAnsi="Arial" w:cs="Arial"/>
          <w:noProof/>
          <w:sz w:val="24"/>
          <w:szCs w:val="24"/>
          <w:lang w:val="en-US"/>
        </w:rPr>
        <w:t xml:space="preserve">Employee engagement is a significant component in advancing development in hospitality. The human resource aspect in hospitality provides an avenue for fostering employee engagement to enhance productivity and facilitate the delivery of customer service. Engagement of Generation Z ought to be centred according to their traits such as their </w:t>
      </w:r>
      <w:r w:rsidR="00445127" w:rsidRPr="00486955">
        <w:rPr>
          <w:rFonts w:ascii="Arial" w:hAnsi="Arial" w:cs="Arial"/>
          <w:noProof/>
          <w:sz w:val="24"/>
          <w:szCs w:val="24"/>
          <w:lang w:val="en-US"/>
        </w:rPr>
        <w:t xml:space="preserve">self-development and career advancement prospects in which case, hotels could integrate career development in training, authentic leadership, and career advancement opportunities and demonstrate appreciation through awards and bonuses that make employees feel appreciated, therefore, improving their productivity and engagement in work. </w:t>
      </w:r>
    </w:p>
    <w:p w14:paraId="3537260C" w14:textId="77777777" w:rsidR="00486955" w:rsidRPr="00486955" w:rsidRDefault="00077708" w:rsidP="00486955">
      <w:pPr>
        <w:spacing w:line="360" w:lineRule="auto"/>
        <w:rPr>
          <w:rFonts w:ascii="Arial" w:hAnsi="Arial" w:cs="Arial"/>
          <w:noProof/>
          <w:sz w:val="24"/>
          <w:szCs w:val="24"/>
          <w:lang w:val="en-US"/>
        </w:rPr>
      </w:pPr>
      <w:r w:rsidRPr="00486955">
        <w:rPr>
          <w:rFonts w:ascii="Arial" w:hAnsi="Arial" w:cs="Arial"/>
          <w:noProof/>
          <w:sz w:val="24"/>
          <w:szCs w:val="24"/>
          <w:lang w:val="en-US"/>
        </w:rPr>
        <w:br w:type="page"/>
      </w:r>
    </w:p>
    <w:sdt>
      <w:sdtPr>
        <w:rPr>
          <w:rFonts w:ascii="Arial" w:eastAsiaTheme="minorHAnsi" w:hAnsi="Arial" w:cs="Arial"/>
          <w:color w:val="auto"/>
          <w:kern w:val="2"/>
          <w:sz w:val="24"/>
          <w:szCs w:val="24"/>
          <w:lang w:val=""/>
          <w14:ligatures w14:val="standardContextual"/>
        </w:rPr>
        <w:id w:val="1370962106"/>
        <w:docPartObj>
          <w:docPartGallery w:val="Bibliographies"/>
          <w:docPartUnique/>
        </w:docPartObj>
      </w:sdtPr>
      <w:sdtEndPr/>
      <w:sdtContent>
        <w:p w14:paraId="1FBB7028" w14:textId="77777777" w:rsidR="00486955" w:rsidRPr="00486955" w:rsidRDefault="00077708" w:rsidP="00486955">
          <w:pPr>
            <w:pStyle w:val="Heading1"/>
            <w:spacing w:line="360" w:lineRule="auto"/>
            <w:jc w:val="center"/>
            <w:rPr>
              <w:rFonts w:ascii="Arial" w:hAnsi="Arial" w:cs="Arial"/>
              <w:b/>
              <w:bCs/>
              <w:color w:val="auto"/>
              <w:sz w:val="24"/>
              <w:szCs w:val="24"/>
            </w:rPr>
          </w:pPr>
          <w:r w:rsidRPr="00486955">
            <w:rPr>
              <w:rFonts w:ascii="Arial" w:hAnsi="Arial" w:cs="Arial"/>
              <w:b/>
              <w:bCs/>
              <w:color w:val="auto"/>
              <w:sz w:val="24"/>
              <w:szCs w:val="24"/>
            </w:rPr>
            <w:t>References</w:t>
          </w:r>
        </w:p>
        <w:sdt>
          <w:sdtPr>
            <w:rPr>
              <w:rFonts w:ascii="Arial" w:hAnsi="Arial" w:cs="Arial"/>
              <w:sz w:val="24"/>
              <w:szCs w:val="24"/>
            </w:rPr>
            <w:id w:val="-573587230"/>
            <w:bibliography/>
          </w:sdtPr>
          <w:sdtEndPr/>
          <w:sdtContent>
            <w:p w14:paraId="74CA612E" w14:textId="77777777" w:rsidR="00486955" w:rsidRPr="00486955" w:rsidRDefault="00077708" w:rsidP="00486955">
              <w:pPr>
                <w:pStyle w:val="Bibliography"/>
                <w:spacing w:line="360" w:lineRule="auto"/>
                <w:rPr>
                  <w:rFonts w:ascii="Arial" w:hAnsi="Arial" w:cs="Arial"/>
                  <w:noProof/>
                  <w:kern w:val="0"/>
                  <w:sz w:val="24"/>
                  <w:szCs w:val="24"/>
                  <w:lang w:val="en-US"/>
                  <w14:ligatures w14:val="none"/>
                </w:rPr>
              </w:pPr>
              <w:r w:rsidRPr="00486955">
                <w:rPr>
                  <w:rFonts w:ascii="Arial" w:hAnsi="Arial" w:cs="Arial"/>
                  <w:sz w:val="24"/>
                  <w:szCs w:val="24"/>
                </w:rPr>
                <w:fldChar w:fldCharType="begin"/>
              </w:r>
              <w:r w:rsidRPr="00486955">
                <w:rPr>
                  <w:rFonts w:ascii="Arial" w:hAnsi="Arial" w:cs="Arial"/>
                  <w:sz w:val="24"/>
                  <w:szCs w:val="24"/>
                </w:rPr>
                <w:instrText xml:space="preserve"> BIBLIOGRAPHY </w:instrText>
              </w:r>
              <w:r w:rsidRPr="00486955">
                <w:rPr>
                  <w:rFonts w:ascii="Arial" w:hAnsi="Arial" w:cs="Arial"/>
                  <w:sz w:val="24"/>
                  <w:szCs w:val="24"/>
                </w:rPr>
                <w:fldChar w:fldCharType="separate"/>
              </w:r>
              <w:r w:rsidRPr="00486955">
                <w:rPr>
                  <w:rFonts w:ascii="Arial" w:hAnsi="Arial" w:cs="Arial"/>
                  <w:noProof/>
                  <w:sz w:val="24"/>
                  <w:szCs w:val="24"/>
                  <w:lang w:val="en-US"/>
                </w:rPr>
                <w:t xml:space="preserve">Chang, W., Busser, J. &amp; Liu, A., 2020. Authentic leadership and career satisfaction: the mediating role of thriving and conditional effect of psychological contract fulfilment. </w:t>
              </w:r>
              <w:r w:rsidRPr="00486955">
                <w:rPr>
                  <w:rFonts w:ascii="Arial" w:hAnsi="Arial" w:cs="Arial"/>
                  <w:i/>
                  <w:iCs/>
                  <w:noProof/>
                  <w:sz w:val="24"/>
                  <w:szCs w:val="24"/>
                  <w:lang w:val="en-US"/>
                </w:rPr>
                <w:t xml:space="preserve">International Journal of Contemporary Hospitality, </w:t>
              </w:r>
              <w:r w:rsidRPr="00486955">
                <w:rPr>
                  <w:rFonts w:ascii="Arial" w:hAnsi="Arial" w:cs="Arial"/>
                  <w:noProof/>
                  <w:sz w:val="24"/>
                  <w:szCs w:val="24"/>
                  <w:lang w:val="en-US"/>
                </w:rPr>
                <w:t>32(6), pp. 2117-2136.</w:t>
              </w:r>
            </w:p>
            <w:p w14:paraId="12FF19D3"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Cismaru, L. &amp; Iunius, R., 2019. Bridging the generational gap in the hospitality industry: reverse mentoring—an innovative talent management practice for present and future generations of employees. </w:t>
              </w:r>
              <w:r w:rsidRPr="00486955">
                <w:rPr>
                  <w:rFonts w:ascii="Arial" w:hAnsi="Arial" w:cs="Arial"/>
                  <w:i/>
                  <w:iCs/>
                  <w:noProof/>
                  <w:sz w:val="24"/>
                  <w:szCs w:val="24"/>
                  <w:lang w:val="en-US"/>
                </w:rPr>
                <w:t xml:space="preserve">Sustainability, </w:t>
              </w:r>
              <w:r w:rsidRPr="00486955">
                <w:rPr>
                  <w:rFonts w:ascii="Arial" w:hAnsi="Arial" w:cs="Arial"/>
                  <w:noProof/>
                  <w:sz w:val="24"/>
                  <w:szCs w:val="24"/>
                  <w:lang w:val="en-US"/>
                </w:rPr>
                <w:t>12(1), p. 263.</w:t>
              </w:r>
            </w:p>
            <w:p w14:paraId="5F8E6DB8"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Gebbels, M., 2022. </w:t>
              </w:r>
              <w:r w:rsidRPr="00486955">
                <w:rPr>
                  <w:rFonts w:ascii="Arial" w:hAnsi="Arial" w:cs="Arial"/>
                  <w:i/>
                  <w:iCs/>
                  <w:noProof/>
                  <w:sz w:val="24"/>
                  <w:szCs w:val="24"/>
                  <w:lang w:val="en-US"/>
                </w:rPr>
                <w:t xml:space="preserve">Perceptions of hospitality as a career choice for young adults (aged 14-21 in the United Kingdom). </w:t>
              </w:r>
              <w:r w:rsidRPr="00486955">
                <w:rPr>
                  <w:rFonts w:ascii="Arial" w:hAnsi="Arial" w:cs="Arial"/>
                  <w:noProof/>
                  <w:sz w:val="24"/>
                  <w:szCs w:val="24"/>
                  <w:lang w:val="en-US"/>
                </w:rPr>
                <w:t>London: Business London.</w:t>
              </w:r>
            </w:p>
            <w:p w14:paraId="76142347"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Gebbels, M., Pantelidis, I. &amp; Goss-Turner, S., 2020. Conceptualising patterns of career commitment: the leaving process in hospitality. </w:t>
              </w:r>
              <w:r w:rsidRPr="00486955">
                <w:rPr>
                  <w:rFonts w:ascii="Arial" w:hAnsi="Arial" w:cs="Arial"/>
                  <w:i/>
                  <w:iCs/>
                  <w:noProof/>
                  <w:sz w:val="24"/>
                  <w:szCs w:val="24"/>
                  <w:lang w:val="en-US"/>
                </w:rPr>
                <w:t xml:space="preserve">International Journal of Contemporary Hospitality Management, </w:t>
              </w:r>
              <w:r w:rsidRPr="00486955">
                <w:rPr>
                  <w:rFonts w:ascii="Arial" w:hAnsi="Arial" w:cs="Arial"/>
                  <w:noProof/>
                  <w:sz w:val="24"/>
                  <w:szCs w:val="24"/>
                  <w:lang w:val="en-US"/>
                </w:rPr>
                <w:t>32(1), pp. 126-147.</w:t>
              </w:r>
            </w:p>
            <w:p w14:paraId="7D9A4929"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Gin Choi, Y., Kwon, J. &amp; Kim, W., 2013. Effects of attitudes vs experience of workplace fun on employee behaviours: Focused on Generation Y in the hospitality industry. </w:t>
              </w:r>
              <w:r w:rsidRPr="00486955">
                <w:rPr>
                  <w:rFonts w:ascii="Arial" w:hAnsi="Arial" w:cs="Arial"/>
                  <w:i/>
                  <w:iCs/>
                  <w:noProof/>
                  <w:sz w:val="24"/>
                  <w:szCs w:val="24"/>
                  <w:lang w:val="en-US"/>
                </w:rPr>
                <w:t xml:space="preserve">International journal of contemporary hospitality management, </w:t>
              </w:r>
              <w:r w:rsidRPr="00486955">
                <w:rPr>
                  <w:rFonts w:ascii="Arial" w:hAnsi="Arial" w:cs="Arial"/>
                  <w:noProof/>
                  <w:sz w:val="24"/>
                  <w:szCs w:val="24"/>
                  <w:lang w:val="en-US"/>
                </w:rPr>
                <w:t>25(3), pp. 410-427.</w:t>
              </w:r>
            </w:p>
            <w:p w14:paraId="22F5992A"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Goh, E. &amp; Okumus, F., 2020. Avoiding the hospitality workforce bubble: Strategies to attract and retain generation Z talent in the hospitality workforce. </w:t>
              </w:r>
              <w:r w:rsidRPr="00486955">
                <w:rPr>
                  <w:rFonts w:ascii="Arial" w:hAnsi="Arial" w:cs="Arial"/>
                  <w:i/>
                  <w:iCs/>
                  <w:noProof/>
                  <w:sz w:val="24"/>
                  <w:szCs w:val="24"/>
                  <w:lang w:val="en-US"/>
                </w:rPr>
                <w:t xml:space="preserve">Tourism Management Perspectives, </w:t>
              </w:r>
              <w:r w:rsidRPr="00486955">
                <w:rPr>
                  <w:rFonts w:ascii="Arial" w:hAnsi="Arial" w:cs="Arial"/>
                  <w:noProof/>
                  <w:sz w:val="24"/>
                  <w:szCs w:val="24"/>
                  <w:lang w:val="en-US"/>
                </w:rPr>
                <w:t>Volume 33.</w:t>
              </w:r>
            </w:p>
            <w:p w14:paraId="4301B00E"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Huertas-Valdivia, I., Llorens-Montes, F. &amp; Ruiz-Moreno, A., 2018. Achieving engagement among hospitality employees: A serial mediation model. </w:t>
              </w:r>
              <w:r w:rsidRPr="00486955">
                <w:rPr>
                  <w:rFonts w:ascii="Arial" w:hAnsi="Arial" w:cs="Arial"/>
                  <w:i/>
                  <w:iCs/>
                  <w:noProof/>
                  <w:sz w:val="24"/>
                  <w:szCs w:val="24"/>
                  <w:lang w:val="en-US"/>
                </w:rPr>
                <w:t xml:space="preserve">International Journal of Contemporary Hospitality Management, </w:t>
              </w:r>
              <w:r w:rsidRPr="00486955">
                <w:rPr>
                  <w:rFonts w:ascii="Arial" w:hAnsi="Arial" w:cs="Arial"/>
                  <w:noProof/>
                  <w:sz w:val="24"/>
                  <w:szCs w:val="24"/>
                  <w:lang w:val="en-US"/>
                </w:rPr>
                <w:t>30(1), pp. 217-241.</w:t>
              </w:r>
            </w:p>
            <w:p w14:paraId="32CBF416"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Hughes, J., 2018. Chapter 2: The changing tourism and hospitality context: Implications for human resource management in an age of disruption and growth. In: R. J. Burke &amp; C. Hughes, eds. </w:t>
              </w:r>
              <w:r w:rsidRPr="00486955">
                <w:rPr>
                  <w:rFonts w:ascii="Arial" w:hAnsi="Arial" w:cs="Arial"/>
                  <w:i/>
                  <w:iCs/>
                  <w:noProof/>
                  <w:sz w:val="24"/>
                  <w:szCs w:val="24"/>
                  <w:lang w:val="en-US"/>
                </w:rPr>
                <w:t xml:space="preserve">Handbook of human resource management in the tourism and hospitality industries, </w:t>
              </w:r>
              <w:r w:rsidRPr="00486955">
                <w:rPr>
                  <w:rFonts w:ascii="Arial" w:hAnsi="Arial" w:cs="Arial"/>
                  <w:noProof/>
                  <w:sz w:val="24"/>
                  <w:szCs w:val="24"/>
                  <w:lang w:val="en-US"/>
                </w:rPr>
                <w:t>s.l.:Edward Elgar Publishing, pp. 40-64.</w:t>
              </w:r>
            </w:p>
            <w:p w14:paraId="555FB227"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Jerez Jerez, M., Melewar, T. &amp; Foroudi, P., 2023. The effect of waiters' occupational identity on employee turnover within the context of Michelin-starred restaurants. </w:t>
              </w:r>
              <w:r w:rsidRPr="00486955">
                <w:rPr>
                  <w:rFonts w:ascii="Arial" w:hAnsi="Arial" w:cs="Arial"/>
                  <w:i/>
                  <w:iCs/>
                  <w:noProof/>
                  <w:sz w:val="24"/>
                  <w:szCs w:val="24"/>
                  <w:lang w:val="en-US"/>
                </w:rPr>
                <w:t xml:space="preserve">Journal of Hospitality &amp; Tourism Research, </w:t>
              </w:r>
              <w:r w:rsidRPr="00486955">
                <w:rPr>
                  <w:rFonts w:ascii="Arial" w:hAnsi="Arial" w:cs="Arial"/>
                  <w:noProof/>
                  <w:sz w:val="24"/>
                  <w:szCs w:val="24"/>
                  <w:lang w:val="en-US"/>
                </w:rPr>
                <w:t>47(7), pp. 1215-1243.</w:t>
              </w:r>
            </w:p>
            <w:p w14:paraId="53426AEB"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Jobs Smart Recruiter, 2023. </w:t>
              </w:r>
              <w:r w:rsidRPr="00486955">
                <w:rPr>
                  <w:rFonts w:ascii="Arial" w:hAnsi="Arial" w:cs="Arial"/>
                  <w:i/>
                  <w:iCs/>
                  <w:noProof/>
                  <w:sz w:val="24"/>
                  <w:szCs w:val="24"/>
                  <w:lang w:val="en-US"/>
                </w:rPr>
                <w:t xml:space="preserve">Receptionist - Lympstone Manor. </w:t>
              </w:r>
              <w:r w:rsidRPr="00486955">
                <w:rPr>
                  <w:rFonts w:ascii="Arial" w:hAnsi="Arial" w:cs="Arial"/>
                  <w:noProof/>
                  <w:sz w:val="24"/>
                  <w:szCs w:val="24"/>
                  <w:lang w:val="en-US"/>
                </w:rPr>
                <w:t xml:space="preserve">[Online] </w:t>
              </w:r>
            </w:p>
            <w:p w14:paraId="360C90AA"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lastRenderedPageBreak/>
                <w:t xml:space="preserve">Available at: </w:t>
              </w:r>
              <w:r w:rsidRPr="00486955">
                <w:rPr>
                  <w:rFonts w:ascii="Arial" w:hAnsi="Arial" w:cs="Arial"/>
                  <w:noProof/>
                  <w:sz w:val="24"/>
                  <w:szCs w:val="24"/>
                  <w:u w:val="single"/>
                  <w:lang w:val="en-US"/>
                </w:rPr>
                <w:t>https://jobs.smartrecruiters.com/RelaisChateaux/743999831723451-receptionist-lympstone-manor</w:t>
              </w:r>
            </w:p>
            <w:p w14:paraId="1B1694B0"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Josiam, B. et al., 2008. Attitudes to work of Generation Y students in hospitality management: A comparative analysis of students in the United States and the United Kingdom. </w:t>
              </w:r>
              <w:r w:rsidRPr="00486955">
                <w:rPr>
                  <w:rFonts w:ascii="Arial" w:hAnsi="Arial" w:cs="Arial"/>
                  <w:i/>
                  <w:iCs/>
                  <w:noProof/>
                  <w:sz w:val="24"/>
                  <w:szCs w:val="24"/>
                  <w:lang w:val="en-US"/>
                </w:rPr>
                <w:t xml:space="preserve">Journal of foodservice business research, </w:t>
              </w:r>
              <w:r w:rsidRPr="00486955">
                <w:rPr>
                  <w:rFonts w:ascii="Arial" w:hAnsi="Arial" w:cs="Arial"/>
                  <w:noProof/>
                  <w:sz w:val="24"/>
                  <w:szCs w:val="24"/>
                  <w:lang w:val="en-US"/>
                </w:rPr>
                <w:t>11(3), pp. 295-314.</w:t>
              </w:r>
            </w:p>
            <w:p w14:paraId="4C52EFFD"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Kong, H., Wang, S. &amp; Fu, X., 2015. Meeting career expectations: can it enhance the job satisfaction of Generation Y?.. </w:t>
              </w:r>
              <w:r w:rsidRPr="00486955">
                <w:rPr>
                  <w:rFonts w:ascii="Arial" w:hAnsi="Arial" w:cs="Arial"/>
                  <w:i/>
                  <w:iCs/>
                  <w:noProof/>
                  <w:sz w:val="24"/>
                  <w:szCs w:val="24"/>
                  <w:lang w:val="en-US"/>
                </w:rPr>
                <w:t xml:space="preserve">International Journal of Contemporary Hospitality, </w:t>
              </w:r>
              <w:r w:rsidRPr="00486955">
                <w:rPr>
                  <w:rFonts w:ascii="Arial" w:hAnsi="Arial" w:cs="Arial"/>
                  <w:noProof/>
                  <w:sz w:val="24"/>
                  <w:szCs w:val="24"/>
                  <w:lang w:val="en-US"/>
                </w:rPr>
                <w:t>27(1), pp. 147-168.</w:t>
              </w:r>
            </w:p>
            <w:p w14:paraId="24CDA4C3"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Leask, A., Fyall, A. &amp; Barron, P., 2013. Generation Y: opportunity or challenge–strategies to engage Generation Y in the UK attractions sector. </w:t>
              </w:r>
              <w:r w:rsidRPr="00486955">
                <w:rPr>
                  <w:rFonts w:ascii="Arial" w:hAnsi="Arial" w:cs="Arial"/>
                  <w:i/>
                  <w:iCs/>
                  <w:noProof/>
                  <w:sz w:val="24"/>
                  <w:szCs w:val="24"/>
                  <w:lang w:val="en-US"/>
                </w:rPr>
                <w:t xml:space="preserve">Current Issues in Tourism, </w:t>
              </w:r>
              <w:r w:rsidRPr="00486955">
                <w:rPr>
                  <w:rFonts w:ascii="Arial" w:hAnsi="Arial" w:cs="Arial"/>
                  <w:noProof/>
                  <w:sz w:val="24"/>
                  <w:szCs w:val="24"/>
                  <w:lang w:val="en-US"/>
                </w:rPr>
                <w:t>16(1), pp. 17-46.</w:t>
              </w:r>
            </w:p>
            <w:p w14:paraId="00369D3E"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Linked In, 2023. </w:t>
              </w:r>
              <w:r w:rsidRPr="00486955">
                <w:rPr>
                  <w:rFonts w:ascii="Arial" w:hAnsi="Arial" w:cs="Arial"/>
                  <w:i/>
                  <w:iCs/>
                  <w:noProof/>
                  <w:sz w:val="24"/>
                  <w:szCs w:val="24"/>
                  <w:lang w:val="en-US"/>
                </w:rPr>
                <w:t xml:space="preserve">Lympstone Manor Hotel. </w:t>
              </w:r>
              <w:r w:rsidRPr="00486955">
                <w:rPr>
                  <w:rFonts w:ascii="Arial" w:hAnsi="Arial" w:cs="Arial"/>
                  <w:noProof/>
                  <w:sz w:val="24"/>
                  <w:szCs w:val="24"/>
                  <w:lang w:val="en-US"/>
                </w:rPr>
                <w:t xml:space="preserve">[Online] </w:t>
              </w:r>
            </w:p>
            <w:p w14:paraId="4A3B032D"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Available at: </w:t>
              </w:r>
              <w:r w:rsidRPr="00486955">
                <w:rPr>
                  <w:rFonts w:ascii="Arial" w:hAnsi="Arial" w:cs="Arial"/>
                  <w:noProof/>
                  <w:sz w:val="24"/>
                  <w:szCs w:val="24"/>
                  <w:u w:val="single"/>
                  <w:lang w:val="en-US"/>
                </w:rPr>
                <w:t>https://hu.linkedin.com/company/lympstone-manor-ltd?trk=public_profile_topcard-current-company&amp;original_referer=https%3A%2F%2Fhu.linkedin.com%2Fin%2Fadam-kerekes-a76733166</w:t>
              </w:r>
            </w:p>
            <w:p w14:paraId="54F5C345"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Lympstone Manor, 2023. </w:t>
              </w:r>
              <w:r w:rsidRPr="00486955">
                <w:rPr>
                  <w:rFonts w:ascii="Arial" w:hAnsi="Arial" w:cs="Arial"/>
                  <w:i/>
                  <w:iCs/>
                  <w:noProof/>
                  <w:sz w:val="24"/>
                  <w:szCs w:val="24"/>
                  <w:lang w:val="en-US"/>
                </w:rPr>
                <w:t xml:space="preserve">Meet the Team. </w:t>
              </w:r>
              <w:r w:rsidRPr="00486955">
                <w:rPr>
                  <w:rFonts w:ascii="Arial" w:hAnsi="Arial" w:cs="Arial"/>
                  <w:noProof/>
                  <w:sz w:val="24"/>
                  <w:szCs w:val="24"/>
                  <w:lang w:val="en-US"/>
                </w:rPr>
                <w:t xml:space="preserve">[Online] </w:t>
              </w:r>
            </w:p>
            <w:p w14:paraId="735101D5"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Available at: </w:t>
              </w:r>
              <w:r w:rsidRPr="00486955">
                <w:rPr>
                  <w:rFonts w:ascii="Arial" w:hAnsi="Arial" w:cs="Arial"/>
                  <w:noProof/>
                  <w:sz w:val="24"/>
                  <w:szCs w:val="24"/>
                  <w:u w:val="single"/>
                  <w:lang w:val="en-US"/>
                </w:rPr>
                <w:t>https://lympstonemanor.co.uk/about/meet-the-team/</w:t>
              </w:r>
            </w:p>
            <w:p w14:paraId="05C04B6F"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Maxwell, G., Ogden, S. &amp; Broadbridge, A., 2010. Generation Y's career expectations and aspirations: Engagement in the hospitality industry. </w:t>
              </w:r>
              <w:r w:rsidRPr="00486955">
                <w:rPr>
                  <w:rFonts w:ascii="Arial" w:hAnsi="Arial" w:cs="Arial"/>
                  <w:i/>
                  <w:iCs/>
                  <w:noProof/>
                  <w:sz w:val="24"/>
                  <w:szCs w:val="24"/>
                  <w:lang w:val="en-US"/>
                </w:rPr>
                <w:t xml:space="preserve">Journal of Hospitality and Tourism Management, </w:t>
              </w:r>
              <w:r w:rsidRPr="00486955">
                <w:rPr>
                  <w:rFonts w:ascii="Arial" w:hAnsi="Arial" w:cs="Arial"/>
                  <w:noProof/>
                  <w:sz w:val="24"/>
                  <w:szCs w:val="24"/>
                  <w:lang w:val="en-US"/>
                </w:rPr>
                <w:t>17(1), pp. 53-61.</w:t>
              </w:r>
            </w:p>
            <w:p w14:paraId="3D1A88F6"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Naim, M. &amp; Lenka, U., 2018. Development and retention of Generation Y employees: a conceptual framework. </w:t>
              </w:r>
              <w:r w:rsidRPr="00486955">
                <w:rPr>
                  <w:rFonts w:ascii="Arial" w:hAnsi="Arial" w:cs="Arial"/>
                  <w:i/>
                  <w:iCs/>
                  <w:noProof/>
                  <w:sz w:val="24"/>
                  <w:szCs w:val="24"/>
                  <w:lang w:val="en-US"/>
                </w:rPr>
                <w:t xml:space="preserve">Employee relations, </w:t>
              </w:r>
              <w:r w:rsidRPr="00486955">
                <w:rPr>
                  <w:rFonts w:ascii="Arial" w:hAnsi="Arial" w:cs="Arial"/>
                  <w:noProof/>
                  <w:sz w:val="24"/>
                  <w:szCs w:val="24"/>
                  <w:lang w:val="en-US"/>
                </w:rPr>
                <w:t>40(2), pp. 433-455.</w:t>
              </w:r>
            </w:p>
            <w:p w14:paraId="3E052294"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Rajagopal, N. &amp; Abraham, S., 2007. Employee engagement—Application of IES tool. </w:t>
              </w:r>
              <w:r w:rsidRPr="00486955">
                <w:rPr>
                  <w:rFonts w:ascii="Arial" w:hAnsi="Arial" w:cs="Arial"/>
                  <w:i/>
                  <w:iCs/>
                  <w:noProof/>
                  <w:sz w:val="24"/>
                  <w:szCs w:val="24"/>
                  <w:lang w:val="en-US"/>
                </w:rPr>
                <w:t xml:space="preserve">Management and Labour Studies, </w:t>
              </w:r>
              <w:r w:rsidRPr="00486955">
                <w:rPr>
                  <w:rFonts w:ascii="Arial" w:hAnsi="Arial" w:cs="Arial"/>
                  <w:noProof/>
                  <w:sz w:val="24"/>
                  <w:szCs w:val="24"/>
                  <w:lang w:val="en-US"/>
                </w:rPr>
                <w:t>32(3), pp. 390-401.</w:t>
              </w:r>
            </w:p>
            <w:p w14:paraId="660C601B"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Solnet, D. &amp; Hood, A., 2008. Generation Y as hospitality employees: Framing a research agenda. </w:t>
              </w:r>
              <w:r w:rsidRPr="00486955">
                <w:rPr>
                  <w:rFonts w:ascii="Arial" w:hAnsi="Arial" w:cs="Arial"/>
                  <w:i/>
                  <w:iCs/>
                  <w:noProof/>
                  <w:sz w:val="24"/>
                  <w:szCs w:val="24"/>
                  <w:lang w:val="en-US"/>
                </w:rPr>
                <w:t xml:space="preserve">Journal of hospitality and tourism management, </w:t>
              </w:r>
              <w:r w:rsidRPr="00486955">
                <w:rPr>
                  <w:rFonts w:ascii="Arial" w:hAnsi="Arial" w:cs="Arial"/>
                  <w:noProof/>
                  <w:sz w:val="24"/>
                  <w:szCs w:val="24"/>
                  <w:lang w:val="en-US"/>
                </w:rPr>
                <w:t>15(1), pp. 59-68.</w:t>
              </w:r>
            </w:p>
            <w:p w14:paraId="03CFCB92"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lastRenderedPageBreak/>
                <w:t xml:space="preserve">Tsaur, S., Hsu, F. &amp; Lin, H., 2019. Workplace fun and work engagement in tourism and hospitality: The role of psychological capital. </w:t>
              </w:r>
              <w:r w:rsidRPr="00486955">
                <w:rPr>
                  <w:rFonts w:ascii="Arial" w:hAnsi="Arial" w:cs="Arial"/>
                  <w:i/>
                  <w:iCs/>
                  <w:noProof/>
                  <w:sz w:val="24"/>
                  <w:szCs w:val="24"/>
                  <w:lang w:val="en-US"/>
                </w:rPr>
                <w:t xml:space="preserve">International Journal of Hospitality Management, </w:t>
              </w:r>
              <w:r w:rsidRPr="00486955">
                <w:rPr>
                  <w:rFonts w:ascii="Arial" w:hAnsi="Arial" w:cs="Arial"/>
                  <w:noProof/>
                  <w:sz w:val="24"/>
                  <w:szCs w:val="24"/>
                  <w:lang w:val="en-US"/>
                </w:rPr>
                <w:t>Volume 81, pp. 131-140.</w:t>
              </w:r>
            </w:p>
            <w:p w14:paraId="55C158C2"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Ukeni, I. &amp; Reynolds, K., 2017. </w:t>
              </w:r>
              <w:r w:rsidRPr="00486955">
                <w:rPr>
                  <w:rFonts w:ascii="Arial" w:hAnsi="Arial" w:cs="Arial"/>
                  <w:i/>
                  <w:iCs/>
                  <w:noProof/>
                  <w:sz w:val="24"/>
                  <w:szCs w:val="24"/>
                  <w:lang w:val="en-US"/>
                </w:rPr>
                <w:t xml:space="preserve">Mentoring and retention of millennials in the United Kingdom: experiences and perceptions. </w:t>
              </w:r>
              <w:r w:rsidRPr="00486955">
                <w:rPr>
                  <w:rFonts w:ascii="Arial" w:hAnsi="Arial" w:cs="Arial"/>
                  <w:noProof/>
                  <w:sz w:val="24"/>
                  <w:szCs w:val="24"/>
                  <w:lang w:val="en-US"/>
                </w:rPr>
                <w:t>West Yorkshire: British Academy of Management Conference.</w:t>
              </w:r>
            </w:p>
            <w:p w14:paraId="7576F792" w14:textId="77777777" w:rsidR="00486955" w:rsidRPr="00486955" w:rsidRDefault="00077708" w:rsidP="00486955">
              <w:pPr>
                <w:pStyle w:val="Bibliography"/>
                <w:spacing w:line="360" w:lineRule="auto"/>
                <w:rPr>
                  <w:rFonts w:ascii="Arial" w:hAnsi="Arial" w:cs="Arial"/>
                  <w:noProof/>
                  <w:sz w:val="24"/>
                  <w:szCs w:val="24"/>
                  <w:lang w:val="en-US"/>
                </w:rPr>
              </w:pPr>
              <w:r w:rsidRPr="00486955">
                <w:rPr>
                  <w:rFonts w:ascii="Arial" w:hAnsi="Arial" w:cs="Arial"/>
                  <w:noProof/>
                  <w:sz w:val="24"/>
                  <w:szCs w:val="24"/>
                  <w:lang w:val="en-US"/>
                </w:rPr>
                <w:t xml:space="preserve">Wong, I., Wan, Y. &amp; Gao, J., 2017. How to attract and retain Generation Y employees? An exploration of career choice and the meaning of work. </w:t>
              </w:r>
              <w:r w:rsidRPr="00486955">
                <w:rPr>
                  <w:rFonts w:ascii="Arial" w:hAnsi="Arial" w:cs="Arial"/>
                  <w:i/>
                  <w:iCs/>
                  <w:noProof/>
                  <w:sz w:val="24"/>
                  <w:szCs w:val="24"/>
                  <w:lang w:val="en-US"/>
                </w:rPr>
                <w:t xml:space="preserve">Tourism Management Perspectives, </w:t>
              </w:r>
              <w:r w:rsidRPr="00486955">
                <w:rPr>
                  <w:rFonts w:ascii="Arial" w:hAnsi="Arial" w:cs="Arial"/>
                  <w:noProof/>
                  <w:sz w:val="24"/>
                  <w:szCs w:val="24"/>
                  <w:lang w:val="en-US"/>
                </w:rPr>
                <w:t>Volume 23, pp. 140-150.</w:t>
              </w:r>
            </w:p>
            <w:p w14:paraId="700487DC" w14:textId="77777777" w:rsidR="00486955" w:rsidRPr="00486955" w:rsidRDefault="00077708" w:rsidP="00486955">
              <w:pPr>
                <w:spacing w:line="360" w:lineRule="auto"/>
                <w:rPr>
                  <w:rFonts w:ascii="Arial" w:hAnsi="Arial" w:cs="Arial"/>
                  <w:sz w:val="24"/>
                  <w:szCs w:val="24"/>
                </w:rPr>
              </w:pPr>
              <w:r w:rsidRPr="00486955">
                <w:rPr>
                  <w:rFonts w:ascii="Arial" w:hAnsi="Arial" w:cs="Arial"/>
                  <w:b/>
                  <w:bCs/>
                  <w:noProof/>
                  <w:sz w:val="24"/>
                  <w:szCs w:val="24"/>
                </w:rPr>
                <w:fldChar w:fldCharType="end"/>
              </w:r>
            </w:p>
          </w:sdtContent>
        </w:sdt>
      </w:sdtContent>
    </w:sdt>
    <w:p w14:paraId="78DCEB72" w14:textId="77777777" w:rsidR="004670C5" w:rsidRPr="00486955" w:rsidRDefault="004670C5" w:rsidP="00486955">
      <w:pPr>
        <w:spacing w:line="360" w:lineRule="auto"/>
        <w:jc w:val="both"/>
        <w:rPr>
          <w:rFonts w:ascii="Arial" w:hAnsi="Arial" w:cs="Arial"/>
          <w:sz w:val="24"/>
          <w:szCs w:val="24"/>
          <w:lang w:val="en-US"/>
        </w:rPr>
      </w:pPr>
    </w:p>
    <w:sectPr w:rsidR="004670C5" w:rsidRPr="0048695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7D7051" w14:textId="77777777" w:rsidR="0071448E" w:rsidRDefault="0071448E">
      <w:pPr>
        <w:spacing w:after="0" w:line="240" w:lineRule="auto"/>
      </w:pPr>
      <w:r>
        <w:separator/>
      </w:r>
    </w:p>
  </w:endnote>
  <w:endnote w:type="continuationSeparator" w:id="0">
    <w:p w14:paraId="532BB1D2" w14:textId="77777777" w:rsidR="0071448E" w:rsidRDefault="007144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54DF3A" w14:textId="77777777" w:rsidR="0050319A" w:rsidRDefault="0050319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6E8DD6" w14:textId="77777777" w:rsidR="0050319A" w:rsidRDefault="0050319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FB8BED" w14:textId="77777777" w:rsidR="0050319A" w:rsidRDefault="005031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08A40D" w14:textId="77777777" w:rsidR="0071448E" w:rsidRDefault="0071448E">
      <w:pPr>
        <w:spacing w:after="0" w:line="240" w:lineRule="auto"/>
      </w:pPr>
      <w:r>
        <w:separator/>
      </w:r>
    </w:p>
  </w:footnote>
  <w:footnote w:type="continuationSeparator" w:id="0">
    <w:p w14:paraId="7F34CDAF" w14:textId="77777777" w:rsidR="0071448E" w:rsidRDefault="0071448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EE2561" w14:textId="77777777" w:rsidR="0050319A" w:rsidRDefault="0050319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9318536"/>
      <w:docPartObj>
        <w:docPartGallery w:val="Page Numbers (Top of Page)"/>
        <w:docPartUnique/>
      </w:docPartObj>
    </w:sdtPr>
    <w:sdtEndPr>
      <w:rPr>
        <w:noProof/>
      </w:rPr>
    </w:sdtEndPr>
    <w:sdtContent>
      <w:p w14:paraId="14A671B0" w14:textId="77777777" w:rsidR="00486955" w:rsidRDefault="00077708">
        <w:pPr>
          <w:pStyle w:val="Header"/>
          <w:jc w:val="right"/>
        </w:pPr>
        <w:r>
          <w:rPr>
            <w:lang w:val="en-US"/>
          </w:rPr>
          <w:t xml:space="preserve">Employee Engagement and Motivation </w:t>
        </w:r>
        <w:r>
          <w:fldChar w:fldCharType="begin"/>
        </w:r>
        <w:r>
          <w:instrText xml:space="preserve"> PAGE   \* MERGEFORMAT </w:instrText>
        </w:r>
        <w:r>
          <w:fldChar w:fldCharType="separate"/>
        </w:r>
        <w:r w:rsidR="00A53EAD">
          <w:rPr>
            <w:noProof/>
          </w:rPr>
          <w:t>10</w:t>
        </w:r>
        <w:r>
          <w:rPr>
            <w:noProof/>
          </w:rPr>
          <w:fldChar w:fldCharType="end"/>
        </w:r>
      </w:p>
    </w:sdtContent>
  </w:sdt>
  <w:p w14:paraId="5064177F" w14:textId="77777777" w:rsidR="00486955" w:rsidRDefault="0048695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5058E6" w14:textId="77777777" w:rsidR="0050319A" w:rsidRDefault="005031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0FD4"/>
    <w:rsid w:val="00077708"/>
    <w:rsid w:val="000C14CC"/>
    <w:rsid w:val="000E67A7"/>
    <w:rsid w:val="00123A9A"/>
    <w:rsid w:val="00193A63"/>
    <w:rsid w:val="001E3ACE"/>
    <w:rsid w:val="0028350A"/>
    <w:rsid w:val="00357EB2"/>
    <w:rsid w:val="00402A62"/>
    <w:rsid w:val="004126AA"/>
    <w:rsid w:val="00445127"/>
    <w:rsid w:val="004670C5"/>
    <w:rsid w:val="00486955"/>
    <w:rsid w:val="0050319A"/>
    <w:rsid w:val="005212A2"/>
    <w:rsid w:val="00522D99"/>
    <w:rsid w:val="005938EF"/>
    <w:rsid w:val="005A203B"/>
    <w:rsid w:val="005A3219"/>
    <w:rsid w:val="005B4918"/>
    <w:rsid w:val="005E1FAB"/>
    <w:rsid w:val="00630A47"/>
    <w:rsid w:val="0065410F"/>
    <w:rsid w:val="006C0B69"/>
    <w:rsid w:val="006C6C58"/>
    <w:rsid w:val="0071448E"/>
    <w:rsid w:val="00735983"/>
    <w:rsid w:val="00762078"/>
    <w:rsid w:val="007678EC"/>
    <w:rsid w:val="007A48DB"/>
    <w:rsid w:val="0085403F"/>
    <w:rsid w:val="009479EF"/>
    <w:rsid w:val="0097466E"/>
    <w:rsid w:val="009843BA"/>
    <w:rsid w:val="009C50A3"/>
    <w:rsid w:val="00A01531"/>
    <w:rsid w:val="00A53EAD"/>
    <w:rsid w:val="00A62A54"/>
    <w:rsid w:val="00AA44ED"/>
    <w:rsid w:val="00B46024"/>
    <w:rsid w:val="00BF0049"/>
    <w:rsid w:val="00C31BAB"/>
    <w:rsid w:val="00C3676C"/>
    <w:rsid w:val="00C95CF1"/>
    <w:rsid w:val="00CA751F"/>
    <w:rsid w:val="00CC0E0E"/>
    <w:rsid w:val="00D34CCC"/>
    <w:rsid w:val="00D55EFD"/>
    <w:rsid w:val="00D56F32"/>
    <w:rsid w:val="00DE5E04"/>
    <w:rsid w:val="00E601FE"/>
    <w:rsid w:val="00E60FD4"/>
    <w:rsid w:val="00E80ECD"/>
    <w:rsid w:val="00F36527"/>
    <w:rsid w:val="00FB458A"/>
    <w:rsid w:val="00FF06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994E5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695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955"/>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486955"/>
  </w:style>
  <w:style w:type="paragraph" w:styleId="Header">
    <w:name w:val="header"/>
    <w:basedOn w:val="Normal"/>
    <w:link w:val="HeaderChar"/>
    <w:uiPriority w:val="99"/>
    <w:unhideWhenUsed/>
    <w:rsid w:val="004869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6955"/>
  </w:style>
  <w:style w:type="paragraph" w:styleId="Footer">
    <w:name w:val="footer"/>
    <w:basedOn w:val="Normal"/>
    <w:link w:val="FooterChar"/>
    <w:uiPriority w:val="99"/>
    <w:unhideWhenUsed/>
    <w:rsid w:val="004869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9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Goh20</b:Tag>
    <b:SourceType>JournalArticle</b:SourceType>
    <b:Guid>{D1D96686-E52F-4119-A7EA-A1E45A9BC071}</b:Guid>
    <b:Author>
      <b:Author>
        <b:NameList>
          <b:Person>
            <b:Last>Goh</b:Last>
            <b:First>E.</b:First>
          </b:Person>
          <b:Person>
            <b:Last>Okumus</b:Last>
            <b:First>F.</b:First>
          </b:Person>
        </b:NameList>
      </b:Author>
    </b:Author>
    <b:Title>Avoiding the hospitality workforce bubble: Strategies to attract and retain generation Z talent in the hospitality workforce.</b:Title>
    <b:JournalName>Tourism Management Perspectives,</b:JournalName>
    <b:Year>2020</b:Year>
    <b:Volume>33</b:Volume>
    <b:RefOrder>1</b:RefOrder>
  </b:Source>
  <b:Source>
    <b:Tag>Hue18</b:Tag>
    <b:SourceType>JournalArticle</b:SourceType>
    <b:Guid>{7833DBEF-1916-47AE-854D-400177526864}</b:Guid>
    <b:Author>
      <b:Author>
        <b:NameList>
          <b:Person>
            <b:Last>Huertas-Valdivia</b:Last>
            <b:First>I.</b:First>
          </b:Person>
          <b:Person>
            <b:Last>Llorens-Montes</b:Last>
            <b:First>F.J.</b:First>
          </b:Person>
          <b:Person>
            <b:Last>Ruiz-Moreno</b:Last>
            <b:First>A.</b:First>
          </b:Person>
        </b:NameList>
      </b:Author>
    </b:Author>
    <b:Title>Achieving engagement among hospitality employees: A serial mediation model.</b:Title>
    <b:JournalName>International Journal of Contemporary Hospitality Management, </b:JournalName>
    <b:Year>2018</b:Year>
    <b:Pages>217-241</b:Pages>
    <b:Volume>30</b:Volume>
    <b:Issue>1</b:Issue>
    <b:RefOrder>3</b:RefOrder>
  </b:Source>
  <b:Source>
    <b:Tag>Hug18</b:Tag>
    <b:SourceType>BookSection</b:SourceType>
    <b:Guid>{021ABF53-0E07-4C3F-9FAE-C245F5B26C93}</b:Guid>
    <b:Title>Chapter 2: The changing tourism and hospitality context: Implications for human resource management in an age of disruption and growth.</b:Title>
    <b:Year>2018</b:Year>
    <b:Pages>40-64</b:Pages>
    <b:Author>
      <b:Author>
        <b:NameList>
          <b:Person>
            <b:Last>Hughes</b:Last>
            <b:First>J.C.</b:First>
          </b:Person>
        </b:NameList>
      </b:Author>
      <b:Editor>
        <b:NameList>
          <b:Person>
            <b:Last>Burke</b:Last>
            <b:First>R.</b:First>
            <b:Middle>J.</b:Middle>
          </b:Person>
          <b:Person>
            <b:Last>Hughes</b:Last>
            <b:First>C.</b:First>
          </b:Person>
        </b:NameList>
      </b:Editor>
    </b:Author>
    <b:BookTitle>Handbook of human resource management in the tourism and hospitality industries,</b:BookTitle>
    <b:Publisher>Edward Elgar Publishing </b:Publisher>
    <b:RefOrder>2</b:RefOrder>
  </b:Source>
  <b:Source>
    <b:Tag>Geb22</b:Tag>
    <b:SourceType>Misc</b:SourceType>
    <b:Guid>{D24D829E-28CB-41E0-BB89-743EC2ECF260}</b:Guid>
    <b:Title>Perceptions of hospitality as a career choice for young adults (aged 14-21 in the United Kingdom).</b:Title>
    <b:Year>2022</b:Year>
    <b:City>London</b:City>
    <b:Publisher>Business London</b:Publisher>
    <b:Author>
      <b:Author>
        <b:NameList>
          <b:Person>
            <b:Last>Gebbels</b:Last>
            <b:First>M.</b:First>
          </b:Person>
        </b:NameList>
      </b:Author>
    </b:Author>
    <b:RefOrder>4</b:RefOrder>
  </b:Source>
  <b:Source>
    <b:Tag>Cis19</b:Tag>
    <b:SourceType>JournalArticle</b:SourceType>
    <b:Guid>{B0B13FCF-205F-4A49-A111-D23D3DBF59FF}</b:Guid>
    <b:Author>
      <b:Author>
        <b:NameList>
          <b:Person>
            <b:Last>Cismaru</b:Last>
            <b:First>L.</b:First>
          </b:Person>
          <b:Person>
            <b:Last>Iunius</b:Last>
            <b:First>R.</b:First>
          </b:Person>
        </b:NameList>
      </b:Author>
    </b:Author>
    <b:Title>Bridging the generational gap in the hospitality industry: reverse mentoring—an innovative talent management practice for present and future generations of employees.</b:Title>
    <b:Year>2019</b:Year>
    <b:JournalName>Sustainability</b:JournalName>
    <b:Pages>263</b:Pages>
    <b:Volume>12</b:Volume>
    <b:Issue>1</b:Issue>
    <b:RefOrder>5</b:RefOrder>
  </b:Source>
  <b:Source>
    <b:Tag>Nai18</b:Tag>
    <b:SourceType>JournalArticle</b:SourceType>
    <b:Guid>{DEE0956D-7473-48DD-AAE2-034CC06713D6}</b:Guid>
    <b:Author>
      <b:Author>
        <b:NameList>
          <b:Person>
            <b:Last>Naim</b:Last>
            <b:First>M.F.</b:First>
          </b:Person>
          <b:Person>
            <b:Last>Lenka</b:Last>
            <b:First>U.</b:First>
          </b:Person>
        </b:NameList>
      </b:Author>
    </b:Author>
    <b:Title>Development and retention of Generation Y employees: a conceptual framework. </b:Title>
    <b:JournalName>Employee relations,</b:JournalName>
    <b:Year>2018</b:Year>
    <b:Pages>433-455</b:Pages>
    <b:Volume>40</b:Volume>
    <b:Issue>2</b:Issue>
    <b:RefOrder>7</b:RefOrder>
  </b:Source>
  <b:Source>
    <b:Tag>Uke17</b:Tag>
    <b:SourceType>Misc</b:SourceType>
    <b:Guid>{D128DD9F-9CDF-4506-AB54-04EC3B4E3BAB}</b:Guid>
    <b:Title>Mentoring and retention of millennials in United Kingdom: experiences and perceptions.</b:Title>
    <b:Year>2017</b:Year>
    <b:Author>
      <b:Author>
        <b:NameList>
          <b:Person>
            <b:Last>Ukeni</b:Last>
            <b:First>I.G.</b:First>
          </b:Person>
          <b:Person>
            <b:Last>Reynolds</b:Last>
            <b:First>K.</b:First>
          </b:Person>
        </b:NameList>
      </b:Author>
    </b:Author>
    <b:City>West Yorkshire</b:City>
    <b:Publisher>British Academy of Management Conference</b:Publisher>
    <b:RefOrder>6</b:RefOrder>
  </b:Source>
  <b:Source>
    <b:Tag>Max10</b:Tag>
    <b:SourceType>JournalArticle</b:SourceType>
    <b:Guid>{58056EB5-78ED-45F2-A285-C240B58FC09A}</b:Guid>
    <b:Title>Generation Y's career expectations and aspirations: Engagement in the hospitality industry. </b:Title>
    <b:Year>2010</b:Year>
    <b:Author>
      <b:Author>
        <b:NameList>
          <b:Person>
            <b:Last>Maxwell</b:Last>
            <b:First>G.A.</b:First>
          </b:Person>
          <b:Person>
            <b:Last>Ogden</b:Last>
            <b:First>S.M.</b:First>
          </b:Person>
          <b:Person>
            <b:Last>Broadbridge</b:Last>
            <b:First>A.</b:First>
          </b:Person>
        </b:NameList>
      </b:Author>
    </b:Author>
    <b:JournalName>Journal of Hospitality and Tourism Management,</b:JournalName>
    <b:Pages>53-61</b:Pages>
    <b:Volume>17</b:Volume>
    <b:Issue>1</b:Issue>
    <b:RefOrder>11</b:RefOrder>
  </b:Source>
  <b:Source>
    <b:Tag>Jos08</b:Tag>
    <b:SourceType>JournalArticle</b:SourceType>
    <b:Guid>{0DC91BDB-B84F-4A0C-850F-35D09A7B1A96}</b:Guid>
    <b:Author>
      <b:Author>
        <b:NameList>
          <b:Person>
            <b:Last>Josiam</b:Last>
            <b:First>B.M.</b:First>
          </b:Person>
          <b:Person>
            <b:Last>Reynolds</b:Last>
            <b:First>J.S.</b:First>
          </b:Person>
          <b:Person>
            <b:Last>Thozhur</b:Last>
            <b:First>S.</b:First>
          </b:Person>
          <b:Person>
            <b:Last>Crutsinger</b:Last>
            <b:First>C.</b:First>
          </b:Person>
          <b:Person>
            <b:Last>Baum</b:Last>
            <b:First>T.</b:First>
          </b:Person>
          <b:Person>
            <b:Last>Devine</b:Last>
            <b:First>F.G.</b:First>
          </b:Person>
        </b:NameList>
      </b:Author>
    </b:Author>
    <b:Title>Attitudes to work of Generation Y students in hospitality management: A comparative analysis of students in the United States and the United Kingdom. </b:Title>
    <b:JournalName>Journal of foodservice business research</b:JournalName>
    <b:Year>2008</b:Year>
    <b:Pages>295-314</b:Pages>
    <b:Volume>11</b:Volume>
    <b:Issue>3</b:Issue>
    <b:RefOrder>12</b:RefOrder>
  </b:Source>
  <b:Source>
    <b:Tag>Sol08</b:Tag>
    <b:SourceType>JournalArticle</b:SourceType>
    <b:Guid>{FCCD873B-7019-408E-974A-4D129BBD6562}</b:Guid>
    <b:Author>
      <b:Author>
        <b:NameList>
          <b:Person>
            <b:Last>Solnet</b:Last>
            <b:First>D.</b:First>
          </b:Person>
          <b:Person>
            <b:Last>Hood</b:Last>
            <b:First>A.</b:First>
          </b:Person>
        </b:NameList>
      </b:Author>
    </b:Author>
    <b:Title>Generation Y as hospitality employees: Framing a research agenda.</b:Title>
    <b:JournalName>Journal of hospitality and tourism management</b:JournalName>
    <b:Year>2008</b:Year>
    <b:Pages>59-68</b:Pages>
    <b:Volume>15</b:Volume>
    <b:Issue>1</b:Issue>
    <b:RefOrder>8</b:RefOrder>
  </b:Source>
  <b:Source>
    <b:Tag>Gin13</b:Tag>
    <b:SourceType>JournalArticle</b:SourceType>
    <b:Guid>{2C7E65FA-426B-48C9-BE30-972D63AB31AB}</b:Guid>
    <b:Author>
      <b:Author>
        <b:NameList>
          <b:Person>
            <b:Last>Gin Choi</b:Last>
            <b:First>Y.</b:First>
          </b:Person>
          <b:Person>
            <b:Last>Kwon</b:Last>
            <b:First>J.</b:First>
          </b:Person>
          <b:Person>
            <b:Last>Kim</b:Last>
            <b:First>W.</b:First>
          </b:Person>
        </b:NameList>
      </b:Author>
    </b:Author>
    <b:Title>Effects of attitudes vs experience of workplace fun on employee behaviors: Focused on Generation Y in the hospitality industry.</b:Title>
    <b:JournalName>International journal of contemporary hospitality management</b:JournalName>
    <b:Year>2013</b:Year>
    <b:Pages>410-427</b:Pages>
    <b:Volume>25</b:Volume>
    <b:Issue>3</b:Issue>
    <b:RefOrder>9</b:RefOrder>
  </b:Source>
  <b:Source>
    <b:Tag>Lea13</b:Tag>
    <b:SourceType>JournalArticle</b:SourceType>
    <b:Guid>{2D742938-416A-45EC-862A-F82CCEF73410}</b:Guid>
    <b:Author>
      <b:Author>
        <b:NameList>
          <b:Person>
            <b:Last>Leask</b:Last>
            <b:First>A.</b:First>
          </b:Person>
          <b:Person>
            <b:Last>Fyall</b:Last>
            <b:First>A.</b:First>
          </b:Person>
          <b:Person>
            <b:Last>Barron</b:Last>
            <b:First>P.</b:First>
          </b:Person>
        </b:NameList>
      </b:Author>
    </b:Author>
    <b:Title>Generation Y: opportunity or challenge–strategies to engage Generation Y in the UK attractions’ sector. </b:Title>
    <b:JournalName>Current Issues in Tourism, </b:JournalName>
    <b:Year>2013</b:Year>
    <b:Pages>17-46</b:Pages>
    <b:Volume>16</b:Volume>
    <b:Issue>1</b:Issue>
    <b:RefOrder>10</b:RefOrder>
  </b:Source>
  <b:Source>
    <b:Tag>Lym23</b:Tag>
    <b:SourceType>InternetSite</b:SourceType>
    <b:Guid>{80C0A46D-861F-4123-BC1B-9871B73C5E8A}</b:Guid>
    <b:Author>
      <b:Author>
        <b:Corporate>Lympstone Manor </b:Corporate>
      </b:Author>
    </b:Author>
    <b:Title>Meet the Team</b:Title>
    <b:Year>2023</b:Year>
    <b:URL>https://lympstonemanor.co.uk/about/meet-the-team/</b:URL>
    <b:RefOrder>13</b:RefOrder>
  </b:Source>
  <b:Source>
    <b:Tag>Cha20</b:Tag>
    <b:SourceType>JournalArticle</b:SourceType>
    <b:Guid>{F1FD5F60-A66B-4C25-B159-AA18EAE7C64E}</b:Guid>
    <b:Title>Authentic leadership and career satisfaction: the meditating role of thriving and conditional effect of psychological contract fulfillment.</b:Title>
    <b:Year>2020</b:Year>
    <b:Author>
      <b:Author>
        <b:NameList>
          <b:Person>
            <b:Last>Chang</b:Last>
            <b:First>W.</b:First>
          </b:Person>
          <b:Person>
            <b:Last>Busser</b:Last>
            <b:First>J.</b:First>
          </b:Person>
          <b:Person>
            <b:Last>Liu</b:Last>
            <b:First>A.</b:First>
          </b:Person>
        </b:NameList>
      </b:Author>
    </b:Author>
    <b:JournalName>International Journal of Contemporary Hospitality</b:JournalName>
    <b:Pages>2117-2136</b:Pages>
    <b:Volume>32</b:Volume>
    <b:Issue>6</b:Issue>
    <b:RefOrder>22</b:RefOrder>
  </b:Source>
  <b:Source>
    <b:Tag>Kon15</b:Tag>
    <b:SourceType>JournalArticle</b:SourceType>
    <b:Guid>{DFB05E61-75C3-43EA-B099-C391D3D5FCF2}</b:Guid>
    <b:Author>
      <b:Author>
        <b:NameList>
          <b:Person>
            <b:Last>Kong</b:Last>
            <b:First>H.</b:First>
          </b:Person>
          <b:Person>
            <b:Last>Wang</b:Last>
            <b:First>S.</b:First>
          </b:Person>
          <b:Person>
            <b:Last>Fu</b:Last>
            <b:First>X.</b:First>
          </b:Person>
        </b:NameList>
      </b:Author>
    </b:Author>
    <b:Title>Meeting career expectation: can it enhance job satisfaction of Generation Y?.</b:Title>
    <b:JournalName>International Journal of Contemporary Hospitality</b:JournalName>
    <b:Year>2015</b:Year>
    <b:Pages>147-168</b:Pages>
    <b:Volume>27</b:Volume>
    <b:Issue>1</b:Issue>
    <b:RefOrder>14</b:RefOrder>
  </b:Source>
  <b:Source>
    <b:Tag>Job23</b:Tag>
    <b:SourceType>InternetSite</b:SourceType>
    <b:Guid>{A731A2F2-FFC4-40C7-9B00-C0CB29C71162}</b:Guid>
    <b:Title>Receptionist - Lympstone Manor </b:Title>
    <b:Year>2023</b:Year>
    <b:Author>
      <b:Author>
        <b:Corporate>Jobs Smart Recruiter </b:Corporate>
      </b:Author>
    </b:Author>
    <b:URL>https://jobs.smartrecruiters.com/RelaisChateaux/743999831723451-receptionist-lympstone-manor</b:URL>
    <b:RefOrder>15</b:RefOrder>
  </b:Source>
  <b:Source>
    <b:Tag>Lin23</b:Tag>
    <b:SourceType>InternetSite</b:SourceType>
    <b:Guid>{20D489F2-286B-44A0-AC0D-953A15F7887F}</b:Guid>
    <b:Author>
      <b:Author>
        <b:Corporate>Linked In </b:Corporate>
      </b:Author>
    </b:Author>
    <b:Title>Lympstone Manor Hotel </b:Title>
    <b:Year>2023</b:Year>
    <b:URL>https://hu.linkedin.com/company/lympstone-manor-ltd?trk=public_profile_topcard-current-company&amp;original_referer=https%3A%2F%2Fhu.linkedin.com%2Fin%2Fadam-kerekes-a76733166</b:URL>
    <b:RefOrder>16</b:RefOrder>
  </b:Source>
  <b:Source>
    <b:Tag>Raj07</b:Tag>
    <b:SourceType>JournalArticle</b:SourceType>
    <b:Guid>{00D1D511-6D81-480A-879B-6EF5A22B3B5C}</b:Guid>
    <b:Author>
      <b:Author>
        <b:NameList>
          <b:Person>
            <b:Last>Rajagopal</b:Last>
            <b:First>N.</b:First>
          </b:Person>
          <b:Person>
            <b:Last>Abraham</b:Last>
            <b:First>S.M.</b:First>
          </b:Person>
        </b:NameList>
      </b:Author>
    </b:Author>
    <b:Title>Employee engagement—Application of IES tool.</b:Title>
    <b:Year>2007</b:Year>
    <b:JournalName>Management and Labour Studies,</b:JournalName>
    <b:Pages>390-401</b:Pages>
    <b:Volume>32</b:Volume>
    <b:Issue>3</b:Issue>
    <b:RefOrder>17</b:RefOrder>
  </b:Source>
  <b:Source>
    <b:Tag>Jer23</b:Tag>
    <b:SourceType>JournalArticle</b:SourceType>
    <b:Guid>{44344A56-E27D-41B1-98E6-34263E5B87EC}</b:Guid>
    <b:Author>
      <b:Author>
        <b:NameList>
          <b:Person>
            <b:Last>Jerez Jerez</b:Last>
            <b:First>M.J.</b:First>
          </b:Person>
          <b:Person>
            <b:Last>Melewar</b:Last>
            <b:First>T.C.</b:First>
          </b:Person>
          <b:Person>
            <b:Last>Foroudi</b:Last>
            <b:First>P.</b:First>
          </b:Person>
        </b:NameList>
      </b:Author>
    </b:Author>
    <b:Title>he effect of waiters’ occupational identity on employee turnover within the context of Michelin-starred restaurants. </b:Title>
    <b:JournalName>Journal of Hospitality &amp; Tourism Research</b:JournalName>
    <b:Year>2023</b:Year>
    <b:Pages>1215-1243</b:Pages>
    <b:Volume>47</b:Volume>
    <b:Issue>7</b:Issue>
    <b:RefOrder>19</b:RefOrder>
  </b:Source>
  <b:Source>
    <b:Tag>Won17</b:Tag>
    <b:SourceType>JournalArticle</b:SourceType>
    <b:Guid>{D02AFE79-5408-4610-9AB6-A2CB54B0F355}</b:Guid>
    <b:Author>
      <b:Author>
        <b:NameList>
          <b:Person>
            <b:Last>Wong</b:Last>
            <b:First>I.A.</b:First>
          </b:Person>
          <b:Person>
            <b:Last>Wan</b:Last>
            <b:First>Y.K.P.</b:First>
          </b:Person>
          <b:Person>
            <b:Last>Gao</b:Last>
            <b:First>J.H.</b:First>
          </b:Person>
        </b:NameList>
      </b:Author>
    </b:Author>
    <b:Title>How to attract and retain Generation Y employees? An exploration of career choice and the meaning of work. </b:Title>
    <b:JournalName>Tourism Management Perspectives, </b:JournalName>
    <b:Year>2017</b:Year>
    <b:Pages>140-150</b:Pages>
    <b:Volume>23</b:Volume>
    <b:RefOrder>20</b:RefOrder>
  </b:Source>
  <b:Source>
    <b:Tag>Tsa19</b:Tag>
    <b:SourceType>JournalArticle</b:SourceType>
    <b:Guid>{F10682B1-0AE3-4651-B452-9790DE9360A5}</b:Guid>
    <b:Author>
      <b:Author>
        <b:NameList>
          <b:Person>
            <b:Last>Tsaur</b:Last>
            <b:First>S.H.</b:First>
          </b:Person>
          <b:Person>
            <b:Last>Hsu</b:Last>
            <b:First>F.S.</b:First>
          </b:Person>
          <b:Person>
            <b:Last>Lin</b:Last>
            <b:First>H.</b:First>
          </b:Person>
        </b:NameList>
      </b:Author>
    </b:Author>
    <b:Title>Workplace fun and work engagement in tourism and hospitality: The role of psychological capital.</b:Title>
    <b:JournalName> International Journal of Hospitality Management, </b:JournalName>
    <b:Year>2019</b:Year>
    <b:Pages>131-140</b:Pages>
    <b:Volume>81</b:Volume>
    <b:RefOrder>21</b:RefOrder>
  </b:Source>
  <b:Source>
    <b:Tag>Geb20</b:Tag>
    <b:SourceType>JournalArticle</b:SourceType>
    <b:Guid>{3C09A5A6-E179-4139-861E-F6FCA89C730F}</b:Guid>
    <b:Author>
      <b:Author>
        <b:NameList>
          <b:Person>
            <b:Last>Gebbels</b:Last>
            <b:First>M.</b:First>
          </b:Person>
          <b:Person>
            <b:Last>Pantelidis</b:Last>
            <b:First>I.S.</b:First>
          </b:Person>
          <b:Person>
            <b:Last>Goss-Turner</b:Last>
            <b:First>S.</b:First>
          </b:Person>
        </b:NameList>
      </b:Author>
    </b:Author>
    <b:Title>Conceptualising patterns of career commitment: the leaving process in hospitality. </b:Title>
    <b:JournalName>International Journal of Contemporary Hospitality Management, </b:JournalName>
    <b:Year>2020</b:Year>
    <b:Pages>126-147</b:Pages>
    <b:Volume>32</b:Volume>
    <b:Issue>1</b:Issue>
    <b:RefOrder>18</b:RefOrder>
  </b:Source>
</b:Sources>
</file>

<file path=customXml/itemProps1.xml><?xml version="1.0" encoding="utf-8"?>
<ds:datastoreItem xmlns:ds="http://schemas.openxmlformats.org/officeDocument/2006/customXml" ds:itemID="{E0A2ADE1-645E-4F1F-8264-58039D5A3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2967</Words>
  <Characters>16913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2023-10-23T17:10:00Z</dcterms:created>
  <dcterms:modified xsi:type="dcterms:W3CDTF">2023-10-23T17:57:00Z</dcterms:modified>
</cp:coreProperties>
</file>