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E71F850" wp14:paraId="6955E947" wp14:textId="3ADFA058">
      <w:pPr>
        <w:pStyle w:val="Normal"/>
        <w:spacing w:line="360" w:lineRule="auto"/>
        <w:jc w:val="center"/>
      </w:pPr>
      <w:r w:rsidR="28EDC2DA">
        <w:drawing>
          <wp:inline xmlns:wp14="http://schemas.microsoft.com/office/word/2010/wordprocessingDrawing" wp14:editId="1091B9D7" wp14:anchorId="33C20AA3">
            <wp:extent cx="5781675" cy="2162175"/>
            <wp:effectExtent l="0" t="0" r="0" b="0"/>
            <wp:docPr id="749402775" name="drawing" title="Picture,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9402775" name="Picture 749402775"/>
                    <pic:cNvPicPr/>
                  </pic:nvPicPr>
                  <pic:blipFill>
                    <a:blip xmlns:r="http://schemas.openxmlformats.org/officeDocument/2006/relationships" r:embed="rId1770126703">
                      <a:extLst>
                        <a:ext uri="{28A0092B-C50C-407E-A947-70E740481C1C}">
                          <a14:useLocalDpi xmlns:a14="http://schemas.microsoft.com/office/drawing/2010/main"/>
                        </a:ext>
                      </a:extLst>
                    </a:blip>
                    <a:stretch>
                      <a:fillRect/>
                    </a:stretch>
                  </pic:blipFill>
                  <pic:spPr>
                    <a:xfrm rot="0">
                      <a:off x="0" y="0"/>
                      <a:ext cx="5781675" cy="2162175"/>
                    </a:xfrm>
                    <a:prstGeom prst="rect">
                      <a:avLst/>
                    </a:prstGeom>
                  </pic:spPr>
                </pic:pic>
              </a:graphicData>
            </a:graphic>
          </wp:inline>
        </w:drawing>
      </w:r>
    </w:p>
    <w:p xmlns:wp14="http://schemas.microsoft.com/office/word/2010/wordml" w:rsidP="5E71F850" wp14:paraId="5257D66A" wp14:textId="10BA66D9">
      <w:pPr>
        <w:pStyle w:val="Normal"/>
        <w:spacing w:line="360" w:lineRule="auto"/>
        <w:jc w:val="center"/>
      </w:pPr>
    </w:p>
    <w:p xmlns:wp14="http://schemas.microsoft.com/office/word/2010/wordml" w:rsidP="5E71F850" wp14:paraId="5C5FF2DE" wp14:textId="151761DC">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5E71F850" w:rsidR="28EDC2DA">
        <w:rPr>
          <w:rFonts w:ascii="Arial" w:hAnsi="Arial" w:eastAsia="Arial" w:cs="Arial"/>
          <w:b w:val="1"/>
          <w:bCs w:val="1"/>
          <w:i w:val="0"/>
          <w:iCs w:val="0"/>
          <w:caps w:val="0"/>
          <w:smallCaps w:val="0"/>
          <w:noProof w:val="0"/>
          <w:color w:val="000000" w:themeColor="text1" w:themeTint="FF" w:themeShade="FF"/>
          <w:sz w:val="36"/>
          <w:szCs w:val="36"/>
          <w:lang w:val="en-US"/>
        </w:rPr>
        <w:t>Programme:</w:t>
      </w: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 xml:space="preserve"> BA (Hons) Business Management</w:t>
      </w:r>
    </w:p>
    <w:p xmlns:wp14="http://schemas.microsoft.com/office/word/2010/wordml" w:rsidP="5E71F850" wp14:paraId="38D0E206" wp14:textId="350DE812">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5E71F850" w:rsidR="28EDC2DA">
        <w:rPr>
          <w:rFonts w:ascii="Arial" w:hAnsi="Arial" w:eastAsia="Arial" w:cs="Arial"/>
          <w:b w:val="1"/>
          <w:bCs w:val="1"/>
          <w:i w:val="0"/>
          <w:iCs w:val="0"/>
          <w:caps w:val="0"/>
          <w:smallCaps w:val="0"/>
          <w:noProof w:val="0"/>
          <w:color w:val="000000" w:themeColor="text1" w:themeTint="FF" w:themeShade="FF"/>
          <w:sz w:val="36"/>
          <w:szCs w:val="36"/>
          <w:lang w:val="en-US"/>
        </w:rPr>
        <w:t>Module name:</w:t>
      </w:r>
    </w:p>
    <w:p xmlns:wp14="http://schemas.microsoft.com/office/word/2010/wordml" w:rsidP="5E71F850" wp14:paraId="0C7AA423" wp14:textId="16C45003">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Strategic Management and Sustainability</w:t>
      </w:r>
    </w:p>
    <w:p xmlns:wp14="http://schemas.microsoft.com/office/word/2010/wordml" w:rsidP="5E71F850" wp14:paraId="6368EF81" wp14:textId="54313885">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5E71F850" w:rsidR="28EDC2DA">
        <w:rPr>
          <w:rFonts w:ascii="Arial" w:hAnsi="Arial" w:eastAsia="Arial" w:cs="Arial"/>
          <w:b w:val="1"/>
          <w:bCs w:val="1"/>
          <w:i w:val="0"/>
          <w:iCs w:val="0"/>
          <w:caps w:val="0"/>
          <w:smallCaps w:val="0"/>
          <w:noProof w:val="0"/>
          <w:color w:val="000000" w:themeColor="text1" w:themeTint="FF" w:themeShade="FF"/>
          <w:sz w:val="36"/>
          <w:szCs w:val="36"/>
          <w:lang w:val="en-US"/>
        </w:rPr>
        <w:t xml:space="preserve">Module code: </w:t>
      </w: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LCBB</w:t>
      </w:r>
      <w:r w:rsidRPr="5E71F850" w:rsidR="6A174EF9">
        <w:rPr>
          <w:rFonts w:ascii="Arial" w:hAnsi="Arial" w:eastAsia="Arial" w:cs="Arial"/>
          <w:b w:val="0"/>
          <w:bCs w:val="0"/>
          <w:i w:val="0"/>
          <w:iCs w:val="0"/>
          <w:caps w:val="0"/>
          <w:smallCaps w:val="0"/>
          <w:noProof w:val="0"/>
          <w:color w:val="000000" w:themeColor="text1" w:themeTint="FF" w:themeShade="FF"/>
          <w:sz w:val="36"/>
          <w:szCs w:val="36"/>
          <w:lang w:val="en-US"/>
        </w:rPr>
        <w:t xml:space="preserve"> </w:t>
      </w: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6015</w:t>
      </w:r>
    </w:p>
    <w:p xmlns:wp14="http://schemas.microsoft.com/office/word/2010/wordml" w:rsidP="5E71F850" wp14:paraId="1D1F5F81" wp14:textId="7EF89187">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5E71F850" w:rsidR="28EDC2DA">
        <w:rPr>
          <w:rFonts w:ascii="Arial" w:hAnsi="Arial" w:eastAsia="Arial" w:cs="Arial"/>
          <w:b w:val="1"/>
          <w:bCs w:val="1"/>
          <w:i w:val="0"/>
          <w:iCs w:val="0"/>
          <w:caps w:val="0"/>
          <w:smallCaps w:val="0"/>
          <w:noProof w:val="0"/>
          <w:color w:val="000000" w:themeColor="text1" w:themeTint="FF" w:themeShade="FF"/>
          <w:sz w:val="36"/>
          <w:szCs w:val="36"/>
          <w:lang w:val="en-US"/>
        </w:rPr>
        <w:t>Student name:</w:t>
      </w: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 xml:space="preserve"> Corina Seni</w:t>
      </w:r>
    </w:p>
    <w:p xmlns:wp14="http://schemas.microsoft.com/office/word/2010/wordml" w:rsidP="5E71F850" wp14:paraId="5ECFD38E" wp14:textId="03D72813">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5E71F850" w:rsidR="28EDC2DA">
        <w:rPr>
          <w:rFonts w:ascii="Arial" w:hAnsi="Arial" w:eastAsia="Arial" w:cs="Arial"/>
          <w:b w:val="1"/>
          <w:bCs w:val="1"/>
          <w:i w:val="0"/>
          <w:iCs w:val="0"/>
          <w:caps w:val="0"/>
          <w:smallCaps w:val="0"/>
          <w:noProof w:val="0"/>
          <w:color w:val="000000" w:themeColor="text1" w:themeTint="FF" w:themeShade="FF"/>
          <w:sz w:val="36"/>
          <w:szCs w:val="36"/>
          <w:lang w:val="en-US"/>
        </w:rPr>
        <w:t>Student ID:</w:t>
      </w: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 xml:space="preserve"> 2217836</w:t>
      </w:r>
    </w:p>
    <w:p xmlns:wp14="http://schemas.microsoft.com/office/word/2010/wordml" w:rsidP="5E71F850" wp14:paraId="6C607CE8" wp14:textId="27B817D0">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E71F850" w:rsidR="28EDC2DA">
        <w:rPr>
          <w:rFonts w:ascii="Arial" w:hAnsi="Arial" w:eastAsia="Arial" w:cs="Arial"/>
          <w:b w:val="1"/>
          <w:bCs w:val="1"/>
          <w:i w:val="0"/>
          <w:iCs w:val="0"/>
          <w:caps w:val="0"/>
          <w:smallCaps w:val="0"/>
          <w:noProof w:val="0"/>
          <w:color w:val="000000" w:themeColor="text1" w:themeTint="FF" w:themeShade="FF"/>
          <w:sz w:val="36"/>
          <w:szCs w:val="36"/>
          <w:lang w:val="en-US"/>
        </w:rPr>
        <w:t>Assignment Title:</w:t>
      </w: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 xml:space="preserve"> </w:t>
      </w: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Component</w:t>
      </w: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 xml:space="preserve"> 2</w:t>
      </w:r>
      <w:r w:rsidRPr="5E71F850" w:rsidR="0DE4C636">
        <w:rPr>
          <w:rFonts w:ascii="Arial" w:hAnsi="Arial" w:eastAsia="Arial" w:cs="Arial"/>
          <w:b w:val="0"/>
          <w:bCs w:val="0"/>
          <w:i w:val="0"/>
          <w:iCs w:val="0"/>
          <w:caps w:val="0"/>
          <w:smallCaps w:val="0"/>
          <w:noProof w:val="0"/>
          <w:color w:val="000000" w:themeColor="text1" w:themeTint="FF" w:themeShade="FF"/>
          <w:sz w:val="36"/>
          <w:szCs w:val="36"/>
          <w:lang w:val="en-US"/>
        </w:rPr>
        <w:t>-Academic Report</w:t>
      </w:r>
    </w:p>
    <w:p xmlns:wp14="http://schemas.microsoft.com/office/word/2010/wordml" w:rsidP="5E71F850" wp14:paraId="6100B455" wp14:textId="5B33406F">
      <w:pPr>
        <w:spacing w:after="0" w:line="360" w:lineRule="auto"/>
        <w:jc w:val="center"/>
        <w:rPr>
          <w:rFonts w:ascii="Arial" w:hAnsi="Arial" w:eastAsia="Arial" w:cs="Arial"/>
          <w:b w:val="1"/>
          <w:bCs w:val="1"/>
          <w:i w:val="1"/>
          <w:iCs w:val="1"/>
          <w:caps w:val="0"/>
          <w:smallCaps w:val="0"/>
          <w:noProof w:val="0"/>
          <w:color w:val="000000" w:themeColor="text1" w:themeTint="FF" w:themeShade="FF"/>
          <w:sz w:val="36"/>
          <w:szCs w:val="36"/>
          <w:lang w:val="en-US"/>
        </w:rPr>
      </w:pPr>
      <w:r w:rsidRPr="5E71F850" w:rsidR="3C1BD870">
        <w:rPr>
          <w:rFonts w:ascii="Arial" w:hAnsi="Arial" w:eastAsia="Arial" w:cs="Arial"/>
          <w:b w:val="1"/>
          <w:bCs w:val="1"/>
          <w:i w:val="1"/>
          <w:iCs w:val="1"/>
          <w:caps w:val="0"/>
          <w:smallCaps w:val="0"/>
          <w:noProof w:val="0"/>
          <w:color w:val="000000" w:themeColor="text1" w:themeTint="FF" w:themeShade="FF"/>
          <w:sz w:val="36"/>
          <w:szCs w:val="36"/>
          <w:lang w:val="en-US"/>
        </w:rPr>
        <w:t>Strateg</w:t>
      </w:r>
      <w:r w:rsidRPr="5E71F850" w:rsidR="711A1D0C">
        <w:rPr>
          <w:rFonts w:ascii="Arial" w:hAnsi="Arial" w:eastAsia="Arial" w:cs="Arial"/>
          <w:b w:val="1"/>
          <w:bCs w:val="1"/>
          <w:i w:val="1"/>
          <w:iCs w:val="1"/>
          <w:caps w:val="0"/>
          <w:smallCaps w:val="0"/>
          <w:noProof w:val="0"/>
          <w:color w:val="000000" w:themeColor="text1" w:themeTint="FF" w:themeShade="FF"/>
          <w:sz w:val="36"/>
          <w:szCs w:val="36"/>
          <w:lang w:val="en-US"/>
        </w:rPr>
        <w:t>y Formulation</w:t>
      </w:r>
      <w:r w:rsidRPr="5E71F850" w:rsidR="3C1BD870">
        <w:rPr>
          <w:rFonts w:ascii="Arial" w:hAnsi="Arial" w:eastAsia="Arial" w:cs="Arial"/>
          <w:b w:val="1"/>
          <w:bCs w:val="1"/>
          <w:i w:val="1"/>
          <w:iCs w:val="1"/>
          <w:caps w:val="0"/>
          <w:smallCaps w:val="0"/>
          <w:noProof w:val="0"/>
          <w:color w:val="000000" w:themeColor="text1" w:themeTint="FF" w:themeShade="FF"/>
          <w:sz w:val="36"/>
          <w:szCs w:val="36"/>
          <w:lang w:val="en-US"/>
        </w:rPr>
        <w:t xml:space="preserve"> </w:t>
      </w:r>
      <w:r w:rsidRPr="5E71F850" w:rsidR="732365F8">
        <w:rPr>
          <w:rFonts w:ascii="Arial" w:hAnsi="Arial" w:eastAsia="Arial" w:cs="Arial"/>
          <w:b w:val="1"/>
          <w:bCs w:val="1"/>
          <w:i w:val="1"/>
          <w:iCs w:val="1"/>
          <w:caps w:val="0"/>
          <w:smallCaps w:val="0"/>
          <w:noProof w:val="0"/>
          <w:color w:val="000000" w:themeColor="text1" w:themeTint="FF" w:themeShade="FF"/>
          <w:sz w:val="36"/>
          <w:szCs w:val="36"/>
          <w:lang w:val="en-US"/>
        </w:rPr>
        <w:t>Plan</w:t>
      </w:r>
      <w:r w:rsidRPr="5E71F850" w:rsidR="732365F8">
        <w:rPr>
          <w:rFonts w:ascii="Arial" w:hAnsi="Arial" w:eastAsia="Arial" w:cs="Arial"/>
          <w:b w:val="1"/>
          <w:bCs w:val="1"/>
          <w:i w:val="1"/>
          <w:iCs w:val="1"/>
          <w:caps w:val="0"/>
          <w:smallCaps w:val="0"/>
          <w:noProof w:val="0"/>
          <w:color w:val="000000" w:themeColor="text1" w:themeTint="FF" w:themeShade="FF"/>
          <w:sz w:val="36"/>
          <w:szCs w:val="36"/>
          <w:lang w:val="en-US"/>
        </w:rPr>
        <w:t>: Tesla, Inc.</w:t>
      </w:r>
    </w:p>
    <w:p xmlns:wp14="http://schemas.microsoft.com/office/word/2010/wordml" w:rsidP="5E71F850" wp14:paraId="0160CBEA" wp14:textId="6FA7D0A7">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5E71F850" w:rsidR="28EDC2DA">
        <w:rPr>
          <w:rFonts w:ascii="Arial" w:hAnsi="Arial" w:eastAsia="Arial" w:cs="Arial"/>
          <w:b w:val="1"/>
          <w:bCs w:val="1"/>
          <w:i w:val="0"/>
          <w:iCs w:val="0"/>
          <w:caps w:val="0"/>
          <w:smallCaps w:val="0"/>
          <w:noProof w:val="0"/>
          <w:color w:val="000000" w:themeColor="text1" w:themeTint="FF" w:themeShade="FF"/>
          <w:sz w:val="36"/>
          <w:szCs w:val="36"/>
          <w:lang w:val="en-US"/>
        </w:rPr>
        <w:t xml:space="preserve">Lecturer name: </w:t>
      </w:r>
      <w:r w:rsidRPr="5E71F850" w:rsidR="28EDC2DA">
        <w:rPr>
          <w:rFonts w:ascii="Arial" w:hAnsi="Arial" w:eastAsia="Arial" w:cs="Arial"/>
          <w:b w:val="0"/>
          <w:bCs w:val="0"/>
          <w:i w:val="0"/>
          <w:iCs w:val="0"/>
          <w:caps w:val="0"/>
          <w:smallCaps w:val="0"/>
          <w:noProof w:val="0"/>
          <w:color w:val="000000" w:themeColor="text1" w:themeTint="FF" w:themeShade="FF"/>
          <w:sz w:val="36"/>
          <w:szCs w:val="36"/>
          <w:lang w:val="en-US"/>
        </w:rPr>
        <w:t>Dr Abdi Rahman</w:t>
      </w:r>
    </w:p>
    <w:p xmlns:wp14="http://schemas.microsoft.com/office/word/2010/wordml" w:rsidP="5E71F850" wp14:paraId="7FC465C0" wp14:textId="58587C6A">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E71F850" wp14:paraId="04125059" wp14:textId="4335FD07">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E71F850" wp14:paraId="14DDA4CE" wp14:textId="57C46167">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E71F850" wp14:paraId="5C97FBA8" wp14:textId="3B69004C">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E71F850" wp14:paraId="421BF87C" wp14:textId="0377BA58">
      <w:pPr>
        <w:spacing w:after="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E71F850" wp14:paraId="7D09FB35" wp14:textId="0C3C307A">
      <w:pPr>
        <w:spacing w:after="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5E71F850" wp14:paraId="2466EB50" wp14:textId="72D9CEF5">
      <w:pPr>
        <w:pStyle w:val="Normal"/>
        <w:rPr>
          <w:b w:val="1"/>
          <w:bCs w:val="1"/>
          <w:noProof w:val="0"/>
          <w:sz w:val="28"/>
          <w:szCs w:val="28"/>
          <w:lang w:val="en-GB"/>
        </w:rPr>
      </w:pPr>
    </w:p>
    <w:p xmlns:wp14="http://schemas.microsoft.com/office/word/2010/wordml" w:rsidP="5E71F850" wp14:paraId="00FCDA2D" wp14:textId="23489BDB">
      <w:pPr>
        <w:pStyle w:val="Normal"/>
        <w:rPr>
          <w:b w:val="1"/>
          <w:bCs w:val="1"/>
          <w:noProof w:val="0"/>
          <w:sz w:val="28"/>
          <w:szCs w:val="28"/>
          <w:lang w:val="en-GB"/>
        </w:rPr>
      </w:pPr>
      <w:r w:rsidRPr="5E71F850" w:rsidR="3556FDEC">
        <w:rPr>
          <w:b w:val="1"/>
          <w:bCs w:val="1"/>
          <w:noProof w:val="0"/>
          <w:sz w:val="28"/>
          <w:szCs w:val="28"/>
          <w:lang w:val="en-GB"/>
        </w:rPr>
        <w:t>Table of Contents</w:t>
      </w:r>
    </w:p>
    <w:sdt>
      <w:sdtPr>
        <w:id w:val="322664666"/>
        <w:docPartObj>
          <w:docPartGallery w:val="Table of Contents"/>
          <w:docPartUnique/>
        </w:docPartObj>
      </w:sdtPr>
      <w:sdtContent>
        <w:p xmlns:wp14="http://schemas.microsoft.com/office/word/2010/wordml" w:rsidP="5E71F850" wp14:paraId="4F959F2A" wp14:textId="4BFF07DB">
          <w:pPr>
            <w:pStyle w:val="TOC1"/>
            <w:tabs>
              <w:tab w:val="right" w:leader="dot" w:pos="9015"/>
            </w:tabs>
            <w:bidi w:val="0"/>
            <w:rPr>
              <w:rStyle w:val="Hyperlink"/>
              <w:sz w:val="22"/>
              <w:szCs w:val="22"/>
            </w:rPr>
          </w:pPr>
          <w:r>
            <w:fldChar w:fldCharType="begin"/>
          </w:r>
          <w:r>
            <w:instrText xml:space="preserve">TOC \o "1-9" \z \u \h</w:instrText>
          </w:r>
          <w:r>
            <w:fldChar w:fldCharType="separate"/>
          </w:r>
          <w:hyperlink w:anchor="_Toc144881712">
            <w:r w:rsidRPr="5E71F850" w:rsidR="5E71F850">
              <w:rPr>
                <w:rStyle w:val="Hyperlink"/>
                <w:sz w:val="22"/>
                <w:szCs w:val="22"/>
              </w:rPr>
              <w:t>1. Executive Summary</w:t>
            </w:r>
            <w:r>
              <w:tab/>
            </w:r>
            <w:r>
              <w:fldChar w:fldCharType="begin"/>
            </w:r>
            <w:r>
              <w:instrText xml:space="preserve">PAGEREF _Toc144881712 \h</w:instrText>
            </w:r>
            <w:r>
              <w:fldChar w:fldCharType="separate"/>
            </w:r>
            <w:r w:rsidRPr="5E71F850" w:rsidR="5E71F850">
              <w:rPr>
                <w:rStyle w:val="Hyperlink"/>
                <w:sz w:val="22"/>
                <w:szCs w:val="22"/>
              </w:rPr>
              <w:t>3</w:t>
            </w:r>
            <w:r>
              <w:fldChar w:fldCharType="end"/>
            </w:r>
          </w:hyperlink>
        </w:p>
        <w:p xmlns:wp14="http://schemas.microsoft.com/office/word/2010/wordml" w:rsidP="5E71F850" wp14:paraId="7DC9997B" wp14:textId="394FE8B7">
          <w:pPr>
            <w:pStyle w:val="TOC1"/>
            <w:tabs>
              <w:tab w:val="right" w:leader="dot" w:pos="9015"/>
            </w:tabs>
            <w:bidi w:val="0"/>
            <w:rPr>
              <w:rStyle w:val="Hyperlink"/>
              <w:sz w:val="22"/>
              <w:szCs w:val="22"/>
            </w:rPr>
          </w:pPr>
          <w:hyperlink w:anchor="_Toc262164251">
            <w:r w:rsidRPr="5E71F850" w:rsidR="5E71F850">
              <w:rPr>
                <w:rStyle w:val="Hyperlink"/>
                <w:sz w:val="22"/>
                <w:szCs w:val="22"/>
              </w:rPr>
              <w:t>2. Introduction to Strategy</w:t>
            </w:r>
            <w:r>
              <w:tab/>
            </w:r>
            <w:r>
              <w:fldChar w:fldCharType="begin"/>
            </w:r>
            <w:r>
              <w:instrText xml:space="preserve">PAGEREF _Toc262164251 \h</w:instrText>
            </w:r>
            <w:r>
              <w:fldChar w:fldCharType="separate"/>
            </w:r>
            <w:r w:rsidRPr="5E71F850" w:rsidR="5E71F850">
              <w:rPr>
                <w:rStyle w:val="Hyperlink"/>
                <w:sz w:val="22"/>
                <w:szCs w:val="22"/>
              </w:rPr>
              <w:t>4</w:t>
            </w:r>
            <w:r>
              <w:fldChar w:fldCharType="end"/>
            </w:r>
          </w:hyperlink>
        </w:p>
        <w:p xmlns:wp14="http://schemas.microsoft.com/office/word/2010/wordml" w:rsidP="5E71F850" wp14:paraId="0E12A298" wp14:textId="11943ACE">
          <w:pPr>
            <w:pStyle w:val="TOC1"/>
            <w:tabs>
              <w:tab w:val="right" w:leader="dot" w:pos="9015"/>
            </w:tabs>
            <w:bidi w:val="0"/>
            <w:rPr>
              <w:rStyle w:val="Hyperlink"/>
              <w:sz w:val="22"/>
              <w:szCs w:val="22"/>
            </w:rPr>
          </w:pPr>
          <w:hyperlink w:anchor="_Toc2074250016">
            <w:r w:rsidRPr="5E71F850" w:rsidR="5E71F850">
              <w:rPr>
                <w:rStyle w:val="Hyperlink"/>
                <w:sz w:val="22"/>
                <w:szCs w:val="22"/>
              </w:rPr>
              <w:t>3. Overview / Background of Tesla</w:t>
            </w:r>
            <w:r>
              <w:tab/>
            </w:r>
            <w:r>
              <w:fldChar w:fldCharType="begin"/>
            </w:r>
            <w:r>
              <w:instrText xml:space="preserve">PAGEREF _Toc2074250016 \h</w:instrText>
            </w:r>
            <w:r>
              <w:fldChar w:fldCharType="separate"/>
            </w:r>
            <w:r w:rsidRPr="5E71F850" w:rsidR="5E71F850">
              <w:rPr>
                <w:rStyle w:val="Hyperlink"/>
                <w:sz w:val="22"/>
                <w:szCs w:val="22"/>
              </w:rPr>
              <w:t>4</w:t>
            </w:r>
            <w:r>
              <w:fldChar w:fldCharType="end"/>
            </w:r>
          </w:hyperlink>
        </w:p>
        <w:p xmlns:wp14="http://schemas.microsoft.com/office/word/2010/wordml" w:rsidP="5E71F850" wp14:paraId="2EE2EFA5" wp14:textId="5C64C05B">
          <w:pPr>
            <w:pStyle w:val="TOC1"/>
            <w:tabs>
              <w:tab w:val="right" w:leader="dot" w:pos="9015"/>
            </w:tabs>
            <w:bidi w:val="0"/>
            <w:rPr>
              <w:rStyle w:val="Hyperlink"/>
              <w:sz w:val="22"/>
              <w:szCs w:val="22"/>
            </w:rPr>
          </w:pPr>
          <w:hyperlink w:anchor="_Toc1139436172">
            <w:r w:rsidRPr="5E71F850" w:rsidR="5E71F850">
              <w:rPr>
                <w:rStyle w:val="Hyperlink"/>
                <w:sz w:val="22"/>
                <w:szCs w:val="22"/>
              </w:rPr>
              <w:t>4. Strategic Intent</w:t>
            </w:r>
            <w:r>
              <w:tab/>
            </w:r>
            <w:r>
              <w:fldChar w:fldCharType="begin"/>
            </w:r>
            <w:r>
              <w:instrText xml:space="preserve">PAGEREF _Toc1139436172 \h</w:instrText>
            </w:r>
            <w:r>
              <w:fldChar w:fldCharType="separate"/>
            </w:r>
            <w:r w:rsidRPr="5E71F850" w:rsidR="5E71F850">
              <w:rPr>
                <w:rStyle w:val="Hyperlink"/>
                <w:sz w:val="22"/>
                <w:szCs w:val="22"/>
              </w:rPr>
              <w:t>5</w:t>
            </w:r>
            <w:r>
              <w:fldChar w:fldCharType="end"/>
            </w:r>
          </w:hyperlink>
        </w:p>
        <w:p xmlns:wp14="http://schemas.microsoft.com/office/word/2010/wordml" w:rsidP="5E71F850" wp14:paraId="65BDA509" wp14:textId="610E790F">
          <w:pPr>
            <w:pStyle w:val="TOC1"/>
            <w:tabs>
              <w:tab w:val="right" w:leader="dot" w:pos="9015"/>
            </w:tabs>
            <w:bidi w:val="0"/>
            <w:rPr>
              <w:rStyle w:val="Hyperlink"/>
              <w:sz w:val="22"/>
              <w:szCs w:val="22"/>
            </w:rPr>
          </w:pPr>
          <w:hyperlink w:anchor="_Toc792317454">
            <w:r w:rsidRPr="5E71F850" w:rsidR="5E71F850">
              <w:rPr>
                <w:rStyle w:val="Hyperlink"/>
                <w:sz w:val="22"/>
                <w:szCs w:val="22"/>
              </w:rPr>
              <w:t>5. The Company’s Current Performance</w:t>
            </w:r>
            <w:r>
              <w:tab/>
            </w:r>
            <w:r>
              <w:fldChar w:fldCharType="begin"/>
            </w:r>
            <w:r>
              <w:instrText xml:space="preserve">PAGEREF _Toc792317454 \h</w:instrText>
            </w:r>
            <w:r>
              <w:fldChar w:fldCharType="separate"/>
            </w:r>
            <w:r w:rsidRPr="5E71F850" w:rsidR="5E71F850">
              <w:rPr>
                <w:rStyle w:val="Hyperlink"/>
                <w:sz w:val="22"/>
                <w:szCs w:val="22"/>
              </w:rPr>
              <w:t>6</w:t>
            </w:r>
            <w:r>
              <w:fldChar w:fldCharType="end"/>
            </w:r>
          </w:hyperlink>
        </w:p>
        <w:p xmlns:wp14="http://schemas.microsoft.com/office/word/2010/wordml" w:rsidP="5E71F850" wp14:paraId="5E26AFAC" wp14:textId="61B03236">
          <w:pPr>
            <w:pStyle w:val="TOC1"/>
            <w:tabs>
              <w:tab w:val="right" w:leader="dot" w:pos="9015"/>
            </w:tabs>
            <w:bidi w:val="0"/>
            <w:rPr>
              <w:rStyle w:val="Hyperlink"/>
              <w:sz w:val="22"/>
              <w:szCs w:val="22"/>
            </w:rPr>
          </w:pPr>
          <w:hyperlink w:anchor="_Toc1436964734">
            <w:r w:rsidRPr="5E71F850" w:rsidR="5E71F850">
              <w:rPr>
                <w:rStyle w:val="Hyperlink"/>
                <w:sz w:val="22"/>
                <w:szCs w:val="22"/>
              </w:rPr>
              <w:t>6. Strategy Analysis</w:t>
            </w:r>
            <w:r>
              <w:tab/>
            </w:r>
            <w:r>
              <w:fldChar w:fldCharType="begin"/>
            </w:r>
            <w:r>
              <w:instrText xml:space="preserve">PAGEREF _Toc1436964734 \h</w:instrText>
            </w:r>
            <w:r>
              <w:fldChar w:fldCharType="separate"/>
            </w:r>
            <w:r w:rsidRPr="5E71F850" w:rsidR="5E71F850">
              <w:rPr>
                <w:rStyle w:val="Hyperlink"/>
                <w:sz w:val="22"/>
                <w:szCs w:val="22"/>
              </w:rPr>
              <w:t>6</w:t>
            </w:r>
            <w:r>
              <w:fldChar w:fldCharType="end"/>
            </w:r>
          </w:hyperlink>
        </w:p>
        <w:p xmlns:wp14="http://schemas.microsoft.com/office/word/2010/wordml" w:rsidP="5E71F850" wp14:paraId="0C6E4DD2" wp14:textId="3985075F">
          <w:pPr>
            <w:pStyle w:val="TOC2"/>
            <w:tabs>
              <w:tab w:val="right" w:leader="dot" w:pos="9015"/>
            </w:tabs>
            <w:bidi w:val="0"/>
            <w:rPr>
              <w:rStyle w:val="Hyperlink"/>
              <w:sz w:val="22"/>
              <w:szCs w:val="22"/>
            </w:rPr>
          </w:pPr>
          <w:hyperlink w:anchor="_Toc1604887769">
            <w:r w:rsidRPr="5E71F850" w:rsidR="5E71F850">
              <w:rPr>
                <w:rStyle w:val="Hyperlink"/>
                <w:sz w:val="22"/>
                <w:szCs w:val="22"/>
              </w:rPr>
              <w:t>6.1 External Environmental Audit (PESTEL and Porter’s Five Forces)</w:t>
            </w:r>
            <w:r>
              <w:tab/>
            </w:r>
            <w:r>
              <w:fldChar w:fldCharType="begin"/>
            </w:r>
            <w:r>
              <w:instrText xml:space="preserve">PAGEREF _Toc1604887769 \h</w:instrText>
            </w:r>
            <w:r>
              <w:fldChar w:fldCharType="separate"/>
            </w:r>
            <w:r w:rsidRPr="5E71F850" w:rsidR="5E71F850">
              <w:rPr>
                <w:rStyle w:val="Hyperlink"/>
                <w:sz w:val="22"/>
                <w:szCs w:val="22"/>
              </w:rPr>
              <w:t>7</w:t>
            </w:r>
            <w:r>
              <w:fldChar w:fldCharType="end"/>
            </w:r>
          </w:hyperlink>
        </w:p>
        <w:p xmlns:wp14="http://schemas.microsoft.com/office/word/2010/wordml" w:rsidP="5E71F850" wp14:paraId="31C183F5" wp14:textId="7A18E819">
          <w:pPr>
            <w:pStyle w:val="TOC2"/>
            <w:tabs>
              <w:tab w:val="right" w:leader="dot" w:pos="9015"/>
            </w:tabs>
            <w:bidi w:val="0"/>
            <w:rPr>
              <w:rStyle w:val="Hyperlink"/>
              <w:sz w:val="22"/>
              <w:szCs w:val="22"/>
            </w:rPr>
          </w:pPr>
          <w:hyperlink w:anchor="_Toc2081767060">
            <w:r w:rsidRPr="5E71F850" w:rsidR="5E71F850">
              <w:rPr>
                <w:rStyle w:val="Hyperlink"/>
                <w:sz w:val="22"/>
                <w:szCs w:val="22"/>
              </w:rPr>
              <w:t>6.2 Internal Environmental Audit (SWOT, VRIO, Value Chain, BCG, CAGE)</w:t>
            </w:r>
            <w:r>
              <w:tab/>
            </w:r>
            <w:r>
              <w:fldChar w:fldCharType="begin"/>
            </w:r>
            <w:r>
              <w:instrText xml:space="preserve">PAGEREF _Toc2081767060 \h</w:instrText>
            </w:r>
            <w:r>
              <w:fldChar w:fldCharType="separate"/>
            </w:r>
            <w:r w:rsidRPr="5E71F850" w:rsidR="5E71F850">
              <w:rPr>
                <w:rStyle w:val="Hyperlink"/>
                <w:sz w:val="22"/>
                <w:szCs w:val="22"/>
              </w:rPr>
              <w:t>8</w:t>
            </w:r>
            <w:r>
              <w:fldChar w:fldCharType="end"/>
            </w:r>
          </w:hyperlink>
        </w:p>
        <w:p xmlns:wp14="http://schemas.microsoft.com/office/word/2010/wordml" w:rsidP="5E71F850" wp14:paraId="0917F05E" wp14:textId="3B5886A3">
          <w:pPr>
            <w:pStyle w:val="TOC1"/>
            <w:tabs>
              <w:tab w:val="right" w:leader="dot" w:pos="9015"/>
            </w:tabs>
            <w:bidi w:val="0"/>
            <w:rPr>
              <w:rStyle w:val="Hyperlink"/>
              <w:sz w:val="22"/>
              <w:szCs w:val="22"/>
            </w:rPr>
          </w:pPr>
          <w:hyperlink w:anchor="_Toc1785633153">
            <w:r w:rsidRPr="5E71F850" w:rsidR="5E71F850">
              <w:rPr>
                <w:rStyle w:val="Hyperlink"/>
                <w:sz w:val="22"/>
                <w:szCs w:val="22"/>
              </w:rPr>
              <w:t>7. Strategy Formulation</w:t>
            </w:r>
            <w:r>
              <w:tab/>
            </w:r>
            <w:r>
              <w:fldChar w:fldCharType="begin"/>
            </w:r>
            <w:r>
              <w:instrText xml:space="preserve">PAGEREF _Toc1785633153 \h</w:instrText>
            </w:r>
            <w:r>
              <w:fldChar w:fldCharType="separate"/>
            </w:r>
            <w:r w:rsidRPr="5E71F850" w:rsidR="5E71F850">
              <w:rPr>
                <w:rStyle w:val="Hyperlink"/>
                <w:sz w:val="22"/>
                <w:szCs w:val="22"/>
              </w:rPr>
              <w:t>9</w:t>
            </w:r>
            <w:r>
              <w:fldChar w:fldCharType="end"/>
            </w:r>
          </w:hyperlink>
        </w:p>
        <w:p xmlns:wp14="http://schemas.microsoft.com/office/word/2010/wordml" w:rsidP="5E71F850" wp14:paraId="63AF7C61" wp14:textId="626E82EF">
          <w:pPr>
            <w:pStyle w:val="TOC1"/>
            <w:tabs>
              <w:tab w:val="right" w:leader="dot" w:pos="9015"/>
            </w:tabs>
            <w:bidi w:val="0"/>
            <w:rPr>
              <w:rStyle w:val="Hyperlink"/>
              <w:sz w:val="22"/>
              <w:szCs w:val="22"/>
            </w:rPr>
          </w:pPr>
          <w:hyperlink w:anchor="_Toc1949051149">
            <w:r w:rsidRPr="5E71F850" w:rsidR="5E71F850">
              <w:rPr>
                <w:rStyle w:val="Hyperlink"/>
                <w:sz w:val="22"/>
                <w:szCs w:val="22"/>
              </w:rPr>
              <w:t>8. Conclusion and Recommendations</w:t>
            </w:r>
            <w:r>
              <w:tab/>
            </w:r>
            <w:r>
              <w:fldChar w:fldCharType="begin"/>
            </w:r>
            <w:r>
              <w:instrText xml:space="preserve">PAGEREF _Toc1949051149 \h</w:instrText>
            </w:r>
            <w:r>
              <w:fldChar w:fldCharType="separate"/>
            </w:r>
            <w:r w:rsidRPr="5E71F850" w:rsidR="5E71F850">
              <w:rPr>
                <w:rStyle w:val="Hyperlink"/>
                <w:sz w:val="22"/>
                <w:szCs w:val="22"/>
              </w:rPr>
              <w:t>10</w:t>
            </w:r>
            <w:r>
              <w:fldChar w:fldCharType="end"/>
            </w:r>
          </w:hyperlink>
        </w:p>
        <w:p xmlns:wp14="http://schemas.microsoft.com/office/word/2010/wordml" w:rsidP="5E71F850" wp14:paraId="53050195" wp14:textId="2EB4A4CC">
          <w:pPr>
            <w:pStyle w:val="TOC1"/>
            <w:tabs>
              <w:tab w:val="right" w:leader="dot" w:pos="9015"/>
            </w:tabs>
            <w:bidi w:val="0"/>
            <w:rPr>
              <w:rStyle w:val="Hyperlink"/>
              <w:sz w:val="22"/>
              <w:szCs w:val="22"/>
            </w:rPr>
          </w:pPr>
          <w:hyperlink w:anchor="_Toc1531498381">
            <w:r w:rsidRPr="5E71F850" w:rsidR="5E71F850">
              <w:rPr>
                <w:rStyle w:val="Hyperlink"/>
                <w:sz w:val="22"/>
                <w:szCs w:val="22"/>
              </w:rPr>
              <w:t>References</w:t>
            </w:r>
            <w:r>
              <w:tab/>
            </w:r>
            <w:r>
              <w:fldChar w:fldCharType="begin"/>
            </w:r>
            <w:r>
              <w:instrText xml:space="preserve">PAGEREF _Toc1531498381 \h</w:instrText>
            </w:r>
            <w:r>
              <w:fldChar w:fldCharType="separate"/>
            </w:r>
            <w:r w:rsidRPr="5E71F850" w:rsidR="5E71F850">
              <w:rPr>
                <w:rStyle w:val="Hyperlink"/>
                <w:sz w:val="22"/>
                <w:szCs w:val="22"/>
              </w:rPr>
              <w:t>10</w:t>
            </w:r>
            <w:r>
              <w:fldChar w:fldCharType="end"/>
            </w:r>
          </w:hyperlink>
          <w:r>
            <w:fldChar w:fldCharType="end"/>
          </w:r>
        </w:p>
      </w:sdtContent>
    </w:sdt>
    <w:p xmlns:wp14="http://schemas.microsoft.com/office/word/2010/wordml" w:rsidP="5E71F850" wp14:paraId="795B2928" wp14:textId="36024A82">
      <w:pPr>
        <w:pStyle w:val="Normal"/>
        <w:rPr>
          <w:noProof w:val="0"/>
          <w:lang w:val="en-GB"/>
        </w:rPr>
      </w:pPr>
    </w:p>
    <w:p xmlns:wp14="http://schemas.microsoft.com/office/word/2010/wordml" w:rsidP="5E71F850" wp14:paraId="56A32851" wp14:textId="0B3D5B63">
      <w:pPr>
        <w:pStyle w:val="Heading1"/>
        <w:spacing w:before="322" w:beforeAutospacing="off" w:after="322" w:afterAutospacing="off"/>
        <w:jc w:val="left"/>
        <w:rPr>
          <w:rFonts w:ascii="Arial" w:hAnsi="Arial" w:eastAsia="Arial" w:cs="Arial"/>
          <w:b w:val="1"/>
          <w:bCs w:val="1"/>
          <w:noProof w:val="0"/>
          <w:sz w:val="48"/>
          <w:szCs w:val="48"/>
          <w:lang w:val="en-GB"/>
        </w:rPr>
      </w:pPr>
    </w:p>
    <w:p xmlns:wp14="http://schemas.microsoft.com/office/word/2010/wordml" w:rsidP="5E71F850" wp14:paraId="02F7CC1D" wp14:textId="3B452886">
      <w:pPr>
        <w:pStyle w:val="Heading1"/>
        <w:spacing w:before="322" w:beforeAutospacing="off" w:after="322" w:afterAutospacing="off"/>
        <w:jc w:val="left"/>
        <w:rPr>
          <w:rFonts w:ascii="Arial" w:hAnsi="Arial" w:eastAsia="Arial" w:cs="Arial"/>
          <w:b w:val="1"/>
          <w:bCs w:val="1"/>
          <w:noProof w:val="0"/>
          <w:sz w:val="48"/>
          <w:szCs w:val="48"/>
          <w:lang w:val="en-GB"/>
        </w:rPr>
      </w:pPr>
    </w:p>
    <w:p xmlns:wp14="http://schemas.microsoft.com/office/word/2010/wordml" w:rsidP="5E71F850" wp14:paraId="6B215CC8" wp14:textId="22DAF79C">
      <w:pPr>
        <w:pStyle w:val="Heading1"/>
        <w:spacing w:before="322" w:beforeAutospacing="off" w:after="322" w:afterAutospacing="off"/>
        <w:jc w:val="left"/>
        <w:rPr>
          <w:rFonts w:ascii="Arial" w:hAnsi="Arial" w:eastAsia="Arial" w:cs="Arial"/>
          <w:b w:val="1"/>
          <w:bCs w:val="1"/>
          <w:noProof w:val="0"/>
          <w:sz w:val="48"/>
          <w:szCs w:val="48"/>
          <w:lang w:val="en-GB"/>
        </w:rPr>
      </w:pPr>
    </w:p>
    <w:p xmlns:wp14="http://schemas.microsoft.com/office/word/2010/wordml" w:rsidP="5E71F850" wp14:paraId="55EFC954" wp14:textId="335B3CC8">
      <w:pPr>
        <w:pStyle w:val="Heading1"/>
        <w:spacing w:before="322" w:beforeAutospacing="off" w:after="322" w:afterAutospacing="off"/>
        <w:jc w:val="left"/>
        <w:rPr>
          <w:rFonts w:ascii="Arial" w:hAnsi="Arial" w:eastAsia="Arial" w:cs="Arial"/>
          <w:b w:val="1"/>
          <w:bCs w:val="1"/>
          <w:noProof w:val="0"/>
          <w:sz w:val="48"/>
          <w:szCs w:val="48"/>
          <w:lang w:val="en-GB"/>
        </w:rPr>
      </w:pPr>
    </w:p>
    <w:p xmlns:wp14="http://schemas.microsoft.com/office/word/2010/wordml" w:rsidP="5E71F850" wp14:paraId="33AFEE29" wp14:textId="2E8EA75F">
      <w:pPr>
        <w:pStyle w:val="Normal"/>
        <w:rPr>
          <w:noProof w:val="0"/>
          <w:lang w:val="en-GB"/>
        </w:rPr>
      </w:pPr>
    </w:p>
    <w:p xmlns:wp14="http://schemas.microsoft.com/office/word/2010/wordml" w:rsidP="5E71F850" wp14:paraId="293273F9" wp14:textId="6C960DA0">
      <w:pPr>
        <w:pStyle w:val="Normal"/>
        <w:rPr>
          <w:noProof w:val="0"/>
          <w:lang w:val="en-GB"/>
        </w:rPr>
      </w:pPr>
    </w:p>
    <w:p xmlns:wp14="http://schemas.microsoft.com/office/word/2010/wordml" w:rsidP="5E71F850" wp14:paraId="4A106E09" wp14:textId="2588CE82">
      <w:pPr>
        <w:pStyle w:val="Heading1"/>
        <w:spacing w:before="322" w:beforeAutospacing="off" w:after="322" w:afterAutospacing="off"/>
        <w:jc w:val="left"/>
        <w:rPr>
          <w:rFonts w:ascii="Arial" w:hAnsi="Arial" w:eastAsia="Arial" w:cs="Arial"/>
          <w:b w:val="1"/>
          <w:bCs w:val="1"/>
          <w:noProof w:val="0"/>
          <w:sz w:val="48"/>
          <w:szCs w:val="48"/>
          <w:lang w:val="en-GB"/>
        </w:rPr>
      </w:pPr>
    </w:p>
    <w:p xmlns:wp14="http://schemas.microsoft.com/office/word/2010/wordml" w:rsidP="5E71F850" wp14:paraId="1C35A382" wp14:textId="74141853">
      <w:pPr>
        <w:pStyle w:val="Normal"/>
        <w:rPr>
          <w:noProof w:val="0"/>
          <w:lang w:val="en-GB"/>
        </w:rPr>
      </w:pPr>
    </w:p>
    <w:p xmlns:wp14="http://schemas.microsoft.com/office/word/2010/wordml" w:rsidP="5E71F850" wp14:paraId="03F6A962" wp14:textId="112C726D">
      <w:pPr>
        <w:pStyle w:val="Normal"/>
        <w:rPr>
          <w:noProof w:val="0"/>
          <w:lang w:val="en-GB"/>
        </w:rPr>
      </w:pPr>
    </w:p>
    <w:p xmlns:wp14="http://schemas.microsoft.com/office/word/2010/wordml" w:rsidP="5E71F850" wp14:paraId="524CB90A" wp14:textId="1F862559">
      <w:pPr>
        <w:pStyle w:val="Normal"/>
        <w:rPr>
          <w:noProof w:val="0"/>
          <w:lang w:val="en-GB"/>
        </w:rPr>
      </w:pPr>
    </w:p>
    <w:p xmlns:wp14="http://schemas.microsoft.com/office/word/2010/wordml" w:rsidP="5E71F850" wp14:paraId="4DC61FB9" wp14:textId="30D06F7E">
      <w:pPr>
        <w:pStyle w:val="Normal"/>
        <w:rPr>
          <w:noProof w:val="0"/>
          <w:lang w:val="en-GB"/>
        </w:rPr>
      </w:pPr>
    </w:p>
    <w:p xmlns:wp14="http://schemas.microsoft.com/office/word/2010/wordml" w:rsidP="5E71F850" wp14:paraId="3DA97D64" wp14:textId="7E24C825">
      <w:pPr>
        <w:pStyle w:val="Normal"/>
        <w:rPr>
          <w:rFonts w:ascii="Arial" w:hAnsi="Arial" w:eastAsia="Arial" w:cs="Arial"/>
          <w:b w:val="1"/>
          <w:bCs w:val="1"/>
          <w:noProof w:val="0"/>
          <w:sz w:val="48"/>
          <w:szCs w:val="48"/>
          <w:lang w:val="en-GB"/>
        </w:rPr>
      </w:pPr>
      <w:bookmarkStart w:name="_Toc1437222343" w:id="786984778"/>
      <w:r w:rsidRPr="5E71F850" w:rsidR="0C70A16E">
        <w:rPr>
          <w:b w:val="1"/>
          <w:bCs w:val="1"/>
          <w:noProof w:val="0"/>
          <w:sz w:val="48"/>
          <w:szCs w:val="48"/>
          <w:lang w:val="en-GB"/>
        </w:rPr>
        <w:t>Strategy Formulation Plan: Tesla, Inc.</w:t>
      </w:r>
      <w:bookmarkEnd w:id="786984778"/>
    </w:p>
    <w:p xmlns:wp14="http://schemas.microsoft.com/office/word/2010/wordml" w:rsidP="5E71F850" wp14:paraId="06BE51C4" wp14:textId="11A6588B">
      <w:pPr>
        <w:pStyle w:val="Normal"/>
        <w:jc w:val="center"/>
      </w:pPr>
      <w:r w:rsidR="38657329">
        <w:drawing>
          <wp:inline xmlns:wp14="http://schemas.microsoft.com/office/word/2010/wordprocessingDrawing" wp14:editId="2707D72A" wp14:anchorId="59EE212C">
            <wp:extent cx="4649369" cy="3406503"/>
            <wp:effectExtent l="0" t="0" r="0" b="0"/>
            <wp:docPr id="10845854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4585474" name="Picture 1084585474"/>
                    <pic:cNvPicPr/>
                  </pic:nvPicPr>
                  <pic:blipFill>
                    <a:blip xmlns:r="http://schemas.openxmlformats.org/officeDocument/2006/relationships" r:embed="rId18990099">
                      <a:extLst>
                        <a:ext uri="{28A0092B-C50C-407E-A947-70E740481C1C}">
                          <a14:useLocalDpi xmlns:a14="http://schemas.microsoft.com/office/drawing/2010/main"/>
                        </a:ext>
                      </a:extLst>
                    </a:blip>
                    <a:stretch>
                      <a:fillRect/>
                    </a:stretch>
                  </pic:blipFill>
                  <pic:spPr>
                    <a:xfrm rot="0">
                      <a:off x="0" y="0"/>
                      <a:ext cx="4649369" cy="3406503"/>
                    </a:xfrm>
                    <a:prstGeom prst="rect">
                      <a:avLst/>
                    </a:prstGeom>
                  </pic:spPr>
                </pic:pic>
              </a:graphicData>
            </a:graphic>
          </wp:inline>
        </w:drawing>
      </w:r>
    </w:p>
    <w:p xmlns:wp14="http://schemas.microsoft.com/office/word/2010/wordml" w:rsidP="5E71F850" wp14:paraId="1E82F4DE" wp14:textId="332C2626">
      <w:pPr>
        <w:spacing w:before="0" w:beforeAutospacing="off" w:after="0" w:afterAutospacing="off"/>
        <w:jc w:val="center"/>
      </w:pPr>
    </w:p>
    <w:p xmlns:wp14="http://schemas.microsoft.com/office/word/2010/wordml" w:rsidP="5E71F850" wp14:paraId="59DE648A" wp14:textId="40135937">
      <w:pPr>
        <w:pStyle w:val="Heading1"/>
        <w:rPr>
          <w:rFonts w:ascii="Arial" w:hAnsi="Arial" w:eastAsia="Arial" w:cs="Arial" w:asciiTheme="minorAscii" w:hAnsiTheme="minorAscii" w:eastAsiaTheme="minorAscii" w:cstheme="minorAscii"/>
          <w:b w:val="1"/>
          <w:bCs w:val="1"/>
          <w:noProof w:val="0"/>
          <w:sz w:val="36"/>
          <w:szCs w:val="36"/>
          <w:lang w:val="en-GB"/>
        </w:rPr>
      </w:pPr>
      <w:bookmarkStart w:name="_Toc2043089342" w:id="1963235140"/>
      <w:bookmarkStart w:name="_Toc144881712" w:id="773915605"/>
      <w:r w:rsidRPr="5E71F850" w:rsidR="0C70A16E">
        <w:rPr>
          <w:rFonts w:ascii="Arial" w:hAnsi="Arial" w:eastAsia="Arial" w:cs="Arial" w:asciiTheme="minorAscii" w:hAnsiTheme="minorAscii" w:eastAsiaTheme="minorAscii" w:cstheme="minorAscii"/>
          <w:b w:val="1"/>
          <w:bCs w:val="1"/>
          <w:noProof w:val="0"/>
          <w:lang w:val="en-GB"/>
        </w:rPr>
        <w:t>1. Executive Summary</w:t>
      </w:r>
      <w:bookmarkEnd w:id="1963235140"/>
      <w:bookmarkEnd w:id="773915605"/>
    </w:p>
    <w:p xmlns:wp14="http://schemas.microsoft.com/office/word/2010/wordml" w:rsidP="5E71F850" wp14:paraId="5A98C181" wp14:textId="30EFD4D6">
      <w:pPr>
        <w:spacing w:before="0" w:beforeAutospacing="off" w:after="0" w:afterAutospacing="off" w:line="360" w:lineRule="auto"/>
        <w:jc w:val="left"/>
        <w:rPr>
          <w:sz w:val="22"/>
          <w:szCs w:val="22"/>
        </w:rPr>
      </w:pPr>
      <w:r w:rsidRPr="5E71F850" w:rsidR="6C97F5E8">
        <w:rPr>
          <w:sz w:val="22"/>
          <w:szCs w:val="22"/>
        </w:rPr>
        <w:t>This report presents a strategy formulation plan for the company Tesla, Inc</w:t>
      </w:r>
      <w:r w:rsidRPr="5E71F850" w:rsidR="13374437">
        <w:rPr>
          <w:sz w:val="22"/>
          <w:szCs w:val="22"/>
        </w:rPr>
        <w:t>.</w:t>
      </w:r>
      <w:r w:rsidRPr="5E71F850" w:rsidR="6C97F5E8">
        <w:rPr>
          <w:sz w:val="22"/>
          <w:szCs w:val="22"/>
        </w:rPr>
        <w:t>, which is an electric vehicle and clean sustainable energy company. The automotive industry is presently experiencing a unique set of challenges and opportunities. The industry is undergoing a shift towards electrification and digitalisation, whilst governments are imposing stricter emissions regulations, and consumers are beginning to adopt new values. Therefore, the sector</w:t>
      </w:r>
      <w:r w:rsidRPr="5E71F850" w:rsidR="0512EAE8">
        <w:rPr>
          <w:sz w:val="22"/>
          <w:szCs w:val="22"/>
        </w:rPr>
        <w:t xml:space="preserve"> is having</w:t>
      </w:r>
      <w:r w:rsidRPr="5E71F850" w:rsidR="6C97F5E8">
        <w:rPr>
          <w:sz w:val="22"/>
          <w:szCs w:val="22"/>
        </w:rPr>
        <w:t xml:space="preserve"> a period of </w:t>
      </w:r>
      <w:r w:rsidRPr="5E71F850" w:rsidR="6C97F5E8">
        <w:rPr>
          <w:sz w:val="22"/>
          <w:szCs w:val="22"/>
        </w:rPr>
        <w:t>significant change</w:t>
      </w:r>
      <w:r w:rsidRPr="5E71F850" w:rsidR="6C97F5E8">
        <w:rPr>
          <w:sz w:val="22"/>
          <w:szCs w:val="22"/>
        </w:rPr>
        <w:t>. At the heart of this change is the electric vehicle pioneer and vertically integrated company with a sustainability mission</w:t>
      </w:r>
      <w:r w:rsidRPr="5E71F850" w:rsidR="7B2C0E8D">
        <w:rPr>
          <w:sz w:val="22"/>
          <w:szCs w:val="22"/>
        </w:rPr>
        <w:t xml:space="preserve"> </w:t>
      </w:r>
      <w:r w:rsidRPr="5E71F850" w:rsidR="7B2C0E8D">
        <w:rPr>
          <w:sz w:val="22"/>
          <w:szCs w:val="22"/>
        </w:rPr>
        <w:t>for Tesla</w:t>
      </w:r>
      <w:r w:rsidRPr="5E71F850" w:rsidR="6C97F5E8">
        <w:rPr>
          <w:sz w:val="22"/>
          <w:szCs w:val="22"/>
        </w:rPr>
        <w:t>.</w:t>
      </w:r>
    </w:p>
    <w:p xmlns:wp14="http://schemas.microsoft.com/office/word/2010/wordml" w:rsidP="5E71F850" wp14:paraId="6F6F9DE9" wp14:textId="531615C2">
      <w:pPr>
        <w:pStyle w:val="Normal"/>
        <w:spacing w:before="0" w:beforeAutospacing="off" w:after="0" w:afterAutospacing="off" w:line="360" w:lineRule="auto"/>
        <w:jc w:val="left"/>
      </w:pPr>
      <w:r w:rsidRPr="5E71F850" w:rsidR="1ECE27A1">
        <w:rPr>
          <w:sz w:val="22"/>
          <w:szCs w:val="22"/>
        </w:rPr>
        <w:t xml:space="preserve">This report explores in great depth the competitive strategy of Tesla, as well as its current position and performance using </w:t>
      </w:r>
      <w:r w:rsidRPr="5E71F850" w:rsidR="6D1CAE1F">
        <w:rPr>
          <w:sz w:val="22"/>
          <w:szCs w:val="22"/>
        </w:rPr>
        <w:t>several</w:t>
      </w:r>
      <w:r w:rsidRPr="5E71F850" w:rsidR="1ECE27A1">
        <w:rPr>
          <w:sz w:val="22"/>
          <w:szCs w:val="22"/>
        </w:rPr>
        <w:t xml:space="preserve"> strategic frameworks. These include the PESTEL and Porter’s Five Forces frameworks for an external analysis, as well as the SWOT, VRIO, Value Chain and BCG frameworks for an internal analysis, in addition to the CAGE framework to understand the effects of globalisation.</w:t>
      </w:r>
    </w:p>
    <w:p xmlns:wp14="http://schemas.microsoft.com/office/word/2010/wordml" w:rsidP="5E71F850" wp14:paraId="79872C6E" wp14:textId="2E0E40CA">
      <w:pPr>
        <w:pStyle w:val="Normal"/>
        <w:spacing w:before="0" w:beforeAutospacing="off" w:after="0" w:afterAutospacing="off" w:line="360" w:lineRule="auto"/>
        <w:jc w:val="left"/>
      </w:pPr>
      <w:r w:rsidRPr="5E71F850" w:rsidR="1ECE27A1">
        <w:rPr>
          <w:sz w:val="22"/>
          <w:szCs w:val="22"/>
        </w:rPr>
        <w:t xml:space="preserve">Based on today's market, investors believe that Tesla's current strengths are in its technology, </w:t>
      </w:r>
      <w:r w:rsidRPr="5E71F850" w:rsidR="1ECE27A1">
        <w:rPr>
          <w:sz w:val="22"/>
          <w:szCs w:val="22"/>
        </w:rPr>
        <w:t>brand</w:t>
      </w:r>
      <w:r w:rsidRPr="5E71F850" w:rsidR="1ECE27A1">
        <w:rPr>
          <w:sz w:val="22"/>
          <w:szCs w:val="22"/>
        </w:rPr>
        <w:t xml:space="preserve"> and first-mover advantage. However, investors believe that the company will be dealing with a multitude of headwinds, such as increased competition, potential supply chain risks and that the company's large exposure to regulatory and ethics issues could become a problem.</w:t>
      </w:r>
      <w:r w:rsidRPr="5E71F850" w:rsidR="45D66F63">
        <w:rPr>
          <w:sz w:val="22"/>
          <w:szCs w:val="22"/>
        </w:rPr>
        <w:t xml:space="preserve"> T</w:t>
      </w:r>
      <w:r w:rsidRPr="5E71F850" w:rsidR="1ECE27A1">
        <w:rPr>
          <w:sz w:val="22"/>
          <w:szCs w:val="22"/>
        </w:rPr>
        <w:t xml:space="preserve">he company will </w:t>
      </w:r>
      <w:r w:rsidRPr="5E71F850" w:rsidR="1ECE27A1">
        <w:rPr>
          <w:sz w:val="22"/>
          <w:szCs w:val="22"/>
        </w:rPr>
        <w:t>benefit</w:t>
      </w:r>
      <w:r w:rsidRPr="5E71F850" w:rsidR="1ECE27A1">
        <w:rPr>
          <w:sz w:val="22"/>
          <w:szCs w:val="22"/>
        </w:rPr>
        <w:t xml:space="preserve"> from the growth of the artificial intelligence industry, the adoption of EVs globally, and the increasing number of companies trying to get into the </w:t>
      </w:r>
      <w:r w:rsidRPr="5E71F850" w:rsidR="01CBD063">
        <w:rPr>
          <w:sz w:val="22"/>
          <w:szCs w:val="22"/>
        </w:rPr>
        <w:t>ridesharing</w:t>
      </w:r>
      <w:r w:rsidRPr="5E71F850" w:rsidR="1ECE27A1">
        <w:rPr>
          <w:sz w:val="22"/>
          <w:szCs w:val="22"/>
        </w:rPr>
        <w:t xml:space="preserve"> and mobility space.</w:t>
      </w:r>
    </w:p>
    <w:p xmlns:wp14="http://schemas.microsoft.com/office/word/2010/wordml" w:rsidP="5E71F850" wp14:paraId="693E5C4A" wp14:textId="1A40CEA0">
      <w:pPr>
        <w:pStyle w:val="Normal"/>
        <w:spacing w:before="0" w:beforeAutospacing="off" w:after="0" w:afterAutospacing="off" w:line="360" w:lineRule="auto"/>
        <w:jc w:val="left"/>
        <w:rPr>
          <w:sz w:val="22"/>
          <w:szCs w:val="22"/>
        </w:rPr>
      </w:pPr>
      <w:r w:rsidRPr="5E71F850" w:rsidR="6C97F5E8">
        <w:rPr>
          <w:sz w:val="22"/>
          <w:szCs w:val="22"/>
        </w:rPr>
        <w:t xml:space="preserve">Based on the report, the key to the future success of Tesla will be adapting itself to a new global development strategy, which is summarized </w:t>
      </w:r>
      <w:r w:rsidRPr="5E71F850" w:rsidR="6690BC6F">
        <w:rPr>
          <w:sz w:val="22"/>
          <w:szCs w:val="22"/>
        </w:rPr>
        <w:t>by</w:t>
      </w:r>
      <w:r w:rsidRPr="5E71F850" w:rsidR="6C97F5E8">
        <w:rPr>
          <w:sz w:val="22"/>
          <w:szCs w:val="22"/>
        </w:rPr>
        <w:t>: localized global supply chain, AI-driven technology innovation, smart manufacturing, and CSR development. In the face of a highly dynamic globalization process, the new strategy will help to enhance the global competitiveness of the company and ensure its sustainable development.</w:t>
      </w:r>
    </w:p>
    <w:p xmlns:wp14="http://schemas.microsoft.com/office/word/2010/wordml" w:rsidP="5E71F850" wp14:paraId="33E7E033" wp14:textId="149B5B74">
      <w:pPr>
        <w:pStyle w:val="Normal"/>
        <w:spacing w:before="0" w:beforeAutospacing="off" w:after="0" w:afterAutospacing="off"/>
        <w:jc w:val="left"/>
      </w:pPr>
    </w:p>
    <w:p xmlns:wp14="http://schemas.microsoft.com/office/word/2010/wordml" w:rsidP="5E71F850" wp14:paraId="6182E7C3" wp14:textId="77D73B23">
      <w:pPr>
        <w:pStyle w:val="Heading1"/>
        <w:rPr>
          <w:rFonts w:ascii="Arial" w:hAnsi="Arial" w:eastAsia="Arial" w:cs="Arial" w:asciiTheme="minorAscii" w:hAnsiTheme="minorAscii" w:eastAsiaTheme="minorAscii" w:cstheme="minorAscii"/>
          <w:b w:val="1"/>
          <w:bCs w:val="1"/>
          <w:noProof w:val="0"/>
          <w:sz w:val="36"/>
          <w:szCs w:val="36"/>
          <w:lang w:val="en-GB"/>
        </w:rPr>
      </w:pPr>
      <w:bookmarkStart w:name="_Toc1988494073" w:id="6083119"/>
      <w:bookmarkStart w:name="_Toc262164251" w:id="2066479547"/>
      <w:r w:rsidRPr="5E71F850" w:rsidR="0C70A16E">
        <w:rPr>
          <w:rFonts w:ascii="Arial" w:hAnsi="Arial" w:eastAsia="Arial" w:cs="Arial" w:asciiTheme="minorAscii" w:hAnsiTheme="minorAscii" w:eastAsiaTheme="minorAscii" w:cstheme="minorAscii"/>
          <w:b w:val="1"/>
          <w:bCs w:val="1"/>
          <w:noProof w:val="0"/>
          <w:lang w:val="en-GB"/>
        </w:rPr>
        <w:t>2. Introduction to Strategy</w:t>
      </w:r>
      <w:bookmarkEnd w:id="6083119"/>
      <w:bookmarkEnd w:id="2066479547"/>
    </w:p>
    <w:p xmlns:wp14="http://schemas.microsoft.com/office/word/2010/wordml" w:rsidP="5E71F850" wp14:paraId="0F1E3308" wp14:textId="30EAA415">
      <w:pPr>
        <w:spacing w:before="240" w:beforeAutospacing="off" w:after="240" w:afterAutospacing="off" w:line="360" w:lineRule="auto"/>
        <w:jc w:val="left"/>
        <w:rPr>
          <w:rFonts w:ascii="Arial" w:hAnsi="Arial" w:eastAsia="Arial" w:cs="Arial"/>
          <w:noProof w:val="0"/>
          <w:sz w:val="22"/>
          <w:szCs w:val="22"/>
          <w:lang w:val="en-GB"/>
        </w:rPr>
      </w:pPr>
      <w:r w:rsidRPr="5E71F850" w:rsidR="27B75F00">
        <w:rPr>
          <w:rFonts w:ascii="Arial" w:hAnsi="Arial" w:eastAsia="Arial" w:cs="Arial"/>
          <w:noProof w:val="0"/>
          <w:sz w:val="22"/>
          <w:szCs w:val="22"/>
          <w:lang w:val="en-GB"/>
        </w:rPr>
        <w:t xml:space="preserve">Strategic management is a process used by an organisation to develop a vision or mission and create a long-term plan to gain a "competitive edge" in the marketplace (Johnson et al., 2020). The strategic management process requires an organisation to examine its internal environment </w:t>
      </w:r>
      <w:r w:rsidRPr="5E71F850" w:rsidR="0FF121F0">
        <w:rPr>
          <w:rFonts w:ascii="Arial" w:hAnsi="Arial" w:eastAsia="Arial" w:cs="Arial"/>
          <w:noProof w:val="0"/>
          <w:sz w:val="22"/>
          <w:szCs w:val="22"/>
          <w:lang w:val="en-GB"/>
        </w:rPr>
        <w:t>to</w:t>
      </w:r>
      <w:r w:rsidRPr="5E71F850" w:rsidR="27B75F00">
        <w:rPr>
          <w:rFonts w:ascii="Arial" w:hAnsi="Arial" w:eastAsia="Arial" w:cs="Arial"/>
          <w:noProof w:val="0"/>
          <w:sz w:val="22"/>
          <w:szCs w:val="22"/>
          <w:lang w:val="en-GB"/>
        </w:rPr>
        <w:t xml:space="preserve"> match its strengths and weaknesses with opportunities and threats in the external environment </w:t>
      </w:r>
      <w:r w:rsidRPr="5E71F850" w:rsidR="5EBDF953">
        <w:rPr>
          <w:rFonts w:ascii="Arial" w:hAnsi="Arial" w:eastAsia="Arial" w:cs="Arial"/>
          <w:noProof w:val="0"/>
          <w:sz w:val="22"/>
          <w:szCs w:val="22"/>
          <w:lang w:val="en-GB"/>
        </w:rPr>
        <w:t>to</w:t>
      </w:r>
      <w:r w:rsidRPr="5E71F850" w:rsidR="27B75F00">
        <w:rPr>
          <w:rFonts w:ascii="Arial" w:hAnsi="Arial" w:eastAsia="Arial" w:cs="Arial"/>
          <w:noProof w:val="0"/>
          <w:sz w:val="22"/>
          <w:szCs w:val="22"/>
          <w:lang w:val="en-GB"/>
        </w:rPr>
        <w:t xml:space="preserve"> gain competitive advantages and respond to changing markets over time. </w:t>
      </w:r>
    </w:p>
    <w:p xmlns:wp14="http://schemas.microsoft.com/office/word/2010/wordml" w:rsidP="5E71F850" wp14:paraId="71698B9D" wp14:textId="718BDB3F">
      <w:pPr>
        <w:spacing w:before="240" w:beforeAutospacing="off" w:after="240" w:afterAutospacing="off" w:line="360" w:lineRule="auto"/>
        <w:jc w:val="left"/>
        <w:rPr>
          <w:rFonts w:ascii="Arial" w:hAnsi="Arial" w:eastAsia="Arial" w:cs="Arial"/>
          <w:noProof w:val="0"/>
          <w:sz w:val="22"/>
          <w:szCs w:val="22"/>
          <w:lang w:val="en-GB"/>
        </w:rPr>
      </w:pPr>
      <w:r w:rsidRPr="5E71F850" w:rsidR="57EFFB15">
        <w:rPr>
          <w:rFonts w:ascii="Arial" w:hAnsi="Arial" w:eastAsia="Arial" w:cs="Arial"/>
          <w:noProof w:val="0"/>
          <w:sz w:val="22"/>
          <w:szCs w:val="22"/>
          <w:lang w:val="en-GB"/>
        </w:rPr>
        <w:t xml:space="preserve">Strategy is more important than ever in the Automotive Industry, which is undergoing massive transformation via technology and regulation, whilst moving increasingly towards a global competitive marketplace. Grant (2019) states that successful organisations use strategy to </w:t>
      </w:r>
      <w:r w:rsidRPr="5E71F850" w:rsidR="57EFFB15">
        <w:rPr>
          <w:rFonts w:ascii="Arial" w:hAnsi="Arial" w:eastAsia="Arial" w:cs="Arial"/>
          <w:noProof w:val="0"/>
          <w:sz w:val="22"/>
          <w:szCs w:val="22"/>
          <w:lang w:val="en-GB"/>
        </w:rPr>
        <w:t>anticipate</w:t>
      </w:r>
      <w:r w:rsidRPr="5E71F850" w:rsidR="57EFFB15">
        <w:rPr>
          <w:rFonts w:ascii="Arial" w:hAnsi="Arial" w:eastAsia="Arial" w:cs="Arial"/>
          <w:noProof w:val="0"/>
          <w:sz w:val="22"/>
          <w:szCs w:val="22"/>
          <w:lang w:val="en-GB"/>
        </w:rPr>
        <w:t>, make</w:t>
      </w:r>
      <w:r w:rsidRPr="5E71F850" w:rsidR="281AF84B">
        <w:rPr>
          <w:rFonts w:ascii="Arial" w:hAnsi="Arial" w:eastAsia="Arial" w:cs="Arial"/>
          <w:noProof w:val="0"/>
          <w:sz w:val="22"/>
          <w:szCs w:val="22"/>
          <w:lang w:val="en-GB"/>
        </w:rPr>
        <w:t xml:space="preserve"> effective</w:t>
      </w:r>
      <w:r w:rsidRPr="5E71F850" w:rsidR="57EFFB15">
        <w:rPr>
          <w:rFonts w:ascii="Arial" w:hAnsi="Arial" w:eastAsia="Arial" w:cs="Arial"/>
          <w:noProof w:val="0"/>
          <w:sz w:val="22"/>
          <w:szCs w:val="22"/>
          <w:lang w:val="en-GB"/>
        </w:rPr>
        <w:t xml:space="preserve"> decisions and perform better.</w:t>
      </w:r>
    </w:p>
    <w:p xmlns:wp14="http://schemas.microsoft.com/office/word/2010/wordml" w:rsidP="5E71F850" wp14:paraId="16B18550" wp14:textId="79F78960">
      <w:pPr>
        <w:spacing w:before="240" w:beforeAutospacing="off" w:after="240" w:afterAutospacing="off" w:line="360" w:lineRule="auto"/>
        <w:jc w:val="left"/>
        <w:rPr>
          <w:rFonts w:ascii="Arial" w:hAnsi="Arial" w:eastAsia="Arial" w:cs="Arial"/>
          <w:noProof w:val="0"/>
          <w:sz w:val="22"/>
          <w:szCs w:val="22"/>
          <w:lang w:val="en-GB"/>
        </w:rPr>
      </w:pPr>
      <w:r w:rsidRPr="5E71F850" w:rsidR="6F7D2771">
        <w:rPr>
          <w:rFonts w:ascii="Arial" w:hAnsi="Arial" w:eastAsia="Arial" w:cs="Arial"/>
          <w:noProof w:val="0"/>
          <w:sz w:val="22"/>
          <w:szCs w:val="22"/>
          <w:lang w:val="en-GB"/>
        </w:rPr>
        <w:t xml:space="preserve">The benefits of strategic management also include the better use of available resources, the generation of innovative ideas and sustainability in the long term through the management of risk and </w:t>
      </w:r>
      <w:r w:rsidRPr="5E71F850" w:rsidR="6F7D2771">
        <w:rPr>
          <w:rFonts w:ascii="Arial" w:hAnsi="Arial" w:eastAsia="Arial" w:cs="Arial"/>
          <w:noProof w:val="0"/>
          <w:sz w:val="22"/>
          <w:szCs w:val="22"/>
          <w:lang w:val="en-GB"/>
        </w:rPr>
        <w:t>maintaining</w:t>
      </w:r>
      <w:r w:rsidRPr="5E71F850" w:rsidR="6F7D2771">
        <w:rPr>
          <w:rFonts w:ascii="Arial" w:hAnsi="Arial" w:eastAsia="Arial" w:cs="Arial"/>
          <w:noProof w:val="0"/>
          <w:sz w:val="22"/>
          <w:szCs w:val="22"/>
          <w:lang w:val="en-GB"/>
        </w:rPr>
        <w:t xml:space="preserve"> competitiveness </w:t>
      </w:r>
      <w:r w:rsidRPr="5E71F850" w:rsidR="0C70A16E">
        <w:rPr>
          <w:rFonts w:ascii="Arial" w:hAnsi="Arial" w:eastAsia="Arial" w:cs="Arial"/>
          <w:noProof w:val="0"/>
          <w:sz w:val="22"/>
          <w:szCs w:val="22"/>
          <w:lang w:val="en-GB"/>
        </w:rPr>
        <w:t>(Lynch, 2015).</w:t>
      </w:r>
    </w:p>
    <w:p xmlns:wp14="http://schemas.microsoft.com/office/word/2010/wordml" w:rsidP="5E71F850" wp14:paraId="4FBB7461" wp14:textId="62DEE245">
      <w:pPr>
        <w:spacing w:before="0" w:beforeAutospacing="off" w:after="0" w:afterAutospacing="off" w:line="360" w:lineRule="auto"/>
        <w:jc w:val="left"/>
        <w:rPr>
          <w:sz w:val="22"/>
          <w:szCs w:val="22"/>
        </w:rPr>
      </w:pPr>
      <w:r w:rsidRPr="5E71F850" w:rsidR="2F45C260">
        <w:rPr>
          <w:sz w:val="22"/>
          <w:szCs w:val="22"/>
        </w:rPr>
        <w:t xml:space="preserve">The report aims to construct a strategy formulation plan for Tesla, Inc. It will begin by introducing the background of the company and formulating the strategic intent. This will then be followed by a performance analysis to assess how the company is performing against this intended strategic direction. Subsequently, an external and internal analysis will be conducted to </w:t>
      </w:r>
      <w:r w:rsidRPr="5E71F850" w:rsidR="2F45C260">
        <w:rPr>
          <w:sz w:val="22"/>
          <w:szCs w:val="22"/>
        </w:rPr>
        <w:t>identify</w:t>
      </w:r>
      <w:r w:rsidRPr="5E71F850" w:rsidR="2F45C260">
        <w:rPr>
          <w:sz w:val="22"/>
          <w:szCs w:val="22"/>
        </w:rPr>
        <w:t xml:space="preserve"> key macro-environmental and organisational factors that will </w:t>
      </w:r>
      <w:r w:rsidRPr="5E71F850" w:rsidR="2F45C260">
        <w:rPr>
          <w:sz w:val="22"/>
          <w:szCs w:val="22"/>
        </w:rPr>
        <w:t>impact</w:t>
      </w:r>
      <w:r w:rsidRPr="5E71F850" w:rsidR="2F45C260">
        <w:rPr>
          <w:sz w:val="22"/>
          <w:szCs w:val="22"/>
        </w:rPr>
        <w:t xml:space="preserve"> the company in the future. These analyses will serve as the basis to formulate potential strategic options that the company could pursue in the future. Academic theories and industry reports will be used to construct an informed and critical evaluation of Tesla, Inc.</w:t>
      </w:r>
    </w:p>
    <w:p xmlns:wp14="http://schemas.microsoft.com/office/word/2010/wordml" w:rsidP="5E71F850" wp14:paraId="00F54A14" wp14:textId="37290903">
      <w:pPr>
        <w:pStyle w:val="Heading1"/>
        <w:rPr>
          <w:rFonts w:ascii="Arial" w:hAnsi="Arial" w:eastAsia="Arial" w:cs="Arial" w:asciiTheme="minorAscii" w:hAnsiTheme="minorAscii" w:eastAsiaTheme="minorAscii" w:cstheme="minorAscii"/>
          <w:b w:val="1"/>
          <w:bCs w:val="1"/>
          <w:noProof w:val="0"/>
          <w:sz w:val="36"/>
          <w:szCs w:val="36"/>
          <w:lang w:val="en-GB"/>
        </w:rPr>
      </w:pPr>
      <w:bookmarkStart w:name="_Toc1000972956" w:id="359291964"/>
      <w:bookmarkStart w:name="_Toc2074250016" w:id="2061183485"/>
      <w:r w:rsidRPr="5E71F850" w:rsidR="0C70A16E">
        <w:rPr>
          <w:rFonts w:ascii="Arial" w:hAnsi="Arial" w:eastAsia="Arial" w:cs="Arial" w:asciiTheme="minorAscii" w:hAnsiTheme="minorAscii" w:eastAsiaTheme="minorAscii" w:cstheme="minorAscii"/>
          <w:b w:val="1"/>
          <w:bCs w:val="1"/>
          <w:noProof w:val="0"/>
          <w:lang w:val="en-GB"/>
        </w:rPr>
        <w:t>3. Overview / Background of Tesla</w:t>
      </w:r>
      <w:bookmarkEnd w:id="359291964"/>
      <w:bookmarkEnd w:id="2061183485"/>
    </w:p>
    <w:p xmlns:wp14="http://schemas.microsoft.com/office/word/2010/wordml" w:rsidP="5E71F850" wp14:paraId="5AFB3152" wp14:textId="5D4EA79C">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E71F850" w:rsidR="0DAD4F2A">
        <w:rPr>
          <w:rFonts w:ascii="Arial" w:hAnsi="Arial" w:eastAsia="Arial" w:cs="Arial" w:asciiTheme="minorAscii" w:hAnsiTheme="minorAscii" w:eastAsiaTheme="minorAscii" w:cstheme="minorAscii"/>
          <w:noProof w:val="0"/>
          <w:sz w:val="22"/>
          <w:szCs w:val="22"/>
          <w:lang w:val="en-GB"/>
        </w:rPr>
        <w:t xml:space="preserve">Tesla, Inc. is an American multinational conglomerate manufacturing electric vehicles, electric powertrains, and clean energy generation and storage products and services. Headquartered in Austin, Texas, Tesla was founded in 2003 by a group (Elon Musk, JB Straubel, Jeff Mojoyo, Martin Eberhard, and Marc Tarpenning) and is now the world’s largest listed electric-vehicle maker. </w:t>
      </w:r>
    </w:p>
    <w:p xmlns:wp14="http://schemas.microsoft.com/office/word/2010/wordml" w:rsidP="5E71F850" wp14:paraId="008BE2AF" wp14:textId="4EFE810F">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E71F850" w:rsidR="646B994E">
        <w:rPr>
          <w:rFonts w:ascii="Arial" w:hAnsi="Arial" w:eastAsia="Arial" w:cs="Arial" w:asciiTheme="minorAscii" w:hAnsiTheme="minorAscii" w:eastAsiaTheme="minorAscii" w:cstheme="minorAscii"/>
          <w:noProof w:val="0"/>
          <w:sz w:val="22"/>
          <w:szCs w:val="22"/>
          <w:lang w:val="en-GB"/>
        </w:rPr>
        <w:t xml:space="preserve">Tesla now manufactures a range of products and services beyond its famous Model S, Model 3, Model X and Model Y cars. These new offerings include energy products and services such as the innovative Powerwall battery, as well as Tesla’s integrated Solar Roof energy solution. </w:t>
      </w:r>
    </w:p>
    <w:p xmlns:wp14="http://schemas.microsoft.com/office/word/2010/wordml" w:rsidP="5E71F850" wp14:paraId="2E7A423D" wp14:textId="4174941E">
      <w:pPr>
        <w:spacing w:before="240" w:beforeAutospacing="off" w:after="240" w:afterAutospacing="off" w:line="360" w:lineRule="auto"/>
        <w:jc w:val="left"/>
        <w:rPr>
          <w:rFonts w:ascii="Arial" w:hAnsi="Arial" w:eastAsia="Arial" w:cs="Arial" w:asciiTheme="minorAscii" w:hAnsiTheme="minorAscii" w:eastAsiaTheme="minorAscii" w:cstheme="minorAscii"/>
          <w:sz w:val="22"/>
          <w:szCs w:val="22"/>
        </w:rPr>
      </w:pPr>
      <w:r w:rsidRPr="5E71F850" w:rsidR="49BD76CC">
        <w:rPr>
          <w:rFonts w:ascii="Arial" w:hAnsi="Arial" w:eastAsia="Arial" w:cs="Arial" w:asciiTheme="minorAscii" w:hAnsiTheme="minorAscii" w:eastAsiaTheme="minorAscii" w:cstheme="minorAscii"/>
          <w:noProof w:val="0"/>
          <w:sz w:val="22"/>
          <w:szCs w:val="22"/>
          <w:lang w:val="en-GB"/>
        </w:rPr>
        <w:t xml:space="preserve">Tesla Motors has factories in the US, </w:t>
      </w:r>
      <w:r w:rsidRPr="5E71F850" w:rsidR="49BD76CC">
        <w:rPr>
          <w:rFonts w:ascii="Arial" w:hAnsi="Arial" w:eastAsia="Arial" w:cs="Arial" w:asciiTheme="minorAscii" w:hAnsiTheme="minorAscii" w:eastAsiaTheme="minorAscii" w:cstheme="minorAscii"/>
          <w:noProof w:val="0"/>
          <w:sz w:val="22"/>
          <w:szCs w:val="22"/>
          <w:lang w:val="en-GB"/>
        </w:rPr>
        <w:t>China</w:t>
      </w:r>
      <w:r w:rsidRPr="5E71F850" w:rsidR="49BD76CC">
        <w:rPr>
          <w:rFonts w:ascii="Arial" w:hAnsi="Arial" w:eastAsia="Arial" w:cs="Arial" w:asciiTheme="minorAscii" w:hAnsiTheme="minorAscii" w:eastAsiaTheme="minorAscii" w:cstheme="minorAscii"/>
          <w:noProof w:val="0"/>
          <w:sz w:val="22"/>
          <w:szCs w:val="22"/>
          <w:lang w:val="en-GB"/>
        </w:rPr>
        <w:t xml:space="preserve"> and Germany. The company has a unique business model combined in a vertically integrated structure from the manufacturing of batteries at its Nevada Gigafactory to the development of software solutions for its electric cars. Customers also have a choice of buying cars online directly from home as well as having them delivered to their doors. </w:t>
      </w:r>
    </w:p>
    <w:p xmlns:wp14="http://schemas.microsoft.com/office/word/2010/wordml" w:rsidP="5E71F850" wp14:paraId="2511D829" wp14:textId="6ACDC7DE">
      <w:pPr>
        <w:spacing w:before="240" w:beforeAutospacing="off" w:after="240" w:afterAutospacing="off" w:line="360" w:lineRule="auto"/>
        <w:jc w:val="left"/>
        <w:rPr>
          <w:rFonts w:ascii="Arial" w:hAnsi="Arial" w:eastAsia="Arial" w:cs="Arial" w:asciiTheme="minorAscii" w:hAnsiTheme="minorAscii" w:eastAsiaTheme="minorAscii" w:cstheme="minorAscii"/>
          <w:sz w:val="22"/>
          <w:szCs w:val="22"/>
        </w:rPr>
      </w:pPr>
      <w:r w:rsidRPr="5E71F850" w:rsidR="1E6272DD">
        <w:rPr>
          <w:rFonts w:ascii="Arial" w:hAnsi="Arial" w:eastAsia="Arial" w:cs="Arial" w:asciiTheme="minorAscii" w:hAnsiTheme="minorAscii" w:eastAsiaTheme="minorAscii" w:cstheme="minorAscii"/>
          <w:sz w:val="22"/>
          <w:szCs w:val="22"/>
        </w:rPr>
        <w:t xml:space="preserve">Tesla is not only competing with established car manufacturers such as Toyota and BMW, but also emerging manufacturers that are entering the EV market. To compete in the market, Tesla is focusing on innovation by enabling customers to </w:t>
      </w:r>
      <w:r w:rsidRPr="5E71F850" w:rsidR="1E6272DD">
        <w:rPr>
          <w:rFonts w:ascii="Arial" w:hAnsi="Arial" w:eastAsia="Arial" w:cs="Arial" w:asciiTheme="minorAscii" w:hAnsiTheme="minorAscii" w:eastAsiaTheme="minorAscii" w:cstheme="minorAscii"/>
          <w:sz w:val="22"/>
          <w:szCs w:val="22"/>
        </w:rPr>
        <w:t>purchase</w:t>
      </w:r>
      <w:r w:rsidRPr="5E71F850" w:rsidR="1E6272DD">
        <w:rPr>
          <w:rFonts w:ascii="Arial" w:hAnsi="Arial" w:eastAsia="Arial" w:cs="Arial" w:asciiTheme="minorAscii" w:hAnsiTheme="minorAscii" w:eastAsiaTheme="minorAscii" w:cstheme="minorAscii"/>
          <w:sz w:val="22"/>
          <w:szCs w:val="22"/>
        </w:rPr>
        <w:t xml:space="preserve"> cars directly from showrooms, as well as offering a range of software features like autonomous driving and over-the-air updates.</w:t>
      </w:r>
    </w:p>
    <w:p xmlns:wp14="http://schemas.microsoft.com/office/word/2010/wordml" w:rsidP="5E71F850" wp14:paraId="1267ACA4" wp14:textId="039CC453">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sz w:val="22"/>
          <w:szCs w:val="22"/>
        </w:rPr>
      </w:pPr>
      <w:r w:rsidRPr="5E71F850" w:rsidR="1E6272DD">
        <w:rPr>
          <w:rFonts w:ascii="Arial" w:hAnsi="Arial" w:eastAsia="Arial" w:cs="Arial" w:asciiTheme="minorAscii" w:hAnsiTheme="minorAscii" w:eastAsiaTheme="minorAscii" w:cstheme="minorAscii"/>
          <w:sz w:val="22"/>
          <w:szCs w:val="22"/>
        </w:rPr>
        <w:t>Tesla has been one of the drivers catalysing rapid global EV adoption and transformation of the automotive sector (IEA, 2023).</w:t>
      </w:r>
    </w:p>
    <w:p xmlns:wp14="http://schemas.microsoft.com/office/word/2010/wordml" w:rsidP="5E71F850" wp14:paraId="7014EEB9" wp14:textId="5C6AA77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sz w:val="22"/>
          <w:szCs w:val="22"/>
        </w:rPr>
      </w:pPr>
    </w:p>
    <w:p xmlns:wp14="http://schemas.microsoft.com/office/word/2010/wordml" w:rsidP="5E71F850" wp14:paraId="40A2816D" wp14:textId="34914F87">
      <w:pPr>
        <w:pStyle w:val="Heading1"/>
        <w:rPr>
          <w:rFonts w:ascii="Arial" w:hAnsi="Arial" w:eastAsia="Arial" w:cs="Arial" w:asciiTheme="minorAscii" w:hAnsiTheme="minorAscii" w:eastAsiaTheme="minorAscii" w:cstheme="minorAscii"/>
          <w:b w:val="1"/>
          <w:bCs w:val="1"/>
          <w:noProof w:val="0"/>
          <w:sz w:val="36"/>
          <w:szCs w:val="36"/>
          <w:lang w:val="en-GB"/>
        </w:rPr>
      </w:pPr>
      <w:bookmarkStart w:name="_Toc610581142" w:id="1875875022"/>
      <w:bookmarkStart w:name="_Toc1139436172" w:id="1776987326"/>
      <w:r w:rsidRPr="5E71F850" w:rsidR="0C70A16E">
        <w:rPr>
          <w:rFonts w:ascii="Arial" w:hAnsi="Arial" w:eastAsia="Arial" w:cs="Arial" w:asciiTheme="minorAscii" w:hAnsiTheme="minorAscii" w:eastAsiaTheme="minorAscii" w:cstheme="minorAscii"/>
          <w:b w:val="1"/>
          <w:bCs w:val="1"/>
          <w:noProof w:val="0"/>
          <w:lang w:val="en-GB"/>
        </w:rPr>
        <w:t>4. Strategic Intent</w:t>
      </w:r>
      <w:bookmarkEnd w:id="1875875022"/>
      <w:bookmarkEnd w:id="1776987326"/>
    </w:p>
    <w:p xmlns:wp14="http://schemas.microsoft.com/office/word/2010/wordml" w:rsidP="5E71F850" wp14:paraId="14361B2C" wp14:textId="6B82FAA9">
      <w:pPr>
        <w:spacing w:before="240" w:beforeAutospacing="off" w:after="240" w:afterAutospacing="off" w:line="360" w:lineRule="auto"/>
        <w:jc w:val="left"/>
        <w:rPr>
          <w:rFonts w:ascii="Arial" w:hAnsi="Arial" w:eastAsia="Arial" w:cs="Arial"/>
          <w:noProof w:val="0"/>
          <w:sz w:val="22"/>
          <w:szCs w:val="22"/>
          <w:lang w:val="en-GB"/>
        </w:rPr>
      </w:pPr>
      <w:r w:rsidRPr="5E71F850" w:rsidR="209B76EA">
        <w:rPr>
          <w:rFonts w:ascii="Arial" w:hAnsi="Arial" w:eastAsia="Arial" w:cs="Arial"/>
          <w:noProof w:val="0"/>
          <w:sz w:val="22"/>
          <w:szCs w:val="22"/>
          <w:lang w:val="en-GB"/>
        </w:rPr>
        <w:t xml:space="preserve">Tesla’s vision is to become the most compelling automotive company of the 21st century by accelerating the global transition to sustainable energy. Its mission emphasises innovation, environmental responsibility, and technological leadership. </w:t>
      </w:r>
    </w:p>
    <w:p xmlns:wp14="http://schemas.microsoft.com/office/word/2010/wordml" w:rsidP="5E71F850" wp14:paraId="6E8534ED" wp14:textId="585CF8A1">
      <w:pPr>
        <w:spacing w:before="240" w:beforeAutospacing="off" w:after="240" w:afterAutospacing="off" w:line="360" w:lineRule="auto"/>
        <w:jc w:val="left"/>
        <w:rPr>
          <w:rFonts w:ascii="Arial" w:hAnsi="Arial" w:eastAsia="Arial" w:cs="Arial"/>
          <w:noProof w:val="0"/>
          <w:sz w:val="22"/>
          <w:szCs w:val="22"/>
          <w:lang w:val="en-GB"/>
        </w:rPr>
      </w:pPr>
      <w:r w:rsidRPr="5E71F850" w:rsidR="4EC41F10">
        <w:rPr>
          <w:rFonts w:ascii="Arial" w:hAnsi="Arial" w:eastAsia="Arial" w:cs="Arial"/>
          <w:noProof w:val="0"/>
          <w:sz w:val="22"/>
          <w:szCs w:val="22"/>
          <w:lang w:val="en-GB"/>
        </w:rPr>
        <w:t xml:space="preserve">The company wants to increase adoption of electric vehicles, reduce production cost, enhance self-driving features and global market share. These goals are based on a natural-resource-based view of the firm, seeking environmental sustainability as a source of competitive advantage (Hart, 1995). </w:t>
      </w:r>
    </w:p>
    <w:p xmlns:wp14="http://schemas.microsoft.com/office/word/2010/wordml" w:rsidP="5E71F850" wp14:paraId="4114599C" wp14:textId="0DA12504">
      <w:pPr>
        <w:spacing w:before="240" w:beforeAutospacing="off" w:after="240" w:afterAutospacing="off" w:line="360" w:lineRule="auto"/>
        <w:jc w:val="left"/>
        <w:rPr>
          <w:rFonts w:ascii="Arial" w:hAnsi="Arial" w:eastAsia="Arial" w:cs="Arial"/>
          <w:noProof w:val="0"/>
          <w:sz w:val="22"/>
          <w:szCs w:val="22"/>
          <w:lang w:val="en-GB"/>
        </w:rPr>
      </w:pPr>
      <w:r w:rsidRPr="5E71F850" w:rsidR="0CD772CA">
        <w:rPr>
          <w:rFonts w:ascii="Arial" w:hAnsi="Arial" w:eastAsia="Arial" w:cs="Arial"/>
          <w:noProof w:val="0"/>
          <w:sz w:val="22"/>
          <w:szCs w:val="22"/>
          <w:lang w:val="en-GB"/>
        </w:rPr>
        <w:t xml:space="preserve">Tesla’s strategy is green </w:t>
      </w:r>
      <w:r w:rsidRPr="5E71F850" w:rsidR="0CD772CA">
        <w:rPr>
          <w:rFonts w:ascii="Arial" w:hAnsi="Arial" w:eastAsia="Arial" w:cs="Arial"/>
          <w:noProof w:val="0"/>
          <w:sz w:val="22"/>
          <w:szCs w:val="22"/>
          <w:lang w:val="en-GB"/>
        </w:rPr>
        <w:t>in order to</w:t>
      </w:r>
      <w:r w:rsidRPr="5E71F850" w:rsidR="0CD772CA">
        <w:rPr>
          <w:rFonts w:ascii="Arial" w:hAnsi="Arial" w:eastAsia="Arial" w:cs="Arial"/>
          <w:noProof w:val="0"/>
          <w:sz w:val="22"/>
          <w:szCs w:val="22"/>
          <w:lang w:val="en-GB"/>
        </w:rPr>
        <w:t xml:space="preserve"> reduce carbon emissions and accelerate the world’s transition to electric vehicles, renewable </w:t>
      </w:r>
      <w:r w:rsidRPr="5E71F850" w:rsidR="0CD772CA">
        <w:rPr>
          <w:rFonts w:ascii="Arial" w:hAnsi="Arial" w:eastAsia="Arial" w:cs="Arial"/>
          <w:noProof w:val="0"/>
          <w:sz w:val="22"/>
          <w:szCs w:val="22"/>
          <w:lang w:val="en-GB"/>
        </w:rPr>
        <w:t>energy</w:t>
      </w:r>
      <w:r w:rsidRPr="5E71F850" w:rsidR="0CD772CA">
        <w:rPr>
          <w:rFonts w:ascii="Arial" w:hAnsi="Arial" w:eastAsia="Arial" w:cs="Arial"/>
          <w:noProof w:val="0"/>
          <w:sz w:val="22"/>
          <w:szCs w:val="22"/>
          <w:lang w:val="en-GB"/>
        </w:rPr>
        <w:t xml:space="preserve"> and sustainable energy solutions. A green strategy approach is a fundamental aspect of strategic sustainability (Fogel, 2016). </w:t>
      </w:r>
    </w:p>
    <w:p xmlns:wp14="http://schemas.microsoft.com/office/word/2010/wordml" w:rsidP="5E71F850" wp14:paraId="08965E2D" wp14:textId="4F31BCFA">
      <w:pPr>
        <w:spacing w:before="240" w:beforeAutospacing="off" w:after="240" w:afterAutospacing="off" w:line="360" w:lineRule="auto"/>
        <w:jc w:val="left"/>
        <w:rPr>
          <w:rFonts w:ascii="Arial" w:hAnsi="Arial" w:eastAsia="Arial" w:cs="Arial"/>
          <w:noProof w:val="0"/>
          <w:sz w:val="22"/>
          <w:szCs w:val="22"/>
          <w:lang w:val="en-GB"/>
        </w:rPr>
      </w:pPr>
      <w:r w:rsidRPr="5E71F850" w:rsidR="57BFC808">
        <w:rPr>
          <w:rFonts w:ascii="Arial" w:hAnsi="Arial" w:eastAsia="Arial" w:cs="Arial"/>
          <w:noProof w:val="0"/>
          <w:sz w:val="22"/>
          <w:szCs w:val="22"/>
          <w:lang w:val="en-GB"/>
        </w:rPr>
        <w:t xml:space="preserve">Corporate Social Responsibility (CSR) is an integral element of Tesla’s business model. While it is committing to the environmental cause, there are also issues in terms of labour and governance practices and ethics that are starting to surface, and which need to be managed to protect brand reputation and long-term value. (Crane, Matten and Spence, 2019) </w:t>
      </w:r>
    </w:p>
    <w:p xmlns:wp14="http://schemas.microsoft.com/office/word/2010/wordml" w:rsidP="5E71F850" wp14:paraId="79639B3C" wp14:textId="6993AA21">
      <w:pPr>
        <w:spacing w:before="0" w:beforeAutospacing="off" w:after="0" w:afterAutospacing="off" w:line="360" w:lineRule="auto"/>
        <w:jc w:val="left"/>
        <w:rPr>
          <w:sz w:val="22"/>
          <w:szCs w:val="22"/>
        </w:rPr>
      </w:pPr>
      <w:r w:rsidRPr="5E71F850" w:rsidR="4F60EC7D">
        <w:rPr>
          <w:sz w:val="22"/>
          <w:szCs w:val="22"/>
        </w:rPr>
        <w:t xml:space="preserve">Tesla, the US-based car manufacturer mostly known for its electric cars, is transforming itself into a mobility provider, driving its growth </w:t>
      </w:r>
      <w:r w:rsidRPr="5E71F850" w:rsidR="4F60EC7D">
        <w:rPr>
          <w:sz w:val="22"/>
          <w:szCs w:val="22"/>
        </w:rPr>
        <w:t>using</w:t>
      </w:r>
      <w:r w:rsidRPr="5E71F850" w:rsidR="4F60EC7D">
        <w:rPr>
          <w:sz w:val="22"/>
          <w:szCs w:val="22"/>
        </w:rPr>
        <w:t xml:space="preserve"> AI, </w:t>
      </w:r>
      <w:r w:rsidRPr="5E71F850" w:rsidR="4F60EC7D">
        <w:rPr>
          <w:sz w:val="22"/>
          <w:szCs w:val="22"/>
        </w:rPr>
        <w:t>software</w:t>
      </w:r>
      <w:r w:rsidRPr="5E71F850" w:rsidR="4F60EC7D">
        <w:rPr>
          <w:sz w:val="22"/>
          <w:szCs w:val="22"/>
        </w:rPr>
        <w:t xml:space="preserve"> and energy.</w:t>
      </w:r>
    </w:p>
    <w:p xmlns:wp14="http://schemas.microsoft.com/office/word/2010/wordml" w:rsidP="5E71F850" wp14:paraId="120EDE5D" wp14:textId="02DCAE1D">
      <w:pPr>
        <w:spacing w:before="0" w:beforeAutospacing="off" w:after="0" w:afterAutospacing="off" w:line="360" w:lineRule="auto"/>
        <w:jc w:val="left"/>
        <w:rPr>
          <w:sz w:val="22"/>
          <w:szCs w:val="22"/>
        </w:rPr>
      </w:pPr>
    </w:p>
    <w:p xmlns:wp14="http://schemas.microsoft.com/office/word/2010/wordml" w:rsidP="5E71F850" wp14:paraId="7DECCC7E" wp14:textId="5F5AC430">
      <w:pPr>
        <w:pStyle w:val="Heading1"/>
        <w:rPr>
          <w:rFonts w:ascii="Arial" w:hAnsi="Arial" w:eastAsia="Arial" w:cs="Arial" w:asciiTheme="minorAscii" w:hAnsiTheme="minorAscii" w:eastAsiaTheme="minorAscii" w:cstheme="minorAscii"/>
          <w:b w:val="1"/>
          <w:bCs w:val="1"/>
          <w:noProof w:val="0"/>
          <w:sz w:val="36"/>
          <w:szCs w:val="36"/>
          <w:lang w:val="en-GB"/>
        </w:rPr>
      </w:pPr>
      <w:bookmarkStart w:name="_Toc788600505" w:id="1907899743"/>
      <w:bookmarkStart w:name="_Toc792317454" w:id="1141151230"/>
      <w:r w:rsidRPr="5E71F850" w:rsidR="0C70A16E">
        <w:rPr>
          <w:rFonts w:ascii="Arial" w:hAnsi="Arial" w:eastAsia="Arial" w:cs="Arial" w:asciiTheme="minorAscii" w:hAnsiTheme="minorAscii" w:eastAsiaTheme="minorAscii" w:cstheme="minorAscii"/>
          <w:b w:val="1"/>
          <w:bCs w:val="1"/>
          <w:noProof w:val="0"/>
          <w:lang w:val="en-GB"/>
        </w:rPr>
        <w:t>5. The Company’s Current Performance</w:t>
      </w:r>
      <w:bookmarkEnd w:id="1907899743"/>
      <w:bookmarkEnd w:id="1141151230"/>
    </w:p>
    <w:p xmlns:wp14="http://schemas.microsoft.com/office/word/2010/wordml" w:rsidP="5E71F850" wp14:paraId="69907E91" wp14:textId="6DEBF626">
      <w:pPr>
        <w:spacing w:before="0" w:beforeAutospacing="off" w:after="0" w:afterAutospacing="off" w:line="360" w:lineRule="auto"/>
        <w:jc w:val="left"/>
        <w:rPr>
          <w:sz w:val="22"/>
          <w:szCs w:val="22"/>
        </w:rPr>
      </w:pPr>
      <w:r w:rsidRPr="5E71F850" w:rsidR="5B5FDEBA">
        <w:rPr>
          <w:sz w:val="22"/>
          <w:szCs w:val="22"/>
        </w:rPr>
        <w:t>In a short span of time, Tesla has been able to grow exponentially as the global demand for electric vehicles grew at an unprecedented rate. According to the International Energy Agency (IEA, 2023), electric vehicles are increasingly adopted worldwide, and Tesla is the leading player in the market.</w:t>
      </w:r>
    </w:p>
    <w:p xmlns:wp14="http://schemas.microsoft.com/office/word/2010/wordml" w:rsidP="5E71F850" wp14:paraId="18CA5B3E" wp14:textId="154C0C47">
      <w:pPr>
        <w:spacing w:before="0" w:beforeAutospacing="off" w:after="0" w:afterAutospacing="off" w:line="360" w:lineRule="auto"/>
        <w:jc w:val="left"/>
        <w:rPr>
          <w:sz w:val="22"/>
          <w:szCs w:val="22"/>
        </w:rPr>
      </w:pPr>
      <w:r w:rsidRPr="5E71F850" w:rsidR="5B5FDEBA">
        <w:rPr>
          <w:sz w:val="22"/>
          <w:szCs w:val="22"/>
        </w:rPr>
        <w:t>Tesla reported a surge in revenue</w:t>
      </w:r>
      <w:r w:rsidRPr="5E71F850" w:rsidR="759B7497">
        <w:rPr>
          <w:sz w:val="22"/>
          <w:szCs w:val="22"/>
        </w:rPr>
        <w:t xml:space="preserve"> </w:t>
      </w:r>
      <w:r w:rsidRPr="5E71F850" w:rsidR="5B5FDEBA">
        <w:rPr>
          <w:sz w:val="22"/>
          <w:szCs w:val="22"/>
        </w:rPr>
        <w:t xml:space="preserve">as higher sales of its Model 3 and Model Y cars helped the company lift margins by </w:t>
      </w:r>
      <w:r w:rsidRPr="5E71F850" w:rsidR="5F2258FD">
        <w:rPr>
          <w:sz w:val="22"/>
          <w:szCs w:val="22"/>
        </w:rPr>
        <w:t>reducing</w:t>
      </w:r>
      <w:r w:rsidRPr="5E71F850" w:rsidR="5B5FDEBA">
        <w:rPr>
          <w:sz w:val="22"/>
          <w:szCs w:val="22"/>
        </w:rPr>
        <w:t xml:space="preserve"> costs</w:t>
      </w:r>
      <w:r w:rsidRPr="5E71F850" w:rsidR="5B5FDEBA">
        <w:rPr>
          <w:sz w:val="22"/>
          <w:szCs w:val="22"/>
        </w:rPr>
        <w:t xml:space="preserve"> thanks to greater volume and improved battery production</w:t>
      </w:r>
      <w:r w:rsidRPr="5E71F850" w:rsidR="120AA38F">
        <w:rPr>
          <w:sz w:val="22"/>
          <w:szCs w:val="22"/>
        </w:rPr>
        <w:t xml:space="preserve"> (Grant, 2018).</w:t>
      </w:r>
    </w:p>
    <w:p xmlns:wp14="http://schemas.microsoft.com/office/word/2010/wordml" w:rsidP="5E71F850" wp14:paraId="31A93C5E" wp14:textId="7DFDE4A9">
      <w:pPr>
        <w:pStyle w:val="Normal"/>
        <w:spacing w:before="0" w:beforeAutospacing="off" w:after="0" w:afterAutospacing="off" w:line="360" w:lineRule="auto"/>
        <w:jc w:val="left"/>
        <w:rPr>
          <w:sz w:val="22"/>
          <w:szCs w:val="22"/>
        </w:rPr>
      </w:pPr>
      <w:r w:rsidRPr="5E71F850" w:rsidR="5B5FDEBA">
        <w:rPr>
          <w:sz w:val="22"/>
          <w:szCs w:val="22"/>
        </w:rPr>
        <w:t xml:space="preserve">Tesla is increasing production at </w:t>
      </w:r>
      <w:r w:rsidRPr="5E71F850" w:rsidR="557C91F5">
        <w:rPr>
          <w:sz w:val="22"/>
          <w:szCs w:val="22"/>
        </w:rPr>
        <w:t>its</w:t>
      </w:r>
      <w:r w:rsidRPr="5E71F850" w:rsidR="5B5FDEBA">
        <w:rPr>
          <w:sz w:val="22"/>
          <w:szCs w:val="22"/>
        </w:rPr>
        <w:t xml:space="preserve"> Gigafactories in China and Germany, in a bid to cut </w:t>
      </w:r>
      <w:r w:rsidRPr="5E71F850" w:rsidR="5B5FDEBA">
        <w:rPr>
          <w:sz w:val="22"/>
          <w:szCs w:val="22"/>
        </w:rPr>
        <w:t>logistics</w:t>
      </w:r>
      <w:r w:rsidRPr="5E71F850" w:rsidR="5B5FDEBA">
        <w:rPr>
          <w:sz w:val="22"/>
          <w:szCs w:val="22"/>
        </w:rPr>
        <w:t xml:space="preserve"> costs as it expands around the world. Manufacturing closer to customers could also give the US-based electric-car maker a competitive edge in supply chain</w:t>
      </w:r>
      <w:r w:rsidRPr="5E71F850" w:rsidR="7E9E15D3">
        <w:rPr>
          <w:sz w:val="22"/>
          <w:szCs w:val="22"/>
        </w:rPr>
        <w:t>.</w:t>
      </w:r>
    </w:p>
    <w:p xmlns:wp14="http://schemas.microsoft.com/office/word/2010/wordml" w:rsidP="5E71F850" wp14:paraId="5471CEA2" wp14:textId="68556C8D">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131615"/>
          <w:sz w:val="22"/>
          <w:szCs w:val="22"/>
          <w:lang w:val="en-GB"/>
        </w:rPr>
      </w:pPr>
      <w:r w:rsidRPr="5E71F850" w:rsidR="3C0146F4">
        <w:rPr>
          <w:rFonts w:ascii="Arial" w:hAnsi="Arial" w:eastAsia="Arial" w:cs="Arial"/>
          <w:b w:val="0"/>
          <w:bCs w:val="0"/>
          <w:i w:val="0"/>
          <w:iCs w:val="0"/>
          <w:caps w:val="0"/>
          <w:smallCaps w:val="0"/>
          <w:noProof w:val="0"/>
          <w:color w:val="131615"/>
          <w:sz w:val="22"/>
          <w:szCs w:val="22"/>
          <w:lang w:val="en-GB"/>
        </w:rPr>
        <w:t>Tesla is facing increasing competition from legacy automakers making the transition to electrification, as well as new entrants to the EV market. However, according to Deloitte (2024), “The landscape is changing and consumer choice is increasing rapidly creating a very competitive environment.”</w:t>
      </w:r>
    </w:p>
    <w:p xmlns:wp14="http://schemas.microsoft.com/office/word/2010/wordml" w:rsidP="5E71F850" wp14:paraId="3299BF28" wp14:textId="056AA600">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131615"/>
          <w:sz w:val="22"/>
          <w:szCs w:val="22"/>
          <w:lang w:val="en-GB"/>
        </w:rPr>
      </w:pPr>
      <w:r w:rsidRPr="5E71F850" w:rsidR="3C0146F4">
        <w:rPr>
          <w:rFonts w:ascii="Arial" w:hAnsi="Arial" w:eastAsia="Arial" w:cs="Arial"/>
          <w:b w:val="0"/>
          <w:bCs w:val="0"/>
          <w:i w:val="0"/>
          <w:iCs w:val="0"/>
          <w:caps w:val="0"/>
          <w:smallCaps w:val="0"/>
          <w:noProof w:val="0"/>
          <w:color w:val="131615"/>
          <w:sz w:val="22"/>
          <w:szCs w:val="22"/>
          <w:lang w:val="en-GB"/>
        </w:rPr>
        <w:t>There are significant operational challenges with respect to the supply chain due to semiconductor shortages and rising raw material costs, in addition to regulatory challenges with autonomous driving technologies that carry significant legal and brand risk.</w:t>
      </w:r>
    </w:p>
    <w:p xmlns:wp14="http://schemas.microsoft.com/office/word/2010/wordml" w:rsidP="5E71F850" wp14:paraId="412167B9" wp14:textId="5D5B5084">
      <w:pPr>
        <w:pStyle w:val="Normal"/>
        <w:spacing w:before="0" w:beforeAutospacing="off" w:after="0" w:afterAutospacing="off" w:line="360" w:lineRule="auto"/>
        <w:jc w:val="left"/>
        <w:rPr>
          <w:rFonts w:ascii="Arial" w:hAnsi="Arial" w:eastAsia="Arial" w:cs="Arial"/>
          <w:noProof w:val="0"/>
          <w:sz w:val="22"/>
          <w:szCs w:val="22"/>
          <w:lang w:val="en-GB"/>
        </w:rPr>
      </w:pPr>
      <w:r w:rsidRPr="5E71F850" w:rsidR="5B5FDEBA">
        <w:rPr>
          <w:sz w:val="22"/>
          <w:szCs w:val="22"/>
        </w:rPr>
        <w:t xml:space="preserve">Macroeconomic factors, including inflation and interest rates, can influence purchasing power for goods and services at the macroeconomic </w:t>
      </w:r>
      <w:r w:rsidRPr="5E71F850" w:rsidR="3EB891E2">
        <w:rPr>
          <w:sz w:val="22"/>
          <w:szCs w:val="22"/>
        </w:rPr>
        <w:t xml:space="preserve">level but despite this, </w:t>
      </w:r>
      <w:r w:rsidRPr="5E71F850" w:rsidR="5B5FDEBA">
        <w:rPr>
          <w:sz w:val="22"/>
          <w:szCs w:val="22"/>
        </w:rPr>
        <w:t xml:space="preserve">Tesla </w:t>
      </w:r>
      <w:r w:rsidRPr="5E71F850" w:rsidR="5B5FDEBA">
        <w:rPr>
          <w:sz w:val="22"/>
          <w:szCs w:val="22"/>
        </w:rPr>
        <w:t>remains</w:t>
      </w:r>
      <w:r w:rsidRPr="5E71F850" w:rsidR="5B5FDEBA">
        <w:rPr>
          <w:sz w:val="22"/>
          <w:szCs w:val="22"/>
        </w:rPr>
        <w:t xml:space="preserve"> well positioned to drive innovation and capture market share as one of the most </w:t>
      </w:r>
      <w:r w:rsidRPr="5E71F850" w:rsidR="5B5FDEBA">
        <w:rPr>
          <w:sz w:val="22"/>
          <w:szCs w:val="22"/>
        </w:rPr>
        <w:t>highly recognized</w:t>
      </w:r>
      <w:r w:rsidRPr="5E71F850" w:rsidR="5B5FDEBA">
        <w:rPr>
          <w:sz w:val="22"/>
          <w:szCs w:val="22"/>
        </w:rPr>
        <w:t xml:space="preserve"> brands in the world.</w:t>
      </w:r>
    </w:p>
    <w:p xmlns:wp14="http://schemas.microsoft.com/office/word/2010/wordml" w:rsidP="5E71F850" wp14:paraId="1B19D58D" wp14:textId="3AB5CB73">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131615"/>
          <w:sz w:val="22"/>
          <w:szCs w:val="22"/>
          <w:lang w:val="en-GB"/>
        </w:rPr>
      </w:pPr>
      <w:r w:rsidRPr="5E71F850" w:rsidR="077F1896">
        <w:rPr>
          <w:rFonts w:ascii="Arial" w:hAnsi="Arial" w:eastAsia="Arial" w:cs="Arial"/>
          <w:b w:val="0"/>
          <w:bCs w:val="0"/>
          <w:i w:val="0"/>
          <w:iCs w:val="0"/>
          <w:caps w:val="0"/>
          <w:smallCaps w:val="0"/>
          <w:noProof w:val="0"/>
          <w:color w:val="131615"/>
          <w:sz w:val="22"/>
          <w:szCs w:val="22"/>
          <w:lang w:val="en-GB"/>
        </w:rPr>
        <w:t>The retail industry is expected to sustain growth through three key drivers: investment in technology</w:t>
      </w:r>
      <w:r w:rsidRPr="5E71F850" w:rsidR="389138AB">
        <w:rPr>
          <w:rFonts w:ascii="Arial" w:hAnsi="Arial" w:eastAsia="Arial" w:cs="Arial"/>
          <w:b w:val="0"/>
          <w:bCs w:val="0"/>
          <w:i w:val="0"/>
          <w:iCs w:val="0"/>
          <w:caps w:val="0"/>
          <w:smallCaps w:val="0"/>
          <w:noProof w:val="0"/>
          <w:color w:val="131615"/>
          <w:sz w:val="22"/>
          <w:szCs w:val="22"/>
          <w:lang w:val="en-GB"/>
        </w:rPr>
        <w:t xml:space="preserve">, </w:t>
      </w:r>
      <w:r w:rsidRPr="5E71F850" w:rsidR="077F1896">
        <w:rPr>
          <w:rFonts w:ascii="Arial" w:hAnsi="Arial" w:eastAsia="Arial" w:cs="Arial"/>
          <w:b w:val="0"/>
          <w:bCs w:val="0"/>
          <w:i w:val="0"/>
          <w:iCs w:val="0"/>
          <w:caps w:val="0"/>
          <w:smallCaps w:val="0"/>
          <w:noProof w:val="0"/>
          <w:color w:val="131615"/>
          <w:sz w:val="22"/>
          <w:szCs w:val="22"/>
          <w:lang w:val="en-GB"/>
        </w:rPr>
        <w:t>cost management a</w:t>
      </w:r>
      <w:r w:rsidRPr="5E71F850" w:rsidR="3886831C">
        <w:rPr>
          <w:rFonts w:ascii="Arial" w:hAnsi="Arial" w:eastAsia="Arial" w:cs="Arial"/>
          <w:b w:val="0"/>
          <w:bCs w:val="0"/>
          <w:i w:val="0"/>
          <w:iCs w:val="0"/>
          <w:caps w:val="0"/>
          <w:smallCaps w:val="0"/>
          <w:noProof w:val="0"/>
          <w:color w:val="131615"/>
          <w:sz w:val="22"/>
          <w:szCs w:val="22"/>
          <w:lang w:val="en-GB"/>
        </w:rPr>
        <w:t xml:space="preserve">s well as </w:t>
      </w:r>
      <w:r w:rsidRPr="5E71F850" w:rsidR="077F1896">
        <w:rPr>
          <w:rFonts w:ascii="Arial" w:hAnsi="Arial" w:eastAsia="Arial" w:cs="Arial"/>
          <w:b w:val="0"/>
          <w:bCs w:val="0"/>
          <w:i w:val="0"/>
          <w:iCs w:val="0"/>
          <w:caps w:val="0"/>
          <w:smallCaps w:val="0"/>
          <w:noProof w:val="0"/>
          <w:color w:val="131615"/>
          <w:sz w:val="22"/>
          <w:szCs w:val="22"/>
          <w:lang w:val="en-GB"/>
        </w:rPr>
        <w:t>understanding the new market and consumer behaviour (World Economic Forum, 2023).</w:t>
      </w:r>
    </w:p>
    <w:p xmlns:wp14="http://schemas.microsoft.com/office/word/2010/wordml" w:rsidP="5E71F850" wp14:paraId="07C16675" wp14:textId="458325D3">
      <w:pPr>
        <w:pStyle w:val="Normal"/>
        <w:spacing w:before="0" w:beforeAutospacing="off" w:after="0" w:afterAutospacing="off"/>
        <w:jc w:val="left"/>
      </w:pPr>
      <w:r w:rsidR="5B5FDEBA">
        <w:rPr/>
        <w:t xml:space="preserve"> </w:t>
      </w:r>
    </w:p>
    <w:p xmlns:wp14="http://schemas.microsoft.com/office/word/2010/wordml" w:rsidP="5E71F850" wp14:paraId="7634D4C4" wp14:textId="4A8C64C7">
      <w:pPr>
        <w:pStyle w:val="Heading1"/>
        <w:rPr>
          <w:rFonts w:ascii="Arial" w:hAnsi="Arial" w:eastAsia="Arial" w:cs="Arial" w:asciiTheme="minorAscii" w:hAnsiTheme="minorAscii" w:eastAsiaTheme="minorAscii" w:cstheme="minorAscii"/>
          <w:b w:val="1"/>
          <w:bCs w:val="1"/>
          <w:noProof w:val="0"/>
          <w:sz w:val="36"/>
          <w:szCs w:val="36"/>
          <w:lang w:val="en-GB"/>
        </w:rPr>
      </w:pPr>
      <w:bookmarkStart w:name="_Toc900667610" w:id="1573088019"/>
      <w:bookmarkStart w:name="_Toc1436964734" w:id="705994417"/>
      <w:r w:rsidRPr="5E71F850" w:rsidR="0C70A16E">
        <w:rPr>
          <w:rFonts w:ascii="Arial" w:hAnsi="Arial" w:eastAsia="Arial" w:cs="Arial" w:asciiTheme="minorAscii" w:hAnsiTheme="minorAscii" w:eastAsiaTheme="minorAscii" w:cstheme="minorAscii"/>
          <w:b w:val="1"/>
          <w:bCs w:val="1"/>
          <w:noProof w:val="0"/>
          <w:lang w:val="en-GB"/>
        </w:rPr>
        <w:t>6. Strategy Analysis</w:t>
      </w:r>
      <w:bookmarkEnd w:id="1573088019"/>
      <w:bookmarkEnd w:id="705994417"/>
    </w:p>
    <w:p xmlns:wp14="http://schemas.microsoft.com/office/word/2010/wordml" w:rsidP="5E71F850" wp14:paraId="705CCB73" wp14:textId="4463CBD5">
      <w:pPr>
        <w:pStyle w:val="Heading2"/>
        <w:rPr>
          <w:rFonts w:ascii="Arial" w:hAnsi="Arial" w:eastAsia="Arial" w:cs="Arial" w:asciiTheme="minorAscii" w:hAnsiTheme="minorAscii" w:eastAsiaTheme="minorAscii" w:cstheme="minorAscii"/>
          <w:b w:val="1"/>
          <w:bCs w:val="1"/>
          <w:noProof w:val="0"/>
          <w:sz w:val="28"/>
          <w:szCs w:val="28"/>
          <w:lang w:val="en-GB"/>
        </w:rPr>
      </w:pPr>
      <w:bookmarkStart w:name="_Toc1466622433" w:id="2128109815"/>
      <w:bookmarkStart w:name="_Toc1604887769" w:id="1237207512"/>
      <w:r w:rsidRPr="5E71F850" w:rsidR="0C70A16E">
        <w:rPr>
          <w:rFonts w:ascii="Arial" w:hAnsi="Arial" w:eastAsia="Arial" w:cs="Arial" w:asciiTheme="minorAscii" w:hAnsiTheme="minorAscii" w:eastAsiaTheme="minorAscii" w:cstheme="minorAscii"/>
          <w:b w:val="1"/>
          <w:bCs w:val="1"/>
          <w:noProof w:val="0"/>
          <w:lang w:val="en-GB"/>
        </w:rPr>
        <w:t xml:space="preserve">6.1 External Environmental Audit (PESTEL </w:t>
      </w:r>
      <w:r w:rsidRPr="5E71F850" w:rsidR="48879AF1">
        <w:rPr>
          <w:rFonts w:ascii="Arial" w:hAnsi="Arial" w:eastAsia="Arial" w:cs="Arial" w:asciiTheme="minorAscii" w:hAnsiTheme="minorAscii" w:eastAsiaTheme="minorAscii" w:cstheme="minorAscii"/>
          <w:b w:val="1"/>
          <w:bCs w:val="1"/>
          <w:noProof w:val="0"/>
          <w:lang w:val="en-GB"/>
        </w:rPr>
        <w:t xml:space="preserve">and </w:t>
      </w:r>
      <w:r w:rsidRPr="5E71F850" w:rsidR="0C70A16E">
        <w:rPr>
          <w:rFonts w:ascii="Arial" w:hAnsi="Arial" w:eastAsia="Arial" w:cs="Arial" w:asciiTheme="minorAscii" w:hAnsiTheme="minorAscii" w:eastAsiaTheme="minorAscii" w:cstheme="minorAscii"/>
          <w:b w:val="1"/>
          <w:bCs w:val="1"/>
          <w:noProof w:val="0"/>
          <w:lang w:val="en-GB"/>
        </w:rPr>
        <w:t>Porter’s Five Forces)</w:t>
      </w:r>
      <w:bookmarkEnd w:id="2128109815"/>
      <w:bookmarkEnd w:id="1237207512"/>
    </w:p>
    <w:p xmlns:wp14="http://schemas.microsoft.com/office/word/2010/wordml" w:rsidP="5E71F850" wp14:paraId="4EA3CA86" wp14:textId="369EE0F3">
      <w:pPr>
        <w:spacing w:before="240" w:beforeAutospacing="off" w:after="240" w:afterAutospacing="off"/>
        <w:jc w:val="left"/>
        <w:rPr>
          <w:rFonts w:ascii="Arial" w:hAnsi="Arial" w:eastAsia="Arial" w:cs="Arial"/>
          <w:b w:val="1"/>
          <w:bCs w:val="1"/>
          <w:noProof w:val="0"/>
          <w:sz w:val="24"/>
          <w:szCs w:val="24"/>
          <w:lang w:val="en-GB"/>
        </w:rPr>
      </w:pPr>
      <w:r w:rsidRPr="5E71F850" w:rsidR="0C70A16E">
        <w:rPr>
          <w:rFonts w:ascii="Arial" w:hAnsi="Arial" w:eastAsia="Arial" w:cs="Arial"/>
          <w:b w:val="1"/>
          <w:bCs w:val="1"/>
          <w:noProof w:val="0"/>
          <w:sz w:val="24"/>
          <w:szCs w:val="24"/>
          <w:lang w:val="en-GB"/>
        </w:rPr>
        <w:t>PESTEL Analysis</w:t>
      </w:r>
    </w:p>
    <w:p xmlns:wp14="http://schemas.microsoft.com/office/word/2010/wordml" w:rsidP="5E71F850" wp14:paraId="3CD327F2" wp14:textId="10D3F4AF">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Tesla </w:t>
      </w:r>
      <w:r w:rsidRPr="5E71F850" w:rsidR="0C70A16E">
        <w:rPr>
          <w:rFonts w:ascii="Arial" w:hAnsi="Arial" w:eastAsia="Arial" w:cs="Arial"/>
          <w:noProof w:val="0"/>
          <w:sz w:val="22"/>
          <w:szCs w:val="22"/>
          <w:lang w:val="en-GB"/>
        </w:rPr>
        <w:t>operates</w:t>
      </w:r>
      <w:r w:rsidRPr="5E71F850" w:rsidR="0C70A16E">
        <w:rPr>
          <w:rFonts w:ascii="Arial" w:hAnsi="Arial" w:eastAsia="Arial" w:cs="Arial"/>
          <w:noProof w:val="0"/>
          <w:sz w:val="22"/>
          <w:szCs w:val="22"/>
          <w:lang w:val="en-GB"/>
        </w:rPr>
        <w:t xml:space="preserve"> within a complex macro-environment influenced by multiple external factors:</w:t>
      </w:r>
    </w:p>
    <w:p xmlns:wp14="http://schemas.microsoft.com/office/word/2010/wordml" w:rsidP="5E71F850" wp14:paraId="3790138B" wp14:textId="7146830F">
      <w:pPr>
        <w:pStyle w:val="ListParagraph"/>
        <w:numPr>
          <w:ilvl w:val="0"/>
          <w:numId w:val="1"/>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Political:</w:t>
      </w:r>
      <w:r w:rsidRPr="5E71F850" w:rsidR="0C70A16E">
        <w:rPr>
          <w:rFonts w:ascii="Arial" w:hAnsi="Arial" w:eastAsia="Arial" w:cs="Arial"/>
          <w:noProof w:val="0"/>
          <w:sz w:val="22"/>
          <w:szCs w:val="22"/>
          <w:lang w:val="en-GB"/>
        </w:rPr>
        <w:t xml:space="preserve"> </w:t>
      </w:r>
      <w:r w:rsidRPr="5E71F850" w:rsidR="3A89C54F">
        <w:rPr>
          <w:rFonts w:ascii="Arial" w:hAnsi="Arial" w:eastAsia="Arial" w:cs="Arial"/>
          <w:noProof w:val="0"/>
          <w:sz w:val="22"/>
          <w:szCs w:val="22"/>
          <w:lang w:val="en-GB"/>
        </w:rPr>
        <w:t xml:space="preserve">The growth of the company has been supported by government incentives that are enabling car owners to buy EVs at lower prices as well as by various environmental laws. However, the company is being affected by the ongoing geopolitical conflicts and trade barriers </w:t>
      </w:r>
      <w:r w:rsidRPr="5E71F850" w:rsidR="0C70A16E">
        <w:rPr>
          <w:rFonts w:ascii="Arial" w:hAnsi="Arial" w:eastAsia="Arial" w:cs="Arial"/>
          <w:noProof w:val="0"/>
          <w:sz w:val="22"/>
          <w:szCs w:val="22"/>
          <w:lang w:val="en-GB"/>
        </w:rPr>
        <w:t>(World Economic Forum, 2023).</w:t>
      </w:r>
    </w:p>
    <w:p xmlns:wp14="http://schemas.microsoft.com/office/word/2010/wordml" w:rsidP="5E71F850" wp14:paraId="50FEF9B3" wp14:textId="63AE7482">
      <w:pPr>
        <w:pStyle w:val="ListParagraph"/>
        <w:spacing w:before="0" w:beforeAutospacing="off" w:after="0" w:afterAutospacing="off" w:line="360" w:lineRule="auto"/>
        <w:ind w:left="720"/>
        <w:jc w:val="left"/>
        <w:rPr>
          <w:rFonts w:ascii="Arial" w:hAnsi="Arial" w:eastAsia="Arial" w:cs="Arial"/>
          <w:noProof w:val="0"/>
          <w:sz w:val="22"/>
          <w:szCs w:val="22"/>
          <w:lang w:val="en-GB"/>
        </w:rPr>
      </w:pPr>
    </w:p>
    <w:p xmlns:wp14="http://schemas.microsoft.com/office/word/2010/wordml" w:rsidP="5E71F850" wp14:paraId="31B03BD4" wp14:textId="23D5658E">
      <w:pPr>
        <w:pStyle w:val="ListParagraph"/>
        <w:numPr>
          <w:ilvl w:val="0"/>
          <w:numId w:val="1"/>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Economic:</w:t>
      </w:r>
      <w:r w:rsidRPr="5E71F850" w:rsidR="0C70A16E">
        <w:rPr>
          <w:rFonts w:ascii="Arial" w:hAnsi="Arial" w:eastAsia="Arial" w:cs="Arial"/>
          <w:noProof w:val="0"/>
          <w:sz w:val="22"/>
          <w:szCs w:val="22"/>
          <w:lang w:val="en-GB"/>
        </w:rPr>
        <w:t xml:space="preserve"> </w:t>
      </w:r>
      <w:r w:rsidRPr="5E71F850" w:rsidR="2CB2646C">
        <w:rPr>
          <w:rFonts w:ascii="Arial" w:hAnsi="Arial" w:eastAsia="Arial" w:cs="Arial"/>
          <w:noProof w:val="0"/>
          <w:sz w:val="22"/>
          <w:szCs w:val="22"/>
          <w:lang w:val="en-GB"/>
        </w:rPr>
        <w:t xml:space="preserve">Inflation, interest </w:t>
      </w:r>
      <w:r w:rsidRPr="5E71F850" w:rsidR="2CB2646C">
        <w:rPr>
          <w:rFonts w:ascii="Arial" w:hAnsi="Arial" w:eastAsia="Arial" w:cs="Arial"/>
          <w:noProof w:val="0"/>
          <w:sz w:val="22"/>
          <w:szCs w:val="22"/>
          <w:lang w:val="en-GB"/>
        </w:rPr>
        <w:t>rates</w:t>
      </w:r>
      <w:r w:rsidRPr="5E71F850" w:rsidR="2CB2646C">
        <w:rPr>
          <w:rFonts w:ascii="Arial" w:hAnsi="Arial" w:eastAsia="Arial" w:cs="Arial"/>
          <w:noProof w:val="0"/>
          <w:sz w:val="22"/>
          <w:szCs w:val="22"/>
          <w:lang w:val="en-GB"/>
        </w:rPr>
        <w:t xml:space="preserve"> and raw material cost all impact on the production and pricing.</w:t>
      </w:r>
      <w:r w:rsidRPr="5E71F850" w:rsidR="0C70A16E">
        <w:rPr>
          <w:rFonts w:ascii="Arial" w:hAnsi="Arial" w:eastAsia="Arial" w:cs="Arial"/>
          <w:noProof w:val="0"/>
          <w:sz w:val="22"/>
          <w:szCs w:val="22"/>
          <w:lang w:val="en-GB"/>
        </w:rPr>
        <w:t xml:space="preserve"> (McKinsey </w:t>
      </w:r>
      <w:r w:rsidRPr="5E71F850" w:rsidR="1557AD8D">
        <w:rPr>
          <w:rFonts w:ascii="Arial" w:hAnsi="Arial" w:eastAsia="Arial" w:cs="Arial"/>
          <w:noProof w:val="0"/>
          <w:sz w:val="22"/>
          <w:szCs w:val="22"/>
          <w:lang w:val="en-GB"/>
        </w:rPr>
        <w:t>and</w:t>
      </w:r>
      <w:r w:rsidRPr="5E71F850" w:rsidR="0C70A16E">
        <w:rPr>
          <w:rFonts w:ascii="Arial" w:hAnsi="Arial" w:eastAsia="Arial" w:cs="Arial"/>
          <w:noProof w:val="0"/>
          <w:sz w:val="22"/>
          <w:szCs w:val="22"/>
          <w:lang w:val="en-GB"/>
        </w:rPr>
        <w:t xml:space="preserve"> Company, 2023).</w:t>
      </w:r>
    </w:p>
    <w:p xmlns:wp14="http://schemas.microsoft.com/office/word/2010/wordml" w:rsidP="5E71F850" wp14:paraId="54A1215C" wp14:textId="5E5C5C7C">
      <w:pPr>
        <w:pStyle w:val="Normal"/>
        <w:spacing w:before="0" w:beforeAutospacing="off" w:after="0" w:afterAutospacing="off" w:line="360" w:lineRule="auto"/>
        <w:jc w:val="left"/>
        <w:rPr>
          <w:rFonts w:ascii="Arial" w:hAnsi="Arial" w:eastAsia="Arial" w:cs="Arial"/>
          <w:noProof w:val="0"/>
          <w:sz w:val="22"/>
          <w:szCs w:val="22"/>
          <w:lang w:val="en-GB"/>
        </w:rPr>
      </w:pPr>
    </w:p>
    <w:p xmlns:wp14="http://schemas.microsoft.com/office/word/2010/wordml" w:rsidP="5E71F850" wp14:paraId="2B3D3992" wp14:textId="0679FB29">
      <w:pPr>
        <w:pStyle w:val="ListParagraph"/>
        <w:numPr>
          <w:ilvl w:val="0"/>
          <w:numId w:val="1"/>
        </w:numPr>
        <w:spacing w:before="0" w:beforeAutospacing="off" w:after="0" w:afterAutospacing="off" w:line="360" w:lineRule="auto"/>
        <w:jc w:val="left"/>
        <w:rPr>
          <w:rFonts w:ascii="Arial" w:hAnsi="Arial" w:eastAsia="Arial" w:cs="Arial"/>
          <w:b w:val="0"/>
          <w:bCs w:val="0"/>
          <w:noProof w:val="0"/>
          <w:sz w:val="22"/>
          <w:szCs w:val="22"/>
          <w:lang w:val="en-GB"/>
        </w:rPr>
      </w:pPr>
      <w:r w:rsidRPr="5E71F850" w:rsidR="0C70A16E">
        <w:rPr>
          <w:rFonts w:ascii="Arial" w:hAnsi="Arial" w:eastAsia="Arial" w:cs="Arial"/>
          <w:b w:val="1"/>
          <w:bCs w:val="1"/>
          <w:noProof w:val="0"/>
          <w:sz w:val="22"/>
          <w:szCs w:val="22"/>
          <w:lang w:val="en-GB"/>
        </w:rPr>
        <w:t>Social:</w:t>
      </w:r>
      <w:r w:rsidRPr="5E71F850" w:rsidR="0C41D29A">
        <w:rPr>
          <w:rFonts w:ascii="Arial" w:hAnsi="Arial" w:eastAsia="Arial" w:cs="Arial"/>
          <w:b w:val="1"/>
          <w:bCs w:val="1"/>
          <w:noProof w:val="0"/>
          <w:sz w:val="22"/>
          <w:szCs w:val="22"/>
          <w:lang w:val="en-GB"/>
        </w:rPr>
        <w:t xml:space="preserve"> </w:t>
      </w:r>
      <w:r w:rsidRPr="5E71F850" w:rsidR="0C41D29A">
        <w:rPr>
          <w:rFonts w:ascii="Arial" w:hAnsi="Arial" w:eastAsia="Arial" w:cs="Arial"/>
          <w:b w:val="0"/>
          <w:bCs w:val="0"/>
          <w:noProof w:val="0"/>
          <w:sz w:val="22"/>
          <w:szCs w:val="22"/>
          <w:lang w:val="en-GB"/>
        </w:rPr>
        <w:t>Further growth in the market may be driven by environmental awareness and the need for sustainable transport options, and Tesla is one of the main players in the market (D</w:t>
      </w:r>
      <w:r w:rsidRPr="5E71F850" w:rsidR="0C70A16E">
        <w:rPr>
          <w:rFonts w:ascii="Arial" w:hAnsi="Arial" w:eastAsia="Arial" w:cs="Arial"/>
          <w:b w:val="0"/>
          <w:bCs w:val="0"/>
          <w:noProof w:val="0"/>
          <w:sz w:val="22"/>
          <w:szCs w:val="22"/>
          <w:lang w:val="en-GB"/>
        </w:rPr>
        <w:t>eloitte, 2024).</w:t>
      </w:r>
    </w:p>
    <w:p xmlns:wp14="http://schemas.microsoft.com/office/word/2010/wordml" w:rsidP="5E71F850" wp14:paraId="48A75B35" wp14:textId="1999DE4E">
      <w:pPr>
        <w:pStyle w:val="ListParagraph"/>
        <w:spacing w:before="0" w:beforeAutospacing="off" w:after="0" w:afterAutospacing="off" w:line="360" w:lineRule="auto"/>
        <w:ind w:left="720"/>
        <w:jc w:val="left"/>
        <w:rPr>
          <w:rFonts w:ascii="Arial" w:hAnsi="Arial" w:eastAsia="Arial" w:cs="Arial"/>
          <w:noProof w:val="0"/>
          <w:sz w:val="22"/>
          <w:szCs w:val="22"/>
          <w:lang w:val="en-GB"/>
        </w:rPr>
      </w:pPr>
    </w:p>
    <w:p xmlns:wp14="http://schemas.microsoft.com/office/word/2010/wordml" w:rsidP="5E71F850" wp14:paraId="7CA8A74A" wp14:textId="0FE7D659">
      <w:pPr>
        <w:pStyle w:val="ListParagraph"/>
        <w:numPr>
          <w:ilvl w:val="0"/>
          <w:numId w:val="1"/>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Technological:</w:t>
      </w:r>
      <w:r w:rsidRPr="5E71F850" w:rsidR="0C70A16E">
        <w:rPr>
          <w:rFonts w:ascii="Arial" w:hAnsi="Arial" w:eastAsia="Arial" w:cs="Arial"/>
          <w:noProof w:val="0"/>
          <w:sz w:val="22"/>
          <w:szCs w:val="22"/>
          <w:lang w:val="en-GB"/>
        </w:rPr>
        <w:t xml:space="preserve"> </w:t>
      </w:r>
      <w:r w:rsidRPr="5E71F850" w:rsidR="2E7544C2">
        <w:rPr>
          <w:rFonts w:ascii="Arial" w:hAnsi="Arial" w:eastAsia="Arial" w:cs="Arial"/>
          <w:noProof w:val="0"/>
          <w:sz w:val="22"/>
          <w:szCs w:val="22"/>
          <w:lang w:val="en-GB"/>
        </w:rPr>
        <w:t>Tesla is the world’s fastest evolving AI, battery and connectivity company and can rapidly innovate to help solve the world’s most complex problems.</w:t>
      </w:r>
    </w:p>
    <w:p xmlns:wp14="http://schemas.microsoft.com/office/word/2010/wordml" w:rsidP="5E71F850" wp14:paraId="48FB3A55" wp14:textId="469E07ED">
      <w:pPr>
        <w:pStyle w:val="Normal"/>
        <w:spacing w:before="0" w:beforeAutospacing="off" w:after="0" w:afterAutospacing="off" w:line="360" w:lineRule="auto"/>
        <w:jc w:val="left"/>
        <w:rPr>
          <w:rFonts w:ascii="Arial" w:hAnsi="Arial" w:eastAsia="Arial" w:cs="Arial"/>
          <w:noProof w:val="0"/>
          <w:sz w:val="22"/>
          <w:szCs w:val="22"/>
          <w:lang w:val="en-GB"/>
        </w:rPr>
      </w:pPr>
    </w:p>
    <w:p xmlns:wp14="http://schemas.microsoft.com/office/word/2010/wordml" w:rsidP="5E71F850" wp14:paraId="51E2F70A" wp14:textId="41590850">
      <w:pPr>
        <w:pStyle w:val="ListParagraph"/>
        <w:numPr>
          <w:ilvl w:val="0"/>
          <w:numId w:val="1"/>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Environmental:</w:t>
      </w:r>
      <w:r w:rsidRPr="5E71F850" w:rsidR="0C70A16E">
        <w:rPr>
          <w:rFonts w:ascii="Arial" w:hAnsi="Arial" w:eastAsia="Arial" w:cs="Arial"/>
          <w:noProof w:val="0"/>
          <w:sz w:val="22"/>
          <w:szCs w:val="22"/>
          <w:lang w:val="en-GB"/>
        </w:rPr>
        <w:t xml:space="preserve"> </w:t>
      </w:r>
      <w:r w:rsidRPr="5E71F850" w:rsidR="5E2B4FD6">
        <w:rPr>
          <w:rFonts w:ascii="Arial" w:hAnsi="Arial" w:eastAsia="Arial" w:cs="Arial"/>
          <w:noProof w:val="0"/>
          <w:sz w:val="22"/>
          <w:szCs w:val="22"/>
          <w:lang w:val="en-GB"/>
        </w:rPr>
        <w:t>The shift to EVs is being driven by climate change initiatives and emissions regulations</w:t>
      </w:r>
      <w:r w:rsidRPr="5E71F850" w:rsidR="0C70A16E">
        <w:rPr>
          <w:rFonts w:ascii="Arial" w:hAnsi="Arial" w:eastAsia="Arial" w:cs="Arial"/>
          <w:noProof w:val="0"/>
          <w:sz w:val="22"/>
          <w:szCs w:val="22"/>
          <w:lang w:val="en-GB"/>
        </w:rPr>
        <w:t xml:space="preserve"> (IEA, 2023).</w:t>
      </w:r>
    </w:p>
    <w:p xmlns:wp14="http://schemas.microsoft.com/office/word/2010/wordml" w:rsidP="5E71F850" wp14:paraId="76844130" wp14:textId="22B5F54F">
      <w:pPr>
        <w:pStyle w:val="Normal"/>
        <w:spacing w:before="0" w:beforeAutospacing="off" w:after="0" w:afterAutospacing="off" w:line="360" w:lineRule="auto"/>
        <w:jc w:val="left"/>
        <w:rPr>
          <w:rFonts w:ascii="Arial" w:hAnsi="Arial" w:eastAsia="Arial" w:cs="Arial"/>
          <w:noProof w:val="0"/>
          <w:sz w:val="22"/>
          <w:szCs w:val="22"/>
          <w:lang w:val="en-GB"/>
        </w:rPr>
      </w:pPr>
    </w:p>
    <w:p xmlns:wp14="http://schemas.microsoft.com/office/word/2010/wordml" w:rsidP="5E71F850" wp14:paraId="2AB4A4DA" wp14:textId="6E40D700">
      <w:pPr>
        <w:pStyle w:val="ListParagraph"/>
        <w:numPr>
          <w:ilvl w:val="0"/>
          <w:numId w:val="1"/>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Legal:</w:t>
      </w:r>
      <w:r w:rsidRPr="5E71F850" w:rsidR="0C70A16E">
        <w:rPr>
          <w:rFonts w:ascii="Arial" w:hAnsi="Arial" w:eastAsia="Arial" w:cs="Arial"/>
          <w:noProof w:val="0"/>
          <w:sz w:val="22"/>
          <w:szCs w:val="22"/>
          <w:lang w:val="en-GB"/>
        </w:rPr>
        <w:t xml:space="preserve"> </w:t>
      </w:r>
      <w:r w:rsidRPr="5E71F850" w:rsidR="227E57DB">
        <w:rPr>
          <w:rFonts w:ascii="Arial" w:hAnsi="Arial" w:eastAsia="Arial" w:cs="Arial"/>
          <w:noProof w:val="0"/>
          <w:sz w:val="22"/>
          <w:szCs w:val="22"/>
          <w:lang w:val="en-GB"/>
        </w:rPr>
        <w:t>Compliance with safety and autonomous driving regulations has become a task for car manufacturers.</w:t>
      </w:r>
    </w:p>
    <w:p xmlns:wp14="http://schemas.microsoft.com/office/word/2010/wordml" w:rsidP="5E71F850" wp14:paraId="6D94DD7A" wp14:textId="75F38E65">
      <w:pPr>
        <w:pStyle w:val="ListParagraph"/>
        <w:spacing w:before="0" w:beforeAutospacing="off" w:after="0" w:afterAutospacing="off"/>
        <w:ind w:left="720"/>
        <w:jc w:val="left"/>
        <w:rPr>
          <w:rFonts w:ascii="Arial" w:hAnsi="Arial" w:eastAsia="Arial" w:cs="Arial"/>
          <w:noProof w:val="0"/>
          <w:sz w:val="22"/>
          <w:szCs w:val="22"/>
          <w:lang w:val="en-GB"/>
        </w:rPr>
      </w:pPr>
    </w:p>
    <w:p xmlns:wp14="http://schemas.microsoft.com/office/word/2010/wordml" w:rsidP="5E71F850" wp14:paraId="5019C5CC" wp14:textId="4152A787">
      <w:pPr>
        <w:spacing w:before="240" w:beforeAutospacing="off" w:after="240" w:afterAutospacing="off"/>
        <w:jc w:val="left"/>
        <w:rPr>
          <w:rFonts w:ascii="Arial" w:hAnsi="Arial" w:eastAsia="Arial" w:cs="Arial"/>
          <w:b w:val="1"/>
          <w:bCs w:val="1"/>
          <w:noProof w:val="0"/>
          <w:sz w:val="24"/>
          <w:szCs w:val="24"/>
          <w:lang w:val="en-GB"/>
        </w:rPr>
      </w:pPr>
      <w:r w:rsidRPr="5E71F850" w:rsidR="0C70A16E">
        <w:rPr>
          <w:rFonts w:ascii="Arial" w:hAnsi="Arial" w:eastAsia="Arial" w:cs="Arial"/>
          <w:b w:val="1"/>
          <w:bCs w:val="1"/>
          <w:noProof w:val="0"/>
          <w:sz w:val="24"/>
          <w:szCs w:val="24"/>
          <w:lang w:val="en-GB"/>
        </w:rPr>
        <w:t>Porter’s Five Forces</w:t>
      </w:r>
    </w:p>
    <w:p xmlns:wp14="http://schemas.microsoft.com/office/word/2010/wordml" w:rsidP="5E71F850" wp14:paraId="4D289CBD" wp14:textId="0296CCCF">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E71F850" w:rsidR="0C70A16E">
        <w:rPr>
          <w:rFonts w:ascii="Arial" w:hAnsi="Arial" w:eastAsia="Arial" w:cs="Arial" w:asciiTheme="minorAscii" w:hAnsiTheme="minorAscii" w:eastAsiaTheme="minorAscii" w:cstheme="minorAscii"/>
          <w:noProof w:val="0"/>
          <w:sz w:val="22"/>
          <w:szCs w:val="22"/>
          <w:lang w:val="en-GB"/>
        </w:rPr>
        <w:t xml:space="preserve">Porter (2008) </w:t>
      </w:r>
      <w:r w:rsidRPr="5E71F850" w:rsidR="0C70A16E">
        <w:rPr>
          <w:rFonts w:ascii="Arial" w:hAnsi="Arial" w:eastAsia="Arial" w:cs="Arial" w:asciiTheme="minorAscii" w:hAnsiTheme="minorAscii" w:eastAsiaTheme="minorAscii" w:cstheme="minorAscii"/>
          <w:noProof w:val="0"/>
          <w:sz w:val="22"/>
          <w:szCs w:val="22"/>
          <w:lang w:val="en-GB"/>
        </w:rPr>
        <w:t>identifies</w:t>
      </w:r>
      <w:r w:rsidRPr="5E71F850" w:rsidR="0C70A16E">
        <w:rPr>
          <w:rFonts w:ascii="Arial" w:hAnsi="Arial" w:eastAsia="Arial" w:cs="Arial" w:asciiTheme="minorAscii" w:hAnsiTheme="minorAscii" w:eastAsiaTheme="minorAscii" w:cstheme="minorAscii"/>
          <w:noProof w:val="0"/>
          <w:sz w:val="22"/>
          <w:szCs w:val="22"/>
          <w:lang w:val="en-GB"/>
        </w:rPr>
        <w:t xml:space="preserve"> five forces shaping industry competition:</w:t>
      </w:r>
    </w:p>
    <w:p xmlns:wp14="http://schemas.microsoft.com/office/word/2010/wordml" w:rsidP="5E71F850" wp14:paraId="5A75DF58" wp14:textId="5BA28CE9">
      <w:pPr>
        <w:pStyle w:val="ListParagraph"/>
        <w:numPr>
          <w:ilvl w:val="0"/>
          <w:numId w:val="2"/>
        </w:numPr>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E71F850" w:rsidR="0C70A16E">
        <w:rPr>
          <w:rFonts w:ascii="Arial" w:hAnsi="Arial" w:eastAsia="Arial" w:cs="Arial" w:asciiTheme="minorAscii" w:hAnsiTheme="minorAscii" w:eastAsiaTheme="minorAscii" w:cstheme="minorAscii"/>
          <w:b w:val="1"/>
          <w:bCs w:val="1"/>
          <w:noProof w:val="0"/>
          <w:sz w:val="22"/>
          <w:szCs w:val="22"/>
          <w:lang w:val="en-GB"/>
        </w:rPr>
        <w:t>Competitive Rivalry:</w:t>
      </w:r>
      <w:r w:rsidRPr="5E71F850" w:rsidR="0C70A16E">
        <w:rPr>
          <w:rFonts w:ascii="Arial" w:hAnsi="Arial" w:eastAsia="Arial" w:cs="Arial" w:asciiTheme="minorAscii" w:hAnsiTheme="minorAscii" w:eastAsiaTheme="minorAscii" w:cstheme="minorAscii"/>
          <w:noProof w:val="0"/>
          <w:sz w:val="22"/>
          <w:szCs w:val="22"/>
          <w:lang w:val="en-GB"/>
        </w:rPr>
        <w:t xml:space="preserve"> </w:t>
      </w:r>
      <w:r w:rsidRPr="5E71F850" w:rsidR="286CB9EC">
        <w:rPr>
          <w:rFonts w:ascii="Arial" w:hAnsi="Arial" w:eastAsia="Arial" w:cs="Arial" w:asciiTheme="minorAscii" w:hAnsiTheme="minorAscii" w:eastAsiaTheme="minorAscii" w:cstheme="minorAscii"/>
          <w:noProof w:val="0"/>
          <w:sz w:val="22"/>
          <w:szCs w:val="22"/>
          <w:lang w:val="en-GB"/>
        </w:rPr>
        <w:t>The competition in this segment is likely to intensify due to entry of traditional OEMs as well as new EV players.</w:t>
      </w:r>
    </w:p>
    <w:p xmlns:wp14="http://schemas.microsoft.com/office/word/2010/wordml" w:rsidP="5E71F850" wp14:paraId="03E3EE67" wp14:textId="7919CAF7">
      <w:pPr>
        <w:pStyle w:val="ListParagraph"/>
        <w:spacing w:before="0" w:beforeAutospacing="off" w:after="0" w:afterAutospacing="off" w:line="360" w:lineRule="auto"/>
        <w:ind w:left="720"/>
        <w:jc w:val="left"/>
        <w:rPr>
          <w:rFonts w:ascii="Arial" w:hAnsi="Arial" w:eastAsia="Arial" w:cs="Arial" w:asciiTheme="minorAscii" w:hAnsiTheme="minorAscii" w:eastAsiaTheme="minorAscii" w:cstheme="minorAscii"/>
          <w:noProof w:val="0"/>
          <w:sz w:val="22"/>
          <w:szCs w:val="22"/>
          <w:lang w:val="en-GB"/>
        </w:rPr>
      </w:pPr>
    </w:p>
    <w:p xmlns:wp14="http://schemas.microsoft.com/office/word/2010/wordml" w:rsidP="5E71F850" wp14:paraId="6B3C6293" wp14:textId="120CAB16">
      <w:pPr>
        <w:pStyle w:val="ListParagraph"/>
        <w:numPr>
          <w:ilvl w:val="0"/>
          <w:numId w:val="2"/>
        </w:numPr>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E71F850" w:rsidR="0C70A16E">
        <w:rPr>
          <w:rFonts w:ascii="Arial" w:hAnsi="Arial" w:eastAsia="Arial" w:cs="Arial" w:asciiTheme="minorAscii" w:hAnsiTheme="minorAscii" w:eastAsiaTheme="minorAscii" w:cstheme="minorAscii"/>
          <w:b w:val="1"/>
          <w:bCs w:val="1"/>
          <w:noProof w:val="0"/>
          <w:sz w:val="22"/>
          <w:szCs w:val="22"/>
          <w:lang w:val="en-GB"/>
        </w:rPr>
        <w:t>Threat of New Entrants:</w:t>
      </w:r>
      <w:r w:rsidRPr="5E71F850" w:rsidR="0C70A16E">
        <w:rPr>
          <w:rFonts w:ascii="Arial" w:hAnsi="Arial" w:eastAsia="Arial" w:cs="Arial" w:asciiTheme="minorAscii" w:hAnsiTheme="minorAscii" w:eastAsiaTheme="minorAscii" w:cstheme="minorAscii"/>
          <w:noProof w:val="0"/>
          <w:sz w:val="22"/>
          <w:szCs w:val="22"/>
          <w:lang w:val="en-GB"/>
        </w:rPr>
        <w:t xml:space="preserve"> Moderate,</w:t>
      </w:r>
      <w:r w:rsidRPr="5E71F850" w:rsidR="04B08671">
        <w:rPr>
          <w:rFonts w:ascii="Arial" w:hAnsi="Arial" w:eastAsia="Arial" w:cs="Arial" w:asciiTheme="minorAscii" w:hAnsiTheme="minorAscii" w:eastAsiaTheme="minorAscii" w:cstheme="minorAscii"/>
          <w:noProof w:val="0"/>
          <w:sz w:val="22"/>
          <w:szCs w:val="22"/>
          <w:lang w:val="en-GB"/>
        </w:rPr>
        <w:t xml:space="preserve"> big capital and special technology </w:t>
      </w:r>
      <w:r w:rsidRPr="5E71F850" w:rsidR="04B08671">
        <w:rPr>
          <w:rFonts w:ascii="Arial" w:hAnsi="Arial" w:eastAsia="Arial" w:cs="Arial" w:asciiTheme="minorAscii" w:hAnsiTheme="minorAscii" w:eastAsiaTheme="minorAscii" w:cstheme="minorAscii"/>
          <w:noProof w:val="0"/>
          <w:sz w:val="22"/>
          <w:szCs w:val="22"/>
          <w:lang w:val="en-GB"/>
        </w:rPr>
        <w:t>expertise</w:t>
      </w:r>
      <w:r w:rsidRPr="5E71F850" w:rsidR="04B08671">
        <w:rPr>
          <w:rFonts w:ascii="Arial" w:hAnsi="Arial" w:eastAsia="Arial" w:cs="Arial" w:asciiTheme="minorAscii" w:hAnsiTheme="minorAscii" w:eastAsiaTheme="minorAscii" w:cstheme="minorAscii"/>
          <w:noProof w:val="0"/>
          <w:sz w:val="22"/>
          <w:szCs w:val="22"/>
          <w:lang w:val="en-GB"/>
        </w:rPr>
        <w:t xml:space="preserve"> are </w:t>
      </w:r>
      <w:r w:rsidRPr="5E71F850" w:rsidR="04B08671">
        <w:rPr>
          <w:rFonts w:ascii="Arial" w:hAnsi="Arial" w:eastAsia="Arial" w:cs="Arial" w:asciiTheme="minorAscii" w:hAnsiTheme="minorAscii" w:eastAsiaTheme="minorAscii" w:cstheme="minorAscii"/>
          <w:noProof w:val="0"/>
          <w:sz w:val="22"/>
          <w:szCs w:val="22"/>
          <w:lang w:val="en-GB"/>
        </w:rPr>
        <w:t>required</w:t>
      </w:r>
      <w:r w:rsidRPr="5E71F850" w:rsidR="04B08671">
        <w:rPr>
          <w:rFonts w:ascii="Arial" w:hAnsi="Arial" w:eastAsia="Arial" w:cs="Arial" w:asciiTheme="minorAscii" w:hAnsiTheme="minorAscii" w:eastAsiaTheme="minorAscii" w:cstheme="minorAscii"/>
          <w:noProof w:val="0"/>
          <w:sz w:val="22"/>
          <w:szCs w:val="22"/>
          <w:lang w:val="en-GB"/>
        </w:rPr>
        <w:t xml:space="preserve"> to enter this industry.</w:t>
      </w:r>
    </w:p>
    <w:p xmlns:wp14="http://schemas.microsoft.com/office/word/2010/wordml" w:rsidP="5E71F850" wp14:paraId="4F267EA8" wp14:textId="6D4527FF">
      <w:pPr>
        <w:pStyle w:val="ListParagraph"/>
        <w:spacing w:before="0" w:beforeAutospacing="off" w:after="0" w:afterAutospacing="off" w:line="360" w:lineRule="auto"/>
        <w:ind w:left="720"/>
        <w:jc w:val="left"/>
        <w:rPr>
          <w:rFonts w:ascii="Arial" w:hAnsi="Arial" w:eastAsia="Arial" w:cs="Arial" w:asciiTheme="minorAscii" w:hAnsiTheme="minorAscii" w:eastAsiaTheme="minorAscii" w:cstheme="minorAscii"/>
          <w:noProof w:val="0"/>
          <w:sz w:val="22"/>
          <w:szCs w:val="22"/>
          <w:lang w:val="en-GB"/>
        </w:rPr>
      </w:pPr>
    </w:p>
    <w:p xmlns:wp14="http://schemas.microsoft.com/office/word/2010/wordml" w:rsidP="5E71F850" wp14:paraId="13385F7E" wp14:textId="6BF38AC0">
      <w:pPr>
        <w:pStyle w:val="ListParagraph"/>
        <w:numPr>
          <w:ilvl w:val="0"/>
          <w:numId w:val="2"/>
        </w:numPr>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E71F850" w:rsidR="0C70A16E">
        <w:rPr>
          <w:rFonts w:ascii="Arial" w:hAnsi="Arial" w:eastAsia="Arial" w:cs="Arial" w:asciiTheme="minorAscii" w:hAnsiTheme="minorAscii" w:eastAsiaTheme="minorAscii" w:cstheme="minorAscii"/>
          <w:b w:val="1"/>
          <w:bCs w:val="1"/>
          <w:noProof w:val="0"/>
          <w:sz w:val="22"/>
          <w:szCs w:val="22"/>
          <w:lang w:val="en-GB"/>
        </w:rPr>
        <w:t>Bargaining Power of Suppliers:</w:t>
      </w:r>
      <w:r w:rsidRPr="5E71F850" w:rsidR="0C70A16E">
        <w:rPr>
          <w:rFonts w:ascii="Arial" w:hAnsi="Arial" w:eastAsia="Arial" w:cs="Arial" w:asciiTheme="minorAscii" w:hAnsiTheme="minorAscii" w:eastAsiaTheme="minorAscii" w:cstheme="minorAscii"/>
          <w:noProof w:val="0"/>
          <w:sz w:val="22"/>
          <w:szCs w:val="22"/>
          <w:lang w:val="en-GB"/>
        </w:rPr>
        <w:t xml:space="preserve"> High, </w:t>
      </w:r>
      <w:r w:rsidRPr="5E71F850" w:rsidR="67A9876A">
        <w:rPr>
          <w:rFonts w:ascii="Arial" w:hAnsi="Arial" w:eastAsia="Arial" w:cs="Arial" w:asciiTheme="minorAscii" w:hAnsiTheme="minorAscii" w:eastAsiaTheme="minorAscii" w:cstheme="minorAscii"/>
          <w:noProof w:val="0"/>
          <w:sz w:val="22"/>
          <w:szCs w:val="22"/>
          <w:lang w:val="en-GB"/>
        </w:rPr>
        <w:t xml:space="preserve">as in many categories, suppliers are </w:t>
      </w:r>
      <w:r w:rsidRPr="5E71F850" w:rsidR="67A9876A">
        <w:rPr>
          <w:rFonts w:ascii="Arial" w:hAnsi="Arial" w:eastAsia="Arial" w:cs="Arial" w:asciiTheme="minorAscii" w:hAnsiTheme="minorAscii" w:eastAsiaTheme="minorAscii" w:cstheme="minorAscii"/>
          <w:noProof w:val="0"/>
          <w:sz w:val="22"/>
          <w:szCs w:val="22"/>
          <w:lang w:val="en-GB"/>
        </w:rPr>
        <w:t>very powerful</w:t>
      </w:r>
      <w:r w:rsidRPr="5E71F850" w:rsidR="67A9876A">
        <w:rPr>
          <w:rFonts w:ascii="Arial" w:hAnsi="Arial" w:eastAsia="Arial" w:cs="Arial" w:asciiTheme="minorAscii" w:hAnsiTheme="minorAscii" w:eastAsiaTheme="minorAscii" w:cstheme="minorAscii"/>
          <w:noProof w:val="0"/>
          <w:sz w:val="22"/>
          <w:szCs w:val="22"/>
          <w:lang w:val="en-GB"/>
        </w:rPr>
        <w:t xml:space="preserve">, especially </w:t>
      </w:r>
      <w:r w:rsidRPr="5E71F850" w:rsidR="4106A278">
        <w:rPr>
          <w:rFonts w:ascii="Arial" w:hAnsi="Arial" w:eastAsia="Arial" w:cs="Arial" w:asciiTheme="minorAscii" w:hAnsiTheme="minorAscii" w:eastAsiaTheme="minorAscii" w:cstheme="minorAscii"/>
          <w:noProof w:val="0"/>
          <w:sz w:val="22"/>
          <w:szCs w:val="22"/>
          <w:lang w:val="en-GB"/>
        </w:rPr>
        <w:t>regarding</w:t>
      </w:r>
      <w:r w:rsidRPr="5E71F850" w:rsidR="67A9876A">
        <w:rPr>
          <w:rFonts w:ascii="Arial" w:hAnsi="Arial" w:eastAsia="Arial" w:cs="Arial" w:asciiTheme="minorAscii" w:hAnsiTheme="minorAscii" w:eastAsiaTheme="minorAscii" w:cstheme="minorAscii"/>
          <w:noProof w:val="0"/>
          <w:sz w:val="22"/>
          <w:szCs w:val="22"/>
          <w:lang w:val="en-GB"/>
        </w:rPr>
        <w:t xml:space="preserve"> key ingredients such as lithium and semiconductors.</w:t>
      </w:r>
    </w:p>
    <w:p xmlns:wp14="http://schemas.microsoft.com/office/word/2010/wordml" w:rsidP="5E71F850" wp14:paraId="61C918F6" wp14:textId="60B9A12B">
      <w:pPr>
        <w:pStyle w:val="ListParagraph"/>
        <w:spacing w:before="0" w:beforeAutospacing="off" w:after="0" w:afterAutospacing="off" w:line="360" w:lineRule="auto"/>
        <w:ind w:left="720"/>
        <w:jc w:val="left"/>
        <w:rPr>
          <w:rFonts w:ascii="Arial" w:hAnsi="Arial" w:eastAsia="Arial" w:cs="Arial" w:asciiTheme="minorAscii" w:hAnsiTheme="minorAscii" w:eastAsiaTheme="minorAscii" w:cstheme="minorAscii"/>
          <w:noProof w:val="0"/>
          <w:sz w:val="22"/>
          <w:szCs w:val="22"/>
          <w:lang w:val="en-GB"/>
        </w:rPr>
      </w:pPr>
    </w:p>
    <w:p xmlns:wp14="http://schemas.microsoft.com/office/word/2010/wordml" w:rsidP="5E71F850" wp14:paraId="20C3632B" wp14:textId="7A9FE08B">
      <w:pPr>
        <w:pStyle w:val="ListParagraph"/>
        <w:numPr>
          <w:ilvl w:val="0"/>
          <w:numId w:val="2"/>
        </w:numPr>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E71F850" w:rsidR="0C70A16E">
        <w:rPr>
          <w:rFonts w:ascii="Arial" w:hAnsi="Arial" w:eastAsia="Arial" w:cs="Arial" w:asciiTheme="minorAscii" w:hAnsiTheme="minorAscii" w:eastAsiaTheme="minorAscii" w:cstheme="minorAscii"/>
          <w:b w:val="1"/>
          <w:bCs w:val="1"/>
          <w:noProof w:val="0"/>
          <w:sz w:val="22"/>
          <w:szCs w:val="22"/>
          <w:lang w:val="en-GB"/>
        </w:rPr>
        <w:t>Bargaining Power of Buyers:</w:t>
      </w:r>
      <w:r w:rsidRPr="5E71F850" w:rsidR="0C70A16E">
        <w:rPr>
          <w:rFonts w:ascii="Arial" w:hAnsi="Arial" w:eastAsia="Arial" w:cs="Arial" w:asciiTheme="minorAscii" w:hAnsiTheme="minorAscii" w:eastAsiaTheme="minorAscii" w:cstheme="minorAscii"/>
          <w:noProof w:val="0"/>
          <w:sz w:val="22"/>
          <w:szCs w:val="22"/>
          <w:lang w:val="en-GB"/>
        </w:rPr>
        <w:t xml:space="preserve"> Increasing</w:t>
      </w:r>
      <w:r w:rsidRPr="5E71F850" w:rsidR="228F730B">
        <w:rPr>
          <w:rFonts w:ascii="Arial" w:hAnsi="Arial" w:eastAsia="Arial" w:cs="Arial" w:asciiTheme="minorAscii" w:hAnsiTheme="minorAscii" w:eastAsiaTheme="minorAscii" w:cstheme="minorAscii"/>
          <w:noProof w:val="0"/>
          <w:sz w:val="22"/>
          <w:szCs w:val="22"/>
          <w:lang w:val="en-GB"/>
        </w:rPr>
        <w:t>, as consumers have more choices available to them.</w:t>
      </w:r>
    </w:p>
    <w:p xmlns:wp14="http://schemas.microsoft.com/office/word/2010/wordml" w:rsidP="5E71F850" wp14:paraId="7B268EA6" wp14:textId="15A8EFE5">
      <w:pPr>
        <w:pStyle w:val="ListParagraph"/>
        <w:spacing w:before="0" w:beforeAutospacing="off" w:after="0" w:afterAutospacing="off" w:line="360" w:lineRule="auto"/>
        <w:ind w:left="720"/>
        <w:jc w:val="left"/>
        <w:rPr>
          <w:rFonts w:ascii="Arial" w:hAnsi="Arial" w:eastAsia="Arial" w:cs="Arial" w:asciiTheme="minorAscii" w:hAnsiTheme="minorAscii" w:eastAsiaTheme="minorAscii" w:cstheme="minorAscii"/>
          <w:noProof w:val="0"/>
          <w:sz w:val="22"/>
          <w:szCs w:val="22"/>
          <w:lang w:val="en-GB"/>
        </w:rPr>
      </w:pPr>
    </w:p>
    <w:p xmlns:wp14="http://schemas.microsoft.com/office/word/2010/wordml" w:rsidP="5E71F850" wp14:paraId="1BEEB936" wp14:textId="455B997E">
      <w:pPr>
        <w:pStyle w:val="ListParagraph"/>
        <w:numPr>
          <w:ilvl w:val="0"/>
          <w:numId w:val="2"/>
        </w:numPr>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E71F850" w:rsidR="0C70A16E">
        <w:rPr>
          <w:rFonts w:ascii="Arial" w:hAnsi="Arial" w:eastAsia="Arial" w:cs="Arial" w:asciiTheme="minorAscii" w:hAnsiTheme="minorAscii" w:eastAsiaTheme="minorAscii" w:cstheme="minorAscii"/>
          <w:b w:val="1"/>
          <w:bCs w:val="1"/>
          <w:noProof w:val="0"/>
          <w:sz w:val="22"/>
          <w:szCs w:val="22"/>
          <w:lang w:val="en-GB"/>
        </w:rPr>
        <w:t>Threat of Substitutes:</w:t>
      </w:r>
      <w:r w:rsidRPr="5E71F850" w:rsidR="0C70A16E">
        <w:rPr>
          <w:rFonts w:ascii="Arial" w:hAnsi="Arial" w:eastAsia="Arial" w:cs="Arial" w:asciiTheme="minorAscii" w:hAnsiTheme="minorAscii" w:eastAsiaTheme="minorAscii" w:cstheme="minorAscii"/>
          <w:noProof w:val="0"/>
          <w:sz w:val="22"/>
          <w:szCs w:val="22"/>
          <w:lang w:val="en-GB"/>
        </w:rPr>
        <w:t xml:space="preserve"> Moderate</w:t>
      </w:r>
      <w:r w:rsidRPr="5E71F850" w:rsidR="517CBA73">
        <w:rPr>
          <w:rFonts w:ascii="Arial" w:hAnsi="Arial" w:eastAsia="Arial" w:cs="Arial" w:asciiTheme="minorAscii" w:hAnsiTheme="minorAscii" w:eastAsiaTheme="minorAscii" w:cstheme="minorAscii"/>
          <w:noProof w:val="0"/>
          <w:sz w:val="22"/>
          <w:szCs w:val="22"/>
          <w:lang w:val="en-GB"/>
        </w:rPr>
        <w:t xml:space="preserve">. </w:t>
      </w:r>
      <w:r w:rsidRPr="5E71F850" w:rsidR="517CBA73">
        <w:rPr>
          <w:rFonts w:ascii="Arial" w:hAnsi="Arial" w:eastAsia="Arial" w:cs="Arial" w:asciiTheme="minorAscii" w:hAnsiTheme="minorAscii" w:eastAsiaTheme="minorAscii" w:cstheme="minorAscii"/>
          <w:b w:val="0"/>
          <w:bCs w:val="0"/>
          <w:i w:val="0"/>
          <w:iCs w:val="0"/>
          <w:caps w:val="0"/>
          <w:smallCaps w:val="0"/>
          <w:noProof w:val="0"/>
          <w:color w:val="131615"/>
          <w:sz w:val="22"/>
          <w:szCs w:val="22"/>
          <w:lang w:val="en-GB"/>
        </w:rPr>
        <w:t>There</w:t>
      </w:r>
      <w:r w:rsidRPr="5E71F850" w:rsidR="517CBA73">
        <w:rPr>
          <w:rFonts w:ascii="Arial" w:hAnsi="Arial" w:eastAsia="Arial" w:cs="Arial" w:asciiTheme="minorAscii" w:hAnsiTheme="minorAscii" w:eastAsiaTheme="minorAscii" w:cstheme="minorAscii"/>
          <w:b w:val="0"/>
          <w:bCs w:val="0"/>
          <w:i w:val="0"/>
          <w:iCs w:val="0"/>
          <w:caps w:val="0"/>
          <w:smallCaps w:val="0"/>
          <w:noProof w:val="0"/>
          <w:color w:val="131615"/>
          <w:sz w:val="22"/>
          <w:szCs w:val="22"/>
          <w:lang w:val="en-GB"/>
        </w:rPr>
        <w:t xml:space="preserve"> are other options available to consumers and businesses for having goods transported. For example, hybrid vehicles and other alternatives to traditional ground service are being promoted.</w:t>
      </w:r>
    </w:p>
    <w:p xmlns:wp14="http://schemas.microsoft.com/office/word/2010/wordml" w:rsidP="5E71F850" wp14:paraId="5A6A6A3E" wp14:textId="1E5868AD">
      <w:pPr>
        <w:pStyle w:val="ListParagraph"/>
        <w:spacing w:before="0" w:beforeAutospacing="off" w:after="0" w:afterAutospacing="off"/>
        <w:ind w:left="720"/>
        <w:jc w:val="left"/>
        <w:rPr>
          <w:noProof w:val="0"/>
          <w:lang w:val="en-GB"/>
        </w:rPr>
      </w:pPr>
    </w:p>
    <w:p xmlns:wp14="http://schemas.microsoft.com/office/word/2010/wordml" w:rsidP="5E71F850" wp14:paraId="0D5471F1" wp14:textId="3CF738D9">
      <w:pPr>
        <w:spacing w:before="0" w:beforeAutospacing="off" w:after="0" w:afterAutospacing="off"/>
        <w:jc w:val="left"/>
      </w:pPr>
    </w:p>
    <w:p xmlns:wp14="http://schemas.microsoft.com/office/word/2010/wordml" w:rsidP="5E71F850" wp14:paraId="0F3BC9E9" wp14:textId="799D637E">
      <w:pPr>
        <w:pStyle w:val="Heading2"/>
        <w:rPr>
          <w:rFonts w:ascii="Arial" w:hAnsi="Arial" w:eastAsia="Arial" w:cs="Arial" w:asciiTheme="minorAscii" w:hAnsiTheme="minorAscii" w:eastAsiaTheme="minorAscii" w:cstheme="minorAscii"/>
          <w:b w:val="1"/>
          <w:bCs w:val="1"/>
          <w:noProof w:val="0"/>
          <w:sz w:val="28"/>
          <w:szCs w:val="28"/>
          <w:lang w:val="en-GB"/>
        </w:rPr>
      </w:pPr>
      <w:bookmarkStart w:name="_Toc1558206869" w:id="1194081937"/>
      <w:bookmarkStart w:name="_Toc2081767060" w:id="955786434"/>
      <w:r w:rsidRPr="5E71F850" w:rsidR="0C70A16E">
        <w:rPr>
          <w:rFonts w:ascii="Arial" w:hAnsi="Arial" w:eastAsia="Arial" w:cs="Arial" w:asciiTheme="minorAscii" w:hAnsiTheme="minorAscii" w:eastAsiaTheme="minorAscii" w:cstheme="minorAscii"/>
          <w:b w:val="1"/>
          <w:bCs w:val="1"/>
          <w:noProof w:val="0"/>
          <w:lang w:val="en-GB"/>
        </w:rPr>
        <w:t>6.2 Internal Environmental Audit (SWOT, VRIO, Value Chain, BCG, CAGE)</w:t>
      </w:r>
      <w:bookmarkEnd w:id="1194081937"/>
      <w:bookmarkEnd w:id="955786434"/>
    </w:p>
    <w:p xmlns:wp14="http://schemas.microsoft.com/office/word/2010/wordml" w:rsidP="5E71F850" wp14:paraId="7CA0ABBB" wp14:textId="6F90318E">
      <w:pPr>
        <w:spacing w:before="240" w:beforeAutospacing="off" w:after="240" w:afterAutospacing="off"/>
        <w:jc w:val="left"/>
        <w:rPr>
          <w:rFonts w:ascii="Arial" w:hAnsi="Arial" w:eastAsia="Arial" w:cs="Arial"/>
          <w:b w:val="1"/>
          <w:bCs w:val="1"/>
          <w:noProof w:val="0"/>
          <w:sz w:val="24"/>
          <w:szCs w:val="24"/>
          <w:lang w:val="en-GB"/>
        </w:rPr>
      </w:pPr>
      <w:r w:rsidRPr="5E71F850" w:rsidR="0C70A16E">
        <w:rPr>
          <w:rFonts w:ascii="Arial" w:hAnsi="Arial" w:eastAsia="Arial" w:cs="Arial"/>
          <w:b w:val="1"/>
          <w:bCs w:val="1"/>
          <w:noProof w:val="0"/>
          <w:sz w:val="24"/>
          <w:szCs w:val="24"/>
          <w:lang w:val="en-GB"/>
        </w:rPr>
        <w:t>SWOT Analysis</w:t>
      </w:r>
    </w:p>
    <w:p xmlns:wp14="http://schemas.microsoft.com/office/word/2010/wordml" w:rsidP="5E71F850" wp14:paraId="35E3A79E" wp14:textId="4B7677FC">
      <w:pPr>
        <w:pStyle w:val="ListParagraph"/>
        <w:numPr>
          <w:ilvl w:val="0"/>
          <w:numId w:val="3"/>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Strengths:</w:t>
      </w:r>
      <w:r w:rsidRPr="5E71F850" w:rsidR="0C70A16E">
        <w:rPr>
          <w:rFonts w:ascii="Arial" w:hAnsi="Arial" w:eastAsia="Arial" w:cs="Arial"/>
          <w:noProof w:val="0"/>
          <w:sz w:val="22"/>
          <w:szCs w:val="22"/>
          <w:lang w:val="en-GB"/>
        </w:rPr>
        <w:t xml:space="preserve"> Strong</w:t>
      </w:r>
      <w:r w:rsidRPr="5E71F850" w:rsidR="7FCFB2DF">
        <w:rPr>
          <w:rFonts w:ascii="Arial" w:hAnsi="Arial" w:eastAsia="Arial" w:cs="Arial"/>
          <w:noProof w:val="0"/>
          <w:sz w:val="22"/>
          <w:szCs w:val="22"/>
          <w:lang w:val="en-GB"/>
        </w:rPr>
        <w:t xml:space="preserve"> global</w:t>
      </w:r>
      <w:r w:rsidRPr="5E71F850" w:rsidR="0C70A16E">
        <w:rPr>
          <w:rFonts w:ascii="Arial" w:hAnsi="Arial" w:eastAsia="Arial" w:cs="Arial"/>
          <w:noProof w:val="0"/>
          <w:sz w:val="22"/>
          <w:szCs w:val="22"/>
          <w:lang w:val="en-GB"/>
        </w:rPr>
        <w:t xml:space="preserve"> brand,</w:t>
      </w:r>
      <w:r w:rsidRPr="5E71F850" w:rsidR="5B59A4A1">
        <w:rPr>
          <w:rFonts w:ascii="Arial" w:hAnsi="Arial" w:eastAsia="Arial" w:cs="Arial"/>
          <w:noProof w:val="0"/>
          <w:sz w:val="22"/>
          <w:szCs w:val="22"/>
          <w:lang w:val="en-GB"/>
        </w:rPr>
        <w:t xml:space="preserve"> global</w:t>
      </w:r>
      <w:r w:rsidRPr="5E71F850" w:rsidR="0C70A16E">
        <w:rPr>
          <w:rFonts w:ascii="Arial" w:hAnsi="Arial" w:eastAsia="Arial" w:cs="Arial"/>
          <w:noProof w:val="0"/>
          <w:sz w:val="22"/>
          <w:szCs w:val="22"/>
          <w:lang w:val="en-GB"/>
        </w:rPr>
        <w:t xml:space="preserve"> technological leadership, vertical integration, first-mover advantage.</w:t>
      </w:r>
    </w:p>
    <w:p xmlns:wp14="http://schemas.microsoft.com/office/word/2010/wordml" w:rsidP="5E71F850" wp14:paraId="719B6C4A" wp14:textId="7E74796D">
      <w:pPr>
        <w:pStyle w:val="ListParagraph"/>
        <w:numPr>
          <w:ilvl w:val="0"/>
          <w:numId w:val="3"/>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Weaknesses:</w:t>
      </w:r>
      <w:r w:rsidRPr="5E71F850" w:rsidR="0C70A16E">
        <w:rPr>
          <w:rFonts w:ascii="Arial" w:hAnsi="Arial" w:eastAsia="Arial" w:cs="Arial"/>
          <w:noProof w:val="0"/>
          <w:sz w:val="22"/>
          <w:szCs w:val="22"/>
          <w:lang w:val="en-GB"/>
        </w:rPr>
        <w:t xml:space="preserve"> Production constraints, pricing sensitivity, ethical concerns.</w:t>
      </w:r>
    </w:p>
    <w:p xmlns:wp14="http://schemas.microsoft.com/office/word/2010/wordml" w:rsidP="5E71F850" wp14:paraId="042DE0C5" wp14:textId="444FC723">
      <w:pPr>
        <w:pStyle w:val="ListParagraph"/>
        <w:numPr>
          <w:ilvl w:val="0"/>
          <w:numId w:val="3"/>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Opportunities:</w:t>
      </w:r>
      <w:r w:rsidRPr="5E71F850" w:rsidR="0C70A16E">
        <w:rPr>
          <w:rFonts w:ascii="Arial" w:hAnsi="Arial" w:eastAsia="Arial" w:cs="Arial"/>
          <w:noProof w:val="0"/>
          <w:sz w:val="22"/>
          <w:szCs w:val="22"/>
          <w:lang w:val="en-GB"/>
        </w:rPr>
        <w:t xml:space="preserve"> Expansion in global EV markets, AI integration, mobility services.</w:t>
      </w:r>
    </w:p>
    <w:p xmlns:wp14="http://schemas.microsoft.com/office/word/2010/wordml" w:rsidP="5E71F850" wp14:paraId="216C4754" wp14:textId="3A641FE3">
      <w:pPr>
        <w:pStyle w:val="ListParagraph"/>
        <w:numPr>
          <w:ilvl w:val="0"/>
          <w:numId w:val="3"/>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Threats:</w:t>
      </w:r>
      <w:r w:rsidRPr="5E71F850" w:rsidR="0C70A16E">
        <w:rPr>
          <w:rFonts w:ascii="Arial" w:hAnsi="Arial" w:eastAsia="Arial" w:cs="Arial"/>
          <w:noProof w:val="0"/>
          <w:sz w:val="22"/>
          <w:szCs w:val="22"/>
          <w:lang w:val="en-GB"/>
        </w:rPr>
        <w:t xml:space="preserve"> Intense competition, regulatory risks, supply chain disruptions.</w:t>
      </w:r>
    </w:p>
    <w:p xmlns:wp14="http://schemas.microsoft.com/office/word/2010/wordml" w:rsidP="5E71F850" wp14:paraId="59E665C2" wp14:textId="14797BAB">
      <w:pPr>
        <w:pStyle w:val="ListParagraph"/>
        <w:spacing w:before="0" w:beforeAutospacing="off" w:after="0" w:afterAutospacing="off" w:line="360" w:lineRule="auto"/>
        <w:ind w:left="720"/>
        <w:jc w:val="left"/>
        <w:rPr>
          <w:rFonts w:ascii="Arial" w:hAnsi="Arial" w:eastAsia="Arial" w:cs="Arial"/>
          <w:noProof w:val="0"/>
          <w:sz w:val="22"/>
          <w:szCs w:val="22"/>
          <w:lang w:val="en-GB"/>
        </w:rPr>
      </w:pPr>
    </w:p>
    <w:p xmlns:wp14="http://schemas.microsoft.com/office/word/2010/wordml" w:rsidP="5E71F850" wp14:paraId="6BFCD813" wp14:textId="1FD0ED76">
      <w:pPr>
        <w:spacing w:before="240" w:beforeAutospacing="off" w:after="240" w:afterAutospacing="off" w:line="360" w:lineRule="auto"/>
        <w:jc w:val="left"/>
        <w:rPr>
          <w:rFonts w:ascii="Arial" w:hAnsi="Arial" w:eastAsia="Arial" w:cs="Arial"/>
          <w:b w:val="1"/>
          <w:bCs w:val="1"/>
          <w:noProof w:val="0"/>
          <w:sz w:val="24"/>
          <w:szCs w:val="24"/>
          <w:lang w:val="en-GB"/>
        </w:rPr>
      </w:pPr>
      <w:r w:rsidRPr="5E71F850" w:rsidR="0C70A16E">
        <w:rPr>
          <w:rFonts w:ascii="Arial" w:hAnsi="Arial" w:eastAsia="Arial" w:cs="Arial"/>
          <w:b w:val="1"/>
          <w:bCs w:val="1"/>
          <w:noProof w:val="0"/>
          <w:sz w:val="24"/>
          <w:szCs w:val="24"/>
          <w:lang w:val="en-GB"/>
        </w:rPr>
        <w:t>VRIO Analysis</w:t>
      </w:r>
    </w:p>
    <w:p xmlns:wp14="http://schemas.microsoft.com/office/word/2010/wordml" w:rsidP="5E71F850" wp14:paraId="710571FB" wp14:textId="50DB2543">
      <w:pPr>
        <w:spacing w:before="240" w:beforeAutospacing="off" w:after="240" w:afterAutospacing="off" w:line="360" w:lineRule="auto"/>
        <w:jc w:val="left"/>
      </w:pPr>
      <w:r w:rsidRPr="5E71F850" w:rsidR="0C70A16E">
        <w:rPr>
          <w:rFonts w:ascii="Arial" w:hAnsi="Arial" w:eastAsia="Arial" w:cs="Arial"/>
          <w:noProof w:val="0"/>
          <w:sz w:val="22"/>
          <w:szCs w:val="22"/>
          <w:lang w:val="en-GB"/>
        </w:rPr>
        <w:t>Tesla’s resources provide sustained competitive advantage (Barney, 1991):</w:t>
      </w:r>
    </w:p>
    <w:p xmlns:wp14="http://schemas.microsoft.com/office/word/2010/wordml" w:rsidP="5E71F850" wp14:paraId="4618406C" wp14:textId="60BDB0F6">
      <w:pPr>
        <w:pStyle w:val="ListParagraph"/>
        <w:numPr>
          <w:ilvl w:val="0"/>
          <w:numId w:val="4"/>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Valuable</w:t>
      </w:r>
      <w:r w:rsidRPr="5E71F850" w:rsidR="0C70A16E">
        <w:rPr>
          <w:rFonts w:ascii="Arial" w:hAnsi="Arial" w:eastAsia="Arial" w:cs="Arial"/>
          <w:b w:val="1"/>
          <w:bCs w:val="1"/>
          <w:noProof w:val="0"/>
          <w:sz w:val="22"/>
          <w:szCs w:val="22"/>
          <w:lang w:val="en-GB"/>
        </w:rPr>
        <w:t>:</w:t>
      </w:r>
      <w:r w:rsidRPr="5E71F850" w:rsidR="0C70A16E">
        <w:rPr>
          <w:rFonts w:ascii="Arial" w:hAnsi="Arial" w:eastAsia="Arial" w:cs="Arial"/>
          <w:noProof w:val="0"/>
          <w:sz w:val="22"/>
          <w:szCs w:val="22"/>
          <w:lang w:val="en-GB"/>
        </w:rPr>
        <w:t xml:space="preserve"> Advanced battery and software capabilities</w:t>
      </w:r>
    </w:p>
    <w:p xmlns:wp14="http://schemas.microsoft.com/office/word/2010/wordml" w:rsidP="5E71F850" wp14:paraId="39869CC1" wp14:textId="551EC921">
      <w:pPr>
        <w:pStyle w:val="ListParagraph"/>
        <w:numPr>
          <w:ilvl w:val="0"/>
          <w:numId w:val="4"/>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Rare:</w:t>
      </w:r>
      <w:r w:rsidRPr="5E71F850" w:rsidR="0C70A16E">
        <w:rPr>
          <w:rFonts w:ascii="Arial" w:hAnsi="Arial" w:eastAsia="Arial" w:cs="Arial"/>
          <w:noProof w:val="0"/>
          <w:sz w:val="22"/>
          <w:szCs w:val="22"/>
          <w:lang w:val="en-GB"/>
        </w:rPr>
        <w:t xml:space="preserve"> Integrated ecosystem of hardware and software</w:t>
      </w:r>
    </w:p>
    <w:p xmlns:wp14="http://schemas.microsoft.com/office/word/2010/wordml" w:rsidP="5E71F850" wp14:paraId="4098A20A" wp14:textId="0C190ED9">
      <w:pPr>
        <w:pStyle w:val="ListParagraph"/>
        <w:numPr>
          <w:ilvl w:val="0"/>
          <w:numId w:val="4"/>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Inimitable:</w:t>
      </w:r>
      <w:r w:rsidRPr="5E71F850" w:rsidR="0C70A16E">
        <w:rPr>
          <w:rFonts w:ascii="Arial" w:hAnsi="Arial" w:eastAsia="Arial" w:cs="Arial"/>
          <w:noProof w:val="0"/>
          <w:sz w:val="22"/>
          <w:szCs w:val="22"/>
          <w:lang w:val="en-GB"/>
        </w:rPr>
        <w:t xml:space="preserve"> Brand and innovation culture</w:t>
      </w:r>
    </w:p>
    <w:p xmlns:wp14="http://schemas.microsoft.com/office/word/2010/wordml" w:rsidP="5E71F850" wp14:paraId="6F744ECA" wp14:textId="2B0B59E0">
      <w:pPr>
        <w:pStyle w:val="ListParagraph"/>
        <w:numPr>
          <w:ilvl w:val="0"/>
          <w:numId w:val="4"/>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Organised:</w:t>
      </w:r>
      <w:r w:rsidRPr="5E71F850" w:rsidR="0C70A16E">
        <w:rPr>
          <w:rFonts w:ascii="Arial" w:hAnsi="Arial" w:eastAsia="Arial" w:cs="Arial"/>
          <w:noProof w:val="0"/>
          <w:sz w:val="22"/>
          <w:szCs w:val="22"/>
          <w:lang w:val="en-GB"/>
        </w:rPr>
        <w:t xml:space="preserve"> Effective leadership and operational structure</w:t>
      </w:r>
    </w:p>
    <w:p xmlns:wp14="http://schemas.microsoft.com/office/word/2010/wordml" w:rsidP="5E71F850" wp14:paraId="1F83AE22" wp14:textId="74ECE390">
      <w:pPr>
        <w:spacing w:before="240" w:beforeAutospacing="off" w:after="240" w:afterAutospacing="off"/>
        <w:jc w:val="left"/>
        <w:rPr>
          <w:rFonts w:ascii="Arial" w:hAnsi="Arial" w:eastAsia="Arial" w:cs="Arial"/>
          <w:b w:val="1"/>
          <w:bCs w:val="1"/>
          <w:noProof w:val="0"/>
          <w:sz w:val="24"/>
          <w:szCs w:val="24"/>
          <w:lang w:val="en-GB"/>
        </w:rPr>
      </w:pPr>
    </w:p>
    <w:p xmlns:wp14="http://schemas.microsoft.com/office/word/2010/wordml" w:rsidP="5E71F850" wp14:paraId="5745B969" wp14:textId="20E233B9">
      <w:pPr>
        <w:spacing w:before="240" w:beforeAutospacing="off" w:after="240" w:afterAutospacing="off"/>
        <w:jc w:val="left"/>
        <w:rPr>
          <w:rFonts w:ascii="Arial" w:hAnsi="Arial" w:eastAsia="Arial" w:cs="Arial"/>
          <w:b w:val="1"/>
          <w:bCs w:val="1"/>
          <w:noProof w:val="0"/>
          <w:sz w:val="24"/>
          <w:szCs w:val="24"/>
          <w:lang w:val="en-GB"/>
        </w:rPr>
      </w:pPr>
      <w:r w:rsidRPr="5E71F850" w:rsidR="0C70A16E">
        <w:rPr>
          <w:rFonts w:ascii="Arial" w:hAnsi="Arial" w:eastAsia="Arial" w:cs="Arial"/>
          <w:b w:val="1"/>
          <w:bCs w:val="1"/>
          <w:noProof w:val="0"/>
          <w:sz w:val="24"/>
          <w:szCs w:val="24"/>
          <w:lang w:val="en-GB"/>
        </w:rPr>
        <w:t>Value Chain Analysis</w:t>
      </w:r>
    </w:p>
    <w:p xmlns:wp14="http://schemas.microsoft.com/office/word/2010/wordml" w:rsidP="5E71F850" wp14:paraId="1684F4B7" wp14:textId="283A9864">
      <w:pPr>
        <w:spacing w:before="240" w:beforeAutospacing="off" w:after="240" w:afterAutospacing="off" w:line="360" w:lineRule="auto"/>
        <w:jc w:val="left"/>
      </w:pPr>
      <w:r w:rsidRPr="5E71F850" w:rsidR="16D93D90">
        <w:rPr>
          <w:rFonts w:ascii="Arial" w:hAnsi="Arial" w:eastAsia="Arial" w:cs="Arial"/>
          <w:noProof w:val="0"/>
          <w:sz w:val="22"/>
          <w:szCs w:val="22"/>
          <w:lang w:val="en-GB"/>
        </w:rPr>
        <w:t xml:space="preserve">Tesla, Inc. is vertically integrated as the company supplies everything from production all the way through the software and sales. This approach helps the company to reduce dependence on its suppliers, which can reduce costs and give the company a greater ability to innovate. The direct sales model that Tesla uses provides customers with an excellent experience and is one of the key competitive advantages the company holds </w:t>
      </w:r>
      <w:r w:rsidRPr="5E71F850" w:rsidR="0C70A16E">
        <w:rPr>
          <w:rFonts w:ascii="Arial" w:hAnsi="Arial" w:eastAsia="Arial" w:cs="Arial"/>
          <w:noProof w:val="0"/>
          <w:sz w:val="22"/>
          <w:szCs w:val="22"/>
          <w:lang w:val="en-GB"/>
        </w:rPr>
        <w:t xml:space="preserve">(Hill, </w:t>
      </w:r>
      <w:r w:rsidRPr="5E71F850" w:rsidR="0C70A16E">
        <w:rPr>
          <w:rFonts w:ascii="Arial" w:hAnsi="Arial" w:eastAsia="Arial" w:cs="Arial"/>
          <w:noProof w:val="0"/>
          <w:sz w:val="22"/>
          <w:szCs w:val="22"/>
          <w:lang w:val="en-GB"/>
        </w:rPr>
        <w:t>Schilling</w:t>
      </w:r>
      <w:r w:rsidRPr="5E71F850" w:rsidR="0C70A16E">
        <w:rPr>
          <w:rFonts w:ascii="Arial" w:hAnsi="Arial" w:eastAsia="Arial" w:cs="Arial"/>
          <w:noProof w:val="0"/>
          <w:sz w:val="22"/>
          <w:szCs w:val="22"/>
          <w:lang w:val="en-GB"/>
        </w:rPr>
        <w:t xml:space="preserve"> and Jones, 2017).</w:t>
      </w:r>
    </w:p>
    <w:p xmlns:wp14="http://schemas.microsoft.com/office/word/2010/wordml" w:rsidP="5E71F850" wp14:paraId="113EFC77" wp14:textId="3821326D">
      <w:pPr>
        <w:spacing w:before="240" w:beforeAutospacing="off" w:after="240" w:afterAutospacing="off"/>
        <w:jc w:val="left"/>
        <w:rPr>
          <w:rFonts w:ascii="Arial" w:hAnsi="Arial" w:eastAsia="Arial" w:cs="Arial"/>
          <w:b w:val="1"/>
          <w:bCs w:val="1"/>
          <w:noProof w:val="0"/>
          <w:sz w:val="24"/>
          <w:szCs w:val="24"/>
          <w:lang w:val="en-GB"/>
        </w:rPr>
      </w:pPr>
      <w:r w:rsidRPr="5E71F850" w:rsidR="0C70A16E">
        <w:rPr>
          <w:rFonts w:ascii="Arial" w:hAnsi="Arial" w:eastAsia="Arial" w:cs="Arial"/>
          <w:b w:val="1"/>
          <w:bCs w:val="1"/>
          <w:noProof w:val="0"/>
          <w:sz w:val="24"/>
          <w:szCs w:val="24"/>
          <w:lang w:val="en-GB"/>
        </w:rPr>
        <w:t>BCG Matrix</w:t>
      </w:r>
    </w:p>
    <w:p xmlns:wp14="http://schemas.microsoft.com/office/word/2010/wordml" w:rsidP="5E71F850" wp14:paraId="31CDEEE9" wp14:textId="40D3CCEC">
      <w:pPr>
        <w:spacing w:before="240" w:beforeAutospacing="off" w:after="240" w:afterAutospacing="off" w:line="360" w:lineRule="auto"/>
        <w:jc w:val="left"/>
        <w:rPr>
          <w:rFonts w:ascii="Arial" w:hAnsi="Arial" w:eastAsia="Arial" w:cs="Arial"/>
          <w:b w:val="0"/>
          <w:bCs w:val="0"/>
          <w:noProof w:val="0"/>
          <w:sz w:val="22"/>
          <w:szCs w:val="22"/>
          <w:lang w:val="en-GB"/>
        </w:rPr>
      </w:pPr>
      <w:r w:rsidRPr="5E71F850" w:rsidR="0D281E33">
        <w:rPr>
          <w:rFonts w:ascii="Arial" w:hAnsi="Arial" w:eastAsia="Arial" w:cs="Arial"/>
          <w:b w:val="0"/>
          <w:bCs w:val="0"/>
          <w:noProof w:val="0"/>
          <w:sz w:val="22"/>
          <w:szCs w:val="22"/>
          <w:lang w:val="en-GB"/>
        </w:rPr>
        <w:t>Both Tesla Model 3 and Tesla Model Y are classified in the BCG Matrix, a strategic management tool to evaluate the position of a brand in the market with KPIs such as market share</w:t>
      </w:r>
      <w:r w:rsidRPr="5E71F850" w:rsidR="208704F2">
        <w:rPr>
          <w:rFonts w:ascii="Arial" w:hAnsi="Arial" w:eastAsia="Arial" w:cs="Arial"/>
          <w:b w:val="0"/>
          <w:bCs w:val="0"/>
          <w:noProof w:val="0"/>
          <w:sz w:val="22"/>
          <w:szCs w:val="22"/>
          <w:lang w:val="en-GB"/>
        </w:rPr>
        <w:t xml:space="preserve"> and </w:t>
      </w:r>
      <w:r w:rsidRPr="5E71F850" w:rsidR="0D281E33">
        <w:rPr>
          <w:rFonts w:ascii="Arial" w:hAnsi="Arial" w:eastAsia="Arial" w:cs="Arial"/>
          <w:b w:val="0"/>
          <w:bCs w:val="0"/>
          <w:noProof w:val="0"/>
          <w:sz w:val="22"/>
          <w:szCs w:val="22"/>
          <w:lang w:val="en-GB"/>
        </w:rPr>
        <w:t>growth rat</w:t>
      </w:r>
      <w:r w:rsidRPr="5E71F850" w:rsidR="37FF0EAF">
        <w:rPr>
          <w:rFonts w:ascii="Arial" w:hAnsi="Arial" w:eastAsia="Arial" w:cs="Arial"/>
          <w:b w:val="0"/>
          <w:bCs w:val="0"/>
          <w:noProof w:val="0"/>
          <w:sz w:val="22"/>
          <w:szCs w:val="22"/>
          <w:lang w:val="en-GB"/>
        </w:rPr>
        <w:t>e.</w:t>
      </w:r>
      <w:r w:rsidRPr="5E71F850" w:rsidR="0D281E33">
        <w:rPr>
          <w:rFonts w:ascii="Arial" w:hAnsi="Arial" w:eastAsia="Arial" w:cs="Arial"/>
          <w:b w:val="0"/>
          <w:bCs w:val="0"/>
          <w:noProof w:val="0"/>
          <w:sz w:val="22"/>
          <w:szCs w:val="22"/>
          <w:lang w:val="en-GB"/>
        </w:rPr>
        <w:t xml:space="preserve"> In the case of the two Tesla cars, they are categorised as </w:t>
      </w:r>
      <w:r w:rsidRPr="5E71F850" w:rsidR="7A5495C4">
        <w:rPr>
          <w:rFonts w:ascii="Arial" w:hAnsi="Arial" w:eastAsia="Arial" w:cs="Arial"/>
          <w:b w:val="0"/>
          <w:bCs w:val="0"/>
          <w:noProof w:val="0"/>
          <w:sz w:val="22"/>
          <w:szCs w:val="22"/>
          <w:lang w:val="en-GB"/>
        </w:rPr>
        <w:t>“</w:t>
      </w:r>
      <w:r w:rsidRPr="5E71F850" w:rsidR="0D281E33">
        <w:rPr>
          <w:rFonts w:ascii="Arial" w:hAnsi="Arial" w:eastAsia="Arial" w:cs="Arial"/>
          <w:b w:val="0"/>
          <w:bCs w:val="0"/>
          <w:noProof w:val="0"/>
          <w:sz w:val="22"/>
          <w:szCs w:val="22"/>
          <w:lang w:val="en-GB"/>
        </w:rPr>
        <w:t>Stars</w:t>
      </w:r>
      <w:r w:rsidRPr="5E71F850" w:rsidR="088B6617">
        <w:rPr>
          <w:rFonts w:ascii="Arial" w:hAnsi="Arial" w:eastAsia="Arial" w:cs="Arial"/>
          <w:b w:val="0"/>
          <w:bCs w:val="0"/>
          <w:noProof w:val="0"/>
          <w:sz w:val="22"/>
          <w:szCs w:val="22"/>
          <w:lang w:val="en-GB"/>
        </w:rPr>
        <w:t>’’</w:t>
      </w:r>
      <w:r w:rsidRPr="5E71F850" w:rsidR="0D281E33">
        <w:rPr>
          <w:rFonts w:ascii="Arial" w:hAnsi="Arial" w:eastAsia="Arial" w:cs="Arial"/>
          <w:b w:val="0"/>
          <w:bCs w:val="0"/>
          <w:noProof w:val="0"/>
          <w:sz w:val="22"/>
          <w:szCs w:val="22"/>
          <w:lang w:val="en-GB"/>
        </w:rPr>
        <w:t xml:space="preserve">. As they have a large market share and are in a sector of the electric vehicle market that is rapidly increasing in size, they generate plenty of revenue and require massive investment to </w:t>
      </w:r>
      <w:r w:rsidRPr="5E71F850" w:rsidR="0D281E33">
        <w:rPr>
          <w:rFonts w:ascii="Arial" w:hAnsi="Arial" w:eastAsia="Arial" w:cs="Arial"/>
          <w:b w:val="0"/>
          <w:bCs w:val="0"/>
          <w:noProof w:val="0"/>
          <w:sz w:val="22"/>
          <w:szCs w:val="22"/>
          <w:lang w:val="en-GB"/>
        </w:rPr>
        <w:t>maintain</w:t>
      </w:r>
      <w:r w:rsidRPr="5E71F850" w:rsidR="0D281E33">
        <w:rPr>
          <w:rFonts w:ascii="Arial" w:hAnsi="Arial" w:eastAsia="Arial" w:cs="Arial"/>
          <w:b w:val="0"/>
          <w:bCs w:val="0"/>
          <w:noProof w:val="0"/>
          <w:sz w:val="22"/>
          <w:szCs w:val="22"/>
          <w:lang w:val="en-GB"/>
        </w:rPr>
        <w:t xml:space="preserve"> growth</w:t>
      </w:r>
      <w:r w:rsidRPr="5E71F850" w:rsidR="0AB8CD1C">
        <w:rPr>
          <w:rFonts w:ascii="Arial" w:hAnsi="Arial" w:eastAsia="Arial" w:cs="Arial"/>
          <w:b w:val="0"/>
          <w:bCs w:val="0"/>
          <w:noProof w:val="0"/>
          <w:sz w:val="22"/>
          <w:szCs w:val="22"/>
          <w:lang w:val="en-GB"/>
        </w:rPr>
        <w:t>.</w:t>
      </w:r>
    </w:p>
    <w:p xmlns:wp14="http://schemas.microsoft.com/office/word/2010/wordml" w:rsidP="5E71F850" wp14:paraId="68304EC5" wp14:textId="56B230B8">
      <w:pPr>
        <w:spacing w:before="240" w:beforeAutospacing="off" w:after="240" w:afterAutospacing="off" w:line="360" w:lineRule="auto"/>
        <w:jc w:val="left"/>
        <w:rPr>
          <w:rFonts w:ascii="Arial" w:hAnsi="Arial" w:eastAsia="Arial" w:cs="Arial"/>
          <w:b w:val="0"/>
          <w:bCs w:val="0"/>
          <w:noProof w:val="0"/>
          <w:sz w:val="22"/>
          <w:szCs w:val="22"/>
          <w:lang w:val="en-GB"/>
        </w:rPr>
      </w:pPr>
      <w:r w:rsidRPr="5E71F850" w:rsidR="0D281E33">
        <w:rPr>
          <w:rFonts w:ascii="Arial" w:hAnsi="Arial" w:eastAsia="Arial" w:cs="Arial"/>
          <w:b w:val="0"/>
          <w:bCs w:val="0"/>
          <w:noProof w:val="0"/>
          <w:sz w:val="22"/>
          <w:szCs w:val="22"/>
          <w:lang w:val="en-GB"/>
        </w:rPr>
        <w:t xml:space="preserve">Model S and Model X vehicles will serve as “cash cows” in an older section of the EV market to bring in some </w:t>
      </w:r>
      <w:r w:rsidRPr="5E71F850" w:rsidR="14EB0A8A">
        <w:rPr>
          <w:rFonts w:ascii="Arial" w:hAnsi="Arial" w:eastAsia="Arial" w:cs="Arial"/>
          <w:b w:val="0"/>
          <w:bCs w:val="0"/>
          <w:noProof w:val="0"/>
          <w:sz w:val="22"/>
          <w:szCs w:val="22"/>
          <w:lang w:val="en-GB"/>
        </w:rPr>
        <w:t>consistent profit.</w:t>
      </w:r>
    </w:p>
    <w:p xmlns:wp14="http://schemas.microsoft.com/office/word/2010/wordml" w:rsidP="5E71F850" wp14:paraId="0B9D1034" wp14:textId="41A47E8C">
      <w:pPr>
        <w:spacing w:before="240" w:beforeAutospacing="off" w:after="240" w:afterAutospacing="off" w:line="360" w:lineRule="auto"/>
        <w:jc w:val="left"/>
        <w:rPr>
          <w:rFonts w:ascii="Arial" w:hAnsi="Arial" w:eastAsia="Arial" w:cs="Arial"/>
          <w:b w:val="0"/>
          <w:bCs w:val="0"/>
          <w:noProof w:val="0"/>
          <w:sz w:val="22"/>
          <w:szCs w:val="22"/>
          <w:lang w:val="en-GB"/>
        </w:rPr>
      </w:pPr>
    </w:p>
    <w:p xmlns:wp14="http://schemas.microsoft.com/office/word/2010/wordml" w:rsidP="5E71F850" wp14:paraId="670D3BB1" wp14:textId="7C158766">
      <w:pPr>
        <w:spacing w:before="240" w:beforeAutospacing="off" w:after="240" w:afterAutospacing="off"/>
        <w:jc w:val="left"/>
        <w:rPr>
          <w:rFonts w:ascii="Arial" w:hAnsi="Arial" w:eastAsia="Arial" w:cs="Arial"/>
          <w:b w:val="1"/>
          <w:bCs w:val="1"/>
          <w:noProof w:val="0"/>
          <w:sz w:val="24"/>
          <w:szCs w:val="24"/>
          <w:lang w:val="en-GB"/>
        </w:rPr>
      </w:pPr>
      <w:r w:rsidRPr="5E71F850" w:rsidR="0C70A16E">
        <w:rPr>
          <w:rFonts w:ascii="Arial" w:hAnsi="Arial" w:eastAsia="Arial" w:cs="Arial"/>
          <w:b w:val="1"/>
          <w:bCs w:val="1"/>
          <w:noProof w:val="0"/>
          <w:sz w:val="24"/>
          <w:szCs w:val="24"/>
          <w:lang w:val="en-GB"/>
        </w:rPr>
        <w:t>CAGE Framework</w:t>
      </w:r>
    </w:p>
    <w:p xmlns:wp14="http://schemas.microsoft.com/office/word/2010/wordml" w:rsidP="5E71F850" wp14:paraId="32A0DE56" wp14:textId="7703DE2C">
      <w:pPr>
        <w:spacing w:before="240" w:beforeAutospacing="off" w:after="240" w:afterAutospacing="off" w:line="360" w:lineRule="auto"/>
        <w:jc w:val="left"/>
      </w:pPr>
      <w:r w:rsidRPr="5E71F850" w:rsidR="0C70A16E">
        <w:rPr>
          <w:rFonts w:ascii="Arial" w:hAnsi="Arial" w:eastAsia="Arial" w:cs="Arial"/>
          <w:noProof w:val="0"/>
          <w:sz w:val="22"/>
          <w:szCs w:val="22"/>
          <w:lang w:val="en-GB"/>
        </w:rPr>
        <w:t>The CAGE framework (Ghemawat, 2001) highlights challenges in global expansion:</w:t>
      </w:r>
    </w:p>
    <w:p xmlns:wp14="http://schemas.microsoft.com/office/word/2010/wordml" w:rsidP="5E71F850" wp14:paraId="5A7B0661" wp14:textId="334AC9A3">
      <w:pPr>
        <w:pStyle w:val="ListParagraph"/>
        <w:numPr>
          <w:ilvl w:val="0"/>
          <w:numId w:val="5"/>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Cultural Distance:</w:t>
      </w:r>
      <w:r w:rsidRPr="5E71F850" w:rsidR="0C70A16E">
        <w:rPr>
          <w:rFonts w:ascii="Arial" w:hAnsi="Arial" w:eastAsia="Arial" w:cs="Arial"/>
          <w:noProof w:val="0"/>
          <w:sz w:val="22"/>
          <w:szCs w:val="22"/>
          <w:lang w:val="en-GB"/>
        </w:rPr>
        <w:t xml:space="preserve"> Differences in consumer preferences across markets</w:t>
      </w:r>
    </w:p>
    <w:p xmlns:wp14="http://schemas.microsoft.com/office/word/2010/wordml" w:rsidP="5E71F850" wp14:paraId="758EEEB6" wp14:textId="2F757BB3">
      <w:pPr>
        <w:pStyle w:val="ListParagraph"/>
        <w:numPr>
          <w:ilvl w:val="0"/>
          <w:numId w:val="5"/>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Administrative Distance:</w:t>
      </w:r>
      <w:r w:rsidRPr="5E71F850" w:rsidR="0C70A16E">
        <w:rPr>
          <w:rFonts w:ascii="Arial" w:hAnsi="Arial" w:eastAsia="Arial" w:cs="Arial"/>
          <w:noProof w:val="0"/>
          <w:sz w:val="22"/>
          <w:szCs w:val="22"/>
          <w:lang w:val="en-GB"/>
        </w:rPr>
        <w:t xml:space="preserve"> Regulatory differences affecting operations</w:t>
      </w:r>
    </w:p>
    <w:p xmlns:wp14="http://schemas.microsoft.com/office/word/2010/wordml" w:rsidP="5E71F850" wp14:paraId="52726045" wp14:textId="43DE07A1">
      <w:pPr>
        <w:pStyle w:val="ListParagraph"/>
        <w:numPr>
          <w:ilvl w:val="0"/>
          <w:numId w:val="5"/>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Geographic Distance:</w:t>
      </w:r>
      <w:r w:rsidRPr="5E71F850" w:rsidR="0C70A16E">
        <w:rPr>
          <w:rFonts w:ascii="Arial" w:hAnsi="Arial" w:eastAsia="Arial" w:cs="Arial"/>
          <w:noProof w:val="0"/>
          <w:sz w:val="22"/>
          <w:szCs w:val="22"/>
          <w:lang w:val="en-GB"/>
        </w:rPr>
        <w:t xml:space="preserve"> Logistics challenges mitigated by local production</w:t>
      </w:r>
    </w:p>
    <w:p xmlns:wp14="http://schemas.microsoft.com/office/word/2010/wordml" w:rsidP="5E71F850" wp14:paraId="060114BF" wp14:textId="329D6B8E">
      <w:pPr>
        <w:pStyle w:val="ListParagraph"/>
        <w:numPr>
          <w:ilvl w:val="0"/>
          <w:numId w:val="5"/>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Economic Distance:</w:t>
      </w:r>
      <w:r w:rsidRPr="5E71F850" w:rsidR="0C70A16E">
        <w:rPr>
          <w:rFonts w:ascii="Arial" w:hAnsi="Arial" w:eastAsia="Arial" w:cs="Arial"/>
          <w:noProof w:val="0"/>
          <w:sz w:val="22"/>
          <w:szCs w:val="22"/>
          <w:lang w:val="en-GB"/>
        </w:rPr>
        <w:t xml:space="preserve"> Income disparities influencing pricing strategies</w:t>
      </w:r>
    </w:p>
    <w:p xmlns:wp14="http://schemas.microsoft.com/office/word/2010/wordml" w:rsidP="5E71F850" wp14:paraId="595B8CC3" wp14:textId="77FA7058">
      <w:pPr>
        <w:spacing w:before="0" w:beforeAutospacing="off" w:after="0" w:afterAutospacing="off"/>
        <w:jc w:val="left"/>
      </w:pPr>
    </w:p>
    <w:p xmlns:wp14="http://schemas.microsoft.com/office/word/2010/wordml" w:rsidP="5E71F850" wp14:paraId="7CC8A6F3" wp14:textId="5128F9D0">
      <w:pPr>
        <w:pStyle w:val="Heading1"/>
        <w:rPr>
          <w:rFonts w:ascii="Arial" w:hAnsi="Arial" w:eastAsia="Arial" w:cs="Arial" w:asciiTheme="minorAscii" w:hAnsiTheme="minorAscii" w:eastAsiaTheme="minorAscii" w:cstheme="minorAscii"/>
          <w:b w:val="1"/>
          <w:bCs w:val="1"/>
          <w:noProof w:val="0"/>
          <w:sz w:val="36"/>
          <w:szCs w:val="36"/>
          <w:lang w:val="en-GB"/>
        </w:rPr>
      </w:pPr>
      <w:bookmarkStart w:name="_Toc742946940" w:id="846284727"/>
      <w:bookmarkStart w:name="_Toc1785633153" w:id="1667902804"/>
      <w:r w:rsidRPr="5E71F850" w:rsidR="0C70A16E">
        <w:rPr>
          <w:rFonts w:ascii="Arial" w:hAnsi="Arial" w:eastAsia="Arial" w:cs="Arial" w:asciiTheme="minorAscii" w:hAnsiTheme="minorAscii" w:eastAsiaTheme="minorAscii" w:cstheme="minorAscii"/>
          <w:b w:val="1"/>
          <w:bCs w:val="1"/>
          <w:noProof w:val="0"/>
          <w:lang w:val="en-GB"/>
        </w:rPr>
        <w:t>7. Strategy Formulation</w:t>
      </w:r>
      <w:bookmarkEnd w:id="846284727"/>
      <w:bookmarkEnd w:id="1667902804"/>
    </w:p>
    <w:p xmlns:wp14="http://schemas.microsoft.com/office/word/2010/wordml" w:rsidP="5E71F850" wp14:paraId="0CE7506C" wp14:textId="605C3D3C">
      <w:pPr>
        <w:spacing w:before="240" w:beforeAutospacing="off" w:after="240" w:afterAutospacing="off" w:line="360" w:lineRule="auto"/>
        <w:jc w:val="left"/>
        <w:rPr>
          <w:rFonts w:ascii="Arial" w:hAnsi="Arial" w:eastAsia="Arial" w:cs="Arial"/>
          <w:noProof w:val="0"/>
          <w:sz w:val="22"/>
          <w:szCs w:val="22"/>
          <w:lang w:val="en-GB"/>
        </w:rPr>
      </w:pPr>
      <w:r w:rsidRPr="5E71F850" w:rsidR="6A6F3C6A">
        <w:rPr>
          <w:rFonts w:ascii="Arial" w:hAnsi="Arial" w:eastAsia="Arial" w:cs="Arial"/>
          <w:noProof w:val="0"/>
          <w:sz w:val="22"/>
          <w:szCs w:val="22"/>
          <w:lang w:val="en-GB"/>
        </w:rPr>
        <w:t xml:space="preserve">Tesla should focus on </w:t>
      </w:r>
      <w:r w:rsidRPr="5E71F850" w:rsidR="6A6F3C6A">
        <w:rPr>
          <w:rFonts w:ascii="Arial" w:hAnsi="Arial" w:eastAsia="Arial" w:cs="Arial"/>
          <w:noProof w:val="0"/>
          <w:sz w:val="22"/>
          <w:szCs w:val="22"/>
          <w:lang w:val="en-GB"/>
        </w:rPr>
        <w:t>a</w:t>
      </w:r>
      <w:r w:rsidRPr="5E71F850" w:rsidR="6A6F3C6A">
        <w:rPr>
          <w:rFonts w:ascii="Arial" w:hAnsi="Arial" w:eastAsia="Arial" w:cs="Arial"/>
          <w:noProof w:val="0"/>
          <w:sz w:val="22"/>
          <w:szCs w:val="22"/>
          <w:lang w:val="en-GB"/>
        </w:rPr>
        <w:t xml:space="preserve"> Local, AI/Sustainable approach to growth. </w:t>
      </w:r>
    </w:p>
    <w:p xmlns:wp14="http://schemas.microsoft.com/office/word/2010/wordml" w:rsidP="5E71F850" wp14:paraId="4740732C" wp14:textId="73DC206B">
      <w:pPr>
        <w:spacing w:before="240" w:beforeAutospacing="off" w:after="24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noProof w:val="0"/>
          <w:sz w:val="22"/>
          <w:szCs w:val="22"/>
          <w:lang w:val="en-GB"/>
        </w:rPr>
        <w:t>Key strategic initiatives include:</w:t>
      </w:r>
    </w:p>
    <w:p xmlns:wp14="http://schemas.microsoft.com/office/word/2010/wordml" w:rsidP="5E71F850" wp14:paraId="630E3701" wp14:textId="7BA3B573">
      <w:pPr>
        <w:pStyle w:val="ListParagraph"/>
        <w:numPr>
          <w:ilvl w:val="0"/>
          <w:numId w:val="6"/>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Supply Chain Resilience:</w:t>
      </w:r>
      <w:r w:rsidRPr="5E71F850" w:rsidR="0C70A16E">
        <w:rPr>
          <w:rFonts w:ascii="Arial" w:hAnsi="Arial" w:eastAsia="Arial" w:cs="Arial"/>
          <w:noProof w:val="0"/>
          <w:sz w:val="22"/>
          <w:szCs w:val="22"/>
          <w:lang w:val="en-GB"/>
        </w:rPr>
        <w:t xml:space="preserve"> </w:t>
      </w:r>
      <w:r w:rsidRPr="5E71F850" w:rsidR="011FB8EF">
        <w:rPr>
          <w:rFonts w:ascii="Arial" w:hAnsi="Arial" w:eastAsia="Arial" w:cs="Arial"/>
          <w:noProof w:val="0"/>
          <w:sz w:val="22"/>
          <w:szCs w:val="22"/>
          <w:lang w:val="en-GB"/>
        </w:rPr>
        <w:t xml:space="preserve">Keeping batteries local and sourcing from a variety of suppliers so that reliance on global supply chains and their risks </w:t>
      </w:r>
      <w:r w:rsidRPr="5E71F850" w:rsidR="011FB8EF">
        <w:rPr>
          <w:rFonts w:ascii="Arial" w:hAnsi="Arial" w:eastAsia="Arial" w:cs="Arial"/>
          <w:noProof w:val="0"/>
          <w:sz w:val="22"/>
          <w:szCs w:val="22"/>
          <w:lang w:val="en-GB"/>
        </w:rPr>
        <w:t>is</w:t>
      </w:r>
      <w:r w:rsidRPr="5E71F850" w:rsidR="011FB8EF">
        <w:rPr>
          <w:rFonts w:ascii="Arial" w:hAnsi="Arial" w:eastAsia="Arial" w:cs="Arial"/>
          <w:noProof w:val="0"/>
          <w:sz w:val="22"/>
          <w:szCs w:val="22"/>
          <w:lang w:val="en-GB"/>
        </w:rPr>
        <w:t xml:space="preserve"> minimised.</w:t>
      </w:r>
      <w:r w:rsidRPr="5E71F850" w:rsidR="0C70A16E">
        <w:rPr>
          <w:rFonts w:ascii="Arial" w:hAnsi="Arial" w:eastAsia="Arial" w:cs="Arial"/>
          <w:noProof w:val="0"/>
          <w:sz w:val="22"/>
          <w:szCs w:val="22"/>
          <w:lang w:val="en-GB"/>
        </w:rPr>
        <w:t xml:space="preserve"> (Lynch, 2015).</w:t>
      </w:r>
    </w:p>
    <w:p xmlns:wp14="http://schemas.microsoft.com/office/word/2010/wordml" w:rsidP="5E71F850" wp14:paraId="10CCF90C" wp14:textId="70CA485A">
      <w:pPr>
        <w:pStyle w:val="ListParagraph"/>
        <w:spacing w:before="0" w:beforeAutospacing="off" w:after="0" w:afterAutospacing="off" w:line="360" w:lineRule="auto"/>
        <w:ind w:left="720"/>
        <w:jc w:val="left"/>
        <w:rPr>
          <w:rFonts w:ascii="Arial" w:hAnsi="Arial" w:eastAsia="Arial" w:cs="Arial"/>
          <w:noProof w:val="0"/>
          <w:sz w:val="22"/>
          <w:szCs w:val="22"/>
          <w:lang w:val="en-GB"/>
        </w:rPr>
      </w:pPr>
    </w:p>
    <w:p xmlns:wp14="http://schemas.microsoft.com/office/word/2010/wordml" w:rsidP="5E71F850" wp14:paraId="6A34FF38" wp14:textId="6C4A7D48">
      <w:pPr>
        <w:pStyle w:val="ListParagraph"/>
        <w:numPr>
          <w:ilvl w:val="0"/>
          <w:numId w:val="6"/>
        </w:numPr>
        <w:spacing w:before="0" w:beforeAutospacing="off" w:after="0" w:afterAutospacing="off" w:line="360" w:lineRule="auto"/>
        <w:jc w:val="left"/>
        <w:rPr>
          <w:rFonts w:ascii="Arial" w:hAnsi="Arial" w:eastAsia="Arial" w:cs="Arial"/>
          <w:b w:val="1"/>
          <w:bCs w:val="1"/>
          <w:noProof w:val="0"/>
          <w:sz w:val="22"/>
          <w:szCs w:val="22"/>
          <w:lang w:val="en-GB"/>
        </w:rPr>
      </w:pPr>
      <w:r w:rsidRPr="5E71F850" w:rsidR="0C70A16E">
        <w:rPr>
          <w:rFonts w:ascii="Arial" w:hAnsi="Arial" w:eastAsia="Arial" w:cs="Arial"/>
          <w:b w:val="1"/>
          <w:bCs w:val="1"/>
          <w:noProof w:val="0"/>
          <w:sz w:val="22"/>
          <w:szCs w:val="22"/>
          <w:lang w:val="en-GB"/>
        </w:rPr>
        <w:t>AI and Software Expansion:</w:t>
      </w:r>
      <w:r w:rsidRPr="5E71F850" w:rsidR="0C70A16E">
        <w:rPr>
          <w:rFonts w:ascii="Arial" w:hAnsi="Arial" w:eastAsia="Arial" w:cs="Arial"/>
          <w:noProof w:val="0"/>
          <w:sz w:val="22"/>
          <w:szCs w:val="22"/>
          <w:lang w:val="en-GB"/>
        </w:rPr>
        <w:t xml:space="preserve"> </w:t>
      </w:r>
      <w:r w:rsidRPr="5E71F850" w:rsidR="42BBCE7C">
        <w:rPr>
          <w:rFonts w:ascii="Arial" w:hAnsi="Arial" w:eastAsia="Arial" w:cs="Arial"/>
          <w:b w:val="0"/>
          <w:bCs w:val="0"/>
          <w:noProof w:val="0"/>
          <w:sz w:val="22"/>
          <w:szCs w:val="22"/>
          <w:lang w:val="en-GB"/>
        </w:rPr>
        <w:t>Improve the AD</w:t>
      </w:r>
      <w:r w:rsidRPr="5E71F850" w:rsidR="252FE13E">
        <w:rPr>
          <w:rFonts w:ascii="Arial" w:hAnsi="Arial" w:eastAsia="Arial" w:cs="Arial"/>
          <w:b w:val="0"/>
          <w:bCs w:val="0"/>
          <w:noProof w:val="0"/>
          <w:sz w:val="22"/>
          <w:szCs w:val="22"/>
          <w:lang w:val="en-GB"/>
        </w:rPr>
        <w:t xml:space="preserve"> (</w:t>
      </w:r>
      <w:r w:rsidRPr="5E71F850" w:rsidR="252FE13E">
        <w:rPr>
          <w:b w:val="0"/>
          <w:bCs w:val="0"/>
          <w:noProof w:val="0"/>
          <w:sz w:val="22"/>
          <w:szCs w:val="22"/>
          <w:lang w:val="en-GB"/>
        </w:rPr>
        <w:t>Autonomous Driving)</w:t>
      </w:r>
      <w:r w:rsidRPr="5E71F850" w:rsidR="42BBCE7C">
        <w:rPr>
          <w:rFonts w:ascii="Arial" w:hAnsi="Arial" w:eastAsia="Arial" w:cs="Arial"/>
          <w:b w:val="0"/>
          <w:bCs w:val="0"/>
          <w:noProof w:val="0"/>
          <w:sz w:val="22"/>
          <w:szCs w:val="22"/>
          <w:lang w:val="en-GB"/>
        </w:rPr>
        <w:t xml:space="preserve"> feature set. Create subscription-based services to drive revenue.</w:t>
      </w:r>
    </w:p>
    <w:p xmlns:wp14="http://schemas.microsoft.com/office/word/2010/wordml" w:rsidP="5E71F850" wp14:paraId="3D71AA05" wp14:textId="4307F776">
      <w:pPr>
        <w:pStyle w:val="ListParagraph"/>
        <w:spacing w:before="0" w:beforeAutospacing="off" w:after="0" w:afterAutospacing="off" w:line="360" w:lineRule="auto"/>
        <w:ind w:left="720"/>
        <w:jc w:val="left"/>
        <w:rPr>
          <w:rFonts w:ascii="Arial" w:hAnsi="Arial" w:eastAsia="Arial" w:cs="Arial"/>
          <w:noProof w:val="0"/>
          <w:sz w:val="22"/>
          <w:szCs w:val="22"/>
          <w:lang w:val="en-GB"/>
        </w:rPr>
      </w:pPr>
    </w:p>
    <w:p xmlns:wp14="http://schemas.microsoft.com/office/word/2010/wordml" w:rsidP="5E71F850" wp14:paraId="7FD847A9" wp14:textId="2FD92B51">
      <w:pPr>
        <w:pStyle w:val="ListParagraph"/>
        <w:numPr>
          <w:ilvl w:val="0"/>
          <w:numId w:val="6"/>
        </w:numPr>
        <w:spacing w:before="0" w:beforeAutospacing="off" w:after="0" w:afterAutospacing="off" w:line="360" w:lineRule="auto"/>
        <w:jc w:val="left"/>
        <w:rPr>
          <w:rFonts w:ascii="Arial" w:hAnsi="Arial" w:eastAsia="Arial" w:cs="Arial"/>
          <w:b w:val="0"/>
          <w:bCs w:val="0"/>
          <w:noProof w:val="0"/>
          <w:sz w:val="22"/>
          <w:szCs w:val="22"/>
          <w:lang w:val="en-GB"/>
        </w:rPr>
      </w:pPr>
      <w:r w:rsidRPr="5E71F850" w:rsidR="0C70A16E">
        <w:rPr>
          <w:rFonts w:ascii="Arial" w:hAnsi="Arial" w:eastAsia="Arial" w:cs="Arial"/>
          <w:b w:val="1"/>
          <w:bCs w:val="1"/>
          <w:noProof w:val="0"/>
          <w:sz w:val="22"/>
          <w:szCs w:val="22"/>
          <w:lang w:val="en-GB"/>
        </w:rPr>
        <w:t>Flexible Manufacturing:</w:t>
      </w:r>
      <w:r w:rsidRPr="5E71F850" w:rsidR="77DE556D">
        <w:rPr>
          <w:rFonts w:ascii="Arial" w:hAnsi="Arial" w:eastAsia="Arial" w:cs="Arial"/>
          <w:b w:val="1"/>
          <w:bCs w:val="1"/>
          <w:noProof w:val="0"/>
          <w:sz w:val="22"/>
          <w:szCs w:val="22"/>
          <w:lang w:val="en-GB"/>
        </w:rPr>
        <w:t xml:space="preserve"> </w:t>
      </w:r>
      <w:r w:rsidRPr="5E71F850" w:rsidR="77DE556D">
        <w:rPr>
          <w:rFonts w:ascii="Arial" w:hAnsi="Arial" w:eastAsia="Arial" w:cs="Arial"/>
          <w:b w:val="0"/>
          <w:bCs w:val="0"/>
          <w:noProof w:val="0"/>
          <w:sz w:val="22"/>
          <w:szCs w:val="22"/>
          <w:lang w:val="en-GB"/>
        </w:rPr>
        <w:t xml:space="preserve">Flexibilization of manufacturing processes </w:t>
      </w:r>
      <w:r w:rsidRPr="5E71F850" w:rsidR="77DE556D">
        <w:rPr>
          <w:rFonts w:ascii="Arial" w:hAnsi="Arial" w:eastAsia="Arial" w:cs="Arial"/>
          <w:b w:val="0"/>
          <w:bCs w:val="0"/>
          <w:noProof w:val="0"/>
          <w:sz w:val="22"/>
          <w:szCs w:val="22"/>
          <w:lang w:val="en-GB"/>
        </w:rPr>
        <w:t>to</w:t>
      </w:r>
      <w:r w:rsidRPr="5E71F850" w:rsidR="77DE556D">
        <w:rPr>
          <w:rFonts w:ascii="Arial" w:hAnsi="Arial" w:eastAsia="Arial" w:cs="Arial"/>
          <w:b w:val="0"/>
          <w:bCs w:val="0"/>
          <w:noProof w:val="0"/>
          <w:sz w:val="22"/>
          <w:szCs w:val="22"/>
          <w:lang w:val="en-GB"/>
        </w:rPr>
        <w:t xml:space="preserve"> be able to meet the demand in a fluctuating market.</w:t>
      </w:r>
    </w:p>
    <w:p xmlns:wp14="http://schemas.microsoft.com/office/word/2010/wordml" w:rsidP="5E71F850" wp14:paraId="0E9065DF" wp14:textId="5C697EBB">
      <w:pPr>
        <w:pStyle w:val="ListParagraph"/>
        <w:spacing w:before="0" w:beforeAutospacing="off" w:after="0" w:afterAutospacing="off" w:line="360" w:lineRule="auto"/>
        <w:ind w:left="720"/>
        <w:jc w:val="left"/>
        <w:rPr>
          <w:rFonts w:ascii="Arial" w:hAnsi="Arial" w:eastAsia="Arial" w:cs="Arial"/>
          <w:noProof w:val="0"/>
          <w:sz w:val="22"/>
          <w:szCs w:val="22"/>
          <w:lang w:val="en-GB"/>
        </w:rPr>
      </w:pPr>
    </w:p>
    <w:p xmlns:wp14="http://schemas.microsoft.com/office/word/2010/wordml" w:rsidP="5E71F850" wp14:paraId="4AC293E2" wp14:textId="6946E11E">
      <w:pPr>
        <w:pStyle w:val="ListParagraph"/>
        <w:numPr>
          <w:ilvl w:val="0"/>
          <w:numId w:val="6"/>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Green Strategy:</w:t>
      </w:r>
      <w:r w:rsidRPr="5E71F850" w:rsidR="0C70A16E">
        <w:rPr>
          <w:rFonts w:ascii="Arial" w:hAnsi="Arial" w:eastAsia="Arial" w:cs="Arial"/>
          <w:noProof w:val="0"/>
          <w:sz w:val="22"/>
          <w:szCs w:val="22"/>
          <w:lang w:val="en-GB"/>
        </w:rPr>
        <w:t xml:space="preserve"> </w:t>
      </w:r>
      <w:r w:rsidRPr="5E71F850" w:rsidR="3AA4FD5C">
        <w:rPr>
          <w:rFonts w:ascii="Arial" w:hAnsi="Arial" w:eastAsia="Arial" w:cs="Arial"/>
          <w:noProof w:val="0"/>
          <w:sz w:val="22"/>
          <w:szCs w:val="22"/>
          <w:lang w:val="en-GB"/>
        </w:rPr>
        <w:t>The implementation of sustainable materials and practices within the circular economy is in line with environmental strategy (Fogel, 2016).</w:t>
      </w:r>
    </w:p>
    <w:p xmlns:wp14="http://schemas.microsoft.com/office/word/2010/wordml" w:rsidP="5E71F850" wp14:paraId="10CA82C0" wp14:textId="193099C5">
      <w:pPr>
        <w:pStyle w:val="ListParagraph"/>
        <w:spacing w:before="0" w:beforeAutospacing="off" w:after="0" w:afterAutospacing="off" w:line="360" w:lineRule="auto"/>
        <w:ind w:left="720"/>
        <w:jc w:val="left"/>
        <w:rPr>
          <w:rFonts w:ascii="Arial" w:hAnsi="Arial" w:eastAsia="Arial" w:cs="Arial"/>
          <w:noProof w:val="0"/>
          <w:sz w:val="22"/>
          <w:szCs w:val="22"/>
          <w:lang w:val="en-GB"/>
        </w:rPr>
      </w:pPr>
    </w:p>
    <w:p xmlns:wp14="http://schemas.microsoft.com/office/word/2010/wordml" w:rsidP="5E71F850" wp14:paraId="51C81E58" wp14:textId="5D777DA5">
      <w:pPr>
        <w:pStyle w:val="ListParagraph"/>
        <w:numPr>
          <w:ilvl w:val="0"/>
          <w:numId w:val="6"/>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b w:val="1"/>
          <w:bCs w:val="1"/>
          <w:noProof w:val="0"/>
          <w:sz w:val="22"/>
          <w:szCs w:val="22"/>
          <w:lang w:val="en-GB"/>
        </w:rPr>
        <w:t xml:space="preserve">CSR and </w:t>
      </w:r>
      <w:r w:rsidRPr="5E71F850" w:rsidR="0C70A16E">
        <w:rPr>
          <w:rFonts w:ascii="Arial" w:hAnsi="Arial" w:eastAsia="Arial" w:cs="Arial"/>
          <w:b w:val="1"/>
          <w:bCs w:val="1"/>
          <w:noProof w:val="0"/>
          <w:sz w:val="22"/>
          <w:szCs w:val="22"/>
          <w:lang w:val="en-GB"/>
        </w:rPr>
        <w:t>Ethics:</w:t>
      </w:r>
      <w:r w:rsidRPr="5E71F850" w:rsidR="7D2B2BE7">
        <w:rPr>
          <w:rFonts w:ascii="Arial" w:hAnsi="Arial" w:eastAsia="Arial" w:cs="Arial"/>
          <w:b w:val="1"/>
          <w:bCs w:val="1"/>
          <w:noProof w:val="0"/>
          <w:sz w:val="22"/>
          <w:szCs w:val="22"/>
          <w:lang w:val="en-GB"/>
        </w:rPr>
        <w:t xml:space="preserve"> </w:t>
      </w:r>
      <w:r w:rsidRPr="5E71F850" w:rsidR="7D2B2BE7">
        <w:rPr>
          <w:b w:val="0"/>
          <w:bCs w:val="0"/>
          <w:i w:val="0"/>
          <w:iCs w:val="0"/>
          <w:caps w:val="0"/>
          <w:smallCaps w:val="0"/>
          <w:noProof w:val="0"/>
          <w:color w:val="131615"/>
          <w:sz w:val="22"/>
          <w:szCs w:val="22"/>
          <w:lang w:val="en-GB"/>
        </w:rPr>
        <w:t>Improve</w:t>
      </w:r>
      <w:r w:rsidRPr="5E71F850" w:rsidR="7D2B2BE7">
        <w:rPr>
          <w:b w:val="0"/>
          <w:bCs w:val="0"/>
          <w:i w:val="0"/>
          <w:iCs w:val="0"/>
          <w:caps w:val="0"/>
          <w:smallCaps w:val="0"/>
          <w:noProof w:val="0"/>
          <w:color w:val="131615"/>
          <w:sz w:val="22"/>
          <w:szCs w:val="22"/>
          <w:lang w:val="en-GB"/>
        </w:rPr>
        <w:t xml:space="preserve"> labour practices, </w:t>
      </w:r>
      <w:r w:rsidRPr="5E71F850" w:rsidR="7D2B2BE7">
        <w:rPr>
          <w:b w:val="0"/>
          <w:bCs w:val="0"/>
          <w:i w:val="0"/>
          <w:iCs w:val="0"/>
          <w:caps w:val="0"/>
          <w:smallCaps w:val="0"/>
          <w:noProof w:val="0"/>
          <w:color w:val="131615"/>
          <w:sz w:val="22"/>
          <w:szCs w:val="22"/>
          <w:lang w:val="en-GB"/>
        </w:rPr>
        <w:t>transparency</w:t>
      </w:r>
      <w:r w:rsidRPr="5E71F850" w:rsidR="7D2B2BE7">
        <w:rPr>
          <w:b w:val="0"/>
          <w:bCs w:val="0"/>
          <w:i w:val="0"/>
          <w:iCs w:val="0"/>
          <w:caps w:val="0"/>
          <w:smallCaps w:val="0"/>
          <w:noProof w:val="0"/>
          <w:color w:val="131615"/>
          <w:sz w:val="22"/>
          <w:szCs w:val="22"/>
          <w:lang w:val="en-GB"/>
        </w:rPr>
        <w:t xml:space="preserve"> and governance to address ethical concerns and build stakeholder trust</w:t>
      </w:r>
      <w:r w:rsidRPr="5E71F850" w:rsidR="0C70A16E">
        <w:rPr>
          <w:rFonts w:ascii="Arial" w:hAnsi="Arial" w:eastAsia="Arial" w:cs="Arial"/>
          <w:noProof w:val="0"/>
          <w:sz w:val="22"/>
          <w:szCs w:val="22"/>
          <w:lang w:val="en-GB"/>
        </w:rPr>
        <w:t xml:space="preserve"> (Crane, </w:t>
      </w:r>
      <w:r w:rsidRPr="5E71F850" w:rsidR="0C70A16E">
        <w:rPr>
          <w:rFonts w:ascii="Arial" w:hAnsi="Arial" w:eastAsia="Arial" w:cs="Arial"/>
          <w:noProof w:val="0"/>
          <w:sz w:val="22"/>
          <w:szCs w:val="22"/>
          <w:lang w:val="en-GB"/>
        </w:rPr>
        <w:t>Matten</w:t>
      </w:r>
      <w:r w:rsidRPr="5E71F850" w:rsidR="0C70A16E">
        <w:rPr>
          <w:rFonts w:ascii="Arial" w:hAnsi="Arial" w:eastAsia="Arial" w:cs="Arial"/>
          <w:noProof w:val="0"/>
          <w:sz w:val="22"/>
          <w:szCs w:val="22"/>
          <w:lang w:val="en-GB"/>
        </w:rPr>
        <w:t xml:space="preserve"> and Spence, 2019).</w:t>
      </w:r>
    </w:p>
    <w:p xmlns:wp14="http://schemas.microsoft.com/office/word/2010/wordml" w:rsidP="5E71F850" wp14:paraId="00D563A4" wp14:textId="0BE6248B">
      <w:pPr>
        <w:spacing w:before="0" w:beforeAutospacing="off" w:after="0" w:afterAutospacing="off"/>
        <w:jc w:val="left"/>
      </w:pPr>
    </w:p>
    <w:p xmlns:wp14="http://schemas.microsoft.com/office/word/2010/wordml" w:rsidP="5E71F850" wp14:paraId="780709BB" wp14:textId="78FF0951">
      <w:pPr>
        <w:pStyle w:val="Heading1"/>
        <w:rPr>
          <w:rFonts w:ascii="Arial" w:hAnsi="Arial" w:eastAsia="Arial" w:cs="Arial" w:asciiTheme="minorAscii" w:hAnsiTheme="minorAscii" w:eastAsiaTheme="minorAscii" w:cstheme="minorAscii"/>
          <w:b w:val="1"/>
          <w:bCs w:val="1"/>
          <w:noProof w:val="0"/>
          <w:sz w:val="36"/>
          <w:szCs w:val="36"/>
          <w:lang w:val="en-GB"/>
        </w:rPr>
      </w:pPr>
      <w:bookmarkStart w:name="_Toc336358428" w:id="717324142"/>
      <w:bookmarkStart w:name="_Toc1949051149" w:id="168060429"/>
      <w:r w:rsidRPr="5E71F850" w:rsidR="0C70A16E">
        <w:rPr>
          <w:rFonts w:ascii="Arial" w:hAnsi="Arial" w:eastAsia="Arial" w:cs="Arial" w:asciiTheme="minorAscii" w:hAnsiTheme="minorAscii" w:eastAsiaTheme="minorAscii" w:cstheme="minorAscii"/>
          <w:b w:val="1"/>
          <w:bCs w:val="1"/>
          <w:noProof w:val="0"/>
          <w:lang w:val="en-GB"/>
        </w:rPr>
        <w:t>8. Conclusion and Recommendations</w:t>
      </w:r>
      <w:bookmarkEnd w:id="717324142"/>
      <w:bookmarkEnd w:id="168060429"/>
    </w:p>
    <w:p xmlns:wp14="http://schemas.microsoft.com/office/word/2010/wordml" w:rsidP="5E71F850" wp14:paraId="5B54000F" wp14:textId="17562B0F">
      <w:pPr>
        <w:pStyle w:val="Normal"/>
        <w:spacing w:before="240" w:beforeAutospacing="off" w:after="240" w:afterAutospacing="off" w:line="360" w:lineRule="auto"/>
        <w:jc w:val="left"/>
        <w:rPr>
          <w:rFonts w:ascii="Arial" w:hAnsi="Arial" w:eastAsia="Arial" w:cs="Arial"/>
          <w:noProof w:val="0"/>
          <w:sz w:val="22"/>
          <w:szCs w:val="22"/>
          <w:lang w:val="en-GB"/>
        </w:rPr>
      </w:pPr>
      <w:r w:rsidRPr="5E71F850" w:rsidR="0924759E">
        <w:rPr>
          <w:rFonts w:ascii="Arial" w:hAnsi="Arial" w:eastAsia="Arial" w:cs="Arial"/>
          <w:noProof w:val="0"/>
          <w:sz w:val="22"/>
          <w:szCs w:val="22"/>
          <w:lang w:val="en-GB"/>
        </w:rPr>
        <w:t>The world’s leading player in the transition to electrification and digital mobility, Tesla, Inc. enjoys a global technology leadership and a powerful brand, at the same time facing intense competition as well as rising regulatory and physical risks.</w:t>
      </w:r>
    </w:p>
    <w:p xmlns:wp14="http://schemas.microsoft.com/office/word/2010/wordml" w:rsidP="5E71F850" wp14:paraId="32752BE1" wp14:textId="63DC058D">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131615"/>
          <w:sz w:val="22"/>
          <w:szCs w:val="22"/>
          <w:lang w:val="en-GB"/>
        </w:rPr>
      </w:pPr>
      <w:r w:rsidRPr="5E71F850" w:rsidR="4D21BD58">
        <w:rPr>
          <w:rFonts w:ascii="Arial" w:hAnsi="Arial" w:eastAsia="Arial" w:cs="Arial"/>
          <w:b w:val="0"/>
          <w:bCs w:val="0"/>
          <w:i w:val="0"/>
          <w:iCs w:val="0"/>
          <w:caps w:val="0"/>
          <w:smallCaps w:val="0"/>
          <w:noProof w:val="0"/>
          <w:color w:val="131615"/>
          <w:sz w:val="22"/>
          <w:szCs w:val="22"/>
          <w:lang w:val="en-GB"/>
        </w:rPr>
        <w:t xml:space="preserve">Tesla will in the near term need to move beyond its early-mover advantages. It must build more resilience into its supply chain, generate an increasingly higher proportion of revenues from its AI-driven and software-based activities, and incorporate </w:t>
      </w:r>
      <w:r w:rsidRPr="5E71F850" w:rsidR="56D0CC67">
        <w:rPr>
          <w:rFonts w:ascii="Arial" w:hAnsi="Arial" w:eastAsia="Arial" w:cs="Arial"/>
          <w:b w:val="0"/>
          <w:bCs w:val="0"/>
          <w:i w:val="0"/>
          <w:iCs w:val="0"/>
          <w:caps w:val="0"/>
          <w:smallCaps w:val="0"/>
          <w:noProof w:val="0"/>
          <w:color w:val="131615"/>
          <w:sz w:val="22"/>
          <w:szCs w:val="22"/>
          <w:lang w:val="en-GB"/>
        </w:rPr>
        <w:t>s</w:t>
      </w:r>
      <w:r w:rsidRPr="5E71F850" w:rsidR="4D21BD58">
        <w:rPr>
          <w:rFonts w:ascii="Arial" w:hAnsi="Arial" w:eastAsia="Arial" w:cs="Arial"/>
          <w:b w:val="0"/>
          <w:bCs w:val="0"/>
          <w:i w:val="0"/>
          <w:iCs w:val="0"/>
          <w:caps w:val="0"/>
          <w:smallCaps w:val="0"/>
          <w:noProof w:val="0"/>
          <w:color w:val="131615"/>
          <w:sz w:val="22"/>
          <w:szCs w:val="22"/>
          <w:lang w:val="en-GB"/>
        </w:rPr>
        <w:t xml:space="preserve">creening with an ethical dimension and global strategic thinking into its strategic decisions. Several moves will be needed </w:t>
      </w:r>
      <w:r w:rsidRPr="5E71F850" w:rsidR="52B8846F">
        <w:rPr>
          <w:rFonts w:ascii="Arial" w:hAnsi="Arial" w:eastAsia="Arial" w:cs="Arial"/>
          <w:b w:val="0"/>
          <w:bCs w:val="0"/>
          <w:i w:val="0"/>
          <w:iCs w:val="0"/>
          <w:caps w:val="0"/>
          <w:smallCaps w:val="0"/>
          <w:noProof w:val="0"/>
          <w:color w:val="131615"/>
          <w:sz w:val="22"/>
          <w:szCs w:val="22"/>
          <w:lang w:val="en-GB"/>
        </w:rPr>
        <w:t>to</w:t>
      </w:r>
      <w:r w:rsidRPr="5E71F850" w:rsidR="4D21BD58">
        <w:rPr>
          <w:rFonts w:ascii="Arial" w:hAnsi="Arial" w:eastAsia="Arial" w:cs="Arial"/>
          <w:b w:val="0"/>
          <w:bCs w:val="0"/>
          <w:i w:val="0"/>
          <w:iCs w:val="0"/>
          <w:caps w:val="0"/>
          <w:smallCaps w:val="0"/>
          <w:noProof w:val="0"/>
          <w:color w:val="131615"/>
          <w:sz w:val="22"/>
          <w:szCs w:val="22"/>
          <w:lang w:val="en-GB"/>
        </w:rPr>
        <w:t xml:space="preserve"> sustain the company’s competitiveness in an increasingly turbulent global environment.</w:t>
      </w:r>
    </w:p>
    <w:p xmlns:wp14="http://schemas.microsoft.com/office/word/2010/wordml" w:rsidP="5E71F850" wp14:paraId="635762DE" wp14:textId="3E739DF2">
      <w:pPr>
        <w:spacing w:before="240" w:beforeAutospacing="off" w:after="240" w:afterAutospacing="off" w:line="360" w:lineRule="auto"/>
        <w:jc w:val="left"/>
        <w:rPr>
          <w:rFonts w:ascii="Arial" w:hAnsi="Arial" w:eastAsia="Arial" w:cs="Arial"/>
          <w:b w:val="1"/>
          <w:bCs w:val="1"/>
          <w:noProof w:val="0"/>
          <w:sz w:val="22"/>
          <w:szCs w:val="22"/>
          <w:lang w:val="en-GB"/>
        </w:rPr>
      </w:pPr>
      <w:r w:rsidRPr="5E71F850" w:rsidR="0C70A16E">
        <w:rPr>
          <w:rFonts w:ascii="Arial" w:hAnsi="Arial" w:eastAsia="Arial" w:cs="Arial"/>
          <w:b w:val="1"/>
          <w:bCs w:val="1"/>
          <w:noProof w:val="0"/>
          <w:sz w:val="22"/>
          <w:szCs w:val="22"/>
          <w:lang w:val="en-GB"/>
        </w:rPr>
        <w:t>Key recommendations include:</w:t>
      </w:r>
    </w:p>
    <w:p xmlns:wp14="http://schemas.microsoft.com/office/word/2010/wordml" w:rsidP="5E71F850" wp14:paraId="155D1435" wp14:textId="3DCE7014">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noProof w:val="0"/>
          <w:sz w:val="22"/>
          <w:szCs w:val="22"/>
          <w:lang w:val="en-GB"/>
        </w:rPr>
        <w:t>Strengthening supply chain resilience through localisation and diversification</w:t>
      </w:r>
    </w:p>
    <w:p xmlns:wp14="http://schemas.microsoft.com/office/word/2010/wordml" w:rsidP="5E71F850" wp14:paraId="4BD45D78" wp14:textId="4766ED1B">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noProof w:val="0"/>
          <w:sz w:val="22"/>
          <w:szCs w:val="22"/>
          <w:lang w:val="en-GB"/>
        </w:rPr>
        <w:t>Expanding AI-driven services and software-based revenue models</w:t>
      </w:r>
    </w:p>
    <w:p xmlns:wp14="http://schemas.microsoft.com/office/word/2010/wordml" w:rsidP="5E71F850" wp14:paraId="2B583D05" wp14:textId="25D71404">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noProof w:val="0"/>
          <w:sz w:val="22"/>
          <w:szCs w:val="22"/>
          <w:lang w:val="en-GB"/>
        </w:rPr>
        <w:t>Enhancing CSR and ethical practices</w:t>
      </w:r>
    </w:p>
    <w:p xmlns:wp14="http://schemas.microsoft.com/office/word/2010/wordml" w:rsidP="5E71F850" wp14:paraId="29A58C72" wp14:textId="623D1BCC">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noProof w:val="0"/>
          <w:sz w:val="22"/>
          <w:szCs w:val="22"/>
          <w:lang w:val="en-GB"/>
        </w:rPr>
        <w:t>Adapting global strategies using the CAGE framework</w:t>
      </w:r>
    </w:p>
    <w:p xmlns:wp14="http://schemas.microsoft.com/office/word/2010/wordml" w:rsidP="5E71F850" wp14:paraId="5147185B" wp14:textId="49E107EB">
      <w:pPr>
        <w:pStyle w:val="ListParagraph"/>
        <w:numPr>
          <w:ilvl w:val="0"/>
          <w:numId w:val="7"/>
        </w:numPr>
        <w:spacing w:before="0" w:beforeAutospacing="off" w:after="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noProof w:val="0"/>
          <w:sz w:val="22"/>
          <w:szCs w:val="22"/>
          <w:lang w:val="en-GB"/>
        </w:rPr>
        <w:t>Investing in sustainable innovation and green technologies</w:t>
      </w:r>
    </w:p>
    <w:p xmlns:wp14="http://schemas.microsoft.com/office/word/2010/wordml" w:rsidP="5E71F850" wp14:paraId="581880F2" wp14:textId="13808183">
      <w:pPr>
        <w:pStyle w:val="ListParagraph"/>
        <w:spacing w:before="0" w:beforeAutospacing="off" w:after="0" w:afterAutospacing="off" w:line="360" w:lineRule="auto"/>
        <w:ind w:left="720"/>
        <w:jc w:val="left"/>
        <w:rPr>
          <w:rFonts w:ascii="Arial" w:hAnsi="Arial" w:eastAsia="Arial" w:cs="Arial"/>
          <w:noProof w:val="0"/>
          <w:sz w:val="22"/>
          <w:szCs w:val="22"/>
          <w:lang w:val="en-GB"/>
        </w:rPr>
      </w:pPr>
    </w:p>
    <w:p xmlns:wp14="http://schemas.microsoft.com/office/word/2010/wordml" w:rsidP="5E71F850" wp14:paraId="549120A2" wp14:textId="1B5F3E07">
      <w:pPr>
        <w:pStyle w:val="ListParagraph"/>
        <w:spacing w:before="0" w:beforeAutospacing="off" w:after="0" w:afterAutospacing="off" w:line="360" w:lineRule="auto"/>
        <w:ind w:left="720"/>
        <w:jc w:val="left"/>
        <w:rPr>
          <w:rFonts w:ascii="Arial" w:hAnsi="Arial" w:eastAsia="Arial" w:cs="Arial"/>
          <w:noProof w:val="0"/>
          <w:sz w:val="22"/>
          <w:szCs w:val="22"/>
          <w:lang w:val="en-GB"/>
        </w:rPr>
      </w:pPr>
    </w:p>
    <w:p xmlns:wp14="http://schemas.microsoft.com/office/word/2010/wordml" w:rsidP="5E71F850" wp14:paraId="7ECCF978" wp14:textId="0D33877E">
      <w:pPr>
        <w:pStyle w:val="Heading1"/>
        <w:rPr>
          <w:rFonts w:ascii="Arial" w:hAnsi="Arial" w:eastAsia="Arial" w:cs="Arial" w:asciiTheme="minorAscii" w:hAnsiTheme="minorAscii" w:eastAsiaTheme="minorAscii" w:cstheme="minorAscii"/>
          <w:b w:val="1"/>
          <w:bCs w:val="1"/>
          <w:noProof w:val="0"/>
          <w:sz w:val="36"/>
          <w:szCs w:val="36"/>
          <w:lang w:val="en-GB"/>
        </w:rPr>
      </w:pPr>
      <w:bookmarkStart w:name="_Toc1926793143" w:id="330401656"/>
      <w:bookmarkStart w:name="_Toc1531498381" w:id="171565970"/>
      <w:r w:rsidRPr="5E71F850" w:rsidR="0C70A16E">
        <w:rPr>
          <w:rFonts w:ascii="Arial" w:hAnsi="Arial" w:eastAsia="Arial" w:cs="Arial" w:asciiTheme="minorAscii" w:hAnsiTheme="minorAscii" w:eastAsiaTheme="minorAscii" w:cstheme="minorAscii"/>
          <w:b w:val="1"/>
          <w:bCs w:val="1"/>
          <w:noProof w:val="0"/>
          <w:lang w:val="en-GB"/>
        </w:rPr>
        <w:t>References</w:t>
      </w:r>
      <w:bookmarkEnd w:id="330401656"/>
      <w:bookmarkEnd w:id="171565970"/>
    </w:p>
    <w:p xmlns:wp14="http://schemas.microsoft.com/office/word/2010/wordml" w:rsidP="5E71F850" wp14:paraId="79183B5C" wp14:textId="694E7EA9">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Barney, J. (1991) ‘Firm Resources and Sustained Competitive Advantage’, </w:t>
      </w:r>
      <w:r w:rsidRPr="5E71F850" w:rsidR="0C70A16E">
        <w:rPr>
          <w:rFonts w:ascii="Arial" w:hAnsi="Arial" w:eastAsia="Arial" w:cs="Arial"/>
          <w:i w:val="1"/>
          <w:iCs w:val="1"/>
          <w:noProof w:val="0"/>
          <w:sz w:val="22"/>
          <w:szCs w:val="22"/>
          <w:lang w:val="en-GB"/>
        </w:rPr>
        <w:t>Journal of Management</w:t>
      </w:r>
      <w:r w:rsidRPr="5E71F850" w:rsidR="0C70A16E">
        <w:rPr>
          <w:rFonts w:ascii="Arial" w:hAnsi="Arial" w:eastAsia="Arial" w:cs="Arial"/>
          <w:noProof w:val="0"/>
          <w:sz w:val="22"/>
          <w:szCs w:val="22"/>
          <w:lang w:val="en-GB"/>
        </w:rPr>
        <w:t>, 17(1), pp. 99–120.</w:t>
      </w:r>
    </w:p>
    <w:p xmlns:wp14="http://schemas.microsoft.com/office/word/2010/wordml" w:rsidP="5E71F850" wp14:paraId="17C9C1DD" wp14:textId="2F1DEB64">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Crane, A., Matten, </w:t>
      </w:r>
      <w:r w:rsidRPr="5E71F850" w:rsidR="0C70A16E">
        <w:rPr>
          <w:rFonts w:ascii="Arial" w:hAnsi="Arial" w:eastAsia="Arial" w:cs="Arial"/>
          <w:noProof w:val="0"/>
          <w:sz w:val="22"/>
          <w:szCs w:val="22"/>
          <w:lang w:val="en-GB"/>
        </w:rPr>
        <w:t>D.</w:t>
      </w:r>
      <w:r w:rsidRPr="5E71F850" w:rsidR="0C70A16E">
        <w:rPr>
          <w:rFonts w:ascii="Arial" w:hAnsi="Arial" w:eastAsia="Arial" w:cs="Arial"/>
          <w:noProof w:val="0"/>
          <w:sz w:val="22"/>
          <w:szCs w:val="22"/>
          <w:lang w:val="en-GB"/>
        </w:rPr>
        <w:t xml:space="preserve"> and Spence, L. (2019) </w:t>
      </w:r>
      <w:r w:rsidRPr="5E71F850" w:rsidR="0C70A16E">
        <w:rPr>
          <w:rFonts w:ascii="Arial" w:hAnsi="Arial" w:eastAsia="Arial" w:cs="Arial"/>
          <w:i w:val="1"/>
          <w:iCs w:val="1"/>
          <w:noProof w:val="0"/>
          <w:sz w:val="22"/>
          <w:szCs w:val="22"/>
          <w:lang w:val="en-GB"/>
        </w:rPr>
        <w:t>Business Ethics</w:t>
      </w:r>
      <w:r w:rsidRPr="5E71F850" w:rsidR="0C70A16E">
        <w:rPr>
          <w:rFonts w:ascii="Arial" w:hAnsi="Arial" w:eastAsia="Arial" w:cs="Arial"/>
          <w:noProof w:val="0"/>
          <w:sz w:val="22"/>
          <w:szCs w:val="22"/>
          <w:lang w:val="en-GB"/>
        </w:rPr>
        <w:t>. Oxford: Oxford University Press.</w:t>
      </w:r>
    </w:p>
    <w:p xmlns:wp14="http://schemas.microsoft.com/office/word/2010/wordml" w:rsidP="5E71F850" wp14:paraId="5A02998A" wp14:textId="6E2DA01E">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Deloitte (2024) </w:t>
      </w:r>
      <w:r w:rsidRPr="5E71F850" w:rsidR="0C70A16E">
        <w:rPr>
          <w:rFonts w:ascii="Arial" w:hAnsi="Arial" w:eastAsia="Arial" w:cs="Arial"/>
          <w:i w:val="1"/>
          <w:iCs w:val="1"/>
          <w:noProof w:val="0"/>
          <w:sz w:val="22"/>
          <w:szCs w:val="22"/>
          <w:lang w:val="en-GB"/>
        </w:rPr>
        <w:t>Global Automotive Consumer Study</w:t>
      </w:r>
      <w:r w:rsidRPr="5E71F850" w:rsidR="0C70A16E">
        <w:rPr>
          <w:rFonts w:ascii="Arial" w:hAnsi="Arial" w:eastAsia="Arial" w:cs="Arial"/>
          <w:noProof w:val="0"/>
          <w:sz w:val="22"/>
          <w:szCs w:val="22"/>
          <w:lang w:val="en-GB"/>
        </w:rPr>
        <w:t>. Deloitte Insights.</w:t>
      </w:r>
    </w:p>
    <w:p xmlns:wp14="http://schemas.microsoft.com/office/word/2010/wordml" w:rsidP="5E71F850" wp14:paraId="40F1C1B4" wp14:textId="33BB46E0">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Fogel, D. S. (2016) </w:t>
      </w:r>
      <w:r w:rsidRPr="5E71F850" w:rsidR="0C70A16E">
        <w:rPr>
          <w:rFonts w:ascii="Arial" w:hAnsi="Arial" w:eastAsia="Arial" w:cs="Arial"/>
          <w:i w:val="1"/>
          <w:iCs w:val="1"/>
          <w:noProof w:val="0"/>
          <w:sz w:val="22"/>
          <w:szCs w:val="22"/>
          <w:lang w:val="en-GB"/>
        </w:rPr>
        <w:t>Strategic Sustainability: A Natural Environmental Lens on Organizations and Management</w:t>
      </w:r>
      <w:r w:rsidRPr="5E71F850" w:rsidR="0C70A16E">
        <w:rPr>
          <w:rFonts w:ascii="Arial" w:hAnsi="Arial" w:eastAsia="Arial" w:cs="Arial"/>
          <w:noProof w:val="0"/>
          <w:sz w:val="22"/>
          <w:szCs w:val="22"/>
          <w:lang w:val="en-GB"/>
        </w:rPr>
        <w:t>. New York: Routledge.</w:t>
      </w:r>
    </w:p>
    <w:p xmlns:wp14="http://schemas.microsoft.com/office/word/2010/wordml" w:rsidP="5E71F850" wp14:paraId="2A87DCA6" wp14:textId="15791589">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Ghemawat, P. (2001) ‘Distance Still Matters’, </w:t>
      </w:r>
      <w:r w:rsidRPr="5E71F850" w:rsidR="0C70A16E">
        <w:rPr>
          <w:rFonts w:ascii="Arial" w:hAnsi="Arial" w:eastAsia="Arial" w:cs="Arial"/>
          <w:i w:val="1"/>
          <w:iCs w:val="1"/>
          <w:noProof w:val="0"/>
          <w:sz w:val="22"/>
          <w:szCs w:val="22"/>
          <w:lang w:val="en-GB"/>
        </w:rPr>
        <w:t>Harvard Business Review</w:t>
      </w:r>
      <w:r w:rsidRPr="5E71F850" w:rsidR="0C70A16E">
        <w:rPr>
          <w:rFonts w:ascii="Arial" w:hAnsi="Arial" w:eastAsia="Arial" w:cs="Arial"/>
          <w:noProof w:val="0"/>
          <w:sz w:val="22"/>
          <w:szCs w:val="22"/>
          <w:lang w:val="en-GB"/>
        </w:rPr>
        <w:t>, 79(8), pp. 137–147.</w:t>
      </w:r>
    </w:p>
    <w:p xmlns:wp14="http://schemas.microsoft.com/office/word/2010/wordml" w:rsidP="5E71F850" wp14:paraId="5878EAAD" wp14:textId="7B670C40">
      <w:pPr>
        <w:spacing w:before="240" w:beforeAutospacing="off" w:after="240" w:afterAutospacing="off" w:line="360" w:lineRule="auto"/>
        <w:jc w:val="left"/>
        <w:rPr>
          <w:rFonts w:ascii="Arial" w:hAnsi="Arial" w:eastAsia="Arial" w:cs="Arial"/>
          <w:noProof w:val="0"/>
          <w:sz w:val="22"/>
          <w:szCs w:val="22"/>
          <w:lang w:val="en-GB"/>
        </w:rPr>
      </w:pPr>
      <w:r w:rsidRPr="5E71F850" w:rsidR="0C70A16E">
        <w:rPr>
          <w:rFonts w:ascii="Arial" w:hAnsi="Arial" w:eastAsia="Arial" w:cs="Arial"/>
          <w:noProof w:val="0"/>
          <w:sz w:val="22"/>
          <w:szCs w:val="22"/>
          <w:lang w:val="en-GB"/>
        </w:rPr>
        <w:t xml:space="preserve">Grant, R. M. (2018) </w:t>
      </w:r>
      <w:r w:rsidRPr="5E71F850" w:rsidR="0C70A16E">
        <w:rPr>
          <w:rFonts w:ascii="Arial" w:hAnsi="Arial" w:eastAsia="Arial" w:cs="Arial"/>
          <w:i w:val="1"/>
          <w:iCs w:val="1"/>
          <w:noProof w:val="0"/>
          <w:sz w:val="22"/>
          <w:szCs w:val="22"/>
          <w:lang w:val="en-GB"/>
        </w:rPr>
        <w:t>Contemporary Strategy Analysis</w:t>
      </w:r>
      <w:r w:rsidRPr="5E71F850" w:rsidR="0C70A16E">
        <w:rPr>
          <w:rFonts w:ascii="Arial" w:hAnsi="Arial" w:eastAsia="Arial" w:cs="Arial"/>
          <w:noProof w:val="0"/>
          <w:sz w:val="22"/>
          <w:szCs w:val="22"/>
          <w:lang w:val="en-GB"/>
        </w:rPr>
        <w:t xml:space="preserve">. 10th </w:t>
      </w:r>
      <w:r w:rsidRPr="5E71F850" w:rsidR="0C70A16E">
        <w:rPr>
          <w:rFonts w:ascii="Arial" w:hAnsi="Arial" w:eastAsia="Arial" w:cs="Arial"/>
          <w:noProof w:val="0"/>
          <w:sz w:val="22"/>
          <w:szCs w:val="22"/>
          <w:lang w:val="en-GB"/>
        </w:rPr>
        <w:t>edn</w:t>
      </w:r>
      <w:r w:rsidRPr="5E71F850" w:rsidR="0C70A16E">
        <w:rPr>
          <w:rFonts w:ascii="Arial" w:hAnsi="Arial" w:eastAsia="Arial" w:cs="Arial"/>
          <w:noProof w:val="0"/>
          <w:sz w:val="22"/>
          <w:szCs w:val="22"/>
          <w:lang w:val="en-GB"/>
        </w:rPr>
        <w:t xml:space="preserve">. NJ: John Wiley </w:t>
      </w:r>
      <w:r w:rsidRPr="5E71F850" w:rsidR="2920D1AB">
        <w:rPr>
          <w:rFonts w:ascii="Arial" w:hAnsi="Arial" w:eastAsia="Arial" w:cs="Arial"/>
          <w:noProof w:val="0"/>
          <w:sz w:val="22"/>
          <w:szCs w:val="22"/>
          <w:lang w:val="en-GB"/>
        </w:rPr>
        <w:t>and</w:t>
      </w:r>
      <w:r w:rsidRPr="5E71F850" w:rsidR="0C70A16E">
        <w:rPr>
          <w:rFonts w:ascii="Arial" w:hAnsi="Arial" w:eastAsia="Arial" w:cs="Arial"/>
          <w:noProof w:val="0"/>
          <w:sz w:val="22"/>
          <w:szCs w:val="22"/>
          <w:lang w:val="en-GB"/>
        </w:rPr>
        <w:t xml:space="preserve"> Sons.</w:t>
      </w:r>
    </w:p>
    <w:p xmlns:wp14="http://schemas.microsoft.com/office/word/2010/wordml" w:rsidP="5E71F850" wp14:paraId="040F881F" wp14:textId="6CB8983D">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Grant, R. (2019) </w:t>
      </w:r>
      <w:r w:rsidRPr="5E71F850" w:rsidR="0C70A16E">
        <w:rPr>
          <w:rFonts w:ascii="Arial" w:hAnsi="Arial" w:eastAsia="Arial" w:cs="Arial"/>
          <w:i w:val="1"/>
          <w:iCs w:val="1"/>
          <w:noProof w:val="0"/>
          <w:sz w:val="22"/>
          <w:szCs w:val="22"/>
          <w:lang w:val="en-GB"/>
        </w:rPr>
        <w:t>Contemporary Strategy Analysis</w:t>
      </w:r>
      <w:r w:rsidRPr="5E71F850" w:rsidR="0C70A16E">
        <w:rPr>
          <w:rFonts w:ascii="Arial" w:hAnsi="Arial" w:eastAsia="Arial" w:cs="Arial"/>
          <w:noProof w:val="0"/>
          <w:sz w:val="22"/>
          <w:szCs w:val="22"/>
          <w:lang w:val="en-GB"/>
        </w:rPr>
        <w:t>. Wiley.</w:t>
      </w:r>
    </w:p>
    <w:p xmlns:wp14="http://schemas.microsoft.com/office/word/2010/wordml" w:rsidP="5E71F850" wp14:paraId="4190F26C" wp14:textId="7FADD5C9">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Hart, S. (1995) ‘A Natural-Resource-Based View of the Firm’, </w:t>
      </w:r>
      <w:r w:rsidRPr="5E71F850" w:rsidR="0C70A16E">
        <w:rPr>
          <w:rFonts w:ascii="Arial" w:hAnsi="Arial" w:eastAsia="Arial" w:cs="Arial"/>
          <w:i w:val="1"/>
          <w:iCs w:val="1"/>
          <w:noProof w:val="0"/>
          <w:sz w:val="22"/>
          <w:szCs w:val="22"/>
          <w:lang w:val="en-GB"/>
        </w:rPr>
        <w:t>Academy of Management Review</w:t>
      </w:r>
      <w:r w:rsidRPr="5E71F850" w:rsidR="0C70A16E">
        <w:rPr>
          <w:rFonts w:ascii="Arial" w:hAnsi="Arial" w:eastAsia="Arial" w:cs="Arial"/>
          <w:noProof w:val="0"/>
          <w:sz w:val="22"/>
          <w:szCs w:val="22"/>
          <w:lang w:val="en-GB"/>
        </w:rPr>
        <w:t>, 20(4), pp. 986–1014.</w:t>
      </w:r>
    </w:p>
    <w:p xmlns:wp14="http://schemas.microsoft.com/office/word/2010/wordml" w:rsidP="5E71F850" wp14:paraId="3443FDF6" wp14:textId="40E4CBF2">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Hill, C. W. L., Schilling, M. </w:t>
      </w:r>
      <w:r w:rsidRPr="5E71F850" w:rsidR="0C70A16E">
        <w:rPr>
          <w:rFonts w:ascii="Arial" w:hAnsi="Arial" w:eastAsia="Arial" w:cs="Arial"/>
          <w:noProof w:val="0"/>
          <w:sz w:val="22"/>
          <w:szCs w:val="22"/>
          <w:lang w:val="en-GB"/>
        </w:rPr>
        <w:t>A.</w:t>
      </w:r>
      <w:r w:rsidRPr="5E71F850" w:rsidR="0C70A16E">
        <w:rPr>
          <w:rFonts w:ascii="Arial" w:hAnsi="Arial" w:eastAsia="Arial" w:cs="Arial"/>
          <w:noProof w:val="0"/>
          <w:sz w:val="22"/>
          <w:szCs w:val="22"/>
          <w:lang w:val="en-GB"/>
        </w:rPr>
        <w:t xml:space="preserve"> and Jones, G. R. (2017) </w:t>
      </w:r>
      <w:r w:rsidRPr="5E71F850" w:rsidR="0C70A16E">
        <w:rPr>
          <w:rFonts w:ascii="Arial" w:hAnsi="Arial" w:eastAsia="Arial" w:cs="Arial"/>
          <w:i w:val="1"/>
          <w:iCs w:val="1"/>
          <w:noProof w:val="0"/>
          <w:sz w:val="22"/>
          <w:szCs w:val="22"/>
          <w:lang w:val="en-GB"/>
        </w:rPr>
        <w:t>Strategic Management Theory</w:t>
      </w:r>
      <w:r w:rsidRPr="5E71F850" w:rsidR="0C70A16E">
        <w:rPr>
          <w:rFonts w:ascii="Arial" w:hAnsi="Arial" w:eastAsia="Arial" w:cs="Arial"/>
          <w:noProof w:val="0"/>
          <w:sz w:val="22"/>
          <w:szCs w:val="22"/>
          <w:lang w:val="en-GB"/>
        </w:rPr>
        <w:t xml:space="preserve">. 12th </w:t>
      </w:r>
      <w:r w:rsidRPr="5E71F850" w:rsidR="0C70A16E">
        <w:rPr>
          <w:rFonts w:ascii="Arial" w:hAnsi="Arial" w:eastAsia="Arial" w:cs="Arial"/>
          <w:noProof w:val="0"/>
          <w:sz w:val="22"/>
          <w:szCs w:val="22"/>
          <w:lang w:val="en-GB"/>
        </w:rPr>
        <w:t>edn</w:t>
      </w:r>
      <w:r w:rsidRPr="5E71F850" w:rsidR="0C70A16E">
        <w:rPr>
          <w:rFonts w:ascii="Arial" w:hAnsi="Arial" w:eastAsia="Arial" w:cs="Arial"/>
          <w:noProof w:val="0"/>
          <w:sz w:val="22"/>
          <w:szCs w:val="22"/>
          <w:lang w:val="en-GB"/>
        </w:rPr>
        <w:t>. Boston: Cengage Learning.</w:t>
      </w:r>
    </w:p>
    <w:p xmlns:wp14="http://schemas.microsoft.com/office/word/2010/wordml" w:rsidP="5E71F850" wp14:paraId="5C7B7726" wp14:textId="6890C9D5">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IEA (2023) </w:t>
      </w:r>
      <w:r w:rsidRPr="5E71F850" w:rsidR="0C70A16E">
        <w:rPr>
          <w:rFonts w:ascii="Arial" w:hAnsi="Arial" w:eastAsia="Arial" w:cs="Arial"/>
          <w:i w:val="1"/>
          <w:iCs w:val="1"/>
          <w:noProof w:val="0"/>
          <w:sz w:val="22"/>
          <w:szCs w:val="22"/>
          <w:lang w:val="en-GB"/>
        </w:rPr>
        <w:t>Global EV Outlook</w:t>
      </w:r>
      <w:r w:rsidRPr="5E71F850" w:rsidR="0C70A16E">
        <w:rPr>
          <w:rFonts w:ascii="Arial" w:hAnsi="Arial" w:eastAsia="Arial" w:cs="Arial"/>
          <w:noProof w:val="0"/>
          <w:sz w:val="22"/>
          <w:szCs w:val="22"/>
          <w:lang w:val="en-GB"/>
        </w:rPr>
        <w:t>. International Energy Agency.</w:t>
      </w:r>
    </w:p>
    <w:p xmlns:wp14="http://schemas.microsoft.com/office/word/2010/wordml" w:rsidP="5E71F850" wp14:paraId="7EDB8FF1" wp14:textId="1D1503C6">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Johnson, G. et al. (2017) </w:t>
      </w:r>
      <w:r w:rsidRPr="5E71F850" w:rsidR="0C70A16E">
        <w:rPr>
          <w:rFonts w:ascii="Arial" w:hAnsi="Arial" w:eastAsia="Arial" w:cs="Arial"/>
          <w:i w:val="1"/>
          <w:iCs w:val="1"/>
          <w:noProof w:val="0"/>
          <w:sz w:val="22"/>
          <w:szCs w:val="22"/>
          <w:lang w:val="en-GB"/>
        </w:rPr>
        <w:t>Exploring Corporate Strategy: Text and Cases</w:t>
      </w:r>
      <w:r w:rsidRPr="5E71F850" w:rsidR="0C70A16E">
        <w:rPr>
          <w:rFonts w:ascii="Arial" w:hAnsi="Arial" w:eastAsia="Arial" w:cs="Arial"/>
          <w:noProof w:val="0"/>
          <w:sz w:val="22"/>
          <w:szCs w:val="22"/>
          <w:lang w:val="en-GB"/>
        </w:rPr>
        <w:t xml:space="preserve">. 11th </w:t>
      </w:r>
      <w:r w:rsidRPr="5E71F850" w:rsidR="0C70A16E">
        <w:rPr>
          <w:rFonts w:ascii="Arial" w:hAnsi="Arial" w:eastAsia="Arial" w:cs="Arial"/>
          <w:noProof w:val="0"/>
          <w:sz w:val="22"/>
          <w:szCs w:val="22"/>
          <w:lang w:val="en-GB"/>
        </w:rPr>
        <w:t>edn</w:t>
      </w:r>
      <w:r w:rsidRPr="5E71F850" w:rsidR="0C70A16E">
        <w:rPr>
          <w:rFonts w:ascii="Arial" w:hAnsi="Arial" w:eastAsia="Arial" w:cs="Arial"/>
          <w:noProof w:val="0"/>
          <w:sz w:val="22"/>
          <w:szCs w:val="22"/>
          <w:lang w:val="en-GB"/>
        </w:rPr>
        <w:t>. Harlow: Pearson.</w:t>
      </w:r>
    </w:p>
    <w:p xmlns:wp14="http://schemas.microsoft.com/office/word/2010/wordml" w:rsidP="5E71F850" wp14:paraId="1DE9C476" wp14:textId="7ADBA082">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Johnson, G., Scholes, </w:t>
      </w:r>
      <w:r w:rsidRPr="5E71F850" w:rsidR="0C70A16E">
        <w:rPr>
          <w:rFonts w:ascii="Arial" w:hAnsi="Arial" w:eastAsia="Arial" w:cs="Arial"/>
          <w:noProof w:val="0"/>
          <w:sz w:val="22"/>
          <w:szCs w:val="22"/>
          <w:lang w:val="en-GB"/>
        </w:rPr>
        <w:t>K.</w:t>
      </w:r>
      <w:r w:rsidRPr="5E71F850" w:rsidR="0C70A16E">
        <w:rPr>
          <w:rFonts w:ascii="Arial" w:hAnsi="Arial" w:eastAsia="Arial" w:cs="Arial"/>
          <w:noProof w:val="0"/>
          <w:sz w:val="22"/>
          <w:szCs w:val="22"/>
          <w:lang w:val="en-GB"/>
        </w:rPr>
        <w:t xml:space="preserve"> and Whittington, R. (2020) </w:t>
      </w:r>
      <w:r w:rsidRPr="5E71F850" w:rsidR="0C70A16E">
        <w:rPr>
          <w:rFonts w:ascii="Arial" w:hAnsi="Arial" w:eastAsia="Arial" w:cs="Arial"/>
          <w:i w:val="1"/>
          <w:iCs w:val="1"/>
          <w:noProof w:val="0"/>
          <w:sz w:val="22"/>
          <w:szCs w:val="22"/>
          <w:lang w:val="en-GB"/>
        </w:rPr>
        <w:t>Exploring Strategy</w:t>
      </w:r>
      <w:r w:rsidRPr="5E71F850" w:rsidR="0C70A16E">
        <w:rPr>
          <w:rFonts w:ascii="Arial" w:hAnsi="Arial" w:eastAsia="Arial" w:cs="Arial"/>
          <w:noProof w:val="0"/>
          <w:sz w:val="22"/>
          <w:szCs w:val="22"/>
          <w:lang w:val="en-GB"/>
        </w:rPr>
        <w:t>. Pearson.</w:t>
      </w:r>
    </w:p>
    <w:p xmlns:wp14="http://schemas.microsoft.com/office/word/2010/wordml" w:rsidP="5E71F850" wp14:paraId="13F82AE4" wp14:textId="27302109">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Lynch, R. (2015) </w:t>
      </w:r>
      <w:r w:rsidRPr="5E71F850" w:rsidR="0C70A16E">
        <w:rPr>
          <w:rFonts w:ascii="Arial" w:hAnsi="Arial" w:eastAsia="Arial" w:cs="Arial"/>
          <w:i w:val="1"/>
          <w:iCs w:val="1"/>
          <w:noProof w:val="0"/>
          <w:sz w:val="22"/>
          <w:szCs w:val="22"/>
          <w:lang w:val="en-GB"/>
        </w:rPr>
        <w:t>Strategic Management</w:t>
      </w:r>
      <w:r w:rsidRPr="5E71F850" w:rsidR="0C70A16E">
        <w:rPr>
          <w:rFonts w:ascii="Arial" w:hAnsi="Arial" w:eastAsia="Arial" w:cs="Arial"/>
          <w:noProof w:val="0"/>
          <w:sz w:val="22"/>
          <w:szCs w:val="22"/>
          <w:lang w:val="en-GB"/>
        </w:rPr>
        <w:t>. 7th edn. Harlow: Pearson Education.</w:t>
      </w:r>
    </w:p>
    <w:p xmlns:wp14="http://schemas.microsoft.com/office/word/2010/wordml" w:rsidP="5E71F850" wp14:paraId="3C1EB5E2" wp14:textId="16FDB0E5">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McKinsey </w:t>
      </w:r>
      <w:r w:rsidRPr="5E71F850" w:rsidR="65449857">
        <w:rPr>
          <w:rFonts w:ascii="Arial" w:hAnsi="Arial" w:eastAsia="Arial" w:cs="Arial"/>
          <w:noProof w:val="0"/>
          <w:sz w:val="22"/>
          <w:szCs w:val="22"/>
          <w:lang w:val="en-GB"/>
        </w:rPr>
        <w:t>and</w:t>
      </w:r>
      <w:r w:rsidRPr="5E71F850" w:rsidR="0C70A16E">
        <w:rPr>
          <w:rFonts w:ascii="Arial" w:hAnsi="Arial" w:eastAsia="Arial" w:cs="Arial"/>
          <w:noProof w:val="0"/>
          <w:sz w:val="22"/>
          <w:szCs w:val="22"/>
          <w:lang w:val="en-GB"/>
        </w:rPr>
        <w:t xml:space="preserve"> Company (2023) </w:t>
      </w:r>
      <w:r w:rsidRPr="5E71F850" w:rsidR="0C70A16E">
        <w:rPr>
          <w:rFonts w:ascii="Arial" w:hAnsi="Arial" w:eastAsia="Arial" w:cs="Arial"/>
          <w:i w:val="1"/>
          <w:iCs w:val="1"/>
          <w:noProof w:val="0"/>
          <w:sz w:val="22"/>
          <w:szCs w:val="22"/>
          <w:lang w:val="en-GB"/>
        </w:rPr>
        <w:t>Automotive Industry Report</w:t>
      </w:r>
      <w:r w:rsidRPr="5E71F850" w:rsidR="0C70A16E">
        <w:rPr>
          <w:rFonts w:ascii="Arial" w:hAnsi="Arial" w:eastAsia="Arial" w:cs="Arial"/>
          <w:noProof w:val="0"/>
          <w:sz w:val="22"/>
          <w:szCs w:val="22"/>
          <w:lang w:val="en-GB"/>
        </w:rPr>
        <w:t>. McKinsey Insights.</w:t>
      </w:r>
    </w:p>
    <w:p xmlns:wp14="http://schemas.microsoft.com/office/word/2010/wordml" w:rsidP="5E71F850" wp14:paraId="485A54A7" wp14:textId="6204353C">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Porter, M. E. (2008) ‘The Five Competitive Forces That Shape Strategy’, </w:t>
      </w:r>
      <w:r w:rsidRPr="5E71F850" w:rsidR="0C70A16E">
        <w:rPr>
          <w:rFonts w:ascii="Arial" w:hAnsi="Arial" w:eastAsia="Arial" w:cs="Arial"/>
          <w:i w:val="1"/>
          <w:iCs w:val="1"/>
          <w:noProof w:val="0"/>
          <w:sz w:val="22"/>
          <w:szCs w:val="22"/>
          <w:lang w:val="en-GB"/>
        </w:rPr>
        <w:t>Harvard Business Review</w:t>
      </w:r>
      <w:r w:rsidRPr="5E71F850" w:rsidR="0C70A16E">
        <w:rPr>
          <w:rFonts w:ascii="Arial" w:hAnsi="Arial" w:eastAsia="Arial" w:cs="Arial"/>
          <w:noProof w:val="0"/>
          <w:sz w:val="22"/>
          <w:szCs w:val="22"/>
          <w:lang w:val="en-GB"/>
        </w:rPr>
        <w:t>, 86(1), pp. 78–93.</w:t>
      </w:r>
    </w:p>
    <w:p xmlns:wp14="http://schemas.microsoft.com/office/word/2010/wordml" w:rsidP="5E71F850" wp14:paraId="3EF4D220" wp14:textId="68A1E170">
      <w:pPr>
        <w:spacing w:before="240" w:beforeAutospacing="off" w:after="240" w:afterAutospacing="off" w:line="360" w:lineRule="auto"/>
        <w:jc w:val="left"/>
      </w:pPr>
      <w:r w:rsidRPr="5E71F850" w:rsidR="0C70A16E">
        <w:rPr>
          <w:rFonts w:ascii="Arial" w:hAnsi="Arial" w:eastAsia="Arial" w:cs="Arial"/>
          <w:noProof w:val="0"/>
          <w:sz w:val="22"/>
          <w:szCs w:val="22"/>
          <w:lang w:val="en-GB"/>
        </w:rPr>
        <w:t xml:space="preserve">World Economic Forum (2023) </w:t>
      </w:r>
      <w:r w:rsidRPr="5E71F850" w:rsidR="0C70A16E">
        <w:rPr>
          <w:rFonts w:ascii="Arial" w:hAnsi="Arial" w:eastAsia="Arial" w:cs="Arial"/>
          <w:i w:val="1"/>
          <w:iCs w:val="1"/>
          <w:noProof w:val="0"/>
          <w:sz w:val="22"/>
          <w:szCs w:val="22"/>
          <w:lang w:val="en-GB"/>
        </w:rPr>
        <w:t>Future of Mobility Report</w:t>
      </w:r>
      <w:r w:rsidRPr="5E71F850" w:rsidR="0C70A16E">
        <w:rPr>
          <w:rFonts w:ascii="Arial" w:hAnsi="Arial" w:eastAsia="Arial" w:cs="Arial"/>
          <w:noProof w:val="0"/>
          <w:sz w:val="22"/>
          <w:szCs w:val="22"/>
          <w:lang w:val="en-GB"/>
        </w:rPr>
        <w:t>. WEF.</w:t>
      </w:r>
    </w:p>
    <w:p xmlns:wp14="http://schemas.microsoft.com/office/word/2010/wordml" w:rsidP="5E71F850" wp14:paraId="5E5787A5" wp14:textId="30805533">
      <w:pPr>
        <w:jc w:val="left"/>
        <w:rPr>
          <w:sz w:val="22"/>
          <w:szCs w:val="22"/>
        </w:rPr>
      </w:pPr>
    </w:p>
    <w:p w:rsidR="5E71F850" w:rsidP="5E71F850" w:rsidRDefault="5E71F850" w14:paraId="19670266" w14:textId="618044BD">
      <w:pPr>
        <w:jc w:val="left"/>
        <w:rPr>
          <w:sz w:val="22"/>
          <w:szCs w:val="22"/>
        </w:rPr>
      </w:pPr>
    </w:p>
    <w:p w:rsidR="5E71F850" w:rsidP="5E71F850" w:rsidRDefault="5E71F850" w14:paraId="137BFAF9" w14:textId="45C434BA">
      <w:pPr>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36030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0d3c3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b7008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b409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efb8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878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2a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634E6C"/>
    <w:rsid w:val="0057CAF1"/>
    <w:rsid w:val="011FB8EF"/>
    <w:rsid w:val="01869495"/>
    <w:rsid w:val="01CBD063"/>
    <w:rsid w:val="04B08671"/>
    <w:rsid w:val="0512EAE8"/>
    <w:rsid w:val="051BEA1F"/>
    <w:rsid w:val="06631346"/>
    <w:rsid w:val="072972E3"/>
    <w:rsid w:val="077F1896"/>
    <w:rsid w:val="088B6617"/>
    <w:rsid w:val="08E70374"/>
    <w:rsid w:val="0924759E"/>
    <w:rsid w:val="0AB8CD1C"/>
    <w:rsid w:val="0AC26FA4"/>
    <w:rsid w:val="0B00A608"/>
    <w:rsid w:val="0C41D29A"/>
    <w:rsid w:val="0C4B3CD9"/>
    <w:rsid w:val="0C70A16E"/>
    <w:rsid w:val="0CBA1109"/>
    <w:rsid w:val="0CD772CA"/>
    <w:rsid w:val="0D281E33"/>
    <w:rsid w:val="0D47835D"/>
    <w:rsid w:val="0DAD4F2A"/>
    <w:rsid w:val="0DB5C74A"/>
    <w:rsid w:val="0DE4C636"/>
    <w:rsid w:val="0E8130C2"/>
    <w:rsid w:val="0EE89692"/>
    <w:rsid w:val="0F851E24"/>
    <w:rsid w:val="0FF121F0"/>
    <w:rsid w:val="107A29E0"/>
    <w:rsid w:val="1188C5D0"/>
    <w:rsid w:val="120AA38F"/>
    <w:rsid w:val="131E485E"/>
    <w:rsid w:val="13374437"/>
    <w:rsid w:val="1366517C"/>
    <w:rsid w:val="14C90611"/>
    <w:rsid w:val="14D3C1E9"/>
    <w:rsid w:val="14EB0A8A"/>
    <w:rsid w:val="14F183BD"/>
    <w:rsid w:val="15387B56"/>
    <w:rsid w:val="1557AD8D"/>
    <w:rsid w:val="15776DA4"/>
    <w:rsid w:val="15A8F71B"/>
    <w:rsid w:val="15E282BE"/>
    <w:rsid w:val="16D93D90"/>
    <w:rsid w:val="185AE8C6"/>
    <w:rsid w:val="194FD21A"/>
    <w:rsid w:val="197E30DF"/>
    <w:rsid w:val="19CDF953"/>
    <w:rsid w:val="1ABB501F"/>
    <w:rsid w:val="1B450DF0"/>
    <w:rsid w:val="1B973BA3"/>
    <w:rsid w:val="1C1D0832"/>
    <w:rsid w:val="1C1DA427"/>
    <w:rsid w:val="1E6272DD"/>
    <w:rsid w:val="1ECE27A1"/>
    <w:rsid w:val="1ED702C7"/>
    <w:rsid w:val="1F3F807A"/>
    <w:rsid w:val="1F44D0DE"/>
    <w:rsid w:val="1FFBE96B"/>
    <w:rsid w:val="2049C69A"/>
    <w:rsid w:val="208704F2"/>
    <w:rsid w:val="209B76EA"/>
    <w:rsid w:val="211B86E3"/>
    <w:rsid w:val="217FEFFB"/>
    <w:rsid w:val="227E57DB"/>
    <w:rsid w:val="22846473"/>
    <w:rsid w:val="228F730B"/>
    <w:rsid w:val="23D86D60"/>
    <w:rsid w:val="23DA5C2F"/>
    <w:rsid w:val="2402F212"/>
    <w:rsid w:val="252FE13E"/>
    <w:rsid w:val="25B80CFD"/>
    <w:rsid w:val="26B3DE13"/>
    <w:rsid w:val="26E2E7FF"/>
    <w:rsid w:val="27B75F00"/>
    <w:rsid w:val="281AF84B"/>
    <w:rsid w:val="286CB9EC"/>
    <w:rsid w:val="28734ECB"/>
    <w:rsid w:val="28774FED"/>
    <w:rsid w:val="28EDC2DA"/>
    <w:rsid w:val="2920D1AB"/>
    <w:rsid w:val="29576792"/>
    <w:rsid w:val="29D95DBA"/>
    <w:rsid w:val="29DAF417"/>
    <w:rsid w:val="2A172A28"/>
    <w:rsid w:val="2BF2FB52"/>
    <w:rsid w:val="2C3CA3ED"/>
    <w:rsid w:val="2CB2646C"/>
    <w:rsid w:val="2D9CF762"/>
    <w:rsid w:val="2E7544C2"/>
    <w:rsid w:val="2ED45FF8"/>
    <w:rsid w:val="2F1D5ED4"/>
    <w:rsid w:val="2F45C260"/>
    <w:rsid w:val="2F77B458"/>
    <w:rsid w:val="2F9851F2"/>
    <w:rsid w:val="2FB242A7"/>
    <w:rsid w:val="2FD86490"/>
    <w:rsid w:val="3007D857"/>
    <w:rsid w:val="302051D4"/>
    <w:rsid w:val="30A77206"/>
    <w:rsid w:val="318DD08B"/>
    <w:rsid w:val="334353C2"/>
    <w:rsid w:val="33BE5FBA"/>
    <w:rsid w:val="33DF76A8"/>
    <w:rsid w:val="34AAB95F"/>
    <w:rsid w:val="34FC8501"/>
    <w:rsid w:val="354CDFA5"/>
    <w:rsid w:val="3556FDEC"/>
    <w:rsid w:val="3632388E"/>
    <w:rsid w:val="36A4E028"/>
    <w:rsid w:val="36A9070A"/>
    <w:rsid w:val="37FF0EAF"/>
    <w:rsid w:val="38657329"/>
    <w:rsid w:val="3886831C"/>
    <w:rsid w:val="389138AB"/>
    <w:rsid w:val="38C4BB80"/>
    <w:rsid w:val="3998F47B"/>
    <w:rsid w:val="39D0E283"/>
    <w:rsid w:val="3A452646"/>
    <w:rsid w:val="3A89C54F"/>
    <w:rsid w:val="3AA4FD5C"/>
    <w:rsid w:val="3BED7FE4"/>
    <w:rsid w:val="3C0146F4"/>
    <w:rsid w:val="3C1BD870"/>
    <w:rsid w:val="3C7A48CE"/>
    <w:rsid w:val="3DAE734E"/>
    <w:rsid w:val="3E3FC8F1"/>
    <w:rsid w:val="3EB0F777"/>
    <w:rsid w:val="3EB891E2"/>
    <w:rsid w:val="3EDF7C5C"/>
    <w:rsid w:val="3F73172A"/>
    <w:rsid w:val="40043463"/>
    <w:rsid w:val="401A9E9A"/>
    <w:rsid w:val="406827B0"/>
    <w:rsid w:val="40E21B7E"/>
    <w:rsid w:val="4102A06B"/>
    <w:rsid w:val="4106A278"/>
    <w:rsid w:val="41A72213"/>
    <w:rsid w:val="427470E6"/>
    <w:rsid w:val="42BBCE7C"/>
    <w:rsid w:val="42C3C3F4"/>
    <w:rsid w:val="42CD8BB7"/>
    <w:rsid w:val="442D9A22"/>
    <w:rsid w:val="44D53223"/>
    <w:rsid w:val="45D66F63"/>
    <w:rsid w:val="476D68D8"/>
    <w:rsid w:val="48879AF1"/>
    <w:rsid w:val="48BAB98E"/>
    <w:rsid w:val="48FCAAC4"/>
    <w:rsid w:val="49BD76CC"/>
    <w:rsid w:val="4B4F26BD"/>
    <w:rsid w:val="4C634E6C"/>
    <w:rsid w:val="4CEE862B"/>
    <w:rsid w:val="4D03E9F1"/>
    <w:rsid w:val="4D21BD58"/>
    <w:rsid w:val="4D36302C"/>
    <w:rsid w:val="4EC41F10"/>
    <w:rsid w:val="4EDC245C"/>
    <w:rsid w:val="4F16979B"/>
    <w:rsid w:val="4F60EC7D"/>
    <w:rsid w:val="4F70A5A7"/>
    <w:rsid w:val="50F684EB"/>
    <w:rsid w:val="517CBA73"/>
    <w:rsid w:val="52B8846F"/>
    <w:rsid w:val="535E9BB1"/>
    <w:rsid w:val="557C91F5"/>
    <w:rsid w:val="558B45D8"/>
    <w:rsid w:val="56D0CC67"/>
    <w:rsid w:val="56EFCB52"/>
    <w:rsid w:val="579F04A1"/>
    <w:rsid w:val="57BFC808"/>
    <w:rsid w:val="57EFFB15"/>
    <w:rsid w:val="59DA0B45"/>
    <w:rsid w:val="5A103066"/>
    <w:rsid w:val="5B59A4A1"/>
    <w:rsid w:val="5B5FDEBA"/>
    <w:rsid w:val="5BF542B6"/>
    <w:rsid w:val="5CD1FC35"/>
    <w:rsid w:val="5D188121"/>
    <w:rsid w:val="5D5CF81F"/>
    <w:rsid w:val="5D90A636"/>
    <w:rsid w:val="5D9808B8"/>
    <w:rsid w:val="5DB2AC55"/>
    <w:rsid w:val="5E2B4FD6"/>
    <w:rsid w:val="5E71F850"/>
    <w:rsid w:val="5EBDF953"/>
    <w:rsid w:val="5EBF62C8"/>
    <w:rsid w:val="5F2258FD"/>
    <w:rsid w:val="5F443B70"/>
    <w:rsid w:val="60844BC2"/>
    <w:rsid w:val="61E9DA76"/>
    <w:rsid w:val="62B3F63E"/>
    <w:rsid w:val="6421B80D"/>
    <w:rsid w:val="644632F6"/>
    <w:rsid w:val="646B994E"/>
    <w:rsid w:val="647D1486"/>
    <w:rsid w:val="64F52EA4"/>
    <w:rsid w:val="651BD816"/>
    <w:rsid w:val="65449857"/>
    <w:rsid w:val="6552747F"/>
    <w:rsid w:val="663679D5"/>
    <w:rsid w:val="6690BC6F"/>
    <w:rsid w:val="66BDB9F4"/>
    <w:rsid w:val="673C931E"/>
    <w:rsid w:val="6753C3F6"/>
    <w:rsid w:val="67A9876A"/>
    <w:rsid w:val="68C0489D"/>
    <w:rsid w:val="6A174EF9"/>
    <w:rsid w:val="6A556FB6"/>
    <w:rsid w:val="6A6F3C6A"/>
    <w:rsid w:val="6B39DC3F"/>
    <w:rsid w:val="6BFBD1C4"/>
    <w:rsid w:val="6C80777E"/>
    <w:rsid w:val="6C97F5E8"/>
    <w:rsid w:val="6D1CAE1F"/>
    <w:rsid w:val="6F7D2771"/>
    <w:rsid w:val="7055D702"/>
    <w:rsid w:val="708B73CD"/>
    <w:rsid w:val="711A1D0C"/>
    <w:rsid w:val="732365F8"/>
    <w:rsid w:val="735A8FA0"/>
    <w:rsid w:val="73F80C68"/>
    <w:rsid w:val="751E4C1D"/>
    <w:rsid w:val="759B7497"/>
    <w:rsid w:val="75B183CE"/>
    <w:rsid w:val="76DD1A62"/>
    <w:rsid w:val="77DE556D"/>
    <w:rsid w:val="78A099B0"/>
    <w:rsid w:val="79152046"/>
    <w:rsid w:val="792AF4B7"/>
    <w:rsid w:val="795BC741"/>
    <w:rsid w:val="79986C16"/>
    <w:rsid w:val="7A5495C4"/>
    <w:rsid w:val="7AC867F5"/>
    <w:rsid w:val="7B1A4C72"/>
    <w:rsid w:val="7B1E59B1"/>
    <w:rsid w:val="7B2C0E8D"/>
    <w:rsid w:val="7BA11400"/>
    <w:rsid w:val="7C34EE13"/>
    <w:rsid w:val="7CFBCDC1"/>
    <w:rsid w:val="7D2B2BE7"/>
    <w:rsid w:val="7E7AEDD2"/>
    <w:rsid w:val="7E9E15D3"/>
    <w:rsid w:val="7F070808"/>
    <w:rsid w:val="7FCFB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34E6C"/>
  <w15:chartTrackingRefBased/>
  <w15:docId w15:val="{FA9E13A5-03A7-40BF-AA35-0001DE04A5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E71F85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E71F85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E71F85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E71F850"/>
    <w:pPr>
      <w:spacing/>
      <w:ind w:left="720"/>
      <w:contextualSpacing/>
    </w:pPr>
  </w:style>
  <w:style w:type="character" w:styleId="Hyperlink">
    <w:uiPriority w:val="99"/>
    <w:name w:val="Hyperlink"/>
    <w:basedOn w:val="DefaultParagraphFont"/>
    <w:unhideWhenUsed/>
    <w:rsid w:val="5E71F850"/>
    <w:rPr>
      <w:color w:val="467886"/>
      <w:u w:val="single"/>
    </w:rPr>
  </w:style>
  <w:style w:type="paragraph" w:styleId="TOC1">
    <w:uiPriority w:val="39"/>
    <w:name w:val="toc 1"/>
    <w:basedOn w:val="Normal"/>
    <w:next w:val="Normal"/>
    <w:unhideWhenUsed/>
    <w:rsid w:val="5E71F850"/>
    <w:pPr>
      <w:spacing w:after="100"/>
    </w:pPr>
  </w:style>
  <w:style w:type="paragraph" w:styleId="TOC2">
    <w:uiPriority w:val="39"/>
    <w:name w:val="toc 2"/>
    <w:basedOn w:val="Normal"/>
    <w:next w:val="Normal"/>
    <w:unhideWhenUsed/>
    <w:rsid w:val="5E71F850"/>
    <w:pPr>
      <w:spacing w:after="100"/>
      <w:ind w:left="220"/>
    </w:pPr>
  </w:style>
  <w:style w:type="paragraph" w:styleId="TOC3">
    <w:uiPriority w:val="39"/>
    <w:name w:val="toc 3"/>
    <w:basedOn w:val="Normal"/>
    <w:next w:val="Normal"/>
    <w:unhideWhenUsed/>
    <w:rsid w:val="5E71F85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70126703" /><Relationship Type="http://schemas.openxmlformats.org/officeDocument/2006/relationships/image" Target="/media/image2.png" Id="rId18990099" /><Relationship Type="http://schemas.openxmlformats.org/officeDocument/2006/relationships/numbering" Target="/word/numbering.xml" Id="R779f5c4308ae42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Seni (2217836)</dc:creator>
  <keywords/>
  <dc:description/>
  <lastModifiedBy>Corina Seni (2217836)</lastModifiedBy>
  <revision>2</revision>
  <dcterms:created xsi:type="dcterms:W3CDTF">2026-03-25T11:26:02.9015524Z</dcterms:created>
  <dcterms:modified xsi:type="dcterms:W3CDTF">2026-03-29T08:39:14.5437745Z</dcterms:modified>
</coreProperties>
</file>