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E9021" w14:textId="77777777" w:rsidR="007F66A5" w:rsidRPr="002F3205" w:rsidRDefault="007F66A5" w:rsidP="002F3205">
      <w:pPr>
        <w:jc w:val="center"/>
        <w:rPr>
          <w:rFonts w:ascii="Arial" w:hAnsi="Arial" w:cs="Arial"/>
          <w:b/>
          <w:bCs/>
        </w:rPr>
      </w:pPr>
    </w:p>
    <w:p w14:paraId="6D93581F" w14:textId="77777777" w:rsidR="007F66A5" w:rsidRPr="002F3205" w:rsidRDefault="007F66A5" w:rsidP="002F3205">
      <w:pPr>
        <w:jc w:val="center"/>
        <w:rPr>
          <w:rFonts w:ascii="Arial" w:hAnsi="Arial" w:cs="Arial"/>
          <w:b/>
          <w:bCs/>
        </w:rPr>
      </w:pPr>
    </w:p>
    <w:p w14:paraId="070137BE" w14:textId="77777777" w:rsidR="007F66A5" w:rsidRPr="002F3205" w:rsidRDefault="007F66A5" w:rsidP="002F3205">
      <w:pPr>
        <w:jc w:val="center"/>
        <w:rPr>
          <w:rFonts w:ascii="Arial" w:hAnsi="Arial" w:cs="Arial"/>
          <w:b/>
          <w:bCs/>
        </w:rPr>
      </w:pPr>
    </w:p>
    <w:p w14:paraId="01F5E4A7" w14:textId="77777777" w:rsidR="007F66A5" w:rsidRPr="002F3205" w:rsidRDefault="007F66A5" w:rsidP="002F3205">
      <w:pPr>
        <w:jc w:val="center"/>
        <w:rPr>
          <w:rFonts w:ascii="Arial" w:hAnsi="Arial" w:cs="Arial"/>
          <w:b/>
          <w:bCs/>
        </w:rPr>
      </w:pPr>
    </w:p>
    <w:p w14:paraId="41A44928" w14:textId="77777777" w:rsidR="007F66A5" w:rsidRPr="002F3205" w:rsidRDefault="007F66A5" w:rsidP="002F3205">
      <w:pPr>
        <w:jc w:val="center"/>
        <w:rPr>
          <w:rFonts w:ascii="Arial" w:hAnsi="Arial" w:cs="Arial"/>
          <w:b/>
          <w:bCs/>
        </w:rPr>
      </w:pPr>
    </w:p>
    <w:p w14:paraId="09B7823D" w14:textId="77777777" w:rsidR="007F66A5" w:rsidRPr="002F3205" w:rsidRDefault="007F66A5" w:rsidP="002F3205">
      <w:pPr>
        <w:jc w:val="center"/>
        <w:rPr>
          <w:rFonts w:ascii="Arial" w:hAnsi="Arial" w:cs="Arial"/>
          <w:b/>
          <w:bCs/>
        </w:rPr>
      </w:pPr>
    </w:p>
    <w:p w14:paraId="47AC074E" w14:textId="77777777" w:rsidR="007F66A5" w:rsidRPr="002F3205" w:rsidRDefault="007F66A5" w:rsidP="002F3205">
      <w:pPr>
        <w:jc w:val="center"/>
        <w:rPr>
          <w:rFonts w:ascii="Arial" w:hAnsi="Arial" w:cs="Arial"/>
          <w:b/>
          <w:bCs/>
        </w:rPr>
      </w:pPr>
    </w:p>
    <w:p w14:paraId="165780CD" w14:textId="77777777" w:rsidR="007F66A5" w:rsidRPr="002F3205" w:rsidRDefault="007F66A5" w:rsidP="002F3205">
      <w:pPr>
        <w:jc w:val="center"/>
        <w:rPr>
          <w:rFonts w:ascii="Arial" w:hAnsi="Arial" w:cs="Arial"/>
          <w:b/>
          <w:bCs/>
        </w:rPr>
      </w:pPr>
    </w:p>
    <w:p w14:paraId="109694BF" w14:textId="77777777" w:rsidR="007F66A5" w:rsidRPr="002F3205" w:rsidRDefault="007F66A5" w:rsidP="002F3205">
      <w:pPr>
        <w:jc w:val="center"/>
        <w:rPr>
          <w:rFonts w:ascii="Arial" w:hAnsi="Arial" w:cs="Arial"/>
          <w:b/>
          <w:bCs/>
        </w:rPr>
      </w:pPr>
    </w:p>
    <w:p w14:paraId="6E5D974D" w14:textId="35F4EF8C" w:rsidR="007F66A5" w:rsidRPr="002F3205" w:rsidRDefault="007F66A5" w:rsidP="002F3205">
      <w:pPr>
        <w:jc w:val="center"/>
        <w:rPr>
          <w:rFonts w:ascii="Arial" w:hAnsi="Arial" w:cs="Arial"/>
          <w:b/>
          <w:bCs/>
        </w:rPr>
      </w:pPr>
      <w:r w:rsidRPr="002F3205">
        <w:rPr>
          <w:rFonts w:ascii="Arial" w:hAnsi="Arial" w:cs="Arial"/>
          <w:b/>
          <w:bCs/>
        </w:rPr>
        <w:t>Navigating the Asian Century: Kishore Mahbubani's Vision for Global Business and Ethical Challenges</w:t>
      </w:r>
    </w:p>
    <w:p w14:paraId="17825093" w14:textId="77777777" w:rsidR="007F66A5" w:rsidRPr="002F3205" w:rsidRDefault="007F66A5" w:rsidP="002F3205">
      <w:pPr>
        <w:jc w:val="center"/>
        <w:rPr>
          <w:rFonts w:ascii="Arial" w:hAnsi="Arial" w:cs="Arial"/>
          <w:b/>
          <w:bCs/>
        </w:rPr>
      </w:pPr>
    </w:p>
    <w:p w14:paraId="7D59C495" w14:textId="77777777" w:rsidR="007F66A5" w:rsidRPr="002F3205" w:rsidRDefault="007F66A5" w:rsidP="002F3205">
      <w:pPr>
        <w:jc w:val="center"/>
        <w:rPr>
          <w:rFonts w:ascii="Arial" w:hAnsi="Arial" w:cs="Arial"/>
          <w:b/>
          <w:bCs/>
        </w:rPr>
      </w:pPr>
    </w:p>
    <w:p w14:paraId="77D77645" w14:textId="77777777" w:rsidR="007F66A5" w:rsidRPr="002F3205" w:rsidRDefault="007F66A5" w:rsidP="002F3205">
      <w:pPr>
        <w:jc w:val="center"/>
        <w:rPr>
          <w:rFonts w:ascii="Arial" w:hAnsi="Arial" w:cs="Arial"/>
          <w:b/>
          <w:bCs/>
        </w:rPr>
      </w:pPr>
    </w:p>
    <w:p w14:paraId="1FE135DF" w14:textId="36FC4230" w:rsidR="007F66A5" w:rsidRPr="002F3205" w:rsidRDefault="007F66A5" w:rsidP="002F3205">
      <w:pPr>
        <w:jc w:val="center"/>
        <w:rPr>
          <w:rFonts w:ascii="Arial" w:hAnsi="Arial" w:cs="Arial"/>
        </w:rPr>
      </w:pPr>
      <w:r w:rsidRPr="002F3205">
        <w:rPr>
          <w:rFonts w:ascii="Arial" w:hAnsi="Arial" w:cs="Arial"/>
        </w:rPr>
        <w:t>Name</w:t>
      </w:r>
      <w:r w:rsidR="002A49FE">
        <w:rPr>
          <w:rFonts w:ascii="Arial" w:hAnsi="Arial" w:cs="Arial"/>
        </w:rPr>
        <w:t>: Zijian Zeng</w:t>
      </w:r>
    </w:p>
    <w:p w14:paraId="2BAC800C" w14:textId="499BEE7F" w:rsidR="007F66A5" w:rsidRPr="002F3205" w:rsidRDefault="007F66A5" w:rsidP="002F3205">
      <w:pPr>
        <w:jc w:val="center"/>
        <w:rPr>
          <w:rFonts w:ascii="Arial" w:hAnsi="Arial" w:cs="Arial"/>
        </w:rPr>
      </w:pPr>
      <w:r w:rsidRPr="002F3205">
        <w:rPr>
          <w:rFonts w:ascii="Arial" w:hAnsi="Arial" w:cs="Arial"/>
        </w:rPr>
        <w:t>Course</w:t>
      </w:r>
      <w:r w:rsidR="002A49FE">
        <w:rPr>
          <w:rFonts w:ascii="Arial" w:hAnsi="Arial" w:cs="Arial"/>
        </w:rPr>
        <w:t xml:space="preserve">: Global </w:t>
      </w:r>
      <w:r w:rsidR="002A49FE">
        <w:rPr>
          <w:rFonts w:ascii="Arial" w:hAnsi="Arial" w:cs="Arial" w:hint="eastAsia"/>
          <w:lang w:eastAsia="zh-CN"/>
        </w:rPr>
        <w:t>Ethics</w:t>
      </w:r>
    </w:p>
    <w:p w14:paraId="13B91977" w14:textId="30C43A93" w:rsidR="007F66A5" w:rsidRPr="002F3205" w:rsidRDefault="007F66A5" w:rsidP="002F3205">
      <w:pPr>
        <w:jc w:val="center"/>
        <w:rPr>
          <w:rFonts w:ascii="Arial" w:hAnsi="Arial" w:cs="Arial"/>
        </w:rPr>
      </w:pPr>
      <w:r w:rsidRPr="002F3205">
        <w:rPr>
          <w:rFonts w:ascii="Arial" w:hAnsi="Arial" w:cs="Arial"/>
        </w:rPr>
        <w:t>Instructor</w:t>
      </w:r>
      <w:r w:rsidR="002A49FE">
        <w:rPr>
          <w:rFonts w:ascii="Arial" w:hAnsi="Arial" w:cs="Arial"/>
        </w:rPr>
        <w:t>: Mike Durke</w:t>
      </w:r>
    </w:p>
    <w:p w14:paraId="3D39D2ED" w14:textId="77777777" w:rsidR="007F66A5" w:rsidRPr="002F3205" w:rsidRDefault="007F66A5" w:rsidP="002F3205">
      <w:pPr>
        <w:rPr>
          <w:rFonts w:ascii="Arial" w:hAnsi="Arial" w:cs="Arial"/>
          <w:b/>
          <w:bCs/>
        </w:rPr>
      </w:pPr>
      <w:r w:rsidRPr="002F3205">
        <w:rPr>
          <w:rFonts w:ascii="Arial" w:hAnsi="Arial" w:cs="Arial"/>
          <w:b/>
          <w:bCs/>
        </w:rPr>
        <w:br w:type="page"/>
      </w:r>
    </w:p>
    <w:p w14:paraId="77C511FA" w14:textId="10E50692" w:rsidR="002117AB" w:rsidRPr="002F3205" w:rsidRDefault="00700AD8" w:rsidP="002F3205">
      <w:pPr>
        <w:rPr>
          <w:rFonts w:ascii="Arial" w:hAnsi="Arial" w:cs="Arial"/>
          <w:b/>
          <w:bCs/>
        </w:rPr>
      </w:pPr>
      <w:r w:rsidRPr="002F3205">
        <w:rPr>
          <w:rFonts w:ascii="Arial" w:hAnsi="Arial" w:cs="Arial"/>
          <w:b/>
          <w:bCs/>
        </w:rPr>
        <w:lastRenderedPageBreak/>
        <w:t>Executive summary</w:t>
      </w:r>
    </w:p>
    <w:p w14:paraId="3FB1B9FE" w14:textId="7DB525A1" w:rsidR="00FF5FB5" w:rsidRPr="003E4984" w:rsidRDefault="00700AD8" w:rsidP="003E4984">
      <w:pPr>
        <w:pStyle w:val="TOC"/>
        <w:spacing w:line="480" w:lineRule="auto"/>
        <w:rPr>
          <w:rFonts w:ascii="Arial" w:eastAsiaTheme="minorEastAsia" w:hAnsi="Arial" w:cs="Arial"/>
          <w:color w:val="auto"/>
          <w:kern w:val="2"/>
          <w:sz w:val="24"/>
          <w:szCs w:val="24"/>
          <w14:ligatures w14:val="standardContextual"/>
        </w:rPr>
      </w:pPr>
      <w:r w:rsidRPr="003E4984">
        <w:rPr>
          <w:rFonts w:ascii="Arial" w:eastAsiaTheme="minorEastAsia" w:hAnsi="Arial" w:cs="Arial"/>
          <w:color w:val="auto"/>
          <w:kern w:val="2"/>
          <w:sz w:val="24"/>
          <w:szCs w:val="24"/>
          <w14:ligatures w14:val="standardContextual"/>
        </w:rPr>
        <w:t xml:space="preserve">Kishore </w:t>
      </w:r>
      <w:r w:rsidR="00D62C6F" w:rsidRPr="003E4984">
        <w:rPr>
          <w:rFonts w:ascii="Arial" w:eastAsiaTheme="minorEastAsia" w:hAnsi="Arial" w:cs="Arial"/>
          <w:color w:val="auto"/>
          <w:kern w:val="2"/>
          <w:sz w:val="24"/>
          <w:szCs w:val="24"/>
          <w14:ligatures w14:val="standardContextual"/>
        </w:rPr>
        <w:t>Mahbubani’s</w:t>
      </w:r>
      <w:r w:rsidRPr="003E4984">
        <w:rPr>
          <w:rFonts w:ascii="Arial" w:eastAsiaTheme="minorEastAsia" w:hAnsi="Arial" w:cs="Arial"/>
          <w:color w:val="auto"/>
          <w:kern w:val="2"/>
          <w:sz w:val="24"/>
          <w:szCs w:val="24"/>
          <w14:ligatures w14:val="standardContextual"/>
        </w:rPr>
        <w:t xml:space="preserve"> discourse explaining the “</w:t>
      </w:r>
      <w:r w:rsidR="00D62C6F" w:rsidRPr="003E4984">
        <w:rPr>
          <w:rFonts w:ascii="Arial" w:eastAsiaTheme="minorEastAsia" w:hAnsi="Arial" w:cs="Arial"/>
          <w:color w:val="auto"/>
          <w:kern w:val="2"/>
          <w:sz w:val="24"/>
          <w:szCs w:val="24"/>
          <w14:ligatures w14:val="standardContextual"/>
        </w:rPr>
        <w:t>Asian century</w:t>
      </w:r>
      <w:r w:rsidRPr="003E4984">
        <w:rPr>
          <w:rFonts w:ascii="Arial" w:eastAsiaTheme="minorEastAsia" w:hAnsi="Arial" w:cs="Arial"/>
          <w:color w:val="auto"/>
          <w:kern w:val="2"/>
          <w:sz w:val="24"/>
          <w:szCs w:val="24"/>
          <w14:ligatures w14:val="standardContextual"/>
        </w:rPr>
        <w:t xml:space="preserve"> “critically evaluates the transformative changes occurring in the global </w:t>
      </w:r>
      <w:r w:rsidR="00D62C6F" w:rsidRPr="003E4984">
        <w:rPr>
          <w:rFonts w:ascii="Arial" w:eastAsiaTheme="minorEastAsia" w:hAnsi="Arial" w:cs="Arial"/>
          <w:color w:val="auto"/>
          <w:kern w:val="2"/>
          <w:sz w:val="24"/>
          <w:szCs w:val="24"/>
          <w14:ligatures w14:val="standardContextual"/>
        </w:rPr>
        <w:t xml:space="preserve">scene. </w:t>
      </w:r>
      <w:r w:rsidR="00FF5FB5" w:rsidRPr="003E4984">
        <w:rPr>
          <w:rFonts w:ascii="Arial" w:eastAsiaTheme="minorEastAsia" w:hAnsi="Arial" w:cs="Arial"/>
          <w:color w:val="auto"/>
          <w:kern w:val="2"/>
          <w:sz w:val="24"/>
          <w:szCs w:val="24"/>
          <w14:ligatures w14:val="standardContextual"/>
        </w:rPr>
        <w:t xml:space="preserve">The Mahbubani, acting as a go-between for the West and the East, critically highlights the swift expansion of Asian economies and offers </w:t>
      </w:r>
      <w:r w:rsidR="00FE51CC" w:rsidRPr="003E4984">
        <w:rPr>
          <w:rFonts w:ascii="Arial" w:eastAsiaTheme="minorEastAsia" w:hAnsi="Arial" w:cs="Arial"/>
          <w:color w:val="auto"/>
          <w:kern w:val="2"/>
          <w:sz w:val="24"/>
          <w:szCs w:val="24"/>
          <w14:ligatures w14:val="standardContextual"/>
        </w:rPr>
        <w:t>several</w:t>
      </w:r>
      <w:r w:rsidR="00FF5FB5" w:rsidRPr="003E4984">
        <w:rPr>
          <w:rFonts w:ascii="Arial" w:eastAsiaTheme="minorEastAsia" w:hAnsi="Arial" w:cs="Arial"/>
          <w:color w:val="auto"/>
          <w:kern w:val="2"/>
          <w:sz w:val="24"/>
          <w:szCs w:val="24"/>
          <w14:ligatures w14:val="standardContextual"/>
        </w:rPr>
        <w:t xml:space="preserve"> suggestions for improving relations between nations. These results cover differing control structures and ethical disparities in trading </w:t>
      </w:r>
      <w:r w:rsidR="00BE56BF" w:rsidRPr="003E4984">
        <w:rPr>
          <w:rFonts w:ascii="Arial" w:eastAsiaTheme="minorEastAsia" w:hAnsi="Arial" w:cs="Arial"/>
          <w:color w:val="auto"/>
          <w:kern w:val="2"/>
          <w:sz w:val="24"/>
          <w:szCs w:val="24"/>
          <w14:ligatures w14:val="standardContextual"/>
        </w:rPr>
        <w:t>practices</w:t>
      </w:r>
      <w:r w:rsidR="00FF5FB5" w:rsidRPr="003E4984">
        <w:rPr>
          <w:rFonts w:ascii="Arial" w:eastAsiaTheme="minorEastAsia" w:hAnsi="Arial" w:cs="Arial"/>
          <w:color w:val="auto"/>
          <w:kern w:val="2"/>
          <w:sz w:val="24"/>
          <w:szCs w:val="24"/>
          <w14:ligatures w14:val="standardContextual"/>
        </w:rPr>
        <w:t xml:space="preserve">. The West </w:t>
      </w:r>
      <w:r w:rsidR="00622070" w:rsidRPr="003E4984">
        <w:rPr>
          <w:rFonts w:ascii="Arial" w:eastAsiaTheme="minorEastAsia" w:hAnsi="Arial" w:cs="Arial"/>
          <w:color w:val="auto"/>
          <w:kern w:val="2"/>
          <w:sz w:val="24"/>
          <w:szCs w:val="24"/>
          <w14:ligatures w14:val="standardContextual"/>
        </w:rPr>
        <w:t>concludes</w:t>
      </w:r>
      <w:r w:rsidR="00FF5FB5" w:rsidRPr="003E4984">
        <w:rPr>
          <w:rFonts w:ascii="Arial" w:eastAsiaTheme="minorEastAsia" w:hAnsi="Arial" w:cs="Arial"/>
          <w:color w:val="auto"/>
          <w:kern w:val="2"/>
          <w:sz w:val="24"/>
          <w:szCs w:val="24"/>
          <w14:ligatures w14:val="standardContextual"/>
        </w:rPr>
        <w:t xml:space="preserve"> that the interplay of human rights, democracy, and governance paradigms has played a significant role in Asia's rapid progress.</w:t>
      </w:r>
    </w:p>
    <w:p w14:paraId="0B9898A5" w14:textId="77777777" w:rsidR="0048352F" w:rsidRPr="003E4984" w:rsidRDefault="0048352F" w:rsidP="003E4984">
      <w:pPr>
        <w:rPr>
          <w:rFonts w:ascii="Arial" w:hAnsi="Arial" w:cs="Arial"/>
        </w:rPr>
      </w:pPr>
    </w:p>
    <w:p w14:paraId="50EECDE3" w14:textId="30743616" w:rsidR="00B92439" w:rsidRPr="003E4984" w:rsidRDefault="00B92439" w:rsidP="003E4984">
      <w:pPr>
        <w:rPr>
          <w:rFonts w:ascii="Arial" w:hAnsi="Arial" w:cs="Arial"/>
        </w:rPr>
      </w:pPr>
      <w:r w:rsidRPr="003E4984">
        <w:rPr>
          <w:rFonts w:ascii="Arial" w:hAnsi="Arial" w:cs="Arial"/>
        </w:rPr>
        <w:t>In addition, his role as a professor at the Lee Kuan Yew School serves as a reminder that the nuances of Asian philosophy should not be overlooked in the development of leaders. His final remarks, which urge adjustment beyond national boundaries into an inclusive global system with a reorientation of the collective attitude, wrap up all of these ideas. This perspective not only forecasts economic trends but also suggests a radical shift in world awareness. Therefore, communities, schools, and leaders must be ready to deal with complex issues in multipolar situations with moral awareness, cultural sensitivity, and teamwork, according to Mahbubani's Asian century vision. </w:t>
      </w:r>
    </w:p>
    <w:p w14:paraId="745D5BB9" w14:textId="77777777" w:rsidR="00B92439" w:rsidRPr="003E4984" w:rsidRDefault="00B92439" w:rsidP="003E4984">
      <w:pPr>
        <w:rPr>
          <w:rFonts w:ascii="Arial" w:hAnsi="Arial" w:cs="Arial"/>
        </w:rPr>
      </w:pPr>
      <w:r w:rsidRPr="003E4984">
        <w:rPr>
          <w:rFonts w:ascii="Arial" w:hAnsi="Arial" w:cs="Arial"/>
        </w:rPr>
        <w:t>This executive summary summarises the main results and emphasises the urgency with which humanity must adapt to these new planetary dynamics.</w:t>
      </w:r>
    </w:p>
    <w:p w14:paraId="0653DAE4" w14:textId="538DE99C" w:rsidR="00FF5FB5" w:rsidRPr="003E4984" w:rsidRDefault="00BE56BF" w:rsidP="00FF5FB5">
      <w:pPr>
        <w:rPr>
          <w:rFonts w:ascii="Arial" w:hAnsi="Arial" w:cs="Arial"/>
        </w:rPr>
      </w:pPr>
      <w:r w:rsidRPr="003E4984">
        <w:rPr>
          <w:rFonts w:ascii="Arial" w:hAnsi="Arial" w:cs="Arial"/>
        </w:rPr>
        <w:br w:type="page"/>
      </w:r>
    </w:p>
    <w:sdt>
      <w:sdtPr>
        <w:rPr>
          <w:rFonts w:eastAsiaTheme="minorHAnsi"/>
        </w:rPr>
        <w:id w:val="-1504347220"/>
        <w:docPartObj>
          <w:docPartGallery w:val="Table of Contents"/>
          <w:docPartUnique/>
        </w:docPartObj>
      </w:sdtPr>
      <w:sdtEndPr>
        <w:rPr>
          <w:rFonts w:eastAsiaTheme="minorEastAsia"/>
          <w:b/>
          <w:bCs/>
          <w:noProof/>
        </w:rPr>
      </w:sdtEndPr>
      <w:sdtContent>
        <w:p w14:paraId="09650FA3" w14:textId="4979F812" w:rsidR="002F3205" w:rsidRDefault="002F3205" w:rsidP="00FF5FB5">
          <w:r>
            <w:t>Contents</w:t>
          </w:r>
        </w:p>
        <w:p w14:paraId="0404E9DA" w14:textId="26DE984D" w:rsidR="004B0BBF" w:rsidRDefault="002F3205">
          <w:pPr>
            <w:pStyle w:val="TOC1"/>
            <w:tabs>
              <w:tab w:val="right" w:leader="dot" w:pos="9350"/>
            </w:tabs>
            <w:rPr>
              <w:rFonts w:cstheme="minorBidi"/>
              <w:noProof/>
              <w:sz w:val="21"/>
              <w:szCs w:val="22"/>
              <w:lang w:eastAsia="zh-CN"/>
            </w:rPr>
          </w:pPr>
          <w:r>
            <w:fldChar w:fldCharType="begin"/>
          </w:r>
          <w:r>
            <w:instrText xml:space="preserve"> TOC \o "1-3" \h \z \u </w:instrText>
          </w:r>
          <w:r>
            <w:fldChar w:fldCharType="separate"/>
          </w:r>
          <w:hyperlink w:anchor="_Toc155311084" w:history="1">
            <w:r w:rsidR="004B0BBF" w:rsidRPr="007027D1">
              <w:rPr>
                <w:rStyle w:val="a4"/>
                <w:rFonts w:ascii="Arial" w:hAnsi="Arial" w:cs="Arial"/>
                <w:b/>
                <w:bCs/>
                <w:noProof/>
                <w:lang w:val="en-GB"/>
              </w:rPr>
              <w:t>Introduction</w:t>
            </w:r>
            <w:r w:rsidR="004B0BBF">
              <w:rPr>
                <w:noProof/>
                <w:webHidden/>
              </w:rPr>
              <w:tab/>
            </w:r>
            <w:r w:rsidR="004B0BBF">
              <w:rPr>
                <w:noProof/>
                <w:webHidden/>
              </w:rPr>
              <w:fldChar w:fldCharType="begin"/>
            </w:r>
            <w:r w:rsidR="004B0BBF">
              <w:rPr>
                <w:noProof/>
                <w:webHidden/>
              </w:rPr>
              <w:instrText xml:space="preserve"> PAGEREF _Toc155311084 \h </w:instrText>
            </w:r>
            <w:r w:rsidR="004B0BBF">
              <w:rPr>
                <w:noProof/>
                <w:webHidden/>
              </w:rPr>
            </w:r>
            <w:r w:rsidR="004B0BBF">
              <w:rPr>
                <w:noProof/>
                <w:webHidden/>
              </w:rPr>
              <w:fldChar w:fldCharType="separate"/>
            </w:r>
            <w:r w:rsidR="004B0BBF">
              <w:rPr>
                <w:noProof/>
                <w:webHidden/>
              </w:rPr>
              <w:t>4</w:t>
            </w:r>
            <w:r w:rsidR="004B0BBF">
              <w:rPr>
                <w:noProof/>
                <w:webHidden/>
              </w:rPr>
              <w:fldChar w:fldCharType="end"/>
            </w:r>
          </w:hyperlink>
        </w:p>
        <w:p w14:paraId="4B8C04F2" w14:textId="1326AB10" w:rsidR="004B0BBF" w:rsidRDefault="00000000">
          <w:pPr>
            <w:pStyle w:val="TOC2"/>
            <w:tabs>
              <w:tab w:val="right" w:leader="dot" w:pos="9350"/>
            </w:tabs>
            <w:ind w:left="480"/>
            <w:rPr>
              <w:noProof/>
            </w:rPr>
          </w:pPr>
          <w:hyperlink w:anchor="_Toc155311085" w:history="1">
            <w:r w:rsidR="004B0BBF" w:rsidRPr="007027D1">
              <w:rPr>
                <w:rStyle w:val="a4"/>
                <w:rFonts w:ascii="Times New Roman" w:eastAsiaTheme="minorHAnsi" w:hAnsi="Times New Roman" w:cs="Times New Roman"/>
                <w:noProof/>
              </w:rPr>
              <w:t>Context of the Asian Century</w:t>
            </w:r>
            <w:r w:rsidR="004B0BBF">
              <w:rPr>
                <w:noProof/>
                <w:webHidden/>
              </w:rPr>
              <w:tab/>
            </w:r>
            <w:r w:rsidR="004B0BBF">
              <w:rPr>
                <w:noProof/>
                <w:webHidden/>
              </w:rPr>
              <w:fldChar w:fldCharType="begin"/>
            </w:r>
            <w:r w:rsidR="004B0BBF">
              <w:rPr>
                <w:noProof/>
                <w:webHidden/>
              </w:rPr>
              <w:instrText xml:space="preserve"> PAGEREF _Toc155311085 \h </w:instrText>
            </w:r>
            <w:r w:rsidR="004B0BBF">
              <w:rPr>
                <w:noProof/>
                <w:webHidden/>
              </w:rPr>
            </w:r>
            <w:r w:rsidR="004B0BBF">
              <w:rPr>
                <w:noProof/>
                <w:webHidden/>
              </w:rPr>
              <w:fldChar w:fldCharType="separate"/>
            </w:r>
            <w:r w:rsidR="004B0BBF">
              <w:rPr>
                <w:noProof/>
                <w:webHidden/>
              </w:rPr>
              <w:t>4</w:t>
            </w:r>
            <w:r w:rsidR="004B0BBF">
              <w:rPr>
                <w:noProof/>
                <w:webHidden/>
              </w:rPr>
              <w:fldChar w:fldCharType="end"/>
            </w:r>
          </w:hyperlink>
        </w:p>
        <w:p w14:paraId="55A68CF5" w14:textId="4617234E" w:rsidR="004B0BBF" w:rsidRDefault="00000000">
          <w:pPr>
            <w:pStyle w:val="TOC2"/>
            <w:tabs>
              <w:tab w:val="right" w:leader="dot" w:pos="9350"/>
            </w:tabs>
            <w:ind w:left="480"/>
            <w:rPr>
              <w:noProof/>
            </w:rPr>
          </w:pPr>
          <w:hyperlink w:anchor="_Toc155311086" w:history="1">
            <w:r w:rsidR="004B0BBF" w:rsidRPr="007027D1">
              <w:rPr>
                <w:rStyle w:val="a4"/>
                <w:rFonts w:ascii="Times New Roman" w:eastAsiaTheme="minorHAnsi" w:hAnsi="Times New Roman" w:cs="Times New Roman"/>
                <w:noProof/>
              </w:rPr>
              <w:t>Objectives</w:t>
            </w:r>
            <w:r w:rsidR="004B0BBF">
              <w:rPr>
                <w:noProof/>
                <w:webHidden/>
              </w:rPr>
              <w:tab/>
            </w:r>
            <w:r w:rsidR="004B0BBF">
              <w:rPr>
                <w:noProof/>
                <w:webHidden/>
              </w:rPr>
              <w:fldChar w:fldCharType="begin"/>
            </w:r>
            <w:r w:rsidR="004B0BBF">
              <w:rPr>
                <w:noProof/>
                <w:webHidden/>
              </w:rPr>
              <w:instrText xml:space="preserve"> PAGEREF _Toc155311086 \h </w:instrText>
            </w:r>
            <w:r w:rsidR="004B0BBF">
              <w:rPr>
                <w:noProof/>
                <w:webHidden/>
              </w:rPr>
            </w:r>
            <w:r w:rsidR="004B0BBF">
              <w:rPr>
                <w:noProof/>
                <w:webHidden/>
              </w:rPr>
              <w:fldChar w:fldCharType="separate"/>
            </w:r>
            <w:r w:rsidR="004B0BBF">
              <w:rPr>
                <w:noProof/>
                <w:webHidden/>
              </w:rPr>
              <w:t>5</w:t>
            </w:r>
            <w:r w:rsidR="004B0BBF">
              <w:rPr>
                <w:noProof/>
                <w:webHidden/>
              </w:rPr>
              <w:fldChar w:fldCharType="end"/>
            </w:r>
          </w:hyperlink>
        </w:p>
        <w:p w14:paraId="717A730F" w14:textId="42B8A0CB" w:rsidR="004B0BBF" w:rsidRDefault="00000000">
          <w:pPr>
            <w:pStyle w:val="TOC2"/>
            <w:tabs>
              <w:tab w:val="right" w:leader="dot" w:pos="9350"/>
            </w:tabs>
            <w:ind w:left="480"/>
            <w:rPr>
              <w:noProof/>
            </w:rPr>
          </w:pPr>
          <w:hyperlink w:anchor="_Toc155311087" w:history="1">
            <w:r w:rsidR="004B0BBF" w:rsidRPr="007027D1">
              <w:rPr>
                <w:rStyle w:val="a4"/>
                <w:rFonts w:ascii="Times New Roman" w:eastAsiaTheme="minorHAnsi" w:hAnsi="Times New Roman" w:cs="Times New Roman"/>
                <w:noProof/>
              </w:rPr>
              <w:t>Mahbubani's Perspective</w:t>
            </w:r>
            <w:r w:rsidR="004B0BBF">
              <w:rPr>
                <w:noProof/>
                <w:webHidden/>
              </w:rPr>
              <w:tab/>
            </w:r>
            <w:r w:rsidR="004B0BBF">
              <w:rPr>
                <w:noProof/>
                <w:webHidden/>
              </w:rPr>
              <w:fldChar w:fldCharType="begin"/>
            </w:r>
            <w:r w:rsidR="004B0BBF">
              <w:rPr>
                <w:noProof/>
                <w:webHidden/>
              </w:rPr>
              <w:instrText xml:space="preserve"> PAGEREF _Toc155311087 \h </w:instrText>
            </w:r>
            <w:r w:rsidR="004B0BBF">
              <w:rPr>
                <w:noProof/>
                <w:webHidden/>
              </w:rPr>
            </w:r>
            <w:r w:rsidR="004B0BBF">
              <w:rPr>
                <w:noProof/>
                <w:webHidden/>
              </w:rPr>
              <w:fldChar w:fldCharType="separate"/>
            </w:r>
            <w:r w:rsidR="004B0BBF">
              <w:rPr>
                <w:noProof/>
                <w:webHidden/>
              </w:rPr>
              <w:t>5</w:t>
            </w:r>
            <w:r w:rsidR="004B0BBF">
              <w:rPr>
                <w:noProof/>
                <w:webHidden/>
              </w:rPr>
              <w:fldChar w:fldCharType="end"/>
            </w:r>
          </w:hyperlink>
        </w:p>
        <w:p w14:paraId="019D0169" w14:textId="780232D7" w:rsidR="004B0BBF" w:rsidRDefault="00000000">
          <w:pPr>
            <w:pStyle w:val="TOC1"/>
            <w:tabs>
              <w:tab w:val="right" w:leader="dot" w:pos="9350"/>
            </w:tabs>
            <w:rPr>
              <w:rFonts w:cstheme="minorBidi"/>
              <w:noProof/>
              <w:sz w:val="21"/>
              <w:szCs w:val="22"/>
              <w:lang w:eastAsia="zh-CN"/>
            </w:rPr>
          </w:pPr>
          <w:hyperlink w:anchor="_Toc155311088" w:history="1">
            <w:r w:rsidR="004B0BBF" w:rsidRPr="007027D1">
              <w:rPr>
                <w:rStyle w:val="a4"/>
                <w:noProof/>
              </w:rPr>
              <w:t>Ethical differences in business practices</w:t>
            </w:r>
            <w:r w:rsidR="004B0BBF">
              <w:rPr>
                <w:noProof/>
                <w:webHidden/>
              </w:rPr>
              <w:tab/>
            </w:r>
            <w:r w:rsidR="004B0BBF">
              <w:rPr>
                <w:noProof/>
                <w:webHidden/>
              </w:rPr>
              <w:fldChar w:fldCharType="begin"/>
            </w:r>
            <w:r w:rsidR="004B0BBF">
              <w:rPr>
                <w:noProof/>
                <w:webHidden/>
              </w:rPr>
              <w:instrText xml:space="preserve"> PAGEREF _Toc155311088 \h </w:instrText>
            </w:r>
            <w:r w:rsidR="004B0BBF">
              <w:rPr>
                <w:noProof/>
                <w:webHidden/>
              </w:rPr>
            </w:r>
            <w:r w:rsidR="004B0BBF">
              <w:rPr>
                <w:noProof/>
                <w:webHidden/>
              </w:rPr>
              <w:fldChar w:fldCharType="separate"/>
            </w:r>
            <w:r w:rsidR="004B0BBF">
              <w:rPr>
                <w:noProof/>
                <w:webHidden/>
              </w:rPr>
              <w:t>6</w:t>
            </w:r>
            <w:r w:rsidR="004B0BBF">
              <w:rPr>
                <w:noProof/>
                <w:webHidden/>
              </w:rPr>
              <w:fldChar w:fldCharType="end"/>
            </w:r>
          </w:hyperlink>
        </w:p>
        <w:p w14:paraId="7F4BCF77" w14:textId="667F668A" w:rsidR="004B0BBF" w:rsidRDefault="00000000">
          <w:pPr>
            <w:pStyle w:val="TOC1"/>
            <w:tabs>
              <w:tab w:val="right" w:leader="dot" w:pos="9350"/>
            </w:tabs>
            <w:rPr>
              <w:rFonts w:cstheme="minorBidi"/>
              <w:noProof/>
              <w:sz w:val="21"/>
              <w:szCs w:val="22"/>
              <w:lang w:eastAsia="zh-CN"/>
            </w:rPr>
          </w:pPr>
          <w:hyperlink w:anchor="_Toc155311089" w:history="1">
            <w:r w:rsidR="004B0BBF" w:rsidRPr="007027D1">
              <w:rPr>
                <w:rStyle w:val="a4"/>
                <w:noProof/>
              </w:rPr>
              <w:t>The role of institutions in a shifting landscape</w:t>
            </w:r>
            <w:r w:rsidR="004B0BBF">
              <w:rPr>
                <w:noProof/>
                <w:webHidden/>
              </w:rPr>
              <w:tab/>
            </w:r>
            <w:r w:rsidR="004B0BBF">
              <w:rPr>
                <w:noProof/>
                <w:webHidden/>
              </w:rPr>
              <w:fldChar w:fldCharType="begin"/>
            </w:r>
            <w:r w:rsidR="004B0BBF">
              <w:rPr>
                <w:noProof/>
                <w:webHidden/>
              </w:rPr>
              <w:instrText xml:space="preserve"> PAGEREF _Toc155311089 \h </w:instrText>
            </w:r>
            <w:r w:rsidR="004B0BBF">
              <w:rPr>
                <w:noProof/>
                <w:webHidden/>
              </w:rPr>
            </w:r>
            <w:r w:rsidR="004B0BBF">
              <w:rPr>
                <w:noProof/>
                <w:webHidden/>
              </w:rPr>
              <w:fldChar w:fldCharType="separate"/>
            </w:r>
            <w:r w:rsidR="004B0BBF">
              <w:rPr>
                <w:noProof/>
                <w:webHidden/>
              </w:rPr>
              <w:t>7</w:t>
            </w:r>
            <w:r w:rsidR="004B0BBF">
              <w:rPr>
                <w:noProof/>
                <w:webHidden/>
              </w:rPr>
              <w:fldChar w:fldCharType="end"/>
            </w:r>
          </w:hyperlink>
        </w:p>
        <w:p w14:paraId="1A62FC86" w14:textId="22B5B744" w:rsidR="004B0BBF" w:rsidRDefault="00000000">
          <w:pPr>
            <w:pStyle w:val="TOC1"/>
            <w:tabs>
              <w:tab w:val="right" w:leader="dot" w:pos="9350"/>
            </w:tabs>
            <w:rPr>
              <w:rFonts w:cstheme="minorBidi"/>
              <w:noProof/>
              <w:sz w:val="21"/>
              <w:szCs w:val="22"/>
              <w:lang w:eastAsia="zh-CN"/>
            </w:rPr>
          </w:pPr>
          <w:hyperlink w:anchor="_Toc155311090" w:history="1">
            <w:r w:rsidR="004B0BBF" w:rsidRPr="007027D1">
              <w:rPr>
                <w:rStyle w:val="a4"/>
                <w:noProof/>
              </w:rPr>
              <w:t>The West’s Response to Asia’s Rise</w:t>
            </w:r>
            <w:r w:rsidR="004B0BBF">
              <w:rPr>
                <w:noProof/>
                <w:webHidden/>
              </w:rPr>
              <w:tab/>
            </w:r>
            <w:r w:rsidR="004B0BBF">
              <w:rPr>
                <w:noProof/>
                <w:webHidden/>
              </w:rPr>
              <w:fldChar w:fldCharType="begin"/>
            </w:r>
            <w:r w:rsidR="004B0BBF">
              <w:rPr>
                <w:noProof/>
                <w:webHidden/>
              </w:rPr>
              <w:instrText xml:space="preserve"> PAGEREF _Toc155311090 \h </w:instrText>
            </w:r>
            <w:r w:rsidR="004B0BBF">
              <w:rPr>
                <w:noProof/>
                <w:webHidden/>
              </w:rPr>
            </w:r>
            <w:r w:rsidR="004B0BBF">
              <w:rPr>
                <w:noProof/>
                <w:webHidden/>
              </w:rPr>
              <w:fldChar w:fldCharType="separate"/>
            </w:r>
            <w:r w:rsidR="004B0BBF">
              <w:rPr>
                <w:noProof/>
                <w:webHidden/>
              </w:rPr>
              <w:t>9</w:t>
            </w:r>
            <w:r w:rsidR="004B0BBF">
              <w:rPr>
                <w:noProof/>
                <w:webHidden/>
              </w:rPr>
              <w:fldChar w:fldCharType="end"/>
            </w:r>
          </w:hyperlink>
        </w:p>
        <w:p w14:paraId="627E5C19" w14:textId="65E17952" w:rsidR="004B0BBF" w:rsidRDefault="00000000">
          <w:pPr>
            <w:pStyle w:val="TOC1"/>
            <w:tabs>
              <w:tab w:val="right" w:leader="dot" w:pos="9350"/>
            </w:tabs>
            <w:rPr>
              <w:rFonts w:cstheme="minorBidi"/>
              <w:noProof/>
              <w:sz w:val="21"/>
              <w:szCs w:val="22"/>
              <w:lang w:eastAsia="zh-CN"/>
            </w:rPr>
          </w:pPr>
          <w:hyperlink w:anchor="_Toc155311091" w:history="1">
            <w:r w:rsidR="004B0BBF" w:rsidRPr="007027D1">
              <w:rPr>
                <w:rStyle w:val="a4"/>
                <w:noProof/>
              </w:rPr>
              <w:t>Democracy, Human Rights and Governance Models</w:t>
            </w:r>
            <w:r w:rsidR="004B0BBF">
              <w:rPr>
                <w:noProof/>
                <w:webHidden/>
              </w:rPr>
              <w:tab/>
            </w:r>
            <w:r w:rsidR="004B0BBF">
              <w:rPr>
                <w:noProof/>
                <w:webHidden/>
              </w:rPr>
              <w:fldChar w:fldCharType="begin"/>
            </w:r>
            <w:r w:rsidR="004B0BBF">
              <w:rPr>
                <w:noProof/>
                <w:webHidden/>
              </w:rPr>
              <w:instrText xml:space="preserve"> PAGEREF _Toc155311091 \h </w:instrText>
            </w:r>
            <w:r w:rsidR="004B0BBF">
              <w:rPr>
                <w:noProof/>
                <w:webHidden/>
              </w:rPr>
            </w:r>
            <w:r w:rsidR="004B0BBF">
              <w:rPr>
                <w:noProof/>
                <w:webHidden/>
              </w:rPr>
              <w:fldChar w:fldCharType="separate"/>
            </w:r>
            <w:r w:rsidR="004B0BBF">
              <w:rPr>
                <w:noProof/>
                <w:webHidden/>
              </w:rPr>
              <w:t>10</w:t>
            </w:r>
            <w:r w:rsidR="004B0BBF">
              <w:rPr>
                <w:noProof/>
                <w:webHidden/>
              </w:rPr>
              <w:fldChar w:fldCharType="end"/>
            </w:r>
          </w:hyperlink>
        </w:p>
        <w:p w14:paraId="24A0067F" w14:textId="622FCBE2" w:rsidR="004B0BBF" w:rsidRDefault="00000000">
          <w:pPr>
            <w:pStyle w:val="TOC1"/>
            <w:tabs>
              <w:tab w:val="right" w:leader="dot" w:pos="9350"/>
            </w:tabs>
            <w:rPr>
              <w:rFonts w:cstheme="minorBidi"/>
              <w:noProof/>
              <w:sz w:val="21"/>
              <w:szCs w:val="22"/>
              <w:lang w:eastAsia="zh-CN"/>
            </w:rPr>
          </w:pPr>
          <w:hyperlink w:anchor="_Toc155311092" w:history="1">
            <w:r w:rsidR="004B0BBF" w:rsidRPr="007027D1">
              <w:rPr>
                <w:rStyle w:val="a4"/>
                <w:noProof/>
              </w:rPr>
              <w:t>Education as the catalyst of change</w:t>
            </w:r>
            <w:r w:rsidR="004B0BBF">
              <w:rPr>
                <w:noProof/>
                <w:webHidden/>
              </w:rPr>
              <w:tab/>
            </w:r>
            <w:r w:rsidR="004B0BBF">
              <w:rPr>
                <w:noProof/>
                <w:webHidden/>
              </w:rPr>
              <w:fldChar w:fldCharType="begin"/>
            </w:r>
            <w:r w:rsidR="004B0BBF">
              <w:rPr>
                <w:noProof/>
                <w:webHidden/>
              </w:rPr>
              <w:instrText xml:space="preserve"> PAGEREF _Toc155311092 \h </w:instrText>
            </w:r>
            <w:r w:rsidR="004B0BBF">
              <w:rPr>
                <w:noProof/>
                <w:webHidden/>
              </w:rPr>
            </w:r>
            <w:r w:rsidR="004B0BBF">
              <w:rPr>
                <w:noProof/>
                <w:webHidden/>
              </w:rPr>
              <w:fldChar w:fldCharType="separate"/>
            </w:r>
            <w:r w:rsidR="004B0BBF">
              <w:rPr>
                <w:noProof/>
                <w:webHidden/>
              </w:rPr>
              <w:t>11</w:t>
            </w:r>
            <w:r w:rsidR="004B0BBF">
              <w:rPr>
                <w:noProof/>
                <w:webHidden/>
              </w:rPr>
              <w:fldChar w:fldCharType="end"/>
            </w:r>
          </w:hyperlink>
        </w:p>
        <w:p w14:paraId="2A2600B1" w14:textId="5EC09BE9" w:rsidR="004B0BBF" w:rsidRDefault="00000000">
          <w:pPr>
            <w:pStyle w:val="TOC1"/>
            <w:tabs>
              <w:tab w:val="right" w:leader="dot" w:pos="9350"/>
            </w:tabs>
            <w:rPr>
              <w:rFonts w:cstheme="minorBidi"/>
              <w:noProof/>
              <w:sz w:val="21"/>
              <w:szCs w:val="22"/>
              <w:lang w:eastAsia="zh-CN"/>
            </w:rPr>
          </w:pPr>
          <w:hyperlink w:anchor="_Toc155311093" w:history="1">
            <w:r w:rsidR="004B0BBF" w:rsidRPr="007027D1">
              <w:rPr>
                <w:rStyle w:val="a4"/>
                <w:noProof/>
              </w:rPr>
              <w:t>Conclusion</w:t>
            </w:r>
            <w:r w:rsidR="004B0BBF">
              <w:rPr>
                <w:noProof/>
                <w:webHidden/>
              </w:rPr>
              <w:tab/>
            </w:r>
            <w:r w:rsidR="004B0BBF">
              <w:rPr>
                <w:noProof/>
                <w:webHidden/>
              </w:rPr>
              <w:fldChar w:fldCharType="begin"/>
            </w:r>
            <w:r w:rsidR="004B0BBF">
              <w:rPr>
                <w:noProof/>
                <w:webHidden/>
              </w:rPr>
              <w:instrText xml:space="preserve"> PAGEREF _Toc155311093 \h </w:instrText>
            </w:r>
            <w:r w:rsidR="004B0BBF">
              <w:rPr>
                <w:noProof/>
                <w:webHidden/>
              </w:rPr>
            </w:r>
            <w:r w:rsidR="004B0BBF">
              <w:rPr>
                <w:noProof/>
                <w:webHidden/>
              </w:rPr>
              <w:fldChar w:fldCharType="separate"/>
            </w:r>
            <w:r w:rsidR="004B0BBF">
              <w:rPr>
                <w:noProof/>
                <w:webHidden/>
              </w:rPr>
              <w:t>12</w:t>
            </w:r>
            <w:r w:rsidR="004B0BBF">
              <w:rPr>
                <w:noProof/>
                <w:webHidden/>
              </w:rPr>
              <w:fldChar w:fldCharType="end"/>
            </w:r>
          </w:hyperlink>
        </w:p>
        <w:p w14:paraId="051586BB" w14:textId="0EF555E1" w:rsidR="002F3205" w:rsidRDefault="002F3205">
          <w:r>
            <w:rPr>
              <w:b/>
              <w:bCs/>
              <w:noProof/>
            </w:rPr>
            <w:fldChar w:fldCharType="end"/>
          </w:r>
        </w:p>
      </w:sdtContent>
    </w:sdt>
    <w:p w14:paraId="6D1789F7" w14:textId="0B392421" w:rsidR="00DD1811" w:rsidRPr="002F3205" w:rsidRDefault="002F3205" w:rsidP="002F3205">
      <w:pPr>
        <w:rPr>
          <w:rFonts w:ascii="Arial" w:hAnsi="Arial" w:cs="Arial"/>
        </w:rPr>
      </w:pPr>
      <w:r>
        <w:rPr>
          <w:rFonts w:ascii="Arial" w:hAnsi="Arial" w:cs="Arial"/>
        </w:rPr>
        <w:br w:type="page"/>
      </w:r>
    </w:p>
    <w:p w14:paraId="409901BA" w14:textId="732DD571" w:rsidR="00D62C6F" w:rsidRPr="004D712F" w:rsidRDefault="00D62C6F" w:rsidP="004D712F">
      <w:pPr>
        <w:pStyle w:val="1"/>
        <w:spacing w:line="259" w:lineRule="auto"/>
        <w:rPr>
          <w:rFonts w:ascii="Arial" w:eastAsiaTheme="minorEastAsia" w:hAnsi="Arial" w:cs="Arial"/>
          <w:b/>
          <w:bCs/>
          <w:color w:val="auto"/>
          <w:sz w:val="24"/>
          <w:szCs w:val="24"/>
          <w:lang w:val="en-GB"/>
        </w:rPr>
      </w:pPr>
      <w:bookmarkStart w:id="0" w:name="_Toc155311084"/>
      <w:r w:rsidRPr="004D712F">
        <w:rPr>
          <w:rFonts w:ascii="Arial" w:eastAsiaTheme="minorEastAsia" w:hAnsi="Arial" w:cs="Arial"/>
          <w:b/>
          <w:bCs/>
          <w:color w:val="auto"/>
          <w:sz w:val="24"/>
          <w:szCs w:val="24"/>
          <w:lang w:val="en-GB"/>
        </w:rPr>
        <w:lastRenderedPageBreak/>
        <w:t>Introduction</w:t>
      </w:r>
      <w:bookmarkEnd w:id="0"/>
    </w:p>
    <w:p w14:paraId="0C244E25" w14:textId="13F366CD" w:rsidR="00712EFA" w:rsidRPr="00717F36" w:rsidRDefault="00712EFA" w:rsidP="00ED41FD">
      <w:pPr>
        <w:pStyle w:val="2"/>
        <w:spacing w:line="480" w:lineRule="auto"/>
        <w:rPr>
          <w:rStyle w:val="20"/>
          <w:rFonts w:ascii="Times New Roman" w:eastAsiaTheme="minorHAnsi" w:hAnsi="Times New Roman" w:cs="Times New Roman"/>
          <w:color w:val="auto"/>
          <w:sz w:val="24"/>
          <w:szCs w:val="24"/>
        </w:rPr>
      </w:pPr>
      <w:bookmarkStart w:id="1" w:name="_Toc155311085"/>
      <w:r w:rsidRPr="00717F36">
        <w:rPr>
          <w:rStyle w:val="20"/>
          <w:rFonts w:ascii="Times New Roman" w:eastAsiaTheme="minorHAnsi" w:hAnsi="Times New Roman" w:cs="Times New Roman"/>
          <w:color w:val="auto"/>
          <w:sz w:val="24"/>
          <w:szCs w:val="24"/>
        </w:rPr>
        <w:t>Context of the Asian Century</w:t>
      </w:r>
      <w:bookmarkEnd w:id="1"/>
    </w:p>
    <w:p w14:paraId="65C5FE64" w14:textId="68AC147A" w:rsidR="00D62C6F" w:rsidRPr="00E156CA" w:rsidRDefault="00122976" w:rsidP="00ED41FD">
      <w:pPr>
        <w:rPr>
          <w:rFonts w:ascii="Arial" w:hAnsi="Arial" w:cs="Arial"/>
        </w:rPr>
      </w:pPr>
      <w:r w:rsidRPr="001B06E8">
        <w:rPr>
          <w:rFonts w:ascii="Arial" w:hAnsi="Arial" w:cs="Arial"/>
        </w:rPr>
        <w:t xml:space="preserve">In the unfolding narrative of the 21st century, </w:t>
      </w:r>
      <w:r w:rsidR="00540E75" w:rsidRPr="00540E75">
        <w:rPr>
          <w:rFonts w:ascii="Arial" w:hAnsi="Arial" w:cs="Arial"/>
        </w:rPr>
        <w:t>upending conventional wisdom and presenting Kishore Mahbubani as an outlier in the midst of the great waves of geopolitical realignments and worldwide economic upheavals. Remarkably, Mahbubani has been an instructor at the National University of Singapore's Lee Kuan Yew School of Public Policy.</w:t>
      </w:r>
      <w:r w:rsidR="00857AD6" w:rsidRPr="00E156CA">
        <w:rPr>
          <w:rFonts w:ascii="Arial" w:hAnsi="Arial" w:cs="Arial"/>
        </w:rPr>
        <w:t xml:space="preserve"> He helps students </w:t>
      </w:r>
      <w:r w:rsidR="00D62C6F" w:rsidRPr="00E156CA">
        <w:rPr>
          <w:rFonts w:ascii="Arial" w:hAnsi="Arial" w:cs="Arial"/>
        </w:rPr>
        <w:t xml:space="preserve">bridge the gap between East and West by questioning prevailing norms and creating new ones. Given </w:t>
      </w:r>
      <w:r w:rsidR="00E03D36" w:rsidRPr="00E156CA">
        <w:rPr>
          <w:rFonts w:ascii="Arial" w:hAnsi="Arial" w:cs="Arial"/>
        </w:rPr>
        <w:t xml:space="preserve">the </w:t>
      </w:r>
      <w:r w:rsidR="00D62C6F" w:rsidRPr="00E156CA">
        <w:rPr>
          <w:rFonts w:ascii="Arial" w:hAnsi="Arial" w:cs="Arial"/>
        </w:rPr>
        <w:t xml:space="preserve">global issues facing us today, this is also more pertinent as Mahbubani considers different business ethics between Asia on </w:t>
      </w:r>
      <w:r w:rsidR="00857AD6" w:rsidRPr="00E156CA">
        <w:rPr>
          <w:rFonts w:ascii="Arial" w:hAnsi="Arial" w:cs="Arial"/>
        </w:rPr>
        <w:t xml:space="preserve">the </w:t>
      </w:r>
      <w:r w:rsidR="00D62C6F" w:rsidRPr="00E156CA">
        <w:rPr>
          <w:rFonts w:ascii="Arial" w:hAnsi="Arial" w:cs="Arial"/>
        </w:rPr>
        <w:t xml:space="preserve">one hand and American or European practices on </w:t>
      </w:r>
      <w:r w:rsidR="00E03D36" w:rsidRPr="00E156CA">
        <w:rPr>
          <w:rFonts w:ascii="Arial" w:hAnsi="Arial" w:cs="Arial"/>
        </w:rPr>
        <w:t>the other</w:t>
      </w:r>
      <w:r w:rsidR="00D62C6F" w:rsidRPr="00E156CA">
        <w:rPr>
          <w:rFonts w:ascii="Arial" w:hAnsi="Arial" w:cs="Arial"/>
        </w:rPr>
        <w:t xml:space="preserve">. Thus, he means that he expects the </w:t>
      </w:r>
      <w:r w:rsidR="00C37C97" w:rsidRPr="00E156CA">
        <w:rPr>
          <w:rFonts w:ascii="Arial" w:hAnsi="Arial" w:cs="Arial"/>
        </w:rPr>
        <w:t>East to exceed the West</w:t>
      </w:r>
      <w:r w:rsidR="00D62C6F" w:rsidRPr="00E156CA">
        <w:rPr>
          <w:rFonts w:ascii="Arial" w:hAnsi="Arial" w:cs="Arial"/>
        </w:rPr>
        <w:t xml:space="preserve"> economically</w:t>
      </w:r>
      <w:r w:rsidR="007F66A5" w:rsidRPr="00E156CA">
        <w:rPr>
          <w:rFonts w:ascii="Arial" w:hAnsi="Arial" w:cs="Arial"/>
        </w:rPr>
        <w:t xml:space="preserve"> (Christiansen et al., 2013)</w:t>
      </w:r>
      <w:r w:rsidR="00D62C6F" w:rsidRPr="00E156CA">
        <w:rPr>
          <w:rFonts w:ascii="Arial" w:hAnsi="Arial" w:cs="Arial"/>
        </w:rPr>
        <w:t>. However, Mahbubani wants more than simply acquainting people with how ethical business differs across cultures; by reading his book</w:t>
      </w:r>
      <w:r w:rsidR="00717D63">
        <w:rPr>
          <w:rFonts w:ascii="Arial" w:hAnsi="Arial" w:cs="Arial"/>
        </w:rPr>
        <w:t>(</w:t>
      </w:r>
      <w:r w:rsidR="005F3ADF" w:rsidRPr="00E156CA">
        <w:rPr>
          <w:rFonts w:ascii="Arial" w:hAnsi="Arial" w:cs="Arial"/>
        </w:rPr>
        <w:t>Mahbubani</w:t>
      </w:r>
      <w:r w:rsidR="005F3ADF">
        <w:rPr>
          <w:rFonts w:ascii="Arial" w:hAnsi="Arial" w:cs="Arial"/>
        </w:rPr>
        <w:t>, 2021</w:t>
      </w:r>
      <w:r w:rsidR="00717D63">
        <w:rPr>
          <w:rFonts w:ascii="Arial" w:hAnsi="Arial" w:cs="Arial"/>
        </w:rPr>
        <w:t>)</w:t>
      </w:r>
      <w:r w:rsidR="00D62C6F" w:rsidRPr="00E156CA">
        <w:rPr>
          <w:rFonts w:ascii="Arial" w:hAnsi="Arial" w:cs="Arial"/>
        </w:rPr>
        <w:t xml:space="preserve">, he hopes readers will </w:t>
      </w:r>
      <w:r w:rsidR="00C37C97" w:rsidRPr="00E156CA">
        <w:rPr>
          <w:rFonts w:ascii="Arial" w:hAnsi="Arial" w:cs="Arial"/>
        </w:rPr>
        <w:t>re-evaluate</w:t>
      </w:r>
      <w:r w:rsidR="00D62C6F" w:rsidRPr="00E156CA">
        <w:rPr>
          <w:rFonts w:ascii="Arial" w:hAnsi="Arial" w:cs="Arial"/>
        </w:rPr>
        <w:t xml:space="preserve"> why certain ethical matters are normative under some cultural environments. </w:t>
      </w:r>
    </w:p>
    <w:p w14:paraId="712992AB" w14:textId="77777777" w:rsidR="00D62C6F" w:rsidRPr="00E156CA" w:rsidRDefault="00D62C6F" w:rsidP="00ED41FD">
      <w:pPr>
        <w:rPr>
          <w:rFonts w:ascii="Arial" w:hAnsi="Arial" w:cs="Arial"/>
        </w:rPr>
      </w:pPr>
    </w:p>
    <w:p w14:paraId="1F783AC2" w14:textId="459D9864" w:rsidR="00C36D8F" w:rsidRDefault="00D62C6F" w:rsidP="00ED41FD">
      <w:pPr>
        <w:rPr>
          <w:rFonts w:ascii="Arial" w:hAnsi="Arial" w:cs="Arial"/>
        </w:rPr>
      </w:pPr>
      <w:r w:rsidRPr="00E156CA">
        <w:rPr>
          <w:rFonts w:ascii="Arial" w:hAnsi="Arial" w:cs="Arial"/>
        </w:rPr>
        <w:t xml:space="preserve">In this regard, Mahbubani’s role as an educator within Lee Kuan Yew School becomes more significant because </w:t>
      </w:r>
      <w:r w:rsidR="00857AD6" w:rsidRPr="00E156CA">
        <w:rPr>
          <w:rFonts w:ascii="Arial" w:hAnsi="Arial" w:cs="Arial"/>
        </w:rPr>
        <w:t>he influences young minds with great potential for shaping tomorrow.</w:t>
      </w:r>
      <w:r w:rsidR="00254D4C" w:rsidRPr="003E4984">
        <w:rPr>
          <w:rFonts w:ascii="Arial" w:hAnsi="Arial" w:cs="Arial"/>
        </w:rPr>
        <w:t xml:space="preserve"> </w:t>
      </w:r>
      <w:r w:rsidR="00254D4C" w:rsidRPr="00E156CA">
        <w:rPr>
          <w:rFonts w:ascii="Arial" w:hAnsi="Arial" w:cs="Arial"/>
        </w:rPr>
        <w:t>On July 18th, 2023, in Beijing, Singaporean diplomat, scholar and author Kishore Mahbubani, popularly known as the “muse of the Asian Century”</w:t>
      </w:r>
      <w:r w:rsidR="00857AD6" w:rsidRPr="00E156CA">
        <w:rPr>
          <w:rFonts w:ascii="Arial" w:hAnsi="Arial" w:cs="Arial"/>
        </w:rPr>
        <w:t>,</w:t>
      </w:r>
      <w:r w:rsidR="00254D4C" w:rsidRPr="00E156CA">
        <w:rPr>
          <w:rFonts w:ascii="Arial" w:hAnsi="Arial" w:cs="Arial"/>
        </w:rPr>
        <w:t xml:space="preserve"> launched the Chinese edition of his groundbreaking work </w:t>
      </w:r>
      <w:r w:rsidR="001F6512" w:rsidRPr="00E156CA">
        <w:rPr>
          <w:rFonts w:ascii="Arial" w:hAnsi="Arial" w:cs="Arial"/>
        </w:rPr>
        <w:t>(Mahbubani, 2023) .</w:t>
      </w:r>
      <w:r w:rsidR="00254D4C" w:rsidRPr="00E156CA">
        <w:rPr>
          <w:rFonts w:ascii="Arial" w:hAnsi="Arial" w:cs="Arial"/>
        </w:rPr>
        <w:t xml:space="preserve">“The Asian 21 An event </w:t>
      </w:r>
      <w:r w:rsidR="00857AD6" w:rsidRPr="00E156CA">
        <w:rPr>
          <w:rFonts w:ascii="Arial" w:hAnsi="Arial" w:cs="Arial"/>
        </w:rPr>
        <w:t>organised</w:t>
      </w:r>
      <w:r w:rsidR="00254D4C" w:rsidRPr="00E156CA">
        <w:rPr>
          <w:rFonts w:ascii="Arial" w:hAnsi="Arial" w:cs="Arial"/>
        </w:rPr>
        <w:t xml:space="preserve"> by CCG saw Mahbubani discuss the role of </w:t>
      </w:r>
      <w:r w:rsidR="00E364E7" w:rsidRPr="00E156CA">
        <w:rPr>
          <w:rFonts w:ascii="Arial" w:hAnsi="Arial" w:cs="Arial"/>
        </w:rPr>
        <w:t>China</w:t>
      </w:r>
      <w:r w:rsidR="00254D4C" w:rsidRPr="00E156CA">
        <w:rPr>
          <w:rFonts w:ascii="Arial" w:hAnsi="Arial" w:cs="Arial"/>
        </w:rPr>
        <w:t xml:space="preserve"> </w:t>
      </w:r>
      <w:r w:rsidR="00C37C97" w:rsidRPr="00E156CA">
        <w:rPr>
          <w:rFonts w:ascii="Arial" w:hAnsi="Arial" w:cs="Arial"/>
        </w:rPr>
        <w:t>in</w:t>
      </w:r>
      <w:r w:rsidR="00254D4C" w:rsidRPr="00E156CA">
        <w:rPr>
          <w:rFonts w:ascii="Arial" w:hAnsi="Arial" w:cs="Arial"/>
        </w:rPr>
        <w:t xml:space="preserve"> the changing world </w:t>
      </w:r>
      <w:r w:rsidR="00E364E7" w:rsidRPr="00E156CA">
        <w:rPr>
          <w:rFonts w:ascii="Arial" w:hAnsi="Arial" w:cs="Arial"/>
        </w:rPr>
        <w:t>order. Mahbubani</w:t>
      </w:r>
      <w:r w:rsidR="00254D4C" w:rsidRPr="00E156CA">
        <w:rPr>
          <w:rFonts w:ascii="Arial" w:hAnsi="Arial" w:cs="Arial"/>
        </w:rPr>
        <w:t xml:space="preserve"> explains the deep historical basis of China’s rise, highlighting that it is a </w:t>
      </w:r>
      <w:r w:rsidR="00857AD6" w:rsidRPr="00E156CA">
        <w:rPr>
          <w:rFonts w:ascii="Arial" w:hAnsi="Arial" w:cs="Arial"/>
        </w:rPr>
        <w:t>civilisation</w:t>
      </w:r>
      <w:r w:rsidR="00254D4C" w:rsidRPr="00E156CA">
        <w:rPr>
          <w:rFonts w:ascii="Arial" w:hAnsi="Arial" w:cs="Arial"/>
        </w:rPr>
        <w:t xml:space="preserve"> with over </w:t>
      </w:r>
      <w:r w:rsidR="00E364E7" w:rsidRPr="00E156CA">
        <w:rPr>
          <w:rFonts w:ascii="Arial" w:hAnsi="Arial" w:cs="Arial"/>
        </w:rPr>
        <w:t>4000- or 5000-year</w:t>
      </w:r>
      <w:r w:rsidR="00254D4C" w:rsidRPr="00E156CA">
        <w:rPr>
          <w:rFonts w:ascii="Arial" w:hAnsi="Arial" w:cs="Arial"/>
        </w:rPr>
        <w:t xml:space="preserve"> history. It highlights that Chinese </w:t>
      </w:r>
      <w:r w:rsidR="00857AD6" w:rsidRPr="00E156CA">
        <w:rPr>
          <w:rFonts w:ascii="Arial" w:hAnsi="Arial" w:cs="Arial"/>
        </w:rPr>
        <w:t>civilisation</w:t>
      </w:r>
      <w:r w:rsidR="00254D4C" w:rsidRPr="00E156CA">
        <w:rPr>
          <w:rFonts w:ascii="Arial" w:hAnsi="Arial" w:cs="Arial"/>
        </w:rPr>
        <w:t xml:space="preserve"> is </w:t>
      </w:r>
      <w:r w:rsidR="00254D4C" w:rsidRPr="00E156CA">
        <w:rPr>
          <w:rFonts w:ascii="Arial" w:hAnsi="Arial" w:cs="Arial"/>
        </w:rPr>
        <w:lastRenderedPageBreak/>
        <w:t>cyclical since it oscillates from rise to decline. Mahbubani notes this recent slump of China in the past “century of humiliation” (1840-1949)</w:t>
      </w:r>
      <w:r w:rsidR="00857AD6" w:rsidRPr="00E156CA">
        <w:rPr>
          <w:rFonts w:ascii="Arial" w:hAnsi="Arial" w:cs="Arial"/>
        </w:rPr>
        <w:t xml:space="preserve"> but sees China making rapid economic expansion again,</w:t>
      </w:r>
      <w:r w:rsidR="00254D4C" w:rsidRPr="00E156CA">
        <w:rPr>
          <w:rFonts w:ascii="Arial" w:hAnsi="Arial" w:cs="Arial"/>
        </w:rPr>
        <w:t xml:space="preserve"> which could last for another century.</w:t>
      </w:r>
      <w:r w:rsidRPr="00E156CA">
        <w:rPr>
          <w:rFonts w:ascii="Arial" w:hAnsi="Arial" w:cs="Arial"/>
        </w:rPr>
        <w:t xml:space="preserve"> Thus, it ceases to be a mere intellectual debate and demands a </w:t>
      </w:r>
      <w:r w:rsidR="00857AD6" w:rsidRPr="00E156CA">
        <w:rPr>
          <w:rFonts w:ascii="Arial" w:hAnsi="Arial" w:cs="Arial"/>
        </w:rPr>
        <w:t>reorganisation</w:t>
      </w:r>
      <w:r w:rsidRPr="00E156CA">
        <w:rPr>
          <w:rFonts w:ascii="Arial" w:hAnsi="Arial" w:cs="Arial"/>
        </w:rPr>
        <w:t xml:space="preserve"> of global institutions and recognition by </w:t>
      </w:r>
      <w:r w:rsidR="00857AD6" w:rsidRPr="00E156CA">
        <w:rPr>
          <w:rFonts w:ascii="Arial" w:hAnsi="Arial" w:cs="Arial"/>
        </w:rPr>
        <w:t>Western</w:t>
      </w:r>
      <w:r w:rsidRPr="00E156CA">
        <w:rPr>
          <w:rFonts w:ascii="Arial" w:hAnsi="Arial" w:cs="Arial"/>
        </w:rPr>
        <w:t xml:space="preserve"> powers that Asia’s rise is inevitable and should be seen without bias</w:t>
      </w:r>
      <w:r w:rsidR="001F6512" w:rsidRPr="00E156CA">
        <w:rPr>
          <w:rFonts w:ascii="Arial" w:hAnsi="Arial" w:cs="Arial"/>
        </w:rPr>
        <w:t xml:space="preserve"> (</w:t>
      </w:r>
      <w:r w:rsidR="00C36D8F" w:rsidRPr="00E156CA">
        <w:rPr>
          <w:rFonts w:ascii="Arial" w:hAnsi="Arial" w:cs="Arial"/>
        </w:rPr>
        <w:t>Mahbubani</w:t>
      </w:r>
      <w:r w:rsidR="00C36D8F">
        <w:rPr>
          <w:rFonts w:ascii="Arial" w:hAnsi="Arial" w:cs="Arial"/>
        </w:rPr>
        <w:t xml:space="preserve">, </w:t>
      </w:r>
      <w:r w:rsidR="001F6512" w:rsidRPr="00E156CA">
        <w:rPr>
          <w:rFonts w:ascii="Arial" w:hAnsi="Arial" w:cs="Arial"/>
        </w:rPr>
        <w:t xml:space="preserve"> 2021)</w:t>
      </w:r>
      <w:r w:rsidRPr="00E156CA">
        <w:rPr>
          <w:rFonts w:ascii="Arial" w:hAnsi="Arial" w:cs="Arial"/>
        </w:rPr>
        <w:t xml:space="preserve">. </w:t>
      </w:r>
    </w:p>
    <w:p w14:paraId="6C464CA1" w14:textId="6EA3EB23" w:rsidR="00C36D8F" w:rsidRPr="00717F36" w:rsidRDefault="00C36D8F" w:rsidP="00ED41FD">
      <w:pPr>
        <w:pStyle w:val="2"/>
        <w:spacing w:line="480" w:lineRule="auto"/>
        <w:rPr>
          <w:rStyle w:val="20"/>
          <w:rFonts w:ascii="Times New Roman" w:eastAsiaTheme="minorHAnsi" w:hAnsi="Times New Roman" w:cs="Times New Roman"/>
          <w:color w:val="auto"/>
          <w:sz w:val="24"/>
          <w:szCs w:val="24"/>
        </w:rPr>
      </w:pPr>
      <w:bookmarkStart w:id="2" w:name="_Toc155311086"/>
      <w:r w:rsidRPr="00717F36">
        <w:rPr>
          <w:rStyle w:val="20"/>
          <w:rFonts w:ascii="Times New Roman" w:eastAsiaTheme="minorHAnsi" w:hAnsi="Times New Roman" w:cs="Times New Roman" w:hint="eastAsia"/>
          <w:color w:val="auto"/>
          <w:sz w:val="24"/>
          <w:szCs w:val="24"/>
        </w:rPr>
        <w:t>O</w:t>
      </w:r>
      <w:r w:rsidRPr="00717F36">
        <w:rPr>
          <w:rStyle w:val="20"/>
          <w:rFonts w:ascii="Times New Roman" w:eastAsiaTheme="minorHAnsi" w:hAnsi="Times New Roman" w:cs="Times New Roman"/>
          <w:color w:val="auto"/>
          <w:sz w:val="24"/>
          <w:szCs w:val="24"/>
        </w:rPr>
        <w:t>bjectives</w:t>
      </w:r>
      <w:bookmarkEnd w:id="2"/>
    </w:p>
    <w:p w14:paraId="02B3DD23" w14:textId="2A15C01F" w:rsidR="009072D0" w:rsidRPr="00E66E08" w:rsidRDefault="00D62C6F" w:rsidP="00ED41FD">
      <w:pPr>
        <w:rPr>
          <w:rFonts w:ascii="Arial" w:hAnsi="Arial" w:cs="Arial"/>
        </w:rPr>
      </w:pPr>
      <w:r w:rsidRPr="00E156CA">
        <w:rPr>
          <w:rFonts w:ascii="Arial" w:hAnsi="Arial" w:cs="Arial"/>
        </w:rPr>
        <w:t>This essay explores Mahbubani’s work on various topics</w:t>
      </w:r>
      <w:r w:rsidR="00C37C97" w:rsidRPr="00E156CA">
        <w:rPr>
          <w:rFonts w:ascii="Arial" w:hAnsi="Arial" w:cs="Arial"/>
        </w:rPr>
        <w:t>, including views of the Asian century, ethics in business, evolving institutions,</w:t>
      </w:r>
      <w:r w:rsidRPr="00E156CA">
        <w:rPr>
          <w:rFonts w:ascii="Arial" w:hAnsi="Arial" w:cs="Arial"/>
        </w:rPr>
        <w:t xml:space="preserve"> and </w:t>
      </w:r>
      <w:r w:rsidR="00857AD6" w:rsidRPr="00E156CA">
        <w:rPr>
          <w:rFonts w:ascii="Arial" w:hAnsi="Arial" w:cs="Arial"/>
        </w:rPr>
        <w:t xml:space="preserve">the role of education </w:t>
      </w:r>
      <w:r w:rsidRPr="00E156CA">
        <w:rPr>
          <w:rFonts w:ascii="Arial" w:hAnsi="Arial" w:cs="Arial"/>
        </w:rPr>
        <w:t xml:space="preserve">in shaping future leaders. </w:t>
      </w:r>
      <w:r w:rsidR="00857AD6" w:rsidRPr="00E156CA">
        <w:rPr>
          <w:rFonts w:ascii="Arial" w:hAnsi="Arial" w:cs="Arial"/>
        </w:rPr>
        <w:t xml:space="preserve">By analysing the layers that compose it against the backcloth of a world undergoing transformative phases, </w:t>
      </w:r>
      <w:r w:rsidR="009072D0" w:rsidRPr="001B06E8">
        <w:rPr>
          <w:rFonts w:ascii="Arial" w:hAnsi="Arial" w:cs="Arial"/>
        </w:rPr>
        <w:t>we seek to unravel the intricate narrative woven by Mahbubani.</w:t>
      </w:r>
    </w:p>
    <w:p w14:paraId="5AC05DF5" w14:textId="7F4951BD" w:rsidR="00D6087F" w:rsidRPr="00717F36" w:rsidRDefault="00447DB6" w:rsidP="00ED41FD">
      <w:pPr>
        <w:pStyle w:val="2"/>
        <w:spacing w:line="480" w:lineRule="auto"/>
        <w:rPr>
          <w:rStyle w:val="20"/>
          <w:rFonts w:ascii="Times New Roman" w:eastAsiaTheme="minorHAnsi" w:hAnsi="Times New Roman" w:cs="Times New Roman"/>
          <w:color w:val="auto"/>
          <w:sz w:val="24"/>
          <w:szCs w:val="24"/>
        </w:rPr>
      </w:pPr>
      <w:bookmarkStart w:id="3" w:name="_Toc155311087"/>
      <w:r w:rsidRPr="00717F36">
        <w:rPr>
          <w:rStyle w:val="20"/>
          <w:rFonts w:ascii="Times New Roman" w:eastAsiaTheme="minorHAnsi" w:hAnsi="Times New Roman" w:cs="Times New Roman"/>
          <w:color w:val="auto"/>
          <w:sz w:val="24"/>
          <w:szCs w:val="24"/>
        </w:rPr>
        <w:t>Mahbubani's Perspective</w:t>
      </w:r>
      <w:bookmarkEnd w:id="3"/>
    </w:p>
    <w:p w14:paraId="02E9C67F" w14:textId="046D5CA4" w:rsidR="00D6087F" w:rsidRPr="00E156CA" w:rsidRDefault="00D6087F" w:rsidP="00ED41FD">
      <w:pPr>
        <w:rPr>
          <w:rFonts w:ascii="Arial" w:hAnsi="Arial" w:cs="Arial"/>
        </w:rPr>
      </w:pPr>
      <w:r w:rsidRPr="00E156CA">
        <w:rPr>
          <w:rFonts w:ascii="Arial" w:hAnsi="Arial" w:cs="Arial"/>
        </w:rPr>
        <w:t xml:space="preserve">Kishore Mahbubani is a leading scholar in international relations who posits that the 21st century is Asia’s. This is because </w:t>
      </w:r>
      <w:r w:rsidR="00857AD6" w:rsidRPr="00E156CA">
        <w:rPr>
          <w:rFonts w:ascii="Arial" w:hAnsi="Arial" w:cs="Arial"/>
        </w:rPr>
        <w:t>many factors point</w:t>
      </w:r>
      <w:r w:rsidRPr="00E156CA">
        <w:rPr>
          <w:rFonts w:ascii="Arial" w:hAnsi="Arial" w:cs="Arial"/>
        </w:rPr>
        <w:t xml:space="preserve"> to an Asian rise, one of the topics for discussion here. </w:t>
      </w:r>
      <w:r w:rsidR="00857AD6" w:rsidRPr="00E156CA">
        <w:rPr>
          <w:rFonts w:ascii="Arial" w:hAnsi="Arial" w:cs="Arial"/>
        </w:rPr>
        <w:t>He</w:t>
      </w:r>
      <w:r w:rsidRPr="00E156CA">
        <w:rPr>
          <w:rFonts w:ascii="Arial" w:hAnsi="Arial" w:cs="Arial"/>
        </w:rPr>
        <w:t xml:space="preserve"> was also critical </w:t>
      </w:r>
      <w:r w:rsidR="00857AD6" w:rsidRPr="00E156CA">
        <w:rPr>
          <w:rFonts w:ascii="Arial" w:hAnsi="Arial" w:cs="Arial"/>
        </w:rPr>
        <w:t>of the rise of Asia in</w:t>
      </w:r>
      <w:r w:rsidRPr="00E156CA">
        <w:rPr>
          <w:rFonts w:ascii="Arial" w:hAnsi="Arial" w:cs="Arial"/>
        </w:rPr>
        <w:t xml:space="preserve"> other parts of the world</w:t>
      </w:r>
      <w:r w:rsidR="00857AD6" w:rsidRPr="00E156CA">
        <w:rPr>
          <w:rFonts w:ascii="Arial" w:hAnsi="Arial" w:cs="Arial"/>
        </w:rPr>
        <w:t>,</w:t>
      </w:r>
      <w:r w:rsidRPr="00E156CA">
        <w:rPr>
          <w:rFonts w:ascii="Arial" w:hAnsi="Arial" w:cs="Arial"/>
        </w:rPr>
        <w:t xml:space="preserve"> such as India and China, although he is a diplomat and has examined global trends in this regard. Mahbubani also considers culture, history, and politics </w:t>
      </w:r>
      <w:r w:rsidR="00857AD6" w:rsidRPr="00E156CA">
        <w:rPr>
          <w:rFonts w:ascii="Arial" w:hAnsi="Arial" w:cs="Arial"/>
        </w:rPr>
        <w:t>essential</w:t>
      </w:r>
      <w:r w:rsidRPr="00E156CA">
        <w:rPr>
          <w:rFonts w:ascii="Arial" w:hAnsi="Arial" w:cs="Arial"/>
        </w:rPr>
        <w:t xml:space="preserve"> contributors to the new age of Asian ascendancy</w:t>
      </w:r>
      <w:r w:rsidR="001F6512" w:rsidRPr="00E156CA">
        <w:rPr>
          <w:rFonts w:ascii="Arial" w:hAnsi="Arial" w:cs="Arial"/>
        </w:rPr>
        <w:t xml:space="preserve"> (Mahbubani, 2008)</w:t>
      </w:r>
      <w:r w:rsidRPr="00E156CA">
        <w:rPr>
          <w:rFonts w:ascii="Arial" w:hAnsi="Arial" w:cs="Arial"/>
        </w:rPr>
        <w:t>.</w:t>
      </w:r>
      <w:r w:rsidR="00DD1811" w:rsidRPr="00E156CA">
        <w:rPr>
          <w:rFonts w:ascii="Arial" w:hAnsi="Arial" w:cs="Arial"/>
          <w:kern w:val="0"/>
          <w14:ligatures w14:val="none"/>
        </w:rPr>
        <w:t xml:space="preserve"> </w:t>
      </w:r>
      <w:r w:rsidR="00DD1811" w:rsidRPr="00E156CA">
        <w:rPr>
          <w:rFonts w:ascii="Arial" w:hAnsi="Arial" w:cs="Arial"/>
        </w:rPr>
        <w:t xml:space="preserve">Thus, it ceases to be a mere intellectual debate and demands a </w:t>
      </w:r>
      <w:r w:rsidR="00857AD6" w:rsidRPr="00E156CA">
        <w:rPr>
          <w:rFonts w:ascii="Arial" w:hAnsi="Arial" w:cs="Arial"/>
        </w:rPr>
        <w:t>reorganisation</w:t>
      </w:r>
      <w:r w:rsidR="00DD1811" w:rsidRPr="00E156CA">
        <w:rPr>
          <w:rFonts w:ascii="Arial" w:hAnsi="Arial" w:cs="Arial"/>
        </w:rPr>
        <w:t xml:space="preserve"> of global institutions and recognition by </w:t>
      </w:r>
      <w:r w:rsidR="00C37C97" w:rsidRPr="00E156CA">
        <w:rPr>
          <w:rFonts w:ascii="Arial" w:hAnsi="Arial" w:cs="Arial"/>
        </w:rPr>
        <w:t>Western</w:t>
      </w:r>
      <w:r w:rsidR="00DD1811" w:rsidRPr="00E156CA">
        <w:rPr>
          <w:rFonts w:ascii="Arial" w:hAnsi="Arial" w:cs="Arial"/>
        </w:rPr>
        <w:t xml:space="preserve"> powers that Asia’s rise is inevitable and should be seen without bias.</w:t>
      </w:r>
      <w:r w:rsidRPr="00E156CA">
        <w:rPr>
          <w:rFonts w:ascii="Arial" w:hAnsi="Arial" w:cs="Arial"/>
        </w:rPr>
        <w:t xml:space="preserve"> </w:t>
      </w:r>
      <w:r w:rsidR="00857AD6" w:rsidRPr="00E156CA">
        <w:rPr>
          <w:rFonts w:ascii="Arial" w:hAnsi="Arial" w:cs="Arial"/>
        </w:rPr>
        <w:t>For example, he</w:t>
      </w:r>
      <w:r w:rsidRPr="00E156CA">
        <w:rPr>
          <w:rFonts w:ascii="Arial" w:hAnsi="Arial" w:cs="Arial"/>
        </w:rPr>
        <w:t xml:space="preserve"> looked into how different contexts can be transcended</w:t>
      </w:r>
      <w:r w:rsidR="00857AD6" w:rsidRPr="00E156CA">
        <w:rPr>
          <w:rFonts w:ascii="Arial" w:hAnsi="Arial" w:cs="Arial"/>
        </w:rPr>
        <w:t>,</w:t>
      </w:r>
      <w:r w:rsidRPr="00E156CA">
        <w:rPr>
          <w:rFonts w:ascii="Arial" w:hAnsi="Arial" w:cs="Arial"/>
        </w:rPr>
        <w:t xml:space="preserve"> such as understanding what led to China’s rapid economic growth</w:t>
      </w:r>
      <w:r w:rsidR="007F66A5" w:rsidRPr="00E156CA">
        <w:rPr>
          <w:rFonts w:ascii="Arial" w:hAnsi="Arial" w:cs="Arial"/>
        </w:rPr>
        <w:t xml:space="preserve"> (Horn et al., 2021)</w:t>
      </w:r>
      <w:r w:rsidRPr="00E156CA">
        <w:rPr>
          <w:rFonts w:ascii="Arial" w:hAnsi="Arial" w:cs="Arial"/>
        </w:rPr>
        <w:t xml:space="preserve">. </w:t>
      </w:r>
    </w:p>
    <w:p w14:paraId="6680F8E7" w14:textId="77777777" w:rsidR="00DD1811" w:rsidRPr="00E156CA" w:rsidRDefault="00DD1811" w:rsidP="00ED41FD">
      <w:pPr>
        <w:rPr>
          <w:rFonts w:ascii="Arial" w:hAnsi="Arial" w:cs="Arial"/>
        </w:rPr>
      </w:pPr>
    </w:p>
    <w:p w14:paraId="07E1A5BD" w14:textId="396C958F" w:rsidR="00254D4C" w:rsidRPr="00E156CA" w:rsidRDefault="00DD1811" w:rsidP="00ED41FD">
      <w:pPr>
        <w:rPr>
          <w:rFonts w:ascii="Arial" w:hAnsi="Arial" w:cs="Arial"/>
        </w:rPr>
      </w:pPr>
      <w:r w:rsidRPr="00E156CA">
        <w:rPr>
          <w:rFonts w:ascii="Arial" w:hAnsi="Arial" w:cs="Arial"/>
        </w:rPr>
        <w:t xml:space="preserve">In his </w:t>
      </w:r>
      <w:r w:rsidR="00491316" w:rsidRPr="00E156CA">
        <w:rPr>
          <w:rFonts w:ascii="Arial" w:hAnsi="Arial" w:cs="Arial"/>
        </w:rPr>
        <w:t xml:space="preserve">analysis, </w:t>
      </w:r>
      <w:r w:rsidR="00E364E7" w:rsidRPr="00E156CA">
        <w:rPr>
          <w:rFonts w:ascii="Arial" w:hAnsi="Arial" w:cs="Arial"/>
        </w:rPr>
        <w:t>the</w:t>
      </w:r>
      <w:r w:rsidR="00254D4C" w:rsidRPr="00E156CA">
        <w:rPr>
          <w:rFonts w:ascii="Arial" w:hAnsi="Arial" w:cs="Arial"/>
        </w:rPr>
        <w:t xml:space="preserve"> diplomat lauds China’s growth in the last 44 years since reforms and </w:t>
      </w:r>
      <w:r w:rsidR="00857AD6" w:rsidRPr="00E156CA">
        <w:rPr>
          <w:rFonts w:ascii="Arial" w:hAnsi="Arial" w:cs="Arial"/>
        </w:rPr>
        <w:t>modernisation</w:t>
      </w:r>
      <w:r w:rsidR="00254D4C" w:rsidRPr="00E156CA">
        <w:rPr>
          <w:rFonts w:ascii="Arial" w:hAnsi="Arial" w:cs="Arial"/>
        </w:rPr>
        <w:t xml:space="preserve"> were introduced. In particular, he implies that there is appropriate leadership in China </w:t>
      </w:r>
      <w:r w:rsidR="00857AD6" w:rsidRPr="00E156CA">
        <w:rPr>
          <w:rFonts w:ascii="Arial" w:hAnsi="Arial" w:cs="Arial"/>
        </w:rPr>
        <w:t>and</w:t>
      </w:r>
      <w:r w:rsidR="00254D4C" w:rsidRPr="00E156CA">
        <w:rPr>
          <w:rFonts w:ascii="Arial" w:hAnsi="Arial" w:cs="Arial"/>
        </w:rPr>
        <w:t xml:space="preserve"> its capability of picking </w:t>
      </w:r>
      <w:r w:rsidR="00857AD6" w:rsidRPr="00E156CA">
        <w:rPr>
          <w:rFonts w:ascii="Arial" w:hAnsi="Arial" w:cs="Arial"/>
        </w:rPr>
        <w:t>applicable</w:t>
      </w:r>
      <w:r w:rsidR="00254D4C" w:rsidRPr="00E156CA">
        <w:rPr>
          <w:rFonts w:ascii="Arial" w:hAnsi="Arial" w:cs="Arial"/>
        </w:rPr>
        <w:t xml:space="preserve"> </w:t>
      </w:r>
      <w:r w:rsidR="00E03D36" w:rsidRPr="00E156CA">
        <w:rPr>
          <w:rFonts w:ascii="Arial" w:hAnsi="Arial" w:cs="Arial"/>
        </w:rPr>
        <w:t>Western</w:t>
      </w:r>
      <w:r w:rsidR="00254D4C" w:rsidRPr="00E156CA">
        <w:rPr>
          <w:rFonts w:ascii="Arial" w:hAnsi="Arial" w:cs="Arial"/>
        </w:rPr>
        <w:t xml:space="preserve"> practices. Mahbubani commends China for championing </w:t>
      </w:r>
      <w:r w:rsidR="00857AD6" w:rsidRPr="00E156CA">
        <w:rPr>
          <w:rFonts w:ascii="Arial" w:hAnsi="Arial" w:cs="Arial"/>
        </w:rPr>
        <w:t xml:space="preserve">a free-market economy in the Asian region for the first time </w:t>
      </w:r>
      <w:r w:rsidR="001F6512" w:rsidRPr="00E156CA">
        <w:rPr>
          <w:rFonts w:ascii="Arial" w:hAnsi="Arial" w:cs="Arial"/>
        </w:rPr>
        <w:t>(Mahbubani, 2022)</w:t>
      </w:r>
      <w:r w:rsidR="00E364E7" w:rsidRPr="00E156CA">
        <w:rPr>
          <w:rFonts w:ascii="Arial" w:hAnsi="Arial" w:cs="Arial"/>
        </w:rPr>
        <w:t>. Mahbubani</w:t>
      </w:r>
      <w:r w:rsidR="00254D4C" w:rsidRPr="00E156CA">
        <w:rPr>
          <w:rFonts w:ascii="Arial" w:hAnsi="Arial" w:cs="Arial"/>
        </w:rPr>
        <w:t xml:space="preserve"> does not stop at the economics. He examines how its </w:t>
      </w:r>
      <w:r w:rsidR="00857AD6" w:rsidRPr="00E156CA">
        <w:rPr>
          <w:rFonts w:ascii="Arial" w:hAnsi="Arial" w:cs="Arial"/>
        </w:rPr>
        <w:t>civilisational</w:t>
      </w:r>
      <w:r w:rsidR="00254D4C" w:rsidRPr="00E156CA">
        <w:rPr>
          <w:rFonts w:ascii="Arial" w:hAnsi="Arial" w:cs="Arial"/>
        </w:rPr>
        <w:t xml:space="preserve">, cultural, and spiritual foundations help define China’s role in shaping the century of Asia. He highlights the peace components of the Chinese </w:t>
      </w:r>
      <w:r w:rsidR="00857AD6" w:rsidRPr="00E156CA">
        <w:rPr>
          <w:rFonts w:ascii="Arial" w:hAnsi="Arial" w:cs="Arial"/>
        </w:rPr>
        <w:t>civilisation</w:t>
      </w:r>
      <w:r w:rsidR="00254D4C" w:rsidRPr="00E156CA">
        <w:rPr>
          <w:rFonts w:ascii="Arial" w:hAnsi="Arial" w:cs="Arial"/>
        </w:rPr>
        <w:t xml:space="preserve"> and draws from notions of Confucianism and Taoism. </w:t>
      </w:r>
    </w:p>
    <w:p w14:paraId="72D2E022" w14:textId="77777777" w:rsidR="00254D4C" w:rsidRPr="00E156CA" w:rsidRDefault="00254D4C" w:rsidP="00ED41FD">
      <w:pPr>
        <w:rPr>
          <w:rFonts w:ascii="Arial" w:hAnsi="Arial" w:cs="Arial"/>
        </w:rPr>
      </w:pPr>
    </w:p>
    <w:p w14:paraId="3DDA34EE" w14:textId="06DA4F13" w:rsidR="00803265" w:rsidRPr="002F3205" w:rsidRDefault="00254D4C" w:rsidP="00ED41FD">
      <w:pPr>
        <w:rPr>
          <w:rFonts w:ascii="Arial" w:hAnsi="Arial" w:cs="Arial"/>
        </w:rPr>
      </w:pPr>
      <w:r w:rsidRPr="00E156CA">
        <w:rPr>
          <w:rFonts w:ascii="Arial" w:hAnsi="Arial" w:cs="Arial"/>
        </w:rPr>
        <w:t>In this respect</w:t>
      </w:r>
      <w:r w:rsidR="00857AD6" w:rsidRPr="00E156CA">
        <w:rPr>
          <w:rFonts w:ascii="Arial" w:hAnsi="Arial" w:cs="Arial"/>
        </w:rPr>
        <w:t>, China stands out from the Western powers, who are bound by a historical commitment to non-aggression; he assumes the duties of not only the theoretical weaknesses in the 21st century but also</w:t>
      </w:r>
      <w:r w:rsidR="00491316" w:rsidRPr="00E156CA">
        <w:rPr>
          <w:rFonts w:ascii="Arial" w:hAnsi="Arial" w:cs="Arial"/>
        </w:rPr>
        <w:t xml:space="preserve"> the different aspects that contribute to the </w:t>
      </w:r>
      <w:r w:rsidR="00857AD6" w:rsidRPr="00E156CA">
        <w:rPr>
          <w:rFonts w:ascii="Arial" w:hAnsi="Arial" w:cs="Arial"/>
        </w:rPr>
        <w:t>various</w:t>
      </w:r>
      <w:r w:rsidR="00491316" w:rsidRPr="00E156CA">
        <w:rPr>
          <w:rFonts w:ascii="Arial" w:hAnsi="Arial" w:cs="Arial"/>
        </w:rPr>
        <w:t xml:space="preserve"> aspects of global politics. </w:t>
      </w:r>
      <w:r w:rsidR="00857AD6" w:rsidRPr="00E156CA">
        <w:rPr>
          <w:rFonts w:ascii="Arial" w:hAnsi="Arial" w:cs="Arial"/>
        </w:rPr>
        <w:t>The</w:t>
      </w:r>
      <w:r w:rsidR="00491316" w:rsidRPr="00E156CA">
        <w:rPr>
          <w:rFonts w:ascii="Arial" w:hAnsi="Arial" w:cs="Arial"/>
        </w:rPr>
        <w:t xml:space="preserve"> call for the change of leaders to the next generation </w:t>
      </w:r>
      <w:r w:rsidR="00857AD6" w:rsidRPr="00E156CA">
        <w:rPr>
          <w:rFonts w:ascii="Arial" w:hAnsi="Arial" w:cs="Arial"/>
        </w:rPr>
        <w:t xml:space="preserve">of leaders emphasises </w:t>
      </w:r>
      <w:r w:rsidR="00491316" w:rsidRPr="00E156CA">
        <w:rPr>
          <w:rFonts w:ascii="Arial" w:hAnsi="Arial" w:cs="Arial"/>
        </w:rPr>
        <w:t xml:space="preserve">the need for a transformative </w:t>
      </w:r>
      <w:r w:rsidR="00857AD6" w:rsidRPr="00E156CA">
        <w:rPr>
          <w:rFonts w:ascii="Arial" w:hAnsi="Arial" w:cs="Arial"/>
        </w:rPr>
        <w:t>shift in</w:t>
      </w:r>
      <w:r w:rsidR="00491316" w:rsidRPr="00E156CA">
        <w:rPr>
          <w:rFonts w:ascii="Arial" w:hAnsi="Arial" w:cs="Arial"/>
        </w:rPr>
        <w:t xml:space="preserve"> diplomatic leaders</w:t>
      </w:r>
      <w:r w:rsidR="001F6512" w:rsidRPr="00E156CA">
        <w:rPr>
          <w:rFonts w:ascii="Arial" w:hAnsi="Arial" w:cs="Arial"/>
        </w:rPr>
        <w:t xml:space="preserve"> (Mahbubani, 2023)</w:t>
      </w:r>
      <w:r w:rsidR="00491316" w:rsidRPr="00E156CA">
        <w:rPr>
          <w:rFonts w:ascii="Arial" w:hAnsi="Arial" w:cs="Arial"/>
        </w:rPr>
        <w:t xml:space="preserve">. This task focuses on </w:t>
      </w:r>
      <w:r w:rsidRPr="00E156CA">
        <w:rPr>
          <w:rFonts w:ascii="Arial" w:hAnsi="Arial" w:cs="Arial"/>
        </w:rPr>
        <w:t>a</w:t>
      </w:r>
      <w:r w:rsidR="00491316" w:rsidRPr="00E156CA">
        <w:rPr>
          <w:rFonts w:ascii="Arial" w:hAnsi="Arial" w:cs="Arial"/>
        </w:rPr>
        <w:t xml:space="preserve"> </w:t>
      </w:r>
      <w:r w:rsidR="00857AD6" w:rsidRPr="00E156CA">
        <w:rPr>
          <w:rFonts w:ascii="Arial" w:hAnsi="Arial" w:cs="Arial"/>
        </w:rPr>
        <w:t>change</w:t>
      </w:r>
      <w:r w:rsidR="00491316" w:rsidRPr="00E156CA">
        <w:rPr>
          <w:rFonts w:ascii="Arial" w:hAnsi="Arial" w:cs="Arial"/>
        </w:rPr>
        <w:t xml:space="preserve"> from an inclusive approach to convectional power to a more collaborative and inclusive approach to global </w:t>
      </w:r>
      <w:r w:rsidR="00D32411" w:rsidRPr="00E156CA">
        <w:rPr>
          <w:rFonts w:ascii="Arial" w:hAnsi="Arial" w:cs="Arial"/>
        </w:rPr>
        <w:t>governance</w:t>
      </w:r>
      <w:r w:rsidR="00491316" w:rsidRPr="00E156CA">
        <w:rPr>
          <w:rFonts w:ascii="Arial" w:hAnsi="Arial" w:cs="Arial"/>
        </w:rPr>
        <w:t>.</w:t>
      </w:r>
      <w:r w:rsidR="00D32411" w:rsidRPr="00E156CA">
        <w:rPr>
          <w:rFonts w:ascii="Arial" w:hAnsi="Arial" w:cs="Arial"/>
        </w:rPr>
        <w:t xml:space="preserve"> Mahbubani's</w:t>
      </w:r>
      <w:r w:rsidR="00491316" w:rsidRPr="00E156CA">
        <w:rPr>
          <w:rFonts w:ascii="Arial" w:hAnsi="Arial" w:cs="Arial"/>
        </w:rPr>
        <w:t xml:space="preserve"> </w:t>
      </w:r>
      <w:r w:rsidR="00D32411" w:rsidRPr="00E156CA">
        <w:rPr>
          <w:rFonts w:ascii="Arial" w:hAnsi="Arial" w:cs="Arial"/>
        </w:rPr>
        <w:t>system</w:t>
      </w:r>
      <w:r w:rsidR="00491316" w:rsidRPr="00E156CA">
        <w:rPr>
          <w:rFonts w:ascii="Arial" w:hAnsi="Arial" w:cs="Arial"/>
        </w:rPr>
        <w:t xml:space="preserve"> helps to understand the </w:t>
      </w:r>
      <w:r w:rsidR="00D32411" w:rsidRPr="00E156CA">
        <w:rPr>
          <w:rFonts w:ascii="Arial" w:hAnsi="Arial" w:cs="Arial"/>
        </w:rPr>
        <w:t>emergence of potential challenges and opportunities amid</w:t>
      </w:r>
      <w:r w:rsidR="00491316" w:rsidRPr="00E156CA">
        <w:rPr>
          <w:rFonts w:ascii="Arial" w:hAnsi="Arial" w:cs="Arial"/>
        </w:rPr>
        <w:t xml:space="preserve"> a leadership scene.</w:t>
      </w:r>
    </w:p>
    <w:p w14:paraId="223298BA" w14:textId="10D0781E" w:rsidR="00803265" w:rsidRPr="002F3205" w:rsidRDefault="00803265" w:rsidP="00ED41FD">
      <w:pPr>
        <w:pStyle w:val="1"/>
      </w:pPr>
      <w:bookmarkStart w:id="4" w:name="_Toc155311088"/>
      <w:r w:rsidRPr="002F3205">
        <w:t>Ethical differences in business practices</w:t>
      </w:r>
      <w:bookmarkEnd w:id="4"/>
    </w:p>
    <w:p w14:paraId="3111DD06" w14:textId="44EC0E1B" w:rsidR="00803265" w:rsidRPr="002F3205" w:rsidRDefault="00803265" w:rsidP="00ED41FD">
      <w:pPr>
        <w:rPr>
          <w:rFonts w:ascii="Arial" w:hAnsi="Arial" w:cs="Arial"/>
        </w:rPr>
      </w:pPr>
      <w:r w:rsidRPr="002F3205">
        <w:rPr>
          <w:rFonts w:ascii="Arial" w:hAnsi="Arial" w:cs="Arial"/>
        </w:rPr>
        <w:t xml:space="preserve">In the </w:t>
      </w:r>
      <w:r w:rsidR="00D32411">
        <w:rPr>
          <w:rFonts w:ascii="Arial" w:hAnsi="Arial" w:cs="Arial"/>
        </w:rPr>
        <w:t>global commerce landscape, Mahbubani critically evaluates the weakness between the Asian and the Western</w:t>
      </w:r>
      <w:r w:rsidRPr="002F3205">
        <w:rPr>
          <w:rFonts w:ascii="Arial" w:hAnsi="Arial" w:cs="Arial"/>
        </w:rPr>
        <w:t xml:space="preserve"> in terms of business practices and perspectives. This analysis critically shows the relationship between cultural, political and social </w:t>
      </w:r>
      <w:r w:rsidRPr="002F3205">
        <w:rPr>
          <w:rFonts w:ascii="Arial" w:hAnsi="Arial" w:cs="Arial"/>
        </w:rPr>
        <w:lastRenderedPageBreak/>
        <w:t xml:space="preserve">contexts and how they help to shape the different dimensions </w:t>
      </w:r>
      <w:r w:rsidR="00D32411">
        <w:rPr>
          <w:rFonts w:ascii="Arial" w:hAnsi="Arial" w:cs="Arial"/>
        </w:rPr>
        <w:t>of</w:t>
      </w:r>
      <w:r w:rsidRPr="002F3205">
        <w:rPr>
          <w:rFonts w:ascii="Arial" w:hAnsi="Arial" w:cs="Arial"/>
        </w:rPr>
        <w:t xml:space="preserve"> the ethics of a business. Mahbubani state observations </w:t>
      </w:r>
      <w:r w:rsidR="00D32411">
        <w:rPr>
          <w:rFonts w:ascii="Arial" w:hAnsi="Arial" w:cs="Arial"/>
        </w:rPr>
        <w:t xml:space="preserve">embark on an unravelling journey to show the scene of </w:t>
      </w:r>
      <w:r w:rsidRPr="002F3205">
        <w:rPr>
          <w:rFonts w:ascii="Arial" w:hAnsi="Arial" w:cs="Arial"/>
        </w:rPr>
        <w:t xml:space="preserve">global business ethics. </w:t>
      </w:r>
    </w:p>
    <w:p w14:paraId="6E62CB37" w14:textId="77777777" w:rsidR="00501077" w:rsidRPr="002F3205" w:rsidRDefault="00501077" w:rsidP="00ED41FD">
      <w:pPr>
        <w:rPr>
          <w:rFonts w:ascii="Arial" w:hAnsi="Arial" w:cs="Arial"/>
        </w:rPr>
      </w:pPr>
    </w:p>
    <w:p w14:paraId="3EB83104" w14:textId="4770F546" w:rsidR="00803265" w:rsidRPr="002F3205" w:rsidRDefault="00501077" w:rsidP="00ED41FD">
      <w:pPr>
        <w:rPr>
          <w:rFonts w:ascii="Arial" w:hAnsi="Arial" w:cs="Arial"/>
        </w:rPr>
      </w:pPr>
      <w:r w:rsidRPr="002F3205">
        <w:rPr>
          <w:rFonts w:ascii="Arial" w:hAnsi="Arial" w:cs="Arial"/>
        </w:rPr>
        <w:t xml:space="preserve">In the discourse, it becomes </w:t>
      </w:r>
      <w:r w:rsidR="00D32411">
        <w:rPr>
          <w:rFonts w:ascii="Arial" w:hAnsi="Arial" w:cs="Arial"/>
        </w:rPr>
        <w:t>more straightforward</w:t>
      </w:r>
      <w:r w:rsidRPr="002F3205">
        <w:rPr>
          <w:rFonts w:ascii="Arial" w:hAnsi="Arial" w:cs="Arial"/>
        </w:rPr>
        <w:t xml:space="preserve"> to understand Mahbubani’s perspective on the different ethical systems that challenge business across various regions worldwide. Creating a dynamic relationship between the values and norms </w:t>
      </w:r>
      <w:r w:rsidR="00C37C97">
        <w:rPr>
          <w:rFonts w:ascii="Arial" w:hAnsi="Arial" w:cs="Arial"/>
        </w:rPr>
        <w:t>through cultural interests, historical background,</w:t>
      </w:r>
      <w:r w:rsidRPr="002F3205">
        <w:rPr>
          <w:rFonts w:ascii="Arial" w:hAnsi="Arial" w:cs="Arial"/>
        </w:rPr>
        <w:t xml:space="preserve"> and political ideologies helps </w:t>
      </w:r>
      <w:r w:rsidR="00D32411">
        <w:rPr>
          <w:rFonts w:ascii="Arial" w:hAnsi="Arial" w:cs="Arial"/>
        </w:rPr>
        <w:t>form</w:t>
      </w:r>
      <w:r w:rsidRPr="002F3205">
        <w:rPr>
          <w:rFonts w:ascii="Arial" w:hAnsi="Arial" w:cs="Arial"/>
        </w:rPr>
        <w:t xml:space="preserve"> this </w:t>
      </w:r>
      <w:r w:rsidR="00293C2D" w:rsidRPr="002F3205">
        <w:rPr>
          <w:rFonts w:ascii="Arial" w:hAnsi="Arial" w:cs="Arial"/>
        </w:rPr>
        <w:t>system</w:t>
      </w:r>
      <w:r w:rsidR="007F66A5" w:rsidRPr="002F3205">
        <w:rPr>
          <w:rFonts w:ascii="Arial" w:hAnsi="Arial" w:cs="Arial"/>
        </w:rPr>
        <w:t xml:space="preserve"> (</w:t>
      </w:r>
      <w:r w:rsidR="005436AF">
        <w:rPr>
          <w:rFonts w:ascii="Arial" w:hAnsi="Arial" w:cs="Arial"/>
        </w:rPr>
        <w:t>Mahbubani, 2022</w:t>
      </w:r>
      <w:r w:rsidR="007F66A5" w:rsidRPr="002F3205">
        <w:rPr>
          <w:rFonts w:ascii="Arial" w:hAnsi="Arial" w:cs="Arial"/>
        </w:rPr>
        <w:t>)</w:t>
      </w:r>
      <w:r w:rsidR="00293C2D" w:rsidRPr="002F3205">
        <w:rPr>
          <w:rFonts w:ascii="Arial" w:hAnsi="Arial" w:cs="Arial"/>
        </w:rPr>
        <w:t>. consequently, the</w:t>
      </w:r>
      <w:r w:rsidRPr="002F3205">
        <w:rPr>
          <w:rFonts w:ascii="Arial" w:hAnsi="Arial" w:cs="Arial"/>
        </w:rPr>
        <w:t xml:space="preserve"> ethics scene of </w:t>
      </w:r>
      <w:r w:rsidR="00C37C97">
        <w:rPr>
          <w:rFonts w:ascii="Arial" w:hAnsi="Arial" w:cs="Arial"/>
        </w:rPr>
        <w:t>global businesses portrays itself as a complex and ever-evolving</w:t>
      </w:r>
      <w:r w:rsidRPr="002F3205">
        <w:rPr>
          <w:rFonts w:ascii="Arial" w:hAnsi="Arial" w:cs="Arial"/>
        </w:rPr>
        <w:t xml:space="preserve"> scene where diverse perspectives exist between the </w:t>
      </w:r>
      <w:r w:rsidR="00293C2D" w:rsidRPr="002F3205">
        <w:rPr>
          <w:rFonts w:ascii="Arial" w:hAnsi="Arial" w:cs="Arial"/>
        </w:rPr>
        <w:t>challenges and the promising opportunities for aiding a relevant collaboration between different cultures.</w:t>
      </w:r>
    </w:p>
    <w:p w14:paraId="49CA12DF" w14:textId="77777777" w:rsidR="007F66A5" w:rsidRPr="002F3205" w:rsidRDefault="007F66A5" w:rsidP="00ED41FD">
      <w:pPr>
        <w:rPr>
          <w:rFonts w:ascii="Arial" w:hAnsi="Arial" w:cs="Arial"/>
        </w:rPr>
      </w:pPr>
    </w:p>
    <w:p w14:paraId="77B09157" w14:textId="0396FA1C" w:rsidR="00293C2D" w:rsidRPr="002F3205" w:rsidRDefault="00293C2D" w:rsidP="00ED41FD">
      <w:pPr>
        <w:rPr>
          <w:rFonts w:ascii="Arial" w:hAnsi="Arial" w:cs="Arial"/>
        </w:rPr>
      </w:pPr>
      <w:r w:rsidRPr="002F3205">
        <w:rPr>
          <w:rFonts w:ascii="Arial" w:hAnsi="Arial" w:cs="Arial"/>
        </w:rPr>
        <w:t xml:space="preserve">This analysis of ethical weaknesses helps to understand the evolving </w:t>
      </w:r>
      <w:r w:rsidR="00C37C97">
        <w:rPr>
          <w:rFonts w:ascii="Arial" w:hAnsi="Arial" w:cs="Arial"/>
        </w:rPr>
        <w:t>and varying nature of corporate</w:t>
      </w:r>
      <w:r w:rsidRPr="002F3205">
        <w:rPr>
          <w:rFonts w:ascii="Arial" w:hAnsi="Arial" w:cs="Arial"/>
        </w:rPr>
        <w:t xml:space="preserve"> </w:t>
      </w:r>
      <w:r w:rsidR="002C2DBA" w:rsidRPr="002F3205">
        <w:rPr>
          <w:rFonts w:ascii="Arial" w:hAnsi="Arial" w:cs="Arial"/>
        </w:rPr>
        <w:t xml:space="preserve">responsibility </w:t>
      </w:r>
      <w:r w:rsidRPr="002F3205">
        <w:rPr>
          <w:rFonts w:ascii="Arial" w:hAnsi="Arial" w:cs="Arial"/>
        </w:rPr>
        <w:t xml:space="preserve">in the </w:t>
      </w:r>
      <w:r w:rsidR="002C2DBA" w:rsidRPr="002F3205">
        <w:rPr>
          <w:rFonts w:ascii="Arial" w:hAnsi="Arial" w:cs="Arial"/>
        </w:rPr>
        <w:t>interconnected</w:t>
      </w:r>
      <w:r w:rsidRPr="002F3205">
        <w:rPr>
          <w:rFonts w:ascii="Arial" w:hAnsi="Arial" w:cs="Arial"/>
        </w:rPr>
        <w:t xml:space="preserve"> global </w:t>
      </w:r>
      <w:r w:rsidR="002C2DBA" w:rsidRPr="002F3205">
        <w:rPr>
          <w:rFonts w:ascii="Arial" w:hAnsi="Arial" w:cs="Arial"/>
        </w:rPr>
        <w:t>economy. Mahbubani’s</w:t>
      </w:r>
      <w:r w:rsidRPr="002F3205">
        <w:rPr>
          <w:rFonts w:ascii="Arial" w:hAnsi="Arial" w:cs="Arial"/>
        </w:rPr>
        <w:t xml:space="preserve"> perspectives critically evaluate the previous </w:t>
      </w:r>
      <w:r w:rsidR="002C2DBA" w:rsidRPr="002F3205">
        <w:rPr>
          <w:rFonts w:ascii="Arial" w:hAnsi="Arial" w:cs="Arial"/>
        </w:rPr>
        <w:t>narratives</w:t>
      </w:r>
      <w:r w:rsidRPr="002F3205">
        <w:rPr>
          <w:rFonts w:ascii="Arial" w:hAnsi="Arial" w:cs="Arial"/>
        </w:rPr>
        <w:t xml:space="preserve"> </w:t>
      </w:r>
      <w:r w:rsidR="002C2DBA" w:rsidRPr="002F3205">
        <w:rPr>
          <w:rFonts w:ascii="Arial" w:hAnsi="Arial" w:cs="Arial"/>
        </w:rPr>
        <w:t>regarding</w:t>
      </w:r>
      <w:r w:rsidRPr="002F3205">
        <w:rPr>
          <w:rFonts w:ascii="Arial" w:hAnsi="Arial" w:cs="Arial"/>
        </w:rPr>
        <w:t xml:space="preserve"> moral norms as universally </w:t>
      </w:r>
      <w:r w:rsidR="002C2DBA" w:rsidRPr="002F3205">
        <w:rPr>
          <w:rFonts w:ascii="Arial" w:hAnsi="Arial" w:cs="Arial"/>
        </w:rPr>
        <w:t>applicable</w:t>
      </w:r>
      <w:r w:rsidR="001F6512" w:rsidRPr="001F6512">
        <w:t xml:space="preserve"> </w:t>
      </w:r>
      <w:r w:rsidR="001F6512" w:rsidRPr="001F6512">
        <w:rPr>
          <w:rFonts w:ascii="Arial" w:hAnsi="Arial" w:cs="Arial"/>
        </w:rPr>
        <w:t>(Nye, 2022)</w:t>
      </w:r>
      <w:r w:rsidR="002C2DBA" w:rsidRPr="002F3205">
        <w:rPr>
          <w:rFonts w:ascii="Arial" w:hAnsi="Arial" w:cs="Arial"/>
        </w:rPr>
        <w:t>. He</w:t>
      </w:r>
      <w:r w:rsidRPr="002F3205">
        <w:rPr>
          <w:rFonts w:ascii="Arial" w:hAnsi="Arial" w:cs="Arial"/>
        </w:rPr>
        <w:t xml:space="preserve"> urges </w:t>
      </w:r>
      <w:r w:rsidR="00D32411">
        <w:rPr>
          <w:rFonts w:ascii="Arial" w:hAnsi="Arial" w:cs="Arial"/>
        </w:rPr>
        <w:t>international business to</w:t>
      </w:r>
      <w:r w:rsidRPr="002F3205">
        <w:rPr>
          <w:rFonts w:ascii="Arial" w:hAnsi="Arial" w:cs="Arial"/>
        </w:rPr>
        <w:t xml:space="preserve"> shift towards a more </w:t>
      </w:r>
      <w:r w:rsidR="002C2DBA" w:rsidRPr="002F3205">
        <w:rPr>
          <w:rFonts w:ascii="Arial" w:hAnsi="Arial" w:cs="Arial"/>
        </w:rPr>
        <w:t>adaptive</w:t>
      </w:r>
      <w:r w:rsidRPr="002F3205">
        <w:rPr>
          <w:rFonts w:ascii="Arial" w:hAnsi="Arial" w:cs="Arial"/>
        </w:rPr>
        <w:t xml:space="preserve"> and culturally sensitive understanding</w:t>
      </w:r>
      <w:r w:rsidR="00D32411">
        <w:rPr>
          <w:rFonts w:ascii="Arial" w:hAnsi="Arial" w:cs="Arial"/>
        </w:rPr>
        <w:t>.</w:t>
      </w:r>
      <w:r w:rsidRPr="002F3205">
        <w:rPr>
          <w:rFonts w:ascii="Arial" w:hAnsi="Arial" w:cs="Arial"/>
        </w:rPr>
        <w:t xml:space="preserve"> </w:t>
      </w:r>
      <w:r w:rsidR="00C37C97">
        <w:rPr>
          <w:rFonts w:ascii="Arial" w:hAnsi="Arial" w:cs="Arial"/>
        </w:rPr>
        <w:t>In addition</w:t>
      </w:r>
      <w:r w:rsidR="002C2DBA" w:rsidRPr="002F3205">
        <w:rPr>
          <w:rFonts w:ascii="Arial" w:hAnsi="Arial" w:cs="Arial"/>
        </w:rPr>
        <w:t xml:space="preserve">, the dynamic relationship between the influential </w:t>
      </w:r>
      <w:r w:rsidR="00D32411">
        <w:rPr>
          <w:rFonts w:ascii="Arial" w:hAnsi="Arial" w:cs="Arial"/>
        </w:rPr>
        <w:t>international</w:t>
      </w:r>
      <w:r w:rsidR="002C2DBA" w:rsidRPr="002F3205">
        <w:rPr>
          <w:rFonts w:ascii="Arial" w:hAnsi="Arial" w:cs="Arial"/>
        </w:rPr>
        <w:t xml:space="preserve"> forces and </w:t>
      </w:r>
      <w:r w:rsidR="00E03D36">
        <w:rPr>
          <w:rFonts w:ascii="Arial" w:hAnsi="Arial" w:cs="Arial"/>
        </w:rPr>
        <w:t>local context considerations helps multinational companies</w:t>
      </w:r>
      <w:r w:rsidR="002C2DBA" w:rsidRPr="002F3205">
        <w:rPr>
          <w:rFonts w:ascii="Arial" w:hAnsi="Arial" w:cs="Arial"/>
        </w:rPr>
        <w:t xml:space="preserve"> offer more perspectives in a more comprehensive and holistic experience</w:t>
      </w:r>
      <w:r w:rsidR="00857AD6">
        <w:rPr>
          <w:rFonts w:ascii="Arial" w:hAnsi="Arial" w:cs="Arial"/>
        </w:rPr>
        <w:t>.</w:t>
      </w:r>
      <w:r w:rsidR="002C2DBA" w:rsidRPr="002F3205">
        <w:rPr>
          <w:rFonts w:ascii="Arial" w:hAnsi="Arial" w:cs="Arial"/>
        </w:rPr>
        <w:t xml:space="preserve"> </w:t>
      </w:r>
    </w:p>
    <w:p w14:paraId="54DC8F2B" w14:textId="77777777" w:rsidR="00293C2D" w:rsidRPr="002F3205" w:rsidRDefault="00293C2D" w:rsidP="00ED41FD">
      <w:pPr>
        <w:rPr>
          <w:rFonts w:ascii="Arial" w:hAnsi="Arial" w:cs="Arial"/>
        </w:rPr>
      </w:pPr>
    </w:p>
    <w:p w14:paraId="4FD932A0" w14:textId="43A60177" w:rsidR="002C2DBA" w:rsidRPr="002F3205" w:rsidRDefault="002C2DBA" w:rsidP="00ED41FD">
      <w:pPr>
        <w:pStyle w:val="1"/>
      </w:pPr>
      <w:bookmarkStart w:id="5" w:name="_Toc155311089"/>
      <w:r w:rsidRPr="002F3205">
        <w:lastRenderedPageBreak/>
        <w:t>The role of institutions in a shifting landscape</w:t>
      </w:r>
      <w:bookmarkEnd w:id="5"/>
    </w:p>
    <w:p w14:paraId="61DFC2CE" w14:textId="5BAC2DED" w:rsidR="002C2DBA" w:rsidRPr="002F3205" w:rsidRDefault="00D56C27" w:rsidP="00ED41FD">
      <w:pPr>
        <w:rPr>
          <w:rFonts w:ascii="Arial" w:hAnsi="Arial" w:cs="Arial"/>
        </w:rPr>
      </w:pPr>
      <w:r w:rsidRPr="002F3205">
        <w:rPr>
          <w:rFonts w:ascii="Arial" w:hAnsi="Arial" w:cs="Arial"/>
        </w:rPr>
        <w:t>Kishore Mahbubani’s transformative vision</w:t>
      </w:r>
      <w:r w:rsidR="00C37C97">
        <w:rPr>
          <w:rFonts w:ascii="Arial" w:hAnsi="Arial" w:cs="Arial"/>
        </w:rPr>
        <w:t xml:space="preserve">, which lies in the perspective of the proposition to restructure international institutions, aligns with the diverse shifts in dynamic power </w:t>
      </w:r>
      <w:r w:rsidR="00D32411">
        <w:rPr>
          <w:rFonts w:ascii="Arial" w:hAnsi="Arial" w:cs="Arial"/>
        </w:rPr>
        <w:t>that have</w:t>
      </w:r>
      <w:r w:rsidR="00C37C97">
        <w:rPr>
          <w:rFonts w:ascii="Arial" w:hAnsi="Arial" w:cs="Arial"/>
        </w:rPr>
        <w:t xml:space="preserve"> led to the growth of</w:t>
      </w:r>
      <w:r w:rsidRPr="002F3205">
        <w:rPr>
          <w:rFonts w:ascii="Arial" w:hAnsi="Arial" w:cs="Arial"/>
        </w:rPr>
        <w:t xml:space="preserve"> </w:t>
      </w:r>
      <w:r w:rsidR="00AB0D97" w:rsidRPr="002F3205">
        <w:rPr>
          <w:rFonts w:ascii="Arial" w:hAnsi="Arial" w:cs="Arial"/>
        </w:rPr>
        <w:t xml:space="preserve">Asia. </w:t>
      </w:r>
      <w:r w:rsidR="007F66A5" w:rsidRPr="002F3205">
        <w:rPr>
          <w:rFonts w:ascii="Arial" w:hAnsi="Arial" w:cs="Arial"/>
        </w:rPr>
        <w:t>This vision</w:t>
      </w:r>
      <w:r w:rsidRPr="002F3205">
        <w:rPr>
          <w:rFonts w:ascii="Arial" w:hAnsi="Arial" w:cs="Arial"/>
        </w:rPr>
        <w:t xml:space="preserve"> serves </w:t>
      </w:r>
      <w:r w:rsidR="00C37C97">
        <w:rPr>
          <w:rFonts w:ascii="Arial" w:hAnsi="Arial" w:cs="Arial"/>
        </w:rPr>
        <w:t>as vital to critically analyse the adaptability and resilience of the existing different institutional systems, thus focusing on the World Bank</w:t>
      </w:r>
      <w:r w:rsidR="00AB0D97" w:rsidRPr="002F3205">
        <w:rPr>
          <w:rFonts w:ascii="Arial" w:hAnsi="Arial" w:cs="Arial"/>
        </w:rPr>
        <w:t>, IMF</w:t>
      </w:r>
      <w:r w:rsidRPr="002F3205">
        <w:rPr>
          <w:rFonts w:ascii="Arial" w:hAnsi="Arial" w:cs="Arial"/>
        </w:rPr>
        <w:t xml:space="preserve"> and </w:t>
      </w:r>
      <w:r w:rsidR="00C37C97">
        <w:rPr>
          <w:rFonts w:ascii="Arial" w:hAnsi="Arial" w:cs="Arial"/>
        </w:rPr>
        <w:t>United Nations</w:t>
      </w:r>
      <w:r w:rsidRPr="002F3205">
        <w:rPr>
          <w:rFonts w:ascii="Arial" w:hAnsi="Arial" w:cs="Arial"/>
        </w:rPr>
        <w:t>.</w:t>
      </w:r>
      <w:r w:rsidR="00C37C97">
        <w:rPr>
          <w:rFonts w:ascii="Arial" w:hAnsi="Arial" w:cs="Arial"/>
        </w:rPr>
        <w:t xml:space="preserve"> </w:t>
      </w:r>
      <w:r w:rsidRPr="002F3205">
        <w:rPr>
          <w:rFonts w:ascii="Arial" w:hAnsi="Arial" w:cs="Arial"/>
        </w:rPr>
        <w:t xml:space="preserve">as these financial institutions </w:t>
      </w:r>
      <w:r w:rsidR="00AB0D97" w:rsidRPr="002F3205">
        <w:rPr>
          <w:rFonts w:ascii="Arial" w:hAnsi="Arial" w:cs="Arial"/>
        </w:rPr>
        <w:t xml:space="preserve">struggle </w:t>
      </w:r>
      <w:r w:rsidR="00C37C97">
        <w:rPr>
          <w:rFonts w:ascii="Arial" w:hAnsi="Arial" w:cs="Arial"/>
        </w:rPr>
        <w:t>with the ever-evolving world realities with the unravelling power being concentrated in the East, the urge to follow Mahbubani’s transformative vision becomes</w:t>
      </w:r>
      <w:r w:rsidRPr="002F3205">
        <w:rPr>
          <w:rFonts w:ascii="Arial" w:hAnsi="Arial" w:cs="Arial"/>
        </w:rPr>
        <w:t xml:space="preserve"> compulsory.</w:t>
      </w:r>
    </w:p>
    <w:p w14:paraId="47DA88E4" w14:textId="77777777" w:rsidR="007F66A5" w:rsidRPr="002F3205" w:rsidRDefault="007F66A5" w:rsidP="00ED41FD">
      <w:pPr>
        <w:rPr>
          <w:rFonts w:ascii="Arial" w:hAnsi="Arial" w:cs="Arial"/>
        </w:rPr>
      </w:pPr>
    </w:p>
    <w:p w14:paraId="39FE3690" w14:textId="6370F6EC" w:rsidR="00D56C27" w:rsidRPr="002F3205" w:rsidRDefault="00D56C27" w:rsidP="00ED41FD">
      <w:pPr>
        <w:rPr>
          <w:rFonts w:ascii="Arial" w:hAnsi="Arial" w:cs="Arial"/>
        </w:rPr>
      </w:pPr>
      <w:r w:rsidRPr="002F3205">
        <w:rPr>
          <w:rFonts w:ascii="Arial" w:hAnsi="Arial" w:cs="Arial"/>
        </w:rPr>
        <w:t xml:space="preserve">The analysis was meant </w:t>
      </w:r>
      <w:r w:rsidR="00AB0D97" w:rsidRPr="002F3205">
        <w:rPr>
          <w:rFonts w:ascii="Arial" w:hAnsi="Arial" w:cs="Arial"/>
        </w:rPr>
        <w:t xml:space="preserve">to explore the different disparities of restructuring the efficiency and the effectiveness of the long-term goals of global governance. </w:t>
      </w:r>
      <w:r w:rsidR="00D32411">
        <w:rPr>
          <w:rFonts w:ascii="Arial" w:hAnsi="Arial" w:cs="Arial"/>
        </w:rPr>
        <w:t>Analysing</w:t>
      </w:r>
      <w:r w:rsidR="00AB0D97" w:rsidRPr="002F3205">
        <w:rPr>
          <w:rFonts w:ascii="Arial" w:hAnsi="Arial" w:cs="Arial"/>
        </w:rPr>
        <w:t xml:space="preserve"> the historical background and </w:t>
      </w:r>
      <w:r w:rsidR="00D32411">
        <w:rPr>
          <w:rFonts w:ascii="Arial" w:hAnsi="Arial" w:cs="Arial"/>
        </w:rPr>
        <w:t>the World War II revolution helps explore the Western</w:t>
      </w:r>
      <w:r w:rsidR="00AB0D97" w:rsidRPr="002F3205">
        <w:rPr>
          <w:rFonts w:ascii="Arial" w:hAnsi="Arial" w:cs="Arial"/>
        </w:rPr>
        <w:t xml:space="preserve"> design that controls the framework</w:t>
      </w:r>
      <w:r w:rsidR="007F66A5" w:rsidRPr="002F3205">
        <w:rPr>
          <w:rFonts w:ascii="Arial" w:hAnsi="Arial" w:cs="Arial"/>
        </w:rPr>
        <w:t xml:space="preserve"> (Mahbubabi, 2022)</w:t>
      </w:r>
      <w:r w:rsidR="00AB0D97" w:rsidRPr="002F3205">
        <w:rPr>
          <w:rFonts w:ascii="Arial" w:hAnsi="Arial" w:cs="Arial"/>
        </w:rPr>
        <w:t xml:space="preserve">. He calls for the urge </w:t>
      </w:r>
      <w:r w:rsidR="00D32411">
        <w:rPr>
          <w:rFonts w:ascii="Arial" w:hAnsi="Arial" w:cs="Arial"/>
        </w:rPr>
        <w:t>for change, which will act as a catalyst to the various existing norms, and the desire to restructure the institutional framework, which will be resilient and adaptable to the ever-evolving</w:t>
      </w:r>
      <w:r w:rsidR="00AB0D97" w:rsidRPr="002F3205">
        <w:rPr>
          <w:rFonts w:ascii="Arial" w:hAnsi="Arial" w:cs="Arial"/>
        </w:rPr>
        <w:t xml:space="preserve"> modern global scene.</w:t>
      </w:r>
    </w:p>
    <w:p w14:paraId="3E69A1F4" w14:textId="77777777" w:rsidR="007F66A5" w:rsidRPr="002F3205" w:rsidRDefault="007F66A5" w:rsidP="00ED41FD">
      <w:pPr>
        <w:rPr>
          <w:rFonts w:ascii="Arial" w:hAnsi="Arial" w:cs="Arial"/>
        </w:rPr>
      </w:pPr>
    </w:p>
    <w:p w14:paraId="5B62A59A" w14:textId="2B00FE51" w:rsidR="00254D4C" w:rsidRPr="00FE04CC" w:rsidRDefault="00D32411" w:rsidP="00ED41FD">
      <w:pPr>
        <w:rPr>
          <w:rFonts w:ascii="Arial" w:hAnsi="Arial" w:cs="Arial"/>
        </w:rPr>
      </w:pPr>
      <w:r>
        <w:rPr>
          <w:rFonts w:ascii="Arial" w:hAnsi="Arial" w:cs="Arial"/>
        </w:rPr>
        <w:t xml:space="preserve">Asia's dominance in the market adds </w:t>
      </w:r>
      <w:r w:rsidR="00AB0D97" w:rsidRPr="002F3205">
        <w:rPr>
          <w:rFonts w:ascii="Arial" w:hAnsi="Arial" w:cs="Arial"/>
        </w:rPr>
        <w:t xml:space="preserve">complexity to this talk as </w:t>
      </w:r>
      <w:r w:rsidR="006005BE" w:rsidRPr="002F3205">
        <w:rPr>
          <w:rFonts w:ascii="Arial" w:hAnsi="Arial" w:cs="Arial"/>
        </w:rPr>
        <w:t>Mahbubani</w:t>
      </w:r>
      <w:r w:rsidR="00AB0D97" w:rsidRPr="002F3205">
        <w:rPr>
          <w:rFonts w:ascii="Arial" w:hAnsi="Arial" w:cs="Arial"/>
        </w:rPr>
        <w:t xml:space="preserve"> </w:t>
      </w:r>
      <w:r w:rsidR="006005BE" w:rsidRPr="002F3205">
        <w:rPr>
          <w:rFonts w:ascii="Arial" w:hAnsi="Arial" w:cs="Arial"/>
        </w:rPr>
        <w:t xml:space="preserve">shows different recommendations on the problem. The analysis </w:t>
      </w:r>
      <w:r>
        <w:rPr>
          <w:rFonts w:ascii="Arial" w:hAnsi="Arial" w:cs="Arial"/>
        </w:rPr>
        <w:t>indicates</w:t>
      </w:r>
      <w:r w:rsidR="006005BE" w:rsidRPr="002F3205">
        <w:rPr>
          <w:rFonts w:ascii="Arial" w:hAnsi="Arial" w:cs="Arial"/>
        </w:rPr>
        <w:t xml:space="preserve"> the urge and feasibility </w:t>
      </w:r>
      <w:r>
        <w:rPr>
          <w:rFonts w:ascii="Arial" w:hAnsi="Arial" w:cs="Arial"/>
        </w:rPr>
        <w:t>of restructuring,</w:t>
      </w:r>
      <w:r w:rsidR="006005BE" w:rsidRPr="002F3205">
        <w:rPr>
          <w:rFonts w:ascii="Arial" w:hAnsi="Arial" w:cs="Arial"/>
        </w:rPr>
        <w:t xml:space="preserve"> thus causing some resistance from the ruling powers. This analysis exposes the immediate </w:t>
      </w:r>
      <w:r>
        <w:rPr>
          <w:rFonts w:ascii="Arial" w:hAnsi="Arial" w:cs="Arial"/>
        </w:rPr>
        <w:t>desire</w:t>
      </w:r>
      <w:r w:rsidR="006005BE" w:rsidRPr="002F3205">
        <w:rPr>
          <w:rFonts w:ascii="Arial" w:hAnsi="Arial" w:cs="Arial"/>
        </w:rPr>
        <w:t xml:space="preserve"> </w:t>
      </w:r>
      <w:r>
        <w:rPr>
          <w:rFonts w:ascii="Arial" w:hAnsi="Arial" w:cs="Arial"/>
        </w:rPr>
        <w:t>for</w:t>
      </w:r>
      <w:r w:rsidR="006005BE" w:rsidRPr="002F3205">
        <w:rPr>
          <w:rFonts w:ascii="Arial" w:hAnsi="Arial" w:cs="Arial"/>
        </w:rPr>
        <w:t xml:space="preserve"> institutional reforms of the diverse global governance. The delicate relationship of continuity and adapting the institutional reforms </w:t>
      </w:r>
      <w:r w:rsidR="006005BE" w:rsidRPr="002F3205">
        <w:rPr>
          <w:rFonts w:ascii="Arial" w:hAnsi="Arial" w:cs="Arial"/>
        </w:rPr>
        <w:lastRenderedPageBreak/>
        <w:t xml:space="preserve">in the web of diplomatic relations, power shifts and the </w:t>
      </w:r>
      <w:r w:rsidR="007F66A5" w:rsidRPr="002F3205">
        <w:rPr>
          <w:rFonts w:ascii="Arial" w:hAnsi="Arial" w:cs="Arial"/>
        </w:rPr>
        <w:t>ever-evolving</w:t>
      </w:r>
      <w:r w:rsidR="006005BE" w:rsidRPr="002F3205">
        <w:rPr>
          <w:rFonts w:ascii="Arial" w:hAnsi="Arial" w:cs="Arial"/>
        </w:rPr>
        <w:t xml:space="preserve"> scene of the governance models</w:t>
      </w:r>
      <w:r w:rsidR="001F6512" w:rsidRPr="001F6512">
        <w:t xml:space="preserve"> </w:t>
      </w:r>
      <w:r w:rsidR="001F6512" w:rsidRPr="001F6512">
        <w:rPr>
          <w:rFonts w:ascii="Arial" w:hAnsi="Arial" w:cs="Arial"/>
        </w:rPr>
        <w:t>(Rifai, 2022)</w:t>
      </w:r>
      <w:r w:rsidR="001F6512">
        <w:rPr>
          <w:rFonts w:ascii="Arial" w:hAnsi="Arial" w:cs="Arial"/>
        </w:rPr>
        <w:t>.</w:t>
      </w:r>
      <w:r w:rsidR="00254D4C" w:rsidRPr="00254D4C">
        <w:t xml:space="preserve"> </w:t>
      </w:r>
      <w:r w:rsidR="001F6512" w:rsidRPr="00FE04CC">
        <w:rPr>
          <w:rFonts w:ascii="Arial" w:hAnsi="Arial" w:cs="Arial"/>
        </w:rPr>
        <w:t>in</w:t>
      </w:r>
      <w:r w:rsidR="00254D4C" w:rsidRPr="00FE04CC">
        <w:rPr>
          <w:rFonts w:ascii="Arial" w:hAnsi="Arial" w:cs="Arial"/>
        </w:rPr>
        <w:t xml:space="preserve"> addressing China's contemporary initiatives, Mahbubani </w:t>
      </w:r>
      <w:r>
        <w:rPr>
          <w:rFonts w:ascii="Arial" w:hAnsi="Arial" w:cs="Arial"/>
        </w:rPr>
        <w:t>emphasises</w:t>
      </w:r>
      <w:r w:rsidR="00254D4C" w:rsidRPr="00FE04CC">
        <w:rPr>
          <w:rFonts w:ascii="Arial" w:hAnsi="Arial" w:cs="Arial"/>
        </w:rPr>
        <w:t xml:space="preserve"> the significance of the term "global" in China's Global Civilization Initiative. This global focus, he argues, sets China apart from a more </w:t>
      </w:r>
      <w:r>
        <w:rPr>
          <w:rFonts w:ascii="Arial" w:hAnsi="Arial" w:cs="Arial"/>
        </w:rPr>
        <w:t>localised</w:t>
      </w:r>
      <w:r w:rsidR="00254D4C" w:rsidRPr="00FE04CC">
        <w:rPr>
          <w:rFonts w:ascii="Arial" w:hAnsi="Arial" w:cs="Arial"/>
        </w:rPr>
        <w:t xml:space="preserve"> approach observed in Western policies, typified by the "Make America Great Again" ethos. Mahbubani hopes that China's global initiatives will inspire other nations</w:t>
      </w:r>
      <w:r>
        <w:rPr>
          <w:rFonts w:ascii="Arial" w:hAnsi="Arial" w:cs="Arial"/>
        </w:rPr>
        <w:t xml:space="preserve"> to adopt a similarly expansive perspective, particularly in the developing world</w:t>
      </w:r>
      <w:r w:rsidR="00254D4C" w:rsidRPr="00FE04CC">
        <w:rPr>
          <w:rFonts w:ascii="Arial" w:hAnsi="Arial" w:cs="Arial"/>
        </w:rPr>
        <w:t>.</w:t>
      </w:r>
    </w:p>
    <w:p w14:paraId="578B87AC" w14:textId="76D68D9F" w:rsidR="006005BE" w:rsidRPr="002F3205" w:rsidRDefault="006005BE" w:rsidP="00ED41FD">
      <w:pPr>
        <w:rPr>
          <w:rFonts w:ascii="Arial" w:hAnsi="Arial" w:cs="Arial"/>
        </w:rPr>
      </w:pPr>
    </w:p>
    <w:p w14:paraId="268CCCD3" w14:textId="77777777" w:rsidR="00D6087F" w:rsidRPr="002F3205" w:rsidRDefault="00D6087F" w:rsidP="00ED41FD">
      <w:pPr>
        <w:pStyle w:val="1"/>
      </w:pPr>
      <w:bookmarkStart w:id="6" w:name="_Toc155311090"/>
      <w:r w:rsidRPr="002F3205">
        <w:t>The West’s Response to Asia’s Rise</w:t>
      </w:r>
      <w:bookmarkEnd w:id="6"/>
    </w:p>
    <w:p w14:paraId="029A6EE2" w14:textId="1644E3F5" w:rsidR="00D6087F" w:rsidRPr="002F3205" w:rsidRDefault="00D6087F" w:rsidP="00ED41FD">
      <w:pPr>
        <w:rPr>
          <w:rFonts w:ascii="Arial" w:hAnsi="Arial" w:cs="Arial"/>
        </w:rPr>
      </w:pPr>
      <w:r w:rsidRPr="002F3205">
        <w:rPr>
          <w:rFonts w:ascii="Arial" w:hAnsi="Arial" w:cs="Arial"/>
        </w:rPr>
        <w:t xml:space="preserve">Mahbubani’s intellectual journey is much deeper than a Singaporean critique and </w:t>
      </w:r>
      <w:r w:rsidR="00D32411">
        <w:rPr>
          <w:rFonts w:ascii="Arial" w:hAnsi="Arial" w:cs="Arial"/>
        </w:rPr>
        <w:t>explains</w:t>
      </w:r>
      <w:r w:rsidRPr="002F3205">
        <w:rPr>
          <w:rFonts w:ascii="Arial" w:hAnsi="Arial" w:cs="Arial"/>
        </w:rPr>
        <w:t xml:space="preserve"> what the West has to say about Asia. His view on this issue is very different from the usual Asian stereotypes that are based on outsourced jobs and other similar valueless </w:t>
      </w:r>
      <w:r w:rsidR="001875AD">
        <w:rPr>
          <w:rFonts w:ascii="Arial" w:hAnsi="Arial" w:cs="Arial"/>
        </w:rPr>
        <w:t>monsters carrying</w:t>
      </w:r>
      <w:r w:rsidRPr="002F3205">
        <w:rPr>
          <w:rFonts w:ascii="Arial" w:hAnsi="Arial" w:cs="Arial"/>
        </w:rPr>
        <w:t xml:space="preserve"> out activities. </w:t>
      </w:r>
      <w:r w:rsidR="00D32411">
        <w:rPr>
          <w:rFonts w:ascii="Arial" w:hAnsi="Arial" w:cs="Arial"/>
        </w:rPr>
        <w:t>Analysing</w:t>
      </w:r>
      <w:r w:rsidRPr="002F3205">
        <w:rPr>
          <w:rFonts w:ascii="Arial" w:hAnsi="Arial" w:cs="Arial"/>
        </w:rPr>
        <w:t xml:space="preserve"> how Western nations, institutions</w:t>
      </w:r>
      <w:r w:rsidR="00D32411">
        <w:rPr>
          <w:rFonts w:ascii="Arial" w:hAnsi="Arial" w:cs="Arial"/>
        </w:rPr>
        <w:t xml:space="preserve">, and communities will help </w:t>
      </w:r>
      <w:r w:rsidRPr="002F3205">
        <w:rPr>
          <w:rFonts w:ascii="Arial" w:hAnsi="Arial" w:cs="Arial"/>
        </w:rPr>
        <w:t xml:space="preserve">perceive and react to this global </w:t>
      </w:r>
      <w:r w:rsidR="00D32411">
        <w:rPr>
          <w:rFonts w:ascii="Arial" w:hAnsi="Arial" w:cs="Arial"/>
        </w:rPr>
        <w:t>power shift</w:t>
      </w:r>
      <w:r w:rsidRPr="002F3205">
        <w:rPr>
          <w:rFonts w:ascii="Arial" w:hAnsi="Arial" w:cs="Arial"/>
        </w:rPr>
        <w:t xml:space="preserve"> from Asia.</w:t>
      </w:r>
    </w:p>
    <w:p w14:paraId="799C785D" w14:textId="77777777" w:rsidR="00D6087F" w:rsidRPr="002F3205" w:rsidRDefault="00D6087F" w:rsidP="00ED41FD">
      <w:pPr>
        <w:rPr>
          <w:rFonts w:ascii="Arial" w:hAnsi="Arial" w:cs="Arial"/>
        </w:rPr>
      </w:pPr>
    </w:p>
    <w:p w14:paraId="385CD15E" w14:textId="75F8E1A9" w:rsidR="00803265" w:rsidRPr="002F3205" w:rsidRDefault="00D6087F" w:rsidP="00ED41FD">
      <w:pPr>
        <w:rPr>
          <w:rFonts w:ascii="Arial" w:hAnsi="Arial" w:cs="Arial"/>
        </w:rPr>
      </w:pPr>
      <w:r w:rsidRPr="002F3205">
        <w:rPr>
          <w:rFonts w:ascii="Arial" w:hAnsi="Arial" w:cs="Arial"/>
        </w:rPr>
        <w:t xml:space="preserve">This makes it necessary for Western countries to adjust their policies </w:t>
      </w:r>
      <w:r w:rsidR="00D32411">
        <w:rPr>
          <w:rFonts w:ascii="Arial" w:hAnsi="Arial" w:cs="Arial"/>
        </w:rPr>
        <w:t>to</w:t>
      </w:r>
      <w:r w:rsidRPr="002F3205">
        <w:rPr>
          <w:rFonts w:ascii="Arial" w:hAnsi="Arial" w:cs="Arial"/>
        </w:rPr>
        <w:t xml:space="preserve"> create a win-win situation with Asia. Therefore, we must approach these adjustments </w:t>
      </w:r>
      <w:r w:rsidR="00D32411">
        <w:rPr>
          <w:rFonts w:ascii="Arial" w:hAnsi="Arial" w:cs="Arial"/>
        </w:rPr>
        <w:t>regarding</w:t>
      </w:r>
      <w:r w:rsidRPr="002F3205">
        <w:rPr>
          <w:rFonts w:ascii="Arial" w:hAnsi="Arial" w:cs="Arial"/>
        </w:rPr>
        <w:t xml:space="preserve"> </w:t>
      </w:r>
      <w:r w:rsidR="00D32411">
        <w:rPr>
          <w:rFonts w:ascii="Arial" w:hAnsi="Arial" w:cs="Arial"/>
        </w:rPr>
        <w:t>their problematic prospects</w:t>
      </w:r>
      <w:r w:rsidRPr="002F3205">
        <w:rPr>
          <w:rFonts w:ascii="Arial" w:hAnsi="Arial" w:cs="Arial"/>
        </w:rPr>
        <w:t xml:space="preserve"> </w:t>
      </w:r>
      <w:r w:rsidR="00D32411">
        <w:rPr>
          <w:rFonts w:ascii="Arial" w:hAnsi="Arial" w:cs="Arial"/>
        </w:rPr>
        <w:t>and</w:t>
      </w:r>
      <w:r w:rsidRPr="002F3205">
        <w:rPr>
          <w:rFonts w:ascii="Arial" w:hAnsi="Arial" w:cs="Arial"/>
        </w:rPr>
        <w:t xml:space="preserve"> possible </w:t>
      </w:r>
      <w:r w:rsidR="001875AD">
        <w:rPr>
          <w:rFonts w:ascii="Arial" w:hAnsi="Arial" w:cs="Arial"/>
        </w:rPr>
        <w:t>favourable</w:t>
      </w:r>
      <w:r w:rsidRPr="002F3205">
        <w:rPr>
          <w:rFonts w:ascii="Arial" w:hAnsi="Arial" w:cs="Arial"/>
        </w:rPr>
        <w:t xml:space="preserve"> outcomes. Are </w:t>
      </w:r>
      <w:r w:rsidR="001875AD">
        <w:rPr>
          <w:rFonts w:ascii="Arial" w:hAnsi="Arial" w:cs="Arial"/>
        </w:rPr>
        <w:t>Western</w:t>
      </w:r>
      <w:r w:rsidRPr="002F3205">
        <w:rPr>
          <w:rFonts w:ascii="Arial" w:hAnsi="Arial" w:cs="Arial"/>
        </w:rPr>
        <w:t xml:space="preserve"> economies or political systems adept enough to adjust their strategies towards a dynamic global order? In addition, western views of Asia are shaped by cultural-historical factors. Thus, one can </w:t>
      </w:r>
      <w:r w:rsidR="00D32411">
        <w:rPr>
          <w:rFonts w:ascii="Arial" w:hAnsi="Arial" w:cs="Arial"/>
        </w:rPr>
        <w:t>better understand</w:t>
      </w:r>
      <w:r w:rsidRPr="002F3205">
        <w:rPr>
          <w:rFonts w:ascii="Arial" w:hAnsi="Arial" w:cs="Arial"/>
        </w:rPr>
        <w:t xml:space="preserve"> how these perceptions might change through various geopolitical configurations</w:t>
      </w:r>
      <w:r w:rsidR="007F66A5" w:rsidRPr="002F3205">
        <w:rPr>
          <w:rFonts w:ascii="Arial" w:hAnsi="Arial" w:cs="Arial"/>
        </w:rPr>
        <w:t xml:space="preserve"> (Mahbuban</w:t>
      </w:r>
      <w:r w:rsidR="003E70CE">
        <w:rPr>
          <w:rFonts w:ascii="Arial" w:hAnsi="Arial" w:cs="Arial" w:hint="eastAsia"/>
          <w:lang w:eastAsia="zh-CN"/>
        </w:rPr>
        <w:t>i</w:t>
      </w:r>
      <w:r w:rsidR="007F66A5" w:rsidRPr="002F3205">
        <w:rPr>
          <w:rFonts w:ascii="Arial" w:hAnsi="Arial" w:cs="Arial"/>
        </w:rPr>
        <w:t>, 2022)</w:t>
      </w:r>
      <w:r w:rsidRPr="002F3205">
        <w:rPr>
          <w:rFonts w:ascii="Arial" w:hAnsi="Arial" w:cs="Arial"/>
        </w:rPr>
        <w:t>. Additionally, this west-analyzing response requires a multi-dimensional perspective</w:t>
      </w:r>
      <w:r w:rsidR="00D32411">
        <w:rPr>
          <w:rFonts w:ascii="Arial" w:hAnsi="Arial" w:cs="Arial"/>
        </w:rPr>
        <w:t>,</w:t>
      </w:r>
      <w:r w:rsidRPr="002F3205">
        <w:rPr>
          <w:rFonts w:ascii="Arial" w:hAnsi="Arial" w:cs="Arial"/>
        </w:rPr>
        <w:t xml:space="preserve"> which must be examined from an </w:t>
      </w:r>
      <w:r w:rsidRPr="002F3205">
        <w:rPr>
          <w:rFonts w:ascii="Arial" w:hAnsi="Arial" w:cs="Arial"/>
        </w:rPr>
        <w:lastRenderedPageBreak/>
        <w:t xml:space="preserve">economic angle. </w:t>
      </w:r>
      <w:r w:rsidR="00D32411">
        <w:rPr>
          <w:rFonts w:ascii="Arial" w:hAnsi="Arial" w:cs="Arial"/>
        </w:rPr>
        <w:t>Therefore, Mahbubani’s insistence on the need for historical narratives that underpin Western perception of the Continent is</w:t>
      </w:r>
      <w:r w:rsidRPr="002F3205">
        <w:rPr>
          <w:rFonts w:ascii="Arial" w:hAnsi="Arial" w:cs="Arial"/>
        </w:rPr>
        <w:t xml:space="preserve"> a central explanation for Asian agency. </w:t>
      </w:r>
      <w:r w:rsidR="00D32411">
        <w:rPr>
          <w:rFonts w:ascii="Arial" w:hAnsi="Arial" w:cs="Arial"/>
        </w:rPr>
        <w:t xml:space="preserve">This section aims to extensively address these issues </w:t>
      </w:r>
      <w:r w:rsidRPr="002F3205">
        <w:rPr>
          <w:rFonts w:ascii="Arial" w:hAnsi="Arial" w:cs="Arial"/>
        </w:rPr>
        <w:t xml:space="preserve">to demystify complexities associated with repositioning </w:t>
      </w:r>
      <w:r w:rsidR="00D32411">
        <w:rPr>
          <w:rFonts w:ascii="Arial" w:hAnsi="Arial" w:cs="Arial"/>
        </w:rPr>
        <w:t>Western</w:t>
      </w:r>
      <w:r w:rsidRPr="002F3205">
        <w:rPr>
          <w:rFonts w:ascii="Arial" w:hAnsi="Arial" w:cs="Arial"/>
        </w:rPr>
        <w:t xml:space="preserve"> perspectives</w:t>
      </w:r>
      <w:r w:rsidR="001F6512" w:rsidRPr="001F6512">
        <w:t xml:space="preserve"> </w:t>
      </w:r>
      <w:r w:rsidR="001F6512" w:rsidRPr="001F6512">
        <w:rPr>
          <w:rFonts w:ascii="Arial" w:hAnsi="Arial" w:cs="Arial"/>
        </w:rPr>
        <w:t>(Rifai, 2022)</w:t>
      </w:r>
      <w:r w:rsidRPr="002F3205">
        <w:rPr>
          <w:rFonts w:ascii="Arial" w:hAnsi="Arial" w:cs="Arial"/>
        </w:rPr>
        <w:t xml:space="preserve">. Therefore, in other words, </w:t>
      </w:r>
      <w:r w:rsidR="00D32411">
        <w:rPr>
          <w:rFonts w:ascii="Arial" w:hAnsi="Arial" w:cs="Arial"/>
        </w:rPr>
        <w:t xml:space="preserve">these changes meant that Westerners started thinking differently about real and active realities in certain areas </w:t>
      </w:r>
      <w:r w:rsidRPr="002F3205">
        <w:rPr>
          <w:rFonts w:ascii="Arial" w:hAnsi="Arial" w:cs="Arial"/>
        </w:rPr>
        <w:t>when global influence was unprecedented.</w:t>
      </w:r>
    </w:p>
    <w:p w14:paraId="2500287C" w14:textId="7FB55B47" w:rsidR="00D6087F" w:rsidRPr="002F3205" w:rsidRDefault="00D6087F" w:rsidP="00ED41FD">
      <w:pPr>
        <w:pStyle w:val="1"/>
      </w:pPr>
      <w:bookmarkStart w:id="7" w:name="_Toc155311091"/>
      <w:r w:rsidRPr="002F3205">
        <w:t xml:space="preserve">Democracy, Human </w:t>
      </w:r>
      <w:r w:rsidR="001875AD">
        <w:t>Rights</w:t>
      </w:r>
      <w:r w:rsidRPr="002F3205">
        <w:t xml:space="preserve"> and Governance Models</w:t>
      </w:r>
      <w:bookmarkEnd w:id="7"/>
    </w:p>
    <w:p w14:paraId="3D22575A" w14:textId="19C3574D" w:rsidR="008A141B" w:rsidRPr="002F3205" w:rsidRDefault="00D6087F" w:rsidP="00ED41FD">
      <w:pPr>
        <w:rPr>
          <w:rFonts w:ascii="Arial" w:hAnsi="Arial" w:cs="Arial"/>
        </w:rPr>
      </w:pPr>
      <w:r w:rsidRPr="002F3205">
        <w:rPr>
          <w:rFonts w:ascii="Arial" w:hAnsi="Arial" w:cs="Arial"/>
        </w:rPr>
        <w:t xml:space="preserve">The study critically showed the </w:t>
      </w:r>
      <w:r w:rsidR="008A141B" w:rsidRPr="002F3205">
        <w:rPr>
          <w:rFonts w:ascii="Arial" w:hAnsi="Arial" w:cs="Arial"/>
        </w:rPr>
        <w:t>theoretical</w:t>
      </w:r>
      <w:r w:rsidRPr="002F3205">
        <w:rPr>
          <w:rFonts w:ascii="Arial" w:hAnsi="Arial" w:cs="Arial"/>
        </w:rPr>
        <w:t xml:space="preserve"> assumptions about democracy and human rights </w:t>
      </w:r>
      <w:r w:rsidR="00D32411">
        <w:rPr>
          <w:rFonts w:ascii="Arial" w:hAnsi="Arial" w:cs="Arial"/>
        </w:rPr>
        <w:t>and</w:t>
      </w:r>
      <w:r w:rsidR="001875AD">
        <w:rPr>
          <w:rFonts w:ascii="Arial" w:hAnsi="Arial" w:cs="Arial"/>
        </w:rPr>
        <w:t xml:space="preserve"> the practical meaning in political science, resulting from avoiding the convectional Western</w:t>
      </w:r>
      <w:r w:rsidR="008A141B" w:rsidRPr="002F3205">
        <w:rPr>
          <w:rFonts w:ascii="Arial" w:hAnsi="Arial" w:cs="Arial"/>
        </w:rPr>
        <w:t xml:space="preserve"> paradigms used in democracy and human rights. This paradigm change </w:t>
      </w:r>
      <w:r w:rsidR="001875AD">
        <w:rPr>
          <w:rFonts w:ascii="Arial" w:hAnsi="Arial" w:cs="Arial"/>
        </w:rPr>
        <w:t xml:space="preserve">has led to the </w:t>
      </w:r>
      <w:r w:rsidR="00D32411">
        <w:rPr>
          <w:rFonts w:ascii="Arial" w:hAnsi="Arial" w:cs="Arial"/>
        </w:rPr>
        <w:t>comprehensive</w:t>
      </w:r>
      <w:r w:rsidR="001875AD">
        <w:rPr>
          <w:rFonts w:ascii="Arial" w:hAnsi="Arial" w:cs="Arial"/>
        </w:rPr>
        <w:t xml:space="preserve"> evaluation of the long-term endurance of Western</w:t>
      </w:r>
      <w:r w:rsidR="008A141B" w:rsidRPr="002F3205">
        <w:rPr>
          <w:rFonts w:ascii="Arial" w:hAnsi="Arial" w:cs="Arial"/>
        </w:rPr>
        <w:t xml:space="preserve"> norms in the </w:t>
      </w:r>
      <w:r w:rsidR="00D32411">
        <w:rPr>
          <w:rFonts w:ascii="Arial" w:hAnsi="Arial" w:cs="Arial"/>
        </w:rPr>
        <w:t>broad</w:t>
      </w:r>
      <w:r w:rsidR="008A141B" w:rsidRPr="002F3205">
        <w:rPr>
          <w:rFonts w:ascii="Arial" w:hAnsi="Arial" w:cs="Arial"/>
        </w:rPr>
        <w:t xml:space="preserve"> Asian political context. </w:t>
      </w:r>
      <w:r w:rsidR="00D32411">
        <w:rPr>
          <w:rFonts w:ascii="Arial" w:hAnsi="Arial" w:cs="Arial"/>
        </w:rPr>
        <w:t xml:space="preserve">For more information, Mahbubani’s complete argument becomes more relevant to navigating the multifaceted scene of the diverse political governance models in their socio-political, cultural and historical backgrounds </w:t>
      </w:r>
      <w:r w:rsidR="007F66A5" w:rsidRPr="002F3205">
        <w:rPr>
          <w:rFonts w:ascii="Arial" w:hAnsi="Arial" w:cs="Arial"/>
        </w:rPr>
        <w:t>(Mahbubani, 2014)</w:t>
      </w:r>
      <w:r w:rsidR="008A141B" w:rsidRPr="002F3205">
        <w:rPr>
          <w:rFonts w:ascii="Arial" w:hAnsi="Arial" w:cs="Arial"/>
        </w:rPr>
        <w:t>.</w:t>
      </w:r>
    </w:p>
    <w:p w14:paraId="39D92E9E" w14:textId="275F9C37" w:rsidR="008A141B" w:rsidRPr="002F3205" w:rsidRDefault="008A141B" w:rsidP="00ED41FD">
      <w:pPr>
        <w:rPr>
          <w:rFonts w:ascii="Arial" w:hAnsi="Arial" w:cs="Arial"/>
        </w:rPr>
      </w:pPr>
      <w:r w:rsidRPr="002F3205">
        <w:rPr>
          <w:rFonts w:ascii="Arial" w:hAnsi="Arial" w:cs="Arial"/>
        </w:rPr>
        <w:t xml:space="preserve">The critical relationship between Mahbubani’s talk and the </w:t>
      </w:r>
      <w:r w:rsidR="001875AD">
        <w:rPr>
          <w:rFonts w:ascii="Arial" w:hAnsi="Arial" w:cs="Arial"/>
        </w:rPr>
        <w:t>effectiveness of the various political governance models is compared to</w:t>
      </w:r>
      <w:r w:rsidRPr="002F3205">
        <w:rPr>
          <w:rFonts w:ascii="Arial" w:hAnsi="Arial" w:cs="Arial"/>
        </w:rPr>
        <w:t xml:space="preserve"> the mere structural aspects of the political systems with a detailed comparative analys</w:t>
      </w:r>
      <w:r w:rsidR="00291070" w:rsidRPr="002F3205">
        <w:rPr>
          <w:rFonts w:ascii="Arial" w:hAnsi="Arial" w:cs="Arial"/>
        </w:rPr>
        <w:t xml:space="preserve">is </w:t>
      </w:r>
      <w:r w:rsidRPr="002F3205">
        <w:rPr>
          <w:rFonts w:ascii="Arial" w:hAnsi="Arial" w:cs="Arial"/>
        </w:rPr>
        <w:t xml:space="preserve">of the </w:t>
      </w:r>
      <w:r w:rsidR="00D32411">
        <w:rPr>
          <w:rFonts w:ascii="Arial" w:hAnsi="Arial" w:cs="Arial"/>
        </w:rPr>
        <w:t>multiple</w:t>
      </w:r>
      <w:r w:rsidRPr="002F3205">
        <w:rPr>
          <w:rFonts w:ascii="Arial" w:hAnsi="Arial" w:cs="Arial"/>
        </w:rPr>
        <w:t xml:space="preserve"> </w:t>
      </w:r>
      <w:r w:rsidR="00291070" w:rsidRPr="002F3205">
        <w:rPr>
          <w:rFonts w:ascii="Arial" w:hAnsi="Arial" w:cs="Arial"/>
        </w:rPr>
        <w:t>models. This</w:t>
      </w:r>
      <w:r w:rsidRPr="002F3205">
        <w:rPr>
          <w:rFonts w:ascii="Arial" w:hAnsi="Arial" w:cs="Arial"/>
        </w:rPr>
        <w:t xml:space="preserve"> effort</w:t>
      </w:r>
      <w:r w:rsidR="00E6480D" w:rsidRPr="002F3205">
        <w:rPr>
          <w:rFonts w:ascii="Arial" w:hAnsi="Arial" w:cs="Arial"/>
        </w:rPr>
        <w:t xml:space="preserve"> </w:t>
      </w:r>
      <w:r w:rsidR="00291070" w:rsidRPr="002F3205">
        <w:rPr>
          <w:rFonts w:ascii="Arial" w:hAnsi="Arial" w:cs="Arial"/>
        </w:rPr>
        <w:t>vigorously</w:t>
      </w:r>
      <w:r w:rsidR="00E6480D" w:rsidRPr="002F3205">
        <w:rPr>
          <w:rFonts w:ascii="Arial" w:hAnsi="Arial" w:cs="Arial"/>
        </w:rPr>
        <w:t xml:space="preserve"> challenges </w:t>
      </w:r>
      <w:r w:rsidR="00D32411">
        <w:rPr>
          <w:rFonts w:ascii="Arial" w:hAnsi="Arial" w:cs="Arial"/>
        </w:rPr>
        <w:t>the idea that human rights and democracy are very blueprints for</w:t>
      </w:r>
      <w:r w:rsidR="00E6480D" w:rsidRPr="002F3205">
        <w:rPr>
          <w:rFonts w:ascii="Arial" w:hAnsi="Arial" w:cs="Arial"/>
        </w:rPr>
        <w:t xml:space="preserve"> any model of political </w:t>
      </w:r>
      <w:r w:rsidR="00291070" w:rsidRPr="002F3205">
        <w:rPr>
          <w:rFonts w:ascii="Arial" w:hAnsi="Arial" w:cs="Arial"/>
        </w:rPr>
        <w:t xml:space="preserve">governance. </w:t>
      </w:r>
      <w:r w:rsidR="00D32411">
        <w:rPr>
          <w:rFonts w:ascii="Arial" w:hAnsi="Arial" w:cs="Arial"/>
        </w:rPr>
        <w:t>Through</w:t>
      </w:r>
      <w:r w:rsidR="00E6480D" w:rsidRPr="002F3205">
        <w:rPr>
          <w:rFonts w:ascii="Arial" w:hAnsi="Arial" w:cs="Arial"/>
        </w:rPr>
        <w:t xml:space="preserve"> various </w:t>
      </w:r>
      <w:r w:rsidR="001875AD">
        <w:rPr>
          <w:rFonts w:ascii="Arial" w:hAnsi="Arial" w:cs="Arial"/>
        </w:rPr>
        <w:t xml:space="preserve">comparisons with the </w:t>
      </w:r>
      <w:r w:rsidR="00D32411">
        <w:rPr>
          <w:rFonts w:ascii="Arial" w:hAnsi="Arial" w:cs="Arial"/>
        </w:rPr>
        <w:t>different</w:t>
      </w:r>
      <w:r w:rsidR="001875AD">
        <w:rPr>
          <w:rFonts w:ascii="Arial" w:hAnsi="Arial" w:cs="Arial"/>
        </w:rPr>
        <w:t xml:space="preserve"> political governance models, the Singaporean model illuminates the typical </w:t>
      </w:r>
      <w:r w:rsidR="00D32411">
        <w:rPr>
          <w:rFonts w:ascii="Arial" w:hAnsi="Arial" w:cs="Arial"/>
        </w:rPr>
        <w:t>political power dynamics</w:t>
      </w:r>
      <w:r w:rsidR="001875AD">
        <w:rPr>
          <w:rFonts w:ascii="Arial" w:hAnsi="Arial" w:cs="Arial"/>
        </w:rPr>
        <w:t xml:space="preserve"> in a</w:t>
      </w:r>
      <w:r w:rsidR="00E6480D" w:rsidRPr="002F3205">
        <w:rPr>
          <w:rFonts w:ascii="Arial" w:hAnsi="Arial" w:cs="Arial"/>
        </w:rPr>
        <w:t xml:space="preserve"> </w:t>
      </w:r>
      <w:r w:rsidR="001875AD">
        <w:rPr>
          <w:rFonts w:ascii="Arial" w:hAnsi="Arial" w:cs="Arial"/>
        </w:rPr>
        <w:t>pluralist society</w:t>
      </w:r>
      <w:r w:rsidR="008A38A1" w:rsidRPr="008A38A1">
        <w:rPr>
          <w:rFonts w:ascii="Arial" w:hAnsi="Arial" w:cs="Arial"/>
        </w:rPr>
        <w:t xml:space="preserve"> (Zhao, 2022)</w:t>
      </w:r>
      <w:r w:rsidR="00291070" w:rsidRPr="002F3205">
        <w:rPr>
          <w:rFonts w:ascii="Arial" w:hAnsi="Arial" w:cs="Arial"/>
        </w:rPr>
        <w:t>. This</w:t>
      </w:r>
      <w:r w:rsidR="00E6480D" w:rsidRPr="002F3205">
        <w:rPr>
          <w:rFonts w:ascii="Arial" w:hAnsi="Arial" w:cs="Arial"/>
        </w:rPr>
        <w:t xml:space="preserve"> </w:t>
      </w:r>
      <w:r w:rsidR="00D32411">
        <w:rPr>
          <w:rFonts w:ascii="Arial" w:hAnsi="Arial" w:cs="Arial"/>
        </w:rPr>
        <w:t>model</w:t>
      </w:r>
      <w:r w:rsidR="00E6480D" w:rsidRPr="002F3205">
        <w:rPr>
          <w:rFonts w:ascii="Arial" w:hAnsi="Arial" w:cs="Arial"/>
        </w:rPr>
        <w:t xml:space="preserve"> </w:t>
      </w:r>
      <w:r w:rsidR="00291070" w:rsidRPr="002F3205">
        <w:rPr>
          <w:rFonts w:ascii="Arial" w:hAnsi="Arial" w:cs="Arial"/>
        </w:rPr>
        <w:t>highlights</w:t>
      </w:r>
      <w:r w:rsidR="00E6480D" w:rsidRPr="002F3205">
        <w:rPr>
          <w:rFonts w:ascii="Arial" w:hAnsi="Arial" w:cs="Arial"/>
        </w:rPr>
        <w:t xml:space="preserve"> the significant role of cultural relativism in shaping the mere frameworks within </w:t>
      </w:r>
      <w:r w:rsidR="00291070" w:rsidRPr="002F3205">
        <w:rPr>
          <w:rFonts w:ascii="Arial" w:hAnsi="Arial" w:cs="Arial"/>
        </w:rPr>
        <w:t>political</w:t>
      </w:r>
      <w:r w:rsidR="00E6480D" w:rsidRPr="002F3205">
        <w:rPr>
          <w:rFonts w:ascii="Arial" w:hAnsi="Arial" w:cs="Arial"/>
        </w:rPr>
        <w:t xml:space="preserve"> science.</w:t>
      </w:r>
    </w:p>
    <w:p w14:paraId="2A43A057" w14:textId="77777777" w:rsidR="00803265" w:rsidRPr="002F3205" w:rsidRDefault="00803265" w:rsidP="00ED41FD">
      <w:pPr>
        <w:rPr>
          <w:rFonts w:ascii="Arial" w:hAnsi="Arial" w:cs="Arial"/>
        </w:rPr>
      </w:pPr>
    </w:p>
    <w:p w14:paraId="0146A0E0" w14:textId="1E496172" w:rsidR="00291070" w:rsidRPr="002F3205" w:rsidRDefault="00E6480D" w:rsidP="00ED41FD">
      <w:pPr>
        <w:rPr>
          <w:rFonts w:ascii="Arial" w:hAnsi="Arial" w:cs="Arial"/>
        </w:rPr>
      </w:pPr>
      <w:r w:rsidRPr="002F3205">
        <w:rPr>
          <w:rFonts w:ascii="Arial" w:hAnsi="Arial" w:cs="Arial"/>
        </w:rPr>
        <w:t xml:space="preserve">The relationship between </w:t>
      </w:r>
      <w:r w:rsidR="00291070" w:rsidRPr="002F3205">
        <w:rPr>
          <w:rFonts w:ascii="Arial" w:hAnsi="Arial" w:cs="Arial"/>
        </w:rPr>
        <w:t>democracy, human</w:t>
      </w:r>
      <w:r w:rsidRPr="002F3205">
        <w:rPr>
          <w:rFonts w:ascii="Arial" w:hAnsi="Arial" w:cs="Arial"/>
        </w:rPr>
        <w:t xml:space="preserve"> rights</w:t>
      </w:r>
      <w:r w:rsidR="001875AD">
        <w:rPr>
          <w:rFonts w:ascii="Arial" w:hAnsi="Arial" w:cs="Arial"/>
        </w:rPr>
        <w:t>, and political governance ventures into practical recommendations within</w:t>
      </w:r>
      <w:r w:rsidRPr="002F3205">
        <w:rPr>
          <w:rFonts w:ascii="Arial" w:hAnsi="Arial" w:cs="Arial"/>
        </w:rPr>
        <w:t xml:space="preserve"> the </w:t>
      </w:r>
      <w:r w:rsidR="001875AD">
        <w:rPr>
          <w:rFonts w:ascii="Arial" w:hAnsi="Arial" w:cs="Arial"/>
        </w:rPr>
        <w:t>broad</w:t>
      </w:r>
      <w:r w:rsidRPr="002F3205">
        <w:rPr>
          <w:rFonts w:ascii="Arial" w:hAnsi="Arial" w:cs="Arial"/>
        </w:rPr>
        <w:t xml:space="preserve"> field of political </w:t>
      </w:r>
      <w:r w:rsidR="00291070" w:rsidRPr="002F3205">
        <w:rPr>
          <w:rFonts w:ascii="Arial" w:hAnsi="Arial" w:cs="Arial"/>
        </w:rPr>
        <w:t>science. This</w:t>
      </w:r>
      <w:r w:rsidRPr="002F3205">
        <w:rPr>
          <w:rFonts w:ascii="Arial" w:hAnsi="Arial" w:cs="Arial"/>
        </w:rPr>
        <w:t xml:space="preserve"> </w:t>
      </w:r>
      <w:r w:rsidR="00291070" w:rsidRPr="002F3205">
        <w:rPr>
          <w:rFonts w:ascii="Arial" w:hAnsi="Arial" w:cs="Arial"/>
        </w:rPr>
        <w:t>analysis</w:t>
      </w:r>
      <w:r w:rsidRPr="002F3205">
        <w:rPr>
          <w:rFonts w:ascii="Arial" w:hAnsi="Arial" w:cs="Arial"/>
        </w:rPr>
        <w:t xml:space="preserve"> </w:t>
      </w:r>
      <w:r w:rsidR="00291070" w:rsidRPr="002F3205">
        <w:rPr>
          <w:rFonts w:ascii="Arial" w:hAnsi="Arial" w:cs="Arial"/>
        </w:rPr>
        <w:t>examines</w:t>
      </w:r>
      <w:r w:rsidRPr="002F3205">
        <w:rPr>
          <w:rFonts w:ascii="Arial" w:hAnsi="Arial" w:cs="Arial"/>
        </w:rPr>
        <w:t xml:space="preserve"> the different models on the impact </w:t>
      </w:r>
      <w:r w:rsidR="001875AD">
        <w:rPr>
          <w:rFonts w:ascii="Arial" w:hAnsi="Arial" w:cs="Arial"/>
        </w:rPr>
        <w:t xml:space="preserve">of economic development, social cohesion and </w:t>
      </w:r>
      <w:r w:rsidRPr="002F3205">
        <w:rPr>
          <w:rFonts w:ascii="Arial" w:hAnsi="Arial" w:cs="Arial"/>
        </w:rPr>
        <w:t xml:space="preserve">political stability in a political </w:t>
      </w:r>
      <w:r w:rsidR="00291070" w:rsidRPr="002F3205">
        <w:rPr>
          <w:rFonts w:ascii="Arial" w:hAnsi="Arial" w:cs="Arial"/>
        </w:rPr>
        <w:t xml:space="preserve">environment. </w:t>
      </w:r>
      <w:r w:rsidR="001875AD">
        <w:rPr>
          <w:rFonts w:ascii="Arial" w:hAnsi="Arial" w:cs="Arial"/>
        </w:rPr>
        <w:t>Understanding</w:t>
      </w:r>
      <w:r w:rsidR="00291070" w:rsidRPr="002F3205">
        <w:rPr>
          <w:rFonts w:ascii="Arial" w:hAnsi="Arial" w:cs="Arial"/>
        </w:rPr>
        <w:t xml:space="preserve"> the </w:t>
      </w:r>
      <w:r w:rsidR="00D32411">
        <w:rPr>
          <w:rFonts w:ascii="Arial" w:hAnsi="Arial" w:cs="Arial"/>
        </w:rPr>
        <w:t>challenges and tradeoffs</w:t>
      </w:r>
      <w:r w:rsidR="001875AD">
        <w:rPr>
          <w:rFonts w:ascii="Arial" w:hAnsi="Arial" w:cs="Arial"/>
        </w:rPr>
        <w:t xml:space="preserve"> likely to be associated with a given governance model helps to analyse how the models will align with the different societies,</w:t>
      </w:r>
      <w:r w:rsidR="00291070" w:rsidRPr="002F3205">
        <w:rPr>
          <w:rFonts w:ascii="Arial" w:hAnsi="Arial" w:cs="Arial"/>
        </w:rPr>
        <w:t xml:space="preserve"> therefore propelling a relationship between political philosophy and the complex realities of the different social-cultural contexts</w:t>
      </w:r>
      <w:r w:rsidR="007F66A5" w:rsidRPr="002F3205">
        <w:rPr>
          <w:rFonts w:ascii="Arial" w:hAnsi="Arial" w:cs="Arial"/>
        </w:rPr>
        <w:t xml:space="preserve"> (Mahbubani, 2022)</w:t>
      </w:r>
      <w:r w:rsidR="00291070" w:rsidRPr="002F3205">
        <w:rPr>
          <w:rFonts w:ascii="Arial" w:hAnsi="Arial" w:cs="Arial"/>
        </w:rPr>
        <w:t>.</w:t>
      </w:r>
    </w:p>
    <w:p w14:paraId="5ED88329" w14:textId="64B83CBB" w:rsidR="00291070" w:rsidRPr="002F3205" w:rsidRDefault="001875AD" w:rsidP="00ED41FD">
      <w:pPr>
        <w:pStyle w:val="1"/>
      </w:pPr>
      <w:bookmarkStart w:id="8" w:name="_Toc155311092"/>
      <w:r>
        <w:t>Education</w:t>
      </w:r>
      <w:r w:rsidR="00291070" w:rsidRPr="002F3205">
        <w:t xml:space="preserve"> as </w:t>
      </w:r>
      <w:r>
        <w:t xml:space="preserve">the </w:t>
      </w:r>
      <w:r w:rsidR="00291070" w:rsidRPr="002F3205">
        <w:t>catalyst of change</w:t>
      </w:r>
      <w:bookmarkEnd w:id="8"/>
      <w:r w:rsidR="00291070" w:rsidRPr="002F3205">
        <w:t xml:space="preserve"> </w:t>
      </w:r>
    </w:p>
    <w:p w14:paraId="7474A030" w14:textId="52C9CC74" w:rsidR="00BB75B6" w:rsidRPr="002F3205" w:rsidRDefault="00BB75B6" w:rsidP="00ED41FD">
      <w:pPr>
        <w:rPr>
          <w:rFonts w:ascii="Arial" w:hAnsi="Arial" w:cs="Arial"/>
        </w:rPr>
      </w:pPr>
      <w:r w:rsidRPr="002F3205">
        <w:rPr>
          <w:rFonts w:ascii="Arial" w:hAnsi="Arial" w:cs="Arial"/>
        </w:rPr>
        <w:t>Having a</w:t>
      </w:r>
      <w:r w:rsidR="00291070" w:rsidRPr="002F3205">
        <w:rPr>
          <w:rFonts w:ascii="Arial" w:hAnsi="Arial" w:cs="Arial"/>
        </w:rPr>
        <w:t xml:space="preserve"> role as an </w:t>
      </w:r>
      <w:r w:rsidRPr="002F3205">
        <w:rPr>
          <w:rFonts w:ascii="Arial" w:hAnsi="Arial" w:cs="Arial"/>
        </w:rPr>
        <w:t xml:space="preserve">educator, </w:t>
      </w:r>
      <w:r w:rsidR="001875AD">
        <w:rPr>
          <w:rFonts w:ascii="Arial" w:hAnsi="Arial" w:cs="Arial"/>
        </w:rPr>
        <w:t>M</w:t>
      </w:r>
      <w:r w:rsidRPr="002F3205">
        <w:rPr>
          <w:rFonts w:ascii="Arial" w:hAnsi="Arial" w:cs="Arial"/>
        </w:rPr>
        <w:t>uhbubani</w:t>
      </w:r>
      <w:r w:rsidR="00291070" w:rsidRPr="002F3205">
        <w:rPr>
          <w:rFonts w:ascii="Arial" w:hAnsi="Arial" w:cs="Arial"/>
        </w:rPr>
        <w:t xml:space="preserve"> critically introduces the influence of </w:t>
      </w:r>
      <w:r w:rsidR="001875AD">
        <w:rPr>
          <w:rFonts w:ascii="Arial" w:hAnsi="Arial" w:cs="Arial"/>
        </w:rPr>
        <w:t xml:space="preserve">the </w:t>
      </w:r>
      <w:r w:rsidR="00291070" w:rsidRPr="002F3205">
        <w:rPr>
          <w:rFonts w:ascii="Arial" w:hAnsi="Arial" w:cs="Arial"/>
        </w:rPr>
        <w:t xml:space="preserve">next generation as </w:t>
      </w:r>
      <w:r w:rsidRPr="002F3205">
        <w:rPr>
          <w:rFonts w:ascii="Arial" w:hAnsi="Arial" w:cs="Arial"/>
        </w:rPr>
        <w:t>policymakers. He</w:t>
      </w:r>
      <w:r w:rsidR="00291070" w:rsidRPr="002F3205">
        <w:rPr>
          <w:rFonts w:ascii="Arial" w:hAnsi="Arial" w:cs="Arial"/>
        </w:rPr>
        <w:t xml:space="preserve"> evaluates the </w:t>
      </w:r>
      <w:r w:rsidRPr="002F3205">
        <w:rPr>
          <w:rFonts w:ascii="Arial" w:hAnsi="Arial" w:cs="Arial"/>
        </w:rPr>
        <w:t>emphasis</w:t>
      </w:r>
      <w:r w:rsidR="00291070" w:rsidRPr="002F3205">
        <w:rPr>
          <w:rFonts w:ascii="Arial" w:hAnsi="Arial" w:cs="Arial"/>
        </w:rPr>
        <w:t xml:space="preserve"> on aspects of the school approaches </w:t>
      </w:r>
      <w:r w:rsidR="00D32411">
        <w:rPr>
          <w:rFonts w:ascii="Arial" w:hAnsi="Arial" w:cs="Arial"/>
        </w:rPr>
        <w:t>and</w:t>
      </w:r>
      <w:r w:rsidRPr="002F3205">
        <w:rPr>
          <w:rFonts w:ascii="Arial" w:hAnsi="Arial" w:cs="Arial"/>
        </w:rPr>
        <w:t xml:space="preserve"> the different methodologies employed to explain and integrate the Asian perspectives. This analysis aims to </w:t>
      </w:r>
      <w:r w:rsidR="00D32411">
        <w:rPr>
          <w:rFonts w:ascii="Arial" w:hAnsi="Arial" w:cs="Arial"/>
        </w:rPr>
        <w:t xml:space="preserve">subvert an </w:t>
      </w:r>
      <w:r w:rsidRPr="002F3205">
        <w:rPr>
          <w:rFonts w:ascii="Arial" w:hAnsi="Arial" w:cs="Arial"/>
        </w:rPr>
        <w:t xml:space="preserve">interest that </w:t>
      </w:r>
      <w:r w:rsidR="001875AD">
        <w:rPr>
          <w:rFonts w:ascii="Arial" w:hAnsi="Arial" w:cs="Arial"/>
        </w:rPr>
        <w:t xml:space="preserve">contributes to </w:t>
      </w:r>
      <w:r w:rsidR="00D32411">
        <w:rPr>
          <w:rFonts w:ascii="Arial" w:hAnsi="Arial" w:cs="Arial"/>
        </w:rPr>
        <w:t xml:space="preserve">shaping </w:t>
      </w:r>
      <w:r w:rsidR="001875AD">
        <w:rPr>
          <w:rFonts w:ascii="Arial" w:hAnsi="Arial" w:cs="Arial"/>
        </w:rPr>
        <w:t>the mindset and worldview of the next generations of</w:t>
      </w:r>
      <w:r w:rsidRPr="002F3205">
        <w:rPr>
          <w:rFonts w:ascii="Arial" w:hAnsi="Arial" w:cs="Arial"/>
        </w:rPr>
        <w:t xml:space="preserve"> emerging leaders.</w:t>
      </w:r>
    </w:p>
    <w:p w14:paraId="20E23D29" w14:textId="773BC704" w:rsidR="00BB75B6" w:rsidRPr="002F3205" w:rsidRDefault="00BB75B6" w:rsidP="00ED41FD">
      <w:pPr>
        <w:rPr>
          <w:rFonts w:ascii="Arial" w:hAnsi="Arial" w:cs="Arial"/>
        </w:rPr>
      </w:pPr>
    </w:p>
    <w:p w14:paraId="66D6223B" w14:textId="5FCB6A8C" w:rsidR="00F05856" w:rsidRPr="002F3205" w:rsidRDefault="00BB75B6" w:rsidP="00ED41FD">
      <w:pPr>
        <w:rPr>
          <w:rFonts w:ascii="Arial" w:hAnsi="Arial" w:cs="Arial"/>
        </w:rPr>
      </w:pPr>
      <w:r w:rsidRPr="002F3205">
        <w:rPr>
          <w:rFonts w:ascii="Arial" w:hAnsi="Arial" w:cs="Arial"/>
        </w:rPr>
        <w:t xml:space="preserve">This analysis explains the </w:t>
      </w:r>
      <w:r w:rsidR="00D32411">
        <w:rPr>
          <w:rFonts w:ascii="Arial" w:hAnsi="Arial" w:cs="Arial"/>
        </w:rPr>
        <w:t xml:space="preserve">extras beyond the educational theorem to explain the potential relevance and </w:t>
      </w:r>
      <w:r w:rsidR="001875AD">
        <w:rPr>
          <w:rFonts w:ascii="Arial" w:hAnsi="Arial" w:cs="Arial"/>
        </w:rPr>
        <w:t>implications of the different educational philosophies in</w:t>
      </w:r>
      <w:r w:rsidRPr="002F3205">
        <w:rPr>
          <w:rFonts w:ascii="Arial" w:hAnsi="Arial" w:cs="Arial"/>
        </w:rPr>
        <w:t xml:space="preserve"> Mahbubani’s talk. This explains the emphasis on the Asian perspectives within the more inclusive and deeper meaning of international </w:t>
      </w:r>
      <w:r w:rsidR="008922F6" w:rsidRPr="002F3205">
        <w:rPr>
          <w:rFonts w:ascii="Arial" w:hAnsi="Arial" w:cs="Arial"/>
        </w:rPr>
        <w:t xml:space="preserve">relations. </w:t>
      </w:r>
      <w:r w:rsidR="00D32411">
        <w:rPr>
          <w:rFonts w:ascii="Arial" w:hAnsi="Arial" w:cs="Arial"/>
        </w:rPr>
        <w:t>Moreover</w:t>
      </w:r>
      <w:r w:rsidR="008922F6" w:rsidRPr="002F3205">
        <w:rPr>
          <w:rFonts w:ascii="Arial" w:hAnsi="Arial" w:cs="Arial"/>
        </w:rPr>
        <w:t>, this</w:t>
      </w:r>
      <w:r w:rsidRPr="002F3205">
        <w:rPr>
          <w:rFonts w:ascii="Arial" w:hAnsi="Arial" w:cs="Arial"/>
        </w:rPr>
        <w:t xml:space="preserve"> education </w:t>
      </w:r>
      <w:r w:rsidR="001875AD">
        <w:rPr>
          <w:rFonts w:ascii="Arial" w:hAnsi="Arial" w:cs="Arial"/>
        </w:rPr>
        <w:t>is the force that helps mould</w:t>
      </w:r>
      <w:r w:rsidRPr="002F3205">
        <w:rPr>
          <w:rFonts w:ascii="Arial" w:hAnsi="Arial" w:cs="Arial"/>
        </w:rPr>
        <w:t xml:space="preserve"> the relevant policy </w:t>
      </w:r>
      <w:r w:rsidR="00F05856" w:rsidRPr="002F3205">
        <w:rPr>
          <w:rFonts w:ascii="Arial" w:hAnsi="Arial" w:cs="Arial"/>
        </w:rPr>
        <w:t xml:space="preserve">orientations of </w:t>
      </w:r>
      <w:r w:rsidR="001875AD">
        <w:rPr>
          <w:rFonts w:ascii="Arial" w:hAnsi="Arial" w:cs="Arial"/>
        </w:rPr>
        <w:t xml:space="preserve">future leaders and influences the growth of </w:t>
      </w:r>
      <w:r w:rsidR="00F05856" w:rsidRPr="002F3205">
        <w:rPr>
          <w:rFonts w:ascii="Arial" w:hAnsi="Arial" w:cs="Arial"/>
        </w:rPr>
        <w:t>global governance</w:t>
      </w:r>
      <w:r w:rsidR="007F66A5" w:rsidRPr="002F3205">
        <w:rPr>
          <w:rFonts w:ascii="Arial" w:hAnsi="Arial" w:cs="Arial"/>
        </w:rPr>
        <w:t xml:space="preserve"> (Mattoo, 2023)</w:t>
      </w:r>
      <w:r w:rsidR="00F05856" w:rsidRPr="002F3205">
        <w:rPr>
          <w:rFonts w:ascii="Arial" w:hAnsi="Arial" w:cs="Arial"/>
        </w:rPr>
        <w:t>.</w:t>
      </w:r>
      <w:r w:rsidRPr="002F3205">
        <w:rPr>
          <w:rFonts w:ascii="Arial" w:hAnsi="Arial" w:cs="Arial"/>
        </w:rPr>
        <w:t xml:space="preserve"> </w:t>
      </w:r>
    </w:p>
    <w:p w14:paraId="645F80B3" w14:textId="3D8CDB72" w:rsidR="008922F6" w:rsidRPr="002F3205" w:rsidRDefault="00F05856" w:rsidP="00ED41FD">
      <w:pPr>
        <w:rPr>
          <w:rFonts w:ascii="Arial" w:hAnsi="Arial" w:cs="Arial"/>
        </w:rPr>
      </w:pPr>
      <w:r w:rsidRPr="002F3205">
        <w:rPr>
          <w:rFonts w:ascii="Arial" w:hAnsi="Arial" w:cs="Arial"/>
        </w:rPr>
        <w:lastRenderedPageBreak/>
        <w:t xml:space="preserve">This analysis highlights </w:t>
      </w:r>
      <w:r w:rsidR="00D32411">
        <w:rPr>
          <w:rFonts w:ascii="Arial" w:hAnsi="Arial" w:cs="Arial"/>
        </w:rPr>
        <w:t>an institution's territories, helping us</w:t>
      </w:r>
      <w:r w:rsidRPr="002F3205">
        <w:rPr>
          <w:rFonts w:ascii="Arial" w:hAnsi="Arial" w:cs="Arial"/>
        </w:rPr>
        <w:t xml:space="preserve"> </w:t>
      </w:r>
      <w:r w:rsidR="001875AD">
        <w:rPr>
          <w:rFonts w:ascii="Arial" w:hAnsi="Arial" w:cs="Arial"/>
        </w:rPr>
        <w:t>understand the</w:t>
      </w:r>
      <w:r w:rsidRPr="002F3205">
        <w:rPr>
          <w:rFonts w:ascii="Arial" w:hAnsi="Arial" w:cs="Arial"/>
        </w:rPr>
        <w:t xml:space="preserve"> transformative changing power of education in the rapidly growing global scene. This </w:t>
      </w:r>
      <w:r w:rsidR="00D32411">
        <w:rPr>
          <w:rFonts w:ascii="Arial" w:hAnsi="Arial" w:cs="Arial"/>
        </w:rPr>
        <w:t>questions</w:t>
      </w:r>
      <w:r w:rsidRPr="002F3205">
        <w:rPr>
          <w:rFonts w:ascii="Arial" w:hAnsi="Arial" w:cs="Arial"/>
        </w:rPr>
        <w:t xml:space="preserve"> how </w:t>
      </w:r>
      <w:r w:rsidR="00D32411">
        <w:rPr>
          <w:rFonts w:ascii="Arial" w:hAnsi="Arial" w:cs="Arial"/>
        </w:rPr>
        <w:t>international</w:t>
      </w:r>
      <w:r w:rsidR="001875AD">
        <w:rPr>
          <w:rFonts w:ascii="Arial" w:hAnsi="Arial" w:cs="Arial"/>
        </w:rPr>
        <w:t xml:space="preserve"> educational institutions contribute to helping </w:t>
      </w:r>
      <w:r w:rsidRPr="002F3205">
        <w:rPr>
          <w:rFonts w:ascii="Arial" w:hAnsi="Arial" w:cs="Arial"/>
        </w:rPr>
        <w:t>cross-</w:t>
      </w:r>
      <w:r w:rsidR="008922F6" w:rsidRPr="002F3205">
        <w:rPr>
          <w:rFonts w:ascii="Arial" w:hAnsi="Arial" w:cs="Arial"/>
        </w:rPr>
        <w:t>cultural understanding</w:t>
      </w:r>
      <w:r w:rsidRPr="002F3205">
        <w:rPr>
          <w:rFonts w:ascii="Arial" w:hAnsi="Arial" w:cs="Arial"/>
        </w:rPr>
        <w:t xml:space="preserve"> and whether they have </w:t>
      </w:r>
      <w:r w:rsidR="00D32411">
        <w:rPr>
          <w:rFonts w:ascii="Arial" w:hAnsi="Arial" w:cs="Arial"/>
        </w:rPr>
        <w:t xml:space="preserve">prepared the leaders well enough </w:t>
      </w:r>
      <w:r w:rsidRPr="002F3205">
        <w:rPr>
          <w:rFonts w:ascii="Arial" w:hAnsi="Arial" w:cs="Arial"/>
        </w:rPr>
        <w:t xml:space="preserve">to struggle with challenges in this varying global </w:t>
      </w:r>
      <w:r w:rsidR="008922F6" w:rsidRPr="002F3205">
        <w:rPr>
          <w:rFonts w:ascii="Arial" w:hAnsi="Arial" w:cs="Arial"/>
        </w:rPr>
        <w:t>scene. The</w:t>
      </w:r>
      <w:r w:rsidRPr="002F3205">
        <w:rPr>
          <w:rFonts w:ascii="Arial" w:hAnsi="Arial" w:cs="Arial"/>
        </w:rPr>
        <w:t xml:space="preserve"> curriculum and the underlying ethos of </w:t>
      </w:r>
      <w:r w:rsidR="008922F6" w:rsidRPr="002F3205">
        <w:rPr>
          <w:rFonts w:ascii="Arial" w:hAnsi="Arial" w:cs="Arial"/>
        </w:rPr>
        <w:t>different</w:t>
      </w:r>
      <w:r w:rsidRPr="002F3205">
        <w:rPr>
          <w:rFonts w:ascii="Arial" w:hAnsi="Arial" w:cs="Arial"/>
        </w:rPr>
        <w:t xml:space="preserve"> educational institutions </w:t>
      </w:r>
      <w:r w:rsidR="001875AD">
        <w:rPr>
          <w:rFonts w:ascii="Arial" w:hAnsi="Arial" w:cs="Arial"/>
        </w:rPr>
        <w:t xml:space="preserve">help to shape the relevant values, perspectives and the required approaches to </w:t>
      </w:r>
      <w:r w:rsidRPr="002F3205">
        <w:rPr>
          <w:rFonts w:ascii="Arial" w:hAnsi="Arial" w:cs="Arial"/>
        </w:rPr>
        <w:t xml:space="preserve">political </w:t>
      </w:r>
      <w:r w:rsidR="008922F6" w:rsidRPr="002F3205">
        <w:rPr>
          <w:rFonts w:ascii="Arial" w:hAnsi="Arial" w:cs="Arial"/>
        </w:rPr>
        <w:t xml:space="preserve">governance. </w:t>
      </w:r>
      <w:r w:rsidR="00D32411">
        <w:rPr>
          <w:rFonts w:ascii="Arial" w:hAnsi="Arial" w:cs="Arial"/>
        </w:rPr>
        <w:t>Lastly</w:t>
      </w:r>
      <w:r w:rsidR="008922F6" w:rsidRPr="002F3205">
        <w:rPr>
          <w:rFonts w:ascii="Arial" w:hAnsi="Arial" w:cs="Arial"/>
        </w:rPr>
        <w:t>, education</w:t>
      </w:r>
      <w:r w:rsidRPr="002F3205">
        <w:rPr>
          <w:rFonts w:ascii="Arial" w:hAnsi="Arial" w:cs="Arial"/>
        </w:rPr>
        <w:t xml:space="preserve"> </w:t>
      </w:r>
      <w:r w:rsidR="008922F6" w:rsidRPr="002F3205">
        <w:rPr>
          <w:rFonts w:ascii="Arial" w:hAnsi="Arial" w:cs="Arial"/>
        </w:rPr>
        <w:t xml:space="preserve">helps to transfer knowledge as a dynamic and </w:t>
      </w:r>
      <w:r w:rsidR="001875AD">
        <w:rPr>
          <w:rFonts w:ascii="Arial" w:hAnsi="Arial" w:cs="Arial"/>
        </w:rPr>
        <w:t xml:space="preserve">influential catalyst for change in the varying scene of </w:t>
      </w:r>
      <w:r w:rsidR="008922F6" w:rsidRPr="002F3205">
        <w:rPr>
          <w:rFonts w:ascii="Arial" w:hAnsi="Arial" w:cs="Arial"/>
        </w:rPr>
        <w:t>global governance</w:t>
      </w:r>
      <w:r w:rsidR="007F66A5" w:rsidRPr="002F3205">
        <w:rPr>
          <w:rFonts w:ascii="Arial" w:hAnsi="Arial" w:cs="Arial"/>
        </w:rPr>
        <w:t xml:space="preserve"> (Roberts &amp; Lamp, 2023)</w:t>
      </w:r>
      <w:r w:rsidR="008922F6" w:rsidRPr="002F3205">
        <w:rPr>
          <w:rFonts w:ascii="Arial" w:hAnsi="Arial" w:cs="Arial"/>
        </w:rPr>
        <w:t>.</w:t>
      </w:r>
    </w:p>
    <w:p w14:paraId="2D55E9EA" w14:textId="63299595" w:rsidR="008922F6" w:rsidRPr="002F3205" w:rsidRDefault="008922F6" w:rsidP="00ED41FD">
      <w:pPr>
        <w:pStyle w:val="1"/>
      </w:pPr>
      <w:bookmarkStart w:id="9" w:name="_Toc155311093"/>
      <w:r w:rsidRPr="002F3205">
        <w:t>Conclusion</w:t>
      </w:r>
      <w:bookmarkEnd w:id="9"/>
    </w:p>
    <w:p w14:paraId="6A764BC7" w14:textId="7AAB57DE" w:rsidR="00605AAB" w:rsidRPr="002F3205" w:rsidRDefault="008922F6" w:rsidP="00ED41FD">
      <w:pPr>
        <w:rPr>
          <w:rFonts w:ascii="Arial" w:hAnsi="Arial" w:cs="Arial"/>
        </w:rPr>
      </w:pPr>
      <w:r w:rsidRPr="002F3205">
        <w:rPr>
          <w:rFonts w:ascii="Arial" w:hAnsi="Arial" w:cs="Arial"/>
        </w:rPr>
        <w:t xml:space="preserve">Kishore Mahbubani’s talks on the “Asian century” </w:t>
      </w:r>
      <w:r w:rsidR="001875AD">
        <w:rPr>
          <w:rFonts w:ascii="Arial" w:hAnsi="Arial" w:cs="Arial"/>
        </w:rPr>
        <w:t>are</w:t>
      </w:r>
      <w:r w:rsidRPr="002F3205">
        <w:rPr>
          <w:rFonts w:ascii="Arial" w:hAnsi="Arial" w:cs="Arial"/>
        </w:rPr>
        <w:t xml:space="preserve"> an unprovoking journey through the transformative scene of the economies,</w:t>
      </w:r>
      <w:r w:rsidR="001875AD">
        <w:rPr>
          <w:rFonts w:ascii="Arial" w:hAnsi="Arial" w:cs="Arial"/>
        </w:rPr>
        <w:t xml:space="preserve"> </w:t>
      </w:r>
      <w:r w:rsidRPr="002F3205">
        <w:rPr>
          <w:rFonts w:ascii="Arial" w:hAnsi="Arial" w:cs="Arial"/>
        </w:rPr>
        <w:t>ethics,</w:t>
      </w:r>
      <w:r w:rsidR="001875AD">
        <w:rPr>
          <w:rFonts w:ascii="Arial" w:hAnsi="Arial" w:cs="Arial"/>
        </w:rPr>
        <w:t xml:space="preserve"> </w:t>
      </w:r>
      <w:r w:rsidRPr="002F3205">
        <w:rPr>
          <w:rFonts w:ascii="Arial" w:hAnsi="Arial" w:cs="Arial"/>
        </w:rPr>
        <w:t>governance</w:t>
      </w:r>
      <w:r w:rsidR="00D32411">
        <w:rPr>
          <w:rFonts w:ascii="Arial" w:hAnsi="Arial" w:cs="Arial"/>
        </w:rPr>
        <w:t>,</w:t>
      </w:r>
      <w:r w:rsidRPr="002F3205">
        <w:rPr>
          <w:rFonts w:ascii="Arial" w:hAnsi="Arial" w:cs="Arial"/>
        </w:rPr>
        <w:t xml:space="preserve"> and institutional </w:t>
      </w:r>
      <w:r w:rsidR="001875AD">
        <w:rPr>
          <w:rFonts w:ascii="Arial" w:hAnsi="Arial" w:cs="Arial"/>
        </w:rPr>
        <w:t>education</w:t>
      </w:r>
      <w:r w:rsidRPr="002F3205">
        <w:rPr>
          <w:rFonts w:ascii="Arial" w:hAnsi="Arial" w:cs="Arial"/>
        </w:rPr>
        <w:t xml:space="preserve"> explains that the </w:t>
      </w:r>
      <w:r w:rsidR="00AC0BD9">
        <w:rPr>
          <w:rFonts w:ascii="Arial" w:hAnsi="Arial" w:cs="Arial"/>
        </w:rPr>
        <w:t>21st century</w:t>
      </w:r>
      <w:r w:rsidRPr="002F3205">
        <w:rPr>
          <w:rFonts w:ascii="Arial" w:hAnsi="Arial" w:cs="Arial"/>
        </w:rPr>
        <w:t xml:space="preserve"> is marked by the rapid rise of Asia economies by suppressing the </w:t>
      </w:r>
      <w:r w:rsidR="00D32411">
        <w:rPr>
          <w:rFonts w:ascii="Arial" w:hAnsi="Arial" w:cs="Arial"/>
        </w:rPr>
        <w:t>typical</w:t>
      </w:r>
      <w:r w:rsidRPr="002F3205">
        <w:rPr>
          <w:rFonts w:ascii="Arial" w:hAnsi="Arial" w:cs="Arial"/>
        </w:rPr>
        <w:t xml:space="preserve"> and traditional dominance of western</w:t>
      </w:r>
      <w:r w:rsidR="001875AD">
        <w:rPr>
          <w:rFonts w:ascii="Arial" w:hAnsi="Arial" w:cs="Arial"/>
        </w:rPr>
        <w:t xml:space="preserve"> </w:t>
      </w:r>
      <w:r w:rsidRPr="002F3205">
        <w:rPr>
          <w:rFonts w:ascii="Arial" w:hAnsi="Arial" w:cs="Arial"/>
        </w:rPr>
        <w:t xml:space="preserve">and the demanding paradigm in the change in the global </w:t>
      </w:r>
      <w:r w:rsidR="001875AD">
        <w:rPr>
          <w:rFonts w:ascii="Arial" w:hAnsi="Arial" w:cs="Arial"/>
        </w:rPr>
        <w:t>sense</w:t>
      </w:r>
      <w:r w:rsidRPr="002F3205">
        <w:rPr>
          <w:rFonts w:ascii="Arial" w:hAnsi="Arial" w:cs="Arial"/>
        </w:rPr>
        <w:t>.</w:t>
      </w:r>
      <w:r w:rsidR="00D32411">
        <w:rPr>
          <w:rFonts w:ascii="Arial" w:hAnsi="Arial" w:cs="Arial"/>
        </w:rPr>
        <w:t xml:space="preserve"> </w:t>
      </w:r>
      <w:r w:rsidR="001875AD">
        <w:rPr>
          <w:rFonts w:ascii="Arial" w:hAnsi="Arial" w:cs="Arial"/>
        </w:rPr>
        <w:t>Madhubani calls for the next generation of leaders with a deeper and more nuanced understanding of the varying dynamics of this new era (</w:t>
      </w:r>
      <w:r w:rsidR="008D5D10" w:rsidRPr="008D5D10">
        <w:rPr>
          <w:rFonts w:ascii="Arial" w:hAnsi="Arial" w:cs="Arial"/>
        </w:rPr>
        <w:t>Mahbubani,</w:t>
      </w:r>
      <w:r w:rsidR="007F66A5" w:rsidRPr="002F3205">
        <w:rPr>
          <w:rFonts w:ascii="Arial" w:hAnsi="Arial" w:cs="Arial"/>
        </w:rPr>
        <w:t xml:space="preserve"> 2022)</w:t>
      </w:r>
      <w:r w:rsidRPr="002F3205">
        <w:rPr>
          <w:rFonts w:ascii="Arial" w:hAnsi="Arial" w:cs="Arial"/>
        </w:rPr>
        <w:t xml:space="preserve">. This ethical weakness between the </w:t>
      </w:r>
      <w:r w:rsidR="001875AD">
        <w:rPr>
          <w:rFonts w:ascii="Arial" w:hAnsi="Arial" w:cs="Arial"/>
        </w:rPr>
        <w:t>Western and Asia business practices and the diverse structuring of international institutions</w:t>
      </w:r>
      <w:r w:rsidR="00605AAB" w:rsidRPr="002F3205">
        <w:rPr>
          <w:rFonts w:ascii="Arial" w:hAnsi="Arial" w:cs="Arial"/>
        </w:rPr>
        <w:t>.</w:t>
      </w:r>
      <w:r w:rsidR="00D32411">
        <w:rPr>
          <w:rFonts w:ascii="Arial" w:hAnsi="Arial" w:cs="Arial"/>
        </w:rPr>
        <w:t xml:space="preserve"> </w:t>
      </w:r>
      <w:r w:rsidR="00E03D36">
        <w:rPr>
          <w:rFonts w:ascii="Arial" w:hAnsi="Arial" w:cs="Arial"/>
        </w:rPr>
        <w:t>In</w:t>
      </w:r>
      <w:r w:rsidR="00605AAB" w:rsidRPr="002F3205">
        <w:rPr>
          <w:rFonts w:ascii="Arial" w:hAnsi="Arial" w:cs="Arial"/>
        </w:rPr>
        <w:t xml:space="preserve"> </w:t>
      </w:r>
      <w:r w:rsidR="001875AD">
        <w:rPr>
          <w:rFonts w:ascii="Arial" w:hAnsi="Arial" w:cs="Arial"/>
        </w:rPr>
        <w:t xml:space="preserve">the </w:t>
      </w:r>
      <w:r w:rsidR="00492153">
        <w:rPr>
          <w:rFonts w:ascii="Arial" w:hAnsi="Arial" w:cs="Arial"/>
        </w:rPr>
        <w:t>West's</w:t>
      </w:r>
      <w:r w:rsidR="00605AAB" w:rsidRPr="002F3205">
        <w:rPr>
          <w:rFonts w:ascii="Arial" w:hAnsi="Arial" w:cs="Arial"/>
        </w:rPr>
        <w:t xml:space="preserve"> response to </w:t>
      </w:r>
      <w:r w:rsidR="001875AD">
        <w:rPr>
          <w:rFonts w:ascii="Arial" w:hAnsi="Arial" w:cs="Arial"/>
        </w:rPr>
        <w:t xml:space="preserve">the </w:t>
      </w:r>
      <w:r w:rsidR="00605AAB" w:rsidRPr="002F3205">
        <w:rPr>
          <w:rFonts w:ascii="Arial" w:hAnsi="Arial" w:cs="Arial"/>
        </w:rPr>
        <w:t xml:space="preserve">rapid rise to the </w:t>
      </w:r>
      <w:r w:rsidR="001875AD">
        <w:rPr>
          <w:rFonts w:ascii="Arial" w:hAnsi="Arial" w:cs="Arial"/>
        </w:rPr>
        <w:t>East</w:t>
      </w:r>
      <w:r w:rsidR="00605AAB" w:rsidRPr="002F3205">
        <w:rPr>
          <w:rFonts w:ascii="Arial" w:hAnsi="Arial" w:cs="Arial"/>
        </w:rPr>
        <w:t xml:space="preserve">, the development of </w:t>
      </w:r>
      <w:r w:rsidR="001875AD">
        <w:rPr>
          <w:rFonts w:ascii="Arial" w:hAnsi="Arial" w:cs="Arial"/>
        </w:rPr>
        <w:t>defence</w:t>
      </w:r>
      <w:r w:rsidR="00605AAB" w:rsidRPr="002F3205">
        <w:rPr>
          <w:rFonts w:ascii="Arial" w:hAnsi="Arial" w:cs="Arial"/>
        </w:rPr>
        <w:t xml:space="preserve"> of the different alternative governance models and the transformative change of </w:t>
      </w:r>
      <w:r w:rsidR="001921F4">
        <w:rPr>
          <w:rFonts w:ascii="Arial" w:hAnsi="Arial" w:cs="Arial"/>
        </w:rPr>
        <w:t>education's role</w:t>
      </w:r>
      <w:r w:rsidR="00DD1811" w:rsidRPr="002F3205">
        <w:rPr>
          <w:rFonts w:ascii="Arial" w:hAnsi="Arial" w:cs="Arial"/>
        </w:rPr>
        <w:t xml:space="preserve"> in</w:t>
      </w:r>
      <w:r w:rsidR="00605AAB" w:rsidRPr="002F3205">
        <w:rPr>
          <w:rFonts w:ascii="Arial" w:hAnsi="Arial" w:cs="Arial"/>
        </w:rPr>
        <w:t xml:space="preserve"> the regional </w:t>
      </w:r>
      <w:r w:rsidR="00DD1811" w:rsidRPr="002F3205">
        <w:rPr>
          <w:rFonts w:ascii="Arial" w:hAnsi="Arial" w:cs="Arial"/>
        </w:rPr>
        <w:t xml:space="preserve">boundaries. </w:t>
      </w:r>
      <w:r w:rsidR="00D32411">
        <w:rPr>
          <w:rFonts w:ascii="Arial" w:hAnsi="Arial" w:cs="Arial"/>
        </w:rPr>
        <w:t>Lastly</w:t>
      </w:r>
      <w:r w:rsidR="00DD1811" w:rsidRPr="002F3205">
        <w:rPr>
          <w:rFonts w:ascii="Arial" w:hAnsi="Arial" w:cs="Arial"/>
        </w:rPr>
        <w:t>, Mahbubani</w:t>
      </w:r>
      <w:r w:rsidR="00605AAB" w:rsidRPr="002F3205">
        <w:rPr>
          <w:rFonts w:ascii="Arial" w:hAnsi="Arial" w:cs="Arial"/>
        </w:rPr>
        <w:t xml:space="preserve"> </w:t>
      </w:r>
      <w:r w:rsidR="00D32411">
        <w:rPr>
          <w:rFonts w:ascii="Arial" w:hAnsi="Arial" w:cs="Arial"/>
        </w:rPr>
        <w:t>emphasises</w:t>
      </w:r>
      <w:r w:rsidR="00605AAB" w:rsidRPr="002F3205">
        <w:rPr>
          <w:rFonts w:ascii="Arial" w:hAnsi="Arial" w:cs="Arial"/>
        </w:rPr>
        <w:t xml:space="preserve"> </w:t>
      </w:r>
      <w:r w:rsidR="001875AD">
        <w:rPr>
          <w:rFonts w:ascii="Arial" w:hAnsi="Arial" w:cs="Arial"/>
        </w:rPr>
        <w:t xml:space="preserve">the different approaches to the strengths and opportunities created by the Asian century, showing the relevance of cultural understanding, ethical understanding and </w:t>
      </w:r>
      <w:r w:rsidR="00DD1811" w:rsidRPr="002F3205">
        <w:rPr>
          <w:rFonts w:ascii="Arial" w:hAnsi="Arial" w:cs="Arial"/>
        </w:rPr>
        <w:t>global governance.</w:t>
      </w:r>
    </w:p>
    <w:p w14:paraId="6EBEF9FC" w14:textId="77777777" w:rsidR="00803265" w:rsidRPr="002F3205" w:rsidRDefault="00803265" w:rsidP="00ED41FD">
      <w:pPr>
        <w:rPr>
          <w:rFonts w:ascii="Arial" w:hAnsi="Arial" w:cs="Arial"/>
        </w:rPr>
      </w:pPr>
    </w:p>
    <w:p w14:paraId="50BC9FFF" w14:textId="2C0FC43D" w:rsidR="001875AD" w:rsidRDefault="00DD1811" w:rsidP="00ED41FD">
      <w:pPr>
        <w:rPr>
          <w:rFonts w:ascii="Arial" w:hAnsi="Arial" w:cs="Arial"/>
        </w:rPr>
      </w:pPr>
      <w:r w:rsidRPr="002F3205">
        <w:rPr>
          <w:rFonts w:ascii="Arial" w:hAnsi="Arial" w:cs="Arial"/>
        </w:rPr>
        <w:t xml:space="preserve">Mahbubani’s </w:t>
      </w:r>
      <w:r w:rsidR="001875AD">
        <w:rPr>
          <w:rFonts w:ascii="Arial" w:hAnsi="Arial" w:cs="Arial"/>
        </w:rPr>
        <w:t>vision to select leaders, institutions, and diverse societies worldwide extends beyond economic success and the urge to embrace the diversity of cultures.</w:t>
      </w:r>
      <w:r w:rsidRPr="002F3205">
        <w:rPr>
          <w:rFonts w:ascii="Arial" w:hAnsi="Arial" w:cs="Arial"/>
        </w:rPr>
        <w:t xml:space="preserve"> Moreover, he has written a book that is a call to action for leaders, institutions and societies across the globe. In addition to economic changes</w:t>
      </w:r>
      <w:r w:rsidR="001875AD">
        <w:rPr>
          <w:rFonts w:ascii="Arial" w:hAnsi="Arial" w:cs="Arial"/>
        </w:rPr>
        <w:t>,</w:t>
      </w:r>
      <w:r w:rsidRPr="002F3205">
        <w:rPr>
          <w:rFonts w:ascii="Arial" w:hAnsi="Arial" w:cs="Arial"/>
        </w:rPr>
        <w:t xml:space="preserve"> Mahbubani implies a thorough rethinking and inclusion of diversity in these systems. As Mahbubani unravels the secrets of the “Asian Century”, we need to build an all-inclusive world where everyone can exist. However, we are part of this web and </w:t>
      </w:r>
      <w:r w:rsidR="001875AD">
        <w:rPr>
          <w:rFonts w:ascii="Arial" w:hAnsi="Arial" w:cs="Arial"/>
        </w:rPr>
        <w:t xml:space="preserve">must be wise enough to </w:t>
      </w:r>
      <w:r w:rsidR="00E03D36">
        <w:rPr>
          <w:rFonts w:ascii="Arial" w:hAnsi="Arial" w:cs="Arial"/>
        </w:rPr>
        <w:t>realise</w:t>
      </w:r>
      <w:r w:rsidR="001875AD">
        <w:rPr>
          <w:rFonts w:ascii="Arial" w:hAnsi="Arial" w:cs="Arial"/>
        </w:rPr>
        <w:t xml:space="preserve"> </w:t>
      </w:r>
      <w:r w:rsidRPr="002F3205">
        <w:rPr>
          <w:rFonts w:ascii="Arial" w:hAnsi="Arial" w:cs="Arial"/>
        </w:rPr>
        <w:t>there is no going back.</w:t>
      </w:r>
    </w:p>
    <w:p w14:paraId="17CC07BA" w14:textId="77777777" w:rsidR="001875AD" w:rsidRDefault="001875AD">
      <w:pPr>
        <w:rPr>
          <w:rFonts w:ascii="Arial" w:hAnsi="Arial" w:cs="Arial"/>
        </w:rPr>
      </w:pPr>
      <w:r>
        <w:rPr>
          <w:rFonts w:ascii="Arial" w:hAnsi="Arial" w:cs="Arial"/>
        </w:rPr>
        <w:br w:type="page"/>
      </w:r>
    </w:p>
    <w:p w14:paraId="3774E92E" w14:textId="6B9EA9C8" w:rsidR="00D62C6F" w:rsidRPr="002F3205" w:rsidRDefault="007F66A5" w:rsidP="001875AD">
      <w:pPr>
        <w:rPr>
          <w:rFonts w:ascii="Arial" w:hAnsi="Arial" w:cs="Arial"/>
          <w:b/>
          <w:bCs/>
        </w:rPr>
      </w:pPr>
      <w:r w:rsidRPr="002F3205">
        <w:rPr>
          <w:rFonts w:ascii="Arial" w:hAnsi="Arial" w:cs="Arial"/>
          <w:b/>
          <w:bCs/>
        </w:rPr>
        <w:lastRenderedPageBreak/>
        <w:t>References</w:t>
      </w:r>
    </w:p>
    <w:p w14:paraId="6D6AD722"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Christiansen, T., Kirchner, E. J., &amp; Murray, P. (2013). The Palgrave Handbook of EU-Asia Relations. Palgrave Macmillan. https://doi.org/10.1057/9780230378704.</w:t>
      </w:r>
    </w:p>
    <w:p w14:paraId="36CC301C" w14:textId="77777777" w:rsidR="005957F9" w:rsidRPr="005957F9" w:rsidRDefault="005957F9" w:rsidP="005957F9">
      <w:pPr>
        <w:rPr>
          <w:rFonts w:ascii="Times New Roman" w:hAnsi="Times New Roman" w:cs="Times New Roman"/>
          <w:color w:val="222222"/>
          <w:shd w:val="clear" w:color="auto" w:fill="FFFFFF"/>
        </w:rPr>
      </w:pPr>
    </w:p>
    <w:p w14:paraId="525E6648"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(2021). Kishore Mahbubani on the dawn of the Asian century. The Economist. https://www.economist.com/by-invitation/2020/04/20/kishore-mahbubani-on-the-dawn-of-the-asian-century.</w:t>
      </w:r>
    </w:p>
    <w:p w14:paraId="0A86B645" w14:textId="77777777" w:rsidR="005957F9" w:rsidRPr="005957F9" w:rsidRDefault="005957F9" w:rsidP="005957F9">
      <w:pPr>
        <w:rPr>
          <w:rFonts w:ascii="Times New Roman" w:hAnsi="Times New Roman" w:cs="Times New Roman"/>
          <w:color w:val="222222"/>
          <w:shd w:val="clear" w:color="auto" w:fill="FFFFFF"/>
        </w:rPr>
      </w:pPr>
    </w:p>
    <w:p w14:paraId="6D0B2DEF"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Horn, S., Sekiguchi, T., &amp; Weiss, M. (2021). Thrown off track? Adjustments of Asian business to shock events. Asian Business &amp; Management, 20(4), 435–455. https://doi.org/10.1057/s41291-021-00158-y.</w:t>
      </w:r>
    </w:p>
    <w:p w14:paraId="0B1EECA9" w14:textId="77777777" w:rsidR="005957F9" w:rsidRPr="005957F9" w:rsidRDefault="005957F9" w:rsidP="005957F9">
      <w:pPr>
        <w:rPr>
          <w:rFonts w:ascii="Times New Roman" w:hAnsi="Times New Roman" w:cs="Times New Roman"/>
          <w:color w:val="222222"/>
          <w:shd w:val="clear" w:color="auto" w:fill="FFFFFF"/>
        </w:rPr>
      </w:pPr>
    </w:p>
    <w:p w14:paraId="3C69BB87"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(2023). Living the Asian Century. Public Affairs.</w:t>
      </w:r>
    </w:p>
    <w:p w14:paraId="3F4C035C" w14:textId="77777777" w:rsidR="005957F9" w:rsidRPr="005957F9" w:rsidRDefault="005957F9" w:rsidP="005957F9">
      <w:pPr>
        <w:rPr>
          <w:rFonts w:ascii="Times New Roman" w:hAnsi="Times New Roman" w:cs="Times New Roman"/>
          <w:color w:val="222222"/>
          <w:shd w:val="clear" w:color="auto" w:fill="FFFFFF"/>
        </w:rPr>
      </w:pPr>
    </w:p>
    <w:p w14:paraId="6229A7AD"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MacDonald, S.B. and Lemco, J. (2011). Asia's Rise in the 21st Century. Bloomsbury Publishing USA.</w:t>
      </w:r>
    </w:p>
    <w:p w14:paraId="73128E15" w14:textId="77777777" w:rsidR="005957F9" w:rsidRPr="005957F9" w:rsidRDefault="005957F9" w:rsidP="005957F9">
      <w:pPr>
        <w:rPr>
          <w:rFonts w:ascii="Times New Roman" w:hAnsi="Times New Roman" w:cs="Times New Roman"/>
          <w:color w:val="222222"/>
          <w:shd w:val="clear" w:color="auto" w:fill="FFFFFF"/>
        </w:rPr>
      </w:pPr>
    </w:p>
    <w:p w14:paraId="29E1AD99"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(2022). The Return of Asia in the 21st Century. Institute for New Economic Thinking. https://www.ineteconomics.org/perspectives/podcasts/the-return-of-asia-in-the-21st-century.</w:t>
      </w:r>
    </w:p>
    <w:p w14:paraId="51CD84B2" w14:textId="77777777" w:rsidR="005957F9" w:rsidRPr="005957F9" w:rsidRDefault="005957F9" w:rsidP="005957F9">
      <w:pPr>
        <w:rPr>
          <w:rFonts w:ascii="Times New Roman" w:hAnsi="Times New Roman" w:cs="Times New Roman"/>
          <w:color w:val="222222"/>
          <w:shd w:val="clear" w:color="auto" w:fill="FFFFFF"/>
        </w:rPr>
      </w:pPr>
    </w:p>
    <w:p w14:paraId="546890C2"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(2022). Mahbubani Speaker Series: Reimagining Learning – Navigating learning in the 21st century. YouTube. https://www.youtube.com/watch?v=Xk-p3kqYfBE.</w:t>
      </w:r>
    </w:p>
    <w:p w14:paraId="4A863220" w14:textId="77777777" w:rsidR="005957F9" w:rsidRPr="005957F9" w:rsidRDefault="005957F9" w:rsidP="005957F9">
      <w:pPr>
        <w:rPr>
          <w:rFonts w:ascii="Times New Roman" w:hAnsi="Times New Roman" w:cs="Times New Roman"/>
          <w:color w:val="222222"/>
          <w:shd w:val="clear" w:color="auto" w:fill="FFFFFF"/>
        </w:rPr>
      </w:pPr>
    </w:p>
    <w:p w14:paraId="193DD2B0"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(2008). The Case against the West: America and Europe in the Asian Century. Foreign Affairs, 87(3), 111–124. https://www.jstor.org/stable/20032654.</w:t>
      </w:r>
    </w:p>
    <w:p w14:paraId="73C87457" w14:textId="77777777" w:rsidR="005957F9" w:rsidRPr="005957F9" w:rsidRDefault="005957F9" w:rsidP="005957F9">
      <w:pPr>
        <w:rPr>
          <w:rFonts w:ascii="Times New Roman" w:hAnsi="Times New Roman" w:cs="Times New Roman"/>
          <w:color w:val="222222"/>
          <w:shd w:val="clear" w:color="auto" w:fill="FFFFFF"/>
        </w:rPr>
      </w:pPr>
    </w:p>
    <w:p w14:paraId="6C24159B"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(2010). The New Asian Hemisphere: The Irresistible Shift of Global Power to the East. ReadHowYouWant.com, Limited, Switzerland.</w:t>
      </w:r>
    </w:p>
    <w:p w14:paraId="3F5DB9A5" w14:textId="77777777" w:rsidR="005957F9" w:rsidRPr="005957F9" w:rsidRDefault="005957F9" w:rsidP="005957F9">
      <w:pPr>
        <w:rPr>
          <w:rFonts w:ascii="Times New Roman" w:hAnsi="Times New Roman" w:cs="Times New Roman"/>
          <w:color w:val="222222"/>
          <w:shd w:val="clear" w:color="auto" w:fill="FFFFFF"/>
        </w:rPr>
      </w:pPr>
    </w:p>
    <w:p w14:paraId="09A7BCCC"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(2014, October 9). Kishore Mahbubani on The Asian Century: Changing Asia. Asian Development Bank. https://www.adb.org/news/videos/asian-century.</w:t>
      </w:r>
    </w:p>
    <w:p w14:paraId="03028706" w14:textId="77777777" w:rsidR="005957F9" w:rsidRPr="005957F9" w:rsidRDefault="005957F9" w:rsidP="005957F9">
      <w:pPr>
        <w:rPr>
          <w:rFonts w:ascii="Times New Roman" w:hAnsi="Times New Roman" w:cs="Times New Roman"/>
          <w:color w:val="222222"/>
          <w:shd w:val="clear" w:color="auto" w:fill="FFFFFF"/>
        </w:rPr>
      </w:pPr>
    </w:p>
    <w:p w14:paraId="1302AB67"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(2022). The Asian 21st Century. Springer Singapore. https://doi.org/10.1007/978-981-16-6811-1.</w:t>
      </w:r>
    </w:p>
    <w:p w14:paraId="089C5D6E" w14:textId="77777777" w:rsidR="005957F9" w:rsidRPr="005957F9" w:rsidRDefault="005957F9" w:rsidP="005957F9">
      <w:pPr>
        <w:rPr>
          <w:rFonts w:ascii="Times New Roman" w:hAnsi="Times New Roman" w:cs="Times New Roman"/>
          <w:color w:val="222222"/>
          <w:shd w:val="clear" w:color="auto" w:fill="FFFFFF"/>
        </w:rPr>
      </w:pPr>
    </w:p>
    <w:p w14:paraId="71B9077F"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(2023, December). It’s time for the west and the rest to talk to each other as equals. Financial Times. https://www.ft.com/content/ed18d1a2-59b9-42e2-a4e1-b26d6f0e5e9e.</w:t>
      </w:r>
    </w:p>
    <w:p w14:paraId="6261785D" w14:textId="77777777" w:rsidR="005957F9" w:rsidRPr="005957F9" w:rsidRDefault="005957F9" w:rsidP="005957F9">
      <w:pPr>
        <w:rPr>
          <w:rFonts w:ascii="Times New Roman" w:hAnsi="Times New Roman" w:cs="Times New Roman"/>
          <w:color w:val="222222"/>
          <w:shd w:val="clear" w:color="auto" w:fill="FFFFFF"/>
        </w:rPr>
      </w:pPr>
    </w:p>
    <w:p w14:paraId="505370E9"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Mattoo, S. (2023, October 18). India trades so far behind China in SE Asia, it’s frightening: veteran diplomat. Mint. https://www.livemint.com/news/india/india-trades-so-far-behind-china-in-southeast-asia-it-s-frightening-11697567262650.html.</w:t>
      </w:r>
    </w:p>
    <w:p w14:paraId="2C1F6E6A" w14:textId="77777777" w:rsidR="005957F9" w:rsidRPr="005957F9" w:rsidRDefault="005957F9" w:rsidP="005957F9">
      <w:pPr>
        <w:rPr>
          <w:rFonts w:ascii="Times New Roman" w:hAnsi="Times New Roman" w:cs="Times New Roman"/>
          <w:color w:val="222222"/>
          <w:shd w:val="clear" w:color="auto" w:fill="FFFFFF"/>
        </w:rPr>
      </w:pPr>
    </w:p>
    <w:p w14:paraId="4CDBB532"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Nye, J. (2022). Has the West Lost It? A Provocation. Financial Times. https://www.ft.com/content/930a8e9e-64be-11e8-a39d-4df188287fff.</w:t>
      </w:r>
    </w:p>
    <w:p w14:paraId="23C30D17" w14:textId="77777777" w:rsidR="005957F9" w:rsidRPr="005957F9" w:rsidRDefault="005957F9" w:rsidP="005957F9">
      <w:pPr>
        <w:rPr>
          <w:rFonts w:ascii="Times New Roman" w:hAnsi="Times New Roman" w:cs="Times New Roman"/>
          <w:color w:val="222222"/>
          <w:shd w:val="clear" w:color="auto" w:fill="FFFFFF"/>
        </w:rPr>
      </w:pPr>
    </w:p>
    <w:p w14:paraId="0CDA019A"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lastRenderedPageBreak/>
        <w:t>Roy, A. (2009). The 21st-century metropolis: New geographies of theory. Regional Studies, 43(6), 819-830.</w:t>
      </w:r>
    </w:p>
    <w:p w14:paraId="227C270C" w14:textId="77777777" w:rsidR="005957F9" w:rsidRPr="005957F9" w:rsidRDefault="005957F9" w:rsidP="005957F9">
      <w:pPr>
        <w:rPr>
          <w:rFonts w:ascii="Times New Roman" w:hAnsi="Times New Roman" w:cs="Times New Roman"/>
          <w:color w:val="222222"/>
          <w:shd w:val="clear" w:color="auto" w:fill="FFFFFF"/>
        </w:rPr>
      </w:pPr>
    </w:p>
    <w:p w14:paraId="0FF2B062"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Rifai, S. L. (2022). A Deconstruction of Kishore Mahbubani’s Reconciliatory Thought on the Geopolitical Conflict between the USA and China. SSRN Electronic Journal. https://doi.org/10.2139/ssrn.4019156.</w:t>
      </w:r>
    </w:p>
    <w:p w14:paraId="6C655BD7" w14:textId="77777777" w:rsidR="005957F9" w:rsidRPr="005957F9" w:rsidRDefault="005957F9" w:rsidP="005957F9">
      <w:pPr>
        <w:rPr>
          <w:rFonts w:ascii="Times New Roman" w:hAnsi="Times New Roman" w:cs="Times New Roman"/>
          <w:color w:val="222222"/>
          <w:shd w:val="clear" w:color="auto" w:fill="FFFFFF"/>
        </w:rPr>
      </w:pPr>
    </w:p>
    <w:p w14:paraId="078148CF"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Rippa, A., Murton, G., &amp; Rest, M. (2020). Building highland Asia in the twenty-first century. Verge: Studies in Global Asias, 6(2), 83-111.</w:t>
      </w:r>
    </w:p>
    <w:p w14:paraId="05D2F0DD" w14:textId="77777777" w:rsidR="005957F9" w:rsidRPr="005957F9" w:rsidRDefault="005957F9" w:rsidP="005957F9">
      <w:pPr>
        <w:rPr>
          <w:rFonts w:ascii="Times New Roman" w:hAnsi="Times New Roman" w:cs="Times New Roman"/>
          <w:color w:val="222222"/>
          <w:shd w:val="clear" w:color="auto" w:fill="FFFFFF"/>
        </w:rPr>
      </w:pPr>
    </w:p>
    <w:p w14:paraId="086F0297"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Roberts, A., &amp; Lamp, N. (2023). Navigating complexity: globalisation narratives in China and the West. China International Strategy Review. https://doi.org/10.1007/s42533-022-00113-2.</w:t>
      </w:r>
    </w:p>
    <w:p w14:paraId="25C30617" w14:textId="77777777" w:rsidR="005957F9" w:rsidRPr="005957F9" w:rsidRDefault="005957F9" w:rsidP="005957F9">
      <w:pPr>
        <w:rPr>
          <w:rFonts w:ascii="Times New Roman" w:hAnsi="Times New Roman" w:cs="Times New Roman"/>
          <w:color w:val="222222"/>
          <w:shd w:val="clear" w:color="auto" w:fill="FFFFFF"/>
        </w:rPr>
      </w:pPr>
    </w:p>
    <w:p w14:paraId="45CD72C7"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Mahbubani, K. (2022). Event 5: Perspectives on Peace conversation with Kishore Mahbubani. UWCSEA. https://www.uwcsea.edu.sg/our-big-ideas/events/kmss-rl/perspectives-on-peace.</w:t>
      </w:r>
    </w:p>
    <w:p w14:paraId="75B90EA3" w14:textId="77777777" w:rsidR="005957F9" w:rsidRPr="005957F9" w:rsidRDefault="005957F9" w:rsidP="005957F9">
      <w:pPr>
        <w:rPr>
          <w:rFonts w:ascii="Times New Roman" w:hAnsi="Times New Roman" w:cs="Times New Roman"/>
          <w:color w:val="222222"/>
          <w:shd w:val="clear" w:color="auto" w:fill="FFFFFF"/>
        </w:rPr>
      </w:pPr>
    </w:p>
    <w:p w14:paraId="577374F4" w14:textId="77777777"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Wade, R. (2004). Governing the market: Economic theory and the role of government in East Asian industrialization. Princeton University Press.</w:t>
      </w:r>
    </w:p>
    <w:p w14:paraId="035AAAA8" w14:textId="77777777" w:rsidR="005957F9" w:rsidRPr="005957F9" w:rsidRDefault="005957F9" w:rsidP="005957F9">
      <w:pPr>
        <w:rPr>
          <w:rFonts w:ascii="Times New Roman" w:hAnsi="Times New Roman" w:cs="Times New Roman"/>
          <w:color w:val="222222"/>
          <w:shd w:val="clear" w:color="auto" w:fill="FFFFFF"/>
        </w:rPr>
      </w:pPr>
    </w:p>
    <w:p w14:paraId="3FA4A3AB" w14:textId="4851A5BB" w:rsidR="005957F9" w:rsidRPr="005957F9" w:rsidRDefault="005957F9" w:rsidP="005957F9">
      <w:pPr>
        <w:rPr>
          <w:rFonts w:ascii="Times New Roman" w:hAnsi="Times New Roman" w:cs="Times New Roman"/>
          <w:color w:val="222222"/>
          <w:shd w:val="clear" w:color="auto" w:fill="FFFFFF"/>
        </w:rPr>
      </w:pPr>
      <w:r w:rsidRPr="005957F9">
        <w:rPr>
          <w:rFonts w:ascii="Times New Roman" w:hAnsi="Times New Roman" w:cs="Times New Roman"/>
          <w:color w:val="222222"/>
          <w:shd w:val="clear" w:color="auto" w:fill="FFFFFF"/>
        </w:rPr>
        <w:t>Zhao, M. (2022). Kishore Mahbubani: Asia is rising even as the West tries to ignore it. China Daily. https://global.chinadaily.com.cn/a/202307/18/WS64b638c1a31035260b8170fa.html.</w:t>
      </w:r>
    </w:p>
    <w:p w14:paraId="1A89749E" w14:textId="77777777" w:rsidR="004303E1" w:rsidRPr="005957F9" w:rsidRDefault="004303E1" w:rsidP="006E2293">
      <w:pPr>
        <w:rPr>
          <w:rFonts w:ascii="Times New Roman" w:hAnsi="Times New Roman" w:cs="Times New Roman"/>
          <w:color w:val="222222"/>
          <w:shd w:val="clear" w:color="auto" w:fill="FFFFFF"/>
        </w:rPr>
      </w:pPr>
    </w:p>
    <w:sectPr w:rsidR="004303E1" w:rsidRPr="005957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992C2" w14:textId="77777777" w:rsidR="006E4234" w:rsidRDefault="006E4234" w:rsidP="00236719">
      <w:pPr>
        <w:spacing w:line="240" w:lineRule="auto"/>
      </w:pPr>
      <w:r>
        <w:separator/>
      </w:r>
    </w:p>
  </w:endnote>
  <w:endnote w:type="continuationSeparator" w:id="0">
    <w:p w14:paraId="52BD065E" w14:textId="77777777" w:rsidR="006E4234" w:rsidRDefault="006E4234" w:rsidP="002367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9DDF1" w14:textId="77777777" w:rsidR="006E4234" w:rsidRDefault="006E4234" w:rsidP="00236719">
      <w:pPr>
        <w:spacing w:line="240" w:lineRule="auto"/>
      </w:pPr>
      <w:r>
        <w:separator/>
      </w:r>
    </w:p>
  </w:footnote>
  <w:footnote w:type="continuationSeparator" w:id="0">
    <w:p w14:paraId="77318EB8" w14:textId="77777777" w:rsidR="006E4234" w:rsidRDefault="006E4234" w:rsidP="002367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A1391"/>
    <w:multiLevelType w:val="multilevel"/>
    <w:tmpl w:val="C7603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412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D8"/>
    <w:rsid w:val="000040EE"/>
    <w:rsid w:val="00073165"/>
    <w:rsid w:val="00090953"/>
    <w:rsid w:val="000B0F17"/>
    <w:rsid w:val="0010584F"/>
    <w:rsid w:val="00122976"/>
    <w:rsid w:val="001875AD"/>
    <w:rsid w:val="001921F4"/>
    <w:rsid w:val="001F6512"/>
    <w:rsid w:val="002117AB"/>
    <w:rsid w:val="00226718"/>
    <w:rsid w:val="00236719"/>
    <w:rsid w:val="00254D4C"/>
    <w:rsid w:val="00291070"/>
    <w:rsid w:val="00293C2D"/>
    <w:rsid w:val="002A49FE"/>
    <w:rsid w:val="002A6F5C"/>
    <w:rsid w:val="002C2DBA"/>
    <w:rsid w:val="002F3205"/>
    <w:rsid w:val="003352EF"/>
    <w:rsid w:val="0034586D"/>
    <w:rsid w:val="003A69D5"/>
    <w:rsid w:val="003E4984"/>
    <w:rsid w:val="003E5C84"/>
    <w:rsid w:val="003E70CE"/>
    <w:rsid w:val="003E72E6"/>
    <w:rsid w:val="003F38BF"/>
    <w:rsid w:val="004303E1"/>
    <w:rsid w:val="00442B61"/>
    <w:rsid w:val="00447DB6"/>
    <w:rsid w:val="0048352F"/>
    <w:rsid w:val="00491316"/>
    <w:rsid w:val="00492153"/>
    <w:rsid w:val="004B0BBF"/>
    <w:rsid w:val="004C4EE1"/>
    <w:rsid w:val="004D712F"/>
    <w:rsid w:val="00501077"/>
    <w:rsid w:val="00511EA3"/>
    <w:rsid w:val="00523F25"/>
    <w:rsid w:val="00540E75"/>
    <w:rsid w:val="005436AF"/>
    <w:rsid w:val="00566D31"/>
    <w:rsid w:val="005957F9"/>
    <w:rsid w:val="005F3ADF"/>
    <w:rsid w:val="006005BE"/>
    <w:rsid w:val="00605AAB"/>
    <w:rsid w:val="00622070"/>
    <w:rsid w:val="006B62BC"/>
    <w:rsid w:val="006E2293"/>
    <w:rsid w:val="006E4234"/>
    <w:rsid w:val="00700AD8"/>
    <w:rsid w:val="007023E5"/>
    <w:rsid w:val="00712EFA"/>
    <w:rsid w:val="00717D63"/>
    <w:rsid w:val="00717F36"/>
    <w:rsid w:val="00755FD4"/>
    <w:rsid w:val="007812D4"/>
    <w:rsid w:val="007F66A5"/>
    <w:rsid w:val="00803265"/>
    <w:rsid w:val="00857AD6"/>
    <w:rsid w:val="008922F6"/>
    <w:rsid w:val="008A141B"/>
    <w:rsid w:val="008A38A1"/>
    <w:rsid w:val="008D5D10"/>
    <w:rsid w:val="009072D0"/>
    <w:rsid w:val="009425B8"/>
    <w:rsid w:val="009755B3"/>
    <w:rsid w:val="009D4D7C"/>
    <w:rsid w:val="00A45A0A"/>
    <w:rsid w:val="00A50399"/>
    <w:rsid w:val="00AB0D97"/>
    <w:rsid w:val="00AC0BD9"/>
    <w:rsid w:val="00B3432B"/>
    <w:rsid w:val="00B9180B"/>
    <w:rsid w:val="00B92439"/>
    <w:rsid w:val="00BB158C"/>
    <w:rsid w:val="00BB75B6"/>
    <w:rsid w:val="00BE56BF"/>
    <w:rsid w:val="00C33B19"/>
    <w:rsid w:val="00C36D8F"/>
    <w:rsid w:val="00C37C97"/>
    <w:rsid w:val="00C8583E"/>
    <w:rsid w:val="00CE77A0"/>
    <w:rsid w:val="00D32411"/>
    <w:rsid w:val="00D56C27"/>
    <w:rsid w:val="00D604C4"/>
    <w:rsid w:val="00D6087F"/>
    <w:rsid w:val="00D62C6F"/>
    <w:rsid w:val="00D9762F"/>
    <w:rsid w:val="00DD1811"/>
    <w:rsid w:val="00E03D36"/>
    <w:rsid w:val="00E156CA"/>
    <w:rsid w:val="00E364E7"/>
    <w:rsid w:val="00E6480D"/>
    <w:rsid w:val="00ED373D"/>
    <w:rsid w:val="00ED41FD"/>
    <w:rsid w:val="00F05856"/>
    <w:rsid w:val="00F92591"/>
    <w:rsid w:val="00FE51CC"/>
    <w:rsid w:val="00FF0197"/>
    <w:rsid w:val="00FF5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D39EE2"/>
  <w15:chartTrackingRefBased/>
  <w15:docId w15:val="{6163EC8A-2C27-448B-A28F-F58C4591F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HAnsi"/>
        <w:kern w:val="2"/>
        <w:sz w:val="24"/>
        <w:szCs w:val="24"/>
        <w:lang w:val="en-US"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F3205"/>
    <w:pPr>
      <w:keepNext/>
      <w:keepLines/>
      <w:spacing w:before="24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17F36"/>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66A5"/>
    <w:rPr>
      <w:rFonts w:ascii="Times New Roman" w:hAnsi="Times New Roman" w:cs="Times New Roman"/>
    </w:rPr>
  </w:style>
  <w:style w:type="character" w:styleId="a4">
    <w:name w:val="Hyperlink"/>
    <w:basedOn w:val="a0"/>
    <w:uiPriority w:val="99"/>
    <w:unhideWhenUsed/>
    <w:rsid w:val="007F66A5"/>
    <w:rPr>
      <w:color w:val="0563C1" w:themeColor="hyperlink"/>
      <w:u w:val="single"/>
    </w:rPr>
  </w:style>
  <w:style w:type="character" w:styleId="a5">
    <w:name w:val="Unresolved Mention"/>
    <w:basedOn w:val="a0"/>
    <w:uiPriority w:val="99"/>
    <w:semiHidden/>
    <w:unhideWhenUsed/>
    <w:rsid w:val="007F66A5"/>
    <w:rPr>
      <w:color w:val="605E5C"/>
      <w:shd w:val="clear" w:color="auto" w:fill="E1DFDD"/>
    </w:rPr>
  </w:style>
  <w:style w:type="character" w:customStyle="1" w:styleId="10">
    <w:name w:val="标题 1 字符"/>
    <w:basedOn w:val="a0"/>
    <w:link w:val="1"/>
    <w:uiPriority w:val="9"/>
    <w:rsid w:val="002F3205"/>
    <w:rPr>
      <w:rFonts w:asciiTheme="majorHAnsi" w:eastAsiaTheme="majorEastAsia" w:hAnsiTheme="majorHAnsi" w:cstheme="majorBidi"/>
      <w:color w:val="000000" w:themeColor="text1"/>
      <w:sz w:val="32"/>
      <w:szCs w:val="32"/>
    </w:rPr>
  </w:style>
  <w:style w:type="paragraph" w:styleId="TOC">
    <w:name w:val="TOC Heading"/>
    <w:basedOn w:val="1"/>
    <w:next w:val="a"/>
    <w:uiPriority w:val="39"/>
    <w:unhideWhenUsed/>
    <w:qFormat/>
    <w:rsid w:val="002F3205"/>
    <w:pPr>
      <w:spacing w:line="259" w:lineRule="auto"/>
      <w:outlineLvl w:val="9"/>
    </w:pPr>
    <w:rPr>
      <w:color w:val="2F5496" w:themeColor="accent1" w:themeShade="BF"/>
      <w:kern w:val="0"/>
      <w14:ligatures w14:val="none"/>
    </w:rPr>
  </w:style>
  <w:style w:type="paragraph" w:styleId="TOC1">
    <w:name w:val="toc 1"/>
    <w:basedOn w:val="a"/>
    <w:next w:val="a"/>
    <w:autoRedefine/>
    <w:uiPriority w:val="39"/>
    <w:unhideWhenUsed/>
    <w:rsid w:val="002F3205"/>
    <w:pPr>
      <w:spacing w:after="100"/>
    </w:pPr>
  </w:style>
  <w:style w:type="paragraph" w:styleId="a6">
    <w:name w:val="header"/>
    <w:basedOn w:val="a"/>
    <w:link w:val="a7"/>
    <w:uiPriority w:val="99"/>
    <w:unhideWhenUsed/>
    <w:rsid w:val="00236719"/>
    <w:pP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236719"/>
    <w:rPr>
      <w:sz w:val="18"/>
      <w:szCs w:val="18"/>
    </w:rPr>
  </w:style>
  <w:style w:type="paragraph" w:styleId="a8">
    <w:name w:val="footer"/>
    <w:basedOn w:val="a"/>
    <w:link w:val="a9"/>
    <w:uiPriority w:val="99"/>
    <w:unhideWhenUsed/>
    <w:rsid w:val="00236719"/>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236719"/>
    <w:rPr>
      <w:sz w:val="18"/>
      <w:szCs w:val="18"/>
    </w:rPr>
  </w:style>
  <w:style w:type="character" w:styleId="aa">
    <w:name w:val="FollowedHyperlink"/>
    <w:basedOn w:val="a0"/>
    <w:uiPriority w:val="99"/>
    <w:semiHidden/>
    <w:unhideWhenUsed/>
    <w:rsid w:val="009D4D7C"/>
    <w:rPr>
      <w:color w:val="954F72" w:themeColor="followedHyperlink"/>
      <w:u w:val="single"/>
    </w:rPr>
  </w:style>
  <w:style w:type="character" w:styleId="ab">
    <w:name w:val="Strong"/>
    <w:basedOn w:val="a0"/>
    <w:uiPriority w:val="22"/>
    <w:qFormat/>
    <w:rsid w:val="00712EFA"/>
    <w:rPr>
      <w:b/>
      <w:bCs/>
    </w:rPr>
  </w:style>
  <w:style w:type="character" w:customStyle="1" w:styleId="20">
    <w:name w:val="标题 2 字符"/>
    <w:basedOn w:val="a0"/>
    <w:link w:val="2"/>
    <w:uiPriority w:val="9"/>
    <w:rsid w:val="00717F36"/>
    <w:rPr>
      <w:rFonts w:asciiTheme="majorHAnsi" w:eastAsiaTheme="majorEastAsia" w:hAnsiTheme="majorHAnsi" w:cstheme="majorBidi"/>
      <w:color w:val="2F5496" w:themeColor="accent1" w:themeShade="BF"/>
      <w:sz w:val="26"/>
      <w:szCs w:val="26"/>
      <w:lang w:val="en-GB"/>
    </w:rPr>
  </w:style>
  <w:style w:type="paragraph" w:styleId="TOC2">
    <w:name w:val="toc 2"/>
    <w:basedOn w:val="a"/>
    <w:next w:val="a"/>
    <w:autoRedefine/>
    <w:uiPriority w:val="39"/>
    <w:unhideWhenUsed/>
    <w:rsid w:val="004B0BBF"/>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0992">
      <w:bodyDiv w:val="1"/>
      <w:marLeft w:val="0"/>
      <w:marRight w:val="0"/>
      <w:marTop w:val="0"/>
      <w:marBottom w:val="0"/>
      <w:divBdr>
        <w:top w:val="none" w:sz="0" w:space="0" w:color="auto"/>
        <w:left w:val="none" w:sz="0" w:space="0" w:color="auto"/>
        <w:bottom w:val="none" w:sz="0" w:space="0" w:color="auto"/>
        <w:right w:val="none" w:sz="0" w:space="0" w:color="auto"/>
      </w:divBdr>
    </w:div>
    <w:div w:id="111168818">
      <w:bodyDiv w:val="1"/>
      <w:marLeft w:val="0"/>
      <w:marRight w:val="0"/>
      <w:marTop w:val="0"/>
      <w:marBottom w:val="0"/>
      <w:divBdr>
        <w:top w:val="none" w:sz="0" w:space="0" w:color="auto"/>
        <w:left w:val="none" w:sz="0" w:space="0" w:color="auto"/>
        <w:bottom w:val="none" w:sz="0" w:space="0" w:color="auto"/>
        <w:right w:val="none" w:sz="0" w:space="0" w:color="auto"/>
      </w:divBdr>
    </w:div>
    <w:div w:id="184250431">
      <w:bodyDiv w:val="1"/>
      <w:marLeft w:val="0"/>
      <w:marRight w:val="0"/>
      <w:marTop w:val="0"/>
      <w:marBottom w:val="0"/>
      <w:divBdr>
        <w:top w:val="none" w:sz="0" w:space="0" w:color="auto"/>
        <w:left w:val="none" w:sz="0" w:space="0" w:color="auto"/>
        <w:bottom w:val="none" w:sz="0" w:space="0" w:color="auto"/>
        <w:right w:val="none" w:sz="0" w:space="0" w:color="auto"/>
      </w:divBdr>
    </w:div>
    <w:div w:id="195896204">
      <w:bodyDiv w:val="1"/>
      <w:marLeft w:val="0"/>
      <w:marRight w:val="0"/>
      <w:marTop w:val="0"/>
      <w:marBottom w:val="0"/>
      <w:divBdr>
        <w:top w:val="none" w:sz="0" w:space="0" w:color="auto"/>
        <w:left w:val="none" w:sz="0" w:space="0" w:color="auto"/>
        <w:bottom w:val="none" w:sz="0" w:space="0" w:color="auto"/>
        <w:right w:val="none" w:sz="0" w:space="0" w:color="auto"/>
      </w:divBdr>
      <w:divsChild>
        <w:div w:id="1381324883">
          <w:marLeft w:val="-720"/>
          <w:marRight w:val="0"/>
          <w:marTop w:val="0"/>
          <w:marBottom w:val="0"/>
          <w:divBdr>
            <w:top w:val="none" w:sz="0" w:space="0" w:color="auto"/>
            <w:left w:val="none" w:sz="0" w:space="0" w:color="auto"/>
            <w:bottom w:val="none" w:sz="0" w:space="0" w:color="auto"/>
            <w:right w:val="none" w:sz="0" w:space="0" w:color="auto"/>
          </w:divBdr>
        </w:div>
      </w:divsChild>
    </w:div>
    <w:div w:id="367024530">
      <w:bodyDiv w:val="1"/>
      <w:marLeft w:val="0"/>
      <w:marRight w:val="0"/>
      <w:marTop w:val="0"/>
      <w:marBottom w:val="0"/>
      <w:divBdr>
        <w:top w:val="none" w:sz="0" w:space="0" w:color="auto"/>
        <w:left w:val="none" w:sz="0" w:space="0" w:color="auto"/>
        <w:bottom w:val="none" w:sz="0" w:space="0" w:color="auto"/>
        <w:right w:val="none" w:sz="0" w:space="0" w:color="auto"/>
      </w:divBdr>
    </w:div>
    <w:div w:id="682517463">
      <w:bodyDiv w:val="1"/>
      <w:marLeft w:val="0"/>
      <w:marRight w:val="0"/>
      <w:marTop w:val="0"/>
      <w:marBottom w:val="0"/>
      <w:divBdr>
        <w:top w:val="none" w:sz="0" w:space="0" w:color="auto"/>
        <w:left w:val="none" w:sz="0" w:space="0" w:color="auto"/>
        <w:bottom w:val="none" w:sz="0" w:space="0" w:color="auto"/>
        <w:right w:val="none" w:sz="0" w:space="0" w:color="auto"/>
      </w:divBdr>
    </w:div>
    <w:div w:id="939601250">
      <w:bodyDiv w:val="1"/>
      <w:marLeft w:val="0"/>
      <w:marRight w:val="0"/>
      <w:marTop w:val="0"/>
      <w:marBottom w:val="0"/>
      <w:divBdr>
        <w:top w:val="none" w:sz="0" w:space="0" w:color="auto"/>
        <w:left w:val="none" w:sz="0" w:space="0" w:color="auto"/>
        <w:bottom w:val="none" w:sz="0" w:space="0" w:color="auto"/>
        <w:right w:val="none" w:sz="0" w:space="0" w:color="auto"/>
      </w:divBdr>
    </w:div>
    <w:div w:id="958949437">
      <w:bodyDiv w:val="1"/>
      <w:marLeft w:val="0"/>
      <w:marRight w:val="0"/>
      <w:marTop w:val="0"/>
      <w:marBottom w:val="0"/>
      <w:divBdr>
        <w:top w:val="none" w:sz="0" w:space="0" w:color="auto"/>
        <w:left w:val="none" w:sz="0" w:space="0" w:color="auto"/>
        <w:bottom w:val="none" w:sz="0" w:space="0" w:color="auto"/>
        <w:right w:val="none" w:sz="0" w:space="0" w:color="auto"/>
      </w:divBdr>
    </w:div>
    <w:div w:id="1001276063">
      <w:bodyDiv w:val="1"/>
      <w:marLeft w:val="0"/>
      <w:marRight w:val="0"/>
      <w:marTop w:val="0"/>
      <w:marBottom w:val="0"/>
      <w:divBdr>
        <w:top w:val="none" w:sz="0" w:space="0" w:color="auto"/>
        <w:left w:val="none" w:sz="0" w:space="0" w:color="auto"/>
        <w:bottom w:val="none" w:sz="0" w:space="0" w:color="auto"/>
        <w:right w:val="none" w:sz="0" w:space="0" w:color="auto"/>
      </w:divBdr>
    </w:div>
    <w:div w:id="1004865280">
      <w:bodyDiv w:val="1"/>
      <w:marLeft w:val="0"/>
      <w:marRight w:val="0"/>
      <w:marTop w:val="0"/>
      <w:marBottom w:val="0"/>
      <w:divBdr>
        <w:top w:val="none" w:sz="0" w:space="0" w:color="auto"/>
        <w:left w:val="none" w:sz="0" w:space="0" w:color="auto"/>
        <w:bottom w:val="none" w:sz="0" w:space="0" w:color="auto"/>
        <w:right w:val="none" w:sz="0" w:space="0" w:color="auto"/>
      </w:divBdr>
    </w:div>
    <w:div w:id="1057818557">
      <w:bodyDiv w:val="1"/>
      <w:marLeft w:val="0"/>
      <w:marRight w:val="0"/>
      <w:marTop w:val="0"/>
      <w:marBottom w:val="0"/>
      <w:divBdr>
        <w:top w:val="none" w:sz="0" w:space="0" w:color="auto"/>
        <w:left w:val="none" w:sz="0" w:space="0" w:color="auto"/>
        <w:bottom w:val="none" w:sz="0" w:space="0" w:color="auto"/>
        <w:right w:val="none" w:sz="0" w:space="0" w:color="auto"/>
      </w:divBdr>
    </w:div>
    <w:div w:id="1116021377">
      <w:bodyDiv w:val="1"/>
      <w:marLeft w:val="0"/>
      <w:marRight w:val="0"/>
      <w:marTop w:val="0"/>
      <w:marBottom w:val="0"/>
      <w:divBdr>
        <w:top w:val="none" w:sz="0" w:space="0" w:color="auto"/>
        <w:left w:val="none" w:sz="0" w:space="0" w:color="auto"/>
        <w:bottom w:val="none" w:sz="0" w:space="0" w:color="auto"/>
        <w:right w:val="none" w:sz="0" w:space="0" w:color="auto"/>
      </w:divBdr>
    </w:div>
    <w:div w:id="1154564740">
      <w:bodyDiv w:val="1"/>
      <w:marLeft w:val="0"/>
      <w:marRight w:val="0"/>
      <w:marTop w:val="0"/>
      <w:marBottom w:val="0"/>
      <w:divBdr>
        <w:top w:val="none" w:sz="0" w:space="0" w:color="auto"/>
        <w:left w:val="none" w:sz="0" w:space="0" w:color="auto"/>
        <w:bottom w:val="none" w:sz="0" w:space="0" w:color="auto"/>
        <w:right w:val="none" w:sz="0" w:space="0" w:color="auto"/>
      </w:divBdr>
    </w:div>
    <w:div w:id="1292856983">
      <w:bodyDiv w:val="1"/>
      <w:marLeft w:val="0"/>
      <w:marRight w:val="0"/>
      <w:marTop w:val="0"/>
      <w:marBottom w:val="0"/>
      <w:divBdr>
        <w:top w:val="none" w:sz="0" w:space="0" w:color="auto"/>
        <w:left w:val="none" w:sz="0" w:space="0" w:color="auto"/>
        <w:bottom w:val="none" w:sz="0" w:space="0" w:color="auto"/>
        <w:right w:val="none" w:sz="0" w:space="0" w:color="auto"/>
      </w:divBdr>
    </w:div>
    <w:div w:id="1355350034">
      <w:bodyDiv w:val="1"/>
      <w:marLeft w:val="0"/>
      <w:marRight w:val="0"/>
      <w:marTop w:val="0"/>
      <w:marBottom w:val="0"/>
      <w:divBdr>
        <w:top w:val="none" w:sz="0" w:space="0" w:color="auto"/>
        <w:left w:val="none" w:sz="0" w:space="0" w:color="auto"/>
        <w:bottom w:val="none" w:sz="0" w:space="0" w:color="auto"/>
        <w:right w:val="none" w:sz="0" w:space="0" w:color="auto"/>
      </w:divBdr>
    </w:div>
    <w:div w:id="1361783323">
      <w:bodyDiv w:val="1"/>
      <w:marLeft w:val="0"/>
      <w:marRight w:val="0"/>
      <w:marTop w:val="0"/>
      <w:marBottom w:val="0"/>
      <w:divBdr>
        <w:top w:val="none" w:sz="0" w:space="0" w:color="auto"/>
        <w:left w:val="none" w:sz="0" w:space="0" w:color="auto"/>
        <w:bottom w:val="none" w:sz="0" w:space="0" w:color="auto"/>
        <w:right w:val="none" w:sz="0" w:space="0" w:color="auto"/>
      </w:divBdr>
    </w:div>
    <w:div w:id="1383022561">
      <w:bodyDiv w:val="1"/>
      <w:marLeft w:val="0"/>
      <w:marRight w:val="0"/>
      <w:marTop w:val="0"/>
      <w:marBottom w:val="0"/>
      <w:divBdr>
        <w:top w:val="none" w:sz="0" w:space="0" w:color="auto"/>
        <w:left w:val="none" w:sz="0" w:space="0" w:color="auto"/>
        <w:bottom w:val="none" w:sz="0" w:space="0" w:color="auto"/>
        <w:right w:val="none" w:sz="0" w:space="0" w:color="auto"/>
      </w:divBdr>
    </w:div>
    <w:div w:id="1675064697">
      <w:bodyDiv w:val="1"/>
      <w:marLeft w:val="0"/>
      <w:marRight w:val="0"/>
      <w:marTop w:val="0"/>
      <w:marBottom w:val="0"/>
      <w:divBdr>
        <w:top w:val="none" w:sz="0" w:space="0" w:color="auto"/>
        <w:left w:val="none" w:sz="0" w:space="0" w:color="auto"/>
        <w:bottom w:val="none" w:sz="0" w:space="0" w:color="auto"/>
        <w:right w:val="none" w:sz="0" w:space="0" w:color="auto"/>
      </w:divBdr>
      <w:divsChild>
        <w:div w:id="1856842691">
          <w:marLeft w:val="-720"/>
          <w:marRight w:val="0"/>
          <w:marTop w:val="0"/>
          <w:marBottom w:val="0"/>
          <w:divBdr>
            <w:top w:val="none" w:sz="0" w:space="0" w:color="auto"/>
            <w:left w:val="none" w:sz="0" w:space="0" w:color="auto"/>
            <w:bottom w:val="none" w:sz="0" w:space="0" w:color="auto"/>
            <w:right w:val="none" w:sz="0" w:space="0" w:color="auto"/>
          </w:divBdr>
        </w:div>
      </w:divsChild>
    </w:div>
    <w:div w:id="1748112561">
      <w:bodyDiv w:val="1"/>
      <w:marLeft w:val="0"/>
      <w:marRight w:val="0"/>
      <w:marTop w:val="0"/>
      <w:marBottom w:val="0"/>
      <w:divBdr>
        <w:top w:val="none" w:sz="0" w:space="0" w:color="auto"/>
        <w:left w:val="none" w:sz="0" w:space="0" w:color="auto"/>
        <w:bottom w:val="none" w:sz="0" w:space="0" w:color="auto"/>
        <w:right w:val="none" w:sz="0" w:space="0" w:color="auto"/>
      </w:divBdr>
    </w:div>
    <w:div w:id="1784688667">
      <w:bodyDiv w:val="1"/>
      <w:marLeft w:val="0"/>
      <w:marRight w:val="0"/>
      <w:marTop w:val="0"/>
      <w:marBottom w:val="0"/>
      <w:divBdr>
        <w:top w:val="none" w:sz="0" w:space="0" w:color="auto"/>
        <w:left w:val="none" w:sz="0" w:space="0" w:color="auto"/>
        <w:bottom w:val="none" w:sz="0" w:space="0" w:color="auto"/>
        <w:right w:val="none" w:sz="0" w:space="0" w:color="auto"/>
      </w:divBdr>
      <w:divsChild>
        <w:div w:id="290945813">
          <w:marLeft w:val="0"/>
          <w:marRight w:val="0"/>
          <w:marTop w:val="0"/>
          <w:marBottom w:val="0"/>
          <w:divBdr>
            <w:top w:val="none" w:sz="0" w:space="0" w:color="auto"/>
            <w:left w:val="none" w:sz="0" w:space="0" w:color="auto"/>
            <w:bottom w:val="none" w:sz="0" w:space="0" w:color="auto"/>
            <w:right w:val="none" w:sz="0" w:space="0" w:color="auto"/>
          </w:divBdr>
        </w:div>
        <w:div w:id="151721478">
          <w:marLeft w:val="0"/>
          <w:marRight w:val="0"/>
          <w:marTop w:val="0"/>
          <w:marBottom w:val="0"/>
          <w:divBdr>
            <w:top w:val="none" w:sz="0" w:space="0" w:color="auto"/>
            <w:left w:val="none" w:sz="0" w:space="0" w:color="auto"/>
            <w:bottom w:val="none" w:sz="0" w:space="0" w:color="auto"/>
            <w:right w:val="none" w:sz="0" w:space="0" w:color="auto"/>
          </w:divBdr>
        </w:div>
        <w:div w:id="1656257205">
          <w:marLeft w:val="0"/>
          <w:marRight w:val="0"/>
          <w:marTop w:val="0"/>
          <w:marBottom w:val="0"/>
          <w:divBdr>
            <w:top w:val="none" w:sz="0" w:space="0" w:color="auto"/>
            <w:left w:val="none" w:sz="0" w:space="0" w:color="auto"/>
            <w:bottom w:val="none" w:sz="0" w:space="0" w:color="auto"/>
            <w:right w:val="none" w:sz="0" w:space="0" w:color="auto"/>
          </w:divBdr>
        </w:div>
        <w:div w:id="692001434">
          <w:marLeft w:val="0"/>
          <w:marRight w:val="0"/>
          <w:marTop w:val="0"/>
          <w:marBottom w:val="0"/>
          <w:divBdr>
            <w:top w:val="none" w:sz="0" w:space="0" w:color="auto"/>
            <w:left w:val="none" w:sz="0" w:space="0" w:color="auto"/>
            <w:bottom w:val="none" w:sz="0" w:space="0" w:color="auto"/>
            <w:right w:val="none" w:sz="0" w:space="0" w:color="auto"/>
          </w:divBdr>
        </w:div>
        <w:div w:id="484124003">
          <w:marLeft w:val="0"/>
          <w:marRight w:val="0"/>
          <w:marTop w:val="0"/>
          <w:marBottom w:val="0"/>
          <w:divBdr>
            <w:top w:val="none" w:sz="0" w:space="0" w:color="auto"/>
            <w:left w:val="none" w:sz="0" w:space="0" w:color="auto"/>
            <w:bottom w:val="none" w:sz="0" w:space="0" w:color="auto"/>
            <w:right w:val="none" w:sz="0" w:space="0" w:color="auto"/>
          </w:divBdr>
        </w:div>
      </w:divsChild>
    </w:div>
    <w:div w:id="1826896397">
      <w:bodyDiv w:val="1"/>
      <w:marLeft w:val="0"/>
      <w:marRight w:val="0"/>
      <w:marTop w:val="0"/>
      <w:marBottom w:val="0"/>
      <w:divBdr>
        <w:top w:val="none" w:sz="0" w:space="0" w:color="auto"/>
        <w:left w:val="none" w:sz="0" w:space="0" w:color="auto"/>
        <w:bottom w:val="none" w:sz="0" w:space="0" w:color="auto"/>
        <w:right w:val="none" w:sz="0" w:space="0" w:color="auto"/>
      </w:divBdr>
      <w:divsChild>
        <w:div w:id="1115171896">
          <w:marLeft w:val="-720"/>
          <w:marRight w:val="0"/>
          <w:marTop w:val="0"/>
          <w:marBottom w:val="0"/>
          <w:divBdr>
            <w:top w:val="none" w:sz="0" w:space="0" w:color="auto"/>
            <w:left w:val="none" w:sz="0" w:space="0" w:color="auto"/>
            <w:bottom w:val="none" w:sz="0" w:space="0" w:color="auto"/>
            <w:right w:val="none" w:sz="0" w:space="0" w:color="auto"/>
          </w:divBdr>
        </w:div>
      </w:divsChild>
    </w:div>
    <w:div w:id="2103449147">
      <w:bodyDiv w:val="1"/>
      <w:marLeft w:val="0"/>
      <w:marRight w:val="0"/>
      <w:marTop w:val="0"/>
      <w:marBottom w:val="0"/>
      <w:divBdr>
        <w:top w:val="none" w:sz="0" w:space="0" w:color="auto"/>
        <w:left w:val="none" w:sz="0" w:space="0" w:color="auto"/>
        <w:bottom w:val="none" w:sz="0" w:space="0" w:color="auto"/>
        <w:right w:val="none" w:sz="0" w:space="0" w:color="auto"/>
      </w:divBdr>
      <w:divsChild>
        <w:div w:id="110503044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8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376C46-AF64-4F30-AC25-F089EC07076B}">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57</TotalTime>
  <Pages>16</Pages>
  <Words>2935</Words>
  <Characters>18024</Characters>
  <Application>Microsoft Office Word</Application>
  <DocSecurity>0</DocSecurity>
  <Lines>334</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zijian zeng</cp:lastModifiedBy>
  <cp:revision>22</cp:revision>
  <dcterms:created xsi:type="dcterms:W3CDTF">2024-01-04T17:30:00Z</dcterms:created>
  <dcterms:modified xsi:type="dcterms:W3CDTF">2024-01-11T02:48:00Z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6400d153775e93cde768955bf59c36dae6c558f9a0c20e6be1f70661b8ad538a</vt:lpwstr>
  </property>
</Properties>
</file>