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B34C3" w:rsidRDefault="00651158" w:rsidP="00412113">
      <w:pPr>
        <w:spacing w:line="360" w:lineRule="auto"/>
        <w:jc w:val="center"/>
        <w:rPr>
          <w:rFonts w:ascii="Arial" w:hAnsi="Arial" w:cs="Arial"/>
          <w:szCs w:val="24"/>
        </w:rPr>
      </w:pPr>
      <w:r w:rsidRPr="001B16D0">
        <w:rPr>
          <w:rFonts w:ascii="Arial" w:hAnsi="Arial" w:cs="Arial"/>
          <w:noProof/>
          <w:szCs w:val="24"/>
          <w:lang w:val="en-US"/>
        </w:rPr>
        <w:drawing>
          <wp:inline distT="0" distB="0" distL="0" distR="0">
            <wp:extent cx="2209800" cy="122755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5085" cy="12360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B16D0" w:rsidRDefault="001B16D0" w:rsidP="00412113">
      <w:pPr>
        <w:spacing w:line="360" w:lineRule="auto"/>
        <w:jc w:val="center"/>
        <w:rPr>
          <w:rFonts w:ascii="Arial" w:hAnsi="Arial" w:cs="Arial"/>
          <w:szCs w:val="24"/>
        </w:rPr>
      </w:pPr>
    </w:p>
    <w:p w:rsidR="001B16D0" w:rsidRDefault="001B16D0" w:rsidP="00412113">
      <w:pPr>
        <w:spacing w:line="360" w:lineRule="auto"/>
        <w:jc w:val="center"/>
        <w:rPr>
          <w:rFonts w:ascii="Arial" w:hAnsi="Arial" w:cs="Arial"/>
          <w:szCs w:val="24"/>
        </w:rPr>
      </w:pPr>
    </w:p>
    <w:p w:rsidR="001B16D0" w:rsidRPr="001B16D0" w:rsidRDefault="001B16D0" w:rsidP="00412113">
      <w:pPr>
        <w:spacing w:line="360" w:lineRule="auto"/>
        <w:jc w:val="center"/>
        <w:rPr>
          <w:rFonts w:ascii="Arial" w:hAnsi="Arial" w:cs="Arial"/>
          <w:szCs w:val="24"/>
        </w:rPr>
      </w:pPr>
    </w:p>
    <w:p w:rsidR="000A6769" w:rsidRPr="001B16D0" w:rsidRDefault="001763ED" w:rsidP="001B16D0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1B16D0">
        <w:rPr>
          <w:rFonts w:ascii="Arial" w:hAnsi="Arial" w:cs="Arial"/>
          <w:b/>
          <w:bCs/>
          <w:sz w:val="40"/>
          <w:szCs w:val="40"/>
        </w:rPr>
        <w:t>Business Report - Comparison of Two Hospitality Organisations</w:t>
      </w:r>
    </w:p>
    <w:p w:rsidR="00651158" w:rsidRPr="001B16D0" w:rsidRDefault="00651158" w:rsidP="00412113">
      <w:pPr>
        <w:spacing w:line="360" w:lineRule="auto"/>
        <w:rPr>
          <w:rFonts w:ascii="Arial" w:hAnsi="Arial" w:cs="Arial"/>
          <w:szCs w:val="24"/>
        </w:rPr>
      </w:pPr>
    </w:p>
    <w:p w:rsidR="007F3C1A" w:rsidRPr="001B16D0" w:rsidRDefault="007F3C1A" w:rsidP="00412113">
      <w:pPr>
        <w:spacing w:line="360" w:lineRule="auto"/>
        <w:rPr>
          <w:rFonts w:ascii="Arial" w:hAnsi="Arial" w:cs="Arial"/>
          <w:szCs w:val="24"/>
        </w:rPr>
      </w:pPr>
    </w:p>
    <w:p w:rsidR="007F3C1A" w:rsidRDefault="007F3C1A" w:rsidP="00412113">
      <w:pPr>
        <w:spacing w:line="360" w:lineRule="auto"/>
        <w:rPr>
          <w:rFonts w:ascii="Arial" w:hAnsi="Arial" w:cs="Arial"/>
          <w:szCs w:val="24"/>
        </w:rPr>
      </w:pPr>
    </w:p>
    <w:p w:rsidR="001B16D0" w:rsidRPr="001B16D0" w:rsidRDefault="001B16D0" w:rsidP="00412113">
      <w:pPr>
        <w:spacing w:line="360" w:lineRule="auto"/>
        <w:rPr>
          <w:rFonts w:ascii="Arial" w:hAnsi="Arial" w:cs="Arial"/>
          <w:szCs w:val="24"/>
        </w:rPr>
      </w:pPr>
    </w:p>
    <w:p w:rsidR="000A6769" w:rsidRPr="001B16D0" w:rsidRDefault="000A6769" w:rsidP="00412113">
      <w:pPr>
        <w:spacing w:line="360" w:lineRule="auto"/>
        <w:rPr>
          <w:rFonts w:ascii="Arial" w:hAnsi="Arial" w:cs="Arial"/>
          <w:bCs/>
          <w:szCs w:val="24"/>
        </w:rPr>
      </w:pPr>
      <w:r w:rsidRPr="001B16D0">
        <w:rPr>
          <w:rFonts w:ascii="Arial" w:hAnsi="Arial" w:cs="Arial"/>
          <w:b/>
          <w:bCs/>
          <w:szCs w:val="24"/>
        </w:rPr>
        <w:t>Student Name:</w:t>
      </w:r>
      <w:r w:rsidR="001B16D0">
        <w:rPr>
          <w:rFonts w:ascii="Arial" w:hAnsi="Arial" w:cs="Arial"/>
          <w:b/>
          <w:bCs/>
          <w:szCs w:val="24"/>
        </w:rPr>
        <w:t xml:space="preserve"> </w:t>
      </w:r>
      <w:r w:rsidR="001B16D0">
        <w:rPr>
          <w:rFonts w:ascii="Arial" w:hAnsi="Arial" w:cs="Arial"/>
          <w:bCs/>
          <w:szCs w:val="24"/>
        </w:rPr>
        <w:t>Simina Maria Suciu</w:t>
      </w:r>
    </w:p>
    <w:p w:rsidR="000A6769" w:rsidRPr="001B16D0" w:rsidRDefault="000A6769" w:rsidP="00412113">
      <w:pPr>
        <w:spacing w:line="360" w:lineRule="auto"/>
        <w:rPr>
          <w:rFonts w:ascii="Arial" w:hAnsi="Arial" w:cs="Arial"/>
          <w:bCs/>
          <w:szCs w:val="24"/>
        </w:rPr>
      </w:pPr>
      <w:r w:rsidRPr="001B16D0">
        <w:rPr>
          <w:rFonts w:ascii="Arial" w:hAnsi="Arial" w:cs="Arial"/>
          <w:b/>
          <w:bCs/>
          <w:szCs w:val="24"/>
        </w:rPr>
        <w:t xml:space="preserve">Student ID: </w:t>
      </w:r>
      <w:r w:rsidR="001B16D0">
        <w:rPr>
          <w:rFonts w:ascii="Arial" w:hAnsi="Arial" w:cs="Arial"/>
          <w:bCs/>
          <w:szCs w:val="24"/>
        </w:rPr>
        <w:t>2131600</w:t>
      </w:r>
    </w:p>
    <w:p w:rsidR="001763ED" w:rsidRDefault="001B16D0" w:rsidP="001B16D0">
      <w:pPr>
        <w:pStyle w:val="Default"/>
        <w:jc w:val="both"/>
        <w:rPr>
          <w:b/>
          <w:bCs/>
          <w:sz w:val="22"/>
          <w:szCs w:val="22"/>
        </w:rPr>
      </w:pPr>
      <w:r>
        <w:rPr>
          <w:b/>
          <w:bCs/>
        </w:rPr>
        <w:t xml:space="preserve">Module: </w:t>
      </w:r>
      <w:r w:rsidRPr="001B16D0">
        <w:rPr>
          <w:bCs/>
        </w:rPr>
        <w:t>Financial Management for the Hotel Industry</w:t>
      </w:r>
      <w:r>
        <w:rPr>
          <w:b/>
          <w:bCs/>
          <w:sz w:val="22"/>
          <w:szCs w:val="22"/>
        </w:rPr>
        <w:t xml:space="preserve"> </w:t>
      </w:r>
    </w:p>
    <w:p w:rsidR="001B16D0" w:rsidRDefault="001B16D0" w:rsidP="001B16D0">
      <w:pPr>
        <w:pStyle w:val="Default"/>
        <w:jc w:val="both"/>
        <w:rPr>
          <w:b/>
          <w:bCs/>
          <w:sz w:val="22"/>
          <w:szCs w:val="22"/>
        </w:rPr>
      </w:pPr>
    </w:p>
    <w:p w:rsidR="001B16D0" w:rsidRDefault="001B16D0" w:rsidP="001B16D0">
      <w:pPr>
        <w:pStyle w:val="Default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Module Code: </w:t>
      </w:r>
      <w:r w:rsidRPr="001B16D0">
        <w:rPr>
          <w:bCs/>
          <w:sz w:val="22"/>
          <w:szCs w:val="22"/>
        </w:rPr>
        <w:t>5007</w:t>
      </w:r>
    </w:p>
    <w:p w:rsidR="001B16D0" w:rsidRDefault="001B16D0" w:rsidP="001B16D0">
      <w:pPr>
        <w:pStyle w:val="Default"/>
        <w:jc w:val="both"/>
      </w:pPr>
    </w:p>
    <w:p w:rsidR="001B16D0" w:rsidRPr="001B16D0" w:rsidRDefault="001B16D0" w:rsidP="001B16D0">
      <w:pPr>
        <w:pStyle w:val="Default"/>
        <w:jc w:val="both"/>
      </w:pPr>
      <w:r>
        <w:rPr>
          <w:b/>
        </w:rPr>
        <w:t xml:space="preserve">Lecturer: </w:t>
      </w:r>
      <w:r>
        <w:t>Tristan Hawkins</w:t>
      </w:r>
    </w:p>
    <w:p w:rsidR="001B16D0" w:rsidRPr="001B16D0" w:rsidRDefault="001B16D0" w:rsidP="001B16D0">
      <w:pPr>
        <w:pStyle w:val="Default"/>
        <w:jc w:val="both"/>
      </w:pPr>
    </w:p>
    <w:p w:rsidR="009851F6" w:rsidRPr="001B16D0" w:rsidRDefault="009E7C1E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b/>
          <w:bCs/>
          <w:szCs w:val="24"/>
        </w:rPr>
        <w:t>Word Count:</w:t>
      </w:r>
      <w:r w:rsidR="007F3C1A" w:rsidRPr="001B16D0">
        <w:rPr>
          <w:rFonts w:ascii="Arial" w:hAnsi="Arial" w:cs="Arial"/>
          <w:szCs w:val="24"/>
        </w:rPr>
        <w:t xml:space="preserve"> 20</w:t>
      </w:r>
      <w:r w:rsidR="002703F9" w:rsidRPr="001B16D0">
        <w:rPr>
          <w:rFonts w:ascii="Arial" w:hAnsi="Arial" w:cs="Arial"/>
          <w:szCs w:val="24"/>
        </w:rPr>
        <w:t>66</w:t>
      </w:r>
    </w:p>
    <w:p w:rsidR="009E7C1E" w:rsidRPr="001B16D0" w:rsidRDefault="009851F6" w:rsidP="00412113">
      <w:pPr>
        <w:spacing w:line="360" w:lineRule="auto"/>
        <w:jc w:val="left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br w:type="page"/>
      </w:r>
    </w:p>
    <w:sdt>
      <w:sdtPr>
        <w:rPr>
          <w:rFonts w:ascii="Arial" w:eastAsiaTheme="minorHAnsi" w:hAnsi="Arial" w:cs="Arial"/>
          <w:b w:val="0"/>
          <w:color w:val="000000" w:themeColor="text1"/>
          <w:sz w:val="24"/>
          <w:szCs w:val="24"/>
          <w:lang w:val="en-GB"/>
        </w:rPr>
        <w:id w:val="-2131614285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:rsidR="002231C5" w:rsidRPr="001B16D0" w:rsidRDefault="002231C5" w:rsidP="00412113">
          <w:pPr>
            <w:pStyle w:val="TOCHeading"/>
            <w:jc w:val="center"/>
            <w:rPr>
              <w:rFonts w:ascii="Arial" w:hAnsi="Arial" w:cs="Arial"/>
              <w:sz w:val="24"/>
              <w:szCs w:val="24"/>
            </w:rPr>
          </w:pPr>
          <w:r w:rsidRPr="001B16D0">
            <w:rPr>
              <w:rFonts w:ascii="Arial" w:hAnsi="Arial" w:cs="Arial"/>
              <w:sz w:val="24"/>
              <w:szCs w:val="24"/>
            </w:rPr>
            <w:t>Table of Contents</w:t>
          </w:r>
        </w:p>
        <w:p w:rsidR="00330016" w:rsidRPr="001B16D0" w:rsidRDefault="00C04AF6" w:rsidP="0041211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r w:rsidRPr="001B16D0">
            <w:rPr>
              <w:rFonts w:ascii="Arial" w:hAnsi="Arial" w:cs="Arial"/>
              <w:szCs w:val="24"/>
            </w:rPr>
            <w:fldChar w:fldCharType="begin"/>
          </w:r>
          <w:r w:rsidR="002231C5" w:rsidRPr="001B16D0">
            <w:rPr>
              <w:rFonts w:ascii="Arial" w:hAnsi="Arial" w:cs="Arial"/>
              <w:szCs w:val="24"/>
            </w:rPr>
            <w:instrText xml:space="preserve"> TOC \o "1-3" \h \z \u </w:instrText>
          </w:r>
          <w:r w:rsidRPr="001B16D0">
            <w:rPr>
              <w:rFonts w:ascii="Arial" w:hAnsi="Arial" w:cs="Arial"/>
              <w:szCs w:val="24"/>
            </w:rPr>
            <w:fldChar w:fldCharType="separate"/>
          </w:r>
          <w:hyperlink w:anchor="_Toc148383441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Introduction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_Toc148383441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42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Hospitality Industry in the United Kingdom at a Glance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_Toc148383442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43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Mandarin Oriental Hotel Group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_Toc148383443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44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Premier Inn Hotel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_Toc148383444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4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45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Comparison of Hotels: Mandarin Oriental Hotel Group and Premier Inn Hotel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_Toc148383445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2"/>
            <w:tabs>
              <w:tab w:val="left" w:pos="66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46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1.</w:t>
            </w:r>
            <w:r w:rsidR="00330016" w:rsidRPr="001B16D0">
              <w:rPr>
                <w:rFonts w:ascii="Arial" w:eastAsiaTheme="minorEastAsia" w:hAnsi="Arial" w:cs="Arial"/>
                <w:noProof/>
                <w:color w:val="auto"/>
                <w:szCs w:val="24"/>
                <w:lang w:eastAsia="en-GB"/>
              </w:rPr>
              <w:tab/>
            </w:r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Market Position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_Toc148383446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47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1.1.</w:t>
            </w:r>
            <w:r w:rsidR="00330016" w:rsidRPr="001B16D0">
              <w:rPr>
                <w:rFonts w:ascii="Arial" w:eastAsiaTheme="minorEastAsia" w:hAnsi="Arial" w:cs="Arial"/>
                <w:noProof/>
                <w:color w:val="auto"/>
                <w:szCs w:val="24"/>
                <w:lang w:eastAsia="en-GB"/>
              </w:rPr>
              <w:tab/>
            </w:r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Customer Demographics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_Toc148383447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5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48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1.2.</w:t>
            </w:r>
            <w:r w:rsidR="00330016" w:rsidRPr="001B16D0">
              <w:rPr>
                <w:rFonts w:ascii="Arial" w:eastAsiaTheme="minorEastAsia" w:hAnsi="Arial" w:cs="Arial"/>
                <w:noProof/>
                <w:color w:val="auto"/>
                <w:szCs w:val="24"/>
                <w:lang w:eastAsia="en-GB"/>
              </w:rPr>
              <w:tab/>
            </w:r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Market Share Information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_Toc148383448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6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2"/>
            <w:tabs>
              <w:tab w:val="left" w:pos="66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49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2.</w:t>
            </w:r>
            <w:r w:rsidR="00330016" w:rsidRPr="001B16D0">
              <w:rPr>
                <w:rFonts w:ascii="Arial" w:eastAsiaTheme="minorEastAsia" w:hAnsi="Arial" w:cs="Arial"/>
                <w:noProof/>
                <w:color w:val="auto"/>
                <w:szCs w:val="24"/>
                <w:lang w:eastAsia="en-GB"/>
              </w:rPr>
              <w:tab/>
            </w:r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Revenue Position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_Toc148383449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8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50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2.1.</w:t>
            </w:r>
            <w:r w:rsidR="00330016" w:rsidRPr="001B16D0">
              <w:rPr>
                <w:rFonts w:ascii="Arial" w:eastAsiaTheme="minorEastAsia" w:hAnsi="Arial" w:cs="Arial"/>
                <w:noProof/>
                <w:color w:val="auto"/>
                <w:szCs w:val="24"/>
                <w:lang w:eastAsia="en-GB"/>
              </w:rPr>
              <w:tab/>
            </w:r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Revenue Trends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_Toc148383450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8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3"/>
            <w:tabs>
              <w:tab w:val="left" w:pos="110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51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2.2.</w:t>
            </w:r>
            <w:r w:rsidR="00330016" w:rsidRPr="001B16D0">
              <w:rPr>
                <w:rFonts w:ascii="Arial" w:eastAsiaTheme="minorEastAsia" w:hAnsi="Arial" w:cs="Arial"/>
                <w:noProof/>
                <w:color w:val="auto"/>
                <w:szCs w:val="24"/>
                <w:lang w:eastAsia="en-GB"/>
              </w:rPr>
              <w:tab/>
            </w:r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Revenue Sources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_Toc148383451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9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52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Growth Potentials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_Toc148383452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11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53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Financial Commitment to CSR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_Toc148383453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12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54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Recommendations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_Toc148383454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13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55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Conclusions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_Toc148383455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14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330016" w:rsidRPr="001B16D0" w:rsidRDefault="00C04AF6" w:rsidP="0041211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  <w:szCs w:val="24"/>
              <w:lang w:eastAsia="en-GB"/>
            </w:rPr>
          </w:pPr>
          <w:hyperlink w:anchor="_Toc148383456" w:history="1">
            <w:r w:rsidR="00330016" w:rsidRPr="001B16D0">
              <w:rPr>
                <w:rStyle w:val="Hyperlink"/>
                <w:rFonts w:ascii="Arial" w:hAnsi="Arial" w:cs="Arial"/>
                <w:noProof/>
                <w:szCs w:val="24"/>
              </w:rPr>
              <w:t>References</w:t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instrText xml:space="preserve"> PAGEREF _Toc148383456 \h </w:instrTex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330016" w:rsidRPr="001B16D0">
              <w:rPr>
                <w:rFonts w:ascii="Arial" w:hAnsi="Arial" w:cs="Arial"/>
                <w:noProof/>
                <w:webHidden/>
                <w:szCs w:val="24"/>
              </w:rPr>
              <w:t>15</w:t>
            </w:r>
            <w:r w:rsidRPr="001B16D0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:rsidR="002231C5" w:rsidRPr="001B16D0" w:rsidRDefault="00C04AF6" w:rsidP="00412113">
          <w:pPr>
            <w:spacing w:line="360" w:lineRule="auto"/>
            <w:rPr>
              <w:rFonts w:ascii="Arial" w:hAnsi="Arial" w:cs="Arial"/>
              <w:szCs w:val="24"/>
            </w:rPr>
          </w:pPr>
          <w:r w:rsidRPr="001B16D0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:rsidR="007F3C1A" w:rsidRPr="001B16D0" w:rsidRDefault="007F3C1A" w:rsidP="00412113">
      <w:pPr>
        <w:spacing w:line="360" w:lineRule="auto"/>
        <w:rPr>
          <w:rFonts w:ascii="Arial" w:hAnsi="Arial" w:cs="Arial"/>
          <w:szCs w:val="24"/>
        </w:rPr>
      </w:pPr>
    </w:p>
    <w:p w:rsidR="00F94DAD" w:rsidRPr="001B16D0" w:rsidRDefault="00F94DAD" w:rsidP="00412113">
      <w:pPr>
        <w:spacing w:line="360" w:lineRule="auto"/>
        <w:jc w:val="left"/>
        <w:rPr>
          <w:rFonts w:ascii="Arial" w:hAnsi="Arial" w:cs="Arial"/>
          <w:b/>
          <w:bCs/>
          <w:color w:val="7030A0"/>
          <w:szCs w:val="24"/>
        </w:rPr>
      </w:pPr>
      <w:r w:rsidRPr="001B16D0">
        <w:rPr>
          <w:rFonts w:ascii="Arial" w:hAnsi="Arial" w:cs="Arial"/>
          <w:b/>
          <w:bCs/>
          <w:color w:val="7030A0"/>
          <w:szCs w:val="24"/>
        </w:rPr>
        <w:br w:type="page"/>
      </w:r>
    </w:p>
    <w:p w:rsidR="00F94DAD" w:rsidRPr="001B16D0" w:rsidRDefault="00F94DAD" w:rsidP="00412113">
      <w:pPr>
        <w:spacing w:line="360" w:lineRule="auto"/>
        <w:jc w:val="center"/>
        <w:rPr>
          <w:rFonts w:ascii="Arial" w:hAnsi="Arial" w:cs="Arial"/>
          <w:b/>
          <w:bCs/>
          <w:color w:val="7030A0"/>
          <w:szCs w:val="24"/>
        </w:rPr>
      </w:pPr>
      <w:r w:rsidRPr="001B16D0">
        <w:rPr>
          <w:rFonts w:ascii="Arial" w:hAnsi="Arial" w:cs="Arial"/>
          <w:b/>
          <w:bCs/>
          <w:color w:val="7030A0"/>
          <w:szCs w:val="24"/>
        </w:rPr>
        <w:lastRenderedPageBreak/>
        <w:t>List of Tables</w:t>
      </w:r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r w:rsidRPr="001B16D0">
        <w:rPr>
          <w:rFonts w:ascii="Arial" w:hAnsi="Arial" w:cs="Arial"/>
          <w:szCs w:val="24"/>
        </w:rPr>
        <w:fldChar w:fldCharType="begin"/>
      </w:r>
      <w:r w:rsidR="00F94DAD" w:rsidRPr="001B16D0">
        <w:rPr>
          <w:rFonts w:ascii="Arial" w:hAnsi="Arial" w:cs="Arial"/>
          <w:szCs w:val="24"/>
        </w:rPr>
        <w:instrText xml:space="preserve"> TOC \h \z \c "Table" </w:instrText>
      </w:r>
      <w:r w:rsidRPr="001B16D0">
        <w:rPr>
          <w:rFonts w:ascii="Arial" w:hAnsi="Arial" w:cs="Arial"/>
          <w:szCs w:val="24"/>
        </w:rPr>
        <w:fldChar w:fldCharType="separate"/>
      </w:r>
      <w:hyperlink w:anchor="_Toc148391106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Table 1: </w:t>
        </w:r>
        <w:r w:rsidR="00326FC4" w:rsidRPr="001B16D0">
          <w:rPr>
            <w:rStyle w:val="Hyperlink"/>
            <w:rFonts w:ascii="Arial" w:eastAsia="Times New Roman" w:hAnsi="Arial" w:cs="Arial"/>
            <w:noProof/>
            <w:szCs w:val="24"/>
            <w:lang w:eastAsia="en-GB"/>
          </w:rPr>
          <w:t>Comparison of the Market Position of the Hotels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_Toc148391106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7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hyperlink w:anchor="_Toc148391107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Table 2: </w:t>
        </w:r>
        <w:r w:rsidR="00326FC4" w:rsidRPr="001B16D0">
          <w:rPr>
            <w:rStyle w:val="Hyperlink"/>
            <w:rFonts w:ascii="Arial" w:eastAsia="Times New Roman" w:hAnsi="Arial" w:cs="Arial"/>
            <w:noProof/>
            <w:szCs w:val="24"/>
            <w:lang w:eastAsia="en-GB"/>
          </w:rPr>
          <w:t>Comparison of Total Revenue Trends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_Toc148391107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9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hyperlink w:anchor="_Toc148391108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Table 3: </w:t>
        </w:r>
        <w:r w:rsidR="00326FC4" w:rsidRPr="001B16D0">
          <w:rPr>
            <w:rStyle w:val="Hyperlink"/>
            <w:rFonts w:ascii="Arial" w:eastAsia="Times New Roman" w:hAnsi="Arial" w:cs="Arial"/>
            <w:noProof/>
            <w:szCs w:val="24"/>
            <w:lang w:eastAsia="en-GB"/>
          </w:rPr>
          <w:t>Revenue Sources of Mandarin Oriental Hotel Group [For Europe, Middle East and Africa (EMEA)]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_Toc148391108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10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hyperlink w:anchor="_Toc148391109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Table 4: </w:t>
        </w:r>
        <w:r w:rsidR="00326FC4" w:rsidRPr="001B16D0">
          <w:rPr>
            <w:rStyle w:val="Hyperlink"/>
            <w:rFonts w:ascii="Arial" w:eastAsia="Times New Roman" w:hAnsi="Arial" w:cs="Arial"/>
            <w:noProof/>
            <w:szCs w:val="24"/>
            <w:lang w:eastAsia="en-GB"/>
          </w:rPr>
          <w:t>Revenue Sources of Premier Inn Hotel (for the United Kingdom and Ireland)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_Toc148391109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11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412113" w:rsidRPr="001B16D0" w:rsidRDefault="00C04AF6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fldChar w:fldCharType="end"/>
      </w:r>
    </w:p>
    <w:p w:rsidR="00F94DAD" w:rsidRPr="001B16D0" w:rsidRDefault="00F94DAD" w:rsidP="00412113">
      <w:pPr>
        <w:spacing w:line="360" w:lineRule="auto"/>
        <w:jc w:val="center"/>
        <w:rPr>
          <w:rFonts w:ascii="Arial" w:hAnsi="Arial" w:cs="Arial"/>
          <w:szCs w:val="24"/>
        </w:rPr>
      </w:pPr>
      <w:r w:rsidRPr="001B16D0">
        <w:rPr>
          <w:rFonts w:ascii="Arial" w:hAnsi="Arial" w:cs="Arial"/>
          <w:b/>
          <w:bCs/>
          <w:color w:val="7030A0"/>
          <w:szCs w:val="24"/>
        </w:rPr>
        <w:t>List of Figures</w:t>
      </w:r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r w:rsidRPr="001B16D0">
        <w:rPr>
          <w:rFonts w:ascii="Arial" w:hAnsi="Arial" w:cs="Arial"/>
          <w:szCs w:val="24"/>
        </w:rPr>
        <w:fldChar w:fldCharType="begin"/>
      </w:r>
      <w:r w:rsidR="00F94DAD" w:rsidRPr="001B16D0">
        <w:rPr>
          <w:rFonts w:ascii="Arial" w:hAnsi="Arial" w:cs="Arial"/>
          <w:szCs w:val="24"/>
        </w:rPr>
        <w:instrText xml:space="preserve"> TOC \h \z \c "Figure" </w:instrText>
      </w:r>
      <w:r w:rsidRPr="001B16D0">
        <w:rPr>
          <w:rFonts w:ascii="Arial" w:hAnsi="Arial" w:cs="Arial"/>
          <w:szCs w:val="24"/>
        </w:rPr>
        <w:fldChar w:fldCharType="separate"/>
      </w:r>
      <w:hyperlink w:anchor="_Toc148391115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Figure 1: </w:t>
        </w:r>
        <w:r w:rsidR="00326FC4" w:rsidRPr="001B16D0">
          <w:rPr>
            <w:rStyle w:val="Hyperlink"/>
            <w:rFonts w:ascii="Arial" w:hAnsi="Arial" w:cs="Arial"/>
            <w:noProof/>
            <w:szCs w:val="24"/>
          </w:rPr>
          <w:t>Customer Visit to the Website of Mandarin Oriental Hotel Group (Reuters, 2023)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_Toc148391115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6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hyperlink w:anchor="_Toc148391116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Figure 2: </w:t>
        </w:r>
        <w:r w:rsidR="00326FC4" w:rsidRPr="001B16D0">
          <w:rPr>
            <w:rStyle w:val="Hyperlink"/>
            <w:rFonts w:ascii="Arial" w:hAnsi="Arial" w:cs="Arial"/>
            <w:noProof/>
            <w:szCs w:val="24"/>
          </w:rPr>
          <w:t>Customer Visit to the Website of Premier Inn Hotel (Reuters, 2023)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_Toc148391116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7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hyperlink w:anchor="_Toc148391117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Figure 3: </w:t>
        </w:r>
        <w:r w:rsidR="00326FC4" w:rsidRPr="001B16D0">
          <w:rPr>
            <w:rStyle w:val="Hyperlink"/>
            <w:rFonts w:ascii="Arial" w:eastAsia="Times New Roman" w:hAnsi="Arial" w:cs="Arial"/>
            <w:noProof/>
            <w:szCs w:val="24"/>
            <w:lang w:eastAsia="en-GB"/>
          </w:rPr>
          <w:t>Comparison of the Market Position of the Hotels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_Toc148391117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8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hyperlink w:anchor="_Toc148391118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Figure 4: </w:t>
        </w:r>
        <w:r w:rsidR="00326FC4" w:rsidRPr="001B16D0">
          <w:rPr>
            <w:rStyle w:val="Hyperlink"/>
            <w:rFonts w:ascii="Arial" w:eastAsia="Times New Roman" w:hAnsi="Arial" w:cs="Arial"/>
            <w:noProof/>
            <w:szCs w:val="24"/>
            <w:lang w:eastAsia="en-GB"/>
          </w:rPr>
          <w:t>Comparison of Total Revenue Trends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_Toc148391118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9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hyperlink w:anchor="_Toc148391119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Figure 5: </w:t>
        </w:r>
        <w:r w:rsidR="00326FC4" w:rsidRPr="001B16D0">
          <w:rPr>
            <w:rStyle w:val="Hyperlink"/>
            <w:rFonts w:ascii="Arial" w:eastAsia="Times New Roman" w:hAnsi="Arial" w:cs="Arial"/>
            <w:noProof/>
            <w:szCs w:val="24"/>
            <w:lang w:eastAsia="en-GB"/>
          </w:rPr>
          <w:t>Revenue Sources of Mandarin Oriental Hotel Group [For Europe, Middle East and Africa (EMEA)]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_Toc148391119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11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326FC4" w:rsidRPr="001B16D0" w:rsidRDefault="00C04AF6" w:rsidP="00412113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color w:val="auto"/>
          <w:szCs w:val="24"/>
          <w:lang w:eastAsia="en-GB"/>
        </w:rPr>
      </w:pPr>
      <w:hyperlink w:anchor="_Toc148391120" w:history="1">
        <w:r w:rsidR="00326FC4" w:rsidRPr="001B16D0">
          <w:rPr>
            <w:rStyle w:val="Hyperlink"/>
            <w:rFonts w:ascii="Arial" w:hAnsi="Arial" w:cs="Arial"/>
            <w:b/>
            <w:bCs/>
            <w:noProof/>
            <w:szCs w:val="24"/>
          </w:rPr>
          <w:t xml:space="preserve">Figure 6: </w:t>
        </w:r>
        <w:r w:rsidR="00326FC4" w:rsidRPr="001B16D0">
          <w:rPr>
            <w:rStyle w:val="Hyperlink"/>
            <w:rFonts w:ascii="Arial" w:eastAsia="Times New Roman" w:hAnsi="Arial" w:cs="Arial"/>
            <w:noProof/>
            <w:szCs w:val="24"/>
            <w:lang w:eastAsia="en-GB"/>
          </w:rPr>
          <w:t>Revenue Sources of Premier Inn Hotel (for the United Kingdom and Ireland)</w:t>
        </w:r>
        <w:r w:rsidR="00326FC4" w:rsidRPr="001B16D0">
          <w:rPr>
            <w:rFonts w:ascii="Arial" w:hAnsi="Arial" w:cs="Arial"/>
            <w:noProof/>
            <w:webHidden/>
            <w:szCs w:val="24"/>
          </w:rPr>
          <w:tab/>
        </w:r>
        <w:r w:rsidRPr="001B16D0">
          <w:rPr>
            <w:rFonts w:ascii="Arial" w:hAnsi="Arial" w:cs="Arial"/>
            <w:noProof/>
            <w:webHidden/>
            <w:szCs w:val="24"/>
          </w:rPr>
          <w:fldChar w:fldCharType="begin"/>
        </w:r>
        <w:r w:rsidR="00326FC4" w:rsidRPr="001B16D0">
          <w:rPr>
            <w:rFonts w:ascii="Arial" w:hAnsi="Arial" w:cs="Arial"/>
            <w:noProof/>
            <w:webHidden/>
            <w:szCs w:val="24"/>
          </w:rPr>
          <w:instrText xml:space="preserve"> PAGEREF _Toc148391120 \h </w:instrText>
        </w:r>
        <w:r w:rsidRPr="001B16D0">
          <w:rPr>
            <w:rFonts w:ascii="Arial" w:hAnsi="Arial" w:cs="Arial"/>
            <w:noProof/>
            <w:webHidden/>
            <w:szCs w:val="24"/>
          </w:rPr>
        </w:r>
        <w:r w:rsidRPr="001B16D0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326FC4" w:rsidRPr="001B16D0">
          <w:rPr>
            <w:rFonts w:ascii="Arial" w:hAnsi="Arial" w:cs="Arial"/>
            <w:noProof/>
            <w:webHidden/>
            <w:szCs w:val="24"/>
          </w:rPr>
          <w:t>12</w:t>
        </w:r>
        <w:r w:rsidRPr="001B16D0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:rsidR="00F94DAD" w:rsidRPr="001B16D0" w:rsidRDefault="00C04AF6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fldChar w:fldCharType="end"/>
      </w:r>
    </w:p>
    <w:p w:rsidR="007869D4" w:rsidRPr="001B16D0" w:rsidRDefault="007869D4" w:rsidP="00412113">
      <w:pPr>
        <w:spacing w:line="360" w:lineRule="auto"/>
        <w:jc w:val="left"/>
        <w:rPr>
          <w:rFonts w:ascii="Arial" w:eastAsiaTheme="majorEastAsia" w:hAnsi="Arial" w:cs="Arial"/>
          <w:b/>
          <w:color w:val="7030A0"/>
          <w:szCs w:val="24"/>
        </w:rPr>
      </w:pPr>
      <w:bookmarkStart w:id="0" w:name="_Toc148306282"/>
      <w:r w:rsidRPr="001B16D0">
        <w:rPr>
          <w:rFonts w:ascii="Arial" w:hAnsi="Arial" w:cs="Arial"/>
          <w:szCs w:val="24"/>
        </w:rPr>
        <w:br w:type="page"/>
      </w:r>
    </w:p>
    <w:p w:rsidR="00736FFC" w:rsidRPr="001B16D0" w:rsidRDefault="00736FFC" w:rsidP="00412113">
      <w:pPr>
        <w:pStyle w:val="Heading1"/>
        <w:rPr>
          <w:rFonts w:ascii="Arial" w:hAnsi="Arial" w:cs="Arial"/>
          <w:sz w:val="24"/>
          <w:szCs w:val="24"/>
        </w:rPr>
      </w:pPr>
      <w:bookmarkStart w:id="1" w:name="_Toc148383441"/>
      <w:r w:rsidRPr="001B16D0">
        <w:rPr>
          <w:rFonts w:ascii="Arial" w:hAnsi="Arial" w:cs="Arial"/>
          <w:sz w:val="24"/>
          <w:szCs w:val="24"/>
        </w:rPr>
        <w:lastRenderedPageBreak/>
        <w:t>Introduction</w:t>
      </w:r>
      <w:bookmarkEnd w:id="0"/>
      <w:bookmarkEnd w:id="1"/>
    </w:p>
    <w:p w:rsidR="00736FFC" w:rsidRPr="001B16D0" w:rsidRDefault="0018578C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The h</w:t>
      </w:r>
      <w:r w:rsidR="00484FBC" w:rsidRPr="001B16D0">
        <w:rPr>
          <w:rFonts w:ascii="Arial" w:hAnsi="Arial" w:cs="Arial"/>
          <w:szCs w:val="24"/>
        </w:rPr>
        <w:t xml:space="preserve">ospitality industry </w:t>
      </w:r>
      <w:r w:rsidR="0069332A" w:rsidRPr="001B16D0">
        <w:rPr>
          <w:rFonts w:ascii="Arial" w:hAnsi="Arial" w:cs="Arial"/>
          <w:szCs w:val="24"/>
        </w:rPr>
        <w:t>is an important business sector in the economy</w:t>
      </w:r>
      <w:r w:rsidR="00ED7B09" w:rsidRPr="001B16D0">
        <w:rPr>
          <w:rFonts w:ascii="Arial" w:hAnsi="Arial" w:cs="Arial"/>
          <w:szCs w:val="24"/>
        </w:rPr>
        <w:t xml:space="preserve"> of </w:t>
      </w:r>
      <w:r w:rsidRPr="001B16D0">
        <w:rPr>
          <w:rFonts w:ascii="Arial" w:hAnsi="Arial" w:cs="Arial"/>
          <w:szCs w:val="24"/>
        </w:rPr>
        <w:t xml:space="preserve">the </w:t>
      </w:r>
      <w:r w:rsidR="00ED7B09" w:rsidRPr="001B16D0">
        <w:rPr>
          <w:rFonts w:ascii="Arial" w:hAnsi="Arial" w:cs="Arial"/>
          <w:szCs w:val="24"/>
        </w:rPr>
        <w:t>United Kingdom</w:t>
      </w:r>
      <w:r w:rsidR="0069332A" w:rsidRPr="001B16D0">
        <w:rPr>
          <w:rFonts w:ascii="Arial" w:hAnsi="Arial" w:cs="Arial"/>
          <w:szCs w:val="24"/>
        </w:rPr>
        <w:t xml:space="preserve">. </w:t>
      </w:r>
      <w:r w:rsidR="00ED7B09" w:rsidRPr="001B16D0">
        <w:rPr>
          <w:rFonts w:ascii="Arial" w:hAnsi="Arial" w:cs="Arial"/>
          <w:szCs w:val="24"/>
        </w:rPr>
        <w:t xml:space="preserve">It earns a lot of foreign currency and </w:t>
      </w:r>
      <w:r w:rsidRPr="001B16D0">
        <w:rPr>
          <w:rFonts w:ascii="Arial" w:hAnsi="Arial" w:cs="Arial"/>
          <w:szCs w:val="24"/>
        </w:rPr>
        <w:t>accelerates</w:t>
      </w:r>
      <w:r w:rsidR="00ED7B09" w:rsidRPr="001B16D0">
        <w:rPr>
          <w:rFonts w:ascii="Arial" w:hAnsi="Arial" w:cs="Arial"/>
          <w:szCs w:val="24"/>
        </w:rPr>
        <w:t xml:space="preserve"> the business growth of the economy</w:t>
      </w:r>
      <w:r w:rsidR="001B16D0">
        <w:rPr>
          <w:rFonts w:ascii="Arial" w:hAnsi="Arial" w:cs="Arial"/>
          <w:szCs w:val="24"/>
        </w:rPr>
        <w:t xml:space="preserve"> </w:t>
      </w:r>
      <w:r w:rsidR="0002277E" w:rsidRPr="001B16D0">
        <w:rPr>
          <w:rFonts w:ascii="Arial" w:hAnsi="Arial" w:cs="Arial"/>
          <w:color w:val="000000"/>
          <w:szCs w:val="24"/>
        </w:rPr>
        <w:t>(Powell, 2016)</w:t>
      </w:r>
      <w:r w:rsidR="00ED7B09" w:rsidRPr="001B16D0">
        <w:rPr>
          <w:rFonts w:ascii="Arial" w:hAnsi="Arial" w:cs="Arial"/>
          <w:szCs w:val="24"/>
        </w:rPr>
        <w:t xml:space="preserve">. </w:t>
      </w:r>
      <w:r w:rsidRPr="001B16D0">
        <w:rPr>
          <w:rFonts w:ascii="Arial" w:hAnsi="Arial" w:cs="Arial"/>
          <w:szCs w:val="24"/>
        </w:rPr>
        <w:t>The a</w:t>
      </w:r>
      <w:r w:rsidR="00ED7B09" w:rsidRPr="001B16D0">
        <w:rPr>
          <w:rFonts w:ascii="Arial" w:hAnsi="Arial" w:cs="Arial"/>
          <w:szCs w:val="24"/>
        </w:rPr>
        <w:t>ccommodation sector is one of the prominent part</w:t>
      </w:r>
      <w:r w:rsidRPr="001B16D0">
        <w:rPr>
          <w:rFonts w:ascii="Arial" w:hAnsi="Arial" w:cs="Arial"/>
          <w:szCs w:val="24"/>
        </w:rPr>
        <w:t>s</w:t>
      </w:r>
      <w:r w:rsidR="00ED7B09" w:rsidRPr="001B16D0">
        <w:rPr>
          <w:rFonts w:ascii="Arial" w:hAnsi="Arial" w:cs="Arial"/>
          <w:szCs w:val="24"/>
        </w:rPr>
        <w:t xml:space="preserve"> of </w:t>
      </w:r>
      <w:r w:rsidRPr="001B16D0">
        <w:rPr>
          <w:rFonts w:ascii="Arial" w:hAnsi="Arial" w:cs="Arial"/>
          <w:szCs w:val="24"/>
        </w:rPr>
        <w:t xml:space="preserve">the </w:t>
      </w:r>
      <w:r w:rsidR="00ED7B09" w:rsidRPr="001B16D0">
        <w:rPr>
          <w:rFonts w:ascii="Arial" w:hAnsi="Arial" w:cs="Arial"/>
          <w:szCs w:val="24"/>
        </w:rPr>
        <w:t>hospitality industry</w:t>
      </w:r>
      <w:r w:rsidR="001B16D0">
        <w:rPr>
          <w:rFonts w:ascii="Arial" w:hAnsi="Arial" w:cs="Arial"/>
          <w:szCs w:val="24"/>
        </w:rPr>
        <w:t xml:space="preserve"> </w:t>
      </w:r>
      <w:r w:rsidR="004512C9" w:rsidRPr="001B16D0">
        <w:rPr>
          <w:rFonts w:ascii="Arial" w:hAnsi="Arial" w:cs="Arial"/>
          <w:color w:val="000000"/>
          <w:szCs w:val="24"/>
        </w:rPr>
        <w:t>(Cariño and Ma Pamela, 2013)</w:t>
      </w:r>
      <w:r w:rsidR="00ED7B09" w:rsidRPr="001B16D0">
        <w:rPr>
          <w:rFonts w:ascii="Arial" w:hAnsi="Arial" w:cs="Arial"/>
          <w:szCs w:val="24"/>
        </w:rPr>
        <w:t xml:space="preserve">. The report </w:t>
      </w:r>
      <w:r w:rsidR="00BA5C45" w:rsidRPr="001B16D0">
        <w:rPr>
          <w:rFonts w:ascii="Arial" w:hAnsi="Arial" w:cs="Arial"/>
          <w:szCs w:val="24"/>
        </w:rPr>
        <w:t>consists of a comparison of two renow</w:t>
      </w:r>
      <w:r w:rsidRPr="001B16D0">
        <w:rPr>
          <w:rFonts w:ascii="Arial" w:hAnsi="Arial" w:cs="Arial"/>
          <w:szCs w:val="24"/>
        </w:rPr>
        <w:t>n</w:t>
      </w:r>
      <w:r w:rsidR="00BA5C45" w:rsidRPr="001B16D0">
        <w:rPr>
          <w:rFonts w:ascii="Arial" w:hAnsi="Arial" w:cs="Arial"/>
          <w:szCs w:val="24"/>
        </w:rPr>
        <w:t>ed and lux</w:t>
      </w:r>
      <w:r w:rsidRPr="001B16D0">
        <w:rPr>
          <w:rFonts w:ascii="Arial" w:hAnsi="Arial" w:cs="Arial"/>
          <w:szCs w:val="24"/>
        </w:rPr>
        <w:t>ur</w:t>
      </w:r>
      <w:r w:rsidR="00BA5C45" w:rsidRPr="001B16D0">
        <w:rPr>
          <w:rFonts w:ascii="Arial" w:hAnsi="Arial" w:cs="Arial"/>
          <w:szCs w:val="24"/>
        </w:rPr>
        <w:t>ious hotel brands w</w:t>
      </w:r>
      <w:r w:rsidRPr="001B16D0">
        <w:rPr>
          <w:rFonts w:ascii="Arial" w:hAnsi="Arial" w:cs="Arial"/>
          <w:szCs w:val="24"/>
        </w:rPr>
        <w:t>ith operations in different countries</w:t>
      </w:r>
      <w:r w:rsidR="00BA5C45" w:rsidRPr="001B16D0">
        <w:rPr>
          <w:rFonts w:ascii="Arial" w:hAnsi="Arial" w:cs="Arial"/>
          <w:szCs w:val="24"/>
        </w:rPr>
        <w:t xml:space="preserve">. </w:t>
      </w:r>
      <w:r w:rsidR="00DB3ECA" w:rsidRPr="001B16D0">
        <w:rPr>
          <w:rFonts w:ascii="Arial" w:hAnsi="Arial" w:cs="Arial"/>
          <w:szCs w:val="24"/>
        </w:rPr>
        <w:t xml:space="preserve">The comparison would consist </w:t>
      </w:r>
      <w:r w:rsidRPr="001B16D0">
        <w:rPr>
          <w:rFonts w:ascii="Arial" w:hAnsi="Arial" w:cs="Arial"/>
          <w:szCs w:val="24"/>
        </w:rPr>
        <w:t xml:space="preserve">of </w:t>
      </w:r>
      <w:r w:rsidR="00DB3ECA" w:rsidRPr="001B16D0">
        <w:rPr>
          <w:rFonts w:ascii="Arial" w:hAnsi="Arial" w:cs="Arial"/>
          <w:szCs w:val="24"/>
        </w:rPr>
        <w:t xml:space="preserve">several </w:t>
      </w:r>
      <w:r w:rsidRPr="001B16D0">
        <w:rPr>
          <w:rFonts w:ascii="Arial" w:hAnsi="Arial" w:cs="Arial"/>
          <w:szCs w:val="24"/>
        </w:rPr>
        <w:t>business factor</w:t>
      </w:r>
      <w:r w:rsidR="00DB3ECA" w:rsidRPr="001B16D0">
        <w:rPr>
          <w:rFonts w:ascii="Arial" w:hAnsi="Arial" w:cs="Arial"/>
          <w:szCs w:val="24"/>
        </w:rPr>
        <w:t>s</w:t>
      </w:r>
      <w:r w:rsidRPr="001B16D0">
        <w:rPr>
          <w:rFonts w:ascii="Arial" w:hAnsi="Arial" w:cs="Arial"/>
          <w:szCs w:val="24"/>
        </w:rPr>
        <w:t>,</w:t>
      </w:r>
      <w:r w:rsidR="00DB3ECA" w:rsidRPr="001B16D0">
        <w:rPr>
          <w:rFonts w:ascii="Arial" w:hAnsi="Arial" w:cs="Arial"/>
          <w:szCs w:val="24"/>
        </w:rPr>
        <w:t xml:space="preserve"> including numerical and non-numerical data analysis from secondary sources. </w:t>
      </w:r>
    </w:p>
    <w:p w:rsidR="00AE507B" w:rsidRPr="001B16D0" w:rsidRDefault="00AE507B" w:rsidP="00412113">
      <w:pPr>
        <w:spacing w:line="360" w:lineRule="auto"/>
        <w:jc w:val="left"/>
        <w:rPr>
          <w:rFonts w:ascii="Arial" w:eastAsiaTheme="majorEastAsia" w:hAnsi="Arial" w:cs="Arial"/>
          <w:b/>
          <w:color w:val="7030A0"/>
          <w:szCs w:val="24"/>
        </w:rPr>
      </w:pPr>
      <w:r w:rsidRPr="001B16D0">
        <w:rPr>
          <w:rFonts w:ascii="Arial" w:hAnsi="Arial" w:cs="Arial"/>
          <w:szCs w:val="24"/>
        </w:rPr>
        <w:br w:type="page"/>
      </w:r>
    </w:p>
    <w:p w:rsidR="00BA1546" w:rsidRPr="001B16D0" w:rsidRDefault="00BA1546" w:rsidP="00412113">
      <w:pPr>
        <w:pStyle w:val="Heading1"/>
        <w:rPr>
          <w:rFonts w:ascii="Arial" w:hAnsi="Arial" w:cs="Arial"/>
          <w:sz w:val="24"/>
          <w:szCs w:val="24"/>
        </w:rPr>
      </w:pPr>
      <w:bookmarkStart w:id="2" w:name="_Toc148383442"/>
      <w:r w:rsidRPr="001B16D0">
        <w:rPr>
          <w:rFonts w:ascii="Arial" w:hAnsi="Arial" w:cs="Arial"/>
          <w:sz w:val="24"/>
          <w:szCs w:val="24"/>
        </w:rPr>
        <w:lastRenderedPageBreak/>
        <w:t>Hospitality Industry in the United Kingdom</w:t>
      </w:r>
      <w:bookmarkEnd w:id="2"/>
    </w:p>
    <w:p w:rsidR="00F82862" w:rsidRPr="001B16D0" w:rsidRDefault="007C5B6D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 xml:space="preserve">The </w:t>
      </w:r>
      <w:r w:rsidR="00826C9C" w:rsidRPr="001B16D0">
        <w:rPr>
          <w:rFonts w:ascii="Arial" w:hAnsi="Arial" w:cs="Arial"/>
          <w:szCs w:val="24"/>
        </w:rPr>
        <w:t xml:space="preserve">United Kingdom </w:t>
      </w:r>
      <w:r w:rsidR="002A486D" w:rsidRPr="001B16D0">
        <w:rPr>
          <w:rFonts w:ascii="Arial" w:hAnsi="Arial" w:cs="Arial"/>
          <w:szCs w:val="24"/>
        </w:rPr>
        <w:t>has a strong hospitality indus</w:t>
      </w:r>
      <w:r w:rsidRPr="001B16D0">
        <w:rPr>
          <w:rFonts w:ascii="Arial" w:hAnsi="Arial" w:cs="Arial"/>
          <w:szCs w:val="24"/>
        </w:rPr>
        <w:t>t</w:t>
      </w:r>
      <w:r w:rsidR="002A486D" w:rsidRPr="001B16D0">
        <w:rPr>
          <w:rFonts w:ascii="Arial" w:hAnsi="Arial" w:cs="Arial"/>
          <w:szCs w:val="24"/>
        </w:rPr>
        <w:t xml:space="preserve">ry. This industry has to grow £19.88 billion by the end of 2023 and is projected to grow more by 2028 </w:t>
      </w:r>
      <w:r w:rsidRPr="001B16D0">
        <w:rPr>
          <w:rFonts w:ascii="Arial" w:hAnsi="Arial" w:cs="Arial"/>
          <w:szCs w:val="24"/>
        </w:rPr>
        <w:t>to</w:t>
      </w:r>
      <w:r w:rsidR="002A486D" w:rsidRPr="001B16D0">
        <w:rPr>
          <w:rFonts w:ascii="Arial" w:hAnsi="Arial" w:cs="Arial"/>
          <w:szCs w:val="24"/>
        </w:rPr>
        <w:t xml:space="preserve"> £22.38 billion</w:t>
      </w:r>
      <w:r w:rsidR="005514B9" w:rsidRPr="001B16D0">
        <w:rPr>
          <w:rFonts w:ascii="Arial" w:hAnsi="Arial" w:cs="Arial"/>
          <w:szCs w:val="24"/>
        </w:rPr>
        <w:t xml:space="preserve"> (Mordor Intelligence, 2022)</w:t>
      </w:r>
      <w:r w:rsidR="002A486D" w:rsidRPr="001B16D0">
        <w:rPr>
          <w:rFonts w:ascii="Arial" w:hAnsi="Arial" w:cs="Arial"/>
          <w:szCs w:val="24"/>
        </w:rPr>
        <w:t xml:space="preserve">. </w:t>
      </w:r>
      <w:r w:rsidR="00E4120F" w:rsidRPr="001B16D0">
        <w:rPr>
          <w:rFonts w:ascii="Arial" w:hAnsi="Arial" w:cs="Arial"/>
          <w:szCs w:val="24"/>
        </w:rPr>
        <w:t xml:space="preserve">10% of the employment </w:t>
      </w:r>
      <w:r w:rsidRPr="001B16D0">
        <w:rPr>
          <w:rFonts w:ascii="Arial" w:hAnsi="Arial" w:cs="Arial"/>
          <w:szCs w:val="24"/>
        </w:rPr>
        <w:t>in</w:t>
      </w:r>
      <w:r w:rsidR="00E4120F" w:rsidRPr="001B16D0">
        <w:rPr>
          <w:rFonts w:ascii="Arial" w:hAnsi="Arial" w:cs="Arial"/>
          <w:szCs w:val="24"/>
        </w:rPr>
        <w:t xml:space="preserve"> the Un</w:t>
      </w:r>
      <w:r w:rsidRPr="001B16D0">
        <w:rPr>
          <w:rFonts w:ascii="Arial" w:hAnsi="Arial" w:cs="Arial"/>
          <w:szCs w:val="24"/>
        </w:rPr>
        <w:t>i</w:t>
      </w:r>
      <w:r w:rsidR="00E4120F" w:rsidRPr="001B16D0">
        <w:rPr>
          <w:rFonts w:ascii="Arial" w:hAnsi="Arial" w:cs="Arial"/>
          <w:szCs w:val="24"/>
        </w:rPr>
        <w:t>ted Kingdom is from the Hospitality industry</w:t>
      </w:r>
      <w:r w:rsidRPr="001B16D0">
        <w:rPr>
          <w:rFonts w:ascii="Arial" w:hAnsi="Arial" w:cs="Arial"/>
          <w:szCs w:val="24"/>
        </w:rPr>
        <w:t>,</w:t>
      </w:r>
      <w:r w:rsidR="007C1B0B" w:rsidRPr="001B16D0">
        <w:rPr>
          <w:rFonts w:ascii="Arial" w:hAnsi="Arial" w:cs="Arial"/>
          <w:szCs w:val="24"/>
        </w:rPr>
        <w:t>contributing</w:t>
      </w:r>
      <w:r w:rsidR="00E4120F" w:rsidRPr="001B16D0">
        <w:rPr>
          <w:rFonts w:ascii="Arial" w:hAnsi="Arial" w:cs="Arial"/>
          <w:szCs w:val="24"/>
        </w:rPr>
        <w:t xml:space="preserve"> 5% to the GDP of </w:t>
      </w:r>
      <w:r w:rsidRPr="001B16D0">
        <w:rPr>
          <w:rFonts w:ascii="Arial" w:hAnsi="Arial" w:cs="Arial"/>
          <w:szCs w:val="24"/>
        </w:rPr>
        <w:t xml:space="preserve">the </w:t>
      </w:r>
      <w:r w:rsidR="00E4120F" w:rsidRPr="001B16D0">
        <w:rPr>
          <w:rFonts w:ascii="Arial" w:hAnsi="Arial" w:cs="Arial"/>
          <w:szCs w:val="24"/>
        </w:rPr>
        <w:t>United Kingdom. It is the 3</w:t>
      </w:r>
      <w:r w:rsidR="00E4120F" w:rsidRPr="001B16D0">
        <w:rPr>
          <w:rFonts w:ascii="Arial" w:hAnsi="Arial" w:cs="Arial"/>
          <w:szCs w:val="24"/>
          <w:vertAlign w:val="superscript"/>
        </w:rPr>
        <w:t>rd</w:t>
      </w:r>
      <w:r w:rsidR="00E4120F" w:rsidRPr="001B16D0">
        <w:rPr>
          <w:rFonts w:ascii="Arial" w:hAnsi="Arial" w:cs="Arial"/>
          <w:szCs w:val="24"/>
        </w:rPr>
        <w:t xml:space="preserve"> largest employer (private) in the United Kingdom</w:t>
      </w:r>
      <w:r w:rsidR="00E84CDA" w:rsidRPr="001B16D0">
        <w:rPr>
          <w:rFonts w:ascii="Arial" w:hAnsi="Arial" w:cs="Arial"/>
          <w:szCs w:val="24"/>
        </w:rPr>
        <w:t xml:space="preserve"> (Feilden, 2021)</w:t>
      </w:r>
      <w:r w:rsidR="00E4120F" w:rsidRPr="001B16D0">
        <w:rPr>
          <w:rFonts w:ascii="Arial" w:hAnsi="Arial" w:cs="Arial"/>
          <w:szCs w:val="24"/>
        </w:rPr>
        <w:t xml:space="preserve">. </w:t>
      </w:r>
    </w:p>
    <w:p w:rsidR="00BA1546" w:rsidRPr="001B16D0" w:rsidRDefault="00BA1546" w:rsidP="00412113">
      <w:pPr>
        <w:pStyle w:val="Heading2"/>
        <w:rPr>
          <w:rFonts w:ascii="Arial" w:hAnsi="Arial" w:cs="Arial"/>
          <w:sz w:val="24"/>
          <w:szCs w:val="24"/>
        </w:rPr>
      </w:pPr>
      <w:bookmarkStart w:id="3" w:name="_Toc148383443"/>
      <w:r w:rsidRPr="001B16D0">
        <w:rPr>
          <w:rFonts w:ascii="Arial" w:hAnsi="Arial" w:cs="Arial"/>
          <w:sz w:val="24"/>
          <w:szCs w:val="24"/>
        </w:rPr>
        <w:t>Mandarin Oriental Hotel Group</w:t>
      </w:r>
      <w:bookmarkEnd w:id="3"/>
    </w:p>
    <w:p w:rsidR="00BA1546" w:rsidRPr="001B16D0" w:rsidRDefault="00E4120F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 xml:space="preserve">The company was founded in 1963 in HongKong and </w:t>
      </w:r>
      <w:r w:rsidR="007C5B6D" w:rsidRPr="001B16D0">
        <w:rPr>
          <w:rFonts w:ascii="Arial" w:hAnsi="Arial" w:cs="Arial"/>
          <w:szCs w:val="24"/>
        </w:rPr>
        <w:t xml:space="preserve">is </w:t>
      </w:r>
      <w:r w:rsidRPr="001B16D0">
        <w:rPr>
          <w:rFonts w:ascii="Arial" w:hAnsi="Arial" w:cs="Arial"/>
          <w:szCs w:val="24"/>
        </w:rPr>
        <w:t xml:space="preserve">now listed </w:t>
      </w:r>
      <w:r w:rsidR="007C5B6D" w:rsidRPr="001B16D0">
        <w:rPr>
          <w:rFonts w:ascii="Arial" w:hAnsi="Arial" w:cs="Arial"/>
          <w:szCs w:val="24"/>
        </w:rPr>
        <w:t>o</w:t>
      </w:r>
      <w:r w:rsidRPr="001B16D0">
        <w:rPr>
          <w:rFonts w:ascii="Arial" w:hAnsi="Arial" w:cs="Arial"/>
          <w:szCs w:val="24"/>
        </w:rPr>
        <w:t>n four stock exch</w:t>
      </w:r>
      <w:r w:rsidR="007C5B6D" w:rsidRPr="001B16D0">
        <w:rPr>
          <w:rFonts w:ascii="Arial" w:hAnsi="Arial" w:cs="Arial"/>
          <w:szCs w:val="24"/>
        </w:rPr>
        <w:t>an</w:t>
      </w:r>
      <w:r w:rsidRPr="001B16D0">
        <w:rPr>
          <w:rFonts w:ascii="Arial" w:hAnsi="Arial" w:cs="Arial"/>
          <w:szCs w:val="24"/>
        </w:rPr>
        <w:t>ges (London Stock Exchange, Singapore Stock Exchange, Bermuda Stock Exchange and Frankf</w:t>
      </w:r>
      <w:r w:rsidR="007C5B6D" w:rsidRPr="001B16D0">
        <w:rPr>
          <w:rFonts w:ascii="Arial" w:hAnsi="Arial" w:cs="Arial"/>
          <w:szCs w:val="24"/>
        </w:rPr>
        <w:t>ur</w:t>
      </w:r>
      <w:r w:rsidRPr="001B16D0">
        <w:rPr>
          <w:rFonts w:ascii="Arial" w:hAnsi="Arial" w:cs="Arial"/>
          <w:szCs w:val="24"/>
        </w:rPr>
        <w:t xml:space="preserve">t Stock Exchange). </w:t>
      </w:r>
      <w:r w:rsidR="007C1B0B" w:rsidRPr="001B16D0">
        <w:rPr>
          <w:rFonts w:ascii="Arial" w:hAnsi="Arial" w:cs="Arial"/>
          <w:szCs w:val="24"/>
        </w:rPr>
        <w:t>I</w:t>
      </w:r>
      <w:r w:rsidR="00C31196" w:rsidRPr="001B16D0">
        <w:rPr>
          <w:rFonts w:ascii="Arial" w:hAnsi="Arial" w:cs="Arial"/>
          <w:szCs w:val="24"/>
        </w:rPr>
        <w:t>t has 37 hotels in 25 countries worldwide</w:t>
      </w:r>
      <w:r w:rsidR="007C5B6D" w:rsidRPr="001B16D0">
        <w:rPr>
          <w:rFonts w:ascii="Arial" w:hAnsi="Arial" w:cs="Arial"/>
          <w:szCs w:val="24"/>
        </w:rPr>
        <w:t>,</w:t>
      </w:r>
      <w:r w:rsidR="00C31196" w:rsidRPr="001B16D0">
        <w:rPr>
          <w:rFonts w:ascii="Arial" w:hAnsi="Arial" w:cs="Arial"/>
          <w:szCs w:val="24"/>
        </w:rPr>
        <w:t xml:space="preserve"> including Europe, </w:t>
      </w:r>
      <w:r w:rsidR="007C5B6D" w:rsidRPr="001B16D0">
        <w:rPr>
          <w:rFonts w:ascii="Arial" w:hAnsi="Arial" w:cs="Arial"/>
          <w:szCs w:val="24"/>
        </w:rPr>
        <w:t xml:space="preserve">the </w:t>
      </w:r>
      <w:r w:rsidR="00C31196" w:rsidRPr="001B16D0">
        <w:rPr>
          <w:rFonts w:ascii="Arial" w:hAnsi="Arial" w:cs="Arial"/>
          <w:szCs w:val="24"/>
        </w:rPr>
        <w:t xml:space="preserve">United States of America, Asia-Pacific, </w:t>
      </w:r>
      <w:r w:rsidR="007C1B0B" w:rsidRPr="001B16D0">
        <w:rPr>
          <w:rFonts w:ascii="Arial" w:hAnsi="Arial" w:cs="Arial"/>
          <w:szCs w:val="24"/>
        </w:rPr>
        <w:t xml:space="preserve">the </w:t>
      </w:r>
      <w:r w:rsidR="00C31196" w:rsidRPr="001B16D0">
        <w:rPr>
          <w:rFonts w:ascii="Arial" w:hAnsi="Arial" w:cs="Arial"/>
          <w:szCs w:val="24"/>
        </w:rPr>
        <w:t>Middle East</w:t>
      </w:r>
      <w:r w:rsidR="00756270" w:rsidRPr="001B16D0">
        <w:rPr>
          <w:rFonts w:ascii="Arial" w:hAnsi="Arial" w:cs="Arial"/>
          <w:szCs w:val="24"/>
        </w:rPr>
        <w:t>, etc</w:t>
      </w:r>
      <w:r w:rsidR="00C31196" w:rsidRPr="001B16D0">
        <w:rPr>
          <w:rFonts w:ascii="Arial" w:hAnsi="Arial" w:cs="Arial"/>
          <w:szCs w:val="24"/>
        </w:rPr>
        <w:t xml:space="preserve">. </w:t>
      </w:r>
    </w:p>
    <w:p w:rsidR="00BA1546" w:rsidRPr="001B16D0" w:rsidRDefault="00BA1546" w:rsidP="00412113">
      <w:pPr>
        <w:pStyle w:val="Heading2"/>
        <w:rPr>
          <w:rFonts w:ascii="Arial" w:hAnsi="Arial" w:cs="Arial"/>
          <w:sz w:val="24"/>
          <w:szCs w:val="24"/>
        </w:rPr>
      </w:pPr>
      <w:bookmarkStart w:id="4" w:name="_Toc148383444"/>
      <w:r w:rsidRPr="001B16D0">
        <w:rPr>
          <w:rFonts w:ascii="Arial" w:hAnsi="Arial" w:cs="Arial"/>
          <w:sz w:val="24"/>
          <w:szCs w:val="24"/>
        </w:rPr>
        <w:t>Premier Inn</w:t>
      </w:r>
      <w:r w:rsidR="006E2EEF" w:rsidRPr="001B16D0">
        <w:rPr>
          <w:rFonts w:ascii="Arial" w:hAnsi="Arial" w:cs="Arial"/>
          <w:sz w:val="24"/>
          <w:szCs w:val="24"/>
        </w:rPr>
        <w:t xml:space="preserve"> Hotel</w:t>
      </w:r>
      <w:bookmarkEnd w:id="4"/>
    </w:p>
    <w:p w:rsidR="00BA1546" w:rsidRPr="001B16D0" w:rsidRDefault="00C31196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 xml:space="preserve">Premier Inn </w:t>
      </w:r>
      <w:r w:rsidR="005E7D60" w:rsidRPr="001B16D0">
        <w:rPr>
          <w:rFonts w:ascii="Arial" w:hAnsi="Arial" w:cs="Arial"/>
          <w:szCs w:val="24"/>
        </w:rPr>
        <w:t xml:space="preserve">Hotel </w:t>
      </w:r>
      <w:r w:rsidRPr="001B16D0">
        <w:rPr>
          <w:rFonts w:ascii="Arial" w:hAnsi="Arial" w:cs="Arial"/>
          <w:szCs w:val="24"/>
        </w:rPr>
        <w:t xml:space="preserve">is one of the </w:t>
      </w:r>
      <w:r w:rsidR="00744919" w:rsidRPr="001B16D0">
        <w:rPr>
          <w:rFonts w:ascii="Arial" w:hAnsi="Arial" w:cs="Arial"/>
          <w:szCs w:val="24"/>
        </w:rPr>
        <w:t>United Kingdom's largest hotels and a Whitebread Plc subsidiary</w:t>
      </w:r>
      <w:r w:rsidRPr="001B16D0">
        <w:rPr>
          <w:rFonts w:ascii="Arial" w:hAnsi="Arial" w:cs="Arial"/>
          <w:szCs w:val="24"/>
        </w:rPr>
        <w:t xml:space="preserve">. It is a British company founded in 1987 and headquartered in England. The company has more than 840 hotels </w:t>
      </w:r>
      <w:r w:rsidR="007C1B0B" w:rsidRPr="001B16D0">
        <w:rPr>
          <w:rFonts w:ascii="Arial" w:hAnsi="Arial" w:cs="Arial"/>
          <w:szCs w:val="24"/>
        </w:rPr>
        <w:t>i</w:t>
      </w:r>
      <w:r w:rsidRPr="001B16D0">
        <w:rPr>
          <w:rFonts w:ascii="Arial" w:hAnsi="Arial" w:cs="Arial"/>
          <w:szCs w:val="24"/>
        </w:rPr>
        <w:t xml:space="preserve">n the United Kingdom with more than 83,500 rooms. </w:t>
      </w:r>
      <w:r w:rsidR="00756270" w:rsidRPr="001B16D0">
        <w:rPr>
          <w:rFonts w:ascii="Arial" w:hAnsi="Arial" w:cs="Arial"/>
          <w:szCs w:val="24"/>
        </w:rPr>
        <w:t xml:space="preserve">Premier Inn </w:t>
      </w:r>
      <w:r w:rsidR="00C766F9" w:rsidRPr="001B16D0">
        <w:rPr>
          <w:rFonts w:ascii="Arial" w:hAnsi="Arial" w:cs="Arial"/>
          <w:szCs w:val="24"/>
        </w:rPr>
        <w:t>Hotel has</w:t>
      </w:r>
      <w:r w:rsidR="00756270" w:rsidRPr="001B16D0">
        <w:rPr>
          <w:rFonts w:ascii="Arial" w:hAnsi="Arial" w:cs="Arial"/>
          <w:szCs w:val="24"/>
        </w:rPr>
        <w:t xml:space="preserve"> restaurants </w:t>
      </w:r>
      <w:r w:rsidR="00C766F9" w:rsidRPr="001B16D0">
        <w:rPr>
          <w:rFonts w:ascii="Arial" w:hAnsi="Arial" w:cs="Arial"/>
          <w:szCs w:val="24"/>
        </w:rPr>
        <w:t xml:space="preserve">and hotels </w:t>
      </w:r>
      <w:r w:rsidR="00744919" w:rsidRPr="001B16D0">
        <w:rPr>
          <w:rFonts w:ascii="Arial" w:hAnsi="Arial" w:cs="Arial"/>
          <w:szCs w:val="24"/>
        </w:rPr>
        <w:t>more than 1,600 in the United Kingdom, serving</w:t>
      </w:r>
      <w:r w:rsidRPr="001B16D0">
        <w:rPr>
          <w:rFonts w:ascii="Arial" w:hAnsi="Arial" w:cs="Arial"/>
          <w:szCs w:val="24"/>
        </w:rPr>
        <w:t xml:space="preserve"> more than 5 million people monthly</w:t>
      </w:r>
      <w:r w:rsidR="002E50AB" w:rsidRPr="001B16D0">
        <w:rPr>
          <w:rFonts w:ascii="Arial" w:hAnsi="Arial" w:cs="Arial"/>
          <w:szCs w:val="24"/>
        </w:rPr>
        <w:t xml:space="preserve"> (</w:t>
      </w:r>
      <w:r w:rsidR="002E50AB" w:rsidRPr="001B16D0">
        <w:rPr>
          <w:rFonts w:ascii="Arial" w:hAnsi="Arial" w:cs="Arial"/>
          <w:i/>
          <w:iCs/>
          <w:szCs w:val="24"/>
        </w:rPr>
        <w:t>WhiteBread Plc. Annual Report and Accounts 2021/22,</w:t>
      </w:r>
      <w:r w:rsidR="002E50AB" w:rsidRPr="001B16D0">
        <w:rPr>
          <w:rFonts w:ascii="Arial" w:hAnsi="Arial" w:cs="Arial"/>
          <w:szCs w:val="24"/>
        </w:rPr>
        <w:t xml:space="preserve"> 2023)</w:t>
      </w:r>
      <w:r w:rsidR="00744919" w:rsidRPr="001B16D0">
        <w:rPr>
          <w:rFonts w:ascii="Arial" w:hAnsi="Arial" w:cs="Arial"/>
          <w:szCs w:val="24"/>
        </w:rPr>
        <w:t>.</w:t>
      </w:r>
      <w:r w:rsidRPr="001B16D0">
        <w:rPr>
          <w:rFonts w:ascii="Arial" w:hAnsi="Arial" w:cs="Arial"/>
          <w:szCs w:val="24"/>
        </w:rPr>
        <w:t xml:space="preserve"> It also operates in other countries</w:t>
      </w:r>
      <w:r w:rsidR="005054FB" w:rsidRPr="001B16D0">
        <w:rPr>
          <w:rFonts w:ascii="Arial" w:hAnsi="Arial" w:cs="Arial"/>
          <w:szCs w:val="24"/>
        </w:rPr>
        <w:t>,</w:t>
      </w:r>
      <w:r w:rsidRPr="001B16D0">
        <w:rPr>
          <w:rFonts w:ascii="Arial" w:hAnsi="Arial" w:cs="Arial"/>
          <w:szCs w:val="24"/>
        </w:rPr>
        <w:t xml:space="preserve"> such as Ireland, </w:t>
      </w:r>
      <w:r w:rsidR="00744919" w:rsidRPr="001B16D0">
        <w:rPr>
          <w:rFonts w:ascii="Arial" w:hAnsi="Arial" w:cs="Arial"/>
          <w:szCs w:val="24"/>
        </w:rPr>
        <w:t xml:space="preserve">Germany, </w:t>
      </w:r>
      <w:r w:rsidRPr="001B16D0">
        <w:rPr>
          <w:rFonts w:ascii="Arial" w:hAnsi="Arial" w:cs="Arial"/>
          <w:szCs w:val="24"/>
        </w:rPr>
        <w:t xml:space="preserve">Qatar, Somalia, </w:t>
      </w:r>
      <w:r w:rsidR="007C1B0B" w:rsidRPr="001B16D0">
        <w:rPr>
          <w:rFonts w:ascii="Arial" w:hAnsi="Arial" w:cs="Arial"/>
          <w:szCs w:val="24"/>
        </w:rPr>
        <w:t xml:space="preserve">and the </w:t>
      </w:r>
      <w:r w:rsidRPr="001B16D0">
        <w:rPr>
          <w:rFonts w:ascii="Arial" w:hAnsi="Arial" w:cs="Arial"/>
          <w:szCs w:val="24"/>
        </w:rPr>
        <w:t xml:space="preserve">United Arab Emirates. </w:t>
      </w:r>
      <w:r w:rsidR="005054FB" w:rsidRPr="001B16D0">
        <w:rPr>
          <w:rFonts w:ascii="Arial" w:hAnsi="Arial" w:cs="Arial"/>
          <w:szCs w:val="24"/>
        </w:rPr>
        <w:t>Though Premier Inn</w:t>
      </w:r>
      <w:r w:rsidR="005E7D60" w:rsidRPr="001B16D0">
        <w:rPr>
          <w:rFonts w:ascii="Arial" w:hAnsi="Arial" w:cs="Arial"/>
          <w:szCs w:val="24"/>
        </w:rPr>
        <w:t xml:space="preserve"> Hotel</w:t>
      </w:r>
      <w:r w:rsidR="005054FB" w:rsidRPr="001B16D0">
        <w:rPr>
          <w:rFonts w:ascii="Arial" w:hAnsi="Arial" w:cs="Arial"/>
          <w:szCs w:val="24"/>
        </w:rPr>
        <w:t xml:space="preserve"> operates as a private limited company</w:t>
      </w:r>
      <w:r w:rsidR="0049408D" w:rsidRPr="001B16D0">
        <w:rPr>
          <w:rFonts w:ascii="Arial" w:hAnsi="Arial" w:cs="Arial"/>
          <w:szCs w:val="24"/>
        </w:rPr>
        <w:t>,</w:t>
      </w:r>
      <w:r w:rsidR="005054FB" w:rsidRPr="001B16D0">
        <w:rPr>
          <w:rFonts w:ascii="Arial" w:hAnsi="Arial" w:cs="Arial"/>
          <w:szCs w:val="24"/>
        </w:rPr>
        <w:t xml:space="preserve"> its parent company, Whitebread Plc</w:t>
      </w:r>
      <w:r w:rsidR="0049408D" w:rsidRPr="001B16D0">
        <w:rPr>
          <w:rFonts w:ascii="Arial" w:hAnsi="Arial" w:cs="Arial"/>
          <w:szCs w:val="24"/>
        </w:rPr>
        <w:t>,</w:t>
      </w:r>
      <w:r w:rsidR="005054FB" w:rsidRPr="001B16D0">
        <w:rPr>
          <w:rFonts w:ascii="Arial" w:hAnsi="Arial" w:cs="Arial"/>
          <w:szCs w:val="24"/>
        </w:rPr>
        <w:t xml:space="preserve"> is listed </w:t>
      </w:r>
      <w:r w:rsidR="0049408D" w:rsidRPr="001B16D0">
        <w:rPr>
          <w:rFonts w:ascii="Arial" w:hAnsi="Arial" w:cs="Arial"/>
          <w:szCs w:val="24"/>
        </w:rPr>
        <w:t>o</w:t>
      </w:r>
      <w:r w:rsidR="005054FB" w:rsidRPr="001B16D0">
        <w:rPr>
          <w:rFonts w:ascii="Arial" w:hAnsi="Arial" w:cs="Arial"/>
          <w:szCs w:val="24"/>
        </w:rPr>
        <w:t xml:space="preserve">n </w:t>
      </w:r>
      <w:r w:rsidR="0049408D" w:rsidRPr="001B16D0">
        <w:rPr>
          <w:rFonts w:ascii="Arial" w:hAnsi="Arial" w:cs="Arial"/>
          <w:szCs w:val="24"/>
        </w:rPr>
        <w:t xml:space="preserve">the </w:t>
      </w:r>
      <w:r w:rsidR="005054FB" w:rsidRPr="001B16D0">
        <w:rPr>
          <w:rFonts w:ascii="Arial" w:hAnsi="Arial" w:cs="Arial"/>
          <w:szCs w:val="24"/>
        </w:rPr>
        <w:t xml:space="preserve">London Stock Exchange as a public limited company. </w:t>
      </w:r>
    </w:p>
    <w:p w:rsidR="00713D4C" w:rsidRPr="001B16D0" w:rsidRDefault="00713D4C" w:rsidP="00412113">
      <w:pPr>
        <w:spacing w:line="360" w:lineRule="auto"/>
        <w:jc w:val="left"/>
        <w:rPr>
          <w:rFonts w:ascii="Arial" w:eastAsiaTheme="majorEastAsia" w:hAnsi="Arial" w:cs="Arial"/>
          <w:b/>
          <w:color w:val="7030A0"/>
          <w:szCs w:val="24"/>
        </w:rPr>
      </w:pPr>
      <w:r w:rsidRPr="001B16D0">
        <w:rPr>
          <w:rFonts w:ascii="Arial" w:hAnsi="Arial" w:cs="Arial"/>
          <w:szCs w:val="24"/>
        </w:rPr>
        <w:br w:type="page"/>
      </w:r>
    </w:p>
    <w:p w:rsidR="008C392E" w:rsidRPr="001B16D0" w:rsidRDefault="008C392E" w:rsidP="00412113">
      <w:pPr>
        <w:pStyle w:val="Heading1"/>
        <w:rPr>
          <w:rFonts w:ascii="Arial" w:hAnsi="Arial" w:cs="Arial"/>
          <w:sz w:val="24"/>
          <w:szCs w:val="24"/>
        </w:rPr>
      </w:pPr>
      <w:bookmarkStart w:id="5" w:name="_Toc148383445"/>
      <w:r w:rsidRPr="001B16D0">
        <w:rPr>
          <w:rFonts w:ascii="Arial" w:hAnsi="Arial" w:cs="Arial"/>
          <w:sz w:val="24"/>
          <w:szCs w:val="24"/>
        </w:rPr>
        <w:lastRenderedPageBreak/>
        <w:t>Comparison of Hotel</w:t>
      </w:r>
      <w:bookmarkEnd w:id="5"/>
      <w:r w:rsidR="00271A6B" w:rsidRPr="001B16D0">
        <w:rPr>
          <w:rFonts w:ascii="Arial" w:hAnsi="Arial" w:cs="Arial"/>
          <w:sz w:val="24"/>
          <w:szCs w:val="24"/>
        </w:rPr>
        <w:t>s</w:t>
      </w:r>
    </w:p>
    <w:p w:rsidR="00BA1546" w:rsidRPr="001B16D0" w:rsidRDefault="00BA1546" w:rsidP="00412113">
      <w:pPr>
        <w:pStyle w:val="Heading2"/>
        <w:rPr>
          <w:rFonts w:ascii="Arial" w:hAnsi="Arial" w:cs="Arial"/>
          <w:sz w:val="24"/>
          <w:szCs w:val="24"/>
        </w:rPr>
      </w:pPr>
      <w:bookmarkStart w:id="6" w:name="_Toc148383446"/>
      <w:r w:rsidRPr="001B16D0">
        <w:rPr>
          <w:rFonts w:ascii="Arial" w:hAnsi="Arial" w:cs="Arial"/>
          <w:sz w:val="24"/>
          <w:szCs w:val="24"/>
        </w:rPr>
        <w:t>Market Position</w:t>
      </w:r>
      <w:bookmarkEnd w:id="6"/>
    </w:p>
    <w:p w:rsidR="00050123" w:rsidRPr="001B16D0" w:rsidRDefault="006A1628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The market position can be analysed through some numerical and other factors. Brand perception is one of the indicators</w:t>
      </w:r>
      <w:r w:rsidR="0002277E" w:rsidRPr="001B16D0">
        <w:rPr>
          <w:rFonts w:ascii="Arial" w:hAnsi="Arial" w:cs="Arial"/>
          <w:color w:val="000000"/>
          <w:szCs w:val="24"/>
        </w:rPr>
        <w:t>(Millar, 2017)</w:t>
      </w:r>
      <w:r w:rsidRPr="001B16D0">
        <w:rPr>
          <w:rFonts w:ascii="Arial" w:hAnsi="Arial" w:cs="Arial"/>
          <w:szCs w:val="24"/>
        </w:rPr>
        <w:t xml:space="preserve">. Both Premier Inn </w:t>
      </w:r>
      <w:r w:rsidR="005E7D60" w:rsidRPr="001B16D0">
        <w:rPr>
          <w:rFonts w:ascii="Arial" w:hAnsi="Arial" w:cs="Arial"/>
          <w:szCs w:val="24"/>
        </w:rPr>
        <w:t xml:space="preserve">Hotel </w:t>
      </w:r>
      <w:r w:rsidRPr="001B16D0">
        <w:rPr>
          <w:rFonts w:ascii="Arial" w:hAnsi="Arial" w:cs="Arial"/>
          <w:szCs w:val="24"/>
        </w:rPr>
        <w:t>and Mandarin Oriental Hotel Group is a lux</w:t>
      </w:r>
      <w:r w:rsidR="00261322" w:rsidRPr="001B16D0">
        <w:rPr>
          <w:rFonts w:ascii="Arial" w:hAnsi="Arial" w:cs="Arial"/>
          <w:szCs w:val="24"/>
        </w:rPr>
        <w:t>ur</w:t>
      </w:r>
      <w:r w:rsidRPr="001B16D0">
        <w:rPr>
          <w:rFonts w:ascii="Arial" w:hAnsi="Arial" w:cs="Arial"/>
          <w:szCs w:val="24"/>
        </w:rPr>
        <w:t xml:space="preserve">ious brand and holds strong brand loyalty to </w:t>
      </w:r>
      <w:r w:rsidR="00261322" w:rsidRPr="001B16D0">
        <w:rPr>
          <w:rFonts w:ascii="Arial" w:hAnsi="Arial" w:cs="Arial"/>
          <w:szCs w:val="24"/>
        </w:rPr>
        <w:t>their</w:t>
      </w:r>
      <w:r w:rsidRPr="001B16D0">
        <w:rPr>
          <w:rFonts w:ascii="Arial" w:hAnsi="Arial" w:cs="Arial"/>
          <w:szCs w:val="24"/>
        </w:rPr>
        <w:t xml:space="preserve"> customers. Since Premier Inn</w:t>
      </w:r>
      <w:r w:rsidR="005E7D60" w:rsidRPr="001B16D0">
        <w:rPr>
          <w:rFonts w:ascii="Arial" w:hAnsi="Arial" w:cs="Arial"/>
          <w:szCs w:val="24"/>
        </w:rPr>
        <w:t xml:space="preserve"> Hotel</w:t>
      </w:r>
      <w:r w:rsidRPr="001B16D0">
        <w:rPr>
          <w:rFonts w:ascii="Arial" w:hAnsi="Arial" w:cs="Arial"/>
          <w:szCs w:val="24"/>
        </w:rPr>
        <w:t xml:space="preserve"> is a British </w:t>
      </w:r>
      <w:r w:rsidR="003F3B44" w:rsidRPr="001B16D0">
        <w:rPr>
          <w:rFonts w:ascii="Arial" w:hAnsi="Arial" w:cs="Arial"/>
          <w:szCs w:val="24"/>
        </w:rPr>
        <w:t xml:space="preserve">company </w:t>
      </w:r>
      <w:r w:rsidR="00F1148A" w:rsidRPr="001B16D0">
        <w:rPr>
          <w:rFonts w:ascii="Arial" w:hAnsi="Arial" w:cs="Arial"/>
          <w:szCs w:val="24"/>
        </w:rPr>
        <w:t xml:space="preserve">with more hotels in the United Kingdom, the </w:t>
      </w:r>
      <w:r w:rsidR="00261322" w:rsidRPr="001B16D0">
        <w:rPr>
          <w:rFonts w:ascii="Arial" w:hAnsi="Arial" w:cs="Arial"/>
          <w:szCs w:val="24"/>
        </w:rPr>
        <w:t>brand</w:t>
      </w:r>
      <w:r w:rsidR="00F1148A" w:rsidRPr="001B16D0">
        <w:rPr>
          <w:rFonts w:ascii="Arial" w:hAnsi="Arial" w:cs="Arial"/>
          <w:szCs w:val="24"/>
        </w:rPr>
        <w:t xml:space="preserve"> value is higher for Premier Inn</w:t>
      </w:r>
      <w:r w:rsidR="005E7D60" w:rsidRPr="001B16D0">
        <w:rPr>
          <w:rFonts w:ascii="Arial" w:hAnsi="Arial" w:cs="Arial"/>
          <w:szCs w:val="24"/>
        </w:rPr>
        <w:t xml:space="preserve"> Hotel</w:t>
      </w:r>
      <w:r w:rsidR="00F1148A" w:rsidRPr="001B16D0">
        <w:rPr>
          <w:rFonts w:ascii="Arial" w:hAnsi="Arial" w:cs="Arial"/>
          <w:szCs w:val="24"/>
        </w:rPr>
        <w:t xml:space="preserve"> than</w:t>
      </w:r>
      <w:r w:rsidR="00261322" w:rsidRPr="001B16D0">
        <w:rPr>
          <w:rFonts w:ascii="Arial" w:hAnsi="Arial" w:cs="Arial"/>
          <w:szCs w:val="24"/>
        </w:rPr>
        <w:t xml:space="preserve">for </w:t>
      </w:r>
      <w:r w:rsidR="003F3B44" w:rsidRPr="001B16D0">
        <w:rPr>
          <w:rFonts w:ascii="Arial" w:hAnsi="Arial" w:cs="Arial"/>
          <w:szCs w:val="24"/>
        </w:rPr>
        <w:t>Mandarin Oriental Hotel Group. However, s</w:t>
      </w:r>
      <w:r w:rsidR="00050123" w:rsidRPr="001B16D0">
        <w:rPr>
          <w:rFonts w:ascii="Arial" w:hAnsi="Arial" w:cs="Arial"/>
          <w:szCs w:val="24"/>
        </w:rPr>
        <w:t xml:space="preserve">ome </w:t>
      </w:r>
      <w:r w:rsidRPr="001B16D0">
        <w:rPr>
          <w:rFonts w:ascii="Arial" w:hAnsi="Arial" w:cs="Arial"/>
          <w:szCs w:val="24"/>
        </w:rPr>
        <w:t>other</w:t>
      </w:r>
      <w:r w:rsidR="00050123" w:rsidRPr="001B16D0">
        <w:rPr>
          <w:rFonts w:ascii="Arial" w:hAnsi="Arial" w:cs="Arial"/>
          <w:szCs w:val="24"/>
        </w:rPr>
        <w:t xml:space="preserve"> market position indicators are compared for the hotels. </w:t>
      </w:r>
    </w:p>
    <w:p w:rsidR="00050123" w:rsidRPr="001B16D0" w:rsidRDefault="00050123" w:rsidP="00412113">
      <w:pPr>
        <w:pStyle w:val="Heading3"/>
        <w:rPr>
          <w:rFonts w:ascii="Arial" w:hAnsi="Arial" w:cs="Arial"/>
          <w:sz w:val="24"/>
        </w:rPr>
      </w:pPr>
      <w:bookmarkStart w:id="7" w:name="_Toc148383447"/>
      <w:r w:rsidRPr="001B16D0">
        <w:rPr>
          <w:rFonts w:ascii="Arial" w:hAnsi="Arial" w:cs="Arial"/>
          <w:sz w:val="24"/>
        </w:rPr>
        <w:t>Customer Demographics</w:t>
      </w:r>
      <w:bookmarkEnd w:id="7"/>
    </w:p>
    <w:p w:rsidR="001710F5" w:rsidRPr="001B16D0" w:rsidRDefault="009D5867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B</w:t>
      </w:r>
      <w:r w:rsidR="007A1BDC" w:rsidRPr="001B16D0">
        <w:rPr>
          <w:rFonts w:ascii="Arial" w:hAnsi="Arial" w:cs="Arial"/>
          <w:szCs w:val="24"/>
        </w:rPr>
        <w:t>y tracing the web traffic</w:t>
      </w:r>
      <w:r w:rsidRPr="001B16D0">
        <w:rPr>
          <w:rFonts w:ascii="Arial" w:hAnsi="Arial" w:cs="Arial"/>
          <w:szCs w:val="24"/>
        </w:rPr>
        <w:t xml:space="preserve">, the customer demographic and the customers' interest in the hotels can be found. </w:t>
      </w:r>
    </w:p>
    <w:p w:rsidR="002F06A6" w:rsidRPr="001B16D0" w:rsidRDefault="001710F5" w:rsidP="00412113">
      <w:pPr>
        <w:keepNext/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noProof/>
          <w:szCs w:val="24"/>
          <w:lang w:val="en-US"/>
        </w:rPr>
        <w:drawing>
          <wp:inline distT="0" distB="0" distL="0" distR="0">
            <wp:extent cx="5731510" cy="2214880"/>
            <wp:effectExtent l="19050" t="19050" r="21590" b="139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48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710F5" w:rsidRPr="001B16D0" w:rsidRDefault="002F06A6" w:rsidP="00412113">
      <w:pPr>
        <w:pStyle w:val="Caption"/>
        <w:spacing w:line="360" w:lineRule="auto"/>
        <w:jc w:val="center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8" w:name="_Toc148391115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Figure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Figure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="00EB7705"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1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>: Customer Visit to the Website of Mandarin Oriental Hotel Group</w:t>
      </w:r>
      <w:r w:rsidR="00CA1394"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 (Reuters, 2023)</w:t>
      </w:r>
      <w:r w:rsidR="00330016"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 (Similarweb, 2023)</w:t>
      </w:r>
      <w:bookmarkEnd w:id="8"/>
    </w:p>
    <w:p w:rsidR="0032320C" w:rsidRPr="001B16D0" w:rsidRDefault="009D5867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It shows that females are more interested in the hotel</w:t>
      </w:r>
      <w:r w:rsidR="00261322" w:rsidRPr="001B16D0">
        <w:rPr>
          <w:rFonts w:ascii="Arial" w:hAnsi="Arial" w:cs="Arial"/>
          <w:szCs w:val="24"/>
        </w:rPr>
        <w:t>,</w:t>
      </w:r>
      <w:r w:rsidRPr="001B16D0">
        <w:rPr>
          <w:rFonts w:ascii="Arial" w:hAnsi="Arial" w:cs="Arial"/>
          <w:szCs w:val="24"/>
        </w:rPr>
        <w:t xml:space="preserve"> and the highest age group is 25-34. A trend is shown that the higher the age, the lower the visit. It shows the company targets people aged 25-44 who like to travel and stay in luxurious hotels. </w:t>
      </w:r>
    </w:p>
    <w:p w:rsidR="002F06A6" w:rsidRPr="001B16D0" w:rsidRDefault="0032320C" w:rsidP="00412113">
      <w:pPr>
        <w:keepNext/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noProof/>
          <w:szCs w:val="24"/>
          <w:lang w:val="en-US"/>
        </w:rPr>
        <w:lastRenderedPageBreak/>
        <w:drawing>
          <wp:inline distT="0" distB="0" distL="0" distR="0">
            <wp:extent cx="5731510" cy="2237105"/>
            <wp:effectExtent l="19050" t="19050" r="21590" b="1079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71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2320C" w:rsidRPr="001B16D0" w:rsidRDefault="002F06A6" w:rsidP="00412113">
      <w:pPr>
        <w:pStyle w:val="Caption"/>
        <w:spacing w:line="360" w:lineRule="auto"/>
        <w:jc w:val="center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9" w:name="_Toc148391116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Figure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Figure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="00EB7705"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2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>: Customer Visit to the Website of Premier Inn Hotel</w:t>
      </w:r>
      <w:r w:rsidR="00674829"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 (Reuters, 2023)</w:t>
      </w:r>
      <w:r w:rsidR="00330016"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 (Similarweb, 2023)</w:t>
      </w:r>
      <w:bookmarkEnd w:id="9"/>
    </w:p>
    <w:p w:rsidR="0032320C" w:rsidRPr="001B16D0" w:rsidRDefault="009D5867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 xml:space="preserve">In </w:t>
      </w:r>
      <w:r w:rsidR="004A6BA3" w:rsidRPr="001B16D0">
        <w:rPr>
          <w:rFonts w:ascii="Arial" w:hAnsi="Arial" w:cs="Arial"/>
          <w:szCs w:val="24"/>
        </w:rPr>
        <w:t xml:space="preserve">the </w:t>
      </w:r>
      <w:r w:rsidRPr="001B16D0">
        <w:rPr>
          <w:rFonts w:ascii="Arial" w:hAnsi="Arial" w:cs="Arial"/>
          <w:szCs w:val="24"/>
        </w:rPr>
        <w:t>case of Premier Inn Hotel, male customers are more compared to females. Again, the highest age range is 25-34</w:t>
      </w:r>
      <w:r w:rsidR="004A6BA3" w:rsidRPr="001B16D0">
        <w:rPr>
          <w:rFonts w:ascii="Arial" w:hAnsi="Arial" w:cs="Arial"/>
          <w:szCs w:val="24"/>
        </w:rPr>
        <w:t>,</w:t>
      </w:r>
      <w:r w:rsidRPr="001B16D0">
        <w:rPr>
          <w:rFonts w:ascii="Arial" w:hAnsi="Arial" w:cs="Arial"/>
          <w:szCs w:val="24"/>
        </w:rPr>
        <w:t xml:space="preserve"> and the second highest is 45-54. </w:t>
      </w:r>
    </w:p>
    <w:p w:rsidR="0032320C" w:rsidRPr="001B16D0" w:rsidRDefault="005C6B6B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It is found that Premier Inn Hotel are a</w:t>
      </w:r>
      <w:r w:rsidR="00756270" w:rsidRPr="001B16D0">
        <w:rPr>
          <w:rFonts w:ascii="Arial" w:hAnsi="Arial" w:cs="Arial"/>
          <w:szCs w:val="24"/>
        </w:rPr>
        <w:t>lso a choice for senior citizens</w:t>
      </w:r>
      <w:r w:rsidRPr="001B16D0">
        <w:rPr>
          <w:rFonts w:ascii="Arial" w:hAnsi="Arial" w:cs="Arial"/>
          <w:szCs w:val="24"/>
        </w:rPr>
        <w:t xml:space="preserve"> compared to Mandarin Oriental Hotel Group. </w:t>
      </w:r>
    </w:p>
    <w:p w:rsidR="00457BD3" w:rsidRPr="001B16D0" w:rsidRDefault="00457BD3" w:rsidP="00412113">
      <w:pPr>
        <w:pStyle w:val="Heading3"/>
        <w:rPr>
          <w:rFonts w:ascii="Arial" w:hAnsi="Arial" w:cs="Arial"/>
          <w:sz w:val="24"/>
        </w:rPr>
      </w:pPr>
      <w:bookmarkStart w:id="10" w:name="_Toc148383448"/>
      <w:r w:rsidRPr="001B16D0">
        <w:rPr>
          <w:rFonts w:ascii="Arial" w:hAnsi="Arial" w:cs="Arial"/>
          <w:sz w:val="24"/>
        </w:rPr>
        <w:t>Market Share Information</w:t>
      </w:r>
      <w:bookmarkEnd w:id="10"/>
    </w:p>
    <w:p w:rsidR="009A5B85" w:rsidRPr="001B16D0" w:rsidRDefault="009A5B85" w:rsidP="00412113">
      <w:pPr>
        <w:pStyle w:val="Caption"/>
        <w:keepNext/>
        <w:spacing w:line="360" w:lineRule="auto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11" w:name="_Toc148391106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Table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Table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="00DE664D"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1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: </w:t>
      </w:r>
      <w:r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Comparison of</w:t>
      </w:r>
      <w:r w:rsidR="004A6BA3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 the</w:t>
      </w:r>
      <w:r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 Market Position of the Hotels</w:t>
      </w:r>
      <w:bookmarkEnd w:id="11"/>
    </w:p>
    <w:tbl>
      <w:tblPr>
        <w:tblW w:w="9010" w:type="dxa"/>
        <w:tblCellMar>
          <w:left w:w="0" w:type="dxa"/>
          <w:right w:w="0" w:type="dxa"/>
        </w:tblCellMar>
        <w:tblLook w:val="04A0"/>
      </w:tblPr>
      <w:tblGrid>
        <w:gridCol w:w="1607"/>
        <w:gridCol w:w="1582"/>
        <w:gridCol w:w="1634"/>
        <w:gridCol w:w="2020"/>
        <w:gridCol w:w="2167"/>
      </w:tblGrid>
      <w:tr w:rsidR="00583B78" w:rsidRPr="001B16D0" w:rsidTr="009A5B85">
        <w:trPr>
          <w:trHeight w:val="315"/>
        </w:trPr>
        <w:tc>
          <w:tcPr>
            <w:tcW w:w="0" w:type="auto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 xml:space="preserve">Comparison of </w:t>
            </w:r>
            <w:r w:rsidR="004A6BA3"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 xml:space="preserve">the </w:t>
            </w: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Market Position of the Hotels</w:t>
            </w:r>
          </w:p>
        </w:tc>
      </w:tr>
      <w:tr w:rsidR="00583B78" w:rsidRPr="001B16D0" w:rsidTr="009A5B85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Hotel Name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Share Capital (In Millions)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Share Premium (In Millions)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Shares Outstanding (In Millions)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Market Capitalisation (In Billions)</w:t>
            </w:r>
          </w:p>
        </w:tc>
      </w:tr>
      <w:tr w:rsidR="00583B78" w:rsidRPr="001B16D0" w:rsidTr="009A5B85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Mandarin Oriental Hotel Group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£1,040.25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£500.70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1,263.81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£1,663.90</w:t>
            </w:r>
          </w:p>
        </w:tc>
      </w:tr>
      <w:tr w:rsidR="00583B78" w:rsidRPr="001B16D0" w:rsidTr="009A5B85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Premier Inn</w:t>
            </w:r>
            <w:r w:rsidR="005E7D60" w:rsidRPr="001B16D0">
              <w:rPr>
                <w:rFonts w:ascii="Arial" w:hAnsi="Arial" w:cs="Arial"/>
                <w:szCs w:val="24"/>
              </w:rPr>
              <w:t>Hotel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£214.50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£1,023.70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£193.25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583B78" w:rsidRPr="001B16D0" w:rsidRDefault="00583B78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£5,182.36</w:t>
            </w:r>
          </w:p>
        </w:tc>
      </w:tr>
    </w:tbl>
    <w:p w:rsidR="00FE42F9" w:rsidRPr="001B16D0" w:rsidRDefault="00CA1394" w:rsidP="00412113">
      <w:pPr>
        <w:spacing w:line="360" w:lineRule="auto"/>
        <w:jc w:val="center"/>
        <w:rPr>
          <w:rFonts w:ascii="Arial" w:hAnsi="Arial" w:cs="Arial"/>
          <w:b/>
          <w:bCs/>
          <w:color w:val="7030A0"/>
          <w:szCs w:val="24"/>
        </w:rPr>
      </w:pPr>
      <w:r w:rsidRPr="001B16D0">
        <w:rPr>
          <w:rFonts w:ascii="Arial" w:hAnsi="Arial" w:cs="Arial"/>
          <w:b/>
          <w:bCs/>
          <w:color w:val="7030A0"/>
          <w:szCs w:val="24"/>
        </w:rPr>
        <w:t xml:space="preserve">Source: </w:t>
      </w:r>
      <w:r w:rsidR="002E50AB" w:rsidRPr="001B16D0">
        <w:rPr>
          <w:rFonts w:ascii="Arial" w:hAnsi="Arial" w:cs="Arial"/>
          <w:b/>
          <w:bCs/>
          <w:color w:val="7030A0"/>
          <w:szCs w:val="24"/>
        </w:rPr>
        <w:t>(</w:t>
      </w:r>
      <w:r w:rsidR="002E50AB" w:rsidRPr="001B16D0">
        <w:rPr>
          <w:rFonts w:ascii="Arial" w:hAnsi="Arial" w:cs="Arial"/>
          <w:b/>
          <w:bCs/>
          <w:i/>
          <w:iCs/>
          <w:color w:val="7030A0"/>
          <w:szCs w:val="24"/>
        </w:rPr>
        <w:t>Mandarin Oriental International Limited Annual Report 2022,</w:t>
      </w:r>
      <w:r w:rsidR="002E50AB" w:rsidRPr="001B16D0">
        <w:rPr>
          <w:rFonts w:ascii="Arial" w:hAnsi="Arial" w:cs="Arial"/>
          <w:b/>
          <w:bCs/>
          <w:color w:val="7030A0"/>
          <w:szCs w:val="24"/>
        </w:rPr>
        <w:t xml:space="preserve"> 2023), (</w:t>
      </w:r>
      <w:r w:rsidR="002E50AB" w:rsidRPr="001B16D0">
        <w:rPr>
          <w:rFonts w:ascii="Arial" w:hAnsi="Arial" w:cs="Arial"/>
          <w:b/>
          <w:bCs/>
          <w:i/>
          <w:iCs/>
          <w:color w:val="7030A0"/>
          <w:szCs w:val="24"/>
        </w:rPr>
        <w:t>WhiteBread Plc. Annual Report and Accounts 2021/22,</w:t>
      </w:r>
      <w:r w:rsidR="002E50AB" w:rsidRPr="001B16D0">
        <w:rPr>
          <w:rFonts w:ascii="Arial" w:hAnsi="Arial" w:cs="Arial"/>
          <w:b/>
          <w:bCs/>
          <w:color w:val="7030A0"/>
          <w:szCs w:val="24"/>
        </w:rPr>
        <w:t xml:space="preserve"> 2023)</w:t>
      </w:r>
    </w:p>
    <w:p w:rsidR="00B10932" w:rsidRPr="001B16D0" w:rsidRDefault="002F06A6" w:rsidP="00412113">
      <w:pPr>
        <w:keepNext/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noProof/>
          <w:szCs w:val="24"/>
          <w:lang w:val="en-US"/>
        </w:rPr>
        <w:lastRenderedPageBreak/>
        <w:drawing>
          <wp:inline distT="0" distB="0" distL="0" distR="0">
            <wp:extent cx="5731510" cy="3548380"/>
            <wp:effectExtent l="19050" t="19050" r="21590" b="139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4838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E42F9" w:rsidRPr="001B16D0" w:rsidRDefault="00B10932" w:rsidP="00412113">
      <w:pPr>
        <w:pStyle w:val="Caption"/>
        <w:spacing w:line="360" w:lineRule="auto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12" w:name="_Toc148391117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Figure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Figure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="00EB7705"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3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: </w:t>
      </w:r>
      <w:r w:rsidR="00A62862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Comparison of </w:t>
      </w:r>
      <w:r w:rsidR="004A6BA3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the </w:t>
      </w:r>
      <w:r w:rsidR="00A62862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Market Position of the Hotels</w:t>
      </w:r>
      <w:r w:rsidR="00CA1394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 (self-made)</w:t>
      </w:r>
      <w:bookmarkEnd w:id="12"/>
    </w:p>
    <w:p w:rsidR="00C87F57" w:rsidRPr="001B16D0" w:rsidRDefault="001D4C87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>Mandarin Oriental Hotel Group has more share capital and shares outs</w:t>
      </w:r>
      <w:r w:rsidR="004A6BA3" w:rsidRPr="001B16D0">
        <w:rPr>
          <w:rFonts w:ascii="Arial" w:eastAsia="Times New Roman" w:hAnsi="Arial" w:cs="Arial"/>
          <w:color w:val="auto"/>
          <w:szCs w:val="24"/>
          <w:lang w:eastAsia="en-GB"/>
        </w:rPr>
        <w:t>tan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ding </w:t>
      </w:r>
      <w:r w:rsidR="00756270" w:rsidRPr="001B16D0">
        <w:rPr>
          <w:rFonts w:ascii="Arial" w:eastAsia="Times New Roman" w:hAnsi="Arial" w:cs="Arial"/>
          <w:color w:val="auto"/>
          <w:szCs w:val="24"/>
          <w:lang w:eastAsia="en-GB"/>
        </w:rPr>
        <w:t>than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Premier Inn</w:t>
      </w:r>
      <w:r w:rsidR="005E7D60" w:rsidRPr="001B16D0">
        <w:rPr>
          <w:rFonts w:ascii="Arial" w:hAnsi="Arial" w:cs="Arial"/>
          <w:szCs w:val="24"/>
        </w:rPr>
        <w:t>Hotel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(shares outstanding for Whitebread Plc). On the other hand, it has less share premium and market capitalisation than Premier Inn</w:t>
      </w:r>
      <w:r w:rsidR="005E7D60" w:rsidRPr="001B16D0">
        <w:rPr>
          <w:rFonts w:ascii="Arial" w:hAnsi="Arial" w:cs="Arial"/>
          <w:szCs w:val="24"/>
        </w:rPr>
        <w:t>Hotel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. The reason is that Premier Inn </w:t>
      </w:r>
      <w:r w:rsidR="005E7D60" w:rsidRPr="001B16D0">
        <w:rPr>
          <w:rFonts w:ascii="Arial" w:hAnsi="Arial" w:cs="Arial"/>
          <w:szCs w:val="24"/>
        </w:rPr>
        <w:t>Hotel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>has more presence in the United Kingdom than Mandarin Oriental Hotel Group. In addition, Premier Inn</w:t>
      </w:r>
      <w:r w:rsidR="005E7D60" w:rsidRPr="001B16D0">
        <w:rPr>
          <w:rFonts w:ascii="Arial" w:hAnsi="Arial" w:cs="Arial"/>
          <w:szCs w:val="24"/>
        </w:rPr>
        <w:t>Hotel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ha</w:t>
      </w:r>
      <w:r w:rsidR="004A6BA3" w:rsidRPr="001B16D0">
        <w:rPr>
          <w:rFonts w:ascii="Arial" w:eastAsia="Times New Roman" w:hAnsi="Arial" w:cs="Arial"/>
          <w:color w:val="auto"/>
          <w:szCs w:val="24"/>
          <w:lang w:eastAsia="en-GB"/>
        </w:rPr>
        <w:t>d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around 10% market share in the accommodation industry in the United Kingdom in 2022</w:t>
      </w:r>
      <w:r w:rsidR="004A6BA3" w:rsidRPr="001B16D0">
        <w:rPr>
          <w:rFonts w:ascii="Arial" w:eastAsia="Times New Roman" w:hAnsi="Arial" w:cs="Arial"/>
          <w:color w:val="auto"/>
          <w:szCs w:val="24"/>
          <w:lang w:eastAsia="en-GB"/>
        </w:rPr>
        <w:t>,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which was 11% in 2021. </w:t>
      </w:r>
    </w:p>
    <w:p w:rsidR="00713D4C" w:rsidRPr="001B16D0" w:rsidRDefault="00713D4C" w:rsidP="00412113">
      <w:pPr>
        <w:spacing w:line="360" w:lineRule="auto"/>
        <w:jc w:val="left"/>
        <w:rPr>
          <w:rFonts w:ascii="Arial" w:eastAsiaTheme="majorEastAsia" w:hAnsi="Arial" w:cs="Arial"/>
          <w:b/>
          <w:color w:val="7030A0"/>
          <w:szCs w:val="24"/>
        </w:rPr>
      </w:pPr>
      <w:r w:rsidRPr="001B16D0">
        <w:rPr>
          <w:rFonts w:ascii="Arial" w:hAnsi="Arial" w:cs="Arial"/>
          <w:szCs w:val="24"/>
        </w:rPr>
        <w:br w:type="page"/>
      </w:r>
    </w:p>
    <w:p w:rsidR="00BA1546" w:rsidRPr="001B16D0" w:rsidRDefault="00BA1546" w:rsidP="00412113">
      <w:pPr>
        <w:pStyle w:val="Heading2"/>
        <w:rPr>
          <w:rFonts w:ascii="Arial" w:hAnsi="Arial" w:cs="Arial"/>
          <w:sz w:val="24"/>
          <w:szCs w:val="24"/>
        </w:rPr>
      </w:pPr>
      <w:bookmarkStart w:id="13" w:name="_Toc148383449"/>
      <w:r w:rsidRPr="001B16D0">
        <w:rPr>
          <w:rFonts w:ascii="Arial" w:hAnsi="Arial" w:cs="Arial"/>
          <w:sz w:val="24"/>
          <w:szCs w:val="24"/>
        </w:rPr>
        <w:lastRenderedPageBreak/>
        <w:t xml:space="preserve">Revenue </w:t>
      </w:r>
      <w:r w:rsidR="003869B1" w:rsidRPr="001B16D0">
        <w:rPr>
          <w:rFonts w:ascii="Arial" w:hAnsi="Arial" w:cs="Arial"/>
          <w:sz w:val="24"/>
          <w:szCs w:val="24"/>
        </w:rPr>
        <w:t>Position</w:t>
      </w:r>
      <w:bookmarkEnd w:id="13"/>
    </w:p>
    <w:p w:rsidR="00BA1546" w:rsidRPr="001B16D0" w:rsidRDefault="00901921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 xml:space="preserve">Revenue is the income </w:t>
      </w:r>
      <w:r w:rsidR="00BB18B9" w:rsidRPr="001B16D0">
        <w:rPr>
          <w:rFonts w:ascii="Arial" w:hAnsi="Arial" w:cs="Arial"/>
          <w:szCs w:val="24"/>
        </w:rPr>
        <w:t>from</w:t>
      </w:r>
      <w:r w:rsidRPr="001B16D0">
        <w:rPr>
          <w:rFonts w:ascii="Arial" w:hAnsi="Arial" w:cs="Arial"/>
          <w:szCs w:val="24"/>
        </w:rPr>
        <w:t xml:space="preserve"> business operations</w:t>
      </w:r>
      <w:r w:rsidR="0002277E" w:rsidRPr="001B16D0">
        <w:rPr>
          <w:rFonts w:ascii="Arial" w:hAnsi="Arial" w:cs="Arial"/>
          <w:color w:val="000000"/>
          <w:szCs w:val="24"/>
        </w:rPr>
        <w:t>(Singh, 2016)</w:t>
      </w:r>
      <w:r w:rsidRPr="001B16D0">
        <w:rPr>
          <w:rFonts w:ascii="Arial" w:hAnsi="Arial" w:cs="Arial"/>
          <w:szCs w:val="24"/>
        </w:rPr>
        <w:t xml:space="preserve">. </w:t>
      </w:r>
    </w:p>
    <w:p w:rsidR="005816D1" w:rsidRPr="001B16D0" w:rsidRDefault="005816D1" w:rsidP="00412113">
      <w:pPr>
        <w:pStyle w:val="Heading3"/>
        <w:rPr>
          <w:rFonts w:ascii="Arial" w:hAnsi="Arial" w:cs="Arial"/>
          <w:sz w:val="24"/>
        </w:rPr>
      </w:pPr>
      <w:bookmarkStart w:id="14" w:name="_Toc148383450"/>
      <w:r w:rsidRPr="001B16D0">
        <w:rPr>
          <w:rFonts w:ascii="Arial" w:hAnsi="Arial" w:cs="Arial"/>
          <w:sz w:val="24"/>
        </w:rPr>
        <w:t>Revenue Trends</w:t>
      </w:r>
      <w:bookmarkEnd w:id="14"/>
    </w:p>
    <w:p w:rsidR="002F06A6" w:rsidRPr="001B16D0" w:rsidRDefault="002873AA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The rev</w:t>
      </w:r>
      <w:r w:rsidR="00746BAB" w:rsidRPr="001B16D0">
        <w:rPr>
          <w:rFonts w:ascii="Arial" w:hAnsi="Arial" w:cs="Arial"/>
          <w:szCs w:val="24"/>
        </w:rPr>
        <w:t>e</w:t>
      </w:r>
      <w:r w:rsidRPr="001B16D0">
        <w:rPr>
          <w:rFonts w:ascii="Arial" w:hAnsi="Arial" w:cs="Arial"/>
          <w:szCs w:val="24"/>
        </w:rPr>
        <w:t xml:space="preserve">nue data for the hotels in </w:t>
      </w:r>
      <w:r w:rsidR="00746BAB" w:rsidRPr="001B16D0">
        <w:rPr>
          <w:rFonts w:ascii="Arial" w:hAnsi="Arial" w:cs="Arial"/>
          <w:szCs w:val="24"/>
        </w:rPr>
        <w:t xml:space="preserve">the </w:t>
      </w:r>
      <w:r w:rsidRPr="001B16D0">
        <w:rPr>
          <w:rFonts w:ascii="Arial" w:hAnsi="Arial" w:cs="Arial"/>
          <w:szCs w:val="24"/>
        </w:rPr>
        <w:t xml:space="preserve">recent three years is illustrated in the table. In the annual report of 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>Mandarin Oriental Hotel Group, it consider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>s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the revenue of 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the 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United Kingdom along with other countries 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>in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Europe, 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the 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Middle East and Africa. On the other hand, Premier Inn </w:t>
      </w:r>
      <w:r w:rsidR="005E7D60" w:rsidRPr="001B16D0">
        <w:rPr>
          <w:rFonts w:ascii="Arial" w:hAnsi="Arial" w:cs="Arial"/>
          <w:szCs w:val="24"/>
        </w:rPr>
        <w:t>Hotel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considers the </w:t>
      </w:r>
      <w:r w:rsidR="000338F9" w:rsidRPr="001B16D0">
        <w:rPr>
          <w:rFonts w:ascii="Arial" w:eastAsia="Times New Roman" w:hAnsi="Arial" w:cs="Arial"/>
          <w:color w:val="auto"/>
          <w:szCs w:val="24"/>
          <w:lang w:eastAsia="en-GB"/>
        </w:rPr>
        <w:t>United Kingdom's revenue, including Ireland's revenue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>.</w:t>
      </w:r>
    </w:p>
    <w:p w:rsidR="004F1A96" w:rsidRPr="001B16D0" w:rsidRDefault="004F1A96" w:rsidP="00412113">
      <w:pPr>
        <w:pStyle w:val="Caption"/>
        <w:keepNext/>
        <w:spacing w:line="360" w:lineRule="auto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15" w:name="_Toc148391107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Table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Table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="00DE664D"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2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: </w:t>
      </w:r>
      <w:r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Comparison of Total Revenue Trends</w:t>
      </w:r>
      <w:bookmarkEnd w:id="15"/>
    </w:p>
    <w:tbl>
      <w:tblPr>
        <w:tblW w:w="9010" w:type="dxa"/>
        <w:tblCellMar>
          <w:left w:w="0" w:type="dxa"/>
          <w:right w:w="0" w:type="dxa"/>
        </w:tblCellMar>
        <w:tblLook w:val="04A0"/>
      </w:tblPr>
      <w:tblGrid>
        <w:gridCol w:w="5736"/>
        <w:gridCol w:w="1158"/>
        <w:gridCol w:w="958"/>
        <w:gridCol w:w="1158"/>
      </w:tblGrid>
      <w:tr w:rsidR="00DC4382" w:rsidRPr="001B16D0" w:rsidTr="004F1A96">
        <w:trPr>
          <w:trHeight w:val="315"/>
        </w:trPr>
        <w:tc>
          <w:tcPr>
            <w:tcW w:w="0" w:type="auto"/>
            <w:gridSpan w:val="4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Comparison of Total Revenue Trends</w:t>
            </w:r>
          </w:p>
        </w:tc>
      </w:tr>
      <w:tr w:rsidR="00DC4382" w:rsidRPr="001B16D0" w:rsidTr="004F1A96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Hotel Name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2022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2021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2020</w:t>
            </w:r>
          </w:p>
        </w:tc>
      </w:tr>
      <w:tr w:rsidR="00DC4382" w:rsidRPr="001B16D0" w:rsidTr="004F1A96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Mandarin Oriental Hotel Group [For Europe, Middle East and Africa (EMEA)]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£683.80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£435.64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£196.12</w:t>
            </w:r>
          </w:p>
        </w:tc>
      </w:tr>
      <w:tr w:rsidR="00DC4382" w:rsidRPr="001B16D0" w:rsidTr="004F1A96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 xml:space="preserve">Premier Inn </w:t>
            </w:r>
            <w:r w:rsidR="005E7D60" w:rsidRPr="001B16D0">
              <w:rPr>
                <w:rFonts w:ascii="Arial" w:hAnsi="Arial" w:cs="Arial"/>
                <w:szCs w:val="24"/>
              </w:rPr>
              <w:t>Hotel</w:t>
            </w: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 xml:space="preserve">(for </w:t>
            </w:r>
            <w:r w:rsidR="00420318"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 xml:space="preserve">the </w:t>
            </w: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United Kingdom and Ireland)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£1,668.20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£577.40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C4382" w:rsidRPr="001B16D0" w:rsidRDefault="00DC438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£2,050.30</w:t>
            </w:r>
          </w:p>
        </w:tc>
      </w:tr>
    </w:tbl>
    <w:p w:rsidR="00F71BFA" w:rsidRPr="001B16D0" w:rsidRDefault="002E50AB" w:rsidP="00412113">
      <w:pPr>
        <w:spacing w:line="360" w:lineRule="auto"/>
        <w:jc w:val="center"/>
        <w:rPr>
          <w:rFonts w:ascii="Arial" w:hAnsi="Arial" w:cs="Arial"/>
          <w:b/>
          <w:bCs/>
          <w:color w:val="7030A0"/>
          <w:szCs w:val="24"/>
        </w:rPr>
      </w:pPr>
      <w:r w:rsidRPr="001B16D0">
        <w:rPr>
          <w:rFonts w:ascii="Arial" w:hAnsi="Arial" w:cs="Arial"/>
          <w:b/>
          <w:bCs/>
          <w:color w:val="7030A0"/>
          <w:szCs w:val="24"/>
        </w:rPr>
        <w:t>Source: (</w:t>
      </w:r>
      <w:r w:rsidRPr="001B16D0">
        <w:rPr>
          <w:rFonts w:ascii="Arial" w:hAnsi="Arial" w:cs="Arial"/>
          <w:b/>
          <w:bCs/>
          <w:i/>
          <w:iCs/>
          <w:color w:val="7030A0"/>
          <w:szCs w:val="24"/>
        </w:rPr>
        <w:t>Mandarin Oriental International Limited Annual Report 2022,</w:t>
      </w:r>
      <w:r w:rsidRPr="001B16D0">
        <w:rPr>
          <w:rFonts w:ascii="Arial" w:hAnsi="Arial" w:cs="Arial"/>
          <w:b/>
          <w:bCs/>
          <w:color w:val="7030A0"/>
          <w:szCs w:val="24"/>
        </w:rPr>
        <w:t xml:space="preserve"> 2023), (</w:t>
      </w:r>
      <w:r w:rsidRPr="001B16D0">
        <w:rPr>
          <w:rFonts w:ascii="Arial" w:hAnsi="Arial" w:cs="Arial"/>
          <w:b/>
          <w:bCs/>
          <w:i/>
          <w:iCs/>
          <w:color w:val="7030A0"/>
          <w:szCs w:val="24"/>
        </w:rPr>
        <w:t>WhiteBread Plc. Annual Report and Accounts 2021/22,</w:t>
      </w:r>
      <w:r w:rsidRPr="001B16D0">
        <w:rPr>
          <w:rFonts w:ascii="Arial" w:hAnsi="Arial" w:cs="Arial"/>
          <w:b/>
          <w:bCs/>
          <w:color w:val="7030A0"/>
          <w:szCs w:val="24"/>
        </w:rPr>
        <w:t xml:space="preserve"> 2023)</w:t>
      </w:r>
    </w:p>
    <w:p w:rsidR="00E86B68" w:rsidRPr="001B16D0" w:rsidRDefault="00FE42F9" w:rsidP="00412113">
      <w:pPr>
        <w:keepNext/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noProof/>
          <w:szCs w:val="24"/>
          <w:lang w:val="en-US"/>
        </w:rPr>
        <w:lastRenderedPageBreak/>
        <w:drawing>
          <wp:inline distT="0" distB="0" distL="0" distR="0">
            <wp:extent cx="5731510" cy="3548380"/>
            <wp:effectExtent l="19050" t="19050" r="21590" b="139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4838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C4382" w:rsidRPr="001B16D0" w:rsidRDefault="00E86B68" w:rsidP="00412113">
      <w:pPr>
        <w:pStyle w:val="Caption"/>
        <w:spacing w:line="360" w:lineRule="auto"/>
        <w:jc w:val="center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16" w:name="_Toc148391118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Figure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Figure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="00EB7705"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4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: </w:t>
      </w:r>
      <w:r w:rsidR="001C1CE8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Comparison of Total Revenue Trends</w:t>
      </w:r>
      <w:r w:rsidR="00CA1394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 (self-made)</w:t>
      </w:r>
      <w:bookmarkEnd w:id="16"/>
    </w:p>
    <w:p w:rsidR="00EA422D" w:rsidRPr="001B16D0" w:rsidRDefault="00E86B68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Mandarin Oriental Hotel Group has increased its revenue in </w:t>
      </w:r>
      <w:r w:rsidR="000338F9" w:rsidRPr="001B16D0">
        <w:rPr>
          <w:rFonts w:ascii="Arial" w:eastAsia="Times New Roman" w:hAnsi="Arial" w:cs="Arial"/>
          <w:color w:val="auto"/>
          <w:szCs w:val="24"/>
          <w:lang w:eastAsia="en-GB"/>
        </w:rPr>
        <w:t>Europe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>,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including 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the 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>United Kingdom. The rev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>enue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 curve is upward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>-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sloping for Mandarin Oriental Hotel Group. On the other hand, Premier Inn 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>H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otel had 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the 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highest revenue in 2020 and then declined in 2021. Finally, in 2022, the company has started recovering. It is seen that Premier Inn </w:t>
      </w:r>
      <w:r w:rsidR="00746BAB" w:rsidRPr="001B16D0">
        <w:rPr>
          <w:rFonts w:ascii="Arial" w:eastAsia="Times New Roman" w:hAnsi="Arial" w:cs="Arial"/>
          <w:color w:val="auto"/>
          <w:szCs w:val="24"/>
          <w:lang w:eastAsia="en-GB"/>
        </w:rPr>
        <w:t>H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otel is performing well in revenue generation in the United Kingdom compared to </w:t>
      </w:r>
      <w:r w:rsidR="005E7D60" w:rsidRPr="001B16D0">
        <w:rPr>
          <w:rFonts w:ascii="Arial" w:eastAsia="Times New Roman" w:hAnsi="Arial" w:cs="Arial"/>
          <w:color w:val="auto"/>
          <w:szCs w:val="24"/>
          <w:lang w:eastAsia="en-GB"/>
        </w:rPr>
        <w:t xml:space="preserve">the </w:t>
      </w:r>
      <w:r w:rsidRPr="001B16D0">
        <w:rPr>
          <w:rFonts w:ascii="Arial" w:eastAsia="Times New Roman" w:hAnsi="Arial" w:cs="Arial"/>
          <w:color w:val="auto"/>
          <w:szCs w:val="24"/>
          <w:lang w:eastAsia="en-GB"/>
        </w:rPr>
        <w:t>Mandarin Oriental Hotel Group.</w:t>
      </w:r>
      <w:bookmarkStart w:id="17" w:name="_Toc148383451"/>
    </w:p>
    <w:p w:rsidR="005816D1" w:rsidRPr="001B16D0" w:rsidRDefault="005816D1" w:rsidP="00412113">
      <w:pPr>
        <w:pStyle w:val="Heading3"/>
        <w:rPr>
          <w:rFonts w:ascii="Arial" w:hAnsi="Arial" w:cs="Arial"/>
          <w:sz w:val="24"/>
        </w:rPr>
      </w:pPr>
      <w:r w:rsidRPr="001B16D0">
        <w:rPr>
          <w:rFonts w:ascii="Arial" w:hAnsi="Arial" w:cs="Arial"/>
          <w:sz w:val="24"/>
        </w:rPr>
        <w:t>Revenue Sources</w:t>
      </w:r>
      <w:bookmarkEnd w:id="17"/>
    </w:p>
    <w:p w:rsidR="005816D1" w:rsidRPr="001B16D0" w:rsidRDefault="002F5BF3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There can be several sources of revenue for each hotel since it has a diverse business</w:t>
      </w:r>
      <w:r w:rsidR="00A90832" w:rsidRPr="001B16D0">
        <w:rPr>
          <w:rFonts w:ascii="Arial" w:hAnsi="Arial" w:cs="Arial"/>
          <w:szCs w:val="24"/>
        </w:rPr>
        <w:t xml:space="preserve"> portfolio. Each rev</w:t>
      </w:r>
      <w:r w:rsidR="00746BAB" w:rsidRPr="001B16D0">
        <w:rPr>
          <w:rFonts w:ascii="Arial" w:hAnsi="Arial" w:cs="Arial"/>
          <w:szCs w:val="24"/>
        </w:rPr>
        <w:t>enue</w:t>
      </w:r>
      <w:r w:rsidR="00A90832" w:rsidRPr="001B16D0">
        <w:rPr>
          <w:rFonts w:ascii="Arial" w:hAnsi="Arial" w:cs="Arial"/>
          <w:szCs w:val="24"/>
        </w:rPr>
        <w:t xml:space="preserve"> source may contri</w:t>
      </w:r>
      <w:r w:rsidR="00746BAB" w:rsidRPr="001B16D0">
        <w:rPr>
          <w:rFonts w:ascii="Arial" w:hAnsi="Arial" w:cs="Arial"/>
          <w:szCs w:val="24"/>
        </w:rPr>
        <w:t>b</w:t>
      </w:r>
      <w:r w:rsidR="00A90832" w:rsidRPr="001B16D0">
        <w:rPr>
          <w:rFonts w:ascii="Arial" w:hAnsi="Arial" w:cs="Arial"/>
          <w:szCs w:val="24"/>
        </w:rPr>
        <w:t>ute separately to generate the revenue</w:t>
      </w:r>
      <w:r w:rsidR="00746BAB" w:rsidRPr="001B16D0">
        <w:rPr>
          <w:rFonts w:ascii="Arial" w:hAnsi="Arial" w:cs="Arial"/>
          <w:szCs w:val="24"/>
        </w:rPr>
        <w:t>,</w:t>
      </w:r>
      <w:r w:rsidR="00A90832" w:rsidRPr="001B16D0">
        <w:rPr>
          <w:rFonts w:ascii="Arial" w:hAnsi="Arial" w:cs="Arial"/>
          <w:szCs w:val="24"/>
        </w:rPr>
        <w:t xml:space="preserve"> and the strategies must be taken to improve the revenue performance.  </w:t>
      </w:r>
    </w:p>
    <w:p w:rsidR="00AC7435" w:rsidRPr="001B16D0" w:rsidRDefault="00AC7435" w:rsidP="00412113">
      <w:pPr>
        <w:spacing w:line="360" w:lineRule="auto"/>
        <w:jc w:val="left"/>
        <w:rPr>
          <w:rFonts w:ascii="Arial" w:eastAsia="Times New Roman" w:hAnsi="Arial" w:cs="Arial"/>
          <w:b/>
          <w:iCs/>
          <w:color w:val="7030A0"/>
          <w:szCs w:val="24"/>
          <w:lang w:eastAsia="en-GB"/>
        </w:rPr>
      </w:pPr>
      <w:r w:rsidRPr="001B16D0">
        <w:rPr>
          <w:rFonts w:ascii="Arial" w:eastAsia="Times New Roman" w:hAnsi="Arial" w:cs="Arial"/>
          <w:szCs w:val="24"/>
          <w:lang w:eastAsia="en-GB"/>
        </w:rPr>
        <w:br w:type="page"/>
      </w:r>
    </w:p>
    <w:p w:rsidR="00A414BB" w:rsidRPr="001B16D0" w:rsidRDefault="00A414BB" w:rsidP="00412113">
      <w:pPr>
        <w:pStyle w:val="Heading4"/>
        <w:rPr>
          <w:rFonts w:ascii="Arial" w:hAnsi="Arial" w:cs="Arial"/>
          <w:szCs w:val="24"/>
        </w:rPr>
      </w:pPr>
      <w:r w:rsidRPr="001B16D0">
        <w:rPr>
          <w:rFonts w:ascii="Arial" w:eastAsia="Times New Roman" w:hAnsi="Arial" w:cs="Arial"/>
          <w:szCs w:val="24"/>
          <w:lang w:eastAsia="en-GB"/>
        </w:rPr>
        <w:lastRenderedPageBreak/>
        <w:t>Mandarin Oriental Hotel Group</w:t>
      </w:r>
    </w:p>
    <w:p w:rsidR="001C3781" w:rsidRPr="001B16D0" w:rsidRDefault="001C3781" w:rsidP="00412113">
      <w:pPr>
        <w:pStyle w:val="Caption"/>
        <w:keepNext/>
        <w:spacing w:line="360" w:lineRule="auto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18" w:name="_Toc148391108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Table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Table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="00DE664D"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3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: </w:t>
      </w:r>
      <w:r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Revenue Sources of Mandarin Oriental Hotel Group [For Europe, Middle East and Africa (EMEA)]</w:t>
      </w:r>
      <w:bookmarkEnd w:id="18"/>
    </w:p>
    <w:tbl>
      <w:tblPr>
        <w:tblW w:w="9010" w:type="dxa"/>
        <w:tblCellMar>
          <w:left w:w="0" w:type="dxa"/>
          <w:right w:w="0" w:type="dxa"/>
        </w:tblCellMar>
        <w:tblLook w:val="04A0"/>
      </w:tblPr>
      <w:tblGrid>
        <w:gridCol w:w="5722"/>
        <w:gridCol w:w="3288"/>
      </w:tblGrid>
      <w:tr w:rsidR="00D41252" w:rsidRPr="001B16D0" w:rsidTr="001C3781">
        <w:trPr>
          <w:trHeight w:val="315"/>
        </w:trPr>
        <w:tc>
          <w:tcPr>
            <w:tcW w:w="0" w:type="auto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Revenue Sources of [For Europe, Middle East and Africa (EMEA)] in 2022</w:t>
            </w:r>
          </w:p>
        </w:tc>
      </w:tr>
      <w:tr w:rsidR="00712875" w:rsidRPr="001B16D0" w:rsidTr="001C3781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Sources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In Millions</w:t>
            </w:r>
          </w:p>
        </w:tc>
      </w:tr>
      <w:tr w:rsidR="00712875" w:rsidRPr="001B16D0" w:rsidTr="001C3781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Rooms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£741.02</w:t>
            </w:r>
          </w:p>
        </w:tc>
      </w:tr>
      <w:tr w:rsidR="00712875" w:rsidRPr="001B16D0" w:rsidTr="001C3781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Food and Beverage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£439.51</w:t>
            </w:r>
          </w:p>
        </w:tc>
      </w:tr>
      <w:tr w:rsidR="00712875" w:rsidRPr="001B16D0" w:rsidTr="001C3781">
        <w:trPr>
          <w:trHeight w:val="315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Others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£110.58</w:t>
            </w:r>
          </w:p>
        </w:tc>
      </w:tr>
    </w:tbl>
    <w:p w:rsidR="00D41252" w:rsidRPr="001B16D0" w:rsidRDefault="002E50AB" w:rsidP="00412113">
      <w:pPr>
        <w:spacing w:line="360" w:lineRule="auto"/>
        <w:jc w:val="center"/>
        <w:rPr>
          <w:rFonts w:ascii="Arial" w:hAnsi="Arial" w:cs="Arial"/>
          <w:b/>
          <w:bCs/>
          <w:color w:val="7030A0"/>
          <w:szCs w:val="24"/>
        </w:rPr>
      </w:pPr>
      <w:r w:rsidRPr="001B16D0">
        <w:rPr>
          <w:rFonts w:ascii="Arial" w:hAnsi="Arial" w:cs="Arial"/>
          <w:b/>
          <w:bCs/>
          <w:color w:val="7030A0"/>
          <w:szCs w:val="24"/>
        </w:rPr>
        <w:t>Source: (</w:t>
      </w:r>
      <w:r w:rsidRPr="001B16D0">
        <w:rPr>
          <w:rFonts w:ascii="Arial" w:hAnsi="Arial" w:cs="Arial"/>
          <w:b/>
          <w:bCs/>
          <w:i/>
          <w:iCs/>
          <w:color w:val="7030A0"/>
          <w:szCs w:val="24"/>
        </w:rPr>
        <w:t>Mandarin Oriental International Limited Annual Report 2022,</w:t>
      </w:r>
      <w:r w:rsidRPr="001B16D0">
        <w:rPr>
          <w:rFonts w:ascii="Arial" w:hAnsi="Arial" w:cs="Arial"/>
          <w:b/>
          <w:bCs/>
          <w:color w:val="7030A0"/>
          <w:szCs w:val="24"/>
        </w:rPr>
        <w:t xml:space="preserve"> 2023)</w:t>
      </w:r>
    </w:p>
    <w:p w:rsidR="006B714C" w:rsidRPr="001B16D0" w:rsidRDefault="00A87065" w:rsidP="00412113">
      <w:pPr>
        <w:keepNext/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noProof/>
          <w:szCs w:val="24"/>
          <w:lang w:val="en-US"/>
        </w:rPr>
        <w:drawing>
          <wp:inline distT="0" distB="0" distL="0" distR="0">
            <wp:extent cx="5731510" cy="3548380"/>
            <wp:effectExtent l="19050" t="19050" r="21590" b="139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4838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252" w:rsidRPr="001B16D0" w:rsidRDefault="006B714C" w:rsidP="00412113">
      <w:pPr>
        <w:pStyle w:val="Caption"/>
        <w:spacing w:line="360" w:lineRule="auto"/>
        <w:jc w:val="center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19" w:name="_Toc148391119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Figure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Figure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="00EB7705"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5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: </w:t>
      </w:r>
      <w:r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Revenue Sources of Mandarin Oriental Hotel Group [For Europe, Middle East and Africa (EMEA)]</w:t>
      </w:r>
      <w:r w:rsidR="00CA1394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 (self-made)</w:t>
      </w:r>
      <w:bookmarkEnd w:id="19"/>
    </w:p>
    <w:p w:rsidR="00D41252" w:rsidRPr="001B16D0" w:rsidRDefault="009F1FF0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The highest revenue is generated from the accommodation services of the Mandarin Oriental Hotel Group</w:t>
      </w:r>
      <w:r w:rsidR="00746BAB" w:rsidRPr="001B16D0">
        <w:rPr>
          <w:rFonts w:ascii="Arial" w:hAnsi="Arial" w:cs="Arial"/>
          <w:szCs w:val="24"/>
        </w:rPr>
        <w:t>,</w:t>
      </w:r>
      <w:r w:rsidRPr="001B16D0">
        <w:rPr>
          <w:rFonts w:ascii="Arial" w:hAnsi="Arial" w:cs="Arial"/>
          <w:szCs w:val="24"/>
        </w:rPr>
        <w:t xml:space="preserve"> which is 57.4%. On the other hand, food and be</w:t>
      </w:r>
      <w:r w:rsidR="00746BAB" w:rsidRPr="001B16D0">
        <w:rPr>
          <w:rFonts w:ascii="Arial" w:hAnsi="Arial" w:cs="Arial"/>
          <w:szCs w:val="24"/>
        </w:rPr>
        <w:t>v</w:t>
      </w:r>
      <w:r w:rsidRPr="001B16D0">
        <w:rPr>
          <w:rFonts w:ascii="Arial" w:hAnsi="Arial" w:cs="Arial"/>
          <w:szCs w:val="24"/>
        </w:rPr>
        <w:t xml:space="preserve">erages generated revenues </w:t>
      </w:r>
      <w:r w:rsidR="00746BAB" w:rsidRPr="001B16D0">
        <w:rPr>
          <w:rFonts w:ascii="Arial" w:hAnsi="Arial" w:cs="Arial"/>
          <w:szCs w:val="24"/>
        </w:rPr>
        <w:t>of</w:t>
      </w:r>
      <w:r w:rsidRPr="001B16D0">
        <w:rPr>
          <w:rFonts w:ascii="Arial" w:hAnsi="Arial" w:cs="Arial"/>
          <w:szCs w:val="24"/>
        </w:rPr>
        <w:t xml:space="preserve"> 34%</w:t>
      </w:r>
      <w:r w:rsidR="00746BAB" w:rsidRPr="001B16D0">
        <w:rPr>
          <w:rFonts w:ascii="Arial" w:hAnsi="Arial" w:cs="Arial"/>
          <w:szCs w:val="24"/>
        </w:rPr>
        <w:t>,</w:t>
      </w:r>
      <w:r w:rsidRPr="001B16D0">
        <w:rPr>
          <w:rFonts w:ascii="Arial" w:hAnsi="Arial" w:cs="Arial"/>
          <w:szCs w:val="24"/>
        </w:rPr>
        <w:t xml:space="preserve"> and others contributed the rest. </w:t>
      </w:r>
    </w:p>
    <w:p w:rsidR="00712875" w:rsidRPr="001B16D0" w:rsidRDefault="00712875" w:rsidP="00412113">
      <w:pPr>
        <w:pStyle w:val="Heading4"/>
        <w:rPr>
          <w:rFonts w:ascii="Arial" w:hAnsi="Arial" w:cs="Arial"/>
          <w:szCs w:val="24"/>
        </w:rPr>
      </w:pPr>
      <w:r w:rsidRPr="001B16D0">
        <w:rPr>
          <w:rFonts w:ascii="Arial" w:eastAsia="Times New Roman" w:hAnsi="Arial" w:cs="Arial"/>
          <w:szCs w:val="24"/>
          <w:lang w:eastAsia="en-GB"/>
        </w:rPr>
        <w:lastRenderedPageBreak/>
        <w:t>Premier Inn</w:t>
      </w:r>
      <w:r w:rsidR="00FA29F5" w:rsidRPr="001B16D0">
        <w:rPr>
          <w:rFonts w:ascii="Arial" w:eastAsia="Times New Roman" w:hAnsi="Arial" w:cs="Arial"/>
          <w:szCs w:val="24"/>
          <w:lang w:eastAsia="en-GB"/>
        </w:rPr>
        <w:t xml:space="preserve"> Hotel</w:t>
      </w:r>
    </w:p>
    <w:p w:rsidR="00DE664D" w:rsidRPr="001B16D0" w:rsidRDefault="00DE664D" w:rsidP="00412113">
      <w:pPr>
        <w:pStyle w:val="Caption"/>
        <w:keepNext/>
        <w:spacing w:line="360" w:lineRule="auto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20" w:name="_Toc148391109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Table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Table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4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: </w:t>
      </w:r>
      <w:r w:rsidR="00C416B5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Revenue Sources of Premier Inn Hotel (for the United Kingdom and Ireland)</w:t>
      </w:r>
      <w:bookmarkEnd w:id="20"/>
    </w:p>
    <w:tbl>
      <w:tblPr>
        <w:tblW w:w="9056" w:type="dxa"/>
        <w:tblCellMar>
          <w:left w:w="0" w:type="dxa"/>
          <w:right w:w="0" w:type="dxa"/>
        </w:tblCellMar>
        <w:tblLook w:val="04A0"/>
      </w:tblPr>
      <w:tblGrid>
        <w:gridCol w:w="6404"/>
        <w:gridCol w:w="2652"/>
      </w:tblGrid>
      <w:tr w:rsidR="00D41252" w:rsidRPr="001B16D0" w:rsidTr="006A7CE3">
        <w:trPr>
          <w:trHeight w:val="367"/>
        </w:trPr>
        <w:tc>
          <w:tcPr>
            <w:tcW w:w="0" w:type="auto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 xml:space="preserve">Revenue Sources(for </w:t>
            </w:r>
            <w:r w:rsidR="00746BAB"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 xml:space="preserve">the </w:t>
            </w: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United Kingdom and Ireland) in 2022</w:t>
            </w:r>
          </w:p>
        </w:tc>
      </w:tr>
      <w:tr w:rsidR="00D41252" w:rsidRPr="001B16D0" w:rsidTr="006A7CE3">
        <w:trPr>
          <w:trHeight w:val="367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Sources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b/>
                <w:bCs/>
                <w:color w:val="auto"/>
                <w:szCs w:val="24"/>
                <w:lang w:eastAsia="en-GB"/>
              </w:rPr>
              <w:t>In Millions</w:t>
            </w:r>
          </w:p>
        </w:tc>
      </w:tr>
      <w:tr w:rsidR="00D41252" w:rsidRPr="001B16D0" w:rsidTr="006A7CE3">
        <w:trPr>
          <w:trHeight w:val="367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Accommodation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£1,157.80</w:t>
            </w:r>
          </w:p>
        </w:tc>
      </w:tr>
      <w:tr w:rsidR="00D41252" w:rsidRPr="001B16D0" w:rsidTr="006A7CE3">
        <w:trPr>
          <w:trHeight w:val="367"/>
        </w:trPr>
        <w:tc>
          <w:tcPr>
            <w:tcW w:w="0" w:type="auto"/>
            <w:tcBorders>
              <w:top w:val="single" w:sz="6" w:space="0" w:color="CCCCCC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left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Food, Beverage and Others</w:t>
            </w:r>
          </w:p>
        </w:tc>
        <w:tc>
          <w:tcPr>
            <w:tcW w:w="0" w:type="auto"/>
            <w:tcBorders>
              <w:top w:val="single" w:sz="6" w:space="0" w:color="CCCCCC"/>
              <w:left w:val="single" w:sz="6" w:space="0" w:color="CCCCCC"/>
              <w:bottom w:val="single" w:sz="6" w:space="0" w:color="000000"/>
              <w:right w:val="single" w:sz="6" w:space="0" w:color="00000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:rsidR="00D41252" w:rsidRPr="001B16D0" w:rsidRDefault="00D41252" w:rsidP="00412113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</w:pPr>
            <w:r w:rsidRPr="001B16D0">
              <w:rPr>
                <w:rFonts w:ascii="Arial" w:eastAsia="Times New Roman" w:hAnsi="Arial" w:cs="Arial"/>
                <w:color w:val="auto"/>
                <w:szCs w:val="24"/>
                <w:lang w:eastAsia="en-GB"/>
              </w:rPr>
              <w:t>£510.40</w:t>
            </w:r>
          </w:p>
        </w:tc>
      </w:tr>
    </w:tbl>
    <w:p w:rsidR="00D41252" w:rsidRPr="001B16D0" w:rsidRDefault="002E50AB" w:rsidP="00412113">
      <w:pPr>
        <w:spacing w:line="360" w:lineRule="auto"/>
        <w:jc w:val="center"/>
        <w:rPr>
          <w:rFonts w:ascii="Arial" w:hAnsi="Arial" w:cs="Arial"/>
          <w:b/>
          <w:bCs/>
          <w:color w:val="7030A0"/>
          <w:szCs w:val="24"/>
        </w:rPr>
      </w:pPr>
      <w:r w:rsidRPr="001B16D0">
        <w:rPr>
          <w:rFonts w:ascii="Arial" w:hAnsi="Arial" w:cs="Arial"/>
          <w:b/>
          <w:bCs/>
          <w:color w:val="7030A0"/>
          <w:szCs w:val="24"/>
        </w:rPr>
        <w:t>Source: (</w:t>
      </w:r>
      <w:r w:rsidRPr="001B16D0">
        <w:rPr>
          <w:rFonts w:ascii="Arial" w:hAnsi="Arial" w:cs="Arial"/>
          <w:b/>
          <w:bCs/>
          <w:i/>
          <w:iCs/>
          <w:color w:val="7030A0"/>
          <w:szCs w:val="24"/>
        </w:rPr>
        <w:t>WhiteBread Plc. Annual Report and Accounts 2021/22,</w:t>
      </w:r>
      <w:r w:rsidRPr="001B16D0">
        <w:rPr>
          <w:rFonts w:ascii="Arial" w:hAnsi="Arial" w:cs="Arial"/>
          <w:b/>
          <w:bCs/>
          <w:color w:val="7030A0"/>
          <w:szCs w:val="24"/>
        </w:rPr>
        <w:t xml:space="preserve"> 2023)</w:t>
      </w:r>
    </w:p>
    <w:p w:rsidR="00EB7705" w:rsidRPr="001B16D0" w:rsidRDefault="00B77761" w:rsidP="00412113">
      <w:pPr>
        <w:keepNext/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noProof/>
          <w:szCs w:val="24"/>
          <w:lang w:val="en-US"/>
        </w:rPr>
        <w:drawing>
          <wp:inline distT="0" distB="0" distL="0" distR="0">
            <wp:extent cx="5731510" cy="3548380"/>
            <wp:effectExtent l="19050" t="19050" r="21590" b="1397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4838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252" w:rsidRPr="001B16D0" w:rsidRDefault="00EB7705" w:rsidP="00412113">
      <w:pPr>
        <w:pStyle w:val="Caption"/>
        <w:spacing w:line="360" w:lineRule="auto"/>
        <w:jc w:val="center"/>
        <w:rPr>
          <w:rFonts w:ascii="Arial" w:hAnsi="Arial" w:cs="Arial"/>
          <w:b/>
          <w:bCs/>
          <w:color w:val="7030A0"/>
          <w:sz w:val="24"/>
          <w:szCs w:val="24"/>
        </w:rPr>
      </w:pPr>
      <w:bookmarkStart w:id="21" w:name="_Toc148391120"/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Figure 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begin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instrText xml:space="preserve"> SEQ Figure \* ARABIC </w:instrTex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separate"/>
      </w:r>
      <w:r w:rsidRPr="001B16D0">
        <w:rPr>
          <w:rFonts w:ascii="Arial" w:hAnsi="Arial" w:cs="Arial"/>
          <w:b/>
          <w:bCs/>
          <w:noProof/>
          <w:color w:val="7030A0"/>
          <w:sz w:val="24"/>
          <w:szCs w:val="24"/>
        </w:rPr>
        <w:t>6</w:t>
      </w:r>
      <w:r w:rsidR="00C04AF6" w:rsidRPr="001B16D0">
        <w:rPr>
          <w:rFonts w:ascii="Arial" w:hAnsi="Arial" w:cs="Arial"/>
          <w:b/>
          <w:bCs/>
          <w:color w:val="7030A0"/>
          <w:sz w:val="24"/>
          <w:szCs w:val="24"/>
        </w:rPr>
        <w:fldChar w:fldCharType="end"/>
      </w:r>
      <w:r w:rsidRPr="001B16D0">
        <w:rPr>
          <w:rFonts w:ascii="Arial" w:hAnsi="Arial" w:cs="Arial"/>
          <w:b/>
          <w:bCs/>
          <w:color w:val="7030A0"/>
          <w:sz w:val="24"/>
          <w:szCs w:val="24"/>
        </w:rPr>
        <w:t xml:space="preserve">: </w:t>
      </w:r>
      <w:r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>Revenue Sources of Premier Inn Hotel (for the United Kingdom and Ireland)</w:t>
      </w:r>
      <w:r w:rsidR="00CA1394" w:rsidRPr="001B16D0">
        <w:rPr>
          <w:rFonts w:ascii="Arial" w:eastAsia="Times New Roman" w:hAnsi="Arial" w:cs="Arial"/>
          <w:b/>
          <w:bCs/>
          <w:color w:val="7030A0"/>
          <w:sz w:val="24"/>
          <w:szCs w:val="24"/>
          <w:lang w:eastAsia="en-GB"/>
        </w:rPr>
        <w:t xml:space="preserve"> (self-made)</w:t>
      </w:r>
      <w:bookmarkEnd w:id="21"/>
    </w:p>
    <w:p w:rsidR="00C87F57" w:rsidRPr="001B16D0" w:rsidRDefault="00CB62F6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 xml:space="preserve">Premier Inn </w:t>
      </w:r>
      <w:r w:rsidR="005E7D60" w:rsidRPr="001B16D0">
        <w:rPr>
          <w:rFonts w:ascii="Arial" w:hAnsi="Arial" w:cs="Arial"/>
          <w:szCs w:val="24"/>
        </w:rPr>
        <w:t>Hotel</w:t>
      </w:r>
      <w:r w:rsidRPr="001B16D0">
        <w:rPr>
          <w:rFonts w:ascii="Arial" w:hAnsi="Arial" w:cs="Arial"/>
          <w:szCs w:val="24"/>
        </w:rPr>
        <w:t>generates 69.4% revenue from its accommodation services and 30.60% from food, beverages and others.</w:t>
      </w:r>
    </w:p>
    <w:p w:rsidR="00CB62F6" w:rsidRPr="001B16D0" w:rsidRDefault="004800BA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 xml:space="preserve">Both companies generate </w:t>
      </w:r>
      <w:r w:rsidR="00D775B9" w:rsidRPr="001B16D0">
        <w:rPr>
          <w:rFonts w:ascii="Arial" w:hAnsi="Arial" w:cs="Arial"/>
          <w:szCs w:val="24"/>
        </w:rPr>
        <w:t xml:space="preserve">the </w:t>
      </w:r>
      <w:r w:rsidRPr="001B16D0">
        <w:rPr>
          <w:rFonts w:ascii="Arial" w:hAnsi="Arial" w:cs="Arial"/>
          <w:szCs w:val="24"/>
        </w:rPr>
        <w:t xml:space="preserve">highest revenue from </w:t>
      </w:r>
      <w:r w:rsidR="00D775B9" w:rsidRPr="001B16D0">
        <w:rPr>
          <w:rFonts w:ascii="Arial" w:hAnsi="Arial" w:cs="Arial"/>
          <w:szCs w:val="24"/>
        </w:rPr>
        <w:t>their</w:t>
      </w:r>
      <w:r w:rsidRPr="001B16D0">
        <w:rPr>
          <w:rFonts w:ascii="Arial" w:hAnsi="Arial" w:cs="Arial"/>
          <w:szCs w:val="24"/>
        </w:rPr>
        <w:t xml:space="preserve"> accommodation services and the second from food and beverages. </w:t>
      </w:r>
    </w:p>
    <w:p w:rsidR="005608ED" w:rsidRPr="001B16D0" w:rsidRDefault="005608ED" w:rsidP="00412113">
      <w:pPr>
        <w:spacing w:line="360" w:lineRule="auto"/>
        <w:jc w:val="left"/>
        <w:rPr>
          <w:rFonts w:ascii="Arial" w:eastAsiaTheme="majorEastAsia" w:hAnsi="Arial" w:cs="Arial"/>
          <w:b/>
          <w:color w:val="7030A0"/>
          <w:szCs w:val="24"/>
        </w:rPr>
      </w:pPr>
      <w:bookmarkStart w:id="22" w:name="_Toc148383452"/>
      <w:r w:rsidRPr="001B16D0">
        <w:rPr>
          <w:rFonts w:ascii="Arial" w:hAnsi="Arial" w:cs="Arial"/>
          <w:szCs w:val="24"/>
        </w:rPr>
        <w:br w:type="page"/>
      </w:r>
    </w:p>
    <w:p w:rsidR="00BA1546" w:rsidRPr="001B16D0" w:rsidRDefault="00BA1546" w:rsidP="00412113">
      <w:pPr>
        <w:pStyle w:val="Heading2"/>
        <w:rPr>
          <w:rFonts w:ascii="Arial" w:hAnsi="Arial" w:cs="Arial"/>
          <w:sz w:val="24"/>
          <w:szCs w:val="24"/>
        </w:rPr>
      </w:pPr>
      <w:r w:rsidRPr="001B16D0">
        <w:rPr>
          <w:rFonts w:ascii="Arial" w:hAnsi="Arial" w:cs="Arial"/>
          <w:sz w:val="24"/>
          <w:szCs w:val="24"/>
        </w:rPr>
        <w:lastRenderedPageBreak/>
        <w:t>Growth Potentials</w:t>
      </w:r>
      <w:bookmarkEnd w:id="22"/>
    </w:p>
    <w:p w:rsidR="00810598" w:rsidRPr="001B16D0" w:rsidRDefault="009C4FB0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Both companies ha</w:t>
      </w:r>
      <w:r w:rsidR="009A2C99" w:rsidRPr="001B16D0">
        <w:rPr>
          <w:rFonts w:ascii="Arial" w:hAnsi="Arial" w:cs="Arial"/>
          <w:szCs w:val="24"/>
        </w:rPr>
        <w:t>ve</w:t>
      </w:r>
      <w:r w:rsidRPr="001B16D0">
        <w:rPr>
          <w:rFonts w:ascii="Arial" w:hAnsi="Arial" w:cs="Arial"/>
          <w:szCs w:val="24"/>
        </w:rPr>
        <w:t xml:space="preserve"> growth potential</w:t>
      </w:r>
      <w:r w:rsidR="002E4D7C" w:rsidRPr="001B16D0">
        <w:rPr>
          <w:rFonts w:ascii="Arial" w:hAnsi="Arial" w:cs="Arial"/>
          <w:szCs w:val="24"/>
        </w:rPr>
        <w:t xml:space="preserve"> in their respective places. Considering the geographical growth potentials, both companies have enormous opportunities to </w:t>
      </w:r>
      <w:r w:rsidR="00A310B0" w:rsidRPr="001B16D0">
        <w:rPr>
          <w:rFonts w:ascii="Arial" w:hAnsi="Arial" w:cs="Arial"/>
          <w:szCs w:val="24"/>
        </w:rPr>
        <w:t>grow in new ge</w:t>
      </w:r>
      <w:r w:rsidR="007F6FD4" w:rsidRPr="001B16D0">
        <w:rPr>
          <w:rFonts w:ascii="Arial" w:hAnsi="Arial" w:cs="Arial"/>
          <w:szCs w:val="24"/>
        </w:rPr>
        <w:t>ogra</w:t>
      </w:r>
      <w:r w:rsidR="00A310B0" w:rsidRPr="001B16D0">
        <w:rPr>
          <w:rFonts w:ascii="Arial" w:hAnsi="Arial" w:cs="Arial"/>
          <w:szCs w:val="24"/>
        </w:rPr>
        <w:t xml:space="preserve">phical markets. For instance, </w:t>
      </w:r>
      <w:r w:rsidR="007F6FD4" w:rsidRPr="001B16D0">
        <w:rPr>
          <w:rFonts w:ascii="Arial" w:hAnsi="Arial" w:cs="Arial"/>
          <w:szCs w:val="24"/>
        </w:rPr>
        <w:t>Mandarin Oriental Hotel Group can focus more on the Europe</w:t>
      </w:r>
      <w:r w:rsidR="0052029B" w:rsidRPr="001B16D0">
        <w:rPr>
          <w:rFonts w:ascii="Arial" w:hAnsi="Arial" w:cs="Arial"/>
          <w:szCs w:val="24"/>
        </w:rPr>
        <w:t>a</w:t>
      </w:r>
      <w:r w:rsidR="007F6FD4" w:rsidRPr="001B16D0">
        <w:rPr>
          <w:rFonts w:ascii="Arial" w:hAnsi="Arial" w:cs="Arial"/>
          <w:szCs w:val="24"/>
        </w:rPr>
        <w:t>n, Asian and African market</w:t>
      </w:r>
      <w:r w:rsidR="0052029B" w:rsidRPr="001B16D0">
        <w:rPr>
          <w:rFonts w:ascii="Arial" w:hAnsi="Arial" w:cs="Arial"/>
          <w:szCs w:val="24"/>
        </w:rPr>
        <w:t>s</w:t>
      </w:r>
      <w:r w:rsidR="007F6FD4" w:rsidRPr="001B16D0">
        <w:rPr>
          <w:rFonts w:ascii="Arial" w:hAnsi="Arial" w:cs="Arial"/>
          <w:szCs w:val="24"/>
        </w:rPr>
        <w:t>. Since Asia has the largest population, there are more growth opp</w:t>
      </w:r>
      <w:r w:rsidR="0052029B" w:rsidRPr="001B16D0">
        <w:rPr>
          <w:rFonts w:ascii="Arial" w:hAnsi="Arial" w:cs="Arial"/>
          <w:szCs w:val="24"/>
        </w:rPr>
        <w:t>or</w:t>
      </w:r>
      <w:r w:rsidR="007F6FD4" w:rsidRPr="001B16D0">
        <w:rPr>
          <w:rFonts w:ascii="Arial" w:hAnsi="Arial" w:cs="Arial"/>
          <w:szCs w:val="24"/>
        </w:rPr>
        <w:t xml:space="preserve">tunities. </w:t>
      </w:r>
      <w:r w:rsidR="00D266BE" w:rsidRPr="001B16D0">
        <w:rPr>
          <w:rFonts w:ascii="Arial" w:hAnsi="Arial" w:cs="Arial"/>
          <w:szCs w:val="24"/>
        </w:rPr>
        <w:t xml:space="preserve">However, it </w:t>
      </w:r>
      <w:r w:rsidR="000338F9" w:rsidRPr="001B16D0">
        <w:rPr>
          <w:rFonts w:ascii="Arial" w:hAnsi="Arial" w:cs="Arial"/>
          <w:szCs w:val="24"/>
        </w:rPr>
        <w:t>plans</w:t>
      </w:r>
      <w:r w:rsidR="00D266BE" w:rsidRPr="001B16D0">
        <w:rPr>
          <w:rFonts w:ascii="Arial" w:hAnsi="Arial" w:cs="Arial"/>
          <w:szCs w:val="24"/>
        </w:rPr>
        <w:t xml:space="preserve"> to expand business in the United States, Asia and the Caribbean. </w:t>
      </w:r>
      <w:r w:rsidR="007F6FD4" w:rsidRPr="001B16D0">
        <w:rPr>
          <w:rFonts w:ascii="Arial" w:hAnsi="Arial" w:cs="Arial"/>
          <w:szCs w:val="24"/>
        </w:rPr>
        <w:t xml:space="preserve">Currently, Premier Inn Hotel is focusing on expanding </w:t>
      </w:r>
      <w:r w:rsidR="0052029B" w:rsidRPr="001B16D0">
        <w:rPr>
          <w:rFonts w:ascii="Arial" w:hAnsi="Arial" w:cs="Arial"/>
          <w:szCs w:val="24"/>
        </w:rPr>
        <w:t>its</w:t>
      </w:r>
      <w:r w:rsidR="007F6FD4" w:rsidRPr="001B16D0">
        <w:rPr>
          <w:rFonts w:ascii="Arial" w:hAnsi="Arial" w:cs="Arial"/>
          <w:szCs w:val="24"/>
        </w:rPr>
        <w:t xml:space="preserve"> business in Germany. The company has also growth potential in Asian and African markets. </w:t>
      </w:r>
      <w:r w:rsidR="00FD3108" w:rsidRPr="001B16D0">
        <w:rPr>
          <w:rFonts w:ascii="Arial" w:hAnsi="Arial" w:cs="Arial"/>
          <w:szCs w:val="24"/>
        </w:rPr>
        <w:t>In addition</w:t>
      </w:r>
      <w:r w:rsidR="006F4123" w:rsidRPr="001B16D0">
        <w:rPr>
          <w:rFonts w:ascii="Arial" w:hAnsi="Arial" w:cs="Arial"/>
          <w:szCs w:val="24"/>
        </w:rPr>
        <w:t xml:space="preserve">, </w:t>
      </w:r>
      <w:r w:rsidR="00160334" w:rsidRPr="001B16D0">
        <w:rPr>
          <w:rFonts w:ascii="Arial" w:hAnsi="Arial" w:cs="Arial"/>
          <w:szCs w:val="24"/>
        </w:rPr>
        <w:t xml:space="preserve">Mandarin Oriental Hotel Group has 26 projects in the pipeline to be opened </w:t>
      </w:r>
      <w:r w:rsidR="0052029B" w:rsidRPr="001B16D0">
        <w:rPr>
          <w:rFonts w:ascii="Arial" w:hAnsi="Arial" w:cs="Arial"/>
          <w:szCs w:val="24"/>
        </w:rPr>
        <w:t xml:space="preserve">inthe </w:t>
      </w:r>
      <w:r w:rsidR="00160334" w:rsidRPr="001B16D0">
        <w:rPr>
          <w:rFonts w:ascii="Arial" w:hAnsi="Arial" w:cs="Arial"/>
          <w:szCs w:val="24"/>
        </w:rPr>
        <w:t xml:space="preserve">next five years. However, it has </w:t>
      </w:r>
      <w:r w:rsidR="0052029B" w:rsidRPr="001B16D0">
        <w:rPr>
          <w:rFonts w:ascii="Arial" w:hAnsi="Arial" w:cs="Arial"/>
          <w:szCs w:val="24"/>
        </w:rPr>
        <w:t xml:space="preserve">included The Mandarin Oriental Exclusive Homes in their </w:t>
      </w:r>
      <w:r w:rsidR="000338F9" w:rsidRPr="001B16D0">
        <w:rPr>
          <w:rFonts w:ascii="Arial" w:hAnsi="Arial" w:cs="Arial"/>
          <w:szCs w:val="24"/>
        </w:rPr>
        <w:t>business portfolio</w:t>
      </w:r>
      <w:r w:rsidR="0052029B" w:rsidRPr="001B16D0">
        <w:rPr>
          <w:rFonts w:ascii="Arial" w:hAnsi="Arial" w:cs="Arial"/>
          <w:szCs w:val="24"/>
        </w:rPr>
        <w:t>. This would add value to their hotel business as well. The project would build 100 new homes in the next five years. The company is expecting a growth of 150% within one year of operation of this project</w:t>
      </w:r>
      <w:r w:rsidR="002E50AB" w:rsidRPr="001B16D0">
        <w:rPr>
          <w:rFonts w:ascii="Arial" w:hAnsi="Arial" w:cs="Arial"/>
          <w:szCs w:val="24"/>
        </w:rPr>
        <w:t>(</w:t>
      </w:r>
      <w:r w:rsidR="002E50AB" w:rsidRPr="001B16D0">
        <w:rPr>
          <w:rFonts w:ascii="Arial" w:hAnsi="Arial" w:cs="Arial"/>
          <w:i/>
          <w:iCs/>
          <w:szCs w:val="24"/>
        </w:rPr>
        <w:t>Mandarin Oriental International Limited Annual Report 2022,</w:t>
      </w:r>
      <w:r w:rsidR="002E50AB" w:rsidRPr="001B16D0">
        <w:rPr>
          <w:rFonts w:ascii="Arial" w:hAnsi="Arial" w:cs="Arial"/>
          <w:szCs w:val="24"/>
        </w:rPr>
        <w:t xml:space="preserve"> 2023)</w:t>
      </w:r>
      <w:r w:rsidR="0052029B" w:rsidRPr="001B16D0">
        <w:rPr>
          <w:rFonts w:ascii="Arial" w:hAnsi="Arial" w:cs="Arial"/>
          <w:szCs w:val="24"/>
        </w:rPr>
        <w:t xml:space="preserve">. </w:t>
      </w:r>
      <w:r w:rsidR="00810598" w:rsidRPr="001B16D0">
        <w:rPr>
          <w:rFonts w:ascii="Arial" w:hAnsi="Arial" w:cs="Arial"/>
          <w:szCs w:val="24"/>
        </w:rPr>
        <w:t xml:space="preserve">Premier Inn Hotel </w:t>
      </w:r>
      <w:r w:rsidR="005B0761" w:rsidRPr="001B16D0">
        <w:rPr>
          <w:rFonts w:ascii="Arial" w:hAnsi="Arial" w:cs="Arial"/>
          <w:szCs w:val="24"/>
        </w:rPr>
        <w:t>plans</w:t>
      </w:r>
      <w:r w:rsidR="00810598" w:rsidRPr="001B16D0">
        <w:rPr>
          <w:rFonts w:ascii="Arial" w:hAnsi="Arial" w:cs="Arial"/>
          <w:szCs w:val="24"/>
        </w:rPr>
        <w:t xml:space="preserve"> to increase 8,332 </w:t>
      </w:r>
      <w:r w:rsidR="005B0761" w:rsidRPr="001B16D0">
        <w:rPr>
          <w:rFonts w:ascii="Arial" w:hAnsi="Arial" w:cs="Arial"/>
          <w:szCs w:val="24"/>
        </w:rPr>
        <w:t>rooms</w:t>
      </w:r>
      <w:r w:rsidR="002B5B34" w:rsidRPr="001B16D0">
        <w:rPr>
          <w:rFonts w:ascii="Arial" w:hAnsi="Arial" w:cs="Arial"/>
          <w:szCs w:val="24"/>
        </w:rPr>
        <w:t>in the United Kingdom</w:t>
      </w:r>
      <w:r w:rsidR="005B0761" w:rsidRPr="001B16D0">
        <w:rPr>
          <w:rFonts w:ascii="Arial" w:hAnsi="Arial" w:cs="Arial"/>
          <w:szCs w:val="24"/>
        </w:rPr>
        <w:t>. Again, it plans to open 41 new hotels in Germany with 8,454 rooms</w:t>
      </w:r>
      <w:r w:rsidR="002E50AB" w:rsidRPr="001B16D0">
        <w:rPr>
          <w:rFonts w:ascii="Arial" w:hAnsi="Arial" w:cs="Arial"/>
          <w:szCs w:val="24"/>
        </w:rPr>
        <w:t>(</w:t>
      </w:r>
      <w:r w:rsidR="002E50AB" w:rsidRPr="001B16D0">
        <w:rPr>
          <w:rFonts w:ascii="Arial" w:hAnsi="Arial" w:cs="Arial"/>
          <w:i/>
          <w:iCs/>
          <w:szCs w:val="24"/>
        </w:rPr>
        <w:t>WhiteBread Plc. Annual Report and Accounts 2021/22,</w:t>
      </w:r>
      <w:r w:rsidR="002E50AB" w:rsidRPr="001B16D0">
        <w:rPr>
          <w:rFonts w:ascii="Arial" w:hAnsi="Arial" w:cs="Arial"/>
          <w:szCs w:val="24"/>
        </w:rPr>
        <w:t xml:space="preserve"> 2023)</w:t>
      </w:r>
      <w:r w:rsidR="002B5B34" w:rsidRPr="001B16D0">
        <w:rPr>
          <w:rFonts w:ascii="Arial" w:hAnsi="Arial" w:cs="Arial"/>
          <w:szCs w:val="24"/>
        </w:rPr>
        <w:t xml:space="preserve">. </w:t>
      </w:r>
    </w:p>
    <w:p w:rsidR="00BA3FA6" w:rsidRPr="001B16D0" w:rsidRDefault="006E067D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For both companies, the potential barriers to grow</w:t>
      </w:r>
      <w:r w:rsidR="00BA3FA6" w:rsidRPr="001B16D0">
        <w:rPr>
          <w:rFonts w:ascii="Arial" w:hAnsi="Arial" w:cs="Arial"/>
          <w:szCs w:val="24"/>
        </w:rPr>
        <w:t>th</w:t>
      </w:r>
      <w:r w:rsidRPr="001B16D0">
        <w:rPr>
          <w:rFonts w:ascii="Arial" w:hAnsi="Arial" w:cs="Arial"/>
          <w:szCs w:val="24"/>
        </w:rPr>
        <w:t xml:space="preserve"> can be the legal procedures to enter a new market </w:t>
      </w:r>
      <w:r w:rsidR="00BA3FA6" w:rsidRPr="001B16D0">
        <w:rPr>
          <w:rFonts w:ascii="Arial" w:hAnsi="Arial" w:cs="Arial"/>
          <w:szCs w:val="24"/>
        </w:rPr>
        <w:t xml:space="preserve">and </w:t>
      </w:r>
      <w:r w:rsidRPr="001B16D0">
        <w:rPr>
          <w:rFonts w:ascii="Arial" w:hAnsi="Arial" w:cs="Arial"/>
          <w:szCs w:val="24"/>
        </w:rPr>
        <w:t xml:space="preserve">the existing rivalry among the competitors. Also, </w:t>
      </w:r>
      <w:r w:rsidR="005F446A" w:rsidRPr="001B16D0">
        <w:rPr>
          <w:rFonts w:ascii="Arial" w:hAnsi="Arial" w:cs="Arial"/>
          <w:szCs w:val="24"/>
        </w:rPr>
        <w:t>attracting new customers in new geographical locations and creating a brand image in a new locality will be tough</w:t>
      </w:r>
      <w:r w:rsidR="006B2ACE" w:rsidRPr="001B16D0">
        <w:rPr>
          <w:rFonts w:ascii="Arial" w:hAnsi="Arial" w:cs="Arial"/>
          <w:szCs w:val="24"/>
        </w:rPr>
        <w:t>.</w:t>
      </w:r>
      <w:r w:rsidR="00582054" w:rsidRPr="001B16D0">
        <w:rPr>
          <w:rFonts w:ascii="Arial" w:hAnsi="Arial" w:cs="Arial"/>
          <w:szCs w:val="24"/>
        </w:rPr>
        <w:t xml:space="preserve"> The companies may face cultural barriers in a new market with new demographics</w:t>
      </w:r>
      <w:r w:rsidR="001E42B1" w:rsidRPr="001B16D0">
        <w:rPr>
          <w:rFonts w:ascii="Arial" w:hAnsi="Arial" w:cs="Arial"/>
          <w:color w:val="000000"/>
          <w:szCs w:val="24"/>
        </w:rPr>
        <w:t>(González-Rodríguez et al., 2019)</w:t>
      </w:r>
      <w:r w:rsidR="00582054" w:rsidRPr="001B16D0">
        <w:rPr>
          <w:rFonts w:ascii="Arial" w:hAnsi="Arial" w:cs="Arial"/>
          <w:szCs w:val="24"/>
        </w:rPr>
        <w:t>. However, both com</w:t>
      </w:r>
      <w:r w:rsidR="00B60107" w:rsidRPr="001B16D0">
        <w:rPr>
          <w:rFonts w:ascii="Arial" w:hAnsi="Arial" w:cs="Arial"/>
          <w:szCs w:val="24"/>
        </w:rPr>
        <w:t>pani</w:t>
      </w:r>
      <w:r w:rsidR="00582054" w:rsidRPr="001B16D0">
        <w:rPr>
          <w:rFonts w:ascii="Arial" w:hAnsi="Arial" w:cs="Arial"/>
          <w:szCs w:val="24"/>
        </w:rPr>
        <w:t xml:space="preserve">es tend to have </w:t>
      </w:r>
      <w:r w:rsidR="00B60107" w:rsidRPr="001B16D0">
        <w:rPr>
          <w:rFonts w:ascii="Arial" w:hAnsi="Arial" w:cs="Arial"/>
          <w:szCs w:val="24"/>
        </w:rPr>
        <w:t>fewer</w:t>
      </w:r>
      <w:r w:rsidR="00582054" w:rsidRPr="001B16D0">
        <w:rPr>
          <w:rFonts w:ascii="Arial" w:hAnsi="Arial" w:cs="Arial"/>
          <w:szCs w:val="24"/>
        </w:rPr>
        <w:t xml:space="preserve"> financial barrier</w:t>
      </w:r>
      <w:r w:rsidR="00B60107" w:rsidRPr="001B16D0">
        <w:rPr>
          <w:rFonts w:ascii="Arial" w:hAnsi="Arial" w:cs="Arial"/>
          <w:szCs w:val="24"/>
        </w:rPr>
        <w:t>s</w:t>
      </w:r>
      <w:r w:rsidR="00582054" w:rsidRPr="001B16D0">
        <w:rPr>
          <w:rFonts w:ascii="Arial" w:hAnsi="Arial" w:cs="Arial"/>
          <w:szCs w:val="24"/>
        </w:rPr>
        <w:t xml:space="preserve"> since both companies ha</w:t>
      </w:r>
      <w:r w:rsidR="00B60107" w:rsidRPr="001B16D0">
        <w:rPr>
          <w:rFonts w:ascii="Arial" w:hAnsi="Arial" w:cs="Arial"/>
          <w:szCs w:val="24"/>
        </w:rPr>
        <w:t>ve</w:t>
      </w:r>
      <w:r w:rsidR="00582054" w:rsidRPr="001B16D0">
        <w:rPr>
          <w:rFonts w:ascii="Arial" w:hAnsi="Arial" w:cs="Arial"/>
          <w:szCs w:val="24"/>
        </w:rPr>
        <w:t xml:space="preserve"> strong </w:t>
      </w:r>
      <w:r w:rsidR="001804E1" w:rsidRPr="001B16D0">
        <w:rPr>
          <w:rFonts w:ascii="Arial" w:hAnsi="Arial" w:cs="Arial"/>
          <w:szCs w:val="24"/>
        </w:rPr>
        <w:t>economic</w:t>
      </w:r>
      <w:r w:rsidR="00582054" w:rsidRPr="001B16D0">
        <w:rPr>
          <w:rFonts w:ascii="Arial" w:hAnsi="Arial" w:cs="Arial"/>
          <w:szCs w:val="24"/>
        </w:rPr>
        <w:t xml:space="preserve"> condition</w:t>
      </w:r>
      <w:r w:rsidR="00B60107" w:rsidRPr="001B16D0">
        <w:rPr>
          <w:rFonts w:ascii="Arial" w:hAnsi="Arial" w:cs="Arial"/>
          <w:szCs w:val="24"/>
        </w:rPr>
        <w:t>s</w:t>
      </w:r>
      <w:r w:rsidR="00582054" w:rsidRPr="001B16D0">
        <w:rPr>
          <w:rFonts w:ascii="Arial" w:hAnsi="Arial" w:cs="Arial"/>
          <w:szCs w:val="24"/>
        </w:rPr>
        <w:t xml:space="preserve">. </w:t>
      </w:r>
    </w:p>
    <w:p w:rsidR="005608ED" w:rsidRPr="001B16D0" w:rsidRDefault="005608ED" w:rsidP="00412113">
      <w:pPr>
        <w:spacing w:line="360" w:lineRule="auto"/>
        <w:jc w:val="left"/>
        <w:rPr>
          <w:rFonts w:ascii="Arial" w:eastAsiaTheme="majorEastAsia" w:hAnsi="Arial" w:cs="Arial"/>
          <w:b/>
          <w:color w:val="7030A0"/>
          <w:szCs w:val="24"/>
        </w:rPr>
      </w:pPr>
      <w:bookmarkStart w:id="23" w:name="_Toc148383453"/>
      <w:r w:rsidRPr="001B16D0">
        <w:rPr>
          <w:rFonts w:ascii="Arial" w:hAnsi="Arial" w:cs="Arial"/>
          <w:szCs w:val="24"/>
        </w:rPr>
        <w:br w:type="page"/>
      </w:r>
    </w:p>
    <w:p w:rsidR="00BA1546" w:rsidRPr="001B16D0" w:rsidRDefault="00BA1546" w:rsidP="00412113">
      <w:pPr>
        <w:pStyle w:val="Heading2"/>
        <w:rPr>
          <w:rFonts w:ascii="Arial" w:hAnsi="Arial" w:cs="Arial"/>
          <w:sz w:val="24"/>
          <w:szCs w:val="24"/>
        </w:rPr>
      </w:pPr>
      <w:r w:rsidRPr="001B16D0">
        <w:rPr>
          <w:rFonts w:ascii="Arial" w:hAnsi="Arial" w:cs="Arial"/>
          <w:sz w:val="24"/>
          <w:szCs w:val="24"/>
        </w:rPr>
        <w:lastRenderedPageBreak/>
        <w:t>Financial Commitment to CSR</w:t>
      </w:r>
      <w:bookmarkEnd w:id="23"/>
    </w:p>
    <w:p w:rsidR="0090256C" w:rsidRPr="001B16D0" w:rsidRDefault="00F12578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Corporate social re</w:t>
      </w:r>
      <w:r w:rsidR="001F2CEE" w:rsidRPr="001B16D0">
        <w:rPr>
          <w:rFonts w:ascii="Arial" w:hAnsi="Arial" w:cs="Arial"/>
          <w:szCs w:val="24"/>
        </w:rPr>
        <w:t>sponsi</w:t>
      </w:r>
      <w:r w:rsidRPr="001B16D0">
        <w:rPr>
          <w:rFonts w:ascii="Arial" w:hAnsi="Arial" w:cs="Arial"/>
          <w:szCs w:val="24"/>
        </w:rPr>
        <w:t xml:space="preserve">bility is </w:t>
      </w:r>
      <w:r w:rsidR="0090256C" w:rsidRPr="001B16D0">
        <w:rPr>
          <w:rFonts w:ascii="Arial" w:hAnsi="Arial" w:cs="Arial"/>
          <w:szCs w:val="24"/>
        </w:rPr>
        <w:t>an area of business corporation</w:t>
      </w:r>
      <w:r w:rsidR="001F2CEE" w:rsidRPr="001B16D0">
        <w:rPr>
          <w:rFonts w:ascii="Arial" w:hAnsi="Arial" w:cs="Arial"/>
          <w:szCs w:val="24"/>
        </w:rPr>
        <w:t>s</w:t>
      </w:r>
      <w:r w:rsidR="0090256C" w:rsidRPr="001B16D0">
        <w:rPr>
          <w:rFonts w:ascii="Arial" w:hAnsi="Arial" w:cs="Arial"/>
          <w:szCs w:val="24"/>
        </w:rPr>
        <w:t xml:space="preserve"> to do business ethically</w:t>
      </w:r>
      <w:r w:rsidR="00397BF6" w:rsidRPr="001B16D0">
        <w:rPr>
          <w:rFonts w:ascii="Arial" w:hAnsi="Arial" w:cs="Arial"/>
          <w:szCs w:val="24"/>
        </w:rPr>
        <w:t>,</w:t>
      </w:r>
      <w:r w:rsidR="0090256C" w:rsidRPr="001B16D0">
        <w:rPr>
          <w:rFonts w:ascii="Arial" w:hAnsi="Arial" w:cs="Arial"/>
          <w:szCs w:val="24"/>
        </w:rPr>
        <w:t xml:space="preserve"> thinking about society</w:t>
      </w:r>
      <w:r w:rsidR="001B16D0">
        <w:rPr>
          <w:rFonts w:ascii="Arial" w:hAnsi="Arial" w:cs="Arial"/>
          <w:szCs w:val="24"/>
        </w:rPr>
        <w:t xml:space="preserve"> </w:t>
      </w:r>
      <w:r w:rsidR="00397BF6" w:rsidRPr="001B16D0">
        <w:rPr>
          <w:rFonts w:ascii="Arial" w:hAnsi="Arial" w:cs="Arial"/>
          <w:color w:val="000000"/>
          <w:szCs w:val="24"/>
        </w:rPr>
        <w:t>(Rasche, 2017)</w:t>
      </w:r>
      <w:r w:rsidR="0090256C" w:rsidRPr="001B16D0">
        <w:rPr>
          <w:rFonts w:ascii="Arial" w:hAnsi="Arial" w:cs="Arial"/>
          <w:szCs w:val="24"/>
        </w:rPr>
        <w:t xml:space="preserve">. Since the company takes a lot of advantages from the community, environment and society, the company also has </w:t>
      </w:r>
      <w:r w:rsidR="001F2CEE" w:rsidRPr="001B16D0">
        <w:rPr>
          <w:rFonts w:ascii="Arial" w:hAnsi="Arial" w:cs="Arial"/>
          <w:szCs w:val="24"/>
        </w:rPr>
        <w:t>a</w:t>
      </w:r>
      <w:r w:rsidR="0090256C" w:rsidRPr="001B16D0">
        <w:rPr>
          <w:rFonts w:ascii="Arial" w:hAnsi="Arial" w:cs="Arial"/>
          <w:szCs w:val="24"/>
        </w:rPr>
        <w:t xml:space="preserve"> liability to the public</w:t>
      </w:r>
      <w:r w:rsidR="001B16D0">
        <w:rPr>
          <w:rFonts w:ascii="Arial" w:hAnsi="Arial" w:cs="Arial"/>
          <w:szCs w:val="24"/>
        </w:rPr>
        <w:t xml:space="preserve"> </w:t>
      </w:r>
      <w:r w:rsidR="004512C9" w:rsidRPr="001B16D0">
        <w:rPr>
          <w:rFonts w:ascii="Arial" w:hAnsi="Arial" w:cs="Arial"/>
          <w:color w:val="000000"/>
          <w:szCs w:val="24"/>
        </w:rPr>
        <w:t>(Benavides-Velasco et al., 2014)</w:t>
      </w:r>
      <w:r w:rsidR="0090256C" w:rsidRPr="001B16D0">
        <w:rPr>
          <w:rFonts w:ascii="Arial" w:hAnsi="Arial" w:cs="Arial"/>
          <w:szCs w:val="24"/>
        </w:rPr>
        <w:t>. Corporate social responsibilities are for social and environmental benefit. Many companies do charities, donatio</w:t>
      </w:r>
      <w:r w:rsidR="001F2CEE" w:rsidRPr="001B16D0">
        <w:rPr>
          <w:rFonts w:ascii="Arial" w:hAnsi="Arial" w:cs="Arial"/>
          <w:szCs w:val="24"/>
        </w:rPr>
        <w:t>ns</w:t>
      </w:r>
      <w:r w:rsidR="0090256C" w:rsidRPr="001B16D0">
        <w:rPr>
          <w:rFonts w:ascii="Arial" w:hAnsi="Arial" w:cs="Arial"/>
          <w:szCs w:val="24"/>
        </w:rPr>
        <w:t>, tree plantation, free medical camps, free mental health wellness camps, create blood banks, reduce greenhouse emissions</w:t>
      </w:r>
      <w:r w:rsidR="001F2CEE" w:rsidRPr="001B16D0">
        <w:rPr>
          <w:rFonts w:ascii="Arial" w:hAnsi="Arial" w:cs="Arial"/>
          <w:szCs w:val="24"/>
        </w:rPr>
        <w:t>,</w:t>
      </w:r>
      <w:r w:rsidR="0090256C" w:rsidRPr="001B16D0">
        <w:rPr>
          <w:rFonts w:ascii="Arial" w:hAnsi="Arial" w:cs="Arial"/>
          <w:szCs w:val="24"/>
        </w:rPr>
        <w:t xml:space="preserve"> etc</w:t>
      </w:r>
      <w:r w:rsidR="001F2CEE" w:rsidRPr="001B16D0">
        <w:rPr>
          <w:rFonts w:ascii="Arial" w:hAnsi="Arial" w:cs="Arial"/>
          <w:szCs w:val="24"/>
        </w:rPr>
        <w:t>,</w:t>
      </w:r>
      <w:r w:rsidR="0090256C" w:rsidRPr="001B16D0">
        <w:rPr>
          <w:rFonts w:ascii="Arial" w:hAnsi="Arial" w:cs="Arial"/>
          <w:szCs w:val="24"/>
        </w:rPr>
        <w:t xml:space="preserve"> under corporate social responsibility</w:t>
      </w:r>
      <w:r w:rsidR="001B16D0">
        <w:rPr>
          <w:rFonts w:ascii="Arial" w:hAnsi="Arial" w:cs="Arial"/>
          <w:szCs w:val="24"/>
        </w:rPr>
        <w:t xml:space="preserve"> </w:t>
      </w:r>
      <w:r w:rsidR="0002277E" w:rsidRPr="001B16D0">
        <w:rPr>
          <w:rFonts w:ascii="Arial" w:hAnsi="Arial" w:cs="Arial"/>
          <w:color w:val="000000"/>
          <w:szCs w:val="24"/>
        </w:rPr>
        <w:t>(Jones et al., 2014)</w:t>
      </w:r>
      <w:r w:rsidR="0090256C" w:rsidRPr="001B16D0">
        <w:rPr>
          <w:rFonts w:ascii="Arial" w:hAnsi="Arial" w:cs="Arial"/>
          <w:szCs w:val="24"/>
        </w:rPr>
        <w:t>.</w:t>
      </w:r>
    </w:p>
    <w:p w:rsidR="00FA0DBC" w:rsidRPr="001B16D0" w:rsidRDefault="0090256C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Mandarin Orie</w:t>
      </w:r>
      <w:r w:rsidR="001F2CEE" w:rsidRPr="001B16D0">
        <w:rPr>
          <w:rFonts w:ascii="Arial" w:hAnsi="Arial" w:cs="Arial"/>
          <w:szCs w:val="24"/>
        </w:rPr>
        <w:t>nt</w:t>
      </w:r>
      <w:r w:rsidRPr="001B16D0">
        <w:rPr>
          <w:rFonts w:ascii="Arial" w:hAnsi="Arial" w:cs="Arial"/>
          <w:szCs w:val="24"/>
        </w:rPr>
        <w:t xml:space="preserve">al Hotel Group also has CSR activities. </w:t>
      </w:r>
      <w:r w:rsidR="00145C6E" w:rsidRPr="001B16D0">
        <w:rPr>
          <w:rFonts w:ascii="Arial" w:hAnsi="Arial" w:cs="Arial"/>
          <w:szCs w:val="24"/>
        </w:rPr>
        <w:t xml:space="preserve">In 2022, the company created </w:t>
      </w:r>
      <w:r w:rsidR="001F2CEE" w:rsidRPr="001B16D0">
        <w:rPr>
          <w:rFonts w:ascii="Arial" w:hAnsi="Arial" w:cs="Arial"/>
          <w:szCs w:val="24"/>
        </w:rPr>
        <w:t xml:space="preserve">a </w:t>
      </w:r>
      <w:r w:rsidR="00145C6E" w:rsidRPr="001B16D0">
        <w:rPr>
          <w:rFonts w:ascii="Arial" w:hAnsi="Arial" w:cs="Arial"/>
          <w:szCs w:val="24"/>
        </w:rPr>
        <w:t xml:space="preserve">sustainability department to govern the sustainability structure of the company. </w:t>
      </w:r>
      <w:r w:rsidR="001F2CEE" w:rsidRPr="001B16D0">
        <w:rPr>
          <w:rFonts w:ascii="Arial" w:hAnsi="Arial" w:cs="Arial"/>
          <w:szCs w:val="24"/>
        </w:rPr>
        <w:t>In</w:t>
      </w:r>
      <w:r w:rsidR="00D85803" w:rsidRPr="001B16D0">
        <w:rPr>
          <w:rFonts w:ascii="Arial" w:hAnsi="Arial" w:cs="Arial"/>
          <w:szCs w:val="24"/>
        </w:rPr>
        <w:t xml:space="preserve"> the last ten years, the company has reduced Scope 1 emission</w:t>
      </w:r>
      <w:r w:rsidR="001F2CEE" w:rsidRPr="001B16D0">
        <w:rPr>
          <w:rFonts w:ascii="Arial" w:hAnsi="Arial" w:cs="Arial"/>
          <w:szCs w:val="24"/>
        </w:rPr>
        <w:t>s</w:t>
      </w:r>
      <w:r w:rsidR="00D85803" w:rsidRPr="001B16D0">
        <w:rPr>
          <w:rFonts w:ascii="Arial" w:hAnsi="Arial" w:cs="Arial"/>
          <w:szCs w:val="24"/>
        </w:rPr>
        <w:t xml:space="preserve"> from 16% to 12%, decreased 31% energy inte</w:t>
      </w:r>
      <w:r w:rsidR="001F2CEE" w:rsidRPr="001B16D0">
        <w:rPr>
          <w:rFonts w:ascii="Arial" w:hAnsi="Arial" w:cs="Arial"/>
          <w:szCs w:val="24"/>
        </w:rPr>
        <w:t>ns</w:t>
      </w:r>
      <w:r w:rsidR="00D85803" w:rsidRPr="001B16D0">
        <w:rPr>
          <w:rFonts w:ascii="Arial" w:hAnsi="Arial" w:cs="Arial"/>
          <w:szCs w:val="24"/>
        </w:rPr>
        <w:t>ity, 30% carbon emission inte</w:t>
      </w:r>
      <w:r w:rsidR="001F2CEE" w:rsidRPr="001B16D0">
        <w:rPr>
          <w:rFonts w:ascii="Arial" w:hAnsi="Arial" w:cs="Arial"/>
          <w:szCs w:val="24"/>
        </w:rPr>
        <w:t>ns</w:t>
      </w:r>
      <w:r w:rsidR="00D85803" w:rsidRPr="001B16D0">
        <w:rPr>
          <w:rFonts w:ascii="Arial" w:hAnsi="Arial" w:cs="Arial"/>
          <w:szCs w:val="24"/>
        </w:rPr>
        <w:t>ity and 16% water inte</w:t>
      </w:r>
      <w:r w:rsidR="001F2CEE" w:rsidRPr="001B16D0">
        <w:rPr>
          <w:rFonts w:ascii="Arial" w:hAnsi="Arial" w:cs="Arial"/>
          <w:szCs w:val="24"/>
        </w:rPr>
        <w:t>ns</w:t>
      </w:r>
      <w:r w:rsidR="00D85803" w:rsidRPr="001B16D0">
        <w:rPr>
          <w:rFonts w:ascii="Arial" w:hAnsi="Arial" w:cs="Arial"/>
          <w:szCs w:val="24"/>
        </w:rPr>
        <w:t>ity</w:t>
      </w:r>
      <w:r w:rsidR="00320842" w:rsidRPr="001B16D0">
        <w:rPr>
          <w:rFonts w:ascii="Arial" w:hAnsi="Arial" w:cs="Arial"/>
          <w:szCs w:val="24"/>
        </w:rPr>
        <w:t>(Mandarin Oriental Hotel Group, 2022)</w:t>
      </w:r>
      <w:r w:rsidR="00D85803" w:rsidRPr="001B16D0">
        <w:rPr>
          <w:rFonts w:ascii="Arial" w:hAnsi="Arial" w:cs="Arial"/>
          <w:szCs w:val="24"/>
        </w:rPr>
        <w:t>. In 2022, the company has conduc</w:t>
      </w:r>
      <w:r w:rsidR="001F2CEE" w:rsidRPr="001B16D0">
        <w:rPr>
          <w:rFonts w:ascii="Arial" w:hAnsi="Arial" w:cs="Arial"/>
          <w:szCs w:val="24"/>
        </w:rPr>
        <w:t>t</w:t>
      </w:r>
      <w:r w:rsidR="00D85803" w:rsidRPr="001B16D0">
        <w:rPr>
          <w:rFonts w:ascii="Arial" w:hAnsi="Arial" w:cs="Arial"/>
          <w:szCs w:val="24"/>
        </w:rPr>
        <w:t xml:space="preserve">ed six energy audits and </w:t>
      </w:r>
      <w:r w:rsidR="001F2CEE" w:rsidRPr="001B16D0">
        <w:rPr>
          <w:rFonts w:ascii="Arial" w:hAnsi="Arial" w:cs="Arial"/>
          <w:szCs w:val="24"/>
        </w:rPr>
        <w:t xml:space="preserve">is </w:t>
      </w:r>
      <w:r w:rsidR="00D85803" w:rsidRPr="001B16D0">
        <w:rPr>
          <w:rFonts w:ascii="Arial" w:hAnsi="Arial" w:cs="Arial"/>
          <w:szCs w:val="24"/>
        </w:rPr>
        <w:t xml:space="preserve">projected to save </w:t>
      </w:r>
      <w:r w:rsidR="00D85803" w:rsidRPr="001B16D0">
        <w:rPr>
          <w:rFonts w:ascii="Arial" w:eastAsia="Times New Roman" w:hAnsi="Arial" w:cs="Arial"/>
          <w:color w:val="auto"/>
          <w:szCs w:val="24"/>
          <w:lang w:eastAsia="en-GB"/>
        </w:rPr>
        <w:t>£</w:t>
      </w:r>
      <w:r w:rsidR="00D85803" w:rsidRPr="001B16D0">
        <w:rPr>
          <w:rFonts w:ascii="Arial" w:hAnsi="Arial" w:cs="Arial"/>
          <w:szCs w:val="24"/>
        </w:rPr>
        <w:t>0.90 million</w:t>
      </w:r>
      <w:r w:rsidR="00DC0582" w:rsidRPr="001B16D0">
        <w:rPr>
          <w:rFonts w:ascii="Arial" w:hAnsi="Arial" w:cs="Arial"/>
          <w:szCs w:val="24"/>
        </w:rPr>
        <w:t xml:space="preserve"> yearly</w:t>
      </w:r>
      <w:r w:rsidR="00D85803" w:rsidRPr="001B16D0">
        <w:rPr>
          <w:rFonts w:ascii="Arial" w:hAnsi="Arial" w:cs="Arial"/>
          <w:szCs w:val="24"/>
        </w:rPr>
        <w:t xml:space="preserve">. </w:t>
      </w:r>
      <w:r w:rsidR="00DC0582" w:rsidRPr="001B16D0">
        <w:rPr>
          <w:rFonts w:ascii="Arial" w:hAnsi="Arial" w:cs="Arial"/>
          <w:szCs w:val="24"/>
        </w:rPr>
        <w:t>The company has elim</w:t>
      </w:r>
      <w:r w:rsidR="001F2CEE" w:rsidRPr="001B16D0">
        <w:rPr>
          <w:rFonts w:ascii="Arial" w:hAnsi="Arial" w:cs="Arial"/>
          <w:szCs w:val="24"/>
        </w:rPr>
        <w:t>in</w:t>
      </w:r>
      <w:r w:rsidR="00DC0582" w:rsidRPr="001B16D0">
        <w:rPr>
          <w:rFonts w:ascii="Arial" w:hAnsi="Arial" w:cs="Arial"/>
          <w:szCs w:val="24"/>
        </w:rPr>
        <w:t>ated 99% of single</w:t>
      </w:r>
      <w:r w:rsidR="001F2CEE" w:rsidRPr="001B16D0">
        <w:rPr>
          <w:rFonts w:ascii="Arial" w:hAnsi="Arial" w:cs="Arial"/>
          <w:szCs w:val="24"/>
        </w:rPr>
        <w:t>-</w:t>
      </w:r>
      <w:r w:rsidR="00DC0582" w:rsidRPr="001B16D0">
        <w:rPr>
          <w:rFonts w:ascii="Arial" w:hAnsi="Arial" w:cs="Arial"/>
          <w:szCs w:val="24"/>
        </w:rPr>
        <w:t xml:space="preserve">use plastic packaging. </w:t>
      </w:r>
      <w:r w:rsidR="00FA0DBC" w:rsidRPr="001B16D0">
        <w:rPr>
          <w:rFonts w:ascii="Arial" w:hAnsi="Arial" w:cs="Arial"/>
          <w:szCs w:val="24"/>
        </w:rPr>
        <w:t xml:space="preserve">In addition, the company </w:t>
      </w:r>
      <w:r w:rsidR="005079E9" w:rsidRPr="001B16D0">
        <w:rPr>
          <w:rFonts w:ascii="Arial" w:hAnsi="Arial" w:cs="Arial"/>
          <w:szCs w:val="24"/>
        </w:rPr>
        <w:t xml:space="preserve">collaborated with Feed the Community (where people are invited to work with chefs, prepare and pack foods and distribute </w:t>
      </w:r>
      <w:r w:rsidR="00A72961" w:rsidRPr="001B16D0">
        <w:rPr>
          <w:rFonts w:ascii="Arial" w:hAnsi="Arial" w:cs="Arial"/>
          <w:szCs w:val="24"/>
        </w:rPr>
        <w:t xml:space="preserve">them </w:t>
      </w:r>
      <w:r w:rsidR="005079E9" w:rsidRPr="001B16D0">
        <w:rPr>
          <w:rFonts w:ascii="Arial" w:hAnsi="Arial" w:cs="Arial"/>
          <w:szCs w:val="24"/>
        </w:rPr>
        <w:t xml:space="preserve">to </w:t>
      </w:r>
      <w:r w:rsidR="00C6096E" w:rsidRPr="001B16D0">
        <w:rPr>
          <w:rFonts w:ascii="Arial" w:hAnsi="Arial" w:cs="Arial"/>
          <w:szCs w:val="24"/>
        </w:rPr>
        <w:t>people in need</w:t>
      </w:r>
      <w:r w:rsidR="00FA0DBC" w:rsidRPr="001B16D0">
        <w:rPr>
          <w:rFonts w:ascii="Arial" w:hAnsi="Arial" w:cs="Arial"/>
          <w:szCs w:val="24"/>
        </w:rPr>
        <w:t xml:space="preserve">) and Oxfam (where people would spend time </w:t>
      </w:r>
      <w:r w:rsidR="00A72961" w:rsidRPr="001B16D0">
        <w:rPr>
          <w:rFonts w:ascii="Arial" w:hAnsi="Arial" w:cs="Arial"/>
          <w:szCs w:val="24"/>
        </w:rPr>
        <w:t>helping</w:t>
      </w:r>
      <w:r w:rsidR="00FA0DBC" w:rsidRPr="001B16D0">
        <w:rPr>
          <w:rFonts w:ascii="Arial" w:hAnsi="Arial" w:cs="Arial"/>
          <w:szCs w:val="24"/>
        </w:rPr>
        <w:t xml:space="preserve"> others showcase their goods in the retail stores)</w:t>
      </w:r>
      <w:r w:rsidR="00741750" w:rsidRPr="001B16D0">
        <w:rPr>
          <w:rFonts w:ascii="Arial" w:hAnsi="Arial" w:cs="Arial"/>
          <w:szCs w:val="24"/>
        </w:rPr>
        <w:t>(Mandarin Oriental Hotel Group, 2022)</w:t>
      </w:r>
      <w:r w:rsidR="00FA0DBC" w:rsidRPr="001B16D0">
        <w:rPr>
          <w:rFonts w:ascii="Arial" w:hAnsi="Arial" w:cs="Arial"/>
          <w:szCs w:val="24"/>
        </w:rPr>
        <w:t>.</w:t>
      </w:r>
      <w:r w:rsidR="005079E9" w:rsidRPr="001B16D0">
        <w:rPr>
          <w:rFonts w:ascii="Arial" w:hAnsi="Arial" w:cs="Arial"/>
          <w:szCs w:val="24"/>
        </w:rPr>
        <w:t xml:space="preserve"> Nevertheless, the company also follows a human right</w:t>
      </w:r>
      <w:r w:rsidR="001F2CEE" w:rsidRPr="001B16D0">
        <w:rPr>
          <w:rFonts w:ascii="Arial" w:hAnsi="Arial" w:cs="Arial"/>
          <w:szCs w:val="24"/>
        </w:rPr>
        <w:t>s</w:t>
      </w:r>
      <w:r w:rsidR="005079E9" w:rsidRPr="001B16D0">
        <w:rPr>
          <w:rFonts w:ascii="Arial" w:hAnsi="Arial" w:cs="Arial"/>
          <w:szCs w:val="24"/>
        </w:rPr>
        <w:t xml:space="preserve"> policy </w:t>
      </w:r>
      <w:r w:rsidR="00B71534" w:rsidRPr="001B16D0">
        <w:rPr>
          <w:rFonts w:ascii="Arial" w:hAnsi="Arial" w:cs="Arial"/>
          <w:szCs w:val="24"/>
        </w:rPr>
        <w:t>tha</w:t>
      </w:r>
      <w:r w:rsidR="005079E9" w:rsidRPr="001B16D0">
        <w:rPr>
          <w:rFonts w:ascii="Arial" w:hAnsi="Arial" w:cs="Arial"/>
          <w:szCs w:val="24"/>
        </w:rPr>
        <w:t>t pr</w:t>
      </w:r>
      <w:r w:rsidR="003F1B97" w:rsidRPr="001B16D0">
        <w:rPr>
          <w:rFonts w:ascii="Arial" w:hAnsi="Arial" w:cs="Arial"/>
          <w:szCs w:val="24"/>
        </w:rPr>
        <w:t>otects</w:t>
      </w:r>
      <w:r w:rsidR="005079E9" w:rsidRPr="001B16D0">
        <w:rPr>
          <w:rFonts w:ascii="Arial" w:hAnsi="Arial" w:cs="Arial"/>
          <w:szCs w:val="24"/>
        </w:rPr>
        <w:t xml:space="preserve"> human rights, labour rights, employment rights, </w:t>
      </w:r>
      <w:r w:rsidR="001F2CEE" w:rsidRPr="001B16D0">
        <w:rPr>
          <w:rFonts w:ascii="Arial" w:hAnsi="Arial" w:cs="Arial"/>
          <w:szCs w:val="24"/>
        </w:rPr>
        <w:t xml:space="preserve">and </w:t>
      </w:r>
      <w:r w:rsidR="005079E9" w:rsidRPr="001B16D0">
        <w:rPr>
          <w:rFonts w:ascii="Arial" w:hAnsi="Arial" w:cs="Arial"/>
          <w:szCs w:val="24"/>
        </w:rPr>
        <w:t>ethical code of business and stric</w:t>
      </w:r>
      <w:r w:rsidR="001F2CEE" w:rsidRPr="001B16D0">
        <w:rPr>
          <w:rFonts w:ascii="Arial" w:hAnsi="Arial" w:cs="Arial"/>
          <w:szCs w:val="24"/>
        </w:rPr>
        <w:t>t</w:t>
      </w:r>
      <w:r w:rsidR="005079E9" w:rsidRPr="001B16D0">
        <w:rPr>
          <w:rFonts w:ascii="Arial" w:hAnsi="Arial" w:cs="Arial"/>
          <w:szCs w:val="24"/>
        </w:rPr>
        <w:t>ly avoids forced labour and human trafficking</w:t>
      </w:r>
      <w:r w:rsidR="006E426A" w:rsidRPr="001B16D0">
        <w:rPr>
          <w:rFonts w:ascii="Arial" w:hAnsi="Arial" w:cs="Arial"/>
          <w:szCs w:val="24"/>
        </w:rPr>
        <w:t>(Mandarin Oriental Hotel Group, 2023)</w:t>
      </w:r>
      <w:r w:rsidR="005079E9" w:rsidRPr="001B16D0">
        <w:rPr>
          <w:rFonts w:ascii="Arial" w:hAnsi="Arial" w:cs="Arial"/>
          <w:szCs w:val="24"/>
        </w:rPr>
        <w:t xml:space="preserve">. </w:t>
      </w:r>
    </w:p>
    <w:p w:rsidR="0094413A" w:rsidRPr="001B16D0" w:rsidRDefault="002433F6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 xml:space="preserve">Premier Inn Hotel </w:t>
      </w:r>
      <w:r w:rsidR="0085541B" w:rsidRPr="001B16D0">
        <w:rPr>
          <w:rFonts w:ascii="Arial" w:hAnsi="Arial" w:cs="Arial"/>
          <w:szCs w:val="24"/>
        </w:rPr>
        <w:t xml:space="preserve">is not an exception in CSR activities. </w:t>
      </w:r>
      <w:r w:rsidR="001F2CEE" w:rsidRPr="001B16D0">
        <w:rPr>
          <w:rFonts w:ascii="Arial" w:hAnsi="Arial" w:cs="Arial"/>
          <w:szCs w:val="24"/>
        </w:rPr>
        <w:t>Since</w:t>
      </w:r>
      <w:r w:rsidR="0085541B" w:rsidRPr="001B16D0">
        <w:rPr>
          <w:rFonts w:ascii="Arial" w:hAnsi="Arial" w:cs="Arial"/>
          <w:szCs w:val="24"/>
        </w:rPr>
        <w:t xml:space="preserve"> 2012, the company </w:t>
      </w:r>
      <w:r w:rsidR="001F2CEE" w:rsidRPr="001B16D0">
        <w:rPr>
          <w:rFonts w:ascii="Arial" w:hAnsi="Arial" w:cs="Arial"/>
          <w:szCs w:val="24"/>
        </w:rPr>
        <w:t>has supported</w:t>
      </w:r>
      <w:r w:rsidR="0085541B" w:rsidRPr="001B16D0">
        <w:rPr>
          <w:rFonts w:ascii="Arial" w:hAnsi="Arial" w:cs="Arial"/>
          <w:szCs w:val="24"/>
        </w:rPr>
        <w:t xml:space="preserve"> Great Ormond Street Hospital</w:t>
      </w:r>
      <w:r w:rsidR="001F2CEE" w:rsidRPr="001B16D0">
        <w:rPr>
          <w:rFonts w:ascii="Arial" w:hAnsi="Arial" w:cs="Arial"/>
          <w:szCs w:val="24"/>
        </w:rPr>
        <w:t>'</w:t>
      </w:r>
      <w:r w:rsidR="0085541B" w:rsidRPr="001B16D0">
        <w:rPr>
          <w:rFonts w:ascii="Arial" w:hAnsi="Arial" w:cs="Arial"/>
          <w:szCs w:val="24"/>
        </w:rPr>
        <w:t>s Children</w:t>
      </w:r>
      <w:r w:rsidR="001F2CEE" w:rsidRPr="001B16D0">
        <w:rPr>
          <w:rFonts w:ascii="Arial" w:hAnsi="Arial" w:cs="Arial"/>
          <w:szCs w:val="24"/>
        </w:rPr>
        <w:t>'s</w:t>
      </w:r>
      <w:r w:rsidR="0085541B" w:rsidRPr="001B16D0">
        <w:rPr>
          <w:rFonts w:ascii="Arial" w:hAnsi="Arial" w:cs="Arial"/>
          <w:szCs w:val="24"/>
        </w:rPr>
        <w:t xml:space="preserve"> Charity and sponsor</w:t>
      </w:r>
      <w:r w:rsidR="001F2CEE" w:rsidRPr="001B16D0">
        <w:rPr>
          <w:rFonts w:ascii="Arial" w:hAnsi="Arial" w:cs="Arial"/>
          <w:szCs w:val="24"/>
        </w:rPr>
        <w:t>ed</w:t>
      </w:r>
      <w:r w:rsidR="0085541B" w:rsidRPr="001B16D0">
        <w:rPr>
          <w:rFonts w:ascii="Arial" w:hAnsi="Arial" w:cs="Arial"/>
          <w:szCs w:val="24"/>
        </w:rPr>
        <w:t xml:space="preserve"> beds, medicines, fun rides, </w:t>
      </w:r>
      <w:r w:rsidR="001F2CEE" w:rsidRPr="001B16D0">
        <w:rPr>
          <w:rFonts w:ascii="Arial" w:hAnsi="Arial" w:cs="Arial"/>
          <w:szCs w:val="24"/>
        </w:rPr>
        <w:t xml:space="preserve">and </w:t>
      </w:r>
      <w:r w:rsidR="0085541B" w:rsidRPr="001B16D0">
        <w:rPr>
          <w:rFonts w:ascii="Arial" w:hAnsi="Arial" w:cs="Arial"/>
          <w:szCs w:val="24"/>
        </w:rPr>
        <w:t xml:space="preserve">all necessities by raising funds to recover ill children. </w:t>
      </w:r>
      <w:r w:rsidR="001F2CEE" w:rsidRPr="001B16D0">
        <w:rPr>
          <w:rFonts w:ascii="Arial" w:hAnsi="Arial" w:cs="Arial"/>
          <w:szCs w:val="24"/>
        </w:rPr>
        <w:t>For p</w:t>
      </w:r>
      <w:r w:rsidR="0085541B" w:rsidRPr="001B16D0">
        <w:rPr>
          <w:rFonts w:ascii="Arial" w:hAnsi="Arial" w:cs="Arial"/>
          <w:szCs w:val="24"/>
        </w:rPr>
        <w:t xml:space="preserve">eople having sight disabilities, the company has arranged </w:t>
      </w:r>
      <w:r w:rsidR="001F2CEE" w:rsidRPr="001B16D0">
        <w:rPr>
          <w:rFonts w:ascii="Arial" w:hAnsi="Arial" w:cs="Arial"/>
          <w:szCs w:val="24"/>
        </w:rPr>
        <w:t xml:space="preserve">the </w:t>
      </w:r>
      <w:r w:rsidR="0085541B" w:rsidRPr="001B16D0">
        <w:rPr>
          <w:rFonts w:ascii="Arial" w:hAnsi="Arial" w:cs="Arial"/>
          <w:szCs w:val="24"/>
        </w:rPr>
        <w:t>Disabilities Sunflower program</w:t>
      </w:r>
      <w:r w:rsidR="001F2CEE" w:rsidRPr="001B16D0">
        <w:rPr>
          <w:rFonts w:ascii="Arial" w:hAnsi="Arial" w:cs="Arial"/>
          <w:szCs w:val="24"/>
        </w:rPr>
        <w:t>,</w:t>
      </w:r>
      <w:r w:rsidR="0085541B" w:rsidRPr="001B16D0">
        <w:rPr>
          <w:rFonts w:ascii="Arial" w:hAnsi="Arial" w:cs="Arial"/>
          <w:szCs w:val="24"/>
        </w:rPr>
        <w:t xml:space="preserve"> where the hidden talent of diab</w:t>
      </w:r>
      <w:r w:rsidR="001F2CEE" w:rsidRPr="001B16D0">
        <w:rPr>
          <w:rFonts w:ascii="Arial" w:hAnsi="Arial" w:cs="Arial"/>
          <w:szCs w:val="24"/>
        </w:rPr>
        <w:t>et</w:t>
      </w:r>
      <w:r w:rsidR="0085541B" w:rsidRPr="001B16D0">
        <w:rPr>
          <w:rFonts w:ascii="Arial" w:hAnsi="Arial" w:cs="Arial"/>
          <w:szCs w:val="24"/>
        </w:rPr>
        <w:t xml:space="preserve">es </w:t>
      </w:r>
      <w:r w:rsidR="001F2CEE" w:rsidRPr="001B16D0">
        <w:rPr>
          <w:rFonts w:ascii="Arial" w:hAnsi="Arial" w:cs="Arial"/>
          <w:szCs w:val="24"/>
        </w:rPr>
        <w:t>is</w:t>
      </w:r>
      <w:r w:rsidR="0085541B" w:rsidRPr="001B16D0">
        <w:rPr>
          <w:rFonts w:ascii="Arial" w:hAnsi="Arial" w:cs="Arial"/>
          <w:szCs w:val="24"/>
        </w:rPr>
        <w:t xml:space="preserve"> identified and ackn</w:t>
      </w:r>
      <w:r w:rsidR="001F2CEE" w:rsidRPr="001B16D0">
        <w:rPr>
          <w:rFonts w:ascii="Arial" w:hAnsi="Arial" w:cs="Arial"/>
          <w:szCs w:val="24"/>
        </w:rPr>
        <w:t>owle</w:t>
      </w:r>
      <w:r w:rsidR="0085541B" w:rsidRPr="001B16D0">
        <w:rPr>
          <w:rFonts w:ascii="Arial" w:hAnsi="Arial" w:cs="Arial"/>
          <w:szCs w:val="24"/>
        </w:rPr>
        <w:t>dged. The company is committed to reduc</w:t>
      </w:r>
      <w:r w:rsidR="001F2CEE" w:rsidRPr="001B16D0">
        <w:rPr>
          <w:rFonts w:ascii="Arial" w:hAnsi="Arial" w:cs="Arial"/>
          <w:szCs w:val="24"/>
        </w:rPr>
        <w:t>ing food waste</w:t>
      </w:r>
      <w:r w:rsidR="0085541B" w:rsidRPr="001B16D0">
        <w:rPr>
          <w:rFonts w:ascii="Arial" w:hAnsi="Arial" w:cs="Arial"/>
          <w:szCs w:val="24"/>
        </w:rPr>
        <w:t>; therefore, it has donated more than five million food in 2020 to different charities. It has also collaborated with FreeShare and The Real Junk Food Pro</w:t>
      </w:r>
      <w:r w:rsidR="001F2CEE" w:rsidRPr="001B16D0">
        <w:rPr>
          <w:rFonts w:ascii="Arial" w:hAnsi="Arial" w:cs="Arial"/>
          <w:szCs w:val="24"/>
        </w:rPr>
        <w:t>j</w:t>
      </w:r>
      <w:r w:rsidR="0085541B" w:rsidRPr="001B16D0">
        <w:rPr>
          <w:rFonts w:ascii="Arial" w:hAnsi="Arial" w:cs="Arial"/>
          <w:szCs w:val="24"/>
        </w:rPr>
        <w:t xml:space="preserve">ect to donate more than 140 tonnes of food. Premier Inn Hotel uses 100% renewable energy in their hotels </w:t>
      </w:r>
      <w:r w:rsidR="0085541B" w:rsidRPr="001B16D0">
        <w:rPr>
          <w:rFonts w:ascii="Arial" w:hAnsi="Arial" w:cs="Arial"/>
          <w:szCs w:val="24"/>
        </w:rPr>
        <w:lastRenderedPageBreak/>
        <w:t xml:space="preserve">and solar panels in 180 hotels. It has </w:t>
      </w:r>
      <w:r w:rsidR="001F2CEE" w:rsidRPr="001B16D0">
        <w:rPr>
          <w:rFonts w:ascii="Arial" w:hAnsi="Arial" w:cs="Arial"/>
          <w:szCs w:val="24"/>
        </w:rPr>
        <w:t xml:space="preserve">a </w:t>
      </w:r>
      <w:r w:rsidR="0085541B" w:rsidRPr="001B16D0">
        <w:rPr>
          <w:rFonts w:ascii="Arial" w:hAnsi="Arial" w:cs="Arial"/>
          <w:szCs w:val="24"/>
        </w:rPr>
        <w:t>roof garden in its hotels. It targets to reduce 50% energy intensity by 2025 and Zero Scope 1 and Scope 2 carbon emission</w:t>
      </w:r>
      <w:r w:rsidR="001F2CEE" w:rsidRPr="001B16D0">
        <w:rPr>
          <w:rFonts w:ascii="Arial" w:hAnsi="Arial" w:cs="Arial"/>
          <w:szCs w:val="24"/>
        </w:rPr>
        <w:t>s</w:t>
      </w:r>
      <w:r w:rsidR="0085541B" w:rsidRPr="001B16D0">
        <w:rPr>
          <w:rFonts w:ascii="Arial" w:hAnsi="Arial" w:cs="Arial"/>
          <w:szCs w:val="24"/>
        </w:rPr>
        <w:t xml:space="preserve"> by 2040</w:t>
      </w:r>
      <w:r w:rsidR="00295C14" w:rsidRPr="001B16D0">
        <w:rPr>
          <w:rFonts w:ascii="Arial" w:hAnsi="Arial" w:cs="Arial"/>
          <w:szCs w:val="24"/>
        </w:rPr>
        <w:t>(Premier Inn Hotels, 2023)</w:t>
      </w:r>
      <w:r w:rsidR="0085541B" w:rsidRPr="001B16D0">
        <w:rPr>
          <w:rFonts w:ascii="Arial" w:hAnsi="Arial" w:cs="Arial"/>
          <w:szCs w:val="24"/>
        </w:rPr>
        <w:t xml:space="preserve">. It also avoids racism and discrimination </w:t>
      </w:r>
      <w:r w:rsidR="001F2CEE" w:rsidRPr="001B16D0">
        <w:rPr>
          <w:rFonts w:ascii="Arial" w:hAnsi="Arial" w:cs="Arial"/>
          <w:szCs w:val="24"/>
        </w:rPr>
        <w:t>inthe workplace and gives everyone a chanc</w:t>
      </w:r>
      <w:r w:rsidR="0085541B" w:rsidRPr="001B16D0">
        <w:rPr>
          <w:rFonts w:ascii="Arial" w:hAnsi="Arial" w:cs="Arial"/>
          <w:szCs w:val="24"/>
        </w:rPr>
        <w:t xml:space="preserve">e. The company supports its employees </w:t>
      </w:r>
      <w:r w:rsidR="001F2CEE" w:rsidRPr="001B16D0">
        <w:rPr>
          <w:rFonts w:ascii="Arial" w:hAnsi="Arial" w:cs="Arial"/>
          <w:szCs w:val="24"/>
        </w:rPr>
        <w:t>through</w:t>
      </w:r>
      <w:r w:rsidR="0085541B" w:rsidRPr="001B16D0">
        <w:rPr>
          <w:rFonts w:ascii="Arial" w:hAnsi="Arial" w:cs="Arial"/>
          <w:szCs w:val="24"/>
        </w:rPr>
        <w:t xml:space="preserve"> leadership, mentorship, </w:t>
      </w:r>
      <w:r w:rsidR="00B71534" w:rsidRPr="001B16D0">
        <w:rPr>
          <w:rFonts w:ascii="Arial" w:hAnsi="Arial" w:cs="Arial"/>
          <w:szCs w:val="24"/>
        </w:rPr>
        <w:t xml:space="preserve">and </w:t>
      </w:r>
      <w:r w:rsidR="0085541B" w:rsidRPr="001B16D0">
        <w:rPr>
          <w:rFonts w:ascii="Arial" w:hAnsi="Arial" w:cs="Arial"/>
          <w:szCs w:val="24"/>
        </w:rPr>
        <w:t>men</w:t>
      </w:r>
      <w:r w:rsidR="001F2CEE" w:rsidRPr="001B16D0">
        <w:rPr>
          <w:rFonts w:ascii="Arial" w:hAnsi="Arial" w:cs="Arial"/>
          <w:szCs w:val="24"/>
        </w:rPr>
        <w:t>tal</w:t>
      </w:r>
      <w:r w:rsidR="0085541B" w:rsidRPr="001B16D0">
        <w:rPr>
          <w:rFonts w:ascii="Arial" w:hAnsi="Arial" w:cs="Arial"/>
          <w:szCs w:val="24"/>
        </w:rPr>
        <w:t xml:space="preserve"> and physical well-being programs</w:t>
      </w:r>
      <w:r w:rsidR="0002277E" w:rsidRPr="001B16D0">
        <w:rPr>
          <w:rFonts w:ascii="Arial" w:hAnsi="Arial" w:cs="Arial"/>
          <w:color w:val="000000"/>
          <w:szCs w:val="24"/>
        </w:rPr>
        <w:t>(Jayaweera, 2015)</w:t>
      </w:r>
      <w:r w:rsidR="0085541B" w:rsidRPr="001B16D0">
        <w:rPr>
          <w:rFonts w:ascii="Arial" w:hAnsi="Arial" w:cs="Arial"/>
          <w:szCs w:val="24"/>
        </w:rPr>
        <w:t>.</w:t>
      </w:r>
      <w:r w:rsidR="0094413A" w:rsidRPr="001B16D0">
        <w:rPr>
          <w:rFonts w:ascii="Arial" w:hAnsi="Arial" w:cs="Arial"/>
          <w:szCs w:val="24"/>
        </w:rPr>
        <w:br w:type="page"/>
      </w:r>
    </w:p>
    <w:p w:rsidR="00736FFC" w:rsidRPr="001B16D0" w:rsidRDefault="00BA1546" w:rsidP="00412113">
      <w:pPr>
        <w:pStyle w:val="Heading1"/>
        <w:rPr>
          <w:rFonts w:ascii="Arial" w:hAnsi="Arial" w:cs="Arial"/>
          <w:sz w:val="24"/>
          <w:szCs w:val="24"/>
        </w:rPr>
      </w:pPr>
      <w:bookmarkStart w:id="24" w:name="_Toc148383454"/>
      <w:r w:rsidRPr="001B16D0">
        <w:rPr>
          <w:rFonts w:ascii="Arial" w:hAnsi="Arial" w:cs="Arial"/>
          <w:sz w:val="24"/>
          <w:szCs w:val="24"/>
        </w:rPr>
        <w:lastRenderedPageBreak/>
        <w:t>Recommendations</w:t>
      </w:r>
      <w:bookmarkEnd w:id="24"/>
    </w:p>
    <w:p w:rsidR="002C3DE5" w:rsidRPr="001B16D0" w:rsidRDefault="00EC3345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Based on the an</w:t>
      </w:r>
      <w:r w:rsidR="009B57DD" w:rsidRPr="001B16D0">
        <w:rPr>
          <w:rFonts w:ascii="Arial" w:hAnsi="Arial" w:cs="Arial"/>
          <w:szCs w:val="24"/>
        </w:rPr>
        <w:t>a</w:t>
      </w:r>
      <w:r w:rsidRPr="001B16D0">
        <w:rPr>
          <w:rFonts w:ascii="Arial" w:hAnsi="Arial" w:cs="Arial"/>
          <w:szCs w:val="24"/>
        </w:rPr>
        <w:t xml:space="preserve">lysis, it is recommended that both companies </w:t>
      </w:r>
      <w:r w:rsidR="00AE3F00" w:rsidRPr="001B16D0">
        <w:rPr>
          <w:rFonts w:ascii="Arial" w:hAnsi="Arial" w:cs="Arial"/>
          <w:szCs w:val="24"/>
        </w:rPr>
        <w:t>not outsource any of their functions because</w:t>
      </w:r>
      <w:r w:rsidR="00501571" w:rsidRPr="001B16D0">
        <w:rPr>
          <w:rFonts w:ascii="Arial" w:hAnsi="Arial" w:cs="Arial"/>
          <w:szCs w:val="24"/>
        </w:rPr>
        <w:t xml:space="preserve"> they</w:t>
      </w:r>
      <w:r w:rsidRPr="001B16D0">
        <w:rPr>
          <w:rFonts w:ascii="Arial" w:hAnsi="Arial" w:cs="Arial"/>
          <w:szCs w:val="24"/>
        </w:rPr>
        <w:t xml:space="preserve"> are conducting business efficiently in their respective places. One recommendation for </w:t>
      </w:r>
      <w:r w:rsidR="009B57DD" w:rsidRPr="001B16D0">
        <w:rPr>
          <w:rFonts w:ascii="Arial" w:hAnsi="Arial" w:cs="Arial"/>
          <w:szCs w:val="24"/>
        </w:rPr>
        <w:t xml:space="preserve">growth for Mandarin Oriental Hotel Group is to </w:t>
      </w:r>
      <w:r w:rsidR="00B83612" w:rsidRPr="001B16D0">
        <w:rPr>
          <w:rFonts w:ascii="Arial" w:hAnsi="Arial" w:cs="Arial"/>
          <w:szCs w:val="24"/>
        </w:rPr>
        <w:t>explore new Asian, European, and African regions</w:t>
      </w:r>
      <w:r w:rsidR="003C14B6" w:rsidRPr="001B16D0">
        <w:rPr>
          <w:rFonts w:ascii="Arial" w:hAnsi="Arial" w:cs="Arial"/>
          <w:szCs w:val="24"/>
        </w:rPr>
        <w:t xml:space="preserve"> (Though it </w:t>
      </w:r>
      <w:r w:rsidR="00AE3F00" w:rsidRPr="001B16D0">
        <w:rPr>
          <w:rFonts w:ascii="Arial" w:hAnsi="Arial" w:cs="Arial"/>
          <w:szCs w:val="24"/>
        </w:rPr>
        <w:t>plans</w:t>
      </w:r>
      <w:r w:rsidR="003C14B6" w:rsidRPr="001B16D0">
        <w:rPr>
          <w:rFonts w:ascii="Arial" w:hAnsi="Arial" w:cs="Arial"/>
          <w:szCs w:val="24"/>
        </w:rPr>
        <w:t xml:space="preserve"> to expand business in Asia and </w:t>
      </w:r>
      <w:r w:rsidR="00501571" w:rsidRPr="001B16D0">
        <w:rPr>
          <w:rFonts w:ascii="Arial" w:hAnsi="Arial" w:cs="Arial"/>
          <w:szCs w:val="24"/>
        </w:rPr>
        <w:t xml:space="preserve">the </w:t>
      </w:r>
      <w:r w:rsidR="003C14B6" w:rsidRPr="001B16D0">
        <w:rPr>
          <w:rFonts w:ascii="Arial" w:hAnsi="Arial" w:cs="Arial"/>
          <w:szCs w:val="24"/>
        </w:rPr>
        <w:t>Car</w:t>
      </w:r>
      <w:r w:rsidR="00501571" w:rsidRPr="001B16D0">
        <w:rPr>
          <w:rFonts w:ascii="Arial" w:hAnsi="Arial" w:cs="Arial"/>
          <w:szCs w:val="24"/>
        </w:rPr>
        <w:t>ib</w:t>
      </w:r>
      <w:r w:rsidR="003C14B6" w:rsidRPr="001B16D0">
        <w:rPr>
          <w:rFonts w:ascii="Arial" w:hAnsi="Arial" w:cs="Arial"/>
          <w:szCs w:val="24"/>
        </w:rPr>
        <w:t>bean)</w:t>
      </w:r>
      <w:r w:rsidR="00252CAC" w:rsidRPr="001B16D0">
        <w:rPr>
          <w:rFonts w:ascii="Arial" w:hAnsi="Arial" w:cs="Arial"/>
          <w:szCs w:val="24"/>
        </w:rPr>
        <w:t xml:space="preserve">. </w:t>
      </w:r>
      <w:r w:rsidR="00BB18B9" w:rsidRPr="001B16D0">
        <w:rPr>
          <w:rFonts w:ascii="Arial" w:hAnsi="Arial" w:cs="Arial"/>
          <w:szCs w:val="24"/>
        </w:rPr>
        <w:t>R</w:t>
      </w:r>
      <w:r w:rsidR="00252CAC" w:rsidRPr="001B16D0">
        <w:rPr>
          <w:rFonts w:ascii="Arial" w:hAnsi="Arial" w:cs="Arial"/>
          <w:szCs w:val="24"/>
        </w:rPr>
        <w:t>ecommendation for Premier Inn i</w:t>
      </w:r>
      <w:r w:rsidR="003C14B6" w:rsidRPr="001B16D0">
        <w:rPr>
          <w:rFonts w:ascii="Arial" w:hAnsi="Arial" w:cs="Arial"/>
          <w:szCs w:val="24"/>
        </w:rPr>
        <w:t xml:space="preserve">n Asian and more European countries (though it </w:t>
      </w:r>
      <w:r w:rsidR="00AE3F00" w:rsidRPr="001B16D0">
        <w:rPr>
          <w:rFonts w:ascii="Arial" w:hAnsi="Arial" w:cs="Arial"/>
          <w:szCs w:val="24"/>
        </w:rPr>
        <w:t>now focuses</w:t>
      </w:r>
      <w:r w:rsidR="003C14B6" w:rsidRPr="001B16D0">
        <w:rPr>
          <w:rFonts w:ascii="Arial" w:hAnsi="Arial" w:cs="Arial"/>
          <w:szCs w:val="24"/>
        </w:rPr>
        <w:t xml:space="preserve"> on expansion in Germany).These locations would be appropriate for expansion since </w:t>
      </w:r>
      <w:r w:rsidR="00D67158" w:rsidRPr="001B16D0">
        <w:rPr>
          <w:rFonts w:ascii="Arial" w:hAnsi="Arial" w:cs="Arial"/>
          <w:szCs w:val="24"/>
        </w:rPr>
        <w:t xml:space="preserve">these are densely populated areas </w:t>
      </w:r>
      <w:r w:rsidR="00A72961" w:rsidRPr="001B16D0">
        <w:rPr>
          <w:rFonts w:ascii="Arial" w:hAnsi="Arial" w:cs="Arial"/>
          <w:szCs w:val="24"/>
        </w:rPr>
        <w:t>with</w:t>
      </w:r>
      <w:r w:rsidR="00D67158" w:rsidRPr="001B16D0">
        <w:rPr>
          <w:rFonts w:ascii="Arial" w:hAnsi="Arial" w:cs="Arial"/>
          <w:szCs w:val="24"/>
        </w:rPr>
        <w:t xml:space="preserve"> higher demand</w:t>
      </w:r>
      <w:r w:rsidR="004512C9" w:rsidRPr="001B16D0">
        <w:rPr>
          <w:rFonts w:ascii="Arial" w:hAnsi="Arial" w:cs="Arial"/>
          <w:color w:val="000000"/>
          <w:szCs w:val="24"/>
        </w:rPr>
        <w:t>(Choudhary, 2013)</w:t>
      </w:r>
      <w:r w:rsidR="00D67158" w:rsidRPr="001B16D0">
        <w:rPr>
          <w:rFonts w:ascii="Arial" w:hAnsi="Arial" w:cs="Arial"/>
          <w:szCs w:val="24"/>
        </w:rPr>
        <w:t xml:space="preserve">. </w:t>
      </w:r>
    </w:p>
    <w:p w:rsidR="0094413A" w:rsidRPr="001B16D0" w:rsidRDefault="0094413A" w:rsidP="00412113">
      <w:pPr>
        <w:spacing w:line="360" w:lineRule="auto"/>
        <w:jc w:val="left"/>
        <w:rPr>
          <w:rFonts w:ascii="Arial" w:eastAsiaTheme="majorEastAsia" w:hAnsi="Arial" w:cs="Arial"/>
          <w:b/>
          <w:color w:val="7030A0"/>
          <w:szCs w:val="24"/>
        </w:rPr>
      </w:pPr>
      <w:r w:rsidRPr="001B16D0">
        <w:rPr>
          <w:rFonts w:ascii="Arial" w:hAnsi="Arial" w:cs="Arial"/>
          <w:szCs w:val="24"/>
        </w:rPr>
        <w:br w:type="page"/>
      </w:r>
    </w:p>
    <w:p w:rsidR="00BA1546" w:rsidRPr="001B16D0" w:rsidRDefault="00BA1546" w:rsidP="00412113">
      <w:pPr>
        <w:pStyle w:val="Heading1"/>
        <w:rPr>
          <w:rFonts w:ascii="Arial" w:hAnsi="Arial" w:cs="Arial"/>
          <w:sz w:val="24"/>
          <w:szCs w:val="24"/>
        </w:rPr>
      </w:pPr>
      <w:bookmarkStart w:id="25" w:name="_Toc148383455"/>
      <w:r w:rsidRPr="001B16D0">
        <w:rPr>
          <w:rFonts w:ascii="Arial" w:hAnsi="Arial" w:cs="Arial"/>
          <w:sz w:val="24"/>
          <w:szCs w:val="24"/>
        </w:rPr>
        <w:lastRenderedPageBreak/>
        <w:t>Conclusions</w:t>
      </w:r>
      <w:bookmarkEnd w:id="25"/>
    </w:p>
    <w:p w:rsidR="00BA1546" w:rsidRPr="001B16D0" w:rsidRDefault="00412113" w:rsidP="00412113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hAnsi="Arial" w:cs="Arial"/>
          <w:szCs w:val="24"/>
        </w:rPr>
        <w:t>C</w:t>
      </w:r>
      <w:r w:rsidR="00D367EF" w:rsidRPr="001B16D0">
        <w:rPr>
          <w:rFonts w:ascii="Arial" w:hAnsi="Arial" w:cs="Arial"/>
          <w:szCs w:val="24"/>
        </w:rPr>
        <w:t>omparing</w:t>
      </w:r>
      <w:r w:rsidR="003505FF" w:rsidRPr="001B16D0">
        <w:rPr>
          <w:rFonts w:ascii="Arial" w:hAnsi="Arial" w:cs="Arial"/>
          <w:szCs w:val="24"/>
        </w:rPr>
        <w:t xml:space="preserve"> the two organisations reveals that both companies </w:t>
      </w:r>
      <w:r w:rsidR="00DC76EA" w:rsidRPr="001B16D0">
        <w:rPr>
          <w:rFonts w:ascii="Arial" w:hAnsi="Arial" w:cs="Arial"/>
          <w:szCs w:val="24"/>
        </w:rPr>
        <w:t>operate</w:t>
      </w:r>
      <w:r w:rsidR="003505FF" w:rsidRPr="001B16D0">
        <w:rPr>
          <w:rFonts w:ascii="Arial" w:hAnsi="Arial" w:cs="Arial"/>
          <w:szCs w:val="24"/>
        </w:rPr>
        <w:t xml:space="preserve"> successfully by practi</w:t>
      </w:r>
      <w:r w:rsidR="00D367EF" w:rsidRPr="001B16D0">
        <w:rPr>
          <w:rFonts w:ascii="Arial" w:hAnsi="Arial" w:cs="Arial"/>
          <w:szCs w:val="24"/>
        </w:rPr>
        <w:t>s</w:t>
      </w:r>
      <w:r w:rsidR="003505FF" w:rsidRPr="001B16D0">
        <w:rPr>
          <w:rFonts w:ascii="Arial" w:hAnsi="Arial" w:cs="Arial"/>
          <w:szCs w:val="24"/>
        </w:rPr>
        <w:t xml:space="preserve">ing ethical business. </w:t>
      </w:r>
      <w:r w:rsidR="00244016" w:rsidRPr="001B16D0">
        <w:rPr>
          <w:rFonts w:ascii="Arial" w:hAnsi="Arial" w:cs="Arial"/>
          <w:szCs w:val="24"/>
        </w:rPr>
        <w:t>Both companies care about their customers and employees and maintain CSR activities stric</w:t>
      </w:r>
      <w:r w:rsidR="00D367EF" w:rsidRPr="001B16D0">
        <w:rPr>
          <w:rFonts w:ascii="Arial" w:hAnsi="Arial" w:cs="Arial"/>
          <w:szCs w:val="24"/>
        </w:rPr>
        <w:t>t</w:t>
      </w:r>
      <w:r w:rsidR="00244016" w:rsidRPr="001B16D0">
        <w:rPr>
          <w:rFonts w:ascii="Arial" w:hAnsi="Arial" w:cs="Arial"/>
          <w:szCs w:val="24"/>
        </w:rPr>
        <w:t xml:space="preserve">ly as a responsibility towards the community, society and environment. </w:t>
      </w:r>
      <w:r w:rsidR="00C5399F" w:rsidRPr="001B16D0">
        <w:rPr>
          <w:rFonts w:ascii="Arial" w:hAnsi="Arial" w:cs="Arial"/>
          <w:szCs w:val="24"/>
        </w:rPr>
        <w:t xml:space="preserve">Though Premier Inn Hotel has higher popularity and presence in the United Kingdom, Mandarin Oriental Hotel Group is also </w:t>
      </w:r>
      <w:r w:rsidR="00D367EF" w:rsidRPr="001B16D0">
        <w:rPr>
          <w:rFonts w:ascii="Arial" w:hAnsi="Arial" w:cs="Arial"/>
          <w:szCs w:val="24"/>
        </w:rPr>
        <w:t>at</w:t>
      </w:r>
      <w:r w:rsidR="00C5399F" w:rsidRPr="001B16D0">
        <w:rPr>
          <w:rFonts w:ascii="Arial" w:hAnsi="Arial" w:cs="Arial"/>
          <w:szCs w:val="24"/>
        </w:rPr>
        <w:t xml:space="preserve"> the top </w:t>
      </w:r>
      <w:r w:rsidR="00D367EF" w:rsidRPr="001B16D0">
        <w:rPr>
          <w:rFonts w:ascii="Arial" w:hAnsi="Arial" w:cs="Arial"/>
          <w:szCs w:val="24"/>
        </w:rPr>
        <w:t>of the list of</w:t>
      </w:r>
      <w:r w:rsidR="00C5399F" w:rsidRPr="001B16D0">
        <w:rPr>
          <w:rFonts w:ascii="Arial" w:hAnsi="Arial" w:cs="Arial"/>
          <w:szCs w:val="24"/>
        </w:rPr>
        <w:t xml:space="preserve"> lux</w:t>
      </w:r>
      <w:r w:rsidR="00D367EF" w:rsidRPr="001B16D0">
        <w:rPr>
          <w:rFonts w:ascii="Arial" w:hAnsi="Arial" w:cs="Arial"/>
          <w:szCs w:val="24"/>
        </w:rPr>
        <w:t>ur</w:t>
      </w:r>
      <w:r w:rsidR="00C5399F" w:rsidRPr="001B16D0">
        <w:rPr>
          <w:rFonts w:ascii="Arial" w:hAnsi="Arial" w:cs="Arial"/>
          <w:szCs w:val="24"/>
        </w:rPr>
        <w:t>ious hotels in the United Kingdom</w:t>
      </w:r>
      <w:r w:rsidR="001E42B1" w:rsidRPr="001B16D0">
        <w:rPr>
          <w:rFonts w:ascii="Arial" w:hAnsi="Arial" w:cs="Arial"/>
          <w:color w:val="000000"/>
          <w:szCs w:val="24"/>
        </w:rPr>
        <w:t>(Eissner and Gannon, 2018)</w:t>
      </w:r>
      <w:r w:rsidR="00C5399F" w:rsidRPr="001B16D0">
        <w:rPr>
          <w:rFonts w:ascii="Arial" w:hAnsi="Arial" w:cs="Arial"/>
          <w:szCs w:val="24"/>
        </w:rPr>
        <w:t xml:space="preserve">. </w:t>
      </w:r>
    </w:p>
    <w:p w:rsidR="0094413A" w:rsidRPr="001B16D0" w:rsidRDefault="0094413A" w:rsidP="00412113">
      <w:pPr>
        <w:spacing w:line="360" w:lineRule="auto"/>
        <w:jc w:val="left"/>
        <w:rPr>
          <w:rFonts w:ascii="Arial" w:eastAsiaTheme="majorEastAsia" w:hAnsi="Arial" w:cs="Arial"/>
          <w:b/>
          <w:color w:val="7030A0"/>
          <w:szCs w:val="24"/>
        </w:rPr>
      </w:pPr>
      <w:r w:rsidRPr="001B16D0">
        <w:rPr>
          <w:rFonts w:ascii="Arial" w:hAnsi="Arial" w:cs="Arial"/>
          <w:szCs w:val="24"/>
        </w:rPr>
        <w:br w:type="page"/>
      </w:r>
    </w:p>
    <w:p w:rsidR="002C3DE5" w:rsidRPr="001B16D0" w:rsidRDefault="002C3DE5" w:rsidP="00412113">
      <w:pPr>
        <w:pStyle w:val="Heading1"/>
        <w:rPr>
          <w:rFonts w:ascii="Arial" w:hAnsi="Arial" w:cs="Arial"/>
          <w:sz w:val="24"/>
          <w:szCs w:val="24"/>
        </w:rPr>
      </w:pPr>
      <w:bookmarkStart w:id="26" w:name="_Toc148383456"/>
      <w:r w:rsidRPr="001B16D0">
        <w:rPr>
          <w:rFonts w:ascii="Arial" w:hAnsi="Arial" w:cs="Arial"/>
          <w:sz w:val="24"/>
          <w:szCs w:val="24"/>
        </w:rPr>
        <w:lastRenderedPageBreak/>
        <w:t>References</w:t>
      </w:r>
      <w:bookmarkEnd w:id="26"/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Benavides-Velasco, C.A., Quintana-García, C. and Marchante-Lara, M. (2014) 'Total Quality Management, corporate social responsibility and performance in the Hotel Industry',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International Journal of Hospitality Management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, 41, pp. 77–87. doi:10.1016/j.ijhm.2014.05.003.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Cariño, C.E. and Ma Pamela, B.N. (2013)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The Hospitality Industry: An Introduction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Manila: Mindshapers Co., Inc.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Choudhary, V. (2013)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Hospitality industry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New Delhi: Centrum Press.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Eissner, S. and Gannon, J. (2018) 'Experiences of mentoring in the UK hospitality sector',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Journal of Human Resources in Hospitality and Tourism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, 17(3), pp. 296–313. doi:10.1080/15332845.2017.1406283.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Feilden, E. (2021)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The Latest GDP figures highlight hospitality's importance in economic recovery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The Drinks Business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Available at: https://www.thedrinksbusiness.com/2021/08/latest-gdp-figures-highlight-the-importance-of-hospitality-in-aiding-economic-recovery/#:~:text=Hospitality%20is%20the%20third%20largest,businesses%20and%205%25%20of%20GDP (Accessed: 16 October 2023).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González-Rodríguez, M.R.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et al.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 (2019) 'Hotels' corporate social responsibility practices, organisational culture, firm reputation, and performance',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Journal of Sustainable Tourism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, 27(3), pp. 398–419. doi:10.1080/09669582.2019.1585441.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Jayaweera, T. (2015) 'Impact of work environmental factors on job performance, mediating role of work motivation: A Study of Hotel Sector in England',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International Journal of Business and Management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, 10(3). doi:10.5539/ijbm.v10n3p271.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Jones, P., Hillier, D. and Comfort, D. (2014) 'Sustainability in the Global Hotel Industry',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International Journal of Contemporary Hospitality Management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, 26(1), pp. 5–17. doi:10.1108/ijchm-10-2012-0180.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Mandarin Oriental International Limited (2023)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Mandarin Oriental International Limited Annual Report 2022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https://www.mandarinoriental.com/en/our-company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. 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lastRenderedPageBreak/>
        <w:t>Available at: https://photos.mandarinoriental.com/is/content/MandarinOriental/_Corporate/PDFs/Investors/Analyst%20Presentations/corporate-22arMOIL.pdf (Accessed: 16 October 2023).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Millar, M.S. (2017)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Financial Management in Hotels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New Rochelle, NY: Magnum Publishing LLC.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Mordor Intelligence (2022)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UK hospitality industry market size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Market Research Company - Mordor IntelligenceTM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Available at: https://www.mordorintelligence.com/industry-reports/hospitality-industry-in-the-united-kingdom/market-size (Accessed: 16 October 2023).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Pirani, S.I. and Arafat, H.A. (2014) 'Solid waste management in the hospitality industry: A Review',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Journal of Environmental Management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, 146, pp. 320–336. doi:10.1016/j.jenvman.2014.07.038.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Powell, T. (2016)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Hospitality Industry: Development and Management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Forest Hills, NY: Willford Press.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Premier Inn (2023)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Force for Good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Force for Good | Premier Inn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Available at: https://www.premierinn.com/gb/en/why/force-for-good.html (Accessed: 16 October 2023).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Premier Inn Hotel (2023)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WhiteBread Plc. Annual Report and Accounts 2021/22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https://www.premierinn.com/gb/en/why.html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Available at: https://www.annualreports.com/HostedData/AnnualReports/PDF/LSE_GSK_2022.pdf (Accessed: 16 October 2023).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Rahbek, E. and Pedersen, G. (2015)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Corporate Social Responsibility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Los Angeles: Sage.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Rasche, A. (2017)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Corporate Social Responsibility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Cambridge: CAMBRIDGE UNIV Press.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lastRenderedPageBreak/>
        <w:t xml:space="preserve">Reuters (2023)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Mandarin Oriental International Ltd | Stock Price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Reuters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Available at: https://www.reuters.com/markets/companies/MOIL.SI/ (Accessed: 16 October 2023).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Reuters (2023)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Whitebread PLC | Stock Price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Reuters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Available at: https://www.reuters.com/markets/companies/WTB.L/ (Accessed: 16 October 2023).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Similarweb (2023)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Website Traffic | Mandarin Oriental Hotel Group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Similarweb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Available at: https://www.similarweb.com/ (Accessed: 16 October 2023).</w:t>
      </w:r>
    </w:p>
    <w:p w:rsidR="00412113" w:rsidRPr="001B16D0" w:rsidRDefault="00412113" w:rsidP="00F8701A">
      <w:pPr>
        <w:spacing w:before="240" w:after="240" w:line="360" w:lineRule="auto"/>
        <w:rPr>
          <w:rFonts w:ascii="Arial" w:eastAsia="Times New Roman" w:hAnsi="Arial" w:cs="Arial"/>
          <w:color w:val="auto"/>
          <w:szCs w:val="24"/>
          <w:lang w:eastAsia="en-GB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Similarweb (2023)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Website traffic | Premier Inn Hotel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,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Similarweb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Available at: https://www.similarweb.com/ (Accessed: 16 October 2023).</w:t>
      </w:r>
    </w:p>
    <w:p w:rsidR="00412113" w:rsidRPr="001B16D0" w:rsidRDefault="00412113" w:rsidP="00F8701A">
      <w:pPr>
        <w:spacing w:line="360" w:lineRule="auto"/>
        <w:rPr>
          <w:rFonts w:ascii="Arial" w:hAnsi="Arial" w:cs="Arial"/>
          <w:szCs w:val="24"/>
        </w:rPr>
      </w:pP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 xml:space="preserve">Singh, D.K. (2016) </w:t>
      </w:r>
      <w:r w:rsidRPr="001B16D0">
        <w:rPr>
          <w:rFonts w:ascii="Arial" w:eastAsia="Times New Roman" w:hAnsi="Arial" w:cs="Arial"/>
          <w:i/>
          <w:iCs/>
          <w:color w:val="000000"/>
          <w:szCs w:val="24"/>
          <w:lang w:eastAsia="en-GB"/>
        </w:rPr>
        <w:t>Financial Management in Hotels</w:t>
      </w:r>
      <w:r w:rsidRPr="001B16D0">
        <w:rPr>
          <w:rFonts w:ascii="Arial" w:eastAsia="Times New Roman" w:hAnsi="Arial" w:cs="Arial"/>
          <w:color w:val="000000"/>
          <w:szCs w:val="24"/>
          <w:lang w:eastAsia="en-GB"/>
        </w:rPr>
        <w:t>. 4th ed. India: Aman Publications.</w:t>
      </w:r>
    </w:p>
    <w:sectPr w:rsidR="00412113" w:rsidRPr="001B16D0" w:rsidSect="00A60B69">
      <w:footerReference w:type="default" r:id="rId15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05046" w:rsidRDefault="00205046" w:rsidP="007869D4">
      <w:pPr>
        <w:spacing w:after="0" w:line="240" w:lineRule="auto"/>
      </w:pPr>
      <w:r>
        <w:separator/>
      </w:r>
    </w:p>
  </w:endnote>
  <w:endnote w:type="continuationSeparator" w:id="1">
    <w:p w:rsidR="00205046" w:rsidRDefault="00205046" w:rsidP="007869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L PGothic">
    <w:altName w:val="Calibri"/>
    <w:charset w:val="00"/>
    <w:family w:val="swiss"/>
    <w:pitch w:val="variable"/>
    <w:sig w:usb0="00000000" w:usb1="00000000" w:usb2="00000000" w:usb3="00000000" w:csb0="00000000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b/>
        <w:bCs/>
        <w:color w:val="7030A0"/>
      </w:rPr>
      <w:id w:val="-25081969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869D4" w:rsidRPr="007869D4" w:rsidRDefault="00C04AF6">
        <w:pPr>
          <w:pStyle w:val="Footer"/>
          <w:jc w:val="center"/>
          <w:rPr>
            <w:b/>
            <w:bCs/>
            <w:color w:val="7030A0"/>
          </w:rPr>
        </w:pPr>
        <w:r w:rsidRPr="007869D4">
          <w:rPr>
            <w:b/>
            <w:bCs/>
            <w:color w:val="7030A0"/>
          </w:rPr>
          <w:fldChar w:fldCharType="begin"/>
        </w:r>
        <w:r w:rsidR="007869D4" w:rsidRPr="007869D4">
          <w:rPr>
            <w:b/>
            <w:bCs/>
            <w:color w:val="7030A0"/>
          </w:rPr>
          <w:instrText xml:space="preserve"> PAGE   \* MERGEFORMAT </w:instrText>
        </w:r>
        <w:r w:rsidRPr="007869D4">
          <w:rPr>
            <w:b/>
            <w:bCs/>
            <w:color w:val="7030A0"/>
          </w:rPr>
          <w:fldChar w:fldCharType="separate"/>
        </w:r>
        <w:r w:rsidR="001B16D0">
          <w:rPr>
            <w:b/>
            <w:bCs/>
            <w:noProof/>
            <w:color w:val="7030A0"/>
          </w:rPr>
          <w:t>3</w:t>
        </w:r>
        <w:r w:rsidRPr="007869D4">
          <w:rPr>
            <w:b/>
            <w:bCs/>
            <w:noProof/>
            <w:color w:val="7030A0"/>
          </w:rPr>
          <w:fldChar w:fldCharType="end"/>
        </w:r>
      </w:p>
    </w:sdtContent>
  </w:sdt>
  <w:p w:rsidR="007869D4" w:rsidRDefault="007869D4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05046" w:rsidRDefault="00205046" w:rsidP="007869D4">
      <w:pPr>
        <w:spacing w:after="0" w:line="240" w:lineRule="auto"/>
      </w:pPr>
      <w:r>
        <w:separator/>
      </w:r>
    </w:p>
  </w:footnote>
  <w:footnote w:type="continuationSeparator" w:id="1">
    <w:p w:rsidR="00205046" w:rsidRDefault="00205046" w:rsidP="007869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55741D"/>
    <w:multiLevelType w:val="hybridMultilevel"/>
    <w:tmpl w:val="86EC7E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86753A4"/>
    <w:multiLevelType w:val="hybridMultilevel"/>
    <w:tmpl w:val="0A2C7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B3F624A"/>
    <w:multiLevelType w:val="multilevel"/>
    <w:tmpl w:val="F316534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3">
    <w:nsid w:val="7D1308E0"/>
    <w:multiLevelType w:val="hybridMultilevel"/>
    <w:tmpl w:val="5204E400"/>
    <w:lvl w:ilvl="0" w:tplc="63C4C2E0">
      <w:numFmt w:val="bullet"/>
      <w:lvlText w:val="☐"/>
      <w:lvlJc w:val="left"/>
      <w:pPr>
        <w:ind w:left="1150" w:hanging="563"/>
      </w:pPr>
      <w:rPr>
        <w:rFonts w:ascii="VL PGothic" w:eastAsia="VL PGothic" w:hAnsi="VL PGothic" w:cs="VL PGothic" w:hint="default"/>
        <w:w w:val="86"/>
        <w:position w:val="-2"/>
        <w:sz w:val="24"/>
        <w:szCs w:val="24"/>
        <w:lang w:val="en-US" w:eastAsia="en-US" w:bidi="ar-SA"/>
      </w:rPr>
    </w:lvl>
    <w:lvl w:ilvl="1" w:tplc="ABE6110C">
      <w:start w:val="1"/>
      <w:numFmt w:val="decimal"/>
      <w:lvlText w:val="%2."/>
      <w:lvlJc w:val="left"/>
      <w:pPr>
        <w:ind w:left="1200" w:hanging="360"/>
      </w:pPr>
      <w:rPr>
        <w:rFonts w:ascii="Arial" w:eastAsia="Arial" w:hAnsi="Arial" w:cs="Arial" w:hint="default"/>
        <w:spacing w:val="-3"/>
        <w:w w:val="99"/>
        <w:sz w:val="24"/>
        <w:szCs w:val="24"/>
        <w:lang w:val="en-US" w:eastAsia="en-US" w:bidi="ar-SA"/>
      </w:rPr>
    </w:lvl>
    <w:lvl w:ilvl="2" w:tplc="77A8F47C">
      <w:numFmt w:val="bullet"/>
      <w:lvlText w:val="•"/>
      <w:lvlJc w:val="left"/>
      <w:pPr>
        <w:ind w:left="2337" w:hanging="360"/>
      </w:pPr>
      <w:rPr>
        <w:rFonts w:hint="default"/>
        <w:lang w:val="en-US" w:eastAsia="en-US" w:bidi="ar-SA"/>
      </w:rPr>
    </w:lvl>
    <w:lvl w:ilvl="3" w:tplc="FECC6AAA">
      <w:numFmt w:val="bullet"/>
      <w:lvlText w:val="•"/>
      <w:lvlJc w:val="left"/>
      <w:pPr>
        <w:ind w:left="3474" w:hanging="360"/>
      </w:pPr>
      <w:rPr>
        <w:rFonts w:hint="default"/>
        <w:lang w:val="en-US" w:eastAsia="en-US" w:bidi="ar-SA"/>
      </w:rPr>
    </w:lvl>
    <w:lvl w:ilvl="4" w:tplc="5AAE5C74">
      <w:numFmt w:val="bullet"/>
      <w:lvlText w:val="•"/>
      <w:lvlJc w:val="left"/>
      <w:pPr>
        <w:ind w:left="4611" w:hanging="360"/>
      </w:pPr>
      <w:rPr>
        <w:rFonts w:hint="default"/>
        <w:lang w:val="en-US" w:eastAsia="en-US" w:bidi="ar-SA"/>
      </w:rPr>
    </w:lvl>
    <w:lvl w:ilvl="5" w:tplc="326E0FB2">
      <w:numFmt w:val="bullet"/>
      <w:lvlText w:val="•"/>
      <w:lvlJc w:val="left"/>
      <w:pPr>
        <w:ind w:left="5748" w:hanging="360"/>
      </w:pPr>
      <w:rPr>
        <w:rFonts w:hint="default"/>
        <w:lang w:val="en-US" w:eastAsia="en-US" w:bidi="ar-SA"/>
      </w:rPr>
    </w:lvl>
    <w:lvl w:ilvl="6" w:tplc="85188516">
      <w:numFmt w:val="bullet"/>
      <w:lvlText w:val="•"/>
      <w:lvlJc w:val="left"/>
      <w:pPr>
        <w:ind w:left="6885" w:hanging="360"/>
      </w:pPr>
      <w:rPr>
        <w:rFonts w:hint="default"/>
        <w:lang w:val="en-US" w:eastAsia="en-US" w:bidi="ar-SA"/>
      </w:rPr>
    </w:lvl>
    <w:lvl w:ilvl="7" w:tplc="3362A3F8">
      <w:numFmt w:val="bullet"/>
      <w:lvlText w:val="•"/>
      <w:lvlJc w:val="left"/>
      <w:pPr>
        <w:ind w:left="8022" w:hanging="360"/>
      </w:pPr>
      <w:rPr>
        <w:rFonts w:hint="default"/>
        <w:lang w:val="en-US" w:eastAsia="en-US" w:bidi="ar-SA"/>
      </w:rPr>
    </w:lvl>
    <w:lvl w:ilvl="8" w:tplc="F558C184">
      <w:numFmt w:val="bullet"/>
      <w:lvlText w:val="•"/>
      <w:lvlJc w:val="left"/>
      <w:pPr>
        <w:ind w:left="9160" w:hanging="360"/>
      </w:pPr>
      <w:rPr>
        <w:rFonts w:hint="default"/>
        <w:lang w:val="en-US" w:eastAsia="en-US" w:bidi="ar-SA"/>
      </w:rPr>
    </w:lvl>
  </w:abstractNum>
  <w:abstractNum w:abstractNumId="4">
    <w:nsid w:val="7E525A2A"/>
    <w:multiLevelType w:val="hybridMultilevel"/>
    <w:tmpl w:val="AFF48EA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4"/>
  </w:num>
  <w:num w:numId="5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hideSpellingErrors/>
  <w:hideGrammaticalErrors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2MbQwMzUwMrI0NTEyNDBW0lEKTi0uzszPAykwrQUA/x/2OCwAAAA="/>
  </w:docVars>
  <w:rsids>
    <w:rsidRoot w:val="00E346FF"/>
    <w:rsid w:val="0002277E"/>
    <w:rsid w:val="00026DE3"/>
    <w:rsid w:val="000338F9"/>
    <w:rsid w:val="0004210C"/>
    <w:rsid w:val="00050123"/>
    <w:rsid w:val="0007476E"/>
    <w:rsid w:val="00077B43"/>
    <w:rsid w:val="00093325"/>
    <w:rsid w:val="00096213"/>
    <w:rsid w:val="000A14E2"/>
    <w:rsid w:val="000A3A20"/>
    <w:rsid w:val="000A6769"/>
    <w:rsid w:val="000D2775"/>
    <w:rsid w:val="00145C6E"/>
    <w:rsid w:val="00160334"/>
    <w:rsid w:val="00160349"/>
    <w:rsid w:val="001710F5"/>
    <w:rsid w:val="001763ED"/>
    <w:rsid w:val="001804E1"/>
    <w:rsid w:val="0018578C"/>
    <w:rsid w:val="001B16D0"/>
    <w:rsid w:val="001C1CE8"/>
    <w:rsid w:val="001C3781"/>
    <w:rsid w:val="001D3229"/>
    <w:rsid w:val="001D4C87"/>
    <w:rsid w:val="001E42B1"/>
    <w:rsid w:val="001F2CEE"/>
    <w:rsid w:val="00205046"/>
    <w:rsid w:val="002231C5"/>
    <w:rsid w:val="002276AF"/>
    <w:rsid w:val="00234631"/>
    <w:rsid w:val="002433F6"/>
    <w:rsid w:val="00244016"/>
    <w:rsid w:val="00252CAC"/>
    <w:rsid w:val="00261322"/>
    <w:rsid w:val="002703F9"/>
    <w:rsid w:val="00271A6B"/>
    <w:rsid w:val="002873AA"/>
    <w:rsid w:val="00295C14"/>
    <w:rsid w:val="002A486D"/>
    <w:rsid w:val="002B5B34"/>
    <w:rsid w:val="002C3DE5"/>
    <w:rsid w:val="002D7E36"/>
    <w:rsid w:val="002E4D7C"/>
    <w:rsid w:val="002E50AB"/>
    <w:rsid w:val="002F06A6"/>
    <w:rsid w:val="002F5BF3"/>
    <w:rsid w:val="002F60DF"/>
    <w:rsid w:val="00320842"/>
    <w:rsid w:val="0032320C"/>
    <w:rsid w:val="00326FC4"/>
    <w:rsid w:val="00330016"/>
    <w:rsid w:val="00331C05"/>
    <w:rsid w:val="003505FF"/>
    <w:rsid w:val="00353124"/>
    <w:rsid w:val="00365473"/>
    <w:rsid w:val="003735B3"/>
    <w:rsid w:val="003869B1"/>
    <w:rsid w:val="00393027"/>
    <w:rsid w:val="00397BF6"/>
    <w:rsid w:val="003B34C3"/>
    <w:rsid w:val="003C14B6"/>
    <w:rsid w:val="003E7DC9"/>
    <w:rsid w:val="003F00A7"/>
    <w:rsid w:val="003F1B97"/>
    <w:rsid w:val="003F3B44"/>
    <w:rsid w:val="00412113"/>
    <w:rsid w:val="00414008"/>
    <w:rsid w:val="00420318"/>
    <w:rsid w:val="004204F3"/>
    <w:rsid w:val="0042661B"/>
    <w:rsid w:val="0043666B"/>
    <w:rsid w:val="0044018E"/>
    <w:rsid w:val="004431C4"/>
    <w:rsid w:val="004512C9"/>
    <w:rsid w:val="00457BD3"/>
    <w:rsid w:val="0047649B"/>
    <w:rsid w:val="004800BA"/>
    <w:rsid w:val="00481DA4"/>
    <w:rsid w:val="00483294"/>
    <w:rsid w:val="00484FBC"/>
    <w:rsid w:val="00485E79"/>
    <w:rsid w:val="0049408D"/>
    <w:rsid w:val="004A6BA3"/>
    <w:rsid w:val="004C6FE9"/>
    <w:rsid w:val="004D1D9F"/>
    <w:rsid w:val="004F1A96"/>
    <w:rsid w:val="00501571"/>
    <w:rsid w:val="005054FB"/>
    <w:rsid w:val="005079E9"/>
    <w:rsid w:val="0052029B"/>
    <w:rsid w:val="0052451F"/>
    <w:rsid w:val="005514B9"/>
    <w:rsid w:val="005608ED"/>
    <w:rsid w:val="005651D4"/>
    <w:rsid w:val="005762DF"/>
    <w:rsid w:val="005816D1"/>
    <w:rsid w:val="00582054"/>
    <w:rsid w:val="00582582"/>
    <w:rsid w:val="00583B78"/>
    <w:rsid w:val="005A2847"/>
    <w:rsid w:val="005B0761"/>
    <w:rsid w:val="005B5BFF"/>
    <w:rsid w:val="005C6B6B"/>
    <w:rsid w:val="005E7D60"/>
    <w:rsid w:val="005F446A"/>
    <w:rsid w:val="00643ECC"/>
    <w:rsid w:val="0065110B"/>
    <w:rsid w:val="00651158"/>
    <w:rsid w:val="006577F0"/>
    <w:rsid w:val="00674829"/>
    <w:rsid w:val="006927BF"/>
    <w:rsid w:val="0069332A"/>
    <w:rsid w:val="006A1628"/>
    <w:rsid w:val="006A7CE3"/>
    <w:rsid w:val="006B2ACE"/>
    <w:rsid w:val="006B714C"/>
    <w:rsid w:val="006C2219"/>
    <w:rsid w:val="006E067D"/>
    <w:rsid w:val="006E200B"/>
    <w:rsid w:val="006E2EEF"/>
    <w:rsid w:val="006E426A"/>
    <w:rsid w:val="006E78BF"/>
    <w:rsid w:val="006F4123"/>
    <w:rsid w:val="00712875"/>
    <w:rsid w:val="00713D4C"/>
    <w:rsid w:val="00736FFC"/>
    <w:rsid w:val="00741750"/>
    <w:rsid w:val="00744919"/>
    <w:rsid w:val="00746BAB"/>
    <w:rsid w:val="00750D8F"/>
    <w:rsid w:val="00756270"/>
    <w:rsid w:val="00756320"/>
    <w:rsid w:val="0078333F"/>
    <w:rsid w:val="007869D4"/>
    <w:rsid w:val="007A1BDC"/>
    <w:rsid w:val="007C1B0B"/>
    <w:rsid w:val="007C5B6D"/>
    <w:rsid w:val="007C78ED"/>
    <w:rsid w:val="007E5DA2"/>
    <w:rsid w:val="007E7347"/>
    <w:rsid w:val="007F3C1A"/>
    <w:rsid w:val="007F6FD4"/>
    <w:rsid w:val="00810598"/>
    <w:rsid w:val="00826C9C"/>
    <w:rsid w:val="008336FE"/>
    <w:rsid w:val="0085541B"/>
    <w:rsid w:val="00863278"/>
    <w:rsid w:val="00893136"/>
    <w:rsid w:val="008C392E"/>
    <w:rsid w:val="008F236B"/>
    <w:rsid w:val="00901921"/>
    <w:rsid w:val="0090256C"/>
    <w:rsid w:val="00937509"/>
    <w:rsid w:val="0094413A"/>
    <w:rsid w:val="00970664"/>
    <w:rsid w:val="009851F6"/>
    <w:rsid w:val="009A0CCC"/>
    <w:rsid w:val="009A2C99"/>
    <w:rsid w:val="009A5B85"/>
    <w:rsid w:val="009B57DD"/>
    <w:rsid w:val="009C4FB0"/>
    <w:rsid w:val="009D5867"/>
    <w:rsid w:val="009D7567"/>
    <w:rsid w:val="009E7C1E"/>
    <w:rsid w:val="009F1FF0"/>
    <w:rsid w:val="00A11BE1"/>
    <w:rsid w:val="00A1547B"/>
    <w:rsid w:val="00A223F7"/>
    <w:rsid w:val="00A310B0"/>
    <w:rsid w:val="00A345AD"/>
    <w:rsid w:val="00A35406"/>
    <w:rsid w:val="00A414BB"/>
    <w:rsid w:val="00A41AA4"/>
    <w:rsid w:val="00A60B69"/>
    <w:rsid w:val="00A61807"/>
    <w:rsid w:val="00A62862"/>
    <w:rsid w:val="00A66FDE"/>
    <w:rsid w:val="00A72961"/>
    <w:rsid w:val="00A87065"/>
    <w:rsid w:val="00A90832"/>
    <w:rsid w:val="00A91133"/>
    <w:rsid w:val="00A93EF5"/>
    <w:rsid w:val="00A95DA9"/>
    <w:rsid w:val="00AC7435"/>
    <w:rsid w:val="00AE1E8C"/>
    <w:rsid w:val="00AE3F00"/>
    <w:rsid w:val="00AE507B"/>
    <w:rsid w:val="00B10932"/>
    <w:rsid w:val="00B112E5"/>
    <w:rsid w:val="00B21AFF"/>
    <w:rsid w:val="00B53003"/>
    <w:rsid w:val="00B60107"/>
    <w:rsid w:val="00B61D12"/>
    <w:rsid w:val="00B71534"/>
    <w:rsid w:val="00B76F27"/>
    <w:rsid w:val="00B77761"/>
    <w:rsid w:val="00B83612"/>
    <w:rsid w:val="00BA1546"/>
    <w:rsid w:val="00BA3FA6"/>
    <w:rsid w:val="00BA5C45"/>
    <w:rsid w:val="00BB18B9"/>
    <w:rsid w:val="00BD2AD4"/>
    <w:rsid w:val="00C04AF6"/>
    <w:rsid w:val="00C06624"/>
    <w:rsid w:val="00C31196"/>
    <w:rsid w:val="00C33395"/>
    <w:rsid w:val="00C40EF4"/>
    <w:rsid w:val="00C416B5"/>
    <w:rsid w:val="00C5399F"/>
    <w:rsid w:val="00C6096E"/>
    <w:rsid w:val="00C766F9"/>
    <w:rsid w:val="00C87F57"/>
    <w:rsid w:val="00CA1394"/>
    <w:rsid w:val="00CB12E3"/>
    <w:rsid w:val="00CB62F6"/>
    <w:rsid w:val="00CD5913"/>
    <w:rsid w:val="00D266BE"/>
    <w:rsid w:val="00D367EF"/>
    <w:rsid w:val="00D41252"/>
    <w:rsid w:val="00D45306"/>
    <w:rsid w:val="00D6023A"/>
    <w:rsid w:val="00D67158"/>
    <w:rsid w:val="00D76598"/>
    <w:rsid w:val="00D775B9"/>
    <w:rsid w:val="00D81610"/>
    <w:rsid w:val="00D85803"/>
    <w:rsid w:val="00D933B7"/>
    <w:rsid w:val="00DB3ECA"/>
    <w:rsid w:val="00DC0582"/>
    <w:rsid w:val="00DC4382"/>
    <w:rsid w:val="00DC76EA"/>
    <w:rsid w:val="00DD6A59"/>
    <w:rsid w:val="00DE664D"/>
    <w:rsid w:val="00E239C0"/>
    <w:rsid w:val="00E346FF"/>
    <w:rsid w:val="00E4120F"/>
    <w:rsid w:val="00E81C88"/>
    <w:rsid w:val="00E84CDA"/>
    <w:rsid w:val="00E850C5"/>
    <w:rsid w:val="00E86B68"/>
    <w:rsid w:val="00EA422D"/>
    <w:rsid w:val="00EB6330"/>
    <w:rsid w:val="00EB7705"/>
    <w:rsid w:val="00EC1D76"/>
    <w:rsid w:val="00EC3345"/>
    <w:rsid w:val="00ED7B09"/>
    <w:rsid w:val="00EE0083"/>
    <w:rsid w:val="00EE7472"/>
    <w:rsid w:val="00F10545"/>
    <w:rsid w:val="00F10996"/>
    <w:rsid w:val="00F1148A"/>
    <w:rsid w:val="00F12578"/>
    <w:rsid w:val="00F44D3E"/>
    <w:rsid w:val="00F61C30"/>
    <w:rsid w:val="00F71BFA"/>
    <w:rsid w:val="00F772E3"/>
    <w:rsid w:val="00F82862"/>
    <w:rsid w:val="00F8701A"/>
    <w:rsid w:val="00F94DAD"/>
    <w:rsid w:val="00FA0DBC"/>
    <w:rsid w:val="00FA29F5"/>
    <w:rsid w:val="00FB4F3A"/>
    <w:rsid w:val="00FB7D9C"/>
    <w:rsid w:val="00FC6EDA"/>
    <w:rsid w:val="00FD3108"/>
    <w:rsid w:val="00FE42F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1" w:qFormat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1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51158"/>
    <w:pPr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31C5"/>
    <w:pPr>
      <w:keepNext/>
      <w:keepLines/>
      <w:spacing w:before="480" w:after="240" w:line="360" w:lineRule="auto"/>
      <w:outlineLvl w:val="0"/>
    </w:pPr>
    <w:rPr>
      <w:rFonts w:eastAsiaTheme="majorEastAsia" w:cstheme="majorBidi"/>
      <w:b/>
      <w:color w:val="7030A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333F"/>
    <w:pPr>
      <w:keepNext/>
      <w:keepLines/>
      <w:spacing w:before="280" w:after="240" w:line="360" w:lineRule="auto"/>
      <w:outlineLvl w:val="1"/>
    </w:pPr>
    <w:rPr>
      <w:rFonts w:eastAsiaTheme="majorEastAsia" w:cstheme="majorBidi"/>
      <w:b/>
      <w:color w:val="7030A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414BB"/>
    <w:pPr>
      <w:keepNext/>
      <w:keepLines/>
      <w:spacing w:before="280" w:after="240" w:line="360" w:lineRule="auto"/>
      <w:outlineLvl w:val="2"/>
    </w:pPr>
    <w:rPr>
      <w:rFonts w:eastAsiaTheme="majorEastAsia" w:cstheme="majorBidi"/>
      <w:b/>
      <w:color w:val="7030A0"/>
      <w:sz w:val="26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C392E"/>
    <w:pPr>
      <w:keepNext/>
      <w:keepLines/>
      <w:spacing w:before="280" w:after="240" w:line="360" w:lineRule="auto"/>
      <w:outlineLvl w:val="3"/>
    </w:pPr>
    <w:rPr>
      <w:rFonts w:eastAsiaTheme="majorEastAsia" w:cstheme="majorBidi"/>
      <w:b/>
      <w:iCs/>
      <w:color w:val="7030A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1763ED"/>
    <w:pPr>
      <w:widowControl w:val="0"/>
      <w:autoSpaceDE w:val="0"/>
      <w:autoSpaceDN w:val="0"/>
      <w:spacing w:after="0" w:line="240" w:lineRule="auto"/>
      <w:jc w:val="left"/>
    </w:pPr>
    <w:rPr>
      <w:rFonts w:ascii="Arial" w:eastAsia="Arial" w:hAnsi="Arial" w:cs="Arial"/>
      <w:color w:val="auto"/>
      <w:sz w:val="22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231C5"/>
    <w:rPr>
      <w:rFonts w:ascii="Times New Roman" w:eastAsiaTheme="majorEastAsia" w:hAnsi="Times New Roman" w:cstheme="majorBidi"/>
      <w:b/>
      <w:color w:val="7030A0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F3C1A"/>
    <w:pPr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F3C1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F3C1A"/>
    <w:rPr>
      <w:color w:val="0563C1" w:themeColor="hyperlink"/>
      <w:u w:val="single"/>
    </w:rPr>
  </w:style>
  <w:style w:type="paragraph" w:styleId="BodyText">
    <w:name w:val="Body Text"/>
    <w:basedOn w:val="Normal"/>
    <w:link w:val="BodyTextChar"/>
    <w:uiPriority w:val="1"/>
    <w:qFormat/>
    <w:rsid w:val="002231C5"/>
    <w:pPr>
      <w:widowControl w:val="0"/>
      <w:autoSpaceDE w:val="0"/>
      <w:autoSpaceDN w:val="0"/>
      <w:spacing w:after="0" w:line="240" w:lineRule="auto"/>
      <w:jc w:val="left"/>
    </w:pPr>
    <w:rPr>
      <w:rFonts w:ascii="Arial" w:eastAsia="Arial" w:hAnsi="Arial" w:cs="Arial"/>
      <w:color w:val="auto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2231C5"/>
    <w:rPr>
      <w:rFonts w:ascii="Arial" w:eastAsia="Arial" w:hAnsi="Arial" w:cs="Arial"/>
      <w:sz w:val="24"/>
      <w:szCs w:val="24"/>
      <w:lang w:val="en-US"/>
    </w:rPr>
  </w:style>
  <w:style w:type="paragraph" w:styleId="ListParagraph">
    <w:name w:val="List Paragraph"/>
    <w:basedOn w:val="Normal"/>
    <w:uiPriority w:val="1"/>
    <w:qFormat/>
    <w:rsid w:val="002231C5"/>
    <w:pPr>
      <w:widowControl w:val="0"/>
      <w:autoSpaceDE w:val="0"/>
      <w:autoSpaceDN w:val="0"/>
      <w:spacing w:after="0" w:line="240" w:lineRule="auto"/>
      <w:ind w:left="1200" w:hanging="361"/>
      <w:jc w:val="left"/>
    </w:pPr>
    <w:rPr>
      <w:rFonts w:ascii="Arial" w:eastAsia="Arial" w:hAnsi="Arial" w:cs="Arial"/>
      <w:color w:val="auto"/>
      <w:sz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869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69D4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7869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69D4"/>
    <w:rPr>
      <w:rFonts w:ascii="Times New Roman" w:hAnsi="Times New Roman"/>
      <w:color w:val="000000" w:themeColor="text1"/>
      <w:sz w:val="24"/>
    </w:rPr>
  </w:style>
  <w:style w:type="paragraph" w:styleId="NormalWeb">
    <w:name w:val="Normal (Web)"/>
    <w:basedOn w:val="Normal"/>
    <w:uiPriority w:val="99"/>
    <w:semiHidden/>
    <w:unhideWhenUsed/>
    <w:rsid w:val="00B61D12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 w:eastAsia="en-GB"/>
    </w:rPr>
  </w:style>
  <w:style w:type="paragraph" w:customStyle="1" w:styleId="is-style-lead">
    <w:name w:val="is-style-lead"/>
    <w:basedOn w:val="Normal"/>
    <w:rsid w:val="00C31196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8333F"/>
    <w:rPr>
      <w:rFonts w:ascii="Times New Roman" w:eastAsiaTheme="majorEastAsia" w:hAnsi="Times New Roman" w:cstheme="majorBidi"/>
      <w:b/>
      <w:color w:val="7030A0"/>
      <w:sz w:val="28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9A5B8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CD5913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rsid w:val="00A414BB"/>
    <w:rPr>
      <w:rFonts w:ascii="Times New Roman" w:eastAsiaTheme="majorEastAsia" w:hAnsi="Times New Roman" w:cstheme="majorBidi"/>
      <w:b/>
      <w:color w:val="7030A0"/>
      <w:sz w:val="26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F10996"/>
    <w:pPr>
      <w:spacing w:after="100"/>
      <w:ind w:left="480"/>
    </w:pPr>
  </w:style>
  <w:style w:type="character" w:customStyle="1" w:styleId="Heading4Char">
    <w:name w:val="Heading 4 Char"/>
    <w:basedOn w:val="DefaultParagraphFont"/>
    <w:link w:val="Heading4"/>
    <w:uiPriority w:val="9"/>
    <w:rsid w:val="008C392E"/>
    <w:rPr>
      <w:rFonts w:ascii="Times New Roman" w:eastAsiaTheme="majorEastAsia" w:hAnsi="Times New Roman" w:cstheme="majorBidi"/>
      <w:b/>
      <w:iCs/>
      <w:color w:val="7030A0"/>
      <w:sz w:val="24"/>
    </w:rPr>
  </w:style>
  <w:style w:type="paragraph" w:styleId="TableofFigures">
    <w:name w:val="table of figures"/>
    <w:basedOn w:val="Normal"/>
    <w:next w:val="Normal"/>
    <w:uiPriority w:val="99"/>
    <w:unhideWhenUsed/>
    <w:rsid w:val="00F94DAD"/>
    <w:pPr>
      <w:spacing w:after="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B16D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16D0"/>
    <w:rPr>
      <w:rFonts w:ascii="Tahoma" w:hAnsi="Tahoma" w:cs="Tahoma"/>
      <w:color w:val="000000" w:themeColor="text1"/>
      <w:sz w:val="16"/>
      <w:szCs w:val="16"/>
    </w:rPr>
  </w:style>
  <w:style w:type="paragraph" w:customStyle="1" w:styleId="Default">
    <w:name w:val="Default"/>
    <w:rsid w:val="001B16D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355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3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82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43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62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666518">
              <w:marLeft w:val="-100"/>
              <w:marRight w:val="-1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590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7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2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0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5803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663848">
              <w:marLeft w:val="-100"/>
              <w:marRight w:val="-1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796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6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C65664-2DDC-4EB5-9077-837A4541F1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521</TotalTime>
  <Pages>1</Pages>
  <Words>3102</Words>
  <Characters>17682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owner</cp:lastModifiedBy>
  <cp:revision>3</cp:revision>
  <dcterms:created xsi:type="dcterms:W3CDTF">2023-10-15T17:37:00Z</dcterms:created>
  <dcterms:modified xsi:type="dcterms:W3CDTF">2023-10-18T20:28:00Z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2cdeac031ca1673d0c81a339a1c30ef068bcbf2c2eb0616c22502fba3b4c54d4</vt:lpwstr>
  </property>
</Properties>
</file>