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FB680B" w14:textId="77777777" w:rsidR="007215D6" w:rsidRPr="007215D6" w:rsidRDefault="007215D6" w:rsidP="007215D6">
      <w:pPr>
        <w:pStyle w:val="NormalWeb"/>
        <w:spacing w:before="0" w:beforeAutospacing="0" w:after="0" w:afterAutospacing="0" w:line="360" w:lineRule="auto"/>
        <w:contextualSpacing/>
        <w:rPr>
          <w:rStyle w:val="Strong"/>
          <w:rFonts w:ascii="Arial" w:hAnsi="Arial" w:cs="Arial"/>
          <w:color w:val="0E101A"/>
        </w:rPr>
      </w:pPr>
    </w:p>
    <w:p w14:paraId="25D372D9" w14:textId="77777777" w:rsidR="007215D6" w:rsidRPr="007215D6" w:rsidRDefault="007215D6" w:rsidP="007215D6">
      <w:pPr>
        <w:pStyle w:val="NormalWeb"/>
        <w:spacing w:before="0" w:beforeAutospacing="0" w:after="0" w:afterAutospacing="0" w:line="360" w:lineRule="auto"/>
        <w:contextualSpacing/>
        <w:jc w:val="center"/>
        <w:rPr>
          <w:rStyle w:val="Strong"/>
          <w:rFonts w:ascii="Arial" w:hAnsi="Arial" w:cs="Arial"/>
          <w:color w:val="0E101A"/>
        </w:rPr>
      </w:pPr>
    </w:p>
    <w:p w14:paraId="3BE9A442" w14:textId="77777777" w:rsidR="007215D6" w:rsidRDefault="007215D6" w:rsidP="007215D6">
      <w:pPr>
        <w:pStyle w:val="NormalWeb"/>
        <w:spacing w:before="0" w:beforeAutospacing="0" w:after="0" w:afterAutospacing="0" w:line="360" w:lineRule="auto"/>
        <w:contextualSpacing/>
        <w:jc w:val="center"/>
        <w:rPr>
          <w:rStyle w:val="Strong"/>
          <w:rFonts w:ascii="Arial" w:hAnsi="Arial" w:cs="Arial"/>
          <w:color w:val="0E101A"/>
        </w:rPr>
      </w:pPr>
    </w:p>
    <w:p w14:paraId="0D4F3F03" w14:textId="77777777" w:rsidR="007215D6" w:rsidRDefault="007215D6" w:rsidP="007215D6">
      <w:pPr>
        <w:pStyle w:val="NormalWeb"/>
        <w:spacing w:before="0" w:beforeAutospacing="0" w:after="0" w:afterAutospacing="0" w:line="360" w:lineRule="auto"/>
        <w:contextualSpacing/>
        <w:jc w:val="center"/>
        <w:rPr>
          <w:rStyle w:val="Strong"/>
          <w:rFonts w:ascii="Arial" w:hAnsi="Arial" w:cs="Arial"/>
          <w:color w:val="0E101A"/>
        </w:rPr>
      </w:pPr>
    </w:p>
    <w:p w14:paraId="3431110F" w14:textId="77777777" w:rsidR="007215D6" w:rsidRPr="007215D6" w:rsidRDefault="007215D6" w:rsidP="007215D6">
      <w:pPr>
        <w:pStyle w:val="NormalWeb"/>
        <w:spacing w:before="0" w:beforeAutospacing="0" w:after="0" w:afterAutospacing="0" w:line="360" w:lineRule="auto"/>
        <w:contextualSpacing/>
        <w:jc w:val="center"/>
        <w:rPr>
          <w:rStyle w:val="Strong"/>
          <w:rFonts w:ascii="Arial" w:hAnsi="Arial" w:cs="Arial"/>
          <w:color w:val="0E101A"/>
        </w:rPr>
      </w:pPr>
      <w:r w:rsidRPr="007215D6">
        <w:rPr>
          <w:rStyle w:val="Strong"/>
          <w:rFonts w:ascii="Arial" w:hAnsi="Arial" w:cs="Arial"/>
          <w:color w:val="0E101A"/>
        </w:rPr>
        <w:t>Living with Care: The Older Person</w:t>
      </w:r>
    </w:p>
    <w:p w14:paraId="5968446A" w14:textId="77777777" w:rsidR="007215D6" w:rsidRPr="007215D6" w:rsidRDefault="007215D6" w:rsidP="007215D6">
      <w:pPr>
        <w:pStyle w:val="NormalWeb"/>
        <w:spacing w:before="0" w:beforeAutospacing="0" w:after="0" w:afterAutospacing="0" w:line="360" w:lineRule="auto"/>
        <w:contextualSpacing/>
        <w:jc w:val="center"/>
        <w:rPr>
          <w:rStyle w:val="Strong"/>
          <w:rFonts w:ascii="Arial" w:hAnsi="Arial" w:cs="Arial"/>
          <w:color w:val="0E101A"/>
        </w:rPr>
      </w:pPr>
    </w:p>
    <w:p w14:paraId="101579CB" w14:textId="77777777" w:rsidR="007215D6" w:rsidRPr="007215D6" w:rsidRDefault="007215D6" w:rsidP="007215D6">
      <w:pPr>
        <w:pStyle w:val="NormalWeb"/>
        <w:spacing w:before="0" w:beforeAutospacing="0" w:after="0" w:afterAutospacing="0" w:line="360" w:lineRule="auto"/>
        <w:contextualSpacing/>
        <w:jc w:val="center"/>
        <w:rPr>
          <w:rFonts w:ascii="Arial" w:hAnsi="Arial" w:cs="Arial"/>
        </w:rPr>
      </w:pPr>
      <w:r w:rsidRPr="007215D6">
        <w:rPr>
          <w:rFonts w:ascii="Arial" w:hAnsi="Arial" w:cs="Arial"/>
        </w:rPr>
        <w:t>Your name,</w:t>
      </w:r>
      <w:r w:rsidR="00D50A57">
        <w:rPr>
          <w:rFonts w:ascii="Arial" w:hAnsi="Arial" w:cs="Arial"/>
        </w:rPr>
        <w:t>kabir miah</w:t>
      </w:r>
    </w:p>
    <w:p w14:paraId="22EE07B6" w14:textId="77777777" w:rsidR="007215D6" w:rsidRPr="007215D6" w:rsidRDefault="007215D6" w:rsidP="007215D6">
      <w:pPr>
        <w:pStyle w:val="NormalWeb"/>
        <w:spacing w:before="0" w:beforeAutospacing="0" w:after="0" w:afterAutospacing="0" w:line="360" w:lineRule="auto"/>
        <w:contextualSpacing/>
        <w:jc w:val="center"/>
        <w:rPr>
          <w:rFonts w:ascii="Arial" w:hAnsi="Arial" w:cs="Arial"/>
        </w:rPr>
      </w:pPr>
      <w:r w:rsidRPr="007215D6">
        <w:rPr>
          <w:rFonts w:ascii="Arial" w:hAnsi="Arial" w:cs="Arial"/>
        </w:rPr>
        <w:t>Student number</w:t>
      </w:r>
      <w:r w:rsidR="00D50A57">
        <w:rPr>
          <w:rFonts w:ascii="Arial" w:hAnsi="Arial" w:cs="Arial"/>
        </w:rPr>
        <w:t xml:space="preserve"> 2132780</w:t>
      </w:r>
    </w:p>
    <w:p w14:paraId="20AA95FB" w14:textId="77777777" w:rsidR="007215D6" w:rsidRPr="007215D6" w:rsidRDefault="007215D6" w:rsidP="007215D6">
      <w:pPr>
        <w:pStyle w:val="NormalWeb"/>
        <w:spacing w:before="0" w:beforeAutospacing="0" w:after="0" w:afterAutospacing="0" w:line="360" w:lineRule="auto"/>
        <w:contextualSpacing/>
        <w:jc w:val="center"/>
        <w:rPr>
          <w:rFonts w:ascii="Arial" w:hAnsi="Arial" w:cs="Arial"/>
        </w:rPr>
      </w:pPr>
      <w:r>
        <w:rPr>
          <w:rFonts w:ascii="Arial" w:hAnsi="Arial" w:cs="Arial"/>
        </w:rPr>
        <w:t>BMHP6009</w:t>
      </w:r>
    </w:p>
    <w:p w14:paraId="4B486EE3" w14:textId="77777777" w:rsidR="007215D6" w:rsidRPr="007215D6" w:rsidRDefault="007215D6" w:rsidP="007215D6">
      <w:pPr>
        <w:pStyle w:val="NormalWeb"/>
        <w:spacing w:before="0" w:beforeAutospacing="0" w:after="0" w:afterAutospacing="0" w:line="360" w:lineRule="auto"/>
        <w:contextualSpacing/>
        <w:jc w:val="center"/>
        <w:rPr>
          <w:rFonts w:ascii="Arial" w:hAnsi="Arial" w:cs="Arial"/>
        </w:rPr>
      </w:pPr>
      <w:r w:rsidRPr="007215D6">
        <w:rPr>
          <w:rFonts w:ascii="Arial" w:hAnsi="Arial" w:cs="Arial"/>
        </w:rPr>
        <w:t>Joanne Davies</w:t>
      </w:r>
    </w:p>
    <w:p w14:paraId="34D2D6DA" w14:textId="77777777" w:rsidR="007215D6" w:rsidRPr="007215D6" w:rsidRDefault="007215D6" w:rsidP="007215D6">
      <w:pPr>
        <w:pStyle w:val="NormalWeb"/>
        <w:spacing w:before="0" w:beforeAutospacing="0" w:after="0" w:afterAutospacing="0" w:line="360" w:lineRule="auto"/>
        <w:contextualSpacing/>
        <w:rPr>
          <w:rStyle w:val="Strong"/>
          <w:rFonts w:ascii="Arial" w:hAnsi="Arial" w:cs="Arial"/>
          <w:color w:val="0E101A"/>
        </w:rPr>
      </w:pPr>
    </w:p>
    <w:p w14:paraId="1789419D" w14:textId="77777777" w:rsidR="007215D6" w:rsidRPr="007215D6" w:rsidRDefault="007215D6" w:rsidP="007215D6">
      <w:pPr>
        <w:pStyle w:val="NormalWeb"/>
        <w:spacing w:before="0" w:beforeAutospacing="0" w:after="0" w:afterAutospacing="0" w:line="360" w:lineRule="auto"/>
        <w:contextualSpacing/>
        <w:rPr>
          <w:rStyle w:val="Strong"/>
          <w:rFonts w:ascii="Arial" w:hAnsi="Arial" w:cs="Arial"/>
          <w:color w:val="0E101A"/>
        </w:rPr>
      </w:pPr>
    </w:p>
    <w:p w14:paraId="07A6E467" w14:textId="77777777" w:rsidR="007215D6" w:rsidRPr="007215D6" w:rsidRDefault="007215D6" w:rsidP="007215D6">
      <w:pPr>
        <w:pStyle w:val="NormalWeb"/>
        <w:spacing w:before="0" w:beforeAutospacing="0" w:after="0" w:afterAutospacing="0" w:line="360" w:lineRule="auto"/>
        <w:contextualSpacing/>
        <w:rPr>
          <w:rStyle w:val="Strong"/>
          <w:rFonts w:ascii="Arial" w:hAnsi="Arial" w:cs="Arial"/>
          <w:color w:val="0E101A"/>
        </w:rPr>
      </w:pPr>
    </w:p>
    <w:p w14:paraId="2894F805" w14:textId="77777777" w:rsidR="007215D6" w:rsidRPr="007215D6" w:rsidRDefault="007215D6" w:rsidP="007215D6">
      <w:pPr>
        <w:pStyle w:val="NormalWeb"/>
        <w:spacing w:before="0" w:beforeAutospacing="0" w:after="0" w:afterAutospacing="0" w:line="360" w:lineRule="auto"/>
        <w:contextualSpacing/>
        <w:rPr>
          <w:rStyle w:val="Strong"/>
          <w:rFonts w:ascii="Arial" w:hAnsi="Arial" w:cs="Arial"/>
          <w:color w:val="0E101A"/>
        </w:rPr>
      </w:pPr>
    </w:p>
    <w:p w14:paraId="75FB9EEC" w14:textId="77777777" w:rsidR="007215D6" w:rsidRPr="007215D6" w:rsidRDefault="007215D6" w:rsidP="007215D6">
      <w:pPr>
        <w:pStyle w:val="NormalWeb"/>
        <w:spacing w:before="0" w:beforeAutospacing="0" w:after="0" w:afterAutospacing="0" w:line="360" w:lineRule="auto"/>
        <w:contextualSpacing/>
        <w:rPr>
          <w:rStyle w:val="Strong"/>
          <w:rFonts w:ascii="Arial" w:hAnsi="Arial" w:cs="Arial"/>
          <w:color w:val="0E101A"/>
        </w:rPr>
      </w:pPr>
    </w:p>
    <w:p w14:paraId="510CAC09" w14:textId="77777777" w:rsidR="007215D6" w:rsidRPr="007215D6" w:rsidRDefault="007215D6" w:rsidP="007215D6">
      <w:pPr>
        <w:pStyle w:val="NormalWeb"/>
        <w:spacing w:before="0" w:beforeAutospacing="0" w:after="0" w:afterAutospacing="0" w:line="360" w:lineRule="auto"/>
        <w:contextualSpacing/>
        <w:rPr>
          <w:rStyle w:val="Strong"/>
          <w:rFonts w:ascii="Arial" w:hAnsi="Arial" w:cs="Arial"/>
          <w:color w:val="0E101A"/>
        </w:rPr>
      </w:pPr>
    </w:p>
    <w:p w14:paraId="6E30A91D" w14:textId="77777777" w:rsidR="007215D6" w:rsidRPr="007215D6" w:rsidRDefault="007215D6" w:rsidP="007215D6">
      <w:pPr>
        <w:pStyle w:val="NormalWeb"/>
        <w:spacing w:before="0" w:beforeAutospacing="0" w:after="0" w:afterAutospacing="0" w:line="360" w:lineRule="auto"/>
        <w:contextualSpacing/>
        <w:rPr>
          <w:rStyle w:val="Strong"/>
          <w:rFonts w:ascii="Arial" w:hAnsi="Arial" w:cs="Arial"/>
          <w:color w:val="0E101A"/>
        </w:rPr>
      </w:pPr>
    </w:p>
    <w:p w14:paraId="5BD4A130" w14:textId="77777777" w:rsidR="007215D6" w:rsidRPr="007215D6" w:rsidRDefault="007215D6" w:rsidP="007215D6">
      <w:pPr>
        <w:pStyle w:val="NormalWeb"/>
        <w:spacing w:before="0" w:beforeAutospacing="0" w:after="0" w:afterAutospacing="0" w:line="360" w:lineRule="auto"/>
        <w:contextualSpacing/>
        <w:rPr>
          <w:rStyle w:val="Strong"/>
          <w:rFonts w:ascii="Arial" w:hAnsi="Arial" w:cs="Arial"/>
          <w:color w:val="0E101A"/>
        </w:rPr>
      </w:pPr>
    </w:p>
    <w:p w14:paraId="07389E9C" w14:textId="77777777" w:rsidR="007215D6" w:rsidRPr="007215D6" w:rsidRDefault="007215D6" w:rsidP="007215D6">
      <w:pPr>
        <w:pStyle w:val="NormalWeb"/>
        <w:spacing w:before="0" w:beforeAutospacing="0" w:after="0" w:afterAutospacing="0" w:line="360" w:lineRule="auto"/>
        <w:contextualSpacing/>
        <w:rPr>
          <w:rStyle w:val="Strong"/>
          <w:rFonts w:ascii="Arial" w:hAnsi="Arial" w:cs="Arial"/>
          <w:color w:val="0E101A"/>
        </w:rPr>
      </w:pPr>
    </w:p>
    <w:p w14:paraId="222976EE" w14:textId="77777777" w:rsidR="007215D6" w:rsidRPr="007215D6" w:rsidRDefault="007215D6" w:rsidP="007215D6">
      <w:pPr>
        <w:pStyle w:val="NormalWeb"/>
        <w:spacing w:before="0" w:beforeAutospacing="0" w:after="0" w:afterAutospacing="0" w:line="360" w:lineRule="auto"/>
        <w:contextualSpacing/>
        <w:rPr>
          <w:rStyle w:val="Strong"/>
          <w:rFonts w:ascii="Arial" w:hAnsi="Arial" w:cs="Arial"/>
          <w:color w:val="0E101A"/>
        </w:rPr>
      </w:pPr>
    </w:p>
    <w:p w14:paraId="2BC43B0A" w14:textId="77777777" w:rsidR="007215D6" w:rsidRPr="007215D6" w:rsidRDefault="007215D6" w:rsidP="007215D6">
      <w:pPr>
        <w:pStyle w:val="NormalWeb"/>
        <w:spacing w:before="0" w:beforeAutospacing="0" w:after="0" w:afterAutospacing="0" w:line="360" w:lineRule="auto"/>
        <w:contextualSpacing/>
        <w:rPr>
          <w:rStyle w:val="Strong"/>
          <w:rFonts w:ascii="Arial" w:hAnsi="Arial" w:cs="Arial"/>
          <w:color w:val="0E101A"/>
        </w:rPr>
      </w:pPr>
    </w:p>
    <w:p w14:paraId="2219B96A" w14:textId="77777777" w:rsidR="007215D6" w:rsidRPr="007215D6" w:rsidRDefault="007215D6" w:rsidP="007215D6">
      <w:pPr>
        <w:pStyle w:val="NormalWeb"/>
        <w:spacing w:before="0" w:beforeAutospacing="0" w:after="0" w:afterAutospacing="0" w:line="360" w:lineRule="auto"/>
        <w:contextualSpacing/>
        <w:rPr>
          <w:rStyle w:val="Strong"/>
          <w:rFonts w:ascii="Arial" w:hAnsi="Arial" w:cs="Arial"/>
          <w:color w:val="0E101A"/>
        </w:rPr>
      </w:pPr>
    </w:p>
    <w:p w14:paraId="4FEAD59F" w14:textId="77777777" w:rsidR="007215D6" w:rsidRPr="007215D6" w:rsidRDefault="007215D6" w:rsidP="007215D6">
      <w:pPr>
        <w:pStyle w:val="NormalWeb"/>
        <w:spacing w:before="0" w:beforeAutospacing="0" w:after="0" w:afterAutospacing="0" w:line="360" w:lineRule="auto"/>
        <w:contextualSpacing/>
        <w:rPr>
          <w:rStyle w:val="Strong"/>
          <w:rFonts w:ascii="Arial" w:hAnsi="Arial" w:cs="Arial"/>
          <w:color w:val="0E101A"/>
        </w:rPr>
      </w:pPr>
    </w:p>
    <w:p w14:paraId="7F1224DA" w14:textId="77777777" w:rsidR="007215D6" w:rsidRPr="007215D6" w:rsidRDefault="007215D6" w:rsidP="007215D6">
      <w:pPr>
        <w:pStyle w:val="NormalWeb"/>
        <w:spacing w:before="0" w:beforeAutospacing="0" w:after="0" w:afterAutospacing="0" w:line="360" w:lineRule="auto"/>
        <w:contextualSpacing/>
        <w:rPr>
          <w:rStyle w:val="Strong"/>
          <w:rFonts w:ascii="Arial" w:hAnsi="Arial" w:cs="Arial"/>
          <w:color w:val="0E101A"/>
        </w:rPr>
      </w:pPr>
    </w:p>
    <w:p w14:paraId="761CB534" w14:textId="77777777" w:rsidR="007215D6" w:rsidRPr="007215D6" w:rsidRDefault="007215D6" w:rsidP="007215D6">
      <w:pPr>
        <w:pStyle w:val="NormalWeb"/>
        <w:spacing w:before="0" w:beforeAutospacing="0" w:after="0" w:afterAutospacing="0" w:line="360" w:lineRule="auto"/>
        <w:contextualSpacing/>
        <w:rPr>
          <w:rStyle w:val="Strong"/>
          <w:rFonts w:ascii="Arial" w:hAnsi="Arial" w:cs="Arial"/>
          <w:color w:val="0E101A"/>
        </w:rPr>
      </w:pPr>
    </w:p>
    <w:p w14:paraId="46608F64" w14:textId="77777777" w:rsidR="007215D6" w:rsidRPr="007215D6" w:rsidRDefault="007215D6" w:rsidP="007215D6">
      <w:pPr>
        <w:pStyle w:val="NormalWeb"/>
        <w:spacing w:before="0" w:beforeAutospacing="0" w:after="0" w:afterAutospacing="0" w:line="360" w:lineRule="auto"/>
        <w:contextualSpacing/>
        <w:rPr>
          <w:rStyle w:val="Strong"/>
          <w:rFonts w:ascii="Arial" w:hAnsi="Arial" w:cs="Arial"/>
          <w:color w:val="0E101A"/>
        </w:rPr>
      </w:pPr>
    </w:p>
    <w:p w14:paraId="0169C0C8" w14:textId="77777777" w:rsidR="007215D6" w:rsidRPr="007215D6" w:rsidRDefault="007215D6" w:rsidP="007215D6">
      <w:pPr>
        <w:pStyle w:val="NormalWeb"/>
        <w:spacing w:before="0" w:beforeAutospacing="0" w:after="0" w:afterAutospacing="0" w:line="360" w:lineRule="auto"/>
        <w:contextualSpacing/>
        <w:rPr>
          <w:rStyle w:val="Strong"/>
          <w:rFonts w:ascii="Arial" w:hAnsi="Arial" w:cs="Arial"/>
          <w:color w:val="0E101A"/>
        </w:rPr>
      </w:pPr>
    </w:p>
    <w:p w14:paraId="511556C7" w14:textId="77777777" w:rsidR="007215D6" w:rsidRPr="007215D6" w:rsidRDefault="007215D6" w:rsidP="007215D6">
      <w:pPr>
        <w:pStyle w:val="NormalWeb"/>
        <w:spacing w:before="0" w:beforeAutospacing="0" w:after="0" w:afterAutospacing="0" w:line="360" w:lineRule="auto"/>
        <w:contextualSpacing/>
        <w:rPr>
          <w:rStyle w:val="Strong"/>
          <w:rFonts w:ascii="Arial" w:hAnsi="Arial" w:cs="Arial"/>
          <w:color w:val="0E101A"/>
        </w:rPr>
      </w:pPr>
    </w:p>
    <w:p w14:paraId="3AAEEAE2" w14:textId="77777777" w:rsidR="007215D6" w:rsidRPr="007215D6" w:rsidRDefault="007215D6" w:rsidP="007215D6">
      <w:pPr>
        <w:pStyle w:val="NormalWeb"/>
        <w:spacing w:before="0" w:beforeAutospacing="0" w:after="0" w:afterAutospacing="0" w:line="360" w:lineRule="auto"/>
        <w:contextualSpacing/>
        <w:rPr>
          <w:rStyle w:val="Strong"/>
          <w:rFonts w:ascii="Arial" w:hAnsi="Arial" w:cs="Arial"/>
          <w:color w:val="0E101A"/>
        </w:rPr>
      </w:pPr>
    </w:p>
    <w:p w14:paraId="6375B631" w14:textId="77777777" w:rsidR="007215D6" w:rsidRDefault="007215D6" w:rsidP="007215D6">
      <w:pPr>
        <w:pStyle w:val="NormalWeb"/>
        <w:spacing w:before="0" w:beforeAutospacing="0" w:after="0" w:afterAutospacing="0" w:line="360" w:lineRule="auto"/>
        <w:contextualSpacing/>
        <w:rPr>
          <w:rStyle w:val="Strong"/>
          <w:rFonts w:ascii="Arial" w:hAnsi="Arial" w:cs="Arial"/>
          <w:color w:val="0E101A"/>
        </w:rPr>
      </w:pPr>
    </w:p>
    <w:p w14:paraId="35DB6AB1" w14:textId="77777777" w:rsidR="007215D6" w:rsidRDefault="007215D6" w:rsidP="007215D6">
      <w:pPr>
        <w:pStyle w:val="NormalWeb"/>
        <w:spacing w:before="0" w:beforeAutospacing="0" w:after="0" w:afterAutospacing="0" w:line="360" w:lineRule="auto"/>
        <w:contextualSpacing/>
        <w:rPr>
          <w:rStyle w:val="Strong"/>
          <w:rFonts w:ascii="Arial" w:hAnsi="Arial" w:cs="Arial"/>
          <w:color w:val="0E101A"/>
        </w:rPr>
      </w:pPr>
    </w:p>
    <w:p w14:paraId="3D98C990" w14:textId="77777777" w:rsidR="00964CE9" w:rsidRPr="007215D6" w:rsidRDefault="00964CE9" w:rsidP="007215D6">
      <w:pPr>
        <w:pStyle w:val="NormalWeb"/>
        <w:spacing w:before="0" w:beforeAutospacing="0" w:after="0" w:afterAutospacing="0" w:line="360" w:lineRule="auto"/>
        <w:contextualSpacing/>
        <w:rPr>
          <w:rFonts w:ascii="Arial" w:hAnsi="Arial" w:cs="Arial"/>
          <w:color w:val="0E101A"/>
        </w:rPr>
      </w:pPr>
      <w:r w:rsidRPr="007215D6">
        <w:rPr>
          <w:rStyle w:val="Strong"/>
          <w:rFonts w:ascii="Arial" w:hAnsi="Arial" w:cs="Arial"/>
          <w:color w:val="0E101A"/>
        </w:rPr>
        <w:lastRenderedPageBreak/>
        <w:t>Introduction</w:t>
      </w:r>
    </w:p>
    <w:p w14:paraId="29797B2C" w14:textId="77777777" w:rsidR="00964CE9" w:rsidRPr="007215D6" w:rsidRDefault="00964CE9" w:rsidP="007215D6">
      <w:pPr>
        <w:pStyle w:val="NormalWeb"/>
        <w:spacing w:before="0" w:beforeAutospacing="0" w:after="0" w:afterAutospacing="0" w:line="360" w:lineRule="auto"/>
        <w:ind w:firstLine="720"/>
        <w:contextualSpacing/>
        <w:rPr>
          <w:rFonts w:ascii="Arial" w:hAnsi="Arial" w:cs="Arial"/>
          <w:color w:val="0E101A"/>
        </w:rPr>
      </w:pPr>
      <w:r w:rsidRPr="007215D6">
        <w:rPr>
          <w:rFonts w:ascii="Arial" w:hAnsi="Arial" w:cs="Arial"/>
          <w:color w:val="0E101A"/>
        </w:rPr>
        <w:t>The aging population of the UK presents various challenges and opportunities to health and social care services. This report will evaluate the health and social care needs of Sadie, an 82-year-old widow residing in a rural area, as presented in the case study.</w:t>
      </w:r>
    </w:p>
    <w:p w14:paraId="34770301" w14:textId="77777777" w:rsidR="001952D3" w:rsidRPr="007215D6" w:rsidRDefault="008762EC" w:rsidP="007215D6">
      <w:pPr>
        <w:spacing w:after="0" w:line="360" w:lineRule="auto"/>
        <w:ind w:firstLine="720"/>
        <w:contextualSpacing/>
        <w:rPr>
          <w:rFonts w:ascii="Arial" w:hAnsi="Arial" w:cs="Arial"/>
          <w:color w:val="0E101A"/>
          <w:sz w:val="24"/>
          <w:szCs w:val="24"/>
        </w:rPr>
      </w:pPr>
      <w:r w:rsidRPr="007215D6">
        <w:rPr>
          <w:rFonts w:ascii="Arial" w:hAnsi="Arial" w:cs="Arial"/>
          <w:color w:val="0E101A"/>
          <w:sz w:val="24"/>
          <w:szCs w:val="24"/>
        </w:rPr>
        <w:t>There are</w:t>
      </w:r>
      <w:r w:rsidR="00964CE9" w:rsidRPr="007215D6">
        <w:rPr>
          <w:rFonts w:ascii="Arial" w:hAnsi="Arial" w:cs="Arial"/>
          <w:color w:val="0E101A"/>
          <w:sz w:val="24"/>
          <w:szCs w:val="24"/>
        </w:rPr>
        <w:t xml:space="preserve"> </w:t>
      </w:r>
      <w:r w:rsidRPr="007215D6">
        <w:rPr>
          <w:rFonts w:ascii="Arial" w:hAnsi="Arial" w:cs="Arial"/>
          <w:color w:val="0E101A"/>
          <w:sz w:val="24"/>
          <w:szCs w:val="24"/>
        </w:rPr>
        <w:t>many</w:t>
      </w:r>
      <w:r w:rsidR="00964CE9" w:rsidRPr="007215D6">
        <w:rPr>
          <w:rFonts w:ascii="Arial" w:hAnsi="Arial" w:cs="Arial"/>
          <w:color w:val="0E101A"/>
          <w:sz w:val="24"/>
          <w:szCs w:val="24"/>
        </w:rPr>
        <w:t xml:space="preserve"> ways of defining "old age," with the most common categorization being 65 years and above. WHO, though, says old age starts at 60 years, while most industrialized nations consider 65 to be the threshold</w:t>
      </w:r>
      <w:r w:rsidR="00F8314B" w:rsidRPr="007215D6">
        <w:rPr>
          <w:rFonts w:ascii="Arial" w:hAnsi="Arial" w:cs="Arial"/>
          <w:color w:val="0E101A"/>
          <w:sz w:val="24"/>
          <w:szCs w:val="24"/>
        </w:rPr>
        <w:t xml:space="preserve"> </w:t>
      </w:r>
      <w:r w:rsidR="00F8314B" w:rsidRPr="007215D6">
        <w:rPr>
          <w:rFonts w:ascii="Arial" w:eastAsia="Times New Roman" w:hAnsi="Arial" w:cs="Arial"/>
          <w:kern w:val="0"/>
          <w:sz w:val="24"/>
          <w:szCs w:val="24"/>
          <w14:ligatures w14:val="none"/>
        </w:rPr>
        <w:t>(Rosow, 2018)</w:t>
      </w:r>
      <w:r w:rsidR="00964CE9" w:rsidRPr="007215D6">
        <w:rPr>
          <w:rFonts w:ascii="Arial" w:hAnsi="Arial" w:cs="Arial"/>
          <w:color w:val="0E101A"/>
          <w:sz w:val="24"/>
          <w:szCs w:val="24"/>
        </w:rPr>
        <w:t>. There is an aging population in the UK; in other words, there is an increased proportion of older people as a consequence of medical advances, improved living conditions, and social changes. People live longer due to improved health care, healthier li</w:t>
      </w:r>
      <w:r w:rsidR="001952D3" w:rsidRPr="007215D6">
        <w:rPr>
          <w:rFonts w:ascii="Arial" w:hAnsi="Arial" w:cs="Arial"/>
          <w:color w:val="0E101A"/>
          <w:sz w:val="24"/>
          <w:szCs w:val="24"/>
        </w:rPr>
        <w:t xml:space="preserve">festyles, and better nutrition. </w:t>
      </w:r>
      <w:r w:rsidR="00964CE9" w:rsidRPr="007215D6">
        <w:rPr>
          <w:rFonts w:ascii="Arial" w:hAnsi="Arial" w:cs="Arial"/>
          <w:color w:val="0E101A"/>
          <w:sz w:val="24"/>
          <w:szCs w:val="24"/>
        </w:rPr>
        <w:t>Some of the problems older people face are financial, agei</w:t>
      </w:r>
      <w:r w:rsidRPr="007215D6">
        <w:rPr>
          <w:rFonts w:ascii="Arial" w:hAnsi="Arial" w:cs="Arial"/>
          <w:color w:val="0E101A"/>
          <w:sz w:val="24"/>
          <w:szCs w:val="24"/>
        </w:rPr>
        <w:t>sm, health problems, and being lonely.</w:t>
      </w:r>
      <w:r w:rsidR="00964CE9" w:rsidRPr="007215D6">
        <w:rPr>
          <w:rFonts w:ascii="Arial" w:hAnsi="Arial" w:cs="Arial"/>
          <w:color w:val="0E101A"/>
          <w:sz w:val="24"/>
          <w:szCs w:val="24"/>
        </w:rPr>
        <w:t xml:space="preserve"> </w:t>
      </w:r>
    </w:p>
    <w:p w14:paraId="54BB03CC" w14:textId="77777777" w:rsidR="00964CE9" w:rsidRPr="007215D6" w:rsidRDefault="00964CE9" w:rsidP="007215D6">
      <w:pPr>
        <w:spacing w:after="0" w:line="360" w:lineRule="auto"/>
        <w:ind w:firstLine="720"/>
        <w:contextualSpacing/>
        <w:rPr>
          <w:rFonts w:ascii="Arial" w:eastAsia="Times New Roman" w:hAnsi="Arial" w:cs="Arial"/>
          <w:kern w:val="0"/>
          <w:sz w:val="24"/>
          <w:szCs w:val="24"/>
          <w14:ligatures w14:val="none"/>
        </w:rPr>
      </w:pPr>
      <w:r w:rsidRPr="007215D6">
        <w:rPr>
          <w:rFonts w:ascii="Arial" w:hAnsi="Arial" w:cs="Arial"/>
          <w:color w:val="0E101A"/>
          <w:sz w:val="24"/>
          <w:szCs w:val="24"/>
        </w:rPr>
        <w:t>Most older people have financial issues due to small pensions and increasing expenditures on health care. The discrimination against a person based on their age is called ageism. Distancing by society and fewer opportunities are seen as typical penalties for the penalty. Health problems, physical and mental, befell human beings with advanced age; therefore, older adults may need more medical care and support services.</w:t>
      </w:r>
    </w:p>
    <w:p w14:paraId="258D790F" w14:textId="77777777" w:rsidR="00964CE9" w:rsidRPr="007215D6" w:rsidRDefault="00964CE9" w:rsidP="007215D6">
      <w:pPr>
        <w:spacing w:after="0" w:line="360" w:lineRule="auto"/>
        <w:ind w:firstLine="720"/>
        <w:contextualSpacing/>
        <w:rPr>
          <w:rFonts w:ascii="Arial" w:eastAsia="Times New Roman" w:hAnsi="Arial" w:cs="Arial"/>
          <w:kern w:val="0"/>
          <w:sz w:val="24"/>
          <w:szCs w:val="24"/>
          <w14:ligatures w14:val="none"/>
        </w:rPr>
      </w:pPr>
      <w:r w:rsidRPr="007215D6">
        <w:rPr>
          <w:rFonts w:ascii="Arial" w:hAnsi="Arial" w:cs="Arial"/>
          <w:color w:val="0E101A"/>
          <w:sz w:val="24"/>
          <w:szCs w:val="24"/>
        </w:rPr>
        <w:t xml:space="preserve">Another aspect that should be analyzed is how the COVID-19 pandemic influences older people. Older citizens have become highly affected, </w:t>
      </w:r>
      <w:r w:rsidR="008762EC" w:rsidRPr="007215D6">
        <w:rPr>
          <w:rFonts w:ascii="Arial" w:hAnsi="Arial" w:cs="Arial"/>
          <w:color w:val="0E101A"/>
          <w:sz w:val="24"/>
          <w:szCs w:val="24"/>
        </w:rPr>
        <w:t>increasing</w:t>
      </w:r>
      <w:r w:rsidRPr="007215D6">
        <w:rPr>
          <w:rFonts w:ascii="Arial" w:hAnsi="Arial" w:cs="Arial"/>
          <w:color w:val="0E101A"/>
          <w:sz w:val="24"/>
          <w:szCs w:val="24"/>
        </w:rPr>
        <w:t xml:space="preserve"> feelings of lonelines</w:t>
      </w:r>
      <w:r w:rsidR="008762EC" w:rsidRPr="007215D6">
        <w:rPr>
          <w:rFonts w:ascii="Arial" w:hAnsi="Arial" w:cs="Arial"/>
          <w:color w:val="0E101A"/>
          <w:sz w:val="24"/>
          <w:szCs w:val="24"/>
        </w:rPr>
        <w:t>s, increasing mental issues</w:t>
      </w:r>
      <w:r w:rsidRPr="007215D6">
        <w:rPr>
          <w:rFonts w:ascii="Arial" w:hAnsi="Arial" w:cs="Arial"/>
          <w:color w:val="0E101A"/>
          <w:sz w:val="24"/>
          <w:szCs w:val="24"/>
        </w:rPr>
        <w:t>, and, in most cases, affecting access to health facilities</w:t>
      </w:r>
      <w:r w:rsidR="002B127F" w:rsidRPr="007215D6">
        <w:rPr>
          <w:rFonts w:ascii="Arial" w:hAnsi="Arial" w:cs="Arial"/>
          <w:color w:val="0E101A"/>
          <w:sz w:val="24"/>
          <w:szCs w:val="24"/>
        </w:rPr>
        <w:t xml:space="preserve"> </w:t>
      </w:r>
      <w:r w:rsidR="002B127F" w:rsidRPr="007215D6">
        <w:rPr>
          <w:rFonts w:ascii="Arial" w:eastAsia="Times New Roman" w:hAnsi="Arial" w:cs="Arial"/>
          <w:kern w:val="0"/>
          <w:sz w:val="24"/>
          <w:szCs w:val="24"/>
          <w14:ligatures w14:val="none"/>
        </w:rPr>
        <w:t>(Lebrasseur et al., 2021)</w:t>
      </w:r>
      <w:r w:rsidRPr="007215D6">
        <w:rPr>
          <w:rFonts w:ascii="Arial" w:hAnsi="Arial" w:cs="Arial"/>
          <w:color w:val="0E101A"/>
          <w:sz w:val="24"/>
          <w:szCs w:val="24"/>
        </w:rPr>
        <w:t>. The majority of the elderly population has been secluded from their families and communities, an aspect that has escalated their generally lousy situation due to the pandemic.</w:t>
      </w:r>
    </w:p>
    <w:p w14:paraId="3F6A0705" w14:textId="77777777" w:rsidR="00964CE9" w:rsidRPr="007215D6" w:rsidRDefault="00964CE9" w:rsidP="007215D6">
      <w:pPr>
        <w:pStyle w:val="NormalWeb"/>
        <w:spacing w:before="0" w:beforeAutospacing="0" w:after="0" w:afterAutospacing="0" w:line="360" w:lineRule="auto"/>
        <w:ind w:firstLine="720"/>
        <w:contextualSpacing/>
        <w:rPr>
          <w:rFonts w:ascii="Arial" w:hAnsi="Arial" w:cs="Arial"/>
          <w:color w:val="0E101A"/>
        </w:rPr>
      </w:pPr>
      <w:r w:rsidRPr="007215D6">
        <w:rPr>
          <w:rFonts w:ascii="Arial" w:hAnsi="Arial" w:cs="Arial"/>
          <w:color w:val="0E101A"/>
        </w:rPr>
        <w:t xml:space="preserve">This report shall evaluate current health and social care provisions, drawing on relevant theories or policy documents to identify appropriate support and interventions for Sadie. For example, the Care Act 2014 </w:t>
      </w:r>
      <w:r w:rsidR="008762EC" w:rsidRPr="007215D6">
        <w:rPr>
          <w:rFonts w:ascii="Arial" w:hAnsi="Arial" w:cs="Arial"/>
          <w:color w:val="0E101A"/>
        </w:rPr>
        <w:t>requires</w:t>
      </w:r>
      <w:r w:rsidRPr="007215D6">
        <w:rPr>
          <w:rFonts w:ascii="Arial" w:hAnsi="Arial" w:cs="Arial"/>
          <w:color w:val="0E101A"/>
        </w:rPr>
        <w:t xml:space="preserve"> that local authorities are responsible for assessing and meeting any needs of older people. Various theories relevant to this situation, such as the disengagement theory and the activity theory, will be discussed to explain the scenario in which Sadie finds herself. This report seeks to give a round view </w:t>
      </w:r>
      <w:r w:rsidRPr="007215D6">
        <w:rPr>
          <w:rFonts w:ascii="Arial" w:hAnsi="Arial" w:cs="Arial"/>
          <w:color w:val="0E101A"/>
        </w:rPr>
        <w:lastRenderedPageBreak/>
        <w:t>of Sadie's needs and discuss practical solutions to help her age successfully and maintain her quality of life.</w:t>
      </w:r>
    </w:p>
    <w:p w14:paraId="619C2B19" w14:textId="77777777" w:rsidR="00964CE9" w:rsidRPr="007215D6" w:rsidRDefault="00964CE9" w:rsidP="007215D6">
      <w:pPr>
        <w:pStyle w:val="NormalWeb"/>
        <w:spacing w:before="0" w:beforeAutospacing="0" w:after="0" w:afterAutospacing="0" w:line="360" w:lineRule="auto"/>
        <w:contextualSpacing/>
        <w:rPr>
          <w:rFonts w:ascii="Arial" w:hAnsi="Arial" w:cs="Arial"/>
          <w:color w:val="0E101A"/>
        </w:rPr>
      </w:pPr>
      <w:r w:rsidRPr="007215D6">
        <w:rPr>
          <w:rStyle w:val="Strong"/>
          <w:rFonts w:ascii="Arial" w:hAnsi="Arial" w:cs="Arial"/>
          <w:color w:val="0E101A"/>
        </w:rPr>
        <w:t>Presenting the Case Study</w:t>
      </w:r>
    </w:p>
    <w:p w14:paraId="3F2E4795" w14:textId="77777777" w:rsidR="00964CE9" w:rsidRPr="007215D6" w:rsidRDefault="00964CE9" w:rsidP="007215D6">
      <w:pPr>
        <w:pStyle w:val="NormalWeb"/>
        <w:spacing w:before="0" w:beforeAutospacing="0" w:after="0" w:afterAutospacing="0" w:line="360" w:lineRule="auto"/>
        <w:ind w:firstLine="720"/>
        <w:contextualSpacing/>
        <w:rPr>
          <w:rFonts w:ascii="Arial" w:hAnsi="Arial" w:cs="Arial"/>
          <w:color w:val="0E101A"/>
        </w:rPr>
      </w:pPr>
      <w:r w:rsidRPr="007215D6">
        <w:rPr>
          <w:rFonts w:ascii="Arial" w:hAnsi="Arial" w:cs="Arial"/>
          <w:color w:val="0E101A"/>
        </w:rPr>
        <w:t>Sadie is an 82-year-old widow who has lived alone since the death of h</w:t>
      </w:r>
      <w:r w:rsidR="008762EC" w:rsidRPr="007215D6">
        <w:rPr>
          <w:rFonts w:ascii="Arial" w:hAnsi="Arial" w:cs="Arial"/>
          <w:color w:val="0E101A"/>
        </w:rPr>
        <w:t>er husband four years ago</w:t>
      </w:r>
      <w:r w:rsidRPr="007215D6">
        <w:rPr>
          <w:rFonts w:ascii="Arial" w:hAnsi="Arial" w:cs="Arial"/>
          <w:color w:val="0E101A"/>
        </w:rPr>
        <w:t>. She lives in a three-bedroom detached house in a rural area without public transport links. The house she has lived i</w:t>
      </w:r>
      <w:r w:rsidR="008762EC" w:rsidRPr="007215D6">
        <w:rPr>
          <w:rFonts w:ascii="Arial" w:hAnsi="Arial" w:cs="Arial"/>
          <w:color w:val="0E101A"/>
        </w:rPr>
        <w:t xml:space="preserve">n since 1963 is structurally okay </w:t>
      </w:r>
      <w:r w:rsidRPr="007215D6">
        <w:rPr>
          <w:rFonts w:ascii="Arial" w:hAnsi="Arial" w:cs="Arial"/>
          <w:color w:val="0E101A"/>
        </w:rPr>
        <w:t>but increasingly messy and dirty. Sadie has reduced mobility following a hip replacement two years ago after she fell. She also lost the ability to drive afterward. Her reduced physical state and remoteness are significant determinants of these challenges.</w:t>
      </w:r>
    </w:p>
    <w:p w14:paraId="6D7CEF60" w14:textId="77777777" w:rsidR="00964CE9" w:rsidRPr="007215D6" w:rsidRDefault="00964CE9" w:rsidP="007215D6">
      <w:pPr>
        <w:pStyle w:val="NormalWeb"/>
        <w:spacing w:before="0" w:beforeAutospacing="0" w:after="0" w:afterAutospacing="0" w:line="360" w:lineRule="auto"/>
        <w:ind w:firstLine="720"/>
        <w:contextualSpacing/>
        <w:rPr>
          <w:rFonts w:ascii="Arial" w:hAnsi="Arial" w:cs="Arial"/>
          <w:color w:val="0E101A"/>
        </w:rPr>
      </w:pPr>
      <w:r w:rsidRPr="007215D6">
        <w:rPr>
          <w:rFonts w:ascii="Arial" w:hAnsi="Arial" w:cs="Arial"/>
          <w:color w:val="0E101A"/>
        </w:rPr>
        <w:t>She has three children: Ben, 62, living in America; Richard, 60, living in London; and Hannah, 44, 12 miles away, a single parent with three children. Hannah is the only child who comes regularly to visit and help Sadie with her daily needs. This has strained Hannah, juggling her role as a working mother and caring role for her mother.</w:t>
      </w:r>
    </w:p>
    <w:p w14:paraId="6CF82451" w14:textId="77777777" w:rsidR="008762EC" w:rsidRPr="007215D6" w:rsidRDefault="00964CE9" w:rsidP="007215D6">
      <w:pPr>
        <w:pStyle w:val="NormalWeb"/>
        <w:spacing w:before="0" w:beforeAutospacing="0" w:after="0" w:afterAutospacing="0" w:line="360" w:lineRule="auto"/>
        <w:contextualSpacing/>
        <w:rPr>
          <w:rFonts w:ascii="Arial" w:hAnsi="Arial" w:cs="Arial"/>
          <w:color w:val="0E101A"/>
        </w:rPr>
      </w:pPr>
      <w:r w:rsidRPr="007215D6">
        <w:rPr>
          <w:rFonts w:ascii="Arial" w:hAnsi="Arial" w:cs="Arial"/>
          <w:color w:val="0E101A"/>
        </w:rPr>
        <w:t>Because of pride and the need to be independent, Sadie rejects help from her neighbors, whom she considers nosy. She lives on a pension that leaves little money in her pocket after paying her bills. She has a hou</w:t>
      </w:r>
      <w:r w:rsidR="008762EC" w:rsidRPr="007215D6">
        <w:rPr>
          <w:rFonts w:ascii="Arial" w:hAnsi="Arial" w:cs="Arial"/>
          <w:color w:val="0E101A"/>
        </w:rPr>
        <w:t xml:space="preserve">se to live in which belongs to her </w:t>
      </w:r>
      <w:r w:rsidRPr="007215D6">
        <w:rPr>
          <w:rFonts w:ascii="Arial" w:hAnsi="Arial" w:cs="Arial"/>
          <w:color w:val="0E101A"/>
        </w:rPr>
        <w:t xml:space="preserve">and some savings, but because she considers this money as an inheritance for her children, she does not use this money. </w:t>
      </w:r>
    </w:p>
    <w:p w14:paraId="06962D97" w14:textId="77777777" w:rsidR="00964CE9" w:rsidRPr="007215D6" w:rsidRDefault="00964CE9" w:rsidP="007215D6">
      <w:pPr>
        <w:pStyle w:val="NormalWeb"/>
        <w:spacing w:before="0" w:beforeAutospacing="0" w:after="0" w:afterAutospacing="0" w:line="360" w:lineRule="auto"/>
        <w:ind w:firstLine="720"/>
        <w:contextualSpacing/>
        <w:rPr>
          <w:rFonts w:ascii="Arial" w:hAnsi="Arial" w:cs="Arial"/>
          <w:color w:val="0E101A"/>
        </w:rPr>
      </w:pPr>
      <w:r w:rsidRPr="007215D6">
        <w:rPr>
          <w:rFonts w:ascii="Arial" w:hAnsi="Arial" w:cs="Arial"/>
          <w:color w:val="0E101A"/>
        </w:rPr>
        <w:t>Sadie is deteriorating health-wise. She is short-sighted, followed by hard hearing, and lately, she has also been gaining a lot of weight due to an improper diet and lack of exercise. All these things have made her life miserable. She survives o</w:t>
      </w:r>
      <w:r w:rsidR="008762EC" w:rsidRPr="007215D6">
        <w:rPr>
          <w:rFonts w:ascii="Arial" w:hAnsi="Arial" w:cs="Arial"/>
          <w:color w:val="0E101A"/>
        </w:rPr>
        <w:t>n junk foods and sweetened snacks</w:t>
      </w:r>
      <w:r w:rsidRPr="007215D6">
        <w:rPr>
          <w:rFonts w:ascii="Arial" w:hAnsi="Arial" w:cs="Arial"/>
          <w:color w:val="0E101A"/>
        </w:rPr>
        <w:t>, building upon the problem even more. Her doctor has warned that if this remains so, then she will be in grave danger of getting diabetes and related illnesses from the disease. Additionally, Sadie smokes, which alters her respiratory physiology and poses the potential risk of fire within her home.</w:t>
      </w:r>
    </w:p>
    <w:p w14:paraId="4A5FBE90" w14:textId="77777777" w:rsidR="008762EC" w:rsidRPr="007215D6" w:rsidRDefault="00964CE9" w:rsidP="007215D6">
      <w:pPr>
        <w:pStyle w:val="NormalWeb"/>
        <w:spacing w:before="0" w:beforeAutospacing="0" w:after="0" w:afterAutospacing="0" w:line="360" w:lineRule="auto"/>
        <w:ind w:firstLine="720"/>
        <w:contextualSpacing/>
        <w:rPr>
          <w:rFonts w:ascii="Arial" w:hAnsi="Arial" w:cs="Arial"/>
          <w:color w:val="0E101A"/>
        </w:rPr>
      </w:pPr>
      <w:r w:rsidRPr="007215D6">
        <w:rPr>
          <w:rFonts w:ascii="Arial" w:hAnsi="Arial" w:cs="Arial"/>
          <w:color w:val="0E101A"/>
        </w:rPr>
        <w:t xml:space="preserve">She also had a concern about her hygiene. She reported difficulty washing and dressing herself while refusing help with intimate care from her daughter. She is getting forgetful, mislays things, leaves doors open, forgets to lock them, and forgets to take medication. She feels like she is out of touch with everything and everyone in the local community because she lost a lot of friends and her ability to participate in their social </w:t>
      </w:r>
      <w:r w:rsidRPr="007215D6">
        <w:rPr>
          <w:rFonts w:ascii="Arial" w:hAnsi="Arial" w:cs="Arial"/>
          <w:color w:val="0E101A"/>
        </w:rPr>
        <w:lastRenderedPageBreak/>
        <w:t xml:space="preserve">activities due to mobility issues, which were further </w:t>
      </w:r>
      <w:r w:rsidR="008762EC" w:rsidRPr="007215D6">
        <w:rPr>
          <w:rFonts w:ascii="Arial" w:hAnsi="Arial" w:cs="Arial"/>
          <w:color w:val="0E101A"/>
        </w:rPr>
        <w:t>worsened</w:t>
      </w:r>
      <w:r w:rsidRPr="007215D6">
        <w:rPr>
          <w:rFonts w:ascii="Arial" w:hAnsi="Arial" w:cs="Arial"/>
          <w:color w:val="0E101A"/>
        </w:rPr>
        <w:t xml:space="preserve"> by the loss of her driving license. </w:t>
      </w:r>
    </w:p>
    <w:p w14:paraId="561E89CE" w14:textId="77777777" w:rsidR="00964CE9" w:rsidRPr="007215D6" w:rsidRDefault="00964CE9" w:rsidP="007215D6">
      <w:pPr>
        <w:pStyle w:val="NormalWeb"/>
        <w:spacing w:before="0" w:beforeAutospacing="0" w:after="0" w:afterAutospacing="0" w:line="360" w:lineRule="auto"/>
        <w:ind w:firstLine="720"/>
        <w:contextualSpacing/>
        <w:rPr>
          <w:rFonts w:ascii="Arial" w:hAnsi="Arial" w:cs="Arial"/>
          <w:color w:val="0E101A"/>
        </w:rPr>
      </w:pPr>
      <w:r w:rsidRPr="007215D6">
        <w:rPr>
          <w:rFonts w:ascii="Arial" w:hAnsi="Arial" w:cs="Arial"/>
          <w:color w:val="0E101A"/>
        </w:rPr>
        <w:t>Sadie's situation deteriorated even further during the COVID-19 pandemic, which increased her feeling of isolation and being alone. Her relationship with Hannah is strained because Sadie is becoming increasingly dependent, and there is friction between them over their differing opinions about Sadie's care and her lifestyle choices. Sadie's GP referred her to a local domiciliary care company with the contact details for Age Cymru and local support services for older people. She is still waiting for a named social worker to be allocated.</w:t>
      </w:r>
    </w:p>
    <w:p w14:paraId="6C998876" w14:textId="77777777" w:rsidR="00964CE9" w:rsidRPr="007215D6" w:rsidRDefault="00964CE9" w:rsidP="007215D6">
      <w:pPr>
        <w:pStyle w:val="NormalWeb"/>
        <w:spacing w:before="0" w:beforeAutospacing="0" w:after="0" w:afterAutospacing="0" w:line="360" w:lineRule="auto"/>
        <w:contextualSpacing/>
        <w:rPr>
          <w:rFonts w:ascii="Arial" w:hAnsi="Arial" w:cs="Arial"/>
          <w:color w:val="0E101A"/>
        </w:rPr>
      </w:pPr>
      <w:r w:rsidRPr="007215D6">
        <w:rPr>
          <w:rStyle w:val="Strong"/>
          <w:rFonts w:ascii="Arial" w:hAnsi="Arial" w:cs="Arial"/>
          <w:color w:val="0E101A"/>
        </w:rPr>
        <w:t>Health and Social Care Needs of the Individual</w:t>
      </w:r>
    </w:p>
    <w:p w14:paraId="591514E5" w14:textId="77777777" w:rsidR="00964CE9" w:rsidRPr="007215D6" w:rsidRDefault="00964CE9" w:rsidP="007215D6">
      <w:pPr>
        <w:pStyle w:val="NormalWeb"/>
        <w:spacing w:before="0" w:beforeAutospacing="0" w:after="0" w:afterAutospacing="0" w:line="360" w:lineRule="auto"/>
        <w:ind w:firstLine="720"/>
        <w:contextualSpacing/>
        <w:rPr>
          <w:rFonts w:ascii="Arial" w:hAnsi="Arial" w:cs="Arial"/>
          <w:color w:val="0E101A"/>
        </w:rPr>
      </w:pPr>
      <w:r w:rsidRPr="007215D6">
        <w:rPr>
          <w:rFonts w:ascii="Arial" w:hAnsi="Arial" w:cs="Arial"/>
          <w:color w:val="0E101A"/>
        </w:rPr>
        <w:t>If Sadie is to have a better quality of life and maintain successful aging, various health and social care needs must be met.</w:t>
      </w:r>
      <w:r w:rsidR="008762EC" w:rsidRPr="007215D6">
        <w:rPr>
          <w:rFonts w:ascii="Arial" w:hAnsi="Arial" w:cs="Arial"/>
          <w:color w:val="0E101A"/>
        </w:rPr>
        <w:t xml:space="preserve"> First, her medical care n</w:t>
      </w:r>
      <w:r w:rsidRPr="007215D6">
        <w:rPr>
          <w:rFonts w:ascii="Arial" w:hAnsi="Arial" w:cs="Arial"/>
          <w:color w:val="0E101A"/>
        </w:rPr>
        <w:t>eeds</w:t>
      </w:r>
      <w:r w:rsidR="008762EC" w:rsidRPr="007215D6">
        <w:rPr>
          <w:rFonts w:ascii="Arial" w:hAnsi="Arial" w:cs="Arial"/>
          <w:color w:val="0E101A"/>
        </w:rPr>
        <w:t xml:space="preserve">. </w:t>
      </w:r>
      <w:r w:rsidRPr="007215D6">
        <w:rPr>
          <w:rFonts w:ascii="Arial" w:hAnsi="Arial" w:cs="Arial"/>
          <w:color w:val="0E101A"/>
        </w:rPr>
        <w:t xml:space="preserve">Sadie had several of them, which might have been under treatment. Her partial mobility, contributed by her hip replacement, is limited at home; hence, she cannot perform many activities of daily living. She is </w:t>
      </w:r>
      <w:r w:rsidR="008762EC" w:rsidRPr="007215D6">
        <w:rPr>
          <w:rFonts w:ascii="Arial" w:hAnsi="Arial" w:cs="Arial"/>
          <w:color w:val="0E101A"/>
        </w:rPr>
        <w:t>prone</w:t>
      </w:r>
      <w:r w:rsidRPr="007215D6">
        <w:rPr>
          <w:rFonts w:ascii="Arial" w:hAnsi="Arial" w:cs="Arial"/>
          <w:color w:val="0E101A"/>
        </w:rPr>
        <w:t xml:space="preserve"> to diabetes and other diseases due to a diet that is not well controlled and increasing weight. Sadie also smokes, which affects her breathing system; for example, she is likely to get chest infections. She needs regular medical checkups and monitoring regarding her health conditions.</w:t>
      </w:r>
    </w:p>
    <w:p w14:paraId="18CF82F7" w14:textId="77777777" w:rsidR="00964CE9" w:rsidRPr="007215D6" w:rsidRDefault="00964CE9" w:rsidP="007215D6">
      <w:pPr>
        <w:pStyle w:val="NormalWeb"/>
        <w:spacing w:before="0" w:beforeAutospacing="0" w:after="0" w:afterAutospacing="0" w:line="360" w:lineRule="auto"/>
        <w:ind w:firstLine="720"/>
        <w:contextualSpacing/>
        <w:rPr>
          <w:rFonts w:ascii="Arial" w:hAnsi="Arial" w:cs="Arial"/>
          <w:color w:val="0E101A"/>
        </w:rPr>
      </w:pPr>
      <w:r w:rsidRPr="007215D6">
        <w:rPr>
          <w:rFonts w:ascii="Arial" w:hAnsi="Arial" w:cs="Arial"/>
          <w:color w:val="0E101A"/>
        </w:rPr>
        <w:t>Ment</w:t>
      </w:r>
      <w:r w:rsidR="002E5C20" w:rsidRPr="007215D6">
        <w:rPr>
          <w:rFonts w:ascii="Arial" w:hAnsi="Arial" w:cs="Arial"/>
          <w:color w:val="0E101A"/>
        </w:rPr>
        <w:t>al health n</w:t>
      </w:r>
      <w:r w:rsidRPr="007215D6">
        <w:rPr>
          <w:rFonts w:ascii="Arial" w:hAnsi="Arial" w:cs="Arial"/>
          <w:color w:val="0E101A"/>
        </w:rPr>
        <w:t>eeds</w:t>
      </w:r>
      <w:r w:rsidR="008762EC" w:rsidRPr="007215D6">
        <w:rPr>
          <w:rFonts w:ascii="Arial" w:hAnsi="Arial" w:cs="Arial"/>
          <w:color w:val="0E101A"/>
        </w:rPr>
        <w:t xml:space="preserve">. </w:t>
      </w:r>
      <w:r w:rsidRPr="007215D6">
        <w:rPr>
          <w:rFonts w:ascii="Arial" w:hAnsi="Arial" w:cs="Arial"/>
          <w:color w:val="0E101A"/>
        </w:rPr>
        <w:t xml:space="preserve">She appears isolated and wasted, and this impacts negatively on Sadie's mental status. The eventual death of her husband and the reduced social life have further </w:t>
      </w:r>
      <w:r w:rsidR="008762EC" w:rsidRPr="007215D6">
        <w:rPr>
          <w:rFonts w:ascii="Arial" w:hAnsi="Arial" w:cs="Arial"/>
          <w:color w:val="0E101A"/>
        </w:rPr>
        <w:t>broken</w:t>
      </w:r>
      <w:r w:rsidRPr="007215D6">
        <w:rPr>
          <w:rFonts w:ascii="Arial" w:hAnsi="Arial" w:cs="Arial"/>
          <w:color w:val="0E101A"/>
        </w:rPr>
        <w:t xml:space="preserve"> her mental status. She has shown a sign</w:t>
      </w:r>
      <w:r w:rsidR="002E5C20" w:rsidRPr="007215D6">
        <w:rPr>
          <w:rFonts w:ascii="Arial" w:hAnsi="Arial" w:cs="Arial"/>
          <w:color w:val="0E101A"/>
        </w:rPr>
        <w:t>s</w:t>
      </w:r>
      <w:r w:rsidRPr="007215D6">
        <w:rPr>
          <w:rFonts w:ascii="Arial" w:hAnsi="Arial" w:cs="Arial"/>
          <w:color w:val="0E101A"/>
        </w:rPr>
        <w:t xml:space="preserve"> of forgetfulness, a condition that can be detected as an early sign of dementia or a decline in her cognitive abilities because of other reasons. She needs psychological support, counseling, and assessment regarding her mental health.</w:t>
      </w:r>
    </w:p>
    <w:p w14:paraId="6BDFF52D" w14:textId="77777777" w:rsidR="00964CE9" w:rsidRPr="007215D6" w:rsidRDefault="002E5C20" w:rsidP="007215D6">
      <w:pPr>
        <w:spacing w:after="0" w:line="360" w:lineRule="auto"/>
        <w:contextualSpacing/>
        <w:rPr>
          <w:rFonts w:ascii="Arial" w:eastAsia="Times New Roman" w:hAnsi="Arial" w:cs="Arial"/>
          <w:kern w:val="0"/>
          <w:sz w:val="24"/>
          <w:szCs w:val="24"/>
          <w14:ligatures w14:val="none"/>
        </w:rPr>
      </w:pPr>
      <w:r w:rsidRPr="007215D6">
        <w:rPr>
          <w:rFonts w:ascii="Arial" w:hAnsi="Arial" w:cs="Arial"/>
          <w:color w:val="0E101A"/>
          <w:sz w:val="24"/>
          <w:szCs w:val="24"/>
        </w:rPr>
        <w:t>Thirdly, her personal care n</w:t>
      </w:r>
      <w:r w:rsidR="00964CE9" w:rsidRPr="007215D6">
        <w:rPr>
          <w:rFonts w:ascii="Arial" w:hAnsi="Arial" w:cs="Arial"/>
          <w:color w:val="0E101A"/>
          <w:sz w:val="24"/>
          <w:szCs w:val="24"/>
        </w:rPr>
        <w:t>eeds</w:t>
      </w:r>
      <w:r w:rsidRPr="007215D6">
        <w:rPr>
          <w:rFonts w:ascii="Arial" w:hAnsi="Arial" w:cs="Arial"/>
          <w:color w:val="0E101A"/>
          <w:sz w:val="24"/>
          <w:szCs w:val="24"/>
        </w:rPr>
        <w:t xml:space="preserve">. </w:t>
      </w:r>
      <w:r w:rsidR="00964CE9" w:rsidRPr="007215D6">
        <w:rPr>
          <w:rFonts w:ascii="Arial" w:hAnsi="Arial" w:cs="Arial"/>
          <w:color w:val="0E101A"/>
          <w:sz w:val="24"/>
          <w:szCs w:val="24"/>
        </w:rPr>
        <w:t>She finds it difficult to perform personal hygiene activities like washing and dressing, in which she cannot enter the bath by herself. She will not accept her daughter's help for intimate care, which does not make things easier. Professional personal care will be necessary to ensure Sadie can keep herself clean and maintain her dignity</w:t>
      </w:r>
      <w:r w:rsidR="002B127F" w:rsidRPr="007215D6">
        <w:rPr>
          <w:rFonts w:ascii="Arial" w:hAnsi="Arial" w:cs="Arial"/>
          <w:color w:val="0E101A"/>
          <w:sz w:val="24"/>
          <w:szCs w:val="24"/>
        </w:rPr>
        <w:t xml:space="preserve"> </w:t>
      </w:r>
      <w:r w:rsidR="002B127F" w:rsidRPr="007215D6">
        <w:rPr>
          <w:rFonts w:ascii="Arial" w:eastAsia="Times New Roman" w:hAnsi="Arial" w:cs="Arial"/>
          <w:kern w:val="0"/>
          <w:sz w:val="24"/>
          <w:szCs w:val="24"/>
          <w14:ligatures w14:val="none"/>
        </w:rPr>
        <w:t>(Stafford et al., 2018)</w:t>
      </w:r>
      <w:r w:rsidR="00964CE9" w:rsidRPr="007215D6">
        <w:rPr>
          <w:rFonts w:ascii="Arial" w:hAnsi="Arial" w:cs="Arial"/>
          <w:color w:val="0E101A"/>
          <w:sz w:val="24"/>
          <w:szCs w:val="24"/>
        </w:rPr>
        <w:t>.</w:t>
      </w:r>
    </w:p>
    <w:p w14:paraId="09CDA913" w14:textId="77777777" w:rsidR="00964CE9" w:rsidRPr="007215D6" w:rsidRDefault="002E5C20" w:rsidP="007215D6">
      <w:pPr>
        <w:pStyle w:val="NormalWeb"/>
        <w:spacing w:before="0" w:beforeAutospacing="0" w:after="0" w:afterAutospacing="0" w:line="360" w:lineRule="auto"/>
        <w:ind w:firstLine="720"/>
        <w:contextualSpacing/>
        <w:rPr>
          <w:rFonts w:ascii="Arial" w:hAnsi="Arial" w:cs="Arial"/>
          <w:color w:val="0E101A"/>
        </w:rPr>
      </w:pPr>
      <w:r w:rsidRPr="007215D6">
        <w:rPr>
          <w:rFonts w:ascii="Arial" w:hAnsi="Arial" w:cs="Arial"/>
          <w:color w:val="0E101A"/>
        </w:rPr>
        <w:t>In addition, mobility n</w:t>
      </w:r>
      <w:r w:rsidR="00964CE9" w:rsidRPr="007215D6">
        <w:rPr>
          <w:rFonts w:ascii="Arial" w:hAnsi="Arial" w:cs="Arial"/>
          <w:color w:val="0E101A"/>
        </w:rPr>
        <w:t>eeds</w:t>
      </w:r>
      <w:r w:rsidRPr="007215D6">
        <w:rPr>
          <w:rFonts w:ascii="Arial" w:hAnsi="Arial" w:cs="Arial"/>
          <w:color w:val="0E101A"/>
        </w:rPr>
        <w:t xml:space="preserve">. </w:t>
      </w:r>
      <w:r w:rsidR="00964CE9" w:rsidRPr="007215D6">
        <w:rPr>
          <w:rFonts w:ascii="Arial" w:hAnsi="Arial" w:cs="Arial"/>
          <w:color w:val="0E101A"/>
        </w:rPr>
        <w:t xml:space="preserve">With the recent hip replacement and weight gain, Sadie can't stay mobile alone. She will need locomotion assistance around the house </w:t>
      </w:r>
      <w:r w:rsidR="00964CE9" w:rsidRPr="007215D6">
        <w:rPr>
          <w:rFonts w:ascii="Arial" w:hAnsi="Arial" w:cs="Arial"/>
          <w:color w:val="0E101A"/>
        </w:rPr>
        <w:lastRenderedPageBreak/>
        <w:t>using walkers and a wheelchair and probably some remodeling to make it more accessible and safe.</w:t>
      </w:r>
    </w:p>
    <w:p w14:paraId="31DBFCC5" w14:textId="77777777" w:rsidR="00964CE9" w:rsidRPr="007215D6" w:rsidRDefault="002E5C20" w:rsidP="007215D6">
      <w:pPr>
        <w:pStyle w:val="NormalWeb"/>
        <w:spacing w:before="0" w:beforeAutospacing="0" w:after="0" w:afterAutospacing="0" w:line="360" w:lineRule="auto"/>
        <w:ind w:firstLine="720"/>
        <w:contextualSpacing/>
        <w:rPr>
          <w:rFonts w:ascii="Arial" w:hAnsi="Arial" w:cs="Arial"/>
          <w:color w:val="0E101A"/>
        </w:rPr>
      </w:pPr>
      <w:r w:rsidRPr="007215D6">
        <w:rPr>
          <w:rFonts w:ascii="Arial" w:hAnsi="Arial" w:cs="Arial"/>
          <w:color w:val="0E101A"/>
        </w:rPr>
        <w:t>Lastly, social n</w:t>
      </w:r>
      <w:r w:rsidR="00964CE9" w:rsidRPr="007215D6">
        <w:rPr>
          <w:rFonts w:ascii="Arial" w:hAnsi="Arial" w:cs="Arial"/>
          <w:color w:val="0E101A"/>
        </w:rPr>
        <w:t>eeds</w:t>
      </w:r>
      <w:r w:rsidRPr="007215D6">
        <w:rPr>
          <w:rFonts w:ascii="Arial" w:hAnsi="Arial" w:cs="Arial"/>
          <w:color w:val="0E101A"/>
        </w:rPr>
        <w:t xml:space="preserve">. </w:t>
      </w:r>
      <w:r w:rsidR="00964CE9" w:rsidRPr="007215D6">
        <w:rPr>
          <w:rFonts w:ascii="Arial" w:hAnsi="Arial" w:cs="Arial"/>
          <w:color w:val="0E101A"/>
        </w:rPr>
        <w:t>Sadie's social needs are significant because she feels lonely and isolated. She misses the involvement with the community and contact with friends and family. The social support services, such as community groups, befriending services, and social activities, may put Sadie back into interaction with others, reducing isolation.</w:t>
      </w:r>
    </w:p>
    <w:p w14:paraId="5F7CD440" w14:textId="77777777" w:rsidR="00964CE9" w:rsidRPr="007215D6" w:rsidRDefault="00964CE9" w:rsidP="007215D6">
      <w:pPr>
        <w:pStyle w:val="NormalWeb"/>
        <w:spacing w:before="0" w:beforeAutospacing="0" w:after="0" w:afterAutospacing="0" w:line="360" w:lineRule="auto"/>
        <w:contextualSpacing/>
        <w:rPr>
          <w:rFonts w:ascii="Arial" w:hAnsi="Arial" w:cs="Arial"/>
          <w:color w:val="0E101A"/>
        </w:rPr>
      </w:pPr>
      <w:r w:rsidRPr="007215D6">
        <w:rPr>
          <w:rStyle w:val="Strong"/>
          <w:rFonts w:ascii="Arial" w:hAnsi="Arial" w:cs="Arial"/>
          <w:color w:val="0E101A"/>
        </w:rPr>
        <w:t>Relevant Support and Interventions</w:t>
      </w:r>
    </w:p>
    <w:p w14:paraId="52E78E6A" w14:textId="77777777" w:rsidR="00964CE9" w:rsidRPr="007215D6" w:rsidRDefault="00964CE9" w:rsidP="007215D6">
      <w:pPr>
        <w:spacing w:after="0" w:line="360" w:lineRule="auto"/>
        <w:ind w:firstLine="720"/>
        <w:contextualSpacing/>
        <w:rPr>
          <w:rFonts w:ascii="Arial" w:eastAsia="Times New Roman" w:hAnsi="Arial" w:cs="Arial"/>
          <w:kern w:val="0"/>
          <w:sz w:val="24"/>
          <w:szCs w:val="24"/>
          <w14:ligatures w14:val="none"/>
        </w:rPr>
      </w:pPr>
      <w:r w:rsidRPr="007215D6">
        <w:rPr>
          <w:rFonts w:ascii="Arial" w:hAnsi="Arial" w:cs="Arial"/>
          <w:color w:val="0E101A"/>
          <w:sz w:val="24"/>
          <w:szCs w:val="24"/>
        </w:rPr>
        <w:t>The following support and related interventions are proposed to address Sadie's needs:</w:t>
      </w:r>
      <w:r w:rsidR="002E5C20" w:rsidRPr="007215D6">
        <w:rPr>
          <w:rFonts w:ascii="Arial" w:hAnsi="Arial" w:cs="Arial"/>
          <w:color w:val="0E101A"/>
          <w:sz w:val="24"/>
          <w:szCs w:val="24"/>
        </w:rPr>
        <w:t xml:space="preserve"> Domiciliary C</w:t>
      </w:r>
      <w:r w:rsidRPr="007215D6">
        <w:rPr>
          <w:rFonts w:ascii="Arial" w:hAnsi="Arial" w:cs="Arial"/>
          <w:color w:val="0E101A"/>
          <w:sz w:val="24"/>
          <w:szCs w:val="24"/>
        </w:rPr>
        <w:t>are</w:t>
      </w:r>
      <w:r w:rsidR="002E5C20" w:rsidRPr="007215D6">
        <w:rPr>
          <w:rFonts w:ascii="Arial" w:hAnsi="Arial" w:cs="Arial"/>
          <w:color w:val="0E101A"/>
          <w:sz w:val="24"/>
          <w:szCs w:val="24"/>
        </w:rPr>
        <w:t xml:space="preserve">. </w:t>
      </w:r>
      <w:r w:rsidRPr="007215D6">
        <w:rPr>
          <w:rFonts w:ascii="Arial" w:hAnsi="Arial" w:cs="Arial"/>
          <w:color w:val="0E101A"/>
          <w:sz w:val="24"/>
          <w:szCs w:val="24"/>
        </w:rPr>
        <w:t>She will receive domiciliary care from trained professionals to support her with personal hygiene, dressing, and domestic duties. Regular visits may also ensure that her living environment remains safe and conducive to her limited mobility</w:t>
      </w:r>
      <w:r w:rsidR="002B127F" w:rsidRPr="007215D6">
        <w:rPr>
          <w:rFonts w:ascii="Arial" w:hAnsi="Arial" w:cs="Arial"/>
          <w:color w:val="0E101A"/>
          <w:sz w:val="24"/>
          <w:szCs w:val="24"/>
        </w:rPr>
        <w:t xml:space="preserve"> </w:t>
      </w:r>
      <w:r w:rsidR="002B127F" w:rsidRPr="007215D6">
        <w:rPr>
          <w:rFonts w:ascii="Arial" w:eastAsia="Times New Roman" w:hAnsi="Arial" w:cs="Arial"/>
          <w:kern w:val="0"/>
          <w:sz w:val="24"/>
          <w:szCs w:val="24"/>
          <w14:ligatures w14:val="none"/>
        </w:rPr>
        <w:t>(Pollock et al., 2020)</w:t>
      </w:r>
      <w:r w:rsidRPr="007215D6">
        <w:rPr>
          <w:rFonts w:ascii="Arial" w:hAnsi="Arial" w:cs="Arial"/>
          <w:color w:val="0E101A"/>
          <w:sz w:val="24"/>
          <w:szCs w:val="24"/>
        </w:rPr>
        <w:t>. This service enables Sadie to continue living independently and removes some pressure from her daughter, Hannah, who is currently carrying much of the caregiving responsibility.</w:t>
      </w:r>
    </w:p>
    <w:p w14:paraId="184F5951" w14:textId="77777777" w:rsidR="004E7EC2" w:rsidRPr="007215D6" w:rsidRDefault="002E5C20" w:rsidP="007215D6">
      <w:pPr>
        <w:pStyle w:val="NormalWeb"/>
        <w:spacing w:before="0" w:beforeAutospacing="0" w:after="0" w:afterAutospacing="0" w:line="360" w:lineRule="auto"/>
        <w:ind w:firstLine="720"/>
        <w:contextualSpacing/>
        <w:rPr>
          <w:rFonts w:ascii="Arial" w:hAnsi="Arial" w:cs="Arial"/>
          <w:color w:val="0E101A"/>
        </w:rPr>
      </w:pPr>
      <w:r w:rsidRPr="007215D6">
        <w:rPr>
          <w:rFonts w:ascii="Arial" w:hAnsi="Arial" w:cs="Arial"/>
          <w:color w:val="0E101A"/>
        </w:rPr>
        <w:t>Medical s</w:t>
      </w:r>
      <w:r w:rsidR="00964CE9" w:rsidRPr="007215D6">
        <w:rPr>
          <w:rFonts w:ascii="Arial" w:hAnsi="Arial" w:cs="Arial"/>
          <w:color w:val="0E101A"/>
        </w:rPr>
        <w:t>ervices</w:t>
      </w:r>
      <w:r w:rsidRPr="007215D6">
        <w:rPr>
          <w:rFonts w:ascii="Arial" w:hAnsi="Arial" w:cs="Arial"/>
          <w:color w:val="0E101A"/>
        </w:rPr>
        <w:t>, r</w:t>
      </w:r>
      <w:r w:rsidR="00964CE9" w:rsidRPr="007215D6">
        <w:rPr>
          <w:rFonts w:ascii="Arial" w:hAnsi="Arial" w:cs="Arial"/>
          <w:color w:val="0E101A"/>
        </w:rPr>
        <w:t xml:space="preserve">egular visits to health professionals will be very instrumental in Sadie's management of her chronic health conditions. This is where nurses and doctors take time to check on her health condition, adjust medications appropriately, and deliver timely interventions that help avoid recently developing problems with her health. It is proactive medical care intended for preventing or delaying </w:t>
      </w:r>
      <w:r w:rsidRPr="007215D6">
        <w:rPr>
          <w:rFonts w:ascii="Arial" w:hAnsi="Arial" w:cs="Arial"/>
          <w:color w:val="0E101A"/>
        </w:rPr>
        <w:t>Sadie’s</w:t>
      </w:r>
      <w:r w:rsidR="00964CE9" w:rsidRPr="007215D6">
        <w:rPr>
          <w:rFonts w:ascii="Arial" w:hAnsi="Arial" w:cs="Arial"/>
          <w:color w:val="0E101A"/>
        </w:rPr>
        <w:t xml:space="preserve"> complications linked with diabetes risk and respiratory health due to smoking.</w:t>
      </w:r>
    </w:p>
    <w:p w14:paraId="372245FA" w14:textId="77777777" w:rsidR="004E7EC2" w:rsidRPr="007215D6" w:rsidRDefault="004E7EC2" w:rsidP="007215D6">
      <w:pPr>
        <w:pStyle w:val="NormalWeb"/>
        <w:spacing w:before="0" w:beforeAutospacing="0" w:after="0" w:afterAutospacing="0" w:line="360" w:lineRule="auto"/>
        <w:ind w:firstLine="720"/>
        <w:contextualSpacing/>
        <w:rPr>
          <w:rFonts w:ascii="Arial" w:hAnsi="Arial" w:cs="Arial"/>
          <w:color w:val="0E101A"/>
        </w:rPr>
      </w:pPr>
      <w:r w:rsidRPr="007215D6">
        <w:rPr>
          <w:rFonts w:ascii="Arial" w:hAnsi="Arial" w:cs="Arial"/>
          <w:color w:val="0E101A"/>
        </w:rPr>
        <w:t>Besides, nutritional support. Consulting a nutritionist or dietitian who can help Sadie eat more healthily with a diet tailored to her medical conditions and taste</w:t>
      </w:r>
      <w:r w:rsidR="00D93B4A" w:rsidRPr="007215D6">
        <w:rPr>
          <w:rFonts w:ascii="Arial" w:hAnsi="Arial" w:cs="Arial"/>
          <w:color w:val="0E101A"/>
        </w:rPr>
        <w:t xml:space="preserve"> (</w:t>
      </w:r>
      <w:r w:rsidR="00D93B4A" w:rsidRPr="007215D6">
        <w:rPr>
          <w:rFonts w:ascii="Arial" w:hAnsi="Arial" w:cs="Arial"/>
          <w:color w:val="222222"/>
          <w:shd w:val="clear" w:color="auto" w:fill="FFFFFF"/>
        </w:rPr>
        <w:t>Myint, 2016).</w:t>
      </w:r>
      <w:r w:rsidRPr="007215D6">
        <w:rPr>
          <w:rFonts w:ascii="Arial" w:hAnsi="Arial" w:cs="Arial"/>
          <w:color w:val="0E101A"/>
        </w:rPr>
        <w:t xml:space="preserve"> This is essential in that it takes a second look at her poor eating habits that partly underlie the weight gain adding to reduced health status. Besides, she can avail of the meals-on-wheels service to supplement her food intake needs, ensuring that she obtains balanced meals despite several limitations in mobility.</w:t>
      </w:r>
    </w:p>
    <w:p w14:paraId="38E36196" w14:textId="77777777" w:rsidR="004E7EC2" w:rsidRPr="007215D6" w:rsidRDefault="004E7EC2" w:rsidP="007215D6">
      <w:pPr>
        <w:pStyle w:val="NormalWeb"/>
        <w:spacing w:before="0" w:beforeAutospacing="0" w:after="0" w:afterAutospacing="0" w:line="360" w:lineRule="auto"/>
        <w:ind w:firstLine="720"/>
        <w:contextualSpacing/>
        <w:rPr>
          <w:rFonts w:ascii="Arial" w:hAnsi="Arial" w:cs="Arial"/>
          <w:color w:val="0E101A"/>
        </w:rPr>
      </w:pPr>
      <w:r w:rsidRPr="007215D6">
        <w:rPr>
          <w:rFonts w:ascii="Arial" w:hAnsi="Arial" w:cs="Arial"/>
          <w:color w:val="0E101A"/>
        </w:rPr>
        <w:t xml:space="preserve">Smoking-cessation programs will be delivered to Sadie, providing structured support in smoking cessation, very dangerous to her respiratory health and wellbeing. The programs combine counseling interventions, nicotine replacement therapies, and </w:t>
      </w:r>
      <w:r w:rsidRPr="007215D6">
        <w:rPr>
          <w:rFonts w:ascii="Arial" w:hAnsi="Arial" w:cs="Arial"/>
          <w:color w:val="0E101A"/>
        </w:rPr>
        <w:lastRenderedPageBreak/>
        <w:t>behavioral strategies with the aim of overcoming nicotine addiction and lowering health complication risks associated with it</w:t>
      </w:r>
      <w:r w:rsidR="00D93B4A" w:rsidRPr="007215D6">
        <w:rPr>
          <w:rFonts w:ascii="Arial" w:hAnsi="Arial" w:cs="Arial"/>
          <w:color w:val="0E101A"/>
        </w:rPr>
        <w:t xml:space="preserve"> (</w:t>
      </w:r>
      <w:r w:rsidR="00D93B4A" w:rsidRPr="007215D6">
        <w:rPr>
          <w:rFonts w:ascii="Arial" w:hAnsi="Arial" w:cs="Arial"/>
          <w:color w:val="222222"/>
          <w:shd w:val="clear" w:color="auto" w:fill="FFFFFF"/>
        </w:rPr>
        <w:t>Chen and Wu, 2015)</w:t>
      </w:r>
      <w:r w:rsidRPr="007215D6">
        <w:rPr>
          <w:rFonts w:ascii="Arial" w:hAnsi="Arial" w:cs="Arial"/>
          <w:color w:val="0E101A"/>
        </w:rPr>
        <w:t>.</w:t>
      </w:r>
    </w:p>
    <w:p w14:paraId="06238233" w14:textId="77777777" w:rsidR="004E7EC2" w:rsidRPr="007215D6" w:rsidRDefault="004E7EC2" w:rsidP="007215D6">
      <w:pPr>
        <w:pStyle w:val="NormalWeb"/>
        <w:spacing w:before="0" w:beforeAutospacing="0" w:after="0" w:afterAutospacing="0" w:line="360" w:lineRule="auto"/>
        <w:ind w:firstLine="720"/>
        <w:contextualSpacing/>
        <w:rPr>
          <w:rFonts w:ascii="Arial" w:hAnsi="Arial" w:cs="Arial"/>
          <w:color w:val="0E101A"/>
        </w:rPr>
      </w:pPr>
      <w:r w:rsidRPr="007215D6">
        <w:rPr>
          <w:rFonts w:ascii="Arial" w:hAnsi="Arial" w:cs="Arial"/>
          <w:color w:val="0E101A"/>
        </w:rPr>
        <w:t>Psychological support. Counseling services and emotional support groups are involved in treatment of such emotional issues as lonely feelings and depression that Sadie might be experiencing. The interventions would give the client a platform on which to freely share feelings and receive emotional support with regard to coping skills. On cognitive assessments, early impairment detection is done so as to enhance the timing of interventions in matter of maintenance of the individual's mental function.</w:t>
      </w:r>
    </w:p>
    <w:p w14:paraId="1B4695AD" w14:textId="77777777" w:rsidR="004E7EC2" w:rsidRPr="007215D6" w:rsidRDefault="004E7EC2" w:rsidP="007215D6">
      <w:pPr>
        <w:pStyle w:val="NormalWeb"/>
        <w:spacing w:before="0" w:beforeAutospacing="0" w:after="0" w:afterAutospacing="0" w:line="360" w:lineRule="auto"/>
        <w:ind w:firstLine="720"/>
        <w:contextualSpacing/>
        <w:rPr>
          <w:rFonts w:ascii="Arial" w:hAnsi="Arial" w:cs="Arial"/>
          <w:color w:val="0E101A"/>
        </w:rPr>
      </w:pPr>
      <w:r w:rsidRPr="007215D6">
        <w:rPr>
          <w:rFonts w:ascii="Arial" w:hAnsi="Arial" w:cs="Arial"/>
          <w:color w:val="0E101A"/>
        </w:rPr>
        <w:t>Social services will help fight Sadie's social isolation by linking her with local support services for the elderly, community groups, and befriending programs. This will make her involved in activities that facilitate social interaction, which is necessary for enhancing her mental and emotional wellbeing. Rebuilding social contacts helps her feel that sense of belonging again and find purpose within the community.</w:t>
      </w:r>
    </w:p>
    <w:p w14:paraId="7DE8DBB2" w14:textId="77777777" w:rsidR="00964CE9" w:rsidRPr="007215D6" w:rsidRDefault="002E5C20" w:rsidP="007215D6">
      <w:pPr>
        <w:spacing w:after="0" w:line="360" w:lineRule="auto"/>
        <w:ind w:firstLine="720"/>
        <w:contextualSpacing/>
        <w:rPr>
          <w:rFonts w:ascii="Arial" w:eastAsia="Times New Roman" w:hAnsi="Arial" w:cs="Arial"/>
          <w:kern w:val="0"/>
          <w:sz w:val="24"/>
          <w:szCs w:val="24"/>
          <w14:ligatures w14:val="none"/>
        </w:rPr>
      </w:pPr>
      <w:r w:rsidRPr="007215D6">
        <w:rPr>
          <w:rFonts w:ascii="Arial" w:hAnsi="Arial" w:cs="Arial"/>
          <w:color w:val="0E101A"/>
          <w:sz w:val="24"/>
          <w:szCs w:val="24"/>
        </w:rPr>
        <w:t xml:space="preserve"> Home m</w:t>
      </w:r>
      <w:r w:rsidR="00964CE9" w:rsidRPr="007215D6">
        <w:rPr>
          <w:rFonts w:ascii="Arial" w:hAnsi="Arial" w:cs="Arial"/>
          <w:color w:val="0E101A"/>
          <w:sz w:val="24"/>
          <w:szCs w:val="24"/>
        </w:rPr>
        <w:t>odifications</w:t>
      </w:r>
      <w:r w:rsidRPr="007215D6">
        <w:rPr>
          <w:rFonts w:ascii="Arial" w:hAnsi="Arial" w:cs="Arial"/>
          <w:color w:val="0E101A"/>
          <w:sz w:val="24"/>
          <w:szCs w:val="24"/>
        </w:rPr>
        <w:t xml:space="preserve"> like </w:t>
      </w:r>
      <w:r w:rsidR="00964CE9" w:rsidRPr="007215D6">
        <w:rPr>
          <w:rFonts w:ascii="Arial" w:hAnsi="Arial" w:cs="Arial"/>
          <w:color w:val="0E101A"/>
          <w:sz w:val="24"/>
          <w:szCs w:val="24"/>
        </w:rPr>
        <w:t xml:space="preserve">Installing grab bars, ramps, and </w:t>
      </w:r>
      <w:r w:rsidRPr="007215D6">
        <w:rPr>
          <w:rFonts w:ascii="Arial" w:hAnsi="Arial" w:cs="Arial"/>
          <w:color w:val="0E101A"/>
          <w:sz w:val="24"/>
          <w:szCs w:val="24"/>
        </w:rPr>
        <w:t>stair lifts</w:t>
      </w:r>
      <w:r w:rsidR="00964CE9" w:rsidRPr="007215D6">
        <w:rPr>
          <w:rFonts w:ascii="Arial" w:hAnsi="Arial" w:cs="Arial"/>
          <w:color w:val="0E101A"/>
          <w:sz w:val="24"/>
          <w:szCs w:val="24"/>
        </w:rPr>
        <w:t xml:space="preserve"> at Sadie's home improves her mobility and safety</w:t>
      </w:r>
      <w:r w:rsidR="00D93B4A" w:rsidRPr="007215D6">
        <w:rPr>
          <w:rFonts w:ascii="Arial" w:hAnsi="Arial" w:cs="Arial"/>
          <w:color w:val="0E101A"/>
          <w:sz w:val="24"/>
          <w:szCs w:val="24"/>
        </w:rPr>
        <w:t xml:space="preserve"> </w:t>
      </w:r>
      <w:r w:rsidR="00D93B4A" w:rsidRPr="007215D6">
        <w:rPr>
          <w:rFonts w:ascii="Arial" w:eastAsia="Times New Roman" w:hAnsi="Arial" w:cs="Arial"/>
          <w:kern w:val="0"/>
          <w:sz w:val="24"/>
          <w:szCs w:val="24"/>
          <w14:ligatures w14:val="none"/>
        </w:rPr>
        <w:t>(Aliberti and Covinsky, 2019)</w:t>
      </w:r>
      <w:r w:rsidR="00964CE9" w:rsidRPr="007215D6">
        <w:rPr>
          <w:rFonts w:ascii="Arial" w:hAnsi="Arial" w:cs="Arial"/>
          <w:color w:val="0E101A"/>
          <w:sz w:val="24"/>
          <w:szCs w:val="24"/>
        </w:rPr>
        <w:t>. These will foster independence while moving around the house, decreasing fall risks and increasing confidence in daily activities.</w:t>
      </w:r>
      <w:r w:rsidRPr="007215D6">
        <w:rPr>
          <w:rFonts w:ascii="Arial" w:hAnsi="Arial" w:cs="Arial"/>
          <w:color w:val="0E101A"/>
          <w:sz w:val="24"/>
          <w:szCs w:val="24"/>
        </w:rPr>
        <w:t xml:space="preserve"> </w:t>
      </w:r>
      <w:r w:rsidR="00964CE9" w:rsidRPr="007215D6">
        <w:rPr>
          <w:rFonts w:ascii="Arial" w:hAnsi="Arial" w:cs="Arial"/>
          <w:color w:val="0E101A"/>
          <w:sz w:val="24"/>
          <w:szCs w:val="24"/>
        </w:rPr>
        <w:t>An advocate is instrumental in ensuring Sadie's needs are met within the health and social care systems. The role of advocacy bridges many gaps in service delivery by giving the voice of rights and preference for providing person-centered care to Sadie through attention to her wishes and interests.</w:t>
      </w:r>
    </w:p>
    <w:p w14:paraId="6941314D" w14:textId="77777777" w:rsidR="00964CE9" w:rsidRPr="007215D6" w:rsidRDefault="002E5C20" w:rsidP="007215D6">
      <w:pPr>
        <w:pStyle w:val="NormalWeb"/>
        <w:spacing w:before="0" w:beforeAutospacing="0" w:after="0" w:afterAutospacing="0" w:line="360" w:lineRule="auto"/>
        <w:ind w:firstLine="720"/>
        <w:contextualSpacing/>
        <w:rPr>
          <w:rFonts w:ascii="Arial" w:hAnsi="Arial" w:cs="Arial"/>
          <w:color w:val="0E101A"/>
        </w:rPr>
      </w:pPr>
      <w:r w:rsidRPr="007215D6">
        <w:rPr>
          <w:rFonts w:ascii="Arial" w:hAnsi="Arial" w:cs="Arial"/>
          <w:color w:val="0E101A"/>
        </w:rPr>
        <w:t>This combination will</w:t>
      </w:r>
      <w:r w:rsidR="00964CE9" w:rsidRPr="007215D6">
        <w:rPr>
          <w:rFonts w:ascii="Arial" w:hAnsi="Arial" w:cs="Arial"/>
          <w:color w:val="0E101A"/>
        </w:rPr>
        <w:t xml:space="preserve"> put Sadie on the right track toward </w:t>
      </w:r>
      <w:r w:rsidRPr="007215D6">
        <w:rPr>
          <w:rFonts w:ascii="Arial" w:hAnsi="Arial" w:cs="Arial"/>
          <w:color w:val="0E101A"/>
        </w:rPr>
        <w:t>effective</w:t>
      </w:r>
      <w:r w:rsidR="00964CE9" w:rsidRPr="007215D6">
        <w:rPr>
          <w:rFonts w:ascii="Arial" w:hAnsi="Arial" w:cs="Arial"/>
          <w:color w:val="0E101A"/>
        </w:rPr>
        <w:t xml:space="preserve"> aging, having attended to her health, social, and emotional needs. Each of these interventions is individualized to offer an improved quality of life, independence, and essential support to enable her to live comfortably in her home.</w:t>
      </w:r>
    </w:p>
    <w:p w14:paraId="050D378F" w14:textId="77777777" w:rsidR="00964CE9" w:rsidRPr="007215D6" w:rsidRDefault="00964CE9" w:rsidP="007215D6">
      <w:pPr>
        <w:pStyle w:val="NormalWeb"/>
        <w:spacing w:before="0" w:beforeAutospacing="0" w:after="0" w:afterAutospacing="0" w:line="360" w:lineRule="auto"/>
        <w:contextualSpacing/>
        <w:rPr>
          <w:rFonts w:ascii="Arial" w:hAnsi="Arial" w:cs="Arial"/>
          <w:color w:val="0E101A"/>
        </w:rPr>
      </w:pPr>
      <w:r w:rsidRPr="007215D6">
        <w:rPr>
          <w:rStyle w:val="Strong"/>
          <w:rFonts w:ascii="Arial" w:hAnsi="Arial" w:cs="Arial"/>
          <w:color w:val="0E101A"/>
        </w:rPr>
        <w:t>Availability of Support</w:t>
      </w:r>
    </w:p>
    <w:p w14:paraId="67192198" w14:textId="77777777" w:rsidR="00964CE9" w:rsidRPr="007215D6" w:rsidRDefault="00964CE9" w:rsidP="007215D6">
      <w:pPr>
        <w:pStyle w:val="NormalWeb"/>
        <w:spacing w:before="0" w:beforeAutospacing="0" w:after="0" w:afterAutospacing="0" w:line="360" w:lineRule="auto"/>
        <w:ind w:firstLine="720"/>
        <w:contextualSpacing/>
        <w:rPr>
          <w:rFonts w:ascii="Arial" w:hAnsi="Arial" w:cs="Arial"/>
          <w:color w:val="0E101A"/>
        </w:rPr>
      </w:pPr>
      <w:r w:rsidRPr="007215D6">
        <w:rPr>
          <w:rFonts w:ascii="Arial" w:hAnsi="Arial" w:cs="Arial"/>
          <w:color w:val="0E101A"/>
        </w:rPr>
        <w:t>Although these support services and interventions are essential, there may be gaps between the need and availability of health and social care provision. In the UK, where the number of older people is increasing rapidly, pressure is put on existing services, resulting in long waiting times and restricted access</w:t>
      </w:r>
      <w:r w:rsidR="00375A47" w:rsidRPr="007215D6">
        <w:rPr>
          <w:rFonts w:ascii="Arial" w:hAnsi="Arial" w:cs="Arial"/>
          <w:color w:val="0E101A"/>
        </w:rPr>
        <w:t xml:space="preserve"> (</w:t>
      </w:r>
      <w:r w:rsidR="00375A47" w:rsidRPr="007215D6">
        <w:rPr>
          <w:rFonts w:ascii="Arial" w:hAnsi="Arial" w:cs="Arial"/>
          <w:color w:val="222222"/>
          <w:shd w:val="clear" w:color="auto" w:fill="FFFFFF"/>
        </w:rPr>
        <w:t>Gorman, 2017)</w:t>
      </w:r>
      <w:r w:rsidRPr="007215D6">
        <w:rPr>
          <w:rFonts w:ascii="Arial" w:hAnsi="Arial" w:cs="Arial"/>
          <w:color w:val="0E101A"/>
        </w:rPr>
        <w:t>. These gaps must be addressed to ensure that an older person like Sadie receives timely and appropriate support.</w:t>
      </w:r>
    </w:p>
    <w:p w14:paraId="4A2AAA59" w14:textId="77777777" w:rsidR="004E7EC2" w:rsidRPr="007215D6" w:rsidRDefault="004E7EC2" w:rsidP="007215D6">
      <w:pPr>
        <w:pStyle w:val="NormalWeb"/>
        <w:spacing w:before="0" w:beforeAutospacing="0" w:after="0" w:afterAutospacing="0" w:line="360" w:lineRule="auto"/>
        <w:contextualSpacing/>
        <w:rPr>
          <w:rStyle w:val="Strong"/>
          <w:rFonts w:ascii="Arial" w:hAnsi="Arial" w:cs="Arial"/>
          <w:color w:val="0E101A"/>
        </w:rPr>
      </w:pPr>
      <w:r w:rsidRPr="007215D6">
        <w:rPr>
          <w:rStyle w:val="Strong"/>
          <w:rFonts w:ascii="Arial" w:hAnsi="Arial" w:cs="Arial"/>
          <w:color w:val="0E101A"/>
        </w:rPr>
        <w:lastRenderedPageBreak/>
        <w:t>Relevant Policy and Legislation</w:t>
      </w:r>
    </w:p>
    <w:p w14:paraId="61D5E1E9" w14:textId="77777777" w:rsidR="004E7EC2" w:rsidRPr="007215D6" w:rsidRDefault="004E7EC2" w:rsidP="007215D6">
      <w:pPr>
        <w:pStyle w:val="NormalWeb"/>
        <w:spacing w:before="0" w:beforeAutospacing="0" w:after="0" w:afterAutospacing="0" w:line="360" w:lineRule="auto"/>
        <w:ind w:firstLine="720"/>
        <w:contextualSpacing/>
        <w:rPr>
          <w:rStyle w:val="Strong"/>
          <w:rFonts w:ascii="Arial" w:hAnsi="Arial" w:cs="Arial"/>
          <w:b w:val="0"/>
          <w:color w:val="0E101A"/>
        </w:rPr>
      </w:pPr>
      <w:r w:rsidRPr="007215D6">
        <w:rPr>
          <w:rStyle w:val="Strong"/>
          <w:rFonts w:ascii="Arial" w:hAnsi="Arial" w:cs="Arial"/>
          <w:b w:val="0"/>
          <w:color w:val="0E101A"/>
        </w:rPr>
        <w:t>There are various policies and legislations within the UK that guide the provision of health and social care services for older people like Sadie. These frameworks guide appropriate attention and care for older adults to maintain health and wellbeing.</w:t>
      </w:r>
    </w:p>
    <w:p w14:paraId="65488FB8" w14:textId="77777777" w:rsidR="004E7EC2" w:rsidRPr="007215D6" w:rsidRDefault="004E7EC2" w:rsidP="007215D6">
      <w:pPr>
        <w:pStyle w:val="NormalWeb"/>
        <w:spacing w:before="0" w:beforeAutospacing="0" w:after="0" w:afterAutospacing="0" w:line="360" w:lineRule="auto"/>
        <w:contextualSpacing/>
        <w:rPr>
          <w:rStyle w:val="Strong"/>
          <w:rFonts w:ascii="Arial" w:hAnsi="Arial" w:cs="Arial"/>
          <w:color w:val="0E101A"/>
        </w:rPr>
      </w:pPr>
      <w:r w:rsidRPr="007215D6">
        <w:rPr>
          <w:rStyle w:val="Strong"/>
          <w:rFonts w:ascii="Arial" w:hAnsi="Arial" w:cs="Arial"/>
          <w:color w:val="0E101A"/>
        </w:rPr>
        <w:t>Care Act 2014</w:t>
      </w:r>
    </w:p>
    <w:p w14:paraId="2BBE6B26" w14:textId="77777777" w:rsidR="004E7EC2" w:rsidRPr="007215D6" w:rsidRDefault="004E7EC2" w:rsidP="007215D6">
      <w:pPr>
        <w:spacing w:after="0" w:line="360" w:lineRule="auto"/>
        <w:ind w:firstLine="720"/>
        <w:contextualSpacing/>
        <w:rPr>
          <w:rStyle w:val="Strong"/>
          <w:rFonts w:ascii="Arial" w:eastAsia="Times New Roman" w:hAnsi="Arial" w:cs="Arial"/>
          <w:b w:val="0"/>
          <w:bCs w:val="0"/>
          <w:kern w:val="0"/>
          <w:sz w:val="24"/>
          <w:szCs w:val="24"/>
          <w14:ligatures w14:val="none"/>
        </w:rPr>
      </w:pPr>
      <w:r w:rsidRPr="007215D6">
        <w:rPr>
          <w:rStyle w:val="Strong"/>
          <w:rFonts w:ascii="Arial" w:hAnsi="Arial" w:cs="Arial"/>
          <w:b w:val="0"/>
          <w:color w:val="0E101A"/>
          <w:sz w:val="24"/>
          <w:szCs w:val="24"/>
        </w:rPr>
        <w:t>The Care Act 2014 is seminal legislation that has laid out the statutory duties of local authorities with respect to assessing and meeting the needs of older people and their carers. It ensures that care provided to the individual minimizes challenges, is person-centered with choice, promotes independence, and maximizes wellbeing. Their actual effecting is a recent feature of the role and accountability of local authorities to accomplish an evaluation of needs and provide or arrange services for their fulfillment in due course</w:t>
      </w:r>
      <w:r w:rsidR="00006BFA" w:rsidRPr="007215D6">
        <w:rPr>
          <w:rStyle w:val="Strong"/>
          <w:rFonts w:ascii="Arial" w:hAnsi="Arial" w:cs="Arial"/>
          <w:b w:val="0"/>
          <w:color w:val="0E101A"/>
          <w:sz w:val="24"/>
          <w:szCs w:val="24"/>
        </w:rPr>
        <w:t xml:space="preserve"> </w:t>
      </w:r>
      <w:r w:rsidR="00006BFA" w:rsidRPr="007215D6">
        <w:rPr>
          <w:rFonts w:ascii="Arial" w:eastAsia="Times New Roman" w:hAnsi="Arial" w:cs="Arial"/>
          <w:kern w:val="0"/>
          <w:sz w:val="24"/>
          <w:szCs w:val="24"/>
          <w14:ligatures w14:val="none"/>
        </w:rPr>
        <w:t>(Burn et al., 2023)</w:t>
      </w:r>
      <w:r w:rsidRPr="007215D6">
        <w:rPr>
          <w:rStyle w:val="Strong"/>
          <w:rFonts w:ascii="Arial" w:hAnsi="Arial" w:cs="Arial"/>
          <w:b w:val="0"/>
          <w:color w:val="0E101A"/>
          <w:sz w:val="24"/>
          <w:szCs w:val="24"/>
        </w:rPr>
        <w:t>. Under this Act, the local authorities will assess Sadie's care needs, followed by provision of support services that enable her to live as safely and independently as possible within her own home.</w:t>
      </w:r>
    </w:p>
    <w:p w14:paraId="43215A76" w14:textId="77777777" w:rsidR="00964CE9" w:rsidRPr="007215D6" w:rsidRDefault="00964CE9" w:rsidP="007215D6">
      <w:pPr>
        <w:pStyle w:val="NormalWeb"/>
        <w:spacing w:before="0" w:beforeAutospacing="0" w:after="0" w:afterAutospacing="0" w:line="360" w:lineRule="auto"/>
        <w:contextualSpacing/>
        <w:rPr>
          <w:rFonts w:ascii="Arial" w:hAnsi="Arial" w:cs="Arial"/>
          <w:b/>
          <w:bCs/>
          <w:color w:val="0E101A"/>
        </w:rPr>
      </w:pPr>
      <w:r w:rsidRPr="007215D6">
        <w:rPr>
          <w:rFonts w:ascii="Arial" w:hAnsi="Arial" w:cs="Arial"/>
          <w:b/>
          <w:color w:val="0E101A"/>
        </w:rPr>
        <w:t>Health and Social Care Act 2012</w:t>
      </w:r>
    </w:p>
    <w:p w14:paraId="7198298C" w14:textId="77777777" w:rsidR="004E7EC2" w:rsidRPr="007215D6" w:rsidRDefault="004E7EC2" w:rsidP="007215D6">
      <w:pPr>
        <w:spacing w:after="0" w:line="360" w:lineRule="auto"/>
        <w:ind w:firstLine="720"/>
        <w:contextualSpacing/>
        <w:rPr>
          <w:rFonts w:ascii="Arial" w:eastAsia="Times New Roman" w:hAnsi="Arial" w:cs="Arial"/>
          <w:kern w:val="0"/>
          <w:sz w:val="24"/>
          <w:szCs w:val="24"/>
          <w14:ligatures w14:val="none"/>
        </w:rPr>
      </w:pPr>
      <w:r w:rsidRPr="007215D6">
        <w:rPr>
          <w:rFonts w:ascii="Arial" w:hAnsi="Arial" w:cs="Arial"/>
          <w:color w:val="0E101A"/>
          <w:sz w:val="24"/>
          <w:szCs w:val="24"/>
        </w:rPr>
        <w:t>The Health and Social Care Act, 2012, was meant to bring reforms that were oriented towards improved health and social care services in England</w:t>
      </w:r>
      <w:r w:rsidR="0012776F" w:rsidRPr="007215D6">
        <w:rPr>
          <w:rFonts w:ascii="Arial" w:hAnsi="Arial" w:cs="Arial"/>
          <w:color w:val="0E101A"/>
          <w:sz w:val="24"/>
          <w:szCs w:val="24"/>
        </w:rPr>
        <w:t xml:space="preserve"> </w:t>
      </w:r>
      <w:r w:rsidR="0012776F" w:rsidRPr="007215D6">
        <w:rPr>
          <w:rFonts w:ascii="Arial" w:eastAsia="Times New Roman" w:hAnsi="Arial" w:cs="Arial"/>
          <w:kern w:val="0"/>
          <w:sz w:val="24"/>
          <w:szCs w:val="24"/>
          <w14:ligatures w14:val="none"/>
        </w:rPr>
        <w:t>(Aveyard, 2023)</w:t>
      </w:r>
      <w:r w:rsidRPr="007215D6">
        <w:rPr>
          <w:rFonts w:ascii="Arial" w:hAnsi="Arial" w:cs="Arial"/>
          <w:color w:val="0E101A"/>
          <w:sz w:val="24"/>
          <w:szCs w:val="24"/>
        </w:rPr>
        <w:t>. Due emphasis was made on integrating health and social care with a view to delivering more coordinated and efficient services. It encouraged greater involvement of the service users and their families in the decision-making processes and made sure care services were responsive to people's needs. For Sadie, this might mean better coordination of health providers and social services working collaboratively to attend to her medical and social needs.</w:t>
      </w:r>
    </w:p>
    <w:p w14:paraId="757EC10A" w14:textId="77777777" w:rsidR="00964CE9" w:rsidRPr="007215D6" w:rsidRDefault="00964CE9" w:rsidP="007215D6">
      <w:pPr>
        <w:pStyle w:val="NormalWeb"/>
        <w:spacing w:before="0" w:beforeAutospacing="0" w:after="0" w:afterAutospacing="0" w:line="360" w:lineRule="auto"/>
        <w:contextualSpacing/>
        <w:rPr>
          <w:rFonts w:ascii="Arial" w:hAnsi="Arial" w:cs="Arial"/>
          <w:b/>
          <w:color w:val="0E101A"/>
        </w:rPr>
      </w:pPr>
      <w:r w:rsidRPr="007215D6">
        <w:rPr>
          <w:rFonts w:ascii="Arial" w:hAnsi="Arial" w:cs="Arial"/>
          <w:b/>
          <w:color w:val="0E101A"/>
        </w:rPr>
        <w:t>Equality Act 2010</w:t>
      </w:r>
    </w:p>
    <w:p w14:paraId="1AC08D1A" w14:textId="77777777" w:rsidR="00964CE9" w:rsidRPr="007215D6" w:rsidRDefault="00964CE9" w:rsidP="007215D6">
      <w:pPr>
        <w:spacing w:after="0" w:line="360" w:lineRule="auto"/>
        <w:ind w:firstLine="720"/>
        <w:contextualSpacing/>
        <w:rPr>
          <w:rFonts w:ascii="Arial" w:eastAsia="Times New Roman" w:hAnsi="Arial" w:cs="Arial"/>
          <w:kern w:val="0"/>
          <w:sz w:val="24"/>
          <w:szCs w:val="24"/>
          <w14:ligatures w14:val="none"/>
        </w:rPr>
      </w:pPr>
      <w:r w:rsidRPr="007215D6">
        <w:rPr>
          <w:rFonts w:ascii="Arial" w:hAnsi="Arial" w:cs="Arial"/>
          <w:color w:val="0E101A"/>
          <w:sz w:val="24"/>
          <w:szCs w:val="24"/>
        </w:rPr>
        <w:t>The Equality Act 2010 protects people from direct discrimination based on age, disability, and gender. It makes sure that older people, like Sadie, receive fair treatment and enables them to access health and social care services without discrimination and prejudices</w:t>
      </w:r>
      <w:r w:rsidR="0012776F" w:rsidRPr="007215D6">
        <w:rPr>
          <w:rFonts w:ascii="Arial" w:hAnsi="Arial" w:cs="Arial"/>
          <w:color w:val="0E101A"/>
          <w:sz w:val="24"/>
          <w:szCs w:val="24"/>
        </w:rPr>
        <w:t xml:space="preserve"> </w:t>
      </w:r>
      <w:r w:rsidR="0012776F" w:rsidRPr="007215D6">
        <w:rPr>
          <w:rFonts w:ascii="Arial" w:eastAsia="Times New Roman" w:hAnsi="Arial" w:cs="Arial"/>
          <w:kern w:val="0"/>
          <w:sz w:val="24"/>
          <w:szCs w:val="24"/>
          <w14:ligatures w14:val="none"/>
        </w:rPr>
        <w:t>(KC, 2022)</w:t>
      </w:r>
      <w:r w:rsidRPr="007215D6">
        <w:rPr>
          <w:rFonts w:ascii="Arial" w:hAnsi="Arial" w:cs="Arial"/>
          <w:color w:val="0E101A"/>
          <w:sz w:val="24"/>
          <w:szCs w:val="24"/>
        </w:rPr>
        <w:t>. Service providers are obligated under this Act to make some reasonable adjustments to improve the equality of opportunities for the older generation.</w:t>
      </w:r>
    </w:p>
    <w:p w14:paraId="67F1EAA5" w14:textId="77777777" w:rsidR="00964CE9" w:rsidRPr="007215D6" w:rsidRDefault="00964CE9" w:rsidP="007215D6">
      <w:pPr>
        <w:pStyle w:val="NormalWeb"/>
        <w:spacing w:before="0" w:beforeAutospacing="0" w:after="0" w:afterAutospacing="0" w:line="360" w:lineRule="auto"/>
        <w:contextualSpacing/>
        <w:rPr>
          <w:rFonts w:ascii="Arial" w:hAnsi="Arial" w:cs="Arial"/>
          <w:b/>
          <w:color w:val="0E101A"/>
        </w:rPr>
      </w:pPr>
      <w:r w:rsidRPr="007215D6">
        <w:rPr>
          <w:rFonts w:ascii="Arial" w:hAnsi="Arial" w:cs="Arial"/>
          <w:b/>
          <w:color w:val="0E101A"/>
        </w:rPr>
        <w:t>Social Theories on Aging</w:t>
      </w:r>
    </w:p>
    <w:p w14:paraId="46C3B1BB" w14:textId="77777777" w:rsidR="00964CE9" w:rsidRPr="007215D6" w:rsidRDefault="00964CE9" w:rsidP="007215D6">
      <w:pPr>
        <w:spacing w:after="0" w:line="360" w:lineRule="auto"/>
        <w:ind w:firstLine="720"/>
        <w:contextualSpacing/>
        <w:rPr>
          <w:rFonts w:ascii="Arial" w:eastAsia="Times New Roman" w:hAnsi="Arial" w:cs="Arial"/>
          <w:kern w:val="0"/>
          <w:sz w:val="24"/>
          <w:szCs w:val="24"/>
          <w14:ligatures w14:val="none"/>
        </w:rPr>
      </w:pPr>
      <w:r w:rsidRPr="007215D6">
        <w:rPr>
          <w:rFonts w:ascii="Arial" w:hAnsi="Arial" w:cs="Arial"/>
          <w:color w:val="0E101A"/>
          <w:sz w:val="24"/>
          <w:szCs w:val="24"/>
        </w:rPr>
        <w:lastRenderedPageBreak/>
        <w:t>The social theories on the ageing form the basis for understanding the dynamics of aging, as well as its impacts on people like Sadie</w:t>
      </w:r>
      <w:r w:rsidR="0012776F" w:rsidRPr="007215D6">
        <w:rPr>
          <w:rFonts w:ascii="Arial" w:hAnsi="Arial" w:cs="Arial"/>
          <w:color w:val="0E101A"/>
          <w:sz w:val="24"/>
          <w:szCs w:val="24"/>
        </w:rPr>
        <w:t xml:space="preserve"> </w:t>
      </w:r>
      <w:r w:rsidR="0012776F" w:rsidRPr="007215D6">
        <w:rPr>
          <w:rFonts w:ascii="Arial" w:eastAsia="Times New Roman" w:hAnsi="Arial" w:cs="Arial"/>
          <w:kern w:val="0"/>
          <w:sz w:val="24"/>
          <w:szCs w:val="24"/>
          <w14:ligatures w14:val="none"/>
        </w:rPr>
        <w:t>(Coleman and O’Hanlon, 2017)</w:t>
      </w:r>
      <w:r w:rsidRPr="007215D6">
        <w:rPr>
          <w:rFonts w:ascii="Arial" w:hAnsi="Arial" w:cs="Arial"/>
          <w:color w:val="0E101A"/>
          <w:sz w:val="24"/>
          <w:szCs w:val="24"/>
        </w:rPr>
        <w:t>. These theories open up frameworks under which societal norms, attitudes, and structures shape older adult experiences in ways that affect wellbeing.</w:t>
      </w:r>
    </w:p>
    <w:p w14:paraId="5C861B17" w14:textId="77777777" w:rsidR="00634545" w:rsidRPr="007215D6" w:rsidRDefault="00964CE9" w:rsidP="007215D6">
      <w:pPr>
        <w:pStyle w:val="NormalWeb"/>
        <w:spacing w:before="0" w:beforeAutospacing="0" w:after="0" w:afterAutospacing="0" w:line="360" w:lineRule="auto"/>
        <w:contextualSpacing/>
        <w:rPr>
          <w:rFonts w:ascii="Arial" w:hAnsi="Arial" w:cs="Arial"/>
          <w:color w:val="0E101A"/>
        </w:rPr>
      </w:pPr>
      <w:r w:rsidRPr="007215D6">
        <w:rPr>
          <w:rFonts w:ascii="Arial" w:hAnsi="Arial" w:cs="Arial"/>
          <w:b/>
          <w:color w:val="0E101A"/>
        </w:rPr>
        <w:t xml:space="preserve">Disengagement </w:t>
      </w:r>
      <w:r w:rsidR="00634545" w:rsidRPr="007215D6">
        <w:rPr>
          <w:rFonts w:ascii="Arial" w:hAnsi="Arial" w:cs="Arial"/>
          <w:b/>
          <w:color w:val="0E101A"/>
        </w:rPr>
        <w:t>Theory</w:t>
      </w:r>
      <w:r w:rsidR="00634545" w:rsidRPr="007215D6">
        <w:rPr>
          <w:rFonts w:ascii="Arial" w:hAnsi="Arial" w:cs="Arial"/>
          <w:color w:val="0E101A"/>
        </w:rPr>
        <w:t xml:space="preserve"> </w:t>
      </w:r>
    </w:p>
    <w:p w14:paraId="1FCA1820" w14:textId="77777777" w:rsidR="00964CE9" w:rsidRPr="007215D6" w:rsidRDefault="00634545" w:rsidP="007215D6">
      <w:pPr>
        <w:spacing w:after="0" w:line="360" w:lineRule="auto"/>
        <w:contextualSpacing/>
        <w:rPr>
          <w:rFonts w:ascii="Arial" w:eastAsia="Times New Roman" w:hAnsi="Arial" w:cs="Arial"/>
          <w:kern w:val="0"/>
          <w:sz w:val="24"/>
          <w:szCs w:val="24"/>
          <w14:ligatures w14:val="none"/>
        </w:rPr>
      </w:pPr>
      <w:r w:rsidRPr="007215D6">
        <w:rPr>
          <w:rFonts w:ascii="Arial" w:hAnsi="Arial" w:cs="Arial"/>
          <w:color w:val="0E101A"/>
          <w:sz w:val="24"/>
          <w:szCs w:val="24"/>
        </w:rPr>
        <w:t xml:space="preserve"> </w:t>
      </w:r>
      <w:r w:rsidR="001952D3" w:rsidRPr="007215D6">
        <w:rPr>
          <w:rFonts w:ascii="Arial" w:hAnsi="Arial" w:cs="Arial"/>
          <w:color w:val="0E101A"/>
          <w:sz w:val="24"/>
          <w:szCs w:val="24"/>
        </w:rPr>
        <w:tab/>
      </w:r>
      <w:r w:rsidRPr="007215D6">
        <w:rPr>
          <w:rFonts w:ascii="Arial" w:hAnsi="Arial" w:cs="Arial"/>
          <w:color w:val="0E101A"/>
          <w:sz w:val="24"/>
          <w:szCs w:val="24"/>
        </w:rPr>
        <w:t>Disengagement theory suggests</w:t>
      </w:r>
      <w:r w:rsidR="00964CE9" w:rsidRPr="007215D6">
        <w:rPr>
          <w:rFonts w:ascii="Arial" w:hAnsi="Arial" w:cs="Arial"/>
          <w:color w:val="0E101A"/>
          <w:sz w:val="24"/>
          <w:szCs w:val="24"/>
        </w:rPr>
        <w:t xml:space="preserve"> that individuals, with increasing age, naturally disengage from participation in society</w:t>
      </w:r>
      <w:r w:rsidR="0012776F" w:rsidRPr="007215D6">
        <w:rPr>
          <w:rFonts w:ascii="Arial" w:hAnsi="Arial" w:cs="Arial"/>
          <w:color w:val="0E101A"/>
          <w:sz w:val="24"/>
          <w:szCs w:val="24"/>
        </w:rPr>
        <w:t xml:space="preserve"> </w:t>
      </w:r>
      <w:r w:rsidR="0012776F" w:rsidRPr="007215D6">
        <w:rPr>
          <w:rFonts w:ascii="Arial" w:eastAsia="Times New Roman" w:hAnsi="Arial" w:cs="Arial"/>
          <w:kern w:val="0"/>
          <w:sz w:val="24"/>
          <w:szCs w:val="24"/>
          <w14:ligatures w14:val="none"/>
        </w:rPr>
        <w:t>(Ragini, Manjit and Salwan, 2022)</w:t>
      </w:r>
      <w:r w:rsidR="00964CE9" w:rsidRPr="007215D6">
        <w:rPr>
          <w:rFonts w:ascii="Arial" w:hAnsi="Arial" w:cs="Arial"/>
          <w:color w:val="0E101A"/>
          <w:sz w:val="24"/>
          <w:szCs w:val="24"/>
        </w:rPr>
        <w:t>. The society also withdraws from older adults. In the case of Sadie, she has lost her husband and driving privileges, significantly impacting social engagement. She has become increasingly isolated and disconnected from her community or social networks. The theory helps us to understand why Sadie seems hesitant to accept help and participate in new social activities since she may feel she no longer fits any particular social role.</w:t>
      </w:r>
    </w:p>
    <w:p w14:paraId="270C4424" w14:textId="77777777" w:rsidR="00634545" w:rsidRPr="007215D6" w:rsidRDefault="00964CE9" w:rsidP="007215D6">
      <w:pPr>
        <w:pStyle w:val="NormalWeb"/>
        <w:spacing w:before="0" w:beforeAutospacing="0" w:after="0" w:afterAutospacing="0" w:line="360" w:lineRule="auto"/>
        <w:contextualSpacing/>
        <w:rPr>
          <w:rFonts w:ascii="Arial" w:hAnsi="Arial" w:cs="Arial"/>
          <w:b/>
          <w:color w:val="0E101A"/>
        </w:rPr>
      </w:pPr>
      <w:r w:rsidRPr="007215D6">
        <w:rPr>
          <w:rFonts w:ascii="Arial" w:hAnsi="Arial" w:cs="Arial"/>
          <w:b/>
          <w:color w:val="0E101A"/>
        </w:rPr>
        <w:t xml:space="preserve">The </w:t>
      </w:r>
      <w:r w:rsidR="00634545" w:rsidRPr="007215D6">
        <w:rPr>
          <w:rFonts w:ascii="Arial" w:hAnsi="Arial" w:cs="Arial"/>
          <w:b/>
          <w:color w:val="0E101A"/>
        </w:rPr>
        <w:t xml:space="preserve">Theory of Activity </w:t>
      </w:r>
    </w:p>
    <w:p w14:paraId="1C9EDB9E" w14:textId="77777777" w:rsidR="00964CE9" w:rsidRPr="007215D6" w:rsidRDefault="00634545" w:rsidP="007215D6">
      <w:pPr>
        <w:spacing w:after="0" w:line="360" w:lineRule="auto"/>
        <w:ind w:firstLine="720"/>
        <w:contextualSpacing/>
        <w:rPr>
          <w:rFonts w:ascii="Arial" w:eastAsia="Times New Roman" w:hAnsi="Arial" w:cs="Arial"/>
          <w:kern w:val="0"/>
          <w:sz w:val="24"/>
          <w:szCs w:val="24"/>
          <w14:ligatures w14:val="none"/>
        </w:rPr>
      </w:pPr>
      <w:r w:rsidRPr="007215D6">
        <w:rPr>
          <w:rFonts w:ascii="Arial" w:hAnsi="Arial" w:cs="Arial"/>
          <w:color w:val="0E101A"/>
          <w:sz w:val="24"/>
          <w:szCs w:val="24"/>
        </w:rPr>
        <w:t xml:space="preserve">The theory of activity </w:t>
      </w:r>
      <w:r w:rsidR="00964CE9" w:rsidRPr="007215D6">
        <w:rPr>
          <w:rFonts w:ascii="Arial" w:hAnsi="Arial" w:cs="Arial"/>
          <w:color w:val="0E101A"/>
          <w:sz w:val="24"/>
          <w:szCs w:val="24"/>
        </w:rPr>
        <w:t>argues that an active way of life, physically, socially, mentally, and emotionally, is a precondition or requirement for more life satisfaction and better wellbeing during older age</w:t>
      </w:r>
      <w:r w:rsidR="0012776F" w:rsidRPr="007215D6">
        <w:rPr>
          <w:rFonts w:ascii="Arial" w:hAnsi="Arial" w:cs="Arial"/>
          <w:color w:val="0E101A"/>
          <w:sz w:val="24"/>
          <w:szCs w:val="24"/>
        </w:rPr>
        <w:t xml:space="preserve"> </w:t>
      </w:r>
      <w:r w:rsidR="00F8314B" w:rsidRPr="007215D6">
        <w:rPr>
          <w:rFonts w:ascii="Arial" w:eastAsia="Times New Roman" w:hAnsi="Arial" w:cs="Arial"/>
          <w:kern w:val="0"/>
          <w:sz w:val="24"/>
          <w:szCs w:val="24"/>
          <w14:ligatures w14:val="none"/>
        </w:rPr>
        <w:t xml:space="preserve">(Fisher, Chacon and Chaffee, 2019). </w:t>
      </w:r>
      <w:r w:rsidR="00964CE9" w:rsidRPr="007215D6">
        <w:rPr>
          <w:rFonts w:ascii="Arial" w:hAnsi="Arial" w:cs="Arial"/>
          <w:color w:val="0E101A"/>
          <w:sz w:val="24"/>
          <w:szCs w:val="24"/>
        </w:rPr>
        <w:t>E</w:t>
      </w:r>
      <w:r w:rsidRPr="007215D6">
        <w:rPr>
          <w:rFonts w:ascii="Arial" w:hAnsi="Arial" w:cs="Arial"/>
          <w:color w:val="0E101A"/>
          <w:sz w:val="24"/>
          <w:szCs w:val="24"/>
        </w:rPr>
        <w:t xml:space="preserve">ncouraging her to do activities </w:t>
      </w:r>
      <w:r w:rsidR="00964CE9" w:rsidRPr="007215D6">
        <w:rPr>
          <w:rFonts w:ascii="Arial" w:hAnsi="Arial" w:cs="Arial"/>
          <w:color w:val="0E101A"/>
          <w:sz w:val="24"/>
          <w:szCs w:val="24"/>
        </w:rPr>
        <w:t xml:space="preserve">more so the </w:t>
      </w:r>
      <w:r w:rsidRPr="007215D6">
        <w:rPr>
          <w:rFonts w:ascii="Arial" w:hAnsi="Arial" w:cs="Arial"/>
          <w:color w:val="0E101A"/>
          <w:sz w:val="24"/>
          <w:szCs w:val="24"/>
        </w:rPr>
        <w:t>social or hobbyist ones she used</w:t>
      </w:r>
      <w:r w:rsidR="00964CE9" w:rsidRPr="007215D6">
        <w:rPr>
          <w:rFonts w:ascii="Arial" w:hAnsi="Arial" w:cs="Arial"/>
          <w:color w:val="0E101A"/>
          <w:sz w:val="24"/>
          <w:szCs w:val="24"/>
        </w:rPr>
        <w:t xml:space="preserve"> to have, whereby she w</w:t>
      </w:r>
      <w:r w:rsidRPr="007215D6">
        <w:rPr>
          <w:rFonts w:ascii="Arial" w:hAnsi="Arial" w:cs="Arial"/>
          <w:color w:val="0E101A"/>
          <w:sz w:val="24"/>
          <w:szCs w:val="24"/>
        </w:rPr>
        <w:t xml:space="preserve">ill find pleasure in doing them </w:t>
      </w:r>
      <w:r w:rsidR="00964CE9" w:rsidRPr="007215D6">
        <w:rPr>
          <w:rFonts w:ascii="Arial" w:hAnsi="Arial" w:cs="Arial"/>
          <w:color w:val="0E101A"/>
          <w:sz w:val="24"/>
          <w:szCs w:val="24"/>
        </w:rPr>
        <w:t xml:space="preserve">would reduce feelings of loneliness and increase the quality of life for Sadie. This theory further </w:t>
      </w:r>
      <w:r w:rsidRPr="007215D6">
        <w:rPr>
          <w:rFonts w:ascii="Arial" w:hAnsi="Arial" w:cs="Arial"/>
          <w:color w:val="0E101A"/>
          <w:sz w:val="24"/>
          <w:szCs w:val="24"/>
        </w:rPr>
        <w:t>echoes</w:t>
      </w:r>
      <w:r w:rsidR="00964CE9" w:rsidRPr="007215D6">
        <w:rPr>
          <w:rFonts w:ascii="Arial" w:hAnsi="Arial" w:cs="Arial"/>
          <w:color w:val="0E101A"/>
          <w:sz w:val="24"/>
          <w:szCs w:val="24"/>
        </w:rPr>
        <w:t xml:space="preserve"> the importance of engaging in meaningful activities by older adults like Sadie.</w:t>
      </w:r>
    </w:p>
    <w:p w14:paraId="155BFB44" w14:textId="77777777" w:rsidR="00634545" w:rsidRPr="007215D6" w:rsidRDefault="00964CE9" w:rsidP="007215D6">
      <w:pPr>
        <w:pStyle w:val="NormalWeb"/>
        <w:spacing w:before="0" w:beforeAutospacing="0" w:after="0" w:afterAutospacing="0" w:line="360" w:lineRule="auto"/>
        <w:contextualSpacing/>
        <w:rPr>
          <w:rStyle w:val="Strong"/>
          <w:rFonts w:ascii="Arial" w:hAnsi="Arial" w:cs="Arial"/>
          <w:color w:val="0E101A"/>
        </w:rPr>
      </w:pPr>
      <w:r w:rsidRPr="007215D6">
        <w:rPr>
          <w:rStyle w:val="Strong"/>
          <w:rFonts w:ascii="Arial" w:hAnsi="Arial" w:cs="Arial"/>
          <w:color w:val="0E101A"/>
        </w:rPr>
        <w:t>Continuity Theory</w:t>
      </w:r>
    </w:p>
    <w:p w14:paraId="04C32265" w14:textId="77777777" w:rsidR="00964CE9" w:rsidRPr="007215D6" w:rsidRDefault="00964CE9" w:rsidP="007215D6">
      <w:pPr>
        <w:spacing w:after="0" w:line="360" w:lineRule="auto"/>
        <w:contextualSpacing/>
        <w:rPr>
          <w:rFonts w:ascii="Arial" w:eastAsia="Times New Roman" w:hAnsi="Arial" w:cs="Arial"/>
          <w:kern w:val="0"/>
          <w:sz w:val="24"/>
          <w:szCs w:val="24"/>
          <w14:ligatures w14:val="none"/>
        </w:rPr>
      </w:pPr>
      <w:r w:rsidRPr="007215D6">
        <w:rPr>
          <w:rFonts w:ascii="Arial" w:hAnsi="Arial" w:cs="Arial"/>
          <w:color w:val="0E101A"/>
          <w:sz w:val="24"/>
          <w:szCs w:val="24"/>
        </w:rPr>
        <w:t xml:space="preserve"> </w:t>
      </w:r>
      <w:r w:rsidR="00634545" w:rsidRPr="007215D6">
        <w:rPr>
          <w:rFonts w:ascii="Arial" w:hAnsi="Arial" w:cs="Arial"/>
          <w:color w:val="0E101A"/>
          <w:sz w:val="24"/>
          <w:szCs w:val="24"/>
        </w:rPr>
        <w:tab/>
      </w:r>
      <w:r w:rsidRPr="007215D6">
        <w:rPr>
          <w:rFonts w:ascii="Arial" w:hAnsi="Arial" w:cs="Arial"/>
          <w:color w:val="0E101A"/>
          <w:sz w:val="24"/>
          <w:szCs w:val="24"/>
        </w:rPr>
        <w:t>Older adults wish to keep the same habits, preferences, and lifestyles as they had in the past. The theory would then explain how continuation for Sadie could be ensured by facilitating meaningful activities she had been doing throughout her life</w:t>
      </w:r>
      <w:r w:rsidR="00F8314B" w:rsidRPr="007215D6">
        <w:rPr>
          <w:rFonts w:ascii="Arial" w:hAnsi="Arial" w:cs="Arial"/>
          <w:color w:val="0E101A"/>
          <w:sz w:val="24"/>
          <w:szCs w:val="24"/>
        </w:rPr>
        <w:t xml:space="preserve"> </w:t>
      </w:r>
      <w:r w:rsidR="00F8314B" w:rsidRPr="007215D6">
        <w:rPr>
          <w:rFonts w:ascii="Arial" w:eastAsia="Times New Roman" w:hAnsi="Arial" w:cs="Arial"/>
          <w:kern w:val="0"/>
          <w:sz w:val="24"/>
          <w:szCs w:val="24"/>
          <w14:ligatures w14:val="none"/>
        </w:rPr>
        <w:t>(Lewis and Heinonen, 2023)</w:t>
      </w:r>
      <w:r w:rsidRPr="007215D6">
        <w:rPr>
          <w:rFonts w:ascii="Arial" w:hAnsi="Arial" w:cs="Arial"/>
          <w:color w:val="0E101A"/>
          <w:sz w:val="24"/>
          <w:szCs w:val="24"/>
        </w:rPr>
        <w:t>. Examples include maintenance of relations with her family, religious activity or community involvement she values, or hobbies she enjoys. In holding on to these aspects of her life, Sadie can find stability and a sense of purpose through the changes and challenges of aging.</w:t>
      </w:r>
    </w:p>
    <w:p w14:paraId="4D0B2321" w14:textId="77777777" w:rsidR="007259C1" w:rsidRPr="007215D6" w:rsidRDefault="007259C1" w:rsidP="007215D6">
      <w:pPr>
        <w:pStyle w:val="NormalWeb"/>
        <w:spacing w:before="0" w:beforeAutospacing="0" w:after="0" w:afterAutospacing="0" w:line="360" w:lineRule="auto"/>
        <w:ind w:firstLine="720"/>
        <w:contextualSpacing/>
        <w:rPr>
          <w:rFonts w:ascii="Arial" w:hAnsi="Arial" w:cs="Arial"/>
          <w:color w:val="0E101A"/>
        </w:rPr>
      </w:pPr>
      <w:r w:rsidRPr="007215D6">
        <w:rPr>
          <w:rFonts w:ascii="Arial" w:hAnsi="Arial" w:cs="Arial"/>
          <w:color w:val="0E101A"/>
        </w:rPr>
        <w:t xml:space="preserve">All these theories endorse that knowing the preferences and life circumstance of individuals informs the development of intervention and support strategies. With such input, caregivers and health professionals can work out a personalized approach that </w:t>
      </w:r>
      <w:r w:rsidRPr="007215D6">
        <w:rPr>
          <w:rFonts w:ascii="Arial" w:hAnsi="Arial" w:cs="Arial"/>
          <w:color w:val="0E101A"/>
        </w:rPr>
        <w:lastRenderedPageBreak/>
        <w:t>best fits Sadie as a person and her needs, fosters her independence, and allows for a better quality of life that she will live.</w:t>
      </w:r>
    </w:p>
    <w:p w14:paraId="3F4F89CC" w14:textId="77777777" w:rsidR="007259C1" w:rsidRPr="007215D6" w:rsidRDefault="007259C1" w:rsidP="007215D6">
      <w:pPr>
        <w:pStyle w:val="NormalWeb"/>
        <w:spacing w:before="0" w:beforeAutospacing="0" w:after="0" w:afterAutospacing="0" w:line="360" w:lineRule="auto"/>
        <w:contextualSpacing/>
        <w:rPr>
          <w:rFonts w:ascii="Arial" w:hAnsi="Arial" w:cs="Arial"/>
          <w:b/>
          <w:color w:val="0E101A"/>
        </w:rPr>
      </w:pPr>
      <w:r w:rsidRPr="007215D6">
        <w:rPr>
          <w:rFonts w:ascii="Arial" w:hAnsi="Arial" w:cs="Arial"/>
          <w:b/>
          <w:color w:val="0E101A"/>
        </w:rPr>
        <w:t>Conclusion</w:t>
      </w:r>
    </w:p>
    <w:p w14:paraId="696624A8" w14:textId="77777777" w:rsidR="007259C1" w:rsidRPr="007215D6" w:rsidRDefault="007259C1" w:rsidP="007215D6">
      <w:pPr>
        <w:pStyle w:val="NormalWeb"/>
        <w:spacing w:before="0" w:beforeAutospacing="0" w:after="0" w:afterAutospacing="0" w:line="360" w:lineRule="auto"/>
        <w:ind w:firstLine="720"/>
        <w:contextualSpacing/>
        <w:rPr>
          <w:rFonts w:ascii="Arial" w:hAnsi="Arial" w:cs="Arial"/>
          <w:b/>
          <w:color w:val="0E101A"/>
        </w:rPr>
      </w:pPr>
      <w:r w:rsidRPr="007215D6">
        <w:rPr>
          <w:rFonts w:ascii="Arial" w:hAnsi="Arial" w:cs="Arial"/>
          <w:color w:val="0E101A"/>
        </w:rPr>
        <w:t>In conclusion, the case of Sadie figures a health and social care dilemma for older people in the UK that needs a face of multidimensional approach towards medical, psychological, social, and environmental elements. The Care Act 2014 and the Health and Social Care Act 2012 act as policy frameworks describing how person-centered care has to be delivered and integrated into health and social care services. Hence the social theories of aging clarify her living experience and how to improve well-being and quality of life.</w:t>
      </w:r>
    </w:p>
    <w:p w14:paraId="0E994129" w14:textId="77777777" w:rsidR="00964CE9" w:rsidRPr="007215D6" w:rsidRDefault="00964CE9" w:rsidP="007215D6">
      <w:pPr>
        <w:pStyle w:val="NormalWeb"/>
        <w:spacing w:before="0" w:beforeAutospacing="0" w:after="0" w:afterAutospacing="0" w:line="360" w:lineRule="auto"/>
        <w:contextualSpacing/>
        <w:rPr>
          <w:rFonts w:ascii="Arial" w:hAnsi="Arial" w:cs="Arial"/>
          <w:color w:val="0E101A"/>
        </w:rPr>
      </w:pPr>
      <w:r w:rsidRPr="007215D6">
        <w:rPr>
          <w:rStyle w:val="Strong"/>
          <w:rFonts w:ascii="Arial" w:hAnsi="Arial" w:cs="Arial"/>
          <w:bCs w:val="0"/>
          <w:color w:val="0E101A"/>
        </w:rPr>
        <w:t>R</w:t>
      </w:r>
      <w:r w:rsidRPr="007215D6">
        <w:rPr>
          <w:rStyle w:val="Strong"/>
          <w:rFonts w:ascii="Arial" w:hAnsi="Arial" w:cs="Arial"/>
          <w:color w:val="0E101A"/>
        </w:rPr>
        <w:t>ecommendations</w:t>
      </w:r>
    </w:p>
    <w:p w14:paraId="28658C9A" w14:textId="77777777" w:rsidR="00964CE9" w:rsidRPr="007215D6" w:rsidRDefault="00964CE9" w:rsidP="007215D6">
      <w:pPr>
        <w:pStyle w:val="NormalWeb"/>
        <w:spacing w:before="0" w:beforeAutospacing="0" w:after="0" w:afterAutospacing="0" w:line="360" w:lineRule="auto"/>
        <w:ind w:firstLine="720"/>
        <w:contextualSpacing/>
        <w:rPr>
          <w:rFonts w:ascii="Arial" w:hAnsi="Arial" w:cs="Arial"/>
          <w:color w:val="0E101A"/>
        </w:rPr>
      </w:pPr>
      <w:r w:rsidRPr="007215D6">
        <w:rPr>
          <w:rFonts w:ascii="Arial" w:hAnsi="Arial" w:cs="Arial"/>
          <w:color w:val="0E101A"/>
        </w:rPr>
        <w:t>Several recommendations are proposed to support Sadie in aging successfully and to assist her health and social care needs. Such recommendations targeted improving the quality of life, promoting independence, and ensuring that appropriate levels and types of care and support would be provided for her.</w:t>
      </w:r>
    </w:p>
    <w:p w14:paraId="5ACFA717" w14:textId="77777777" w:rsidR="00964CE9" w:rsidRPr="007215D6" w:rsidRDefault="00964CE9" w:rsidP="007215D6">
      <w:pPr>
        <w:pStyle w:val="NormalWeb"/>
        <w:spacing w:before="0" w:beforeAutospacing="0" w:after="0" w:afterAutospacing="0" w:line="360" w:lineRule="auto"/>
        <w:contextualSpacing/>
        <w:rPr>
          <w:rFonts w:ascii="Arial" w:hAnsi="Arial" w:cs="Arial"/>
          <w:b/>
          <w:color w:val="0E101A"/>
        </w:rPr>
      </w:pPr>
      <w:r w:rsidRPr="007215D6">
        <w:rPr>
          <w:rFonts w:ascii="Arial" w:hAnsi="Arial" w:cs="Arial"/>
          <w:b/>
          <w:color w:val="0E101A"/>
        </w:rPr>
        <w:t>1. Enhanced Medical Care</w:t>
      </w:r>
    </w:p>
    <w:p w14:paraId="6B4A1191" w14:textId="77777777" w:rsidR="00964CE9" w:rsidRPr="007215D6" w:rsidRDefault="00964CE9" w:rsidP="007215D6">
      <w:pPr>
        <w:pStyle w:val="NormalWeb"/>
        <w:spacing w:before="0" w:beforeAutospacing="0" w:after="0" w:afterAutospacing="0" w:line="360" w:lineRule="auto"/>
        <w:ind w:firstLine="720"/>
        <w:contextualSpacing/>
        <w:rPr>
          <w:rFonts w:ascii="Arial" w:hAnsi="Arial" w:cs="Arial"/>
          <w:color w:val="0E101A"/>
        </w:rPr>
      </w:pPr>
      <w:r w:rsidRPr="007215D6">
        <w:rPr>
          <w:rFonts w:ascii="Arial" w:hAnsi="Arial" w:cs="Arial"/>
          <w:color w:val="0E101A"/>
        </w:rPr>
        <w:t>Sadie will need frequent medical attention to control her condition. It is advisable that Sadie should have regular checkups with healthcare providers to monitor her medical conditions, note the side effects of medications, and deal with any new complications at their onset.</w:t>
      </w:r>
      <w:r w:rsidR="00E569AC" w:rsidRPr="007215D6">
        <w:rPr>
          <w:rFonts w:ascii="Arial" w:hAnsi="Arial" w:cs="Arial"/>
          <w:color w:val="0E101A"/>
        </w:rPr>
        <w:t xml:space="preserve"> </w:t>
      </w:r>
      <w:r w:rsidRPr="007215D6">
        <w:rPr>
          <w:rFonts w:ascii="Arial" w:hAnsi="Arial" w:cs="Arial"/>
          <w:color w:val="0E101A"/>
        </w:rPr>
        <w:t>Since Sadie is at high risk for developing diabetes, she should be provided with access to a nutritionist for consultation on dietary measures and counseling on healthy eating behavior initiation. This can be accomplished by meal planning and limiting sweets and convenience foods.</w:t>
      </w:r>
    </w:p>
    <w:p w14:paraId="1390DD51" w14:textId="77777777" w:rsidR="00964CE9" w:rsidRPr="007215D6" w:rsidRDefault="00964CE9" w:rsidP="007215D6">
      <w:pPr>
        <w:pStyle w:val="NormalWeb"/>
        <w:spacing w:before="0" w:beforeAutospacing="0" w:after="0" w:afterAutospacing="0" w:line="360" w:lineRule="auto"/>
        <w:contextualSpacing/>
        <w:rPr>
          <w:rFonts w:ascii="Arial" w:hAnsi="Arial" w:cs="Arial"/>
          <w:b/>
          <w:color w:val="0E101A"/>
        </w:rPr>
      </w:pPr>
      <w:r w:rsidRPr="007215D6">
        <w:rPr>
          <w:rFonts w:ascii="Arial" w:hAnsi="Arial" w:cs="Arial"/>
          <w:b/>
          <w:color w:val="0E101A"/>
        </w:rPr>
        <w:t>2. Psychological and Emotional Support</w:t>
      </w:r>
    </w:p>
    <w:p w14:paraId="378726A5" w14:textId="77777777" w:rsidR="00964CE9" w:rsidRPr="007215D6" w:rsidRDefault="00964CE9" w:rsidP="007215D6">
      <w:pPr>
        <w:pStyle w:val="NormalWeb"/>
        <w:spacing w:before="0" w:beforeAutospacing="0" w:after="0" w:afterAutospacing="0" w:line="360" w:lineRule="auto"/>
        <w:ind w:firstLine="720"/>
        <w:contextualSpacing/>
        <w:rPr>
          <w:rFonts w:ascii="Arial" w:hAnsi="Arial" w:cs="Arial"/>
          <w:color w:val="0E101A"/>
        </w:rPr>
      </w:pPr>
      <w:r w:rsidRPr="007215D6">
        <w:rPr>
          <w:rFonts w:ascii="Arial" w:hAnsi="Arial" w:cs="Arial"/>
          <w:color w:val="0E101A"/>
        </w:rPr>
        <w:t>Sadie may be experiencing feelings of loneliness and depression, which are very important to address. It is highly recommended that:</w:t>
      </w:r>
      <w:r w:rsidR="00E569AC" w:rsidRPr="007215D6">
        <w:rPr>
          <w:rFonts w:ascii="Arial" w:hAnsi="Arial" w:cs="Arial"/>
          <w:color w:val="0E101A"/>
        </w:rPr>
        <w:t xml:space="preserve"> </w:t>
      </w:r>
      <w:r w:rsidRPr="007215D6">
        <w:rPr>
          <w:rFonts w:ascii="Arial" w:hAnsi="Arial" w:cs="Arial"/>
          <w:color w:val="0E101A"/>
        </w:rPr>
        <w:t>Sadie should be able to access counseling services to address conditions such as loss, loneliness, and depression. This can help her cope with emotional challenges and improve her mental health.</w:t>
      </w:r>
      <w:r w:rsidR="00E569AC" w:rsidRPr="007215D6">
        <w:rPr>
          <w:rFonts w:ascii="Arial" w:hAnsi="Arial" w:cs="Arial"/>
          <w:color w:val="0E101A"/>
        </w:rPr>
        <w:t xml:space="preserve"> Social engagement programs </w:t>
      </w:r>
      <w:r w:rsidRPr="007215D6">
        <w:rPr>
          <w:rFonts w:ascii="Arial" w:hAnsi="Arial" w:cs="Arial"/>
          <w:color w:val="0E101A"/>
        </w:rPr>
        <w:t>would include encouraging Sadie's participation in various social activities in the community, including community groups, to reduce feelings of isolation</w:t>
      </w:r>
      <w:r w:rsidR="00375A47" w:rsidRPr="007215D6">
        <w:rPr>
          <w:rFonts w:ascii="Arial" w:hAnsi="Arial" w:cs="Arial"/>
          <w:color w:val="0E101A"/>
        </w:rPr>
        <w:t xml:space="preserve"> </w:t>
      </w:r>
      <w:r w:rsidR="00375A47" w:rsidRPr="007215D6">
        <w:rPr>
          <w:rFonts w:ascii="Arial" w:hAnsi="Arial" w:cs="Arial"/>
          <w:color w:val="0E101A"/>
        </w:rPr>
        <w:lastRenderedPageBreak/>
        <w:t>(</w:t>
      </w:r>
      <w:r w:rsidR="00375A47" w:rsidRPr="007215D6">
        <w:rPr>
          <w:rFonts w:ascii="Arial" w:hAnsi="Arial" w:cs="Arial"/>
          <w:color w:val="222222"/>
          <w:shd w:val="clear" w:color="auto" w:fill="FFFFFF"/>
        </w:rPr>
        <w:t>Wenger, 2021)</w:t>
      </w:r>
      <w:r w:rsidRPr="007215D6">
        <w:rPr>
          <w:rFonts w:ascii="Arial" w:hAnsi="Arial" w:cs="Arial"/>
          <w:color w:val="0E101A"/>
        </w:rPr>
        <w:t>. Befriending services and social outings would provide opportunities for social interaction and companionship.</w:t>
      </w:r>
    </w:p>
    <w:p w14:paraId="56E266F3" w14:textId="77777777" w:rsidR="00E569AC" w:rsidRPr="007215D6" w:rsidRDefault="00964CE9" w:rsidP="007215D6">
      <w:pPr>
        <w:pStyle w:val="NormalWeb"/>
        <w:spacing w:before="0" w:beforeAutospacing="0" w:after="0" w:afterAutospacing="0" w:line="360" w:lineRule="auto"/>
        <w:contextualSpacing/>
        <w:rPr>
          <w:rFonts w:ascii="Arial" w:hAnsi="Arial" w:cs="Arial"/>
          <w:b/>
          <w:color w:val="0E101A"/>
        </w:rPr>
      </w:pPr>
      <w:r w:rsidRPr="007215D6">
        <w:rPr>
          <w:rFonts w:ascii="Arial" w:hAnsi="Arial" w:cs="Arial"/>
          <w:b/>
          <w:color w:val="0E101A"/>
        </w:rPr>
        <w:t>3. Assistance in personal care</w:t>
      </w:r>
    </w:p>
    <w:p w14:paraId="46945E68" w14:textId="77777777" w:rsidR="00964CE9" w:rsidRPr="007215D6" w:rsidRDefault="00964CE9" w:rsidP="007215D6">
      <w:pPr>
        <w:spacing w:after="0" w:line="360" w:lineRule="auto"/>
        <w:ind w:firstLine="720"/>
        <w:contextualSpacing/>
        <w:rPr>
          <w:rFonts w:ascii="Arial" w:eastAsia="Times New Roman" w:hAnsi="Arial" w:cs="Arial"/>
          <w:kern w:val="0"/>
          <w:sz w:val="24"/>
          <w:szCs w:val="24"/>
          <w14:ligatures w14:val="none"/>
        </w:rPr>
      </w:pPr>
      <w:r w:rsidRPr="007215D6">
        <w:rPr>
          <w:rFonts w:ascii="Arial" w:hAnsi="Arial" w:cs="Arial"/>
          <w:color w:val="0E101A"/>
          <w:sz w:val="24"/>
          <w:szCs w:val="24"/>
        </w:rPr>
        <w:t>Sadie needs support with personal care activities such as washing and dresser. It is suggested that:</w:t>
      </w:r>
      <w:r w:rsidR="00E569AC" w:rsidRPr="007215D6">
        <w:rPr>
          <w:rFonts w:ascii="Arial" w:hAnsi="Arial" w:cs="Arial"/>
          <w:b/>
          <w:color w:val="0E101A"/>
          <w:sz w:val="24"/>
          <w:szCs w:val="24"/>
        </w:rPr>
        <w:t xml:space="preserve"> </w:t>
      </w:r>
      <w:r w:rsidRPr="007215D6">
        <w:rPr>
          <w:rFonts w:ascii="Arial" w:hAnsi="Arial" w:cs="Arial"/>
          <w:color w:val="0E101A"/>
          <w:sz w:val="24"/>
          <w:szCs w:val="24"/>
        </w:rPr>
        <w:t>Sadie receives regular visits from domicile care workers who will assist with personal hygiene, dressing, and mobility</w:t>
      </w:r>
      <w:r w:rsidR="00375A47" w:rsidRPr="007215D6">
        <w:rPr>
          <w:rFonts w:ascii="Arial" w:hAnsi="Arial" w:cs="Arial"/>
          <w:color w:val="0E101A"/>
          <w:sz w:val="24"/>
          <w:szCs w:val="24"/>
        </w:rPr>
        <w:t xml:space="preserve"> </w:t>
      </w:r>
      <w:r w:rsidR="00375A47" w:rsidRPr="007215D6">
        <w:rPr>
          <w:rFonts w:ascii="Arial" w:eastAsia="Times New Roman" w:hAnsi="Arial" w:cs="Arial"/>
          <w:kern w:val="0"/>
          <w:sz w:val="24"/>
          <w:szCs w:val="24"/>
          <w14:ligatures w14:val="none"/>
        </w:rPr>
        <w:t>(Mlinac and Feng, 2016)</w:t>
      </w:r>
      <w:r w:rsidRPr="007215D6">
        <w:rPr>
          <w:rFonts w:ascii="Arial" w:hAnsi="Arial" w:cs="Arial"/>
          <w:color w:val="0E101A"/>
          <w:sz w:val="24"/>
          <w:szCs w:val="24"/>
        </w:rPr>
        <w:t>. This provision will help her maintain dignity and independence within her own home.</w:t>
      </w:r>
    </w:p>
    <w:p w14:paraId="44F6855C" w14:textId="77777777" w:rsidR="00964CE9" w:rsidRPr="007215D6" w:rsidRDefault="00964CE9" w:rsidP="007215D6">
      <w:pPr>
        <w:pStyle w:val="NormalWeb"/>
        <w:spacing w:before="0" w:beforeAutospacing="0" w:after="0" w:afterAutospacing="0" w:line="360" w:lineRule="auto"/>
        <w:contextualSpacing/>
        <w:rPr>
          <w:rFonts w:ascii="Arial" w:hAnsi="Arial" w:cs="Arial"/>
          <w:b/>
          <w:color w:val="0E101A"/>
        </w:rPr>
      </w:pPr>
      <w:r w:rsidRPr="007215D6">
        <w:rPr>
          <w:rFonts w:ascii="Arial" w:hAnsi="Arial" w:cs="Arial"/>
          <w:b/>
          <w:color w:val="0E101A"/>
        </w:rPr>
        <w:t>4. Smoking Cessation Support</w:t>
      </w:r>
    </w:p>
    <w:p w14:paraId="4067027F" w14:textId="77777777" w:rsidR="00964CE9" w:rsidRPr="007215D6" w:rsidRDefault="00964CE9" w:rsidP="007215D6">
      <w:pPr>
        <w:pStyle w:val="NormalWeb"/>
        <w:spacing w:before="0" w:beforeAutospacing="0" w:after="0" w:afterAutospacing="0" w:line="360" w:lineRule="auto"/>
        <w:ind w:firstLine="720"/>
        <w:contextualSpacing/>
        <w:rPr>
          <w:rFonts w:ascii="Arial" w:hAnsi="Arial" w:cs="Arial"/>
          <w:color w:val="0E101A"/>
        </w:rPr>
      </w:pPr>
      <w:r w:rsidRPr="007215D6">
        <w:rPr>
          <w:rFonts w:ascii="Arial" w:hAnsi="Arial" w:cs="Arial"/>
          <w:color w:val="0E101A"/>
        </w:rPr>
        <w:t>Keeping in mind the health risks arising from smoking, it is advisable that:</w:t>
      </w:r>
      <w:r w:rsidR="00E569AC" w:rsidRPr="007215D6">
        <w:rPr>
          <w:rFonts w:ascii="Arial" w:hAnsi="Arial" w:cs="Arial"/>
          <w:color w:val="0E101A"/>
        </w:rPr>
        <w:t xml:space="preserve"> </w:t>
      </w:r>
      <w:r w:rsidRPr="007215D6">
        <w:rPr>
          <w:rFonts w:ascii="Arial" w:hAnsi="Arial" w:cs="Arial"/>
          <w:color w:val="0E101A"/>
        </w:rPr>
        <w:t>Sadie should be provided with smoking cessation programs coupled with counseling on the same to withdraw from the addiction. This will help her tremendously in minimizing potential respiratory infections and enhancing health in general.</w:t>
      </w:r>
    </w:p>
    <w:p w14:paraId="4AD7A770" w14:textId="77777777" w:rsidR="00964CE9" w:rsidRPr="007215D6" w:rsidRDefault="00964CE9" w:rsidP="007215D6">
      <w:pPr>
        <w:pStyle w:val="NormalWeb"/>
        <w:spacing w:before="0" w:beforeAutospacing="0" w:after="0" w:afterAutospacing="0" w:line="360" w:lineRule="auto"/>
        <w:contextualSpacing/>
        <w:rPr>
          <w:rFonts w:ascii="Arial" w:hAnsi="Arial" w:cs="Arial"/>
          <w:b/>
          <w:color w:val="0E101A"/>
        </w:rPr>
      </w:pPr>
      <w:r w:rsidRPr="007215D6">
        <w:rPr>
          <w:rFonts w:ascii="Arial" w:hAnsi="Arial" w:cs="Arial"/>
          <w:b/>
          <w:color w:val="0E101A"/>
        </w:rPr>
        <w:t>5. Home Modifications</w:t>
      </w:r>
    </w:p>
    <w:p w14:paraId="4E3F63B4" w14:textId="77777777" w:rsidR="00964CE9" w:rsidRPr="007215D6" w:rsidRDefault="00964CE9" w:rsidP="007215D6">
      <w:pPr>
        <w:pStyle w:val="NormalWeb"/>
        <w:spacing w:before="0" w:beforeAutospacing="0" w:after="0" w:afterAutospacing="0" w:line="360" w:lineRule="auto"/>
        <w:ind w:firstLine="720"/>
        <w:contextualSpacing/>
        <w:rPr>
          <w:rFonts w:ascii="Arial" w:hAnsi="Arial" w:cs="Arial"/>
          <w:color w:val="0E101A"/>
        </w:rPr>
      </w:pPr>
      <w:r w:rsidRPr="007215D6">
        <w:rPr>
          <w:rFonts w:ascii="Arial" w:hAnsi="Arial" w:cs="Arial"/>
          <w:color w:val="0E101A"/>
        </w:rPr>
        <w:t>This will ensure Sadie's safety and accessibility to all facilities within her home:</w:t>
      </w:r>
      <w:r w:rsidR="00E569AC" w:rsidRPr="007215D6">
        <w:rPr>
          <w:rFonts w:ascii="Arial" w:hAnsi="Arial" w:cs="Arial"/>
          <w:color w:val="0E101A"/>
        </w:rPr>
        <w:t xml:space="preserve"> </w:t>
      </w:r>
      <w:r w:rsidRPr="007215D6">
        <w:rPr>
          <w:rFonts w:ascii="Arial" w:hAnsi="Arial" w:cs="Arial"/>
          <w:color w:val="0E101A"/>
        </w:rPr>
        <w:t xml:space="preserve">Grab bars, ramps, and </w:t>
      </w:r>
      <w:r w:rsidR="00E569AC" w:rsidRPr="007215D6">
        <w:rPr>
          <w:rFonts w:ascii="Arial" w:hAnsi="Arial" w:cs="Arial"/>
          <w:color w:val="0E101A"/>
        </w:rPr>
        <w:t>stair lifts</w:t>
      </w:r>
      <w:r w:rsidRPr="007215D6">
        <w:rPr>
          <w:rFonts w:ascii="Arial" w:hAnsi="Arial" w:cs="Arial"/>
          <w:color w:val="0E101A"/>
        </w:rPr>
        <w:t xml:space="preserve"> are all adaptations that must be considered to foster Sadie's mobility while at the same time reducing her risk of falling. This will enhance independence and safety in her home</w:t>
      </w:r>
      <w:r w:rsidR="00D93B4A" w:rsidRPr="007215D6">
        <w:rPr>
          <w:rFonts w:ascii="Arial" w:hAnsi="Arial" w:cs="Arial"/>
          <w:color w:val="0E101A"/>
        </w:rPr>
        <w:t xml:space="preserve"> (</w:t>
      </w:r>
      <w:r w:rsidR="00D93B4A" w:rsidRPr="007215D6">
        <w:rPr>
          <w:rFonts w:ascii="Arial" w:hAnsi="Arial" w:cs="Arial"/>
          <w:color w:val="222222"/>
          <w:shd w:val="clear" w:color="auto" w:fill="FFFFFF"/>
        </w:rPr>
        <w:t>Chandola, and Rouxel, 2022)</w:t>
      </w:r>
      <w:r w:rsidRPr="007215D6">
        <w:rPr>
          <w:rFonts w:ascii="Arial" w:hAnsi="Arial" w:cs="Arial"/>
          <w:color w:val="0E101A"/>
        </w:rPr>
        <w:t>.</w:t>
      </w:r>
    </w:p>
    <w:p w14:paraId="70E0DF6F" w14:textId="77777777" w:rsidR="00964CE9" w:rsidRPr="007215D6" w:rsidRDefault="00964CE9" w:rsidP="007215D6">
      <w:pPr>
        <w:pStyle w:val="NormalWeb"/>
        <w:spacing w:before="0" w:beforeAutospacing="0" w:after="0" w:afterAutospacing="0" w:line="360" w:lineRule="auto"/>
        <w:contextualSpacing/>
        <w:rPr>
          <w:rFonts w:ascii="Arial" w:hAnsi="Arial" w:cs="Arial"/>
          <w:b/>
          <w:color w:val="0E101A"/>
        </w:rPr>
      </w:pPr>
      <w:r w:rsidRPr="007215D6">
        <w:rPr>
          <w:rFonts w:ascii="Arial" w:hAnsi="Arial" w:cs="Arial"/>
          <w:b/>
          <w:color w:val="0E101A"/>
        </w:rPr>
        <w:t>6. Advocacy and Support Services</w:t>
      </w:r>
    </w:p>
    <w:p w14:paraId="7DE88681" w14:textId="77777777" w:rsidR="00964CE9" w:rsidRPr="007215D6" w:rsidRDefault="00964CE9" w:rsidP="007215D6">
      <w:pPr>
        <w:spacing w:after="0" w:line="360" w:lineRule="auto"/>
        <w:ind w:firstLine="720"/>
        <w:contextualSpacing/>
        <w:rPr>
          <w:rFonts w:ascii="Arial" w:eastAsia="Times New Roman" w:hAnsi="Arial" w:cs="Arial"/>
          <w:kern w:val="0"/>
          <w:sz w:val="24"/>
          <w:szCs w:val="24"/>
          <w14:ligatures w14:val="none"/>
        </w:rPr>
      </w:pPr>
      <w:r w:rsidRPr="007215D6">
        <w:rPr>
          <w:rFonts w:ascii="Arial" w:hAnsi="Arial" w:cs="Arial"/>
          <w:color w:val="0E101A"/>
          <w:sz w:val="24"/>
          <w:szCs w:val="24"/>
        </w:rPr>
        <w:t>Sadie may require services for advocacy needs to ensure her needs are responsive and her rights protected. It is recommended that:</w:t>
      </w:r>
      <w:r w:rsidR="00E569AC" w:rsidRPr="007215D6">
        <w:rPr>
          <w:rFonts w:ascii="Arial" w:hAnsi="Arial" w:cs="Arial"/>
          <w:color w:val="0E101A"/>
          <w:sz w:val="24"/>
          <w:szCs w:val="24"/>
        </w:rPr>
        <w:t xml:space="preserve"> </w:t>
      </w:r>
      <w:r w:rsidRPr="007215D6">
        <w:rPr>
          <w:rFonts w:ascii="Arial" w:hAnsi="Arial" w:cs="Arial"/>
          <w:color w:val="0E101A"/>
          <w:sz w:val="24"/>
          <w:szCs w:val="24"/>
        </w:rPr>
        <w:t>An advocate would represent Sadie's interests and ensure her interests were protected and that appropriate care and services from health and social services were provided</w:t>
      </w:r>
      <w:r w:rsidR="00D93B4A" w:rsidRPr="007215D6">
        <w:rPr>
          <w:rFonts w:ascii="Arial" w:hAnsi="Arial" w:cs="Arial"/>
          <w:color w:val="0E101A"/>
          <w:sz w:val="24"/>
          <w:szCs w:val="24"/>
        </w:rPr>
        <w:t xml:space="preserve"> </w:t>
      </w:r>
      <w:r w:rsidR="00D93B4A" w:rsidRPr="007215D6">
        <w:rPr>
          <w:rFonts w:ascii="Arial" w:eastAsia="Times New Roman" w:hAnsi="Arial" w:cs="Arial"/>
          <w:kern w:val="0"/>
          <w:sz w:val="24"/>
          <w:szCs w:val="24"/>
          <w14:ligatures w14:val="none"/>
        </w:rPr>
        <w:t>(Gregory et al., 2017)</w:t>
      </w:r>
      <w:r w:rsidRPr="007215D6">
        <w:rPr>
          <w:rFonts w:ascii="Arial" w:hAnsi="Arial" w:cs="Arial"/>
          <w:color w:val="0E101A"/>
          <w:sz w:val="24"/>
          <w:szCs w:val="24"/>
        </w:rPr>
        <w:t>. This type of advocacy can help Sadie express her preferences effectively since it also aids in securing the necessary services.</w:t>
      </w:r>
    </w:p>
    <w:p w14:paraId="5C7CF354" w14:textId="77777777" w:rsidR="00964CE9" w:rsidRPr="007215D6" w:rsidRDefault="00964CE9" w:rsidP="007215D6">
      <w:pPr>
        <w:pStyle w:val="NormalWeb"/>
        <w:spacing w:before="0" w:beforeAutospacing="0" w:after="0" w:afterAutospacing="0" w:line="360" w:lineRule="auto"/>
        <w:contextualSpacing/>
        <w:rPr>
          <w:rFonts w:ascii="Arial" w:hAnsi="Arial" w:cs="Arial"/>
          <w:b/>
          <w:color w:val="0E101A"/>
        </w:rPr>
      </w:pPr>
      <w:r w:rsidRPr="007215D6">
        <w:rPr>
          <w:rFonts w:ascii="Arial" w:hAnsi="Arial" w:cs="Arial"/>
          <w:b/>
          <w:color w:val="0E101A"/>
        </w:rPr>
        <w:t>Barriers and Solutions</w:t>
      </w:r>
    </w:p>
    <w:p w14:paraId="408FD015" w14:textId="77777777" w:rsidR="00964CE9" w:rsidRPr="007215D6" w:rsidRDefault="00964CE9" w:rsidP="007215D6">
      <w:pPr>
        <w:pStyle w:val="NormalWeb"/>
        <w:spacing w:before="0" w:beforeAutospacing="0" w:after="0" w:afterAutospacing="0" w:line="360" w:lineRule="auto"/>
        <w:contextualSpacing/>
        <w:rPr>
          <w:rFonts w:ascii="Arial" w:hAnsi="Arial" w:cs="Arial"/>
          <w:color w:val="0E101A"/>
        </w:rPr>
      </w:pPr>
      <w:r w:rsidRPr="007215D6">
        <w:rPr>
          <w:rFonts w:ascii="Arial" w:hAnsi="Arial" w:cs="Arial"/>
          <w:color w:val="0E101A"/>
        </w:rPr>
        <w:t>Attention must be given to addressing the barriers to the implementation of these recommendations:</w:t>
      </w:r>
    </w:p>
    <w:p w14:paraId="682E850D" w14:textId="77777777" w:rsidR="00964CE9" w:rsidRPr="007215D6" w:rsidRDefault="00964CE9" w:rsidP="007215D6">
      <w:pPr>
        <w:pStyle w:val="NormalWeb"/>
        <w:spacing w:before="0" w:beforeAutospacing="0" w:after="0" w:afterAutospacing="0" w:line="360" w:lineRule="auto"/>
        <w:contextualSpacing/>
        <w:rPr>
          <w:rFonts w:ascii="Arial" w:hAnsi="Arial" w:cs="Arial"/>
          <w:color w:val="0E101A"/>
        </w:rPr>
      </w:pPr>
      <w:r w:rsidRPr="007215D6">
        <w:rPr>
          <w:rFonts w:ascii="Arial" w:hAnsi="Arial" w:cs="Arial"/>
          <w:color w:val="0E101A"/>
        </w:rPr>
        <w:t>• Financial Constraints: It might be difficult for Sadie, with her limited income, to afford some services. Assistance with financial barriers can be requested by exploring opportunities in terms of financing and charity-oriented help</w:t>
      </w:r>
      <w:r w:rsidR="002B127F" w:rsidRPr="007215D6">
        <w:rPr>
          <w:rFonts w:ascii="Arial" w:hAnsi="Arial" w:cs="Arial"/>
          <w:color w:val="0E101A"/>
        </w:rPr>
        <w:t xml:space="preserve"> (</w:t>
      </w:r>
      <w:r w:rsidR="002B127F" w:rsidRPr="007215D6">
        <w:rPr>
          <w:rFonts w:ascii="Arial" w:hAnsi="Arial" w:cs="Arial"/>
        </w:rPr>
        <w:t>Curtis and Burns, 2015)</w:t>
      </w:r>
      <w:r w:rsidRPr="007215D6">
        <w:rPr>
          <w:rFonts w:ascii="Arial" w:hAnsi="Arial" w:cs="Arial"/>
          <w:color w:val="0E101A"/>
        </w:rPr>
        <w:t>.</w:t>
      </w:r>
    </w:p>
    <w:p w14:paraId="5BB3323E" w14:textId="77777777" w:rsidR="00964CE9" w:rsidRPr="007215D6" w:rsidRDefault="00964CE9" w:rsidP="007215D6">
      <w:pPr>
        <w:pStyle w:val="NormalWeb"/>
        <w:spacing w:before="0" w:beforeAutospacing="0" w:after="0" w:afterAutospacing="0" w:line="360" w:lineRule="auto"/>
        <w:contextualSpacing/>
        <w:rPr>
          <w:rFonts w:ascii="Arial" w:hAnsi="Arial" w:cs="Arial"/>
          <w:color w:val="0E101A"/>
        </w:rPr>
      </w:pPr>
      <w:r w:rsidRPr="007215D6">
        <w:rPr>
          <w:rFonts w:ascii="Arial" w:hAnsi="Arial" w:cs="Arial"/>
          <w:color w:val="0E101A"/>
        </w:rPr>
        <w:lastRenderedPageBreak/>
        <w:t>• Resistance to Change: Sadie's unwillingness to accept help or change her lifestyle may retard the implementation of recommendations. Engage Sadie in decision-making processes while respecting her autonomy and emphasizing the benefits derived from the intervention.</w:t>
      </w:r>
    </w:p>
    <w:p w14:paraId="049B4B4B" w14:textId="77777777" w:rsidR="00964CE9" w:rsidRPr="007215D6" w:rsidRDefault="00964CE9" w:rsidP="007215D6">
      <w:pPr>
        <w:pStyle w:val="NormalWeb"/>
        <w:spacing w:before="0" w:beforeAutospacing="0" w:after="0" w:afterAutospacing="0" w:line="360" w:lineRule="auto"/>
        <w:ind w:firstLine="720"/>
        <w:contextualSpacing/>
        <w:rPr>
          <w:rFonts w:ascii="Arial" w:hAnsi="Arial" w:cs="Arial"/>
          <w:color w:val="0E101A"/>
        </w:rPr>
      </w:pPr>
      <w:r w:rsidRPr="007215D6">
        <w:rPr>
          <w:rFonts w:ascii="Arial" w:hAnsi="Arial" w:cs="Arial"/>
          <w:color w:val="0E101A"/>
        </w:rPr>
        <w:t xml:space="preserve">These recommendations will ensure that Sadie ages </w:t>
      </w:r>
      <w:r w:rsidR="00E569AC" w:rsidRPr="007215D6">
        <w:rPr>
          <w:rFonts w:ascii="Arial" w:hAnsi="Arial" w:cs="Arial"/>
          <w:color w:val="0E101A"/>
        </w:rPr>
        <w:t>well</w:t>
      </w:r>
      <w:r w:rsidRPr="007215D6">
        <w:rPr>
          <w:rFonts w:ascii="Arial" w:hAnsi="Arial" w:cs="Arial"/>
          <w:color w:val="0E101A"/>
        </w:rPr>
        <w:t xml:space="preserve"> by addressing her health, social, and emotional needs. A holistic and person-centered approach to meeting these needs will better position Sadie to maintain her independence; it improves the quality of life of this client and provides support in living comfortably at home.</w:t>
      </w:r>
    </w:p>
    <w:p w14:paraId="54A43CC2" w14:textId="77777777" w:rsidR="00006BFA" w:rsidRPr="007215D6" w:rsidRDefault="00006BFA" w:rsidP="007215D6">
      <w:pPr>
        <w:pStyle w:val="NormalWeb"/>
        <w:spacing w:before="0" w:beforeAutospacing="0" w:after="0" w:afterAutospacing="0" w:line="360" w:lineRule="auto"/>
        <w:ind w:firstLine="720"/>
        <w:contextualSpacing/>
        <w:rPr>
          <w:rFonts w:ascii="Arial" w:hAnsi="Arial" w:cs="Arial"/>
          <w:color w:val="0E101A"/>
        </w:rPr>
      </w:pPr>
    </w:p>
    <w:p w14:paraId="3BBBC760" w14:textId="77777777" w:rsidR="00006BFA" w:rsidRPr="007215D6" w:rsidRDefault="00006BFA" w:rsidP="007215D6">
      <w:pPr>
        <w:pStyle w:val="NormalWeb"/>
        <w:spacing w:before="0" w:beforeAutospacing="0" w:after="0" w:afterAutospacing="0" w:line="360" w:lineRule="auto"/>
        <w:ind w:firstLine="720"/>
        <w:contextualSpacing/>
        <w:rPr>
          <w:rFonts w:ascii="Arial" w:hAnsi="Arial" w:cs="Arial"/>
          <w:color w:val="0E101A"/>
        </w:rPr>
      </w:pPr>
    </w:p>
    <w:p w14:paraId="2DDC931B" w14:textId="77777777" w:rsidR="00006BFA" w:rsidRPr="007215D6" w:rsidRDefault="00006BFA" w:rsidP="007215D6">
      <w:pPr>
        <w:pStyle w:val="NormalWeb"/>
        <w:spacing w:before="0" w:beforeAutospacing="0" w:after="0" w:afterAutospacing="0" w:line="360" w:lineRule="auto"/>
        <w:ind w:firstLine="720"/>
        <w:contextualSpacing/>
        <w:rPr>
          <w:rFonts w:ascii="Arial" w:hAnsi="Arial" w:cs="Arial"/>
          <w:color w:val="0E101A"/>
        </w:rPr>
      </w:pPr>
    </w:p>
    <w:p w14:paraId="02043580" w14:textId="77777777" w:rsidR="00006BFA" w:rsidRPr="007215D6" w:rsidRDefault="00006BFA" w:rsidP="007215D6">
      <w:pPr>
        <w:pStyle w:val="NormalWeb"/>
        <w:spacing w:before="0" w:beforeAutospacing="0" w:after="0" w:afterAutospacing="0" w:line="360" w:lineRule="auto"/>
        <w:ind w:firstLine="720"/>
        <w:contextualSpacing/>
        <w:rPr>
          <w:rFonts w:ascii="Arial" w:hAnsi="Arial" w:cs="Arial"/>
          <w:color w:val="0E101A"/>
        </w:rPr>
      </w:pPr>
    </w:p>
    <w:p w14:paraId="768515EF" w14:textId="77777777" w:rsidR="00006BFA" w:rsidRPr="007215D6" w:rsidRDefault="00006BFA" w:rsidP="007215D6">
      <w:pPr>
        <w:pStyle w:val="NormalWeb"/>
        <w:spacing w:before="0" w:beforeAutospacing="0" w:after="0" w:afterAutospacing="0" w:line="360" w:lineRule="auto"/>
        <w:ind w:firstLine="720"/>
        <w:contextualSpacing/>
        <w:rPr>
          <w:rFonts w:ascii="Arial" w:hAnsi="Arial" w:cs="Arial"/>
          <w:color w:val="0E101A"/>
        </w:rPr>
      </w:pPr>
    </w:p>
    <w:p w14:paraId="6AA778FF" w14:textId="77777777" w:rsidR="00006BFA" w:rsidRPr="007215D6" w:rsidRDefault="00006BFA" w:rsidP="007215D6">
      <w:pPr>
        <w:pStyle w:val="NormalWeb"/>
        <w:spacing w:before="0" w:beforeAutospacing="0" w:after="0" w:afterAutospacing="0" w:line="360" w:lineRule="auto"/>
        <w:ind w:firstLine="720"/>
        <w:contextualSpacing/>
        <w:rPr>
          <w:rFonts w:ascii="Arial" w:hAnsi="Arial" w:cs="Arial"/>
          <w:color w:val="0E101A"/>
        </w:rPr>
      </w:pPr>
    </w:p>
    <w:p w14:paraId="35D9B31E" w14:textId="77777777" w:rsidR="00006BFA" w:rsidRPr="007215D6" w:rsidRDefault="00006BFA" w:rsidP="007215D6">
      <w:pPr>
        <w:pStyle w:val="NormalWeb"/>
        <w:spacing w:before="0" w:beforeAutospacing="0" w:after="0" w:afterAutospacing="0" w:line="360" w:lineRule="auto"/>
        <w:ind w:firstLine="720"/>
        <w:contextualSpacing/>
        <w:rPr>
          <w:rFonts w:ascii="Arial" w:hAnsi="Arial" w:cs="Arial"/>
          <w:color w:val="0E101A"/>
        </w:rPr>
      </w:pPr>
    </w:p>
    <w:p w14:paraId="7BB94FA0" w14:textId="77777777" w:rsidR="0012776F" w:rsidRPr="007215D6" w:rsidRDefault="0012776F" w:rsidP="007215D6">
      <w:pPr>
        <w:pStyle w:val="NormalWeb"/>
        <w:spacing w:before="0" w:beforeAutospacing="0" w:after="0" w:afterAutospacing="0" w:line="360" w:lineRule="auto"/>
        <w:contextualSpacing/>
        <w:rPr>
          <w:rFonts w:ascii="Arial" w:hAnsi="Arial" w:cs="Arial"/>
          <w:b/>
          <w:color w:val="0E101A"/>
        </w:rPr>
      </w:pPr>
    </w:p>
    <w:p w14:paraId="0F30A324" w14:textId="77777777" w:rsidR="0012776F" w:rsidRPr="007215D6" w:rsidRDefault="0012776F" w:rsidP="007215D6">
      <w:pPr>
        <w:pStyle w:val="NormalWeb"/>
        <w:spacing w:before="0" w:beforeAutospacing="0" w:after="0" w:afterAutospacing="0" w:line="360" w:lineRule="auto"/>
        <w:ind w:firstLine="720"/>
        <w:contextualSpacing/>
        <w:jc w:val="center"/>
        <w:rPr>
          <w:rFonts w:ascii="Arial" w:hAnsi="Arial" w:cs="Arial"/>
          <w:b/>
          <w:color w:val="0E101A"/>
        </w:rPr>
      </w:pPr>
    </w:p>
    <w:p w14:paraId="57EF52D9" w14:textId="77777777" w:rsidR="007215D6" w:rsidRDefault="007215D6" w:rsidP="007215D6">
      <w:pPr>
        <w:pStyle w:val="NormalWeb"/>
        <w:spacing w:before="0" w:beforeAutospacing="0" w:after="0" w:afterAutospacing="0" w:line="360" w:lineRule="auto"/>
        <w:ind w:firstLine="720"/>
        <w:contextualSpacing/>
        <w:jc w:val="center"/>
        <w:rPr>
          <w:rFonts w:ascii="Arial" w:hAnsi="Arial" w:cs="Arial"/>
          <w:b/>
          <w:color w:val="0E101A"/>
        </w:rPr>
      </w:pPr>
    </w:p>
    <w:p w14:paraId="134A4692" w14:textId="77777777" w:rsidR="007215D6" w:rsidRDefault="007215D6" w:rsidP="007215D6">
      <w:pPr>
        <w:pStyle w:val="NormalWeb"/>
        <w:spacing w:before="0" w:beforeAutospacing="0" w:after="0" w:afterAutospacing="0" w:line="360" w:lineRule="auto"/>
        <w:ind w:firstLine="720"/>
        <w:contextualSpacing/>
        <w:jc w:val="center"/>
        <w:rPr>
          <w:rFonts w:ascii="Arial" w:hAnsi="Arial" w:cs="Arial"/>
          <w:b/>
          <w:color w:val="0E101A"/>
        </w:rPr>
      </w:pPr>
    </w:p>
    <w:p w14:paraId="23820C8F" w14:textId="77777777" w:rsidR="007215D6" w:rsidRDefault="007215D6" w:rsidP="007215D6">
      <w:pPr>
        <w:pStyle w:val="NormalWeb"/>
        <w:spacing w:before="0" w:beforeAutospacing="0" w:after="0" w:afterAutospacing="0" w:line="360" w:lineRule="auto"/>
        <w:ind w:firstLine="720"/>
        <w:contextualSpacing/>
        <w:jc w:val="center"/>
        <w:rPr>
          <w:rFonts w:ascii="Arial" w:hAnsi="Arial" w:cs="Arial"/>
          <w:b/>
          <w:color w:val="0E101A"/>
        </w:rPr>
      </w:pPr>
    </w:p>
    <w:p w14:paraId="4F28824B" w14:textId="77777777" w:rsidR="007215D6" w:rsidRDefault="007215D6" w:rsidP="007215D6">
      <w:pPr>
        <w:pStyle w:val="NormalWeb"/>
        <w:spacing w:before="0" w:beforeAutospacing="0" w:after="0" w:afterAutospacing="0" w:line="360" w:lineRule="auto"/>
        <w:ind w:firstLine="720"/>
        <w:contextualSpacing/>
        <w:jc w:val="center"/>
        <w:rPr>
          <w:rFonts w:ascii="Arial" w:hAnsi="Arial" w:cs="Arial"/>
          <w:b/>
          <w:color w:val="0E101A"/>
        </w:rPr>
      </w:pPr>
    </w:p>
    <w:p w14:paraId="601B67DD" w14:textId="77777777" w:rsidR="007215D6" w:rsidRDefault="007215D6" w:rsidP="007215D6">
      <w:pPr>
        <w:pStyle w:val="NormalWeb"/>
        <w:spacing w:before="0" w:beforeAutospacing="0" w:after="0" w:afterAutospacing="0" w:line="360" w:lineRule="auto"/>
        <w:ind w:firstLine="720"/>
        <w:contextualSpacing/>
        <w:jc w:val="center"/>
        <w:rPr>
          <w:rFonts w:ascii="Arial" w:hAnsi="Arial" w:cs="Arial"/>
          <w:b/>
          <w:color w:val="0E101A"/>
        </w:rPr>
      </w:pPr>
    </w:p>
    <w:p w14:paraId="166C635A" w14:textId="77777777" w:rsidR="007215D6" w:rsidRDefault="007215D6" w:rsidP="007215D6">
      <w:pPr>
        <w:pStyle w:val="NormalWeb"/>
        <w:spacing w:before="0" w:beforeAutospacing="0" w:after="0" w:afterAutospacing="0" w:line="360" w:lineRule="auto"/>
        <w:ind w:firstLine="720"/>
        <w:contextualSpacing/>
        <w:jc w:val="center"/>
        <w:rPr>
          <w:rFonts w:ascii="Arial" w:hAnsi="Arial" w:cs="Arial"/>
          <w:b/>
          <w:color w:val="0E101A"/>
        </w:rPr>
      </w:pPr>
    </w:p>
    <w:p w14:paraId="572C33E8" w14:textId="77777777" w:rsidR="007215D6" w:rsidRDefault="007215D6" w:rsidP="007215D6">
      <w:pPr>
        <w:pStyle w:val="NormalWeb"/>
        <w:spacing w:before="0" w:beforeAutospacing="0" w:after="0" w:afterAutospacing="0" w:line="360" w:lineRule="auto"/>
        <w:ind w:firstLine="720"/>
        <w:contextualSpacing/>
        <w:jc w:val="center"/>
        <w:rPr>
          <w:rFonts w:ascii="Arial" w:hAnsi="Arial" w:cs="Arial"/>
          <w:b/>
          <w:color w:val="0E101A"/>
        </w:rPr>
      </w:pPr>
    </w:p>
    <w:p w14:paraId="55D03EAB" w14:textId="77777777" w:rsidR="007215D6" w:rsidRDefault="007215D6" w:rsidP="007215D6">
      <w:pPr>
        <w:pStyle w:val="NormalWeb"/>
        <w:spacing w:before="0" w:beforeAutospacing="0" w:after="0" w:afterAutospacing="0" w:line="360" w:lineRule="auto"/>
        <w:ind w:firstLine="720"/>
        <w:contextualSpacing/>
        <w:jc w:val="center"/>
        <w:rPr>
          <w:rFonts w:ascii="Arial" w:hAnsi="Arial" w:cs="Arial"/>
          <w:b/>
          <w:color w:val="0E101A"/>
        </w:rPr>
      </w:pPr>
    </w:p>
    <w:p w14:paraId="31011BD6" w14:textId="77777777" w:rsidR="007215D6" w:rsidRDefault="007215D6" w:rsidP="007215D6">
      <w:pPr>
        <w:pStyle w:val="NormalWeb"/>
        <w:spacing w:before="0" w:beforeAutospacing="0" w:after="0" w:afterAutospacing="0" w:line="360" w:lineRule="auto"/>
        <w:ind w:firstLine="720"/>
        <w:contextualSpacing/>
        <w:jc w:val="center"/>
        <w:rPr>
          <w:rFonts w:ascii="Arial" w:hAnsi="Arial" w:cs="Arial"/>
          <w:b/>
          <w:color w:val="0E101A"/>
        </w:rPr>
      </w:pPr>
    </w:p>
    <w:p w14:paraId="1295A1EF" w14:textId="77777777" w:rsidR="007215D6" w:rsidRDefault="007215D6" w:rsidP="007215D6">
      <w:pPr>
        <w:pStyle w:val="NormalWeb"/>
        <w:spacing w:before="0" w:beforeAutospacing="0" w:after="0" w:afterAutospacing="0" w:line="360" w:lineRule="auto"/>
        <w:ind w:firstLine="720"/>
        <w:contextualSpacing/>
        <w:jc w:val="center"/>
        <w:rPr>
          <w:rFonts w:ascii="Arial" w:hAnsi="Arial" w:cs="Arial"/>
          <w:b/>
          <w:color w:val="0E101A"/>
        </w:rPr>
      </w:pPr>
    </w:p>
    <w:p w14:paraId="1172025A" w14:textId="77777777" w:rsidR="007215D6" w:rsidRDefault="007215D6" w:rsidP="007215D6">
      <w:pPr>
        <w:pStyle w:val="NormalWeb"/>
        <w:spacing w:before="0" w:beforeAutospacing="0" w:after="0" w:afterAutospacing="0" w:line="360" w:lineRule="auto"/>
        <w:ind w:firstLine="720"/>
        <w:contextualSpacing/>
        <w:jc w:val="center"/>
        <w:rPr>
          <w:rFonts w:ascii="Arial" w:hAnsi="Arial" w:cs="Arial"/>
          <w:b/>
          <w:color w:val="0E101A"/>
        </w:rPr>
      </w:pPr>
    </w:p>
    <w:p w14:paraId="5DD0F6D5" w14:textId="77777777" w:rsidR="007215D6" w:rsidRDefault="007215D6" w:rsidP="007215D6">
      <w:pPr>
        <w:pStyle w:val="NormalWeb"/>
        <w:spacing w:before="0" w:beforeAutospacing="0" w:after="0" w:afterAutospacing="0" w:line="360" w:lineRule="auto"/>
        <w:ind w:firstLine="720"/>
        <w:contextualSpacing/>
        <w:jc w:val="center"/>
        <w:rPr>
          <w:rFonts w:ascii="Arial" w:hAnsi="Arial" w:cs="Arial"/>
          <w:b/>
          <w:color w:val="0E101A"/>
        </w:rPr>
      </w:pPr>
    </w:p>
    <w:p w14:paraId="349A35CD" w14:textId="77777777" w:rsidR="007215D6" w:rsidRDefault="007215D6" w:rsidP="007215D6">
      <w:pPr>
        <w:pStyle w:val="NormalWeb"/>
        <w:spacing w:before="0" w:beforeAutospacing="0" w:after="0" w:afterAutospacing="0" w:line="360" w:lineRule="auto"/>
        <w:ind w:firstLine="720"/>
        <w:contextualSpacing/>
        <w:jc w:val="center"/>
        <w:rPr>
          <w:rFonts w:ascii="Arial" w:hAnsi="Arial" w:cs="Arial"/>
          <w:b/>
          <w:color w:val="0E101A"/>
        </w:rPr>
      </w:pPr>
    </w:p>
    <w:p w14:paraId="1B0ECCF2" w14:textId="77777777" w:rsidR="00006BFA" w:rsidRPr="007215D6" w:rsidRDefault="00006BFA" w:rsidP="007215D6">
      <w:pPr>
        <w:pStyle w:val="NormalWeb"/>
        <w:spacing w:before="0" w:beforeAutospacing="0" w:after="0" w:afterAutospacing="0" w:line="360" w:lineRule="auto"/>
        <w:ind w:firstLine="720"/>
        <w:contextualSpacing/>
        <w:jc w:val="center"/>
        <w:rPr>
          <w:rFonts w:ascii="Arial" w:hAnsi="Arial" w:cs="Arial"/>
          <w:b/>
          <w:color w:val="0E101A"/>
        </w:rPr>
      </w:pPr>
      <w:r w:rsidRPr="007215D6">
        <w:rPr>
          <w:rFonts w:ascii="Arial" w:hAnsi="Arial" w:cs="Arial"/>
          <w:b/>
          <w:color w:val="0E101A"/>
        </w:rPr>
        <w:lastRenderedPageBreak/>
        <w:t>References List</w:t>
      </w:r>
    </w:p>
    <w:p w14:paraId="21D920BB" w14:textId="77777777" w:rsidR="001952D3" w:rsidRPr="007215D6" w:rsidRDefault="001952D3" w:rsidP="007215D6">
      <w:pPr>
        <w:spacing w:after="0" w:line="360" w:lineRule="auto"/>
        <w:ind w:left="720" w:hanging="720"/>
        <w:contextualSpacing/>
        <w:rPr>
          <w:rFonts w:ascii="Arial" w:hAnsi="Arial" w:cs="Arial"/>
          <w:color w:val="222222"/>
          <w:sz w:val="24"/>
          <w:szCs w:val="24"/>
          <w:shd w:val="clear" w:color="auto" w:fill="FFFFFF"/>
        </w:rPr>
      </w:pPr>
      <w:r w:rsidRPr="007215D6">
        <w:rPr>
          <w:rFonts w:ascii="Arial" w:hAnsi="Arial" w:cs="Arial"/>
          <w:color w:val="222222"/>
          <w:sz w:val="24"/>
          <w:szCs w:val="24"/>
          <w:shd w:val="clear" w:color="auto" w:fill="FFFFFF"/>
        </w:rPr>
        <w:t>Aliberti, M.J. and Covinsky, K.E., 2019. Home modifications to reduce disability in older adults with functional disability. </w:t>
      </w:r>
      <w:r w:rsidRPr="007215D6">
        <w:rPr>
          <w:rFonts w:ascii="Arial" w:hAnsi="Arial" w:cs="Arial"/>
          <w:i/>
          <w:iCs/>
          <w:color w:val="222222"/>
          <w:sz w:val="24"/>
          <w:szCs w:val="24"/>
          <w:shd w:val="clear" w:color="auto" w:fill="FFFFFF"/>
        </w:rPr>
        <w:t>JAMA Internal Medicine</w:t>
      </w:r>
      <w:r w:rsidRPr="007215D6">
        <w:rPr>
          <w:rFonts w:ascii="Arial" w:hAnsi="Arial" w:cs="Arial"/>
          <w:color w:val="222222"/>
          <w:sz w:val="24"/>
          <w:szCs w:val="24"/>
          <w:shd w:val="clear" w:color="auto" w:fill="FFFFFF"/>
        </w:rPr>
        <w:t>, </w:t>
      </w:r>
      <w:r w:rsidRPr="007215D6">
        <w:rPr>
          <w:rFonts w:ascii="Arial" w:hAnsi="Arial" w:cs="Arial"/>
          <w:i/>
          <w:iCs/>
          <w:color w:val="222222"/>
          <w:sz w:val="24"/>
          <w:szCs w:val="24"/>
          <w:shd w:val="clear" w:color="auto" w:fill="FFFFFF"/>
        </w:rPr>
        <w:t>179</w:t>
      </w:r>
      <w:r w:rsidRPr="007215D6">
        <w:rPr>
          <w:rFonts w:ascii="Arial" w:hAnsi="Arial" w:cs="Arial"/>
          <w:color w:val="222222"/>
          <w:sz w:val="24"/>
          <w:szCs w:val="24"/>
          <w:shd w:val="clear" w:color="auto" w:fill="FFFFFF"/>
        </w:rPr>
        <w:t>(2), pp.211-212.</w:t>
      </w:r>
      <w:r w:rsidRPr="007215D6">
        <w:rPr>
          <w:rFonts w:ascii="Arial" w:hAnsi="Arial" w:cs="Arial"/>
          <w:sz w:val="24"/>
          <w:szCs w:val="24"/>
        </w:rPr>
        <w:t xml:space="preserve"> </w:t>
      </w:r>
      <w:hyperlink r:id="rId6" w:history="1">
        <w:r w:rsidRPr="007215D6">
          <w:rPr>
            <w:rStyle w:val="Hyperlink"/>
            <w:rFonts w:ascii="Arial" w:hAnsi="Arial" w:cs="Arial"/>
            <w:sz w:val="24"/>
            <w:szCs w:val="24"/>
            <w:shd w:val="clear" w:color="auto" w:fill="FFFFFF"/>
          </w:rPr>
          <w:t>https://jamanetwork.com/journals/jamainternalmedicine/article-abstract/2720133</w:t>
        </w:r>
      </w:hyperlink>
      <w:r w:rsidRPr="007215D6">
        <w:rPr>
          <w:rFonts w:ascii="Arial" w:hAnsi="Arial" w:cs="Arial"/>
          <w:color w:val="222222"/>
          <w:sz w:val="24"/>
          <w:szCs w:val="24"/>
          <w:shd w:val="clear" w:color="auto" w:fill="FFFFFF"/>
        </w:rPr>
        <w:t xml:space="preserve"> </w:t>
      </w:r>
    </w:p>
    <w:p w14:paraId="21C95DFB" w14:textId="77777777" w:rsidR="001952D3" w:rsidRPr="007215D6" w:rsidRDefault="001952D3" w:rsidP="007215D6">
      <w:pPr>
        <w:spacing w:after="0" w:line="360" w:lineRule="auto"/>
        <w:ind w:left="720" w:hanging="720"/>
        <w:contextualSpacing/>
        <w:rPr>
          <w:rFonts w:ascii="Arial" w:hAnsi="Arial" w:cs="Arial"/>
          <w:color w:val="222222"/>
          <w:sz w:val="24"/>
          <w:szCs w:val="24"/>
          <w:shd w:val="clear" w:color="auto" w:fill="FFFFFF"/>
        </w:rPr>
      </w:pPr>
      <w:r w:rsidRPr="007215D6">
        <w:rPr>
          <w:rFonts w:ascii="Arial" w:hAnsi="Arial" w:cs="Arial"/>
          <w:color w:val="222222"/>
          <w:sz w:val="24"/>
          <w:szCs w:val="24"/>
          <w:shd w:val="clear" w:color="auto" w:fill="FFFFFF"/>
        </w:rPr>
        <w:t>Avenell, A., Smith, T.O., Curtain, J.P., Mak, J.C. and Myint, P.K., 2016. Nutritional supplementation for hip fracture aftercare in older people. </w:t>
      </w:r>
      <w:r w:rsidRPr="007215D6">
        <w:rPr>
          <w:rFonts w:ascii="Arial" w:hAnsi="Arial" w:cs="Arial"/>
          <w:i/>
          <w:iCs/>
          <w:color w:val="222222"/>
          <w:sz w:val="24"/>
          <w:szCs w:val="24"/>
          <w:shd w:val="clear" w:color="auto" w:fill="FFFFFF"/>
        </w:rPr>
        <w:t>Cochrane database of systematic reviews</w:t>
      </w:r>
      <w:r w:rsidRPr="007215D6">
        <w:rPr>
          <w:rFonts w:ascii="Arial" w:hAnsi="Arial" w:cs="Arial"/>
          <w:color w:val="222222"/>
          <w:sz w:val="24"/>
          <w:szCs w:val="24"/>
          <w:shd w:val="clear" w:color="auto" w:fill="FFFFFF"/>
        </w:rPr>
        <w:t>, (11).</w:t>
      </w:r>
      <w:r w:rsidRPr="007215D6">
        <w:rPr>
          <w:rFonts w:ascii="Arial" w:hAnsi="Arial" w:cs="Arial"/>
          <w:sz w:val="24"/>
          <w:szCs w:val="24"/>
        </w:rPr>
        <w:t xml:space="preserve"> </w:t>
      </w:r>
      <w:hyperlink r:id="rId7" w:history="1">
        <w:r w:rsidRPr="007215D6">
          <w:rPr>
            <w:rStyle w:val="Hyperlink"/>
            <w:rFonts w:ascii="Arial" w:hAnsi="Arial" w:cs="Arial"/>
            <w:sz w:val="24"/>
            <w:szCs w:val="24"/>
            <w:shd w:val="clear" w:color="auto" w:fill="FFFFFF"/>
          </w:rPr>
          <w:t>https://www.cochranelibrary.com/cdsr/doi/10.1002/14651858.CD001880.pub6/abstract</w:t>
        </w:r>
      </w:hyperlink>
      <w:r w:rsidRPr="007215D6">
        <w:rPr>
          <w:rFonts w:ascii="Arial" w:hAnsi="Arial" w:cs="Arial"/>
          <w:color w:val="222222"/>
          <w:sz w:val="24"/>
          <w:szCs w:val="24"/>
          <w:shd w:val="clear" w:color="auto" w:fill="FFFFFF"/>
        </w:rPr>
        <w:t xml:space="preserve"> </w:t>
      </w:r>
    </w:p>
    <w:p w14:paraId="45273AED" w14:textId="77777777" w:rsidR="001952D3" w:rsidRPr="007215D6" w:rsidRDefault="001952D3" w:rsidP="007215D6">
      <w:pPr>
        <w:pStyle w:val="NormalWeb"/>
        <w:spacing w:before="0" w:beforeAutospacing="0" w:after="0" w:afterAutospacing="0" w:line="360" w:lineRule="auto"/>
        <w:ind w:left="720" w:hanging="720"/>
        <w:contextualSpacing/>
        <w:rPr>
          <w:rFonts w:ascii="Arial" w:hAnsi="Arial" w:cs="Arial"/>
        </w:rPr>
      </w:pPr>
      <w:r w:rsidRPr="007215D6">
        <w:rPr>
          <w:rFonts w:ascii="Arial" w:hAnsi="Arial" w:cs="Arial"/>
        </w:rPr>
        <w:t xml:space="preserve">Aveyard, H. (2023). </w:t>
      </w:r>
      <w:r w:rsidRPr="007215D6">
        <w:rPr>
          <w:rFonts w:ascii="Arial" w:hAnsi="Arial" w:cs="Arial"/>
          <w:i/>
          <w:iCs/>
        </w:rPr>
        <w:t>Doing a Literature Review in Health and Social Care: A Practical Guide 5e</w:t>
      </w:r>
      <w:r w:rsidRPr="007215D6">
        <w:rPr>
          <w:rFonts w:ascii="Arial" w:hAnsi="Arial" w:cs="Arial"/>
        </w:rPr>
        <w:t xml:space="preserve">. [online] </w:t>
      </w:r>
      <w:r w:rsidRPr="007215D6">
        <w:rPr>
          <w:rFonts w:ascii="Arial" w:hAnsi="Arial" w:cs="Arial"/>
          <w:i/>
          <w:iCs/>
        </w:rPr>
        <w:t>Google Books</w:t>
      </w:r>
      <w:r w:rsidRPr="007215D6">
        <w:rPr>
          <w:rFonts w:ascii="Arial" w:hAnsi="Arial" w:cs="Arial"/>
        </w:rPr>
        <w:t>. McGraw-Hill Education (UK). Available at: https://books.google.com/books?hl=en&amp;lr=&amp;id=65W1EAAAQBAJ&amp;oi=fnd&amp;pg=PR11&amp;dq=Health+and+Social+Care+Act+2012&amp;ots=dYZ1yVZVUC&amp;sig=DNP1q62fblt27peO05iIaDnp1l0 [Accessed 9 Jul. 2024].</w:t>
      </w:r>
    </w:p>
    <w:p w14:paraId="0D0C80A6" w14:textId="77777777" w:rsidR="001952D3" w:rsidRPr="007215D6" w:rsidRDefault="001952D3" w:rsidP="007215D6">
      <w:pPr>
        <w:pStyle w:val="NormalWeb"/>
        <w:spacing w:before="0" w:beforeAutospacing="0" w:after="0" w:afterAutospacing="0" w:line="360" w:lineRule="auto"/>
        <w:ind w:left="720" w:hanging="720"/>
        <w:contextualSpacing/>
        <w:rPr>
          <w:rFonts w:ascii="Arial" w:hAnsi="Arial" w:cs="Arial"/>
        </w:rPr>
      </w:pPr>
      <w:r w:rsidRPr="007215D6">
        <w:rPr>
          <w:rFonts w:ascii="Arial" w:hAnsi="Arial" w:cs="Arial"/>
        </w:rPr>
        <w:t xml:space="preserve">Burn, E., Redgate, S., Needham, C. and Peckham, S. (2023). Implementing England’s Care Act 2014: was the Act a success and when will we know? </w:t>
      </w:r>
      <w:r w:rsidRPr="007215D6">
        <w:rPr>
          <w:rFonts w:ascii="Arial" w:hAnsi="Arial" w:cs="Arial"/>
          <w:i/>
          <w:iCs/>
        </w:rPr>
        <w:t>International journal of care and caring</w:t>
      </w:r>
      <w:r w:rsidRPr="007215D6">
        <w:rPr>
          <w:rFonts w:ascii="Arial" w:hAnsi="Arial" w:cs="Arial"/>
        </w:rPr>
        <w:t>, 8(1), pp.1–17. doi:https://doi.org/10.1332/239788221x16916503736939.</w:t>
      </w:r>
    </w:p>
    <w:p w14:paraId="33B01F05" w14:textId="77777777" w:rsidR="001952D3" w:rsidRPr="007215D6" w:rsidRDefault="001952D3" w:rsidP="007215D6">
      <w:pPr>
        <w:spacing w:after="0" w:line="360" w:lineRule="auto"/>
        <w:ind w:left="720" w:hanging="720"/>
        <w:contextualSpacing/>
        <w:rPr>
          <w:rFonts w:ascii="Arial" w:hAnsi="Arial" w:cs="Arial"/>
          <w:color w:val="222222"/>
          <w:sz w:val="24"/>
          <w:szCs w:val="24"/>
          <w:shd w:val="clear" w:color="auto" w:fill="FFFFFF"/>
        </w:rPr>
      </w:pPr>
      <w:r w:rsidRPr="007215D6">
        <w:rPr>
          <w:rFonts w:ascii="Arial" w:hAnsi="Arial" w:cs="Arial"/>
          <w:color w:val="222222"/>
          <w:sz w:val="24"/>
          <w:szCs w:val="24"/>
          <w:shd w:val="clear" w:color="auto" w:fill="FFFFFF"/>
        </w:rPr>
        <w:t>Chandola, T. and Rouxel, P., 2022. Home modifications and disability outcomes: A longitudinal study of older adults living in England. </w:t>
      </w:r>
      <w:r w:rsidRPr="007215D6">
        <w:rPr>
          <w:rFonts w:ascii="Arial" w:hAnsi="Arial" w:cs="Arial"/>
          <w:i/>
          <w:iCs/>
          <w:color w:val="222222"/>
          <w:sz w:val="24"/>
          <w:szCs w:val="24"/>
          <w:shd w:val="clear" w:color="auto" w:fill="FFFFFF"/>
        </w:rPr>
        <w:t>The Lancet Regional Health–Europe</w:t>
      </w:r>
      <w:r w:rsidRPr="007215D6">
        <w:rPr>
          <w:rFonts w:ascii="Arial" w:hAnsi="Arial" w:cs="Arial"/>
          <w:color w:val="222222"/>
          <w:sz w:val="24"/>
          <w:szCs w:val="24"/>
          <w:shd w:val="clear" w:color="auto" w:fill="FFFFFF"/>
        </w:rPr>
        <w:t>, </w:t>
      </w:r>
      <w:r w:rsidRPr="007215D6">
        <w:rPr>
          <w:rFonts w:ascii="Arial" w:hAnsi="Arial" w:cs="Arial"/>
          <w:i/>
          <w:iCs/>
          <w:color w:val="222222"/>
          <w:sz w:val="24"/>
          <w:szCs w:val="24"/>
          <w:shd w:val="clear" w:color="auto" w:fill="FFFFFF"/>
        </w:rPr>
        <w:t>18</w:t>
      </w:r>
      <w:r w:rsidRPr="007215D6">
        <w:rPr>
          <w:rFonts w:ascii="Arial" w:hAnsi="Arial" w:cs="Arial"/>
          <w:color w:val="222222"/>
          <w:sz w:val="24"/>
          <w:szCs w:val="24"/>
          <w:shd w:val="clear" w:color="auto" w:fill="FFFFFF"/>
        </w:rPr>
        <w:t>.</w:t>
      </w:r>
      <w:r w:rsidRPr="007215D6">
        <w:rPr>
          <w:rFonts w:ascii="Arial" w:hAnsi="Arial" w:cs="Arial"/>
          <w:sz w:val="24"/>
          <w:szCs w:val="24"/>
        </w:rPr>
        <w:t xml:space="preserve"> </w:t>
      </w:r>
      <w:hyperlink r:id="rId8" w:history="1">
        <w:r w:rsidRPr="007215D6">
          <w:rPr>
            <w:rStyle w:val="Hyperlink"/>
            <w:rFonts w:ascii="Arial" w:hAnsi="Arial" w:cs="Arial"/>
            <w:sz w:val="24"/>
            <w:szCs w:val="24"/>
            <w:shd w:val="clear" w:color="auto" w:fill="FFFFFF"/>
          </w:rPr>
          <w:t>https://www.thelancet.com/journals/lanepe/article/PIIS2666-7762(22)00090-4/fulltext</w:t>
        </w:r>
      </w:hyperlink>
      <w:r w:rsidRPr="007215D6">
        <w:rPr>
          <w:rFonts w:ascii="Arial" w:hAnsi="Arial" w:cs="Arial"/>
          <w:color w:val="222222"/>
          <w:sz w:val="24"/>
          <w:szCs w:val="24"/>
          <w:shd w:val="clear" w:color="auto" w:fill="FFFFFF"/>
        </w:rPr>
        <w:t xml:space="preserve"> </w:t>
      </w:r>
    </w:p>
    <w:p w14:paraId="06A2DDEF" w14:textId="77777777" w:rsidR="001952D3" w:rsidRPr="007215D6" w:rsidRDefault="001952D3" w:rsidP="007215D6">
      <w:pPr>
        <w:spacing w:after="0" w:line="360" w:lineRule="auto"/>
        <w:ind w:left="720" w:hanging="720"/>
        <w:contextualSpacing/>
        <w:rPr>
          <w:rFonts w:ascii="Arial" w:hAnsi="Arial" w:cs="Arial"/>
          <w:color w:val="222222"/>
          <w:sz w:val="24"/>
          <w:szCs w:val="24"/>
          <w:shd w:val="clear" w:color="auto" w:fill="FFFFFF"/>
        </w:rPr>
      </w:pPr>
      <w:r w:rsidRPr="007215D6">
        <w:rPr>
          <w:rFonts w:ascii="Arial" w:hAnsi="Arial" w:cs="Arial"/>
          <w:color w:val="222222"/>
          <w:sz w:val="24"/>
          <w:szCs w:val="24"/>
          <w:shd w:val="clear" w:color="auto" w:fill="FFFFFF"/>
        </w:rPr>
        <w:t>Chen, D. and Wu, L.T., 2015. Smoking cessation interventions for adults aged 50 or older: a systematic review and meta-analysis. </w:t>
      </w:r>
      <w:r w:rsidRPr="007215D6">
        <w:rPr>
          <w:rFonts w:ascii="Arial" w:hAnsi="Arial" w:cs="Arial"/>
          <w:i/>
          <w:iCs/>
          <w:color w:val="222222"/>
          <w:sz w:val="24"/>
          <w:szCs w:val="24"/>
          <w:shd w:val="clear" w:color="auto" w:fill="FFFFFF"/>
        </w:rPr>
        <w:t>Drug and alcohol dependence</w:t>
      </w:r>
      <w:r w:rsidRPr="007215D6">
        <w:rPr>
          <w:rFonts w:ascii="Arial" w:hAnsi="Arial" w:cs="Arial"/>
          <w:color w:val="222222"/>
          <w:sz w:val="24"/>
          <w:szCs w:val="24"/>
          <w:shd w:val="clear" w:color="auto" w:fill="FFFFFF"/>
        </w:rPr>
        <w:t>, </w:t>
      </w:r>
      <w:r w:rsidRPr="007215D6">
        <w:rPr>
          <w:rFonts w:ascii="Arial" w:hAnsi="Arial" w:cs="Arial"/>
          <w:i/>
          <w:iCs/>
          <w:color w:val="222222"/>
          <w:sz w:val="24"/>
          <w:szCs w:val="24"/>
          <w:shd w:val="clear" w:color="auto" w:fill="FFFFFF"/>
        </w:rPr>
        <w:t>154</w:t>
      </w:r>
      <w:r w:rsidRPr="007215D6">
        <w:rPr>
          <w:rFonts w:ascii="Arial" w:hAnsi="Arial" w:cs="Arial"/>
          <w:color w:val="222222"/>
          <w:sz w:val="24"/>
          <w:szCs w:val="24"/>
          <w:shd w:val="clear" w:color="auto" w:fill="FFFFFF"/>
        </w:rPr>
        <w:t xml:space="preserve">, pp.14-24. </w:t>
      </w:r>
      <w:hyperlink r:id="rId9" w:history="1">
        <w:r w:rsidRPr="007215D6">
          <w:rPr>
            <w:rStyle w:val="Hyperlink"/>
            <w:rFonts w:ascii="Arial" w:hAnsi="Arial" w:cs="Arial"/>
            <w:sz w:val="24"/>
            <w:szCs w:val="24"/>
            <w:shd w:val="clear" w:color="auto" w:fill="FFFFFF"/>
          </w:rPr>
          <w:t>https://www.sciencedirect.com/science/article/pii/S0376871615002987</w:t>
        </w:r>
      </w:hyperlink>
      <w:r w:rsidRPr="007215D6">
        <w:rPr>
          <w:rFonts w:ascii="Arial" w:hAnsi="Arial" w:cs="Arial"/>
          <w:color w:val="222222"/>
          <w:sz w:val="24"/>
          <w:szCs w:val="24"/>
          <w:shd w:val="clear" w:color="auto" w:fill="FFFFFF"/>
        </w:rPr>
        <w:t xml:space="preserve"> </w:t>
      </w:r>
    </w:p>
    <w:p w14:paraId="3128C881" w14:textId="77777777" w:rsidR="001952D3" w:rsidRPr="007215D6" w:rsidRDefault="001952D3" w:rsidP="007215D6">
      <w:pPr>
        <w:pStyle w:val="NormalWeb"/>
        <w:spacing w:before="0" w:beforeAutospacing="0" w:after="0" w:afterAutospacing="0" w:line="360" w:lineRule="auto"/>
        <w:ind w:left="720" w:hanging="720"/>
        <w:contextualSpacing/>
        <w:rPr>
          <w:rFonts w:ascii="Arial" w:hAnsi="Arial" w:cs="Arial"/>
        </w:rPr>
      </w:pPr>
      <w:r w:rsidRPr="007215D6">
        <w:rPr>
          <w:rFonts w:ascii="Arial" w:hAnsi="Arial" w:cs="Arial"/>
        </w:rPr>
        <w:t xml:space="preserve">Coleman, P.G. and O’Hanlon, A. (2017). </w:t>
      </w:r>
      <w:r w:rsidRPr="007215D6">
        <w:rPr>
          <w:rFonts w:ascii="Arial" w:hAnsi="Arial" w:cs="Arial"/>
          <w:i/>
          <w:iCs/>
        </w:rPr>
        <w:t>Aging and Development</w:t>
      </w:r>
      <w:r w:rsidRPr="007215D6">
        <w:rPr>
          <w:rFonts w:ascii="Arial" w:hAnsi="Arial" w:cs="Arial"/>
        </w:rPr>
        <w:t>. Taylor &amp; Francis.</w:t>
      </w:r>
    </w:p>
    <w:p w14:paraId="04A0DCED" w14:textId="77777777" w:rsidR="001952D3" w:rsidRPr="007215D6" w:rsidRDefault="001952D3" w:rsidP="007215D6">
      <w:pPr>
        <w:pStyle w:val="NormalWeb"/>
        <w:spacing w:before="0" w:beforeAutospacing="0" w:after="0" w:afterAutospacing="0" w:line="360" w:lineRule="auto"/>
        <w:ind w:left="720" w:hanging="720"/>
        <w:contextualSpacing/>
        <w:rPr>
          <w:rFonts w:ascii="Arial" w:hAnsi="Arial" w:cs="Arial"/>
        </w:rPr>
      </w:pPr>
      <w:r w:rsidRPr="007215D6">
        <w:rPr>
          <w:rFonts w:ascii="Arial" w:hAnsi="Arial" w:cs="Arial"/>
        </w:rPr>
        <w:t xml:space="preserve">Curtis, L.A. and Burns, A., 2015. Unit costs of health and social care 2015. Personal Social Services Research Unit. </w:t>
      </w:r>
      <w:hyperlink r:id="rId10" w:history="1">
        <w:r w:rsidRPr="007215D6">
          <w:rPr>
            <w:rStyle w:val="Hyperlink"/>
            <w:rFonts w:ascii="Arial" w:hAnsi="Arial" w:cs="Arial"/>
          </w:rPr>
          <w:t>https://kar.kent.ac.uk/60240/1/full%20(1).pdf</w:t>
        </w:r>
      </w:hyperlink>
      <w:r w:rsidRPr="007215D6">
        <w:rPr>
          <w:rFonts w:ascii="Arial" w:hAnsi="Arial" w:cs="Arial"/>
        </w:rPr>
        <w:t xml:space="preserve"> </w:t>
      </w:r>
    </w:p>
    <w:p w14:paraId="2A481E54" w14:textId="77777777" w:rsidR="001952D3" w:rsidRPr="007215D6" w:rsidRDefault="001952D3" w:rsidP="007215D6">
      <w:pPr>
        <w:pStyle w:val="NormalWeb"/>
        <w:spacing w:before="0" w:beforeAutospacing="0" w:after="0" w:afterAutospacing="0" w:line="360" w:lineRule="auto"/>
        <w:ind w:left="720" w:hanging="720"/>
        <w:contextualSpacing/>
        <w:rPr>
          <w:rFonts w:ascii="Arial" w:hAnsi="Arial" w:cs="Arial"/>
        </w:rPr>
      </w:pPr>
      <w:r w:rsidRPr="007215D6">
        <w:rPr>
          <w:rFonts w:ascii="Arial" w:hAnsi="Arial" w:cs="Arial"/>
        </w:rPr>
        <w:lastRenderedPageBreak/>
        <w:t xml:space="preserve">Fisher, G.G., Chacon, M. and Chaffee, D.S. (2019). </w:t>
      </w:r>
      <w:r w:rsidRPr="007215D6">
        <w:rPr>
          <w:rFonts w:ascii="Arial" w:hAnsi="Arial" w:cs="Arial"/>
          <w:i/>
          <w:iCs/>
        </w:rPr>
        <w:t>Chapter 2 - Theories of Cognitive Aging and Work</w:t>
      </w:r>
      <w:r w:rsidRPr="007215D6">
        <w:rPr>
          <w:rFonts w:ascii="Arial" w:hAnsi="Arial" w:cs="Arial"/>
        </w:rPr>
        <w:t xml:space="preserve">. [online] ScienceDirect. Available at: </w:t>
      </w:r>
      <w:hyperlink r:id="rId11" w:history="1">
        <w:r w:rsidRPr="007215D6">
          <w:rPr>
            <w:rStyle w:val="Hyperlink"/>
            <w:rFonts w:ascii="Arial" w:hAnsi="Arial" w:cs="Arial"/>
          </w:rPr>
          <w:t>https://www.sciencedirect.com/science/article/pii/B9780128127568000025</w:t>
        </w:r>
      </w:hyperlink>
      <w:r w:rsidRPr="007215D6">
        <w:rPr>
          <w:rFonts w:ascii="Arial" w:hAnsi="Arial" w:cs="Arial"/>
        </w:rPr>
        <w:t>.</w:t>
      </w:r>
    </w:p>
    <w:p w14:paraId="2BC05921" w14:textId="77777777" w:rsidR="001952D3" w:rsidRPr="007215D6" w:rsidRDefault="001952D3" w:rsidP="007215D6">
      <w:pPr>
        <w:spacing w:after="0" w:line="360" w:lineRule="auto"/>
        <w:ind w:left="720" w:hanging="720"/>
        <w:contextualSpacing/>
        <w:rPr>
          <w:rFonts w:ascii="Arial" w:hAnsi="Arial" w:cs="Arial"/>
          <w:sz w:val="24"/>
          <w:szCs w:val="24"/>
        </w:rPr>
      </w:pPr>
      <w:r w:rsidRPr="007215D6">
        <w:rPr>
          <w:rFonts w:ascii="Arial" w:hAnsi="Arial" w:cs="Arial"/>
          <w:color w:val="222222"/>
          <w:sz w:val="24"/>
          <w:szCs w:val="24"/>
          <w:shd w:val="clear" w:color="auto" w:fill="FFFFFF"/>
        </w:rPr>
        <w:t xml:space="preserve"> Gorman, M., 2017. Development and the rights of older people. In The ageing and development report (pp. 3-21). Routledge. </w:t>
      </w:r>
      <w:hyperlink r:id="rId12" w:history="1">
        <w:r w:rsidRPr="007215D6">
          <w:rPr>
            <w:rStyle w:val="Hyperlink"/>
            <w:rFonts w:ascii="Arial" w:hAnsi="Arial" w:cs="Arial"/>
            <w:sz w:val="24"/>
            <w:szCs w:val="24"/>
            <w:shd w:val="clear" w:color="auto" w:fill="FFFFFF"/>
          </w:rPr>
          <w:t>https://www.taylorfrancis.com/chapters/edit/10.4324/9781315071541-2/development-rights-older-people-mark-gorman</w:t>
        </w:r>
      </w:hyperlink>
      <w:r w:rsidRPr="007215D6">
        <w:rPr>
          <w:rFonts w:ascii="Arial" w:hAnsi="Arial" w:cs="Arial"/>
          <w:color w:val="222222"/>
          <w:sz w:val="24"/>
          <w:szCs w:val="24"/>
          <w:shd w:val="clear" w:color="auto" w:fill="FFFFFF"/>
        </w:rPr>
        <w:t xml:space="preserve"> </w:t>
      </w:r>
    </w:p>
    <w:p w14:paraId="0D280DF3" w14:textId="77777777" w:rsidR="001952D3" w:rsidRPr="007215D6" w:rsidRDefault="001952D3" w:rsidP="007215D6">
      <w:pPr>
        <w:spacing w:after="0" w:line="360" w:lineRule="auto"/>
        <w:ind w:left="720" w:hanging="720"/>
        <w:contextualSpacing/>
        <w:rPr>
          <w:rFonts w:ascii="Arial" w:hAnsi="Arial" w:cs="Arial"/>
          <w:sz w:val="24"/>
          <w:szCs w:val="24"/>
        </w:rPr>
      </w:pPr>
      <w:r w:rsidRPr="007215D6">
        <w:rPr>
          <w:rFonts w:ascii="Arial" w:hAnsi="Arial" w:cs="Arial"/>
          <w:sz w:val="24"/>
          <w:szCs w:val="24"/>
        </w:rPr>
        <w:t xml:space="preserve">Gregory, A., Mackintosh, S., Kumar, S. and Grech, C., 2017. Experiences of health care for older people who need support to live at home: a systematic review of the qualitative literature. Geriatric Nursing, 38(4), pp.315-324. </w:t>
      </w:r>
      <w:hyperlink r:id="rId13" w:history="1">
        <w:r w:rsidRPr="007215D6">
          <w:rPr>
            <w:rStyle w:val="Hyperlink"/>
            <w:rFonts w:ascii="Arial" w:hAnsi="Arial" w:cs="Arial"/>
            <w:sz w:val="24"/>
            <w:szCs w:val="24"/>
          </w:rPr>
          <w:t>https://www.sciencedirect.com/science/article/pii/S0197457216302890</w:t>
        </w:r>
      </w:hyperlink>
      <w:r w:rsidRPr="007215D6">
        <w:rPr>
          <w:rFonts w:ascii="Arial" w:hAnsi="Arial" w:cs="Arial"/>
          <w:sz w:val="24"/>
          <w:szCs w:val="24"/>
        </w:rPr>
        <w:t xml:space="preserve"> </w:t>
      </w:r>
    </w:p>
    <w:p w14:paraId="54ABD747" w14:textId="77777777" w:rsidR="001952D3" w:rsidRPr="007215D6" w:rsidRDefault="001952D3" w:rsidP="007215D6">
      <w:pPr>
        <w:pStyle w:val="NormalWeb"/>
        <w:spacing w:before="0" w:beforeAutospacing="0" w:after="0" w:afterAutospacing="0" w:line="360" w:lineRule="auto"/>
        <w:ind w:left="720" w:hanging="720"/>
        <w:contextualSpacing/>
        <w:rPr>
          <w:rFonts w:ascii="Arial" w:hAnsi="Arial" w:cs="Arial"/>
        </w:rPr>
      </w:pPr>
      <w:r w:rsidRPr="007215D6">
        <w:rPr>
          <w:rFonts w:ascii="Arial" w:hAnsi="Arial" w:cs="Arial"/>
        </w:rPr>
        <w:t xml:space="preserve">KC, S.F.F. (2022). </w:t>
      </w:r>
      <w:r w:rsidRPr="007215D6">
        <w:rPr>
          <w:rFonts w:ascii="Arial" w:hAnsi="Arial" w:cs="Arial"/>
          <w:i/>
          <w:iCs/>
        </w:rPr>
        <w:t>Discrimination Law</w:t>
      </w:r>
      <w:r w:rsidRPr="007215D6">
        <w:rPr>
          <w:rFonts w:ascii="Arial" w:hAnsi="Arial" w:cs="Arial"/>
        </w:rPr>
        <w:t xml:space="preserve">. [online] </w:t>
      </w:r>
      <w:r w:rsidRPr="007215D6">
        <w:rPr>
          <w:rFonts w:ascii="Arial" w:hAnsi="Arial" w:cs="Arial"/>
          <w:i/>
          <w:iCs/>
        </w:rPr>
        <w:t>Google Books</w:t>
      </w:r>
      <w:r w:rsidRPr="007215D6">
        <w:rPr>
          <w:rFonts w:ascii="Arial" w:hAnsi="Arial" w:cs="Arial"/>
        </w:rPr>
        <w:t xml:space="preserve">. Oxford University Press. Available at:https://books.google.com/books?hl=en&amp;lr=&amp;id=F7efEAAAQBAJ&amp;oi=fnd&amp;pg=PP1&amp;dq=Equality+Act+2010&amp;ots=8l-qiz99PG&amp;sig=C1tawBpfnyfc39mUKZJq9Oxfpwc [Accessed 9 Jul. 2024]. </w:t>
      </w:r>
    </w:p>
    <w:p w14:paraId="5F6E9AE1" w14:textId="77777777" w:rsidR="001952D3" w:rsidRPr="007215D6" w:rsidRDefault="001952D3" w:rsidP="007215D6">
      <w:pPr>
        <w:pStyle w:val="NormalWeb"/>
        <w:spacing w:before="0" w:beforeAutospacing="0" w:after="0" w:afterAutospacing="0" w:line="360" w:lineRule="auto"/>
        <w:ind w:left="720" w:hanging="720"/>
        <w:contextualSpacing/>
        <w:rPr>
          <w:rFonts w:ascii="Arial" w:hAnsi="Arial" w:cs="Arial"/>
        </w:rPr>
      </w:pPr>
      <w:r w:rsidRPr="007215D6">
        <w:rPr>
          <w:rFonts w:ascii="Arial" w:hAnsi="Arial" w:cs="Arial"/>
        </w:rPr>
        <w:t xml:space="preserve">Lebrasseur, A., Fortin-Bédard, N., Lettre, J., Raymond, E., Bussières, E.L., Lapierre, N., Faieta, J., Vincent, C., Duchesne, L., Ouellet, M.C. and Gagnon, E., 2021. Impact of the COVID-19 pandemic on older adults: rapid review. JMIR aging, 4(2), p.e26474. </w:t>
      </w:r>
      <w:hyperlink r:id="rId14" w:history="1">
        <w:r w:rsidRPr="007215D6">
          <w:rPr>
            <w:rStyle w:val="Hyperlink"/>
            <w:rFonts w:ascii="Arial" w:hAnsi="Arial" w:cs="Arial"/>
          </w:rPr>
          <w:t>https://aging.jmir.org/2021/2/e26474/</w:t>
        </w:r>
      </w:hyperlink>
      <w:r w:rsidRPr="007215D6">
        <w:rPr>
          <w:rFonts w:ascii="Arial" w:hAnsi="Arial" w:cs="Arial"/>
        </w:rPr>
        <w:t xml:space="preserve"> </w:t>
      </w:r>
    </w:p>
    <w:p w14:paraId="31388CA5" w14:textId="77777777" w:rsidR="001952D3" w:rsidRPr="007215D6" w:rsidRDefault="001952D3" w:rsidP="007215D6">
      <w:pPr>
        <w:pStyle w:val="NormalWeb"/>
        <w:spacing w:before="0" w:beforeAutospacing="0" w:after="0" w:afterAutospacing="0" w:line="360" w:lineRule="auto"/>
        <w:ind w:left="720" w:hanging="720"/>
        <w:contextualSpacing/>
        <w:rPr>
          <w:rFonts w:ascii="Arial" w:hAnsi="Arial" w:cs="Arial"/>
        </w:rPr>
      </w:pPr>
      <w:r w:rsidRPr="007215D6">
        <w:rPr>
          <w:rFonts w:ascii="Arial" w:hAnsi="Arial" w:cs="Arial"/>
        </w:rPr>
        <w:t xml:space="preserve">Lewis, J.P. and Heinonen, T. (2023). </w:t>
      </w:r>
      <w:r w:rsidRPr="007215D6">
        <w:rPr>
          <w:rFonts w:ascii="Arial" w:hAnsi="Arial" w:cs="Arial"/>
          <w:i/>
          <w:iCs/>
        </w:rPr>
        <w:t>Social Aspects of Aging in Indigenous Communities</w:t>
      </w:r>
      <w:r w:rsidRPr="007215D6">
        <w:rPr>
          <w:rFonts w:ascii="Arial" w:hAnsi="Arial" w:cs="Arial"/>
        </w:rPr>
        <w:t xml:space="preserve">. [online] </w:t>
      </w:r>
      <w:r w:rsidRPr="007215D6">
        <w:rPr>
          <w:rFonts w:ascii="Arial" w:hAnsi="Arial" w:cs="Arial"/>
          <w:i/>
          <w:iCs/>
        </w:rPr>
        <w:t>Google Books</w:t>
      </w:r>
      <w:r w:rsidRPr="007215D6">
        <w:rPr>
          <w:rFonts w:ascii="Arial" w:hAnsi="Arial" w:cs="Arial"/>
        </w:rPr>
        <w:t xml:space="preserve">. Oxford University Press. Available at: https://books.google.com/books?hl=en&amp;lr=&amp;id=UFuqEAAAQBAJ&amp;oi=fnd&amp;pg=PA375&amp;dq=continuity+theory+of+aging&amp;ots=Wt7eHSjpIA&amp;sig=EApyLiPNg9wwz6i5_IdsZ34HWPg [Accessed 9 Jul. 2024]. </w:t>
      </w:r>
    </w:p>
    <w:p w14:paraId="617866CA" w14:textId="77777777" w:rsidR="001952D3" w:rsidRPr="007215D6" w:rsidRDefault="001952D3" w:rsidP="007215D6">
      <w:pPr>
        <w:spacing w:after="0" w:line="360" w:lineRule="auto"/>
        <w:ind w:left="720" w:hanging="720"/>
        <w:contextualSpacing/>
        <w:rPr>
          <w:rFonts w:ascii="Arial" w:hAnsi="Arial" w:cs="Arial"/>
          <w:color w:val="222222"/>
          <w:sz w:val="24"/>
          <w:szCs w:val="24"/>
          <w:shd w:val="clear" w:color="auto" w:fill="FFFFFF"/>
        </w:rPr>
      </w:pPr>
      <w:r w:rsidRPr="007215D6">
        <w:rPr>
          <w:rFonts w:ascii="Arial" w:hAnsi="Arial" w:cs="Arial"/>
          <w:color w:val="222222"/>
          <w:sz w:val="24"/>
          <w:szCs w:val="24"/>
          <w:shd w:val="clear" w:color="auto" w:fill="FFFFFF"/>
        </w:rPr>
        <w:t>Mlinac, M.E. and Feng, M.C., 2016. Assessment of activities of daily living, self-care, and independence. </w:t>
      </w:r>
      <w:r w:rsidRPr="007215D6">
        <w:rPr>
          <w:rFonts w:ascii="Arial" w:hAnsi="Arial" w:cs="Arial"/>
          <w:i/>
          <w:iCs/>
          <w:color w:val="222222"/>
          <w:sz w:val="24"/>
          <w:szCs w:val="24"/>
          <w:shd w:val="clear" w:color="auto" w:fill="FFFFFF"/>
        </w:rPr>
        <w:t>Archives of Clinical Neuropsychology</w:t>
      </w:r>
      <w:r w:rsidRPr="007215D6">
        <w:rPr>
          <w:rFonts w:ascii="Arial" w:hAnsi="Arial" w:cs="Arial"/>
          <w:color w:val="222222"/>
          <w:sz w:val="24"/>
          <w:szCs w:val="24"/>
          <w:shd w:val="clear" w:color="auto" w:fill="FFFFFF"/>
        </w:rPr>
        <w:t>, </w:t>
      </w:r>
      <w:r w:rsidRPr="007215D6">
        <w:rPr>
          <w:rFonts w:ascii="Arial" w:hAnsi="Arial" w:cs="Arial"/>
          <w:i/>
          <w:iCs/>
          <w:color w:val="222222"/>
          <w:sz w:val="24"/>
          <w:szCs w:val="24"/>
          <w:shd w:val="clear" w:color="auto" w:fill="FFFFFF"/>
        </w:rPr>
        <w:t>31</w:t>
      </w:r>
      <w:r w:rsidRPr="007215D6">
        <w:rPr>
          <w:rFonts w:ascii="Arial" w:hAnsi="Arial" w:cs="Arial"/>
          <w:color w:val="222222"/>
          <w:sz w:val="24"/>
          <w:szCs w:val="24"/>
          <w:shd w:val="clear" w:color="auto" w:fill="FFFFFF"/>
        </w:rPr>
        <w:t>(6), pp.506-516.</w:t>
      </w:r>
      <w:r w:rsidRPr="007215D6">
        <w:rPr>
          <w:rFonts w:ascii="Arial" w:hAnsi="Arial" w:cs="Arial"/>
          <w:sz w:val="24"/>
          <w:szCs w:val="24"/>
        </w:rPr>
        <w:t xml:space="preserve"> </w:t>
      </w:r>
      <w:hyperlink r:id="rId15" w:history="1">
        <w:r w:rsidRPr="007215D6">
          <w:rPr>
            <w:rStyle w:val="Hyperlink"/>
            <w:rFonts w:ascii="Arial" w:hAnsi="Arial" w:cs="Arial"/>
            <w:sz w:val="24"/>
            <w:szCs w:val="24"/>
            <w:shd w:val="clear" w:color="auto" w:fill="FFFFFF"/>
          </w:rPr>
          <w:t>https://academic.oup.com/acn/article-abstract/31/6/506/1727834</w:t>
        </w:r>
      </w:hyperlink>
    </w:p>
    <w:p w14:paraId="630C2CD8" w14:textId="77777777" w:rsidR="001952D3" w:rsidRPr="007215D6" w:rsidRDefault="001952D3" w:rsidP="007215D6">
      <w:pPr>
        <w:pStyle w:val="NormalWeb"/>
        <w:spacing w:before="0" w:beforeAutospacing="0" w:after="0" w:afterAutospacing="0" w:line="360" w:lineRule="auto"/>
        <w:ind w:left="720" w:hanging="720"/>
        <w:contextualSpacing/>
        <w:rPr>
          <w:rFonts w:ascii="Arial" w:hAnsi="Arial" w:cs="Arial"/>
        </w:rPr>
      </w:pPr>
      <w:r w:rsidRPr="007215D6">
        <w:rPr>
          <w:rFonts w:ascii="Arial" w:hAnsi="Arial" w:cs="Arial"/>
        </w:rPr>
        <w:t xml:space="preserve">Pollock, K., Wilkinson, S., Perry-Young, L., Turner, N. and Schneider, J., 2021. What do family care-givers want from domiciliary care for relatives living with dementia? A qualitative study. Ageing &amp; Society, 41(9), pp.2060-2073. </w:t>
      </w:r>
      <w:hyperlink r:id="rId16" w:history="1">
        <w:r w:rsidRPr="007215D6">
          <w:rPr>
            <w:rStyle w:val="Hyperlink"/>
            <w:rFonts w:ascii="Arial" w:hAnsi="Arial" w:cs="Arial"/>
          </w:rPr>
          <w:t>https://www.cambridge.org/core/journals/ageing-and-society/article/what-do-family-caregivers-want-from-domiciliary-care-for-relatives-living-with-dementia-a-qualitative-study/2546D41C2E161ADDCEB82F75C51B4020</w:t>
        </w:r>
      </w:hyperlink>
      <w:r w:rsidRPr="007215D6">
        <w:rPr>
          <w:rFonts w:ascii="Arial" w:hAnsi="Arial" w:cs="Arial"/>
        </w:rPr>
        <w:t xml:space="preserve"> </w:t>
      </w:r>
    </w:p>
    <w:p w14:paraId="65215606" w14:textId="77777777" w:rsidR="001952D3" w:rsidRPr="007215D6" w:rsidRDefault="001952D3" w:rsidP="007215D6">
      <w:pPr>
        <w:pStyle w:val="NormalWeb"/>
        <w:spacing w:before="0" w:beforeAutospacing="0" w:after="0" w:afterAutospacing="0" w:line="360" w:lineRule="auto"/>
        <w:ind w:left="720" w:hanging="720"/>
        <w:contextualSpacing/>
        <w:rPr>
          <w:rFonts w:ascii="Arial" w:hAnsi="Arial" w:cs="Arial"/>
        </w:rPr>
      </w:pPr>
      <w:r w:rsidRPr="007215D6">
        <w:rPr>
          <w:rFonts w:ascii="Arial" w:hAnsi="Arial" w:cs="Arial"/>
        </w:rPr>
        <w:t>Ragini, M., Manjit, K. and Salwan (2022). DISENGAGEMENT THEORY. [online] doi:https://doi.org/10.47211/trr. 2022.v08i01.021.</w:t>
      </w:r>
    </w:p>
    <w:p w14:paraId="4AEE122D" w14:textId="77777777" w:rsidR="001952D3" w:rsidRPr="007215D6" w:rsidRDefault="001952D3" w:rsidP="007215D6">
      <w:pPr>
        <w:pStyle w:val="NormalWeb"/>
        <w:spacing w:before="0" w:beforeAutospacing="0" w:after="0" w:afterAutospacing="0" w:line="360" w:lineRule="auto"/>
        <w:ind w:left="720" w:hanging="720"/>
        <w:contextualSpacing/>
        <w:rPr>
          <w:rFonts w:ascii="Arial" w:hAnsi="Arial" w:cs="Arial"/>
        </w:rPr>
      </w:pPr>
      <w:r w:rsidRPr="007215D6">
        <w:rPr>
          <w:rFonts w:ascii="Arial" w:hAnsi="Arial" w:cs="Arial"/>
        </w:rPr>
        <w:t xml:space="preserve">Rosow, I., 2018. Socialization to old age. University of California Press. </w:t>
      </w:r>
      <w:hyperlink r:id="rId17" w:history="1">
        <w:r w:rsidRPr="007215D6">
          <w:rPr>
            <w:rStyle w:val="Hyperlink"/>
            <w:rFonts w:ascii="Arial" w:hAnsi="Arial" w:cs="Arial"/>
          </w:rPr>
          <w:t>https://books.google.com/books?hl=en&amp;lr=&amp;id=o7nADwAAQBAJ&amp;oi=fnd&amp;pg=PR11&amp;dq=+old+age+meaning++&amp;ots=zm79Vs4-vF&amp;sig=Tx2koR-F75L3Zzklw2VzAb2rOvU</w:t>
        </w:r>
      </w:hyperlink>
      <w:r w:rsidRPr="007215D6">
        <w:rPr>
          <w:rFonts w:ascii="Arial" w:hAnsi="Arial" w:cs="Arial"/>
        </w:rPr>
        <w:t xml:space="preserve"> </w:t>
      </w:r>
    </w:p>
    <w:p w14:paraId="2A3C14B4" w14:textId="77777777" w:rsidR="001952D3" w:rsidRPr="007215D6" w:rsidRDefault="001952D3" w:rsidP="007215D6">
      <w:pPr>
        <w:pStyle w:val="NormalWeb"/>
        <w:spacing w:before="0" w:beforeAutospacing="0" w:after="0" w:afterAutospacing="0" w:line="360" w:lineRule="auto"/>
        <w:ind w:left="720" w:hanging="720"/>
        <w:contextualSpacing/>
        <w:rPr>
          <w:rFonts w:ascii="Arial" w:hAnsi="Arial" w:cs="Arial"/>
        </w:rPr>
      </w:pPr>
      <w:r w:rsidRPr="007215D6">
        <w:rPr>
          <w:rFonts w:ascii="Arial" w:hAnsi="Arial" w:cs="Arial"/>
        </w:rPr>
        <w:t xml:space="preserve">Stafford, M., Steventon, A., Thorlby, R., Fisher, R., Turton, C. and Deeny, S., 2018. Briefing: Understanding the health care needs of people with multiple health conditions. London: Health Foundation. </w:t>
      </w:r>
      <w:hyperlink r:id="rId18" w:history="1">
        <w:r w:rsidRPr="007215D6">
          <w:rPr>
            <w:rStyle w:val="Hyperlink"/>
            <w:rFonts w:ascii="Arial" w:hAnsi="Arial" w:cs="Arial"/>
          </w:rPr>
          <w:t>https://www.health.org.uk/sites/default/files/upload/publications/2018/Understanding%20the%20health%20care%20needs%20of%20people%20with%20multiple%20health%20conditions.pdf</w:t>
        </w:r>
      </w:hyperlink>
      <w:r w:rsidRPr="007215D6">
        <w:rPr>
          <w:rFonts w:ascii="Arial" w:hAnsi="Arial" w:cs="Arial"/>
        </w:rPr>
        <w:t xml:space="preserve"> </w:t>
      </w:r>
    </w:p>
    <w:p w14:paraId="5DF2F463" w14:textId="77777777" w:rsidR="001952D3" w:rsidRPr="007215D6" w:rsidRDefault="001952D3" w:rsidP="007215D6">
      <w:pPr>
        <w:spacing w:after="0" w:line="360" w:lineRule="auto"/>
        <w:ind w:left="720" w:hanging="720"/>
        <w:contextualSpacing/>
        <w:rPr>
          <w:rFonts w:ascii="Arial" w:hAnsi="Arial" w:cs="Arial"/>
          <w:color w:val="222222"/>
          <w:sz w:val="24"/>
          <w:szCs w:val="24"/>
          <w:shd w:val="clear" w:color="auto" w:fill="FFFFFF"/>
        </w:rPr>
      </w:pPr>
      <w:r w:rsidRPr="007215D6">
        <w:rPr>
          <w:rFonts w:ascii="Arial" w:hAnsi="Arial" w:cs="Arial"/>
          <w:color w:val="222222"/>
          <w:sz w:val="24"/>
          <w:szCs w:val="24"/>
          <w:shd w:val="clear" w:color="auto" w:fill="FFFFFF"/>
        </w:rPr>
        <w:t>Wenger, G.C., 2021. </w:t>
      </w:r>
      <w:r w:rsidRPr="007215D6">
        <w:rPr>
          <w:rFonts w:ascii="Arial" w:hAnsi="Arial" w:cs="Arial"/>
          <w:i/>
          <w:iCs/>
          <w:color w:val="222222"/>
          <w:sz w:val="24"/>
          <w:szCs w:val="24"/>
          <w:shd w:val="clear" w:color="auto" w:fill="FFFFFF"/>
        </w:rPr>
        <w:t>The supportive network: Coping with old age</w:t>
      </w:r>
      <w:r w:rsidRPr="007215D6">
        <w:rPr>
          <w:rFonts w:ascii="Arial" w:hAnsi="Arial" w:cs="Arial"/>
          <w:color w:val="222222"/>
          <w:sz w:val="24"/>
          <w:szCs w:val="24"/>
          <w:shd w:val="clear" w:color="auto" w:fill="FFFFFF"/>
        </w:rPr>
        <w:t>. Routledge.</w:t>
      </w:r>
      <w:r w:rsidRPr="007215D6">
        <w:rPr>
          <w:rFonts w:ascii="Arial" w:hAnsi="Arial" w:cs="Arial"/>
          <w:sz w:val="24"/>
          <w:szCs w:val="24"/>
        </w:rPr>
        <w:t xml:space="preserve"> </w:t>
      </w:r>
      <w:hyperlink r:id="rId19" w:history="1">
        <w:r w:rsidRPr="007215D6">
          <w:rPr>
            <w:rStyle w:val="Hyperlink"/>
            <w:rFonts w:ascii="Arial" w:hAnsi="Arial" w:cs="Arial"/>
            <w:sz w:val="24"/>
            <w:szCs w:val="24"/>
            <w:shd w:val="clear" w:color="auto" w:fill="FFFFFF"/>
          </w:rPr>
          <w:t>https://www.taylorfrancis.com/books/mono/10.4324/9781003206989/supportive-network-clare-wenger</w:t>
        </w:r>
      </w:hyperlink>
      <w:r w:rsidRPr="007215D6">
        <w:rPr>
          <w:rFonts w:ascii="Arial" w:hAnsi="Arial" w:cs="Arial"/>
          <w:color w:val="222222"/>
          <w:sz w:val="24"/>
          <w:szCs w:val="24"/>
          <w:shd w:val="clear" w:color="auto" w:fill="FFFFFF"/>
        </w:rPr>
        <w:t xml:space="preserve"> </w:t>
      </w:r>
    </w:p>
    <w:sectPr w:rsidR="001952D3" w:rsidRPr="007215D6">
      <w:head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5A94D" w14:textId="77777777" w:rsidR="00586561" w:rsidRDefault="00586561" w:rsidP="007215D6">
      <w:pPr>
        <w:spacing w:after="0" w:line="240" w:lineRule="auto"/>
      </w:pPr>
      <w:r>
        <w:separator/>
      </w:r>
    </w:p>
  </w:endnote>
  <w:endnote w:type="continuationSeparator" w:id="0">
    <w:p w14:paraId="44AA79AB" w14:textId="77777777" w:rsidR="00586561" w:rsidRDefault="00586561" w:rsidP="007215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161978" w14:textId="77777777" w:rsidR="00586561" w:rsidRDefault="00586561" w:rsidP="007215D6">
      <w:pPr>
        <w:spacing w:after="0" w:line="240" w:lineRule="auto"/>
      </w:pPr>
      <w:r>
        <w:separator/>
      </w:r>
    </w:p>
  </w:footnote>
  <w:footnote w:type="continuationSeparator" w:id="0">
    <w:p w14:paraId="1FD24323" w14:textId="77777777" w:rsidR="00586561" w:rsidRDefault="00586561" w:rsidP="007215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9731748"/>
      <w:docPartObj>
        <w:docPartGallery w:val="Page Numbers (Top of Page)"/>
        <w:docPartUnique/>
      </w:docPartObj>
    </w:sdtPr>
    <w:sdtEndPr>
      <w:rPr>
        <w:noProof/>
      </w:rPr>
    </w:sdtEndPr>
    <w:sdtContent>
      <w:p w14:paraId="3A1627A0" w14:textId="77777777" w:rsidR="007215D6" w:rsidRDefault="007215D6">
        <w:pPr>
          <w:pStyle w:val="Header"/>
          <w:jc w:val="right"/>
        </w:pPr>
        <w:r>
          <w:fldChar w:fldCharType="begin"/>
        </w:r>
        <w:r>
          <w:instrText xml:space="preserve"> PAGE   \* MERGEFORMAT </w:instrText>
        </w:r>
        <w:r>
          <w:fldChar w:fldCharType="separate"/>
        </w:r>
        <w:r>
          <w:rPr>
            <w:noProof/>
          </w:rPr>
          <w:t>10</w:t>
        </w:r>
        <w:r>
          <w:rPr>
            <w:noProof/>
          </w:rPr>
          <w:fldChar w:fldCharType="end"/>
        </w:r>
      </w:p>
    </w:sdtContent>
  </w:sdt>
  <w:p w14:paraId="7EFB0435" w14:textId="77777777" w:rsidR="007215D6" w:rsidRDefault="007215D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B8C"/>
    <w:rsid w:val="00006BFA"/>
    <w:rsid w:val="0012776F"/>
    <w:rsid w:val="001952D3"/>
    <w:rsid w:val="002710A6"/>
    <w:rsid w:val="002B127F"/>
    <w:rsid w:val="002E5C20"/>
    <w:rsid w:val="00375A47"/>
    <w:rsid w:val="004E7EC2"/>
    <w:rsid w:val="005218BE"/>
    <w:rsid w:val="00586561"/>
    <w:rsid w:val="005A0F3D"/>
    <w:rsid w:val="00634545"/>
    <w:rsid w:val="00716B8C"/>
    <w:rsid w:val="007215D6"/>
    <w:rsid w:val="007259C1"/>
    <w:rsid w:val="00866800"/>
    <w:rsid w:val="008762EC"/>
    <w:rsid w:val="00964CE9"/>
    <w:rsid w:val="00BD13B7"/>
    <w:rsid w:val="00D50A57"/>
    <w:rsid w:val="00D93B4A"/>
    <w:rsid w:val="00E569AC"/>
    <w:rsid w:val="00EE138C"/>
    <w:rsid w:val="00F831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61903"/>
  <w15:chartTrackingRefBased/>
  <w15:docId w15:val="{0F137508-307A-43BC-91B0-9D470C62E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4CE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64CE9"/>
    <w:rPr>
      <w:b/>
      <w:bCs/>
    </w:rPr>
  </w:style>
  <w:style w:type="character" w:styleId="Hyperlink">
    <w:name w:val="Hyperlink"/>
    <w:basedOn w:val="DefaultParagraphFont"/>
    <w:uiPriority w:val="99"/>
    <w:unhideWhenUsed/>
    <w:rsid w:val="00F8314B"/>
    <w:rPr>
      <w:color w:val="0563C1" w:themeColor="hyperlink"/>
      <w:u w:val="single"/>
    </w:rPr>
  </w:style>
  <w:style w:type="paragraph" w:styleId="Header">
    <w:name w:val="header"/>
    <w:basedOn w:val="Normal"/>
    <w:link w:val="HeaderChar"/>
    <w:uiPriority w:val="99"/>
    <w:unhideWhenUsed/>
    <w:rsid w:val="007215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15D6"/>
  </w:style>
  <w:style w:type="paragraph" w:styleId="Footer">
    <w:name w:val="footer"/>
    <w:basedOn w:val="Normal"/>
    <w:link w:val="FooterChar"/>
    <w:uiPriority w:val="99"/>
    <w:unhideWhenUsed/>
    <w:rsid w:val="007215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15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032184">
      <w:bodyDiv w:val="1"/>
      <w:marLeft w:val="0"/>
      <w:marRight w:val="0"/>
      <w:marTop w:val="0"/>
      <w:marBottom w:val="0"/>
      <w:divBdr>
        <w:top w:val="none" w:sz="0" w:space="0" w:color="auto"/>
        <w:left w:val="none" w:sz="0" w:space="0" w:color="auto"/>
        <w:bottom w:val="none" w:sz="0" w:space="0" w:color="auto"/>
        <w:right w:val="none" w:sz="0" w:space="0" w:color="auto"/>
      </w:divBdr>
    </w:div>
    <w:div w:id="489444893">
      <w:bodyDiv w:val="1"/>
      <w:marLeft w:val="0"/>
      <w:marRight w:val="0"/>
      <w:marTop w:val="0"/>
      <w:marBottom w:val="0"/>
      <w:divBdr>
        <w:top w:val="none" w:sz="0" w:space="0" w:color="auto"/>
        <w:left w:val="none" w:sz="0" w:space="0" w:color="auto"/>
        <w:bottom w:val="none" w:sz="0" w:space="0" w:color="auto"/>
        <w:right w:val="none" w:sz="0" w:space="0" w:color="auto"/>
      </w:divBdr>
    </w:div>
    <w:div w:id="498273581">
      <w:bodyDiv w:val="1"/>
      <w:marLeft w:val="0"/>
      <w:marRight w:val="0"/>
      <w:marTop w:val="0"/>
      <w:marBottom w:val="0"/>
      <w:divBdr>
        <w:top w:val="none" w:sz="0" w:space="0" w:color="auto"/>
        <w:left w:val="none" w:sz="0" w:space="0" w:color="auto"/>
        <w:bottom w:val="none" w:sz="0" w:space="0" w:color="auto"/>
        <w:right w:val="none" w:sz="0" w:space="0" w:color="auto"/>
      </w:divBdr>
      <w:divsChild>
        <w:div w:id="765426133">
          <w:marLeft w:val="0"/>
          <w:marRight w:val="0"/>
          <w:marTop w:val="0"/>
          <w:marBottom w:val="0"/>
          <w:divBdr>
            <w:top w:val="none" w:sz="0" w:space="0" w:color="auto"/>
            <w:left w:val="none" w:sz="0" w:space="0" w:color="auto"/>
            <w:bottom w:val="none" w:sz="0" w:space="0" w:color="auto"/>
            <w:right w:val="none" w:sz="0" w:space="0" w:color="auto"/>
          </w:divBdr>
        </w:div>
      </w:divsChild>
    </w:div>
    <w:div w:id="561258560">
      <w:bodyDiv w:val="1"/>
      <w:marLeft w:val="0"/>
      <w:marRight w:val="0"/>
      <w:marTop w:val="0"/>
      <w:marBottom w:val="0"/>
      <w:divBdr>
        <w:top w:val="none" w:sz="0" w:space="0" w:color="auto"/>
        <w:left w:val="none" w:sz="0" w:space="0" w:color="auto"/>
        <w:bottom w:val="none" w:sz="0" w:space="0" w:color="auto"/>
        <w:right w:val="none" w:sz="0" w:space="0" w:color="auto"/>
      </w:divBdr>
      <w:divsChild>
        <w:div w:id="1546790375">
          <w:marLeft w:val="0"/>
          <w:marRight w:val="0"/>
          <w:marTop w:val="0"/>
          <w:marBottom w:val="0"/>
          <w:divBdr>
            <w:top w:val="none" w:sz="0" w:space="0" w:color="auto"/>
            <w:left w:val="none" w:sz="0" w:space="0" w:color="auto"/>
            <w:bottom w:val="none" w:sz="0" w:space="0" w:color="auto"/>
            <w:right w:val="none" w:sz="0" w:space="0" w:color="auto"/>
          </w:divBdr>
        </w:div>
      </w:divsChild>
    </w:div>
    <w:div w:id="592595362">
      <w:bodyDiv w:val="1"/>
      <w:marLeft w:val="0"/>
      <w:marRight w:val="0"/>
      <w:marTop w:val="0"/>
      <w:marBottom w:val="0"/>
      <w:divBdr>
        <w:top w:val="none" w:sz="0" w:space="0" w:color="auto"/>
        <w:left w:val="none" w:sz="0" w:space="0" w:color="auto"/>
        <w:bottom w:val="none" w:sz="0" w:space="0" w:color="auto"/>
        <w:right w:val="none" w:sz="0" w:space="0" w:color="auto"/>
      </w:divBdr>
    </w:div>
    <w:div w:id="616566886">
      <w:bodyDiv w:val="1"/>
      <w:marLeft w:val="0"/>
      <w:marRight w:val="0"/>
      <w:marTop w:val="0"/>
      <w:marBottom w:val="0"/>
      <w:divBdr>
        <w:top w:val="none" w:sz="0" w:space="0" w:color="auto"/>
        <w:left w:val="none" w:sz="0" w:space="0" w:color="auto"/>
        <w:bottom w:val="none" w:sz="0" w:space="0" w:color="auto"/>
        <w:right w:val="none" w:sz="0" w:space="0" w:color="auto"/>
      </w:divBdr>
    </w:div>
    <w:div w:id="629357661">
      <w:bodyDiv w:val="1"/>
      <w:marLeft w:val="0"/>
      <w:marRight w:val="0"/>
      <w:marTop w:val="0"/>
      <w:marBottom w:val="0"/>
      <w:divBdr>
        <w:top w:val="none" w:sz="0" w:space="0" w:color="auto"/>
        <w:left w:val="none" w:sz="0" w:space="0" w:color="auto"/>
        <w:bottom w:val="none" w:sz="0" w:space="0" w:color="auto"/>
        <w:right w:val="none" w:sz="0" w:space="0" w:color="auto"/>
      </w:divBdr>
    </w:div>
    <w:div w:id="779639954">
      <w:bodyDiv w:val="1"/>
      <w:marLeft w:val="0"/>
      <w:marRight w:val="0"/>
      <w:marTop w:val="0"/>
      <w:marBottom w:val="0"/>
      <w:divBdr>
        <w:top w:val="none" w:sz="0" w:space="0" w:color="auto"/>
        <w:left w:val="none" w:sz="0" w:space="0" w:color="auto"/>
        <w:bottom w:val="none" w:sz="0" w:space="0" w:color="auto"/>
        <w:right w:val="none" w:sz="0" w:space="0" w:color="auto"/>
      </w:divBdr>
    </w:div>
    <w:div w:id="802773961">
      <w:bodyDiv w:val="1"/>
      <w:marLeft w:val="0"/>
      <w:marRight w:val="0"/>
      <w:marTop w:val="0"/>
      <w:marBottom w:val="0"/>
      <w:divBdr>
        <w:top w:val="none" w:sz="0" w:space="0" w:color="auto"/>
        <w:left w:val="none" w:sz="0" w:space="0" w:color="auto"/>
        <w:bottom w:val="none" w:sz="0" w:space="0" w:color="auto"/>
        <w:right w:val="none" w:sz="0" w:space="0" w:color="auto"/>
      </w:divBdr>
    </w:div>
    <w:div w:id="830633228">
      <w:bodyDiv w:val="1"/>
      <w:marLeft w:val="0"/>
      <w:marRight w:val="0"/>
      <w:marTop w:val="0"/>
      <w:marBottom w:val="0"/>
      <w:divBdr>
        <w:top w:val="none" w:sz="0" w:space="0" w:color="auto"/>
        <w:left w:val="none" w:sz="0" w:space="0" w:color="auto"/>
        <w:bottom w:val="none" w:sz="0" w:space="0" w:color="auto"/>
        <w:right w:val="none" w:sz="0" w:space="0" w:color="auto"/>
      </w:divBdr>
    </w:div>
    <w:div w:id="893541103">
      <w:bodyDiv w:val="1"/>
      <w:marLeft w:val="0"/>
      <w:marRight w:val="0"/>
      <w:marTop w:val="0"/>
      <w:marBottom w:val="0"/>
      <w:divBdr>
        <w:top w:val="none" w:sz="0" w:space="0" w:color="auto"/>
        <w:left w:val="none" w:sz="0" w:space="0" w:color="auto"/>
        <w:bottom w:val="none" w:sz="0" w:space="0" w:color="auto"/>
        <w:right w:val="none" w:sz="0" w:space="0" w:color="auto"/>
      </w:divBdr>
      <w:divsChild>
        <w:div w:id="437918346">
          <w:marLeft w:val="0"/>
          <w:marRight w:val="0"/>
          <w:marTop w:val="0"/>
          <w:marBottom w:val="0"/>
          <w:divBdr>
            <w:top w:val="none" w:sz="0" w:space="0" w:color="auto"/>
            <w:left w:val="none" w:sz="0" w:space="0" w:color="auto"/>
            <w:bottom w:val="none" w:sz="0" w:space="0" w:color="auto"/>
            <w:right w:val="none" w:sz="0" w:space="0" w:color="auto"/>
          </w:divBdr>
        </w:div>
      </w:divsChild>
    </w:div>
    <w:div w:id="959144191">
      <w:bodyDiv w:val="1"/>
      <w:marLeft w:val="0"/>
      <w:marRight w:val="0"/>
      <w:marTop w:val="0"/>
      <w:marBottom w:val="0"/>
      <w:divBdr>
        <w:top w:val="none" w:sz="0" w:space="0" w:color="auto"/>
        <w:left w:val="none" w:sz="0" w:space="0" w:color="auto"/>
        <w:bottom w:val="none" w:sz="0" w:space="0" w:color="auto"/>
        <w:right w:val="none" w:sz="0" w:space="0" w:color="auto"/>
      </w:divBdr>
    </w:div>
    <w:div w:id="1048838236">
      <w:bodyDiv w:val="1"/>
      <w:marLeft w:val="0"/>
      <w:marRight w:val="0"/>
      <w:marTop w:val="0"/>
      <w:marBottom w:val="0"/>
      <w:divBdr>
        <w:top w:val="none" w:sz="0" w:space="0" w:color="auto"/>
        <w:left w:val="none" w:sz="0" w:space="0" w:color="auto"/>
        <w:bottom w:val="none" w:sz="0" w:space="0" w:color="auto"/>
        <w:right w:val="none" w:sz="0" w:space="0" w:color="auto"/>
      </w:divBdr>
      <w:divsChild>
        <w:div w:id="1801529388">
          <w:marLeft w:val="0"/>
          <w:marRight w:val="0"/>
          <w:marTop w:val="0"/>
          <w:marBottom w:val="0"/>
          <w:divBdr>
            <w:top w:val="none" w:sz="0" w:space="0" w:color="auto"/>
            <w:left w:val="none" w:sz="0" w:space="0" w:color="auto"/>
            <w:bottom w:val="none" w:sz="0" w:space="0" w:color="auto"/>
            <w:right w:val="none" w:sz="0" w:space="0" w:color="auto"/>
          </w:divBdr>
        </w:div>
      </w:divsChild>
    </w:div>
    <w:div w:id="1052391019">
      <w:bodyDiv w:val="1"/>
      <w:marLeft w:val="0"/>
      <w:marRight w:val="0"/>
      <w:marTop w:val="0"/>
      <w:marBottom w:val="0"/>
      <w:divBdr>
        <w:top w:val="none" w:sz="0" w:space="0" w:color="auto"/>
        <w:left w:val="none" w:sz="0" w:space="0" w:color="auto"/>
        <w:bottom w:val="none" w:sz="0" w:space="0" w:color="auto"/>
        <w:right w:val="none" w:sz="0" w:space="0" w:color="auto"/>
      </w:divBdr>
      <w:divsChild>
        <w:div w:id="2326221">
          <w:marLeft w:val="0"/>
          <w:marRight w:val="0"/>
          <w:marTop w:val="0"/>
          <w:marBottom w:val="0"/>
          <w:divBdr>
            <w:top w:val="none" w:sz="0" w:space="0" w:color="auto"/>
            <w:left w:val="none" w:sz="0" w:space="0" w:color="auto"/>
            <w:bottom w:val="none" w:sz="0" w:space="0" w:color="auto"/>
            <w:right w:val="none" w:sz="0" w:space="0" w:color="auto"/>
          </w:divBdr>
        </w:div>
      </w:divsChild>
    </w:div>
    <w:div w:id="1114521033">
      <w:bodyDiv w:val="1"/>
      <w:marLeft w:val="0"/>
      <w:marRight w:val="0"/>
      <w:marTop w:val="0"/>
      <w:marBottom w:val="0"/>
      <w:divBdr>
        <w:top w:val="none" w:sz="0" w:space="0" w:color="auto"/>
        <w:left w:val="none" w:sz="0" w:space="0" w:color="auto"/>
        <w:bottom w:val="none" w:sz="0" w:space="0" w:color="auto"/>
        <w:right w:val="none" w:sz="0" w:space="0" w:color="auto"/>
      </w:divBdr>
      <w:divsChild>
        <w:div w:id="1576238601">
          <w:marLeft w:val="0"/>
          <w:marRight w:val="0"/>
          <w:marTop w:val="0"/>
          <w:marBottom w:val="0"/>
          <w:divBdr>
            <w:top w:val="none" w:sz="0" w:space="0" w:color="auto"/>
            <w:left w:val="none" w:sz="0" w:space="0" w:color="auto"/>
            <w:bottom w:val="none" w:sz="0" w:space="0" w:color="auto"/>
            <w:right w:val="none" w:sz="0" w:space="0" w:color="auto"/>
          </w:divBdr>
        </w:div>
      </w:divsChild>
    </w:div>
    <w:div w:id="1215390374">
      <w:bodyDiv w:val="1"/>
      <w:marLeft w:val="0"/>
      <w:marRight w:val="0"/>
      <w:marTop w:val="0"/>
      <w:marBottom w:val="0"/>
      <w:divBdr>
        <w:top w:val="none" w:sz="0" w:space="0" w:color="auto"/>
        <w:left w:val="none" w:sz="0" w:space="0" w:color="auto"/>
        <w:bottom w:val="none" w:sz="0" w:space="0" w:color="auto"/>
        <w:right w:val="none" w:sz="0" w:space="0" w:color="auto"/>
      </w:divBdr>
    </w:div>
    <w:div w:id="1257790311">
      <w:bodyDiv w:val="1"/>
      <w:marLeft w:val="0"/>
      <w:marRight w:val="0"/>
      <w:marTop w:val="0"/>
      <w:marBottom w:val="0"/>
      <w:divBdr>
        <w:top w:val="none" w:sz="0" w:space="0" w:color="auto"/>
        <w:left w:val="none" w:sz="0" w:space="0" w:color="auto"/>
        <w:bottom w:val="none" w:sz="0" w:space="0" w:color="auto"/>
        <w:right w:val="none" w:sz="0" w:space="0" w:color="auto"/>
      </w:divBdr>
    </w:div>
    <w:div w:id="1303579112">
      <w:bodyDiv w:val="1"/>
      <w:marLeft w:val="0"/>
      <w:marRight w:val="0"/>
      <w:marTop w:val="0"/>
      <w:marBottom w:val="0"/>
      <w:divBdr>
        <w:top w:val="none" w:sz="0" w:space="0" w:color="auto"/>
        <w:left w:val="none" w:sz="0" w:space="0" w:color="auto"/>
        <w:bottom w:val="none" w:sz="0" w:space="0" w:color="auto"/>
        <w:right w:val="none" w:sz="0" w:space="0" w:color="auto"/>
      </w:divBdr>
      <w:divsChild>
        <w:div w:id="1428959444">
          <w:marLeft w:val="0"/>
          <w:marRight w:val="0"/>
          <w:marTop w:val="0"/>
          <w:marBottom w:val="0"/>
          <w:divBdr>
            <w:top w:val="none" w:sz="0" w:space="0" w:color="auto"/>
            <w:left w:val="none" w:sz="0" w:space="0" w:color="auto"/>
            <w:bottom w:val="none" w:sz="0" w:space="0" w:color="auto"/>
            <w:right w:val="none" w:sz="0" w:space="0" w:color="auto"/>
          </w:divBdr>
        </w:div>
      </w:divsChild>
    </w:div>
    <w:div w:id="1347558563">
      <w:bodyDiv w:val="1"/>
      <w:marLeft w:val="0"/>
      <w:marRight w:val="0"/>
      <w:marTop w:val="0"/>
      <w:marBottom w:val="0"/>
      <w:divBdr>
        <w:top w:val="none" w:sz="0" w:space="0" w:color="auto"/>
        <w:left w:val="none" w:sz="0" w:space="0" w:color="auto"/>
        <w:bottom w:val="none" w:sz="0" w:space="0" w:color="auto"/>
        <w:right w:val="none" w:sz="0" w:space="0" w:color="auto"/>
      </w:divBdr>
    </w:div>
    <w:div w:id="1553151141">
      <w:bodyDiv w:val="1"/>
      <w:marLeft w:val="0"/>
      <w:marRight w:val="0"/>
      <w:marTop w:val="0"/>
      <w:marBottom w:val="0"/>
      <w:divBdr>
        <w:top w:val="none" w:sz="0" w:space="0" w:color="auto"/>
        <w:left w:val="none" w:sz="0" w:space="0" w:color="auto"/>
        <w:bottom w:val="none" w:sz="0" w:space="0" w:color="auto"/>
        <w:right w:val="none" w:sz="0" w:space="0" w:color="auto"/>
      </w:divBdr>
    </w:div>
    <w:div w:id="1728260656">
      <w:bodyDiv w:val="1"/>
      <w:marLeft w:val="0"/>
      <w:marRight w:val="0"/>
      <w:marTop w:val="0"/>
      <w:marBottom w:val="0"/>
      <w:divBdr>
        <w:top w:val="none" w:sz="0" w:space="0" w:color="auto"/>
        <w:left w:val="none" w:sz="0" w:space="0" w:color="auto"/>
        <w:bottom w:val="none" w:sz="0" w:space="0" w:color="auto"/>
        <w:right w:val="none" w:sz="0" w:space="0" w:color="auto"/>
      </w:divBdr>
      <w:divsChild>
        <w:div w:id="1466846636">
          <w:marLeft w:val="0"/>
          <w:marRight w:val="0"/>
          <w:marTop w:val="0"/>
          <w:marBottom w:val="0"/>
          <w:divBdr>
            <w:top w:val="none" w:sz="0" w:space="0" w:color="auto"/>
            <w:left w:val="none" w:sz="0" w:space="0" w:color="auto"/>
            <w:bottom w:val="none" w:sz="0" w:space="0" w:color="auto"/>
            <w:right w:val="none" w:sz="0" w:space="0" w:color="auto"/>
          </w:divBdr>
        </w:div>
      </w:divsChild>
    </w:div>
    <w:div w:id="1823814944">
      <w:bodyDiv w:val="1"/>
      <w:marLeft w:val="0"/>
      <w:marRight w:val="0"/>
      <w:marTop w:val="0"/>
      <w:marBottom w:val="0"/>
      <w:divBdr>
        <w:top w:val="none" w:sz="0" w:space="0" w:color="auto"/>
        <w:left w:val="none" w:sz="0" w:space="0" w:color="auto"/>
        <w:bottom w:val="none" w:sz="0" w:space="0" w:color="auto"/>
        <w:right w:val="none" w:sz="0" w:space="0" w:color="auto"/>
      </w:divBdr>
    </w:div>
    <w:div w:id="1904292266">
      <w:bodyDiv w:val="1"/>
      <w:marLeft w:val="0"/>
      <w:marRight w:val="0"/>
      <w:marTop w:val="0"/>
      <w:marBottom w:val="0"/>
      <w:divBdr>
        <w:top w:val="none" w:sz="0" w:space="0" w:color="auto"/>
        <w:left w:val="none" w:sz="0" w:space="0" w:color="auto"/>
        <w:bottom w:val="none" w:sz="0" w:space="0" w:color="auto"/>
        <w:right w:val="none" w:sz="0" w:space="0" w:color="auto"/>
      </w:divBdr>
    </w:div>
    <w:div w:id="1961301763">
      <w:bodyDiv w:val="1"/>
      <w:marLeft w:val="0"/>
      <w:marRight w:val="0"/>
      <w:marTop w:val="0"/>
      <w:marBottom w:val="0"/>
      <w:divBdr>
        <w:top w:val="none" w:sz="0" w:space="0" w:color="auto"/>
        <w:left w:val="none" w:sz="0" w:space="0" w:color="auto"/>
        <w:bottom w:val="none" w:sz="0" w:space="0" w:color="auto"/>
        <w:right w:val="none" w:sz="0" w:space="0" w:color="auto"/>
      </w:divBdr>
    </w:div>
    <w:div w:id="2058965632">
      <w:bodyDiv w:val="1"/>
      <w:marLeft w:val="0"/>
      <w:marRight w:val="0"/>
      <w:marTop w:val="0"/>
      <w:marBottom w:val="0"/>
      <w:divBdr>
        <w:top w:val="none" w:sz="0" w:space="0" w:color="auto"/>
        <w:left w:val="none" w:sz="0" w:space="0" w:color="auto"/>
        <w:bottom w:val="none" w:sz="0" w:space="0" w:color="auto"/>
        <w:right w:val="none" w:sz="0" w:space="0" w:color="auto"/>
      </w:divBdr>
      <w:divsChild>
        <w:div w:id="160898997">
          <w:marLeft w:val="0"/>
          <w:marRight w:val="0"/>
          <w:marTop w:val="0"/>
          <w:marBottom w:val="0"/>
          <w:divBdr>
            <w:top w:val="none" w:sz="0" w:space="0" w:color="auto"/>
            <w:left w:val="none" w:sz="0" w:space="0" w:color="auto"/>
            <w:bottom w:val="none" w:sz="0" w:space="0" w:color="auto"/>
            <w:right w:val="none" w:sz="0" w:space="0" w:color="auto"/>
          </w:divBdr>
        </w:div>
      </w:divsChild>
    </w:div>
    <w:div w:id="2134859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lancet.com/journals/lanepe/article/PIIS2666-7762(22)00090-4/fulltext" TargetMode="External" /><Relationship Id="rId13" Type="http://schemas.openxmlformats.org/officeDocument/2006/relationships/hyperlink" Target="https://www.sciencedirect.com/science/article/pii/S0197457216302890" TargetMode="External" /><Relationship Id="rId18" Type="http://schemas.openxmlformats.org/officeDocument/2006/relationships/hyperlink" Target="https://www.health.org.uk/sites/default/files/upload/publications/2018/Understanding%20the%20health%20care%20needs%20of%20people%20with%20multiple%20health%20conditions.pdf" TargetMode="External" /><Relationship Id="rId3" Type="http://schemas.openxmlformats.org/officeDocument/2006/relationships/webSettings" Target="webSettings.xml" /><Relationship Id="rId21" Type="http://schemas.openxmlformats.org/officeDocument/2006/relationships/fontTable" Target="fontTable.xml" /><Relationship Id="rId7" Type="http://schemas.openxmlformats.org/officeDocument/2006/relationships/hyperlink" Target="https://www.cochranelibrary.com/cdsr/doi/10.1002/14651858.CD001880.pub6/abstract" TargetMode="External" /><Relationship Id="rId12" Type="http://schemas.openxmlformats.org/officeDocument/2006/relationships/hyperlink" Target="https://www.taylorfrancis.com/chapters/edit/10.4324/9781315071541-2/development-rights-older-people-mark-gorman" TargetMode="External" /><Relationship Id="rId17" Type="http://schemas.openxmlformats.org/officeDocument/2006/relationships/hyperlink" Target="https://books.google.com/books?hl=en&amp;lr=&amp;id=o7nADwAAQBAJ&amp;oi=fnd&amp;pg=PR11&amp;dq=+old+age+meaning++&amp;ots=zm79Vs4-vF&amp;sig=Tx2koR-F75L3Zzklw2VzAb2rOvU" TargetMode="External" /><Relationship Id="rId2" Type="http://schemas.openxmlformats.org/officeDocument/2006/relationships/settings" Target="settings.xml" /><Relationship Id="rId16" Type="http://schemas.openxmlformats.org/officeDocument/2006/relationships/hyperlink" Target="https://www.cambridge.org/core/journals/ageing-and-society/article/what-do-family-caregivers-want-from-domiciliary-care-for-relatives-living-with-dementia-a-qualitative-study/2546D41C2E161ADDCEB82F75C51B4020" TargetMode="External" /><Relationship Id="rId20" Type="http://schemas.openxmlformats.org/officeDocument/2006/relationships/header" Target="header1.xml" /><Relationship Id="rId1" Type="http://schemas.openxmlformats.org/officeDocument/2006/relationships/styles" Target="styles.xml" /><Relationship Id="rId6" Type="http://schemas.openxmlformats.org/officeDocument/2006/relationships/hyperlink" Target="https://jamanetwork.com/journals/jamainternalmedicine/article-abstract/2720133" TargetMode="External" /><Relationship Id="rId11" Type="http://schemas.openxmlformats.org/officeDocument/2006/relationships/hyperlink" Target="https://www.sciencedirect.com/science/article/pii/B9780128127568000025" TargetMode="External" /><Relationship Id="rId5" Type="http://schemas.openxmlformats.org/officeDocument/2006/relationships/endnotes" Target="endnotes.xml" /><Relationship Id="rId15" Type="http://schemas.openxmlformats.org/officeDocument/2006/relationships/hyperlink" Target="https://academic.oup.com/acn/article-abstract/31/6/506/1727834" TargetMode="External" /><Relationship Id="rId10" Type="http://schemas.openxmlformats.org/officeDocument/2006/relationships/hyperlink" Target="https://kar.kent.ac.uk/60240/1/full%20(1).pdf" TargetMode="External" /><Relationship Id="rId19" Type="http://schemas.openxmlformats.org/officeDocument/2006/relationships/hyperlink" Target="https://www.taylorfrancis.com/books/mono/10.4324/9781003206989/supportive-network-clare-wenger" TargetMode="External" /><Relationship Id="rId4" Type="http://schemas.openxmlformats.org/officeDocument/2006/relationships/footnotes" Target="footnotes.xml" /><Relationship Id="rId9" Type="http://schemas.openxmlformats.org/officeDocument/2006/relationships/hyperlink" Target="https://www.sciencedirect.com/science/article/pii/S0376871615002987" TargetMode="External" /><Relationship Id="rId14" Type="http://schemas.openxmlformats.org/officeDocument/2006/relationships/hyperlink" Target="https://aging.jmir.org/2021/2/e26474/" TargetMode="External"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4137</Words>
  <Characters>23583</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Kabir Miah</cp:lastModifiedBy>
  <cp:revision>2</cp:revision>
  <dcterms:created xsi:type="dcterms:W3CDTF">2024-07-18T09:48:00Z</dcterms:created>
  <dcterms:modified xsi:type="dcterms:W3CDTF">2024-07-18T09:48:00Z</dcterms:modified>
</cp:coreProperties>
</file>