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E524F" w14:textId="77777777" w:rsidR="002D0E69" w:rsidRPr="008910A3" w:rsidRDefault="002D0E69" w:rsidP="007F4F37">
      <w:pPr>
        <w:spacing w:line="360" w:lineRule="auto"/>
        <w:jc w:val="both"/>
        <w:rPr>
          <w:rFonts w:eastAsia="Times New Roman" w:cs="Times New Roman"/>
          <w:b/>
        </w:rPr>
      </w:pPr>
      <w:r w:rsidRPr="008910A3">
        <w:rPr>
          <w:rFonts w:eastAsia="Times New Roman" w:cs="Times New Roman"/>
          <w:b/>
          <w:noProof/>
        </w:rPr>
        <w:drawing>
          <wp:inline distT="0" distB="0" distL="0" distR="0" wp14:anchorId="73B299DE" wp14:editId="25C5CCAA">
            <wp:extent cx="2218690" cy="882650"/>
            <wp:effectExtent l="0" t="0" r="0" b="0"/>
            <wp:docPr id="2" name="image1.png" descr="一張含有 文字 的圖片&#10;&#10;自動產生的描述"/>
            <wp:cNvGraphicFramePr/>
            <a:graphic xmlns:a="http://schemas.openxmlformats.org/drawingml/2006/main">
              <a:graphicData uri="http://schemas.openxmlformats.org/drawingml/2006/picture">
                <pic:pic xmlns:pic="http://schemas.openxmlformats.org/drawingml/2006/picture">
                  <pic:nvPicPr>
                    <pic:cNvPr id="0" name="image1.png" descr="一張含有 文字 的圖片&#10;&#10;自動產生的描述"/>
                    <pic:cNvPicPr preferRelativeResize="0"/>
                  </pic:nvPicPr>
                  <pic:blipFill>
                    <a:blip r:embed="rId6"/>
                    <a:srcRect/>
                    <a:stretch>
                      <a:fillRect/>
                    </a:stretch>
                  </pic:blipFill>
                  <pic:spPr>
                    <a:xfrm>
                      <a:off x="0" y="0"/>
                      <a:ext cx="2218690" cy="882650"/>
                    </a:xfrm>
                    <a:prstGeom prst="rect">
                      <a:avLst/>
                    </a:prstGeom>
                    <a:ln/>
                  </pic:spPr>
                </pic:pic>
              </a:graphicData>
            </a:graphic>
          </wp:inline>
        </w:drawing>
      </w:r>
    </w:p>
    <w:p w14:paraId="68E88075" w14:textId="77777777" w:rsidR="002D0E69" w:rsidRPr="008910A3" w:rsidRDefault="002D0E69" w:rsidP="007F4F37">
      <w:pPr>
        <w:spacing w:line="360" w:lineRule="auto"/>
        <w:jc w:val="both"/>
        <w:rPr>
          <w:rFonts w:eastAsia="Times New Roman" w:cs="Times New Roman"/>
          <w:b/>
        </w:rPr>
      </w:pPr>
    </w:p>
    <w:p w14:paraId="3A94E797" w14:textId="77777777" w:rsidR="002D0E69" w:rsidRPr="008910A3" w:rsidRDefault="002D0E69" w:rsidP="007F4F37">
      <w:pPr>
        <w:spacing w:line="360" w:lineRule="auto"/>
        <w:jc w:val="both"/>
        <w:rPr>
          <w:rFonts w:eastAsia="Times New Roman" w:cs="Times New Roman"/>
          <w:b/>
        </w:rPr>
      </w:pPr>
    </w:p>
    <w:p w14:paraId="7D855296" w14:textId="77777777" w:rsidR="002D0E69" w:rsidRPr="00207959" w:rsidRDefault="002D0E69" w:rsidP="007F4F37">
      <w:pPr>
        <w:spacing w:line="360" w:lineRule="auto"/>
        <w:rPr>
          <w:rFonts w:cs="Times New Roman"/>
          <w:sz w:val="40"/>
          <w:szCs w:val="44"/>
        </w:rPr>
      </w:pPr>
      <w:r w:rsidRPr="00207959">
        <w:rPr>
          <w:rFonts w:eastAsia="Times New Roman" w:cs="Times New Roman"/>
          <w:sz w:val="40"/>
          <w:szCs w:val="44"/>
        </w:rPr>
        <w:t>UWTSD MBA</w:t>
      </w:r>
    </w:p>
    <w:p w14:paraId="7EBE304F" w14:textId="210FC6C4" w:rsidR="002D0E69" w:rsidRPr="00207959" w:rsidRDefault="002D0E69" w:rsidP="007F4F37">
      <w:pPr>
        <w:spacing w:line="360" w:lineRule="auto"/>
        <w:rPr>
          <w:rFonts w:cs="Times New Roman"/>
          <w:sz w:val="40"/>
          <w:szCs w:val="44"/>
        </w:rPr>
      </w:pPr>
      <w:r w:rsidRPr="00207959">
        <w:rPr>
          <w:rFonts w:cs="Times New Roman" w:hint="eastAsia"/>
          <w:sz w:val="40"/>
          <w:szCs w:val="44"/>
        </w:rPr>
        <w:t>Dissertation</w:t>
      </w:r>
      <w:r w:rsidR="00207959" w:rsidRPr="00207959">
        <w:rPr>
          <w:rFonts w:cs="Times New Roman"/>
          <w:sz w:val="40"/>
          <w:szCs w:val="44"/>
        </w:rPr>
        <w:t xml:space="preserve"> – </w:t>
      </w:r>
      <w:r w:rsidR="00207959">
        <w:rPr>
          <w:rFonts w:cs="Times New Roman"/>
          <w:sz w:val="40"/>
          <w:szCs w:val="44"/>
        </w:rPr>
        <w:t xml:space="preserve">Research </w:t>
      </w:r>
      <w:r w:rsidR="00207959" w:rsidRPr="00207959">
        <w:rPr>
          <w:rFonts w:cs="Times New Roman"/>
          <w:sz w:val="40"/>
          <w:szCs w:val="44"/>
        </w:rPr>
        <w:t>Proposal</w:t>
      </w:r>
    </w:p>
    <w:p w14:paraId="61F04451" w14:textId="77777777" w:rsidR="002D0E69" w:rsidRDefault="002D0E69" w:rsidP="007F4F37">
      <w:pPr>
        <w:spacing w:line="360" w:lineRule="auto"/>
        <w:jc w:val="both"/>
        <w:rPr>
          <w:rFonts w:eastAsia="Times New Roman" w:cs="Times New Roman"/>
          <w:b/>
        </w:rPr>
      </w:pPr>
    </w:p>
    <w:p w14:paraId="03DDA3D0" w14:textId="77777777" w:rsidR="00207959" w:rsidRDefault="00207959" w:rsidP="007F4F37">
      <w:pPr>
        <w:spacing w:line="360" w:lineRule="auto"/>
        <w:jc w:val="both"/>
        <w:rPr>
          <w:rFonts w:eastAsia="Times New Roman" w:cs="Times New Roman"/>
          <w:b/>
        </w:rPr>
      </w:pPr>
    </w:p>
    <w:p w14:paraId="43D3568C" w14:textId="77777777" w:rsidR="00207959" w:rsidRPr="008910A3" w:rsidRDefault="00207959" w:rsidP="007F4F37">
      <w:pPr>
        <w:spacing w:line="360" w:lineRule="auto"/>
        <w:jc w:val="both"/>
        <w:rPr>
          <w:rFonts w:eastAsia="Times New Roman" w:cs="Times New Roman"/>
          <w:b/>
        </w:rPr>
      </w:pPr>
    </w:p>
    <w:p w14:paraId="5979B5AF" w14:textId="77777777" w:rsidR="002D0E69" w:rsidRPr="00F63F6C" w:rsidRDefault="002D0E69" w:rsidP="007F4F37">
      <w:pPr>
        <w:spacing w:line="360" w:lineRule="auto"/>
        <w:rPr>
          <w:rFonts w:cs="Times New Roman"/>
          <w:b/>
        </w:rPr>
      </w:pPr>
      <w:r>
        <w:rPr>
          <w:rFonts w:cs="Times New Roman" w:hint="eastAsia"/>
          <w:b/>
          <w:sz w:val="48"/>
          <w:szCs w:val="48"/>
        </w:rPr>
        <w:t xml:space="preserve"> </w:t>
      </w:r>
    </w:p>
    <w:p w14:paraId="2D3BE7BF" w14:textId="77777777" w:rsidR="002D0E69" w:rsidRPr="008910A3" w:rsidRDefault="002D0E69" w:rsidP="007F4F37">
      <w:pPr>
        <w:spacing w:line="360" w:lineRule="auto"/>
        <w:jc w:val="both"/>
        <w:rPr>
          <w:rFonts w:cs="Times New Roman"/>
        </w:rPr>
      </w:pPr>
    </w:p>
    <w:p w14:paraId="6E3656D0" w14:textId="77777777" w:rsidR="002D0E69" w:rsidRPr="008910A3" w:rsidRDefault="002D0E69" w:rsidP="007F4F37">
      <w:pPr>
        <w:spacing w:line="360" w:lineRule="auto"/>
        <w:jc w:val="both"/>
        <w:rPr>
          <w:rFonts w:cs="Times New Roman"/>
        </w:rPr>
      </w:pPr>
    </w:p>
    <w:p w14:paraId="35AD4DE4" w14:textId="77777777" w:rsidR="002D0E69" w:rsidRPr="008910A3" w:rsidRDefault="002D0E69" w:rsidP="007F4F37">
      <w:pPr>
        <w:spacing w:line="360" w:lineRule="auto"/>
        <w:jc w:val="both"/>
        <w:rPr>
          <w:rFonts w:cs="Times New Roman"/>
        </w:rPr>
      </w:pPr>
    </w:p>
    <w:tbl>
      <w:tblPr>
        <w:tblW w:w="8610" w:type="dxa"/>
        <w:tblInd w:w="-115" w:type="dxa"/>
        <w:tblLayout w:type="fixed"/>
        <w:tblLook w:val="0400" w:firstRow="0" w:lastRow="0" w:firstColumn="0" w:lastColumn="0" w:noHBand="0" w:noVBand="1"/>
      </w:tblPr>
      <w:tblGrid>
        <w:gridCol w:w="2942"/>
        <w:gridCol w:w="284"/>
        <w:gridCol w:w="5384"/>
      </w:tblGrid>
      <w:tr w:rsidR="002D0E69" w:rsidRPr="008910A3" w14:paraId="1488DEA7" w14:textId="77777777" w:rsidTr="00CF409F">
        <w:tc>
          <w:tcPr>
            <w:tcW w:w="2942" w:type="dxa"/>
          </w:tcPr>
          <w:p w14:paraId="5492060F" w14:textId="77777777" w:rsidR="002D0E69" w:rsidRPr="008910A3" w:rsidRDefault="002D0E69" w:rsidP="007F4F37">
            <w:pPr>
              <w:tabs>
                <w:tab w:val="left" w:pos="4606"/>
              </w:tabs>
              <w:spacing w:line="360" w:lineRule="auto"/>
              <w:jc w:val="both"/>
              <w:rPr>
                <w:rFonts w:eastAsia="Times New Roman" w:cs="Times New Roman"/>
                <w:b/>
              </w:rPr>
            </w:pPr>
            <w:r w:rsidRPr="008910A3">
              <w:rPr>
                <w:rFonts w:eastAsia="Times New Roman" w:cs="Times New Roman"/>
                <w:b/>
              </w:rPr>
              <w:t>Student Name</w:t>
            </w:r>
          </w:p>
        </w:tc>
        <w:tc>
          <w:tcPr>
            <w:tcW w:w="284" w:type="dxa"/>
          </w:tcPr>
          <w:p w14:paraId="00FF4C50" w14:textId="77777777" w:rsidR="002D0E69" w:rsidRPr="008910A3" w:rsidRDefault="002D0E69" w:rsidP="007F4F37">
            <w:pPr>
              <w:tabs>
                <w:tab w:val="left" w:pos="4606"/>
              </w:tabs>
              <w:spacing w:line="360" w:lineRule="auto"/>
              <w:jc w:val="both"/>
              <w:rPr>
                <w:rFonts w:eastAsia="Times New Roman" w:cs="Times New Roman"/>
                <w:b/>
              </w:rPr>
            </w:pPr>
            <w:r w:rsidRPr="008910A3">
              <w:rPr>
                <w:rFonts w:eastAsia="PMingLiU" w:cs="Times New Roman"/>
                <w:b/>
              </w:rPr>
              <w:t>：</w:t>
            </w:r>
          </w:p>
        </w:tc>
        <w:tc>
          <w:tcPr>
            <w:tcW w:w="5384" w:type="dxa"/>
          </w:tcPr>
          <w:p w14:paraId="5D1F4AE3" w14:textId="77777777" w:rsidR="002D0E69" w:rsidRPr="008910A3" w:rsidRDefault="002D0E69" w:rsidP="007F4F37">
            <w:pPr>
              <w:tabs>
                <w:tab w:val="left" w:pos="4606"/>
              </w:tabs>
              <w:spacing w:line="360" w:lineRule="auto"/>
              <w:jc w:val="both"/>
              <w:rPr>
                <w:rFonts w:eastAsia="Times New Roman" w:cs="Times New Roman"/>
                <w:b/>
                <w:bCs/>
              </w:rPr>
            </w:pPr>
            <w:r w:rsidRPr="008910A3">
              <w:rPr>
                <w:rFonts w:eastAsia="Times New Roman" w:cs="Times New Roman"/>
                <w:b/>
                <w:bCs/>
              </w:rPr>
              <w:t>LEUNG WING CHONG FION</w:t>
            </w:r>
          </w:p>
        </w:tc>
      </w:tr>
      <w:tr w:rsidR="002D0E69" w:rsidRPr="008910A3" w14:paraId="5F2957D8" w14:textId="77777777" w:rsidTr="00CF409F">
        <w:tc>
          <w:tcPr>
            <w:tcW w:w="2942" w:type="dxa"/>
          </w:tcPr>
          <w:p w14:paraId="61D27918" w14:textId="77777777" w:rsidR="002D0E69" w:rsidRPr="008910A3" w:rsidRDefault="002D0E69" w:rsidP="007F4F37">
            <w:pPr>
              <w:tabs>
                <w:tab w:val="left" w:pos="4606"/>
              </w:tabs>
              <w:spacing w:line="360" w:lineRule="auto"/>
              <w:jc w:val="both"/>
              <w:rPr>
                <w:rFonts w:eastAsia="Times New Roman" w:cs="Times New Roman"/>
                <w:b/>
              </w:rPr>
            </w:pPr>
            <w:r w:rsidRPr="008910A3">
              <w:rPr>
                <w:rFonts w:eastAsia="Times New Roman" w:cs="Times New Roman"/>
                <w:b/>
              </w:rPr>
              <w:t>Student ID Number</w:t>
            </w:r>
          </w:p>
        </w:tc>
        <w:tc>
          <w:tcPr>
            <w:tcW w:w="284" w:type="dxa"/>
          </w:tcPr>
          <w:p w14:paraId="627C720C" w14:textId="77777777" w:rsidR="002D0E69" w:rsidRPr="008910A3" w:rsidRDefault="002D0E69" w:rsidP="007F4F37">
            <w:pPr>
              <w:tabs>
                <w:tab w:val="left" w:pos="4606"/>
              </w:tabs>
              <w:spacing w:line="360" w:lineRule="auto"/>
              <w:jc w:val="both"/>
              <w:rPr>
                <w:rFonts w:eastAsia="Times New Roman" w:cs="Times New Roman"/>
                <w:b/>
              </w:rPr>
            </w:pPr>
            <w:r w:rsidRPr="008910A3">
              <w:rPr>
                <w:rFonts w:eastAsia="PMingLiU" w:cs="Times New Roman"/>
                <w:b/>
              </w:rPr>
              <w:t>：</w:t>
            </w:r>
          </w:p>
        </w:tc>
        <w:tc>
          <w:tcPr>
            <w:tcW w:w="5384" w:type="dxa"/>
          </w:tcPr>
          <w:p w14:paraId="5B301884" w14:textId="77777777" w:rsidR="002D0E69" w:rsidRPr="008910A3" w:rsidRDefault="002D0E69" w:rsidP="007F4F37">
            <w:pPr>
              <w:tabs>
                <w:tab w:val="left" w:pos="4606"/>
              </w:tabs>
              <w:spacing w:line="360" w:lineRule="auto"/>
              <w:jc w:val="both"/>
              <w:rPr>
                <w:rFonts w:cs="Times New Roman"/>
                <w:b/>
                <w:bCs/>
              </w:rPr>
            </w:pPr>
            <w:r w:rsidRPr="008910A3">
              <w:rPr>
                <w:rFonts w:eastAsia="Times New Roman" w:cs="Times New Roman"/>
                <w:b/>
                <w:bCs/>
              </w:rPr>
              <w:t>2337375</w:t>
            </w:r>
          </w:p>
        </w:tc>
      </w:tr>
      <w:tr w:rsidR="002D0E69" w:rsidRPr="008910A3" w14:paraId="6EC16AD5" w14:textId="77777777" w:rsidTr="00CF409F">
        <w:tc>
          <w:tcPr>
            <w:tcW w:w="2942" w:type="dxa"/>
          </w:tcPr>
          <w:p w14:paraId="501BD5C8" w14:textId="77777777" w:rsidR="002D0E69" w:rsidRPr="008910A3" w:rsidRDefault="002D0E69" w:rsidP="007F4F37">
            <w:pPr>
              <w:tabs>
                <w:tab w:val="left" w:pos="4606"/>
              </w:tabs>
              <w:spacing w:line="360" w:lineRule="auto"/>
              <w:jc w:val="both"/>
              <w:rPr>
                <w:rFonts w:eastAsia="Times New Roman" w:cs="Times New Roman"/>
                <w:b/>
              </w:rPr>
            </w:pPr>
            <w:r w:rsidRPr="008910A3">
              <w:rPr>
                <w:rFonts w:eastAsia="Times New Roman" w:cs="Times New Roman"/>
                <w:b/>
              </w:rPr>
              <w:t>Date of Submission</w:t>
            </w:r>
          </w:p>
        </w:tc>
        <w:tc>
          <w:tcPr>
            <w:tcW w:w="284" w:type="dxa"/>
          </w:tcPr>
          <w:p w14:paraId="56E52B1A" w14:textId="77777777" w:rsidR="002D0E69" w:rsidRPr="008910A3" w:rsidRDefault="002D0E69" w:rsidP="007F4F37">
            <w:pPr>
              <w:tabs>
                <w:tab w:val="left" w:pos="4606"/>
              </w:tabs>
              <w:spacing w:line="360" w:lineRule="auto"/>
              <w:jc w:val="both"/>
              <w:rPr>
                <w:rFonts w:eastAsia="Times New Roman" w:cs="Times New Roman"/>
                <w:b/>
              </w:rPr>
            </w:pPr>
            <w:r w:rsidRPr="008910A3">
              <w:rPr>
                <w:rFonts w:eastAsia="PMingLiU" w:cs="Times New Roman"/>
                <w:b/>
              </w:rPr>
              <w:t>：</w:t>
            </w:r>
          </w:p>
        </w:tc>
        <w:tc>
          <w:tcPr>
            <w:tcW w:w="5384" w:type="dxa"/>
          </w:tcPr>
          <w:p w14:paraId="30B36F4B" w14:textId="3D351552" w:rsidR="002D0E69" w:rsidRPr="008910A3" w:rsidRDefault="00207959" w:rsidP="007F4F37">
            <w:pPr>
              <w:tabs>
                <w:tab w:val="left" w:pos="4606"/>
              </w:tabs>
              <w:spacing w:line="360" w:lineRule="auto"/>
              <w:jc w:val="both"/>
              <w:rPr>
                <w:rFonts w:eastAsia="Times New Roman" w:cs="Times New Roman"/>
                <w:b/>
                <w:bCs/>
              </w:rPr>
            </w:pPr>
            <w:r>
              <w:rPr>
                <w:rFonts w:cs="Times New Roman"/>
                <w:b/>
                <w:bCs/>
              </w:rPr>
              <w:t>25 Jun 2025</w:t>
            </w:r>
          </w:p>
        </w:tc>
      </w:tr>
      <w:tr w:rsidR="002D0E69" w:rsidRPr="008910A3" w14:paraId="7DF32E7F" w14:textId="77777777" w:rsidTr="00CF409F">
        <w:tc>
          <w:tcPr>
            <w:tcW w:w="2942" w:type="dxa"/>
          </w:tcPr>
          <w:p w14:paraId="0D2C5E60" w14:textId="77777777" w:rsidR="002D0E69" w:rsidRPr="00322F85" w:rsidRDefault="002D0E69" w:rsidP="007F4F37">
            <w:pPr>
              <w:tabs>
                <w:tab w:val="left" w:pos="4606"/>
              </w:tabs>
              <w:spacing w:line="360" w:lineRule="auto"/>
              <w:jc w:val="both"/>
              <w:rPr>
                <w:rFonts w:cs="Times New Roman"/>
                <w:b/>
              </w:rPr>
            </w:pPr>
            <w:r>
              <w:rPr>
                <w:rFonts w:cs="Times New Roman" w:hint="eastAsia"/>
                <w:b/>
              </w:rPr>
              <w:t>Supervisor</w:t>
            </w:r>
          </w:p>
        </w:tc>
        <w:tc>
          <w:tcPr>
            <w:tcW w:w="284" w:type="dxa"/>
          </w:tcPr>
          <w:p w14:paraId="7A2D390D" w14:textId="77777777" w:rsidR="002D0E69" w:rsidRPr="008910A3" w:rsidRDefault="002D0E69" w:rsidP="007F4F37">
            <w:pPr>
              <w:tabs>
                <w:tab w:val="left" w:pos="4606"/>
              </w:tabs>
              <w:spacing w:line="360" w:lineRule="auto"/>
              <w:jc w:val="both"/>
              <w:rPr>
                <w:rFonts w:eastAsia="Times New Roman" w:cs="Times New Roman"/>
                <w:b/>
              </w:rPr>
            </w:pPr>
            <w:r w:rsidRPr="008910A3">
              <w:rPr>
                <w:rFonts w:eastAsia="PMingLiU" w:cs="Times New Roman"/>
                <w:b/>
              </w:rPr>
              <w:t>：</w:t>
            </w:r>
          </w:p>
        </w:tc>
        <w:tc>
          <w:tcPr>
            <w:tcW w:w="5384" w:type="dxa"/>
          </w:tcPr>
          <w:p w14:paraId="33F2A00F" w14:textId="77777777" w:rsidR="002D0E69" w:rsidRPr="008910A3" w:rsidRDefault="002D0E69" w:rsidP="007F4F37">
            <w:pPr>
              <w:tabs>
                <w:tab w:val="left" w:pos="4606"/>
              </w:tabs>
              <w:spacing w:line="360" w:lineRule="auto"/>
              <w:jc w:val="both"/>
              <w:rPr>
                <w:rFonts w:cs="Times New Roman"/>
                <w:b/>
                <w:bCs/>
              </w:rPr>
            </w:pPr>
            <w:r>
              <w:rPr>
                <w:rFonts w:cs="Times New Roman" w:hint="eastAsia"/>
                <w:b/>
                <w:bCs/>
              </w:rPr>
              <w:t>Dr. Arion Wong</w:t>
            </w:r>
          </w:p>
        </w:tc>
      </w:tr>
    </w:tbl>
    <w:p w14:paraId="754BB02D" w14:textId="77777777" w:rsidR="002D0E69" w:rsidRPr="008910A3" w:rsidRDefault="002D0E69" w:rsidP="007F4F37">
      <w:pPr>
        <w:spacing w:line="360" w:lineRule="auto"/>
        <w:jc w:val="both"/>
        <w:rPr>
          <w:rFonts w:eastAsia="Times New Roman" w:cs="Times New Roman"/>
        </w:rPr>
      </w:pPr>
    </w:p>
    <w:p w14:paraId="223ACDD7" w14:textId="2E11AB21" w:rsidR="002D0E69" w:rsidRDefault="002D0E69" w:rsidP="007F4F37">
      <w:pPr>
        <w:spacing w:line="360" w:lineRule="auto"/>
      </w:pPr>
      <w:r>
        <w:br w:type="page"/>
      </w:r>
    </w:p>
    <w:p w14:paraId="4B3EB8CE" w14:textId="09F69A1C" w:rsidR="002D0E69" w:rsidRDefault="002D0E69" w:rsidP="007F4F37">
      <w:pPr>
        <w:spacing w:line="360" w:lineRule="auto"/>
      </w:pPr>
    </w:p>
    <w:sdt>
      <w:sdtPr>
        <w:rPr>
          <w:rFonts w:ascii="Times New Roman" w:eastAsiaTheme="minorEastAsia" w:hAnsi="Times New Roman" w:cstheme="minorBidi"/>
          <w:color w:val="auto"/>
          <w:kern w:val="2"/>
          <w:sz w:val="22"/>
          <w:szCs w:val="24"/>
          <w:lang w:eastAsia="zh-TW"/>
          <w14:ligatures w14:val="standardContextual"/>
        </w:rPr>
        <w:id w:val="2043471221"/>
        <w:docPartObj>
          <w:docPartGallery w:val="Table of Contents"/>
          <w:docPartUnique/>
        </w:docPartObj>
      </w:sdtPr>
      <w:sdtEndPr>
        <w:rPr>
          <w:noProof/>
        </w:rPr>
      </w:sdtEndPr>
      <w:sdtContent>
        <w:p w14:paraId="162EC0BA" w14:textId="4517CB7E" w:rsidR="002D0E69" w:rsidRPr="00172C32" w:rsidRDefault="002D0E69" w:rsidP="007F4F37">
          <w:pPr>
            <w:pStyle w:val="TOCHeading"/>
            <w:spacing w:line="360" w:lineRule="auto"/>
            <w:rPr>
              <w:rFonts w:ascii="Times New Roman" w:hAnsi="Times New Roman" w:cs="Times New Roman"/>
            </w:rPr>
          </w:pPr>
          <w:r w:rsidRPr="00172C32">
            <w:rPr>
              <w:rFonts w:ascii="Times New Roman" w:hAnsi="Times New Roman" w:cs="Times New Roman"/>
            </w:rPr>
            <w:t>Contents</w:t>
          </w:r>
        </w:p>
        <w:p w14:paraId="5868A091" w14:textId="12E020F2" w:rsidR="00172C32" w:rsidRPr="00172C32" w:rsidRDefault="002D0E69">
          <w:pPr>
            <w:pStyle w:val="TOC1"/>
            <w:tabs>
              <w:tab w:val="left" w:pos="480"/>
              <w:tab w:val="right" w:leader="dot" w:pos="9350"/>
            </w:tabs>
            <w:rPr>
              <w:rFonts w:asciiTheme="minorHAnsi" w:hAnsiTheme="minorHAnsi"/>
              <w:noProof/>
              <w:sz w:val="24"/>
            </w:rPr>
          </w:pPr>
          <w:r w:rsidRPr="00172C32">
            <w:rPr>
              <w:rFonts w:cs="Times New Roman"/>
            </w:rPr>
            <w:fldChar w:fldCharType="begin"/>
          </w:r>
          <w:r w:rsidRPr="00172C32">
            <w:rPr>
              <w:rFonts w:cs="Times New Roman"/>
            </w:rPr>
            <w:instrText xml:space="preserve"> TOC \o "1-3" \h \z \u </w:instrText>
          </w:r>
          <w:r w:rsidRPr="00172C32">
            <w:rPr>
              <w:rFonts w:cs="Times New Roman"/>
            </w:rPr>
            <w:fldChar w:fldCharType="separate"/>
          </w:r>
          <w:hyperlink w:anchor="_Toc201776317" w:history="1">
            <w:r w:rsidR="00172C32" w:rsidRPr="00172C32">
              <w:rPr>
                <w:rStyle w:val="Hyperlink"/>
                <w:noProof/>
              </w:rPr>
              <w:t>1.</w:t>
            </w:r>
            <w:r w:rsidR="00172C32" w:rsidRPr="00172C32">
              <w:rPr>
                <w:rFonts w:asciiTheme="minorHAnsi" w:hAnsiTheme="minorHAnsi"/>
                <w:noProof/>
                <w:sz w:val="24"/>
              </w:rPr>
              <w:tab/>
            </w:r>
            <w:r w:rsidR="00172C32" w:rsidRPr="00172C32">
              <w:rPr>
                <w:rStyle w:val="Hyperlink"/>
                <w:noProof/>
              </w:rPr>
              <w:t>Introduction</w:t>
            </w:r>
            <w:r w:rsidR="00172C32" w:rsidRPr="00172C32">
              <w:rPr>
                <w:noProof/>
                <w:webHidden/>
              </w:rPr>
              <w:tab/>
            </w:r>
            <w:r w:rsidR="00172C32" w:rsidRPr="00172C32">
              <w:rPr>
                <w:noProof/>
                <w:webHidden/>
              </w:rPr>
              <w:fldChar w:fldCharType="begin"/>
            </w:r>
            <w:r w:rsidR="00172C32" w:rsidRPr="00172C32">
              <w:rPr>
                <w:noProof/>
                <w:webHidden/>
              </w:rPr>
              <w:instrText xml:space="preserve"> PAGEREF _Toc201776317 \h </w:instrText>
            </w:r>
            <w:r w:rsidR="00172C32" w:rsidRPr="00172C32">
              <w:rPr>
                <w:noProof/>
                <w:webHidden/>
              </w:rPr>
            </w:r>
            <w:r w:rsidR="00172C32" w:rsidRPr="00172C32">
              <w:rPr>
                <w:noProof/>
                <w:webHidden/>
              </w:rPr>
              <w:fldChar w:fldCharType="separate"/>
            </w:r>
            <w:r w:rsidR="00172C32" w:rsidRPr="00172C32">
              <w:rPr>
                <w:noProof/>
                <w:webHidden/>
              </w:rPr>
              <w:t>4</w:t>
            </w:r>
            <w:r w:rsidR="00172C32" w:rsidRPr="00172C32">
              <w:rPr>
                <w:noProof/>
                <w:webHidden/>
              </w:rPr>
              <w:fldChar w:fldCharType="end"/>
            </w:r>
          </w:hyperlink>
        </w:p>
        <w:p w14:paraId="40E4C779" w14:textId="0B43F18E" w:rsidR="00172C32" w:rsidRPr="00172C32" w:rsidRDefault="00172C32">
          <w:pPr>
            <w:pStyle w:val="TOC2"/>
            <w:tabs>
              <w:tab w:val="left" w:pos="960"/>
              <w:tab w:val="right" w:leader="dot" w:pos="9350"/>
            </w:tabs>
            <w:rPr>
              <w:rFonts w:asciiTheme="minorHAnsi" w:hAnsiTheme="minorHAnsi"/>
              <w:noProof/>
              <w:sz w:val="24"/>
            </w:rPr>
          </w:pPr>
          <w:hyperlink w:anchor="_Toc201776318" w:history="1">
            <w:r w:rsidRPr="00172C32">
              <w:rPr>
                <w:rStyle w:val="Hyperlink"/>
                <w:noProof/>
              </w:rPr>
              <w:t>1.1.</w:t>
            </w:r>
            <w:r w:rsidRPr="00172C32">
              <w:rPr>
                <w:rFonts w:asciiTheme="minorHAnsi" w:hAnsiTheme="minorHAnsi"/>
                <w:noProof/>
                <w:sz w:val="24"/>
              </w:rPr>
              <w:tab/>
            </w:r>
            <w:r w:rsidRPr="00172C32">
              <w:rPr>
                <w:rStyle w:val="Hyperlink"/>
                <w:noProof/>
              </w:rPr>
              <w:t>Research Background</w:t>
            </w:r>
            <w:r w:rsidRPr="00172C32">
              <w:rPr>
                <w:noProof/>
                <w:webHidden/>
              </w:rPr>
              <w:tab/>
            </w:r>
            <w:r w:rsidRPr="00172C32">
              <w:rPr>
                <w:noProof/>
                <w:webHidden/>
              </w:rPr>
              <w:fldChar w:fldCharType="begin"/>
            </w:r>
            <w:r w:rsidRPr="00172C32">
              <w:rPr>
                <w:noProof/>
                <w:webHidden/>
              </w:rPr>
              <w:instrText xml:space="preserve"> PAGEREF _Toc201776318 \h </w:instrText>
            </w:r>
            <w:r w:rsidRPr="00172C32">
              <w:rPr>
                <w:noProof/>
                <w:webHidden/>
              </w:rPr>
            </w:r>
            <w:r w:rsidRPr="00172C32">
              <w:rPr>
                <w:noProof/>
                <w:webHidden/>
              </w:rPr>
              <w:fldChar w:fldCharType="separate"/>
            </w:r>
            <w:r w:rsidRPr="00172C32">
              <w:rPr>
                <w:noProof/>
                <w:webHidden/>
              </w:rPr>
              <w:t>4</w:t>
            </w:r>
            <w:r w:rsidRPr="00172C32">
              <w:rPr>
                <w:noProof/>
                <w:webHidden/>
              </w:rPr>
              <w:fldChar w:fldCharType="end"/>
            </w:r>
          </w:hyperlink>
        </w:p>
        <w:p w14:paraId="23C53CE8" w14:textId="17043611" w:rsidR="00172C32" w:rsidRPr="00172C32" w:rsidRDefault="00172C32">
          <w:pPr>
            <w:pStyle w:val="TOC2"/>
            <w:tabs>
              <w:tab w:val="left" w:pos="960"/>
              <w:tab w:val="right" w:leader="dot" w:pos="9350"/>
            </w:tabs>
            <w:rPr>
              <w:rFonts w:asciiTheme="minorHAnsi" w:hAnsiTheme="minorHAnsi"/>
              <w:noProof/>
              <w:sz w:val="24"/>
            </w:rPr>
          </w:pPr>
          <w:hyperlink w:anchor="_Toc201776319" w:history="1">
            <w:r w:rsidRPr="00172C32">
              <w:rPr>
                <w:rStyle w:val="Hyperlink"/>
                <w:noProof/>
              </w:rPr>
              <w:t>1.2.</w:t>
            </w:r>
            <w:r w:rsidRPr="00172C32">
              <w:rPr>
                <w:rFonts w:asciiTheme="minorHAnsi" w:hAnsiTheme="minorHAnsi"/>
                <w:noProof/>
                <w:sz w:val="24"/>
              </w:rPr>
              <w:tab/>
            </w:r>
            <w:r w:rsidRPr="00172C32">
              <w:rPr>
                <w:rStyle w:val="Hyperlink"/>
                <w:noProof/>
              </w:rPr>
              <w:t>Research Motivation</w:t>
            </w:r>
            <w:r w:rsidRPr="00172C32">
              <w:rPr>
                <w:noProof/>
                <w:webHidden/>
              </w:rPr>
              <w:tab/>
            </w:r>
            <w:r w:rsidRPr="00172C32">
              <w:rPr>
                <w:noProof/>
                <w:webHidden/>
              </w:rPr>
              <w:fldChar w:fldCharType="begin"/>
            </w:r>
            <w:r w:rsidRPr="00172C32">
              <w:rPr>
                <w:noProof/>
                <w:webHidden/>
              </w:rPr>
              <w:instrText xml:space="preserve"> PAGEREF _Toc201776319 \h </w:instrText>
            </w:r>
            <w:r w:rsidRPr="00172C32">
              <w:rPr>
                <w:noProof/>
                <w:webHidden/>
              </w:rPr>
            </w:r>
            <w:r w:rsidRPr="00172C32">
              <w:rPr>
                <w:noProof/>
                <w:webHidden/>
              </w:rPr>
              <w:fldChar w:fldCharType="separate"/>
            </w:r>
            <w:r w:rsidRPr="00172C32">
              <w:rPr>
                <w:noProof/>
                <w:webHidden/>
              </w:rPr>
              <w:t>5</w:t>
            </w:r>
            <w:r w:rsidRPr="00172C32">
              <w:rPr>
                <w:noProof/>
                <w:webHidden/>
              </w:rPr>
              <w:fldChar w:fldCharType="end"/>
            </w:r>
          </w:hyperlink>
        </w:p>
        <w:p w14:paraId="60BE62DA" w14:textId="110EDA17" w:rsidR="00172C32" w:rsidRPr="00172C32" w:rsidRDefault="00172C32">
          <w:pPr>
            <w:pStyle w:val="TOC2"/>
            <w:tabs>
              <w:tab w:val="left" w:pos="960"/>
              <w:tab w:val="right" w:leader="dot" w:pos="9350"/>
            </w:tabs>
            <w:rPr>
              <w:rFonts w:asciiTheme="minorHAnsi" w:hAnsiTheme="minorHAnsi"/>
              <w:noProof/>
              <w:sz w:val="24"/>
            </w:rPr>
          </w:pPr>
          <w:hyperlink w:anchor="_Toc201776320" w:history="1">
            <w:r w:rsidRPr="00172C32">
              <w:rPr>
                <w:rStyle w:val="Hyperlink"/>
                <w:noProof/>
              </w:rPr>
              <w:t>1.3.</w:t>
            </w:r>
            <w:r w:rsidRPr="00172C32">
              <w:rPr>
                <w:rFonts w:asciiTheme="minorHAnsi" w:hAnsiTheme="minorHAnsi"/>
                <w:noProof/>
                <w:sz w:val="24"/>
              </w:rPr>
              <w:tab/>
            </w:r>
            <w:r w:rsidRPr="00172C32">
              <w:rPr>
                <w:rStyle w:val="Hyperlink"/>
                <w:noProof/>
              </w:rPr>
              <w:t>Research Questions</w:t>
            </w:r>
            <w:r w:rsidRPr="00172C32">
              <w:rPr>
                <w:noProof/>
                <w:webHidden/>
              </w:rPr>
              <w:tab/>
            </w:r>
            <w:r w:rsidRPr="00172C32">
              <w:rPr>
                <w:noProof/>
                <w:webHidden/>
              </w:rPr>
              <w:fldChar w:fldCharType="begin"/>
            </w:r>
            <w:r w:rsidRPr="00172C32">
              <w:rPr>
                <w:noProof/>
                <w:webHidden/>
              </w:rPr>
              <w:instrText xml:space="preserve"> PAGEREF _Toc201776320 \h </w:instrText>
            </w:r>
            <w:r w:rsidRPr="00172C32">
              <w:rPr>
                <w:noProof/>
                <w:webHidden/>
              </w:rPr>
            </w:r>
            <w:r w:rsidRPr="00172C32">
              <w:rPr>
                <w:noProof/>
                <w:webHidden/>
              </w:rPr>
              <w:fldChar w:fldCharType="separate"/>
            </w:r>
            <w:r w:rsidRPr="00172C32">
              <w:rPr>
                <w:noProof/>
                <w:webHidden/>
              </w:rPr>
              <w:t>6</w:t>
            </w:r>
            <w:r w:rsidRPr="00172C32">
              <w:rPr>
                <w:noProof/>
                <w:webHidden/>
              </w:rPr>
              <w:fldChar w:fldCharType="end"/>
            </w:r>
          </w:hyperlink>
        </w:p>
        <w:p w14:paraId="02E3257B" w14:textId="3AD13177" w:rsidR="00172C32" w:rsidRPr="00172C32" w:rsidRDefault="00172C32">
          <w:pPr>
            <w:pStyle w:val="TOC2"/>
            <w:tabs>
              <w:tab w:val="left" w:pos="960"/>
              <w:tab w:val="right" w:leader="dot" w:pos="9350"/>
            </w:tabs>
            <w:rPr>
              <w:rFonts w:asciiTheme="minorHAnsi" w:hAnsiTheme="minorHAnsi"/>
              <w:noProof/>
              <w:sz w:val="24"/>
            </w:rPr>
          </w:pPr>
          <w:hyperlink w:anchor="_Toc201776321" w:history="1">
            <w:r w:rsidRPr="00172C32">
              <w:rPr>
                <w:rStyle w:val="Hyperlink"/>
                <w:noProof/>
              </w:rPr>
              <w:t>1.4.</w:t>
            </w:r>
            <w:r w:rsidRPr="00172C32">
              <w:rPr>
                <w:rFonts w:asciiTheme="minorHAnsi" w:hAnsiTheme="minorHAnsi"/>
                <w:noProof/>
                <w:sz w:val="24"/>
              </w:rPr>
              <w:tab/>
            </w:r>
            <w:r w:rsidRPr="00172C32">
              <w:rPr>
                <w:rStyle w:val="Hyperlink"/>
                <w:noProof/>
              </w:rPr>
              <w:t>Research Aims and Objectives</w:t>
            </w:r>
            <w:r w:rsidRPr="00172C32">
              <w:rPr>
                <w:noProof/>
                <w:webHidden/>
              </w:rPr>
              <w:tab/>
            </w:r>
            <w:r w:rsidRPr="00172C32">
              <w:rPr>
                <w:noProof/>
                <w:webHidden/>
              </w:rPr>
              <w:fldChar w:fldCharType="begin"/>
            </w:r>
            <w:r w:rsidRPr="00172C32">
              <w:rPr>
                <w:noProof/>
                <w:webHidden/>
              </w:rPr>
              <w:instrText xml:space="preserve"> PAGEREF _Toc201776321 \h </w:instrText>
            </w:r>
            <w:r w:rsidRPr="00172C32">
              <w:rPr>
                <w:noProof/>
                <w:webHidden/>
              </w:rPr>
            </w:r>
            <w:r w:rsidRPr="00172C32">
              <w:rPr>
                <w:noProof/>
                <w:webHidden/>
              </w:rPr>
              <w:fldChar w:fldCharType="separate"/>
            </w:r>
            <w:r w:rsidRPr="00172C32">
              <w:rPr>
                <w:noProof/>
                <w:webHidden/>
              </w:rPr>
              <w:t>6</w:t>
            </w:r>
            <w:r w:rsidRPr="00172C32">
              <w:rPr>
                <w:noProof/>
                <w:webHidden/>
              </w:rPr>
              <w:fldChar w:fldCharType="end"/>
            </w:r>
          </w:hyperlink>
        </w:p>
        <w:p w14:paraId="5F21A2D1" w14:textId="3468B318" w:rsidR="00172C32" w:rsidRPr="00172C32" w:rsidRDefault="00172C32">
          <w:pPr>
            <w:pStyle w:val="TOC2"/>
            <w:tabs>
              <w:tab w:val="left" w:pos="960"/>
              <w:tab w:val="right" w:leader="dot" w:pos="9350"/>
            </w:tabs>
            <w:rPr>
              <w:rFonts w:asciiTheme="minorHAnsi" w:hAnsiTheme="minorHAnsi"/>
              <w:noProof/>
              <w:sz w:val="24"/>
            </w:rPr>
          </w:pPr>
          <w:hyperlink w:anchor="_Toc201776322" w:history="1">
            <w:r w:rsidRPr="00172C32">
              <w:rPr>
                <w:rStyle w:val="Hyperlink"/>
                <w:noProof/>
              </w:rPr>
              <w:t>1.5.</w:t>
            </w:r>
            <w:r w:rsidRPr="00172C32">
              <w:rPr>
                <w:rFonts w:asciiTheme="minorHAnsi" w:hAnsiTheme="minorHAnsi"/>
                <w:noProof/>
                <w:sz w:val="24"/>
              </w:rPr>
              <w:tab/>
            </w:r>
            <w:r w:rsidRPr="00172C32">
              <w:rPr>
                <w:rStyle w:val="Hyperlink"/>
                <w:noProof/>
              </w:rPr>
              <w:t>Research Aims and Objectives</w:t>
            </w:r>
            <w:r w:rsidRPr="00172C32">
              <w:rPr>
                <w:noProof/>
                <w:webHidden/>
              </w:rPr>
              <w:tab/>
            </w:r>
            <w:r w:rsidRPr="00172C32">
              <w:rPr>
                <w:noProof/>
                <w:webHidden/>
              </w:rPr>
              <w:fldChar w:fldCharType="begin"/>
            </w:r>
            <w:r w:rsidRPr="00172C32">
              <w:rPr>
                <w:noProof/>
                <w:webHidden/>
              </w:rPr>
              <w:instrText xml:space="preserve"> PAGEREF _Toc201776322 \h </w:instrText>
            </w:r>
            <w:r w:rsidRPr="00172C32">
              <w:rPr>
                <w:noProof/>
                <w:webHidden/>
              </w:rPr>
            </w:r>
            <w:r w:rsidRPr="00172C32">
              <w:rPr>
                <w:noProof/>
                <w:webHidden/>
              </w:rPr>
              <w:fldChar w:fldCharType="separate"/>
            </w:r>
            <w:r w:rsidRPr="00172C32">
              <w:rPr>
                <w:noProof/>
                <w:webHidden/>
              </w:rPr>
              <w:t>6</w:t>
            </w:r>
            <w:r w:rsidRPr="00172C32">
              <w:rPr>
                <w:noProof/>
                <w:webHidden/>
              </w:rPr>
              <w:fldChar w:fldCharType="end"/>
            </w:r>
          </w:hyperlink>
        </w:p>
        <w:p w14:paraId="2870228B" w14:textId="1C1E3E92" w:rsidR="00172C32" w:rsidRPr="00172C32" w:rsidRDefault="00172C32">
          <w:pPr>
            <w:pStyle w:val="TOC2"/>
            <w:tabs>
              <w:tab w:val="left" w:pos="960"/>
              <w:tab w:val="right" w:leader="dot" w:pos="9350"/>
            </w:tabs>
            <w:rPr>
              <w:rFonts w:asciiTheme="minorHAnsi" w:hAnsiTheme="minorHAnsi"/>
              <w:noProof/>
              <w:sz w:val="24"/>
            </w:rPr>
          </w:pPr>
          <w:hyperlink w:anchor="_Toc201776323" w:history="1">
            <w:r w:rsidRPr="00172C32">
              <w:rPr>
                <w:rStyle w:val="Hyperlink"/>
                <w:noProof/>
              </w:rPr>
              <w:t>1.6.</w:t>
            </w:r>
            <w:r w:rsidRPr="00172C32">
              <w:rPr>
                <w:rFonts w:asciiTheme="minorHAnsi" w:hAnsiTheme="minorHAnsi"/>
                <w:noProof/>
                <w:sz w:val="24"/>
              </w:rPr>
              <w:tab/>
            </w:r>
            <w:r w:rsidRPr="00172C32">
              <w:rPr>
                <w:rStyle w:val="Hyperlink"/>
                <w:noProof/>
              </w:rPr>
              <w:t>Concluding Summary</w:t>
            </w:r>
            <w:r w:rsidRPr="00172C32">
              <w:rPr>
                <w:noProof/>
                <w:webHidden/>
              </w:rPr>
              <w:tab/>
            </w:r>
            <w:r w:rsidRPr="00172C32">
              <w:rPr>
                <w:noProof/>
                <w:webHidden/>
              </w:rPr>
              <w:fldChar w:fldCharType="begin"/>
            </w:r>
            <w:r w:rsidRPr="00172C32">
              <w:rPr>
                <w:noProof/>
                <w:webHidden/>
              </w:rPr>
              <w:instrText xml:space="preserve"> PAGEREF _Toc201776323 \h </w:instrText>
            </w:r>
            <w:r w:rsidRPr="00172C32">
              <w:rPr>
                <w:noProof/>
                <w:webHidden/>
              </w:rPr>
            </w:r>
            <w:r w:rsidRPr="00172C32">
              <w:rPr>
                <w:noProof/>
                <w:webHidden/>
              </w:rPr>
              <w:fldChar w:fldCharType="separate"/>
            </w:r>
            <w:r w:rsidRPr="00172C32">
              <w:rPr>
                <w:noProof/>
                <w:webHidden/>
              </w:rPr>
              <w:t>7</w:t>
            </w:r>
            <w:r w:rsidRPr="00172C32">
              <w:rPr>
                <w:noProof/>
                <w:webHidden/>
              </w:rPr>
              <w:fldChar w:fldCharType="end"/>
            </w:r>
          </w:hyperlink>
        </w:p>
        <w:p w14:paraId="70E9E737" w14:textId="7A3FA894" w:rsidR="00172C32" w:rsidRPr="00172C32" w:rsidRDefault="00172C32">
          <w:pPr>
            <w:pStyle w:val="TOC1"/>
            <w:tabs>
              <w:tab w:val="left" w:pos="480"/>
              <w:tab w:val="right" w:leader="dot" w:pos="9350"/>
            </w:tabs>
            <w:rPr>
              <w:rFonts w:asciiTheme="minorHAnsi" w:hAnsiTheme="minorHAnsi"/>
              <w:noProof/>
              <w:sz w:val="24"/>
            </w:rPr>
          </w:pPr>
          <w:hyperlink w:anchor="_Toc201776324" w:history="1">
            <w:r w:rsidRPr="00172C32">
              <w:rPr>
                <w:rStyle w:val="Hyperlink"/>
                <w:noProof/>
              </w:rPr>
              <w:t>2.</w:t>
            </w:r>
            <w:r w:rsidRPr="00172C32">
              <w:rPr>
                <w:rFonts w:asciiTheme="minorHAnsi" w:hAnsiTheme="minorHAnsi"/>
                <w:noProof/>
                <w:sz w:val="24"/>
              </w:rPr>
              <w:tab/>
            </w:r>
            <w:r w:rsidRPr="00172C32">
              <w:rPr>
                <w:rStyle w:val="Hyperlink"/>
                <w:noProof/>
              </w:rPr>
              <w:t>Literature Review</w:t>
            </w:r>
            <w:r w:rsidRPr="00172C32">
              <w:rPr>
                <w:noProof/>
                <w:webHidden/>
              </w:rPr>
              <w:tab/>
            </w:r>
            <w:r w:rsidRPr="00172C32">
              <w:rPr>
                <w:noProof/>
                <w:webHidden/>
              </w:rPr>
              <w:fldChar w:fldCharType="begin"/>
            </w:r>
            <w:r w:rsidRPr="00172C32">
              <w:rPr>
                <w:noProof/>
                <w:webHidden/>
              </w:rPr>
              <w:instrText xml:space="preserve"> PAGEREF _Toc201776324 \h </w:instrText>
            </w:r>
            <w:r w:rsidRPr="00172C32">
              <w:rPr>
                <w:noProof/>
                <w:webHidden/>
              </w:rPr>
            </w:r>
            <w:r w:rsidRPr="00172C32">
              <w:rPr>
                <w:noProof/>
                <w:webHidden/>
              </w:rPr>
              <w:fldChar w:fldCharType="separate"/>
            </w:r>
            <w:r w:rsidRPr="00172C32">
              <w:rPr>
                <w:noProof/>
                <w:webHidden/>
              </w:rPr>
              <w:t>8</w:t>
            </w:r>
            <w:r w:rsidRPr="00172C32">
              <w:rPr>
                <w:noProof/>
                <w:webHidden/>
              </w:rPr>
              <w:fldChar w:fldCharType="end"/>
            </w:r>
          </w:hyperlink>
        </w:p>
        <w:p w14:paraId="58581613" w14:textId="3FFF4DF0" w:rsidR="00172C32" w:rsidRPr="00172C32" w:rsidRDefault="00172C32">
          <w:pPr>
            <w:pStyle w:val="TOC2"/>
            <w:tabs>
              <w:tab w:val="left" w:pos="960"/>
              <w:tab w:val="right" w:leader="dot" w:pos="9350"/>
            </w:tabs>
            <w:rPr>
              <w:rFonts w:asciiTheme="minorHAnsi" w:hAnsiTheme="minorHAnsi"/>
              <w:noProof/>
              <w:sz w:val="24"/>
            </w:rPr>
          </w:pPr>
          <w:hyperlink w:anchor="_Toc201776325" w:history="1">
            <w:r w:rsidRPr="00172C32">
              <w:rPr>
                <w:rStyle w:val="Hyperlink"/>
                <w:noProof/>
              </w:rPr>
              <w:t>2.1.</w:t>
            </w:r>
            <w:r w:rsidRPr="00172C32">
              <w:rPr>
                <w:rFonts w:asciiTheme="minorHAnsi" w:hAnsiTheme="minorHAnsi"/>
                <w:noProof/>
                <w:sz w:val="24"/>
              </w:rPr>
              <w:tab/>
            </w:r>
            <w:r w:rsidRPr="00172C32">
              <w:rPr>
                <w:rStyle w:val="Hyperlink"/>
                <w:noProof/>
              </w:rPr>
              <w:t>Social Media Marketing Activities</w:t>
            </w:r>
            <w:r w:rsidRPr="00172C32">
              <w:rPr>
                <w:noProof/>
                <w:webHidden/>
              </w:rPr>
              <w:tab/>
            </w:r>
            <w:r w:rsidRPr="00172C32">
              <w:rPr>
                <w:noProof/>
                <w:webHidden/>
              </w:rPr>
              <w:fldChar w:fldCharType="begin"/>
            </w:r>
            <w:r w:rsidRPr="00172C32">
              <w:rPr>
                <w:noProof/>
                <w:webHidden/>
              </w:rPr>
              <w:instrText xml:space="preserve"> PAGEREF _Toc201776325 \h </w:instrText>
            </w:r>
            <w:r w:rsidRPr="00172C32">
              <w:rPr>
                <w:noProof/>
                <w:webHidden/>
              </w:rPr>
            </w:r>
            <w:r w:rsidRPr="00172C32">
              <w:rPr>
                <w:noProof/>
                <w:webHidden/>
              </w:rPr>
              <w:fldChar w:fldCharType="separate"/>
            </w:r>
            <w:r w:rsidRPr="00172C32">
              <w:rPr>
                <w:noProof/>
                <w:webHidden/>
              </w:rPr>
              <w:t>8</w:t>
            </w:r>
            <w:r w:rsidRPr="00172C32">
              <w:rPr>
                <w:noProof/>
                <w:webHidden/>
              </w:rPr>
              <w:fldChar w:fldCharType="end"/>
            </w:r>
          </w:hyperlink>
        </w:p>
        <w:p w14:paraId="4653C2B9" w14:textId="4261587D" w:rsidR="00172C32" w:rsidRPr="00172C32" w:rsidRDefault="00172C32">
          <w:pPr>
            <w:pStyle w:val="TOC2"/>
            <w:tabs>
              <w:tab w:val="left" w:pos="960"/>
              <w:tab w:val="right" w:leader="dot" w:pos="9350"/>
            </w:tabs>
            <w:rPr>
              <w:rFonts w:asciiTheme="minorHAnsi" w:hAnsiTheme="minorHAnsi"/>
              <w:noProof/>
              <w:sz w:val="24"/>
            </w:rPr>
          </w:pPr>
          <w:hyperlink w:anchor="_Toc201776326" w:history="1">
            <w:r w:rsidRPr="00172C32">
              <w:rPr>
                <w:rStyle w:val="Hyperlink"/>
                <w:noProof/>
              </w:rPr>
              <w:t>2.1.1.</w:t>
            </w:r>
            <w:r w:rsidRPr="00172C32">
              <w:rPr>
                <w:rFonts w:asciiTheme="minorHAnsi" w:hAnsiTheme="minorHAnsi"/>
                <w:noProof/>
                <w:sz w:val="24"/>
              </w:rPr>
              <w:tab/>
            </w:r>
            <w:r w:rsidRPr="00172C32">
              <w:rPr>
                <w:rStyle w:val="Hyperlink"/>
                <w:noProof/>
              </w:rPr>
              <w:t>Definition</w:t>
            </w:r>
            <w:r w:rsidRPr="00172C32">
              <w:rPr>
                <w:noProof/>
                <w:webHidden/>
              </w:rPr>
              <w:tab/>
            </w:r>
            <w:r w:rsidRPr="00172C32">
              <w:rPr>
                <w:noProof/>
                <w:webHidden/>
              </w:rPr>
              <w:fldChar w:fldCharType="begin"/>
            </w:r>
            <w:r w:rsidRPr="00172C32">
              <w:rPr>
                <w:noProof/>
                <w:webHidden/>
              </w:rPr>
              <w:instrText xml:space="preserve"> PAGEREF _Toc201776326 \h </w:instrText>
            </w:r>
            <w:r w:rsidRPr="00172C32">
              <w:rPr>
                <w:noProof/>
                <w:webHidden/>
              </w:rPr>
            </w:r>
            <w:r w:rsidRPr="00172C32">
              <w:rPr>
                <w:noProof/>
                <w:webHidden/>
              </w:rPr>
              <w:fldChar w:fldCharType="separate"/>
            </w:r>
            <w:r w:rsidRPr="00172C32">
              <w:rPr>
                <w:noProof/>
                <w:webHidden/>
              </w:rPr>
              <w:t>8</w:t>
            </w:r>
            <w:r w:rsidRPr="00172C32">
              <w:rPr>
                <w:noProof/>
                <w:webHidden/>
              </w:rPr>
              <w:fldChar w:fldCharType="end"/>
            </w:r>
          </w:hyperlink>
        </w:p>
        <w:p w14:paraId="16621BA9" w14:textId="709B0C9D" w:rsidR="00172C32" w:rsidRPr="00172C32" w:rsidRDefault="00172C32">
          <w:pPr>
            <w:pStyle w:val="TOC2"/>
            <w:tabs>
              <w:tab w:val="left" w:pos="960"/>
              <w:tab w:val="right" w:leader="dot" w:pos="9350"/>
            </w:tabs>
            <w:rPr>
              <w:rFonts w:asciiTheme="minorHAnsi" w:hAnsiTheme="minorHAnsi"/>
              <w:noProof/>
              <w:sz w:val="24"/>
            </w:rPr>
          </w:pPr>
          <w:hyperlink w:anchor="_Toc201776327" w:history="1">
            <w:r w:rsidRPr="00172C32">
              <w:rPr>
                <w:rStyle w:val="Hyperlink"/>
                <w:noProof/>
              </w:rPr>
              <w:t>2.1.2.</w:t>
            </w:r>
            <w:r w:rsidRPr="00172C32">
              <w:rPr>
                <w:rFonts w:asciiTheme="minorHAnsi" w:hAnsiTheme="minorHAnsi"/>
                <w:noProof/>
                <w:sz w:val="24"/>
              </w:rPr>
              <w:tab/>
            </w:r>
            <w:r w:rsidRPr="00172C32">
              <w:rPr>
                <w:rStyle w:val="Hyperlink"/>
                <w:noProof/>
              </w:rPr>
              <w:t>Measurement</w:t>
            </w:r>
            <w:r w:rsidRPr="00172C32">
              <w:rPr>
                <w:noProof/>
                <w:webHidden/>
              </w:rPr>
              <w:tab/>
            </w:r>
            <w:r w:rsidRPr="00172C32">
              <w:rPr>
                <w:noProof/>
                <w:webHidden/>
              </w:rPr>
              <w:fldChar w:fldCharType="begin"/>
            </w:r>
            <w:r w:rsidRPr="00172C32">
              <w:rPr>
                <w:noProof/>
                <w:webHidden/>
              </w:rPr>
              <w:instrText xml:space="preserve"> PAGEREF _Toc201776327 \h </w:instrText>
            </w:r>
            <w:r w:rsidRPr="00172C32">
              <w:rPr>
                <w:noProof/>
                <w:webHidden/>
              </w:rPr>
            </w:r>
            <w:r w:rsidRPr="00172C32">
              <w:rPr>
                <w:noProof/>
                <w:webHidden/>
              </w:rPr>
              <w:fldChar w:fldCharType="separate"/>
            </w:r>
            <w:r w:rsidRPr="00172C32">
              <w:rPr>
                <w:noProof/>
                <w:webHidden/>
              </w:rPr>
              <w:t>8</w:t>
            </w:r>
            <w:r w:rsidRPr="00172C32">
              <w:rPr>
                <w:noProof/>
                <w:webHidden/>
              </w:rPr>
              <w:fldChar w:fldCharType="end"/>
            </w:r>
          </w:hyperlink>
        </w:p>
        <w:p w14:paraId="4CCBDDD0" w14:textId="4E3B2E36" w:rsidR="00172C32" w:rsidRPr="00172C32" w:rsidRDefault="00172C32">
          <w:pPr>
            <w:pStyle w:val="TOC2"/>
            <w:tabs>
              <w:tab w:val="left" w:pos="960"/>
              <w:tab w:val="right" w:leader="dot" w:pos="9350"/>
            </w:tabs>
            <w:rPr>
              <w:rFonts w:asciiTheme="minorHAnsi" w:hAnsiTheme="minorHAnsi"/>
              <w:noProof/>
              <w:sz w:val="24"/>
            </w:rPr>
          </w:pPr>
          <w:hyperlink w:anchor="_Toc201776328" w:history="1">
            <w:r w:rsidRPr="00172C32">
              <w:rPr>
                <w:rStyle w:val="Hyperlink"/>
                <w:noProof/>
              </w:rPr>
              <w:t>2.2.</w:t>
            </w:r>
            <w:r w:rsidRPr="00172C32">
              <w:rPr>
                <w:rFonts w:asciiTheme="minorHAnsi" w:hAnsiTheme="minorHAnsi"/>
                <w:noProof/>
                <w:sz w:val="24"/>
              </w:rPr>
              <w:tab/>
            </w:r>
            <w:r w:rsidRPr="00172C32">
              <w:rPr>
                <w:rStyle w:val="Hyperlink"/>
                <w:noProof/>
              </w:rPr>
              <w:t>Environmental Conscious</w:t>
            </w:r>
            <w:r w:rsidRPr="00172C32">
              <w:rPr>
                <w:noProof/>
                <w:webHidden/>
              </w:rPr>
              <w:tab/>
            </w:r>
            <w:r w:rsidRPr="00172C32">
              <w:rPr>
                <w:noProof/>
                <w:webHidden/>
              </w:rPr>
              <w:fldChar w:fldCharType="begin"/>
            </w:r>
            <w:r w:rsidRPr="00172C32">
              <w:rPr>
                <w:noProof/>
                <w:webHidden/>
              </w:rPr>
              <w:instrText xml:space="preserve"> PAGEREF _Toc201776328 \h </w:instrText>
            </w:r>
            <w:r w:rsidRPr="00172C32">
              <w:rPr>
                <w:noProof/>
                <w:webHidden/>
              </w:rPr>
            </w:r>
            <w:r w:rsidRPr="00172C32">
              <w:rPr>
                <w:noProof/>
                <w:webHidden/>
              </w:rPr>
              <w:fldChar w:fldCharType="separate"/>
            </w:r>
            <w:r w:rsidRPr="00172C32">
              <w:rPr>
                <w:noProof/>
                <w:webHidden/>
              </w:rPr>
              <w:t>8</w:t>
            </w:r>
            <w:r w:rsidRPr="00172C32">
              <w:rPr>
                <w:noProof/>
                <w:webHidden/>
              </w:rPr>
              <w:fldChar w:fldCharType="end"/>
            </w:r>
          </w:hyperlink>
        </w:p>
        <w:p w14:paraId="44094FFA" w14:textId="729486F5" w:rsidR="00172C32" w:rsidRPr="00172C32" w:rsidRDefault="00172C32">
          <w:pPr>
            <w:pStyle w:val="TOC2"/>
            <w:tabs>
              <w:tab w:val="left" w:pos="960"/>
              <w:tab w:val="right" w:leader="dot" w:pos="9350"/>
            </w:tabs>
            <w:rPr>
              <w:rFonts w:asciiTheme="minorHAnsi" w:hAnsiTheme="minorHAnsi"/>
              <w:noProof/>
              <w:sz w:val="24"/>
            </w:rPr>
          </w:pPr>
          <w:hyperlink w:anchor="_Toc201776329" w:history="1">
            <w:r w:rsidRPr="00172C32">
              <w:rPr>
                <w:rStyle w:val="Hyperlink"/>
                <w:noProof/>
              </w:rPr>
              <w:t>2.2.1.</w:t>
            </w:r>
            <w:r w:rsidRPr="00172C32">
              <w:rPr>
                <w:rFonts w:asciiTheme="minorHAnsi" w:hAnsiTheme="minorHAnsi"/>
                <w:noProof/>
                <w:sz w:val="24"/>
              </w:rPr>
              <w:tab/>
            </w:r>
            <w:r w:rsidRPr="00172C32">
              <w:rPr>
                <w:rStyle w:val="Hyperlink"/>
                <w:noProof/>
              </w:rPr>
              <w:t>Definition</w:t>
            </w:r>
            <w:r w:rsidRPr="00172C32">
              <w:rPr>
                <w:noProof/>
                <w:webHidden/>
              </w:rPr>
              <w:tab/>
            </w:r>
            <w:r w:rsidRPr="00172C32">
              <w:rPr>
                <w:noProof/>
                <w:webHidden/>
              </w:rPr>
              <w:fldChar w:fldCharType="begin"/>
            </w:r>
            <w:r w:rsidRPr="00172C32">
              <w:rPr>
                <w:noProof/>
                <w:webHidden/>
              </w:rPr>
              <w:instrText xml:space="preserve"> PAGEREF _Toc201776329 \h </w:instrText>
            </w:r>
            <w:r w:rsidRPr="00172C32">
              <w:rPr>
                <w:noProof/>
                <w:webHidden/>
              </w:rPr>
            </w:r>
            <w:r w:rsidRPr="00172C32">
              <w:rPr>
                <w:noProof/>
                <w:webHidden/>
              </w:rPr>
              <w:fldChar w:fldCharType="separate"/>
            </w:r>
            <w:r w:rsidRPr="00172C32">
              <w:rPr>
                <w:noProof/>
                <w:webHidden/>
              </w:rPr>
              <w:t>8</w:t>
            </w:r>
            <w:r w:rsidRPr="00172C32">
              <w:rPr>
                <w:noProof/>
                <w:webHidden/>
              </w:rPr>
              <w:fldChar w:fldCharType="end"/>
            </w:r>
          </w:hyperlink>
        </w:p>
        <w:p w14:paraId="344DF460" w14:textId="535D204B" w:rsidR="00172C32" w:rsidRPr="00172C32" w:rsidRDefault="00172C32">
          <w:pPr>
            <w:pStyle w:val="TOC2"/>
            <w:tabs>
              <w:tab w:val="left" w:pos="960"/>
              <w:tab w:val="right" w:leader="dot" w:pos="9350"/>
            </w:tabs>
            <w:rPr>
              <w:rFonts w:asciiTheme="minorHAnsi" w:hAnsiTheme="minorHAnsi"/>
              <w:noProof/>
              <w:sz w:val="24"/>
            </w:rPr>
          </w:pPr>
          <w:hyperlink w:anchor="_Toc201776330" w:history="1">
            <w:r w:rsidRPr="00172C32">
              <w:rPr>
                <w:rStyle w:val="Hyperlink"/>
                <w:noProof/>
              </w:rPr>
              <w:t>2.2.2.</w:t>
            </w:r>
            <w:r w:rsidRPr="00172C32">
              <w:rPr>
                <w:rFonts w:asciiTheme="minorHAnsi" w:hAnsiTheme="minorHAnsi"/>
                <w:noProof/>
                <w:sz w:val="24"/>
              </w:rPr>
              <w:tab/>
            </w:r>
            <w:r w:rsidRPr="00172C32">
              <w:rPr>
                <w:rStyle w:val="Hyperlink"/>
                <w:noProof/>
              </w:rPr>
              <w:t>Measurement</w:t>
            </w:r>
            <w:r w:rsidRPr="00172C32">
              <w:rPr>
                <w:noProof/>
                <w:webHidden/>
              </w:rPr>
              <w:tab/>
            </w:r>
            <w:r w:rsidRPr="00172C32">
              <w:rPr>
                <w:noProof/>
                <w:webHidden/>
              </w:rPr>
              <w:fldChar w:fldCharType="begin"/>
            </w:r>
            <w:r w:rsidRPr="00172C32">
              <w:rPr>
                <w:noProof/>
                <w:webHidden/>
              </w:rPr>
              <w:instrText xml:space="preserve"> PAGEREF _Toc201776330 \h </w:instrText>
            </w:r>
            <w:r w:rsidRPr="00172C32">
              <w:rPr>
                <w:noProof/>
                <w:webHidden/>
              </w:rPr>
            </w:r>
            <w:r w:rsidRPr="00172C32">
              <w:rPr>
                <w:noProof/>
                <w:webHidden/>
              </w:rPr>
              <w:fldChar w:fldCharType="separate"/>
            </w:r>
            <w:r w:rsidRPr="00172C32">
              <w:rPr>
                <w:noProof/>
                <w:webHidden/>
              </w:rPr>
              <w:t>9</w:t>
            </w:r>
            <w:r w:rsidRPr="00172C32">
              <w:rPr>
                <w:noProof/>
                <w:webHidden/>
              </w:rPr>
              <w:fldChar w:fldCharType="end"/>
            </w:r>
          </w:hyperlink>
        </w:p>
        <w:p w14:paraId="2DA4D673" w14:textId="3820D597" w:rsidR="00172C32" w:rsidRPr="00172C32" w:rsidRDefault="00172C32">
          <w:pPr>
            <w:pStyle w:val="TOC2"/>
            <w:tabs>
              <w:tab w:val="left" w:pos="960"/>
              <w:tab w:val="right" w:leader="dot" w:pos="9350"/>
            </w:tabs>
            <w:rPr>
              <w:rFonts w:asciiTheme="minorHAnsi" w:hAnsiTheme="minorHAnsi"/>
              <w:noProof/>
              <w:sz w:val="24"/>
            </w:rPr>
          </w:pPr>
          <w:hyperlink w:anchor="_Toc201776331" w:history="1">
            <w:r w:rsidRPr="00172C32">
              <w:rPr>
                <w:rStyle w:val="Hyperlink"/>
                <w:noProof/>
              </w:rPr>
              <w:t>2.3.</w:t>
            </w:r>
            <w:r w:rsidRPr="00172C32">
              <w:rPr>
                <w:rFonts w:asciiTheme="minorHAnsi" w:hAnsiTheme="minorHAnsi"/>
                <w:noProof/>
                <w:sz w:val="24"/>
              </w:rPr>
              <w:tab/>
            </w:r>
            <w:r w:rsidRPr="00172C32">
              <w:rPr>
                <w:rStyle w:val="Hyperlink"/>
                <w:noProof/>
              </w:rPr>
              <w:t>Sustainability</w:t>
            </w:r>
            <w:r w:rsidRPr="00172C32">
              <w:rPr>
                <w:noProof/>
                <w:webHidden/>
              </w:rPr>
              <w:tab/>
            </w:r>
            <w:r w:rsidRPr="00172C32">
              <w:rPr>
                <w:noProof/>
                <w:webHidden/>
              </w:rPr>
              <w:fldChar w:fldCharType="begin"/>
            </w:r>
            <w:r w:rsidRPr="00172C32">
              <w:rPr>
                <w:noProof/>
                <w:webHidden/>
              </w:rPr>
              <w:instrText xml:space="preserve"> PAGEREF _Toc201776331 \h </w:instrText>
            </w:r>
            <w:r w:rsidRPr="00172C32">
              <w:rPr>
                <w:noProof/>
                <w:webHidden/>
              </w:rPr>
            </w:r>
            <w:r w:rsidRPr="00172C32">
              <w:rPr>
                <w:noProof/>
                <w:webHidden/>
              </w:rPr>
              <w:fldChar w:fldCharType="separate"/>
            </w:r>
            <w:r w:rsidRPr="00172C32">
              <w:rPr>
                <w:noProof/>
                <w:webHidden/>
              </w:rPr>
              <w:t>9</w:t>
            </w:r>
            <w:r w:rsidRPr="00172C32">
              <w:rPr>
                <w:noProof/>
                <w:webHidden/>
              </w:rPr>
              <w:fldChar w:fldCharType="end"/>
            </w:r>
          </w:hyperlink>
        </w:p>
        <w:p w14:paraId="27C3CFDF" w14:textId="6A3204C5" w:rsidR="00172C32" w:rsidRPr="00172C32" w:rsidRDefault="00172C32">
          <w:pPr>
            <w:pStyle w:val="TOC2"/>
            <w:tabs>
              <w:tab w:val="left" w:pos="960"/>
              <w:tab w:val="right" w:leader="dot" w:pos="9350"/>
            </w:tabs>
            <w:rPr>
              <w:rFonts w:asciiTheme="minorHAnsi" w:hAnsiTheme="minorHAnsi"/>
              <w:noProof/>
              <w:sz w:val="24"/>
            </w:rPr>
          </w:pPr>
          <w:hyperlink w:anchor="_Toc201776332" w:history="1">
            <w:r w:rsidRPr="00172C32">
              <w:rPr>
                <w:rStyle w:val="Hyperlink"/>
                <w:noProof/>
              </w:rPr>
              <w:t>2.3.1.</w:t>
            </w:r>
            <w:r w:rsidRPr="00172C32">
              <w:rPr>
                <w:rFonts w:asciiTheme="minorHAnsi" w:hAnsiTheme="minorHAnsi"/>
                <w:noProof/>
                <w:sz w:val="24"/>
              </w:rPr>
              <w:tab/>
            </w:r>
            <w:r w:rsidRPr="00172C32">
              <w:rPr>
                <w:rStyle w:val="Hyperlink"/>
                <w:noProof/>
              </w:rPr>
              <w:t>Definition</w:t>
            </w:r>
            <w:r w:rsidRPr="00172C32">
              <w:rPr>
                <w:noProof/>
                <w:webHidden/>
              </w:rPr>
              <w:tab/>
            </w:r>
            <w:r w:rsidRPr="00172C32">
              <w:rPr>
                <w:noProof/>
                <w:webHidden/>
              </w:rPr>
              <w:fldChar w:fldCharType="begin"/>
            </w:r>
            <w:r w:rsidRPr="00172C32">
              <w:rPr>
                <w:noProof/>
                <w:webHidden/>
              </w:rPr>
              <w:instrText xml:space="preserve"> PAGEREF _Toc201776332 \h </w:instrText>
            </w:r>
            <w:r w:rsidRPr="00172C32">
              <w:rPr>
                <w:noProof/>
                <w:webHidden/>
              </w:rPr>
            </w:r>
            <w:r w:rsidRPr="00172C32">
              <w:rPr>
                <w:noProof/>
                <w:webHidden/>
              </w:rPr>
              <w:fldChar w:fldCharType="separate"/>
            </w:r>
            <w:r w:rsidRPr="00172C32">
              <w:rPr>
                <w:noProof/>
                <w:webHidden/>
              </w:rPr>
              <w:t>9</w:t>
            </w:r>
            <w:r w:rsidRPr="00172C32">
              <w:rPr>
                <w:noProof/>
                <w:webHidden/>
              </w:rPr>
              <w:fldChar w:fldCharType="end"/>
            </w:r>
          </w:hyperlink>
        </w:p>
        <w:p w14:paraId="1E0A6C8A" w14:textId="05569BFA" w:rsidR="00172C32" w:rsidRPr="00172C32" w:rsidRDefault="00172C32">
          <w:pPr>
            <w:pStyle w:val="TOC2"/>
            <w:tabs>
              <w:tab w:val="left" w:pos="960"/>
              <w:tab w:val="right" w:leader="dot" w:pos="9350"/>
            </w:tabs>
            <w:rPr>
              <w:rFonts w:asciiTheme="minorHAnsi" w:hAnsiTheme="minorHAnsi"/>
              <w:noProof/>
              <w:sz w:val="24"/>
            </w:rPr>
          </w:pPr>
          <w:hyperlink w:anchor="_Toc201776333" w:history="1">
            <w:r w:rsidRPr="00172C32">
              <w:rPr>
                <w:rStyle w:val="Hyperlink"/>
                <w:noProof/>
              </w:rPr>
              <w:t>2.3.2.</w:t>
            </w:r>
            <w:r w:rsidRPr="00172C32">
              <w:rPr>
                <w:rFonts w:asciiTheme="minorHAnsi" w:hAnsiTheme="minorHAnsi"/>
                <w:noProof/>
                <w:sz w:val="24"/>
              </w:rPr>
              <w:tab/>
            </w:r>
            <w:r w:rsidRPr="00172C32">
              <w:rPr>
                <w:rStyle w:val="Hyperlink"/>
                <w:noProof/>
              </w:rPr>
              <w:t>Measurement</w:t>
            </w:r>
            <w:r w:rsidRPr="00172C32">
              <w:rPr>
                <w:noProof/>
                <w:webHidden/>
              </w:rPr>
              <w:tab/>
            </w:r>
            <w:r w:rsidRPr="00172C32">
              <w:rPr>
                <w:noProof/>
                <w:webHidden/>
              </w:rPr>
              <w:fldChar w:fldCharType="begin"/>
            </w:r>
            <w:r w:rsidRPr="00172C32">
              <w:rPr>
                <w:noProof/>
                <w:webHidden/>
              </w:rPr>
              <w:instrText xml:space="preserve"> PAGEREF _Toc201776333 \h </w:instrText>
            </w:r>
            <w:r w:rsidRPr="00172C32">
              <w:rPr>
                <w:noProof/>
                <w:webHidden/>
              </w:rPr>
            </w:r>
            <w:r w:rsidRPr="00172C32">
              <w:rPr>
                <w:noProof/>
                <w:webHidden/>
              </w:rPr>
              <w:fldChar w:fldCharType="separate"/>
            </w:r>
            <w:r w:rsidRPr="00172C32">
              <w:rPr>
                <w:noProof/>
                <w:webHidden/>
              </w:rPr>
              <w:t>10</w:t>
            </w:r>
            <w:r w:rsidRPr="00172C32">
              <w:rPr>
                <w:noProof/>
                <w:webHidden/>
              </w:rPr>
              <w:fldChar w:fldCharType="end"/>
            </w:r>
          </w:hyperlink>
        </w:p>
        <w:p w14:paraId="10F2AB66" w14:textId="0A0174B0" w:rsidR="00172C32" w:rsidRPr="00172C32" w:rsidRDefault="00172C32">
          <w:pPr>
            <w:pStyle w:val="TOC2"/>
            <w:tabs>
              <w:tab w:val="left" w:pos="960"/>
              <w:tab w:val="right" w:leader="dot" w:pos="9350"/>
            </w:tabs>
            <w:rPr>
              <w:rFonts w:asciiTheme="minorHAnsi" w:hAnsiTheme="minorHAnsi"/>
              <w:noProof/>
              <w:sz w:val="24"/>
            </w:rPr>
          </w:pPr>
          <w:hyperlink w:anchor="_Toc201776334" w:history="1">
            <w:r w:rsidRPr="00172C32">
              <w:rPr>
                <w:rStyle w:val="Hyperlink"/>
                <w:noProof/>
              </w:rPr>
              <w:t>2.4.</w:t>
            </w:r>
            <w:r w:rsidRPr="00172C32">
              <w:rPr>
                <w:rFonts w:asciiTheme="minorHAnsi" w:hAnsiTheme="minorHAnsi"/>
                <w:noProof/>
                <w:sz w:val="24"/>
              </w:rPr>
              <w:tab/>
            </w:r>
            <w:r w:rsidRPr="00172C32">
              <w:rPr>
                <w:rStyle w:val="Hyperlink"/>
                <w:noProof/>
              </w:rPr>
              <w:t>Brand Trust</w:t>
            </w:r>
            <w:r w:rsidRPr="00172C32">
              <w:rPr>
                <w:noProof/>
                <w:webHidden/>
              </w:rPr>
              <w:tab/>
            </w:r>
            <w:r w:rsidRPr="00172C32">
              <w:rPr>
                <w:noProof/>
                <w:webHidden/>
              </w:rPr>
              <w:fldChar w:fldCharType="begin"/>
            </w:r>
            <w:r w:rsidRPr="00172C32">
              <w:rPr>
                <w:noProof/>
                <w:webHidden/>
              </w:rPr>
              <w:instrText xml:space="preserve"> PAGEREF _Toc201776334 \h </w:instrText>
            </w:r>
            <w:r w:rsidRPr="00172C32">
              <w:rPr>
                <w:noProof/>
                <w:webHidden/>
              </w:rPr>
            </w:r>
            <w:r w:rsidRPr="00172C32">
              <w:rPr>
                <w:noProof/>
                <w:webHidden/>
              </w:rPr>
              <w:fldChar w:fldCharType="separate"/>
            </w:r>
            <w:r w:rsidRPr="00172C32">
              <w:rPr>
                <w:noProof/>
                <w:webHidden/>
              </w:rPr>
              <w:t>10</w:t>
            </w:r>
            <w:r w:rsidRPr="00172C32">
              <w:rPr>
                <w:noProof/>
                <w:webHidden/>
              </w:rPr>
              <w:fldChar w:fldCharType="end"/>
            </w:r>
          </w:hyperlink>
        </w:p>
        <w:p w14:paraId="48A6238C" w14:textId="0D23C7C4" w:rsidR="00172C32" w:rsidRPr="00172C32" w:rsidRDefault="00172C32">
          <w:pPr>
            <w:pStyle w:val="TOC2"/>
            <w:tabs>
              <w:tab w:val="left" w:pos="960"/>
              <w:tab w:val="right" w:leader="dot" w:pos="9350"/>
            </w:tabs>
            <w:rPr>
              <w:rFonts w:asciiTheme="minorHAnsi" w:hAnsiTheme="minorHAnsi"/>
              <w:noProof/>
              <w:sz w:val="24"/>
            </w:rPr>
          </w:pPr>
          <w:hyperlink w:anchor="_Toc201776335" w:history="1">
            <w:r w:rsidRPr="00172C32">
              <w:rPr>
                <w:rStyle w:val="Hyperlink"/>
                <w:noProof/>
              </w:rPr>
              <w:t>2.4.1.</w:t>
            </w:r>
            <w:r w:rsidRPr="00172C32">
              <w:rPr>
                <w:rFonts w:asciiTheme="minorHAnsi" w:hAnsiTheme="minorHAnsi"/>
                <w:noProof/>
                <w:sz w:val="24"/>
              </w:rPr>
              <w:tab/>
            </w:r>
            <w:r w:rsidRPr="00172C32">
              <w:rPr>
                <w:rStyle w:val="Hyperlink"/>
                <w:noProof/>
              </w:rPr>
              <w:t>Definition</w:t>
            </w:r>
            <w:r w:rsidRPr="00172C32">
              <w:rPr>
                <w:noProof/>
                <w:webHidden/>
              </w:rPr>
              <w:tab/>
            </w:r>
            <w:r w:rsidRPr="00172C32">
              <w:rPr>
                <w:noProof/>
                <w:webHidden/>
              </w:rPr>
              <w:fldChar w:fldCharType="begin"/>
            </w:r>
            <w:r w:rsidRPr="00172C32">
              <w:rPr>
                <w:noProof/>
                <w:webHidden/>
              </w:rPr>
              <w:instrText xml:space="preserve"> PAGEREF _Toc201776335 \h </w:instrText>
            </w:r>
            <w:r w:rsidRPr="00172C32">
              <w:rPr>
                <w:noProof/>
                <w:webHidden/>
              </w:rPr>
            </w:r>
            <w:r w:rsidRPr="00172C32">
              <w:rPr>
                <w:noProof/>
                <w:webHidden/>
              </w:rPr>
              <w:fldChar w:fldCharType="separate"/>
            </w:r>
            <w:r w:rsidRPr="00172C32">
              <w:rPr>
                <w:noProof/>
                <w:webHidden/>
              </w:rPr>
              <w:t>10</w:t>
            </w:r>
            <w:r w:rsidRPr="00172C32">
              <w:rPr>
                <w:noProof/>
                <w:webHidden/>
              </w:rPr>
              <w:fldChar w:fldCharType="end"/>
            </w:r>
          </w:hyperlink>
        </w:p>
        <w:p w14:paraId="28AE943E" w14:textId="3BF6FCB9" w:rsidR="00172C32" w:rsidRPr="00172C32" w:rsidRDefault="00172C32">
          <w:pPr>
            <w:pStyle w:val="TOC2"/>
            <w:tabs>
              <w:tab w:val="left" w:pos="960"/>
              <w:tab w:val="right" w:leader="dot" w:pos="9350"/>
            </w:tabs>
            <w:rPr>
              <w:rFonts w:asciiTheme="minorHAnsi" w:hAnsiTheme="minorHAnsi"/>
              <w:noProof/>
              <w:sz w:val="24"/>
            </w:rPr>
          </w:pPr>
          <w:hyperlink w:anchor="_Toc201776336" w:history="1">
            <w:r w:rsidRPr="00172C32">
              <w:rPr>
                <w:rStyle w:val="Hyperlink"/>
                <w:noProof/>
              </w:rPr>
              <w:t>2.4.2.</w:t>
            </w:r>
            <w:r w:rsidRPr="00172C32">
              <w:rPr>
                <w:rFonts w:asciiTheme="minorHAnsi" w:hAnsiTheme="minorHAnsi"/>
                <w:noProof/>
                <w:sz w:val="24"/>
              </w:rPr>
              <w:tab/>
            </w:r>
            <w:r w:rsidRPr="00172C32">
              <w:rPr>
                <w:rStyle w:val="Hyperlink"/>
                <w:noProof/>
              </w:rPr>
              <w:t>Measurement</w:t>
            </w:r>
            <w:r w:rsidRPr="00172C32">
              <w:rPr>
                <w:noProof/>
                <w:webHidden/>
              </w:rPr>
              <w:tab/>
            </w:r>
            <w:r w:rsidRPr="00172C32">
              <w:rPr>
                <w:noProof/>
                <w:webHidden/>
              </w:rPr>
              <w:fldChar w:fldCharType="begin"/>
            </w:r>
            <w:r w:rsidRPr="00172C32">
              <w:rPr>
                <w:noProof/>
                <w:webHidden/>
              </w:rPr>
              <w:instrText xml:space="preserve"> PAGEREF _Toc201776336 \h </w:instrText>
            </w:r>
            <w:r w:rsidRPr="00172C32">
              <w:rPr>
                <w:noProof/>
                <w:webHidden/>
              </w:rPr>
            </w:r>
            <w:r w:rsidRPr="00172C32">
              <w:rPr>
                <w:noProof/>
                <w:webHidden/>
              </w:rPr>
              <w:fldChar w:fldCharType="separate"/>
            </w:r>
            <w:r w:rsidRPr="00172C32">
              <w:rPr>
                <w:noProof/>
                <w:webHidden/>
              </w:rPr>
              <w:t>10</w:t>
            </w:r>
            <w:r w:rsidRPr="00172C32">
              <w:rPr>
                <w:noProof/>
                <w:webHidden/>
              </w:rPr>
              <w:fldChar w:fldCharType="end"/>
            </w:r>
          </w:hyperlink>
        </w:p>
        <w:p w14:paraId="4C79D4F5" w14:textId="67B4916C" w:rsidR="00172C32" w:rsidRPr="00172C32" w:rsidRDefault="00172C32">
          <w:pPr>
            <w:pStyle w:val="TOC2"/>
            <w:tabs>
              <w:tab w:val="left" w:pos="960"/>
              <w:tab w:val="right" w:leader="dot" w:pos="9350"/>
            </w:tabs>
            <w:rPr>
              <w:rFonts w:asciiTheme="minorHAnsi" w:hAnsiTheme="minorHAnsi"/>
              <w:noProof/>
              <w:sz w:val="24"/>
            </w:rPr>
          </w:pPr>
          <w:hyperlink w:anchor="_Toc201776337" w:history="1">
            <w:r w:rsidRPr="00172C32">
              <w:rPr>
                <w:rStyle w:val="Hyperlink"/>
                <w:noProof/>
              </w:rPr>
              <w:t>2.5.</w:t>
            </w:r>
            <w:r w:rsidRPr="00172C32">
              <w:rPr>
                <w:rFonts w:asciiTheme="minorHAnsi" w:hAnsiTheme="minorHAnsi"/>
                <w:noProof/>
                <w:sz w:val="24"/>
              </w:rPr>
              <w:tab/>
            </w:r>
            <w:r w:rsidRPr="00172C32">
              <w:rPr>
                <w:rStyle w:val="Hyperlink"/>
                <w:noProof/>
              </w:rPr>
              <w:t>Relationship between Variables</w:t>
            </w:r>
            <w:r w:rsidRPr="00172C32">
              <w:rPr>
                <w:noProof/>
                <w:webHidden/>
              </w:rPr>
              <w:tab/>
            </w:r>
            <w:r w:rsidRPr="00172C32">
              <w:rPr>
                <w:noProof/>
                <w:webHidden/>
              </w:rPr>
              <w:fldChar w:fldCharType="begin"/>
            </w:r>
            <w:r w:rsidRPr="00172C32">
              <w:rPr>
                <w:noProof/>
                <w:webHidden/>
              </w:rPr>
              <w:instrText xml:space="preserve"> PAGEREF _Toc201776337 \h </w:instrText>
            </w:r>
            <w:r w:rsidRPr="00172C32">
              <w:rPr>
                <w:noProof/>
                <w:webHidden/>
              </w:rPr>
            </w:r>
            <w:r w:rsidRPr="00172C32">
              <w:rPr>
                <w:noProof/>
                <w:webHidden/>
              </w:rPr>
              <w:fldChar w:fldCharType="separate"/>
            </w:r>
            <w:r w:rsidRPr="00172C32">
              <w:rPr>
                <w:noProof/>
                <w:webHidden/>
              </w:rPr>
              <w:t>11</w:t>
            </w:r>
            <w:r w:rsidRPr="00172C32">
              <w:rPr>
                <w:noProof/>
                <w:webHidden/>
              </w:rPr>
              <w:fldChar w:fldCharType="end"/>
            </w:r>
          </w:hyperlink>
        </w:p>
        <w:p w14:paraId="78EB8AF3" w14:textId="0AF8BE46" w:rsidR="00172C32" w:rsidRPr="00172C32" w:rsidRDefault="00172C32">
          <w:pPr>
            <w:pStyle w:val="TOC2"/>
            <w:tabs>
              <w:tab w:val="left" w:pos="960"/>
              <w:tab w:val="right" w:leader="dot" w:pos="9350"/>
            </w:tabs>
            <w:rPr>
              <w:rFonts w:asciiTheme="minorHAnsi" w:hAnsiTheme="minorHAnsi"/>
              <w:noProof/>
              <w:sz w:val="24"/>
            </w:rPr>
          </w:pPr>
          <w:hyperlink w:anchor="_Toc201776338" w:history="1">
            <w:r w:rsidRPr="00172C32">
              <w:rPr>
                <w:rStyle w:val="Hyperlink"/>
                <w:noProof/>
              </w:rPr>
              <w:t>2.5.1.</w:t>
            </w:r>
            <w:r w:rsidRPr="00172C32">
              <w:rPr>
                <w:rFonts w:asciiTheme="minorHAnsi" w:hAnsiTheme="minorHAnsi"/>
                <w:noProof/>
                <w:sz w:val="24"/>
              </w:rPr>
              <w:tab/>
            </w:r>
            <w:r w:rsidRPr="00172C32">
              <w:rPr>
                <w:rStyle w:val="Hyperlink"/>
                <w:noProof/>
              </w:rPr>
              <w:t>Social Meida Marketing Activities and Purchase Intention</w:t>
            </w:r>
            <w:r w:rsidRPr="00172C32">
              <w:rPr>
                <w:noProof/>
                <w:webHidden/>
              </w:rPr>
              <w:tab/>
            </w:r>
            <w:r w:rsidRPr="00172C32">
              <w:rPr>
                <w:noProof/>
                <w:webHidden/>
              </w:rPr>
              <w:fldChar w:fldCharType="begin"/>
            </w:r>
            <w:r w:rsidRPr="00172C32">
              <w:rPr>
                <w:noProof/>
                <w:webHidden/>
              </w:rPr>
              <w:instrText xml:space="preserve"> PAGEREF _Toc201776338 \h </w:instrText>
            </w:r>
            <w:r w:rsidRPr="00172C32">
              <w:rPr>
                <w:noProof/>
                <w:webHidden/>
              </w:rPr>
            </w:r>
            <w:r w:rsidRPr="00172C32">
              <w:rPr>
                <w:noProof/>
                <w:webHidden/>
              </w:rPr>
              <w:fldChar w:fldCharType="separate"/>
            </w:r>
            <w:r w:rsidRPr="00172C32">
              <w:rPr>
                <w:noProof/>
                <w:webHidden/>
              </w:rPr>
              <w:t>11</w:t>
            </w:r>
            <w:r w:rsidRPr="00172C32">
              <w:rPr>
                <w:noProof/>
                <w:webHidden/>
              </w:rPr>
              <w:fldChar w:fldCharType="end"/>
            </w:r>
          </w:hyperlink>
        </w:p>
        <w:p w14:paraId="7F3E8535" w14:textId="358D4F52" w:rsidR="00172C32" w:rsidRPr="00172C32" w:rsidRDefault="00172C32">
          <w:pPr>
            <w:pStyle w:val="TOC2"/>
            <w:tabs>
              <w:tab w:val="left" w:pos="960"/>
              <w:tab w:val="right" w:leader="dot" w:pos="9350"/>
            </w:tabs>
            <w:rPr>
              <w:rFonts w:asciiTheme="minorHAnsi" w:hAnsiTheme="minorHAnsi"/>
              <w:noProof/>
              <w:sz w:val="24"/>
            </w:rPr>
          </w:pPr>
          <w:hyperlink w:anchor="_Toc201776339" w:history="1">
            <w:r w:rsidRPr="00172C32">
              <w:rPr>
                <w:rStyle w:val="Hyperlink"/>
                <w:noProof/>
              </w:rPr>
              <w:t>2.5.2.</w:t>
            </w:r>
            <w:r w:rsidRPr="00172C32">
              <w:rPr>
                <w:rFonts w:asciiTheme="minorHAnsi" w:hAnsiTheme="minorHAnsi"/>
                <w:noProof/>
                <w:sz w:val="24"/>
              </w:rPr>
              <w:tab/>
            </w:r>
            <w:r w:rsidRPr="00172C32">
              <w:rPr>
                <w:rStyle w:val="Hyperlink"/>
                <w:noProof/>
              </w:rPr>
              <w:t>Environmental Conscious and Purchase Intention</w:t>
            </w:r>
            <w:r w:rsidRPr="00172C32">
              <w:rPr>
                <w:noProof/>
                <w:webHidden/>
              </w:rPr>
              <w:tab/>
            </w:r>
            <w:r w:rsidRPr="00172C32">
              <w:rPr>
                <w:noProof/>
                <w:webHidden/>
              </w:rPr>
              <w:fldChar w:fldCharType="begin"/>
            </w:r>
            <w:r w:rsidRPr="00172C32">
              <w:rPr>
                <w:noProof/>
                <w:webHidden/>
              </w:rPr>
              <w:instrText xml:space="preserve"> PAGEREF _Toc201776339 \h </w:instrText>
            </w:r>
            <w:r w:rsidRPr="00172C32">
              <w:rPr>
                <w:noProof/>
                <w:webHidden/>
              </w:rPr>
            </w:r>
            <w:r w:rsidRPr="00172C32">
              <w:rPr>
                <w:noProof/>
                <w:webHidden/>
              </w:rPr>
              <w:fldChar w:fldCharType="separate"/>
            </w:r>
            <w:r w:rsidRPr="00172C32">
              <w:rPr>
                <w:noProof/>
                <w:webHidden/>
              </w:rPr>
              <w:t>11</w:t>
            </w:r>
            <w:r w:rsidRPr="00172C32">
              <w:rPr>
                <w:noProof/>
                <w:webHidden/>
              </w:rPr>
              <w:fldChar w:fldCharType="end"/>
            </w:r>
          </w:hyperlink>
        </w:p>
        <w:p w14:paraId="1C89490D" w14:textId="5E9438BA" w:rsidR="00172C32" w:rsidRPr="00172C32" w:rsidRDefault="00172C32">
          <w:pPr>
            <w:pStyle w:val="TOC2"/>
            <w:tabs>
              <w:tab w:val="left" w:pos="960"/>
              <w:tab w:val="right" w:leader="dot" w:pos="9350"/>
            </w:tabs>
            <w:rPr>
              <w:rFonts w:asciiTheme="minorHAnsi" w:hAnsiTheme="minorHAnsi"/>
              <w:noProof/>
              <w:sz w:val="24"/>
            </w:rPr>
          </w:pPr>
          <w:hyperlink w:anchor="_Toc201776340" w:history="1">
            <w:r w:rsidRPr="00172C32">
              <w:rPr>
                <w:rStyle w:val="Hyperlink"/>
                <w:noProof/>
              </w:rPr>
              <w:t>2.5.3.</w:t>
            </w:r>
            <w:r w:rsidRPr="00172C32">
              <w:rPr>
                <w:rFonts w:asciiTheme="minorHAnsi" w:hAnsiTheme="minorHAnsi"/>
                <w:noProof/>
                <w:sz w:val="24"/>
              </w:rPr>
              <w:tab/>
            </w:r>
            <w:r w:rsidRPr="00172C32">
              <w:rPr>
                <w:rStyle w:val="Hyperlink"/>
                <w:noProof/>
              </w:rPr>
              <w:t>Sustainability and Purchase Intention</w:t>
            </w:r>
            <w:r w:rsidRPr="00172C32">
              <w:rPr>
                <w:noProof/>
                <w:webHidden/>
              </w:rPr>
              <w:tab/>
            </w:r>
            <w:r w:rsidRPr="00172C32">
              <w:rPr>
                <w:noProof/>
                <w:webHidden/>
              </w:rPr>
              <w:fldChar w:fldCharType="begin"/>
            </w:r>
            <w:r w:rsidRPr="00172C32">
              <w:rPr>
                <w:noProof/>
                <w:webHidden/>
              </w:rPr>
              <w:instrText xml:space="preserve"> PAGEREF _Toc201776340 \h </w:instrText>
            </w:r>
            <w:r w:rsidRPr="00172C32">
              <w:rPr>
                <w:noProof/>
                <w:webHidden/>
              </w:rPr>
            </w:r>
            <w:r w:rsidRPr="00172C32">
              <w:rPr>
                <w:noProof/>
                <w:webHidden/>
              </w:rPr>
              <w:fldChar w:fldCharType="separate"/>
            </w:r>
            <w:r w:rsidRPr="00172C32">
              <w:rPr>
                <w:noProof/>
                <w:webHidden/>
              </w:rPr>
              <w:t>11</w:t>
            </w:r>
            <w:r w:rsidRPr="00172C32">
              <w:rPr>
                <w:noProof/>
                <w:webHidden/>
              </w:rPr>
              <w:fldChar w:fldCharType="end"/>
            </w:r>
          </w:hyperlink>
        </w:p>
        <w:p w14:paraId="59C448DE" w14:textId="2BE733B3" w:rsidR="00172C32" w:rsidRPr="00172C32" w:rsidRDefault="00172C32">
          <w:pPr>
            <w:pStyle w:val="TOC2"/>
            <w:tabs>
              <w:tab w:val="left" w:pos="960"/>
              <w:tab w:val="right" w:leader="dot" w:pos="9350"/>
            </w:tabs>
            <w:rPr>
              <w:rFonts w:asciiTheme="minorHAnsi" w:hAnsiTheme="minorHAnsi"/>
              <w:noProof/>
              <w:sz w:val="24"/>
            </w:rPr>
          </w:pPr>
          <w:hyperlink w:anchor="_Toc201776341" w:history="1">
            <w:r w:rsidRPr="00172C32">
              <w:rPr>
                <w:rStyle w:val="Hyperlink"/>
                <w:noProof/>
              </w:rPr>
              <w:t>2.5.4.</w:t>
            </w:r>
            <w:r w:rsidRPr="00172C32">
              <w:rPr>
                <w:rFonts w:asciiTheme="minorHAnsi" w:hAnsiTheme="minorHAnsi"/>
                <w:noProof/>
                <w:sz w:val="24"/>
              </w:rPr>
              <w:tab/>
            </w:r>
            <w:r w:rsidRPr="00172C32">
              <w:rPr>
                <w:rStyle w:val="Hyperlink"/>
                <w:noProof/>
              </w:rPr>
              <w:t>Brand Trust and Purchase Intention</w:t>
            </w:r>
            <w:r w:rsidRPr="00172C32">
              <w:rPr>
                <w:noProof/>
                <w:webHidden/>
              </w:rPr>
              <w:tab/>
            </w:r>
            <w:r w:rsidRPr="00172C32">
              <w:rPr>
                <w:noProof/>
                <w:webHidden/>
              </w:rPr>
              <w:fldChar w:fldCharType="begin"/>
            </w:r>
            <w:r w:rsidRPr="00172C32">
              <w:rPr>
                <w:noProof/>
                <w:webHidden/>
              </w:rPr>
              <w:instrText xml:space="preserve"> PAGEREF _Toc201776341 \h </w:instrText>
            </w:r>
            <w:r w:rsidRPr="00172C32">
              <w:rPr>
                <w:noProof/>
                <w:webHidden/>
              </w:rPr>
            </w:r>
            <w:r w:rsidRPr="00172C32">
              <w:rPr>
                <w:noProof/>
                <w:webHidden/>
              </w:rPr>
              <w:fldChar w:fldCharType="separate"/>
            </w:r>
            <w:r w:rsidRPr="00172C32">
              <w:rPr>
                <w:noProof/>
                <w:webHidden/>
              </w:rPr>
              <w:t>11</w:t>
            </w:r>
            <w:r w:rsidRPr="00172C32">
              <w:rPr>
                <w:noProof/>
                <w:webHidden/>
              </w:rPr>
              <w:fldChar w:fldCharType="end"/>
            </w:r>
          </w:hyperlink>
        </w:p>
        <w:p w14:paraId="5A2C61FC" w14:textId="79FE278C" w:rsidR="00172C32" w:rsidRPr="00172C32" w:rsidRDefault="00172C32">
          <w:pPr>
            <w:pStyle w:val="TOC1"/>
            <w:tabs>
              <w:tab w:val="left" w:pos="480"/>
              <w:tab w:val="right" w:leader="dot" w:pos="9350"/>
            </w:tabs>
            <w:rPr>
              <w:rFonts w:asciiTheme="minorHAnsi" w:hAnsiTheme="minorHAnsi"/>
              <w:noProof/>
              <w:sz w:val="24"/>
            </w:rPr>
          </w:pPr>
          <w:hyperlink w:anchor="_Toc201776342" w:history="1">
            <w:r w:rsidRPr="00172C32">
              <w:rPr>
                <w:rStyle w:val="Hyperlink"/>
                <w:noProof/>
              </w:rPr>
              <w:t>3.</w:t>
            </w:r>
            <w:r w:rsidRPr="00172C32">
              <w:rPr>
                <w:rFonts w:asciiTheme="minorHAnsi" w:hAnsiTheme="minorHAnsi"/>
                <w:noProof/>
                <w:sz w:val="24"/>
              </w:rPr>
              <w:tab/>
            </w:r>
            <w:r w:rsidRPr="00172C32">
              <w:rPr>
                <w:rStyle w:val="Hyperlink"/>
                <w:noProof/>
              </w:rPr>
              <w:t>Literature Review</w:t>
            </w:r>
            <w:r w:rsidRPr="00172C32">
              <w:rPr>
                <w:noProof/>
                <w:webHidden/>
              </w:rPr>
              <w:tab/>
            </w:r>
            <w:r w:rsidRPr="00172C32">
              <w:rPr>
                <w:noProof/>
                <w:webHidden/>
              </w:rPr>
              <w:fldChar w:fldCharType="begin"/>
            </w:r>
            <w:r w:rsidRPr="00172C32">
              <w:rPr>
                <w:noProof/>
                <w:webHidden/>
              </w:rPr>
              <w:instrText xml:space="preserve"> PAGEREF _Toc201776342 \h </w:instrText>
            </w:r>
            <w:r w:rsidRPr="00172C32">
              <w:rPr>
                <w:noProof/>
                <w:webHidden/>
              </w:rPr>
            </w:r>
            <w:r w:rsidRPr="00172C32">
              <w:rPr>
                <w:noProof/>
                <w:webHidden/>
              </w:rPr>
              <w:fldChar w:fldCharType="separate"/>
            </w:r>
            <w:r w:rsidRPr="00172C32">
              <w:rPr>
                <w:noProof/>
                <w:webHidden/>
              </w:rPr>
              <w:t>12</w:t>
            </w:r>
            <w:r w:rsidRPr="00172C32">
              <w:rPr>
                <w:noProof/>
                <w:webHidden/>
              </w:rPr>
              <w:fldChar w:fldCharType="end"/>
            </w:r>
          </w:hyperlink>
        </w:p>
        <w:p w14:paraId="73B7EB9E" w14:textId="3966D342" w:rsidR="00172C32" w:rsidRPr="00172C32" w:rsidRDefault="00172C32">
          <w:pPr>
            <w:pStyle w:val="TOC2"/>
            <w:tabs>
              <w:tab w:val="left" w:pos="960"/>
              <w:tab w:val="right" w:leader="dot" w:pos="9350"/>
            </w:tabs>
            <w:rPr>
              <w:rFonts w:asciiTheme="minorHAnsi" w:hAnsiTheme="minorHAnsi"/>
              <w:noProof/>
              <w:sz w:val="24"/>
            </w:rPr>
          </w:pPr>
          <w:hyperlink w:anchor="_Toc201776343" w:history="1">
            <w:r w:rsidRPr="00172C32">
              <w:rPr>
                <w:rStyle w:val="Hyperlink"/>
                <w:noProof/>
              </w:rPr>
              <w:t>3.1.</w:t>
            </w:r>
            <w:r w:rsidRPr="00172C32">
              <w:rPr>
                <w:rFonts w:asciiTheme="minorHAnsi" w:hAnsiTheme="minorHAnsi"/>
                <w:noProof/>
                <w:sz w:val="24"/>
              </w:rPr>
              <w:tab/>
            </w:r>
            <w:r w:rsidRPr="00172C32">
              <w:rPr>
                <w:rStyle w:val="Hyperlink"/>
                <w:noProof/>
              </w:rPr>
              <w:t>Research Methodology</w:t>
            </w:r>
            <w:r w:rsidRPr="00172C32">
              <w:rPr>
                <w:noProof/>
                <w:webHidden/>
              </w:rPr>
              <w:tab/>
            </w:r>
            <w:r w:rsidRPr="00172C32">
              <w:rPr>
                <w:noProof/>
                <w:webHidden/>
              </w:rPr>
              <w:fldChar w:fldCharType="begin"/>
            </w:r>
            <w:r w:rsidRPr="00172C32">
              <w:rPr>
                <w:noProof/>
                <w:webHidden/>
              </w:rPr>
              <w:instrText xml:space="preserve"> PAGEREF _Toc201776343 \h </w:instrText>
            </w:r>
            <w:r w:rsidRPr="00172C32">
              <w:rPr>
                <w:noProof/>
                <w:webHidden/>
              </w:rPr>
            </w:r>
            <w:r w:rsidRPr="00172C32">
              <w:rPr>
                <w:noProof/>
                <w:webHidden/>
              </w:rPr>
              <w:fldChar w:fldCharType="separate"/>
            </w:r>
            <w:r w:rsidRPr="00172C32">
              <w:rPr>
                <w:noProof/>
                <w:webHidden/>
              </w:rPr>
              <w:t>12</w:t>
            </w:r>
            <w:r w:rsidRPr="00172C32">
              <w:rPr>
                <w:noProof/>
                <w:webHidden/>
              </w:rPr>
              <w:fldChar w:fldCharType="end"/>
            </w:r>
          </w:hyperlink>
        </w:p>
        <w:p w14:paraId="71D6FBE4" w14:textId="38765811" w:rsidR="00172C32" w:rsidRPr="00172C32" w:rsidRDefault="00172C32">
          <w:pPr>
            <w:pStyle w:val="TOC2"/>
            <w:tabs>
              <w:tab w:val="left" w:pos="960"/>
              <w:tab w:val="right" w:leader="dot" w:pos="9350"/>
            </w:tabs>
            <w:rPr>
              <w:rFonts w:asciiTheme="minorHAnsi" w:hAnsiTheme="minorHAnsi"/>
              <w:noProof/>
              <w:sz w:val="24"/>
            </w:rPr>
          </w:pPr>
          <w:hyperlink w:anchor="_Toc201776344" w:history="1">
            <w:r w:rsidRPr="00172C32">
              <w:rPr>
                <w:rStyle w:val="Hyperlink"/>
                <w:noProof/>
              </w:rPr>
              <w:t>3.2.</w:t>
            </w:r>
            <w:r w:rsidRPr="00172C32">
              <w:rPr>
                <w:rFonts w:asciiTheme="minorHAnsi" w:hAnsiTheme="minorHAnsi"/>
                <w:noProof/>
                <w:sz w:val="24"/>
              </w:rPr>
              <w:tab/>
            </w:r>
            <w:r w:rsidRPr="00172C32">
              <w:rPr>
                <w:rStyle w:val="Hyperlink"/>
                <w:noProof/>
              </w:rPr>
              <w:t>Type of Research</w:t>
            </w:r>
            <w:r w:rsidRPr="00172C32">
              <w:rPr>
                <w:noProof/>
                <w:webHidden/>
              </w:rPr>
              <w:tab/>
            </w:r>
            <w:r w:rsidRPr="00172C32">
              <w:rPr>
                <w:noProof/>
                <w:webHidden/>
              </w:rPr>
              <w:fldChar w:fldCharType="begin"/>
            </w:r>
            <w:r w:rsidRPr="00172C32">
              <w:rPr>
                <w:noProof/>
                <w:webHidden/>
              </w:rPr>
              <w:instrText xml:space="preserve"> PAGEREF _Toc201776344 \h </w:instrText>
            </w:r>
            <w:r w:rsidRPr="00172C32">
              <w:rPr>
                <w:noProof/>
                <w:webHidden/>
              </w:rPr>
            </w:r>
            <w:r w:rsidRPr="00172C32">
              <w:rPr>
                <w:noProof/>
                <w:webHidden/>
              </w:rPr>
              <w:fldChar w:fldCharType="separate"/>
            </w:r>
            <w:r w:rsidRPr="00172C32">
              <w:rPr>
                <w:noProof/>
                <w:webHidden/>
              </w:rPr>
              <w:t>13</w:t>
            </w:r>
            <w:r w:rsidRPr="00172C32">
              <w:rPr>
                <w:noProof/>
                <w:webHidden/>
              </w:rPr>
              <w:fldChar w:fldCharType="end"/>
            </w:r>
          </w:hyperlink>
        </w:p>
        <w:p w14:paraId="5F8A3E75" w14:textId="44E9E371" w:rsidR="00172C32" w:rsidRPr="00172C32" w:rsidRDefault="00172C32">
          <w:pPr>
            <w:pStyle w:val="TOC2"/>
            <w:tabs>
              <w:tab w:val="left" w:pos="960"/>
              <w:tab w:val="right" w:leader="dot" w:pos="9350"/>
            </w:tabs>
            <w:rPr>
              <w:rFonts w:asciiTheme="minorHAnsi" w:hAnsiTheme="minorHAnsi"/>
              <w:noProof/>
              <w:sz w:val="24"/>
            </w:rPr>
          </w:pPr>
          <w:hyperlink w:anchor="_Toc201776345" w:history="1">
            <w:r w:rsidRPr="00172C32">
              <w:rPr>
                <w:rStyle w:val="Hyperlink"/>
                <w:noProof/>
              </w:rPr>
              <w:t>3.3.</w:t>
            </w:r>
            <w:r w:rsidRPr="00172C32">
              <w:rPr>
                <w:rFonts w:asciiTheme="minorHAnsi" w:hAnsiTheme="minorHAnsi"/>
                <w:noProof/>
                <w:sz w:val="24"/>
              </w:rPr>
              <w:tab/>
            </w:r>
            <w:r w:rsidRPr="00172C32">
              <w:rPr>
                <w:rStyle w:val="Hyperlink"/>
                <w:noProof/>
              </w:rPr>
              <w:t>Data Collection Method</w:t>
            </w:r>
            <w:r w:rsidRPr="00172C32">
              <w:rPr>
                <w:noProof/>
                <w:webHidden/>
              </w:rPr>
              <w:tab/>
            </w:r>
            <w:r w:rsidRPr="00172C32">
              <w:rPr>
                <w:noProof/>
                <w:webHidden/>
              </w:rPr>
              <w:fldChar w:fldCharType="begin"/>
            </w:r>
            <w:r w:rsidRPr="00172C32">
              <w:rPr>
                <w:noProof/>
                <w:webHidden/>
              </w:rPr>
              <w:instrText xml:space="preserve"> PAGEREF _Toc201776345 \h </w:instrText>
            </w:r>
            <w:r w:rsidRPr="00172C32">
              <w:rPr>
                <w:noProof/>
                <w:webHidden/>
              </w:rPr>
            </w:r>
            <w:r w:rsidRPr="00172C32">
              <w:rPr>
                <w:noProof/>
                <w:webHidden/>
              </w:rPr>
              <w:fldChar w:fldCharType="separate"/>
            </w:r>
            <w:r w:rsidRPr="00172C32">
              <w:rPr>
                <w:noProof/>
                <w:webHidden/>
              </w:rPr>
              <w:t>13</w:t>
            </w:r>
            <w:r w:rsidRPr="00172C32">
              <w:rPr>
                <w:noProof/>
                <w:webHidden/>
              </w:rPr>
              <w:fldChar w:fldCharType="end"/>
            </w:r>
          </w:hyperlink>
        </w:p>
        <w:p w14:paraId="558AE63E" w14:textId="7D3EFCF2" w:rsidR="00172C32" w:rsidRPr="00172C32" w:rsidRDefault="00172C32">
          <w:pPr>
            <w:pStyle w:val="TOC2"/>
            <w:tabs>
              <w:tab w:val="left" w:pos="960"/>
              <w:tab w:val="right" w:leader="dot" w:pos="9350"/>
            </w:tabs>
            <w:rPr>
              <w:rFonts w:asciiTheme="minorHAnsi" w:hAnsiTheme="minorHAnsi"/>
              <w:noProof/>
              <w:sz w:val="24"/>
            </w:rPr>
          </w:pPr>
          <w:hyperlink w:anchor="_Toc201776346" w:history="1">
            <w:r w:rsidRPr="00172C32">
              <w:rPr>
                <w:rStyle w:val="Hyperlink"/>
                <w:noProof/>
              </w:rPr>
              <w:t>3.4.</w:t>
            </w:r>
            <w:r w:rsidRPr="00172C32">
              <w:rPr>
                <w:rFonts w:asciiTheme="minorHAnsi" w:hAnsiTheme="minorHAnsi"/>
                <w:noProof/>
                <w:sz w:val="24"/>
              </w:rPr>
              <w:tab/>
            </w:r>
            <w:r w:rsidRPr="00172C32">
              <w:rPr>
                <w:rStyle w:val="Hyperlink"/>
                <w:noProof/>
              </w:rPr>
              <w:t>Sampling Method</w:t>
            </w:r>
            <w:r w:rsidRPr="00172C32">
              <w:rPr>
                <w:noProof/>
                <w:webHidden/>
              </w:rPr>
              <w:tab/>
            </w:r>
            <w:r w:rsidRPr="00172C32">
              <w:rPr>
                <w:noProof/>
                <w:webHidden/>
              </w:rPr>
              <w:fldChar w:fldCharType="begin"/>
            </w:r>
            <w:r w:rsidRPr="00172C32">
              <w:rPr>
                <w:noProof/>
                <w:webHidden/>
              </w:rPr>
              <w:instrText xml:space="preserve"> PAGEREF _Toc201776346 \h </w:instrText>
            </w:r>
            <w:r w:rsidRPr="00172C32">
              <w:rPr>
                <w:noProof/>
                <w:webHidden/>
              </w:rPr>
            </w:r>
            <w:r w:rsidRPr="00172C32">
              <w:rPr>
                <w:noProof/>
                <w:webHidden/>
              </w:rPr>
              <w:fldChar w:fldCharType="separate"/>
            </w:r>
            <w:r w:rsidRPr="00172C32">
              <w:rPr>
                <w:noProof/>
                <w:webHidden/>
              </w:rPr>
              <w:t>13</w:t>
            </w:r>
            <w:r w:rsidRPr="00172C32">
              <w:rPr>
                <w:noProof/>
                <w:webHidden/>
              </w:rPr>
              <w:fldChar w:fldCharType="end"/>
            </w:r>
          </w:hyperlink>
        </w:p>
        <w:p w14:paraId="4CAFCD43" w14:textId="73F57FC3" w:rsidR="00172C32" w:rsidRPr="00172C32" w:rsidRDefault="00172C32">
          <w:pPr>
            <w:pStyle w:val="TOC2"/>
            <w:tabs>
              <w:tab w:val="left" w:pos="960"/>
              <w:tab w:val="right" w:leader="dot" w:pos="9350"/>
            </w:tabs>
            <w:rPr>
              <w:rFonts w:asciiTheme="minorHAnsi" w:hAnsiTheme="minorHAnsi"/>
              <w:noProof/>
              <w:sz w:val="24"/>
            </w:rPr>
          </w:pPr>
          <w:hyperlink w:anchor="_Toc201776347" w:history="1">
            <w:r w:rsidRPr="00172C32">
              <w:rPr>
                <w:rStyle w:val="Hyperlink"/>
                <w:noProof/>
              </w:rPr>
              <w:t>3.5.</w:t>
            </w:r>
            <w:r w:rsidRPr="00172C32">
              <w:rPr>
                <w:rFonts w:asciiTheme="minorHAnsi" w:hAnsiTheme="minorHAnsi"/>
                <w:noProof/>
                <w:sz w:val="24"/>
              </w:rPr>
              <w:tab/>
            </w:r>
            <w:r w:rsidRPr="00172C32">
              <w:rPr>
                <w:rStyle w:val="Hyperlink"/>
                <w:noProof/>
              </w:rPr>
              <w:t>Questionnaire Design</w:t>
            </w:r>
            <w:r w:rsidRPr="00172C32">
              <w:rPr>
                <w:noProof/>
                <w:webHidden/>
              </w:rPr>
              <w:tab/>
            </w:r>
            <w:r w:rsidRPr="00172C32">
              <w:rPr>
                <w:noProof/>
                <w:webHidden/>
              </w:rPr>
              <w:fldChar w:fldCharType="begin"/>
            </w:r>
            <w:r w:rsidRPr="00172C32">
              <w:rPr>
                <w:noProof/>
                <w:webHidden/>
              </w:rPr>
              <w:instrText xml:space="preserve"> PAGEREF _Toc201776347 \h </w:instrText>
            </w:r>
            <w:r w:rsidRPr="00172C32">
              <w:rPr>
                <w:noProof/>
                <w:webHidden/>
              </w:rPr>
            </w:r>
            <w:r w:rsidRPr="00172C32">
              <w:rPr>
                <w:noProof/>
                <w:webHidden/>
              </w:rPr>
              <w:fldChar w:fldCharType="separate"/>
            </w:r>
            <w:r w:rsidRPr="00172C32">
              <w:rPr>
                <w:noProof/>
                <w:webHidden/>
              </w:rPr>
              <w:t>14</w:t>
            </w:r>
            <w:r w:rsidRPr="00172C32">
              <w:rPr>
                <w:noProof/>
                <w:webHidden/>
              </w:rPr>
              <w:fldChar w:fldCharType="end"/>
            </w:r>
          </w:hyperlink>
        </w:p>
        <w:p w14:paraId="0F625D08" w14:textId="5875CD5C" w:rsidR="00172C32" w:rsidRPr="00172C32" w:rsidRDefault="00172C32">
          <w:pPr>
            <w:pStyle w:val="TOC2"/>
            <w:tabs>
              <w:tab w:val="left" w:pos="960"/>
              <w:tab w:val="right" w:leader="dot" w:pos="9350"/>
            </w:tabs>
            <w:rPr>
              <w:rFonts w:asciiTheme="minorHAnsi" w:hAnsiTheme="minorHAnsi"/>
              <w:noProof/>
              <w:sz w:val="24"/>
            </w:rPr>
          </w:pPr>
          <w:hyperlink w:anchor="_Toc201776348" w:history="1">
            <w:r w:rsidRPr="00172C32">
              <w:rPr>
                <w:rStyle w:val="Hyperlink"/>
                <w:rFonts w:cs="Times New Roman"/>
                <w:noProof/>
                <w:kern w:val="0"/>
                <w14:ligatures w14:val="none"/>
              </w:rPr>
              <w:t>3.5.1.</w:t>
            </w:r>
            <w:r w:rsidRPr="00172C32">
              <w:rPr>
                <w:rFonts w:asciiTheme="minorHAnsi" w:hAnsiTheme="minorHAnsi"/>
                <w:noProof/>
                <w:sz w:val="24"/>
              </w:rPr>
              <w:tab/>
            </w:r>
            <w:r w:rsidRPr="00172C32">
              <w:rPr>
                <w:rStyle w:val="Hyperlink"/>
                <w:rFonts w:cs="Times New Roman"/>
                <w:noProof/>
                <w:kern w:val="0"/>
                <w14:ligatures w14:val="none"/>
              </w:rPr>
              <w:t>Focus Group</w:t>
            </w:r>
            <w:r w:rsidRPr="00172C32">
              <w:rPr>
                <w:noProof/>
                <w:webHidden/>
              </w:rPr>
              <w:tab/>
            </w:r>
            <w:r w:rsidRPr="00172C32">
              <w:rPr>
                <w:noProof/>
                <w:webHidden/>
              </w:rPr>
              <w:fldChar w:fldCharType="begin"/>
            </w:r>
            <w:r w:rsidRPr="00172C32">
              <w:rPr>
                <w:noProof/>
                <w:webHidden/>
              </w:rPr>
              <w:instrText xml:space="preserve"> PAGEREF _Toc201776348 \h </w:instrText>
            </w:r>
            <w:r w:rsidRPr="00172C32">
              <w:rPr>
                <w:noProof/>
                <w:webHidden/>
              </w:rPr>
            </w:r>
            <w:r w:rsidRPr="00172C32">
              <w:rPr>
                <w:noProof/>
                <w:webHidden/>
              </w:rPr>
              <w:fldChar w:fldCharType="separate"/>
            </w:r>
            <w:r w:rsidRPr="00172C32">
              <w:rPr>
                <w:noProof/>
                <w:webHidden/>
              </w:rPr>
              <w:t>14</w:t>
            </w:r>
            <w:r w:rsidRPr="00172C32">
              <w:rPr>
                <w:noProof/>
                <w:webHidden/>
              </w:rPr>
              <w:fldChar w:fldCharType="end"/>
            </w:r>
          </w:hyperlink>
        </w:p>
        <w:p w14:paraId="4B97BFA4" w14:textId="0644F103" w:rsidR="00172C32" w:rsidRPr="00172C32" w:rsidRDefault="00172C32">
          <w:pPr>
            <w:pStyle w:val="TOC2"/>
            <w:tabs>
              <w:tab w:val="left" w:pos="960"/>
              <w:tab w:val="right" w:leader="dot" w:pos="9350"/>
            </w:tabs>
            <w:rPr>
              <w:rFonts w:asciiTheme="minorHAnsi" w:hAnsiTheme="minorHAnsi"/>
              <w:noProof/>
              <w:sz w:val="24"/>
            </w:rPr>
          </w:pPr>
          <w:hyperlink w:anchor="_Toc201776349" w:history="1">
            <w:r w:rsidRPr="00172C32">
              <w:rPr>
                <w:rStyle w:val="Hyperlink"/>
                <w:rFonts w:cs="Times New Roman"/>
                <w:noProof/>
                <w:kern w:val="0"/>
                <w14:ligatures w14:val="none"/>
              </w:rPr>
              <w:t>3.5.2.</w:t>
            </w:r>
            <w:r w:rsidRPr="00172C32">
              <w:rPr>
                <w:rFonts w:asciiTheme="minorHAnsi" w:hAnsiTheme="minorHAnsi"/>
                <w:noProof/>
                <w:sz w:val="24"/>
              </w:rPr>
              <w:tab/>
            </w:r>
            <w:r w:rsidRPr="00172C32">
              <w:rPr>
                <w:rStyle w:val="Hyperlink"/>
                <w:rFonts w:cs="Times New Roman"/>
                <w:noProof/>
                <w:kern w:val="0"/>
                <w14:ligatures w14:val="none"/>
              </w:rPr>
              <w:t>Pilot Test</w:t>
            </w:r>
            <w:r w:rsidRPr="00172C32">
              <w:rPr>
                <w:noProof/>
                <w:webHidden/>
              </w:rPr>
              <w:tab/>
            </w:r>
            <w:r w:rsidRPr="00172C32">
              <w:rPr>
                <w:noProof/>
                <w:webHidden/>
              </w:rPr>
              <w:fldChar w:fldCharType="begin"/>
            </w:r>
            <w:r w:rsidRPr="00172C32">
              <w:rPr>
                <w:noProof/>
                <w:webHidden/>
              </w:rPr>
              <w:instrText xml:space="preserve"> PAGEREF _Toc201776349 \h </w:instrText>
            </w:r>
            <w:r w:rsidRPr="00172C32">
              <w:rPr>
                <w:noProof/>
                <w:webHidden/>
              </w:rPr>
            </w:r>
            <w:r w:rsidRPr="00172C32">
              <w:rPr>
                <w:noProof/>
                <w:webHidden/>
              </w:rPr>
              <w:fldChar w:fldCharType="separate"/>
            </w:r>
            <w:r w:rsidRPr="00172C32">
              <w:rPr>
                <w:noProof/>
                <w:webHidden/>
              </w:rPr>
              <w:t>14</w:t>
            </w:r>
            <w:r w:rsidRPr="00172C32">
              <w:rPr>
                <w:noProof/>
                <w:webHidden/>
              </w:rPr>
              <w:fldChar w:fldCharType="end"/>
            </w:r>
          </w:hyperlink>
        </w:p>
        <w:p w14:paraId="179FD836" w14:textId="4B5CF054" w:rsidR="00172C32" w:rsidRPr="00172C32" w:rsidRDefault="00172C32">
          <w:pPr>
            <w:pStyle w:val="TOC2"/>
            <w:tabs>
              <w:tab w:val="left" w:pos="960"/>
              <w:tab w:val="right" w:leader="dot" w:pos="9350"/>
            </w:tabs>
            <w:rPr>
              <w:rFonts w:asciiTheme="minorHAnsi" w:hAnsiTheme="minorHAnsi"/>
              <w:noProof/>
              <w:sz w:val="24"/>
            </w:rPr>
          </w:pPr>
          <w:hyperlink w:anchor="_Toc201776350" w:history="1">
            <w:r w:rsidRPr="00172C32">
              <w:rPr>
                <w:rStyle w:val="Hyperlink"/>
                <w:noProof/>
              </w:rPr>
              <w:t>3.6.</w:t>
            </w:r>
            <w:r w:rsidRPr="00172C32">
              <w:rPr>
                <w:rFonts w:asciiTheme="minorHAnsi" w:hAnsiTheme="minorHAnsi"/>
                <w:noProof/>
                <w:sz w:val="24"/>
              </w:rPr>
              <w:tab/>
            </w:r>
            <w:r w:rsidRPr="00172C32">
              <w:rPr>
                <w:rStyle w:val="Hyperlink"/>
                <w:noProof/>
              </w:rPr>
              <w:t>Formal Survey</w:t>
            </w:r>
            <w:r w:rsidRPr="00172C32">
              <w:rPr>
                <w:noProof/>
                <w:webHidden/>
              </w:rPr>
              <w:tab/>
            </w:r>
            <w:r w:rsidRPr="00172C32">
              <w:rPr>
                <w:noProof/>
                <w:webHidden/>
              </w:rPr>
              <w:fldChar w:fldCharType="begin"/>
            </w:r>
            <w:r w:rsidRPr="00172C32">
              <w:rPr>
                <w:noProof/>
                <w:webHidden/>
              </w:rPr>
              <w:instrText xml:space="preserve"> PAGEREF _Toc201776350 \h </w:instrText>
            </w:r>
            <w:r w:rsidRPr="00172C32">
              <w:rPr>
                <w:noProof/>
                <w:webHidden/>
              </w:rPr>
            </w:r>
            <w:r w:rsidRPr="00172C32">
              <w:rPr>
                <w:noProof/>
                <w:webHidden/>
              </w:rPr>
              <w:fldChar w:fldCharType="separate"/>
            </w:r>
            <w:r w:rsidRPr="00172C32">
              <w:rPr>
                <w:noProof/>
                <w:webHidden/>
              </w:rPr>
              <w:t>14</w:t>
            </w:r>
            <w:r w:rsidRPr="00172C32">
              <w:rPr>
                <w:noProof/>
                <w:webHidden/>
              </w:rPr>
              <w:fldChar w:fldCharType="end"/>
            </w:r>
          </w:hyperlink>
        </w:p>
        <w:p w14:paraId="6A365D17" w14:textId="1C3886A1" w:rsidR="00172C32" w:rsidRPr="00172C32" w:rsidRDefault="00172C32">
          <w:pPr>
            <w:pStyle w:val="TOC2"/>
            <w:tabs>
              <w:tab w:val="left" w:pos="960"/>
              <w:tab w:val="right" w:leader="dot" w:pos="9350"/>
            </w:tabs>
            <w:rPr>
              <w:rFonts w:asciiTheme="minorHAnsi" w:hAnsiTheme="minorHAnsi"/>
              <w:noProof/>
              <w:sz w:val="24"/>
            </w:rPr>
          </w:pPr>
          <w:hyperlink w:anchor="_Toc201776351" w:history="1">
            <w:r w:rsidRPr="00172C32">
              <w:rPr>
                <w:rStyle w:val="Hyperlink"/>
                <w:noProof/>
              </w:rPr>
              <w:t>3.7.</w:t>
            </w:r>
            <w:r w:rsidRPr="00172C32">
              <w:rPr>
                <w:rFonts w:asciiTheme="minorHAnsi" w:hAnsiTheme="minorHAnsi"/>
                <w:noProof/>
                <w:sz w:val="24"/>
              </w:rPr>
              <w:tab/>
            </w:r>
            <w:r w:rsidRPr="00172C32">
              <w:rPr>
                <w:rStyle w:val="Hyperlink"/>
                <w:noProof/>
              </w:rPr>
              <w:t>Data Analysis</w:t>
            </w:r>
            <w:r w:rsidRPr="00172C32">
              <w:rPr>
                <w:noProof/>
                <w:webHidden/>
              </w:rPr>
              <w:tab/>
            </w:r>
            <w:r w:rsidRPr="00172C32">
              <w:rPr>
                <w:noProof/>
                <w:webHidden/>
              </w:rPr>
              <w:fldChar w:fldCharType="begin"/>
            </w:r>
            <w:r w:rsidRPr="00172C32">
              <w:rPr>
                <w:noProof/>
                <w:webHidden/>
              </w:rPr>
              <w:instrText xml:space="preserve"> PAGEREF _Toc201776351 \h </w:instrText>
            </w:r>
            <w:r w:rsidRPr="00172C32">
              <w:rPr>
                <w:noProof/>
                <w:webHidden/>
              </w:rPr>
            </w:r>
            <w:r w:rsidRPr="00172C32">
              <w:rPr>
                <w:noProof/>
                <w:webHidden/>
              </w:rPr>
              <w:fldChar w:fldCharType="separate"/>
            </w:r>
            <w:r w:rsidRPr="00172C32">
              <w:rPr>
                <w:noProof/>
                <w:webHidden/>
              </w:rPr>
              <w:t>14</w:t>
            </w:r>
            <w:r w:rsidRPr="00172C32">
              <w:rPr>
                <w:noProof/>
                <w:webHidden/>
              </w:rPr>
              <w:fldChar w:fldCharType="end"/>
            </w:r>
          </w:hyperlink>
        </w:p>
        <w:p w14:paraId="429E3484" w14:textId="69EDB191" w:rsidR="00172C32" w:rsidRPr="00172C32" w:rsidRDefault="00172C32">
          <w:pPr>
            <w:pStyle w:val="TOC2"/>
            <w:tabs>
              <w:tab w:val="left" w:pos="960"/>
              <w:tab w:val="right" w:leader="dot" w:pos="9350"/>
            </w:tabs>
            <w:rPr>
              <w:rFonts w:asciiTheme="minorHAnsi" w:hAnsiTheme="minorHAnsi"/>
              <w:noProof/>
              <w:sz w:val="24"/>
            </w:rPr>
          </w:pPr>
          <w:hyperlink w:anchor="_Toc201776352" w:history="1">
            <w:r w:rsidRPr="00172C32">
              <w:rPr>
                <w:rStyle w:val="Hyperlink"/>
                <w:noProof/>
              </w:rPr>
              <w:t>3.8.</w:t>
            </w:r>
            <w:r w:rsidRPr="00172C32">
              <w:rPr>
                <w:rFonts w:asciiTheme="minorHAnsi" w:hAnsiTheme="minorHAnsi"/>
                <w:noProof/>
                <w:sz w:val="24"/>
              </w:rPr>
              <w:tab/>
            </w:r>
            <w:r w:rsidRPr="00172C32">
              <w:rPr>
                <w:rStyle w:val="Hyperlink"/>
                <w:noProof/>
              </w:rPr>
              <w:t>Research Ethics</w:t>
            </w:r>
            <w:r w:rsidRPr="00172C32">
              <w:rPr>
                <w:noProof/>
                <w:webHidden/>
              </w:rPr>
              <w:tab/>
            </w:r>
            <w:r w:rsidRPr="00172C32">
              <w:rPr>
                <w:noProof/>
                <w:webHidden/>
              </w:rPr>
              <w:fldChar w:fldCharType="begin"/>
            </w:r>
            <w:r w:rsidRPr="00172C32">
              <w:rPr>
                <w:noProof/>
                <w:webHidden/>
              </w:rPr>
              <w:instrText xml:space="preserve"> PAGEREF _Toc201776352 \h </w:instrText>
            </w:r>
            <w:r w:rsidRPr="00172C32">
              <w:rPr>
                <w:noProof/>
                <w:webHidden/>
              </w:rPr>
            </w:r>
            <w:r w:rsidRPr="00172C32">
              <w:rPr>
                <w:noProof/>
                <w:webHidden/>
              </w:rPr>
              <w:fldChar w:fldCharType="separate"/>
            </w:r>
            <w:r w:rsidRPr="00172C32">
              <w:rPr>
                <w:noProof/>
                <w:webHidden/>
              </w:rPr>
              <w:t>14</w:t>
            </w:r>
            <w:r w:rsidRPr="00172C32">
              <w:rPr>
                <w:noProof/>
                <w:webHidden/>
              </w:rPr>
              <w:fldChar w:fldCharType="end"/>
            </w:r>
          </w:hyperlink>
        </w:p>
        <w:p w14:paraId="4A517AC7" w14:textId="18D41E3C" w:rsidR="00172C32" w:rsidRPr="00172C32" w:rsidRDefault="00172C32">
          <w:pPr>
            <w:pStyle w:val="TOC1"/>
            <w:tabs>
              <w:tab w:val="right" w:leader="dot" w:pos="9350"/>
            </w:tabs>
            <w:rPr>
              <w:rFonts w:asciiTheme="minorHAnsi" w:hAnsiTheme="minorHAnsi"/>
              <w:noProof/>
              <w:sz w:val="24"/>
            </w:rPr>
          </w:pPr>
          <w:hyperlink w:anchor="_Toc201776353" w:history="1">
            <w:r w:rsidRPr="00172C32">
              <w:rPr>
                <w:rStyle w:val="Hyperlink"/>
                <w:noProof/>
              </w:rPr>
              <w:t>Reference List</w:t>
            </w:r>
            <w:r w:rsidRPr="00172C32">
              <w:rPr>
                <w:noProof/>
                <w:webHidden/>
              </w:rPr>
              <w:tab/>
            </w:r>
            <w:r w:rsidRPr="00172C32">
              <w:rPr>
                <w:noProof/>
                <w:webHidden/>
              </w:rPr>
              <w:fldChar w:fldCharType="begin"/>
            </w:r>
            <w:r w:rsidRPr="00172C32">
              <w:rPr>
                <w:noProof/>
                <w:webHidden/>
              </w:rPr>
              <w:instrText xml:space="preserve"> PAGEREF _Toc201776353 \h </w:instrText>
            </w:r>
            <w:r w:rsidRPr="00172C32">
              <w:rPr>
                <w:noProof/>
                <w:webHidden/>
              </w:rPr>
            </w:r>
            <w:r w:rsidRPr="00172C32">
              <w:rPr>
                <w:noProof/>
                <w:webHidden/>
              </w:rPr>
              <w:fldChar w:fldCharType="separate"/>
            </w:r>
            <w:r w:rsidRPr="00172C32">
              <w:rPr>
                <w:noProof/>
                <w:webHidden/>
              </w:rPr>
              <w:t>15</w:t>
            </w:r>
            <w:r w:rsidRPr="00172C32">
              <w:rPr>
                <w:noProof/>
                <w:webHidden/>
              </w:rPr>
              <w:fldChar w:fldCharType="end"/>
            </w:r>
          </w:hyperlink>
        </w:p>
        <w:p w14:paraId="32E0016E" w14:textId="3465CB4E" w:rsidR="00172C32" w:rsidRPr="00172C32" w:rsidRDefault="00172C32">
          <w:pPr>
            <w:pStyle w:val="TOC1"/>
            <w:tabs>
              <w:tab w:val="right" w:leader="dot" w:pos="9350"/>
            </w:tabs>
            <w:rPr>
              <w:rFonts w:asciiTheme="minorHAnsi" w:hAnsiTheme="minorHAnsi"/>
              <w:noProof/>
              <w:sz w:val="24"/>
            </w:rPr>
          </w:pPr>
          <w:hyperlink w:anchor="_Toc201776354" w:history="1">
            <w:r w:rsidRPr="00172C32">
              <w:rPr>
                <w:rStyle w:val="Hyperlink"/>
                <w:noProof/>
              </w:rPr>
              <w:t>PG 2 Form</w:t>
            </w:r>
            <w:r w:rsidRPr="00172C32">
              <w:rPr>
                <w:noProof/>
                <w:webHidden/>
              </w:rPr>
              <w:tab/>
            </w:r>
            <w:r w:rsidRPr="00172C32">
              <w:rPr>
                <w:noProof/>
                <w:webHidden/>
              </w:rPr>
              <w:fldChar w:fldCharType="begin"/>
            </w:r>
            <w:r w:rsidRPr="00172C32">
              <w:rPr>
                <w:noProof/>
                <w:webHidden/>
              </w:rPr>
              <w:instrText xml:space="preserve"> PAGEREF _Toc201776354 \h </w:instrText>
            </w:r>
            <w:r w:rsidRPr="00172C32">
              <w:rPr>
                <w:noProof/>
                <w:webHidden/>
              </w:rPr>
            </w:r>
            <w:r w:rsidRPr="00172C32">
              <w:rPr>
                <w:noProof/>
                <w:webHidden/>
              </w:rPr>
              <w:fldChar w:fldCharType="separate"/>
            </w:r>
            <w:r w:rsidRPr="00172C32">
              <w:rPr>
                <w:noProof/>
                <w:webHidden/>
              </w:rPr>
              <w:t>18</w:t>
            </w:r>
            <w:r w:rsidRPr="00172C32">
              <w:rPr>
                <w:noProof/>
                <w:webHidden/>
              </w:rPr>
              <w:fldChar w:fldCharType="end"/>
            </w:r>
          </w:hyperlink>
        </w:p>
        <w:p w14:paraId="1AA464BB" w14:textId="56A3AA55" w:rsidR="002D0E69" w:rsidRPr="009A1F1A" w:rsidRDefault="002D0E69" w:rsidP="007F4F37">
          <w:pPr>
            <w:spacing w:line="360" w:lineRule="auto"/>
          </w:pPr>
          <w:r w:rsidRPr="00172C32">
            <w:rPr>
              <w:rFonts w:cs="Times New Roman"/>
              <w:noProof/>
            </w:rPr>
            <w:fldChar w:fldCharType="end"/>
          </w:r>
        </w:p>
      </w:sdtContent>
    </w:sdt>
    <w:p w14:paraId="24D04798" w14:textId="0E5C4217" w:rsidR="002D0E69" w:rsidRDefault="002D0E69" w:rsidP="007F4F37">
      <w:pPr>
        <w:spacing w:line="360" w:lineRule="auto"/>
      </w:pPr>
      <w:r>
        <w:br w:type="page"/>
      </w:r>
    </w:p>
    <w:p w14:paraId="2D6B2638" w14:textId="5C7B4452" w:rsidR="002D0E69" w:rsidRPr="00677DEB" w:rsidRDefault="002D0E69" w:rsidP="007F4F37">
      <w:pPr>
        <w:pStyle w:val="Heading"/>
        <w:numPr>
          <w:ilvl w:val="0"/>
          <w:numId w:val="5"/>
        </w:numPr>
        <w:spacing w:line="360" w:lineRule="auto"/>
        <w:jc w:val="both"/>
      </w:pPr>
      <w:bookmarkStart w:id="0" w:name="_Toc201776317"/>
      <w:r w:rsidRPr="00677DEB">
        <w:rPr>
          <w:rFonts w:hint="eastAsia"/>
        </w:rPr>
        <w:lastRenderedPageBreak/>
        <w:t>Introduction</w:t>
      </w:r>
      <w:bookmarkEnd w:id="0"/>
    </w:p>
    <w:p w14:paraId="5A15DF3D" w14:textId="77777777" w:rsidR="00677DEB" w:rsidRDefault="004A0FD9" w:rsidP="007F4F37">
      <w:pPr>
        <w:spacing w:line="360" w:lineRule="auto"/>
        <w:jc w:val="both"/>
      </w:pPr>
      <w:r w:rsidRPr="004A0FD9">
        <w:t>This chapter opens with a comprehensive overview of the current landscape in the global and Hong Kong instant coffee industries. It then delves into the research background, highlighting the motivation behind the study, as well as the key research questions and objectives. To conclude, it will emphasize the significant contributions this study could make to enhance business practices in the field.</w:t>
      </w:r>
    </w:p>
    <w:p w14:paraId="77762FB4" w14:textId="77777777" w:rsidR="00677DEB" w:rsidRDefault="00677DEB" w:rsidP="007F4F37">
      <w:pPr>
        <w:spacing w:line="360" w:lineRule="auto"/>
        <w:jc w:val="both"/>
      </w:pPr>
    </w:p>
    <w:p w14:paraId="3CBD0678" w14:textId="71D1AC30" w:rsidR="0036005C" w:rsidRPr="00677DEB" w:rsidRDefault="00677DEB" w:rsidP="007F4F37">
      <w:pPr>
        <w:pStyle w:val="Heading2"/>
        <w:numPr>
          <w:ilvl w:val="1"/>
          <w:numId w:val="5"/>
        </w:numPr>
        <w:spacing w:line="360" w:lineRule="auto"/>
        <w:ind w:left="450"/>
        <w:rPr>
          <w:b/>
          <w:bCs/>
        </w:rPr>
      </w:pPr>
      <w:bookmarkStart w:id="1" w:name="_Toc201776318"/>
      <w:r w:rsidRPr="00677DEB">
        <w:rPr>
          <w:b/>
          <w:bCs/>
        </w:rPr>
        <w:t>R</w:t>
      </w:r>
      <w:r w:rsidR="0036005C" w:rsidRPr="00677DEB">
        <w:rPr>
          <w:b/>
          <w:bCs/>
        </w:rPr>
        <w:t xml:space="preserve">esearch </w:t>
      </w:r>
      <w:r w:rsidR="004062AB" w:rsidRPr="00677DEB">
        <w:rPr>
          <w:b/>
          <w:bCs/>
        </w:rPr>
        <w:t>B</w:t>
      </w:r>
      <w:r w:rsidR="0036005C" w:rsidRPr="00677DEB">
        <w:rPr>
          <w:b/>
          <w:bCs/>
        </w:rPr>
        <w:t>ackground</w:t>
      </w:r>
      <w:bookmarkEnd w:id="1"/>
    </w:p>
    <w:p w14:paraId="73BAC6E4" w14:textId="238FD4B8" w:rsidR="00332AED" w:rsidRPr="00332AED" w:rsidRDefault="00332AED" w:rsidP="007F4F37">
      <w:pPr>
        <w:spacing w:line="360" w:lineRule="auto"/>
        <w:jc w:val="both"/>
        <w:rPr>
          <w:rFonts w:eastAsiaTheme="majorEastAsia" w:cstheme="majorBidi"/>
          <w:sz w:val="24"/>
          <w:szCs w:val="32"/>
        </w:rPr>
      </w:pPr>
      <w:r w:rsidRPr="00332AED">
        <w:rPr>
          <w:rFonts w:eastAsiaTheme="majorEastAsia" w:cstheme="majorBidi"/>
          <w:sz w:val="24"/>
          <w:szCs w:val="32"/>
        </w:rPr>
        <w:t>The global instant coffee market is experiencing steady growth driven by fast-paced lifestyles and increasing demand for convenience foods</w:t>
      </w:r>
      <w:proofErr w:type="gramStart"/>
      <w:r w:rsidRPr="00332AED">
        <w:rPr>
          <w:rFonts w:eastAsiaTheme="majorEastAsia" w:cstheme="majorBidi"/>
          <w:sz w:val="24"/>
          <w:szCs w:val="32"/>
        </w:rPr>
        <w:t xml:space="preserve">. </w:t>
      </w:r>
      <w:r>
        <w:rPr>
          <w:rFonts w:eastAsiaTheme="majorEastAsia" w:cstheme="majorBidi"/>
          <w:sz w:val="24"/>
          <w:szCs w:val="32"/>
        </w:rPr>
        <w:t xml:space="preserve"> </w:t>
      </w:r>
      <w:proofErr w:type="gramEnd"/>
      <w:r w:rsidRPr="00332AED">
        <w:rPr>
          <w:rFonts w:eastAsiaTheme="majorEastAsia" w:cstheme="majorBidi"/>
          <w:sz w:val="24"/>
          <w:szCs w:val="32"/>
        </w:rPr>
        <w:t xml:space="preserve">The global convenience food market, which includes instant coffee, is expected </w:t>
      </w:r>
      <w:r w:rsidR="00DB4A8F">
        <w:rPr>
          <w:rFonts w:eastAsiaTheme="majorEastAsia" w:cstheme="majorBidi"/>
          <w:sz w:val="24"/>
          <w:szCs w:val="32"/>
        </w:rPr>
        <w:t xml:space="preserve">to be valued at USD 41.88Bn </w:t>
      </w:r>
      <w:r w:rsidR="00876022">
        <w:rPr>
          <w:rFonts w:eastAsiaTheme="majorEastAsia" w:cstheme="majorBidi"/>
          <w:sz w:val="24"/>
          <w:szCs w:val="32"/>
        </w:rPr>
        <w:t xml:space="preserve">in Year 2025 and expected to reach USD 58.73Bn in Year 2032, </w:t>
      </w:r>
      <w:r w:rsidRPr="00332AED">
        <w:rPr>
          <w:rFonts w:eastAsiaTheme="majorEastAsia" w:cstheme="majorBidi"/>
          <w:sz w:val="24"/>
          <w:szCs w:val="32"/>
        </w:rPr>
        <w:t>to grow at a compound annual growth rate (CAGR) of 4.</w:t>
      </w:r>
      <w:r w:rsidR="005C0AE4">
        <w:rPr>
          <w:rFonts w:eastAsiaTheme="majorEastAsia" w:cstheme="majorBidi"/>
          <w:sz w:val="24"/>
          <w:szCs w:val="32"/>
        </w:rPr>
        <w:t>95</w:t>
      </w:r>
      <w:r w:rsidRPr="00332AED">
        <w:rPr>
          <w:rFonts w:eastAsiaTheme="majorEastAsia" w:cstheme="majorBidi"/>
          <w:sz w:val="24"/>
          <w:szCs w:val="32"/>
        </w:rPr>
        <w:t xml:space="preserve">% </w:t>
      </w:r>
      <w:r w:rsidR="002D0AC9">
        <w:rPr>
          <w:rFonts w:eastAsiaTheme="majorEastAsia" w:cstheme="majorBidi"/>
          <w:sz w:val="24"/>
          <w:szCs w:val="32"/>
        </w:rPr>
        <w:t xml:space="preserve">from </w:t>
      </w:r>
      <w:r w:rsidR="00636DD7">
        <w:rPr>
          <w:rFonts w:eastAsiaTheme="majorEastAsia" w:cstheme="majorBidi"/>
          <w:sz w:val="24"/>
          <w:szCs w:val="32"/>
        </w:rPr>
        <w:t>2025 to 2032</w:t>
      </w:r>
      <w:r w:rsidR="002B24E5">
        <w:rPr>
          <w:rFonts w:eastAsiaTheme="majorEastAsia" w:cstheme="majorBidi"/>
          <w:sz w:val="24"/>
          <w:szCs w:val="32"/>
        </w:rPr>
        <w:t xml:space="preserve"> </w:t>
      </w:r>
      <w:r w:rsidR="00C262FD" w:rsidRPr="00C262FD">
        <w:rPr>
          <w:rFonts w:eastAsiaTheme="majorEastAsia" w:cstheme="majorBidi"/>
          <w:sz w:val="24"/>
          <w:szCs w:val="32"/>
        </w:rPr>
        <w:t>(Coherent Market Insights, 2024)</w:t>
      </w:r>
      <w:r w:rsidRPr="00332AED">
        <w:rPr>
          <w:rFonts w:eastAsiaTheme="majorEastAsia" w:cstheme="majorBidi"/>
          <w:sz w:val="24"/>
          <w:szCs w:val="32"/>
        </w:rPr>
        <w:t xml:space="preserve">, reflecting rising consumer preference for ready-to-eat and easy-to-prepare products. </w:t>
      </w:r>
      <w:r w:rsidR="00B52D18">
        <w:rPr>
          <w:rFonts w:eastAsiaTheme="majorEastAsia" w:cstheme="majorBidi"/>
          <w:sz w:val="24"/>
          <w:szCs w:val="32"/>
        </w:rPr>
        <w:t xml:space="preserve"> </w:t>
      </w:r>
      <w:r w:rsidR="00CB542B">
        <w:rPr>
          <w:rFonts w:eastAsiaTheme="majorEastAsia" w:cstheme="majorBidi"/>
          <w:sz w:val="24"/>
          <w:szCs w:val="32"/>
        </w:rPr>
        <w:t xml:space="preserve"> Based on the analysis and forecast, the fastest growing region</w:t>
      </w:r>
      <w:r w:rsidR="00AA523B">
        <w:rPr>
          <w:rFonts w:eastAsiaTheme="majorEastAsia" w:cstheme="majorBidi"/>
          <w:sz w:val="24"/>
          <w:szCs w:val="32"/>
        </w:rPr>
        <w:t xml:space="preserve"> is Asia Pacific</w:t>
      </w:r>
      <w:r w:rsidR="0080310E">
        <w:rPr>
          <w:rFonts w:eastAsiaTheme="majorEastAsia" w:cstheme="majorBidi"/>
          <w:sz w:val="24"/>
          <w:szCs w:val="32"/>
        </w:rPr>
        <w:t>.</w:t>
      </w:r>
    </w:p>
    <w:p w14:paraId="5F6D1030" w14:textId="77777777" w:rsidR="00332AED" w:rsidRPr="00332AED" w:rsidRDefault="00332AED" w:rsidP="007F4F37">
      <w:pPr>
        <w:spacing w:line="360" w:lineRule="auto"/>
        <w:jc w:val="both"/>
        <w:rPr>
          <w:rFonts w:eastAsiaTheme="majorEastAsia" w:cstheme="majorBidi"/>
          <w:sz w:val="24"/>
          <w:szCs w:val="32"/>
        </w:rPr>
      </w:pPr>
    </w:p>
    <w:p w14:paraId="608FDD96" w14:textId="7ABF71E3" w:rsidR="00CD1E89" w:rsidRDefault="00761BCB" w:rsidP="007F4F37">
      <w:pPr>
        <w:spacing w:line="360" w:lineRule="auto"/>
        <w:jc w:val="both"/>
        <w:rPr>
          <w:rFonts w:eastAsiaTheme="majorEastAsia" w:cstheme="majorBidi"/>
          <w:sz w:val="24"/>
          <w:szCs w:val="32"/>
        </w:rPr>
      </w:pPr>
      <w:r w:rsidRPr="00761BCB">
        <w:rPr>
          <w:rFonts w:eastAsiaTheme="majorEastAsia" w:cstheme="majorBidi"/>
          <w:sz w:val="24"/>
          <w:szCs w:val="32"/>
        </w:rPr>
        <w:t xml:space="preserve">In Hong Kong, instant coffee is essential for keeping up with the city’s fast-paced lifestyle and increasing coffee consumption. With total </w:t>
      </w:r>
      <w:r w:rsidR="0080310E" w:rsidRPr="00761BCB">
        <w:rPr>
          <w:rFonts w:eastAsiaTheme="majorEastAsia" w:cstheme="majorBidi"/>
          <w:sz w:val="24"/>
          <w:szCs w:val="32"/>
        </w:rPr>
        <w:t>revenue</w:t>
      </w:r>
      <w:r w:rsidRPr="00761BCB">
        <w:rPr>
          <w:rFonts w:eastAsiaTheme="majorEastAsia" w:cstheme="majorBidi"/>
          <w:sz w:val="24"/>
          <w:szCs w:val="32"/>
        </w:rPr>
        <w:t xml:space="preserve"> reaching USD 1.53 billion, it reflects strong demand in both at-home and out-of-home markets</w:t>
      </w:r>
      <w:r w:rsidR="009F6713">
        <w:rPr>
          <w:rFonts w:eastAsiaTheme="majorEastAsia" w:cstheme="majorBidi"/>
          <w:sz w:val="24"/>
          <w:szCs w:val="32"/>
        </w:rPr>
        <w:t>, t</w:t>
      </w:r>
      <w:r w:rsidR="009F6713" w:rsidRPr="009F6713">
        <w:rPr>
          <w:rFonts w:eastAsiaTheme="majorEastAsia" w:cstheme="majorBidi"/>
          <w:sz w:val="24"/>
          <w:szCs w:val="32"/>
        </w:rPr>
        <w:t xml:space="preserve">he </w:t>
      </w:r>
      <w:r w:rsidR="0080310E" w:rsidRPr="009F6713">
        <w:rPr>
          <w:rFonts w:eastAsiaTheme="majorEastAsia" w:cstheme="majorBidi"/>
          <w:sz w:val="24"/>
          <w:szCs w:val="32"/>
        </w:rPr>
        <w:t>at-home</w:t>
      </w:r>
      <w:r w:rsidR="009F6713" w:rsidRPr="009F6713">
        <w:rPr>
          <w:rFonts w:eastAsiaTheme="majorEastAsia" w:cstheme="majorBidi"/>
          <w:sz w:val="24"/>
          <w:szCs w:val="32"/>
        </w:rPr>
        <w:t xml:space="preserve"> </w:t>
      </w:r>
      <w:r w:rsidR="009F6713">
        <w:rPr>
          <w:rFonts w:eastAsiaTheme="majorEastAsia" w:cstheme="majorBidi"/>
          <w:sz w:val="24"/>
          <w:szCs w:val="32"/>
        </w:rPr>
        <w:t xml:space="preserve">revenue </w:t>
      </w:r>
      <w:r w:rsidR="009F6713" w:rsidRPr="009F6713">
        <w:rPr>
          <w:rFonts w:eastAsiaTheme="majorEastAsia" w:cstheme="majorBidi"/>
          <w:sz w:val="24"/>
          <w:szCs w:val="32"/>
        </w:rPr>
        <w:t xml:space="preserve">expected to grow annually by 3.48% </w:t>
      </w:r>
      <w:r w:rsidR="009F6713">
        <w:rPr>
          <w:rFonts w:eastAsiaTheme="majorEastAsia" w:cstheme="majorBidi"/>
          <w:sz w:val="24"/>
          <w:szCs w:val="32"/>
        </w:rPr>
        <w:t>(</w:t>
      </w:r>
      <w:r w:rsidR="009F6713" w:rsidRPr="009F6713">
        <w:rPr>
          <w:rFonts w:eastAsiaTheme="majorEastAsia" w:cstheme="majorBidi"/>
          <w:sz w:val="24"/>
          <w:szCs w:val="32"/>
        </w:rPr>
        <w:t>CAGR 2025-2029)</w:t>
      </w:r>
      <w:r w:rsidRPr="00761BCB">
        <w:rPr>
          <w:rFonts w:eastAsiaTheme="majorEastAsia" w:cstheme="majorBidi"/>
          <w:sz w:val="24"/>
          <w:szCs w:val="32"/>
        </w:rPr>
        <w:t>.</w:t>
      </w:r>
      <w:r w:rsidR="00A0740D">
        <w:rPr>
          <w:rFonts w:eastAsiaTheme="majorEastAsia" w:cstheme="majorBidi"/>
          <w:sz w:val="24"/>
          <w:szCs w:val="32"/>
        </w:rPr>
        <w:t xml:space="preserve"> </w:t>
      </w:r>
      <w:r w:rsidRPr="00761BCB">
        <w:rPr>
          <w:rFonts w:eastAsiaTheme="majorEastAsia" w:cstheme="majorBidi"/>
          <w:sz w:val="24"/>
          <w:szCs w:val="32"/>
        </w:rPr>
        <w:t>Furthermore, the trend toward higher average per capita consumption indicates a growing appreciation for instant coffee (Statista, 2025).</w:t>
      </w:r>
      <w:r w:rsidR="00E44A7A">
        <w:rPr>
          <w:rFonts w:eastAsiaTheme="majorEastAsia" w:cstheme="majorBidi"/>
          <w:sz w:val="24"/>
          <w:szCs w:val="32"/>
        </w:rPr>
        <w:t xml:space="preserve"> </w:t>
      </w:r>
      <w:r w:rsidR="0083058A" w:rsidRPr="0083058A">
        <w:rPr>
          <w:rFonts w:eastAsiaTheme="majorEastAsia" w:cstheme="majorBidi"/>
          <w:sz w:val="24"/>
          <w:szCs w:val="32"/>
        </w:rPr>
        <w:t xml:space="preserve">Hong Kong consumers increasingly value health benefits and lifestyle factors associated with coffee. Studies show that even moderate coffee intake in Hong Kong linked to reduced risks </w:t>
      </w:r>
      <w:r w:rsidR="00A0740D" w:rsidRPr="0083058A">
        <w:rPr>
          <w:rFonts w:eastAsiaTheme="majorEastAsia" w:cstheme="majorBidi"/>
          <w:sz w:val="24"/>
          <w:szCs w:val="32"/>
        </w:rPr>
        <w:t>of diseases</w:t>
      </w:r>
      <w:r w:rsidR="0083058A" w:rsidRPr="0083058A">
        <w:rPr>
          <w:rFonts w:eastAsiaTheme="majorEastAsia" w:cstheme="majorBidi"/>
          <w:sz w:val="24"/>
          <w:szCs w:val="32"/>
        </w:rPr>
        <w:t xml:space="preserve"> and lower mortality, which may encourage consumers to explore diverse coffee options beyond traditional brews. This health-conscious mindset, combined with a preference for convenience and quality, drives interest in specialty coffee innovations</w:t>
      </w:r>
      <w:r w:rsidR="00865642">
        <w:rPr>
          <w:rFonts w:eastAsiaTheme="majorEastAsia" w:cstheme="majorBidi"/>
          <w:sz w:val="24"/>
          <w:szCs w:val="32"/>
        </w:rPr>
        <w:t xml:space="preserve"> </w:t>
      </w:r>
      <w:r w:rsidR="00865642" w:rsidRPr="00865642">
        <w:rPr>
          <w:rFonts w:eastAsiaTheme="majorEastAsia" w:cstheme="majorBidi"/>
          <w:sz w:val="24"/>
          <w:szCs w:val="32"/>
        </w:rPr>
        <w:t>(Jonathan et al., 2024)</w:t>
      </w:r>
      <w:r w:rsidR="0083058A" w:rsidRPr="0083058A">
        <w:rPr>
          <w:rFonts w:eastAsiaTheme="majorEastAsia" w:cstheme="majorBidi"/>
          <w:sz w:val="24"/>
          <w:szCs w:val="32"/>
        </w:rPr>
        <w:t>.</w:t>
      </w:r>
      <w:r w:rsidR="00C41FE5">
        <w:rPr>
          <w:rFonts w:eastAsiaTheme="majorEastAsia" w:cstheme="majorBidi"/>
          <w:sz w:val="24"/>
          <w:szCs w:val="32"/>
        </w:rPr>
        <w:t xml:space="preserve"> </w:t>
      </w:r>
    </w:p>
    <w:p w14:paraId="23530BB6" w14:textId="16653F9A" w:rsidR="00CD1E89" w:rsidRDefault="00CD1E89" w:rsidP="007F4F37">
      <w:pPr>
        <w:spacing w:line="360" w:lineRule="auto"/>
        <w:rPr>
          <w:rFonts w:eastAsiaTheme="majorEastAsia" w:cstheme="majorBidi"/>
          <w:sz w:val="24"/>
          <w:szCs w:val="32"/>
        </w:rPr>
      </w:pPr>
      <w:r>
        <w:rPr>
          <w:rFonts w:eastAsiaTheme="majorEastAsia" w:cstheme="majorBidi"/>
          <w:sz w:val="24"/>
          <w:szCs w:val="32"/>
        </w:rPr>
        <w:br w:type="page"/>
      </w:r>
    </w:p>
    <w:p w14:paraId="23A6D066" w14:textId="19908797" w:rsidR="009F6713" w:rsidRPr="00677DEB" w:rsidRDefault="00CD1E89" w:rsidP="007F4F37">
      <w:pPr>
        <w:pStyle w:val="Heading2"/>
        <w:numPr>
          <w:ilvl w:val="1"/>
          <w:numId w:val="5"/>
        </w:numPr>
        <w:spacing w:line="360" w:lineRule="auto"/>
        <w:ind w:left="450"/>
        <w:rPr>
          <w:b/>
          <w:bCs/>
        </w:rPr>
      </w:pPr>
      <w:bookmarkStart w:id="2" w:name="_Toc201776319"/>
      <w:r w:rsidRPr="00677DEB">
        <w:rPr>
          <w:b/>
          <w:bCs/>
        </w:rPr>
        <w:lastRenderedPageBreak/>
        <w:t>R</w:t>
      </w:r>
      <w:r w:rsidR="0036005C" w:rsidRPr="00677DEB">
        <w:rPr>
          <w:b/>
          <w:bCs/>
        </w:rPr>
        <w:t xml:space="preserve">esearch </w:t>
      </w:r>
      <w:r w:rsidRPr="00677DEB">
        <w:rPr>
          <w:b/>
          <w:bCs/>
        </w:rPr>
        <w:t>M</w:t>
      </w:r>
      <w:r w:rsidR="0036005C" w:rsidRPr="00677DEB">
        <w:rPr>
          <w:b/>
          <w:bCs/>
        </w:rPr>
        <w:t>otivation</w:t>
      </w:r>
      <w:bookmarkEnd w:id="2"/>
    </w:p>
    <w:p w14:paraId="035039DA" w14:textId="77777777" w:rsidR="00CD1E89" w:rsidRDefault="00CD1E89" w:rsidP="007F4F37">
      <w:pPr>
        <w:spacing w:line="360" w:lineRule="auto"/>
        <w:jc w:val="both"/>
        <w:rPr>
          <w:rFonts w:eastAsiaTheme="majorEastAsia" w:cstheme="majorBidi"/>
          <w:sz w:val="24"/>
          <w:szCs w:val="32"/>
        </w:rPr>
      </w:pPr>
      <w:r w:rsidRPr="00FC4D30">
        <w:rPr>
          <w:rFonts w:eastAsiaTheme="majorEastAsia" w:cstheme="majorBidi"/>
          <w:sz w:val="24"/>
          <w:szCs w:val="32"/>
        </w:rPr>
        <w:t>Hong Kong is highly regarded globally for specialty coffee, with innovations like the invention of "The Dirty" coffee drink and techniques such as freezing milk gaining international attention, the article illustrates that Hong Kong consumers value coffee experiences that combine entertainment, social interaction, trendiness, and word-of-mouth communication, making these elements central to the city’s dynamic coffee culture (Vittitow, 2022).</w:t>
      </w:r>
    </w:p>
    <w:p w14:paraId="67C08CCD" w14:textId="115656A5" w:rsidR="00D554E0" w:rsidRDefault="008D3B6A" w:rsidP="007F4F37">
      <w:pPr>
        <w:spacing w:line="360" w:lineRule="auto"/>
        <w:jc w:val="both"/>
        <w:rPr>
          <w:rFonts w:eastAsiaTheme="majorEastAsia" w:cstheme="majorBidi"/>
          <w:sz w:val="24"/>
          <w:szCs w:val="32"/>
        </w:rPr>
      </w:pPr>
      <w:r w:rsidRPr="008D3B6A">
        <w:rPr>
          <w:rFonts w:eastAsiaTheme="majorEastAsia" w:cstheme="majorBidi"/>
          <w:sz w:val="24"/>
          <w:szCs w:val="32"/>
        </w:rPr>
        <w:t>The Hong Kong government is strongly committed to sustainability and environmental friendliness, placing these priorities at the forefront of the city's future development (</w:t>
      </w:r>
      <w:proofErr w:type="spellStart"/>
      <w:r w:rsidRPr="008D3B6A">
        <w:rPr>
          <w:rFonts w:eastAsiaTheme="majorEastAsia" w:cstheme="majorBidi"/>
          <w:sz w:val="24"/>
          <w:szCs w:val="32"/>
        </w:rPr>
        <w:t>GovHK</w:t>
      </w:r>
      <w:proofErr w:type="spellEnd"/>
      <w:r w:rsidRPr="008D3B6A">
        <w:rPr>
          <w:rFonts w:eastAsiaTheme="majorEastAsia" w:cstheme="majorBidi"/>
          <w:sz w:val="24"/>
          <w:szCs w:val="32"/>
        </w:rPr>
        <w:t>, 2025). The government aims to balance economic, environmental, and social factors to achieve sustainable development. In response, leading local coffee businesses, such as The Coffee Academics and 7-Eleven Hong Kong, have implemented sustainable practices. These include using Rainforest Alliance-certified coffee beans, biodegradable packaging, and promoting plant-based alternatives, all with the goal of reducing their carbon footprints and meeting consumer demand for ethical products (The Coffee Academics, 2017; DFI Group, 2025).</w:t>
      </w:r>
    </w:p>
    <w:p w14:paraId="491D7CD1" w14:textId="1D810216" w:rsidR="00CD5304" w:rsidRDefault="00162886" w:rsidP="007F4F37">
      <w:pPr>
        <w:spacing w:line="360" w:lineRule="auto"/>
        <w:jc w:val="both"/>
        <w:rPr>
          <w:rFonts w:eastAsiaTheme="majorEastAsia" w:cstheme="majorBidi"/>
          <w:sz w:val="24"/>
          <w:szCs w:val="32"/>
        </w:rPr>
      </w:pPr>
      <w:r w:rsidRPr="00162886">
        <w:rPr>
          <w:rFonts w:eastAsiaTheme="majorEastAsia" w:cstheme="majorBidi"/>
          <w:sz w:val="24"/>
          <w:szCs w:val="32"/>
        </w:rPr>
        <w:t>Nescafé is a prominent instant coffee brand operated by Nestlé, which maintains a significant presence in Hong Kong. This brand is readily available in both large and small retail establishments throughout the region.</w:t>
      </w:r>
      <w:r w:rsidR="00E130FF">
        <w:rPr>
          <w:rFonts w:eastAsiaTheme="majorEastAsia" w:cstheme="majorBidi"/>
          <w:sz w:val="24"/>
          <w:szCs w:val="32"/>
        </w:rPr>
        <w:t xml:space="preserve"> As </w:t>
      </w:r>
      <w:r w:rsidR="0042131E" w:rsidRPr="0042131E">
        <w:rPr>
          <w:rFonts w:eastAsiaTheme="majorEastAsia" w:cstheme="majorBidi"/>
          <w:sz w:val="24"/>
          <w:szCs w:val="32"/>
        </w:rPr>
        <w:t xml:space="preserve">the world continues to evolve towards </w:t>
      </w:r>
      <w:r w:rsidR="005E540D" w:rsidRPr="0042131E">
        <w:rPr>
          <w:rFonts w:eastAsiaTheme="majorEastAsia" w:cstheme="majorBidi"/>
          <w:sz w:val="24"/>
          <w:szCs w:val="32"/>
        </w:rPr>
        <w:t>d</w:t>
      </w:r>
      <w:r w:rsidR="005E540D">
        <w:rPr>
          <w:rFonts w:eastAsiaTheme="majorEastAsia" w:cstheme="majorBidi"/>
          <w:sz w:val="24"/>
          <w:szCs w:val="32"/>
        </w:rPr>
        <w:t>ifferent</w:t>
      </w:r>
      <w:r w:rsidR="0042131E">
        <w:rPr>
          <w:rFonts w:eastAsiaTheme="majorEastAsia" w:cstheme="majorBidi"/>
          <w:sz w:val="24"/>
          <w:szCs w:val="32"/>
        </w:rPr>
        <w:t xml:space="preserve"> communication platforms, </w:t>
      </w:r>
      <w:r w:rsidR="00CC4D0B" w:rsidRPr="00CC4D0B">
        <w:rPr>
          <w:rFonts w:eastAsiaTheme="majorEastAsia" w:cstheme="majorBidi"/>
          <w:sz w:val="24"/>
          <w:szCs w:val="32"/>
        </w:rPr>
        <w:t>the emphasis on authentic branding and the statistic that 88% of consumers prefer genuine brands indicate that brand trust plays a significant role in purchase intention. When consumers trust a brand, they are more likely to engage with it and make a purchase, as trust fosters confidence in the brand's products and values</w:t>
      </w:r>
      <w:r w:rsidR="00A134DF">
        <w:rPr>
          <w:rFonts w:eastAsiaTheme="majorEastAsia" w:cstheme="majorBidi"/>
          <w:sz w:val="24"/>
          <w:szCs w:val="32"/>
        </w:rPr>
        <w:t xml:space="preserve"> </w:t>
      </w:r>
      <w:r w:rsidR="00A134DF" w:rsidRPr="00A134DF">
        <w:rPr>
          <w:rFonts w:eastAsiaTheme="majorEastAsia" w:cstheme="majorBidi"/>
          <w:sz w:val="24"/>
          <w:szCs w:val="32"/>
        </w:rPr>
        <w:t>(Tanic, 2023)</w:t>
      </w:r>
      <w:r w:rsidR="00CC4D0B" w:rsidRPr="00CC4D0B">
        <w:rPr>
          <w:rFonts w:eastAsiaTheme="majorEastAsia" w:cstheme="majorBidi"/>
          <w:sz w:val="24"/>
          <w:szCs w:val="32"/>
        </w:rPr>
        <w:t>.</w:t>
      </w:r>
    </w:p>
    <w:p w14:paraId="22825CD7" w14:textId="369881C0" w:rsidR="006D10FA" w:rsidRPr="006D10FA" w:rsidRDefault="006D10FA" w:rsidP="007F4F37">
      <w:pPr>
        <w:spacing w:line="360" w:lineRule="auto"/>
        <w:jc w:val="both"/>
        <w:rPr>
          <w:rFonts w:eastAsiaTheme="majorEastAsia" w:cstheme="majorBidi"/>
          <w:sz w:val="24"/>
          <w:szCs w:val="32"/>
        </w:rPr>
      </w:pPr>
      <w:r w:rsidRPr="006D10FA">
        <w:rPr>
          <w:rFonts w:eastAsiaTheme="majorEastAsia" w:cstheme="majorBidi"/>
          <w:sz w:val="24"/>
          <w:szCs w:val="32"/>
        </w:rPr>
        <w:t>Hong Kong's dynamic coffee culture thrives on consumers' desire for unique experiences and social connections. This, along with the government's strong focus on sustainability and local coffee businesses adopting ethical practices, creates an excellent environment for examining purchase intentions toward Nescafé, a leading instant coffee brand.</w:t>
      </w:r>
      <w:r>
        <w:rPr>
          <w:rFonts w:eastAsiaTheme="majorEastAsia" w:cstheme="majorBidi"/>
          <w:sz w:val="24"/>
          <w:szCs w:val="32"/>
        </w:rPr>
        <w:t xml:space="preserve"> </w:t>
      </w:r>
      <w:r w:rsidRPr="006D10FA">
        <w:rPr>
          <w:rFonts w:eastAsiaTheme="majorEastAsia" w:cstheme="majorBidi"/>
          <w:sz w:val="24"/>
          <w:szCs w:val="32"/>
        </w:rPr>
        <w:t>While Nescafé benefits from high visibility, it must navigate a market increasingly influenced by sustainability and authentic messaging. With 88% of consumers favoring brands perceived as genuine, trust in Nescafé is vital for driving purchase decisions.</w:t>
      </w:r>
      <w:r>
        <w:rPr>
          <w:rFonts w:eastAsiaTheme="majorEastAsia" w:cstheme="majorBidi"/>
          <w:sz w:val="24"/>
          <w:szCs w:val="32"/>
        </w:rPr>
        <w:t xml:space="preserve"> </w:t>
      </w:r>
      <w:r w:rsidRPr="006D10FA">
        <w:rPr>
          <w:rFonts w:eastAsiaTheme="majorEastAsia" w:cstheme="majorBidi"/>
          <w:sz w:val="24"/>
          <w:szCs w:val="32"/>
        </w:rPr>
        <w:t>These cultural and branding factors highlight the need to explore what motivates consumers to choose Nescafé instant coffee in Hong Kong, enabling the brand to align its strategies with consumer values effectively.</w:t>
      </w:r>
    </w:p>
    <w:p w14:paraId="24A486DD" w14:textId="77777777" w:rsidR="006D10FA" w:rsidRDefault="006D10FA" w:rsidP="007F4F37">
      <w:pPr>
        <w:pStyle w:val="ListParagraph"/>
        <w:spacing w:line="360" w:lineRule="auto"/>
        <w:ind w:left="360"/>
        <w:jc w:val="both"/>
        <w:rPr>
          <w:rFonts w:eastAsiaTheme="majorEastAsia" w:cstheme="majorBidi"/>
          <w:sz w:val="24"/>
          <w:szCs w:val="32"/>
        </w:rPr>
      </w:pPr>
    </w:p>
    <w:p w14:paraId="4067AF44" w14:textId="382E60CD" w:rsidR="0036005C" w:rsidRPr="00677DEB" w:rsidRDefault="006D10FA" w:rsidP="007F4F37">
      <w:pPr>
        <w:pStyle w:val="Heading2"/>
        <w:numPr>
          <w:ilvl w:val="1"/>
          <w:numId w:val="5"/>
        </w:numPr>
        <w:spacing w:line="360" w:lineRule="auto"/>
        <w:ind w:left="450"/>
        <w:rPr>
          <w:b/>
          <w:bCs/>
        </w:rPr>
      </w:pPr>
      <w:bookmarkStart w:id="3" w:name="_Toc201776320"/>
      <w:r w:rsidRPr="00677DEB">
        <w:rPr>
          <w:b/>
          <w:bCs/>
        </w:rPr>
        <w:t>R</w:t>
      </w:r>
      <w:r w:rsidR="0036005C" w:rsidRPr="00677DEB">
        <w:rPr>
          <w:b/>
          <w:bCs/>
        </w:rPr>
        <w:t xml:space="preserve">esearch </w:t>
      </w:r>
      <w:r w:rsidRPr="00677DEB">
        <w:rPr>
          <w:b/>
          <w:bCs/>
        </w:rPr>
        <w:t>Q</w:t>
      </w:r>
      <w:r w:rsidR="0036005C" w:rsidRPr="00677DEB">
        <w:rPr>
          <w:b/>
          <w:bCs/>
        </w:rPr>
        <w:t>uestions</w:t>
      </w:r>
      <w:bookmarkEnd w:id="3"/>
    </w:p>
    <w:p w14:paraId="676FCED2" w14:textId="3C60A828" w:rsidR="00C9005E" w:rsidRDefault="00C9005E" w:rsidP="007F4F37">
      <w:pPr>
        <w:spacing w:line="360" w:lineRule="auto"/>
        <w:jc w:val="both"/>
        <w:rPr>
          <w:rFonts w:eastAsiaTheme="majorEastAsia" w:cstheme="majorBidi"/>
          <w:sz w:val="24"/>
          <w:szCs w:val="32"/>
        </w:rPr>
      </w:pPr>
      <w:r>
        <w:rPr>
          <w:rFonts w:eastAsiaTheme="majorEastAsia" w:cstheme="majorBidi"/>
          <w:sz w:val="24"/>
          <w:szCs w:val="32"/>
        </w:rPr>
        <w:t>This study aims to investigate the following key questions:</w:t>
      </w:r>
    </w:p>
    <w:p w14:paraId="6D5DC179" w14:textId="3DDB00FE" w:rsidR="00CE7B5E" w:rsidRDefault="00C9005E" w:rsidP="007F4F37">
      <w:pPr>
        <w:pStyle w:val="ListParagraph"/>
        <w:numPr>
          <w:ilvl w:val="0"/>
          <w:numId w:val="3"/>
        </w:numPr>
        <w:spacing w:line="360" w:lineRule="auto"/>
        <w:jc w:val="both"/>
        <w:rPr>
          <w:rFonts w:eastAsiaTheme="majorEastAsia" w:cstheme="majorBidi"/>
          <w:sz w:val="24"/>
          <w:szCs w:val="32"/>
        </w:rPr>
      </w:pPr>
      <w:r>
        <w:rPr>
          <w:rFonts w:eastAsiaTheme="majorEastAsia" w:cstheme="majorBidi"/>
          <w:sz w:val="24"/>
          <w:szCs w:val="32"/>
        </w:rPr>
        <w:t xml:space="preserve">What are the key factors influence consumer purchase intention for Nescafe </w:t>
      </w:r>
      <w:r w:rsidR="00CF1273">
        <w:rPr>
          <w:rFonts w:eastAsiaTheme="majorEastAsia" w:cstheme="majorBidi"/>
          <w:sz w:val="24"/>
          <w:szCs w:val="32"/>
        </w:rPr>
        <w:t>i</w:t>
      </w:r>
      <w:r>
        <w:rPr>
          <w:rFonts w:eastAsiaTheme="majorEastAsia" w:cstheme="majorBidi"/>
          <w:sz w:val="24"/>
          <w:szCs w:val="32"/>
        </w:rPr>
        <w:t>nstant coffee</w:t>
      </w:r>
      <w:r w:rsidR="00CF1273">
        <w:rPr>
          <w:rFonts w:eastAsiaTheme="majorEastAsia" w:cstheme="majorBidi"/>
          <w:sz w:val="24"/>
          <w:szCs w:val="32"/>
        </w:rPr>
        <w:t xml:space="preserve"> in Hong Kong?</w:t>
      </w:r>
    </w:p>
    <w:p w14:paraId="7A05AFBC" w14:textId="2F67E712" w:rsidR="00C9005E" w:rsidRDefault="00CF1273" w:rsidP="007F4F37">
      <w:pPr>
        <w:pStyle w:val="ListParagraph"/>
        <w:numPr>
          <w:ilvl w:val="0"/>
          <w:numId w:val="3"/>
        </w:numPr>
        <w:spacing w:line="360" w:lineRule="auto"/>
        <w:jc w:val="both"/>
        <w:rPr>
          <w:rFonts w:eastAsiaTheme="majorEastAsia" w:cstheme="majorBidi"/>
          <w:sz w:val="24"/>
          <w:szCs w:val="32"/>
        </w:rPr>
      </w:pPr>
      <w:r>
        <w:rPr>
          <w:rFonts w:eastAsiaTheme="majorEastAsia" w:cstheme="majorBidi"/>
          <w:sz w:val="24"/>
          <w:szCs w:val="32"/>
        </w:rPr>
        <w:t xml:space="preserve">How do these factors interrelate </w:t>
      </w:r>
      <w:r w:rsidR="008D4574">
        <w:rPr>
          <w:rFonts w:eastAsiaTheme="majorEastAsia" w:cstheme="majorBidi"/>
          <w:sz w:val="24"/>
          <w:szCs w:val="32"/>
        </w:rPr>
        <w:t>for purchase intention in instant coffee industry?</w:t>
      </w:r>
    </w:p>
    <w:p w14:paraId="04BCE085" w14:textId="55DDC3E6" w:rsidR="008D4574" w:rsidRPr="00C9005E" w:rsidRDefault="00A96AEA" w:rsidP="007F4F37">
      <w:pPr>
        <w:pStyle w:val="ListParagraph"/>
        <w:numPr>
          <w:ilvl w:val="0"/>
          <w:numId w:val="3"/>
        </w:numPr>
        <w:spacing w:line="360" w:lineRule="auto"/>
        <w:jc w:val="both"/>
        <w:rPr>
          <w:rFonts w:eastAsiaTheme="majorEastAsia" w:cstheme="majorBidi"/>
          <w:sz w:val="24"/>
          <w:szCs w:val="32"/>
        </w:rPr>
      </w:pPr>
      <w:r w:rsidRPr="00A96AEA">
        <w:rPr>
          <w:rFonts w:eastAsiaTheme="majorEastAsia" w:cstheme="majorBidi"/>
          <w:sz w:val="24"/>
          <w:szCs w:val="32"/>
        </w:rPr>
        <w:t xml:space="preserve">What practical recommendations can </w:t>
      </w:r>
      <w:proofErr w:type="gramStart"/>
      <w:r w:rsidRPr="00A96AEA">
        <w:rPr>
          <w:rFonts w:eastAsiaTheme="majorEastAsia" w:cstheme="majorBidi"/>
          <w:sz w:val="24"/>
          <w:szCs w:val="32"/>
        </w:rPr>
        <w:t>be made</w:t>
      </w:r>
      <w:proofErr w:type="gramEnd"/>
      <w:r w:rsidRPr="00A96AEA">
        <w:rPr>
          <w:rFonts w:eastAsiaTheme="majorEastAsia" w:cstheme="majorBidi"/>
          <w:sz w:val="24"/>
          <w:szCs w:val="32"/>
        </w:rPr>
        <w:t xml:space="preserve"> to Nestlé regarding Nescafé instant coffee to effectively enhance its market presence in Hong Kong?</w:t>
      </w:r>
    </w:p>
    <w:p w14:paraId="10DE7915" w14:textId="77777777" w:rsidR="00C9005E" w:rsidRPr="00CE7B5E" w:rsidRDefault="00C9005E" w:rsidP="007F4F37">
      <w:pPr>
        <w:spacing w:line="360" w:lineRule="auto"/>
        <w:jc w:val="both"/>
        <w:rPr>
          <w:rFonts w:eastAsiaTheme="majorEastAsia" w:cstheme="majorBidi"/>
          <w:sz w:val="24"/>
          <w:szCs w:val="32"/>
        </w:rPr>
      </w:pPr>
    </w:p>
    <w:p w14:paraId="006F73DF" w14:textId="5EBC9FA8" w:rsidR="003D06D9" w:rsidRPr="003D06D9" w:rsidRDefault="006A464C" w:rsidP="007F4F37">
      <w:pPr>
        <w:pStyle w:val="Heading2"/>
        <w:numPr>
          <w:ilvl w:val="1"/>
          <w:numId w:val="5"/>
        </w:numPr>
        <w:spacing w:line="360" w:lineRule="auto"/>
        <w:ind w:left="450"/>
        <w:rPr>
          <w:b/>
          <w:bCs/>
        </w:rPr>
      </w:pPr>
      <w:bookmarkStart w:id="4" w:name="_Toc201776321"/>
      <w:r w:rsidRPr="00677DEB">
        <w:rPr>
          <w:b/>
          <w:bCs/>
        </w:rPr>
        <w:t>Research Aims and Objectives</w:t>
      </w:r>
      <w:bookmarkEnd w:id="4"/>
    </w:p>
    <w:p w14:paraId="038FFA78" w14:textId="2C5F0D1D" w:rsidR="00A13C6C" w:rsidRDefault="00EB4457" w:rsidP="007F4F37">
      <w:pPr>
        <w:spacing w:line="360" w:lineRule="auto"/>
        <w:jc w:val="both"/>
        <w:rPr>
          <w:rFonts w:eastAsiaTheme="majorEastAsia" w:cstheme="majorBidi"/>
          <w:sz w:val="24"/>
          <w:szCs w:val="32"/>
        </w:rPr>
      </w:pPr>
      <w:r w:rsidRPr="00EB4457">
        <w:rPr>
          <w:rFonts w:eastAsiaTheme="majorEastAsia" w:cstheme="majorBidi"/>
          <w:sz w:val="24"/>
          <w:szCs w:val="32"/>
        </w:rPr>
        <w:t>This study explores the key factors that drive consumers' purchase intentions for instant coffee in Hong Kong</w:t>
      </w:r>
      <w:proofErr w:type="gramStart"/>
      <w:r w:rsidRPr="00EB4457">
        <w:rPr>
          <w:rFonts w:eastAsiaTheme="majorEastAsia" w:cstheme="majorBidi"/>
          <w:sz w:val="24"/>
          <w:szCs w:val="32"/>
        </w:rPr>
        <w:t>.</w:t>
      </w:r>
      <w:r>
        <w:rPr>
          <w:rFonts w:eastAsiaTheme="majorEastAsia" w:cstheme="majorBidi"/>
          <w:sz w:val="24"/>
          <w:szCs w:val="32"/>
        </w:rPr>
        <w:t xml:space="preserve"> </w:t>
      </w:r>
      <w:r w:rsidRPr="00EB4457">
        <w:rPr>
          <w:rFonts w:eastAsiaTheme="majorEastAsia" w:cstheme="majorBidi"/>
          <w:sz w:val="24"/>
          <w:szCs w:val="32"/>
        </w:rPr>
        <w:t xml:space="preserve"> </w:t>
      </w:r>
      <w:proofErr w:type="gramEnd"/>
      <w:r w:rsidRPr="00EB4457">
        <w:rPr>
          <w:rFonts w:eastAsiaTheme="majorEastAsia" w:cstheme="majorBidi"/>
          <w:sz w:val="24"/>
          <w:szCs w:val="32"/>
        </w:rPr>
        <w:t xml:space="preserve">By examining Nescafé's strategic approaches to expanding its consumer base, </w:t>
      </w:r>
      <w:r>
        <w:rPr>
          <w:rFonts w:eastAsiaTheme="majorEastAsia" w:cstheme="majorBidi"/>
          <w:sz w:val="24"/>
          <w:szCs w:val="32"/>
        </w:rPr>
        <w:t xml:space="preserve">it </w:t>
      </w:r>
      <w:r w:rsidR="0090257A">
        <w:rPr>
          <w:rFonts w:eastAsiaTheme="majorEastAsia" w:cstheme="majorBidi"/>
          <w:sz w:val="24"/>
          <w:szCs w:val="32"/>
        </w:rPr>
        <w:t>aims</w:t>
      </w:r>
      <w:r w:rsidRPr="00EB4457">
        <w:rPr>
          <w:rFonts w:eastAsiaTheme="majorEastAsia" w:cstheme="majorBidi"/>
          <w:sz w:val="24"/>
          <w:szCs w:val="32"/>
        </w:rPr>
        <w:t xml:space="preserve"> to uncover effective methods for business growth in this competitive market.</w:t>
      </w:r>
    </w:p>
    <w:p w14:paraId="77F3EF4A" w14:textId="263B4728" w:rsidR="00EB4457" w:rsidRDefault="00EB4457" w:rsidP="007F4F37">
      <w:pPr>
        <w:pStyle w:val="ListParagraph"/>
        <w:numPr>
          <w:ilvl w:val="0"/>
          <w:numId w:val="7"/>
        </w:numPr>
        <w:spacing w:line="360" w:lineRule="auto"/>
        <w:jc w:val="both"/>
      </w:pPr>
      <w:r>
        <w:t>To identify and analyze the key factors that contribute for purchase intention for instant coffee brands in Hong Kong</w:t>
      </w:r>
      <w:r w:rsidR="000E65F8">
        <w:t>.</w:t>
      </w:r>
    </w:p>
    <w:p w14:paraId="6AA0E65D" w14:textId="733406FB" w:rsidR="00EB4457" w:rsidRDefault="00EB4457" w:rsidP="007F4F37">
      <w:pPr>
        <w:pStyle w:val="ListParagraph"/>
        <w:numPr>
          <w:ilvl w:val="0"/>
          <w:numId w:val="7"/>
        </w:numPr>
        <w:spacing w:line="360" w:lineRule="auto"/>
        <w:jc w:val="both"/>
      </w:pPr>
      <w:r>
        <w:t xml:space="preserve">To explore the relationships between these factors and their impact on </w:t>
      </w:r>
      <w:r w:rsidR="000E65F8">
        <w:t>purchase intention.</w:t>
      </w:r>
    </w:p>
    <w:p w14:paraId="53560644" w14:textId="04633F88" w:rsidR="000E65F8" w:rsidRDefault="000E65F8" w:rsidP="007F4F37">
      <w:pPr>
        <w:pStyle w:val="ListParagraph"/>
        <w:numPr>
          <w:ilvl w:val="0"/>
          <w:numId w:val="7"/>
        </w:numPr>
        <w:spacing w:line="360" w:lineRule="auto"/>
        <w:jc w:val="both"/>
      </w:pPr>
      <w:r>
        <w:t>To provide practical recommendations for Nescafe and similar brands to e</w:t>
      </w:r>
      <w:r w:rsidR="0090257A">
        <w:t xml:space="preserve">xpand </w:t>
      </w:r>
      <w:r w:rsidR="00A96AEA">
        <w:t>the customer</w:t>
      </w:r>
      <w:r w:rsidR="0090257A">
        <w:t xml:space="preserve"> base in the competitive Jong Kong market.</w:t>
      </w:r>
    </w:p>
    <w:p w14:paraId="2036938F" w14:textId="77777777" w:rsidR="0090257A" w:rsidRDefault="0090257A" w:rsidP="007F4F37">
      <w:pPr>
        <w:spacing w:line="360" w:lineRule="auto"/>
        <w:jc w:val="both"/>
      </w:pPr>
    </w:p>
    <w:p w14:paraId="6C91DC78" w14:textId="19471613" w:rsidR="0090257A" w:rsidRDefault="0090257A" w:rsidP="00433825">
      <w:pPr>
        <w:pStyle w:val="Heading2"/>
        <w:numPr>
          <w:ilvl w:val="1"/>
          <w:numId w:val="5"/>
        </w:numPr>
        <w:spacing w:line="360" w:lineRule="auto"/>
        <w:ind w:left="450" w:hanging="450"/>
        <w:rPr>
          <w:b/>
          <w:bCs/>
        </w:rPr>
      </w:pPr>
      <w:bookmarkStart w:id="5" w:name="_Toc201776322"/>
      <w:r w:rsidRPr="00677DEB">
        <w:rPr>
          <w:b/>
          <w:bCs/>
        </w:rPr>
        <w:t>Research Aims and Objectives</w:t>
      </w:r>
      <w:bookmarkEnd w:id="5"/>
    </w:p>
    <w:p w14:paraId="7E7D470D" w14:textId="54D7AC8C" w:rsidR="0090257A" w:rsidRDefault="004E3877" w:rsidP="007F4F37">
      <w:pPr>
        <w:spacing w:line="360" w:lineRule="auto"/>
        <w:jc w:val="both"/>
      </w:pPr>
      <w:r w:rsidRPr="004E3877">
        <w:t xml:space="preserve">This study examines purchase intention for Nescafé in the Hong Kong instant coffee market; however, </w:t>
      </w:r>
      <w:proofErr w:type="gramStart"/>
      <w:r w:rsidRPr="004E3877">
        <w:t>some</w:t>
      </w:r>
      <w:proofErr w:type="gramEnd"/>
      <w:r w:rsidRPr="004E3877">
        <w:t xml:space="preserve"> limitations must </w:t>
      </w:r>
      <w:proofErr w:type="gramStart"/>
      <w:r w:rsidRPr="004E3877">
        <w:t>be acknowledged</w:t>
      </w:r>
      <w:proofErr w:type="gramEnd"/>
      <w:r w:rsidRPr="004E3877">
        <w:t>.</w:t>
      </w:r>
      <w:r>
        <w:t xml:space="preserve"> </w:t>
      </w:r>
      <w:r w:rsidR="002629EE">
        <w:t xml:space="preserve">Firstly, </w:t>
      </w:r>
      <w:r w:rsidR="00882E54">
        <w:t>t</w:t>
      </w:r>
      <w:r w:rsidR="00882E54" w:rsidRPr="00882E54">
        <w:t>he research relies on current market data and consumer trends up to 2025</w:t>
      </w:r>
      <w:proofErr w:type="gramStart"/>
      <w:r w:rsidR="00882E54" w:rsidRPr="00882E54">
        <w:t xml:space="preserve">. </w:t>
      </w:r>
      <w:r w:rsidR="00882E54">
        <w:t xml:space="preserve"> </w:t>
      </w:r>
      <w:proofErr w:type="gramEnd"/>
      <w:r w:rsidR="00882E54" w:rsidRPr="00882E54">
        <w:t>Given the fast-evolving nature of the coffee market and consumer preferences, especially with emerging trends in sustainability and digital marketing, the findings may become less applicable over time.</w:t>
      </w:r>
      <w:r w:rsidR="0057025F">
        <w:t xml:space="preserve"> Secondary, the view on figures </w:t>
      </w:r>
      <w:r>
        <w:t>is</w:t>
      </w:r>
      <w:r w:rsidR="0057025F">
        <w:t xml:space="preserve"> </w:t>
      </w:r>
      <w:r w:rsidR="00A96AEA">
        <w:t>searching</w:t>
      </w:r>
      <w:r w:rsidR="0057025F">
        <w:t xml:space="preserve"> in open source while internal data cannot be accessed</w:t>
      </w:r>
      <w:proofErr w:type="gramStart"/>
      <w:r w:rsidR="0057025F">
        <w:t xml:space="preserve">.  </w:t>
      </w:r>
      <w:proofErr w:type="gramEnd"/>
      <w:r w:rsidR="00032F4C">
        <w:t>Lastly, t</w:t>
      </w:r>
      <w:r w:rsidR="00032F4C" w:rsidRPr="00032F4C">
        <w:t xml:space="preserve">he research focuses exclusively on Hong Kong, which has a unique coffee culture and market dynamics influenced by local lifestyle, government sustainability policies, and consumer preferences. Therefore, findings may not be generalizable to other regions or countries with </w:t>
      </w:r>
      <w:r w:rsidRPr="00032F4C">
        <w:t>diverse cultural</w:t>
      </w:r>
      <w:r w:rsidR="00032F4C" w:rsidRPr="00032F4C">
        <w:t xml:space="preserve"> or economic contexts.</w:t>
      </w:r>
    </w:p>
    <w:p w14:paraId="188B9F5D" w14:textId="236310CE" w:rsidR="003D06D9" w:rsidRDefault="003D06D9" w:rsidP="00433825">
      <w:pPr>
        <w:pStyle w:val="Heading2"/>
        <w:numPr>
          <w:ilvl w:val="1"/>
          <w:numId w:val="5"/>
        </w:numPr>
        <w:spacing w:line="360" w:lineRule="auto"/>
        <w:ind w:left="450" w:hanging="450"/>
        <w:rPr>
          <w:b/>
          <w:bCs/>
        </w:rPr>
      </w:pPr>
      <w:r>
        <w:rPr>
          <w:b/>
          <w:bCs/>
        </w:rPr>
        <w:lastRenderedPageBreak/>
        <w:t xml:space="preserve"> </w:t>
      </w:r>
      <w:bookmarkStart w:id="6" w:name="_Toc201776323"/>
      <w:r>
        <w:rPr>
          <w:b/>
          <w:bCs/>
        </w:rPr>
        <w:t>Concluding Summary</w:t>
      </w:r>
      <w:bookmarkEnd w:id="6"/>
    </w:p>
    <w:p w14:paraId="2FC06669" w14:textId="464FFC50" w:rsidR="007F4F37" w:rsidRDefault="007F4F37" w:rsidP="007F4F37">
      <w:pPr>
        <w:spacing w:line="360" w:lineRule="auto"/>
        <w:jc w:val="both"/>
      </w:pPr>
      <w:r>
        <w:t>This study offers an in-depth exploration of the key factors shaping consumer purchase intentions for Nescafé instant coffee in Hong Kong, a market characterized by a fast-paced lifestyle, evolving consumer preferences, and a strong emphasis on sustainability by government.</w:t>
      </w:r>
      <w:r w:rsidR="004E3877">
        <w:t xml:space="preserve"> </w:t>
      </w:r>
      <w:r>
        <w:t xml:space="preserve">The research underscores the significance of brand </w:t>
      </w:r>
      <w:r w:rsidR="004E3877">
        <w:t>trust;</w:t>
      </w:r>
      <w:r>
        <w:t xml:space="preserve"> environmental consciousness </w:t>
      </w:r>
      <w:proofErr w:type="gramStart"/>
      <w:r>
        <w:t>are</w:t>
      </w:r>
      <w:proofErr w:type="gramEnd"/>
      <w:r>
        <w:t xml:space="preserve"> </w:t>
      </w:r>
      <w:r w:rsidR="004E3877">
        <w:t>critical to</w:t>
      </w:r>
      <w:r>
        <w:t xml:space="preserve"> drivers influencing consumer choices. Hong Kong’s unique coffee culture, which values innovative experiences and social engagement, further shapes purchasing behavior, creating both opportunities and challenges for instant coffee brands like Nescafé.</w:t>
      </w:r>
    </w:p>
    <w:p w14:paraId="5D86D15D" w14:textId="231B0683" w:rsidR="007F4F37" w:rsidRDefault="007F4F37" w:rsidP="007F4F37">
      <w:pPr>
        <w:spacing w:line="360" w:lineRule="auto"/>
        <w:jc w:val="both"/>
      </w:pPr>
      <w:r>
        <w:t>By focusing on these factors, the study provides actionable insights that can help Nescafé align its marketing and product strategies with the values and expectations of local consumers.</w:t>
      </w:r>
      <w:r w:rsidR="00BA23FF">
        <w:t xml:space="preserve"> </w:t>
      </w:r>
      <w:r>
        <w:t>While the research presents valuable findings, it also acknowledges limitations such as its geographic focus on Hong Kong, the brand-specific scope centered on Nescafé, and the rapidly changing market dynamics that may affect long-term applicability. These constraints suggest the need for ongoing research to monitor evolving trends and broaden the understanding of consumer behavior across different markets and brands.</w:t>
      </w:r>
    </w:p>
    <w:p w14:paraId="5B35D4C2" w14:textId="184B268A" w:rsidR="008751A0" w:rsidRDefault="008751A0" w:rsidP="008751A0">
      <w:pPr>
        <w:spacing w:line="360" w:lineRule="auto"/>
        <w:jc w:val="both"/>
      </w:pPr>
      <w:r w:rsidRPr="008751A0">
        <w:t>The next chapter will delve into the essential theoretical frameworks and concepts that underpin this study, while comprehensively reviewing the pertinent literature. This research will critically analyze the interplay between social media marketing activities, environmental consciousness, sustainability, and brand trust on consumers' purchase intentions. By exploring these concepts, we will construct a robust conceptual framework that not only enhances our understanding of these dynamics but also empowers Nescafe to strategically expand its customer base and elevate consumption levels in the competitive Hong Kong market.</w:t>
      </w:r>
    </w:p>
    <w:p w14:paraId="16123ADA" w14:textId="77777777" w:rsidR="008751A0" w:rsidRDefault="008751A0">
      <w:r>
        <w:br w:type="page"/>
      </w:r>
    </w:p>
    <w:p w14:paraId="56B5D221" w14:textId="1FAD6FB5" w:rsidR="0089684D" w:rsidRDefault="008751A0" w:rsidP="009A1F1A">
      <w:pPr>
        <w:pStyle w:val="Heading"/>
        <w:numPr>
          <w:ilvl w:val="0"/>
          <w:numId w:val="5"/>
        </w:numPr>
        <w:spacing w:line="360" w:lineRule="auto"/>
        <w:jc w:val="both"/>
      </w:pPr>
      <w:bookmarkStart w:id="7" w:name="_Toc201776324"/>
      <w:r>
        <w:lastRenderedPageBreak/>
        <w:t>Literature Review</w:t>
      </w:r>
      <w:bookmarkEnd w:id="7"/>
    </w:p>
    <w:p w14:paraId="6753BC7B" w14:textId="084B0026" w:rsidR="008751A0" w:rsidRDefault="006505DA" w:rsidP="008751A0">
      <w:pPr>
        <w:spacing w:line="360" w:lineRule="auto"/>
        <w:jc w:val="both"/>
      </w:pPr>
      <w:r w:rsidRPr="006505DA">
        <w:t>This chapter offers an in-depth exploration of the fundamental concepts and theoretical frameworks that form the backbone of this research. It provides a critical analysis of social media marketing activities, environmental consciousness, sustainability, brand trust, and purchase intention. By dissecting the connections between these vital constructs, the chapter builds a compelling conceptual framework to enhance the understanding and impact of this study.</w:t>
      </w:r>
    </w:p>
    <w:p w14:paraId="76B327C1" w14:textId="6EE29869" w:rsidR="00137300" w:rsidRPr="00137300" w:rsidRDefault="00137300" w:rsidP="00433825">
      <w:pPr>
        <w:pStyle w:val="Heading2"/>
        <w:numPr>
          <w:ilvl w:val="1"/>
          <w:numId w:val="5"/>
        </w:numPr>
        <w:spacing w:line="360" w:lineRule="auto"/>
        <w:ind w:left="450" w:hanging="450"/>
        <w:rPr>
          <w:b/>
          <w:bCs/>
        </w:rPr>
      </w:pPr>
      <w:r>
        <w:rPr>
          <w:b/>
          <w:bCs/>
        </w:rPr>
        <w:t xml:space="preserve"> </w:t>
      </w:r>
      <w:bookmarkStart w:id="8" w:name="_Toc201776325"/>
      <w:r>
        <w:rPr>
          <w:b/>
          <w:bCs/>
        </w:rPr>
        <w:t>Social Media Marketing Activities</w:t>
      </w:r>
      <w:bookmarkEnd w:id="8"/>
    </w:p>
    <w:p w14:paraId="587BFC19" w14:textId="2343A745" w:rsidR="00137300" w:rsidRDefault="002C2A5B" w:rsidP="002C2A5B">
      <w:pPr>
        <w:pStyle w:val="Heading2"/>
        <w:numPr>
          <w:ilvl w:val="2"/>
          <w:numId w:val="5"/>
        </w:numPr>
        <w:spacing w:line="360" w:lineRule="auto"/>
        <w:rPr>
          <w:b/>
          <w:bCs/>
        </w:rPr>
      </w:pPr>
      <w:bookmarkStart w:id="9" w:name="_Toc201776326"/>
      <w:r>
        <w:rPr>
          <w:b/>
          <w:bCs/>
        </w:rPr>
        <w:t>Definition</w:t>
      </w:r>
      <w:bookmarkEnd w:id="9"/>
    </w:p>
    <w:p w14:paraId="0531033F" w14:textId="15452E53" w:rsidR="00C47402" w:rsidRDefault="00906D27" w:rsidP="00C47402">
      <w:pPr>
        <w:spacing w:line="360" w:lineRule="auto"/>
        <w:ind w:left="1440"/>
        <w:jc w:val="both"/>
      </w:pPr>
      <w:r w:rsidRPr="00906D27">
        <w:t>Social media marketing (SMM) is the strategic use of social media platforms to promote products or services, engage with customers, build brand loyalty, and increase online visibility</w:t>
      </w:r>
      <w:r>
        <w:t xml:space="preserve"> </w:t>
      </w:r>
      <w:r w:rsidR="00674AEF" w:rsidRPr="00674AEF">
        <w:t>(Hayes, 2025)</w:t>
      </w:r>
      <w:r>
        <w:t xml:space="preserve">. </w:t>
      </w:r>
      <w:r w:rsidR="00571C95">
        <w:t>These actions involve creating and sharing engaging content for the target audience, scheduling posts to reach more people, and managing online communities by responding to comments and encouraging interaction. Social media marketing also means monitoring conversations and trends through social listening, analyzing performance data to improve campaigns, and using paid ads to increase visibility. By combining these efforts, businesses want to raise brand awareness, build customer loyalty, drive traffic to their websites, and increase sales through meaningful engagement and targeted communication on social media.</w:t>
      </w:r>
      <w:r w:rsidR="00571C95" w:rsidRPr="00972E9A">
        <w:t xml:space="preserve"> </w:t>
      </w:r>
      <w:r w:rsidR="00972E9A" w:rsidRPr="00972E9A">
        <w:t>(Carr and Hayes, 2015)</w:t>
      </w:r>
      <w:r w:rsidR="00C47402">
        <w:t>.</w:t>
      </w:r>
    </w:p>
    <w:p w14:paraId="0BF85142" w14:textId="4D9729B1" w:rsidR="002B71DB" w:rsidRPr="005F58C1" w:rsidRDefault="002B71DB" w:rsidP="005F58C1">
      <w:pPr>
        <w:pStyle w:val="Heading2"/>
        <w:numPr>
          <w:ilvl w:val="2"/>
          <w:numId w:val="5"/>
        </w:numPr>
        <w:spacing w:line="360" w:lineRule="auto"/>
        <w:rPr>
          <w:b/>
          <w:bCs/>
        </w:rPr>
      </w:pPr>
      <w:bookmarkStart w:id="10" w:name="_Toc201776327"/>
      <w:r w:rsidRPr="002B71DB">
        <w:rPr>
          <w:b/>
          <w:bCs/>
        </w:rPr>
        <w:t>Measurement</w:t>
      </w:r>
      <w:bookmarkEnd w:id="10"/>
    </w:p>
    <w:p w14:paraId="44ECF8F2" w14:textId="049A289D" w:rsidR="000B671B" w:rsidRDefault="00EE3570" w:rsidP="00C47402">
      <w:pPr>
        <w:spacing w:line="360" w:lineRule="auto"/>
        <w:ind w:left="1440"/>
        <w:jc w:val="both"/>
        <w:rPr>
          <w:rFonts w:eastAsia="Times New Roman" w:cs="Times New Roman"/>
          <w:kern w:val="0"/>
          <w:sz w:val="24"/>
          <w14:ligatures w14:val="none"/>
        </w:rPr>
      </w:pPr>
      <w:r w:rsidRPr="00EE3570">
        <w:rPr>
          <w:rFonts w:eastAsia="Times New Roman" w:cs="Times New Roman"/>
          <w:kern w:val="0"/>
          <w:sz w:val="24"/>
          <w14:ligatures w14:val="none"/>
        </w:rPr>
        <w:t>Social media marketing activities research measurement</w:t>
      </w:r>
      <w:r>
        <w:rPr>
          <w:rFonts w:eastAsia="Times New Roman" w:cs="Times New Roman"/>
          <w:kern w:val="0"/>
          <w:sz w:val="24"/>
          <w14:ligatures w14:val="none"/>
        </w:rPr>
        <w:t xml:space="preserve"> </w:t>
      </w:r>
      <w:r w:rsidR="00C1291F">
        <w:rPr>
          <w:rFonts w:eastAsia="Times New Roman" w:cs="Times New Roman"/>
          <w:kern w:val="0"/>
          <w:sz w:val="24"/>
          <w14:ligatures w14:val="none"/>
        </w:rPr>
        <w:t xml:space="preserve">constructed by entertainment, </w:t>
      </w:r>
      <w:r w:rsidR="00D43CB0">
        <w:rPr>
          <w:rFonts w:eastAsia="Times New Roman" w:cs="Times New Roman"/>
          <w:kern w:val="0"/>
          <w:sz w:val="24"/>
          <w14:ligatures w14:val="none"/>
        </w:rPr>
        <w:t xml:space="preserve">interaction, </w:t>
      </w:r>
      <w:r w:rsidR="004E3877">
        <w:rPr>
          <w:rFonts w:eastAsia="Times New Roman" w:cs="Times New Roman"/>
          <w:kern w:val="0"/>
          <w:sz w:val="24"/>
          <w14:ligatures w14:val="none"/>
        </w:rPr>
        <w:t>trendiness,</w:t>
      </w:r>
      <w:r w:rsidR="00D43CB0">
        <w:rPr>
          <w:rFonts w:eastAsia="Times New Roman" w:cs="Times New Roman"/>
          <w:kern w:val="0"/>
          <w:sz w:val="24"/>
          <w14:ligatures w14:val="none"/>
        </w:rPr>
        <w:t xml:space="preserve"> and </w:t>
      </w:r>
      <w:r w:rsidR="00757059">
        <w:rPr>
          <w:rFonts w:eastAsia="Times New Roman" w:cs="Times New Roman"/>
          <w:kern w:val="0"/>
          <w:sz w:val="24"/>
          <w14:ligatures w14:val="none"/>
        </w:rPr>
        <w:t>word of mouth</w:t>
      </w:r>
      <w:r w:rsidR="00C8744A">
        <w:rPr>
          <w:rFonts w:eastAsia="Times New Roman" w:cs="Times New Roman"/>
          <w:kern w:val="0"/>
          <w:sz w:val="24"/>
          <w14:ligatures w14:val="none"/>
        </w:rPr>
        <w:t xml:space="preserve"> </w:t>
      </w:r>
      <w:r w:rsidR="000B671B" w:rsidRPr="000B671B">
        <w:rPr>
          <w:rFonts w:eastAsia="Times New Roman" w:cs="Times New Roman"/>
          <w:kern w:val="0"/>
          <w:sz w:val="24"/>
          <w14:ligatures w14:val="none"/>
        </w:rPr>
        <w:t>(Kim and Ko, 2012)</w:t>
      </w:r>
      <w:proofErr w:type="gramStart"/>
      <w:r w:rsidR="00757059">
        <w:rPr>
          <w:rFonts w:eastAsia="Times New Roman" w:cs="Times New Roman"/>
          <w:kern w:val="0"/>
          <w:sz w:val="24"/>
          <w14:ligatures w14:val="none"/>
        </w:rPr>
        <w:t xml:space="preserve">.  </w:t>
      </w:r>
      <w:proofErr w:type="gramEnd"/>
      <w:r w:rsidR="002B71DB" w:rsidRPr="002B71DB">
        <w:rPr>
          <w:rFonts w:eastAsia="Times New Roman" w:cs="Times New Roman"/>
          <w:kern w:val="0"/>
          <w:sz w:val="24"/>
          <w14:ligatures w14:val="none"/>
        </w:rPr>
        <w:t>By integrating diverse data sources and analytical methods, this approach provides a comprehensive understanding of how social media activities influence</w:t>
      </w:r>
      <w:r w:rsidR="002B71DB">
        <w:rPr>
          <w:rFonts w:eastAsia="Times New Roman" w:cs="Times New Roman"/>
          <w:kern w:val="0"/>
          <w:sz w:val="24"/>
          <w14:ligatures w14:val="none"/>
        </w:rPr>
        <w:t xml:space="preserve"> purchase intention.</w:t>
      </w:r>
    </w:p>
    <w:p w14:paraId="1FEB751A" w14:textId="29800A2F" w:rsidR="002B71DB" w:rsidRPr="00137300" w:rsidRDefault="00BE4BB7" w:rsidP="00433825">
      <w:pPr>
        <w:pStyle w:val="Heading2"/>
        <w:numPr>
          <w:ilvl w:val="1"/>
          <w:numId w:val="5"/>
        </w:numPr>
        <w:spacing w:line="360" w:lineRule="auto"/>
        <w:ind w:left="450" w:hanging="450"/>
        <w:rPr>
          <w:b/>
          <w:bCs/>
        </w:rPr>
      </w:pPr>
      <w:r>
        <w:rPr>
          <w:b/>
          <w:bCs/>
        </w:rPr>
        <w:t xml:space="preserve"> </w:t>
      </w:r>
      <w:bookmarkStart w:id="11" w:name="_Toc201776328"/>
      <w:r>
        <w:rPr>
          <w:b/>
          <w:bCs/>
        </w:rPr>
        <w:t>Environmental Conscious</w:t>
      </w:r>
      <w:bookmarkEnd w:id="11"/>
    </w:p>
    <w:p w14:paraId="26F828E9" w14:textId="77777777" w:rsidR="002B71DB" w:rsidRDefault="002B71DB" w:rsidP="005F58C1">
      <w:pPr>
        <w:pStyle w:val="Heading2"/>
        <w:numPr>
          <w:ilvl w:val="2"/>
          <w:numId w:val="5"/>
        </w:numPr>
        <w:spacing w:line="360" w:lineRule="auto"/>
        <w:rPr>
          <w:b/>
          <w:bCs/>
        </w:rPr>
      </w:pPr>
      <w:bookmarkStart w:id="12" w:name="_Toc201776329"/>
      <w:r>
        <w:rPr>
          <w:b/>
          <w:bCs/>
        </w:rPr>
        <w:t>Definition</w:t>
      </w:r>
      <w:bookmarkEnd w:id="12"/>
    </w:p>
    <w:p w14:paraId="19462A8B" w14:textId="35E21E92" w:rsidR="002B71DB" w:rsidRDefault="00BC6DCF" w:rsidP="002B71DB">
      <w:pPr>
        <w:spacing w:line="360" w:lineRule="auto"/>
        <w:ind w:left="1440"/>
        <w:jc w:val="both"/>
      </w:pPr>
      <w:r w:rsidRPr="00BC6DCF">
        <w:t>Environmental consciousness refers to the awareness and understanding of the intricate relationship between human life and the environment, recognizing the impact of human actions on ecological balance and the broader ecosystem</w:t>
      </w:r>
      <w:r w:rsidR="00535D65">
        <w:t xml:space="preserve"> </w:t>
      </w:r>
      <w:r w:rsidR="00535D65" w:rsidRPr="00535D65">
        <w:t>(Jiménez Sánchez and Lafuente, 2010)</w:t>
      </w:r>
      <w:proofErr w:type="gramStart"/>
      <w:r w:rsidRPr="00BC6DCF">
        <w:t xml:space="preserve">. </w:t>
      </w:r>
      <w:r w:rsidR="00535D65">
        <w:t xml:space="preserve"> </w:t>
      </w:r>
      <w:proofErr w:type="gramEnd"/>
      <w:r w:rsidRPr="00BC6DCF">
        <w:t xml:space="preserve">It encompasses not only knowledge and attitudes but also a sense of responsibility </w:t>
      </w:r>
      <w:r w:rsidRPr="00BC6DCF">
        <w:lastRenderedPageBreak/>
        <w:t xml:space="preserve">and accountability to minimize negative environmental effects through </w:t>
      </w:r>
      <w:proofErr w:type="gramStart"/>
      <w:r w:rsidRPr="00BC6DCF">
        <w:t>proactive</w:t>
      </w:r>
      <w:proofErr w:type="gramEnd"/>
      <w:r w:rsidRPr="00BC6DCF">
        <w:t xml:space="preserve"> behaviors and sustainable practices. This consciousness integrates beliefs, values, and knowledge that </w:t>
      </w:r>
      <w:r w:rsidR="00535D65" w:rsidRPr="00BC6DCF">
        <w:t>inspires</w:t>
      </w:r>
      <w:r w:rsidRPr="00BC6DCF">
        <w:t xml:space="preserve"> individuals and societies to engage in actions that protect natural habitats, use renewable resources, and promote eco-friendly lifestyles. It goes beyond awareness to motivate tangible efforts to harmonize human activities with nature, addressing issues such as resource exploitation, biodiversity loss, and climate change, thereby fostering a more sustainable coexistence for present and future generations</w:t>
      </w:r>
      <w:r>
        <w:t xml:space="preserve"> </w:t>
      </w:r>
      <w:r w:rsidR="00943089" w:rsidRPr="00943089">
        <w:rPr>
          <w:rFonts w:eastAsia="Times New Roman" w:cs="Times New Roman"/>
          <w:kern w:val="0"/>
          <w:sz w:val="24"/>
          <w14:ligatures w14:val="none"/>
        </w:rPr>
        <w:t>(Majeed et al., 2022)</w:t>
      </w:r>
      <w:r w:rsidR="005F58C1">
        <w:rPr>
          <w:rFonts w:eastAsia="Times New Roman" w:cs="Times New Roman"/>
          <w:kern w:val="0"/>
          <w:sz w:val="24"/>
          <w14:ligatures w14:val="none"/>
        </w:rPr>
        <w:t>.</w:t>
      </w:r>
      <w:r w:rsidR="002B71DB">
        <w:t xml:space="preserve"> </w:t>
      </w:r>
    </w:p>
    <w:p w14:paraId="33DADD4E" w14:textId="77777777" w:rsidR="002B71DB" w:rsidRPr="005F58C1" w:rsidRDefault="002B71DB" w:rsidP="005F58C1">
      <w:pPr>
        <w:pStyle w:val="Heading2"/>
        <w:numPr>
          <w:ilvl w:val="2"/>
          <w:numId w:val="5"/>
        </w:numPr>
        <w:spacing w:line="360" w:lineRule="auto"/>
        <w:rPr>
          <w:b/>
          <w:bCs/>
        </w:rPr>
      </w:pPr>
      <w:bookmarkStart w:id="13" w:name="_Toc201776330"/>
      <w:r w:rsidRPr="002B71DB">
        <w:rPr>
          <w:b/>
          <w:bCs/>
        </w:rPr>
        <w:t>Measurement</w:t>
      </w:r>
      <w:bookmarkEnd w:id="13"/>
    </w:p>
    <w:p w14:paraId="21B4609F" w14:textId="65F4E440" w:rsidR="002B71DB" w:rsidRDefault="00941460" w:rsidP="00941460">
      <w:pPr>
        <w:spacing w:line="360" w:lineRule="auto"/>
        <w:ind w:left="1440"/>
        <w:jc w:val="both"/>
        <w:rPr>
          <w:rFonts w:eastAsia="Times New Roman" w:cs="Times New Roman"/>
          <w:kern w:val="0"/>
          <w:sz w:val="24"/>
          <w14:ligatures w14:val="none"/>
        </w:rPr>
      </w:pPr>
      <w:r w:rsidRPr="00941460">
        <w:rPr>
          <w:rFonts w:eastAsia="Times New Roman" w:cs="Times New Roman"/>
          <w:kern w:val="0"/>
          <w:sz w:val="24"/>
          <w14:ligatures w14:val="none"/>
        </w:rPr>
        <w:t xml:space="preserve">The research measurement of environmental consciousness, as outlined in the </w:t>
      </w:r>
      <w:r w:rsidRPr="00943089">
        <w:rPr>
          <w:rFonts w:eastAsia="Times New Roman" w:cs="Times New Roman"/>
          <w:kern w:val="0"/>
          <w:sz w:val="24"/>
          <w14:ligatures w14:val="none"/>
        </w:rPr>
        <w:t>Majeed et al.</w:t>
      </w:r>
      <w:r>
        <w:rPr>
          <w:rFonts w:eastAsia="Times New Roman" w:cs="Times New Roman"/>
          <w:kern w:val="0"/>
          <w:sz w:val="24"/>
          <w14:ligatures w14:val="none"/>
        </w:rPr>
        <w:t xml:space="preserve"> (</w:t>
      </w:r>
      <w:r w:rsidRPr="00943089">
        <w:rPr>
          <w:rFonts w:eastAsia="Times New Roman" w:cs="Times New Roman"/>
          <w:kern w:val="0"/>
          <w:sz w:val="24"/>
          <w14:ligatures w14:val="none"/>
        </w:rPr>
        <w:t>2022)</w:t>
      </w:r>
      <w:r w:rsidRPr="00941460">
        <w:rPr>
          <w:rFonts w:eastAsia="Times New Roman" w:cs="Times New Roman"/>
          <w:kern w:val="0"/>
          <w:sz w:val="24"/>
          <w14:ligatures w14:val="none"/>
        </w:rPr>
        <w:t>, involves constructing a composite indicator that captures multiple dimensions of environmental attitudes, beliefs, and behaviors at the individual level.</w:t>
      </w:r>
      <w:r w:rsidR="004E3877">
        <w:rPr>
          <w:rFonts w:eastAsia="Times New Roman" w:cs="Times New Roman"/>
          <w:kern w:val="0"/>
          <w:sz w:val="24"/>
          <w14:ligatures w14:val="none"/>
        </w:rPr>
        <w:t xml:space="preserve"> </w:t>
      </w:r>
      <w:r w:rsidR="00EC6C2E" w:rsidRPr="00EC6C2E">
        <w:rPr>
          <w:rFonts w:eastAsia="Times New Roman" w:cs="Times New Roman"/>
          <w:kern w:val="0"/>
          <w:sz w:val="24"/>
          <w14:ligatures w14:val="none"/>
        </w:rPr>
        <w:t>Environmental consciousness—comprising factors like environmental knowledge and perceived consumer effectiveness—positively influence consumers' intentions</w:t>
      </w:r>
      <w:r w:rsidR="00EC6C2E">
        <w:rPr>
          <w:rFonts w:eastAsia="Times New Roman" w:cs="Times New Roman"/>
          <w:kern w:val="0"/>
          <w:sz w:val="24"/>
          <w14:ligatures w14:val="none"/>
        </w:rPr>
        <w:t xml:space="preserve"> </w:t>
      </w:r>
      <w:r w:rsidR="00E91894" w:rsidRPr="00E91894">
        <w:rPr>
          <w:rFonts w:eastAsia="Times New Roman" w:cs="Times New Roman"/>
          <w:kern w:val="0"/>
          <w:sz w:val="24"/>
          <w14:ligatures w14:val="none"/>
        </w:rPr>
        <w:t>(</w:t>
      </w:r>
      <w:proofErr w:type="spellStart"/>
      <w:r w:rsidR="00E91894" w:rsidRPr="00E91894">
        <w:rPr>
          <w:rFonts w:eastAsia="Times New Roman" w:cs="Times New Roman"/>
          <w:kern w:val="0"/>
          <w:sz w:val="24"/>
          <w14:ligatures w14:val="none"/>
        </w:rPr>
        <w:t>D’Attoma</w:t>
      </w:r>
      <w:proofErr w:type="spellEnd"/>
      <w:r w:rsidR="00E91894" w:rsidRPr="00E91894">
        <w:rPr>
          <w:rFonts w:eastAsia="Times New Roman" w:cs="Times New Roman"/>
          <w:kern w:val="0"/>
          <w:sz w:val="24"/>
          <w14:ligatures w14:val="none"/>
        </w:rPr>
        <w:t xml:space="preserve"> and Ieva, 2024)</w:t>
      </w:r>
      <w:proofErr w:type="gramStart"/>
      <w:r w:rsidR="00E91894">
        <w:rPr>
          <w:rFonts w:eastAsia="Times New Roman" w:cs="Times New Roman"/>
          <w:kern w:val="0"/>
          <w:sz w:val="24"/>
          <w14:ligatures w14:val="none"/>
        </w:rPr>
        <w:t>.</w:t>
      </w:r>
      <w:r w:rsidR="00E34A0F">
        <w:rPr>
          <w:rFonts w:eastAsia="Times New Roman" w:cs="Times New Roman"/>
          <w:kern w:val="0"/>
          <w:sz w:val="24"/>
          <w14:ligatures w14:val="none"/>
        </w:rPr>
        <w:t xml:space="preserve">  </w:t>
      </w:r>
      <w:proofErr w:type="gramEnd"/>
      <w:r w:rsidR="00E34A0F" w:rsidRPr="00E34A0F">
        <w:rPr>
          <w:rFonts w:eastAsia="Times New Roman" w:cs="Times New Roman"/>
          <w:kern w:val="0"/>
          <w:sz w:val="24"/>
          <w14:ligatures w14:val="none"/>
        </w:rPr>
        <w:t>Thus, environmental consciousness not only shapes consumers’ attitudes but also, when supported by favorable situational contexts, drives their eco-friendly purchasing decisions</w:t>
      </w:r>
      <w:r w:rsidR="00E219A6">
        <w:rPr>
          <w:rFonts w:eastAsia="Times New Roman" w:cs="Times New Roman"/>
          <w:kern w:val="0"/>
          <w:sz w:val="24"/>
          <w14:ligatures w14:val="none"/>
        </w:rPr>
        <w:t xml:space="preserve"> </w:t>
      </w:r>
      <w:r w:rsidR="00E219A6" w:rsidRPr="00E219A6">
        <w:rPr>
          <w:rFonts w:eastAsia="Times New Roman" w:cs="Times New Roman"/>
          <w:kern w:val="0"/>
          <w:sz w:val="24"/>
          <w14:ligatures w14:val="none"/>
        </w:rPr>
        <w:t>(Kim and Lee, 2023)</w:t>
      </w:r>
      <w:r w:rsidR="00E219A6">
        <w:rPr>
          <w:rFonts w:eastAsia="Times New Roman" w:cs="Times New Roman"/>
          <w:kern w:val="0"/>
          <w:sz w:val="24"/>
          <w14:ligatures w14:val="none"/>
        </w:rPr>
        <w:t>.</w:t>
      </w:r>
    </w:p>
    <w:p w14:paraId="25B4BCF9" w14:textId="7BF1555C" w:rsidR="00E219A6" w:rsidRPr="00137300" w:rsidRDefault="00E219A6" w:rsidP="00433825">
      <w:pPr>
        <w:pStyle w:val="Heading2"/>
        <w:numPr>
          <w:ilvl w:val="1"/>
          <w:numId w:val="5"/>
        </w:numPr>
        <w:spacing w:line="360" w:lineRule="auto"/>
        <w:ind w:left="450" w:hanging="450"/>
        <w:rPr>
          <w:b/>
          <w:bCs/>
        </w:rPr>
      </w:pPr>
      <w:r>
        <w:rPr>
          <w:b/>
          <w:bCs/>
        </w:rPr>
        <w:t xml:space="preserve"> </w:t>
      </w:r>
      <w:bookmarkStart w:id="14" w:name="_Toc201776331"/>
      <w:r>
        <w:rPr>
          <w:b/>
          <w:bCs/>
        </w:rPr>
        <w:t>Sustainability</w:t>
      </w:r>
      <w:bookmarkEnd w:id="14"/>
    </w:p>
    <w:p w14:paraId="21C251A9" w14:textId="77777777" w:rsidR="00E219A6" w:rsidRDefault="00E219A6" w:rsidP="005F58C1">
      <w:pPr>
        <w:pStyle w:val="Heading2"/>
        <w:numPr>
          <w:ilvl w:val="2"/>
          <w:numId w:val="5"/>
        </w:numPr>
        <w:spacing w:line="360" w:lineRule="auto"/>
        <w:rPr>
          <w:b/>
          <w:bCs/>
        </w:rPr>
      </w:pPr>
      <w:bookmarkStart w:id="15" w:name="_Toc201776332"/>
      <w:r>
        <w:rPr>
          <w:b/>
          <w:bCs/>
        </w:rPr>
        <w:t>Definition</w:t>
      </w:r>
      <w:bookmarkEnd w:id="15"/>
    </w:p>
    <w:p w14:paraId="030D4604" w14:textId="168B6BA6" w:rsidR="00E219A6" w:rsidRDefault="005F2AAC" w:rsidP="00E219A6">
      <w:pPr>
        <w:spacing w:line="360" w:lineRule="auto"/>
        <w:ind w:left="1440"/>
        <w:jc w:val="both"/>
      </w:pPr>
      <w:r w:rsidRPr="005F2AAC">
        <w:t>Sustainability refers to the ability to maintain or enhance the quality and availability of valuable resources or conditions over time, without jeopardizing the capacity of future generations to fulfill their needs</w:t>
      </w:r>
      <w:r w:rsidR="009E1E2A">
        <w:t xml:space="preserve"> </w:t>
      </w:r>
      <w:r w:rsidR="009E1E2A" w:rsidRPr="009E1E2A">
        <w:t>(Panda et al., 2020)</w:t>
      </w:r>
      <w:r w:rsidR="00E97B63" w:rsidRPr="00E97B63">
        <w:t>.</w:t>
      </w:r>
      <w:r w:rsidR="00E97B63">
        <w:t xml:space="preserve"> </w:t>
      </w:r>
      <w:r w:rsidR="00E97B63" w:rsidRPr="00E97B63">
        <w:t>It encompasses the integration of environmental health, social equity, and economic vitality to create thriving, resilient communities</w:t>
      </w:r>
      <w:r w:rsidR="00974C67">
        <w:t xml:space="preserve"> </w:t>
      </w:r>
      <w:r w:rsidR="00974C67" w:rsidRPr="00974C67">
        <w:t>(</w:t>
      </w:r>
      <w:proofErr w:type="spellStart"/>
      <w:r w:rsidR="00974C67" w:rsidRPr="00974C67">
        <w:t>Smowltech</w:t>
      </w:r>
      <w:proofErr w:type="spellEnd"/>
      <w:r w:rsidR="00974C67" w:rsidRPr="00974C67">
        <w:t>, 2023)</w:t>
      </w:r>
      <w:r w:rsidR="00E97B63" w:rsidRPr="00E97B63">
        <w:t>.</w:t>
      </w:r>
      <w:r w:rsidR="00E97B63">
        <w:t xml:space="preserve"> </w:t>
      </w:r>
      <w:r w:rsidR="00E97B63" w:rsidRPr="00E97B63">
        <w:t>Sustainability involves using natural resources at a rate that allows ecosystems to replenish, ensuring that present development does not diminish the opportunities for future generations.</w:t>
      </w:r>
      <w:r w:rsidR="00E97B63">
        <w:t xml:space="preserve"> </w:t>
      </w:r>
      <w:r w:rsidR="00E97B63" w:rsidRPr="00E97B63">
        <w:t>This concept is central to addressing global challenges such as climate change, resource depletion, and social equity, requiring a systems approach that acknowledges the interconnectedness and complexity of environmental, social, and economic factors</w:t>
      </w:r>
      <w:r w:rsidR="00D80696">
        <w:t xml:space="preserve"> </w:t>
      </w:r>
      <w:r w:rsidR="00D80696" w:rsidRPr="00D80696">
        <w:t>(UCLA, 2025)</w:t>
      </w:r>
      <w:r w:rsidR="00D80696">
        <w:t>.</w:t>
      </w:r>
    </w:p>
    <w:p w14:paraId="2F43B7EF" w14:textId="77777777" w:rsidR="00E219A6" w:rsidRPr="005F58C1" w:rsidRDefault="00E219A6" w:rsidP="005F58C1">
      <w:pPr>
        <w:pStyle w:val="Heading2"/>
        <w:numPr>
          <w:ilvl w:val="2"/>
          <w:numId w:val="5"/>
        </w:numPr>
        <w:spacing w:line="360" w:lineRule="auto"/>
        <w:rPr>
          <w:b/>
          <w:bCs/>
        </w:rPr>
      </w:pPr>
      <w:bookmarkStart w:id="16" w:name="_Toc201776333"/>
      <w:r w:rsidRPr="002B71DB">
        <w:rPr>
          <w:b/>
          <w:bCs/>
        </w:rPr>
        <w:lastRenderedPageBreak/>
        <w:t>Measurement</w:t>
      </w:r>
      <w:bookmarkEnd w:id="16"/>
    </w:p>
    <w:p w14:paraId="28037C10" w14:textId="7DAD7F97" w:rsidR="00E219A6" w:rsidRDefault="00D87C55" w:rsidP="00D87C55">
      <w:pPr>
        <w:spacing w:line="360" w:lineRule="auto"/>
        <w:ind w:left="1440"/>
        <w:jc w:val="both"/>
        <w:rPr>
          <w:rFonts w:eastAsia="Times New Roman" w:cs="Times New Roman"/>
          <w:kern w:val="0"/>
          <w:sz w:val="24"/>
          <w14:ligatures w14:val="none"/>
        </w:rPr>
      </w:pPr>
      <w:r>
        <w:rPr>
          <w:rFonts w:eastAsia="Times New Roman" w:cs="Times New Roman"/>
          <w:kern w:val="0"/>
          <w:sz w:val="24"/>
          <w14:ligatures w14:val="none"/>
        </w:rPr>
        <w:t xml:space="preserve">Sustainability </w:t>
      </w:r>
      <w:r w:rsidRPr="00D87C55">
        <w:rPr>
          <w:rFonts w:eastAsia="Times New Roman" w:cs="Times New Roman"/>
          <w:kern w:val="0"/>
          <w:sz w:val="24"/>
          <w14:ligatures w14:val="none"/>
        </w:rPr>
        <w:t xml:space="preserve">typically involves assessing environmental, social, and economic indicators to evaluate </w:t>
      </w:r>
      <w:r w:rsidR="008C64AD">
        <w:rPr>
          <w:rFonts w:eastAsia="Times New Roman" w:cs="Times New Roman"/>
          <w:kern w:val="0"/>
          <w:sz w:val="24"/>
          <w14:ligatures w14:val="none"/>
        </w:rPr>
        <w:t>the</w:t>
      </w:r>
      <w:r w:rsidRPr="00D87C55">
        <w:rPr>
          <w:rFonts w:eastAsia="Times New Roman" w:cs="Times New Roman"/>
          <w:kern w:val="0"/>
          <w:sz w:val="24"/>
          <w14:ligatures w14:val="none"/>
        </w:rPr>
        <w:t xml:space="preserve"> products perform</w:t>
      </w:r>
      <w:r w:rsidR="008C64AD">
        <w:rPr>
          <w:rFonts w:eastAsia="Times New Roman" w:cs="Times New Roman"/>
          <w:kern w:val="0"/>
          <w:sz w:val="24"/>
          <w14:ligatures w14:val="none"/>
        </w:rPr>
        <w:t>ance</w:t>
      </w:r>
      <w:r w:rsidRPr="00D87C55">
        <w:rPr>
          <w:rFonts w:eastAsia="Times New Roman" w:cs="Times New Roman"/>
          <w:kern w:val="0"/>
          <w:sz w:val="24"/>
          <w14:ligatures w14:val="none"/>
        </w:rPr>
        <w:t xml:space="preserve"> in terms of sustainable development.</w:t>
      </w:r>
      <w:r w:rsidR="008C64AD">
        <w:rPr>
          <w:rFonts w:eastAsia="Times New Roman" w:cs="Times New Roman"/>
          <w:kern w:val="0"/>
          <w:sz w:val="24"/>
          <w14:ligatures w14:val="none"/>
        </w:rPr>
        <w:t xml:space="preserve"> </w:t>
      </w:r>
      <w:r w:rsidRPr="00D87C55">
        <w:rPr>
          <w:rFonts w:eastAsia="Times New Roman" w:cs="Times New Roman"/>
          <w:kern w:val="0"/>
          <w:sz w:val="24"/>
          <w14:ligatures w14:val="none"/>
        </w:rPr>
        <w:t xml:space="preserve">These measurements often include metrics such as resource efficiency, environmental impact, social responsibility, and economic viability. The study highlights that consumers’ purchase intentions </w:t>
      </w:r>
      <w:proofErr w:type="gramStart"/>
      <w:r w:rsidRPr="00D87C55">
        <w:rPr>
          <w:rFonts w:eastAsia="Times New Roman" w:cs="Times New Roman"/>
          <w:kern w:val="0"/>
          <w:sz w:val="24"/>
          <w14:ligatures w14:val="none"/>
        </w:rPr>
        <w:t>are increasingly influenced</w:t>
      </w:r>
      <w:proofErr w:type="gramEnd"/>
      <w:r w:rsidRPr="00D87C55">
        <w:rPr>
          <w:rFonts w:eastAsia="Times New Roman" w:cs="Times New Roman"/>
          <w:kern w:val="0"/>
          <w:sz w:val="24"/>
          <w14:ligatures w14:val="none"/>
        </w:rPr>
        <w:t xml:space="preserve"> by perceptions of sustainability; when sustainability attributes </w:t>
      </w:r>
      <w:proofErr w:type="gramStart"/>
      <w:r w:rsidRPr="00D87C55">
        <w:rPr>
          <w:rFonts w:eastAsia="Times New Roman" w:cs="Times New Roman"/>
          <w:kern w:val="0"/>
          <w:sz w:val="24"/>
          <w14:ligatures w14:val="none"/>
        </w:rPr>
        <w:t>are clearly communicated</w:t>
      </w:r>
      <w:proofErr w:type="gramEnd"/>
      <w:r w:rsidRPr="00D87C55">
        <w:rPr>
          <w:rFonts w:eastAsia="Times New Roman" w:cs="Times New Roman"/>
          <w:kern w:val="0"/>
          <w:sz w:val="24"/>
          <w14:ligatures w14:val="none"/>
        </w:rPr>
        <w:t xml:space="preserve"> and measured, they can enhance consumer trust and preference for products. Thus, integrating sustainability measurement into marketing strategies can positively affect purchase intention by aligning products with consumers’ growing environmental and social concerns</w:t>
      </w:r>
      <w:r w:rsidR="009E1E2A">
        <w:rPr>
          <w:rFonts w:eastAsia="Times New Roman" w:cs="Times New Roman"/>
          <w:kern w:val="0"/>
          <w:sz w:val="24"/>
          <w14:ligatures w14:val="none"/>
        </w:rPr>
        <w:t xml:space="preserve"> </w:t>
      </w:r>
      <w:r w:rsidR="009E1E2A" w:rsidRPr="009E1E2A">
        <w:rPr>
          <w:rFonts w:eastAsia="Times New Roman" w:cs="Times New Roman"/>
          <w:kern w:val="0"/>
          <w:sz w:val="24"/>
          <w14:ligatures w14:val="none"/>
        </w:rPr>
        <w:t>(Panda et al., 2020)</w:t>
      </w:r>
      <w:r w:rsidR="009E1E2A">
        <w:rPr>
          <w:rFonts w:eastAsia="Times New Roman" w:cs="Times New Roman"/>
          <w:kern w:val="0"/>
          <w:sz w:val="24"/>
          <w14:ligatures w14:val="none"/>
        </w:rPr>
        <w:t>.</w:t>
      </w:r>
    </w:p>
    <w:p w14:paraId="206ABD23" w14:textId="11609E32" w:rsidR="009E1E2A" w:rsidRPr="00137300" w:rsidRDefault="009E1E2A" w:rsidP="00433825">
      <w:pPr>
        <w:pStyle w:val="Heading2"/>
        <w:numPr>
          <w:ilvl w:val="1"/>
          <w:numId w:val="5"/>
        </w:numPr>
        <w:spacing w:line="360" w:lineRule="auto"/>
        <w:ind w:left="450" w:hanging="450"/>
        <w:rPr>
          <w:b/>
          <w:bCs/>
        </w:rPr>
      </w:pPr>
      <w:bookmarkStart w:id="17" w:name="_Toc201776334"/>
      <w:r>
        <w:rPr>
          <w:b/>
          <w:bCs/>
        </w:rPr>
        <w:t>Brand Trust</w:t>
      </w:r>
      <w:bookmarkEnd w:id="17"/>
    </w:p>
    <w:p w14:paraId="39E69BF1" w14:textId="77777777" w:rsidR="009E1E2A" w:rsidRDefault="009E1E2A" w:rsidP="005F58C1">
      <w:pPr>
        <w:pStyle w:val="Heading2"/>
        <w:numPr>
          <w:ilvl w:val="2"/>
          <w:numId w:val="5"/>
        </w:numPr>
        <w:spacing w:line="360" w:lineRule="auto"/>
        <w:rPr>
          <w:b/>
          <w:bCs/>
        </w:rPr>
      </w:pPr>
      <w:bookmarkStart w:id="18" w:name="_Toc201776335"/>
      <w:r>
        <w:rPr>
          <w:b/>
          <w:bCs/>
        </w:rPr>
        <w:t>Definition</w:t>
      </w:r>
      <w:bookmarkEnd w:id="18"/>
    </w:p>
    <w:p w14:paraId="5F3E42A6" w14:textId="0404BE38" w:rsidR="00507808" w:rsidRDefault="00507808" w:rsidP="00507808">
      <w:pPr>
        <w:spacing w:line="360" w:lineRule="auto"/>
        <w:ind w:left="1440"/>
        <w:jc w:val="both"/>
      </w:pPr>
      <w:r w:rsidRPr="00507808">
        <w:t>Purchase intention refers to a consumer's stated likelihood or willingness to buy a product or service in the future.</w:t>
      </w:r>
      <w:r>
        <w:t xml:space="preserve"> </w:t>
      </w:r>
      <w:r w:rsidRPr="00507808">
        <w:t xml:space="preserve">It is a widely used metric in </w:t>
      </w:r>
      <w:r w:rsidR="007D1095" w:rsidRPr="00507808">
        <w:t>market</w:t>
      </w:r>
      <w:r w:rsidRPr="00507808">
        <w:t xml:space="preserve"> research to gauge potential consumer behavior and </w:t>
      </w:r>
      <w:proofErr w:type="gramStart"/>
      <w:r w:rsidRPr="00507808">
        <w:t>is often measured</w:t>
      </w:r>
      <w:proofErr w:type="gramEnd"/>
      <w:r w:rsidRPr="00507808">
        <w:t xml:space="preserve"> using a scale that ranges from "definitely will buy" to "definitely will not buy"</w:t>
      </w:r>
      <w:r w:rsidR="00662FC7">
        <w:t xml:space="preserve"> </w:t>
      </w:r>
      <w:r w:rsidR="00662FC7" w:rsidRPr="00662FC7">
        <w:t>(Cardoso et al., 2022)</w:t>
      </w:r>
      <w:proofErr w:type="gramStart"/>
      <w:r w:rsidR="00662FC7">
        <w:t>.</w:t>
      </w:r>
      <w:r w:rsidRPr="00507808">
        <w:t xml:space="preserve"> </w:t>
      </w:r>
      <w:r>
        <w:t xml:space="preserve"> </w:t>
      </w:r>
      <w:proofErr w:type="gramEnd"/>
      <w:r w:rsidRPr="00507808">
        <w:t xml:space="preserve">This measure serves multiple purposes such as a key performance indicator in product testing, an input for sales forecasting models, or a dependent variable in evaluating marketing effectiveness. Research has shown that different response categories in purchase intention scales correspond to varying probabilities of actual purchase, which can </w:t>
      </w:r>
      <w:proofErr w:type="gramStart"/>
      <w:r w:rsidRPr="00507808">
        <w:t>be influenced</w:t>
      </w:r>
      <w:proofErr w:type="gramEnd"/>
      <w:r w:rsidRPr="00507808">
        <w:t xml:space="preserve"> by factors like product category, purchase cycle, and price sensitivity</w:t>
      </w:r>
      <w:r w:rsidR="00746EFC">
        <w:t xml:space="preserve"> </w:t>
      </w:r>
      <w:r w:rsidR="00746EFC" w:rsidRPr="00746EFC">
        <w:t>(Morwitz, 2014)</w:t>
      </w:r>
      <w:r>
        <w:t>.</w:t>
      </w:r>
    </w:p>
    <w:p w14:paraId="19C6B641" w14:textId="77777777" w:rsidR="009E1E2A" w:rsidRPr="005F58C1" w:rsidRDefault="009E1E2A" w:rsidP="005F58C1">
      <w:pPr>
        <w:pStyle w:val="Heading2"/>
        <w:numPr>
          <w:ilvl w:val="2"/>
          <w:numId w:val="5"/>
        </w:numPr>
        <w:spacing w:line="360" w:lineRule="auto"/>
        <w:rPr>
          <w:b/>
          <w:bCs/>
        </w:rPr>
      </w:pPr>
      <w:bookmarkStart w:id="19" w:name="_Toc201776336"/>
      <w:r w:rsidRPr="002B71DB">
        <w:rPr>
          <w:b/>
          <w:bCs/>
        </w:rPr>
        <w:t>Measurement</w:t>
      </w:r>
      <w:bookmarkEnd w:id="19"/>
    </w:p>
    <w:p w14:paraId="774AAD95" w14:textId="395044EC" w:rsidR="009E1E2A" w:rsidRDefault="007E096D" w:rsidP="009E1E2A">
      <w:pPr>
        <w:spacing w:line="360" w:lineRule="auto"/>
        <w:ind w:left="1440"/>
        <w:jc w:val="both"/>
        <w:rPr>
          <w:rFonts w:eastAsia="Times New Roman" w:cs="Times New Roman"/>
          <w:kern w:val="0"/>
          <w:sz w:val="24"/>
          <w14:ligatures w14:val="none"/>
        </w:rPr>
      </w:pPr>
      <w:r w:rsidRPr="007E096D">
        <w:rPr>
          <w:rFonts w:eastAsia="Times New Roman" w:cs="Times New Roman"/>
          <w:kern w:val="0"/>
          <w:sz w:val="24"/>
          <w14:ligatures w14:val="none"/>
        </w:rPr>
        <w:t xml:space="preserve">Brand trust </w:t>
      </w:r>
      <w:proofErr w:type="gramStart"/>
      <w:r w:rsidRPr="007E096D">
        <w:rPr>
          <w:rFonts w:eastAsia="Times New Roman" w:cs="Times New Roman"/>
          <w:kern w:val="0"/>
          <w:sz w:val="24"/>
          <w14:ligatures w14:val="none"/>
        </w:rPr>
        <w:t>is usually assessed</w:t>
      </w:r>
      <w:proofErr w:type="gramEnd"/>
      <w:r w:rsidRPr="007E096D">
        <w:rPr>
          <w:rFonts w:eastAsia="Times New Roman" w:cs="Times New Roman"/>
          <w:kern w:val="0"/>
          <w:sz w:val="24"/>
          <w14:ligatures w14:val="none"/>
        </w:rPr>
        <w:t xml:space="preserve"> using multi-item scales that evaluate consumers' confidence in a brand's reliability, safety, honesty, and ability to meet its promises</w:t>
      </w:r>
      <w:r w:rsidRPr="007E096D">
        <w:rPr>
          <w:rFonts w:eastAsia="Times New Roman" w:cs="Times New Roman"/>
          <w:kern w:val="0"/>
          <w:sz w:val="24"/>
          <w14:ligatures w14:val="none"/>
        </w:rPr>
        <w:t xml:space="preserve"> </w:t>
      </w:r>
      <w:r w:rsidR="003803BB" w:rsidRPr="00662FC7">
        <w:t>(Cardoso et al., 2022)</w:t>
      </w:r>
      <w:proofErr w:type="gramStart"/>
      <w:r w:rsidR="003803BB">
        <w:t>.</w:t>
      </w:r>
      <w:r w:rsidR="003803BB" w:rsidRPr="00507808">
        <w:t xml:space="preserve"> </w:t>
      </w:r>
      <w:r w:rsidR="003803BB">
        <w:t xml:space="preserve"> </w:t>
      </w:r>
      <w:proofErr w:type="gramEnd"/>
      <w:r w:rsidR="00A04E86" w:rsidRPr="00A04E86">
        <w:t>Empirical studies using structural equation modeling confirm that brand trust not only directly influences purchase intention but also reduces perceived risk, which itself negatively impacts purchase intention, thus highlighting brand trust’s mediating role in consumer decision-making</w:t>
      </w:r>
      <w:r w:rsidR="007D6485">
        <w:t xml:space="preserve"> </w:t>
      </w:r>
      <w:r w:rsidR="007D6485" w:rsidRPr="007D6485">
        <w:t>(DAM, 2020)</w:t>
      </w:r>
      <w:r w:rsidR="00A04E86">
        <w:t>.</w:t>
      </w:r>
    </w:p>
    <w:p w14:paraId="3064049B" w14:textId="77777777" w:rsidR="00E219A6" w:rsidRDefault="00E219A6" w:rsidP="009E1E2A">
      <w:pPr>
        <w:spacing w:line="360" w:lineRule="auto"/>
        <w:jc w:val="both"/>
        <w:rPr>
          <w:rFonts w:eastAsia="Times New Roman" w:cs="Times New Roman"/>
          <w:kern w:val="0"/>
          <w:sz w:val="24"/>
          <w14:ligatures w14:val="none"/>
        </w:rPr>
      </w:pPr>
    </w:p>
    <w:p w14:paraId="0E33B9FE" w14:textId="7D948BB8" w:rsidR="005F58C1" w:rsidRPr="00137300" w:rsidRDefault="005F58C1" w:rsidP="005F58C1">
      <w:pPr>
        <w:pStyle w:val="Heading2"/>
        <w:numPr>
          <w:ilvl w:val="1"/>
          <w:numId w:val="5"/>
        </w:numPr>
        <w:spacing w:line="360" w:lineRule="auto"/>
        <w:ind w:left="450" w:hanging="360"/>
        <w:rPr>
          <w:b/>
          <w:bCs/>
        </w:rPr>
      </w:pPr>
      <w:r>
        <w:rPr>
          <w:b/>
          <w:bCs/>
        </w:rPr>
        <w:lastRenderedPageBreak/>
        <w:t xml:space="preserve"> </w:t>
      </w:r>
      <w:bookmarkStart w:id="20" w:name="_Toc201776337"/>
      <w:r>
        <w:rPr>
          <w:b/>
          <w:bCs/>
        </w:rPr>
        <w:t>Relationship between Variables</w:t>
      </w:r>
      <w:bookmarkEnd w:id="20"/>
    </w:p>
    <w:p w14:paraId="5A9F98C9" w14:textId="708C2D81" w:rsidR="002B71DB" w:rsidRDefault="005F58C1" w:rsidP="007162C8">
      <w:pPr>
        <w:pStyle w:val="Heading2"/>
        <w:numPr>
          <w:ilvl w:val="2"/>
          <w:numId w:val="5"/>
        </w:numPr>
        <w:spacing w:line="360" w:lineRule="auto"/>
        <w:rPr>
          <w:b/>
          <w:bCs/>
        </w:rPr>
      </w:pPr>
      <w:bookmarkStart w:id="21" w:name="_Toc201776338"/>
      <w:r w:rsidRPr="007162C8">
        <w:rPr>
          <w:b/>
          <w:bCs/>
        </w:rPr>
        <w:t>Social Meida Marketing Activities and Purchase Intention</w:t>
      </w:r>
      <w:bookmarkEnd w:id="21"/>
    </w:p>
    <w:p w14:paraId="57583B56" w14:textId="1DC7E52E" w:rsidR="001B14F5" w:rsidRPr="002A43ED" w:rsidRDefault="001B14F5" w:rsidP="002A43ED">
      <w:pPr>
        <w:spacing w:line="360" w:lineRule="auto"/>
        <w:ind w:left="1440"/>
        <w:jc w:val="both"/>
        <w:rPr>
          <w:rFonts w:eastAsia="Times New Roman" w:cs="Times New Roman"/>
          <w:kern w:val="0"/>
          <w:sz w:val="24"/>
          <w14:ligatures w14:val="none"/>
        </w:rPr>
      </w:pPr>
      <w:r w:rsidRPr="002A43ED">
        <w:rPr>
          <w:rFonts w:eastAsia="Times New Roman" w:cs="Times New Roman"/>
          <w:kern w:val="0"/>
          <w:sz w:val="24"/>
          <w14:ligatures w14:val="none"/>
        </w:rPr>
        <w:t>Social media marketing activities positively influence purchase intention by enhancing perceived value, brand engagement, and consumer satisfaction. These activities, including entertainment, interactivity, customization, and electronic word-of-mouth, foster consumer engagement, which mediates the relationship between social media marketing and purchase intention, leading to higher likelihood of purchase</w:t>
      </w:r>
      <w:r w:rsidR="004613F1" w:rsidRPr="002A43ED">
        <w:rPr>
          <w:rFonts w:eastAsia="Times New Roman" w:cs="Times New Roman"/>
          <w:kern w:val="0"/>
          <w:sz w:val="24"/>
          <w14:ligatures w14:val="none"/>
        </w:rPr>
        <w:t xml:space="preserve"> (</w:t>
      </w:r>
      <w:proofErr w:type="spellStart"/>
      <w:r w:rsidR="004613F1" w:rsidRPr="002A43ED">
        <w:rPr>
          <w:rFonts w:eastAsia="Times New Roman" w:cs="Times New Roman"/>
          <w:kern w:val="0"/>
          <w:sz w:val="24"/>
          <w14:ligatures w14:val="none"/>
        </w:rPr>
        <w:t>Alnaser</w:t>
      </w:r>
      <w:proofErr w:type="spellEnd"/>
      <w:r w:rsidR="004613F1" w:rsidRPr="002A43ED">
        <w:rPr>
          <w:rFonts w:eastAsia="Times New Roman" w:cs="Times New Roman"/>
          <w:kern w:val="0"/>
          <w:sz w:val="24"/>
          <w14:ligatures w14:val="none"/>
        </w:rPr>
        <w:t xml:space="preserve"> et al., 2024)</w:t>
      </w:r>
      <w:r w:rsidRPr="002A43ED">
        <w:rPr>
          <w:rFonts w:eastAsia="Times New Roman" w:cs="Times New Roman"/>
          <w:kern w:val="0"/>
          <w:sz w:val="24"/>
          <w14:ligatures w14:val="none"/>
        </w:rPr>
        <w:t>.</w:t>
      </w:r>
    </w:p>
    <w:p w14:paraId="303350BF" w14:textId="0B5858ED" w:rsidR="005F58C1" w:rsidRDefault="007162C8" w:rsidP="001B14F5">
      <w:pPr>
        <w:pStyle w:val="Heading2"/>
        <w:numPr>
          <w:ilvl w:val="2"/>
          <w:numId w:val="5"/>
        </w:numPr>
        <w:spacing w:line="360" w:lineRule="auto"/>
        <w:rPr>
          <w:b/>
          <w:bCs/>
        </w:rPr>
      </w:pPr>
      <w:bookmarkStart w:id="22" w:name="_Toc201776339"/>
      <w:r>
        <w:rPr>
          <w:b/>
          <w:bCs/>
        </w:rPr>
        <w:t>Environmental Conscious and Purchase Intention</w:t>
      </w:r>
      <w:bookmarkEnd w:id="22"/>
    </w:p>
    <w:p w14:paraId="4D897BBD" w14:textId="0B07DCCE" w:rsidR="001B14F5" w:rsidRPr="002A43ED" w:rsidRDefault="002A43ED" w:rsidP="002A43ED">
      <w:pPr>
        <w:spacing w:line="360" w:lineRule="auto"/>
        <w:ind w:left="1440"/>
        <w:jc w:val="both"/>
        <w:rPr>
          <w:rFonts w:eastAsia="Times New Roman" w:cs="Times New Roman"/>
          <w:kern w:val="0"/>
          <w:sz w:val="24"/>
          <w14:ligatures w14:val="none"/>
        </w:rPr>
      </w:pPr>
      <w:r w:rsidRPr="002A43ED">
        <w:rPr>
          <w:rFonts w:eastAsia="Times New Roman" w:cs="Times New Roman"/>
          <w:kern w:val="0"/>
          <w:sz w:val="24"/>
          <w14:ligatures w14:val="none"/>
        </w:rPr>
        <w:t>Consumers’ environmental consciousness positively affects their purchase intention by increasing awareness and preference for eco-friendly products. Environmentally conscious consumers tend to favor brands and products that demonstrate sustainable practices, which strengthens their intention to buy such products, reflecting a growing trend toward ethical consumption.</w:t>
      </w:r>
    </w:p>
    <w:p w14:paraId="538F5E8B" w14:textId="72C6834F" w:rsidR="007162C8" w:rsidRDefault="007162C8" w:rsidP="007162C8">
      <w:pPr>
        <w:pStyle w:val="Heading2"/>
        <w:numPr>
          <w:ilvl w:val="2"/>
          <w:numId w:val="5"/>
        </w:numPr>
        <w:spacing w:line="360" w:lineRule="auto"/>
        <w:rPr>
          <w:b/>
          <w:bCs/>
        </w:rPr>
      </w:pPr>
      <w:bookmarkStart w:id="23" w:name="_Toc201776340"/>
      <w:r>
        <w:rPr>
          <w:b/>
          <w:bCs/>
        </w:rPr>
        <w:t>Sustainability and Purchase Intention</w:t>
      </w:r>
      <w:bookmarkEnd w:id="23"/>
    </w:p>
    <w:p w14:paraId="3B40D077" w14:textId="797F8FD4" w:rsidR="001B14F5" w:rsidRPr="002A43ED" w:rsidRDefault="002A43ED" w:rsidP="002A43ED">
      <w:pPr>
        <w:spacing w:line="360" w:lineRule="auto"/>
        <w:ind w:left="1440"/>
        <w:jc w:val="both"/>
        <w:rPr>
          <w:rFonts w:eastAsia="Times New Roman" w:cs="Times New Roman"/>
          <w:kern w:val="0"/>
          <w:sz w:val="24"/>
          <w14:ligatures w14:val="none"/>
        </w:rPr>
      </w:pPr>
      <w:r w:rsidRPr="002A43ED">
        <w:rPr>
          <w:rFonts w:eastAsia="Times New Roman" w:cs="Times New Roman"/>
          <w:kern w:val="0"/>
          <w:sz w:val="24"/>
          <w14:ligatures w14:val="none"/>
        </w:rPr>
        <w:t>Sustainability initiatives by brands enhance purchase intention by building consumer trust and aligning with customers’ values on social responsibility. Sustainable practices contribute to a positive brand image and reduce perceived risks, thereby encouraging consumers to prefer and purchase sustainable products over conventional alternatives.</w:t>
      </w:r>
    </w:p>
    <w:p w14:paraId="287CDD0A" w14:textId="538319C5" w:rsidR="007162C8" w:rsidRDefault="007162C8" w:rsidP="007162C8">
      <w:pPr>
        <w:pStyle w:val="Heading2"/>
        <w:numPr>
          <w:ilvl w:val="2"/>
          <w:numId w:val="5"/>
        </w:numPr>
        <w:spacing w:line="360" w:lineRule="auto"/>
        <w:rPr>
          <w:b/>
          <w:bCs/>
        </w:rPr>
      </w:pPr>
      <w:bookmarkStart w:id="24" w:name="_Toc201776341"/>
      <w:r>
        <w:rPr>
          <w:b/>
          <w:bCs/>
        </w:rPr>
        <w:t>Brand Trust and Purchase Intention</w:t>
      </w:r>
      <w:bookmarkEnd w:id="24"/>
    </w:p>
    <w:p w14:paraId="12FE6313" w14:textId="0AFA0FF4" w:rsidR="001B14F5" w:rsidRDefault="002A43ED" w:rsidP="002A43ED">
      <w:pPr>
        <w:spacing w:line="360" w:lineRule="auto"/>
        <w:ind w:left="1440"/>
        <w:jc w:val="both"/>
        <w:rPr>
          <w:rFonts w:eastAsia="Times New Roman" w:cs="Times New Roman"/>
          <w:kern w:val="0"/>
          <w:sz w:val="24"/>
          <w14:ligatures w14:val="none"/>
        </w:rPr>
      </w:pPr>
      <w:r w:rsidRPr="002A43ED">
        <w:rPr>
          <w:rFonts w:eastAsia="Times New Roman" w:cs="Times New Roman"/>
          <w:kern w:val="0"/>
          <w:sz w:val="24"/>
          <w14:ligatures w14:val="none"/>
        </w:rPr>
        <w:t>Brand trust significantly boosts purchase intention by fostering consumer confidence in a brand’s reliability and promise fulfillment. Research shows that trust reduces perceived risk and acts as a mediator between marketing efforts and purchase behavior, making it a critical factor in converting consumer interest into actual purchases</w:t>
      </w:r>
      <w:r w:rsidR="00221095">
        <w:rPr>
          <w:rFonts w:eastAsia="Times New Roman" w:cs="Times New Roman"/>
          <w:kern w:val="0"/>
          <w:sz w:val="24"/>
          <w14:ligatures w14:val="none"/>
        </w:rPr>
        <w:t xml:space="preserve"> </w:t>
      </w:r>
      <w:r w:rsidR="00221095" w:rsidRPr="00221095">
        <w:rPr>
          <w:rFonts w:eastAsia="Times New Roman" w:cs="Times New Roman"/>
          <w:kern w:val="0"/>
          <w:sz w:val="24"/>
          <w14:ligatures w14:val="none"/>
        </w:rPr>
        <w:t>(Liang and Jui, 2024)</w:t>
      </w:r>
      <w:r w:rsidR="00221095">
        <w:rPr>
          <w:rFonts w:eastAsia="Times New Roman" w:cs="Times New Roman"/>
          <w:kern w:val="0"/>
          <w:sz w:val="24"/>
          <w14:ligatures w14:val="none"/>
        </w:rPr>
        <w:t>.</w:t>
      </w:r>
    </w:p>
    <w:p w14:paraId="4DABF9C8" w14:textId="4A4AAA8F" w:rsidR="00221095" w:rsidRDefault="00221095">
      <w:pPr>
        <w:rPr>
          <w:rFonts w:eastAsia="Times New Roman" w:cs="Times New Roman"/>
          <w:kern w:val="0"/>
          <w:sz w:val="24"/>
          <w14:ligatures w14:val="none"/>
        </w:rPr>
      </w:pPr>
      <w:r>
        <w:rPr>
          <w:rFonts w:eastAsia="Times New Roman" w:cs="Times New Roman"/>
          <w:kern w:val="0"/>
          <w:sz w:val="24"/>
          <w14:ligatures w14:val="none"/>
        </w:rPr>
        <w:br w:type="page"/>
      </w:r>
    </w:p>
    <w:p w14:paraId="5A219B55" w14:textId="77777777" w:rsidR="00221095" w:rsidRDefault="00221095" w:rsidP="00221095">
      <w:pPr>
        <w:pStyle w:val="Heading"/>
        <w:numPr>
          <w:ilvl w:val="0"/>
          <w:numId w:val="5"/>
        </w:numPr>
        <w:spacing w:line="360" w:lineRule="auto"/>
        <w:jc w:val="both"/>
      </w:pPr>
      <w:bookmarkStart w:id="25" w:name="_Toc201776342"/>
      <w:r>
        <w:lastRenderedPageBreak/>
        <w:t>Literature Review</w:t>
      </w:r>
      <w:bookmarkEnd w:id="25"/>
    </w:p>
    <w:p w14:paraId="1F99591B" w14:textId="6FCAFCC4" w:rsidR="008751A0" w:rsidRDefault="004053DE" w:rsidP="004053DE">
      <w:pPr>
        <w:pStyle w:val="ListParagraph"/>
        <w:spacing w:line="360" w:lineRule="auto"/>
        <w:ind w:left="0"/>
        <w:jc w:val="both"/>
        <w:rPr>
          <w:rFonts w:eastAsia="Times New Roman" w:cs="Times New Roman"/>
          <w:kern w:val="0"/>
          <w:sz w:val="24"/>
          <w14:ligatures w14:val="none"/>
        </w:rPr>
      </w:pPr>
      <w:r w:rsidRPr="004053DE">
        <w:rPr>
          <w:rFonts w:eastAsia="Times New Roman" w:cs="Times New Roman"/>
          <w:kern w:val="0"/>
          <w:sz w:val="24"/>
          <w14:ligatures w14:val="none"/>
        </w:rPr>
        <w:t xml:space="preserve">This chapter outlines the research design, data collection methods, </w:t>
      </w:r>
      <w:r w:rsidR="005D46D7">
        <w:rPr>
          <w:rFonts w:eastAsia="Times New Roman" w:cs="Times New Roman"/>
          <w:kern w:val="0"/>
          <w:sz w:val="24"/>
          <w14:ligatures w14:val="none"/>
        </w:rPr>
        <w:t>pilot test</w:t>
      </w:r>
      <w:r w:rsidRPr="004053DE">
        <w:rPr>
          <w:rFonts w:eastAsia="Times New Roman" w:cs="Times New Roman"/>
          <w:kern w:val="0"/>
          <w:sz w:val="24"/>
          <w14:ligatures w14:val="none"/>
        </w:rPr>
        <w:t xml:space="preserve"> and data analysis strategies for this study. </w:t>
      </w:r>
      <w:r w:rsidR="005D46D7">
        <w:rPr>
          <w:rFonts w:eastAsia="Times New Roman" w:cs="Times New Roman"/>
          <w:kern w:val="0"/>
          <w:sz w:val="24"/>
          <w14:ligatures w14:val="none"/>
        </w:rPr>
        <w:t>it</w:t>
      </w:r>
      <w:r w:rsidRPr="004053DE">
        <w:rPr>
          <w:rFonts w:eastAsia="Times New Roman" w:cs="Times New Roman"/>
          <w:kern w:val="0"/>
          <w:sz w:val="24"/>
          <w14:ligatures w14:val="none"/>
        </w:rPr>
        <w:t xml:space="preserve"> aim</w:t>
      </w:r>
      <w:r w:rsidR="00EF54D4">
        <w:rPr>
          <w:rFonts w:eastAsia="Times New Roman" w:cs="Times New Roman"/>
          <w:kern w:val="0"/>
          <w:sz w:val="24"/>
          <w14:ligatures w14:val="none"/>
        </w:rPr>
        <w:t>s</w:t>
      </w:r>
      <w:r w:rsidRPr="004053DE">
        <w:rPr>
          <w:rFonts w:eastAsia="Times New Roman" w:cs="Times New Roman"/>
          <w:kern w:val="0"/>
          <w:sz w:val="24"/>
          <w14:ligatures w14:val="none"/>
        </w:rPr>
        <w:t xml:space="preserve"> to explore the connections between social media marketing, environmental consciousness, sustainability, brand trust, and purchase intention for Nescafé instant coffee in Hong Kong. </w:t>
      </w:r>
      <w:r w:rsidR="00EF54D4">
        <w:rPr>
          <w:rFonts w:eastAsia="Times New Roman" w:cs="Times New Roman"/>
          <w:kern w:val="0"/>
          <w:sz w:val="24"/>
          <w14:ligatures w14:val="none"/>
        </w:rPr>
        <w:t>I</w:t>
      </w:r>
      <w:r w:rsidR="00ED2F42">
        <w:rPr>
          <w:rFonts w:eastAsia="Times New Roman" w:cs="Times New Roman"/>
          <w:kern w:val="0"/>
          <w:sz w:val="24"/>
          <w14:ligatures w14:val="none"/>
        </w:rPr>
        <w:t>t</w:t>
      </w:r>
      <w:r w:rsidRPr="004053DE">
        <w:rPr>
          <w:rFonts w:eastAsia="Times New Roman" w:cs="Times New Roman"/>
          <w:kern w:val="0"/>
          <w:sz w:val="24"/>
          <w14:ligatures w14:val="none"/>
        </w:rPr>
        <w:t xml:space="preserve"> will ensure that our results are </w:t>
      </w:r>
      <w:proofErr w:type="gramStart"/>
      <w:r w:rsidRPr="004053DE">
        <w:rPr>
          <w:rFonts w:eastAsia="Times New Roman" w:cs="Times New Roman"/>
          <w:kern w:val="0"/>
          <w:sz w:val="24"/>
          <w14:ligatures w14:val="none"/>
        </w:rPr>
        <w:t>reliable</w:t>
      </w:r>
      <w:proofErr w:type="gramEnd"/>
      <w:r w:rsidRPr="004053DE">
        <w:rPr>
          <w:rFonts w:eastAsia="Times New Roman" w:cs="Times New Roman"/>
          <w:kern w:val="0"/>
          <w:sz w:val="24"/>
          <w14:ligatures w14:val="none"/>
        </w:rPr>
        <w:t xml:space="preserve"> and provide valuable insights into the brand's market impact.</w:t>
      </w:r>
    </w:p>
    <w:p w14:paraId="3A6BE597" w14:textId="1C04572E" w:rsidR="004053DE" w:rsidRDefault="00433825" w:rsidP="00433825">
      <w:pPr>
        <w:pStyle w:val="Heading2"/>
        <w:numPr>
          <w:ilvl w:val="1"/>
          <w:numId w:val="5"/>
        </w:numPr>
        <w:spacing w:line="360" w:lineRule="auto"/>
        <w:ind w:left="450" w:hanging="450"/>
        <w:rPr>
          <w:b/>
          <w:bCs/>
        </w:rPr>
      </w:pPr>
      <w:bookmarkStart w:id="26" w:name="_Toc201776343"/>
      <w:r>
        <w:rPr>
          <w:b/>
          <w:bCs/>
        </w:rPr>
        <w:t>Research Methodology</w:t>
      </w:r>
      <w:bookmarkEnd w:id="26"/>
    </w:p>
    <w:p w14:paraId="7AA577E3" w14:textId="68035ED0" w:rsidR="00AB0452" w:rsidRDefault="001E1E6D" w:rsidP="001E1E6D">
      <w:pPr>
        <w:spacing w:line="360" w:lineRule="auto"/>
        <w:jc w:val="both"/>
        <w:rPr>
          <w:rFonts w:eastAsia="Times New Roman" w:cs="Times New Roman"/>
          <w:kern w:val="0"/>
          <w:sz w:val="24"/>
          <w14:ligatures w14:val="none"/>
        </w:rPr>
      </w:pPr>
      <w:r w:rsidRPr="001E1E6D">
        <w:rPr>
          <w:rFonts w:eastAsia="Times New Roman" w:cs="Times New Roman"/>
          <w:kern w:val="0"/>
          <w:sz w:val="24"/>
          <w14:ligatures w14:val="none"/>
        </w:rPr>
        <w:t xml:space="preserve">The research framework enhances this study by illustrating the relationships between key variables. Figure 3.1 presents the conceptual framework that examines how social media marketing, environmental consciousness, sustainability, and brand trust collectively influence purchase intention. This framework supported by the literature review in Chapter 2, </w:t>
      </w:r>
      <w:r w:rsidR="00EF54D4" w:rsidRPr="001E1E6D">
        <w:rPr>
          <w:rFonts w:eastAsia="Times New Roman" w:cs="Times New Roman"/>
          <w:kern w:val="0"/>
          <w:sz w:val="24"/>
          <w14:ligatures w14:val="none"/>
        </w:rPr>
        <w:t>highlights</w:t>
      </w:r>
      <w:r w:rsidRPr="001E1E6D">
        <w:rPr>
          <w:rFonts w:eastAsia="Times New Roman" w:cs="Times New Roman"/>
          <w:kern w:val="0"/>
          <w:sz w:val="24"/>
          <w14:ligatures w14:val="none"/>
        </w:rPr>
        <w:t xml:space="preserve"> the importance of these variables in shaping consumer decisions.</w:t>
      </w:r>
    </w:p>
    <w:p w14:paraId="355E806F" w14:textId="18499462" w:rsidR="00AB0452" w:rsidRDefault="00AB0452" w:rsidP="00433825">
      <w:pPr>
        <w:rPr>
          <w:rFonts w:eastAsia="Times New Roman" w:cs="Times New Roman"/>
          <w:kern w:val="0"/>
          <w:sz w:val="24"/>
          <w14:ligatures w14:val="none"/>
        </w:rPr>
      </w:pPr>
      <w:r w:rsidRPr="00AB0452">
        <w:rPr>
          <w:rFonts w:eastAsia="Times New Roman" w:cs="Times New Roman"/>
          <w:noProof/>
          <w:kern w:val="0"/>
          <w:sz w:val="24"/>
          <w14:ligatures w14:val="none"/>
        </w:rPr>
        <w:drawing>
          <wp:inline distT="0" distB="0" distL="0" distR="0" wp14:anchorId="59CE3A55" wp14:editId="575377DB">
            <wp:extent cx="5943600" cy="3495040"/>
            <wp:effectExtent l="0" t="0" r="0" b="0"/>
            <wp:docPr id="815508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508439" name=""/>
                    <pic:cNvPicPr/>
                  </pic:nvPicPr>
                  <pic:blipFill>
                    <a:blip r:embed="rId7"/>
                    <a:stretch>
                      <a:fillRect/>
                    </a:stretch>
                  </pic:blipFill>
                  <pic:spPr>
                    <a:xfrm>
                      <a:off x="0" y="0"/>
                      <a:ext cx="5943600" cy="3495040"/>
                    </a:xfrm>
                    <a:prstGeom prst="rect">
                      <a:avLst/>
                    </a:prstGeom>
                  </pic:spPr>
                </pic:pic>
              </a:graphicData>
            </a:graphic>
          </wp:inline>
        </w:drawing>
      </w:r>
    </w:p>
    <w:p w14:paraId="5B886B72" w14:textId="154A06F9" w:rsidR="001E1E6D" w:rsidRDefault="001E1E6D">
      <w:r>
        <w:br w:type="page"/>
      </w:r>
    </w:p>
    <w:p w14:paraId="415A43FC" w14:textId="58E39784" w:rsidR="001E1E6D" w:rsidRDefault="001E1E6D" w:rsidP="001E1E6D">
      <w:pPr>
        <w:pStyle w:val="Heading2"/>
        <w:numPr>
          <w:ilvl w:val="1"/>
          <w:numId w:val="5"/>
        </w:numPr>
        <w:spacing w:line="360" w:lineRule="auto"/>
        <w:ind w:left="450" w:hanging="450"/>
        <w:rPr>
          <w:b/>
          <w:bCs/>
        </w:rPr>
      </w:pPr>
      <w:bookmarkStart w:id="27" w:name="_Toc201776344"/>
      <w:r>
        <w:rPr>
          <w:b/>
          <w:bCs/>
        </w:rPr>
        <w:lastRenderedPageBreak/>
        <w:t>Type of Research</w:t>
      </w:r>
      <w:bookmarkEnd w:id="27"/>
    </w:p>
    <w:p w14:paraId="2471D29A" w14:textId="77777777" w:rsidR="00831F81" w:rsidRPr="00831F81" w:rsidRDefault="00831F81" w:rsidP="00831F81">
      <w:pPr>
        <w:spacing w:line="360" w:lineRule="auto"/>
        <w:jc w:val="both"/>
        <w:rPr>
          <w:rFonts w:eastAsia="Times New Roman" w:cs="Times New Roman"/>
          <w:kern w:val="0"/>
          <w:sz w:val="24"/>
          <w14:ligatures w14:val="none"/>
        </w:rPr>
      </w:pPr>
      <w:r w:rsidRPr="00831F81">
        <w:rPr>
          <w:rFonts w:eastAsia="Times New Roman" w:cs="Times New Roman"/>
          <w:kern w:val="0"/>
          <w:sz w:val="24"/>
          <w14:ligatures w14:val="none"/>
        </w:rPr>
        <w:t xml:space="preserve">To gain a thorough understanding of consumer preferences for instant coffee, the study uses both qualitative and quantitative research methods. </w:t>
      </w:r>
    </w:p>
    <w:p w14:paraId="1E583C82" w14:textId="6522408E" w:rsidR="00831F81" w:rsidRPr="00831F81" w:rsidRDefault="00831F81" w:rsidP="00831F81">
      <w:pPr>
        <w:spacing w:line="360" w:lineRule="auto"/>
        <w:jc w:val="both"/>
        <w:rPr>
          <w:rFonts w:eastAsia="Times New Roman" w:cs="Times New Roman"/>
          <w:kern w:val="0"/>
          <w:sz w:val="24"/>
          <w14:ligatures w14:val="none"/>
        </w:rPr>
      </w:pPr>
      <w:r w:rsidRPr="00831F81">
        <w:rPr>
          <w:rFonts w:eastAsia="Times New Roman" w:cs="Times New Roman"/>
          <w:kern w:val="0"/>
          <w:sz w:val="24"/>
          <w14:ligatures w14:val="none"/>
        </w:rPr>
        <w:t xml:space="preserve">The qualitative aspect consists of individual interviews and </w:t>
      </w:r>
      <w:proofErr w:type="gramStart"/>
      <w:r w:rsidRPr="00831F81">
        <w:rPr>
          <w:rFonts w:eastAsia="Times New Roman" w:cs="Times New Roman"/>
          <w:kern w:val="0"/>
          <w:sz w:val="24"/>
          <w14:ligatures w14:val="none"/>
        </w:rPr>
        <w:t>focus</w:t>
      </w:r>
      <w:proofErr w:type="gramEnd"/>
      <w:r w:rsidR="00EF54D4">
        <w:rPr>
          <w:rFonts w:eastAsia="Times New Roman" w:cs="Times New Roman"/>
          <w:kern w:val="0"/>
          <w:sz w:val="24"/>
          <w14:ligatures w14:val="none"/>
        </w:rPr>
        <w:t xml:space="preserve"> </w:t>
      </w:r>
      <w:r w:rsidRPr="00831F81">
        <w:rPr>
          <w:rFonts w:eastAsia="Times New Roman" w:cs="Times New Roman"/>
          <w:kern w:val="0"/>
          <w:sz w:val="24"/>
          <w14:ligatures w14:val="none"/>
        </w:rPr>
        <w:t xml:space="preserve">group discussions, which provide deep insights into consumer desires when selecting instant coffee. </w:t>
      </w:r>
    </w:p>
    <w:p w14:paraId="32F3E8A8" w14:textId="77FAA02A" w:rsidR="00546B52" w:rsidRDefault="00831F81" w:rsidP="00831F81">
      <w:pPr>
        <w:spacing w:line="360" w:lineRule="auto"/>
        <w:jc w:val="both"/>
        <w:rPr>
          <w:rFonts w:eastAsia="Times New Roman" w:cs="Times New Roman"/>
          <w:kern w:val="0"/>
          <w:sz w:val="24"/>
          <w14:ligatures w14:val="none"/>
        </w:rPr>
      </w:pPr>
      <w:r w:rsidRPr="00831F81">
        <w:rPr>
          <w:rFonts w:eastAsia="Times New Roman" w:cs="Times New Roman"/>
          <w:kern w:val="0"/>
          <w:sz w:val="24"/>
          <w14:ligatures w14:val="none"/>
        </w:rPr>
        <w:t>On the other hand, the quantitative component employs an online survey created with Google Forms to gather structured data. This approach enables statistical analysis of the relationships between different variables.</w:t>
      </w:r>
    </w:p>
    <w:p w14:paraId="4DCC8B9A" w14:textId="7921E1F8" w:rsidR="00831F81" w:rsidRDefault="00831F81" w:rsidP="00831F81">
      <w:pPr>
        <w:pStyle w:val="Heading2"/>
        <w:numPr>
          <w:ilvl w:val="1"/>
          <w:numId w:val="5"/>
        </w:numPr>
        <w:spacing w:line="360" w:lineRule="auto"/>
        <w:ind w:left="450" w:hanging="450"/>
        <w:rPr>
          <w:b/>
          <w:bCs/>
        </w:rPr>
      </w:pPr>
      <w:bookmarkStart w:id="28" w:name="_Toc201776345"/>
      <w:r>
        <w:rPr>
          <w:b/>
          <w:bCs/>
        </w:rPr>
        <w:t>Data Collection Method</w:t>
      </w:r>
      <w:bookmarkEnd w:id="28"/>
    </w:p>
    <w:p w14:paraId="5C47DFD9" w14:textId="5AE6187C" w:rsidR="004449C3" w:rsidRPr="004449C3" w:rsidRDefault="004449C3" w:rsidP="004449C3">
      <w:pPr>
        <w:spacing w:line="360" w:lineRule="auto"/>
        <w:jc w:val="both"/>
        <w:rPr>
          <w:rFonts w:eastAsia="Times New Roman" w:cs="Times New Roman"/>
          <w:kern w:val="0"/>
          <w:sz w:val="24"/>
          <w14:ligatures w14:val="none"/>
        </w:rPr>
      </w:pPr>
      <w:r w:rsidRPr="004449C3">
        <w:rPr>
          <w:rFonts w:eastAsia="Times New Roman" w:cs="Times New Roman"/>
          <w:kern w:val="0"/>
          <w:sz w:val="24"/>
          <w14:ligatures w14:val="none"/>
        </w:rPr>
        <w:t>This study will implement a dynamic mixed-methods approach,</w:t>
      </w:r>
      <w:r>
        <w:rPr>
          <w:rFonts w:eastAsia="Times New Roman" w:cs="Times New Roman"/>
          <w:kern w:val="0"/>
          <w:sz w:val="24"/>
          <w14:ligatures w14:val="none"/>
        </w:rPr>
        <w:t xml:space="preserve"> </w:t>
      </w:r>
      <w:r w:rsidRPr="004449C3">
        <w:rPr>
          <w:rFonts w:eastAsia="Times New Roman" w:cs="Times New Roman"/>
          <w:kern w:val="0"/>
          <w:sz w:val="24"/>
          <w14:ligatures w14:val="none"/>
        </w:rPr>
        <w:t>integrating both qualitative and quantitative research techniques to maximize the advantages of each (University of Westminster, 2022)</w:t>
      </w:r>
      <w:proofErr w:type="gramStart"/>
      <w:r w:rsidRPr="004449C3">
        <w:rPr>
          <w:rFonts w:eastAsia="Times New Roman" w:cs="Times New Roman"/>
          <w:kern w:val="0"/>
          <w:sz w:val="24"/>
          <w14:ligatures w14:val="none"/>
        </w:rPr>
        <w:t xml:space="preserve">. </w:t>
      </w:r>
      <w:r>
        <w:rPr>
          <w:rFonts w:eastAsia="Times New Roman" w:cs="Times New Roman"/>
          <w:kern w:val="0"/>
          <w:sz w:val="24"/>
          <w14:ligatures w14:val="none"/>
        </w:rPr>
        <w:t xml:space="preserve"> </w:t>
      </w:r>
      <w:proofErr w:type="gramEnd"/>
      <w:r w:rsidRPr="004449C3">
        <w:rPr>
          <w:rFonts w:eastAsia="Times New Roman" w:cs="Times New Roman"/>
          <w:kern w:val="0"/>
          <w:sz w:val="24"/>
          <w14:ligatures w14:val="none"/>
        </w:rPr>
        <w:t xml:space="preserve">By collecting primary data directly through empirical methods and complementing it with secondary data from current literature and statistical websites, </w:t>
      </w:r>
      <w:r>
        <w:rPr>
          <w:rFonts w:eastAsia="Times New Roman" w:cs="Times New Roman"/>
          <w:kern w:val="0"/>
          <w:sz w:val="24"/>
          <w14:ligatures w14:val="none"/>
        </w:rPr>
        <w:t>it</w:t>
      </w:r>
      <w:r w:rsidRPr="004449C3">
        <w:rPr>
          <w:rFonts w:eastAsia="Times New Roman" w:cs="Times New Roman"/>
          <w:kern w:val="0"/>
          <w:sz w:val="24"/>
          <w14:ligatures w14:val="none"/>
        </w:rPr>
        <w:t xml:space="preserve"> will achieve a thorough understanding of the factors that drive purchase intentions for instant coffee.</w:t>
      </w:r>
      <w:r>
        <w:rPr>
          <w:rFonts w:eastAsia="Times New Roman" w:cs="Times New Roman"/>
          <w:kern w:val="0"/>
          <w:sz w:val="24"/>
          <w14:ligatures w14:val="none"/>
        </w:rPr>
        <w:t xml:space="preserve"> </w:t>
      </w:r>
    </w:p>
    <w:p w14:paraId="4F0D56EC" w14:textId="77E71DD3" w:rsidR="00831F81" w:rsidRDefault="00C559C0" w:rsidP="004449C3">
      <w:pPr>
        <w:spacing w:line="360" w:lineRule="auto"/>
        <w:jc w:val="both"/>
        <w:rPr>
          <w:rFonts w:eastAsia="Times New Roman" w:cs="Times New Roman"/>
          <w:kern w:val="0"/>
          <w:sz w:val="24"/>
          <w14:ligatures w14:val="none"/>
        </w:rPr>
      </w:pPr>
      <w:r>
        <w:rPr>
          <w:rFonts w:eastAsia="Times New Roman" w:cs="Times New Roman"/>
          <w:kern w:val="0"/>
          <w:sz w:val="24"/>
          <w14:ligatures w14:val="none"/>
        </w:rPr>
        <w:t>The</w:t>
      </w:r>
      <w:r w:rsidR="004449C3" w:rsidRPr="004449C3">
        <w:rPr>
          <w:rFonts w:eastAsia="Times New Roman" w:cs="Times New Roman"/>
          <w:kern w:val="0"/>
          <w:sz w:val="24"/>
          <w14:ligatures w14:val="none"/>
        </w:rPr>
        <w:t xml:space="preserve"> primary data collection will utilize both qualitative and quantitative strategies.</w:t>
      </w:r>
      <w:r>
        <w:rPr>
          <w:rFonts w:eastAsia="Times New Roman" w:cs="Times New Roman"/>
          <w:kern w:val="0"/>
          <w:sz w:val="24"/>
          <w14:ligatures w14:val="none"/>
        </w:rPr>
        <w:t xml:space="preserve"> </w:t>
      </w:r>
      <w:r w:rsidR="004449C3" w:rsidRPr="004449C3">
        <w:rPr>
          <w:rFonts w:eastAsia="Times New Roman" w:cs="Times New Roman"/>
          <w:kern w:val="0"/>
          <w:sz w:val="24"/>
          <w14:ligatures w14:val="none"/>
        </w:rPr>
        <w:t xml:space="preserve">For the qualitative component, </w:t>
      </w:r>
      <w:r>
        <w:rPr>
          <w:rFonts w:eastAsia="Times New Roman" w:cs="Times New Roman"/>
          <w:kern w:val="0"/>
          <w:sz w:val="24"/>
          <w14:ligatures w14:val="none"/>
        </w:rPr>
        <w:t>it</w:t>
      </w:r>
      <w:r w:rsidR="004449C3" w:rsidRPr="004449C3">
        <w:rPr>
          <w:rFonts w:eastAsia="Times New Roman" w:cs="Times New Roman"/>
          <w:kern w:val="0"/>
          <w:sz w:val="24"/>
          <w14:ligatures w14:val="none"/>
        </w:rPr>
        <w:t xml:space="preserve"> will engage focus groups in guided discussions that delve into perceptions and ideas, tapping into the richness of group interactions for deeper insights (University of Westminster, 2022). Furthermore, </w:t>
      </w:r>
      <w:r>
        <w:rPr>
          <w:rFonts w:eastAsia="Times New Roman" w:cs="Times New Roman"/>
          <w:kern w:val="0"/>
          <w:sz w:val="24"/>
          <w14:ligatures w14:val="none"/>
        </w:rPr>
        <w:t>it</w:t>
      </w:r>
      <w:r w:rsidR="004449C3" w:rsidRPr="004449C3">
        <w:rPr>
          <w:rFonts w:eastAsia="Times New Roman" w:cs="Times New Roman"/>
          <w:kern w:val="0"/>
          <w:sz w:val="24"/>
          <w14:ligatures w14:val="none"/>
        </w:rPr>
        <w:t xml:space="preserve"> will deploy questionnaires and surveys to capture a range of opinions.</w:t>
      </w:r>
      <w:r>
        <w:rPr>
          <w:rFonts w:eastAsia="Times New Roman" w:cs="Times New Roman"/>
          <w:kern w:val="0"/>
          <w:sz w:val="24"/>
          <w14:ligatures w14:val="none"/>
        </w:rPr>
        <w:t xml:space="preserve"> </w:t>
      </w:r>
      <w:r w:rsidR="004449C3" w:rsidRPr="004449C3">
        <w:rPr>
          <w:rFonts w:eastAsia="Times New Roman" w:cs="Times New Roman"/>
          <w:kern w:val="0"/>
          <w:sz w:val="24"/>
          <w14:ligatures w14:val="none"/>
        </w:rPr>
        <w:t xml:space="preserve">By distributing formal surveys, </w:t>
      </w:r>
      <w:r>
        <w:rPr>
          <w:rFonts w:eastAsia="Times New Roman" w:cs="Times New Roman"/>
          <w:kern w:val="0"/>
          <w:sz w:val="24"/>
          <w14:ligatures w14:val="none"/>
        </w:rPr>
        <w:t>it</w:t>
      </w:r>
      <w:r w:rsidR="004449C3" w:rsidRPr="004449C3">
        <w:rPr>
          <w:rFonts w:eastAsia="Times New Roman" w:cs="Times New Roman"/>
          <w:kern w:val="0"/>
          <w:sz w:val="24"/>
          <w14:ligatures w14:val="none"/>
        </w:rPr>
        <w:t xml:space="preserve"> will gather measurable data on various variables, ensuring a well-rounded approach to effectively evaluate our research objectives.</w:t>
      </w:r>
    </w:p>
    <w:p w14:paraId="20252328" w14:textId="6099A1A5" w:rsidR="00C559C0" w:rsidRDefault="00C559C0" w:rsidP="00C559C0">
      <w:pPr>
        <w:pStyle w:val="Heading2"/>
        <w:numPr>
          <w:ilvl w:val="1"/>
          <w:numId w:val="5"/>
        </w:numPr>
        <w:spacing w:line="360" w:lineRule="auto"/>
        <w:ind w:left="450" w:hanging="450"/>
        <w:rPr>
          <w:b/>
          <w:bCs/>
        </w:rPr>
      </w:pPr>
      <w:bookmarkStart w:id="29" w:name="_Toc201776346"/>
      <w:r>
        <w:rPr>
          <w:b/>
          <w:bCs/>
        </w:rPr>
        <w:t>Sampling Method</w:t>
      </w:r>
      <w:bookmarkEnd w:id="29"/>
    </w:p>
    <w:p w14:paraId="700F9071" w14:textId="0D9D5CE7" w:rsidR="00430D54" w:rsidRDefault="00EB3AC0" w:rsidP="00ED07D0">
      <w:pPr>
        <w:spacing w:line="360" w:lineRule="auto"/>
        <w:jc w:val="both"/>
        <w:rPr>
          <w:rFonts w:eastAsia="Times New Roman" w:cs="Times New Roman"/>
          <w:kern w:val="0"/>
          <w:sz w:val="24"/>
          <w14:ligatures w14:val="none"/>
        </w:rPr>
      </w:pPr>
      <w:r w:rsidRPr="00EB3AC0">
        <w:rPr>
          <w:rFonts w:eastAsia="Times New Roman" w:cs="Times New Roman"/>
          <w:kern w:val="0"/>
          <w:sz w:val="24"/>
          <w14:ligatures w14:val="none"/>
        </w:rPr>
        <w:t xml:space="preserve">This research utilizes a snowball sampling method and Google Forms to recruit participants. Snowball sampling is effective for accessing specific demographics (Oregon State University, </w:t>
      </w:r>
      <w:r w:rsidRPr="00ED07D0">
        <w:rPr>
          <w:rFonts w:eastAsia="Times New Roman" w:cs="Times New Roman"/>
          <w:kern w:val="0"/>
          <w:sz w:val="24"/>
          <w14:ligatures w14:val="none"/>
        </w:rPr>
        <w:t>2010).</w:t>
      </w:r>
    </w:p>
    <w:p w14:paraId="6901B0A7" w14:textId="77777777" w:rsidR="00430D54" w:rsidRDefault="00430D54">
      <w:pPr>
        <w:rPr>
          <w:rFonts w:eastAsia="Times New Roman" w:cs="Times New Roman"/>
          <w:kern w:val="0"/>
          <w:sz w:val="24"/>
          <w14:ligatures w14:val="none"/>
        </w:rPr>
      </w:pPr>
      <w:r>
        <w:rPr>
          <w:rFonts w:eastAsia="Times New Roman" w:cs="Times New Roman"/>
          <w:kern w:val="0"/>
          <w:sz w:val="24"/>
          <w14:ligatures w14:val="none"/>
        </w:rPr>
        <w:br w:type="page"/>
      </w:r>
    </w:p>
    <w:p w14:paraId="11A1F76A" w14:textId="77777777" w:rsidR="00C559C0" w:rsidRPr="00ED07D0" w:rsidRDefault="00C559C0" w:rsidP="00ED07D0">
      <w:pPr>
        <w:spacing w:line="360" w:lineRule="auto"/>
        <w:jc w:val="both"/>
        <w:rPr>
          <w:rFonts w:cs="Times New Roman"/>
          <w:kern w:val="0"/>
          <w:sz w:val="24"/>
          <w14:ligatures w14:val="none"/>
        </w:rPr>
      </w:pPr>
    </w:p>
    <w:p w14:paraId="02F3FF1C" w14:textId="266A2A6F" w:rsidR="0007096D" w:rsidRPr="00ED07D0" w:rsidRDefault="0007096D" w:rsidP="00ED07D0">
      <w:pPr>
        <w:pStyle w:val="Heading2"/>
        <w:numPr>
          <w:ilvl w:val="1"/>
          <w:numId w:val="5"/>
        </w:numPr>
        <w:spacing w:line="360" w:lineRule="auto"/>
        <w:ind w:left="450" w:hanging="450"/>
        <w:jc w:val="both"/>
        <w:rPr>
          <w:b/>
          <w:bCs/>
          <w:szCs w:val="24"/>
        </w:rPr>
      </w:pPr>
      <w:bookmarkStart w:id="30" w:name="_Toc201776347"/>
      <w:r w:rsidRPr="00ED07D0">
        <w:rPr>
          <w:rFonts w:hint="eastAsia"/>
          <w:b/>
          <w:bCs/>
          <w:szCs w:val="24"/>
        </w:rPr>
        <w:t>Questionnaire Design</w:t>
      </w:r>
      <w:bookmarkEnd w:id="30"/>
    </w:p>
    <w:p w14:paraId="6D4C688D" w14:textId="77777777" w:rsidR="0007096D" w:rsidRPr="00ED07D0" w:rsidRDefault="0007096D" w:rsidP="00ED07D0">
      <w:pPr>
        <w:pStyle w:val="Heading2"/>
        <w:numPr>
          <w:ilvl w:val="2"/>
          <w:numId w:val="5"/>
        </w:numPr>
        <w:spacing w:line="360" w:lineRule="auto"/>
        <w:jc w:val="both"/>
        <w:rPr>
          <w:rFonts w:eastAsiaTheme="minorEastAsia" w:cs="Times New Roman"/>
          <w:kern w:val="0"/>
          <w:szCs w:val="24"/>
          <w14:ligatures w14:val="none"/>
        </w:rPr>
      </w:pPr>
      <w:bookmarkStart w:id="31" w:name="_Toc201776348"/>
      <w:r w:rsidRPr="00ED07D0">
        <w:rPr>
          <w:rFonts w:eastAsiaTheme="minorEastAsia" w:cs="Times New Roman" w:hint="eastAsia"/>
          <w:kern w:val="0"/>
          <w:szCs w:val="24"/>
          <w14:ligatures w14:val="none"/>
        </w:rPr>
        <w:t>Focus Group</w:t>
      </w:r>
      <w:bookmarkEnd w:id="31"/>
    </w:p>
    <w:p w14:paraId="29BEB85F" w14:textId="784F1631" w:rsidR="0007096D" w:rsidRPr="00ED07D0" w:rsidRDefault="00430D54" w:rsidP="00ED07D0">
      <w:pPr>
        <w:spacing w:line="360" w:lineRule="auto"/>
        <w:ind w:left="1440"/>
        <w:jc w:val="both"/>
        <w:rPr>
          <w:sz w:val="24"/>
        </w:rPr>
      </w:pPr>
      <w:r w:rsidRPr="00430D54">
        <w:rPr>
          <w:sz w:val="24"/>
        </w:rPr>
        <w:t xml:space="preserve">To effectively design our questionnaire, </w:t>
      </w:r>
      <w:r w:rsidR="00CB57D0">
        <w:rPr>
          <w:rFonts w:hint="eastAsia"/>
          <w:sz w:val="24"/>
        </w:rPr>
        <w:t>it</w:t>
      </w:r>
      <w:r w:rsidRPr="00430D54">
        <w:rPr>
          <w:sz w:val="24"/>
        </w:rPr>
        <w:t xml:space="preserve"> will conduct three to four focus groups, each with 6 to 10 participants.</w:t>
      </w:r>
      <w:r w:rsidR="00CB57D0">
        <w:rPr>
          <w:rFonts w:hint="eastAsia"/>
          <w:sz w:val="24"/>
        </w:rPr>
        <w:t xml:space="preserve"> </w:t>
      </w:r>
      <w:r w:rsidRPr="00430D54">
        <w:rPr>
          <w:sz w:val="24"/>
        </w:rPr>
        <w:t xml:space="preserve">These discussions are crucial for gaining valuable qualitative insights into how social media marketing influences environmental consciousness, sustainability, brand trust, </w:t>
      </w:r>
      <w:proofErr w:type="gramStart"/>
      <w:r w:rsidRPr="00430D54">
        <w:rPr>
          <w:sz w:val="24"/>
        </w:rPr>
        <w:t>and ultimately, purchase</w:t>
      </w:r>
      <w:proofErr w:type="gramEnd"/>
      <w:r w:rsidRPr="00430D54">
        <w:rPr>
          <w:sz w:val="24"/>
        </w:rPr>
        <w:t xml:space="preserve"> intention. </w:t>
      </w:r>
      <w:r w:rsidR="00CB57D0">
        <w:rPr>
          <w:sz w:val="24"/>
        </w:rPr>
        <w:t>T</w:t>
      </w:r>
      <w:r w:rsidR="00CB57D0">
        <w:rPr>
          <w:rFonts w:hint="eastAsia"/>
          <w:sz w:val="24"/>
        </w:rPr>
        <w:t>he</w:t>
      </w:r>
      <w:r w:rsidRPr="00430D54">
        <w:rPr>
          <w:sz w:val="24"/>
        </w:rPr>
        <w:t xml:space="preserve"> input will help shape </w:t>
      </w:r>
      <w:r w:rsidR="00CB57D0">
        <w:rPr>
          <w:rFonts w:hint="eastAsia"/>
          <w:sz w:val="24"/>
        </w:rPr>
        <w:t>the</w:t>
      </w:r>
      <w:r w:rsidRPr="00430D54">
        <w:rPr>
          <w:sz w:val="24"/>
        </w:rPr>
        <w:t xml:space="preserve"> understanding of these important relationships.</w:t>
      </w:r>
    </w:p>
    <w:p w14:paraId="6DB15301" w14:textId="4C72635C" w:rsidR="00012B02" w:rsidRPr="00ED07D0" w:rsidRDefault="00AA4B80" w:rsidP="00ED07D0">
      <w:pPr>
        <w:pStyle w:val="Heading2"/>
        <w:numPr>
          <w:ilvl w:val="2"/>
          <w:numId w:val="5"/>
        </w:numPr>
        <w:spacing w:line="360" w:lineRule="auto"/>
        <w:jc w:val="both"/>
        <w:rPr>
          <w:rFonts w:eastAsiaTheme="minorEastAsia" w:cs="Times New Roman"/>
          <w:kern w:val="0"/>
          <w:szCs w:val="24"/>
          <w14:ligatures w14:val="none"/>
        </w:rPr>
      </w:pPr>
      <w:bookmarkStart w:id="32" w:name="_Toc201776349"/>
      <w:r w:rsidRPr="00ED07D0">
        <w:rPr>
          <w:rFonts w:eastAsiaTheme="minorEastAsia" w:cs="Times New Roman"/>
          <w:kern w:val="0"/>
          <w:szCs w:val="24"/>
          <w14:ligatures w14:val="none"/>
        </w:rPr>
        <w:t>P</w:t>
      </w:r>
      <w:r w:rsidRPr="00ED07D0">
        <w:rPr>
          <w:rFonts w:eastAsiaTheme="minorEastAsia" w:cs="Times New Roman" w:hint="eastAsia"/>
          <w:kern w:val="0"/>
          <w:szCs w:val="24"/>
          <w14:ligatures w14:val="none"/>
        </w:rPr>
        <w:t>ilot Test</w:t>
      </w:r>
      <w:bookmarkEnd w:id="32"/>
    </w:p>
    <w:p w14:paraId="72D26BE6" w14:textId="5B192FC6" w:rsidR="00ED07D0" w:rsidRDefault="00013EA4" w:rsidP="00ED07D0">
      <w:pPr>
        <w:spacing w:line="360" w:lineRule="auto"/>
        <w:ind w:left="1440"/>
        <w:jc w:val="both"/>
        <w:rPr>
          <w:sz w:val="24"/>
        </w:rPr>
      </w:pPr>
      <w:r w:rsidRPr="00013EA4">
        <w:rPr>
          <w:sz w:val="24"/>
        </w:rPr>
        <w:t xml:space="preserve">A focus group has confirmed that all information will </w:t>
      </w:r>
      <w:proofErr w:type="gramStart"/>
      <w:r w:rsidRPr="00013EA4">
        <w:rPr>
          <w:sz w:val="24"/>
        </w:rPr>
        <w:t>be meticulously recorded</w:t>
      </w:r>
      <w:proofErr w:type="gramEnd"/>
      <w:r w:rsidRPr="00013EA4">
        <w:rPr>
          <w:sz w:val="24"/>
        </w:rPr>
        <w:t xml:space="preserve"> for thorough analysis, and participants will </w:t>
      </w:r>
      <w:proofErr w:type="gramStart"/>
      <w:r w:rsidRPr="00013EA4">
        <w:rPr>
          <w:sz w:val="24"/>
        </w:rPr>
        <w:t>be asked</w:t>
      </w:r>
      <w:proofErr w:type="gramEnd"/>
      <w:r w:rsidRPr="00013EA4">
        <w:rPr>
          <w:sz w:val="24"/>
        </w:rPr>
        <w:t xml:space="preserve"> to provide written consent for reference. To improve the quality of our research, the survey questions will </w:t>
      </w:r>
      <w:proofErr w:type="gramStart"/>
      <w:r w:rsidRPr="00013EA4">
        <w:rPr>
          <w:sz w:val="24"/>
        </w:rPr>
        <w:t>be refined</w:t>
      </w:r>
      <w:proofErr w:type="gramEnd"/>
      <w:r w:rsidRPr="00013EA4">
        <w:rPr>
          <w:sz w:val="24"/>
        </w:rPr>
        <w:t xml:space="preserve"> following the discussion forums. This </w:t>
      </w:r>
      <w:r>
        <w:rPr>
          <w:sz w:val="24"/>
        </w:rPr>
        <w:t xml:space="preserve">is to </w:t>
      </w:r>
      <w:proofErr w:type="gramStart"/>
      <w:r w:rsidRPr="00013EA4">
        <w:rPr>
          <w:sz w:val="24"/>
        </w:rPr>
        <w:t>ensures</w:t>
      </w:r>
      <w:proofErr w:type="gramEnd"/>
      <w:r w:rsidRPr="00013EA4">
        <w:rPr>
          <w:sz w:val="24"/>
        </w:rPr>
        <w:t xml:space="preserve"> that the data </w:t>
      </w:r>
      <w:proofErr w:type="gramStart"/>
      <w:r w:rsidRPr="00013EA4">
        <w:rPr>
          <w:sz w:val="24"/>
        </w:rPr>
        <w:t>collect</w:t>
      </w:r>
      <w:proofErr w:type="gramEnd"/>
      <w:r w:rsidRPr="00013EA4">
        <w:rPr>
          <w:sz w:val="24"/>
        </w:rPr>
        <w:t xml:space="preserve"> is both valuable and closely aligned with </w:t>
      </w:r>
      <w:r>
        <w:rPr>
          <w:sz w:val="24"/>
        </w:rPr>
        <w:t>the</w:t>
      </w:r>
      <w:r w:rsidRPr="00013EA4">
        <w:rPr>
          <w:sz w:val="24"/>
        </w:rPr>
        <w:t xml:space="preserve"> research objectives.</w:t>
      </w:r>
    </w:p>
    <w:p w14:paraId="10B41F0C" w14:textId="027A58C3" w:rsidR="00ED07D0" w:rsidRDefault="00ED07D0" w:rsidP="00ED07D0">
      <w:pPr>
        <w:pStyle w:val="Heading2"/>
        <w:numPr>
          <w:ilvl w:val="1"/>
          <w:numId w:val="5"/>
        </w:numPr>
        <w:spacing w:line="360" w:lineRule="auto"/>
        <w:ind w:left="450" w:hanging="450"/>
        <w:jc w:val="both"/>
        <w:rPr>
          <w:b/>
          <w:bCs/>
          <w:szCs w:val="24"/>
        </w:rPr>
      </w:pPr>
      <w:bookmarkStart w:id="33" w:name="_Toc201776350"/>
      <w:r>
        <w:rPr>
          <w:rFonts w:hint="eastAsia"/>
          <w:b/>
          <w:bCs/>
          <w:szCs w:val="24"/>
        </w:rPr>
        <w:t>Formal Survey</w:t>
      </w:r>
      <w:bookmarkEnd w:id="33"/>
    </w:p>
    <w:p w14:paraId="21990FA0" w14:textId="09629308" w:rsidR="00ED07D0" w:rsidRPr="009C584D" w:rsidRDefault="00033FD4" w:rsidP="009C584D">
      <w:pPr>
        <w:spacing w:line="360" w:lineRule="auto"/>
        <w:jc w:val="both"/>
        <w:rPr>
          <w:sz w:val="24"/>
        </w:rPr>
      </w:pPr>
      <w:r w:rsidRPr="00033FD4">
        <w:rPr>
          <w:sz w:val="24"/>
        </w:rPr>
        <w:t xml:space="preserve">The goal of the formal survey is to gather enough responses for statistical analysis by collecting data from a sample of approximately </w:t>
      </w:r>
      <w:proofErr w:type="gramStart"/>
      <w:r w:rsidRPr="00033FD4">
        <w:rPr>
          <w:sz w:val="24"/>
        </w:rPr>
        <w:t>300</w:t>
      </w:r>
      <w:proofErr w:type="gramEnd"/>
      <w:r w:rsidRPr="00033FD4">
        <w:rPr>
          <w:sz w:val="24"/>
        </w:rPr>
        <w:t xml:space="preserve"> participants using snowball sampling. We will use a six-point Likert scale for the survey, which encourages participants to carefully consider each question and select an answer that reflects either a positive or negative response (Thompson, 2018).</w:t>
      </w:r>
    </w:p>
    <w:p w14:paraId="321746DC" w14:textId="6513F355" w:rsidR="009C584D" w:rsidRDefault="009C584D" w:rsidP="009C584D">
      <w:pPr>
        <w:pStyle w:val="Heading2"/>
        <w:numPr>
          <w:ilvl w:val="1"/>
          <w:numId w:val="5"/>
        </w:numPr>
        <w:spacing w:line="360" w:lineRule="auto"/>
        <w:ind w:left="450" w:hanging="450"/>
        <w:jc w:val="both"/>
        <w:rPr>
          <w:b/>
          <w:bCs/>
          <w:szCs w:val="24"/>
        </w:rPr>
      </w:pPr>
      <w:bookmarkStart w:id="34" w:name="_Toc201776351"/>
      <w:r>
        <w:rPr>
          <w:rFonts w:hint="eastAsia"/>
          <w:b/>
          <w:bCs/>
          <w:szCs w:val="24"/>
        </w:rPr>
        <w:t>Data Analysis</w:t>
      </w:r>
      <w:bookmarkEnd w:id="34"/>
    </w:p>
    <w:p w14:paraId="200F942C" w14:textId="1133627A" w:rsidR="00ED07D0" w:rsidRDefault="00033FD4" w:rsidP="009C584D">
      <w:pPr>
        <w:spacing w:line="360" w:lineRule="auto"/>
        <w:jc w:val="both"/>
        <w:rPr>
          <w:sz w:val="24"/>
        </w:rPr>
      </w:pPr>
      <w:r w:rsidRPr="00033FD4">
        <w:rPr>
          <w:sz w:val="24"/>
        </w:rPr>
        <w:t xml:space="preserve">The data collected from Google Forms will </w:t>
      </w:r>
      <w:proofErr w:type="gramStart"/>
      <w:r w:rsidRPr="00033FD4">
        <w:rPr>
          <w:sz w:val="24"/>
        </w:rPr>
        <w:t>be utilized</w:t>
      </w:r>
      <w:proofErr w:type="gramEnd"/>
      <w:r w:rsidRPr="00033FD4">
        <w:rPr>
          <w:sz w:val="24"/>
        </w:rPr>
        <w:t xml:space="preserve"> for descriptive statistics, reliability tests, correlation analysis, and regression analysis to meet the research objective.</w:t>
      </w:r>
    </w:p>
    <w:p w14:paraId="086DDE86" w14:textId="65AB189A" w:rsidR="005D191A" w:rsidRDefault="00033FD4" w:rsidP="005D191A">
      <w:pPr>
        <w:pStyle w:val="Heading2"/>
        <w:numPr>
          <w:ilvl w:val="1"/>
          <w:numId w:val="5"/>
        </w:numPr>
        <w:spacing w:line="360" w:lineRule="auto"/>
        <w:ind w:left="450" w:hanging="450"/>
        <w:jc w:val="both"/>
        <w:rPr>
          <w:b/>
          <w:bCs/>
          <w:szCs w:val="24"/>
        </w:rPr>
      </w:pPr>
      <w:bookmarkStart w:id="35" w:name="_Toc201776352"/>
      <w:r>
        <w:rPr>
          <w:rFonts w:hint="eastAsia"/>
          <w:b/>
          <w:bCs/>
          <w:szCs w:val="24"/>
        </w:rPr>
        <w:t>Research Ethics</w:t>
      </w:r>
      <w:bookmarkEnd w:id="35"/>
    </w:p>
    <w:p w14:paraId="40654752" w14:textId="2F63CAA6" w:rsidR="005D191A" w:rsidRDefault="00CE2502" w:rsidP="00CE2502">
      <w:pPr>
        <w:spacing w:line="360" w:lineRule="auto"/>
        <w:jc w:val="both"/>
        <w:rPr>
          <w:sz w:val="24"/>
        </w:rPr>
      </w:pPr>
      <w:r>
        <w:rPr>
          <w:rFonts w:hint="eastAsia"/>
          <w:sz w:val="24"/>
        </w:rPr>
        <w:t>This r</w:t>
      </w:r>
      <w:r w:rsidRPr="00CE2502">
        <w:rPr>
          <w:sz w:val="24"/>
        </w:rPr>
        <w:t>esearch ethics</w:t>
      </w:r>
      <w:r>
        <w:rPr>
          <w:rFonts w:hint="eastAsia"/>
          <w:sz w:val="24"/>
        </w:rPr>
        <w:t xml:space="preserve"> will </w:t>
      </w:r>
      <w:r w:rsidR="005446CC">
        <w:rPr>
          <w:sz w:val="24"/>
        </w:rPr>
        <w:t>comply with</w:t>
      </w:r>
      <w:r>
        <w:rPr>
          <w:rFonts w:hint="eastAsia"/>
          <w:sz w:val="24"/>
        </w:rPr>
        <w:t xml:space="preserve"> </w:t>
      </w:r>
      <w:r w:rsidRPr="00CE2502">
        <w:rPr>
          <w:sz w:val="24"/>
        </w:rPr>
        <w:t>a set of fundamental principles that guide researchers in conducting the studies responsibly, safely, and with integrity</w:t>
      </w:r>
      <w:proofErr w:type="gramStart"/>
      <w:r w:rsidRPr="00CE2502">
        <w:rPr>
          <w:sz w:val="24"/>
        </w:rPr>
        <w:t xml:space="preserve">. </w:t>
      </w:r>
      <w:r w:rsidR="00681126">
        <w:rPr>
          <w:rFonts w:hint="eastAsia"/>
          <w:sz w:val="24"/>
        </w:rPr>
        <w:t xml:space="preserve"> </w:t>
      </w:r>
      <w:proofErr w:type="gramEnd"/>
      <w:r w:rsidR="00681126">
        <w:rPr>
          <w:rFonts w:hint="eastAsia"/>
          <w:sz w:val="24"/>
        </w:rPr>
        <w:t>It will</w:t>
      </w:r>
      <w:r w:rsidRPr="00CE2502">
        <w:rPr>
          <w:sz w:val="24"/>
        </w:rPr>
        <w:t xml:space="preserve"> ensure the protection of participants' rights by requiring informed consent, voluntary participation, and confidentiality.</w:t>
      </w:r>
    </w:p>
    <w:p w14:paraId="279F8E79" w14:textId="2F29855C" w:rsidR="005446CC" w:rsidRDefault="005446CC">
      <w:pPr>
        <w:rPr>
          <w:sz w:val="24"/>
        </w:rPr>
      </w:pPr>
      <w:r>
        <w:rPr>
          <w:sz w:val="24"/>
        </w:rPr>
        <w:br w:type="page"/>
      </w:r>
    </w:p>
    <w:p w14:paraId="4C41CDD4" w14:textId="6018300C" w:rsidR="005446CC" w:rsidRDefault="005446CC" w:rsidP="005446CC">
      <w:pPr>
        <w:pStyle w:val="Heading"/>
      </w:pPr>
      <w:bookmarkStart w:id="36" w:name="_Toc201776353"/>
      <w:r>
        <w:lastRenderedPageBreak/>
        <w:t>Reference List</w:t>
      </w:r>
      <w:bookmarkEnd w:id="36"/>
    </w:p>
    <w:p w14:paraId="7B31C2FF" w14:textId="1B697575" w:rsidR="008E0388" w:rsidRDefault="00E03D30" w:rsidP="00F8255B">
      <w:r w:rsidRPr="00E03D30">
        <w:drawing>
          <wp:inline distT="0" distB="0" distL="0" distR="0" wp14:anchorId="37CBBBC8" wp14:editId="00FB61A5">
            <wp:extent cx="5572664" cy="7910621"/>
            <wp:effectExtent l="0" t="0" r="9525" b="0"/>
            <wp:docPr id="1360859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59225" name=""/>
                    <pic:cNvPicPr/>
                  </pic:nvPicPr>
                  <pic:blipFill>
                    <a:blip r:embed="rId8"/>
                    <a:stretch>
                      <a:fillRect/>
                    </a:stretch>
                  </pic:blipFill>
                  <pic:spPr>
                    <a:xfrm>
                      <a:off x="0" y="0"/>
                      <a:ext cx="5583621" cy="7926175"/>
                    </a:xfrm>
                    <a:prstGeom prst="rect">
                      <a:avLst/>
                    </a:prstGeom>
                  </pic:spPr>
                </pic:pic>
              </a:graphicData>
            </a:graphic>
          </wp:inline>
        </w:drawing>
      </w:r>
    </w:p>
    <w:p w14:paraId="6D661440" w14:textId="62F669A3" w:rsidR="005A737F" w:rsidRDefault="005A737F" w:rsidP="00E03D30">
      <w:pPr>
        <w:tabs>
          <w:tab w:val="left" w:pos="180"/>
        </w:tabs>
      </w:pPr>
      <w:r w:rsidRPr="005A737F">
        <w:lastRenderedPageBreak/>
        <w:drawing>
          <wp:inline distT="0" distB="0" distL="0" distR="0" wp14:anchorId="53077520" wp14:editId="443CDA8C">
            <wp:extent cx="5450774" cy="8236060"/>
            <wp:effectExtent l="0" t="0" r="0" b="0"/>
            <wp:docPr id="1623790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790877" name=""/>
                    <pic:cNvPicPr/>
                  </pic:nvPicPr>
                  <pic:blipFill>
                    <a:blip r:embed="rId9"/>
                    <a:stretch>
                      <a:fillRect/>
                    </a:stretch>
                  </pic:blipFill>
                  <pic:spPr>
                    <a:xfrm>
                      <a:off x="0" y="0"/>
                      <a:ext cx="5459898" cy="8249846"/>
                    </a:xfrm>
                    <a:prstGeom prst="rect">
                      <a:avLst/>
                    </a:prstGeom>
                  </pic:spPr>
                </pic:pic>
              </a:graphicData>
            </a:graphic>
          </wp:inline>
        </w:drawing>
      </w:r>
    </w:p>
    <w:p w14:paraId="223F8F59" w14:textId="1FFEF422" w:rsidR="005A737F" w:rsidRDefault="00547F8D">
      <w:r w:rsidRPr="00547F8D">
        <w:lastRenderedPageBreak/>
        <w:drawing>
          <wp:inline distT="0" distB="0" distL="0" distR="0" wp14:anchorId="12E86D48" wp14:editId="031F4CEA">
            <wp:extent cx="5864584" cy="5700156"/>
            <wp:effectExtent l="0" t="0" r="3175" b="0"/>
            <wp:docPr id="10830159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015909" name="Picture 1" descr="A screenshot of a computer&#10;&#10;AI-generated content may be incorrect."/>
                    <pic:cNvPicPr/>
                  </pic:nvPicPr>
                  <pic:blipFill>
                    <a:blip r:embed="rId10"/>
                    <a:stretch>
                      <a:fillRect/>
                    </a:stretch>
                  </pic:blipFill>
                  <pic:spPr>
                    <a:xfrm>
                      <a:off x="0" y="0"/>
                      <a:ext cx="5871988" cy="5707352"/>
                    </a:xfrm>
                    <a:prstGeom prst="rect">
                      <a:avLst/>
                    </a:prstGeom>
                  </pic:spPr>
                </pic:pic>
              </a:graphicData>
            </a:graphic>
          </wp:inline>
        </w:drawing>
      </w:r>
    </w:p>
    <w:p w14:paraId="24FB97AC" w14:textId="77777777" w:rsidR="008E0388" w:rsidRDefault="008E0388"/>
    <w:p w14:paraId="2EA9F22A" w14:textId="62D670BE" w:rsidR="00547F8D" w:rsidRDefault="00547F8D">
      <w:r>
        <w:br w:type="page"/>
      </w:r>
    </w:p>
    <w:p w14:paraId="33B90D43" w14:textId="1E36A5C3" w:rsidR="00F8255B" w:rsidRDefault="00990B06" w:rsidP="005446CC">
      <w:pPr>
        <w:pStyle w:val="Heading"/>
      </w:pPr>
      <w:bookmarkStart w:id="37" w:name="_Toc201776354"/>
      <w:r>
        <w:lastRenderedPageBreak/>
        <w:t>PG 2 Form</w:t>
      </w:r>
      <w:bookmarkEnd w:id="37"/>
    </w:p>
    <w:p w14:paraId="60E89D81" w14:textId="07979DAF" w:rsidR="00990B06" w:rsidRDefault="00990B06" w:rsidP="00980CF7">
      <w:r w:rsidRPr="00990B06">
        <w:drawing>
          <wp:inline distT="0" distB="0" distL="0" distR="0" wp14:anchorId="4A87C508" wp14:editId="2C42C09B">
            <wp:extent cx="5598218" cy="7730836"/>
            <wp:effectExtent l="0" t="0" r="2540" b="3810"/>
            <wp:docPr id="202386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86244" name=""/>
                    <pic:cNvPicPr/>
                  </pic:nvPicPr>
                  <pic:blipFill rotWithShape="1">
                    <a:blip r:embed="rId11"/>
                    <a:srcRect t="1793" b="1279"/>
                    <a:stretch/>
                  </pic:blipFill>
                  <pic:spPr bwMode="auto">
                    <a:xfrm>
                      <a:off x="0" y="0"/>
                      <a:ext cx="5608072" cy="7744444"/>
                    </a:xfrm>
                    <a:prstGeom prst="rect">
                      <a:avLst/>
                    </a:prstGeom>
                    <a:ln>
                      <a:noFill/>
                    </a:ln>
                    <a:extLst>
                      <a:ext uri="{53640926-AAD7-44D8-BBD7-CCE9431645EC}">
                        <a14:shadowObscured xmlns:a14="http://schemas.microsoft.com/office/drawing/2010/main"/>
                      </a:ext>
                    </a:extLst>
                  </pic:spPr>
                </pic:pic>
              </a:graphicData>
            </a:graphic>
          </wp:inline>
        </w:drawing>
      </w:r>
    </w:p>
    <w:p w14:paraId="15E4DA4E" w14:textId="0AE62BFB" w:rsidR="00990B06" w:rsidRDefault="00B12F4B" w:rsidP="00980CF7">
      <w:r w:rsidRPr="00B12F4B">
        <w:lastRenderedPageBreak/>
        <w:drawing>
          <wp:inline distT="0" distB="0" distL="0" distR="0" wp14:anchorId="3B31E3AC" wp14:editId="76A310C7">
            <wp:extent cx="5628904" cy="8138384"/>
            <wp:effectExtent l="0" t="0" r="0" b="0"/>
            <wp:docPr id="147519806" name="Picture 1" descr="A close-up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19806" name="Picture 1" descr="A close-up of a questionnaire&#10;&#10;AI-generated content may be incorrect."/>
                    <pic:cNvPicPr/>
                  </pic:nvPicPr>
                  <pic:blipFill>
                    <a:blip r:embed="rId12"/>
                    <a:stretch>
                      <a:fillRect/>
                    </a:stretch>
                  </pic:blipFill>
                  <pic:spPr>
                    <a:xfrm>
                      <a:off x="0" y="0"/>
                      <a:ext cx="5632890" cy="8144147"/>
                    </a:xfrm>
                    <a:prstGeom prst="rect">
                      <a:avLst/>
                    </a:prstGeom>
                  </pic:spPr>
                </pic:pic>
              </a:graphicData>
            </a:graphic>
          </wp:inline>
        </w:drawing>
      </w:r>
    </w:p>
    <w:p w14:paraId="4CD45DEB" w14:textId="0252E298" w:rsidR="00F76776" w:rsidRDefault="00F76776" w:rsidP="00980CF7">
      <w:r w:rsidRPr="00F76776">
        <w:lastRenderedPageBreak/>
        <w:drawing>
          <wp:inline distT="0" distB="0" distL="0" distR="0" wp14:anchorId="7E329C8E" wp14:editId="5745AF8E">
            <wp:extent cx="5771408" cy="8187749"/>
            <wp:effectExtent l="0" t="0" r="1270" b="3810"/>
            <wp:docPr id="1872061355" name="Picture 1" descr="A close-up of a research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061355" name="Picture 1" descr="A close-up of a research paper&#10;&#10;AI-generated content may be incorrect."/>
                    <pic:cNvPicPr/>
                  </pic:nvPicPr>
                  <pic:blipFill>
                    <a:blip r:embed="rId13"/>
                    <a:stretch>
                      <a:fillRect/>
                    </a:stretch>
                  </pic:blipFill>
                  <pic:spPr>
                    <a:xfrm>
                      <a:off x="0" y="0"/>
                      <a:ext cx="5777176" cy="8195931"/>
                    </a:xfrm>
                    <a:prstGeom prst="rect">
                      <a:avLst/>
                    </a:prstGeom>
                  </pic:spPr>
                </pic:pic>
              </a:graphicData>
            </a:graphic>
          </wp:inline>
        </w:drawing>
      </w:r>
    </w:p>
    <w:p w14:paraId="40CB9F42" w14:textId="15082CF0" w:rsidR="00F76776" w:rsidRDefault="00F76776" w:rsidP="00980CF7">
      <w:pPr>
        <w:rPr>
          <w:rFonts w:eastAsiaTheme="majorEastAsia" w:cstheme="majorBidi"/>
          <w:b/>
          <w:sz w:val="28"/>
          <w:szCs w:val="40"/>
        </w:rPr>
      </w:pPr>
      <w:r w:rsidRPr="00F76776">
        <w:rPr>
          <w:rFonts w:eastAsiaTheme="majorEastAsia" w:cstheme="majorBidi"/>
          <w:b/>
          <w:sz w:val="28"/>
          <w:szCs w:val="40"/>
        </w:rPr>
        <w:lastRenderedPageBreak/>
        <w:drawing>
          <wp:inline distT="0" distB="0" distL="0" distR="0" wp14:anchorId="75B0A850" wp14:editId="106CDE2E">
            <wp:extent cx="5866410" cy="8251848"/>
            <wp:effectExtent l="0" t="0" r="1270" b="0"/>
            <wp:docPr id="1544611223"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4611223" name="Picture 1" descr="A screenshot of a document&#10;&#10;AI-generated content may be incorrect."/>
                    <pic:cNvPicPr/>
                  </pic:nvPicPr>
                  <pic:blipFill>
                    <a:blip r:embed="rId14"/>
                    <a:stretch>
                      <a:fillRect/>
                    </a:stretch>
                  </pic:blipFill>
                  <pic:spPr>
                    <a:xfrm>
                      <a:off x="0" y="0"/>
                      <a:ext cx="5872659" cy="8260638"/>
                    </a:xfrm>
                    <a:prstGeom prst="rect">
                      <a:avLst/>
                    </a:prstGeom>
                  </pic:spPr>
                </pic:pic>
              </a:graphicData>
            </a:graphic>
          </wp:inline>
        </w:drawing>
      </w:r>
    </w:p>
    <w:p w14:paraId="13496921" w14:textId="5530BCE6" w:rsidR="00B12F4B" w:rsidRDefault="00C91369" w:rsidP="00980CF7">
      <w:r w:rsidRPr="00C91369">
        <w:lastRenderedPageBreak/>
        <w:drawing>
          <wp:inline distT="0" distB="0" distL="0" distR="0" wp14:anchorId="49CBA184" wp14:editId="1B5DDCA9">
            <wp:extent cx="5902899" cy="7956468"/>
            <wp:effectExtent l="0" t="0" r="3175" b="6985"/>
            <wp:docPr id="114495348"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95348" name="Picture 1" descr="A screenshot of a questionnaire&#10;&#10;AI-generated content may be incorrect."/>
                    <pic:cNvPicPr/>
                  </pic:nvPicPr>
                  <pic:blipFill>
                    <a:blip r:embed="rId15"/>
                    <a:stretch>
                      <a:fillRect/>
                    </a:stretch>
                  </pic:blipFill>
                  <pic:spPr>
                    <a:xfrm>
                      <a:off x="0" y="0"/>
                      <a:ext cx="5909283" cy="7965072"/>
                    </a:xfrm>
                    <a:prstGeom prst="rect">
                      <a:avLst/>
                    </a:prstGeom>
                  </pic:spPr>
                </pic:pic>
              </a:graphicData>
            </a:graphic>
          </wp:inline>
        </w:drawing>
      </w:r>
    </w:p>
    <w:p w14:paraId="0CDCFA33" w14:textId="321FCB22" w:rsidR="000361C6" w:rsidRDefault="000361C6" w:rsidP="00980CF7">
      <w:r w:rsidRPr="000361C6">
        <w:lastRenderedPageBreak/>
        <w:drawing>
          <wp:inline distT="0" distB="0" distL="0" distR="0" wp14:anchorId="25AB8D23" wp14:editId="0E8275D9">
            <wp:extent cx="5771408" cy="8200101"/>
            <wp:effectExtent l="0" t="0" r="1270" b="0"/>
            <wp:docPr id="453705970" name="Picture 1" descr="A questionnaire with a question ma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705970" name="Picture 1" descr="A questionnaire with a question mark&#10;&#10;AI-generated content may be incorrect."/>
                    <pic:cNvPicPr/>
                  </pic:nvPicPr>
                  <pic:blipFill>
                    <a:blip r:embed="rId16"/>
                    <a:stretch>
                      <a:fillRect/>
                    </a:stretch>
                  </pic:blipFill>
                  <pic:spPr>
                    <a:xfrm>
                      <a:off x="0" y="0"/>
                      <a:ext cx="5778636" cy="8210370"/>
                    </a:xfrm>
                    <a:prstGeom prst="rect">
                      <a:avLst/>
                    </a:prstGeom>
                  </pic:spPr>
                </pic:pic>
              </a:graphicData>
            </a:graphic>
          </wp:inline>
        </w:drawing>
      </w:r>
    </w:p>
    <w:p w14:paraId="08C0B697" w14:textId="1655835B" w:rsidR="000361C6" w:rsidRDefault="000361C6" w:rsidP="00980CF7">
      <w:pPr>
        <w:rPr>
          <w:rFonts w:eastAsiaTheme="majorEastAsia" w:cstheme="majorBidi"/>
          <w:b/>
          <w:sz w:val="28"/>
          <w:szCs w:val="40"/>
        </w:rPr>
      </w:pPr>
      <w:r>
        <w:br w:type="page"/>
      </w:r>
      <w:r w:rsidRPr="000361C6">
        <w:lastRenderedPageBreak/>
        <w:drawing>
          <wp:inline distT="0" distB="0" distL="0" distR="0" wp14:anchorId="699CF9E5" wp14:editId="6840C9F9">
            <wp:extent cx="5830784" cy="8269748"/>
            <wp:effectExtent l="0" t="0" r="0" b="0"/>
            <wp:docPr id="1422164961"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164961" name="Picture 1" descr="A screenshot of a questionnaire&#10;&#10;AI-generated content may be incorrect."/>
                    <pic:cNvPicPr/>
                  </pic:nvPicPr>
                  <pic:blipFill>
                    <a:blip r:embed="rId17"/>
                    <a:stretch>
                      <a:fillRect/>
                    </a:stretch>
                  </pic:blipFill>
                  <pic:spPr>
                    <a:xfrm>
                      <a:off x="0" y="0"/>
                      <a:ext cx="5835180" cy="8275983"/>
                    </a:xfrm>
                    <a:prstGeom prst="rect">
                      <a:avLst/>
                    </a:prstGeom>
                  </pic:spPr>
                </pic:pic>
              </a:graphicData>
            </a:graphic>
          </wp:inline>
        </w:drawing>
      </w:r>
    </w:p>
    <w:p w14:paraId="300104BE" w14:textId="004CCC84" w:rsidR="00C91369" w:rsidRDefault="000C7AA9" w:rsidP="00980CF7">
      <w:r w:rsidRPr="000C7AA9">
        <w:lastRenderedPageBreak/>
        <w:drawing>
          <wp:inline distT="0" distB="0" distL="0" distR="0" wp14:anchorId="1D4E9D6D" wp14:editId="4AD6F257">
            <wp:extent cx="5854535" cy="8235144"/>
            <wp:effectExtent l="0" t="0" r="0" b="0"/>
            <wp:docPr id="110193163"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93163" name="Picture 1" descr="A screenshot of a questionnaire&#10;&#10;AI-generated content may be incorrect."/>
                    <pic:cNvPicPr/>
                  </pic:nvPicPr>
                  <pic:blipFill>
                    <a:blip r:embed="rId18"/>
                    <a:stretch>
                      <a:fillRect/>
                    </a:stretch>
                  </pic:blipFill>
                  <pic:spPr>
                    <a:xfrm>
                      <a:off x="0" y="0"/>
                      <a:ext cx="5860188" cy="8243096"/>
                    </a:xfrm>
                    <a:prstGeom prst="rect">
                      <a:avLst/>
                    </a:prstGeom>
                  </pic:spPr>
                </pic:pic>
              </a:graphicData>
            </a:graphic>
          </wp:inline>
        </w:drawing>
      </w:r>
    </w:p>
    <w:p w14:paraId="4B6EEE0D" w14:textId="7B5036F3" w:rsidR="000C7AA9" w:rsidRDefault="000C7AA9" w:rsidP="00980CF7">
      <w:r w:rsidRPr="000C7AA9">
        <w:lastRenderedPageBreak/>
        <w:drawing>
          <wp:inline distT="0" distB="0" distL="0" distR="0" wp14:anchorId="4F591212" wp14:editId="09325332">
            <wp:extent cx="5910555" cy="8288977"/>
            <wp:effectExtent l="0" t="0" r="0" b="0"/>
            <wp:docPr id="1846992752"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92752" name="Picture 1" descr="A screenshot of a document&#10;&#10;AI-generated content may be incorrect."/>
                    <pic:cNvPicPr/>
                  </pic:nvPicPr>
                  <pic:blipFill>
                    <a:blip r:embed="rId19"/>
                    <a:stretch>
                      <a:fillRect/>
                    </a:stretch>
                  </pic:blipFill>
                  <pic:spPr>
                    <a:xfrm>
                      <a:off x="0" y="0"/>
                      <a:ext cx="5917476" cy="8298683"/>
                    </a:xfrm>
                    <a:prstGeom prst="rect">
                      <a:avLst/>
                    </a:prstGeom>
                  </pic:spPr>
                </pic:pic>
              </a:graphicData>
            </a:graphic>
          </wp:inline>
        </w:drawing>
      </w:r>
    </w:p>
    <w:p w14:paraId="3BC531AF" w14:textId="39A91CEB" w:rsidR="000C7AA9" w:rsidRDefault="00984293" w:rsidP="00980CF7">
      <w:r w:rsidRPr="00984293">
        <w:lastRenderedPageBreak/>
        <w:drawing>
          <wp:inline distT="0" distB="0" distL="0" distR="0" wp14:anchorId="27C726A9" wp14:editId="4A6BEB67">
            <wp:extent cx="5842660" cy="8220079"/>
            <wp:effectExtent l="0" t="0" r="5715" b="0"/>
            <wp:docPr id="1348031100" name="Picture 1" descr="A screenshot of a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031100" name="Picture 1" descr="A screenshot of a survey&#10;&#10;AI-generated content may be incorrect."/>
                    <pic:cNvPicPr/>
                  </pic:nvPicPr>
                  <pic:blipFill>
                    <a:blip r:embed="rId20"/>
                    <a:stretch>
                      <a:fillRect/>
                    </a:stretch>
                  </pic:blipFill>
                  <pic:spPr>
                    <a:xfrm>
                      <a:off x="0" y="0"/>
                      <a:ext cx="5850569" cy="8231206"/>
                    </a:xfrm>
                    <a:prstGeom prst="rect">
                      <a:avLst/>
                    </a:prstGeom>
                  </pic:spPr>
                </pic:pic>
              </a:graphicData>
            </a:graphic>
          </wp:inline>
        </w:drawing>
      </w:r>
    </w:p>
    <w:p w14:paraId="19BDE303" w14:textId="074FEABA" w:rsidR="00984293" w:rsidRDefault="00793E91" w:rsidP="00980CF7">
      <w:r w:rsidRPr="00793E91">
        <w:lastRenderedPageBreak/>
        <w:drawing>
          <wp:inline distT="0" distB="0" distL="0" distR="0" wp14:anchorId="1FEC99C5" wp14:editId="021063FD">
            <wp:extent cx="5854535" cy="8208693"/>
            <wp:effectExtent l="0" t="0" r="0" b="1905"/>
            <wp:docPr id="380069033" name="Picture 1" descr="A close-up of a for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069033" name="Picture 1" descr="A close-up of a form&#10;&#10;AI-generated content may be incorrect."/>
                    <pic:cNvPicPr/>
                  </pic:nvPicPr>
                  <pic:blipFill>
                    <a:blip r:embed="rId21"/>
                    <a:stretch>
                      <a:fillRect/>
                    </a:stretch>
                  </pic:blipFill>
                  <pic:spPr>
                    <a:xfrm>
                      <a:off x="0" y="0"/>
                      <a:ext cx="5864741" cy="8223003"/>
                    </a:xfrm>
                    <a:prstGeom prst="rect">
                      <a:avLst/>
                    </a:prstGeom>
                  </pic:spPr>
                </pic:pic>
              </a:graphicData>
            </a:graphic>
          </wp:inline>
        </w:drawing>
      </w:r>
    </w:p>
    <w:p w14:paraId="13ECB536" w14:textId="10D9979C" w:rsidR="00793E91" w:rsidRPr="00ED07D0" w:rsidRDefault="00980CF7" w:rsidP="00980CF7">
      <w:r w:rsidRPr="00980CF7">
        <w:lastRenderedPageBreak/>
        <w:drawing>
          <wp:inline distT="0" distB="0" distL="0" distR="0" wp14:anchorId="0699F179" wp14:editId="5D19E0CB">
            <wp:extent cx="5747657" cy="8217148"/>
            <wp:effectExtent l="0" t="0" r="5715" b="0"/>
            <wp:docPr id="5718778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77869" name="Picture 1" descr="A screenshot of a computer&#10;&#10;AI-generated content may be incorrect."/>
                    <pic:cNvPicPr/>
                  </pic:nvPicPr>
                  <pic:blipFill>
                    <a:blip r:embed="rId22"/>
                    <a:stretch>
                      <a:fillRect/>
                    </a:stretch>
                  </pic:blipFill>
                  <pic:spPr>
                    <a:xfrm>
                      <a:off x="0" y="0"/>
                      <a:ext cx="5751743" cy="8222990"/>
                    </a:xfrm>
                    <a:prstGeom prst="rect">
                      <a:avLst/>
                    </a:prstGeom>
                  </pic:spPr>
                </pic:pic>
              </a:graphicData>
            </a:graphic>
          </wp:inline>
        </w:drawing>
      </w:r>
    </w:p>
    <w:sectPr w:rsidR="00793E91" w:rsidRPr="00ED07D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365B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10E67E1A"/>
    <w:multiLevelType w:val="multilevel"/>
    <w:tmpl w:val="1C8CB18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2AF05A9"/>
    <w:multiLevelType w:val="hybridMultilevel"/>
    <w:tmpl w:val="924CD7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266338"/>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3A98064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4E6F4DDB"/>
    <w:multiLevelType w:val="hybridMultilevel"/>
    <w:tmpl w:val="A24A7692"/>
    <w:lvl w:ilvl="0" w:tplc="D0B8D204">
      <w:start w:val="1"/>
      <w:numFmt w:val="decimal"/>
      <w:lvlText w:val="%1."/>
      <w:lvlJc w:val="left"/>
      <w:pPr>
        <w:ind w:left="720" w:hanging="360"/>
      </w:pPr>
      <w:rPr>
        <w:rFonts w:eastAsiaTheme="majorEastAsia" w:cstheme="majorBid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5647EAE"/>
    <w:multiLevelType w:val="multilevel"/>
    <w:tmpl w:val="5A2239B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51D2D4A"/>
    <w:multiLevelType w:val="hybridMultilevel"/>
    <w:tmpl w:val="38DEFC4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9D77423"/>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523599100">
    <w:abstractNumId w:val="1"/>
  </w:num>
  <w:num w:numId="2" w16cid:durableId="2094353820">
    <w:abstractNumId w:val="6"/>
  </w:num>
  <w:num w:numId="3" w16cid:durableId="593586720">
    <w:abstractNumId w:val="2"/>
  </w:num>
  <w:num w:numId="4" w16cid:durableId="721053423">
    <w:abstractNumId w:val="4"/>
  </w:num>
  <w:num w:numId="5" w16cid:durableId="848328818">
    <w:abstractNumId w:val="8"/>
  </w:num>
  <w:num w:numId="6" w16cid:durableId="1956020216">
    <w:abstractNumId w:val="7"/>
  </w:num>
  <w:num w:numId="7" w16cid:durableId="1593200534">
    <w:abstractNumId w:val="5"/>
  </w:num>
  <w:num w:numId="8" w16cid:durableId="676274126">
    <w:abstractNumId w:val="3"/>
  </w:num>
  <w:num w:numId="9" w16cid:durableId="13949605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E69"/>
    <w:rsid w:val="00002288"/>
    <w:rsid w:val="00012B02"/>
    <w:rsid w:val="00013EA4"/>
    <w:rsid w:val="00015AEE"/>
    <w:rsid w:val="00032F4C"/>
    <w:rsid w:val="00033FD4"/>
    <w:rsid w:val="000361C6"/>
    <w:rsid w:val="000465D0"/>
    <w:rsid w:val="0007096D"/>
    <w:rsid w:val="000B671B"/>
    <w:rsid w:val="000C7003"/>
    <w:rsid w:val="000C7AA9"/>
    <w:rsid w:val="000E65F8"/>
    <w:rsid w:val="00101E68"/>
    <w:rsid w:val="00122E2C"/>
    <w:rsid w:val="00137300"/>
    <w:rsid w:val="00162886"/>
    <w:rsid w:val="00172C32"/>
    <w:rsid w:val="00172CA7"/>
    <w:rsid w:val="001933A5"/>
    <w:rsid w:val="00195348"/>
    <w:rsid w:val="001B14F5"/>
    <w:rsid w:val="001E1E6D"/>
    <w:rsid w:val="00207959"/>
    <w:rsid w:val="00221095"/>
    <w:rsid w:val="0022213E"/>
    <w:rsid w:val="002629EE"/>
    <w:rsid w:val="00284C5A"/>
    <w:rsid w:val="00284D6C"/>
    <w:rsid w:val="002A43ED"/>
    <w:rsid w:val="002B24E5"/>
    <w:rsid w:val="002B4741"/>
    <w:rsid w:val="002B4F6D"/>
    <w:rsid w:val="002B71DB"/>
    <w:rsid w:val="002C2A5B"/>
    <w:rsid w:val="002D0AC9"/>
    <w:rsid w:val="002D0E69"/>
    <w:rsid w:val="003077D9"/>
    <w:rsid w:val="0031024A"/>
    <w:rsid w:val="003138D6"/>
    <w:rsid w:val="0032668E"/>
    <w:rsid w:val="00332AED"/>
    <w:rsid w:val="003519F3"/>
    <w:rsid w:val="0036005C"/>
    <w:rsid w:val="003637BF"/>
    <w:rsid w:val="00365C56"/>
    <w:rsid w:val="00366FB3"/>
    <w:rsid w:val="003751A9"/>
    <w:rsid w:val="003803BB"/>
    <w:rsid w:val="003A301B"/>
    <w:rsid w:val="003D06D9"/>
    <w:rsid w:val="003D6614"/>
    <w:rsid w:val="003F58F8"/>
    <w:rsid w:val="003F76FD"/>
    <w:rsid w:val="00400D6B"/>
    <w:rsid w:val="004053DE"/>
    <w:rsid w:val="004062AB"/>
    <w:rsid w:val="0042131E"/>
    <w:rsid w:val="00430D54"/>
    <w:rsid w:val="00433825"/>
    <w:rsid w:val="00440225"/>
    <w:rsid w:val="004449C3"/>
    <w:rsid w:val="00456E7A"/>
    <w:rsid w:val="004613F1"/>
    <w:rsid w:val="00463432"/>
    <w:rsid w:val="004A0FD9"/>
    <w:rsid w:val="004A4881"/>
    <w:rsid w:val="004C63EF"/>
    <w:rsid w:val="004C6E0A"/>
    <w:rsid w:val="004E3877"/>
    <w:rsid w:val="00500742"/>
    <w:rsid w:val="00507205"/>
    <w:rsid w:val="00507808"/>
    <w:rsid w:val="00533B2E"/>
    <w:rsid w:val="00535D65"/>
    <w:rsid w:val="005405AD"/>
    <w:rsid w:val="005446CC"/>
    <w:rsid w:val="00546B52"/>
    <w:rsid w:val="00547937"/>
    <w:rsid w:val="00547F8D"/>
    <w:rsid w:val="00560DB7"/>
    <w:rsid w:val="0057025F"/>
    <w:rsid w:val="00571C95"/>
    <w:rsid w:val="00582AF8"/>
    <w:rsid w:val="005A2F1D"/>
    <w:rsid w:val="005A737F"/>
    <w:rsid w:val="005C0AE4"/>
    <w:rsid w:val="005D1486"/>
    <w:rsid w:val="005D191A"/>
    <w:rsid w:val="005D46D7"/>
    <w:rsid w:val="005E540D"/>
    <w:rsid w:val="005F2AAC"/>
    <w:rsid w:val="005F58C1"/>
    <w:rsid w:val="00623C54"/>
    <w:rsid w:val="00634496"/>
    <w:rsid w:val="00636DD7"/>
    <w:rsid w:val="006505DA"/>
    <w:rsid w:val="00661ECD"/>
    <w:rsid w:val="00662FC7"/>
    <w:rsid w:val="00674AEF"/>
    <w:rsid w:val="00677DEB"/>
    <w:rsid w:val="00681126"/>
    <w:rsid w:val="006A464C"/>
    <w:rsid w:val="006A52BA"/>
    <w:rsid w:val="006D10FA"/>
    <w:rsid w:val="00705001"/>
    <w:rsid w:val="007063F7"/>
    <w:rsid w:val="007162C8"/>
    <w:rsid w:val="00746EFC"/>
    <w:rsid w:val="00757059"/>
    <w:rsid w:val="007604A2"/>
    <w:rsid w:val="00761BCB"/>
    <w:rsid w:val="00765A6F"/>
    <w:rsid w:val="00773DDF"/>
    <w:rsid w:val="00783BB3"/>
    <w:rsid w:val="00790680"/>
    <w:rsid w:val="00793E91"/>
    <w:rsid w:val="00797329"/>
    <w:rsid w:val="007A3364"/>
    <w:rsid w:val="007B07E4"/>
    <w:rsid w:val="007C4595"/>
    <w:rsid w:val="007D1095"/>
    <w:rsid w:val="007D3CA2"/>
    <w:rsid w:val="007D6485"/>
    <w:rsid w:val="007E096D"/>
    <w:rsid w:val="007F4F37"/>
    <w:rsid w:val="008010C0"/>
    <w:rsid w:val="0080310E"/>
    <w:rsid w:val="0083058A"/>
    <w:rsid w:val="00831F81"/>
    <w:rsid w:val="00862673"/>
    <w:rsid w:val="00865642"/>
    <w:rsid w:val="00866988"/>
    <w:rsid w:val="008751A0"/>
    <w:rsid w:val="00876022"/>
    <w:rsid w:val="00880FEB"/>
    <w:rsid w:val="008820E6"/>
    <w:rsid w:val="008829CF"/>
    <w:rsid w:val="00882E54"/>
    <w:rsid w:val="0089684D"/>
    <w:rsid w:val="008C64AD"/>
    <w:rsid w:val="008D3B6A"/>
    <w:rsid w:val="008D4574"/>
    <w:rsid w:val="008E0388"/>
    <w:rsid w:val="008E6B34"/>
    <w:rsid w:val="0090257A"/>
    <w:rsid w:val="00906D27"/>
    <w:rsid w:val="00941460"/>
    <w:rsid w:val="00943089"/>
    <w:rsid w:val="009502B8"/>
    <w:rsid w:val="00953EF2"/>
    <w:rsid w:val="00972E9A"/>
    <w:rsid w:val="00974C67"/>
    <w:rsid w:val="00980CF7"/>
    <w:rsid w:val="00984293"/>
    <w:rsid w:val="00990B06"/>
    <w:rsid w:val="00991B78"/>
    <w:rsid w:val="009A1F1A"/>
    <w:rsid w:val="009C584D"/>
    <w:rsid w:val="009E1E2A"/>
    <w:rsid w:val="009E5D45"/>
    <w:rsid w:val="009F2A43"/>
    <w:rsid w:val="009F6713"/>
    <w:rsid w:val="009F7663"/>
    <w:rsid w:val="00A04E86"/>
    <w:rsid w:val="00A0740D"/>
    <w:rsid w:val="00A11CA1"/>
    <w:rsid w:val="00A134DF"/>
    <w:rsid w:val="00A13C6C"/>
    <w:rsid w:val="00A46111"/>
    <w:rsid w:val="00A568EC"/>
    <w:rsid w:val="00A714F6"/>
    <w:rsid w:val="00A91A54"/>
    <w:rsid w:val="00A96AEA"/>
    <w:rsid w:val="00AA4B80"/>
    <w:rsid w:val="00AA523B"/>
    <w:rsid w:val="00AB0452"/>
    <w:rsid w:val="00AB70F7"/>
    <w:rsid w:val="00AD2B83"/>
    <w:rsid w:val="00AD4D27"/>
    <w:rsid w:val="00AF7C3D"/>
    <w:rsid w:val="00B12F4B"/>
    <w:rsid w:val="00B237CA"/>
    <w:rsid w:val="00B33628"/>
    <w:rsid w:val="00B51055"/>
    <w:rsid w:val="00B52D18"/>
    <w:rsid w:val="00B630F5"/>
    <w:rsid w:val="00B6568E"/>
    <w:rsid w:val="00B662A3"/>
    <w:rsid w:val="00B85063"/>
    <w:rsid w:val="00B85F7F"/>
    <w:rsid w:val="00BA23FF"/>
    <w:rsid w:val="00BB3F6C"/>
    <w:rsid w:val="00BC6DCF"/>
    <w:rsid w:val="00BE4BB7"/>
    <w:rsid w:val="00C1291F"/>
    <w:rsid w:val="00C2144E"/>
    <w:rsid w:val="00C262FD"/>
    <w:rsid w:val="00C34C4A"/>
    <w:rsid w:val="00C36FF2"/>
    <w:rsid w:val="00C41FE5"/>
    <w:rsid w:val="00C47402"/>
    <w:rsid w:val="00C559C0"/>
    <w:rsid w:val="00C55D78"/>
    <w:rsid w:val="00C6172A"/>
    <w:rsid w:val="00C7027B"/>
    <w:rsid w:val="00C851B6"/>
    <w:rsid w:val="00C8744A"/>
    <w:rsid w:val="00C9005E"/>
    <w:rsid w:val="00C91369"/>
    <w:rsid w:val="00CA7FE6"/>
    <w:rsid w:val="00CB542B"/>
    <w:rsid w:val="00CB57D0"/>
    <w:rsid w:val="00CC4D0B"/>
    <w:rsid w:val="00CD1E89"/>
    <w:rsid w:val="00CD5304"/>
    <w:rsid w:val="00CE2502"/>
    <w:rsid w:val="00CE2780"/>
    <w:rsid w:val="00CE710D"/>
    <w:rsid w:val="00CE75B4"/>
    <w:rsid w:val="00CE7B5E"/>
    <w:rsid w:val="00CF1273"/>
    <w:rsid w:val="00CF4ADB"/>
    <w:rsid w:val="00CF53FE"/>
    <w:rsid w:val="00CF66C6"/>
    <w:rsid w:val="00D40FB6"/>
    <w:rsid w:val="00D43CB0"/>
    <w:rsid w:val="00D4466C"/>
    <w:rsid w:val="00D554E0"/>
    <w:rsid w:val="00D80696"/>
    <w:rsid w:val="00D87C55"/>
    <w:rsid w:val="00D94695"/>
    <w:rsid w:val="00DA1EC0"/>
    <w:rsid w:val="00DB4A8F"/>
    <w:rsid w:val="00DE6C92"/>
    <w:rsid w:val="00E03D30"/>
    <w:rsid w:val="00E130FF"/>
    <w:rsid w:val="00E153E9"/>
    <w:rsid w:val="00E219A6"/>
    <w:rsid w:val="00E34A0F"/>
    <w:rsid w:val="00E44A7A"/>
    <w:rsid w:val="00E67EFF"/>
    <w:rsid w:val="00E91894"/>
    <w:rsid w:val="00E97B63"/>
    <w:rsid w:val="00EB3AC0"/>
    <w:rsid w:val="00EB4457"/>
    <w:rsid w:val="00EC1AF6"/>
    <w:rsid w:val="00EC6C2E"/>
    <w:rsid w:val="00ED07D0"/>
    <w:rsid w:val="00ED2F42"/>
    <w:rsid w:val="00EE21FC"/>
    <w:rsid w:val="00EE3570"/>
    <w:rsid w:val="00EF18BC"/>
    <w:rsid w:val="00EF54D4"/>
    <w:rsid w:val="00F01F85"/>
    <w:rsid w:val="00F111D5"/>
    <w:rsid w:val="00F40E79"/>
    <w:rsid w:val="00F64B4F"/>
    <w:rsid w:val="00F7278C"/>
    <w:rsid w:val="00F76776"/>
    <w:rsid w:val="00F8255B"/>
    <w:rsid w:val="00FC4D30"/>
    <w:rsid w:val="00FD66F0"/>
    <w:rsid w:val="00FD677A"/>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E8DF3F"/>
  <w15:chartTrackingRefBased/>
  <w15:docId w15:val="{D9E79591-59E5-4E21-A79E-8EEDF5EE3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TW"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91A"/>
    <w:rPr>
      <w:rFonts w:ascii="Times New Roman" w:hAnsi="Times New Roman"/>
      <w:sz w:val="22"/>
    </w:rPr>
  </w:style>
  <w:style w:type="paragraph" w:styleId="Heading1">
    <w:name w:val="heading 1"/>
    <w:basedOn w:val="Normal"/>
    <w:next w:val="Normal"/>
    <w:link w:val="Heading1Char"/>
    <w:uiPriority w:val="9"/>
    <w:qFormat/>
    <w:rsid w:val="002D0E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aliases w:val="Heading 2."/>
    <w:basedOn w:val="Normal"/>
    <w:next w:val="Normal"/>
    <w:link w:val="Heading2Char"/>
    <w:uiPriority w:val="9"/>
    <w:unhideWhenUsed/>
    <w:qFormat/>
    <w:rsid w:val="002D0E69"/>
    <w:pPr>
      <w:keepNext/>
      <w:keepLines/>
      <w:spacing w:before="160" w:after="80"/>
      <w:outlineLvl w:val="1"/>
    </w:pPr>
    <w:rPr>
      <w:rFonts w:eastAsiaTheme="majorEastAsia" w:cstheme="majorBidi"/>
      <w:sz w:val="24"/>
      <w:szCs w:val="32"/>
    </w:rPr>
  </w:style>
  <w:style w:type="paragraph" w:styleId="Heading3">
    <w:name w:val="heading 3"/>
    <w:basedOn w:val="Normal"/>
    <w:next w:val="Normal"/>
    <w:link w:val="Heading3Char"/>
    <w:uiPriority w:val="9"/>
    <w:semiHidden/>
    <w:unhideWhenUsed/>
    <w:qFormat/>
    <w:rsid w:val="002D0E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E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E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E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E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E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E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E69"/>
    <w:rPr>
      <w:rFonts w:asciiTheme="majorHAnsi" w:eastAsiaTheme="majorEastAsia" w:hAnsiTheme="majorHAnsi" w:cstheme="majorBidi"/>
      <w:color w:val="0F4761" w:themeColor="accent1" w:themeShade="BF"/>
      <w:sz w:val="40"/>
      <w:szCs w:val="40"/>
    </w:rPr>
  </w:style>
  <w:style w:type="character" w:customStyle="1" w:styleId="Heading2Char">
    <w:name w:val="Heading 2 Char"/>
    <w:aliases w:val="Heading 2. Char"/>
    <w:basedOn w:val="DefaultParagraphFont"/>
    <w:link w:val="Heading2"/>
    <w:uiPriority w:val="9"/>
    <w:rsid w:val="002D0E69"/>
    <w:rPr>
      <w:rFonts w:ascii="Times New Roman" w:eastAsiaTheme="majorEastAsia" w:hAnsi="Times New Roman" w:cstheme="majorBidi"/>
      <w:szCs w:val="32"/>
    </w:rPr>
  </w:style>
  <w:style w:type="character" w:customStyle="1" w:styleId="Heading3Char">
    <w:name w:val="Heading 3 Char"/>
    <w:basedOn w:val="DefaultParagraphFont"/>
    <w:link w:val="Heading3"/>
    <w:uiPriority w:val="9"/>
    <w:semiHidden/>
    <w:rsid w:val="002D0E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E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E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E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E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E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E69"/>
    <w:rPr>
      <w:rFonts w:eastAsiaTheme="majorEastAsia" w:cstheme="majorBidi"/>
      <w:color w:val="272727" w:themeColor="text1" w:themeTint="D8"/>
    </w:rPr>
  </w:style>
  <w:style w:type="paragraph" w:styleId="Title">
    <w:name w:val="Title"/>
    <w:basedOn w:val="Normal"/>
    <w:next w:val="Normal"/>
    <w:link w:val="TitleChar"/>
    <w:uiPriority w:val="10"/>
    <w:qFormat/>
    <w:rsid w:val="002D0E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E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E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E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E69"/>
    <w:pPr>
      <w:spacing w:before="160"/>
      <w:jc w:val="center"/>
    </w:pPr>
    <w:rPr>
      <w:i/>
      <w:iCs/>
      <w:color w:val="404040" w:themeColor="text1" w:themeTint="BF"/>
    </w:rPr>
  </w:style>
  <w:style w:type="character" w:customStyle="1" w:styleId="QuoteChar">
    <w:name w:val="Quote Char"/>
    <w:basedOn w:val="DefaultParagraphFont"/>
    <w:link w:val="Quote"/>
    <w:uiPriority w:val="29"/>
    <w:rsid w:val="002D0E69"/>
    <w:rPr>
      <w:i/>
      <w:iCs/>
      <w:color w:val="404040" w:themeColor="text1" w:themeTint="BF"/>
    </w:rPr>
  </w:style>
  <w:style w:type="paragraph" w:styleId="ListParagraph">
    <w:name w:val="List Paragraph"/>
    <w:basedOn w:val="Normal"/>
    <w:uiPriority w:val="34"/>
    <w:qFormat/>
    <w:rsid w:val="002D0E69"/>
    <w:pPr>
      <w:ind w:left="720"/>
      <w:contextualSpacing/>
    </w:pPr>
  </w:style>
  <w:style w:type="character" w:styleId="IntenseEmphasis">
    <w:name w:val="Intense Emphasis"/>
    <w:basedOn w:val="DefaultParagraphFont"/>
    <w:uiPriority w:val="21"/>
    <w:qFormat/>
    <w:rsid w:val="002D0E69"/>
    <w:rPr>
      <w:i/>
      <w:iCs/>
      <w:color w:val="0F4761" w:themeColor="accent1" w:themeShade="BF"/>
    </w:rPr>
  </w:style>
  <w:style w:type="paragraph" w:styleId="IntenseQuote">
    <w:name w:val="Intense Quote"/>
    <w:basedOn w:val="Normal"/>
    <w:next w:val="Normal"/>
    <w:link w:val="IntenseQuoteChar"/>
    <w:uiPriority w:val="30"/>
    <w:qFormat/>
    <w:rsid w:val="002D0E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E69"/>
    <w:rPr>
      <w:i/>
      <w:iCs/>
      <w:color w:val="0F4761" w:themeColor="accent1" w:themeShade="BF"/>
    </w:rPr>
  </w:style>
  <w:style w:type="character" w:styleId="IntenseReference">
    <w:name w:val="Intense Reference"/>
    <w:basedOn w:val="DefaultParagraphFont"/>
    <w:uiPriority w:val="32"/>
    <w:qFormat/>
    <w:rsid w:val="002D0E69"/>
    <w:rPr>
      <w:b/>
      <w:bCs/>
      <w:smallCaps/>
      <w:color w:val="0F4761" w:themeColor="accent1" w:themeShade="BF"/>
      <w:spacing w:val="5"/>
    </w:rPr>
  </w:style>
  <w:style w:type="paragraph" w:styleId="TOCHeading">
    <w:name w:val="TOC Heading"/>
    <w:basedOn w:val="Heading1"/>
    <w:next w:val="Normal"/>
    <w:uiPriority w:val="39"/>
    <w:unhideWhenUsed/>
    <w:qFormat/>
    <w:rsid w:val="002D0E69"/>
    <w:pPr>
      <w:spacing w:before="240" w:after="0" w:line="259" w:lineRule="auto"/>
      <w:outlineLvl w:val="9"/>
    </w:pPr>
    <w:rPr>
      <w:kern w:val="0"/>
      <w:sz w:val="32"/>
      <w:szCs w:val="32"/>
      <w:lang w:eastAsia="en-US"/>
      <w14:ligatures w14:val="none"/>
    </w:rPr>
  </w:style>
  <w:style w:type="paragraph" w:customStyle="1" w:styleId="Heading">
    <w:name w:val="Heading"/>
    <w:basedOn w:val="Heading1"/>
    <w:link w:val="HeadingChar"/>
    <w:qFormat/>
    <w:rsid w:val="00677DEB"/>
    <w:rPr>
      <w:rFonts w:ascii="Times New Roman" w:hAnsi="Times New Roman"/>
      <w:b/>
      <w:color w:val="auto"/>
      <w:sz w:val="28"/>
    </w:rPr>
  </w:style>
  <w:style w:type="character" w:customStyle="1" w:styleId="HeadingChar">
    <w:name w:val="Heading Char"/>
    <w:basedOn w:val="Heading1Char"/>
    <w:link w:val="Heading"/>
    <w:rsid w:val="00677DEB"/>
    <w:rPr>
      <w:rFonts w:ascii="Times New Roman" w:eastAsiaTheme="majorEastAsia" w:hAnsi="Times New Roman" w:cstheme="majorBidi"/>
      <w:b/>
      <w:color w:val="0F4761" w:themeColor="accent1" w:themeShade="BF"/>
      <w:sz w:val="28"/>
      <w:szCs w:val="40"/>
    </w:rPr>
  </w:style>
  <w:style w:type="paragraph" w:styleId="TOC1">
    <w:name w:val="toc 1"/>
    <w:basedOn w:val="Normal"/>
    <w:next w:val="Normal"/>
    <w:autoRedefine/>
    <w:uiPriority w:val="39"/>
    <w:unhideWhenUsed/>
    <w:rsid w:val="00677DEB"/>
    <w:pPr>
      <w:spacing w:after="100"/>
    </w:pPr>
  </w:style>
  <w:style w:type="character" w:styleId="Hyperlink">
    <w:name w:val="Hyperlink"/>
    <w:basedOn w:val="DefaultParagraphFont"/>
    <w:uiPriority w:val="99"/>
    <w:unhideWhenUsed/>
    <w:rsid w:val="00677DEB"/>
    <w:rPr>
      <w:color w:val="467886" w:themeColor="hyperlink"/>
      <w:u w:val="single"/>
    </w:rPr>
  </w:style>
  <w:style w:type="paragraph" w:styleId="TOC2">
    <w:name w:val="toc 2"/>
    <w:basedOn w:val="Normal"/>
    <w:next w:val="Normal"/>
    <w:autoRedefine/>
    <w:uiPriority w:val="39"/>
    <w:unhideWhenUsed/>
    <w:rsid w:val="00677DE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903438">
      <w:bodyDiv w:val="1"/>
      <w:marLeft w:val="0"/>
      <w:marRight w:val="0"/>
      <w:marTop w:val="0"/>
      <w:marBottom w:val="0"/>
      <w:divBdr>
        <w:top w:val="none" w:sz="0" w:space="0" w:color="auto"/>
        <w:left w:val="none" w:sz="0" w:space="0" w:color="auto"/>
        <w:bottom w:val="none" w:sz="0" w:space="0" w:color="auto"/>
        <w:right w:val="none" w:sz="0" w:space="0" w:color="auto"/>
      </w:divBdr>
    </w:div>
    <w:div w:id="62531982">
      <w:bodyDiv w:val="1"/>
      <w:marLeft w:val="0"/>
      <w:marRight w:val="0"/>
      <w:marTop w:val="0"/>
      <w:marBottom w:val="0"/>
      <w:divBdr>
        <w:top w:val="none" w:sz="0" w:space="0" w:color="auto"/>
        <w:left w:val="none" w:sz="0" w:space="0" w:color="auto"/>
        <w:bottom w:val="none" w:sz="0" w:space="0" w:color="auto"/>
        <w:right w:val="none" w:sz="0" w:space="0" w:color="auto"/>
      </w:divBdr>
    </w:div>
    <w:div w:id="344599846">
      <w:bodyDiv w:val="1"/>
      <w:marLeft w:val="0"/>
      <w:marRight w:val="0"/>
      <w:marTop w:val="0"/>
      <w:marBottom w:val="0"/>
      <w:divBdr>
        <w:top w:val="none" w:sz="0" w:space="0" w:color="auto"/>
        <w:left w:val="none" w:sz="0" w:space="0" w:color="auto"/>
        <w:bottom w:val="none" w:sz="0" w:space="0" w:color="auto"/>
        <w:right w:val="none" w:sz="0" w:space="0" w:color="auto"/>
      </w:divBdr>
    </w:div>
    <w:div w:id="411321594">
      <w:bodyDiv w:val="1"/>
      <w:marLeft w:val="0"/>
      <w:marRight w:val="0"/>
      <w:marTop w:val="0"/>
      <w:marBottom w:val="0"/>
      <w:divBdr>
        <w:top w:val="none" w:sz="0" w:space="0" w:color="auto"/>
        <w:left w:val="none" w:sz="0" w:space="0" w:color="auto"/>
        <w:bottom w:val="none" w:sz="0" w:space="0" w:color="auto"/>
        <w:right w:val="none" w:sz="0" w:space="0" w:color="auto"/>
      </w:divBdr>
    </w:div>
    <w:div w:id="1086146359">
      <w:bodyDiv w:val="1"/>
      <w:marLeft w:val="0"/>
      <w:marRight w:val="0"/>
      <w:marTop w:val="0"/>
      <w:marBottom w:val="0"/>
      <w:divBdr>
        <w:top w:val="none" w:sz="0" w:space="0" w:color="auto"/>
        <w:left w:val="none" w:sz="0" w:space="0" w:color="auto"/>
        <w:bottom w:val="none" w:sz="0" w:space="0" w:color="auto"/>
        <w:right w:val="none" w:sz="0" w:space="0" w:color="auto"/>
      </w:divBdr>
    </w:div>
    <w:div w:id="1127235957">
      <w:bodyDiv w:val="1"/>
      <w:marLeft w:val="0"/>
      <w:marRight w:val="0"/>
      <w:marTop w:val="0"/>
      <w:marBottom w:val="0"/>
      <w:divBdr>
        <w:top w:val="none" w:sz="0" w:space="0" w:color="auto"/>
        <w:left w:val="none" w:sz="0" w:space="0" w:color="auto"/>
        <w:bottom w:val="none" w:sz="0" w:space="0" w:color="auto"/>
        <w:right w:val="none" w:sz="0" w:space="0" w:color="auto"/>
      </w:divBdr>
    </w:div>
    <w:div w:id="1760297273">
      <w:bodyDiv w:val="1"/>
      <w:marLeft w:val="0"/>
      <w:marRight w:val="0"/>
      <w:marTop w:val="0"/>
      <w:marBottom w:val="0"/>
      <w:divBdr>
        <w:top w:val="none" w:sz="0" w:space="0" w:color="auto"/>
        <w:left w:val="none" w:sz="0" w:space="0" w:color="auto"/>
        <w:bottom w:val="none" w:sz="0" w:space="0" w:color="auto"/>
        <w:right w:val="none" w:sz="0" w:space="0" w:color="auto"/>
      </w:divBdr>
    </w:div>
    <w:div w:id="2018270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F9ECC8-8D57-449C-B055-46EC673744F9}">
  <ds:schemaRefs>
    <ds:schemaRef ds:uri="http://schemas.openxmlformats.org/officeDocument/2006/bibliography"/>
  </ds:schemaRefs>
</ds:datastoreItem>
</file>

<file path=docMetadata/LabelInfo.xml><?xml version="1.0" encoding="utf-8"?>
<clbl:labelList xmlns:clbl="http://schemas.microsoft.com/office/2020/mipLabelMetadata">
  <clbl:label id="{1ada0a2f-b917-4d51-b0d0-d418a10c8b23}" enabled="1" method="Standard" siteId="{12a3af23-a769-4654-847f-958f3d479f4a}" contentBits="0" removed="0"/>
</clbl:labelList>
</file>

<file path=docProps/app.xml><?xml version="1.0" encoding="utf-8"?>
<Properties xmlns="http://schemas.openxmlformats.org/officeDocument/2006/extended-properties" xmlns:vt="http://schemas.openxmlformats.org/officeDocument/2006/docPropsVTypes">
  <Template>Normal</Template>
  <TotalTime>533</TotalTime>
  <Pages>29</Pages>
  <Words>3680</Words>
  <Characters>20981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Nestle</Company>
  <LinksUpToDate>false</LinksUpToDate>
  <CharactersWithSpaces>24612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Leung,Fion,HK-Hong Kong(Kowloon),Sales</dc:creator>
  <cp:keywords/>
  <dc:description/>
  <cp:lastModifiedBy>Leung,Fion,HK-Hong Kong(Kowloon),Sales</cp:lastModifiedBy>
  <cp:revision>255</cp:revision>
  <dcterms:created xsi:type="dcterms:W3CDTF">2025-06-02T07:39:00Z</dcterms:created>
  <dcterms:modified xsi:type="dcterms:W3CDTF">2025-06-25T12:38:00Z</dcterms:modified>
</cp:coreProperties>
</file>