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B41214" w14:textId="4249A069" w:rsidR="008975C6" w:rsidRPr="008975C6" w:rsidRDefault="008975C6" w:rsidP="00D12489">
      <w:pPr>
        <w:spacing w:line="360" w:lineRule="auto"/>
        <w:jc w:val="center"/>
        <w:rPr>
          <w:rFonts w:ascii="Arial" w:hAnsi="Arial" w:cs="Arial"/>
          <w:b/>
          <w:bCs/>
          <w:i/>
          <w:iCs/>
          <w:sz w:val="36"/>
          <w:szCs w:val="36"/>
        </w:rPr>
      </w:pPr>
      <w:r w:rsidRPr="008975C6">
        <w:rPr>
          <w:rFonts w:ascii="Arial" w:hAnsi="Arial" w:cs="Arial"/>
          <w:b/>
          <w:bCs/>
          <w:i/>
          <w:iCs/>
          <w:sz w:val="36"/>
          <w:szCs w:val="36"/>
        </w:rPr>
        <w:t>Lines of Enquiry.</w:t>
      </w:r>
    </w:p>
    <w:p w14:paraId="3AEAF8C5" w14:textId="0628F10C" w:rsidR="00DC52BB" w:rsidRPr="00FE20DA" w:rsidRDefault="00D12489" w:rsidP="00D12489">
      <w:pPr>
        <w:spacing w:line="360" w:lineRule="auto"/>
        <w:jc w:val="center"/>
        <w:rPr>
          <w:rFonts w:ascii="Arial" w:hAnsi="Arial" w:cs="Arial"/>
          <w:b/>
          <w:bCs/>
          <w:sz w:val="32"/>
          <w:szCs w:val="32"/>
        </w:rPr>
      </w:pPr>
      <w:r w:rsidRPr="00FE20DA">
        <w:rPr>
          <w:rFonts w:ascii="Arial" w:hAnsi="Arial" w:cs="Arial"/>
          <w:b/>
          <w:bCs/>
          <w:sz w:val="32"/>
          <w:szCs w:val="32"/>
        </w:rPr>
        <w:t xml:space="preserve">How </w:t>
      </w:r>
      <w:r w:rsidR="00045461" w:rsidRPr="00FE20DA">
        <w:rPr>
          <w:rFonts w:ascii="Arial" w:hAnsi="Arial" w:cs="Arial"/>
          <w:b/>
          <w:bCs/>
          <w:sz w:val="32"/>
          <w:szCs w:val="32"/>
        </w:rPr>
        <w:t>E</w:t>
      </w:r>
      <w:r w:rsidRPr="00FE20DA">
        <w:rPr>
          <w:rFonts w:ascii="Arial" w:hAnsi="Arial" w:cs="Arial"/>
          <w:b/>
          <w:bCs/>
          <w:sz w:val="32"/>
          <w:szCs w:val="32"/>
        </w:rPr>
        <w:t xml:space="preserve">ffective Nurture Groups are </w:t>
      </w:r>
      <w:r w:rsidR="00045461" w:rsidRPr="00FE20DA">
        <w:rPr>
          <w:rFonts w:ascii="Arial" w:hAnsi="Arial" w:cs="Arial"/>
          <w:b/>
          <w:bCs/>
          <w:sz w:val="32"/>
          <w:szCs w:val="32"/>
        </w:rPr>
        <w:t>T</w:t>
      </w:r>
      <w:r w:rsidRPr="00FE20DA">
        <w:rPr>
          <w:rFonts w:ascii="Arial" w:hAnsi="Arial" w:cs="Arial"/>
          <w:b/>
          <w:bCs/>
          <w:sz w:val="32"/>
          <w:szCs w:val="32"/>
        </w:rPr>
        <w:t>owards</w:t>
      </w:r>
      <w:r w:rsidR="00045461" w:rsidRPr="00FE20DA">
        <w:rPr>
          <w:rFonts w:ascii="Arial" w:hAnsi="Arial" w:cs="Arial"/>
          <w:b/>
          <w:bCs/>
          <w:sz w:val="32"/>
          <w:szCs w:val="32"/>
        </w:rPr>
        <w:t xml:space="preserve"> I</w:t>
      </w:r>
      <w:r w:rsidRPr="00FE20DA">
        <w:rPr>
          <w:rFonts w:ascii="Arial" w:hAnsi="Arial" w:cs="Arial"/>
          <w:b/>
          <w:bCs/>
          <w:sz w:val="32"/>
          <w:szCs w:val="32"/>
        </w:rPr>
        <w:t xml:space="preserve">ndividuals </w:t>
      </w:r>
      <w:r w:rsidR="00045461" w:rsidRPr="00FE20DA">
        <w:rPr>
          <w:rFonts w:ascii="Arial" w:hAnsi="Arial" w:cs="Arial"/>
          <w:b/>
          <w:bCs/>
          <w:sz w:val="32"/>
          <w:szCs w:val="32"/>
        </w:rPr>
        <w:t>O</w:t>
      </w:r>
      <w:r w:rsidRPr="00FE20DA">
        <w:rPr>
          <w:rFonts w:ascii="Arial" w:hAnsi="Arial" w:cs="Arial"/>
          <w:b/>
          <w:bCs/>
          <w:sz w:val="32"/>
          <w:szCs w:val="32"/>
        </w:rPr>
        <w:t xml:space="preserve">verall </w:t>
      </w:r>
      <w:r w:rsidR="00045461" w:rsidRPr="00FE20DA">
        <w:rPr>
          <w:rFonts w:ascii="Arial" w:hAnsi="Arial" w:cs="Arial"/>
          <w:b/>
          <w:bCs/>
          <w:sz w:val="32"/>
          <w:szCs w:val="32"/>
        </w:rPr>
        <w:t>C</w:t>
      </w:r>
      <w:r w:rsidRPr="00FE20DA">
        <w:rPr>
          <w:rFonts w:ascii="Arial" w:hAnsi="Arial" w:cs="Arial"/>
          <w:b/>
          <w:bCs/>
          <w:sz w:val="32"/>
          <w:szCs w:val="32"/>
        </w:rPr>
        <w:t xml:space="preserve">ognitive </w:t>
      </w:r>
      <w:r w:rsidR="00045461" w:rsidRPr="00FE20DA">
        <w:rPr>
          <w:rFonts w:ascii="Arial" w:hAnsi="Arial" w:cs="Arial"/>
          <w:b/>
          <w:bCs/>
          <w:sz w:val="32"/>
          <w:szCs w:val="32"/>
        </w:rPr>
        <w:t>D</w:t>
      </w:r>
      <w:r w:rsidRPr="00FE20DA">
        <w:rPr>
          <w:rFonts w:ascii="Arial" w:hAnsi="Arial" w:cs="Arial"/>
          <w:b/>
          <w:bCs/>
          <w:sz w:val="32"/>
          <w:szCs w:val="32"/>
        </w:rPr>
        <w:t>evelopment</w:t>
      </w:r>
      <w:r w:rsidR="00DC52BB" w:rsidRPr="00FE20DA">
        <w:rPr>
          <w:rFonts w:ascii="Arial" w:hAnsi="Arial" w:cs="Arial"/>
          <w:b/>
          <w:bCs/>
          <w:sz w:val="32"/>
          <w:szCs w:val="32"/>
        </w:rPr>
        <w:t>.</w:t>
      </w:r>
    </w:p>
    <w:p w14:paraId="671026F4" w14:textId="63567A2D" w:rsidR="00671A6E" w:rsidRPr="00DC52BB" w:rsidRDefault="00D12489" w:rsidP="00D12489">
      <w:pPr>
        <w:spacing w:line="360" w:lineRule="auto"/>
        <w:jc w:val="center"/>
        <w:rPr>
          <w:rFonts w:ascii="Arial" w:hAnsi="Arial" w:cs="Arial"/>
          <w:b/>
          <w:bCs/>
          <w:sz w:val="24"/>
          <w:szCs w:val="24"/>
        </w:rPr>
      </w:pPr>
      <w:r w:rsidRPr="00DC52BB">
        <w:rPr>
          <w:rFonts w:ascii="Arial" w:hAnsi="Arial" w:cs="Arial"/>
          <w:b/>
          <w:bCs/>
          <w:sz w:val="24"/>
          <w:szCs w:val="24"/>
        </w:rPr>
        <w:t>Journal Article by Angharad Boswell.</w:t>
      </w:r>
    </w:p>
    <w:p w14:paraId="0799FDAC" w14:textId="39A5637C" w:rsidR="00DC52BB" w:rsidRDefault="00DC52BB" w:rsidP="00D12489">
      <w:pPr>
        <w:spacing w:line="360" w:lineRule="auto"/>
        <w:jc w:val="center"/>
        <w:rPr>
          <w:rFonts w:ascii="Arial" w:hAnsi="Arial" w:cs="Arial"/>
          <w:b/>
          <w:bCs/>
          <w:i/>
          <w:iCs/>
          <w:sz w:val="24"/>
          <w:szCs w:val="24"/>
        </w:rPr>
      </w:pPr>
    </w:p>
    <w:p w14:paraId="18E66823" w14:textId="24F24C55" w:rsidR="00DC52BB" w:rsidRPr="00FE20DA" w:rsidRDefault="00DC52BB" w:rsidP="00DC52BB">
      <w:pPr>
        <w:spacing w:line="360" w:lineRule="auto"/>
        <w:rPr>
          <w:rFonts w:ascii="Arial" w:hAnsi="Arial" w:cs="Arial"/>
          <w:b/>
          <w:bCs/>
          <w:i/>
          <w:iCs/>
          <w:sz w:val="32"/>
          <w:szCs w:val="32"/>
        </w:rPr>
      </w:pPr>
      <w:r w:rsidRPr="00FE20DA">
        <w:rPr>
          <w:rFonts w:ascii="Arial" w:hAnsi="Arial" w:cs="Arial"/>
          <w:b/>
          <w:bCs/>
          <w:i/>
          <w:iCs/>
          <w:sz w:val="32"/>
          <w:szCs w:val="32"/>
        </w:rPr>
        <w:t>Contents:</w:t>
      </w:r>
    </w:p>
    <w:p w14:paraId="7E67150B" w14:textId="092C8CA9" w:rsidR="00DC52BB" w:rsidRDefault="00DC52BB" w:rsidP="00DC52BB">
      <w:pPr>
        <w:spacing w:line="360" w:lineRule="auto"/>
        <w:rPr>
          <w:rFonts w:ascii="Arial" w:hAnsi="Arial" w:cs="Arial"/>
          <w:b/>
          <w:bCs/>
          <w:i/>
          <w:iCs/>
          <w:sz w:val="24"/>
          <w:szCs w:val="24"/>
        </w:rPr>
      </w:pPr>
      <w:r>
        <w:rPr>
          <w:rFonts w:ascii="Arial" w:hAnsi="Arial" w:cs="Arial"/>
          <w:b/>
          <w:bCs/>
          <w:i/>
          <w:iCs/>
          <w:sz w:val="24"/>
          <w:szCs w:val="24"/>
        </w:rPr>
        <w:t>Introduction…………………………………………………………………………</w:t>
      </w:r>
      <w:r w:rsidR="002003EC">
        <w:rPr>
          <w:rFonts w:ascii="Arial" w:hAnsi="Arial" w:cs="Arial"/>
          <w:b/>
          <w:bCs/>
          <w:i/>
          <w:iCs/>
          <w:sz w:val="24"/>
          <w:szCs w:val="24"/>
        </w:rPr>
        <w:t>0</w:t>
      </w:r>
      <w:r w:rsidR="009D5453">
        <w:rPr>
          <w:rFonts w:ascii="Arial" w:hAnsi="Arial" w:cs="Arial"/>
          <w:b/>
          <w:bCs/>
          <w:i/>
          <w:iCs/>
          <w:sz w:val="24"/>
          <w:szCs w:val="24"/>
        </w:rPr>
        <w:t>2</w:t>
      </w:r>
    </w:p>
    <w:p w14:paraId="5B672DEB" w14:textId="2A6BBD56" w:rsidR="00DC52BB" w:rsidRDefault="00DC52BB" w:rsidP="00DC52BB">
      <w:pPr>
        <w:spacing w:line="360" w:lineRule="auto"/>
        <w:rPr>
          <w:rFonts w:ascii="Arial" w:hAnsi="Arial" w:cs="Arial"/>
          <w:b/>
          <w:bCs/>
          <w:i/>
          <w:iCs/>
          <w:sz w:val="24"/>
          <w:szCs w:val="24"/>
        </w:rPr>
      </w:pPr>
      <w:r>
        <w:rPr>
          <w:rFonts w:ascii="Arial" w:hAnsi="Arial" w:cs="Arial"/>
          <w:b/>
          <w:bCs/>
          <w:i/>
          <w:iCs/>
          <w:sz w:val="24"/>
          <w:szCs w:val="24"/>
        </w:rPr>
        <w:t>Literature Review………………………………………………………………</w:t>
      </w:r>
      <w:proofErr w:type="gramStart"/>
      <w:r>
        <w:rPr>
          <w:rFonts w:ascii="Arial" w:hAnsi="Arial" w:cs="Arial"/>
          <w:b/>
          <w:bCs/>
          <w:i/>
          <w:iCs/>
          <w:sz w:val="24"/>
          <w:szCs w:val="24"/>
        </w:rPr>
        <w:t>…</w:t>
      </w:r>
      <w:r w:rsidR="002003EC">
        <w:rPr>
          <w:rFonts w:ascii="Arial" w:hAnsi="Arial" w:cs="Arial"/>
          <w:b/>
          <w:bCs/>
          <w:i/>
          <w:iCs/>
          <w:sz w:val="24"/>
          <w:szCs w:val="24"/>
        </w:rPr>
        <w:t>..</w:t>
      </w:r>
      <w:proofErr w:type="gramEnd"/>
      <w:r w:rsidR="002003EC">
        <w:rPr>
          <w:rFonts w:ascii="Arial" w:hAnsi="Arial" w:cs="Arial"/>
          <w:b/>
          <w:bCs/>
          <w:i/>
          <w:iCs/>
          <w:sz w:val="24"/>
          <w:szCs w:val="24"/>
        </w:rPr>
        <w:t>0</w:t>
      </w:r>
      <w:r w:rsidR="009D5453">
        <w:rPr>
          <w:rFonts w:ascii="Arial" w:hAnsi="Arial" w:cs="Arial"/>
          <w:b/>
          <w:bCs/>
          <w:i/>
          <w:iCs/>
          <w:sz w:val="24"/>
          <w:szCs w:val="24"/>
        </w:rPr>
        <w:t>2</w:t>
      </w:r>
    </w:p>
    <w:p w14:paraId="44B6954B" w14:textId="0A278B09" w:rsidR="00DC52BB" w:rsidRDefault="00DC52BB" w:rsidP="00DC52BB">
      <w:pPr>
        <w:spacing w:line="360" w:lineRule="auto"/>
        <w:rPr>
          <w:rFonts w:ascii="Arial" w:hAnsi="Arial" w:cs="Arial"/>
          <w:b/>
          <w:bCs/>
          <w:i/>
          <w:iCs/>
          <w:sz w:val="24"/>
          <w:szCs w:val="24"/>
        </w:rPr>
      </w:pPr>
      <w:r>
        <w:rPr>
          <w:rFonts w:ascii="Arial" w:hAnsi="Arial" w:cs="Arial"/>
          <w:b/>
          <w:bCs/>
          <w:i/>
          <w:iCs/>
          <w:sz w:val="24"/>
          <w:szCs w:val="24"/>
        </w:rPr>
        <w:t>Placement Activities……………………………………………………………</w:t>
      </w:r>
      <w:r w:rsidR="002003EC">
        <w:rPr>
          <w:rFonts w:ascii="Arial" w:hAnsi="Arial" w:cs="Arial"/>
          <w:b/>
          <w:bCs/>
          <w:i/>
          <w:iCs/>
          <w:sz w:val="24"/>
          <w:szCs w:val="24"/>
        </w:rPr>
        <w:t>….06</w:t>
      </w:r>
    </w:p>
    <w:p w14:paraId="3BD05421" w14:textId="15AE6136" w:rsidR="00DC52BB" w:rsidRDefault="00DC52BB" w:rsidP="00DC52BB">
      <w:pPr>
        <w:spacing w:line="360" w:lineRule="auto"/>
        <w:rPr>
          <w:rFonts w:ascii="Arial" w:hAnsi="Arial" w:cs="Arial"/>
          <w:b/>
          <w:bCs/>
          <w:i/>
          <w:iCs/>
          <w:sz w:val="24"/>
          <w:szCs w:val="24"/>
        </w:rPr>
      </w:pPr>
      <w:r>
        <w:rPr>
          <w:rFonts w:ascii="Arial" w:hAnsi="Arial" w:cs="Arial"/>
          <w:b/>
          <w:bCs/>
          <w:i/>
          <w:iCs/>
          <w:sz w:val="24"/>
          <w:szCs w:val="24"/>
        </w:rPr>
        <w:t>Methodologies………………………………………………………………………</w:t>
      </w:r>
      <w:r w:rsidR="002003EC">
        <w:rPr>
          <w:rFonts w:ascii="Arial" w:hAnsi="Arial" w:cs="Arial"/>
          <w:b/>
          <w:bCs/>
          <w:i/>
          <w:iCs/>
          <w:sz w:val="24"/>
          <w:szCs w:val="24"/>
        </w:rPr>
        <w:t>06</w:t>
      </w:r>
    </w:p>
    <w:p w14:paraId="089BFBDD" w14:textId="5D996C79" w:rsidR="00DC52BB" w:rsidRDefault="00DC52BB" w:rsidP="00DC52BB">
      <w:pPr>
        <w:spacing w:line="360" w:lineRule="auto"/>
        <w:rPr>
          <w:rFonts w:ascii="Arial" w:hAnsi="Arial" w:cs="Arial"/>
          <w:b/>
          <w:bCs/>
          <w:i/>
          <w:iCs/>
          <w:sz w:val="24"/>
          <w:szCs w:val="24"/>
        </w:rPr>
      </w:pPr>
      <w:r>
        <w:rPr>
          <w:rFonts w:ascii="Arial" w:hAnsi="Arial" w:cs="Arial"/>
          <w:b/>
          <w:bCs/>
          <w:i/>
          <w:iCs/>
          <w:sz w:val="24"/>
          <w:szCs w:val="24"/>
        </w:rPr>
        <w:t>Ethical Issues……………………………………………………………………….</w:t>
      </w:r>
      <w:r w:rsidR="002003EC">
        <w:rPr>
          <w:rFonts w:ascii="Arial" w:hAnsi="Arial" w:cs="Arial"/>
          <w:b/>
          <w:bCs/>
          <w:i/>
          <w:iCs/>
          <w:sz w:val="24"/>
          <w:szCs w:val="24"/>
        </w:rPr>
        <w:t>08</w:t>
      </w:r>
    </w:p>
    <w:p w14:paraId="2627DF25" w14:textId="6744A33C" w:rsidR="00DC52BB" w:rsidRDefault="00DC52BB" w:rsidP="00DC52BB">
      <w:pPr>
        <w:spacing w:line="360" w:lineRule="auto"/>
        <w:rPr>
          <w:rFonts w:ascii="Arial" w:hAnsi="Arial" w:cs="Arial"/>
          <w:b/>
          <w:bCs/>
          <w:i/>
          <w:iCs/>
          <w:sz w:val="24"/>
          <w:szCs w:val="24"/>
        </w:rPr>
      </w:pPr>
      <w:r>
        <w:rPr>
          <w:rFonts w:ascii="Arial" w:hAnsi="Arial" w:cs="Arial"/>
          <w:b/>
          <w:bCs/>
          <w:i/>
          <w:iCs/>
          <w:sz w:val="24"/>
          <w:szCs w:val="24"/>
        </w:rPr>
        <w:t>Results……………………………………………………………………………….</w:t>
      </w:r>
      <w:r w:rsidR="002003EC">
        <w:rPr>
          <w:rFonts w:ascii="Arial" w:hAnsi="Arial" w:cs="Arial"/>
          <w:b/>
          <w:bCs/>
          <w:i/>
          <w:iCs/>
          <w:sz w:val="24"/>
          <w:szCs w:val="24"/>
        </w:rPr>
        <w:t>08</w:t>
      </w:r>
    </w:p>
    <w:p w14:paraId="551132A8" w14:textId="71A5CA3D" w:rsidR="00DC52BB" w:rsidRDefault="00DC52BB" w:rsidP="00DC52BB">
      <w:pPr>
        <w:spacing w:line="360" w:lineRule="auto"/>
        <w:rPr>
          <w:rFonts w:ascii="Arial" w:hAnsi="Arial" w:cs="Arial"/>
          <w:b/>
          <w:bCs/>
          <w:i/>
          <w:iCs/>
          <w:sz w:val="24"/>
          <w:szCs w:val="24"/>
        </w:rPr>
      </w:pPr>
      <w:r>
        <w:rPr>
          <w:rFonts w:ascii="Arial" w:hAnsi="Arial" w:cs="Arial"/>
          <w:b/>
          <w:bCs/>
          <w:i/>
          <w:iCs/>
          <w:sz w:val="24"/>
          <w:szCs w:val="24"/>
        </w:rPr>
        <w:t>Discussion………………………………………………………………………</w:t>
      </w:r>
      <w:proofErr w:type="gramStart"/>
      <w:r>
        <w:rPr>
          <w:rFonts w:ascii="Arial" w:hAnsi="Arial" w:cs="Arial"/>
          <w:b/>
          <w:bCs/>
          <w:i/>
          <w:iCs/>
          <w:sz w:val="24"/>
          <w:szCs w:val="24"/>
        </w:rPr>
        <w:t>…</w:t>
      </w:r>
      <w:r w:rsidR="002003EC">
        <w:rPr>
          <w:rFonts w:ascii="Arial" w:hAnsi="Arial" w:cs="Arial"/>
          <w:b/>
          <w:bCs/>
          <w:i/>
          <w:iCs/>
          <w:sz w:val="24"/>
          <w:szCs w:val="24"/>
        </w:rPr>
        <w:t>..</w:t>
      </w:r>
      <w:proofErr w:type="gramEnd"/>
      <w:r w:rsidR="002262BC">
        <w:rPr>
          <w:rFonts w:ascii="Arial" w:hAnsi="Arial" w:cs="Arial"/>
          <w:b/>
          <w:bCs/>
          <w:i/>
          <w:iCs/>
          <w:sz w:val="24"/>
          <w:szCs w:val="24"/>
        </w:rPr>
        <w:t>10</w:t>
      </w:r>
    </w:p>
    <w:p w14:paraId="19942500" w14:textId="25A57391" w:rsidR="00DC52BB" w:rsidRDefault="00DC52BB" w:rsidP="00DC52BB">
      <w:pPr>
        <w:spacing w:line="360" w:lineRule="auto"/>
        <w:rPr>
          <w:rFonts w:ascii="Arial" w:hAnsi="Arial" w:cs="Arial"/>
          <w:b/>
          <w:bCs/>
          <w:i/>
          <w:iCs/>
          <w:sz w:val="24"/>
          <w:szCs w:val="24"/>
        </w:rPr>
      </w:pPr>
      <w:r>
        <w:rPr>
          <w:rFonts w:ascii="Arial" w:hAnsi="Arial" w:cs="Arial"/>
          <w:b/>
          <w:bCs/>
          <w:i/>
          <w:iCs/>
          <w:sz w:val="24"/>
          <w:szCs w:val="24"/>
        </w:rPr>
        <w:t>Conclusion………………………………………………………………………</w:t>
      </w:r>
      <w:proofErr w:type="gramStart"/>
      <w:r>
        <w:rPr>
          <w:rFonts w:ascii="Arial" w:hAnsi="Arial" w:cs="Arial"/>
          <w:b/>
          <w:bCs/>
          <w:i/>
          <w:iCs/>
          <w:sz w:val="24"/>
          <w:szCs w:val="24"/>
        </w:rPr>
        <w:t>…</w:t>
      </w:r>
      <w:r w:rsidR="002003EC">
        <w:rPr>
          <w:rFonts w:ascii="Arial" w:hAnsi="Arial" w:cs="Arial"/>
          <w:b/>
          <w:bCs/>
          <w:i/>
          <w:iCs/>
          <w:sz w:val="24"/>
          <w:szCs w:val="24"/>
        </w:rPr>
        <w:t>..</w:t>
      </w:r>
      <w:proofErr w:type="gramEnd"/>
      <w:r w:rsidR="002262BC">
        <w:rPr>
          <w:rFonts w:ascii="Arial" w:hAnsi="Arial" w:cs="Arial"/>
          <w:b/>
          <w:bCs/>
          <w:i/>
          <w:iCs/>
          <w:sz w:val="24"/>
          <w:szCs w:val="24"/>
        </w:rPr>
        <w:t>12</w:t>
      </w:r>
    </w:p>
    <w:p w14:paraId="5EA33881" w14:textId="2B6532A4" w:rsidR="00DC52BB" w:rsidRDefault="00DC52BB" w:rsidP="00DC52BB">
      <w:pPr>
        <w:spacing w:line="360" w:lineRule="auto"/>
        <w:rPr>
          <w:rFonts w:ascii="Arial" w:hAnsi="Arial" w:cs="Arial"/>
          <w:b/>
          <w:bCs/>
          <w:i/>
          <w:iCs/>
          <w:sz w:val="24"/>
          <w:szCs w:val="24"/>
        </w:rPr>
      </w:pPr>
      <w:r>
        <w:rPr>
          <w:rFonts w:ascii="Arial" w:hAnsi="Arial" w:cs="Arial"/>
          <w:b/>
          <w:bCs/>
          <w:i/>
          <w:iCs/>
          <w:sz w:val="24"/>
          <w:szCs w:val="24"/>
        </w:rPr>
        <w:t>Reference List………………………………………………………………………</w:t>
      </w:r>
      <w:r w:rsidR="002003EC">
        <w:rPr>
          <w:rFonts w:ascii="Arial" w:hAnsi="Arial" w:cs="Arial"/>
          <w:b/>
          <w:bCs/>
          <w:i/>
          <w:iCs/>
          <w:sz w:val="24"/>
          <w:szCs w:val="24"/>
        </w:rPr>
        <w:t>1</w:t>
      </w:r>
      <w:r w:rsidR="002262BC">
        <w:rPr>
          <w:rFonts w:ascii="Arial" w:hAnsi="Arial" w:cs="Arial"/>
          <w:b/>
          <w:bCs/>
          <w:i/>
          <w:iCs/>
          <w:sz w:val="24"/>
          <w:szCs w:val="24"/>
        </w:rPr>
        <w:t>3</w:t>
      </w:r>
    </w:p>
    <w:p w14:paraId="16FB90B8" w14:textId="7919EEF7" w:rsidR="002262BC" w:rsidRDefault="002262BC" w:rsidP="00DC52BB">
      <w:pPr>
        <w:spacing w:line="360" w:lineRule="auto"/>
        <w:rPr>
          <w:rFonts w:ascii="Arial" w:hAnsi="Arial" w:cs="Arial"/>
          <w:b/>
          <w:bCs/>
          <w:i/>
          <w:iCs/>
          <w:sz w:val="24"/>
          <w:szCs w:val="24"/>
        </w:rPr>
      </w:pPr>
      <w:r>
        <w:rPr>
          <w:rFonts w:ascii="Arial" w:hAnsi="Arial" w:cs="Arial"/>
          <w:b/>
          <w:bCs/>
          <w:i/>
          <w:iCs/>
          <w:sz w:val="24"/>
          <w:szCs w:val="24"/>
        </w:rPr>
        <w:t>Bibliography………………………………………………………………………...15</w:t>
      </w:r>
    </w:p>
    <w:p w14:paraId="2FE4F169" w14:textId="7D0E1531" w:rsidR="00DC52BB" w:rsidRDefault="00DC52BB" w:rsidP="00D12489">
      <w:pPr>
        <w:spacing w:line="360" w:lineRule="auto"/>
        <w:jc w:val="center"/>
        <w:rPr>
          <w:rFonts w:ascii="Arial" w:hAnsi="Arial" w:cs="Arial"/>
          <w:b/>
          <w:bCs/>
          <w:i/>
          <w:iCs/>
          <w:sz w:val="24"/>
          <w:szCs w:val="24"/>
        </w:rPr>
      </w:pPr>
    </w:p>
    <w:p w14:paraId="20500704" w14:textId="3929F500" w:rsidR="00DC52BB" w:rsidRDefault="00DC52BB" w:rsidP="00D12489">
      <w:pPr>
        <w:spacing w:line="360" w:lineRule="auto"/>
        <w:jc w:val="center"/>
        <w:rPr>
          <w:rFonts w:ascii="Arial" w:hAnsi="Arial" w:cs="Arial"/>
          <w:b/>
          <w:bCs/>
          <w:i/>
          <w:iCs/>
          <w:sz w:val="24"/>
          <w:szCs w:val="24"/>
        </w:rPr>
      </w:pPr>
    </w:p>
    <w:p w14:paraId="19A8E4F5" w14:textId="7F644A51" w:rsidR="00DC52BB" w:rsidRDefault="00DC52BB" w:rsidP="00D12489">
      <w:pPr>
        <w:spacing w:line="360" w:lineRule="auto"/>
        <w:jc w:val="center"/>
        <w:rPr>
          <w:rFonts w:ascii="Arial" w:hAnsi="Arial" w:cs="Arial"/>
          <w:b/>
          <w:bCs/>
          <w:i/>
          <w:iCs/>
          <w:sz w:val="24"/>
          <w:szCs w:val="24"/>
        </w:rPr>
      </w:pPr>
    </w:p>
    <w:p w14:paraId="4583F1EC" w14:textId="71E4C52C" w:rsidR="00DC52BB" w:rsidRDefault="00DC52BB" w:rsidP="00D12489">
      <w:pPr>
        <w:spacing w:line="360" w:lineRule="auto"/>
        <w:jc w:val="center"/>
        <w:rPr>
          <w:rFonts w:ascii="Arial" w:hAnsi="Arial" w:cs="Arial"/>
          <w:b/>
          <w:bCs/>
          <w:i/>
          <w:iCs/>
          <w:sz w:val="24"/>
          <w:szCs w:val="24"/>
        </w:rPr>
      </w:pPr>
    </w:p>
    <w:p w14:paraId="706D0C09" w14:textId="2273BA92" w:rsidR="00DC52BB" w:rsidRDefault="00DC52BB" w:rsidP="00D12489">
      <w:pPr>
        <w:spacing w:line="360" w:lineRule="auto"/>
        <w:jc w:val="center"/>
        <w:rPr>
          <w:rFonts w:ascii="Arial" w:hAnsi="Arial" w:cs="Arial"/>
          <w:b/>
          <w:bCs/>
          <w:i/>
          <w:iCs/>
          <w:sz w:val="24"/>
          <w:szCs w:val="24"/>
        </w:rPr>
      </w:pPr>
    </w:p>
    <w:p w14:paraId="4CC92BE9" w14:textId="5CA65E50" w:rsidR="00DC52BB" w:rsidRDefault="00DC52BB" w:rsidP="00D12489">
      <w:pPr>
        <w:spacing w:line="360" w:lineRule="auto"/>
        <w:jc w:val="center"/>
        <w:rPr>
          <w:rFonts w:ascii="Arial" w:hAnsi="Arial" w:cs="Arial"/>
          <w:b/>
          <w:bCs/>
          <w:i/>
          <w:iCs/>
          <w:sz w:val="24"/>
          <w:szCs w:val="24"/>
        </w:rPr>
      </w:pPr>
    </w:p>
    <w:p w14:paraId="757D06A4" w14:textId="5874AAC7" w:rsidR="00DC52BB" w:rsidRDefault="00DC52BB" w:rsidP="00D12489">
      <w:pPr>
        <w:spacing w:line="360" w:lineRule="auto"/>
        <w:jc w:val="center"/>
        <w:rPr>
          <w:rFonts w:ascii="Arial" w:hAnsi="Arial" w:cs="Arial"/>
          <w:b/>
          <w:bCs/>
          <w:i/>
          <w:iCs/>
          <w:sz w:val="24"/>
          <w:szCs w:val="24"/>
        </w:rPr>
      </w:pPr>
    </w:p>
    <w:p w14:paraId="0EC86F09" w14:textId="3A585E79" w:rsidR="00DC52BB" w:rsidRDefault="00DC52BB" w:rsidP="00D12489">
      <w:pPr>
        <w:spacing w:line="360" w:lineRule="auto"/>
        <w:jc w:val="center"/>
        <w:rPr>
          <w:rFonts w:ascii="Arial" w:hAnsi="Arial" w:cs="Arial"/>
          <w:b/>
          <w:bCs/>
          <w:i/>
          <w:iCs/>
          <w:sz w:val="24"/>
          <w:szCs w:val="24"/>
        </w:rPr>
      </w:pPr>
    </w:p>
    <w:p w14:paraId="0E61B68C" w14:textId="205973F4" w:rsidR="005F7361" w:rsidRPr="004956E3" w:rsidRDefault="00165452" w:rsidP="005F7361">
      <w:pPr>
        <w:spacing w:line="360" w:lineRule="auto"/>
        <w:rPr>
          <w:rFonts w:ascii="Arial" w:hAnsi="Arial" w:cs="Arial"/>
          <w:b/>
          <w:bCs/>
          <w:sz w:val="32"/>
          <w:szCs w:val="32"/>
        </w:rPr>
      </w:pPr>
      <w:r w:rsidRPr="004956E3">
        <w:rPr>
          <w:rFonts w:ascii="Arial" w:hAnsi="Arial" w:cs="Arial"/>
          <w:b/>
          <w:bCs/>
          <w:sz w:val="32"/>
          <w:szCs w:val="32"/>
        </w:rPr>
        <w:lastRenderedPageBreak/>
        <w:t>Intro</w:t>
      </w:r>
      <w:r w:rsidR="005E2855" w:rsidRPr="004956E3">
        <w:rPr>
          <w:rFonts w:ascii="Arial" w:hAnsi="Arial" w:cs="Arial"/>
          <w:b/>
          <w:bCs/>
          <w:sz w:val="32"/>
          <w:szCs w:val="32"/>
        </w:rPr>
        <w:t>duction</w:t>
      </w:r>
      <w:r w:rsidRPr="004956E3">
        <w:rPr>
          <w:rFonts w:ascii="Arial" w:hAnsi="Arial" w:cs="Arial"/>
          <w:b/>
          <w:bCs/>
          <w:sz w:val="32"/>
          <w:szCs w:val="32"/>
        </w:rPr>
        <w:t>:</w:t>
      </w:r>
    </w:p>
    <w:p w14:paraId="5F2159D5" w14:textId="01C5F19B" w:rsidR="00045461" w:rsidRPr="004956E3" w:rsidRDefault="00045461" w:rsidP="005F7361">
      <w:pPr>
        <w:spacing w:line="360" w:lineRule="auto"/>
        <w:rPr>
          <w:rFonts w:ascii="Arial" w:hAnsi="Arial" w:cs="Arial"/>
          <w:sz w:val="24"/>
          <w:szCs w:val="24"/>
        </w:rPr>
      </w:pPr>
      <w:r w:rsidRPr="004956E3">
        <w:rPr>
          <w:rFonts w:ascii="Arial" w:hAnsi="Arial" w:cs="Arial"/>
          <w:sz w:val="24"/>
          <w:szCs w:val="24"/>
        </w:rPr>
        <w:t xml:space="preserve">Due to current events I was personally unable to attend my desired placement following the risk of COVID-19. In turn, this article has been written using only desktop research, including literature such as journals, books and articles. </w:t>
      </w:r>
    </w:p>
    <w:p w14:paraId="6E4242C9" w14:textId="5A16EEE1" w:rsidR="00DA0261" w:rsidRPr="004956E3" w:rsidRDefault="0073412B" w:rsidP="005F7361">
      <w:pPr>
        <w:spacing w:line="360" w:lineRule="auto"/>
        <w:rPr>
          <w:rFonts w:ascii="Arial" w:hAnsi="Arial" w:cs="Arial"/>
          <w:sz w:val="24"/>
          <w:szCs w:val="24"/>
        </w:rPr>
      </w:pPr>
      <w:r w:rsidRPr="004956E3">
        <w:rPr>
          <w:rFonts w:ascii="Arial" w:hAnsi="Arial" w:cs="Arial"/>
          <w:sz w:val="24"/>
          <w:szCs w:val="24"/>
        </w:rPr>
        <w:t xml:space="preserve">Children of all abilities, backgrounds and ethnicities must all be given equal </w:t>
      </w:r>
      <w:r w:rsidR="001477D1" w:rsidRPr="004956E3">
        <w:rPr>
          <w:rFonts w:ascii="Arial" w:hAnsi="Arial" w:cs="Arial"/>
          <w:sz w:val="24"/>
          <w:szCs w:val="24"/>
        </w:rPr>
        <w:t xml:space="preserve">and inclusive </w:t>
      </w:r>
      <w:r w:rsidRPr="004956E3">
        <w:rPr>
          <w:rFonts w:ascii="Arial" w:hAnsi="Arial" w:cs="Arial"/>
          <w:sz w:val="24"/>
          <w:szCs w:val="24"/>
        </w:rPr>
        <w:t xml:space="preserve">opportunities, whilst also allowing equity between all. </w:t>
      </w:r>
      <w:r w:rsidR="00DA0261" w:rsidRPr="004956E3">
        <w:rPr>
          <w:rFonts w:ascii="Arial" w:hAnsi="Arial" w:cs="Arial"/>
          <w:sz w:val="24"/>
          <w:szCs w:val="24"/>
        </w:rPr>
        <w:t>Nurture Groups are beneficial</w:t>
      </w:r>
      <w:r w:rsidR="002B5D74" w:rsidRPr="004956E3">
        <w:rPr>
          <w:rFonts w:ascii="Arial" w:hAnsi="Arial" w:cs="Arial"/>
          <w:sz w:val="24"/>
          <w:szCs w:val="24"/>
        </w:rPr>
        <w:t xml:space="preserve">, short term </w:t>
      </w:r>
      <w:r w:rsidR="00DA0261" w:rsidRPr="004956E3">
        <w:rPr>
          <w:rFonts w:ascii="Arial" w:hAnsi="Arial" w:cs="Arial"/>
          <w:sz w:val="24"/>
          <w:szCs w:val="24"/>
        </w:rPr>
        <w:t>systems commonly used in school</w:t>
      </w:r>
      <w:r w:rsidR="002B5D74" w:rsidRPr="004956E3">
        <w:rPr>
          <w:rFonts w:ascii="Arial" w:hAnsi="Arial" w:cs="Arial"/>
          <w:sz w:val="24"/>
          <w:szCs w:val="24"/>
        </w:rPr>
        <w:t>s</w:t>
      </w:r>
      <w:r w:rsidR="00DA0261" w:rsidRPr="004956E3">
        <w:rPr>
          <w:rFonts w:ascii="Arial" w:hAnsi="Arial" w:cs="Arial"/>
          <w:sz w:val="24"/>
          <w:szCs w:val="24"/>
        </w:rPr>
        <w:t>; helping and aiding children who deal with ALN, giving them ways to overcome barriers and develop themselves into confident individuals.</w:t>
      </w:r>
      <w:r w:rsidR="004F3C52" w:rsidRPr="004956E3">
        <w:rPr>
          <w:rFonts w:ascii="Arial" w:hAnsi="Arial" w:cs="Arial"/>
          <w:sz w:val="24"/>
          <w:szCs w:val="24"/>
        </w:rPr>
        <w:t xml:space="preserve"> </w:t>
      </w:r>
      <w:r w:rsidR="00413351" w:rsidRPr="004956E3">
        <w:rPr>
          <w:rFonts w:ascii="Arial" w:hAnsi="Arial" w:cs="Arial"/>
          <w:sz w:val="24"/>
          <w:szCs w:val="24"/>
        </w:rPr>
        <w:t xml:space="preserve">Key issues within education have been researched thoroughly for years, allowing a wide research opportunity for this article. </w:t>
      </w:r>
      <w:r w:rsidR="001477D1" w:rsidRPr="004956E3">
        <w:rPr>
          <w:rFonts w:ascii="Arial" w:hAnsi="Arial" w:cs="Arial"/>
          <w:sz w:val="24"/>
          <w:szCs w:val="24"/>
        </w:rPr>
        <w:t>Following from this</w:t>
      </w:r>
      <w:r w:rsidR="00413351" w:rsidRPr="004956E3">
        <w:rPr>
          <w:rFonts w:ascii="Arial" w:hAnsi="Arial" w:cs="Arial"/>
          <w:sz w:val="24"/>
          <w:szCs w:val="24"/>
        </w:rPr>
        <w:t>, this article</w:t>
      </w:r>
      <w:r w:rsidRPr="004956E3">
        <w:rPr>
          <w:rFonts w:ascii="Arial" w:hAnsi="Arial" w:cs="Arial"/>
          <w:sz w:val="24"/>
          <w:szCs w:val="24"/>
        </w:rPr>
        <w:t xml:space="preserve"> has been written with </w:t>
      </w:r>
      <w:r w:rsidR="003F7EE1" w:rsidRPr="004956E3">
        <w:rPr>
          <w:rFonts w:ascii="Arial" w:hAnsi="Arial" w:cs="Arial"/>
          <w:sz w:val="24"/>
          <w:szCs w:val="24"/>
        </w:rPr>
        <w:t>excessive</w:t>
      </w:r>
      <w:r w:rsidRPr="004956E3">
        <w:rPr>
          <w:rFonts w:ascii="Arial" w:hAnsi="Arial" w:cs="Arial"/>
          <w:sz w:val="24"/>
          <w:szCs w:val="24"/>
        </w:rPr>
        <w:t xml:space="preserve"> consideration and </w:t>
      </w:r>
      <w:r w:rsidR="003F7EE1" w:rsidRPr="004956E3">
        <w:rPr>
          <w:rFonts w:ascii="Arial" w:hAnsi="Arial" w:cs="Arial"/>
          <w:sz w:val="24"/>
          <w:szCs w:val="24"/>
        </w:rPr>
        <w:t>attention</w:t>
      </w:r>
      <w:r w:rsidRPr="004956E3">
        <w:rPr>
          <w:rFonts w:ascii="Arial" w:hAnsi="Arial" w:cs="Arial"/>
          <w:sz w:val="24"/>
          <w:szCs w:val="24"/>
        </w:rPr>
        <w:t xml:space="preserve">, along with </w:t>
      </w:r>
      <w:r w:rsidR="003F7EE1" w:rsidRPr="004956E3">
        <w:rPr>
          <w:rFonts w:ascii="Arial" w:hAnsi="Arial" w:cs="Arial"/>
          <w:sz w:val="24"/>
          <w:szCs w:val="24"/>
        </w:rPr>
        <w:t>accurate</w:t>
      </w:r>
      <w:r w:rsidRPr="004956E3">
        <w:rPr>
          <w:rFonts w:ascii="Arial" w:hAnsi="Arial" w:cs="Arial"/>
          <w:sz w:val="24"/>
          <w:szCs w:val="24"/>
        </w:rPr>
        <w:t xml:space="preserve"> references to other sources. </w:t>
      </w:r>
    </w:p>
    <w:p w14:paraId="0B086595" w14:textId="2E935B9D" w:rsidR="005F7361" w:rsidRPr="004956E3" w:rsidRDefault="005F7361" w:rsidP="005F7361">
      <w:pPr>
        <w:spacing w:line="360" w:lineRule="auto"/>
        <w:rPr>
          <w:rFonts w:ascii="Arial" w:hAnsi="Arial" w:cs="Arial"/>
          <w:b/>
          <w:bCs/>
          <w:sz w:val="32"/>
          <w:szCs w:val="32"/>
        </w:rPr>
      </w:pPr>
      <w:r w:rsidRPr="004956E3">
        <w:rPr>
          <w:rFonts w:ascii="Arial" w:hAnsi="Arial" w:cs="Arial"/>
          <w:b/>
          <w:bCs/>
          <w:sz w:val="32"/>
          <w:szCs w:val="32"/>
        </w:rPr>
        <w:t>Literature Review:</w:t>
      </w:r>
    </w:p>
    <w:p w14:paraId="662E6BD3" w14:textId="42B6D2EE" w:rsidR="00DA799F" w:rsidRPr="004956E3" w:rsidRDefault="00DA799F" w:rsidP="005F7361">
      <w:pPr>
        <w:spacing w:line="360" w:lineRule="auto"/>
        <w:rPr>
          <w:rFonts w:ascii="Arial" w:hAnsi="Arial" w:cs="Arial"/>
          <w:sz w:val="24"/>
          <w:szCs w:val="24"/>
        </w:rPr>
      </w:pPr>
      <w:r w:rsidRPr="004956E3">
        <w:rPr>
          <w:rFonts w:ascii="Arial" w:hAnsi="Arial" w:cs="Arial"/>
          <w:sz w:val="24"/>
          <w:szCs w:val="24"/>
        </w:rPr>
        <w:t xml:space="preserve">To successfully build an understanding on such a beneficial and productive system, it is crucial that literature is critically read, discussed and drawn upon during research. </w:t>
      </w:r>
      <w:r w:rsidR="006B7D23" w:rsidRPr="004956E3">
        <w:rPr>
          <w:rFonts w:ascii="Arial" w:hAnsi="Arial" w:cs="Arial"/>
          <w:sz w:val="24"/>
          <w:szCs w:val="24"/>
        </w:rPr>
        <w:t xml:space="preserve">Many theories, policies and other current research have been recognised to ensure a wider understanding of </w:t>
      </w:r>
      <w:r w:rsidR="006B28FD" w:rsidRPr="004956E3">
        <w:rPr>
          <w:rFonts w:ascii="Arial" w:hAnsi="Arial" w:cs="Arial"/>
          <w:sz w:val="24"/>
          <w:szCs w:val="24"/>
        </w:rPr>
        <w:t xml:space="preserve">what Nurture Groups are and </w:t>
      </w:r>
      <w:r w:rsidR="006B7D23" w:rsidRPr="004956E3">
        <w:rPr>
          <w:rFonts w:ascii="Arial" w:hAnsi="Arial" w:cs="Arial"/>
          <w:sz w:val="24"/>
          <w:szCs w:val="24"/>
        </w:rPr>
        <w:t xml:space="preserve">why </w:t>
      </w:r>
      <w:r w:rsidR="006B28FD" w:rsidRPr="004956E3">
        <w:rPr>
          <w:rFonts w:ascii="Arial" w:hAnsi="Arial" w:cs="Arial"/>
          <w:sz w:val="24"/>
          <w:szCs w:val="24"/>
        </w:rPr>
        <w:t>they</w:t>
      </w:r>
      <w:r w:rsidR="006B7D23" w:rsidRPr="004956E3">
        <w:rPr>
          <w:rFonts w:ascii="Arial" w:hAnsi="Arial" w:cs="Arial"/>
          <w:sz w:val="24"/>
          <w:szCs w:val="24"/>
        </w:rPr>
        <w:t xml:space="preserve"> are beneficial towards the overall development of children</w:t>
      </w:r>
      <w:r w:rsidR="006B28FD" w:rsidRPr="004956E3">
        <w:rPr>
          <w:rFonts w:ascii="Arial" w:hAnsi="Arial" w:cs="Arial"/>
          <w:sz w:val="24"/>
          <w:szCs w:val="24"/>
        </w:rPr>
        <w:t>’s growth</w:t>
      </w:r>
      <w:r w:rsidR="006B7D23" w:rsidRPr="004956E3">
        <w:rPr>
          <w:rFonts w:ascii="Arial" w:hAnsi="Arial" w:cs="Arial"/>
          <w:sz w:val="24"/>
          <w:szCs w:val="24"/>
        </w:rPr>
        <w:t xml:space="preserve">. </w:t>
      </w:r>
      <w:r w:rsidR="00437D66" w:rsidRPr="004956E3">
        <w:rPr>
          <w:rFonts w:ascii="Arial" w:hAnsi="Arial" w:cs="Arial"/>
          <w:sz w:val="24"/>
          <w:szCs w:val="24"/>
        </w:rPr>
        <w:t>With the correct use of policy and theory, Nurture Groups can ‘</w:t>
      </w:r>
      <w:r w:rsidR="00437D66" w:rsidRPr="004956E3">
        <w:rPr>
          <w:rFonts w:ascii="Arial" w:hAnsi="Arial" w:cs="Arial"/>
          <w:sz w:val="24"/>
          <w:szCs w:val="24"/>
        </w:rPr>
        <w:t>make a huge difference to the lives of children who might otherwise be left behind</w:t>
      </w:r>
      <w:r w:rsidR="00437D66" w:rsidRPr="004956E3">
        <w:rPr>
          <w:rFonts w:ascii="Arial" w:hAnsi="Arial" w:cs="Arial"/>
          <w:sz w:val="24"/>
          <w:szCs w:val="24"/>
        </w:rPr>
        <w:t xml:space="preserve">’ (Learner, 2011). </w:t>
      </w:r>
    </w:p>
    <w:p w14:paraId="466D3181" w14:textId="63ACACAF" w:rsidR="00452130" w:rsidRPr="004956E3" w:rsidRDefault="00364E10" w:rsidP="00452130">
      <w:pPr>
        <w:spacing w:line="360" w:lineRule="auto"/>
        <w:rPr>
          <w:rFonts w:ascii="Arial" w:hAnsi="Arial" w:cs="Arial"/>
          <w:sz w:val="24"/>
          <w:szCs w:val="24"/>
        </w:rPr>
      </w:pPr>
      <w:r w:rsidRPr="004956E3">
        <w:rPr>
          <w:rFonts w:ascii="Arial" w:hAnsi="Arial" w:cs="Arial"/>
          <w:sz w:val="24"/>
          <w:szCs w:val="24"/>
        </w:rPr>
        <w:t xml:space="preserve">Originally, Nurture Groups were established by Marjorie Boxall, an educational psychologist, in </w:t>
      </w:r>
      <w:r w:rsidR="005309A5" w:rsidRPr="004956E3">
        <w:rPr>
          <w:rFonts w:ascii="Arial" w:hAnsi="Arial" w:cs="Arial"/>
          <w:sz w:val="24"/>
          <w:szCs w:val="24"/>
        </w:rPr>
        <w:t>1969</w:t>
      </w:r>
      <w:r w:rsidRPr="004956E3">
        <w:rPr>
          <w:rFonts w:ascii="Arial" w:hAnsi="Arial" w:cs="Arial"/>
          <w:sz w:val="24"/>
          <w:szCs w:val="24"/>
        </w:rPr>
        <w:t xml:space="preserve"> (</w:t>
      </w:r>
      <w:r w:rsidR="00E14B76" w:rsidRPr="004956E3">
        <w:rPr>
          <w:rFonts w:ascii="Arial" w:hAnsi="Arial" w:cs="Arial"/>
          <w:sz w:val="24"/>
          <w:szCs w:val="24"/>
        </w:rPr>
        <w:t>Sloan</w:t>
      </w:r>
      <w:r w:rsidR="00D075C4" w:rsidRPr="004956E3">
        <w:rPr>
          <w:rFonts w:ascii="Arial" w:hAnsi="Arial" w:cs="Arial"/>
          <w:sz w:val="24"/>
          <w:szCs w:val="24"/>
        </w:rPr>
        <w:t xml:space="preserve"> </w:t>
      </w:r>
      <w:r w:rsidR="00E14B76" w:rsidRPr="004956E3">
        <w:rPr>
          <w:rFonts w:ascii="Arial" w:hAnsi="Arial" w:cs="Arial"/>
          <w:sz w:val="24"/>
          <w:szCs w:val="24"/>
        </w:rPr>
        <w:t xml:space="preserve">et al. </w:t>
      </w:r>
      <w:r w:rsidR="00B447ED" w:rsidRPr="004956E3">
        <w:rPr>
          <w:rFonts w:ascii="Arial" w:hAnsi="Arial" w:cs="Arial"/>
          <w:sz w:val="24"/>
          <w:szCs w:val="24"/>
        </w:rPr>
        <w:t xml:space="preserve">2020, </w:t>
      </w:r>
      <w:r w:rsidR="00E14B76" w:rsidRPr="004956E3">
        <w:rPr>
          <w:rFonts w:ascii="Arial" w:hAnsi="Arial" w:cs="Arial"/>
          <w:sz w:val="24"/>
          <w:szCs w:val="24"/>
        </w:rPr>
        <w:t>p. 2)</w:t>
      </w:r>
      <w:r w:rsidR="00D075C4" w:rsidRPr="004956E3">
        <w:rPr>
          <w:rFonts w:ascii="Arial" w:hAnsi="Arial" w:cs="Arial"/>
          <w:sz w:val="24"/>
          <w:szCs w:val="24"/>
        </w:rPr>
        <w:t xml:space="preserve">. </w:t>
      </w:r>
      <w:r w:rsidR="005309A5" w:rsidRPr="004956E3">
        <w:rPr>
          <w:rFonts w:ascii="Arial" w:hAnsi="Arial" w:cs="Arial"/>
          <w:sz w:val="24"/>
          <w:szCs w:val="24"/>
        </w:rPr>
        <w:t xml:space="preserve">Boxall designed </w:t>
      </w:r>
      <w:r w:rsidR="00A37B41" w:rsidRPr="004956E3">
        <w:rPr>
          <w:rFonts w:ascii="Arial" w:hAnsi="Arial" w:cs="Arial"/>
          <w:sz w:val="24"/>
          <w:szCs w:val="24"/>
        </w:rPr>
        <w:t>t</w:t>
      </w:r>
      <w:r w:rsidR="002B5D74" w:rsidRPr="004956E3">
        <w:rPr>
          <w:rFonts w:ascii="Arial" w:hAnsi="Arial" w:cs="Arial"/>
          <w:sz w:val="24"/>
          <w:szCs w:val="24"/>
        </w:rPr>
        <w:t>hese short term, effective practices</w:t>
      </w:r>
      <w:r w:rsidR="00A37B41" w:rsidRPr="004956E3">
        <w:rPr>
          <w:rFonts w:ascii="Arial" w:hAnsi="Arial" w:cs="Arial"/>
          <w:sz w:val="24"/>
          <w:szCs w:val="24"/>
        </w:rPr>
        <w:t xml:space="preserve"> to</w:t>
      </w:r>
      <w:r w:rsidR="002B5D74" w:rsidRPr="004956E3">
        <w:rPr>
          <w:rFonts w:ascii="Arial" w:hAnsi="Arial" w:cs="Arial"/>
          <w:sz w:val="24"/>
          <w:szCs w:val="24"/>
        </w:rPr>
        <w:t xml:space="preserve"> look at an inclusive way to involve children</w:t>
      </w:r>
      <w:r w:rsidR="001477D1" w:rsidRPr="004956E3">
        <w:rPr>
          <w:rFonts w:ascii="Arial" w:hAnsi="Arial" w:cs="Arial"/>
          <w:sz w:val="24"/>
          <w:szCs w:val="24"/>
        </w:rPr>
        <w:t>, and</w:t>
      </w:r>
      <w:r w:rsidR="002B5D74" w:rsidRPr="004956E3">
        <w:rPr>
          <w:rFonts w:ascii="Arial" w:hAnsi="Arial" w:cs="Arial"/>
          <w:sz w:val="24"/>
          <w:szCs w:val="24"/>
        </w:rPr>
        <w:t xml:space="preserve"> to aid their learning for the long term. </w:t>
      </w:r>
      <w:r w:rsidR="005309A5" w:rsidRPr="004956E3">
        <w:rPr>
          <w:rFonts w:ascii="Arial" w:hAnsi="Arial" w:cs="Arial"/>
          <w:sz w:val="24"/>
          <w:szCs w:val="24"/>
        </w:rPr>
        <w:t>Quite often</w:t>
      </w:r>
      <w:r w:rsidR="001477D1" w:rsidRPr="004956E3">
        <w:rPr>
          <w:rFonts w:ascii="Arial" w:hAnsi="Arial" w:cs="Arial"/>
          <w:sz w:val="24"/>
          <w:szCs w:val="24"/>
        </w:rPr>
        <w:t>,</w:t>
      </w:r>
      <w:r w:rsidR="005309A5" w:rsidRPr="004956E3">
        <w:rPr>
          <w:rFonts w:ascii="Arial" w:hAnsi="Arial" w:cs="Arial"/>
          <w:sz w:val="24"/>
          <w:szCs w:val="24"/>
        </w:rPr>
        <w:t xml:space="preserve"> </w:t>
      </w:r>
      <w:r w:rsidR="00A37B41" w:rsidRPr="004956E3">
        <w:rPr>
          <w:rFonts w:ascii="Arial" w:hAnsi="Arial" w:cs="Arial"/>
          <w:sz w:val="24"/>
          <w:szCs w:val="24"/>
        </w:rPr>
        <w:t>the groups involved</w:t>
      </w:r>
      <w:r w:rsidR="005309A5" w:rsidRPr="004956E3">
        <w:rPr>
          <w:rFonts w:ascii="Arial" w:hAnsi="Arial" w:cs="Arial"/>
          <w:sz w:val="24"/>
          <w:szCs w:val="24"/>
        </w:rPr>
        <w:t xml:space="preserve"> around twelve</w:t>
      </w:r>
      <w:r w:rsidR="00A37B41" w:rsidRPr="004956E3">
        <w:rPr>
          <w:rFonts w:ascii="Arial" w:hAnsi="Arial" w:cs="Arial"/>
          <w:sz w:val="24"/>
          <w:szCs w:val="24"/>
        </w:rPr>
        <w:t xml:space="preserve"> pupils who required added attention due to either social, emotional and behavioural needs. </w:t>
      </w:r>
      <w:r w:rsidR="001477D1" w:rsidRPr="004956E3">
        <w:rPr>
          <w:rFonts w:ascii="Arial" w:hAnsi="Arial" w:cs="Arial"/>
          <w:sz w:val="24"/>
          <w:szCs w:val="24"/>
        </w:rPr>
        <w:t>Usually,</w:t>
      </w:r>
      <w:r w:rsidR="000C6E46" w:rsidRPr="004956E3">
        <w:rPr>
          <w:rFonts w:ascii="Arial" w:hAnsi="Arial" w:cs="Arial"/>
          <w:sz w:val="24"/>
          <w:szCs w:val="24"/>
        </w:rPr>
        <w:t xml:space="preserve"> these groups last for around two terms, allowing an appropriate amount of time to bring down any barriers that prohibit academic success.</w:t>
      </w:r>
      <w:r w:rsidR="00452130" w:rsidRPr="004956E3">
        <w:rPr>
          <w:rFonts w:ascii="Arial" w:hAnsi="Arial" w:cs="Arial"/>
          <w:sz w:val="24"/>
          <w:szCs w:val="24"/>
        </w:rPr>
        <w:t xml:space="preserve"> Nurture Groups </w:t>
      </w:r>
      <w:r w:rsidR="006D4037" w:rsidRPr="004956E3">
        <w:rPr>
          <w:rFonts w:ascii="Arial" w:hAnsi="Arial" w:cs="Arial"/>
          <w:sz w:val="24"/>
          <w:szCs w:val="24"/>
        </w:rPr>
        <w:t>are developed</w:t>
      </w:r>
      <w:r w:rsidR="00BF52B7" w:rsidRPr="004956E3">
        <w:rPr>
          <w:rFonts w:ascii="Arial" w:hAnsi="Arial" w:cs="Arial"/>
          <w:sz w:val="24"/>
          <w:szCs w:val="24"/>
        </w:rPr>
        <w:t xml:space="preserve"> around six principles of nurture</w:t>
      </w:r>
      <w:r w:rsidR="00452130" w:rsidRPr="004956E3">
        <w:rPr>
          <w:rFonts w:ascii="Arial" w:hAnsi="Arial" w:cs="Arial"/>
          <w:sz w:val="24"/>
          <w:szCs w:val="24"/>
        </w:rPr>
        <w:t>;</w:t>
      </w:r>
    </w:p>
    <w:p w14:paraId="66110B23" w14:textId="77777777" w:rsidR="00452130" w:rsidRPr="004956E3" w:rsidRDefault="00452130" w:rsidP="00452130">
      <w:pPr>
        <w:pStyle w:val="ListParagraph"/>
        <w:numPr>
          <w:ilvl w:val="0"/>
          <w:numId w:val="1"/>
        </w:numPr>
        <w:spacing w:line="360" w:lineRule="auto"/>
        <w:rPr>
          <w:rFonts w:ascii="Arial" w:hAnsi="Arial" w:cs="Arial"/>
          <w:sz w:val="24"/>
          <w:szCs w:val="24"/>
        </w:rPr>
      </w:pPr>
      <w:r w:rsidRPr="004956E3">
        <w:rPr>
          <w:rFonts w:ascii="Arial" w:hAnsi="Arial" w:cs="Arial"/>
          <w:sz w:val="24"/>
          <w:szCs w:val="24"/>
        </w:rPr>
        <w:t>Children’s learning is understood developmentally</w:t>
      </w:r>
    </w:p>
    <w:p w14:paraId="36E51F6C" w14:textId="77777777" w:rsidR="00452130" w:rsidRPr="004956E3" w:rsidRDefault="00452130" w:rsidP="00452130">
      <w:pPr>
        <w:pStyle w:val="ListParagraph"/>
        <w:numPr>
          <w:ilvl w:val="0"/>
          <w:numId w:val="1"/>
        </w:numPr>
        <w:spacing w:line="360" w:lineRule="auto"/>
        <w:rPr>
          <w:rFonts w:ascii="Arial" w:hAnsi="Arial" w:cs="Arial"/>
          <w:sz w:val="24"/>
          <w:szCs w:val="24"/>
        </w:rPr>
      </w:pPr>
      <w:r w:rsidRPr="004956E3">
        <w:rPr>
          <w:rFonts w:ascii="Arial" w:hAnsi="Arial" w:cs="Arial"/>
          <w:sz w:val="24"/>
          <w:szCs w:val="24"/>
        </w:rPr>
        <w:t>The classroom offers a safe base</w:t>
      </w:r>
    </w:p>
    <w:p w14:paraId="0EF346AF" w14:textId="77777777" w:rsidR="00452130" w:rsidRPr="004956E3" w:rsidRDefault="00452130" w:rsidP="00452130">
      <w:pPr>
        <w:pStyle w:val="ListParagraph"/>
        <w:numPr>
          <w:ilvl w:val="0"/>
          <w:numId w:val="1"/>
        </w:numPr>
        <w:spacing w:line="360" w:lineRule="auto"/>
        <w:rPr>
          <w:rFonts w:ascii="Arial" w:hAnsi="Arial" w:cs="Arial"/>
          <w:sz w:val="24"/>
          <w:szCs w:val="24"/>
        </w:rPr>
      </w:pPr>
      <w:r w:rsidRPr="004956E3">
        <w:rPr>
          <w:rFonts w:ascii="Arial" w:hAnsi="Arial" w:cs="Arial"/>
          <w:sz w:val="24"/>
          <w:szCs w:val="24"/>
        </w:rPr>
        <w:lastRenderedPageBreak/>
        <w:t>The importance of nurture for the development of wellbeing</w:t>
      </w:r>
    </w:p>
    <w:p w14:paraId="25EB4FE3" w14:textId="77777777" w:rsidR="00452130" w:rsidRPr="004956E3" w:rsidRDefault="00452130" w:rsidP="00452130">
      <w:pPr>
        <w:pStyle w:val="ListParagraph"/>
        <w:numPr>
          <w:ilvl w:val="0"/>
          <w:numId w:val="1"/>
        </w:numPr>
        <w:spacing w:line="360" w:lineRule="auto"/>
        <w:rPr>
          <w:rFonts w:ascii="Arial" w:hAnsi="Arial" w:cs="Arial"/>
          <w:sz w:val="24"/>
          <w:szCs w:val="24"/>
        </w:rPr>
      </w:pPr>
      <w:r w:rsidRPr="004956E3">
        <w:rPr>
          <w:rFonts w:ascii="Arial" w:hAnsi="Arial" w:cs="Arial"/>
          <w:sz w:val="24"/>
          <w:szCs w:val="24"/>
        </w:rPr>
        <w:t>Language is a vital means of communication</w:t>
      </w:r>
    </w:p>
    <w:p w14:paraId="4F6486AA" w14:textId="77777777" w:rsidR="00452130" w:rsidRPr="004956E3" w:rsidRDefault="00452130" w:rsidP="00452130">
      <w:pPr>
        <w:pStyle w:val="ListParagraph"/>
        <w:numPr>
          <w:ilvl w:val="0"/>
          <w:numId w:val="1"/>
        </w:numPr>
        <w:spacing w:line="360" w:lineRule="auto"/>
        <w:rPr>
          <w:rFonts w:ascii="Arial" w:hAnsi="Arial" w:cs="Arial"/>
          <w:sz w:val="24"/>
          <w:szCs w:val="24"/>
        </w:rPr>
      </w:pPr>
      <w:r w:rsidRPr="004956E3">
        <w:rPr>
          <w:rFonts w:ascii="Arial" w:hAnsi="Arial" w:cs="Arial"/>
          <w:sz w:val="24"/>
          <w:szCs w:val="24"/>
        </w:rPr>
        <w:t>All behaviour is communication</w:t>
      </w:r>
    </w:p>
    <w:p w14:paraId="5E8F015F" w14:textId="77777777" w:rsidR="00452130" w:rsidRPr="004956E3" w:rsidRDefault="00452130" w:rsidP="00452130">
      <w:pPr>
        <w:pStyle w:val="ListParagraph"/>
        <w:numPr>
          <w:ilvl w:val="0"/>
          <w:numId w:val="1"/>
        </w:numPr>
        <w:spacing w:line="360" w:lineRule="auto"/>
        <w:rPr>
          <w:rFonts w:ascii="Arial" w:hAnsi="Arial" w:cs="Arial"/>
          <w:sz w:val="24"/>
          <w:szCs w:val="24"/>
        </w:rPr>
      </w:pPr>
      <w:r w:rsidRPr="004956E3">
        <w:rPr>
          <w:rFonts w:ascii="Arial" w:hAnsi="Arial" w:cs="Arial"/>
          <w:sz w:val="24"/>
          <w:szCs w:val="24"/>
        </w:rPr>
        <w:t>The importance of transition in children’s lives</w:t>
      </w:r>
    </w:p>
    <w:p w14:paraId="2F347CA5" w14:textId="77777777" w:rsidR="00452130" w:rsidRPr="004956E3" w:rsidRDefault="00452130" w:rsidP="00452130">
      <w:pPr>
        <w:pStyle w:val="ListParagraph"/>
        <w:spacing w:line="360" w:lineRule="auto"/>
        <w:rPr>
          <w:rFonts w:ascii="Arial" w:hAnsi="Arial" w:cs="Arial"/>
          <w:sz w:val="24"/>
          <w:szCs w:val="24"/>
        </w:rPr>
      </w:pPr>
      <w:r w:rsidRPr="004956E3">
        <w:rPr>
          <w:rFonts w:ascii="Arial" w:hAnsi="Arial" w:cs="Arial"/>
          <w:sz w:val="24"/>
          <w:szCs w:val="24"/>
        </w:rPr>
        <w:t>(</w:t>
      </w:r>
      <w:proofErr w:type="spellStart"/>
      <w:r w:rsidRPr="004956E3">
        <w:rPr>
          <w:rFonts w:ascii="Arial" w:hAnsi="Arial" w:cs="Arial"/>
          <w:sz w:val="24"/>
          <w:szCs w:val="24"/>
        </w:rPr>
        <w:t>NurtureUk</w:t>
      </w:r>
      <w:proofErr w:type="spellEnd"/>
      <w:r w:rsidRPr="004956E3">
        <w:rPr>
          <w:rFonts w:ascii="Arial" w:hAnsi="Arial" w:cs="Arial"/>
          <w:sz w:val="24"/>
          <w:szCs w:val="24"/>
        </w:rPr>
        <w:t xml:space="preserve">, 2015). </w:t>
      </w:r>
    </w:p>
    <w:p w14:paraId="5DA21662" w14:textId="131538BC" w:rsidR="00DE3875" w:rsidRPr="004956E3" w:rsidRDefault="006D4037" w:rsidP="005F7361">
      <w:pPr>
        <w:spacing w:line="360" w:lineRule="auto"/>
        <w:rPr>
          <w:rFonts w:ascii="Arial" w:hAnsi="Arial" w:cs="Arial"/>
          <w:sz w:val="24"/>
          <w:szCs w:val="24"/>
        </w:rPr>
      </w:pPr>
      <w:r w:rsidRPr="004956E3">
        <w:rPr>
          <w:rFonts w:ascii="Arial" w:hAnsi="Arial" w:cs="Arial"/>
          <w:sz w:val="24"/>
          <w:szCs w:val="24"/>
        </w:rPr>
        <w:t>Overall, Nurture</w:t>
      </w:r>
      <w:r w:rsidR="00BF52B7" w:rsidRPr="004956E3">
        <w:rPr>
          <w:rFonts w:ascii="Arial" w:hAnsi="Arial" w:cs="Arial"/>
          <w:sz w:val="24"/>
          <w:szCs w:val="24"/>
        </w:rPr>
        <w:t xml:space="preserve"> </w:t>
      </w:r>
      <w:r w:rsidRPr="004956E3">
        <w:rPr>
          <w:rFonts w:ascii="Arial" w:hAnsi="Arial" w:cs="Arial"/>
          <w:sz w:val="24"/>
          <w:szCs w:val="24"/>
        </w:rPr>
        <w:t>G</w:t>
      </w:r>
      <w:r w:rsidR="00BF52B7" w:rsidRPr="004956E3">
        <w:rPr>
          <w:rFonts w:ascii="Arial" w:hAnsi="Arial" w:cs="Arial"/>
          <w:sz w:val="24"/>
          <w:szCs w:val="24"/>
        </w:rPr>
        <w:t xml:space="preserve">roups look at supplying a safe and </w:t>
      </w:r>
      <w:r w:rsidR="00E27999" w:rsidRPr="004956E3">
        <w:rPr>
          <w:rFonts w:ascii="Arial" w:hAnsi="Arial" w:cs="Arial"/>
          <w:sz w:val="24"/>
          <w:szCs w:val="24"/>
        </w:rPr>
        <w:t>education-based</w:t>
      </w:r>
      <w:r w:rsidR="00BF52B7" w:rsidRPr="004956E3">
        <w:rPr>
          <w:rFonts w:ascii="Arial" w:hAnsi="Arial" w:cs="Arial"/>
          <w:sz w:val="24"/>
          <w:szCs w:val="24"/>
        </w:rPr>
        <w:t xml:space="preserve"> environment, with extremely close attention to how children respond to different situations. </w:t>
      </w:r>
      <w:r w:rsidR="00E27999" w:rsidRPr="004956E3">
        <w:rPr>
          <w:rFonts w:ascii="Arial" w:hAnsi="Arial" w:cs="Arial"/>
          <w:sz w:val="24"/>
          <w:szCs w:val="24"/>
        </w:rPr>
        <w:t xml:space="preserve">In order to be effective, Nurture Groups must require a high commitment towards a nurturing ethos, helping aid children to form positive </w:t>
      </w:r>
      <w:r w:rsidR="00C76B35" w:rsidRPr="004956E3">
        <w:rPr>
          <w:rFonts w:ascii="Arial" w:hAnsi="Arial" w:cs="Arial"/>
          <w:sz w:val="24"/>
          <w:szCs w:val="24"/>
        </w:rPr>
        <w:t xml:space="preserve">attachments to their teachers and peers; creating an unconditional form of care (The Nurture Group Network, n.d.). </w:t>
      </w:r>
      <w:r w:rsidR="00D82A29" w:rsidRPr="004956E3">
        <w:rPr>
          <w:rFonts w:ascii="Arial" w:hAnsi="Arial" w:cs="Arial"/>
          <w:sz w:val="24"/>
          <w:szCs w:val="24"/>
        </w:rPr>
        <w:t xml:space="preserve">All children who experience social, emotional and behavioural development difficulties require an intervene approach. Provided that, there are three different areas for intervention that will result in successful cognitive outcomes for children. These include; difficulties within the child alone, which must have a direct intervene. Followed by family difficulties which must be intervened by parents or cares, and finally within context difficulties which should be intervened with establishment staff (Falkirk Council, 2015, p. 6). </w:t>
      </w:r>
    </w:p>
    <w:p w14:paraId="21D58BDE" w14:textId="77777777" w:rsidR="005720CD" w:rsidRPr="004956E3" w:rsidRDefault="005720CD" w:rsidP="005720CD">
      <w:pPr>
        <w:spacing w:line="360" w:lineRule="auto"/>
        <w:rPr>
          <w:rFonts w:ascii="Arial" w:hAnsi="Arial" w:cs="Arial"/>
          <w:sz w:val="24"/>
          <w:szCs w:val="24"/>
        </w:rPr>
      </w:pPr>
      <w:r w:rsidRPr="004956E3">
        <w:rPr>
          <w:rFonts w:ascii="Arial" w:hAnsi="Arial" w:cs="Arial"/>
          <w:sz w:val="24"/>
          <w:szCs w:val="24"/>
        </w:rPr>
        <w:t>Also, it is extremely important to be aware of how these groups are financially successful. The Pupil Deprivation Grant (PDG) is a Welsh Government legislation that aims to improve the overall outcome for children with additional barriers and disadvantaged backgrounds that ‘prevent them from achieving their full potential’ (Welsh Government, 2015, p. 5). All schools are required to must publish and outline the way they intend to use the funding, which in turn will include a detailed account of how they intend to help vulnerable and deprived children (Welsh Government, 2015, p. 6). Most Nurture Groups within Wales ‘cost less than £10,000 for schools to establish’ (</w:t>
      </w:r>
      <w:proofErr w:type="spellStart"/>
      <w:r w:rsidRPr="004956E3">
        <w:rPr>
          <w:rFonts w:ascii="Arial" w:hAnsi="Arial" w:cs="Arial"/>
          <w:sz w:val="24"/>
          <w:szCs w:val="24"/>
        </w:rPr>
        <w:t>NurtureUK</w:t>
      </w:r>
      <w:proofErr w:type="spellEnd"/>
      <w:r w:rsidRPr="004956E3">
        <w:rPr>
          <w:rFonts w:ascii="Arial" w:hAnsi="Arial" w:cs="Arial"/>
          <w:sz w:val="24"/>
          <w:szCs w:val="24"/>
        </w:rPr>
        <w:t>, 2016, p. 3), this is usually covered by the Pupil Deprivation Grant, followed by Local Authority funding, Government funding, and individual fundraising from the school (</w:t>
      </w:r>
      <w:proofErr w:type="spellStart"/>
      <w:r w:rsidRPr="004956E3">
        <w:rPr>
          <w:rFonts w:ascii="Arial" w:hAnsi="Arial" w:cs="Arial"/>
          <w:sz w:val="24"/>
          <w:szCs w:val="24"/>
        </w:rPr>
        <w:t>NurtureUK</w:t>
      </w:r>
      <w:proofErr w:type="spellEnd"/>
      <w:r w:rsidRPr="004956E3">
        <w:rPr>
          <w:rFonts w:ascii="Arial" w:hAnsi="Arial" w:cs="Arial"/>
          <w:sz w:val="24"/>
          <w:szCs w:val="24"/>
        </w:rPr>
        <w:t>, 2016, p. 3).</w:t>
      </w:r>
    </w:p>
    <w:p w14:paraId="6894E364" w14:textId="345D4D60" w:rsidR="00364E10" w:rsidRPr="004956E3" w:rsidRDefault="0043734F" w:rsidP="005F7361">
      <w:pPr>
        <w:spacing w:line="360" w:lineRule="auto"/>
        <w:rPr>
          <w:rFonts w:ascii="Arial" w:hAnsi="Arial" w:cs="Arial"/>
          <w:sz w:val="24"/>
          <w:szCs w:val="24"/>
        </w:rPr>
      </w:pPr>
      <w:r w:rsidRPr="004956E3">
        <w:rPr>
          <w:rFonts w:ascii="Arial" w:hAnsi="Arial" w:cs="Arial"/>
          <w:sz w:val="24"/>
          <w:szCs w:val="24"/>
        </w:rPr>
        <w:t>Theoretical underpinnings of Nurture groups can include several aspects of child-based theorists.</w:t>
      </w:r>
      <w:r w:rsidR="00DA5E6C" w:rsidRPr="004956E3">
        <w:rPr>
          <w:rFonts w:ascii="Arial" w:hAnsi="Arial" w:cs="Arial"/>
          <w:sz w:val="24"/>
          <w:szCs w:val="24"/>
        </w:rPr>
        <w:t xml:space="preserve"> All of which are vital to assuring that each principle of nurture is achieved with appropriate boundaries.</w:t>
      </w:r>
      <w:r w:rsidRPr="004956E3">
        <w:rPr>
          <w:rFonts w:ascii="Arial" w:hAnsi="Arial" w:cs="Arial"/>
          <w:sz w:val="24"/>
          <w:szCs w:val="24"/>
        </w:rPr>
        <w:t xml:space="preserve"> Firstly,</w:t>
      </w:r>
      <w:r w:rsidR="002F4A85" w:rsidRPr="004956E3">
        <w:rPr>
          <w:rFonts w:ascii="Arial" w:hAnsi="Arial" w:cs="Arial"/>
          <w:sz w:val="24"/>
          <w:szCs w:val="24"/>
        </w:rPr>
        <w:t xml:space="preserve"> Nurture Groups are modelled off the </w:t>
      </w:r>
      <w:r w:rsidR="009C2690" w:rsidRPr="004956E3">
        <w:rPr>
          <w:rFonts w:ascii="Arial" w:hAnsi="Arial" w:cs="Arial"/>
          <w:sz w:val="24"/>
          <w:szCs w:val="24"/>
        </w:rPr>
        <w:t>A</w:t>
      </w:r>
      <w:r w:rsidR="002F4A85" w:rsidRPr="004956E3">
        <w:rPr>
          <w:rFonts w:ascii="Arial" w:hAnsi="Arial" w:cs="Arial"/>
          <w:sz w:val="24"/>
          <w:szCs w:val="24"/>
        </w:rPr>
        <w:t xml:space="preserve">ttachment theory. </w:t>
      </w:r>
      <w:r w:rsidR="00370391" w:rsidRPr="004956E3">
        <w:rPr>
          <w:rFonts w:ascii="Arial" w:hAnsi="Arial" w:cs="Arial"/>
          <w:sz w:val="24"/>
          <w:szCs w:val="24"/>
        </w:rPr>
        <w:t xml:space="preserve">Bowlby’s attachment theory helps individuals to create a bond </w:t>
      </w:r>
      <w:r w:rsidR="00370391" w:rsidRPr="004956E3">
        <w:rPr>
          <w:rFonts w:ascii="Arial" w:hAnsi="Arial" w:cs="Arial"/>
          <w:sz w:val="24"/>
          <w:szCs w:val="24"/>
        </w:rPr>
        <w:lastRenderedPageBreak/>
        <w:t>that may not be reciprocal</w:t>
      </w:r>
      <w:r w:rsidR="00DE3875" w:rsidRPr="004956E3">
        <w:rPr>
          <w:rFonts w:ascii="Arial" w:hAnsi="Arial" w:cs="Arial"/>
          <w:sz w:val="24"/>
          <w:szCs w:val="24"/>
        </w:rPr>
        <w:t>, but in turn offers a caring adult for a child who needs that feeling of comfort and safety</w:t>
      </w:r>
      <w:r w:rsidR="00370391" w:rsidRPr="004956E3">
        <w:rPr>
          <w:rFonts w:ascii="Arial" w:hAnsi="Arial" w:cs="Arial"/>
          <w:sz w:val="24"/>
          <w:szCs w:val="24"/>
        </w:rPr>
        <w:t xml:space="preserve">. Usually characterised by how a child behaves and the consequential need to feel an attachment to an adult when feeling threatened or upset. </w:t>
      </w:r>
      <w:r w:rsidR="003A4E34" w:rsidRPr="004956E3">
        <w:rPr>
          <w:rFonts w:ascii="Arial" w:hAnsi="Arial" w:cs="Arial"/>
          <w:sz w:val="24"/>
          <w:szCs w:val="24"/>
        </w:rPr>
        <w:t xml:space="preserve">It is crucial for children to build relationships with their guardians, whether that be in a home or school environment, as it can have a major impact on their overall cognitive development. </w:t>
      </w:r>
      <w:r w:rsidR="0054357E" w:rsidRPr="004956E3">
        <w:rPr>
          <w:rFonts w:ascii="Arial" w:hAnsi="Arial" w:cs="Arial"/>
          <w:sz w:val="24"/>
          <w:szCs w:val="24"/>
        </w:rPr>
        <w:t>The extended nurturing provides a ‘safe base to explore surroundings, supporting children's social and cognitive development’ (</w:t>
      </w:r>
      <w:proofErr w:type="spellStart"/>
      <w:r w:rsidR="0054357E" w:rsidRPr="004956E3">
        <w:rPr>
          <w:rFonts w:ascii="Arial" w:hAnsi="Arial" w:cs="Arial"/>
          <w:sz w:val="24"/>
          <w:szCs w:val="24"/>
        </w:rPr>
        <w:t>NurtureUK</w:t>
      </w:r>
      <w:proofErr w:type="spellEnd"/>
      <w:r w:rsidR="0054357E" w:rsidRPr="004956E3">
        <w:rPr>
          <w:rFonts w:ascii="Arial" w:hAnsi="Arial" w:cs="Arial"/>
          <w:sz w:val="24"/>
          <w:szCs w:val="24"/>
        </w:rPr>
        <w:t xml:space="preserve">, 2015). </w:t>
      </w:r>
      <w:r w:rsidR="00DE3875" w:rsidRPr="004956E3">
        <w:rPr>
          <w:rFonts w:ascii="Arial" w:hAnsi="Arial" w:cs="Arial"/>
          <w:sz w:val="24"/>
          <w:szCs w:val="24"/>
        </w:rPr>
        <w:t>The Falkirk Council (</w:t>
      </w:r>
      <w:r w:rsidR="00B447ED" w:rsidRPr="004956E3">
        <w:rPr>
          <w:rFonts w:ascii="Arial" w:hAnsi="Arial" w:cs="Arial"/>
          <w:sz w:val="24"/>
          <w:szCs w:val="24"/>
        </w:rPr>
        <w:t xml:space="preserve">2015, </w:t>
      </w:r>
      <w:r w:rsidR="0093207E" w:rsidRPr="004956E3">
        <w:rPr>
          <w:rFonts w:ascii="Arial" w:hAnsi="Arial" w:cs="Arial"/>
          <w:sz w:val="24"/>
          <w:szCs w:val="24"/>
        </w:rPr>
        <w:t>p</w:t>
      </w:r>
      <w:r w:rsidR="00B447ED" w:rsidRPr="004956E3">
        <w:rPr>
          <w:rFonts w:ascii="Arial" w:hAnsi="Arial" w:cs="Arial"/>
          <w:sz w:val="24"/>
          <w:szCs w:val="24"/>
        </w:rPr>
        <w:t xml:space="preserve"> </w:t>
      </w:r>
      <w:r w:rsidR="0093207E" w:rsidRPr="004956E3">
        <w:rPr>
          <w:rFonts w:ascii="Arial" w:hAnsi="Arial" w:cs="Arial"/>
          <w:sz w:val="24"/>
          <w:szCs w:val="24"/>
        </w:rPr>
        <w:t>.5</w:t>
      </w:r>
      <w:r w:rsidR="00DE3875" w:rsidRPr="004956E3">
        <w:rPr>
          <w:rFonts w:ascii="Arial" w:hAnsi="Arial" w:cs="Arial"/>
          <w:sz w:val="24"/>
          <w:szCs w:val="24"/>
        </w:rPr>
        <w:t xml:space="preserve">) </w:t>
      </w:r>
      <w:r w:rsidR="008910C4" w:rsidRPr="004956E3">
        <w:rPr>
          <w:rFonts w:ascii="Arial" w:hAnsi="Arial" w:cs="Arial"/>
          <w:sz w:val="24"/>
          <w:szCs w:val="24"/>
        </w:rPr>
        <w:t>stated</w:t>
      </w:r>
      <w:r w:rsidR="00DE3875" w:rsidRPr="004956E3">
        <w:rPr>
          <w:rFonts w:ascii="Arial" w:hAnsi="Arial" w:cs="Arial"/>
          <w:sz w:val="24"/>
          <w:szCs w:val="24"/>
        </w:rPr>
        <w:t xml:space="preserve"> that Boxall created a hypothesis which stated that when children are equipped with nurture, relationship bonds and are valued correctly, it allows them to develop from egocentric development to a development of social competence, which is a key requirement in a school classroom. </w:t>
      </w:r>
      <w:r w:rsidR="00A9104B" w:rsidRPr="004956E3">
        <w:rPr>
          <w:rFonts w:ascii="Arial" w:hAnsi="Arial" w:cs="Arial"/>
          <w:sz w:val="24"/>
          <w:szCs w:val="24"/>
        </w:rPr>
        <w:t>The key leaders are able to not only demonstrate positive relationships, but are also able to model behaviour, which in turn allows children to learn and develop social skills whilst also modelling tasks and intellectual activities</w:t>
      </w:r>
      <w:r w:rsidR="009C2690" w:rsidRPr="004956E3">
        <w:rPr>
          <w:rFonts w:ascii="Arial" w:hAnsi="Arial" w:cs="Arial"/>
          <w:sz w:val="24"/>
          <w:szCs w:val="24"/>
        </w:rPr>
        <w:t xml:space="preserve"> (Marshall et al</w:t>
      </w:r>
      <w:r w:rsidR="00B447ED" w:rsidRPr="004956E3">
        <w:rPr>
          <w:rFonts w:ascii="Arial" w:hAnsi="Arial" w:cs="Arial"/>
          <w:sz w:val="24"/>
          <w:szCs w:val="24"/>
        </w:rPr>
        <w:t>. 2015</w:t>
      </w:r>
      <w:r w:rsidR="009C2690" w:rsidRPr="004956E3">
        <w:rPr>
          <w:rFonts w:ascii="Arial" w:hAnsi="Arial" w:cs="Arial"/>
          <w:sz w:val="24"/>
          <w:szCs w:val="24"/>
        </w:rPr>
        <w:t>,</w:t>
      </w:r>
      <w:r w:rsidR="0093207E" w:rsidRPr="004956E3">
        <w:rPr>
          <w:rFonts w:ascii="Arial" w:hAnsi="Arial" w:cs="Arial"/>
          <w:sz w:val="24"/>
          <w:szCs w:val="24"/>
        </w:rPr>
        <w:t xml:space="preserve"> p.</w:t>
      </w:r>
      <w:r w:rsidR="00B447ED" w:rsidRPr="004956E3">
        <w:rPr>
          <w:rFonts w:ascii="Arial" w:hAnsi="Arial" w:cs="Arial"/>
          <w:sz w:val="24"/>
          <w:szCs w:val="24"/>
        </w:rPr>
        <w:t xml:space="preserve"> </w:t>
      </w:r>
      <w:r w:rsidR="0093207E" w:rsidRPr="004956E3">
        <w:rPr>
          <w:rFonts w:ascii="Arial" w:hAnsi="Arial" w:cs="Arial"/>
          <w:sz w:val="24"/>
          <w:szCs w:val="24"/>
        </w:rPr>
        <w:t>4,</w:t>
      </w:r>
      <w:r w:rsidR="009C2690" w:rsidRPr="004956E3">
        <w:rPr>
          <w:rFonts w:ascii="Arial" w:hAnsi="Arial" w:cs="Arial"/>
          <w:sz w:val="24"/>
          <w:szCs w:val="24"/>
        </w:rPr>
        <w:t xml:space="preserve">). </w:t>
      </w:r>
      <w:r w:rsidR="00324E70" w:rsidRPr="004956E3">
        <w:rPr>
          <w:rFonts w:ascii="Arial" w:hAnsi="Arial" w:cs="Arial"/>
          <w:sz w:val="24"/>
          <w:szCs w:val="24"/>
        </w:rPr>
        <w:t xml:space="preserve">As a whole, the </w:t>
      </w:r>
      <w:r w:rsidR="0093207E" w:rsidRPr="004956E3">
        <w:rPr>
          <w:rFonts w:ascii="Arial" w:hAnsi="Arial" w:cs="Arial"/>
          <w:sz w:val="24"/>
          <w:szCs w:val="24"/>
        </w:rPr>
        <w:t>attachment</w:t>
      </w:r>
      <w:r w:rsidR="00324E70" w:rsidRPr="004956E3">
        <w:rPr>
          <w:rFonts w:ascii="Arial" w:hAnsi="Arial" w:cs="Arial"/>
          <w:sz w:val="24"/>
          <w:szCs w:val="24"/>
        </w:rPr>
        <w:t xml:space="preserve"> theory is extremely important in child development, especially with their cognitive development. </w:t>
      </w:r>
    </w:p>
    <w:p w14:paraId="2CDB2474" w14:textId="587DB628" w:rsidR="00324E70" w:rsidRPr="004956E3" w:rsidRDefault="00324E70" w:rsidP="00324E70">
      <w:pPr>
        <w:spacing w:line="360" w:lineRule="auto"/>
        <w:ind w:left="720"/>
        <w:rPr>
          <w:rFonts w:ascii="Arial" w:hAnsi="Arial" w:cs="Arial"/>
          <w:sz w:val="24"/>
          <w:szCs w:val="24"/>
        </w:rPr>
      </w:pPr>
      <w:r w:rsidRPr="004956E3">
        <w:rPr>
          <w:rFonts w:ascii="Arial" w:hAnsi="Arial" w:cs="Arial"/>
          <w:sz w:val="24"/>
          <w:szCs w:val="24"/>
        </w:rPr>
        <w:t>Attachment difficulties can affect between 1% and 2.4% of the population and if left without intervention can present children and young people with lifelong barriers to learning and development that affects how a person communicates with and relates to other people and future employment prospects. Nurture encompasses specific approaches that have produced effective results in assisting children and families overcome a wide range of barriers to the child’s learning across the social, emotional and development (The Falkirk Council, 2015, p</w:t>
      </w:r>
      <w:r w:rsidR="0093207E" w:rsidRPr="004956E3">
        <w:rPr>
          <w:rFonts w:ascii="Arial" w:hAnsi="Arial" w:cs="Arial"/>
          <w:sz w:val="24"/>
          <w:szCs w:val="24"/>
        </w:rPr>
        <w:t>.</w:t>
      </w:r>
      <w:r w:rsidR="00B447ED" w:rsidRPr="004956E3">
        <w:rPr>
          <w:rFonts w:ascii="Arial" w:hAnsi="Arial" w:cs="Arial"/>
          <w:sz w:val="24"/>
          <w:szCs w:val="24"/>
        </w:rPr>
        <w:t xml:space="preserve"> </w:t>
      </w:r>
      <w:r w:rsidRPr="004956E3">
        <w:rPr>
          <w:rFonts w:ascii="Arial" w:hAnsi="Arial" w:cs="Arial"/>
          <w:sz w:val="24"/>
          <w:szCs w:val="24"/>
        </w:rPr>
        <w:t xml:space="preserve">5). </w:t>
      </w:r>
    </w:p>
    <w:p w14:paraId="5CD77338" w14:textId="2053CF22" w:rsidR="00BC68DC" w:rsidRPr="004956E3" w:rsidRDefault="00F00FB0" w:rsidP="005F7361">
      <w:pPr>
        <w:spacing w:line="360" w:lineRule="auto"/>
        <w:rPr>
          <w:rFonts w:ascii="Arial" w:hAnsi="Arial" w:cs="Arial"/>
          <w:sz w:val="24"/>
          <w:szCs w:val="24"/>
        </w:rPr>
      </w:pPr>
      <w:r w:rsidRPr="004956E3">
        <w:rPr>
          <w:rFonts w:ascii="Arial" w:hAnsi="Arial" w:cs="Arial"/>
          <w:sz w:val="24"/>
          <w:szCs w:val="24"/>
        </w:rPr>
        <w:t xml:space="preserve">Other theories used within the development and performance of Nurture Groups include </w:t>
      </w:r>
      <w:r w:rsidR="00DB4513" w:rsidRPr="004956E3">
        <w:rPr>
          <w:rFonts w:ascii="Arial" w:hAnsi="Arial" w:cs="Arial"/>
          <w:sz w:val="24"/>
          <w:szCs w:val="24"/>
        </w:rPr>
        <w:t>Maslow</w:t>
      </w:r>
      <w:r w:rsidR="00BC68DC" w:rsidRPr="004956E3">
        <w:rPr>
          <w:rFonts w:ascii="Arial" w:hAnsi="Arial" w:cs="Arial"/>
          <w:sz w:val="24"/>
          <w:szCs w:val="24"/>
        </w:rPr>
        <w:t>’s hierarchy of needs</w:t>
      </w:r>
      <w:r w:rsidR="00C304AC" w:rsidRPr="004956E3">
        <w:rPr>
          <w:rFonts w:ascii="Arial" w:hAnsi="Arial" w:cs="Arial"/>
          <w:sz w:val="24"/>
          <w:szCs w:val="24"/>
        </w:rPr>
        <w:t xml:space="preserve"> </w:t>
      </w:r>
      <w:r w:rsidR="002936BF" w:rsidRPr="004956E3">
        <w:rPr>
          <w:rFonts w:ascii="Arial" w:hAnsi="Arial" w:cs="Arial"/>
          <w:sz w:val="24"/>
          <w:szCs w:val="24"/>
        </w:rPr>
        <w:t xml:space="preserve">(1943), </w:t>
      </w:r>
      <w:r w:rsidR="00BC68DC" w:rsidRPr="004956E3">
        <w:rPr>
          <w:rFonts w:ascii="Arial" w:hAnsi="Arial" w:cs="Arial"/>
          <w:sz w:val="24"/>
          <w:szCs w:val="24"/>
        </w:rPr>
        <w:t>which has highly contributed in the development of Nurture Groups. Maslow explains that in order to develop successful needs for learning, then all children must have achieved basic needs; which can include warmth, food and love (</w:t>
      </w:r>
      <w:r w:rsidR="00A01651" w:rsidRPr="004956E3">
        <w:rPr>
          <w:rFonts w:ascii="Arial" w:hAnsi="Arial" w:cs="Arial"/>
          <w:sz w:val="24"/>
          <w:szCs w:val="24"/>
        </w:rPr>
        <w:t>Marshall et al</w:t>
      </w:r>
      <w:r w:rsidR="00DF472A" w:rsidRPr="004956E3">
        <w:rPr>
          <w:rFonts w:ascii="Arial" w:hAnsi="Arial" w:cs="Arial"/>
          <w:sz w:val="24"/>
          <w:szCs w:val="24"/>
        </w:rPr>
        <w:t xml:space="preserve">. </w:t>
      </w:r>
      <w:r w:rsidR="00A01651" w:rsidRPr="004956E3">
        <w:rPr>
          <w:rFonts w:ascii="Arial" w:hAnsi="Arial" w:cs="Arial"/>
          <w:sz w:val="24"/>
          <w:szCs w:val="24"/>
        </w:rPr>
        <w:t>2015</w:t>
      </w:r>
      <w:r w:rsidR="00DF472A" w:rsidRPr="004956E3">
        <w:rPr>
          <w:rFonts w:ascii="Arial" w:hAnsi="Arial" w:cs="Arial"/>
          <w:sz w:val="24"/>
          <w:szCs w:val="24"/>
        </w:rPr>
        <w:t xml:space="preserve">, p. </w:t>
      </w:r>
      <w:r w:rsidR="00C67E90" w:rsidRPr="004956E3">
        <w:rPr>
          <w:rFonts w:ascii="Arial" w:hAnsi="Arial" w:cs="Arial"/>
          <w:sz w:val="24"/>
          <w:szCs w:val="24"/>
        </w:rPr>
        <w:t>5</w:t>
      </w:r>
      <w:r w:rsidR="00A01651" w:rsidRPr="004956E3">
        <w:rPr>
          <w:rFonts w:ascii="Arial" w:hAnsi="Arial" w:cs="Arial"/>
          <w:sz w:val="24"/>
          <w:szCs w:val="24"/>
        </w:rPr>
        <w:t>).</w:t>
      </w:r>
      <w:r w:rsidR="00CF1026" w:rsidRPr="004956E3">
        <w:rPr>
          <w:rFonts w:ascii="Arial" w:hAnsi="Arial" w:cs="Arial"/>
          <w:sz w:val="24"/>
          <w:szCs w:val="24"/>
        </w:rPr>
        <w:t xml:space="preserve"> Nurture Groups use Maslow’s theory to help develop physical and psychological needs as a top priority, before moving on to cognitive development. </w:t>
      </w:r>
      <w:r w:rsidR="000C256D" w:rsidRPr="004956E3">
        <w:rPr>
          <w:rFonts w:ascii="Arial" w:hAnsi="Arial" w:cs="Arial"/>
          <w:sz w:val="24"/>
          <w:szCs w:val="24"/>
        </w:rPr>
        <w:t xml:space="preserve">It is unrealistic to assume that all children come to school with having their basic needs met at home. Having said that, Nurture Groups can provide a safe space during snack time or breakfast club, where </w:t>
      </w:r>
      <w:r w:rsidR="000C256D" w:rsidRPr="004956E3">
        <w:rPr>
          <w:rFonts w:ascii="Arial" w:hAnsi="Arial" w:cs="Arial"/>
          <w:sz w:val="24"/>
          <w:szCs w:val="24"/>
        </w:rPr>
        <w:lastRenderedPageBreak/>
        <w:t>all children will be cared for appropriately, receiving all basic needs that are required to start the day positively.</w:t>
      </w:r>
      <w:r w:rsidR="005633DC" w:rsidRPr="004956E3">
        <w:rPr>
          <w:rFonts w:ascii="Arial" w:hAnsi="Arial" w:cs="Arial"/>
          <w:sz w:val="24"/>
          <w:szCs w:val="24"/>
        </w:rPr>
        <w:t xml:space="preserve"> Children who fail to have these basic needs can be due to issues in early life experiences or emotional separation. </w:t>
      </w:r>
      <w:r w:rsidR="00DD043D" w:rsidRPr="004956E3">
        <w:rPr>
          <w:rFonts w:ascii="Arial" w:hAnsi="Arial" w:cs="Arial"/>
          <w:sz w:val="24"/>
          <w:szCs w:val="24"/>
        </w:rPr>
        <w:t>With the extra support from nurture professionals, children can begin to explore their basic needs, understanding the importance and values that they require</w:t>
      </w:r>
      <w:r w:rsidR="00B5188D" w:rsidRPr="004956E3">
        <w:rPr>
          <w:rFonts w:ascii="Arial" w:hAnsi="Arial" w:cs="Arial"/>
          <w:sz w:val="24"/>
          <w:szCs w:val="24"/>
        </w:rPr>
        <w:t xml:space="preserve"> (Marshall, et al. 2015, p. 5). </w:t>
      </w:r>
    </w:p>
    <w:p w14:paraId="66FD5CE6" w14:textId="40E45082" w:rsidR="001948C4" w:rsidRPr="004956E3" w:rsidRDefault="00AA2C99" w:rsidP="001948C4">
      <w:pPr>
        <w:spacing w:line="360" w:lineRule="auto"/>
        <w:rPr>
          <w:rFonts w:ascii="Arial" w:hAnsi="Arial" w:cs="Arial"/>
          <w:sz w:val="24"/>
          <w:szCs w:val="24"/>
        </w:rPr>
      </w:pPr>
      <w:r w:rsidRPr="004956E3">
        <w:rPr>
          <w:rFonts w:ascii="Arial" w:hAnsi="Arial" w:cs="Arial"/>
          <w:sz w:val="24"/>
          <w:szCs w:val="24"/>
        </w:rPr>
        <w:t xml:space="preserve">Cognitive development is something that can be developed in various ways. It is the way in which we think, explore and understand concepts. Within children, cognitive development is a crucial part of their overall growth; dramatically expanding as they develop (Siegler, 2020). </w:t>
      </w:r>
      <w:r w:rsidR="00E76F57" w:rsidRPr="004956E3">
        <w:rPr>
          <w:rFonts w:ascii="Arial" w:hAnsi="Arial" w:cs="Arial"/>
          <w:sz w:val="24"/>
          <w:szCs w:val="24"/>
        </w:rPr>
        <w:t xml:space="preserve">Piaget’s theory demonstrates the understanding that ‘cognitive development occurs over a sequence of discontinuous stages: sensorimotor, preoperational, concrete operational and formal operational’ (Siegler, 2020). </w:t>
      </w:r>
      <w:r w:rsidR="001948C4" w:rsidRPr="004956E3">
        <w:rPr>
          <w:rFonts w:ascii="Arial" w:hAnsi="Arial" w:cs="Arial"/>
          <w:sz w:val="24"/>
          <w:szCs w:val="24"/>
        </w:rPr>
        <w:t xml:space="preserve">The basic needs of all children are at the beginning of all chid development, and without these, cognitive development will suffer. </w:t>
      </w:r>
    </w:p>
    <w:p w14:paraId="7A19BEC3" w14:textId="5C4F3DA9" w:rsidR="001948C4" w:rsidRPr="004956E3" w:rsidRDefault="001948C4" w:rsidP="001948C4">
      <w:pPr>
        <w:spacing w:line="360" w:lineRule="auto"/>
        <w:ind w:left="720"/>
        <w:rPr>
          <w:rFonts w:ascii="Arial" w:hAnsi="Arial" w:cs="Arial"/>
          <w:sz w:val="24"/>
          <w:szCs w:val="24"/>
        </w:rPr>
      </w:pPr>
      <w:r w:rsidRPr="004956E3">
        <w:rPr>
          <w:rFonts w:ascii="Arial" w:hAnsi="Arial" w:cs="Arial"/>
          <w:sz w:val="24"/>
          <w:szCs w:val="24"/>
        </w:rPr>
        <w:t xml:space="preserve">Basic things like reading facial expressions are very hard for some of these children, so we practise doing angry faces and happy faces. A lot of these children are either just happy or sad. Life is very black and white for them. Some children are withdrawn, some have very low self-confidence and self-esteem, and some behave aggressively (Learner, 2011). </w:t>
      </w:r>
    </w:p>
    <w:p w14:paraId="43764564" w14:textId="6240D3AA" w:rsidR="00AA2C99" w:rsidRPr="004956E3" w:rsidRDefault="001948C4" w:rsidP="00AA2C99">
      <w:pPr>
        <w:spacing w:line="360" w:lineRule="auto"/>
        <w:rPr>
          <w:rFonts w:ascii="Arial" w:hAnsi="Arial" w:cs="Arial"/>
          <w:sz w:val="24"/>
          <w:szCs w:val="24"/>
        </w:rPr>
      </w:pPr>
      <w:r w:rsidRPr="004956E3">
        <w:rPr>
          <w:rFonts w:ascii="Arial" w:hAnsi="Arial" w:cs="Arial"/>
          <w:sz w:val="24"/>
          <w:szCs w:val="24"/>
        </w:rPr>
        <w:t>After all basic needs are met, the development of the brain can slowly start to grow – expanding each day. All children require attention and love, as this is one of the main aspects that allows the cognitive development to begin.</w:t>
      </w:r>
    </w:p>
    <w:p w14:paraId="138F456C" w14:textId="2E30EC17" w:rsidR="00DB4513" w:rsidRPr="004956E3" w:rsidRDefault="00EC1467" w:rsidP="005F7361">
      <w:pPr>
        <w:spacing w:line="360" w:lineRule="auto"/>
        <w:rPr>
          <w:rFonts w:ascii="Arial" w:hAnsi="Arial" w:cs="Arial"/>
          <w:sz w:val="24"/>
          <w:szCs w:val="24"/>
        </w:rPr>
      </w:pPr>
      <w:r w:rsidRPr="004956E3">
        <w:rPr>
          <w:rFonts w:ascii="Arial" w:hAnsi="Arial" w:cs="Arial"/>
          <w:sz w:val="24"/>
          <w:szCs w:val="24"/>
        </w:rPr>
        <w:t xml:space="preserve">It is important to also look at the impact of policies. </w:t>
      </w:r>
      <w:r w:rsidR="00F00FB0" w:rsidRPr="004956E3">
        <w:rPr>
          <w:rFonts w:ascii="Arial" w:hAnsi="Arial" w:cs="Arial"/>
          <w:sz w:val="24"/>
          <w:szCs w:val="24"/>
        </w:rPr>
        <w:t>Policies are key aspects within Nurture Groups, looking at ways to ensure children are kept safe and follow appropriate procedures.</w:t>
      </w:r>
      <w:r w:rsidR="00924E33" w:rsidRPr="004956E3">
        <w:rPr>
          <w:rFonts w:ascii="Arial" w:hAnsi="Arial" w:cs="Arial"/>
          <w:sz w:val="24"/>
          <w:szCs w:val="24"/>
        </w:rPr>
        <w:t xml:space="preserve"> </w:t>
      </w:r>
      <w:r w:rsidR="00DB4513" w:rsidRPr="004956E3">
        <w:rPr>
          <w:rFonts w:ascii="Arial" w:hAnsi="Arial" w:cs="Arial"/>
          <w:sz w:val="24"/>
          <w:szCs w:val="24"/>
        </w:rPr>
        <w:t>Every Child Matters</w:t>
      </w:r>
      <w:r w:rsidR="00BB503C" w:rsidRPr="004956E3">
        <w:rPr>
          <w:rFonts w:ascii="Arial" w:hAnsi="Arial" w:cs="Arial"/>
          <w:sz w:val="24"/>
          <w:szCs w:val="24"/>
        </w:rPr>
        <w:t xml:space="preserve"> is a key principle policy that enables all children</w:t>
      </w:r>
      <w:r w:rsidR="001E6B35" w:rsidRPr="004956E3">
        <w:rPr>
          <w:rFonts w:ascii="Arial" w:hAnsi="Arial" w:cs="Arial"/>
          <w:sz w:val="24"/>
          <w:szCs w:val="24"/>
        </w:rPr>
        <w:t xml:space="preserve"> (until the age of 19)</w:t>
      </w:r>
      <w:r w:rsidR="00BB503C" w:rsidRPr="004956E3">
        <w:rPr>
          <w:rFonts w:ascii="Arial" w:hAnsi="Arial" w:cs="Arial"/>
          <w:sz w:val="24"/>
          <w:szCs w:val="24"/>
        </w:rPr>
        <w:t>, no matter their background or circumstances to have the correct support that they deserve. It is all about creating a safe, positive contribution to their well-being</w:t>
      </w:r>
      <w:r w:rsidR="001E6B35" w:rsidRPr="004956E3">
        <w:rPr>
          <w:rFonts w:ascii="Arial" w:hAnsi="Arial" w:cs="Arial"/>
          <w:sz w:val="24"/>
          <w:szCs w:val="24"/>
        </w:rPr>
        <w:t xml:space="preserve"> (GOV, 2003). In terms of Nurture Groups, this policy states that adults must be responsible for all children in their care, aiding them through academic and social development. </w:t>
      </w:r>
      <w:r w:rsidR="000B34EF" w:rsidRPr="004956E3">
        <w:rPr>
          <w:rFonts w:ascii="Arial" w:hAnsi="Arial" w:cs="Arial"/>
          <w:sz w:val="24"/>
          <w:szCs w:val="24"/>
        </w:rPr>
        <w:t xml:space="preserve">Emotional wellbeing </w:t>
      </w:r>
      <w:r w:rsidR="00AC2DA1" w:rsidRPr="004956E3">
        <w:rPr>
          <w:rFonts w:ascii="Arial" w:hAnsi="Arial" w:cs="Arial"/>
          <w:sz w:val="24"/>
          <w:szCs w:val="24"/>
        </w:rPr>
        <w:t>supports</w:t>
      </w:r>
      <w:r w:rsidR="000B34EF" w:rsidRPr="004956E3">
        <w:rPr>
          <w:rFonts w:ascii="Arial" w:hAnsi="Arial" w:cs="Arial"/>
          <w:sz w:val="24"/>
          <w:szCs w:val="24"/>
        </w:rPr>
        <w:t xml:space="preserve"> learning in many aspects</w:t>
      </w:r>
      <w:r w:rsidR="00AC2DA1" w:rsidRPr="004956E3">
        <w:rPr>
          <w:rFonts w:ascii="Arial" w:hAnsi="Arial" w:cs="Arial"/>
          <w:sz w:val="24"/>
          <w:szCs w:val="24"/>
        </w:rPr>
        <w:t xml:space="preserve"> and must have appropriate intervention that supports each individual child</w:t>
      </w:r>
      <w:r w:rsidR="009064F2" w:rsidRPr="004956E3">
        <w:rPr>
          <w:rFonts w:ascii="Arial" w:hAnsi="Arial" w:cs="Arial"/>
          <w:sz w:val="24"/>
          <w:szCs w:val="24"/>
        </w:rPr>
        <w:t xml:space="preserve"> (</w:t>
      </w:r>
      <w:proofErr w:type="spellStart"/>
      <w:r w:rsidR="009064F2" w:rsidRPr="004956E3">
        <w:rPr>
          <w:rFonts w:ascii="Arial" w:hAnsi="Arial" w:cs="Arial"/>
          <w:sz w:val="24"/>
          <w:szCs w:val="24"/>
        </w:rPr>
        <w:t>Wilce</w:t>
      </w:r>
      <w:proofErr w:type="spellEnd"/>
      <w:r w:rsidR="009064F2" w:rsidRPr="004956E3">
        <w:rPr>
          <w:rFonts w:ascii="Arial" w:hAnsi="Arial" w:cs="Arial"/>
          <w:sz w:val="24"/>
          <w:szCs w:val="24"/>
        </w:rPr>
        <w:t xml:space="preserve">, 2007). </w:t>
      </w:r>
    </w:p>
    <w:p w14:paraId="5B504DDB" w14:textId="51BFD594" w:rsidR="00D82A29" w:rsidRPr="004956E3" w:rsidRDefault="008811A2" w:rsidP="005F7361">
      <w:pPr>
        <w:spacing w:line="360" w:lineRule="auto"/>
        <w:rPr>
          <w:rFonts w:ascii="Arial" w:hAnsi="Arial" w:cs="Arial"/>
          <w:sz w:val="24"/>
          <w:szCs w:val="24"/>
        </w:rPr>
      </w:pPr>
      <w:r w:rsidRPr="004956E3">
        <w:rPr>
          <w:rFonts w:ascii="Arial" w:hAnsi="Arial" w:cs="Arial"/>
          <w:sz w:val="24"/>
          <w:szCs w:val="24"/>
        </w:rPr>
        <w:lastRenderedPageBreak/>
        <w:t xml:space="preserve">Secondly, </w:t>
      </w:r>
      <w:proofErr w:type="gramStart"/>
      <w:r w:rsidR="00D82A29" w:rsidRPr="004956E3">
        <w:rPr>
          <w:rFonts w:ascii="Arial" w:hAnsi="Arial" w:cs="Arial"/>
          <w:sz w:val="24"/>
          <w:szCs w:val="24"/>
        </w:rPr>
        <w:t>Getting</w:t>
      </w:r>
      <w:proofErr w:type="gramEnd"/>
      <w:r w:rsidR="00D82A29" w:rsidRPr="004956E3">
        <w:rPr>
          <w:rFonts w:ascii="Arial" w:hAnsi="Arial" w:cs="Arial"/>
          <w:sz w:val="24"/>
          <w:szCs w:val="24"/>
        </w:rPr>
        <w:t xml:space="preserve"> it Right for Every Child</w:t>
      </w:r>
      <w:r w:rsidR="00F22E93" w:rsidRPr="004956E3">
        <w:rPr>
          <w:rFonts w:ascii="Arial" w:hAnsi="Arial" w:cs="Arial"/>
          <w:sz w:val="24"/>
          <w:szCs w:val="24"/>
        </w:rPr>
        <w:t xml:space="preserve"> is currently a policy that is at the centre of development within educational establishments</w:t>
      </w:r>
      <w:r w:rsidR="001C4A63" w:rsidRPr="004956E3">
        <w:rPr>
          <w:rFonts w:ascii="Arial" w:hAnsi="Arial" w:cs="Arial"/>
          <w:sz w:val="24"/>
          <w:szCs w:val="24"/>
        </w:rPr>
        <w:t>. The overall aim is to include a nurturing approach to slowly provide support in the least obtrusive way</w:t>
      </w:r>
      <w:r w:rsidR="00586687" w:rsidRPr="004956E3">
        <w:rPr>
          <w:rFonts w:ascii="Arial" w:hAnsi="Arial" w:cs="Arial"/>
          <w:sz w:val="24"/>
          <w:szCs w:val="24"/>
        </w:rPr>
        <w:t xml:space="preserve"> (Marshall et al. 2015, p. 13). </w:t>
      </w:r>
      <w:r w:rsidR="001C4A63" w:rsidRPr="004956E3">
        <w:rPr>
          <w:rFonts w:ascii="Arial" w:hAnsi="Arial" w:cs="Arial"/>
          <w:sz w:val="24"/>
          <w:szCs w:val="24"/>
        </w:rPr>
        <w:t xml:space="preserve">The overall impact of Getting it Right </w:t>
      </w:r>
      <w:proofErr w:type="gramStart"/>
      <w:r w:rsidR="001C4A63" w:rsidRPr="004956E3">
        <w:rPr>
          <w:rFonts w:ascii="Arial" w:hAnsi="Arial" w:cs="Arial"/>
          <w:sz w:val="24"/>
          <w:szCs w:val="24"/>
        </w:rPr>
        <w:t>For</w:t>
      </w:r>
      <w:proofErr w:type="gramEnd"/>
      <w:r w:rsidR="001C4A63" w:rsidRPr="004956E3">
        <w:rPr>
          <w:rFonts w:ascii="Arial" w:hAnsi="Arial" w:cs="Arial"/>
          <w:sz w:val="24"/>
          <w:szCs w:val="24"/>
        </w:rPr>
        <w:t xml:space="preserve"> Every Child, is to critically examine all practices and procedures whilst also assuring that all values and principles are successfully carried out. There is also support available for vulnerable families that require extra communication. It is crucial that Nurture Groups recognise the level of involvement from parents, supporting contribution and seeking feedback so the level of care can be perfect for each child (Falkirk Council, 2015, p. 14). </w:t>
      </w:r>
    </w:p>
    <w:p w14:paraId="01408DC1" w14:textId="27C0D264" w:rsidR="00DB4513" w:rsidRPr="004956E3" w:rsidRDefault="008811A2" w:rsidP="005F7361">
      <w:pPr>
        <w:spacing w:line="360" w:lineRule="auto"/>
        <w:rPr>
          <w:rFonts w:ascii="Arial" w:hAnsi="Arial" w:cs="Arial"/>
          <w:sz w:val="24"/>
          <w:szCs w:val="24"/>
        </w:rPr>
      </w:pPr>
      <w:r w:rsidRPr="004956E3">
        <w:rPr>
          <w:rFonts w:ascii="Arial" w:hAnsi="Arial" w:cs="Arial"/>
          <w:sz w:val="24"/>
          <w:szCs w:val="24"/>
        </w:rPr>
        <w:t xml:space="preserve">Children and Families (Wales) Measure 2010 is a Government proposed measure that looks at how the Welsh Assembly Government is committed towards vulnerable children’s support systems and the early development of various strategies put in place to help (National Assembly for Wales, 2010). </w:t>
      </w:r>
      <w:r w:rsidR="003D55EE" w:rsidRPr="004956E3">
        <w:rPr>
          <w:rFonts w:ascii="Arial" w:hAnsi="Arial" w:cs="Arial"/>
          <w:sz w:val="24"/>
          <w:szCs w:val="24"/>
        </w:rPr>
        <w:t>The briefing states that the policy also includes elements from the Childcare Act 2006</w:t>
      </w:r>
      <w:r w:rsidR="006F6EE6" w:rsidRPr="004956E3">
        <w:rPr>
          <w:rFonts w:ascii="Arial" w:hAnsi="Arial" w:cs="Arial"/>
          <w:sz w:val="24"/>
          <w:szCs w:val="24"/>
        </w:rPr>
        <w:t>,</w:t>
      </w:r>
      <w:r w:rsidR="003D55EE" w:rsidRPr="004956E3">
        <w:rPr>
          <w:rFonts w:ascii="Arial" w:hAnsi="Arial" w:cs="Arial"/>
          <w:sz w:val="24"/>
          <w:szCs w:val="24"/>
        </w:rPr>
        <w:t xml:space="preserve"> which focuses towards childcare sufficiency and local authorities, whilst bringing great care and attention to the delivery of the Foundation Phase throughout Early Years placements (Children in Wales, 2012, p. 1). </w:t>
      </w:r>
      <w:r w:rsidR="006F6EE6" w:rsidRPr="004956E3">
        <w:rPr>
          <w:rFonts w:ascii="Arial" w:hAnsi="Arial" w:cs="Arial"/>
          <w:sz w:val="24"/>
          <w:szCs w:val="24"/>
        </w:rPr>
        <w:t xml:space="preserve">Children until the age of eight are a priority for this measure, </w:t>
      </w:r>
      <w:r w:rsidR="00461DBC" w:rsidRPr="004956E3">
        <w:rPr>
          <w:rFonts w:ascii="Arial" w:hAnsi="Arial" w:cs="Arial"/>
          <w:sz w:val="24"/>
          <w:szCs w:val="24"/>
        </w:rPr>
        <w:t xml:space="preserve">incorporating support from the Care and Social Services Inspectorate for Wales (CSSIW). </w:t>
      </w:r>
      <w:r w:rsidR="00F86647" w:rsidRPr="004956E3">
        <w:rPr>
          <w:rFonts w:ascii="Arial" w:hAnsi="Arial" w:cs="Arial"/>
          <w:sz w:val="24"/>
          <w:szCs w:val="24"/>
        </w:rPr>
        <w:t xml:space="preserve">In terms of Nurture Groups, this policy covers prime aspects such as, safeguarding and promoting welfare, providing basic needs such as food during sessions, behaviour management, record keeping and health needs of all children (Children in Wales, 2012, p. 2). </w:t>
      </w:r>
      <w:r w:rsidR="00C4082A" w:rsidRPr="004956E3">
        <w:rPr>
          <w:rFonts w:ascii="Arial" w:hAnsi="Arial" w:cs="Arial"/>
          <w:sz w:val="24"/>
          <w:szCs w:val="24"/>
        </w:rPr>
        <w:t xml:space="preserve">Without incorporating the previous aspects, Nurture Groups </w:t>
      </w:r>
      <w:r w:rsidR="004B2048" w:rsidRPr="004956E3">
        <w:rPr>
          <w:rFonts w:ascii="Arial" w:hAnsi="Arial" w:cs="Arial"/>
          <w:sz w:val="24"/>
          <w:szCs w:val="24"/>
        </w:rPr>
        <w:t xml:space="preserve">wouldn’t be equipped with appropriate support and systems to enable </w:t>
      </w:r>
      <w:r w:rsidR="009536D5" w:rsidRPr="004956E3">
        <w:rPr>
          <w:rFonts w:ascii="Arial" w:hAnsi="Arial" w:cs="Arial"/>
          <w:sz w:val="24"/>
          <w:szCs w:val="24"/>
        </w:rPr>
        <w:t>full attention towards aiding children in their success throughout school.</w:t>
      </w:r>
    </w:p>
    <w:p w14:paraId="35CA8E2C" w14:textId="76D61B09" w:rsidR="005F7361" w:rsidRPr="004956E3" w:rsidRDefault="005F7361" w:rsidP="005F7361">
      <w:pPr>
        <w:spacing w:line="360" w:lineRule="auto"/>
        <w:rPr>
          <w:rFonts w:ascii="Arial" w:hAnsi="Arial" w:cs="Arial"/>
          <w:b/>
          <w:bCs/>
          <w:sz w:val="32"/>
          <w:szCs w:val="32"/>
        </w:rPr>
      </w:pPr>
      <w:r w:rsidRPr="004956E3">
        <w:rPr>
          <w:rFonts w:ascii="Arial" w:hAnsi="Arial" w:cs="Arial"/>
          <w:b/>
          <w:bCs/>
          <w:sz w:val="32"/>
          <w:szCs w:val="32"/>
        </w:rPr>
        <w:t>Placement Activities:</w:t>
      </w:r>
    </w:p>
    <w:p w14:paraId="70B07666" w14:textId="6B2B78D6" w:rsidR="00DB4513" w:rsidRPr="004956E3" w:rsidRDefault="008F4392" w:rsidP="005F7361">
      <w:pPr>
        <w:spacing w:line="360" w:lineRule="auto"/>
        <w:rPr>
          <w:rFonts w:ascii="Arial" w:hAnsi="Arial" w:cs="Arial"/>
          <w:sz w:val="24"/>
          <w:szCs w:val="24"/>
        </w:rPr>
      </w:pPr>
      <w:r w:rsidRPr="004956E3">
        <w:rPr>
          <w:rFonts w:ascii="Arial" w:hAnsi="Arial" w:cs="Arial"/>
          <w:sz w:val="24"/>
          <w:szCs w:val="24"/>
        </w:rPr>
        <w:t>Following the outbreak of COVID-19, I was unable to attend placement. Consequently, my only form of</w:t>
      </w:r>
      <w:r w:rsidR="00DB4513" w:rsidRPr="004956E3">
        <w:rPr>
          <w:rFonts w:ascii="Arial" w:hAnsi="Arial" w:cs="Arial"/>
          <w:sz w:val="24"/>
          <w:szCs w:val="24"/>
        </w:rPr>
        <w:t xml:space="preserve"> research</w:t>
      </w:r>
      <w:r w:rsidRPr="004956E3">
        <w:rPr>
          <w:rFonts w:ascii="Arial" w:hAnsi="Arial" w:cs="Arial"/>
          <w:sz w:val="24"/>
          <w:szCs w:val="24"/>
        </w:rPr>
        <w:t xml:space="preserve"> was desktop research</w:t>
      </w:r>
      <w:r w:rsidR="00775F74" w:rsidRPr="004956E3">
        <w:rPr>
          <w:rFonts w:ascii="Arial" w:hAnsi="Arial" w:cs="Arial"/>
          <w:sz w:val="24"/>
          <w:szCs w:val="24"/>
        </w:rPr>
        <w:t xml:space="preserve"> - which has been expanded in depth below. </w:t>
      </w:r>
      <w:r w:rsidRPr="004956E3">
        <w:rPr>
          <w:rFonts w:ascii="Arial" w:hAnsi="Arial" w:cs="Arial"/>
          <w:sz w:val="24"/>
          <w:szCs w:val="24"/>
        </w:rPr>
        <w:t xml:space="preserve"> </w:t>
      </w:r>
    </w:p>
    <w:p w14:paraId="43C4B061" w14:textId="06DE5B63" w:rsidR="006B7D23" w:rsidRPr="004956E3" w:rsidRDefault="005F7361" w:rsidP="005F7361">
      <w:pPr>
        <w:spacing w:line="360" w:lineRule="auto"/>
        <w:rPr>
          <w:rFonts w:ascii="Arial" w:hAnsi="Arial" w:cs="Arial"/>
          <w:b/>
          <w:bCs/>
          <w:sz w:val="32"/>
          <w:szCs w:val="32"/>
        </w:rPr>
      </w:pPr>
      <w:r w:rsidRPr="004956E3">
        <w:rPr>
          <w:rFonts w:ascii="Arial" w:hAnsi="Arial" w:cs="Arial"/>
          <w:b/>
          <w:bCs/>
          <w:sz w:val="32"/>
          <w:szCs w:val="32"/>
        </w:rPr>
        <w:t>Methodologies:</w:t>
      </w:r>
    </w:p>
    <w:p w14:paraId="486D23B6" w14:textId="7BFF7BA4" w:rsidR="00AE5CB2" w:rsidRPr="004956E3" w:rsidRDefault="00AE5CB2" w:rsidP="005F7361">
      <w:pPr>
        <w:spacing w:line="360" w:lineRule="auto"/>
        <w:rPr>
          <w:rFonts w:ascii="Arial" w:hAnsi="Arial" w:cs="Arial"/>
          <w:sz w:val="24"/>
          <w:szCs w:val="24"/>
        </w:rPr>
      </w:pPr>
      <w:r w:rsidRPr="004956E3">
        <w:rPr>
          <w:rFonts w:ascii="Arial" w:hAnsi="Arial" w:cs="Arial"/>
          <w:sz w:val="24"/>
          <w:szCs w:val="24"/>
        </w:rPr>
        <w:t xml:space="preserve">Methodology covers all methods of research used throughout an investigation. As previously stated, due to no placement, the only form of research I was able to use </w:t>
      </w:r>
      <w:r w:rsidRPr="004956E3">
        <w:rPr>
          <w:rFonts w:ascii="Arial" w:hAnsi="Arial" w:cs="Arial"/>
          <w:sz w:val="24"/>
          <w:szCs w:val="24"/>
        </w:rPr>
        <w:lastRenderedPageBreak/>
        <w:t>was desktop research. In turn, this consequently resulted in a restriction following the range of results I could require.</w:t>
      </w:r>
      <w:r w:rsidR="006A1E52" w:rsidRPr="004956E3">
        <w:rPr>
          <w:rFonts w:ascii="Arial" w:hAnsi="Arial" w:cs="Arial"/>
          <w:sz w:val="24"/>
          <w:szCs w:val="24"/>
        </w:rPr>
        <w:t xml:space="preserve"> All methodologies used to create a full review of Nurture Groups have allow</w:t>
      </w:r>
      <w:r w:rsidR="0055647D" w:rsidRPr="004956E3">
        <w:rPr>
          <w:rFonts w:ascii="Arial" w:hAnsi="Arial" w:cs="Arial"/>
          <w:sz w:val="24"/>
          <w:szCs w:val="24"/>
        </w:rPr>
        <w:t>ed</w:t>
      </w:r>
      <w:r w:rsidR="006A1E52" w:rsidRPr="004956E3">
        <w:rPr>
          <w:rFonts w:ascii="Arial" w:hAnsi="Arial" w:cs="Arial"/>
          <w:sz w:val="24"/>
          <w:szCs w:val="24"/>
        </w:rPr>
        <w:t xml:space="preserve"> a wider outlook on inclusion and exclusion aspects. </w:t>
      </w:r>
      <w:r w:rsidRPr="004956E3">
        <w:rPr>
          <w:rFonts w:ascii="Arial" w:hAnsi="Arial" w:cs="Arial"/>
          <w:sz w:val="24"/>
          <w:szCs w:val="24"/>
        </w:rPr>
        <w:t xml:space="preserve"> </w:t>
      </w:r>
      <w:r w:rsidR="004D21A6" w:rsidRPr="004956E3">
        <w:rPr>
          <w:rFonts w:ascii="Arial" w:hAnsi="Arial" w:cs="Arial"/>
          <w:sz w:val="24"/>
          <w:szCs w:val="24"/>
        </w:rPr>
        <w:t xml:space="preserve">Understanding different forms of methodologies that are relevant to education, and childcare, has allowed a firm understanding of weaknesses and strengths, whilst also looking at limitations due to current circumstances. </w:t>
      </w:r>
    </w:p>
    <w:p w14:paraId="0B5AAA5D" w14:textId="2A4F1242" w:rsidR="003B6F9F" w:rsidRPr="004956E3" w:rsidRDefault="00B147CE" w:rsidP="003B6F9F">
      <w:pPr>
        <w:spacing w:line="360" w:lineRule="auto"/>
        <w:rPr>
          <w:rFonts w:ascii="Arial" w:hAnsi="Arial" w:cs="Arial"/>
          <w:sz w:val="24"/>
          <w:szCs w:val="24"/>
        </w:rPr>
      </w:pPr>
      <w:r w:rsidRPr="004956E3">
        <w:rPr>
          <w:rFonts w:ascii="Arial" w:hAnsi="Arial" w:cs="Arial"/>
          <w:sz w:val="24"/>
          <w:szCs w:val="24"/>
        </w:rPr>
        <w:t xml:space="preserve">It is important to comment on the benefits of desktop research rather than the lack of observational research. </w:t>
      </w:r>
      <w:r w:rsidR="00EC6FC4" w:rsidRPr="004956E3">
        <w:rPr>
          <w:rFonts w:ascii="Arial" w:hAnsi="Arial" w:cs="Arial"/>
          <w:sz w:val="24"/>
          <w:szCs w:val="24"/>
        </w:rPr>
        <w:t>Desktop research is easily accessible. There is little to no limit when involving time and cost, which is extremely beneficial during an in-depth investigation. Desktop research</w:t>
      </w:r>
      <w:r w:rsidR="00BB55A3" w:rsidRPr="004956E3">
        <w:rPr>
          <w:rFonts w:ascii="Arial" w:hAnsi="Arial" w:cs="Arial"/>
          <w:sz w:val="24"/>
          <w:szCs w:val="24"/>
        </w:rPr>
        <w:t xml:space="preserve"> is widely available and</w:t>
      </w:r>
      <w:r w:rsidR="00EC6FC4" w:rsidRPr="004956E3">
        <w:rPr>
          <w:rFonts w:ascii="Arial" w:hAnsi="Arial" w:cs="Arial"/>
          <w:sz w:val="24"/>
          <w:szCs w:val="24"/>
        </w:rPr>
        <w:t xml:space="preserve"> can range from websites, to Government publications</w:t>
      </w:r>
      <w:r w:rsidR="008F3AAA" w:rsidRPr="004956E3">
        <w:rPr>
          <w:rFonts w:ascii="Arial" w:hAnsi="Arial" w:cs="Arial"/>
          <w:sz w:val="24"/>
          <w:szCs w:val="24"/>
        </w:rPr>
        <w:t xml:space="preserve">. On the other hand, disadvantages may include bias information, out of date research and non-reliable sources (BBC, 2020). </w:t>
      </w:r>
      <w:r w:rsidRPr="004956E3">
        <w:rPr>
          <w:rFonts w:ascii="Arial" w:hAnsi="Arial" w:cs="Arial"/>
          <w:sz w:val="24"/>
          <w:szCs w:val="24"/>
        </w:rPr>
        <w:t>When comparing desktop and observational resear</w:t>
      </w:r>
      <w:r w:rsidR="006F401C" w:rsidRPr="004956E3">
        <w:rPr>
          <w:rFonts w:ascii="Arial" w:hAnsi="Arial" w:cs="Arial"/>
          <w:sz w:val="24"/>
          <w:szCs w:val="24"/>
        </w:rPr>
        <w:t xml:space="preserve">ch there are both positive and negative elements of each methodology. </w:t>
      </w:r>
      <w:r w:rsidR="003B6F9F" w:rsidRPr="004956E3">
        <w:rPr>
          <w:rFonts w:ascii="Arial" w:hAnsi="Arial" w:cs="Arial"/>
          <w:sz w:val="24"/>
          <w:szCs w:val="24"/>
        </w:rPr>
        <w:t>Of course, it is crucial to put into consideration the benefits of primary research through observation</w:t>
      </w:r>
      <w:r w:rsidR="006A5F3D" w:rsidRPr="004956E3">
        <w:rPr>
          <w:rFonts w:ascii="Arial" w:hAnsi="Arial" w:cs="Arial"/>
          <w:sz w:val="24"/>
          <w:szCs w:val="24"/>
        </w:rPr>
        <w:t xml:space="preserve">, </w:t>
      </w:r>
      <w:r w:rsidR="003B6F9F" w:rsidRPr="004956E3">
        <w:rPr>
          <w:rFonts w:ascii="Arial" w:hAnsi="Arial" w:cs="Arial"/>
          <w:sz w:val="24"/>
          <w:szCs w:val="24"/>
        </w:rPr>
        <w:t>as it allows a first-hand, naturalistic experience. Revealing a positive validity of participants behaviours, in a non-bias way</w:t>
      </w:r>
      <w:r w:rsidR="00106342" w:rsidRPr="004956E3">
        <w:rPr>
          <w:rFonts w:ascii="Arial" w:hAnsi="Arial" w:cs="Arial"/>
          <w:sz w:val="24"/>
          <w:szCs w:val="24"/>
        </w:rPr>
        <w:t>. However, this process of methodology is extremely time consuming and can sometimes be somewhat costly</w:t>
      </w:r>
      <w:r w:rsidR="003B6F9F" w:rsidRPr="004956E3">
        <w:rPr>
          <w:rFonts w:ascii="Arial" w:hAnsi="Arial" w:cs="Arial"/>
          <w:sz w:val="24"/>
          <w:szCs w:val="24"/>
        </w:rPr>
        <w:t xml:space="preserve"> (</w:t>
      </w:r>
      <w:r w:rsidR="001A7C17" w:rsidRPr="004956E3">
        <w:rPr>
          <w:rFonts w:ascii="Arial" w:hAnsi="Arial" w:cs="Arial"/>
          <w:sz w:val="24"/>
          <w:szCs w:val="24"/>
        </w:rPr>
        <w:t xml:space="preserve">Sharna, 2017). </w:t>
      </w:r>
    </w:p>
    <w:p w14:paraId="2E875DB7" w14:textId="1375B5CB" w:rsidR="00DB4513" w:rsidRPr="004956E3" w:rsidRDefault="00CF59E6" w:rsidP="005F7361">
      <w:pPr>
        <w:spacing w:line="360" w:lineRule="auto"/>
        <w:rPr>
          <w:rFonts w:ascii="Arial" w:hAnsi="Arial" w:cs="Arial"/>
          <w:sz w:val="24"/>
          <w:szCs w:val="24"/>
        </w:rPr>
      </w:pPr>
      <w:r w:rsidRPr="004956E3">
        <w:rPr>
          <w:rFonts w:ascii="Arial" w:hAnsi="Arial" w:cs="Arial"/>
          <w:sz w:val="24"/>
          <w:szCs w:val="24"/>
        </w:rPr>
        <w:t>Similarly, w</w:t>
      </w:r>
      <w:r w:rsidR="00B147CE" w:rsidRPr="004956E3">
        <w:rPr>
          <w:rFonts w:ascii="Arial" w:hAnsi="Arial" w:cs="Arial"/>
          <w:sz w:val="24"/>
          <w:szCs w:val="24"/>
        </w:rPr>
        <w:t xml:space="preserve">ithin an </w:t>
      </w:r>
      <w:r w:rsidR="008452AF" w:rsidRPr="004956E3">
        <w:rPr>
          <w:rFonts w:ascii="Arial" w:hAnsi="Arial" w:cs="Arial"/>
          <w:sz w:val="24"/>
          <w:szCs w:val="24"/>
        </w:rPr>
        <w:t>A</w:t>
      </w:r>
      <w:r w:rsidR="00B147CE" w:rsidRPr="004956E3">
        <w:rPr>
          <w:rFonts w:ascii="Arial" w:hAnsi="Arial" w:cs="Arial"/>
          <w:sz w:val="24"/>
          <w:szCs w:val="24"/>
        </w:rPr>
        <w:t xml:space="preserve">ction </w:t>
      </w:r>
      <w:r w:rsidR="008452AF" w:rsidRPr="004956E3">
        <w:rPr>
          <w:rFonts w:ascii="Arial" w:hAnsi="Arial" w:cs="Arial"/>
          <w:sz w:val="24"/>
          <w:szCs w:val="24"/>
        </w:rPr>
        <w:t>P</w:t>
      </w:r>
      <w:r w:rsidR="00B147CE" w:rsidRPr="004956E3">
        <w:rPr>
          <w:rFonts w:ascii="Arial" w:hAnsi="Arial" w:cs="Arial"/>
          <w:sz w:val="24"/>
          <w:szCs w:val="24"/>
        </w:rPr>
        <w:t>lan that was created months prior to the outbreak of the virus that consequently prohibited me to go to placement, I had included forms of e</w:t>
      </w:r>
      <w:r w:rsidR="00DB4513" w:rsidRPr="004956E3">
        <w:rPr>
          <w:rFonts w:ascii="Arial" w:hAnsi="Arial" w:cs="Arial"/>
          <w:sz w:val="24"/>
          <w:szCs w:val="24"/>
        </w:rPr>
        <w:t>thnographic research</w:t>
      </w:r>
      <w:r w:rsidR="00B147CE" w:rsidRPr="004956E3">
        <w:rPr>
          <w:rFonts w:ascii="Arial" w:hAnsi="Arial" w:cs="Arial"/>
          <w:sz w:val="24"/>
          <w:szCs w:val="24"/>
        </w:rPr>
        <w:t xml:space="preserve">. This involved a questionnaire that was aimed at the leader of the Nurture Group. Consequently, this was unable to be completed. When comparing desktop and ethnographic research, </w:t>
      </w:r>
      <w:r w:rsidR="008452AF" w:rsidRPr="004956E3">
        <w:rPr>
          <w:rFonts w:ascii="Arial" w:hAnsi="Arial" w:cs="Arial"/>
          <w:sz w:val="24"/>
          <w:szCs w:val="24"/>
        </w:rPr>
        <w:t xml:space="preserve">as previously stated, the only negative aspect is that I was personally unable to complete the interview that was directed at the leader of the Nurture Group. </w:t>
      </w:r>
      <w:r w:rsidR="009B7739" w:rsidRPr="004956E3">
        <w:rPr>
          <w:rFonts w:ascii="Arial" w:hAnsi="Arial" w:cs="Arial"/>
          <w:sz w:val="24"/>
          <w:szCs w:val="24"/>
        </w:rPr>
        <w:t xml:space="preserve">This would’ve equipped me with a first-hand insight from someone who is professionally trained. </w:t>
      </w:r>
      <w:r w:rsidR="007E3E3E" w:rsidRPr="004956E3">
        <w:rPr>
          <w:rFonts w:ascii="Arial" w:hAnsi="Arial" w:cs="Arial"/>
          <w:sz w:val="24"/>
          <w:szCs w:val="24"/>
        </w:rPr>
        <w:t>However, ethnographic research such as interviews take a long time to carry out</w:t>
      </w:r>
      <w:r w:rsidR="00FB52A4" w:rsidRPr="004956E3">
        <w:rPr>
          <w:rFonts w:ascii="Arial" w:hAnsi="Arial" w:cs="Arial"/>
          <w:sz w:val="24"/>
          <w:szCs w:val="24"/>
        </w:rPr>
        <w:t xml:space="preserve"> (Spotless, 2020)</w:t>
      </w:r>
      <w:r w:rsidR="007E3E3E" w:rsidRPr="004956E3">
        <w:rPr>
          <w:rFonts w:ascii="Arial" w:hAnsi="Arial" w:cs="Arial"/>
          <w:sz w:val="24"/>
          <w:szCs w:val="24"/>
        </w:rPr>
        <w:t xml:space="preserve">. </w:t>
      </w:r>
      <w:r w:rsidR="009B7739" w:rsidRPr="004956E3">
        <w:rPr>
          <w:rFonts w:ascii="Arial" w:hAnsi="Arial" w:cs="Arial"/>
          <w:sz w:val="24"/>
          <w:szCs w:val="24"/>
        </w:rPr>
        <w:t xml:space="preserve">In light of this, I have been able to </w:t>
      </w:r>
      <w:r w:rsidR="007E3E3E" w:rsidRPr="004956E3">
        <w:rPr>
          <w:rFonts w:ascii="Arial" w:hAnsi="Arial" w:cs="Arial"/>
          <w:sz w:val="24"/>
          <w:szCs w:val="24"/>
        </w:rPr>
        <w:t xml:space="preserve">quickly </w:t>
      </w:r>
      <w:r w:rsidR="009B7739" w:rsidRPr="004956E3">
        <w:rPr>
          <w:rFonts w:ascii="Arial" w:hAnsi="Arial" w:cs="Arial"/>
          <w:sz w:val="24"/>
          <w:szCs w:val="24"/>
        </w:rPr>
        <w:t>research various policies and theories</w:t>
      </w:r>
      <w:r w:rsidR="007E3E3E" w:rsidRPr="004956E3">
        <w:rPr>
          <w:rFonts w:ascii="Arial" w:hAnsi="Arial" w:cs="Arial"/>
          <w:sz w:val="24"/>
          <w:szCs w:val="24"/>
        </w:rPr>
        <w:t xml:space="preserve"> online</w:t>
      </w:r>
      <w:r w:rsidR="009B7739" w:rsidRPr="004956E3">
        <w:rPr>
          <w:rFonts w:ascii="Arial" w:hAnsi="Arial" w:cs="Arial"/>
          <w:sz w:val="24"/>
          <w:szCs w:val="24"/>
        </w:rPr>
        <w:t xml:space="preserve"> that have given me the same insight on how Nurture Groups are controlled and practiced. </w:t>
      </w:r>
    </w:p>
    <w:p w14:paraId="75DE400C" w14:textId="44BE64DD" w:rsidR="00B147CE" w:rsidRPr="004956E3" w:rsidRDefault="00B147CE" w:rsidP="00B147CE">
      <w:pPr>
        <w:spacing w:line="360" w:lineRule="auto"/>
        <w:rPr>
          <w:rFonts w:ascii="Arial" w:hAnsi="Arial" w:cs="Arial"/>
          <w:sz w:val="24"/>
          <w:szCs w:val="24"/>
        </w:rPr>
      </w:pPr>
      <w:r w:rsidRPr="004956E3">
        <w:rPr>
          <w:rFonts w:ascii="Arial" w:hAnsi="Arial" w:cs="Arial"/>
          <w:sz w:val="24"/>
          <w:szCs w:val="24"/>
        </w:rPr>
        <w:t xml:space="preserve">Finally, the Ethics form that I have produced is no longer required. </w:t>
      </w:r>
      <w:r w:rsidR="00AB18CC" w:rsidRPr="004956E3">
        <w:rPr>
          <w:rFonts w:ascii="Arial" w:hAnsi="Arial" w:cs="Arial"/>
          <w:sz w:val="24"/>
          <w:szCs w:val="24"/>
        </w:rPr>
        <w:t xml:space="preserve">Ethical issues </w:t>
      </w:r>
      <w:r w:rsidR="001D0CE3" w:rsidRPr="004956E3">
        <w:rPr>
          <w:rFonts w:ascii="Arial" w:hAnsi="Arial" w:cs="Arial"/>
          <w:sz w:val="24"/>
          <w:szCs w:val="24"/>
        </w:rPr>
        <w:t>revolve</w:t>
      </w:r>
      <w:r w:rsidR="00AB18CC" w:rsidRPr="004956E3">
        <w:rPr>
          <w:rFonts w:ascii="Arial" w:hAnsi="Arial" w:cs="Arial"/>
          <w:sz w:val="24"/>
          <w:szCs w:val="24"/>
        </w:rPr>
        <w:t xml:space="preserve"> around child safety; allowing a fine ‘respect for privacy and confidentiality’ </w:t>
      </w:r>
      <w:r w:rsidR="00AB18CC" w:rsidRPr="004956E3">
        <w:rPr>
          <w:rFonts w:ascii="Arial" w:hAnsi="Arial" w:cs="Arial"/>
          <w:sz w:val="24"/>
          <w:szCs w:val="24"/>
        </w:rPr>
        <w:lastRenderedPageBreak/>
        <w:t>(</w:t>
      </w:r>
      <w:r w:rsidR="00726613" w:rsidRPr="004956E3">
        <w:rPr>
          <w:rFonts w:ascii="Arial" w:hAnsi="Arial" w:cs="Arial"/>
          <w:sz w:val="24"/>
          <w:szCs w:val="24"/>
        </w:rPr>
        <w:t xml:space="preserve">Paediatrics and Child Health, 2008). </w:t>
      </w:r>
      <w:r w:rsidR="00AB18CC" w:rsidRPr="004956E3">
        <w:rPr>
          <w:rFonts w:ascii="Arial" w:hAnsi="Arial" w:cs="Arial"/>
          <w:sz w:val="24"/>
          <w:szCs w:val="24"/>
        </w:rPr>
        <w:t xml:space="preserve"> </w:t>
      </w:r>
      <w:r w:rsidR="000E72C1" w:rsidRPr="004956E3">
        <w:rPr>
          <w:rFonts w:ascii="Arial" w:hAnsi="Arial" w:cs="Arial"/>
          <w:sz w:val="24"/>
          <w:szCs w:val="24"/>
        </w:rPr>
        <w:t xml:space="preserve">In terms of transferable skills and professional practice, ethical issues </w:t>
      </w:r>
      <w:r w:rsidR="001D0CE3" w:rsidRPr="004956E3">
        <w:rPr>
          <w:rFonts w:ascii="Arial" w:hAnsi="Arial" w:cs="Arial"/>
          <w:sz w:val="24"/>
          <w:szCs w:val="24"/>
        </w:rPr>
        <w:t>are put into place to</w:t>
      </w:r>
      <w:r w:rsidR="00553F6E" w:rsidRPr="004956E3">
        <w:rPr>
          <w:rFonts w:ascii="Arial" w:hAnsi="Arial" w:cs="Arial"/>
          <w:sz w:val="24"/>
          <w:szCs w:val="24"/>
        </w:rPr>
        <w:t xml:space="preserve"> not only</w:t>
      </w:r>
      <w:r w:rsidR="001D0CE3" w:rsidRPr="004956E3">
        <w:rPr>
          <w:rFonts w:ascii="Arial" w:hAnsi="Arial" w:cs="Arial"/>
          <w:sz w:val="24"/>
          <w:szCs w:val="24"/>
        </w:rPr>
        <w:t xml:space="preserve"> ‘support important social and moral values, such as the principle of doing no harm to others’ (Resnik, 2015)</w:t>
      </w:r>
      <w:r w:rsidR="00553F6E" w:rsidRPr="004956E3">
        <w:rPr>
          <w:rFonts w:ascii="Arial" w:hAnsi="Arial" w:cs="Arial"/>
          <w:sz w:val="24"/>
          <w:szCs w:val="24"/>
        </w:rPr>
        <w:t xml:space="preserve">, but to also develop an awareness towards their moral values, needs and rights. </w:t>
      </w:r>
      <w:r w:rsidR="002B4AA6" w:rsidRPr="004956E3">
        <w:rPr>
          <w:rFonts w:ascii="Arial" w:hAnsi="Arial" w:cs="Arial"/>
          <w:sz w:val="24"/>
          <w:szCs w:val="24"/>
        </w:rPr>
        <w:t xml:space="preserve">There are no apparent ethical issues within my research. </w:t>
      </w:r>
      <w:r w:rsidRPr="004956E3">
        <w:rPr>
          <w:rFonts w:ascii="Arial" w:hAnsi="Arial" w:cs="Arial"/>
          <w:sz w:val="24"/>
          <w:szCs w:val="24"/>
        </w:rPr>
        <w:t>However, this is actually very beneficial to many participants that would’ve been involved within the placement.</w:t>
      </w:r>
      <w:r w:rsidR="002B4AA6" w:rsidRPr="004956E3">
        <w:rPr>
          <w:rFonts w:ascii="Arial" w:hAnsi="Arial" w:cs="Arial"/>
          <w:sz w:val="24"/>
          <w:szCs w:val="24"/>
        </w:rPr>
        <w:t xml:space="preserve"> In turn, I have avoided all issues that could’ve occurred when completing my placement. </w:t>
      </w:r>
    </w:p>
    <w:p w14:paraId="07B4F611" w14:textId="18D3BDDE" w:rsidR="002B4AA6" w:rsidRPr="004956E3" w:rsidRDefault="0030749E" w:rsidP="002B4AA6">
      <w:pPr>
        <w:spacing w:line="360" w:lineRule="auto"/>
        <w:rPr>
          <w:rFonts w:ascii="Arial" w:hAnsi="Arial" w:cs="Arial"/>
          <w:sz w:val="24"/>
          <w:szCs w:val="24"/>
        </w:rPr>
      </w:pPr>
      <w:r w:rsidRPr="004956E3">
        <w:rPr>
          <w:rFonts w:ascii="Arial" w:hAnsi="Arial" w:cs="Arial"/>
          <w:sz w:val="24"/>
          <w:szCs w:val="24"/>
        </w:rPr>
        <w:t>In terms of personal reflection, it</w:t>
      </w:r>
      <w:r w:rsidR="00B147CE" w:rsidRPr="004956E3">
        <w:rPr>
          <w:rFonts w:ascii="Arial" w:hAnsi="Arial" w:cs="Arial"/>
          <w:sz w:val="24"/>
          <w:szCs w:val="24"/>
        </w:rPr>
        <w:t xml:space="preserve"> is clear to see that I have adapted and reflected on how I carried out my research, using methods of primarily secondary research</w:t>
      </w:r>
      <w:r w:rsidR="002B4AA6" w:rsidRPr="004956E3">
        <w:rPr>
          <w:rFonts w:ascii="Arial" w:hAnsi="Arial" w:cs="Arial"/>
          <w:sz w:val="24"/>
          <w:szCs w:val="24"/>
        </w:rPr>
        <w:t xml:space="preserve">. Due to the change in methodology, it is important to reflect on how the current situation has made individuals feel. When looking at </w:t>
      </w:r>
      <w:r w:rsidRPr="004956E3">
        <w:rPr>
          <w:rFonts w:ascii="Arial" w:hAnsi="Arial" w:cs="Arial"/>
          <w:sz w:val="24"/>
          <w:szCs w:val="24"/>
        </w:rPr>
        <w:t>myself the pre-planning of my ethnographic research</w:t>
      </w:r>
      <w:r w:rsidR="00976881" w:rsidRPr="004956E3">
        <w:rPr>
          <w:rFonts w:ascii="Arial" w:hAnsi="Arial" w:cs="Arial"/>
          <w:sz w:val="24"/>
          <w:szCs w:val="24"/>
        </w:rPr>
        <w:t>, it</w:t>
      </w:r>
      <w:r w:rsidRPr="004956E3">
        <w:rPr>
          <w:rFonts w:ascii="Arial" w:hAnsi="Arial" w:cs="Arial"/>
          <w:sz w:val="24"/>
          <w:szCs w:val="24"/>
        </w:rPr>
        <w:t xml:space="preserve"> made me feel anxious following the one-to-one interview</w:t>
      </w:r>
      <w:r w:rsidR="00976881" w:rsidRPr="004956E3">
        <w:rPr>
          <w:rFonts w:ascii="Arial" w:hAnsi="Arial" w:cs="Arial"/>
          <w:sz w:val="24"/>
          <w:szCs w:val="24"/>
        </w:rPr>
        <w:t>; whereas t</w:t>
      </w:r>
      <w:r w:rsidRPr="004956E3">
        <w:rPr>
          <w:rFonts w:ascii="Arial" w:hAnsi="Arial" w:cs="Arial"/>
          <w:sz w:val="24"/>
          <w:szCs w:val="24"/>
        </w:rPr>
        <w:t>he desktop research made me feel at ease</w:t>
      </w:r>
      <w:r w:rsidR="00976881" w:rsidRPr="004956E3">
        <w:rPr>
          <w:rFonts w:ascii="Arial" w:hAnsi="Arial" w:cs="Arial"/>
          <w:sz w:val="24"/>
          <w:szCs w:val="24"/>
        </w:rPr>
        <w:t>, knowing I could take my time with no limitations.</w:t>
      </w:r>
      <w:r w:rsidR="003D1110" w:rsidRPr="004956E3">
        <w:rPr>
          <w:rFonts w:ascii="Arial" w:hAnsi="Arial" w:cs="Arial"/>
          <w:sz w:val="24"/>
          <w:szCs w:val="24"/>
        </w:rPr>
        <w:t xml:space="preserve"> In terms of ethnic issues, this is the main section that has made the investigation a lot easier, with no complications. Avoiding all ethnic issues allows both myself and children to feel more comfortable. Involving myself in a placement environment could cause immediate stress and discomfort for children within the Nurture Group – therefore no placement allows me to feel comfortable knowing that all children in the school system remain undisturbed following my investigation towards cognitive development in young people. </w:t>
      </w:r>
    </w:p>
    <w:p w14:paraId="27995480" w14:textId="6F95EDB5" w:rsidR="005F7361" w:rsidRPr="004956E3" w:rsidRDefault="005F7361" w:rsidP="005F7361">
      <w:pPr>
        <w:spacing w:line="360" w:lineRule="auto"/>
        <w:rPr>
          <w:rFonts w:ascii="Arial" w:hAnsi="Arial" w:cs="Arial"/>
          <w:b/>
          <w:bCs/>
          <w:sz w:val="32"/>
          <w:szCs w:val="32"/>
        </w:rPr>
      </w:pPr>
      <w:r w:rsidRPr="004956E3">
        <w:rPr>
          <w:rFonts w:ascii="Arial" w:hAnsi="Arial" w:cs="Arial"/>
          <w:b/>
          <w:bCs/>
          <w:sz w:val="32"/>
          <w:szCs w:val="32"/>
        </w:rPr>
        <w:t>Ethical Issues:</w:t>
      </w:r>
    </w:p>
    <w:p w14:paraId="5B878897" w14:textId="10AA2ADB" w:rsidR="00DB4513" w:rsidRPr="004956E3" w:rsidRDefault="003D771C" w:rsidP="005F7361">
      <w:pPr>
        <w:spacing w:line="360" w:lineRule="auto"/>
        <w:rPr>
          <w:rFonts w:ascii="Arial" w:hAnsi="Arial" w:cs="Arial"/>
          <w:sz w:val="24"/>
          <w:szCs w:val="24"/>
        </w:rPr>
      </w:pPr>
      <w:r w:rsidRPr="004956E3">
        <w:rPr>
          <w:rFonts w:ascii="Arial" w:hAnsi="Arial" w:cs="Arial"/>
          <w:sz w:val="24"/>
          <w:szCs w:val="24"/>
        </w:rPr>
        <w:t xml:space="preserve">As referred to in the previous Methodology section, </w:t>
      </w:r>
      <w:r w:rsidR="00DB4513" w:rsidRPr="004956E3">
        <w:rPr>
          <w:rFonts w:ascii="Arial" w:hAnsi="Arial" w:cs="Arial"/>
          <w:sz w:val="24"/>
          <w:szCs w:val="24"/>
        </w:rPr>
        <w:t>there were no ethical issues due to no placement and that the situation has changed, therefore</w:t>
      </w:r>
      <w:r w:rsidR="00E60157" w:rsidRPr="004956E3">
        <w:rPr>
          <w:rFonts w:ascii="Arial" w:hAnsi="Arial" w:cs="Arial"/>
          <w:sz w:val="24"/>
          <w:szCs w:val="24"/>
        </w:rPr>
        <w:t xml:space="preserve"> the reader</w:t>
      </w:r>
      <w:r w:rsidR="00DB4513" w:rsidRPr="004956E3">
        <w:rPr>
          <w:rFonts w:ascii="Arial" w:hAnsi="Arial" w:cs="Arial"/>
          <w:sz w:val="24"/>
          <w:szCs w:val="24"/>
        </w:rPr>
        <w:t xml:space="preserve"> must refer back to</w:t>
      </w:r>
      <w:r w:rsidR="00E60157" w:rsidRPr="004956E3">
        <w:rPr>
          <w:rFonts w:ascii="Arial" w:hAnsi="Arial" w:cs="Arial"/>
          <w:sz w:val="24"/>
          <w:szCs w:val="24"/>
        </w:rPr>
        <w:t xml:space="preserve"> the</w:t>
      </w:r>
      <w:r w:rsidR="00DB4513" w:rsidRPr="004956E3">
        <w:rPr>
          <w:rFonts w:ascii="Arial" w:hAnsi="Arial" w:cs="Arial"/>
          <w:sz w:val="24"/>
          <w:szCs w:val="24"/>
        </w:rPr>
        <w:t xml:space="preserve"> methodology section </w:t>
      </w:r>
      <w:r w:rsidR="00E60157" w:rsidRPr="004956E3">
        <w:rPr>
          <w:rFonts w:ascii="Arial" w:hAnsi="Arial" w:cs="Arial"/>
          <w:sz w:val="24"/>
          <w:szCs w:val="24"/>
        </w:rPr>
        <w:t xml:space="preserve">for information. </w:t>
      </w:r>
    </w:p>
    <w:p w14:paraId="5FCB86A5" w14:textId="7E6A9FF5" w:rsidR="005F7361" w:rsidRPr="004956E3" w:rsidRDefault="005F7361" w:rsidP="005F7361">
      <w:pPr>
        <w:spacing w:line="360" w:lineRule="auto"/>
        <w:rPr>
          <w:rFonts w:ascii="Arial" w:hAnsi="Arial" w:cs="Arial"/>
          <w:b/>
          <w:bCs/>
          <w:sz w:val="32"/>
          <w:szCs w:val="32"/>
        </w:rPr>
      </w:pPr>
      <w:r w:rsidRPr="004956E3">
        <w:rPr>
          <w:rFonts w:ascii="Arial" w:hAnsi="Arial" w:cs="Arial"/>
          <w:b/>
          <w:bCs/>
          <w:sz w:val="32"/>
          <w:szCs w:val="32"/>
        </w:rPr>
        <w:t>Results:</w:t>
      </w:r>
    </w:p>
    <w:p w14:paraId="62D26CE2" w14:textId="28D76132" w:rsidR="00613583" w:rsidRPr="004956E3" w:rsidRDefault="005E4728" w:rsidP="00613583">
      <w:pPr>
        <w:spacing w:line="360" w:lineRule="auto"/>
        <w:rPr>
          <w:rFonts w:ascii="Arial" w:hAnsi="Arial" w:cs="Arial"/>
          <w:sz w:val="24"/>
          <w:szCs w:val="24"/>
        </w:rPr>
      </w:pPr>
      <w:r w:rsidRPr="004956E3">
        <w:rPr>
          <w:rFonts w:ascii="Arial" w:hAnsi="Arial" w:cs="Arial"/>
          <w:sz w:val="24"/>
          <w:szCs w:val="24"/>
        </w:rPr>
        <w:t>Succeeding</w:t>
      </w:r>
      <w:r w:rsidR="00D90044" w:rsidRPr="004956E3">
        <w:rPr>
          <w:rFonts w:ascii="Arial" w:hAnsi="Arial" w:cs="Arial"/>
          <w:sz w:val="24"/>
          <w:szCs w:val="24"/>
        </w:rPr>
        <w:t xml:space="preserve"> all s</w:t>
      </w:r>
      <w:r w:rsidR="00BC4A5F" w:rsidRPr="004956E3">
        <w:rPr>
          <w:rFonts w:ascii="Arial" w:hAnsi="Arial" w:cs="Arial"/>
          <w:sz w:val="24"/>
          <w:szCs w:val="24"/>
        </w:rPr>
        <w:t>econdary sources</w:t>
      </w:r>
      <w:r w:rsidR="00D90044" w:rsidRPr="004956E3">
        <w:rPr>
          <w:rFonts w:ascii="Arial" w:hAnsi="Arial" w:cs="Arial"/>
          <w:sz w:val="24"/>
          <w:szCs w:val="24"/>
        </w:rPr>
        <w:t xml:space="preserve"> used to gather research, it is easily demonstrated that Nurture Groups ar</w:t>
      </w:r>
      <w:r w:rsidR="002910F0" w:rsidRPr="004956E3">
        <w:rPr>
          <w:rFonts w:ascii="Arial" w:hAnsi="Arial" w:cs="Arial"/>
          <w:sz w:val="24"/>
          <w:szCs w:val="24"/>
        </w:rPr>
        <w:t xml:space="preserve">e highly successful in aiding children’s cognitive development </w:t>
      </w:r>
      <w:r w:rsidRPr="004956E3">
        <w:rPr>
          <w:rFonts w:ascii="Arial" w:hAnsi="Arial" w:cs="Arial"/>
          <w:sz w:val="24"/>
          <w:szCs w:val="24"/>
        </w:rPr>
        <w:t>following all theory and research used in background research.</w:t>
      </w:r>
      <w:r w:rsidR="00624618" w:rsidRPr="004956E3">
        <w:rPr>
          <w:rFonts w:ascii="Arial" w:hAnsi="Arial" w:cs="Arial"/>
          <w:sz w:val="24"/>
          <w:szCs w:val="24"/>
        </w:rPr>
        <w:t xml:space="preserve"> </w:t>
      </w:r>
      <w:r w:rsidR="00613583" w:rsidRPr="004956E3">
        <w:rPr>
          <w:rFonts w:ascii="Arial" w:hAnsi="Arial" w:cs="Arial"/>
          <w:sz w:val="24"/>
          <w:szCs w:val="24"/>
        </w:rPr>
        <w:t xml:space="preserve">The Welsh Government (2010, p. 45) states that </w:t>
      </w:r>
      <w:r w:rsidR="00613583" w:rsidRPr="004956E3">
        <w:rPr>
          <w:rFonts w:ascii="Arial" w:hAnsi="Arial" w:cs="Arial"/>
          <w:sz w:val="24"/>
          <w:szCs w:val="24"/>
        </w:rPr>
        <w:t>‘schools are succeeding as never before’</w:t>
      </w:r>
      <w:r w:rsidR="00F34841" w:rsidRPr="004956E3">
        <w:rPr>
          <w:rFonts w:ascii="Arial" w:hAnsi="Arial" w:cs="Arial"/>
          <w:sz w:val="24"/>
          <w:szCs w:val="24"/>
        </w:rPr>
        <w:t>, which indicates just how effective these intervention groups are.</w:t>
      </w:r>
    </w:p>
    <w:p w14:paraId="66814057" w14:textId="3DA80609" w:rsidR="00E13683" w:rsidRPr="004956E3" w:rsidRDefault="00624618" w:rsidP="005F7361">
      <w:pPr>
        <w:spacing w:line="360" w:lineRule="auto"/>
        <w:rPr>
          <w:rFonts w:ascii="Arial" w:hAnsi="Arial" w:cs="Arial"/>
          <w:sz w:val="24"/>
          <w:szCs w:val="24"/>
        </w:rPr>
      </w:pPr>
      <w:r w:rsidRPr="004956E3">
        <w:rPr>
          <w:rFonts w:ascii="Arial" w:hAnsi="Arial" w:cs="Arial"/>
          <w:sz w:val="24"/>
          <w:szCs w:val="24"/>
        </w:rPr>
        <w:lastRenderedPageBreak/>
        <w:t xml:space="preserve">Children of all backgrounds, ethnicities and circumstances deserve the right to education. Article 28 of the </w:t>
      </w:r>
      <w:r w:rsidR="00216891" w:rsidRPr="004956E3">
        <w:rPr>
          <w:rFonts w:ascii="Arial" w:hAnsi="Arial" w:cs="Arial"/>
          <w:sz w:val="24"/>
          <w:szCs w:val="24"/>
        </w:rPr>
        <w:t xml:space="preserve">UN </w:t>
      </w:r>
      <w:r w:rsidRPr="004956E3">
        <w:rPr>
          <w:rFonts w:ascii="Arial" w:hAnsi="Arial" w:cs="Arial"/>
          <w:sz w:val="24"/>
          <w:szCs w:val="24"/>
        </w:rPr>
        <w:t xml:space="preserve">Convention on the Rights of the Child states that ‘State Parties recognise the right of children to education…should take all appropriate measures to ensure that school discipline is administered in a manner consistent with the child’s human dignity’ (UNICEF, n.d.). </w:t>
      </w:r>
      <w:r w:rsidR="00775F74" w:rsidRPr="004956E3">
        <w:rPr>
          <w:rFonts w:ascii="Arial" w:hAnsi="Arial" w:cs="Arial"/>
          <w:sz w:val="24"/>
          <w:szCs w:val="24"/>
        </w:rPr>
        <w:t>Human dignity follows the valid rights of basic needs and loving environment.</w:t>
      </w:r>
      <w:r w:rsidR="000E72C1" w:rsidRPr="004956E3">
        <w:rPr>
          <w:rFonts w:ascii="Arial" w:hAnsi="Arial" w:cs="Arial"/>
          <w:sz w:val="24"/>
          <w:szCs w:val="24"/>
        </w:rPr>
        <w:t xml:space="preserve"> Through the in-depth secondary research, it has been understood that all children within Nurture Group</w:t>
      </w:r>
      <w:r w:rsidR="00EE5CD9" w:rsidRPr="004956E3">
        <w:rPr>
          <w:rFonts w:ascii="Arial" w:hAnsi="Arial" w:cs="Arial"/>
          <w:sz w:val="24"/>
          <w:szCs w:val="24"/>
        </w:rPr>
        <w:t xml:space="preserve">s have developed skills massively. Case studies are available to help gather information from a reliable source to help demonstrate a greater understanding of the benefits of Nurture Groups within education. </w:t>
      </w:r>
    </w:p>
    <w:p w14:paraId="294F5B3F" w14:textId="6091AAF6" w:rsidR="007C3031" w:rsidRPr="004956E3" w:rsidRDefault="00E13683" w:rsidP="007C3031">
      <w:pPr>
        <w:spacing w:line="360" w:lineRule="auto"/>
        <w:ind w:left="720"/>
        <w:rPr>
          <w:rFonts w:ascii="Arial" w:hAnsi="Arial" w:cs="Arial"/>
          <w:sz w:val="24"/>
          <w:szCs w:val="24"/>
        </w:rPr>
      </w:pPr>
      <w:r w:rsidRPr="004956E3">
        <w:rPr>
          <w:rFonts w:ascii="Arial" w:hAnsi="Arial" w:cs="Arial"/>
          <w:sz w:val="24"/>
          <w:szCs w:val="24"/>
        </w:rPr>
        <w:t>Pupils have shown increased confidence and self esteem and improved social and literacy skills. Behaviour towards adults and other pupils has improved and exclusions have decreased as has referral to specialist provision</w:t>
      </w:r>
      <w:r w:rsidR="007C3031" w:rsidRPr="004956E3">
        <w:rPr>
          <w:rFonts w:ascii="Arial" w:hAnsi="Arial" w:cs="Arial"/>
          <w:sz w:val="24"/>
          <w:szCs w:val="24"/>
        </w:rPr>
        <w:t>.                                                             (</w:t>
      </w:r>
      <w:r w:rsidR="00F2741F" w:rsidRPr="004956E3">
        <w:rPr>
          <w:rFonts w:ascii="Arial" w:hAnsi="Arial" w:cs="Arial"/>
          <w:sz w:val="24"/>
          <w:szCs w:val="24"/>
        </w:rPr>
        <w:t>Welsh Government</w:t>
      </w:r>
      <w:r w:rsidR="007C3031" w:rsidRPr="004956E3">
        <w:rPr>
          <w:rFonts w:ascii="Arial" w:hAnsi="Arial" w:cs="Arial"/>
          <w:sz w:val="24"/>
          <w:szCs w:val="24"/>
        </w:rPr>
        <w:t>, 2010, p. 2</w:t>
      </w:r>
      <w:r w:rsidR="00E70F4A" w:rsidRPr="004956E3">
        <w:rPr>
          <w:rFonts w:ascii="Arial" w:hAnsi="Arial" w:cs="Arial"/>
          <w:sz w:val="24"/>
          <w:szCs w:val="24"/>
        </w:rPr>
        <w:t>3</w:t>
      </w:r>
      <w:r w:rsidR="007C3031" w:rsidRPr="004956E3">
        <w:rPr>
          <w:rFonts w:ascii="Arial" w:hAnsi="Arial" w:cs="Arial"/>
          <w:sz w:val="24"/>
          <w:szCs w:val="24"/>
        </w:rPr>
        <w:t xml:space="preserve">). </w:t>
      </w:r>
    </w:p>
    <w:p w14:paraId="5FC1232D" w14:textId="1C89B9BB" w:rsidR="00B60BF9" w:rsidRPr="004956E3" w:rsidRDefault="00F2741F" w:rsidP="00D324C7">
      <w:pPr>
        <w:spacing w:line="360" w:lineRule="auto"/>
        <w:rPr>
          <w:rFonts w:ascii="Arial" w:hAnsi="Arial" w:cs="Arial"/>
          <w:sz w:val="24"/>
          <w:szCs w:val="24"/>
        </w:rPr>
      </w:pPr>
      <w:r w:rsidRPr="004956E3">
        <w:rPr>
          <w:rFonts w:ascii="Arial" w:hAnsi="Arial" w:cs="Arial"/>
          <w:sz w:val="24"/>
          <w:szCs w:val="24"/>
        </w:rPr>
        <w:t>Within the brief written by the Welsh Government (2010, p. 22), Neath Port Talbot Local Authority states that, ‘t</w:t>
      </w:r>
      <w:r w:rsidR="00E70F4A" w:rsidRPr="004956E3">
        <w:rPr>
          <w:rFonts w:ascii="Arial" w:hAnsi="Arial" w:cs="Arial"/>
          <w:sz w:val="24"/>
          <w:szCs w:val="24"/>
        </w:rPr>
        <w:t>here is growing evidence of the direct benefits of nurture groups to pupils, parents and schools, not only on individual pupils but also contributing directly to whole school improvement</w:t>
      </w:r>
      <w:r w:rsidRPr="004956E3">
        <w:rPr>
          <w:rFonts w:ascii="Arial" w:hAnsi="Arial" w:cs="Arial"/>
          <w:sz w:val="24"/>
          <w:szCs w:val="24"/>
        </w:rPr>
        <w:t xml:space="preserve">’. </w:t>
      </w:r>
      <w:r w:rsidR="00416917" w:rsidRPr="004956E3">
        <w:rPr>
          <w:rFonts w:ascii="Arial" w:hAnsi="Arial" w:cs="Arial"/>
          <w:sz w:val="24"/>
          <w:szCs w:val="24"/>
        </w:rPr>
        <w:t xml:space="preserve">The fact that children begin to feel more involved with their leaders and peers creates a whole school ethos of inclusion and positivity. The more inclusive schools are, the higher academic success rate there is following an up rise in cognitive development amongst pupils. As stated by the Welsh Government in 2010 (p. 45), </w:t>
      </w:r>
      <w:r w:rsidR="002D5374" w:rsidRPr="004956E3">
        <w:rPr>
          <w:rFonts w:ascii="Arial" w:hAnsi="Arial" w:cs="Arial"/>
          <w:sz w:val="24"/>
          <w:szCs w:val="24"/>
        </w:rPr>
        <w:t>‘</w:t>
      </w:r>
      <w:r w:rsidR="002D5374" w:rsidRPr="004956E3">
        <w:rPr>
          <w:rFonts w:ascii="Arial" w:hAnsi="Arial" w:cs="Arial"/>
          <w:sz w:val="24"/>
          <w:szCs w:val="24"/>
        </w:rPr>
        <w:t>Nurture has had a huge impact on the atmosphere in schools. After a period of intervention pupils are able to access the curriculum alongside their peers</w:t>
      </w:r>
      <w:r w:rsidR="002D5374" w:rsidRPr="004956E3">
        <w:rPr>
          <w:rFonts w:ascii="Arial" w:hAnsi="Arial" w:cs="Arial"/>
          <w:sz w:val="24"/>
          <w:szCs w:val="24"/>
        </w:rPr>
        <w:t>’</w:t>
      </w:r>
      <w:r w:rsidR="00416917" w:rsidRPr="004956E3">
        <w:rPr>
          <w:rFonts w:ascii="Arial" w:hAnsi="Arial" w:cs="Arial"/>
          <w:sz w:val="24"/>
          <w:szCs w:val="24"/>
        </w:rPr>
        <w:t>, it is important to always keep the child at the centre of the system, making sure they feel comfortable and valuing all their rights ad ethical beliefs. One child stated that:</w:t>
      </w:r>
      <w:r w:rsidR="00613583" w:rsidRPr="004956E3">
        <w:rPr>
          <w:rFonts w:ascii="Arial" w:hAnsi="Arial" w:cs="Arial"/>
          <w:sz w:val="24"/>
          <w:szCs w:val="24"/>
        </w:rPr>
        <w:t xml:space="preserve"> </w:t>
      </w:r>
      <w:r w:rsidR="00B60BF9" w:rsidRPr="004956E3">
        <w:rPr>
          <w:rFonts w:ascii="Arial" w:hAnsi="Arial" w:cs="Arial"/>
          <w:sz w:val="24"/>
          <w:szCs w:val="24"/>
        </w:rPr>
        <w:t>‘</w:t>
      </w:r>
      <w:r w:rsidR="00B60BF9" w:rsidRPr="004956E3">
        <w:rPr>
          <w:rFonts w:ascii="Arial" w:hAnsi="Arial" w:cs="Arial"/>
          <w:sz w:val="24"/>
          <w:szCs w:val="24"/>
        </w:rPr>
        <w:t>It makes me feel happy coming here and I laugh more. It makes me feel calm</w:t>
      </w:r>
      <w:r w:rsidR="00B60BF9" w:rsidRPr="004956E3">
        <w:rPr>
          <w:rFonts w:ascii="Arial" w:hAnsi="Arial" w:cs="Arial"/>
          <w:sz w:val="24"/>
          <w:szCs w:val="24"/>
        </w:rPr>
        <w:t xml:space="preserve">’ (Learner, 2011). </w:t>
      </w:r>
    </w:p>
    <w:p w14:paraId="6AA6ECD5" w14:textId="7C139D02" w:rsidR="005009B6" w:rsidRPr="004956E3" w:rsidRDefault="005009B6" w:rsidP="00D324C7">
      <w:pPr>
        <w:spacing w:line="360" w:lineRule="auto"/>
        <w:rPr>
          <w:rFonts w:ascii="Arial" w:hAnsi="Arial" w:cs="Arial"/>
          <w:sz w:val="24"/>
          <w:szCs w:val="24"/>
        </w:rPr>
      </w:pPr>
      <w:r w:rsidRPr="004956E3">
        <w:rPr>
          <w:rFonts w:ascii="Arial" w:hAnsi="Arial" w:cs="Arial"/>
          <w:sz w:val="24"/>
          <w:szCs w:val="24"/>
        </w:rPr>
        <w:t xml:space="preserve">Overall, as stated by </w:t>
      </w:r>
      <w:proofErr w:type="spellStart"/>
      <w:r w:rsidRPr="004956E3">
        <w:rPr>
          <w:rFonts w:ascii="Arial" w:hAnsi="Arial" w:cs="Arial"/>
          <w:sz w:val="24"/>
          <w:szCs w:val="24"/>
        </w:rPr>
        <w:t>NurtureUk</w:t>
      </w:r>
      <w:proofErr w:type="spellEnd"/>
      <w:r w:rsidRPr="004956E3">
        <w:rPr>
          <w:rFonts w:ascii="Arial" w:hAnsi="Arial" w:cs="Arial"/>
          <w:sz w:val="24"/>
          <w:szCs w:val="24"/>
        </w:rPr>
        <w:t xml:space="preserve"> (N.d.), ‘u</w:t>
      </w:r>
      <w:r w:rsidRPr="004956E3">
        <w:rPr>
          <w:rFonts w:ascii="Arial" w:hAnsi="Arial" w:cs="Arial"/>
          <w:sz w:val="24"/>
          <w:szCs w:val="24"/>
        </w:rPr>
        <w:t>nderlying the development of social and friendship skills are a specific and evolving set of social and cognitive capacities</w:t>
      </w:r>
      <w:r w:rsidRPr="004956E3">
        <w:rPr>
          <w:rFonts w:ascii="Arial" w:hAnsi="Arial" w:cs="Arial"/>
          <w:sz w:val="24"/>
          <w:szCs w:val="24"/>
        </w:rPr>
        <w:t>’</w:t>
      </w:r>
      <w:r w:rsidR="0024757C" w:rsidRPr="004956E3">
        <w:rPr>
          <w:rFonts w:ascii="Arial" w:hAnsi="Arial" w:cs="Arial"/>
          <w:sz w:val="24"/>
          <w:szCs w:val="24"/>
        </w:rPr>
        <w:t xml:space="preserve">, with the help of Nurture Groups, children with social, emotional and behavioural complications can slowly reintegrate into mainstream classrooms following their improvement throughout Nurture Group sessions. </w:t>
      </w:r>
      <w:r w:rsidR="00BA1C84" w:rsidRPr="004956E3">
        <w:rPr>
          <w:rFonts w:ascii="Arial" w:hAnsi="Arial" w:cs="Arial"/>
          <w:sz w:val="24"/>
          <w:szCs w:val="24"/>
        </w:rPr>
        <w:t xml:space="preserve">Whilst improving </w:t>
      </w:r>
      <w:r w:rsidR="00BA1C84" w:rsidRPr="004956E3">
        <w:rPr>
          <w:rFonts w:ascii="Arial" w:hAnsi="Arial" w:cs="Arial"/>
          <w:sz w:val="24"/>
          <w:szCs w:val="24"/>
        </w:rPr>
        <w:lastRenderedPageBreak/>
        <w:t>overall cognitive development, Nurture Groups benefit in both internalising and externalising behaviours (</w:t>
      </w:r>
      <w:proofErr w:type="spellStart"/>
      <w:r w:rsidR="00BA1C84" w:rsidRPr="004956E3">
        <w:rPr>
          <w:rFonts w:ascii="Arial" w:hAnsi="Arial" w:cs="Arial"/>
          <w:sz w:val="24"/>
          <w:szCs w:val="24"/>
        </w:rPr>
        <w:t>NurtureUK</w:t>
      </w:r>
      <w:proofErr w:type="spellEnd"/>
      <w:r w:rsidR="00BA1C84" w:rsidRPr="004956E3">
        <w:rPr>
          <w:rFonts w:ascii="Arial" w:hAnsi="Arial" w:cs="Arial"/>
          <w:sz w:val="24"/>
          <w:szCs w:val="24"/>
        </w:rPr>
        <w:t>, n.d.), slowly helping children to manage their emotions in more appropriate ways</w:t>
      </w:r>
      <w:r w:rsidR="00AC12AC" w:rsidRPr="004956E3">
        <w:rPr>
          <w:rFonts w:ascii="Arial" w:hAnsi="Arial" w:cs="Arial"/>
          <w:sz w:val="24"/>
          <w:szCs w:val="24"/>
        </w:rPr>
        <w:t xml:space="preserve"> – especially using cognitive restructuring, positive self-instruction and coping templates (</w:t>
      </w:r>
      <w:proofErr w:type="spellStart"/>
      <w:r w:rsidR="00AC12AC" w:rsidRPr="004956E3">
        <w:rPr>
          <w:rFonts w:ascii="Arial" w:hAnsi="Arial" w:cs="Arial"/>
          <w:sz w:val="24"/>
          <w:szCs w:val="24"/>
        </w:rPr>
        <w:t>NurtureUK</w:t>
      </w:r>
      <w:proofErr w:type="spellEnd"/>
      <w:r w:rsidR="00AC12AC" w:rsidRPr="004956E3">
        <w:rPr>
          <w:rFonts w:ascii="Arial" w:hAnsi="Arial" w:cs="Arial"/>
          <w:sz w:val="24"/>
          <w:szCs w:val="24"/>
        </w:rPr>
        <w:t xml:space="preserve">, n.d.). </w:t>
      </w:r>
    </w:p>
    <w:p w14:paraId="2CACF10D" w14:textId="79340D15" w:rsidR="005F7361" w:rsidRPr="004956E3" w:rsidRDefault="005F7361" w:rsidP="005F7361">
      <w:pPr>
        <w:spacing w:line="360" w:lineRule="auto"/>
        <w:rPr>
          <w:rFonts w:ascii="Arial" w:hAnsi="Arial" w:cs="Arial"/>
          <w:b/>
          <w:bCs/>
          <w:sz w:val="32"/>
          <w:szCs w:val="32"/>
        </w:rPr>
      </w:pPr>
      <w:r w:rsidRPr="004956E3">
        <w:rPr>
          <w:rFonts w:ascii="Arial" w:hAnsi="Arial" w:cs="Arial"/>
          <w:b/>
          <w:bCs/>
          <w:sz w:val="32"/>
          <w:szCs w:val="32"/>
        </w:rPr>
        <w:t>Discussion:</w:t>
      </w:r>
    </w:p>
    <w:p w14:paraId="1622D637" w14:textId="525D359F" w:rsidR="00D90044" w:rsidRPr="004956E3" w:rsidRDefault="00D90044" w:rsidP="005F7361">
      <w:pPr>
        <w:spacing w:line="360" w:lineRule="auto"/>
        <w:rPr>
          <w:rFonts w:ascii="Arial" w:hAnsi="Arial" w:cs="Arial"/>
          <w:sz w:val="24"/>
          <w:szCs w:val="24"/>
        </w:rPr>
      </w:pPr>
      <w:r w:rsidRPr="004956E3">
        <w:rPr>
          <w:rFonts w:ascii="Arial" w:hAnsi="Arial" w:cs="Arial"/>
          <w:sz w:val="24"/>
          <w:szCs w:val="24"/>
        </w:rPr>
        <w:t xml:space="preserve">Finding research is an easily completed process, however once there is any sign of tension it can cause problems for the overall success rate of Nurture Groups. </w:t>
      </w:r>
      <w:r w:rsidR="00613583" w:rsidRPr="004956E3">
        <w:rPr>
          <w:rFonts w:ascii="Arial" w:hAnsi="Arial" w:cs="Arial"/>
          <w:sz w:val="24"/>
          <w:szCs w:val="24"/>
        </w:rPr>
        <w:t>Undoubtably, there will always be arguments and judgements towards the overall beneficial outcome of Nurture Groups</w:t>
      </w:r>
      <w:r w:rsidR="00613583" w:rsidRPr="004956E3">
        <w:rPr>
          <w:rFonts w:ascii="Arial" w:hAnsi="Arial" w:cs="Arial"/>
          <w:sz w:val="24"/>
          <w:szCs w:val="24"/>
        </w:rPr>
        <w:t>, however t</w:t>
      </w:r>
      <w:r w:rsidR="007C33FE" w:rsidRPr="004956E3">
        <w:rPr>
          <w:rFonts w:ascii="Arial" w:hAnsi="Arial" w:cs="Arial"/>
          <w:sz w:val="24"/>
          <w:szCs w:val="24"/>
        </w:rPr>
        <w:t>he main form of discussion is financial stability</w:t>
      </w:r>
      <w:r w:rsidR="00183BB9" w:rsidRPr="004956E3">
        <w:rPr>
          <w:rFonts w:ascii="Arial" w:hAnsi="Arial" w:cs="Arial"/>
          <w:sz w:val="24"/>
          <w:szCs w:val="24"/>
        </w:rPr>
        <w:t xml:space="preserve"> and the effectiveness towards older children in a secondary school setting. </w:t>
      </w:r>
    </w:p>
    <w:p w14:paraId="07FF2FBC" w14:textId="77777777" w:rsidR="0072753D" w:rsidRPr="004956E3" w:rsidRDefault="00534618" w:rsidP="00792DDF">
      <w:pPr>
        <w:spacing w:line="360" w:lineRule="auto"/>
        <w:rPr>
          <w:rFonts w:ascii="Arial" w:hAnsi="Arial" w:cs="Arial"/>
          <w:sz w:val="24"/>
          <w:szCs w:val="24"/>
        </w:rPr>
      </w:pPr>
      <w:r w:rsidRPr="004956E3">
        <w:rPr>
          <w:rFonts w:ascii="Arial" w:hAnsi="Arial" w:cs="Arial"/>
          <w:sz w:val="24"/>
          <w:szCs w:val="24"/>
        </w:rPr>
        <w:t>Through the review of literature, it was found that f</w:t>
      </w:r>
      <w:r w:rsidR="00276A85" w:rsidRPr="004956E3">
        <w:rPr>
          <w:rFonts w:ascii="Arial" w:hAnsi="Arial" w:cs="Arial"/>
          <w:sz w:val="24"/>
          <w:szCs w:val="24"/>
        </w:rPr>
        <w:t xml:space="preserve">inancial sustainability is critically required within such systematic intervention groups such as Nurture Groups. </w:t>
      </w:r>
      <w:r w:rsidR="00CC355F" w:rsidRPr="004956E3">
        <w:rPr>
          <w:rFonts w:ascii="Arial" w:hAnsi="Arial" w:cs="Arial"/>
          <w:sz w:val="24"/>
          <w:szCs w:val="24"/>
        </w:rPr>
        <w:t>Ofsted has made an early intervention to call for more financial support towards young people, as approximately 100 Nurture Groups have closed due to budget cuts</w:t>
      </w:r>
      <w:r w:rsidR="00924252" w:rsidRPr="004956E3">
        <w:rPr>
          <w:rFonts w:ascii="Arial" w:hAnsi="Arial" w:cs="Arial"/>
          <w:sz w:val="24"/>
          <w:szCs w:val="24"/>
        </w:rPr>
        <w:t>, whilst others are reducing hours whilst under threat of closure</w:t>
      </w:r>
      <w:r w:rsidR="00CC355F" w:rsidRPr="004956E3">
        <w:rPr>
          <w:rFonts w:ascii="Arial" w:hAnsi="Arial" w:cs="Arial"/>
          <w:sz w:val="24"/>
          <w:szCs w:val="24"/>
        </w:rPr>
        <w:t xml:space="preserve"> (Learner, 2011). </w:t>
      </w:r>
      <w:r w:rsidR="008110F2" w:rsidRPr="004956E3">
        <w:rPr>
          <w:rFonts w:ascii="Arial" w:hAnsi="Arial" w:cs="Arial"/>
          <w:sz w:val="24"/>
          <w:szCs w:val="24"/>
        </w:rPr>
        <w:t>In terms of expenses, it costs ‘</w:t>
      </w:r>
      <w:r w:rsidR="008110F2" w:rsidRPr="004956E3">
        <w:rPr>
          <w:rFonts w:ascii="Arial" w:hAnsi="Arial" w:cs="Arial"/>
          <w:sz w:val="24"/>
          <w:szCs w:val="24"/>
        </w:rPr>
        <w:t>£5,500 per child per year – three times less expensive than full-time local authority support</w:t>
      </w:r>
      <w:r w:rsidR="008110F2" w:rsidRPr="004956E3">
        <w:rPr>
          <w:rFonts w:ascii="Arial" w:hAnsi="Arial" w:cs="Arial"/>
          <w:sz w:val="24"/>
          <w:szCs w:val="24"/>
        </w:rPr>
        <w:t xml:space="preserve">’ (Learner, 2011), which can create an uprising argument from parents and cares due to the exclusive level of support from financial stabilisers. </w:t>
      </w:r>
      <w:r w:rsidR="00485F23" w:rsidRPr="004956E3">
        <w:rPr>
          <w:rFonts w:ascii="Arial" w:hAnsi="Arial" w:cs="Arial"/>
          <w:sz w:val="24"/>
          <w:szCs w:val="24"/>
        </w:rPr>
        <w:t xml:space="preserve">If all Nurture Groups were to close due to budget cuts, schools would definitely feel strain on their academic success. </w:t>
      </w:r>
      <w:r w:rsidR="00424FCB" w:rsidRPr="004956E3">
        <w:rPr>
          <w:rFonts w:ascii="Arial" w:hAnsi="Arial" w:cs="Arial"/>
          <w:sz w:val="24"/>
          <w:szCs w:val="24"/>
        </w:rPr>
        <w:t>An Ofsted report states that Nurture Groups are having a ‘</w:t>
      </w:r>
      <w:r w:rsidR="00424FCB" w:rsidRPr="004956E3">
        <w:rPr>
          <w:rFonts w:ascii="Arial" w:hAnsi="Arial" w:cs="Arial"/>
          <w:sz w:val="24"/>
          <w:szCs w:val="24"/>
        </w:rPr>
        <w:t>highly significant and far-reaching" impact on children who might otherwise be at risk of losing their way at school, of behaviour problems, or even of exclusion</w:t>
      </w:r>
      <w:r w:rsidR="00424FCB" w:rsidRPr="004956E3">
        <w:rPr>
          <w:rFonts w:ascii="Arial" w:hAnsi="Arial" w:cs="Arial"/>
          <w:sz w:val="24"/>
          <w:szCs w:val="24"/>
        </w:rPr>
        <w:t xml:space="preserve">’ (Learner, 2011). </w:t>
      </w:r>
    </w:p>
    <w:p w14:paraId="4138A5EB" w14:textId="27B28E05" w:rsidR="00792DDF" w:rsidRPr="004956E3" w:rsidRDefault="008F24C9" w:rsidP="00792DDF">
      <w:pPr>
        <w:spacing w:line="360" w:lineRule="auto"/>
        <w:rPr>
          <w:rFonts w:ascii="Arial" w:hAnsi="Arial" w:cs="Arial"/>
          <w:sz w:val="24"/>
          <w:szCs w:val="24"/>
        </w:rPr>
      </w:pPr>
      <w:r w:rsidRPr="004956E3">
        <w:rPr>
          <w:rFonts w:ascii="Arial" w:hAnsi="Arial" w:cs="Arial"/>
          <w:sz w:val="24"/>
          <w:szCs w:val="24"/>
        </w:rPr>
        <w:lastRenderedPageBreak/>
        <w:drawing>
          <wp:anchor distT="0" distB="0" distL="114300" distR="114300" simplePos="0" relativeHeight="251658240" behindDoc="0" locked="0" layoutInCell="1" allowOverlap="1" wp14:anchorId="3C315FF8" wp14:editId="7AB7E13B">
            <wp:simplePos x="0" y="0"/>
            <wp:positionH relativeFrom="margin">
              <wp:posOffset>-37071</wp:posOffset>
            </wp:positionH>
            <wp:positionV relativeFrom="paragraph">
              <wp:posOffset>3265513</wp:posOffset>
            </wp:positionV>
            <wp:extent cx="2501900" cy="206311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01900" cy="2063115"/>
                    </a:xfrm>
                    <a:prstGeom prst="rect">
                      <a:avLst/>
                    </a:prstGeom>
                    <a:noFill/>
                    <a:ln>
                      <a:noFill/>
                    </a:ln>
                  </pic:spPr>
                </pic:pic>
              </a:graphicData>
            </a:graphic>
            <wp14:sizeRelH relativeFrom="page">
              <wp14:pctWidth>0</wp14:pctWidth>
            </wp14:sizeRelH>
            <wp14:sizeRelV relativeFrom="page">
              <wp14:pctHeight>0</wp14:pctHeight>
            </wp14:sizeRelV>
          </wp:anchor>
        </w:drawing>
      </w:r>
      <w:r w:rsidR="00792DDF" w:rsidRPr="004956E3">
        <w:rPr>
          <w:rFonts w:ascii="Arial" w:hAnsi="Arial" w:cs="Arial"/>
          <w:sz w:val="24"/>
          <w:szCs w:val="24"/>
        </w:rPr>
        <w:t xml:space="preserve">Although, as educational professionals are looking at incorporating Nurture Groups into secondary schools, research has found that </w:t>
      </w:r>
      <w:r w:rsidR="00862B09" w:rsidRPr="004956E3">
        <w:rPr>
          <w:rFonts w:ascii="Arial" w:hAnsi="Arial" w:cs="Arial"/>
          <w:sz w:val="24"/>
          <w:szCs w:val="24"/>
        </w:rPr>
        <w:t>‘</w:t>
      </w:r>
      <w:r w:rsidR="00862B09" w:rsidRPr="004956E3">
        <w:rPr>
          <w:rFonts w:ascii="Arial" w:hAnsi="Arial" w:cs="Arial"/>
          <w:sz w:val="24"/>
          <w:szCs w:val="24"/>
        </w:rPr>
        <w:t>younger children showed more improvement in behavioural, emotional and social skills and the older children showed more improvement in academic skills</w:t>
      </w:r>
      <w:r w:rsidR="00862B09" w:rsidRPr="004956E3">
        <w:rPr>
          <w:rFonts w:ascii="Arial" w:hAnsi="Arial" w:cs="Arial"/>
          <w:sz w:val="24"/>
          <w:szCs w:val="24"/>
        </w:rPr>
        <w:t xml:space="preserve">’ (Bennett, 2014, p. 3). </w:t>
      </w:r>
      <w:r w:rsidR="00792DDF" w:rsidRPr="004956E3">
        <w:rPr>
          <w:rFonts w:ascii="Arial" w:hAnsi="Arial" w:cs="Arial"/>
          <w:sz w:val="24"/>
          <w:szCs w:val="24"/>
        </w:rPr>
        <w:t>In turn, this allows an understanding that behavioural skills are easier to adapt with younger children, and the use of Nurture Groups may be too late in a secondary school setting – especially if early intervention was not completed during their early years. Following from this, w</w:t>
      </w:r>
      <w:r w:rsidR="00792DDF" w:rsidRPr="004956E3">
        <w:rPr>
          <w:rFonts w:ascii="Arial" w:hAnsi="Arial" w:cs="Arial"/>
          <w:sz w:val="24"/>
          <w:szCs w:val="24"/>
        </w:rPr>
        <w:t xml:space="preserve">ithin an article written by </w:t>
      </w:r>
      <w:proofErr w:type="spellStart"/>
      <w:r w:rsidR="00792DDF" w:rsidRPr="004956E3">
        <w:rPr>
          <w:rFonts w:ascii="Arial" w:hAnsi="Arial" w:cs="Arial"/>
          <w:sz w:val="24"/>
          <w:szCs w:val="24"/>
        </w:rPr>
        <w:t>NurtureUK</w:t>
      </w:r>
      <w:proofErr w:type="spellEnd"/>
      <w:r w:rsidR="00792DDF" w:rsidRPr="004956E3">
        <w:rPr>
          <w:rFonts w:ascii="Arial" w:hAnsi="Arial" w:cs="Arial"/>
          <w:sz w:val="24"/>
          <w:szCs w:val="24"/>
        </w:rPr>
        <w:t xml:space="preserve"> (2016), the Nurture Group Network states that ‘the earlier we intervene, the more effective and cost-effective the support becomes’</w:t>
      </w:r>
      <w:r w:rsidR="00792DDF" w:rsidRPr="004956E3">
        <w:rPr>
          <w:rFonts w:ascii="Arial" w:hAnsi="Arial" w:cs="Arial"/>
          <w:sz w:val="24"/>
          <w:szCs w:val="24"/>
        </w:rPr>
        <w:t xml:space="preserve">, indicating that if behavioural issues are approached during early intervention compared to during teenage years, this can result in less teenagers involving themselves with drugs and alcohol – which furthermore decrease cognitive intelligence and achievement during crucial years of education. </w:t>
      </w:r>
      <w:r w:rsidRPr="004956E3">
        <w:rPr>
          <w:rFonts w:ascii="Arial" w:hAnsi="Arial" w:cs="Arial"/>
          <w:sz w:val="24"/>
          <w:szCs w:val="24"/>
        </w:rPr>
        <w:t xml:space="preserve">Whilst also being more financially effective than Nurture Groups are costing. </w:t>
      </w:r>
    </w:p>
    <w:p w14:paraId="512FCA9D" w14:textId="53FDFA78" w:rsidR="008F24C9" w:rsidRPr="004956E3" w:rsidRDefault="008F24C9" w:rsidP="00792DDF">
      <w:pPr>
        <w:spacing w:line="360" w:lineRule="auto"/>
        <w:rPr>
          <w:rFonts w:ascii="Arial" w:hAnsi="Arial" w:cs="Arial"/>
          <w:sz w:val="24"/>
          <w:szCs w:val="24"/>
        </w:rPr>
      </w:pPr>
      <w:r w:rsidRPr="004956E3">
        <w:rPr>
          <w:rFonts w:ascii="Arial" w:hAnsi="Arial" w:cs="Arial"/>
          <w:sz w:val="24"/>
          <w:szCs w:val="24"/>
        </w:rPr>
        <w:t>Figure 1: A demonstration of adults who are involved in high, negative, economic outcomes. Showing that without early intervention, children who are experiences any form of ACES at home, do not know how to cope with their behaviour, emotions and social skills</w:t>
      </w:r>
      <w:r w:rsidR="007B4EB3" w:rsidRPr="004956E3">
        <w:rPr>
          <w:rFonts w:ascii="Arial" w:hAnsi="Arial" w:cs="Arial"/>
          <w:sz w:val="24"/>
          <w:szCs w:val="24"/>
        </w:rPr>
        <w:t xml:space="preserve"> (</w:t>
      </w:r>
      <w:proofErr w:type="spellStart"/>
      <w:r w:rsidR="007B4EB3" w:rsidRPr="004956E3">
        <w:rPr>
          <w:rFonts w:ascii="Arial" w:hAnsi="Arial" w:cs="Arial"/>
          <w:sz w:val="24"/>
          <w:szCs w:val="24"/>
        </w:rPr>
        <w:t>NurtureUK</w:t>
      </w:r>
      <w:proofErr w:type="spellEnd"/>
      <w:r w:rsidR="007B4EB3" w:rsidRPr="004956E3">
        <w:rPr>
          <w:rFonts w:ascii="Arial" w:hAnsi="Arial" w:cs="Arial"/>
          <w:sz w:val="24"/>
          <w:szCs w:val="24"/>
        </w:rPr>
        <w:t xml:space="preserve">, 2016). </w:t>
      </w:r>
      <w:r w:rsidR="003C3D57" w:rsidRPr="004956E3">
        <w:rPr>
          <w:rFonts w:ascii="Arial" w:hAnsi="Arial" w:cs="Arial"/>
          <w:sz w:val="24"/>
          <w:szCs w:val="24"/>
        </w:rPr>
        <w:t>Schools are beginning to realise the highly beneficial outcomes of Nurture Groups and are consequently raising the idea to include them within nurseries and secondary schools (Learner, 2011).</w:t>
      </w:r>
      <w:r w:rsidR="003C3D57" w:rsidRPr="004956E3">
        <w:rPr>
          <w:rFonts w:ascii="Arial" w:hAnsi="Arial" w:cs="Arial"/>
          <w:sz w:val="24"/>
          <w:szCs w:val="24"/>
        </w:rPr>
        <w:t xml:space="preserve"> </w:t>
      </w:r>
      <w:r w:rsidR="00F84CFF" w:rsidRPr="004956E3">
        <w:rPr>
          <w:rFonts w:ascii="Arial" w:hAnsi="Arial" w:cs="Arial"/>
          <w:sz w:val="24"/>
          <w:szCs w:val="24"/>
        </w:rPr>
        <w:t>In light of this, to improve cognitive development in older children as well as younger, all operational groups must be aware of</w:t>
      </w:r>
      <w:r w:rsidR="00F84CFF" w:rsidRPr="004956E3">
        <w:rPr>
          <w:rFonts w:ascii="Arial" w:hAnsi="Arial" w:cs="Arial"/>
          <w:sz w:val="24"/>
          <w:szCs w:val="24"/>
        </w:rPr>
        <w:t xml:space="preserve"> </w:t>
      </w:r>
      <w:r w:rsidR="00F84CFF" w:rsidRPr="004956E3">
        <w:rPr>
          <w:rFonts w:ascii="Arial" w:hAnsi="Arial" w:cs="Arial"/>
          <w:sz w:val="24"/>
          <w:szCs w:val="24"/>
        </w:rPr>
        <w:t>‘</w:t>
      </w:r>
      <w:r w:rsidR="00F84CFF" w:rsidRPr="004956E3">
        <w:rPr>
          <w:rFonts w:ascii="Arial" w:hAnsi="Arial" w:cs="Arial"/>
          <w:sz w:val="24"/>
          <w:szCs w:val="24"/>
        </w:rPr>
        <w:t>what mechanisms would work best in secondary school settings could enhance NGs’</w:t>
      </w:r>
      <w:r w:rsidR="00F84CFF" w:rsidRPr="004956E3">
        <w:rPr>
          <w:rFonts w:ascii="Arial" w:hAnsi="Arial" w:cs="Arial"/>
          <w:sz w:val="24"/>
          <w:szCs w:val="24"/>
        </w:rPr>
        <w:t xml:space="preserve"> </w:t>
      </w:r>
      <w:r w:rsidR="00F84CFF" w:rsidRPr="004956E3">
        <w:rPr>
          <w:rFonts w:ascii="Arial" w:hAnsi="Arial" w:cs="Arial"/>
          <w:sz w:val="24"/>
          <w:szCs w:val="24"/>
        </w:rPr>
        <w:t>presence in secondary schools and uncover the most efficient tools for supporting pupils</w:t>
      </w:r>
      <w:r w:rsidR="00F84CFF" w:rsidRPr="004956E3">
        <w:rPr>
          <w:rFonts w:ascii="Arial" w:hAnsi="Arial" w:cs="Arial"/>
          <w:sz w:val="24"/>
          <w:szCs w:val="24"/>
        </w:rPr>
        <w:t xml:space="preserve">’ (Bennett, 2014, p. 5). </w:t>
      </w:r>
      <w:r w:rsidR="00754FE7" w:rsidRPr="004956E3">
        <w:rPr>
          <w:rFonts w:ascii="Arial" w:hAnsi="Arial" w:cs="Arial"/>
          <w:sz w:val="24"/>
          <w:szCs w:val="24"/>
        </w:rPr>
        <w:t>But of course, ‘t</w:t>
      </w:r>
      <w:r w:rsidR="00754FE7" w:rsidRPr="004956E3">
        <w:rPr>
          <w:rFonts w:ascii="Arial" w:hAnsi="Arial" w:cs="Arial"/>
          <w:sz w:val="24"/>
          <w:szCs w:val="24"/>
        </w:rPr>
        <w:t>he younger the pupil accessed the nurture group, the more significant the gains in social functioning and academic performance</w:t>
      </w:r>
      <w:r w:rsidR="00754FE7" w:rsidRPr="004956E3">
        <w:rPr>
          <w:rFonts w:ascii="Arial" w:hAnsi="Arial" w:cs="Arial"/>
          <w:sz w:val="24"/>
          <w:szCs w:val="24"/>
        </w:rPr>
        <w:t>’ (</w:t>
      </w:r>
      <w:proofErr w:type="spellStart"/>
      <w:r w:rsidR="00754FE7" w:rsidRPr="004956E3">
        <w:rPr>
          <w:rFonts w:ascii="Arial" w:hAnsi="Arial" w:cs="Arial"/>
          <w:sz w:val="24"/>
          <w:szCs w:val="24"/>
        </w:rPr>
        <w:t>NurtureUK</w:t>
      </w:r>
      <w:proofErr w:type="spellEnd"/>
      <w:r w:rsidR="00754FE7" w:rsidRPr="004956E3">
        <w:rPr>
          <w:rFonts w:ascii="Arial" w:hAnsi="Arial" w:cs="Arial"/>
          <w:sz w:val="24"/>
          <w:szCs w:val="24"/>
        </w:rPr>
        <w:t xml:space="preserve">, n.d.). </w:t>
      </w:r>
    </w:p>
    <w:p w14:paraId="43C2A98C" w14:textId="77777777" w:rsidR="00DB3463" w:rsidRPr="004956E3" w:rsidRDefault="00DB3463" w:rsidP="005F7361">
      <w:pPr>
        <w:spacing w:line="360" w:lineRule="auto"/>
        <w:rPr>
          <w:rFonts w:ascii="Arial" w:hAnsi="Arial" w:cs="Arial"/>
          <w:b/>
          <w:bCs/>
          <w:sz w:val="32"/>
          <w:szCs w:val="32"/>
        </w:rPr>
      </w:pPr>
    </w:p>
    <w:p w14:paraId="7C71661C" w14:textId="77777777" w:rsidR="00DB3463" w:rsidRPr="004956E3" w:rsidRDefault="00DB3463" w:rsidP="005F7361">
      <w:pPr>
        <w:spacing w:line="360" w:lineRule="auto"/>
        <w:rPr>
          <w:rFonts w:ascii="Arial" w:hAnsi="Arial" w:cs="Arial"/>
          <w:b/>
          <w:bCs/>
          <w:sz w:val="32"/>
          <w:szCs w:val="32"/>
        </w:rPr>
      </w:pPr>
    </w:p>
    <w:p w14:paraId="0C804E22" w14:textId="1DEF3282" w:rsidR="005F7361" w:rsidRPr="004956E3" w:rsidRDefault="005F7361" w:rsidP="005F7361">
      <w:pPr>
        <w:spacing w:line="360" w:lineRule="auto"/>
        <w:rPr>
          <w:rFonts w:ascii="Arial" w:hAnsi="Arial" w:cs="Arial"/>
          <w:b/>
          <w:bCs/>
          <w:sz w:val="32"/>
          <w:szCs w:val="32"/>
        </w:rPr>
      </w:pPr>
      <w:r w:rsidRPr="004956E3">
        <w:rPr>
          <w:rFonts w:ascii="Arial" w:hAnsi="Arial" w:cs="Arial"/>
          <w:b/>
          <w:bCs/>
          <w:sz w:val="32"/>
          <w:szCs w:val="32"/>
        </w:rPr>
        <w:lastRenderedPageBreak/>
        <w:t>Conclusion:</w:t>
      </w:r>
    </w:p>
    <w:p w14:paraId="78A3CC99" w14:textId="7C67C08F" w:rsidR="003C3D57" w:rsidRPr="004956E3" w:rsidRDefault="008E0C2C" w:rsidP="00A06DEC">
      <w:pPr>
        <w:spacing w:line="360" w:lineRule="auto"/>
        <w:rPr>
          <w:rFonts w:ascii="Arial" w:hAnsi="Arial" w:cs="Arial"/>
          <w:sz w:val="24"/>
          <w:szCs w:val="24"/>
        </w:rPr>
      </w:pPr>
      <w:r w:rsidRPr="004956E3">
        <w:rPr>
          <w:rFonts w:ascii="Arial" w:hAnsi="Arial" w:cs="Arial"/>
          <w:sz w:val="24"/>
          <w:szCs w:val="24"/>
        </w:rPr>
        <w:t>All things considere</w:t>
      </w:r>
      <w:r w:rsidR="009B56FD" w:rsidRPr="004956E3">
        <w:rPr>
          <w:rFonts w:ascii="Arial" w:hAnsi="Arial" w:cs="Arial"/>
          <w:sz w:val="24"/>
          <w:szCs w:val="24"/>
        </w:rPr>
        <w:t xml:space="preserve">d wider reading and several forms of desktop research have resulted in an in-depth understanding of Nurture Groups and the policies, theories and legislations that follow. In terms of lines of enquiry, the key issue of Nurture Groups being </w:t>
      </w:r>
      <w:r w:rsidR="003C3D57" w:rsidRPr="004956E3">
        <w:rPr>
          <w:rFonts w:ascii="Arial" w:hAnsi="Arial" w:cs="Arial"/>
          <w:sz w:val="24"/>
          <w:szCs w:val="24"/>
        </w:rPr>
        <w:t>helpful</w:t>
      </w:r>
      <w:r w:rsidR="009B56FD" w:rsidRPr="004956E3">
        <w:rPr>
          <w:rFonts w:ascii="Arial" w:hAnsi="Arial" w:cs="Arial"/>
          <w:sz w:val="24"/>
          <w:szCs w:val="24"/>
        </w:rPr>
        <w:t xml:space="preserve"> for childr</w:t>
      </w:r>
      <w:r w:rsidR="003C3D57" w:rsidRPr="004956E3">
        <w:rPr>
          <w:rFonts w:ascii="Arial" w:hAnsi="Arial" w:cs="Arial"/>
          <w:sz w:val="24"/>
          <w:szCs w:val="24"/>
        </w:rPr>
        <w:t>en’s cognitive development is highly beneficial. Not only for academic success but also to feel involved in a safe environment, as stated by Bronfenbrenner (1977) ‘</w:t>
      </w:r>
      <w:r w:rsidR="00A06DEC" w:rsidRPr="004956E3">
        <w:rPr>
          <w:rFonts w:ascii="Arial" w:hAnsi="Arial" w:cs="Arial"/>
          <w:sz w:val="24"/>
          <w:szCs w:val="24"/>
        </w:rPr>
        <w:t>Every child needs at least one person who is really crazy about him or her</w:t>
      </w:r>
      <w:r w:rsidR="003C3D57" w:rsidRPr="004956E3">
        <w:rPr>
          <w:rFonts w:ascii="Arial" w:hAnsi="Arial" w:cs="Arial"/>
          <w:sz w:val="24"/>
          <w:szCs w:val="24"/>
        </w:rPr>
        <w:t xml:space="preserve">’. Nurture Groups allow children to feel important, to create an all-inclusive learning environment to help them feel as if they matter – that they can succeed in everything that they set their mind to. </w:t>
      </w:r>
    </w:p>
    <w:p w14:paraId="5823742D" w14:textId="1ACDED2A" w:rsidR="008E0C2C" w:rsidRPr="004956E3" w:rsidRDefault="008E0C2C" w:rsidP="005F7361">
      <w:pPr>
        <w:spacing w:line="360" w:lineRule="auto"/>
        <w:rPr>
          <w:rFonts w:ascii="Arial" w:hAnsi="Arial" w:cs="Arial"/>
          <w:sz w:val="24"/>
          <w:szCs w:val="24"/>
        </w:rPr>
      </w:pPr>
    </w:p>
    <w:p w14:paraId="69102BF6" w14:textId="55083FC9" w:rsidR="00ED6E74" w:rsidRPr="00DB3463" w:rsidRDefault="00DB3463" w:rsidP="005F7361">
      <w:pPr>
        <w:spacing w:line="360" w:lineRule="auto"/>
        <w:rPr>
          <w:rFonts w:ascii="Arial" w:hAnsi="Arial" w:cs="Arial"/>
          <w:b/>
          <w:bCs/>
          <w:sz w:val="24"/>
          <w:szCs w:val="24"/>
          <w:u w:val="single"/>
        </w:rPr>
      </w:pPr>
      <w:r w:rsidRPr="004956E3">
        <w:rPr>
          <w:rFonts w:ascii="Arial" w:hAnsi="Arial" w:cs="Arial"/>
          <w:b/>
          <w:bCs/>
          <w:sz w:val="24"/>
          <w:szCs w:val="24"/>
          <w:u w:val="single"/>
        </w:rPr>
        <w:t>Word Count: 3637</w:t>
      </w:r>
    </w:p>
    <w:p w14:paraId="36E98956" w14:textId="77777777" w:rsidR="00DB3463" w:rsidRDefault="00DB3463" w:rsidP="005F7361">
      <w:pPr>
        <w:spacing w:line="360" w:lineRule="auto"/>
        <w:rPr>
          <w:rFonts w:ascii="Arial" w:hAnsi="Arial" w:cs="Arial"/>
          <w:b/>
          <w:bCs/>
          <w:sz w:val="32"/>
          <w:szCs w:val="32"/>
        </w:rPr>
      </w:pPr>
    </w:p>
    <w:p w14:paraId="00055ED4" w14:textId="77777777" w:rsidR="00DB3463" w:rsidRDefault="00DB3463" w:rsidP="005F7361">
      <w:pPr>
        <w:spacing w:line="360" w:lineRule="auto"/>
        <w:rPr>
          <w:rFonts w:ascii="Arial" w:hAnsi="Arial" w:cs="Arial"/>
          <w:b/>
          <w:bCs/>
          <w:sz w:val="32"/>
          <w:szCs w:val="32"/>
        </w:rPr>
      </w:pPr>
    </w:p>
    <w:p w14:paraId="2F8EE6A4" w14:textId="77777777" w:rsidR="00DB3463" w:rsidRDefault="00DB3463" w:rsidP="005F7361">
      <w:pPr>
        <w:spacing w:line="360" w:lineRule="auto"/>
        <w:rPr>
          <w:rFonts w:ascii="Arial" w:hAnsi="Arial" w:cs="Arial"/>
          <w:b/>
          <w:bCs/>
          <w:sz w:val="32"/>
          <w:szCs w:val="32"/>
        </w:rPr>
      </w:pPr>
      <w:bookmarkStart w:id="0" w:name="_GoBack"/>
      <w:bookmarkEnd w:id="0"/>
    </w:p>
    <w:p w14:paraId="72E79773" w14:textId="77777777" w:rsidR="00DB3463" w:rsidRDefault="00DB3463" w:rsidP="005F7361">
      <w:pPr>
        <w:spacing w:line="360" w:lineRule="auto"/>
        <w:rPr>
          <w:rFonts w:ascii="Arial" w:hAnsi="Arial" w:cs="Arial"/>
          <w:b/>
          <w:bCs/>
          <w:sz w:val="32"/>
          <w:szCs w:val="32"/>
        </w:rPr>
      </w:pPr>
    </w:p>
    <w:p w14:paraId="4DF584DB" w14:textId="77777777" w:rsidR="00DB3463" w:rsidRDefault="00DB3463" w:rsidP="005F7361">
      <w:pPr>
        <w:spacing w:line="360" w:lineRule="auto"/>
        <w:rPr>
          <w:rFonts w:ascii="Arial" w:hAnsi="Arial" w:cs="Arial"/>
          <w:b/>
          <w:bCs/>
          <w:sz w:val="32"/>
          <w:szCs w:val="32"/>
        </w:rPr>
      </w:pPr>
    </w:p>
    <w:p w14:paraId="39A9570F" w14:textId="77777777" w:rsidR="00DB3463" w:rsidRDefault="00DB3463" w:rsidP="005F7361">
      <w:pPr>
        <w:spacing w:line="360" w:lineRule="auto"/>
        <w:rPr>
          <w:rFonts w:ascii="Arial" w:hAnsi="Arial" w:cs="Arial"/>
          <w:b/>
          <w:bCs/>
          <w:sz w:val="32"/>
          <w:szCs w:val="32"/>
        </w:rPr>
      </w:pPr>
    </w:p>
    <w:p w14:paraId="60B9B538" w14:textId="77777777" w:rsidR="00DB3463" w:rsidRDefault="00DB3463" w:rsidP="005F7361">
      <w:pPr>
        <w:spacing w:line="360" w:lineRule="auto"/>
        <w:rPr>
          <w:rFonts w:ascii="Arial" w:hAnsi="Arial" w:cs="Arial"/>
          <w:b/>
          <w:bCs/>
          <w:sz w:val="32"/>
          <w:szCs w:val="32"/>
        </w:rPr>
      </w:pPr>
    </w:p>
    <w:p w14:paraId="31809376" w14:textId="77777777" w:rsidR="00DB3463" w:rsidRDefault="00DB3463" w:rsidP="005F7361">
      <w:pPr>
        <w:spacing w:line="360" w:lineRule="auto"/>
        <w:rPr>
          <w:rFonts w:ascii="Arial" w:hAnsi="Arial" w:cs="Arial"/>
          <w:b/>
          <w:bCs/>
          <w:sz w:val="32"/>
          <w:szCs w:val="32"/>
        </w:rPr>
      </w:pPr>
    </w:p>
    <w:p w14:paraId="73AAB2C7" w14:textId="77777777" w:rsidR="00DB3463" w:rsidRDefault="00DB3463" w:rsidP="005F7361">
      <w:pPr>
        <w:spacing w:line="360" w:lineRule="auto"/>
        <w:rPr>
          <w:rFonts w:ascii="Arial" w:hAnsi="Arial" w:cs="Arial"/>
          <w:b/>
          <w:bCs/>
          <w:sz w:val="32"/>
          <w:szCs w:val="32"/>
        </w:rPr>
      </w:pPr>
    </w:p>
    <w:p w14:paraId="78C88BC6" w14:textId="77777777" w:rsidR="00DB3463" w:rsidRDefault="00DB3463" w:rsidP="005F7361">
      <w:pPr>
        <w:spacing w:line="360" w:lineRule="auto"/>
        <w:rPr>
          <w:rFonts w:ascii="Arial" w:hAnsi="Arial" w:cs="Arial"/>
          <w:b/>
          <w:bCs/>
          <w:sz w:val="32"/>
          <w:szCs w:val="32"/>
        </w:rPr>
      </w:pPr>
    </w:p>
    <w:p w14:paraId="69427CAE" w14:textId="77777777" w:rsidR="00DB3463" w:rsidRDefault="00DB3463" w:rsidP="005F7361">
      <w:pPr>
        <w:spacing w:line="360" w:lineRule="auto"/>
        <w:rPr>
          <w:rFonts w:ascii="Arial" w:hAnsi="Arial" w:cs="Arial"/>
          <w:b/>
          <w:bCs/>
          <w:sz w:val="32"/>
          <w:szCs w:val="32"/>
        </w:rPr>
      </w:pPr>
    </w:p>
    <w:p w14:paraId="030E20A0" w14:textId="77777777" w:rsidR="00DB3463" w:rsidRDefault="00DB3463" w:rsidP="005F7361">
      <w:pPr>
        <w:spacing w:line="360" w:lineRule="auto"/>
        <w:rPr>
          <w:rFonts w:ascii="Arial" w:hAnsi="Arial" w:cs="Arial"/>
          <w:b/>
          <w:bCs/>
          <w:sz w:val="32"/>
          <w:szCs w:val="32"/>
        </w:rPr>
      </w:pPr>
    </w:p>
    <w:p w14:paraId="20B582E8" w14:textId="50064715" w:rsidR="005F7361" w:rsidRPr="002003EC" w:rsidRDefault="005F7361" w:rsidP="005F7361">
      <w:pPr>
        <w:spacing w:line="360" w:lineRule="auto"/>
        <w:rPr>
          <w:rFonts w:ascii="Arial" w:hAnsi="Arial" w:cs="Arial"/>
          <w:b/>
          <w:bCs/>
          <w:sz w:val="32"/>
          <w:szCs w:val="32"/>
        </w:rPr>
      </w:pPr>
      <w:r w:rsidRPr="002003EC">
        <w:rPr>
          <w:rFonts w:ascii="Arial" w:hAnsi="Arial" w:cs="Arial"/>
          <w:b/>
          <w:bCs/>
          <w:sz w:val="32"/>
          <w:szCs w:val="32"/>
        </w:rPr>
        <w:lastRenderedPageBreak/>
        <w:t xml:space="preserve">Reference List: </w:t>
      </w:r>
    </w:p>
    <w:p w14:paraId="1B884F43"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BBC. 2020. </w:t>
      </w:r>
      <w:r w:rsidRPr="00E5381A">
        <w:rPr>
          <w:rFonts w:ascii="Arial" w:hAnsi="Arial" w:cs="Arial"/>
          <w:i/>
          <w:iCs/>
          <w:sz w:val="24"/>
          <w:szCs w:val="24"/>
        </w:rPr>
        <w:t xml:space="preserve">Market Research. </w:t>
      </w:r>
      <w:r w:rsidRPr="00E5381A">
        <w:rPr>
          <w:rFonts w:ascii="Arial" w:hAnsi="Arial" w:cs="Arial"/>
          <w:sz w:val="24"/>
          <w:szCs w:val="24"/>
        </w:rPr>
        <w:t xml:space="preserve">Available at: </w:t>
      </w:r>
      <w:hyperlink r:id="rId8" w:history="1">
        <w:r w:rsidRPr="00E5381A">
          <w:rPr>
            <w:rStyle w:val="Hyperlink"/>
            <w:rFonts w:ascii="Arial" w:hAnsi="Arial" w:cs="Arial"/>
            <w:sz w:val="24"/>
            <w:szCs w:val="24"/>
          </w:rPr>
          <w:t>https://www.bbc.co.uk/bitesize/guides/zpcvpbk/revision/3</w:t>
        </w:r>
      </w:hyperlink>
      <w:r w:rsidRPr="00E5381A">
        <w:rPr>
          <w:rFonts w:ascii="Arial" w:hAnsi="Arial" w:cs="Arial"/>
          <w:sz w:val="24"/>
          <w:szCs w:val="24"/>
        </w:rPr>
        <w:t xml:space="preserve"> [Accessed: 25 April 2020]. </w:t>
      </w:r>
    </w:p>
    <w:p w14:paraId="5755754F"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Bennett, H. 2014. </w:t>
      </w:r>
      <w:r w:rsidRPr="00E5381A">
        <w:rPr>
          <w:rFonts w:ascii="Arial" w:hAnsi="Arial" w:cs="Arial"/>
          <w:i/>
          <w:iCs/>
          <w:sz w:val="24"/>
          <w:szCs w:val="24"/>
        </w:rPr>
        <w:t xml:space="preserve">Results of the systematic review of nurture group’s effectiveness. </w:t>
      </w:r>
      <w:r w:rsidRPr="00E5381A">
        <w:rPr>
          <w:rFonts w:ascii="Arial" w:hAnsi="Arial" w:cs="Arial"/>
          <w:sz w:val="24"/>
          <w:szCs w:val="24"/>
        </w:rPr>
        <w:t xml:space="preserve">Available at: </w:t>
      </w:r>
      <w:hyperlink r:id="rId9" w:history="1">
        <w:r w:rsidRPr="00E5381A">
          <w:rPr>
            <w:rStyle w:val="Hyperlink"/>
            <w:rFonts w:ascii="Arial" w:hAnsi="Arial" w:cs="Arial"/>
            <w:sz w:val="24"/>
            <w:szCs w:val="24"/>
          </w:rPr>
          <w:t>https://www.nurtureuk.org/sites/default/files/bennett_2015.pdf</w:t>
        </w:r>
      </w:hyperlink>
      <w:r w:rsidRPr="00E5381A">
        <w:rPr>
          <w:rFonts w:ascii="Arial" w:hAnsi="Arial" w:cs="Arial"/>
          <w:sz w:val="24"/>
          <w:szCs w:val="24"/>
        </w:rPr>
        <w:t xml:space="preserve"> [Accessed: 28 April 2020]. </w:t>
      </w:r>
    </w:p>
    <w:p w14:paraId="04824BD8"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Children in Wales. 2012. </w:t>
      </w:r>
      <w:r w:rsidRPr="00E5381A">
        <w:rPr>
          <w:rFonts w:ascii="Arial" w:hAnsi="Arial" w:cs="Arial"/>
          <w:i/>
          <w:iCs/>
          <w:sz w:val="24"/>
          <w:szCs w:val="24"/>
        </w:rPr>
        <w:t xml:space="preserve">Legislation Framework for Childcare in Wales. </w:t>
      </w:r>
      <w:r w:rsidRPr="00E5381A">
        <w:rPr>
          <w:rFonts w:ascii="Arial" w:hAnsi="Arial" w:cs="Arial"/>
          <w:sz w:val="24"/>
          <w:szCs w:val="24"/>
        </w:rPr>
        <w:t xml:space="preserve">Available at: </w:t>
      </w:r>
      <w:hyperlink r:id="rId10" w:history="1">
        <w:r w:rsidRPr="00E5381A">
          <w:rPr>
            <w:rStyle w:val="Hyperlink"/>
            <w:rFonts w:ascii="Arial" w:hAnsi="Arial" w:cs="Arial"/>
            <w:sz w:val="24"/>
            <w:szCs w:val="24"/>
          </w:rPr>
          <w:t>file:///C:/Users/harib/Downloads/childcare-legislation-print-versionweb%20(1).pdf</w:t>
        </w:r>
      </w:hyperlink>
      <w:r w:rsidRPr="00E5381A">
        <w:rPr>
          <w:rFonts w:ascii="Arial" w:hAnsi="Arial" w:cs="Arial"/>
          <w:sz w:val="24"/>
          <w:szCs w:val="24"/>
        </w:rPr>
        <w:t xml:space="preserve"> [Accessed: 25 April 2020]. </w:t>
      </w:r>
    </w:p>
    <w:p w14:paraId="15A43F6A"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Learner, S. 2011. </w:t>
      </w:r>
      <w:r w:rsidRPr="00E5381A">
        <w:rPr>
          <w:rFonts w:ascii="Arial" w:hAnsi="Arial" w:cs="Arial"/>
          <w:i/>
          <w:iCs/>
          <w:sz w:val="24"/>
          <w:szCs w:val="24"/>
        </w:rPr>
        <w:t xml:space="preserve">Cuts hit life-changing ‘nurture groups’ for children. </w:t>
      </w:r>
      <w:r w:rsidRPr="00E5381A">
        <w:rPr>
          <w:rFonts w:ascii="Arial" w:hAnsi="Arial" w:cs="Arial"/>
          <w:sz w:val="24"/>
          <w:szCs w:val="24"/>
        </w:rPr>
        <w:t xml:space="preserve">Available at: </w:t>
      </w:r>
      <w:hyperlink r:id="rId11" w:history="1">
        <w:r w:rsidRPr="00E5381A">
          <w:rPr>
            <w:rStyle w:val="Hyperlink"/>
            <w:rFonts w:ascii="Arial" w:hAnsi="Arial" w:cs="Arial"/>
            <w:sz w:val="24"/>
            <w:szCs w:val="24"/>
          </w:rPr>
          <w:t>https://www.theguardian.com/education/2011/jul/12/nurture-groups-hit-by-cuts</w:t>
        </w:r>
      </w:hyperlink>
      <w:r w:rsidRPr="00E5381A">
        <w:rPr>
          <w:rFonts w:ascii="Arial" w:hAnsi="Arial" w:cs="Arial"/>
          <w:sz w:val="24"/>
          <w:szCs w:val="24"/>
        </w:rPr>
        <w:t xml:space="preserve"> [Accessed: 28 April 2020]. </w:t>
      </w:r>
    </w:p>
    <w:p w14:paraId="592183D9"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Marshall, R, </w:t>
      </w:r>
      <w:proofErr w:type="spellStart"/>
      <w:r w:rsidRPr="00E5381A">
        <w:rPr>
          <w:rFonts w:ascii="Arial" w:hAnsi="Arial" w:cs="Arial"/>
          <w:sz w:val="24"/>
          <w:szCs w:val="24"/>
        </w:rPr>
        <w:t>Balchin</w:t>
      </w:r>
      <w:proofErr w:type="spellEnd"/>
      <w:r w:rsidRPr="00E5381A">
        <w:rPr>
          <w:rFonts w:ascii="Arial" w:hAnsi="Arial" w:cs="Arial"/>
          <w:sz w:val="24"/>
          <w:szCs w:val="24"/>
        </w:rPr>
        <w:t xml:space="preserve">, N, Falkirk Council Educational Psychology Service. 2015. </w:t>
      </w:r>
      <w:r w:rsidRPr="00E5381A">
        <w:rPr>
          <w:rFonts w:ascii="Arial" w:hAnsi="Arial" w:cs="Arial"/>
          <w:i/>
          <w:iCs/>
          <w:sz w:val="24"/>
          <w:szCs w:val="24"/>
        </w:rPr>
        <w:t xml:space="preserve">Nurturing Approaches: School Pack, Good Practice Guide. </w:t>
      </w:r>
      <w:r w:rsidRPr="00E5381A">
        <w:rPr>
          <w:rFonts w:ascii="Arial" w:hAnsi="Arial" w:cs="Arial"/>
          <w:sz w:val="24"/>
          <w:szCs w:val="24"/>
        </w:rPr>
        <w:t xml:space="preserve">Available at: </w:t>
      </w:r>
      <w:hyperlink r:id="rId12" w:history="1">
        <w:r w:rsidRPr="00E5381A">
          <w:rPr>
            <w:rStyle w:val="Hyperlink"/>
            <w:rFonts w:ascii="Arial" w:hAnsi="Arial" w:cs="Arial"/>
            <w:sz w:val="24"/>
            <w:szCs w:val="24"/>
          </w:rPr>
          <w:t>https://blogs.glowscotland.org.uk/fa/public/epspractitioners/uploads/sites/2864/2018/09/Nurturing-Schools-Pack-FINAL.pdf</w:t>
        </w:r>
      </w:hyperlink>
      <w:r w:rsidRPr="00E5381A">
        <w:rPr>
          <w:rFonts w:ascii="Arial" w:hAnsi="Arial" w:cs="Arial"/>
          <w:sz w:val="24"/>
          <w:szCs w:val="24"/>
        </w:rPr>
        <w:t xml:space="preserve"> [Accessed: 23 April 2020]. </w:t>
      </w:r>
    </w:p>
    <w:p w14:paraId="75CBFA77"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National Assembly for Wales. 2010. </w:t>
      </w:r>
      <w:r w:rsidRPr="00E5381A">
        <w:rPr>
          <w:rFonts w:ascii="Arial" w:hAnsi="Arial" w:cs="Arial"/>
          <w:i/>
          <w:iCs/>
          <w:sz w:val="24"/>
          <w:szCs w:val="24"/>
        </w:rPr>
        <w:t xml:space="preserve">Children and Families (Wales) Measure 2010. </w:t>
      </w:r>
      <w:r w:rsidRPr="00E5381A">
        <w:rPr>
          <w:rFonts w:ascii="Arial" w:hAnsi="Arial" w:cs="Arial"/>
          <w:sz w:val="24"/>
          <w:szCs w:val="24"/>
        </w:rPr>
        <w:t xml:space="preserve">Available at: </w:t>
      </w:r>
      <w:hyperlink r:id="rId13" w:history="1">
        <w:r w:rsidRPr="00E5381A">
          <w:rPr>
            <w:rStyle w:val="Hyperlink"/>
            <w:rFonts w:ascii="Arial" w:hAnsi="Arial" w:cs="Arial"/>
            <w:sz w:val="24"/>
            <w:szCs w:val="24"/>
          </w:rPr>
          <w:t>https://www.assembly.wales/en/bus-home/bus-third-assembly/bus-legislation-third-assembly/bus-leg-measures/business-legislation-measures-cf/Pages/business-legislation-measures-cf.aspx</w:t>
        </w:r>
      </w:hyperlink>
      <w:r w:rsidRPr="00E5381A">
        <w:rPr>
          <w:rFonts w:ascii="Arial" w:hAnsi="Arial" w:cs="Arial"/>
          <w:sz w:val="24"/>
          <w:szCs w:val="24"/>
        </w:rPr>
        <w:t xml:space="preserve"> [Accessed: 25 April 2020]. </w:t>
      </w:r>
    </w:p>
    <w:p w14:paraId="2D5490E1" w14:textId="77777777" w:rsidR="00E5381A" w:rsidRPr="00E5381A" w:rsidRDefault="00E5381A" w:rsidP="00E5381A">
      <w:pPr>
        <w:spacing w:line="360" w:lineRule="auto"/>
        <w:rPr>
          <w:rFonts w:ascii="Arial" w:hAnsi="Arial" w:cs="Arial"/>
          <w:sz w:val="24"/>
          <w:szCs w:val="24"/>
        </w:rPr>
      </w:pPr>
      <w:proofErr w:type="spellStart"/>
      <w:r w:rsidRPr="00E5381A">
        <w:rPr>
          <w:rFonts w:ascii="Arial" w:hAnsi="Arial" w:cs="Arial"/>
          <w:sz w:val="24"/>
          <w:szCs w:val="24"/>
        </w:rPr>
        <w:t>NurtureUK</w:t>
      </w:r>
      <w:proofErr w:type="spellEnd"/>
      <w:r w:rsidRPr="00E5381A">
        <w:rPr>
          <w:rFonts w:ascii="Arial" w:hAnsi="Arial" w:cs="Arial"/>
          <w:sz w:val="24"/>
          <w:szCs w:val="24"/>
        </w:rPr>
        <w:t xml:space="preserve">, 2015. Nurture Groups and Parent-child Relationships. Available at: </w:t>
      </w:r>
      <w:hyperlink r:id="rId14" w:history="1">
        <w:r w:rsidRPr="00E5381A">
          <w:rPr>
            <w:rStyle w:val="Hyperlink"/>
            <w:rFonts w:ascii="Arial" w:hAnsi="Arial" w:cs="Arial"/>
            <w:sz w:val="24"/>
            <w:szCs w:val="24"/>
          </w:rPr>
          <w:t>https://www.nurtureuk.org/sites/default/files/pyle_2015.pdf</w:t>
        </w:r>
      </w:hyperlink>
      <w:r w:rsidRPr="00E5381A">
        <w:rPr>
          <w:rFonts w:ascii="Arial" w:hAnsi="Arial" w:cs="Arial"/>
          <w:sz w:val="24"/>
          <w:szCs w:val="24"/>
        </w:rPr>
        <w:t xml:space="preserve"> [Accessed: 18 April 2020]. </w:t>
      </w:r>
    </w:p>
    <w:p w14:paraId="2046E613" w14:textId="77777777" w:rsidR="00E5381A" w:rsidRPr="00E5381A" w:rsidRDefault="00E5381A" w:rsidP="00E5381A">
      <w:pPr>
        <w:spacing w:line="360" w:lineRule="auto"/>
        <w:rPr>
          <w:rFonts w:ascii="Arial" w:hAnsi="Arial" w:cs="Arial"/>
          <w:sz w:val="24"/>
          <w:szCs w:val="24"/>
        </w:rPr>
      </w:pPr>
      <w:proofErr w:type="spellStart"/>
      <w:r w:rsidRPr="00E5381A">
        <w:rPr>
          <w:rFonts w:ascii="Arial" w:hAnsi="Arial" w:cs="Arial"/>
          <w:sz w:val="24"/>
          <w:szCs w:val="24"/>
        </w:rPr>
        <w:t>NurtureUK</w:t>
      </w:r>
      <w:proofErr w:type="spellEnd"/>
      <w:r w:rsidRPr="00E5381A">
        <w:rPr>
          <w:rFonts w:ascii="Arial" w:hAnsi="Arial" w:cs="Arial"/>
          <w:sz w:val="24"/>
          <w:szCs w:val="24"/>
        </w:rPr>
        <w:t xml:space="preserve">. 2016. </w:t>
      </w:r>
      <w:r w:rsidRPr="00E5381A">
        <w:rPr>
          <w:rFonts w:ascii="Arial" w:hAnsi="Arial" w:cs="Arial"/>
          <w:i/>
          <w:iCs/>
          <w:sz w:val="24"/>
          <w:szCs w:val="24"/>
        </w:rPr>
        <w:t>FIGURE 1</w:t>
      </w:r>
      <w:r w:rsidRPr="00E5381A">
        <w:rPr>
          <w:rFonts w:ascii="Arial" w:hAnsi="Arial" w:cs="Arial"/>
          <w:sz w:val="24"/>
          <w:szCs w:val="24"/>
        </w:rPr>
        <w:t xml:space="preserve">. Available at: </w:t>
      </w:r>
      <w:hyperlink r:id="rId15" w:history="1">
        <w:r w:rsidRPr="00E5381A">
          <w:rPr>
            <w:rStyle w:val="Hyperlink"/>
            <w:rFonts w:ascii="Arial" w:hAnsi="Arial" w:cs="Arial"/>
            <w:sz w:val="24"/>
            <w:szCs w:val="24"/>
          </w:rPr>
          <w:t>https://www.nurtureuk.org/research-evidence/research-news/archive/new-research-shows-link-between-early-years-disadvantages</w:t>
        </w:r>
      </w:hyperlink>
      <w:r w:rsidRPr="00E5381A">
        <w:rPr>
          <w:rFonts w:ascii="Arial" w:hAnsi="Arial" w:cs="Arial"/>
          <w:sz w:val="24"/>
          <w:szCs w:val="24"/>
        </w:rPr>
        <w:t xml:space="preserve"> [Accessed: 28 April 2020]. </w:t>
      </w:r>
    </w:p>
    <w:p w14:paraId="5AF534AD" w14:textId="77777777" w:rsidR="00E5381A" w:rsidRPr="00E5381A" w:rsidRDefault="00E5381A" w:rsidP="00E5381A">
      <w:pPr>
        <w:spacing w:line="360" w:lineRule="auto"/>
        <w:rPr>
          <w:rFonts w:ascii="Arial" w:hAnsi="Arial" w:cs="Arial"/>
          <w:sz w:val="24"/>
          <w:szCs w:val="24"/>
        </w:rPr>
      </w:pPr>
      <w:proofErr w:type="spellStart"/>
      <w:r w:rsidRPr="00E5381A">
        <w:rPr>
          <w:rFonts w:ascii="Arial" w:hAnsi="Arial" w:cs="Arial"/>
          <w:sz w:val="24"/>
          <w:szCs w:val="24"/>
        </w:rPr>
        <w:t>NurtureUK</w:t>
      </w:r>
      <w:proofErr w:type="spellEnd"/>
      <w:r w:rsidRPr="00E5381A">
        <w:rPr>
          <w:rFonts w:ascii="Arial" w:hAnsi="Arial" w:cs="Arial"/>
          <w:sz w:val="24"/>
          <w:szCs w:val="24"/>
        </w:rPr>
        <w:t xml:space="preserve">. 2016. </w:t>
      </w:r>
      <w:r w:rsidRPr="00E5381A">
        <w:rPr>
          <w:rFonts w:ascii="Arial" w:hAnsi="Arial" w:cs="Arial"/>
          <w:i/>
          <w:iCs/>
          <w:sz w:val="24"/>
          <w:szCs w:val="24"/>
        </w:rPr>
        <w:t xml:space="preserve">New research shows link between early-years disadvantages and costly outcomes in later life. </w:t>
      </w:r>
      <w:r w:rsidRPr="00E5381A">
        <w:rPr>
          <w:rFonts w:ascii="Arial" w:hAnsi="Arial" w:cs="Arial"/>
          <w:sz w:val="24"/>
          <w:szCs w:val="24"/>
        </w:rPr>
        <w:t xml:space="preserve">Available at: </w:t>
      </w:r>
      <w:hyperlink r:id="rId16" w:history="1">
        <w:r w:rsidRPr="00E5381A">
          <w:rPr>
            <w:rStyle w:val="Hyperlink"/>
            <w:rFonts w:ascii="Arial" w:hAnsi="Arial" w:cs="Arial"/>
            <w:sz w:val="24"/>
            <w:szCs w:val="24"/>
          </w:rPr>
          <w:t>https://www.nurtureuk.org/research-evidence/research-news/archive/new-research-shows-link-between-early-years-disadvantages</w:t>
        </w:r>
      </w:hyperlink>
      <w:r w:rsidRPr="00E5381A">
        <w:rPr>
          <w:rFonts w:ascii="Arial" w:hAnsi="Arial" w:cs="Arial"/>
          <w:sz w:val="24"/>
          <w:szCs w:val="24"/>
        </w:rPr>
        <w:t xml:space="preserve"> [Accessed: 28 April 2020]. </w:t>
      </w:r>
    </w:p>
    <w:p w14:paraId="0BF2BF85" w14:textId="77777777" w:rsidR="00E5381A" w:rsidRPr="00E5381A" w:rsidRDefault="00E5381A" w:rsidP="00E5381A">
      <w:pPr>
        <w:spacing w:line="360" w:lineRule="auto"/>
        <w:rPr>
          <w:rFonts w:ascii="Arial" w:hAnsi="Arial" w:cs="Arial"/>
          <w:sz w:val="24"/>
          <w:szCs w:val="24"/>
        </w:rPr>
      </w:pPr>
      <w:proofErr w:type="spellStart"/>
      <w:r w:rsidRPr="00E5381A">
        <w:rPr>
          <w:rFonts w:ascii="Arial" w:hAnsi="Arial" w:cs="Arial"/>
          <w:sz w:val="24"/>
          <w:szCs w:val="24"/>
        </w:rPr>
        <w:lastRenderedPageBreak/>
        <w:t>NurtureUK</w:t>
      </w:r>
      <w:proofErr w:type="spellEnd"/>
      <w:r w:rsidRPr="00E5381A">
        <w:rPr>
          <w:rFonts w:ascii="Arial" w:hAnsi="Arial" w:cs="Arial"/>
          <w:sz w:val="24"/>
          <w:szCs w:val="24"/>
        </w:rPr>
        <w:t xml:space="preserve">. N.d. </w:t>
      </w:r>
      <w:r w:rsidRPr="00E5381A">
        <w:rPr>
          <w:rFonts w:ascii="Arial" w:hAnsi="Arial" w:cs="Arial"/>
          <w:i/>
          <w:iCs/>
          <w:sz w:val="24"/>
          <w:szCs w:val="24"/>
        </w:rPr>
        <w:t xml:space="preserve">Nurture Group Research FAQ. </w:t>
      </w:r>
      <w:r w:rsidRPr="00E5381A">
        <w:rPr>
          <w:rFonts w:ascii="Arial" w:hAnsi="Arial" w:cs="Arial"/>
          <w:sz w:val="24"/>
          <w:szCs w:val="24"/>
        </w:rPr>
        <w:t xml:space="preserve">Available at: </w:t>
      </w:r>
      <w:hyperlink r:id="rId17" w:history="1">
        <w:r w:rsidRPr="00E5381A">
          <w:rPr>
            <w:rStyle w:val="Hyperlink"/>
            <w:rFonts w:ascii="Arial" w:hAnsi="Arial" w:cs="Arial"/>
            <w:sz w:val="24"/>
            <w:szCs w:val="24"/>
          </w:rPr>
          <w:t>https://www.nurtureuk.org/research-evidence/impact-and-evidence/nurture-group-research-faq</w:t>
        </w:r>
      </w:hyperlink>
      <w:r w:rsidRPr="00E5381A">
        <w:rPr>
          <w:rFonts w:ascii="Arial" w:hAnsi="Arial" w:cs="Arial"/>
          <w:sz w:val="24"/>
          <w:szCs w:val="24"/>
        </w:rPr>
        <w:t xml:space="preserve"> [Accessed: 28 April 2020]. </w:t>
      </w:r>
    </w:p>
    <w:p w14:paraId="7AAA0FA7"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Paediatrics and Child Health. 2008. Ethical issues in health research in children. Available at: </w:t>
      </w:r>
      <w:hyperlink r:id="rId18" w:history="1">
        <w:r w:rsidRPr="00E5381A">
          <w:rPr>
            <w:rStyle w:val="Hyperlink"/>
            <w:rFonts w:ascii="Arial" w:hAnsi="Arial" w:cs="Arial"/>
            <w:sz w:val="24"/>
            <w:szCs w:val="24"/>
          </w:rPr>
          <w:t>https://www.ncbi.nlm.nih.gov/pmc/articles/PMC2606083/</w:t>
        </w:r>
      </w:hyperlink>
      <w:r w:rsidRPr="00E5381A">
        <w:rPr>
          <w:rFonts w:ascii="Arial" w:hAnsi="Arial" w:cs="Arial"/>
          <w:sz w:val="24"/>
          <w:szCs w:val="24"/>
        </w:rPr>
        <w:t xml:space="preserve"> [Accessed: 25 April 2020]. </w:t>
      </w:r>
    </w:p>
    <w:p w14:paraId="69277EAA"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Resnik, D. 2015. </w:t>
      </w:r>
      <w:r w:rsidRPr="00E5381A">
        <w:rPr>
          <w:rFonts w:ascii="Arial" w:hAnsi="Arial" w:cs="Arial"/>
          <w:i/>
          <w:iCs/>
          <w:sz w:val="24"/>
          <w:szCs w:val="24"/>
        </w:rPr>
        <w:t xml:space="preserve">What is Ethics in Research &amp; Why is it Important? </w:t>
      </w:r>
      <w:r w:rsidRPr="00E5381A">
        <w:rPr>
          <w:rFonts w:ascii="Arial" w:hAnsi="Arial" w:cs="Arial"/>
          <w:sz w:val="24"/>
          <w:szCs w:val="24"/>
        </w:rPr>
        <w:t xml:space="preserve">Available at: </w:t>
      </w:r>
      <w:hyperlink r:id="rId19" w:history="1">
        <w:r w:rsidRPr="00E5381A">
          <w:rPr>
            <w:rStyle w:val="Hyperlink"/>
            <w:rFonts w:ascii="Arial" w:hAnsi="Arial" w:cs="Arial"/>
            <w:sz w:val="24"/>
            <w:szCs w:val="24"/>
          </w:rPr>
          <w:t>https://www.niehs.nih.gov/research/resources/bioethics/whatis/index.cfm</w:t>
        </w:r>
      </w:hyperlink>
      <w:r w:rsidRPr="00E5381A">
        <w:rPr>
          <w:rFonts w:ascii="Arial" w:hAnsi="Arial" w:cs="Arial"/>
          <w:sz w:val="24"/>
          <w:szCs w:val="24"/>
        </w:rPr>
        <w:t xml:space="preserve"> [Accessed: 25 April 2020]. </w:t>
      </w:r>
    </w:p>
    <w:p w14:paraId="2B33297C"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Sharna, A. 2017. </w:t>
      </w:r>
      <w:r w:rsidRPr="00E5381A">
        <w:rPr>
          <w:rFonts w:ascii="Arial" w:hAnsi="Arial" w:cs="Arial"/>
          <w:i/>
          <w:iCs/>
          <w:sz w:val="24"/>
          <w:szCs w:val="24"/>
        </w:rPr>
        <w:t xml:space="preserve">Advantages and Disadvantages of Observational Methods. </w:t>
      </w:r>
      <w:r w:rsidRPr="00E5381A">
        <w:rPr>
          <w:rFonts w:ascii="Arial" w:hAnsi="Arial" w:cs="Arial"/>
          <w:sz w:val="24"/>
          <w:szCs w:val="24"/>
        </w:rPr>
        <w:t xml:space="preserve">Available at: </w:t>
      </w:r>
      <w:hyperlink r:id="rId20" w:history="1">
        <w:r w:rsidRPr="00E5381A">
          <w:rPr>
            <w:rStyle w:val="Hyperlink"/>
            <w:rFonts w:ascii="Arial" w:hAnsi="Arial" w:cs="Arial"/>
            <w:sz w:val="24"/>
            <w:szCs w:val="24"/>
          </w:rPr>
          <w:t>https://getrevising.co.uk/grids/advantages-and-disadvantages-of-observational</w:t>
        </w:r>
      </w:hyperlink>
      <w:r w:rsidRPr="00E5381A">
        <w:rPr>
          <w:rFonts w:ascii="Arial" w:hAnsi="Arial" w:cs="Arial"/>
          <w:sz w:val="24"/>
          <w:szCs w:val="24"/>
        </w:rPr>
        <w:t xml:space="preserve"> [Accessed: 25 April 2020]. </w:t>
      </w:r>
    </w:p>
    <w:p w14:paraId="64CB38D6"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Siegler, R. 2020. </w:t>
      </w:r>
      <w:r w:rsidRPr="00E5381A">
        <w:rPr>
          <w:rFonts w:ascii="Arial" w:hAnsi="Arial" w:cs="Arial"/>
          <w:i/>
          <w:iCs/>
          <w:sz w:val="24"/>
          <w:szCs w:val="24"/>
        </w:rPr>
        <w:t xml:space="preserve">Cognitive Development in Childhood. </w:t>
      </w:r>
      <w:r w:rsidRPr="00E5381A">
        <w:rPr>
          <w:rFonts w:ascii="Arial" w:hAnsi="Arial" w:cs="Arial"/>
          <w:sz w:val="24"/>
          <w:szCs w:val="24"/>
        </w:rPr>
        <w:t xml:space="preserve">Available at: </w:t>
      </w:r>
      <w:hyperlink r:id="rId21" w:history="1">
        <w:r w:rsidRPr="00E5381A">
          <w:rPr>
            <w:rStyle w:val="Hyperlink"/>
            <w:rFonts w:ascii="Arial" w:hAnsi="Arial" w:cs="Arial"/>
            <w:sz w:val="24"/>
            <w:szCs w:val="24"/>
          </w:rPr>
          <w:t>https://nobaproject.com/modules/cognitive-development-in-childhood</w:t>
        </w:r>
      </w:hyperlink>
      <w:r w:rsidRPr="00E5381A">
        <w:rPr>
          <w:rFonts w:ascii="Arial" w:hAnsi="Arial" w:cs="Arial"/>
          <w:sz w:val="24"/>
          <w:szCs w:val="24"/>
        </w:rPr>
        <w:t xml:space="preserve"> [Accessed: 26 April 2020]. </w:t>
      </w:r>
    </w:p>
    <w:p w14:paraId="63504BD2" w14:textId="2496DAA0"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Sloan, S, Winter, K, Connolly, P, Gildea, A. 2020. </w:t>
      </w:r>
      <w:r w:rsidRPr="00E5381A">
        <w:rPr>
          <w:rFonts w:ascii="Arial" w:hAnsi="Arial" w:cs="Arial"/>
          <w:i/>
          <w:iCs/>
          <w:sz w:val="24"/>
          <w:szCs w:val="24"/>
        </w:rPr>
        <w:t>The effectiveness of Nurture Groups in improving outcomes for young children with social, emotional and behavioural difficulties in primary schools: An evaluation of Nurture Group provision in Northern Ireland</w:t>
      </w:r>
      <w:r w:rsidRPr="00E5381A">
        <w:rPr>
          <w:rFonts w:ascii="Arial" w:hAnsi="Arial" w:cs="Arial"/>
          <w:sz w:val="24"/>
          <w:szCs w:val="24"/>
        </w:rPr>
        <w:t xml:space="preserve">. Duncan </w:t>
      </w:r>
      <w:proofErr w:type="gramStart"/>
      <w:r w:rsidRPr="00E5381A">
        <w:rPr>
          <w:rFonts w:ascii="Arial" w:hAnsi="Arial" w:cs="Arial"/>
          <w:sz w:val="24"/>
          <w:szCs w:val="24"/>
        </w:rPr>
        <w:t>Lindsay :</w:t>
      </w:r>
      <w:proofErr w:type="gramEnd"/>
      <w:r w:rsidRPr="00E5381A">
        <w:rPr>
          <w:rFonts w:ascii="Arial" w:hAnsi="Arial" w:cs="Arial"/>
          <w:sz w:val="24"/>
          <w:szCs w:val="24"/>
        </w:rPr>
        <w:t xml:space="preserve"> Ireland. [Accessed: 14 April 2020]. </w:t>
      </w:r>
    </w:p>
    <w:p w14:paraId="1A79AE94"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Spotless. 2020. </w:t>
      </w:r>
      <w:r w:rsidRPr="00E5381A">
        <w:rPr>
          <w:rFonts w:ascii="Arial" w:hAnsi="Arial" w:cs="Arial"/>
          <w:i/>
          <w:iCs/>
          <w:sz w:val="24"/>
          <w:szCs w:val="24"/>
        </w:rPr>
        <w:t xml:space="preserve">When and How to Use Ethnographic Research. </w:t>
      </w:r>
      <w:r w:rsidRPr="00E5381A">
        <w:rPr>
          <w:rFonts w:ascii="Arial" w:hAnsi="Arial" w:cs="Arial"/>
          <w:sz w:val="24"/>
          <w:szCs w:val="24"/>
        </w:rPr>
        <w:t xml:space="preserve">Available at: </w:t>
      </w:r>
      <w:hyperlink r:id="rId22" w:history="1">
        <w:r w:rsidRPr="00E5381A">
          <w:rPr>
            <w:rStyle w:val="Hyperlink"/>
            <w:rFonts w:ascii="Arial" w:hAnsi="Arial" w:cs="Arial"/>
            <w:sz w:val="24"/>
            <w:szCs w:val="24"/>
          </w:rPr>
          <w:t>https://www.spotless.co.uk/insights/ethnography-when-and-how/</w:t>
        </w:r>
      </w:hyperlink>
      <w:r w:rsidRPr="00E5381A">
        <w:rPr>
          <w:rFonts w:ascii="Arial" w:hAnsi="Arial" w:cs="Arial"/>
          <w:sz w:val="24"/>
          <w:szCs w:val="24"/>
        </w:rPr>
        <w:t xml:space="preserve"> [Accessed: 25 April 2020). </w:t>
      </w:r>
    </w:p>
    <w:p w14:paraId="492B1DD6"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The Nurture Group Network. N.d. </w:t>
      </w:r>
      <w:r w:rsidRPr="00E5381A">
        <w:rPr>
          <w:rFonts w:ascii="Arial" w:hAnsi="Arial" w:cs="Arial"/>
          <w:i/>
          <w:iCs/>
          <w:sz w:val="24"/>
          <w:szCs w:val="24"/>
        </w:rPr>
        <w:t xml:space="preserve">Nurture Groups. </w:t>
      </w:r>
      <w:r w:rsidRPr="00E5381A">
        <w:rPr>
          <w:rFonts w:ascii="Arial" w:hAnsi="Arial" w:cs="Arial"/>
          <w:sz w:val="24"/>
          <w:szCs w:val="24"/>
        </w:rPr>
        <w:t xml:space="preserve">Available at: </w:t>
      </w:r>
      <w:hyperlink r:id="rId23" w:history="1">
        <w:r w:rsidRPr="00E5381A">
          <w:rPr>
            <w:rStyle w:val="Hyperlink"/>
            <w:rFonts w:ascii="Arial" w:hAnsi="Arial" w:cs="Arial"/>
            <w:sz w:val="24"/>
            <w:szCs w:val="24"/>
          </w:rPr>
          <w:t>https://www.nurtureuk.org/sites/default/files/ngn_-_nurture_groups-2017-05web.pdf</w:t>
        </w:r>
      </w:hyperlink>
      <w:r w:rsidRPr="00E5381A">
        <w:rPr>
          <w:rFonts w:ascii="Arial" w:hAnsi="Arial" w:cs="Arial"/>
          <w:sz w:val="24"/>
          <w:szCs w:val="24"/>
        </w:rPr>
        <w:t xml:space="preserve"> [Accessed: 15 April 2020]. </w:t>
      </w:r>
    </w:p>
    <w:p w14:paraId="16246BD1"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UNICEF. N.d. </w:t>
      </w:r>
      <w:r w:rsidRPr="00E5381A">
        <w:rPr>
          <w:rFonts w:ascii="Arial" w:hAnsi="Arial" w:cs="Arial"/>
          <w:i/>
          <w:iCs/>
          <w:sz w:val="24"/>
          <w:szCs w:val="24"/>
        </w:rPr>
        <w:t xml:space="preserve">The Right to an Education is one of the most important principles in becoming a Rights Respecting School. </w:t>
      </w:r>
      <w:r w:rsidRPr="00E5381A">
        <w:rPr>
          <w:rFonts w:ascii="Arial" w:hAnsi="Arial" w:cs="Arial"/>
          <w:sz w:val="24"/>
          <w:szCs w:val="24"/>
        </w:rPr>
        <w:t xml:space="preserve">Available at: </w:t>
      </w:r>
      <w:hyperlink r:id="rId24" w:history="1">
        <w:r w:rsidRPr="00E5381A">
          <w:rPr>
            <w:rStyle w:val="Hyperlink"/>
            <w:rFonts w:ascii="Arial" w:hAnsi="Arial" w:cs="Arial"/>
            <w:sz w:val="24"/>
            <w:szCs w:val="24"/>
          </w:rPr>
          <w:t>https://www.unicef.org.uk/rights-respecting-schools/the-right-to-education/</w:t>
        </w:r>
      </w:hyperlink>
      <w:r w:rsidRPr="00E5381A">
        <w:rPr>
          <w:rFonts w:ascii="Arial" w:hAnsi="Arial" w:cs="Arial"/>
          <w:sz w:val="24"/>
          <w:szCs w:val="24"/>
        </w:rPr>
        <w:t xml:space="preserve"> [Accessed: 25 April 2020]. </w:t>
      </w:r>
    </w:p>
    <w:p w14:paraId="0E48F8EF"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lastRenderedPageBreak/>
        <w:t xml:space="preserve">Welsh Government. 2010. </w:t>
      </w:r>
      <w:r w:rsidRPr="00E5381A">
        <w:rPr>
          <w:rFonts w:ascii="Arial" w:hAnsi="Arial" w:cs="Arial"/>
          <w:i/>
          <w:iCs/>
          <w:sz w:val="24"/>
          <w:szCs w:val="24"/>
        </w:rPr>
        <w:t xml:space="preserve">Nurture groups: A handbook for schools. </w:t>
      </w:r>
      <w:r w:rsidRPr="00E5381A">
        <w:rPr>
          <w:rFonts w:ascii="Arial" w:hAnsi="Arial" w:cs="Arial"/>
          <w:sz w:val="24"/>
          <w:szCs w:val="24"/>
        </w:rPr>
        <w:t xml:space="preserve">Available at: </w:t>
      </w:r>
      <w:hyperlink r:id="rId25" w:history="1">
        <w:r w:rsidRPr="00E5381A">
          <w:rPr>
            <w:rStyle w:val="Hyperlink"/>
            <w:rFonts w:ascii="Arial" w:hAnsi="Arial" w:cs="Arial"/>
            <w:sz w:val="24"/>
            <w:szCs w:val="24"/>
          </w:rPr>
          <w:t>https://gov.wales/sites/default/files/publications/2018-12/nurture-groups-a-handbook-for-schools.pdf</w:t>
        </w:r>
      </w:hyperlink>
      <w:r w:rsidRPr="00E5381A">
        <w:rPr>
          <w:rFonts w:ascii="Arial" w:hAnsi="Arial" w:cs="Arial"/>
          <w:sz w:val="24"/>
          <w:szCs w:val="24"/>
        </w:rPr>
        <w:t xml:space="preserve"> [Accessed: 27 April 2020]. </w:t>
      </w:r>
    </w:p>
    <w:p w14:paraId="2082B1A8" w14:textId="77777777" w:rsidR="00E5381A" w:rsidRPr="00E5381A" w:rsidRDefault="00E5381A" w:rsidP="00E5381A">
      <w:pPr>
        <w:spacing w:line="360" w:lineRule="auto"/>
        <w:rPr>
          <w:rFonts w:ascii="Arial" w:hAnsi="Arial" w:cs="Arial"/>
          <w:sz w:val="24"/>
          <w:szCs w:val="24"/>
        </w:rPr>
      </w:pPr>
      <w:r w:rsidRPr="00E5381A">
        <w:rPr>
          <w:rFonts w:ascii="Arial" w:hAnsi="Arial" w:cs="Arial"/>
          <w:sz w:val="24"/>
          <w:szCs w:val="24"/>
        </w:rPr>
        <w:t xml:space="preserve">Welsh Government. 2015. </w:t>
      </w:r>
      <w:r w:rsidRPr="00E5381A">
        <w:rPr>
          <w:rFonts w:ascii="Arial" w:hAnsi="Arial" w:cs="Arial"/>
          <w:i/>
          <w:iCs/>
          <w:sz w:val="24"/>
          <w:szCs w:val="24"/>
        </w:rPr>
        <w:t xml:space="preserve">Pupil Deprivation Grant. </w:t>
      </w:r>
      <w:r w:rsidRPr="00E5381A">
        <w:rPr>
          <w:rFonts w:ascii="Arial" w:hAnsi="Arial" w:cs="Arial"/>
          <w:sz w:val="24"/>
          <w:szCs w:val="24"/>
        </w:rPr>
        <w:t xml:space="preserve">Available at: </w:t>
      </w:r>
      <w:hyperlink r:id="rId26" w:history="1">
        <w:r w:rsidRPr="00E5381A">
          <w:rPr>
            <w:rStyle w:val="Hyperlink"/>
            <w:rFonts w:ascii="Arial" w:hAnsi="Arial" w:cs="Arial"/>
            <w:sz w:val="24"/>
            <w:szCs w:val="24"/>
          </w:rPr>
          <w:t>https://gov.wales/sites/default/files/publications/2018-03/pupil-deprivation-grant-essential-guidance.pdf</w:t>
        </w:r>
      </w:hyperlink>
      <w:r w:rsidRPr="00E5381A">
        <w:rPr>
          <w:rFonts w:ascii="Arial" w:hAnsi="Arial" w:cs="Arial"/>
          <w:sz w:val="24"/>
          <w:szCs w:val="24"/>
        </w:rPr>
        <w:t xml:space="preserve"> [Accessed: 25 April 2020]. </w:t>
      </w:r>
    </w:p>
    <w:p w14:paraId="50E642C9" w14:textId="77777777" w:rsidR="00E5381A" w:rsidRPr="00E5381A" w:rsidRDefault="00E5381A" w:rsidP="00E5381A">
      <w:pPr>
        <w:spacing w:line="360" w:lineRule="auto"/>
        <w:rPr>
          <w:rFonts w:ascii="Arial" w:hAnsi="Arial" w:cs="Arial"/>
          <w:sz w:val="24"/>
          <w:szCs w:val="24"/>
        </w:rPr>
      </w:pPr>
      <w:proofErr w:type="spellStart"/>
      <w:r w:rsidRPr="00E5381A">
        <w:rPr>
          <w:rFonts w:ascii="Arial" w:hAnsi="Arial" w:cs="Arial"/>
          <w:sz w:val="24"/>
          <w:szCs w:val="24"/>
        </w:rPr>
        <w:t>Wilce</w:t>
      </w:r>
      <w:proofErr w:type="spellEnd"/>
      <w:r w:rsidRPr="00E5381A">
        <w:rPr>
          <w:rFonts w:ascii="Arial" w:hAnsi="Arial" w:cs="Arial"/>
          <w:sz w:val="24"/>
          <w:szCs w:val="24"/>
        </w:rPr>
        <w:t xml:space="preserve">, H. 2007. Nurture Groups: Can they prevent bad behaviour in the classroom? Available at: </w:t>
      </w:r>
      <w:hyperlink r:id="rId27" w:history="1">
        <w:r w:rsidRPr="00E5381A">
          <w:rPr>
            <w:rStyle w:val="Hyperlink"/>
            <w:rFonts w:ascii="Arial" w:hAnsi="Arial" w:cs="Arial"/>
            <w:sz w:val="24"/>
            <w:szCs w:val="24"/>
          </w:rPr>
          <w:t>https://www.independent.co.uk/news/education/schools/nurture-groups-can-they-prevent-bad-behaviour-in-the-classroom-5329189.html</w:t>
        </w:r>
      </w:hyperlink>
      <w:r w:rsidRPr="00E5381A">
        <w:rPr>
          <w:rFonts w:ascii="Arial" w:hAnsi="Arial" w:cs="Arial"/>
          <w:sz w:val="24"/>
          <w:szCs w:val="24"/>
        </w:rPr>
        <w:t xml:space="preserve"> [Accessed: 24 April 2020]. </w:t>
      </w:r>
    </w:p>
    <w:p w14:paraId="4D7D3B4E" w14:textId="77777777" w:rsidR="00A010CE" w:rsidRDefault="00A010CE" w:rsidP="00D12489">
      <w:pPr>
        <w:spacing w:line="360" w:lineRule="auto"/>
        <w:rPr>
          <w:rFonts w:ascii="Arial" w:hAnsi="Arial" w:cs="Arial"/>
          <w:b/>
          <w:bCs/>
          <w:sz w:val="24"/>
          <w:szCs w:val="24"/>
        </w:rPr>
      </w:pPr>
    </w:p>
    <w:p w14:paraId="6ECBA556" w14:textId="16E0E9FD" w:rsidR="00D12489" w:rsidRPr="00A010CE" w:rsidRDefault="00A010CE" w:rsidP="00D12489">
      <w:pPr>
        <w:spacing w:line="360" w:lineRule="auto"/>
        <w:rPr>
          <w:rFonts w:ascii="Arial" w:hAnsi="Arial" w:cs="Arial"/>
          <w:b/>
          <w:bCs/>
          <w:sz w:val="32"/>
          <w:szCs w:val="32"/>
        </w:rPr>
      </w:pPr>
      <w:r w:rsidRPr="00A010CE">
        <w:rPr>
          <w:rFonts w:ascii="Arial" w:hAnsi="Arial" w:cs="Arial"/>
          <w:b/>
          <w:bCs/>
          <w:sz w:val="32"/>
          <w:szCs w:val="32"/>
        </w:rPr>
        <w:t>Bibliography:</w:t>
      </w:r>
    </w:p>
    <w:p w14:paraId="4439C6A3" w14:textId="77777777" w:rsidR="00A010CE" w:rsidRPr="00A010CE" w:rsidRDefault="00A010CE" w:rsidP="00A010CE">
      <w:pPr>
        <w:spacing w:line="360" w:lineRule="auto"/>
        <w:rPr>
          <w:rFonts w:ascii="Arial" w:hAnsi="Arial" w:cs="Arial"/>
          <w:sz w:val="24"/>
          <w:szCs w:val="24"/>
        </w:rPr>
      </w:pPr>
      <w:r w:rsidRPr="00A010CE">
        <w:rPr>
          <w:rFonts w:ascii="Arial" w:hAnsi="Arial" w:cs="Arial"/>
          <w:sz w:val="24"/>
          <w:szCs w:val="24"/>
        </w:rPr>
        <w:t xml:space="preserve">Cicchetti, D, Toth, S, Lynch, M. 1995. Bowlby’s Dream Comes Full Circle. </w:t>
      </w:r>
      <w:proofErr w:type="spellStart"/>
      <w:proofErr w:type="gramStart"/>
      <w:r w:rsidRPr="00A010CE">
        <w:rPr>
          <w:rFonts w:ascii="Arial" w:hAnsi="Arial" w:cs="Arial"/>
          <w:sz w:val="24"/>
          <w:szCs w:val="24"/>
        </w:rPr>
        <w:t>Boston:Springer</w:t>
      </w:r>
      <w:proofErr w:type="spellEnd"/>
      <w:proofErr w:type="gramEnd"/>
      <w:r w:rsidRPr="00A010CE">
        <w:rPr>
          <w:rFonts w:ascii="Arial" w:hAnsi="Arial" w:cs="Arial"/>
          <w:sz w:val="24"/>
          <w:szCs w:val="24"/>
        </w:rPr>
        <w:t xml:space="preserve"> </w:t>
      </w:r>
    </w:p>
    <w:p w14:paraId="778630C8" w14:textId="77777777" w:rsidR="00A010CE" w:rsidRPr="00A010CE" w:rsidRDefault="00A010CE" w:rsidP="00A010CE">
      <w:pPr>
        <w:spacing w:line="360" w:lineRule="auto"/>
        <w:rPr>
          <w:rFonts w:ascii="Arial" w:hAnsi="Arial" w:cs="Arial"/>
          <w:sz w:val="24"/>
          <w:szCs w:val="24"/>
        </w:rPr>
      </w:pPr>
      <w:r w:rsidRPr="00A010CE">
        <w:rPr>
          <w:rFonts w:ascii="Arial" w:hAnsi="Arial" w:cs="Arial"/>
          <w:sz w:val="24"/>
          <w:szCs w:val="24"/>
        </w:rPr>
        <w:t xml:space="preserve">Department of Education. N.d. </w:t>
      </w:r>
      <w:r w:rsidRPr="00A010CE">
        <w:rPr>
          <w:rFonts w:ascii="Arial" w:hAnsi="Arial" w:cs="Arial"/>
          <w:i/>
          <w:iCs/>
          <w:sz w:val="24"/>
          <w:szCs w:val="24"/>
        </w:rPr>
        <w:t xml:space="preserve">Nurture Provision in Primary Schools. </w:t>
      </w:r>
      <w:r w:rsidRPr="00A010CE">
        <w:rPr>
          <w:rFonts w:ascii="Arial" w:hAnsi="Arial" w:cs="Arial"/>
          <w:sz w:val="24"/>
          <w:szCs w:val="24"/>
        </w:rPr>
        <w:t xml:space="preserve">Available at: </w:t>
      </w:r>
      <w:hyperlink r:id="rId28" w:history="1">
        <w:r w:rsidRPr="00A010CE">
          <w:rPr>
            <w:rFonts w:ascii="Arial" w:hAnsi="Arial" w:cs="Arial"/>
            <w:color w:val="0000FF"/>
            <w:sz w:val="24"/>
            <w:szCs w:val="24"/>
            <w:u w:val="single"/>
          </w:rPr>
          <w:t>https://www.education-ni.gov.uk/articles/nurture-provision-primary-schools</w:t>
        </w:r>
      </w:hyperlink>
      <w:r w:rsidRPr="00A010CE">
        <w:rPr>
          <w:rFonts w:ascii="Arial" w:hAnsi="Arial" w:cs="Arial"/>
          <w:sz w:val="24"/>
          <w:szCs w:val="24"/>
        </w:rPr>
        <w:t xml:space="preserve"> [Accessed: 25 April 2020]. </w:t>
      </w:r>
    </w:p>
    <w:p w14:paraId="720A5320" w14:textId="77777777" w:rsidR="00A010CE" w:rsidRPr="00A010CE" w:rsidRDefault="00A010CE" w:rsidP="00A010CE">
      <w:pPr>
        <w:spacing w:line="360" w:lineRule="auto"/>
        <w:rPr>
          <w:rFonts w:ascii="Arial" w:hAnsi="Arial" w:cs="Arial"/>
          <w:sz w:val="24"/>
          <w:szCs w:val="24"/>
        </w:rPr>
      </w:pPr>
      <w:r w:rsidRPr="00A010CE">
        <w:rPr>
          <w:rFonts w:ascii="Arial" w:hAnsi="Arial" w:cs="Arial"/>
          <w:sz w:val="24"/>
          <w:szCs w:val="24"/>
        </w:rPr>
        <w:t xml:space="preserve">GOV. 2003. </w:t>
      </w:r>
      <w:r w:rsidRPr="00A010CE">
        <w:rPr>
          <w:rFonts w:ascii="Arial" w:hAnsi="Arial" w:cs="Arial"/>
          <w:i/>
          <w:iCs/>
          <w:sz w:val="24"/>
          <w:szCs w:val="24"/>
        </w:rPr>
        <w:t xml:space="preserve">Every Child Matters. </w:t>
      </w:r>
      <w:r w:rsidRPr="00A010CE">
        <w:rPr>
          <w:rFonts w:ascii="Arial" w:hAnsi="Arial" w:cs="Arial"/>
          <w:sz w:val="24"/>
          <w:szCs w:val="24"/>
        </w:rPr>
        <w:t xml:space="preserve">Available at: </w:t>
      </w:r>
      <w:hyperlink r:id="rId29" w:history="1">
        <w:r w:rsidRPr="00A010CE">
          <w:rPr>
            <w:rStyle w:val="Hyperlink"/>
            <w:rFonts w:ascii="Arial" w:hAnsi="Arial" w:cs="Arial"/>
            <w:sz w:val="24"/>
            <w:szCs w:val="24"/>
          </w:rPr>
          <w:t>https://assets.publishing.service.gov.uk/government/uploads/system/uploads/attachment_data/file/272064/5860.pdf</w:t>
        </w:r>
      </w:hyperlink>
      <w:r w:rsidRPr="00A010CE">
        <w:rPr>
          <w:rFonts w:ascii="Arial" w:hAnsi="Arial" w:cs="Arial"/>
          <w:sz w:val="24"/>
          <w:szCs w:val="24"/>
        </w:rPr>
        <w:t xml:space="preserve"> [Accessed: 24 April 2020]. </w:t>
      </w:r>
    </w:p>
    <w:p w14:paraId="1123F72D" w14:textId="77777777" w:rsidR="00A010CE" w:rsidRPr="00A010CE" w:rsidRDefault="00A010CE" w:rsidP="00A010CE">
      <w:pPr>
        <w:spacing w:line="360" w:lineRule="auto"/>
        <w:rPr>
          <w:rFonts w:ascii="Arial" w:hAnsi="Arial" w:cs="Arial"/>
          <w:sz w:val="24"/>
          <w:szCs w:val="24"/>
        </w:rPr>
      </w:pPr>
      <w:proofErr w:type="spellStart"/>
      <w:r w:rsidRPr="00A010CE">
        <w:rPr>
          <w:rFonts w:ascii="Arial" w:hAnsi="Arial" w:cs="Arial"/>
          <w:sz w:val="24"/>
          <w:szCs w:val="24"/>
        </w:rPr>
        <w:t>Infed</w:t>
      </w:r>
      <w:proofErr w:type="spellEnd"/>
      <w:r w:rsidRPr="00A010CE">
        <w:rPr>
          <w:rFonts w:ascii="Arial" w:hAnsi="Arial" w:cs="Arial"/>
          <w:sz w:val="24"/>
          <w:szCs w:val="24"/>
        </w:rPr>
        <w:t xml:space="preserve">. 2019. </w:t>
      </w:r>
      <w:r w:rsidRPr="00A010CE">
        <w:rPr>
          <w:rFonts w:ascii="Arial" w:hAnsi="Arial" w:cs="Arial"/>
          <w:i/>
          <w:iCs/>
          <w:sz w:val="24"/>
          <w:szCs w:val="24"/>
        </w:rPr>
        <w:t xml:space="preserve">Every child </w:t>
      </w:r>
      <w:proofErr w:type="gramStart"/>
      <w:r w:rsidRPr="00A010CE">
        <w:rPr>
          <w:rFonts w:ascii="Arial" w:hAnsi="Arial" w:cs="Arial"/>
          <w:i/>
          <w:iCs/>
          <w:sz w:val="24"/>
          <w:szCs w:val="24"/>
        </w:rPr>
        <w:t>matters</w:t>
      </w:r>
      <w:proofErr w:type="gramEnd"/>
      <w:r w:rsidRPr="00A010CE">
        <w:rPr>
          <w:rFonts w:ascii="Arial" w:hAnsi="Arial" w:cs="Arial"/>
          <w:i/>
          <w:iCs/>
          <w:sz w:val="24"/>
          <w:szCs w:val="24"/>
        </w:rPr>
        <w:t xml:space="preserve">: change for children. </w:t>
      </w:r>
      <w:r w:rsidRPr="00A010CE">
        <w:rPr>
          <w:rFonts w:ascii="Arial" w:hAnsi="Arial" w:cs="Arial"/>
          <w:sz w:val="24"/>
          <w:szCs w:val="24"/>
        </w:rPr>
        <w:t xml:space="preserve">Available at: </w:t>
      </w:r>
      <w:hyperlink r:id="rId30" w:history="1">
        <w:r w:rsidRPr="00A010CE">
          <w:rPr>
            <w:rStyle w:val="Hyperlink"/>
            <w:rFonts w:ascii="Arial" w:hAnsi="Arial" w:cs="Arial"/>
            <w:sz w:val="24"/>
            <w:szCs w:val="24"/>
          </w:rPr>
          <w:t>https://infed.org/mobi/every-child-matters-change-for-children/</w:t>
        </w:r>
      </w:hyperlink>
      <w:r w:rsidRPr="00A010CE">
        <w:rPr>
          <w:rFonts w:ascii="Arial" w:hAnsi="Arial" w:cs="Arial"/>
          <w:sz w:val="24"/>
          <w:szCs w:val="24"/>
        </w:rPr>
        <w:t xml:space="preserve"> [Accessed: 24 April 2020]. </w:t>
      </w:r>
    </w:p>
    <w:p w14:paraId="2BCE3943" w14:textId="77777777" w:rsidR="00A010CE" w:rsidRPr="00A010CE" w:rsidRDefault="00A010CE" w:rsidP="00A010CE">
      <w:pPr>
        <w:spacing w:line="360" w:lineRule="auto"/>
        <w:rPr>
          <w:rFonts w:ascii="Arial" w:hAnsi="Arial" w:cs="Arial"/>
          <w:sz w:val="24"/>
          <w:szCs w:val="24"/>
        </w:rPr>
      </w:pPr>
      <w:r w:rsidRPr="00A010CE">
        <w:rPr>
          <w:rFonts w:ascii="Arial" w:hAnsi="Arial" w:cs="Arial"/>
          <w:sz w:val="24"/>
          <w:szCs w:val="24"/>
        </w:rPr>
        <w:t xml:space="preserve">McLeod, S. 2017. </w:t>
      </w:r>
      <w:r w:rsidRPr="00A010CE">
        <w:rPr>
          <w:rFonts w:ascii="Arial" w:hAnsi="Arial" w:cs="Arial"/>
          <w:i/>
          <w:iCs/>
          <w:sz w:val="24"/>
          <w:szCs w:val="24"/>
        </w:rPr>
        <w:t xml:space="preserve">Attachment Theory. </w:t>
      </w:r>
      <w:r w:rsidRPr="00A010CE">
        <w:rPr>
          <w:rFonts w:ascii="Arial" w:hAnsi="Arial" w:cs="Arial"/>
          <w:sz w:val="24"/>
          <w:szCs w:val="24"/>
        </w:rPr>
        <w:t xml:space="preserve">Available at: </w:t>
      </w:r>
      <w:hyperlink r:id="rId31" w:history="1">
        <w:r w:rsidRPr="00A010CE">
          <w:rPr>
            <w:rStyle w:val="Hyperlink"/>
            <w:rFonts w:ascii="Arial" w:hAnsi="Arial" w:cs="Arial"/>
            <w:sz w:val="24"/>
            <w:szCs w:val="24"/>
          </w:rPr>
          <w:t>https://www.simplypsychology.org/attachment.html</w:t>
        </w:r>
      </w:hyperlink>
      <w:r w:rsidRPr="00A010CE">
        <w:rPr>
          <w:rFonts w:ascii="Arial" w:hAnsi="Arial" w:cs="Arial"/>
          <w:sz w:val="24"/>
          <w:szCs w:val="24"/>
        </w:rPr>
        <w:t xml:space="preserve"> [Accessed: 24 April 2020]. </w:t>
      </w:r>
    </w:p>
    <w:p w14:paraId="217796DC" w14:textId="77777777" w:rsidR="00A010CE" w:rsidRPr="00A010CE" w:rsidRDefault="00A010CE" w:rsidP="00A010CE">
      <w:pPr>
        <w:spacing w:line="360" w:lineRule="auto"/>
        <w:rPr>
          <w:rFonts w:ascii="Arial" w:hAnsi="Arial" w:cs="Arial"/>
          <w:sz w:val="24"/>
          <w:szCs w:val="24"/>
        </w:rPr>
      </w:pPr>
      <w:proofErr w:type="spellStart"/>
      <w:r w:rsidRPr="00A010CE">
        <w:rPr>
          <w:rFonts w:ascii="Arial" w:hAnsi="Arial" w:cs="Arial"/>
          <w:sz w:val="24"/>
          <w:szCs w:val="24"/>
        </w:rPr>
        <w:t>NurtureUK</w:t>
      </w:r>
      <w:proofErr w:type="spellEnd"/>
      <w:r w:rsidRPr="00A010CE">
        <w:rPr>
          <w:rFonts w:ascii="Arial" w:hAnsi="Arial" w:cs="Arial"/>
          <w:sz w:val="24"/>
          <w:szCs w:val="24"/>
        </w:rPr>
        <w:t xml:space="preserve">. 2018. </w:t>
      </w:r>
      <w:r w:rsidRPr="00A010CE">
        <w:rPr>
          <w:rFonts w:ascii="Arial" w:hAnsi="Arial" w:cs="Arial"/>
          <w:i/>
          <w:iCs/>
          <w:sz w:val="24"/>
          <w:szCs w:val="24"/>
        </w:rPr>
        <w:t xml:space="preserve">Building the evidence base for nurture: key areas to consider. </w:t>
      </w:r>
      <w:r w:rsidRPr="00A010CE">
        <w:rPr>
          <w:rFonts w:ascii="Arial" w:hAnsi="Arial" w:cs="Arial"/>
          <w:sz w:val="24"/>
          <w:szCs w:val="24"/>
        </w:rPr>
        <w:t xml:space="preserve">Available at: </w:t>
      </w:r>
      <w:hyperlink r:id="rId32" w:history="1">
        <w:r w:rsidRPr="00A010CE">
          <w:rPr>
            <w:rStyle w:val="Hyperlink"/>
            <w:rFonts w:ascii="Arial" w:hAnsi="Arial" w:cs="Arial"/>
            <w:sz w:val="24"/>
            <w:szCs w:val="24"/>
          </w:rPr>
          <w:t>https://www.nurtureuk.org/research-evidence/research-news/building-evidence-base-nurture-key-areas-consider</w:t>
        </w:r>
      </w:hyperlink>
      <w:r w:rsidRPr="00A010CE">
        <w:rPr>
          <w:rFonts w:ascii="Arial" w:hAnsi="Arial" w:cs="Arial"/>
          <w:sz w:val="24"/>
          <w:szCs w:val="24"/>
        </w:rPr>
        <w:t xml:space="preserve"> [Accessed: 25 April 2020]. </w:t>
      </w:r>
    </w:p>
    <w:p w14:paraId="03E32F65" w14:textId="77777777" w:rsidR="00A010CE" w:rsidRPr="00A010CE" w:rsidRDefault="00A010CE" w:rsidP="00A010CE">
      <w:pPr>
        <w:spacing w:line="360" w:lineRule="auto"/>
        <w:rPr>
          <w:rFonts w:ascii="Arial" w:hAnsi="Arial" w:cs="Arial"/>
          <w:sz w:val="24"/>
          <w:szCs w:val="24"/>
        </w:rPr>
      </w:pPr>
      <w:proofErr w:type="spellStart"/>
      <w:r w:rsidRPr="00A010CE">
        <w:rPr>
          <w:rFonts w:ascii="Arial" w:hAnsi="Arial" w:cs="Arial"/>
          <w:sz w:val="24"/>
          <w:szCs w:val="24"/>
        </w:rPr>
        <w:lastRenderedPageBreak/>
        <w:t>Steber</w:t>
      </w:r>
      <w:proofErr w:type="spellEnd"/>
      <w:r w:rsidRPr="00A010CE">
        <w:rPr>
          <w:rFonts w:ascii="Arial" w:hAnsi="Arial" w:cs="Arial"/>
          <w:sz w:val="24"/>
          <w:szCs w:val="24"/>
        </w:rPr>
        <w:t xml:space="preserve">, C. 2017. </w:t>
      </w:r>
      <w:r w:rsidRPr="00A010CE">
        <w:rPr>
          <w:rFonts w:ascii="Arial" w:hAnsi="Arial" w:cs="Arial"/>
          <w:i/>
          <w:iCs/>
          <w:sz w:val="24"/>
          <w:szCs w:val="24"/>
        </w:rPr>
        <w:t xml:space="preserve">Observational Research: Data Collection Advantages and Disadvantages. </w:t>
      </w:r>
      <w:r w:rsidRPr="00A010CE">
        <w:rPr>
          <w:rFonts w:ascii="Arial" w:hAnsi="Arial" w:cs="Arial"/>
          <w:sz w:val="24"/>
          <w:szCs w:val="24"/>
        </w:rPr>
        <w:t xml:space="preserve">Available at: </w:t>
      </w:r>
      <w:hyperlink r:id="rId33" w:history="1">
        <w:r w:rsidRPr="00A010CE">
          <w:rPr>
            <w:rStyle w:val="Hyperlink"/>
            <w:rFonts w:ascii="Arial" w:hAnsi="Arial" w:cs="Arial"/>
            <w:sz w:val="24"/>
            <w:szCs w:val="24"/>
          </w:rPr>
          <w:t>https://www.cfrinc.net/cfrblog/observational-research-advantages-and-disadvantages</w:t>
        </w:r>
      </w:hyperlink>
      <w:r w:rsidRPr="00A010CE">
        <w:rPr>
          <w:rFonts w:ascii="Arial" w:hAnsi="Arial" w:cs="Arial"/>
          <w:sz w:val="24"/>
          <w:szCs w:val="24"/>
        </w:rPr>
        <w:t xml:space="preserve"> [Accessed: 25 April 2020]. </w:t>
      </w:r>
    </w:p>
    <w:p w14:paraId="2BA292A7" w14:textId="77777777" w:rsidR="00A010CE" w:rsidRPr="00A010CE" w:rsidRDefault="00A010CE" w:rsidP="00A010CE">
      <w:pPr>
        <w:spacing w:line="360" w:lineRule="auto"/>
        <w:rPr>
          <w:rFonts w:ascii="Arial" w:hAnsi="Arial" w:cs="Arial"/>
          <w:b/>
          <w:bCs/>
          <w:sz w:val="28"/>
          <w:szCs w:val="28"/>
        </w:rPr>
      </w:pPr>
    </w:p>
    <w:sectPr w:rsidR="00A010CE" w:rsidRPr="00A010CE">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035EE4" w14:textId="77777777" w:rsidR="002C31E7" w:rsidRDefault="002C31E7" w:rsidP="0031657B">
      <w:pPr>
        <w:spacing w:after="0" w:line="240" w:lineRule="auto"/>
      </w:pPr>
      <w:r>
        <w:separator/>
      </w:r>
    </w:p>
  </w:endnote>
  <w:endnote w:type="continuationSeparator" w:id="0">
    <w:p w14:paraId="31387F3C" w14:textId="77777777" w:rsidR="002C31E7" w:rsidRDefault="002C31E7" w:rsidP="00316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DE0B96" w14:textId="77777777" w:rsidR="002C31E7" w:rsidRDefault="002C31E7" w:rsidP="0031657B">
      <w:pPr>
        <w:spacing w:after="0" w:line="240" w:lineRule="auto"/>
      </w:pPr>
      <w:r>
        <w:separator/>
      </w:r>
    </w:p>
  </w:footnote>
  <w:footnote w:type="continuationSeparator" w:id="0">
    <w:p w14:paraId="58228BFF" w14:textId="77777777" w:rsidR="002C31E7" w:rsidRDefault="002C31E7" w:rsidP="003165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3771386"/>
      <w:docPartObj>
        <w:docPartGallery w:val="Page Numbers (Top of Page)"/>
        <w:docPartUnique/>
      </w:docPartObj>
    </w:sdtPr>
    <w:sdtEndPr>
      <w:rPr>
        <w:noProof/>
      </w:rPr>
    </w:sdtEndPr>
    <w:sdtContent>
      <w:p w14:paraId="0BAF0F48" w14:textId="08D2DEC5" w:rsidR="002003EC" w:rsidRDefault="002003E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8D4210D" w14:textId="5B3C6B29" w:rsidR="0031657B" w:rsidRDefault="003165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FCD4DD1"/>
    <w:multiLevelType w:val="hybridMultilevel"/>
    <w:tmpl w:val="1AF80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489"/>
    <w:rsid w:val="00000DA5"/>
    <w:rsid w:val="00045461"/>
    <w:rsid w:val="000B34EF"/>
    <w:rsid w:val="000C256D"/>
    <w:rsid w:val="000C6E46"/>
    <w:rsid w:val="000E72C1"/>
    <w:rsid w:val="00106342"/>
    <w:rsid w:val="001277AF"/>
    <w:rsid w:val="00136F7D"/>
    <w:rsid w:val="001477D1"/>
    <w:rsid w:val="00165452"/>
    <w:rsid w:val="00182416"/>
    <w:rsid w:val="00183BB9"/>
    <w:rsid w:val="001948C4"/>
    <w:rsid w:val="001A7C17"/>
    <w:rsid w:val="001C225D"/>
    <w:rsid w:val="001C4A63"/>
    <w:rsid w:val="001D0CE3"/>
    <w:rsid w:val="001E6B35"/>
    <w:rsid w:val="002003EC"/>
    <w:rsid w:val="00216891"/>
    <w:rsid w:val="002262BC"/>
    <w:rsid w:val="00233F3F"/>
    <w:rsid w:val="0024757C"/>
    <w:rsid w:val="00276A85"/>
    <w:rsid w:val="002910F0"/>
    <w:rsid w:val="002936BF"/>
    <w:rsid w:val="002B4AA6"/>
    <w:rsid w:val="002B5D74"/>
    <w:rsid w:val="002C31E7"/>
    <w:rsid w:val="002D46E5"/>
    <w:rsid w:val="002D5374"/>
    <w:rsid w:val="002E2A13"/>
    <w:rsid w:val="002F1A7C"/>
    <w:rsid w:val="002F2CA0"/>
    <w:rsid w:val="002F365A"/>
    <w:rsid w:val="002F4A85"/>
    <w:rsid w:val="0030749E"/>
    <w:rsid w:val="0031657B"/>
    <w:rsid w:val="00324E70"/>
    <w:rsid w:val="0033637B"/>
    <w:rsid w:val="00364E10"/>
    <w:rsid w:val="00370391"/>
    <w:rsid w:val="003A022A"/>
    <w:rsid w:val="003A4E34"/>
    <w:rsid w:val="003B6F9F"/>
    <w:rsid w:val="003C3D57"/>
    <w:rsid w:val="003D1110"/>
    <w:rsid w:val="003D55EE"/>
    <w:rsid w:val="003D771C"/>
    <w:rsid w:val="003F7EE1"/>
    <w:rsid w:val="00413351"/>
    <w:rsid w:val="00416917"/>
    <w:rsid w:val="00420F0F"/>
    <w:rsid w:val="00422171"/>
    <w:rsid w:val="00424FCB"/>
    <w:rsid w:val="00434212"/>
    <w:rsid w:val="0043734F"/>
    <w:rsid w:val="00437D66"/>
    <w:rsid w:val="00444490"/>
    <w:rsid w:val="00452130"/>
    <w:rsid w:val="00461DBC"/>
    <w:rsid w:val="00477A13"/>
    <w:rsid w:val="00485F23"/>
    <w:rsid w:val="0048711C"/>
    <w:rsid w:val="004956E3"/>
    <w:rsid w:val="004B2048"/>
    <w:rsid w:val="004D151F"/>
    <w:rsid w:val="004D21A6"/>
    <w:rsid w:val="004D2446"/>
    <w:rsid w:val="004F3C52"/>
    <w:rsid w:val="005009B6"/>
    <w:rsid w:val="00525D4A"/>
    <w:rsid w:val="005309A5"/>
    <w:rsid w:val="00534618"/>
    <w:rsid w:val="0054357E"/>
    <w:rsid w:val="00553F6E"/>
    <w:rsid w:val="0055647D"/>
    <w:rsid w:val="005633DC"/>
    <w:rsid w:val="005720CD"/>
    <w:rsid w:val="00586687"/>
    <w:rsid w:val="00596050"/>
    <w:rsid w:val="005E2855"/>
    <w:rsid w:val="005E33C0"/>
    <w:rsid w:val="005E4728"/>
    <w:rsid w:val="005F7361"/>
    <w:rsid w:val="0061066A"/>
    <w:rsid w:val="00613583"/>
    <w:rsid w:val="00624618"/>
    <w:rsid w:val="00653248"/>
    <w:rsid w:val="006619FD"/>
    <w:rsid w:val="00671A6E"/>
    <w:rsid w:val="006A1E52"/>
    <w:rsid w:val="006A521D"/>
    <w:rsid w:val="006A5F3D"/>
    <w:rsid w:val="006B28FD"/>
    <w:rsid w:val="006B7D23"/>
    <w:rsid w:val="006D4037"/>
    <w:rsid w:val="006E25C2"/>
    <w:rsid w:val="006E6558"/>
    <w:rsid w:val="006F401C"/>
    <w:rsid w:val="006F6EE6"/>
    <w:rsid w:val="0070031A"/>
    <w:rsid w:val="00712BAC"/>
    <w:rsid w:val="007145F1"/>
    <w:rsid w:val="00726613"/>
    <w:rsid w:val="0072753D"/>
    <w:rsid w:val="0073412B"/>
    <w:rsid w:val="00746B0C"/>
    <w:rsid w:val="00754FE7"/>
    <w:rsid w:val="00775F74"/>
    <w:rsid w:val="00792DDF"/>
    <w:rsid w:val="00793AA5"/>
    <w:rsid w:val="007A6C52"/>
    <w:rsid w:val="007B0925"/>
    <w:rsid w:val="007B1FBE"/>
    <w:rsid w:val="007B4EB3"/>
    <w:rsid w:val="007C3031"/>
    <w:rsid w:val="007C33FE"/>
    <w:rsid w:val="007E3E3E"/>
    <w:rsid w:val="007E5FDD"/>
    <w:rsid w:val="008110F2"/>
    <w:rsid w:val="008203B7"/>
    <w:rsid w:val="008276BA"/>
    <w:rsid w:val="008452AF"/>
    <w:rsid w:val="008545D7"/>
    <w:rsid w:val="00862B09"/>
    <w:rsid w:val="00866FB1"/>
    <w:rsid w:val="008811A2"/>
    <w:rsid w:val="008910C4"/>
    <w:rsid w:val="008975C6"/>
    <w:rsid w:val="008E0C2C"/>
    <w:rsid w:val="008F24C9"/>
    <w:rsid w:val="008F3AAA"/>
    <w:rsid w:val="008F4392"/>
    <w:rsid w:val="009064F2"/>
    <w:rsid w:val="00924252"/>
    <w:rsid w:val="00924E33"/>
    <w:rsid w:val="0093207E"/>
    <w:rsid w:val="009536D5"/>
    <w:rsid w:val="00976881"/>
    <w:rsid w:val="00980C45"/>
    <w:rsid w:val="009B0CB6"/>
    <w:rsid w:val="009B56FD"/>
    <w:rsid w:val="009B7739"/>
    <w:rsid w:val="009C2690"/>
    <w:rsid w:val="009D5453"/>
    <w:rsid w:val="00A010CE"/>
    <w:rsid w:val="00A01651"/>
    <w:rsid w:val="00A02635"/>
    <w:rsid w:val="00A06DEC"/>
    <w:rsid w:val="00A24ED8"/>
    <w:rsid w:val="00A37B41"/>
    <w:rsid w:val="00A9104B"/>
    <w:rsid w:val="00AA2C99"/>
    <w:rsid w:val="00AA58AE"/>
    <w:rsid w:val="00AB01A7"/>
    <w:rsid w:val="00AB18CC"/>
    <w:rsid w:val="00AC12AC"/>
    <w:rsid w:val="00AC2DA1"/>
    <w:rsid w:val="00AE5CB2"/>
    <w:rsid w:val="00B147CE"/>
    <w:rsid w:val="00B332DA"/>
    <w:rsid w:val="00B347CD"/>
    <w:rsid w:val="00B447ED"/>
    <w:rsid w:val="00B5188D"/>
    <w:rsid w:val="00B60BF9"/>
    <w:rsid w:val="00BA1C84"/>
    <w:rsid w:val="00BB503C"/>
    <w:rsid w:val="00BB55A3"/>
    <w:rsid w:val="00BC4A5F"/>
    <w:rsid w:val="00BC53E2"/>
    <w:rsid w:val="00BC68DC"/>
    <w:rsid w:val="00BF52B7"/>
    <w:rsid w:val="00C304AC"/>
    <w:rsid w:val="00C31826"/>
    <w:rsid w:val="00C4082A"/>
    <w:rsid w:val="00C67E90"/>
    <w:rsid w:val="00C76B35"/>
    <w:rsid w:val="00C81BCD"/>
    <w:rsid w:val="00C97061"/>
    <w:rsid w:val="00CC355F"/>
    <w:rsid w:val="00CF1026"/>
    <w:rsid w:val="00CF59E6"/>
    <w:rsid w:val="00D075C4"/>
    <w:rsid w:val="00D12489"/>
    <w:rsid w:val="00D324C7"/>
    <w:rsid w:val="00D82A29"/>
    <w:rsid w:val="00D8443C"/>
    <w:rsid w:val="00D854F2"/>
    <w:rsid w:val="00D90044"/>
    <w:rsid w:val="00D90382"/>
    <w:rsid w:val="00DA0261"/>
    <w:rsid w:val="00DA5E6C"/>
    <w:rsid w:val="00DA6DBF"/>
    <w:rsid w:val="00DA799F"/>
    <w:rsid w:val="00DB3463"/>
    <w:rsid w:val="00DB4513"/>
    <w:rsid w:val="00DC52BB"/>
    <w:rsid w:val="00DD043D"/>
    <w:rsid w:val="00DE3875"/>
    <w:rsid w:val="00DF472A"/>
    <w:rsid w:val="00E13683"/>
    <w:rsid w:val="00E14B76"/>
    <w:rsid w:val="00E27999"/>
    <w:rsid w:val="00E52757"/>
    <w:rsid w:val="00E5381A"/>
    <w:rsid w:val="00E60157"/>
    <w:rsid w:val="00E70F4A"/>
    <w:rsid w:val="00E740BA"/>
    <w:rsid w:val="00E76F57"/>
    <w:rsid w:val="00E92E8B"/>
    <w:rsid w:val="00EA3B5D"/>
    <w:rsid w:val="00EC1467"/>
    <w:rsid w:val="00EC6FC4"/>
    <w:rsid w:val="00ED6E74"/>
    <w:rsid w:val="00EE5CD9"/>
    <w:rsid w:val="00F00FB0"/>
    <w:rsid w:val="00F22E93"/>
    <w:rsid w:val="00F2741F"/>
    <w:rsid w:val="00F34841"/>
    <w:rsid w:val="00F6351D"/>
    <w:rsid w:val="00F72413"/>
    <w:rsid w:val="00F84CFF"/>
    <w:rsid w:val="00F86647"/>
    <w:rsid w:val="00F93C87"/>
    <w:rsid w:val="00FB52A4"/>
    <w:rsid w:val="00FC2BD8"/>
    <w:rsid w:val="00FE20DA"/>
    <w:rsid w:val="00FE5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4BC60B"/>
  <w15:chartTrackingRefBased/>
  <w15:docId w15:val="{4A19B02F-774C-4960-94C6-DC66B3EC6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2757"/>
    <w:pPr>
      <w:ind w:left="720"/>
      <w:contextualSpacing/>
    </w:pPr>
  </w:style>
  <w:style w:type="paragraph" w:styleId="Header">
    <w:name w:val="header"/>
    <w:basedOn w:val="Normal"/>
    <w:link w:val="HeaderChar"/>
    <w:uiPriority w:val="99"/>
    <w:unhideWhenUsed/>
    <w:rsid w:val="003165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57B"/>
  </w:style>
  <w:style w:type="paragraph" w:styleId="Footer">
    <w:name w:val="footer"/>
    <w:basedOn w:val="Normal"/>
    <w:link w:val="FooterChar"/>
    <w:uiPriority w:val="99"/>
    <w:unhideWhenUsed/>
    <w:rsid w:val="003165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57B"/>
  </w:style>
  <w:style w:type="character" w:styleId="Hyperlink">
    <w:name w:val="Hyperlink"/>
    <w:basedOn w:val="DefaultParagraphFont"/>
    <w:uiPriority w:val="99"/>
    <w:unhideWhenUsed/>
    <w:rsid w:val="00E538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pcvpbk/revision/3" TargetMode="External"/><Relationship Id="rId13" Type="http://schemas.openxmlformats.org/officeDocument/2006/relationships/hyperlink" Target="https://www.assembly.wales/en/bus-home/bus-third-assembly/bus-legislation-third-assembly/bus-leg-measures/business-legislation-measures-cf/Pages/business-legislation-measures-cf.aspx" TargetMode="External"/><Relationship Id="rId18" Type="http://schemas.openxmlformats.org/officeDocument/2006/relationships/hyperlink" Target="https://www.ncbi.nlm.nih.gov/pmc/articles/PMC2606083/" TargetMode="External"/><Relationship Id="rId26" Type="http://schemas.openxmlformats.org/officeDocument/2006/relationships/hyperlink" Target="https://gov.wales/sites/default/files/publications/2018-03/pupil-deprivation-grant-essential-guidance.pdf" TargetMode="External"/><Relationship Id="rId3" Type="http://schemas.openxmlformats.org/officeDocument/2006/relationships/settings" Target="settings.xml"/><Relationship Id="rId21" Type="http://schemas.openxmlformats.org/officeDocument/2006/relationships/hyperlink" Target="https://nobaproject.com/modules/cognitive-development-in-childhood"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blogs.glowscotland.org.uk/fa/public/epspractitioners/uploads/sites/2864/2018/09/Nurturing-Schools-Pack-FINAL.pdf" TargetMode="External"/><Relationship Id="rId17" Type="http://schemas.openxmlformats.org/officeDocument/2006/relationships/hyperlink" Target="https://www.nurtureuk.org/research-evidence/impact-and-evidence/nurture-group-research-faq" TargetMode="External"/><Relationship Id="rId25" Type="http://schemas.openxmlformats.org/officeDocument/2006/relationships/hyperlink" Target="https://gov.wales/sites/default/files/publications/2018-12/nurture-groups-a-handbook-for-schools.pdf" TargetMode="External"/><Relationship Id="rId33" Type="http://schemas.openxmlformats.org/officeDocument/2006/relationships/hyperlink" Target="https://www.cfrinc.net/cfrblog/observational-research-advantages-and-disadvantages" TargetMode="External"/><Relationship Id="rId2" Type="http://schemas.openxmlformats.org/officeDocument/2006/relationships/styles" Target="styles.xml"/><Relationship Id="rId16" Type="http://schemas.openxmlformats.org/officeDocument/2006/relationships/hyperlink" Target="https://www.nurtureuk.org/research-evidence/research-news/archive/new-research-shows-link-between-early-years-disadvantages" TargetMode="External"/><Relationship Id="rId20" Type="http://schemas.openxmlformats.org/officeDocument/2006/relationships/hyperlink" Target="https://getrevising.co.uk/grids/advantages-and-disadvantages-of-observational" TargetMode="External"/><Relationship Id="rId29" Type="http://schemas.openxmlformats.org/officeDocument/2006/relationships/hyperlink" Target="https://assets.publishing.service.gov.uk/government/uploads/system/uploads/attachment_data/file/272064/586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education/2011/jul/12/nurture-groups-hit-by-cuts" TargetMode="External"/><Relationship Id="rId24" Type="http://schemas.openxmlformats.org/officeDocument/2006/relationships/hyperlink" Target="https://www.unicef.org.uk/rights-respecting-schools/the-right-to-education/" TargetMode="External"/><Relationship Id="rId32" Type="http://schemas.openxmlformats.org/officeDocument/2006/relationships/hyperlink" Target="https://www.nurtureuk.org/research-evidence/research-news/building-evidence-base-nurture-key-areas-consider" TargetMode="External"/><Relationship Id="rId5" Type="http://schemas.openxmlformats.org/officeDocument/2006/relationships/footnotes" Target="footnotes.xml"/><Relationship Id="rId15" Type="http://schemas.openxmlformats.org/officeDocument/2006/relationships/hyperlink" Target="https://www.nurtureuk.org/research-evidence/research-news/archive/new-research-shows-link-between-early-years-disadvantages" TargetMode="External"/><Relationship Id="rId23" Type="http://schemas.openxmlformats.org/officeDocument/2006/relationships/hyperlink" Target="https://www.nurtureuk.org/sites/default/files/ngn_-_nurture_groups-2017-05web.pdf" TargetMode="External"/><Relationship Id="rId28" Type="http://schemas.openxmlformats.org/officeDocument/2006/relationships/hyperlink" Target="https://www.education-ni.gov.uk/articles/nurture-provision-primary-schools" TargetMode="External"/><Relationship Id="rId36" Type="http://schemas.openxmlformats.org/officeDocument/2006/relationships/theme" Target="theme/theme1.xml"/><Relationship Id="rId10" Type="http://schemas.openxmlformats.org/officeDocument/2006/relationships/hyperlink" Target="file:///C:\Users\harib\Downloads\childcare-legislation-print-versionweb%20(1).pdf" TargetMode="External"/><Relationship Id="rId19" Type="http://schemas.openxmlformats.org/officeDocument/2006/relationships/hyperlink" Target="https://www.niehs.nih.gov/research/resources/bioethics/whatis/index.cfm" TargetMode="External"/><Relationship Id="rId31" Type="http://schemas.openxmlformats.org/officeDocument/2006/relationships/hyperlink" Target="https://www.simplypsychology.org/attachment.html" TargetMode="External"/><Relationship Id="rId4" Type="http://schemas.openxmlformats.org/officeDocument/2006/relationships/webSettings" Target="webSettings.xml"/><Relationship Id="rId9" Type="http://schemas.openxmlformats.org/officeDocument/2006/relationships/hyperlink" Target="https://www.nurtureuk.org/sites/default/files/bennett_2015.pdf" TargetMode="External"/><Relationship Id="rId14" Type="http://schemas.openxmlformats.org/officeDocument/2006/relationships/hyperlink" Target="https://www.nurtureuk.org/sites/default/files/pyle_2015.pdf" TargetMode="External"/><Relationship Id="rId22" Type="http://schemas.openxmlformats.org/officeDocument/2006/relationships/hyperlink" Target="https://www.spotless.co.uk/insights/ethnography-when-and-how/" TargetMode="External"/><Relationship Id="rId27" Type="http://schemas.openxmlformats.org/officeDocument/2006/relationships/hyperlink" Target="https://www.independent.co.uk/news/education/schools/nurture-groups-can-they-prevent-bad-behaviour-in-the-classroom-5329189.html" TargetMode="External"/><Relationship Id="rId30" Type="http://schemas.openxmlformats.org/officeDocument/2006/relationships/hyperlink" Target="https://infed.org/mobi/every-child-matters-change-for-children/"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33046</TotalTime>
  <Pages>16</Pages>
  <Words>4884</Words>
  <Characters>27843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 Boswell</dc:creator>
  <cp:keywords/>
  <dc:description/>
  <cp:lastModifiedBy>Hari Boswell</cp:lastModifiedBy>
  <cp:revision>220</cp:revision>
  <dcterms:created xsi:type="dcterms:W3CDTF">2020-01-16T17:48:00Z</dcterms:created>
  <dcterms:modified xsi:type="dcterms:W3CDTF">2020-04-29T10:06:00Z</dcterms:modified>
</cp:coreProperties>
</file>