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9B0B1" w14:textId="0B47FA3C" w:rsidR="00632697" w:rsidRDefault="00632697" w:rsidP="00632697">
      <w:pPr>
        <w:tabs>
          <w:tab w:val="center" w:pos="4513"/>
        </w:tabs>
        <w:spacing w:line="360" w:lineRule="auto"/>
        <w:rPr>
          <w:rFonts w:ascii="Times New Roman" w:hAnsi="Times New Roman" w:cs="Times New Roman"/>
          <w:b/>
          <w:bCs/>
        </w:rPr>
      </w:pPr>
      <w:r>
        <w:rPr>
          <w:rFonts w:ascii="Times New Roman" w:hAnsi="Times New Roman" w:cs="Times New Roman"/>
          <w:b/>
          <w:bCs/>
        </w:rPr>
        <w:tab/>
      </w:r>
    </w:p>
    <w:p w14:paraId="31DC6233" w14:textId="2A6AB3D4" w:rsidR="00632697" w:rsidRPr="00632697" w:rsidRDefault="00632697" w:rsidP="00632697">
      <w:pPr>
        <w:spacing w:line="360" w:lineRule="auto"/>
        <w:jc w:val="center"/>
        <w:rPr>
          <w:rFonts w:ascii="Times New Roman" w:hAnsi="Times New Roman" w:cs="Times New Roman"/>
          <w:b/>
          <w:bCs/>
        </w:rPr>
      </w:pPr>
      <w:r w:rsidRPr="00632697">
        <w:rPr>
          <w:rFonts w:ascii="Times New Roman" w:hAnsi="Times New Roman" w:cs="Times New Roman"/>
          <w:b/>
          <w:bCs/>
        </w:rPr>
        <w:t>Module Code: LCBB6006</w:t>
      </w:r>
    </w:p>
    <w:p w14:paraId="721FBCC9" w14:textId="1F70753A" w:rsidR="00632697" w:rsidRDefault="00632697" w:rsidP="00632697">
      <w:pPr>
        <w:spacing w:line="360" w:lineRule="auto"/>
        <w:jc w:val="center"/>
        <w:rPr>
          <w:rFonts w:ascii="Times New Roman" w:hAnsi="Times New Roman" w:cs="Times New Roman"/>
          <w:b/>
          <w:bCs/>
          <w:sz w:val="56"/>
          <w:szCs w:val="56"/>
        </w:rPr>
      </w:pPr>
      <w:r w:rsidRPr="00632697">
        <w:rPr>
          <w:rFonts w:ascii="Times New Roman" w:hAnsi="Times New Roman" w:cs="Times New Roman"/>
          <w:b/>
          <w:bCs/>
          <w:sz w:val="56"/>
          <w:szCs w:val="56"/>
        </w:rPr>
        <w:t>Project Management</w:t>
      </w:r>
    </w:p>
    <w:p w14:paraId="01A0C7F1" w14:textId="2CBAD871" w:rsidR="00632697" w:rsidRPr="00632697" w:rsidRDefault="00632697" w:rsidP="00632697">
      <w:pPr>
        <w:spacing w:line="360" w:lineRule="auto"/>
        <w:jc w:val="center"/>
        <w:rPr>
          <w:rFonts w:ascii="Times New Roman" w:hAnsi="Times New Roman" w:cs="Times New Roman"/>
          <w:b/>
          <w:bCs/>
          <w:sz w:val="40"/>
          <w:szCs w:val="40"/>
        </w:rPr>
      </w:pPr>
      <w:r w:rsidRPr="00632697">
        <w:rPr>
          <w:rFonts w:ascii="Times New Roman" w:hAnsi="Times New Roman" w:cs="Times New Roman"/>
          <w:b/>
          <w:bCs/>
          <w:sz w:val="40"/>
          <w:szCs w:val="40"/>
        </w:rPr>
        <w:t>Component 2: Coursework Essay</w:t>
      </w:r>
    </w:p>
    <w:p w14:paraId="630E2752" w14:textId="77777777" w:rsidR="00632697" w:rsidRDefault="00632697" w:rsidP="00632697">
      <w:pPr>
        <w:spacing w:line="360" w:lineRule="auto"/>
        <w:jc w:val="center"/>
        <w:rPr>
          <w:rFonts w:ascii="Times New Roman" w:hAnsi="Times New Roman" w:cs="Times New Roman"/>
          <w:b/>
          <w:bCs/>
        </w:rPr>
      </w:pPr>
    </w:p>
    <w:p w14:paraId="0368653F" w14:textId="5700D4C3" w:rsidR="00632697" w:rsidRDefault="00632697" w:rsidP="00632697">
      <w:pPr>
        <w:spacing w:line="360" w:lineRule="auto"/>
        <w:jc w:val="center"/>
        <w:rPr>
          <w:rFonts w:ascii="Times New Roman" w:hAnsi="Times New Roman" w:cs="Times New Roman"/>
          <w:b/>
          <w:bCs/>
          <w:sz w:val="32"/>
          <w:szCs w:val="32"/>
        </w:rPr>
      </w:pPr>
      <w:r w:rsidRPr="00632697">
        <w:rPr>
          <w:rFonts w:ascii="Times New Roman" w:hAnsi="Times New Roman" w:cs="Times New Roman"/>
          <w:b/>
          <w:bCs/>
          <w:sz w:val="32"/>
          <w:szCs w:val="32"/>
        </w:rPr>
        <w:t>An Evaluation of Contracting Methods in Project Management: Advantages, Limitations and Application to a Healthcare Infrastructure Project</w:t>
      </w:r>
    </w:p>
    <w:p w14:paraId="50490013" w14:textId="77777777" w:rsidR="00632697" w:rsidRDefault="00632697" w:rsidP="00632697">
      <w:pPr>
        <w:spacing w:line="360" w:lineRule="auto"/>
        <w:jc w:val="center"/>
        <w:rPr>
          <w:rFonts w:ascii="Times New Roman" w:hAnsi="Times New Roman" w:cs="Times New Roman"/>
          <w:b/>
          <w:bCs/>
          <w:sz w:val="32"/>
          <w:szCs w:val="32"/>
        </w:rPr>
      </w:pPr>
    </w:p>
    <w:p w14:paraId="44F80269" w14:textId="77777777" w:rsidR="00632697" w:rsidRPr="00E9339A" w:rsidRDefault="00632697" w:rsidP="00632697">
      <w:pPr>
        <w:spacing w:line="360" w:lineRule="auto"/>
        <w:jc w:val="center"/>
        <w:rPr>
          <w:rFonts w:ascii="Times New Roman" w:hAnsi="Times New Roman" w:cs="Times New Roman"/>
          <w:b/>
          <w:bCs/>
        </w:rPr>
      </w:pPr>
      <w:r w:rsidRPr="00E9339A">
        <w:rPr>
          <w:rFonts w:ascii="Times New Roman" w:hAnsi="Times New Roman" w:cs="Times New Roman"/>
          <w:b/>
          <w:bCs/>
        </w:rPr>
        <w:t>Name: Cristina Alexandra Ropota</w:t>
      </w:r>
    </w:p>
    <w:p w14:paraId="169C3438" w14:textId="5B4CDA1A" w:rsidR="00632697" w:rsidRDefault="00632697" w:rsidP="00632697">
      <w:pPr>
        <w:spacing w:line="360" w:lineRule="auto"/>
        <w:jc w:val="center"/>
        <w:rPr>
          <w:rFonts w:ascii="Times New Roman" w:hAnsi="Times New Roman" w:cs="Times New Roman"/>
          <w:b/>
          <w:bCs/>
        </w:rPr>
      </w:pPr>
      <w:r w:rsidRPr="00E9339A">
        <w:rPr>
          <w:rFonts w:ascii="Times New Roman" w:hAnsi="Times New Roman" w:cs="Times New Roman"/>
          <w:b/>
          <w:bCs/>
        </w:rPr>
        <w:t xml:space="preserve"> ID: 2439122</w:t>
      </w:r>
    </w:p>
    <w:p w14:paraId="7E0DA5D7" w14:textId="4EA41802" w:rsidR="00632697" w:rsidRPr="00632697" w:rsidRDefault="00632697" w:rsidP="00CF5533">
      <w:pPr>
        <w:spacing w:line="360" w:lineRule="auto"/>
        <w:rPr>
          <w:rFonts w:ascii="Times New Roman" w:hAnsi="Times New Roman" w:cs="Times New Roman"/>
          <w:b/>
          <w:bCs/>
        </w:rPr>
      </w:pPr>
    </w:p>
    <w:p w14:paraId="6CA01D64" w14:textId="2E671A7F" w:rsidR="00632697" w:rsidRPr="00632697" w:rsidRDefault="00632697" w:rsidP="00632697">
      <w:pPr>
        <w:spacing w:line="360" w:lineRule="auto"/>
        <w:jc w:val="center"/>
        <w:rPr>
          <w:rFonts w:ascii="Times New Roman" w:hAnsi="Times New Roman" w:cs="Times New Roman"/>
          <w:b/>
          <w:bCs/>
        </w:rPr>
      </w:pPr>
      <w:r w:rsidRPr="00632697">
        <w:rPr>
          <w:rFonts w:ascii="Times New Roman" w:hAnsi="Times New Roman" w:cs="Times New Roman"/>
          <w:b/>
          <w:bCs/>
        </w:rPr>
        <w:t>Submission Date:</w:t>
      </w:r>
      <w:r>
        <w:rPr>
          <w:rFonts w:ascii="Times New Roman" w:hAnsi="Times New Roman" w:cs="Times New Roman"/>
          <w:b/>
          <w:bCs/>
        </w:rPr>
        <w:t xml:space="preserve"> 2</w:t>
      </w:r>
      <w:r w:rsidR="00CF5533">
        <w:rPr>
          <w:rFonts w:ascii="Times New Roman" w:hAnsi="Times New Roman" w:cs="Times New Roman"/>
          <w:b/>
          <w:bCs/>
        </w:rPr>
        <w:t>5</w:t>
      </w:r>
      <w:r>
        <w:rPr>
          <w:rFonts w:ascii="Times New Roman" w:hAnsi="Times New Roman" w:cs="Times New Roman"/>
          <w:b/>
          <w:bCs/>
        </w:rPr>
        <w:t>.04.2026</w:t>
      </w:r>
    </w:p>
    <w:p w14:paraId="559481EF" w14:textId="14A4904D" w:rsidR="00632697" w:rsidRPr="00632697" w:rsidRDefault="00632697" w:rsidP="00632697">
      <w:pPr>
        <w:spacing w:line="360" w:lineRule="auto"/>
        <w:jc w:val="center"/>
        <w:rPr>
          <w:rFonts w:ascii="Times New Roman" w:hAnsi="Times New Roman" w:cs="Times New Roman"/>
          <w:b/>
          <w:bCs/>
        </w:rPr>
      </w:pPr>
      <w:r w:rsidRPr="00632697">
        <w:rPr>
          <w:rFonts w:ascii="Times New Roman" w:hAnsi="Times New Roman" w:cs="Times New Roman"/>
          <w:b/>
          <w:bCs/>
        </w:rPr>
        <w:t>Word Count: 2000</w:t>
      </w:r>
    </w:p>
    <w:p w14:paraId="3D498A5C" w14:textId="4C665681" w:rsidR="00632697" w:rsidRPr="00485D2D" w:rsidRDefault="00632697" w:rsidP="00632697">
      <w:pPr>
        <w:spacing w:line="360" w:lineRule="auto"/>
        <w:jc w:val="center"/>
        <w:rPr>
          <w:rFonts w:ascii="Times New Roman" w:hAnsi="Times New Roman" w:cs="Times New Roman"/>
        </w:rPr>
      </w:pPr>
    </w:p>
    <w:p w14:paraId="4975776A" w14:textId="55EF237E" w:rsidR="00632697" w:rsidRPr="00485D2D" w:rsidRDefault="00632697" w:rsidP="00632697">
      <w:pPr>
        <w:spacing w:line="360" w:lineRule="auto"/>
        <w:rPr>
          <w:rFonts w:ascii="Times New Roman" w:hAnsi="Times New Roman" w:cs="Times New Roman"/>
        </w:rPr>
      </w:pPr>
    </w:p>
    <w:p w14:paraId="3A72F939" w14:textId="77777777" w:rsidR="00632697" w:rsidRDefault="00632697" w:rsidP="00632697">
      <w:pPr>
        <w:spacing w:line="360" w:lineRule="auto"/>
        <w:rPr>
          <w:rFonts w:ascii="Times New Roman" w:hAnsi="Times New Roman" w:cs="Times New Roman"/>
        </w:rPr>
      </w:pPr>
    </w:p>
    <w:p w14:paraId="67CFBFC5" w14:textId="77777777" w:rsidR="00632697" w:rsidRDefault="00632697" w:rsidP="00632697">
      <w:pPr>
        <w:spacing w:line="360" w:lineRule="auto"/>
        <w:rPr>
          <w:rFonts w:ascii="Times New Roman" w:hAnsi="Times New Roman" w:cs="Times New Roman"/>
        </w:rPr>
      </w:pPr>
    </w:p>
    <w:p w14:paraId="27FCCE05" w14:textId="77777777" w:rsidR="00632697" w:rsidRDefault="00632697" w:rsidP="00632697">
      <w:pPr>
        <w:spacing w:line="360" w:lineRule="auto"/>
        <w:rPr>
          <w:rFonts w:ascii="Times New Roman" w:hAnsi="Times New Roman" w:cs="Times New Roman"/>
        </w:rPr>
      </w:pPr>
    </w:p>
    <w:p w14:paraId="28786D69" w14:textId="77777777" w:rsidR="00632697" w:rsidRDefault="00632697" w:rsidP="00632697">
      <w:pPr>
        <w:spacing w:line="360" w:lineRule="auto"/>
        <w:rPr>
          <w:rFonts w:ascii="Times New Roman" w:hAnsi="Times New Roman" w:cs="Times New Roman"/>
        </w:rPr>
      </w:pPr>
    </w:p>
    <w:p w14:paraId="2F0A1596" w14:textId="77777777" w:rsidR="00632697" w:rsidRDefault="00632697" w:rsidP="00632697">
      <w:pPr>
        <w:spacing w:line="360" w:lineRule="auto"/>
        <w:rPr>
          <w:rFonts w:ascii="Times New Roman" w:hAnsi="Times New Roman" w:cs="Times New Roman"/>
        </w:rPr>
      </w:pPr>
    </w:p>
    <w:sdt>
      <w:sdtPr>
        <w:rPr>
          <w:rFonts w:asciiTheme="minorHAnsi" w:eastAsiaTheme="minorHAnsi" w:hAnsiTheme="minorHAnsi" w:cstheme="minorBidi"/>
          <w:color w:val="auto"/>
          <w:kern w:val="2"/>
          <w:sz w:val="24"/>
          <w:szCs w:val="24"/>
          <w:lang w:val="en-GB"/>
          <w14:ligatures w14:val="standardContextual"/>
        </w:rPr>
        <w:id w:val="1541630830"/>
        <w:docPartObj>
          <w:docPartGallery w:val="Table of Contents"/>
          <w:docPartUnique/>
        </w:docPartObj>
      </w:sdtPr>
      <w:sdtEndPr>
        <w:rPr>
          <w:b/>
          <w:bCs/>
          <w:noProof/>
        </w:rPr>
      </w:sdtEndPr>
      <w:sdtContent>
        <w:p w14:paraId="5065324D" w14:textId="2DBC5ABE" w:rsidR="00632697" w:rsidRPr="00632697" w:rsidRDefault="00632697">
          <w:pPr>
            <w:pStyle w:val="TOCHeading"/>
            <w:rPr>
              <w:rStyle w:val="Heading1Char"/>
            </w:rPr>
          </w:pPr>
          <w:r w:rsidRPr="00632697">
            <w:rPr>
              <w:rStyle w:val="Heading1Char"/>
            </w:rPr>
            <w:t>Table of Contents</w:t>
          </w:r>
        </w:p>
        <w:p w14:paraId="5781670E" w14:textId="7962D83F" w:rsidR="00632697" w:rsidRDefault="00632697">
          <w:pPr>
            <w:pStyle w:val="TOC1"/>
            <w:tabs>
              <w:tab w:val="right" w:leader="dot" w:pos="9016"/>
            </w:tabs>
            <w:rPr>
              <w:noProof/>
            </w:rPr>
          </w:pPr>
          <w:r>
            <w:fldChar w:fldCharType="begin"/>
          </w:r>
          <w:r>
            <w:instrText xml:space="preserve"> TOC \o "1-3" \h \z \u </w:instrText>
          </w:r>
          <w:r>
            <w:fldChar w:fldCharType="separate"/>
          </w:r>
          <w:hyperlink w:anchor="_Toc227887747" w:history="1">
            <w:r w:rsidRPr="003E0FE3">
              <w:rPr>
                <w:rStyle w:val="Hyperlink"/>
                <w:noProof/>
              </w:rPr>
              <w:t>Introduction</w:t>
            </w:r>
            <w:r>
              <w:rPr>
                <w:noProof/>
                <w:webHidden/>
              </w:rPr>
              <w:tab/>
            </w:r>
            <w:r>
              <w:rPr>
                <w:noProof/>
                <w:webHidden/>
              </w:rPr>
              <w:fldChar w:fldCharType="begin"/>
            </w:r>
            <w:r>
              <w:rPr>
                <w:noProof/>
                <w:webHidden/>
              </w:rPr>
              <w:instrText xml:space="preserve"> PAGEREF _Toc227887747 \h </w:instrText>
            </w:r>
            <w:r>
              <w:rPr>
                <w:noProof/>
                <w:webHidden/>
              </w:rPr>
            </w:r>
            <w:r>
              <w:rPr>
                <w:noProof/>
                <w:webHidden/>
              </w:rPr>
              <w:fldChar w:fldCharType="separate"/>
            </w:r>
            <w:r>
              <w:rPr>
                <w:noProof/>
                <w:webHidden/>
              </w:rPr>
              <w:t>2</w:t>
            </w:r>
            <w:r>
              <w:rPr>
                <w:noProof/>
                <w:webHidden/>
              </w:rPr>
              <w:fldChar w:fldCharType="end"/>
            </w:r>
          </w:hyperlink>
        </w:p>
        <w:p w14:paraId="1A5B5922" w14:textId="33A7106B" w:rsidR="00632697" w:rsidRDefault="00632697">
          <w:pPr>
            <w:pStyle w:val="TOC1"/>
            <w:tabs>
              <w:tab w:val="right" w:leader="dot" w:pos="9016"/>
            </w:tabs>
            <w:rPr>
              <w:noProof/>
            </w:rPr>
          </w:pPr>
          <w:hyperlink w:anchor="_Toc227887748" w:history="1">
            <w:r w:rsidRPr="003E0FE3">
              <w:rPr>
                <w:rStyle w:val="Hyperlink"/>
                <w:noProof/>
              </w:rPr>
              <w:t>2. Turnkey contracting</w:t>
            </w:r>
            <w:r>
              <w:rPr>
                <w:noProof/>
                <w:webHidden/>
              </w:rPr>
              <w:tab/>
            </w:r>
            <w:r>
              <w:rPr>
                <w:noProof/>
                <w:webHidden/>
              </w:rPr>
              <w:fldChar w:fldCharType="begin"/>
            </w:r>
            <w:r>
              <w:rPr>
                <w:noProof/>
                <w:webHidden/>
              </w:rPr>
              <w:instrText xml:space="preserve"> PAGEREF _Toc227887748 \h </w:instrText>
            </w:r>
            <w:r>
              <w:rPr>
                <w:noProof/>
                <w:webHidden/>
              </w:rPr>
            </w:r>
            <w:r>
              <w:rPr>
                <w:noProof/>
                <w:webHidden/>
              </w:rPr>
              <w:fldChar w:fldCharType="separate"/>
            </w:r>
            <w:r>
              <w:rPr>
                <w:noProof/>
                <w:webHidden/>
              </w:rPr>
              <w:t>3</w:t>
            </w:r>
            <w:r>
              <w:rPr>
                <w:noProof/>
                <w:webHidden/>
              </w:rPr>
              <w:fldChar w:fldCharType="end"/>
            </w:r>
          </w:hyperlink>
        </w:p>
        <w:p w14:paraId="3D77270C" w14:textId="122DED4D" w:rsidR="00632697" w:rsidRDefault="00632697">
          <w:pPr>
            <w:pStyle w:val="TOC1"/>
            <w:tabs>
              <w:tab w:val="right" w:leader="dot" w:pos="9016"/>
            </w:tabs>
            <w:rPr>
              <w:noProof/>
            </w:rPr>
          </w:pPr>
          <w:hyperlink w:anchor="_Toc227887749" w:history="1">
            <w:r w:rsidRPr="003E0FE3">
              <w:rPr>
                <w:rStyle w:val="Hyperlink"/>
                <w:noProof/>
              </w:rPr>
              <w:t>3. Multicontracting</w:t>
            </w:r>
            <w:r>
              <w:rPr>
                <w:noProof/>
                <w:webHidden/>
              </w:rPr>
              <w:tab/>
            </w:r>
            <w:r>
              <w:rPr>
                <w:noProof/>
                <w:webHidden/>
              </w:rPr>
              <w:fldChar w:fldCharType="begin"/>
            </w:r>
            <w:r>
              <w:rPr>
                <w:noProof/>
                <w:webHidden/>
              </w:rPr>
              <w:instrText xml:space="preserve"> PAGEREF _Toc227887749 \h </w:instrText>
            </w:r>
            <w:r>
              <w:rPr>
                <w:noProof/>
                <w:webHidden/>
              </w:rPr>
            </w:r>
            <w:r>
              <w:rPr>
                <w:noProof/>
                <w:webHidden/>
              </w:rPr>
              <w:fldChar w:fldCharType="separate"/>
            </w:r>
            <w:r>
              <w:rPr>
                <w:noProof/>
                <w:webHidden/>
              </w:rPr>
              <w:t>3</w:t>
            </w:r>
            <w:r>
              <w:rPr>
                <w:noProof/>
                <w:webHidden/>
              </w:rPr>
              <w:fldChar w:fldCharType="end"/>
            </w:r>
          </w:hyperlink>
        </w:p>
        <w:p w14:paraId="1F21CBF5" w14:textId="102A071D" w:rsidR="00632697" w:rsidRDefault="00632697">
          <w:pPr>
            <w:pStyle w:val="TOC1"/>
            <w:tabs>
              <w:tab w:val="right" w:leader="dot" w:pos="9016"/>
            </w:tabs>
            <w:rPr>
              <w:noProof/>
            </w:rPr>
          </w:pPr>
          <w:hyperlink w:anchor="_Toc227887750" w:history="1">
            <w:r w:rsidRPr="003E0FE3">
              <w:rPr>
                <w:rStyle w:val="Hyperlink"/>
                <w:noProof/>
              </w:rPr>
              <w:t>4. Do-it-yourself (DIY)</w:t>
            </w:r>
            <w:r>
              <w:rPr>
                <w:noProof/>
                <w:webHidden/>
              </w:rPr>
              <w:tab/>
            </w:r>
            <w:r>
              <w:rPr>
                <w:noProof/>
                <w:webHidden/>
              </w:rPr>
              <w:fldChar w:fldCharType="begin"/>
            </w:r>
            <w:r>
              <w:rPr>
                <w:noProof/>
                <w:webHidden/>
              </w:rPr>
              <w:instrText xml:space="preserve"> PAGEREF _Toc227887750 \h </w:instrText>
            </w:r>
            <w:r>
              <w:rPr>
                <w:noProof/>
                <w:webHidden/>
              </w:rPr>
            </w:r>
            <w:r>
              <w:rPr>
                <w:noProof/>
                <w:webHidden/>
              </w:rPr>
              <w:fldChar w:fldCharType="separate"/>
            </w:r>
            <w:r>
              <w:rPr>
                <w:noProof/>
                <w:webHidden/>
              </w:rPr>
              <w:t>4</w:t>
            </w:r>
            <w:r>
              <w:rPr>
                <w:noProof/>
                <w:webHidden/>
              </w:rPr>
              <w:fldChar w:fldCharType="end"/>
            </w:r>
          </w:hyperlink>
        </w:p>
        <w:p w14:paraId="6E9A2C40" w14:textId="680ECCD2" w:rsidR="00632697" w:rsidRDefault="00632697">
          <w:pPr>
            <w:pStyle w:val="TOC1"/>
            <w:tabs>
              <w:tab w:val="right" w:leader="dot" w:pos="9016"/>
            </w:tabs>
            <w:rPr>
              <w:noProof/>
            </w:rPr>
          </w:pPr>
          <w:hyperlink w:anchor="_Toc227887751" w:history="1">
            <w:r w:rsidRPr="003E0FE3">
              <w:rPr>
                <w:rStyle w:val="Hyperlink"/>
                <w:noProof/>
              </w:rPr>
              <w:t>5. Multicontract + DIY</w:t>
            </w:r>
            <w:r>
              <w:rPr>
                <w:noProof/>
                <w:webHidden/>
              </w:rPr>
              <w:tab/>
            </w:r>
            <w:r>
              <w:rPr>
                <w:noProof/>
                <w:webHidden/>
              </w:rPr>
              <w:fldChar w:fldCharType="begin"/>
            </w:r>
            <w:r>
              <w:rPr>
                <w:noProof/>
                <w:webHidden/>
              </w:rPr>
              <w:instrText xml:space="preserve"> PAGEREF _Toc227887751 \h </w:instrText>
            </w:r>
            <w:r>
              <w:rPr>
                <w:noProof/>
                <w:webHidden/>
              </w:rPr>
            </w:r>
            <w:r>
              <w:rPr>
                <w:noProof/>
                <w:webHidden/>
              </w:rPr>
              <w:fldChar w:fldCharType="separate"/>
            </w:r>
            <w:r>
              <w:rPr>
                <w:noProof/>
                <w:webHidden/>
              </w:rPr>
              <w:t>5</w:t>
            </w:r>
            <w:r>
              <w:rPr>
                <w:noProof/>
                <w:webHidden/>
              </w:rPr>
              <w:fldChar w:fldCharType="end"/>
            </w:r>
          </w:hyperlink>
        </w:p>
        <w:p w14:paraId="2BA08092" w14:textId="6762E22D" w:rsidR="00632697" w:rsidRDefault="00632697">
          <w:pPr>
            <w:pStyle w:val="TOC1"/>
            <w:tabs>
              <w:tab w:val="right" w:leader="dot" w:pos="9016"/>
            </w:tabs>
            <w:rPr>
              <w:noProof/>
            </w:rPr>
          </w:pPr>
          <w:hyperlink w:anchor="_Toc227887752" w:history="1">
            <w:r w:rsidRPr="003E0FE3">
              <w:rPr>
                <w:rStyle w:val="Hyperlink"/>
                <w:noProof/>
              </w:rPr>
              <w:t>6. Critical comparison</w:t>
            </w:r>
            <w:r>
              <w:rPr>
                <w:noProof/>
                <w:webHidden/>
              </w:rPr>
              <w:tab/>
            </w:r>
            <w:r>
              <w:rPr>
                <w:noProof/>
                <w:webHidden/>
              </w:rPr>
              <w:fldChar w:fldCharType="begin"/>
            </w:r>
            <w:r>
              <w:rPr>
                <w:noProof/>
                <w:webHidden/>
              </w:rPr>
              <w:instrText xml:space="preserve"> PAGEREF _Toc227887752 \h </w:instrText>
            </w:r>
            <w:r>
              <w:rPr>
                <w:noProof/>
                <w:webHidden/>
              </w:rPr>
            </w:r>
            <w:r>
              <w:rPr>
                <w:noProof/>
                <w:webHidden/>
              </w:rPr>
              <w:fldChar w:fldCharType="separate"/>
            </w:r>
            <w:r>
              <w:rPr>
                <w:noProof/>
                <w:webHidden/>
              </w:rPr>
              <w:t>6</w:t>
            </w:r>
            <w:r>
              <w:rPr>
                <w:noProof/>
                <w:webHidden/>
              </w:rPr>
              <w:fldChar w:fldCharType="end"/>
            </w:r>
          </w:hyperlink>
        </w:p>
        <w:p w14:paraId="47713B7A" w14:textId="2A72913C" w:rsidR="00632697" w:rsidRDefault="00632697">
          <w:pPr>
            <w:pStyle w:val="TOC1"/>
            <w:tabs>
              <w:tab w:val="right" w:leader="dot" w:pos="9016"/>
            </w:tabs>
            <w:rPr>
              <w:noProof/>
            </w:rPr>
          </w:pPr>
          <w:hyperlink w:anchor="_Toc227887753" w:history="1">
            <w:r w:rsidRPr="003E0FE3">
              <w:rPr>
                <w:rStyle w:val="Hyperlink"/>
                <w:noProof/>
              </w:rPr>
              <w:t>7. Application to a healthcare project</w:t>
            </w:r>
            <w:r>
              <w:rPr>
                <w:noProof/>
                <w:webHidden/>
              </w:rPr>
              <w:tab/>
            </w:r>
            <w:r>
              <w:rPr>
                <w:noProof/>
                <w:webHidden/>
              </w:rPr>
              <w:fldChar w:fldCharType="begin"/>
            </w:r>
            <w:r>
              <w:rPr>
                <w:noProof/>
                <w:webHidden/>
              </w:rPr>
              <w:instrText xml:space="preserve"> PAGEREF _Toc227887753 \h </w:instrText>
            </w:r>
            <w:r>
              <w:rPr>
                <w:noProof/>
                <w:webHidden/>
              </w:rPr>
            </w:r>
            <w:r>
              <w:rPr>
                <w:noProof/>
                <w:webHidden/>
              </w:rPr>
              <w:fldChar w:fldCharType="separate"/>
            </w:r>
            <w:r>
              <w:rPr>
                <w:noProof/>
                <w:webHidden/>
              </w:rPr>
              <w:t>7</w:t>
            </w:r>
            <w:r>
              <w:rPr>
                <w:noProof/>
                <w:webHidden/>
              </w:rPr>
              <w:fldChar w:fldCharType="end"/>
            </w:r>
          </w:hyperlink>
        </w:p>
        <w:p w14:paraId="5E039A60" w14:textId="43B2446B" w:rsidR="00632697" w:rsidRDefault="00632697">
          <w:pPr>
            <w:pStyle w:val="TOC1"/>
            <w:tabs>
              <w:tab w:val="right" w:leader="dot" w:pos="9016"/>
            </w:tabs>
            <w:rPr>
              <w:noProof/>
            </w:rPr>
          </w:pPr>
          <w:hyperlink w:anchor="_Toc227887754" w:history="1">
            <w:r w:rsidRPr="003E0FE3">
              <w:rPr>
                <w:rStyle w:val="Hyperlink"/>
                <w:noProof/>
              </w:rPr>
              <w:t>8. Conclusion</w:t>
            </w:r>
            <w:r>
              <w:rPr>
                <w:noProof/>
                <w:webHidden/>
              </w:rPr>
              <w:tab/>
            </w:r>
            <w:r>
              <w:rPr>
                <w:noProof/>
                <w:webHidden/>
              </w:rPr>
              <w:fldChar w:fldCharType="begin"/>
            </w:r>
            <w:r>
              <w:rPr>
                <w:noProof/>
                <w:webHidden/>
              </w:rPr>
              <w:instrText xml:space="preserve"> PAGEREF _Toc227887754 \h </w:instrText>
            </w:r>
            <w:r>
              <w:rPr>
                <w:noProof/>
                <w:webHidden/>
              </w:rPr>
            </w:r>
            <w:r>
              <w:rPr>
                <w:noProof/>
                <w:webHidden/>
              </w:rPr>
              <w:fldChar w:fldCharType="separate"/>
            </w:r>
            <w:r>
              <w:rPr>
                <w:noProof/>
                <w:webHidden/>
              </w:rPr>
              <w:t>9</w:t>
            </w:r>
            <w:r>
              <w:rPr>
                <w:noProof/>
                <w:webHidden/>
              </w:rPr>
              <w:fldChar w:fldCharType="end"/>
            </w:r>
          </w:hyperlink>
        </w:p>
        <w:p w14:paraId="4B4633A9" w14:textId="3E1E2D20" w:rsidR="00632697" w:rsidRDefault="00632697">
          <w:pPr>
            <w:pStyle w:val="TOC1"/>
            <w:tabs>
              <w:tab w:val="right" w:leader="dot" w:pos="9016"/>
            </w:tabs>
            <w:rPr>
              <w:noProof/>
            </w:rPr>
          </w:pPr>
          <w:hyperlink w:anchor="_Toc227887755" w:history="1">
            <w:r w:rsidRPr="003E0FE3">
              <w:rPr>
                <w:rStyle w:val="Hyperlink"/>
                <w:noProof/>
              </w:rPr>
              <w:t>9. References</w:t>
            </w:r>
            <w:r>
              <w:rPr>
                <w:noProof/>
                <w:webHidden/>
              </w:rPr>
              <w:tab/>
            </w:r>
            <w:r>
              <w:rPr>
                <w:noProof/>
                <w:webHidden/>
              </w:rPr>
              <w:fldChar w:fldCharType="begin"/>
            </w:r>
            <w:r>
              <w:rPr>
                <w:noProof/>
                <w:webHidden/>
              </w:rPr>
              <w:instrText xml:space="preserve"> PAGEREF _Toc227887755 \h </w:instrText>
            </w:r>
            <w:r>
              <w:rPr>
                <w:noProof/>
                <w:webHidden/>
              </w:rPr>
            </w:r>
            <w:r>
              <w:rPr>
                <w:noProof/>
                <w:webHidden/>
              </w:rPr>
              <w:fldChar w:fldCharType="separate"/>
            </w:r>
            <w:r>
              <w:rPr>
                <w:noProof/>
                <w:webHidden/>
              </w:rPr>
              <w:t>10</w:t>
            </w:r>
            <w:r>
              <w:rPr>
                <w:noProof/>
                <w:webHidden/>
              </w:rPr>
              <w:fldChar w:fldCharType="end"/>
            </w:r>
          </w:hyperlink>
        </w:p>
        <w:p w14:paraId="55479D95" w14:textId="26B5F673" w:rsidR="00632697" w:rsidRDefault="00632697">
          <w:r>
            <w:rPr>
              <w:b/>
              <w:bCs/>
              <w:noProof/>
            </w:rPr>
            <w:fldChar w:fldCharType="end"/>
          </w:r>
        </w:p>
      </w:sdtContent>
    </w:sdt>
    <w:p w14:paraId="30EAD710" w14:textId="77777777" w:rsidR="00632697" w:rsidRDefault="00632697" w:rsidP="00632697">
      <w:pPr>
        <w:spacing w:line="360" w:lineRule="auto"/>
        <w:rPr>
          <w:rFonts w:ascii="Times New Roman" w:hAnsi="Times New Roman" w:cs="Times New Roman"/>
        </w:rPr>
      </w:pPr>
    </w:p>
    <w:p w14:paraId="3C4943CD" w14:textId="77777777" w:rsidR="00632697" w:rsidRDefault="00632697" w:rsidP="00632697">
      <w:pPr>
        <w:spacing w:line="360" w:lineRule="auto"/>
        <w:rPr>
          <w:rFonts w:ascii="Times New Roman" w:hAnsi="Times New Roman" w:cs="Times New Roman"/>
        </w:rPr>
      </w:pPr>
    </w:p>
    <w:p w14:paraId="61BAD1C8" w14:textId="77777777" w:rsidR="00632697" w:rsidRDefault="00632697" w:rsidP="00632697">
      <w:pPr>
        <w:spacing w:line="360" w:lineRule="auto"/>
        <w:rPr>
          <w:rFonts w:ascii="Times New Roman" w:hAnsi="Times New Roman" w:cs="Times New Roman"/>
        </w:rPr>
      </w:pPr>
    </w:p>
    <w:p w14:paraId="570EDC57" w14:textId="77777777" w:rsidR="00632697" w:rsidRDefault="00632697" w:rsidP="00632697">
      <w:pPr>
        <w:spacing w:line="360" w:lineRule="auto"/>
        <w:rPr>
          <w:rFonts w:ascii="Times New Roman" w:hAnsi="Times New Roman" w:cs="Times New Roman"/>
        </w:rPr>
      </w:pPr>
    </w:p>
    <w:p w14:paraId="7027EB04" w14:textId="77777777" w:rsidR="00632697" w:rsidRDefault="00632697" w:rsidP="00632697">
      <w:pPr>
        <w:spacing w:line="360" w:lineRule="auto"/>
        <w:rPr>
          <w:rFonts w:ascii="Times New Roman" w:hAnsi="Times New Roman" w:cs="Times New Roman"/>
        </w:rPr>
      </w:pPr>
    </w:p>
    <w:p w14:paraId="466FEA7E" w14:textId="77777777" w:rsidR="00632697" w:rsidRDefault="00632697" w:rsidP="00632697">
      <w:pPr>
        <w:spacing w:line="360" w:lineRule="auto"/>
        <w:rPr>
          <w:rFonts w:ascii="Times New Roman" w:hAnsi="Times New Roman" w:cs="Times New Roman"/>
        </w:rPr>
      </w:pPr>
    </w:p>
    <w:p w14:paraId="4E83CF4C" w14:textId="77777777" w:rsidR="00632697" w:rsidRDefault="00632697" w:rsidP="00632697">
      <w:pPr>
        <w:spacing w:line="360" w:lineRule="auto"/>
        <w:rPr>
          <w:rFonts w:ascii="Times New Roman" w:hAnsi="Times New Roman" w:cs="Times New Roman"/>
        </w:rPr>
      </w:pPr>
    </w:p>
    <w:p w14:paraId="31B46330" w14:textId="77777777" w:rsidR="00632697" w:rsidRDefault="00632697" w:rsidP="00632697">
      <w:pPr>
        <w:spacing w:line="360" w:lineRule="auto"/>
        <w:rPr>
          <w:rFonts w:ascii="Times New Roman" w:hAnsi="Times New Roman" w:cs="Times New Roman"/>
        </w:rPr>
      </w:pPr>
    </w:p>
    <w:p w14:paraId="245F8500" w14:textId="77777777" w:rsidR="00632697" w:rsidRDefault="00632697" w:rsidP="00632697">
      <w:pPr>
        <w:spacing w:line="360" w:lineRule="auto"/>
        <w:rPr>
          <w:rFonts w:ascii="Times New Roman" w:hAnsi="Times New Roman" w:cs="Times New Roman"/>
        </w:rPr>
      </w:pPr>
    </w:p>
    <w:p w14:paraId="2241D9B1" w14:textId="77777777" w:rsidR="00632697" w:rsidRDefault="00632697" w:rsidP="00632697">
      <w:pPr>
        <w:spacing w:line="360" w:lineRule="auto"/>
        <w:rPr>
          <w:rFonts w:ascii="Times New Roman" w:hAnsi="Times New Roman" w:cs="Times New Roman"/>
        </w:rPr>
      </w:pPr>
    </w:p>
    <w:p w14:paraId="3580B1B0" w14:textId="77777777" w:rsidR="00632697" w:rsidRDefault="00632697" w:rsidP="00632697">
      <w:pPr>
        <w:spacing w:line="360" w:lineRule="auto"/>
        <w:rPr>
          <w:rFonts w:ascii="Times New Roman" w:hAnsi="Times New Roman" w:cs="Times New Roman"/>
        </w:rPr>
      </w:pPr>
    </w:p>
    <w:p w14:paraId="5F3F0A76" w14:textId="77777777" w:rsidR="00632697" w:rsidRDefault="00632697" w:rsidP="00632697">
      <w:pPr>
        <w:spacing w:line="360" w:lineRule="auto"/>
        <w:rPr>
          <w:rFonts w:ascii="Times New Roman" w:hAnsi="Times New Roman" w:cs="Times New Roman"/>
        </w:rPr>
      </w:pPr>
    </w:p>
    <w:p w14:paraId="4AAB813F" w14:textId="77777777" w:rsidR="00632697" w:rsidRDefault="00632697" w:rsidP="00632697">
      <w:pPr>
        <w:spacing w:line="360" w:lineRule="auto"/>
        <w:rPr>
          <w:rFonts w:ascii="Times New Roman" w:hAnsi="Times New Roman" w:cs="Times New Roman"/>
        </w:rPr>
      </w:pPr>
    </w:p>
    <w:p w14:paraId="40E907CF" w14:textId="77777777" w:rsidR="00632697" w:rsidRDefault="00632697" w:rsidP="00632697">
      <w:pPr>
        <w:spacing w:line="360" w:lineRule="auto"/>
        <w:rPr>
          <w:rFonts w:ascii="Times New Roman" w:hAnsi="Times New Roman" w:cs="Times New Roman"/>
        </w:rPr>
      </w:pPr>
    </w:p>
    <w:p w14:paraId="704DF456" w14:textId="77777777" w:rsidR="00632697" w:rsidRDefault="00632697" w:rsidP="00632697">
      <w:pPr>
        <w:spacing w:line="360" w:lineRule="auto"/>
        <w:rPr>
          <w:rFonts w:ascii="Times New Roman" w:hAnsi="Times New Roman" w:cs="Times New Roman"/>
        </w:rPr>
      </w:pPr>
    </w:p>
    <w:p w14:paraId="1192D1F6" w14:textId="46DD6AA3" w:rsidR="00632697" w:rsidRPr="00632697" w:rsidRDefault="00632697" w:rsidP="00632697">
      <w:pPr>
        <w:pStyle w:val="Heading1"/>
      </w:pPr>
      <w:bookmarkStart w:id="0" w:name="_Toc227887747"/>
      <w:r w:rsidRPr="009D4953">
        <w:lastRenderedPageBreak/>
        <w:t>Introduction</w:t>
      </w:r>
      <w:bookmarkEnd w:id="0"/>
    </w:p>
    <w:p w14:paraId="767520E6" w14:textId="3750D245"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Project management provides a means to exert control over activities aimed at achieving desired goals within pre-determined limits on time, cost, and quality. In a world where complex goals must be achieved with a high degree of efficiency, project management is critical to achieving objectives especially in the construction, infrastructure, and health care fields (Kerzner, 2022). In project management, one of the most critical decisions is the selection of a contracting method. Contract management determines the allocation of responsibilities, liability, and control of resources to the client and participating third parties. Contracting enables the client to assign one or more project tasks to a third-party specialist contractor (APM, 2020).</w:t>
      </w:r>
    </w:p>
    <w:p w14:paraId="5E66A4BA" w14:textId="329F7FDA"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 xml:space="preserve">Project managers must appropriately respond to a project's unique and complex nature by selecting a method that minimizes interaction, provides limited control, and mandates maximum risk (Winch, 2010). A critical analysis of project management contracting methods, notably turnkey, </w:t>
      </w:r>
      <w:proofErr w:type="spellStart"/>
      <w:r w:rsidRPr="009D4953">
        <w:rPr>
          <w:rFonts w:ascii="Times New Roman" w:hAnsi="Times New Roman" w:cs="Times New Roman"/>
        </w:rPr>
        <w:t>multicontracting</w:t>
      </w:r>
      <w:proofErr w:type="spellEnd"/>
      <w:r w:rsidRPr="009D4953">
        <w:rPr>
          <w:rFonts w:ascii="Times New Roman" w:hAnsi="Times New Roman" w:cs="Times New Roman"/>
        </w:rPr>
        <w:t xml:space="preserve">, do-it-yourself (DIY), and the synthesis of </w:t>
      </w:r>
      <w:proofErr w:type="spellStart"/>
      <w:r w:rsidRPr="009D4953">
        <w:rPr>
          <w:rFonts w:ascii="Times New Roman" w:hAnsi="Times New Roman" w:cs="Times New Roman"/>
        </w:rPr>
        <w:t>multicontracting</w:t>
      </w:r>
      <w:proofErr w:type="spellEnd"/>
      <w:r w:rsidRPr="009D4953">
        <w:rPr>
          <w:rFonts w:ascii="Times New Roman" w:hAnsi="Times New Roman" w:cs="Times New Roman"/>
        </w:rPr>
        <w:t xml:space="preserve"> and DIY methods is considered in this essay along with the complementary and conflicting advantages of the methods. Additionally, this review outlines the application of the methods to a healthcare infrastructure project to identify the most suitable contracting method.</w:t>
      </w:r>
    </w:p>
    <w:p w14:paraId="47E2D17A" w14:textId="2BF89F6B" w:rsidR="00632697" w:rsidRPr="00632697" w:rsidRDefault="00632697" w:rsidP="00632697">
      <w:pPr>
        <w:pStyle w:val="Heading1"/>
      </w:pPr>
      <w:bookmarkStart w:id="1" w:name="_Toc227887748"/>
      <w:r w:rsidRPr="009D4953">
        <w:t>2. Turnkey contracting</w:t>
      </w:r>
      <w:bookmarkEnd w:id="1"/>
    </w:p>
    <w:p w14:paraId="6A55781B" w14:textId="049AF0FB"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 xml:space="preserve">Turnkey contracting is one of the approaches to project delivery that involves the contractor being solely responsible for the design and construction of the project and subsequently handing over a completed project to the client. This arrangement </w:t>
      </w:r>
      <w:r w:rsidR="00A30687" w:rsidRPr="009D4953">
        <w:rPr>
          <w:rFonts w:ascii="Times New Roman" w:hAnsi="Times New Roman" w:cs="Times New Roman"/>
        </w:rPr>
        <w:t>centres</w:t>
      </w:r>
      <w:r w:rsidRPr="009D4953">
        <w:rPr>
          <w:rFonts w:ascii="Times New Roman" w:hAnsi="Times New Roman" w:cs="Times New Roman"/>
        </w:rPr>
        <w:t xml:space="preserve"> the client’s responsibility on the contractor, who undertakes the entire project chain and is. This technique of project delivery is also preferred in large and complex projects in which several activities require interdependence (Kerzner, 2022).</w:t>
      </w:r>
    </w:p>
    <w:p w14:paraId="13C5DAC7" w14:textId="1DD58C2C"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One of the main benefits of turnkey contracting is the clear assignment of responsibility. In most cases, the client assigns the contractor a project of not overlapping activities. This aspect minimizes the risks associated with disagreements between the parties, which also contributes to the improvement of efficiency and communication, since the client is not obligated to supervise more than one contractor. Turnkey contracting also ensures that the project is delivered in a short amount of time, since most of the contractors have internal systems and approaches that allow them to engage in complex tasks (Winch, 2010).</w:t>
      </w:r>
    </w:p>
    <w:p w14:paraId="09094235" w14:textId="72348F83"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lastRenderedPageBreak/>
        <w:t>The prohibitive aspects of this technique of project delivery are many. From the onset of the arrangement, the client loses most of the control over the design and delivery of the project. This aspect may be detrimental to the project, especially in instances where the client may want design/procedure adjustments to be made. Since turnkey contracting involves providing a large amount of responsibility to the contractor, the contractor may also include a premium for taking on a large amount of responsibility, which will also contribute to the overall cost of the project (Bower, 2017). Poor contractor performance may also result in late delivery of the project, which will negatively affect the anticipated outcome of the project.</w:t>
      </w:r>
    </w:p>
    <w:p w14:paraId="2C169398" w14:textId="6572849B" w:rsidR="00632697" w:rsidRPr="00632697" w:rsidRDefault="00632697" w:rsidP="00632697">
      <w:pPr>
        <w:pStyle w:val="Heading1"/>
      </w:pPr>
      <w:bookmarkStart w:id="2" w:name="_Toc227887749"/>
      <w:r w:rsidRPr="009D4953">
        <w:t xml:space="preserve">3. </w:t>
      </w:r>
      <w:proofErr w:type="spellStart"/>
      <w:r w:rsidRPr="009D4953">
        <w:t>Multicontracting</w:t>
      </w:r>
      <w:bookmarkEnd w:id="2"/>
      <w:proofErr w:type="spellEnd"/>
    </w:p>
    <w:p w14:paraId="31D72AC9" w14:textId="75561D6D" w:rsidR="00632697" w:rsidRPr="009D4953" w:rsidRDefault="00632697" w:rsidP="00632697">
      <w:pPr>
        <w:spacing w:line="360" w:lineRule="auto"/>
        <w:rPr>
          <w:rFonts w:ascii="Times New Roman" w:hAnsi="Times New Roman" w:cs="Times New Roman"/>
        </w:rPr>
      </w:pPr>
      <w:proofErr w:type="spellStart"/>
      <w:r w:rsidRPr="009D4953">
        <w:rPr>
          <w:rFonts w:ascii="Times New Roman" w:hAnsi="Times New Roman" w:cs="Times New Roman"/>
        </w:rPr>
        <w:t>Multicontracting</w:t>
      </w:r>
      <w:proofErr w:type="spellEnd"/>
      <w:r w:rsidRPr="009D4953">
        <w:rPr>
          <w:rFonts w:ascii="Times New Roman" w:hAnsi="Times New Roman" w:cs="Times New Roman"/>
        </w:rPr>
        <w:t xml:space="preserve"> is a project delivery system whereby a client is able to utilize more than one contractor to execute a project. This system allows a client to handle successive contracts for each segment of a project - for design, construction, and specialized services. This system is adopted in an elaborate project for different services demanding high-level expertise in different sub-fields. (Fewings, 2013).</w:t>
      </w:r>
    </w:p>
    <w:p w14:paraId="28308DC6" w14:textId="03B3C6C1"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 xml:space="preserve">An outstanding benefit of </w:t>
      </w:r>
      <w:proofErr w:type="spellStart"/>
      <w:r w:rsidRPr="009D4953">
        <w:rPr>
          <w:rFonts w:ascii="Times New Roman" w:hAnsi="Times New Roman" w:cs="Times New Roman"/>
        </w:rPr>
        <w:t>multicontracting</w:t>
      </w:r>
      <w:proofErr w:type="spellEnd"/>
      <w:r w:rsidRPr="009D4953">
        <w:rPr>
          <w:rFonts w:ascii="Times New Roman" w:hAnsi="Times New Roman" w:cs="Times New Roman"/>
        </w:rPr>
        <w:t xml:space="preserve"> is the control the client possesses. </w:t>
      </w:r>
      <w:proofErr w:type="spellStart"/>
      <w:r w:rsidRPr="009D4953">
        <w:rPr>
          <w:rFonts w:ascii="Times New Roman" w:hAnsi="Times New Roman" w:cs="Times New Roman"/>
        </w:rPr>
        <w:t>Multicontracting</w:t>
      </w:r>
      <w:proofErr w:type="spellEnd"/>
      <w:r w:rsidRPr="009D4953">
        <w:rPr>
          <w:rFonts w:ascii="Times New Roman" w:hAnsi="Times New Roman" w:cs="Times New Roman"/>
        </w:rPr>
        <w:t xml:space="preserve"> allows the client to engage different contractors, and, in turn, allows them to choose the most competent specialists in performing each function. This system is more beneficial in very expensive projects, as a </w:t>
      </w:r>
      <w:proofErr w:type="spellStart"/>
      <w:r w:rsidRPr="009D4953">
        <w:rPr>
          <w:rFonts w:ascii="Times New Roman" w:hAnsi="Times New Roman" w:cs="Times New Roman"/>
        </w:rPr>
        <w:t>multicontracting</w:t>
      </w:r>
      <w:proofErr w:type="spellEnd"/>
      <w:r w:rsidRPr="009D4953">
        <w:rPr>
          <w:rFonts w:ascii="Times New Roman" w:hAnsi="Times New Roman" w:cs="Times New Roman"/>
        </w:rPr>
        <w:t xml:space="preserve"> system allows competition to exist in the contractors from whom the client purchases the contracts, reducing the cost of the contract. (Eadie, Perera and Heaney, 2011) . It also, allows the client to alter one segment of the project without having to alter the whole structure.</w:t>
      </w:r>
    </w:p>
    <w:p w14:paraId="60A9B339" w14:textId="22DC79CF"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 xml:space="preserve">The most outstanding drawback of </w:t>
      </w:r>
      <w:proofErr w:type="spellStart"/>
      <w:r w:rsidRPr="009D4953">
        <w:rPr>
          <w:rFonts w:ascii="Times New Roman" w:hAnsi="Times New Roman" w:cs="Times New Roman"/>
        </w:rPr>
        <w:t>multicontracting</w:t>
      </w:r>
      <w:proofErr w:type="spellEnd"/>
      <w:r w:rsidRPr="009D4953">
        <w:rPr>
          <w:rFonts w:ascii="Times New Roman" w:hAnsi="Times New Roman" w:cs="Times New Roman"/>
        </w:rPr>
        <w:t xml:space="preserve"> is the increased burden and complexity this system places on the client to manage each contractor and, in turn, segment the project. Without the desired level of construction project management skills of the client, the overall construction activities of each contractor will show a desired level of positive interrelations. (Eriksson and Westerberg, 2011) .</w:t>
      </w:r>
    </w:p>
    <w:p w14:paraId="5B939AFA" w14:textId="09163E1C" w:rsidR="00632697" w:rsidRPr="009D4953" w:rsidRDefault="00632697" w:rsidP="00632697">
      <w:pPr>
        <w:spacing w:line="360" w:lineRule="auto"/>
        <w:rPr>
          <w:rFonts w:ascii="Times New Roman" w:hAnsi="Times New Roman" w:cs="Times New Roman"/>
        </w:rPr>
      </w:pPr>
      <w:proofErr w:type="spellStart"/>
      <w:r w:rsidRPr="009D4953">
        <w:rPr>
          <w:rFonts w:ascii="Times New Roman" w:hAnsi="Times New Roman" w:cs="Times New Roman"/>
        </w:rPr>
        <w:t>Multicontracting</w:t>
      </w:r>
      <w:proofErr w:type="spellEnd"/>
      <w:r w:rsidRPr="009D4953">
        <w:rPr>
          <w:rFonts w:ascii="Times New Roman" w:hAnsi="Times New Roman" w:cs="Times New Roman"/>
        </w:rPr>
        <w:t xml:space="preserve"> can get complicated and is best suited for larger scale projects for clients with experience, and have the ability, to oversee multiple contractors. </w:t>
      </w:r>
      <w:proofErr w:type="spellStart"/>
      <w:r w:rsidRPr="009D4953">
        <w:rPr>
          <w:rFonts w:ascii="Times New Roman" w:hAnsi="Times New Roman" w:cs="Times New Roman"/>
        </w:rPr>
        <w:t>Multicontracting</w:t>
      </w:r>
      <w:proofErr w:type="spellEnd"/>
      <w:r w:rsidRPr="009D4953">
        <w:rPr>
          <w:rFonts w:ascii="Times New Roman" w:hAnsi="Times New Roman" w:cs="Times New Roman"/>
        </w:rPr>
        <w:t xml:space="preserve"> is most useful for projects that require a high degree of specialization in multiple areas of the work. </w:t>
      </w:r>
      <w:proofErr w:type="spellStart"/>
      <w:r w:rsidRPr="009D4953">
        <w:rPr>
          <w:rFonts w:ascii="Times New Roman" w:hAnsi="Times New Roman" w:cs="Times New Roman"/>
        </w:rPr>
        <w:t>Multicontracting</w:t>
      </w:r>
      <w:proofErr w:type="spellEnd"/>
      <w:r w:rsidRPr="009D4953">
        <w:rPr>
          <w:rFonts w:ascii="Times New Roman" w:hAnsi="Times New Roman" w:cs="Times New Roman"/>
        </w:rPr>
        <w:t xml:space="preserve"> fails to address the issues pertaining to coordination risk.</w:t>
      </w:r>
    </w:p>
    <w:p w14:paraId="3B41CF4A" w14:textId="355977F0" w:rsidR="00632697" w:rsidRPr="00632697" w:rsidRDefault="00632697" w:rsidP="00632697">
      <w:pPr>
        <w:pStyle w:val="Heading1"/>
      </w:pPr>
      <w:bookmarkStart w:id="3" w:name="_Toc227887750"/>
      <w:r w:rsidRPr="009D4953">
        <w:lastRenderedPageBreak/>
        <w:t>4. Do-it-yourself (DIY)</w:t>
      </w:r>
      <w:bookmarkEnd w:id="3"/>
    </w:p>
    <w:p w14:paraId="0D4CC9A4" w14:textId="445AFBC4"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In project management, the do-it-yourself (DIY) approach refers to a delivery method where the client undertakes the entire project, including the planning and the coordination, and the execution. The client bears all the work without relying on the contractors. The client`s organization manages all the project work using the organization`s resources and expertise to self-deliver a project. Such an approach is often utilized by the organizations that are high technologically and have strong in-house capabilities (Lock, 2020).</w:t>
      </w:r>
    </w:p>
    <w:p w14:paraId="1B50AA0D" w14:textId="71797647"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The DIY approach has a lot of positive aspects and one of the greatest of these positive aspects of the DIY approach is the amount of control that the DIY approach offers to the organization. The organization that manages each step of the project has total control and can make all the necessary decisions in quick succession (this is a provision of the DIY approach as well) that are in total alignment with the organization`s goals. The total alignment often includes a reduction in project costs as all contractor and management premiums are avoided as are the management costs that the organization would have had to pay to contractor. Further, the total management by the organizational in-house teams has a lot of coordination synergies, and long-term goals efficient alignment.</w:t>
      </w:r>
    </w:p>
    <w:p w14:paraId="72B134E3" w14:textId="5BBB6718"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The DIY method has many advantages, and with them come a multitude of potential negative outcomes. In-house management of a project inevitably requires vast resources, time and effort. The uninformed manager could face dire consequences in the form of potential delays and cost overruns. The company takes on the totality of the risks, from potential technological failures to coordination delays. This could tend to stretch the internal functions, especially in large and/or complex projects (Merrow, 2011).</w:t>
      </w:r>
    </w:p>
    <w:p w14:paraId="1E0EB6D0" w14:textId="3F6EF3BD"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The DIY method works best with less complex and smaller projects where the company has enough resources and expertise. It could be less relevant to large and/or complex high risk projects where 3rd party contractors could be hired to deliver the technical specifications and/or reduce the risk of the project (greater project requirements).</w:t>
      </w:r>
    </w:p>
    <w:p w14:paraId="3E08CE89" w14:textId="1E896258" w:rsidR="00632697" w:rsidRPr="00632697" w:rsidRDefault="00632697" w:rsidP="00632697">
      <w:pPr>
        <w:pStyle w:val="Heading1"/>
      </w:pPr>
      <w:bookmarkStart w:id="4" w:name="_Toc227887751"/>
      <w:r w:rsidRPr="009D4953">
        <w:t xml:space="preserve">5. </w:t>
      </w:r>
      <w:proofErr w:type="spellStart"/>
      <w:r w:rsidRPr="009D4953">
        <w:t>Multicontract</w:t>
      </w:r>
      <w:proofErr w:type="spellEnd"/>
      <w:r w:rsidRPr="009D4953">
        <w:t xml:space="preserve"> + DIY</w:t>
      </w:r>
      <w:bookmarkEnd w:id="4"/>
    </w:p>
    <w:p w14:paraId="52E37F3F" w14:textId="178E84CA"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 xml:space="preserve">The </w:t>
      </w:r>
      <w:proofErr w:type="spellStart"/>
      <w:r w:rsidRPr="009D4953">
        <w:rPr>
          <w:rFonts w:ascii="Times New Roman" w:hAnsi="Times New Roman" w:cs="Times New Roman"/>
        </w:rPr>
        <w:t>multicontract</w:t>
      </w:r>
      <w:proofErr w:type="spellEnd"/>
      <w:r w:rsidRPr="009D4953">
        <w:rPr>
          <w:rFonts w:ascii="Times New Roman" w:hAnsi="Times New Roman" w:cs="Times New Roman"/>
        </w:rPr>
        <w:t xml:space="preserve"> + DIY approach is a blend of project </w:t>
      </w:r>
      <w:proofErr w:type="spellStart"/>
      <w:r w:rsidRPr="009D4953">
        <w:rPr>
          <w:rFonts w:ascii="Times New Roman" w:hAnsi="Times New Roman" w:cs="Times New Roman"/>
        </w:rPr>
        <w:t>multicontracting</w:t>
      </w:r>
      <w:proofErr w:type="spellEnd"/>
      <w:r w:rsidRPr="009D4953">
        <w:rPr>
          <w:rFonts w:ascii="Times New Roman" w:hAnsi="Times New Roman" w:cs="Times New Roman"/>
        </w:rPr>
        <w:t xml:space="preserve"> and in-house management of the project. In this arrangement, the clients retain the in-house management of (less) complex and (more) specialized requirements of the project, leaving the greater [specialized] tasks of the project to external contractors. Here, the client hopefully gets the </w:t>
      </w:r>
      <w:r w:rsidRPr="009D4953">
        <w:rPr>
          <w:rFonts w:ascii="Times New Roman" w:hAnsi="Times New Roman" w:cs="Times New Roman"/>
        </w:rPr>
        <w:lastRenderedPageBreak/>
        <w:t>best of both worlds, (i.e., in-house management and outsourcing of complex requirements) (Mosey, 2019).</w:t>
      </w:r>
    </w:p>
    <w:p w14:paraId="0D3D379F" w14:textId="51890369"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The flexibility of this hybrid approach seems clearly the best of all options. The client, to a large degree, decides which part of the project could be managed in-house (multi-tasking) and which part could be managed by third party contractors. The in-house management of critical and/or complex tasks is ideally suited to multi-tasking. Any externally managed tasks that provide a technical or human resource burden to the project may contribute to risk reduction. Remaining tasks, where little human resources are needed, could reduce the project risk burden (CIPS, 2022).</w:t>
      </w:r>
    </w:p>
    <w:p w14:paraId="06128D2D" w14:textId="1054BEAB"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 xml:space="preserve">There are challenges with this approach. It can be complex to manage both internal and external resources, so good communication skills and integration are necessary. There are also possible overlaps in responsibilities which can lead to confusion and bottlenecks if there is no role clarity. Additionally, this hybrid approach may still entail advanced internal skills, especially in areas such as planning and oversight (Clegg, </w:t>
      </w:r>
      <w:proofErr w:type="spellStart"/>
      <w:r w:rsidRPr="009D4953">
        <w:rPr>
          <w:rFonts w:ascii="Times New Roman" w:hAnsi="Times New Roman" w:cs="Times New Roman"/>
        </w:rPr>
        <w:t>Kornberger</w:t>
      </w:r>
      <w:proofErr w:type="spellEnd"/>
      <w:r w:rsidRPr="009D4953">
        <w:rPr>
          <w:rFonts w:ascii="Times New Roman" w:hAnsi="Times New Roman" w:cs="Times New Roman"/>
        </w:rPr>
        <w:t xml:space="preserve"> and </w:t>
      </w:r>
      <w:proofErr w:type="spellStart"/>
      <w:r w:rsidRPr="009D4953">
        <w:rPr>
          <w:rFonts w:ascii="Times New Roman" w:hAnsi="Times New Roman" w:cs="Times New Roman"/>
        </w:rPr>
        <w:t>Pitsis</w:t>
      </w:r>
      <w:proofErr w:type="spellEnd"/>
      <w:r w:rsidRPr="009D4953">
        <w:rPr>
          <w:rFonts w:ascii="Times New Roman" w:hAnsi="Times New Roman" w:cs="Times New Roman"/>
        </w:rPr>
        <w:t>, 2016).</w:t>
      </w:r>
    </w:p>
    <w:p w14:paraId="7ED170A0" w14:textId="1E2372B3"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 xml:space="preserve"> Where projects are of a medium to large scale and organisations want to keep strategic control and are comfortable outsourcing other specialised tasks, the </w:t>
      </w:r>
      <w:proofErr w:type="spellStart"/>
      <w:r w:rsidRPr="009D4953">
        <w:rPr>
          <w:rFonts w:ascii="Times New Roman" w:hAnsi="Times New Roman" w:cs="Times New Roman"/>
        </w:rPr>
        <w:t>multicontract</w:t>
      </w:r>
      <w:proofErr w:type="spellEnd"/>
      <w:r w:rsidRPr="009D4953">
        <w:rPr>
          <w:rFonts w:ascii="Times New Roman" w:hAnsi="Times New Roman" w:cs="Times New Roman"/>
        </w:rPr>
        <w:t xml:space="preserve"> + DIY option best suits this. These projects often require flexibility and adaptability, yet the necessity to have full reliance on external contracts is less.</w:t>
      </w:r>
    </w:p>
    <w:p w14:paraId="3800A403" w14:textId="50F408EE" w:rsidR="00632697" w:rsidRPr="00632697" w:rsidRDefault="00632697" w:rsidP="00632697">
      <w:pPr>
        <w:pStyle w:val="Heading1"/>
      </w:pPr>
      <w:r w:rsidRPr="009D4953">
        <w:t xml:space="preserve"> </w:t>
      </w:r>
      <w:bookmarkStart w:id="5" w:name="_Toc227887752"/>
      <w:r w:rsidRPr="009D4953">
        <w:t>6. Critical comparison</w:t>
      </w:r>
      <w:bookmarkEnd w:id="5"/>
    </w:p>
    <w:p w14:paraId="37492BF8" w14:textId="3D076C60"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 xml:space="preserve"> The four contracting methods laid down, namely turnkey, </w:t>
      </w:r>
      <w:proofErr w:type="spellStart"/>
      <w:r w:rsidRPr="009D4953">
        <w:rPr>
          <w:rFonts w:ascii="Times New Roman" w:hAnsi="Times New Roman" w:cs="Times New Roman"/>
        </w:rPr>
        <w:t>multicontracting</w:t>
      </w:r>
      <w:proofErr w:type="spellEnd"/>
      <w:r w:rsidRPr="009D4953">
        <w:rPr>
          <w:rFonts w:ascii="Times New Roman" w:hAnsi="Times New Roman" w:cs="Times New Roman"/>
        </w:rPr>
        <w:t xml:space="preserve">, do-it-yourself (DIY), and the hybrid </w:t>
      </w:r>
      <w:proofErr w:type="spellStart"/>
      <w:r w:rsidRPr="009D4953">
        <w:rPr>
          <w:rFonts w:ascii="Times New Roman" w:hAnsi="Times New Roman" w:cs="Times New Roman"/>
        </w:rPr>
        <w:t>multicontract</w:t>
      </w:r>
      <w:proofErr w:type="spellEnd"/>
      <w:r w:rsidRPr="009D4953">
        <w:rPr>
          <w:rFonts w:ascii="Times New Roman" w:hAnsi="Times New Roman" w:cs="Times New Roman"/>
        </w:rPr>
        <w:t xml:space="preserve"> and DIY approach, are largely different in terms of control, risk distribution, cost-effectiveness, and project intricacy. Recognising these distinctions can embody the most appropriate method for a given project environment.</w:t>
      </w:r>
    </w:p>
    <w:p w14:paraId="6878B998" w14:textId="60D57783"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 xml:space="preserve">Turnkey contracting shifts most risks and tasks to the contractor, which decreases the risks and coordination effort for the client. On the downside, the client may have to spend more. Each contractor is likely to charge more for risks (Bower, 2017). Moreover, the client loses more control. On the other hand, </w:t>
      </w:r>
      <w:proofErr w:type="spellStart"/>
      <w:r w:rsidRPr="009D4953">
        <w:rPr>
          <w:rFonts w:ascii="Times New Roman" w:hAnsi="Times New Roman" w:cs="Times New Roman"/>
        </w:rPr>
        <w:t>multicontracting</w:t>
      </w:r>
      <w:proofErr w:type="spellEnd"/>
      <w:r w:rsidRPr="009D4953">
        <w:rPr>
          <w:rFonts w:ascii="Times New Roman" w:hAnsi="Times New Roman" w:cs="Times New Roman"/>
        </w:rPr>
        <w:t xml:space="preserve"> gives clients the control and freedom to choose or specialize for different parts of a project. This may lead to cost and quality benefits, but it also results in greater complexity of coordination and a greater burden to control of the numerous contractors (Eriksson and Westerberg, 2011).</w:t>
      </w:r>
    </w:p>
    <w:p w14:paraId="702DA4A5" w14:textId="7856D838" w:rsidR="00632697" w:rsidRDefault="00632697" w:rsidP="00632697">
      <w:pPr>
        <w:spacing w:line="360" w:lineRule="auto"/>
        <w:rPr>
          <w:rFonts w:ascii="Times New Roman" w:hAnsi="Times New Roman" w:cs="Times New Roman"/>
        </w:rPr>
      </w:pPr>
      <w:r w:rsidRPr="009D4953">
        <w:rPr>
          <w:rFonts w:ascii="Times New Roman" w:hAnsi="Times New Roman" w:cs="Times New Roman"/>
        </w:rPr>
        <w:t>Control is greatest with the do-it-yourself approach, as an organisation executes a project in its entirety. There may be a project cost, delay, or efficiency risk, especially when there is a lack of expertise (Merrow, 2011). There is a balance of the two options with the hybrid approach. The focus is on the control and/or balance of the risk and the benefits in the cost of coordination. The tasks that are contracted are the specialist or the more specialized (Moses, 2019).</w:t>
      </w:r>
    </w:p>
    <w:p w14:paraId="2F366244" w14:textId="36B1D14F" w:rsidR="00632697" w:rsidRPr="00632697" w:rsidRDefault="00632697" w:rsidP="00632697">
      <w:pPr>
        <w:pStyle w:val="Heading1"/>
      </w:pPr>
      <w:bookmarkStart w:id="6" w:name="_Toc227887753"/>
      <w:r w:rsidRPr="009D4953">
        <w:t>7. Application to a healthcare project</w:t>
      </w:r>
      <w:bookmarkEnd w:id="6"/>
    </w:p>
    <w:p w14:paraId="2FD90A68" w14:textId="5EB78C01"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Considering a healthcare example, the construction of a large hospital system in the National Health Service (NHS) is a high-risk and complicated example of such a system. These types of construction projects each have factors of numerous stakeholders, regulatory environments, and a large monetary investment. Because of these factors, the selection of a contracting methodology is crucial to the successful delivery of the project concerning time, cost, and quality (APM, 2020).</w:t>
      </w:r>
    </w:p>
    <w:p w14:paraId="71112EAE" w14:textId="4282E711"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If a hospital were to apply the construction methodology of a turnkey contracting system, the single contractor would be responsible for both the construction of the hospital and the completion of the design. This would allow the pressure of design and construction to shift from the NHS to the contractor. Due to the hospital construction system’s complexity, this method would help achieve the goal of construction of the system in a fully functional hospital state. The disadvantage of this method would be a significant loss of control over the design and the implementation of the project (Winch, 2010).</w:t>
      </w:r>
    </w:p>
    <w:p w14:paraId="0BD8E1BD" w14:textId="32E755D0"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 xml:space="preserve">The opposite system would be a </w:t>
      </w:r>
      <w:proofErr w:type="spellStart"/>
      <w:r w:rsidRPr="009D4953">
        <w:rPr>
          <w:rFonts w:ascii="Times New Roman" w:hAnsi="Times New Roman" w:cs="Times New Roman"/>
        </w:rPr>
        <w:t>multicontracting</w:t>
      </w:r>
      <w:proofErr w:type="spellEnd"/>
      <w:r w:rsidRPr="009D4953">
        <w:rPr>
          <w:rFonts w:ascii="Times New Roman" w:hAnsi="Times New Roman" w:cs="Times New Roman"/>
        </w:rPr>
        <w:t xml:space="preserve"> system that would allow the NHS the option of engaging a number of contractors to handle the different disciplines of the hospital construction system (i.e. the structural contracting system, the contracting system for the medical facilities, and contractors to handle the coordination and interface for the hospital’s construction system). This method would have the advantage of increasing the overall quality of each system of construction, however the complexity of the system contracting would be heightened (Fewings, 2013).</w:t>
      </w:r>
    </w:p>
    <w:p w14:paraId="5C2E7145" w14:textId="6FD3CFD8"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From the perspective of control over the project, the NHS taking a Tape approach is the most optimal. However, this also subjects the NHS to a high a degree of risk, based off the large scope of the project and the multiple disciplines of construction that are involved. The Tape approach is, therefore, the least optimal approach for large scale projects in the health care sector (Merrow, 2012).</w:t>
      </w:r>
    </w:p>
    <w:p w14:paraId="602EF5F5" w14:textId="2BD99605"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 xml:space="preserve">A Tape approach with a mix of </w:t>
      </w:r>
      <w:proofErr w:type="spellStart"/>
      <w:r w:rsidRPr="009D4953">
        <w:rPr>
          <w:rFonts w:ascii="Times New Roman" w:hAnsi="Times New Roman" w:cs="Times New Roman"/>
        </w:rPr>
        <w:t>multicontracting</w:t>
      </w:r>
      <w:proofErr w:type="spellEnd"/>
      <w:r w:rsidRPr="009D4953">
        <w:rPr>
          <w:rFonts w:ascii="Times New Roman" w:hAnsi="Times New Roman" w:cs="Times New Roman"/>
        </w:rPr>
        <w:t xml:space="preserve"> focuses on the Hybrid approach to balancing the scale and complexity of the project with the need for control. It is therefore more optimal than the DIY approach, as it is less risky, with the NHS retaining more control over the major elements of the project and the risk being further outsourced to external contractors on the smaller more specialized elements of the project as they are not needed for decision making.</w:t>
      </w:r>
    </w:p>
    <w:p w14:paraId="51F1E147" w14:textId="555CFDBB" w:rsidR="00632697" w:rsidRPr="00632697" w:rsidRDefault="00632697" w:rsidP="00632697">
      <w:pPr>
        <w:pStyle w:val="Heading1"/>
      </w:pPr>
      <w:bookmarkStart w:id="7" w:name="_Toc227887754"/>
      <w:r w:rsidRPr="009D4953">
        <w:t>8. Conclusion</w:t>
      </w:r>
      <w:bookmarkEnd w:id="7"/>
    </w:p>
    <w:p w14:paraId="3AB4CE55" w14:textId="6B7EC673"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The correct choosing of a contract in the context of a specific project is an assurance of success. The examined four approaches: turnkey, multi contracting, do it yourself and hybrid, present a list of control, risk, cost, and flexible contracting. While turnkey contracting offers maximum risk with minimum flexibility and control, it offers a simplified contracting process on the part of the client. Multi contracting also provides various controls contracting with regards to resource placement, however, it presents maximum risk with coordination. The maximum control risk balance is offered by the DIY contracting approach, however, such an approach in a highly sophisticated project presents maximum coordination risk.</w:t>
      </w:r>
    </w:p>
    <w:p w14:paraId="034B3CF9" w14:textId="7990099C"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 xml:space="preserve">The analysis suggests that no singular method is superior in all cases. The productivity of each method relies on the project's context and the organization's resources. With extensive and intricate projects such as the construction of hospitals, methods that provide a combination of control and risk are more suitable. The hybrid </w:t>
      </w:r>
      <w:proofErr w:type="spellStart"/>
      <w:r w:rsidRPr="009D4953">
        <w:rPr>
          <w:rFonts w:ascii="Times New Roman" w:hAnsi="Times New Roman" w:cs="Times New Roman"/>
        </w:rPr>
        <w:t>multicontract</w:t>
      </w:r>
      <w:proofErr w:type="spellEnd"/>
      <w:r w:rsidRPr="009D4953">
        <w:rPr>
          <w:rFonts w:ascii="Times New Roman" w:hAnsi="Times New Roman" w:cs="Times New Roman"/>
        </w:rPr>
        <w:t xml:space="preserve"> and the DIY method provide that balance, as it lets organizations keep strategic control and gain the advantage of external resources.</w:t>
      </w:r>
    </w:p>
    <w:p w14:paraId="786EC165" w14:textId="77777777" w:rsidR="00632697" w:rsidRPr="009D4953" w:rsidRDefault="00632697" w:rsidP="00632697">
      <w:pPr>
        <w:spacing w:line="360" w:lineRule="auto"/>
        <w:rPr>
          <w:rFonts w:ascii="Times New Roman" w:hAnsi="Times New Roman" w:cs="Times New Roman"/>
        </w:rPr>
      </w:pPr>
      <w:r w:rsidRPr="009D4953">
        <w:rPr>
          <w:rFonts w:ascii="Times New Roman" w:hAnsi="Times New Roman" w:cs="Times New Roman"/>
        </w:rPr>
        <w:t>Project managers should evaluate the necessary components of the project before choosing a contracting method. The choice of contracting method can enhance the outcome of a project, and the wrong choice can sustain negative consequences, such as increased costs, prolonged duration, and operational difficulties.</w:t>
      </w:r>
    </w:p>
    <w:p w14:paraId="4BFE2E96" w14:textId="77777777" w:rsidR="00632697" w:rsidRDefault="00632697" w:rsidP="00632697">
      <w:pPr>
        <w:spacing w:line="360" w:lineRule="auto"/>
        <w:rPr>
          <w:rFonts w:ascii="Times New Roman" w:hAnsi="Times New Roman" w:cs="Times New Roman"/>
        </w:rPr>
      </w:pPr>
    </w:p>
    <w:p w14:paraId="0318DA0F" w14:textId="77777777" w:rsidR="00632697" w:rsidRDefault="00632697" w:rsidP="00632697">
      <w:pPr>
        <w:spacing w:line="360" w:lineRule="auto"/>
        <w:rPr>
          <w:rFonts w:ascii="Times New Roman" w:hAnsi="Times New Roman" w:cs="Times New Roman"/>
        </w:rPr>
      </w:pPr>
    </w:p>
    <w:p w14:paraId="6B721184" w14:textId="261BA7E5" w:rsidR="00632697" w:rsidRDefault="00632697" w:rsidP="00632697">
      <w:pPr>
        <w:pStyle w:val="Heading1"/>
      </w:pPr>
      <w:bookmarkStart w:id="8" w:name="_Toc227887755"/>
      <w:r>
        <w:t>9. References</w:t>
      </w:r>
      <w:bookmarkEnd w:id="8"/>
    </w:p>
    <w:p w14:paraId="1216EB45" w14:textId="77777777" w:rsidR="00632697" w:rsidRPr="00632697" w:rsidRDefault="00632697" w:rsidP="00632697">
      <w:pPr>
        <w:pStyle w:val="ListParagraph"/>
        <w:numPr>
          <w:ilvl w:val="0"/>
          <w:numId w:val="1"/>
        </w:numPr>
        <w:spacing w:line="360" w:lineRule="auto"/>
        <w:rPr>
          <w:rFonts w:ascii="Times New Roman" w:hAnsi="Times New Roman" w:cs="Times New Roman"/>
        </w:rPr>
      </w:pPr>
      <w:r w:rsidRPr="00632697">
        <w:rPr>
          <w:rFonts w:ascii="Times New Roman" w:hAnsi="Times New Roman" w:cs="Times New Roman"/>
        </w:rPr>
        <w:t>Akintoye, A. and Beck, M. (2009) Policy, finance and management for public-private partnerships. Oxford: Wiley-Blackwell.</w:t>
      </w:r>
    </w:p>
    <w:p w14:paraId="144C7948" w14:textId="77777777" w:rsidR="00632697" w:rsidRPr="00632697" w:rsidRDefault="00632697" w:rsidP="00632697">
      <w:pPr>
        <w:pStyle w:val="ListParagraph"/>
        <w:numPr>
          <w:ilvl w:val="0"/>
          <w:numId w:val="1"/>
        </w:numPr>
        <w:spacing w:line="360" w:lineRule="auto"/>
        <w:rPr>
          <w:rFonts w:ascii="Times New Roman" w:hAnsi="Times New Roman" w:cs="Times New Roman"/>
        </w:rPr>
      </w:pPr>
      <w:r w:rsidRPr="00632697">
        <w:rPr>
          <w:rFonts w:ascii="Times New Roman" w:hAnsi="Times New Roman" w:cs="Times New Roman"/>
        </w:rPr>
        <w:t xml:space="preserve">APM (2020) APM body of knowledge. 7th </w:t>
      </w:r>
      <w:proofErr w:type="spellStart"/>
      <w:r w:rsidRPr="00632697">
        <w:rPr>
          <w:rFonts w:ascii="Times New Roman" w:hAnsi="Times New Roman" w:cs="Times New Roman"/>
        </w:rPr>
        <w:t>edn</w:t>
      </w:r>
      <w:proofErr w:type="spellEnd"/>
      <w:r w:rsidRPr="00632697">
        <w:rPr>
          <w:rFonts w:ascii="Times New Roman" w:hAnsi="Times New Roman" w:cs="Times New Roman"/>
        </w:rPr>
        <w:t>. Buckinghamshire: Association for Project Management.</w:t>
      </w:r>
    </w:p>
    <w:p w14:paraId="54D57002" w14:textId="77777777" w:rsidR="00632697" w:rsidRPr="00632697" w:rsidRDefault="00632697" w:rsidP="00632697">
      <w:pPr>
        <w:pStyle w:val="ListParagraph"/>
        <w:numPr>
          <w:ilvl w:val="0"/>
          <w:numId w:val="1"/>
        </w:numPr>
        <w:spacing w:line="360" w:lineRule="auto"/>
        <w:rPr>
          <w:rFonts w:ascii="Times New Roman" w:hAnsi="Times New Roman" w:cs="Times New Roman"/>
        </w:rPr>
      </w:pPr>
      <w:r w:rsidRPr="00632697">
        <w:rPr>
          <w:rFonts w:ascii="Times New Roman" w:hAnsi="Times New Roman" w:cs="Times New Roman"/>
        </w:rPr>
        <w:t>Bower, D. (2017) Management of procurement. London: ICE Publishing.</w:t>
      </w:r>
    </w:p>
    <w:p w14:paraId="1B36E70D" w14:textId="77777777" w:rsidR="00632697" w:rsidRPr="00632697" w:rsidRDefault="00632697" w:rsidP="00632697">
      <w:pPr>
        <w:pStyle w:val="ListParagraph"/>
        <w:numPr>
          <w:ilvl w:val="0"/>
          <w:numId w:val="1"/>
        </w:numPr>
        <w:spacing w:line="360" w:lineRule="auto"/>
        <w:rPr>
          <w:rFonts w:ascii="Times New Roman" w:hAnsi="Times New Roman" w:cs="Times New Roman"/>
        </w:rPr>
      </w:pPr>
      <w:r w:rsidRPr="00632697">
        <w:rPr>
          <w:rFonts w:ascii="Times New Roman" w:hAnsi="Times New Roman" w:cs="Times New Roman"/>
        </w:rPr>
        <w:t xml:space="preserve">Burke, R. (2013) Project management: Planning and control techniques. 5th </w:t>
      </w:r>
      <w:proofErr w:type="spellStart"/>
      <w:r w:rsidRPr="00632697">
        <w:rPr>
          <w:rFonts w:ascii="Times New Roman" w:hAnsi="Times New Roman" w:cs="Times New Roman"/>
        </w:rPr>
        <w:t>edn</w:t>
      </w:r>
      <w:proofErr w:type="spellEnd"/>
      <w:r w:rsidRPr="00632697">
        <w:rPr>
          <w:rFonts w:ascii="Times New Roman" w:hAnsi="Times New Roman" w:cs="Times New Roman"/>
        </w:rPr>
        <w:t>. Chichester: Wiley.</w:t>
      </w:r>
    </w:p>
    <w:p w14:paraId="244AADE6" w14:textId="77777777" w:rsidR="00632697" w:rsidRPr="00632697" w:rsidRDefault="00632697" w:rsidP="00632697">
      <w:pPr>
        <w:pStyle w:val="ListParagraph"/>
        <w:numPr>
          <w:ilvl w:val="0"/>
          <w:numId w:val="1"/>
        </w:numPr>
        <w:spacing w:line="360" w:lineRule="auto"/>
        <w:rPr>
          <w:rFonts w:ascii="Times New Roman" w:hAnsi="Times New Roman" w:cs="Times New Roman"/>
        </w:rPr>
      </w:pPr>
      <w:r w:rsidRPr="00632697">
        <w:rPr>
          <w:rFonts w:ascii="Times New Roman" w:hAnsi="Times New Roman" w:cs="Times New Roman"/>
        </w:rPr>
        <w:t>CIPS (2022) Procurement and supply chain management guide. London: Chartered Institute of Procurement and Supply.</w:t>
      </w:r>
    </w:p>
    <w:p w14:paraId="5FFE11AA" w14:textId="77777777" w:rsidR="00632697" w:rsidRPr="00632697" w:rsidRDefault="00632697" w:rsidP="00632697">
      <w:pPr>
        <w:pStyle w:val="ListParagraph"/>
        <w:numPr>
          <w:ilvl w:val="0"/>
          <w:numId w:val="1"/>
        </w:numPr>
        <w:spacing w:line="360" w:lineRule="auto"/>
        <w:rPr>
          <w:rFonts w:ascii="Times New Roman" w:hAnsi="Times New Roman" w:cs="Times New Roman"/>
        </w:rPr>
      </w:pPr>
      <w:r w:rsidRPr="00632697">
        <w:rPr>
          <w:rFonts w:ascii="Times New Roman" w:hAnsi="Times New Roman" w:cs="Times New Roman"/>
        </w:rPr>
        <w:t xml:space="preserve">Clegg, S., Kornberger, M. and </w:t>
      </w:r>
      <w:proofErr w:type="spellStart"/>
      <w:r w:rsidRPr="00632697">
        <w:rPr>
          <w:rFonts w:ascii="Times New Roman" w:hAnsi="Times New Roman" w:cs="Times New Roman"/>
        </w:rPr>
        <w:t>Pitsis</w:t>
      </w:r>
      <w:proofErr w:type="spellEnd"/>
      <w:r w:rsidRPr="00632697">
        <w:rPr>
          <w:rFonts w:ascii="Times New Roman" w:hAnsi="Times New Roman" w:cs="Times New Roman"/>
        </w:rPr>
        <w:t>, T. (2016) Managing and organizations: An introduction to theory and practice. London: Sage.</w:t>
      </w:r>
    </w:p>
    <w:p w14:paraId="30F8A10B" w14:textId="77777777" w:rsidR="00632697" w:rsidRPr="00632697" w:rsidRDefault="00632697" w:rsidP="00632697">
      <w:pPr>
        <w:pStyle w:val="ListParagraph"/>
        <w:numPr>
          <w:ilvl w:val="0"/>
          <w:numId w:val="1"/>
        </w:numPr>
        <w:spacing w:line="360" w:lineRule="auto"/>
        <w:rPr>
          <w:rFonts w:ascii="Times New Roman" w:hAnsi="Times New Roman" w:cs="Times New Roman"/>
        </w:rPr>
      </w:pPr>
      <w:r w:rsidRPr="00632697">
        <w:rPr>
          <w:rFonts w:ascii="Times New Roman" w:hAnsi="Times New Roman" w:cs="Times New Roman"/>
        </w:rPr>
        <w:t>Eadie, R., Perera, S. and Heaney, G. (2011) ‘Analysis of procurement selection criteria’, International Journal of Project Management, 29(3), pp. 300–312.</w:t>
      </w:r>
    </w:p>
    <w:p w14:paraId="4D46E741" w14:textId="77777777" w:rsidR="00632697" w:rsidRPr="00632697" w:rsidRDefault="00632697" w:rsidP="00632697">
      <w:pPr>
        <w:pStyle w:val="ListParagraph"/>
        <w:numPr>
          <w:ilvl w:val="0"/>
          <w:numId w:val="1"/>
        </w:numPr>
        <w:spacing w:line="360" w:lineRule="auto"/>
        <w:rPr>
          <w:rFonts w:ascii="Times New Roman" w:hAnsi="Times New Roman" w:cs="Times New Roman"/>
        </w:rPr>
      </w:pPr>
      <w:r w:rsidRPr="00632697">
        <w:rPr>
          <w:rFonts w:ascii="Times New Roman" w:hAnsi="Times New Roman" w:cs="Times New Roman"/>
        </w:rPr>
        <w:t>Eriksson, P.E. and Westerberg, M. (2011) ‘Effects of cooperative procurement procedures on construction project performance’, Construction Management and Economics, 29(2), pp. 197–208.</w:t>
      </w:r>
    </w:p>
    <w:p w14:paraId="342294A9" w14:textId="77777777" w:rsidR="00632697" w:rsidRPr="00632697" w:rsidRDefault="00632697" w:rsidP="00632697">
      <w:pPr>
        <w:pStyle w:val="ListParagraph"/>
        <w:numPr>
          <w:ilvl w:val="0"/>
          <w:numId w:val="1"/>
        </w:numPr>
        <w:spacing w:line="360" w:lineRule="auto"/>
        <w:rPr>
          <w:rFonts w:ascii="Times New Roman" w:hAnsi="Times New Roman" w:cs="Times New Roman"/>
        </w:rPr>
      </w:pPr>
      <w:r w:rsidRPr="00632697">
        <w:rPr>
          <w:rFonts w:ascii="Times New Roman" w:hAnsi="Times New Roman" w:cs="Times New Roman"/>
        </w:rPr>
        <w:t xml:space="preserve">Fewings, P. (2013) Construction project management: An integrated approach. 2nd </w:t>
      </w:r>
      <w:proofErr w:type="spellStart"/>
      <w:r w:rsidRPr="00632697">
        <w:rPr>
          <w:rFonts w:ascii="Times New Roman" w:hAnsi="Times New Roman" w:cs="Times New Roman"/>
        </w:rPr>
        <w:t>edn</w:t>
      </w:r>
      <w:proofErr w:type="spellEnd"/>
      <w:r w:rsidRPr="00632697">
        <w:rPr>
          <w:rFonts w:ascii="Times New Roman" w:hAnsi="Times New Roman" w:cs="Times New Roman"/>
        </w:rPr>
        <w:t>. London: Routledge.</w:t>
      </w:r>
    </w:p>
    <w:p w14:paraId="2DADEE63" w14:textId="77777777" w:rsidR="00632697" w:rsidRPr="00632697" w:rsidRDefault="00632697" w:rsidP="00632697">
      <w:pPr>
        <w:pStyle w:val="ListParagraph"/>
        <w:numPr>
          <w:ilvl w:val="0"/>
          <w:numId w:val="1"/>
        </w:numPr>
        <w:spacing w:line="360" w:lineRule="auto"/>
        <w:rPr>
          <w:rFonts w:ascii="Times New Roman" w:hAnsi="Times New Roman" w:cs="Times New Roman"/>
        </w:rPr>
      </w:pPr>
      <w:r w:rsidRPr="00632697">
        <w:rPr>
          <w:rFonts w:ascii="Times New Roman" w:hAnsi="Times New Roman" w:cs="Times New Roman"/>
        </w:rPr>
        <w:t xml:space="preserve">Fleming, Q.W. and Koppelman, J.M. (2016) Earned value project management. 4th </w:t>
      </w:r>
      <w:proofErr w:type="spellStart"/>
      <w:r w:rsidRPr="00632697">
        <w:rPr>
          <w:rFonts w:ascii="Times New Roman" w:hAnsi="Times New Roman" w:cs="Times New Roman"/>
        </w:rPr>
        <w:t>edn</w:t>
      </w:r>
      <w:proofErr w:type="spellEnd"/>
      <w:r w:rsidRPr="00632697">
        <w:rPr>
          <w:rFonts w:ascii="Times New Roman" w:hAnsi="Times New Roman" w:cs="Times New Roman"/>
        </w:rPr>
        <w:t>. Newtown Square: PMI.</w:t>
      </w:r>
    </w:p>
    <w:p w14:paraId="049F2163" w14:textId="77777777" w:rsidR="00632697" w:rsidRPr="00632697" w:rsidRDefault="00632697" w:rsidP="00632697">
      <w:pPr>
        <w:pStyle w:val="ListParagraph"/>
        <w:numPr>
          <w:ilvl w:val="0"/>
          <w:numId w:val="1"/>
        </w:numPr>
        <w:spacing w:line="360" w:lineRule="auto"/>
        <w:rPr>
          <w:rFonts w:ascii="Times New Roman" w:hAnsi="Times New Roman" w:cs="Times New Roman"/>
        </w:rPr>
      </w:pPr>
      <w:r w:rsidRPr="00632697">
        <w:rPr>
          <w:rFonts w:ascii="Times New Roman" w:hAnsi="Times New Roman" w:cs="Times New Roman"/>
        </w:rPr>
        <w:t xml:space="preserve">Kerzner, H. (2022) Project management: A systems approach to planning, scheduling, and controlling. 13th </w:t>
      </w:r>
      <w:proofErr w:type="spellStart"/>
      <w:r w:rsidRPr="00632697">
        <w:rPr>
          <w:rFonts w:ascii="Times New Roman" w:hAnsi="Times New Roman" w:cs="Times New Roman"/>
        </w:rPr>
        <w:t>edn</w:t>
      </w:r>
      <w:proofErr w:type="spellEnd"/>
      <w:r w:rsidRPr="00632697">
        <w:rPr>
          <w:rFonts w:ascii="Times New Roman" w:hAnsi="Times New Roman" w:cs="Times New Roman"/>
        </w:rPr>
        <w:t>. Hoboken: Wiley.</w:t>
      </w:r>
    </w:p>
    <w:p w14:paraId="67D08923" w14:textId="77777777" w:rsidR="00632697" w:rsidRPr="00632697" w:rsidRDefault="00632697" w:rsidP="00632697">
      <w:pPr>
        <w:pStyle w:val="ListParagraph"/>
        <w:numPr>
          <w:ilvl w:val="0"/>
          <w:numId w:val="1"/>
        </w:numPr>
        <w:spacing w:line="360" w:lineRule="auto"/>
        <w:rPr>
          <w:rFonts w:ascii="Times New Roman" w:hAnsi="Times New Roman" w:cs="Times New Roman"/>
        </w:rPr>
      </w:pPr>
      <w:r w:rsidRPr="00632697">
        <w:rPr>
          <w:rFonts w:ascii="Times New Roman" w:hAnsi="Times New Roman" w:cs="Times New Roman"/>
        </w:rPr>
        <w:t xml:space="preserve">Lock, D. (2020) Project management. 11th </w:t>
      </w:r>
      <w:proofErr w:type="spellStart"/>
      <w:r w:rsidRPr="00632697">
        <w:rPr>
          <w:rFonts w:ascii="Times New Roman" w:hAnsi="Times New Roman" w:cs="Times New Roman"/>
        </w:rPr>
        <w:t>edn</w:t>
      </w:r>
      <w:proofErr w:type="spellEnd"/>
      <w:r w:rsidRPr="00632697">
        <w:rPr>
          <w:rFonts w:ascii="Times New Roman" w:hAnsi="Times New Roman" w:cs="Times New Roman"/>
        </w:rPr>
        <w:t>. London: Routledge.</w:t>
      </w:r>
    </w:p>
    <w:p w14:paraId="4629EA11" w14:textId="77777777" w:rsidR="00632697" w:rsidRPr="00632697" w:rsidRDefault="00632697" w:rsidP="00632697">
      <w:pPr>
        <w:pStyle w:val="ListParagraph"/>
        <w:numPr>
          <w:ilvl w:val="0"/>
          <w:numId w:val="1"/>
        </w:numPr>
        <w:spacing w:line="360" w:lineRule="auto"/>
        <w:rPr>
          <w:rFonts w:ascii="Times New Roman" w:hAnsi="Times New Roman" w:cs="Times New Roman"/>
        </w:rPr>
      </w:pPr>
      <w:r w:rsidRPr="00632697">
        <w:rPr>
          <w:rFonts w:ascii="Times New Roman" w:hAnsi="Times New Roman" w:cs="Times New Roman"/>
        </w:rPr>
        <w:t>Love, P.E.D., Edwards, D.J. and Irani, Z. (2012) ‘Moving beyond optimism bias and strategic misrepresentation in infrastructure projects’, IEEE Transactions on Engineering Management, 59(2), pp. 188–198.</w:t>
      </w:r>
    </w:p>
    <w:p w14:paraId="51056CA9" w14:textId="77777777" w:rsidR="00632697" w:rsidRPr="00632697" w:rsidRDefault="00632697" w:rsidP="00632697">
      <w:pPr>
        <w:pStyle w:val="ListParagraph"/>
        <w:numPr>
          <w:ilvl w:val="0"/>
          <w:numId w:val="1"/>
        </w:numPr>
        <w:spacing w:line="360" w:lineRule="auto"/>
        <w:rPr>
          <w:rFonts w:ascii="Times New Roman" w:hAnsi="Times New Roman" w:cs="Times New Roman"/>
        </w:rPr>
      </w:pPr>
      <w:r w:rsidRPr="00632697">
        <w:rPr>
          <w:rFonts w:ascii="Times New Roman" w:hAnsi="Times New Roman" w:cs="Times New Roman"/>
        </w:rPr>
        <w:t>Merrow, E.W. (2011) Industrial megaprojects: Concepts, strategies, and practices for success. Hoboken: Wiley.</w:t>
      </w:r>
    </w:p>
    <w:p w14:paraId="58266B1B" w14:textId="77777777" w:rsidR="00632697" w:rsidRPr="00632697" w:rsidRDefault="00632697" w:rsidP="00632697">
      <w:pPr>
        <w:pStyle w:val="ListParagraph"/>
        <w:numPr>
          <w:ilvl w:val="0"/>
          <w:numId w:val="1"/>
        </w:numPr>
        <w:spacing w:line="360" w:lineRule="auto"/>
        <w:rPr>
          <w:rFonts w:ascii="Times New Roman" w:hAnsi="Times New Roman" w:cs="Times New Roman"/>
        </w:rPr>
      </w:pPr>
      <w:r w:rsidRPr="00632697">
        <w:rPr>
          <w:rFonts w:ascii="Times New Roman" w:hAnsi="Times New Roman" w:cs="Times New Roman"/>
        </w:rPr>
        <w:t>Mosey, D. (2019) Collaborative construction procurement and improved value. Oxford: Wiley-Blackwell.</w:t>
      </w:r>
    </w:p>
    <w:p w14:paraId="54E7D13C" w14:textId="77777777" w:rsidR="00632697" w:rsidRPr="00632697" w:rsidRDefault="00632697" w:rsidP="00632697">
      <w:pPr>
        <w:pStyle w:val="ListParagraph"/>
        <w:numPr>
          <w:ilvl w:val="0"/>
          <w:numId w:val="1"/>
        </w:numPr>
        <w:spacing w:line="360" w:lineRule="auto"/>
        <w:rPr>
          <w:rFonts w:ascii="Times New Roman" w:hAnsi="Times New Roman" w:cs="Times New Roman"/>
        </w:rPr>
      </w:pPr>
      <w:r w:rsidRPr="00632697">
        <w:rPr>
          <w:rFonts w:ascii="Times New Roman" w:hAnsi="Times New Roman" w:cs="Times New Roman"/>
        </w:rPr>
        <w:t xml:space="preserve">Turner, J.R. (2014) Handbook of project-based management. 4th </w:t>
      </w:r>
      <w:proofErr w:type="spellStart"/>
      <w:r w:rsidRPr="00632697">
        <w:rPr>
          <w:rFonts w:ascii="Times New Roman" w:hAnsi="Times New Roman" w:cs="Times New Roman"/>
        </w:rPr>
        <w:t>edn</w:t>
      </w:r>
      <w:proofErr w:type="spellEnd"/>
      <w:r w:rsidRPr="00632697">
        <w:rPr>
          <w:rFonts w:ascii="Times New Roman" w:hAnsi="Times New Roman" w:cs="Times New Roman"/>
        </w:rPr>
        <w:t>. New York: McGraw-Hill.</w:t>
      </w:r>
    </w:p>
    <w:p w14:paraId="5C52D040" w14:textId="77777777" w:rsidR="00632697" w:rsidRPr="00632697" w:rsidRDefault="00632697" w:rsidP="00632697">
      <w:pPr>
        <w:pStyle w:val="ListParagraph"/>
        <w:numPr>
          <w:ilvl w:val="0"/>
          <w:numId w:val="1"/>
        </w:numPr>
        <w:spacing w:line="360" w:lineRule="auto"/>
        <w:rPr>
          <w:rFonts w:ascii="Times New Roman" w:hAnsi="Times New Roman" w:cs="Times New Roman"/>
        </w:rPr>
      </w:pPr>
      <w:r w:rsidRPr="00632697">
        <w:rPr>
          <w:rFonts w:ascii="Times New Roman" w:hAnsi="Times New Roman" w:cs="Times New Roman"/>
        </w:rPr>
        <w:t xml:space="preserve">Winch, G.M. (2010) Managing construction projects. 2nd </w:t>
      </w:r>
      <w:proofErr w:type="spellStart"/>
      <w:r w:rsidRPr="00632697">
        <w:rPr>
          <w:rFonts w:ascii="Times New Roman" w:hAnsi="Times New Roman" w:cs="Times New Roman"/>
        </w:rPr>
        <w:t>edn</w:t>
      </w:r>
      <w:proofErr w:type="spellEnd"/>
      <w:r w:rsidRPr="00632697">
        <w:rPr>
          <w:rFonts w:ascii="Times New Roman" w:hAnsi="Times New Roman" w:cs="Times New Roman"/>
        </w:rPr>
        <w:t>. Oxford: Wiley-Blackwell.</w:t>
      </w:r>
    </w:p>
    <w:p w14:paraId="700BFED7" w14:textId="77777777" w:rsidR="00632697" w:rsidRPr="00632697" w:rsidRDefault="00632697" w:rsidP="00632697">
      <w:pPr>
        <w:spacing w:line="360" w:lineRule="auto"/>
        <w:rPr>
          <w:rFonts w:ascii="Times New Roman" w:hAnsi="Times New Roman" w:cs="Times New Roman"/>
        </w:rPr>
      </w:pPr>
    </w:p>
    <w:p w14:paraId="173C64E9" w14:textId="77777777" w:rsidR="00632697" w:rsidRPr="00632697" w:rsidRDefault="00632697" w:rsidP="00632697">
      <w:pPr>
        <w:spacing w:line="360" w:lineRule="auto"/>
        <w:rPr>
          <w:rFonts w:ascii="Times New Roman" w:hAnsi="Times New Roman" w:cs="Times New Roman"/>
        </w:rPr>
      </w:pPr>
    </w:p>
    <w:p w14:paraId="1E38CFF4" w14:textId="77777777" w:rsidR="00A010CA" w:rsidRPr="00632697" w:rsidRDefault="00A010CA" w:rsidP="00632697">
      <w:pPr>
        <w:spacing w:line="360" w:lineRule="auto"/>
        <w:rPr>
          <w:rFonts w:ascii="Times New Roman" w:hAnsi="Times New Roman" w:cs="Times New Roman"/>
        </w:rPr>
      </w:pPr>
    </w:p>
    <w:sectPr w:rsidR="00A010CA" w:rsidRPr="00632697" w:rsidSect="0063269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3E35B0" w14:textId="77777777" w:rsidR="007421CE" w:rsidRDefault="007421CE" w:rsidP="00632697">
      <w:pPr>
        <w:spacing w:after="0" w:line="240" w:lineRule="auto"/>
      </w:pPr>
      <w:r>
        <w:separator/>
      </w:r>
    </w:p>
  </w:endnote>
  <w:endnote w:type="continuationSeparator" w:id="0">
    <w:p w14:paraId="58A948BB" w14:textId="77777777" w:rsidR="007421CE" w:rsidRDefault="007421CE" w:rsidP="006326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6049660"/>
      <w:docPartObj>
        <w:docPartGallery w:val="Page Numbers (Bottom of Page)"/>
        <w:docPartUnique/>
      </w:docPartObj>
    </w:sdtPr>
    <w:sdtEndPr>
      <w:rPr>
        <w:noProof/>
      </w:rPr>
    </w:sdtEndPr>
    <w:sdtContent>
      <w:p w14:paraId="09533198" w14:textId="6C2437AB" w:rsidR="00632697" w:rsidRDefault="00632697">
        <w:pPr>
          <w:pStyle w:val="Footer"/>
          <w:jc w:val="center"/>
        </w:pPr>
        <w:r>
          <w:rPr>
            <w:noProof/>
          </w:rPr>
          <mc:AlternateContent>
            <mc:Choice Requires="wps">
              <w:drawing>
                <wp:inline distT="0" distB="0" distL="0" distR="0" wp14:anchorId="1EBC3D47" wp14:editId="46A1FAB5">
                  <wp:extent cx="5467350" cy="45085"/>
                  <wp:effectExtent l="9525" t="9525" r="0" b="2540"/>
                  <wp:docPr id="1232849053"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79AE9F23"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57A23E7A" w14:textId="77B4BF85" w:rsidR="00632697" w:rsidRDefault="006326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3F4FC7" w14:textId="77777777" w:rsidR="00632697" w:rsidRDefault="006326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EB4F1E" w14:textId="77777777" w:rsidR="007421CE" w:rsidRDefault="007421CE" w:rsidP="00632697">
      <w:pPr>
        <w:spacing w:after="0" w:line="240" w:lineRule="auto"/>
      </w:pPr>
      <w:r>
        <w:separator/>
      </w:r>
    </w:p>
  </w:footnote>
  <w:footnote w:type="continuationSeparator" w:id="0">
    <w:p w14:paraId="27B1FBD9" w14:textId="77777777" w:rsidR="007421CE" w:rsidRDefault="007421CE" w:rsidP="006326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183667" w14:textId="4830E147" w:rsidR="00632697" w:rsidRDefault="00632697" w:rsidP="00604237">
    <w:pPr>
      <w:tabs>
        <w:tab w:val="left" w:pos="7090"/>
      </w:tabs>
      <w:spacing w:line="360" w:lineRule="auto"/>
    </w:pPr>
    <w:r w:rsidRPr="00604237">
      <w:rPr>
        <w:rFonts w:ascii="Times New Roman" w:hAnsi="Times New Roman" w:cs="Times New Roman"/>
        <w:b/>
        <w:bCs/>
        <w:noProof/>
      </w:rPr>
      <w:drawing>
        <wp:anchor distT="0" distB="0" distL="114300" distR="114300" simplePos="0" relativeHeight="251659264" behindDoc="0" locked="0" layoutInCell="1" allowOverlap="1" wp14:anchorId="163F2FB2" wp14:editId="3ECF7042">
          <wp:simplePos x="0" y="0"/>
          <wp:positionH relativeFrom="margin">
            <wp:posOffset>-850900</wp:posOffset>
          </wp:positionH>
          <wp:positionV relativeFrom="paragraph">
            <wp:posOffset>-386080</wp:posOffset>
          </wp:positionV>
          <wp:extent cx="1885950" cy="546100"/>
          <wp:effectExtent l="0" t="0" r="0" b="6350"/>
          <wp:wrapTopAndBottom/>
          <wp:docPr id="1821368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368307" name=""/>
                  <pic:cNvPicPr/>
                </pic:nvPicPr>
                <pic:blipFill>
                  <a:blip r:embed="rId1">
                    <a:extLst>
                      <a:ext uri="{28A0092B-C50C-407E-A947-70E740481C1C}">
                        <a14:useLocalDpi xmlns:a14="http://schemas.microsoft.com/office/drawing/2010/main" val="0"/>
                      </a:ext>
                    </a:extLst>
                  </a:blip>
                  <a:stretch>
                    <a:fillRect/>
                  </a:stretch>
                </pic:blipFill>
                <pic:spPr>
                  <a:xfrm>
                    <a:off x="0" y="0"/>
                    <a:ext cx="1885950" cy="546100"/>
                  </a:xfrm>
                  <a:prstGeom prst="rect">
                    <a:avLst/>
                  </a:prstGeom>
                </pic:spPr>
              </pic:pic>
            </a:graphicData>
          </a:graphic>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B15BB"/>
    <w:multiLevelType w:val="hybridMultilevel"/>
    <w:tmpl w:val="98A21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34255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697"/>
    <w:rsid w:val="001A5C92"/>
    <w:rsid w:val="00632697"/>
    <w:rsid w:val="007421CE"/>
    <w:rsid w:val="007768EE"/>
    <w:rsid w:val="007E5EE6"/>
    <w:rsid w:val="00A010CA"/>
    <w:rsid w:val="00A30687"/>
    <w:rsid w:val="00CF5533"/>
    <w:rsid w:val="00DA5944"/>
    <w:rsid w:val="00E94B0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464C26"/>
  <w15:chartTrackingRefBased/>
  <w15:docId w15:val="{CF180F46-57C8-4DA3-9985-98A3B97A2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697"/>
  </w:style>
  <w:style w:type="paragraph" w:styleId="Heading1">
    <w:name w:val="heading 1"/>
    <w:basedOn w:val="Normal"/>
    <w:next w:val="Normal"/>
    <w:link w:val="Heading1Char"/>
    <w:uiPriority w:val="9"/>
    <w:qFormat/>
    <w:rsid w:val="00632697"/>
    <w:pPr>
      <w:keepNext/>
      <w:keepLines/>
      <w:spacing w:before="360" w:after="80"/>
      <w:outlineLvl w:val="0"/>
    </w:pPr>
    <w:rPr>
      <w:rFonts w:asciiTheme="majorHAnsi" w:eastAsiaTheme="majorEastAsia" w:hAnsiTheme="majorHAnsi" w:cstheme="majorBidi"/>
      <w:b/>
      <w:color w:val="501549" w:themeColor="accent5" w:themeShade="80"/>
      <w:sz w:val="28"/>
      <w:szCs w:val="40"/>
    </w:rPr>
  </w:style>
  <w:style w:type="paragraph" w:styleId="Heading2">
    <w:name w:val="heading 2"/>
    <w:basedOn w:val="Normal"/>
    <w:next w:val="Normal"/>
    <w:link w:val="Heading2Char"/>
    <w:uiPriority w:val="9"/>
    <w:semiHidden/>
    <w:unhideWhenUsed/>
    <w:qFormat/>
    <w:rsid w:val="006326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26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26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26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26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26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26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26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697"/>
    <w:rPr>
      <w:rFonts w:asciiTheme="majorHAnsi" w:eastAsiaTheme="majorEastAsia" w:hAnsiTheme="majorHAnsi" w:cstheme="majorBidi"/>
      <w:b/>
      <w:color w:val="501549" w:themeColor="accent5" w:themeShade="80"/>
      <w:sz w:val="28"/>
      <w:szCs w:val="40"/>
    </w:rPr>
  </w:style>
  <w:style w:type="character" w:customStyle="1" w:styleId="Heading2Char">
    <w:name w:val="Heading 2 Char"/>
    <w:basedOn w:val="DefaultParagraphFont"/>
    <w:link w:val="Heading2"/>
    <w:uiPriority w:val="9"/>
    <w:semiHidden/>
    <w:rsid w:val="006326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26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26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26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26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26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26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2697"/>
    <w:rPr>
      <w:rFonts w:eastAsiaTheme="majorEastAsia" w:cstheme="majorBidi"/>
      <w:color w:val="272727" w:themeColor="text1" w:themeTint="D8"/>
    </w:rPr>
  </w:style>
  <w:style w:type="paragraph" w:styleId="Title">
    <w:name w:val="Title"/>
    <w:basedOn w:val="Normal"/>
    <w:next w:val="Normal"/>
    <w:link w:val="TitleChar"/>
    <w:uiPriority w:val="10"/>
    <w:qFormat/>
    <w:rsid w:val="006326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26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26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26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2697"/>
    <w:pPr>
      <w:spacing w:before="160"/>
      <w:jc w:val="center"/>
    </w:pPr>
    <w:rPr>
      <w:i/>
      <w:iCs/>
      <w:color w:val="404040" w:themeColor="text1" w:themeTint="BF"/>
    </w:rPr>
  </w:style>
  <w:style w:type="character" w:customStyle="1" w:styleId="QuoteChar">
    <w:name w:val="Quote Char"/>
    <w:basedOn w:val="DefaultParagraphFont"/>
    <w:link w:val="Quote"/>
    <w:uiPriority w:val="29"/>
    <w:rsid w:val="00632697"/>
    <w:rPr>
      <w:i/>
      <w:iCs/>
      <w:color w:val="404040" w:themeColor="text1" w:themeTint="BF"/>
    </w:rPr>
  </w:style>
  <w:style w:type="paragraph" w:styleId="ListParagraph">
    <w:name w:val="List Paragraph"/>
    <w:basedOn w:val="Normal"/>
    <w:uiPriority w:val="34"/>
    <w:qFormat/>
    <w:rsid w:val="00632697"/>
    <w:pPr>
      <w:ind w:left="720"/>
      <w:contextualSpacing/>
    </w:pPr>
  </w:style>
  <w:style w:type="character" w:styleId="IntenseEmphasis">
    <w:name w:val="Intense Emphasis"/>
    <w:basedOn w:val="DefaultParagraphFont"/>
    <w:uiPriority w:val="21"/>
    <w:qFormat/>
    <w:rsid w:val="00632697"/>
    <w:rPr>
      <w:i/>
      <w:iCs/>
      <w:color w:val="0F4761" w:themeColor="accent1" w:themeShade="BF"/>
    </w:rPr>
  </w:style>
  <w:style w:type="paragraph" w:styleId="IntenseQuote">
    <w:name w:val="Intense Quote"/>
    <w:basedOn w:val="Normal"/>
    <w:next w:val="Normal"/>
    <w:link w:val="IntenseQuoteChar"/>
    <w:uiPriority w:val="30"/>
    <w:qFormat/>
    <w:rsid w:val="006326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2697"/>
    <w:rPr>
      <w:i/>
      <w:iCs/>
      <w:color w:val="0F4761" w:themeColor="accent1" w:themeShade="BF"/>
    </w:rPr>
  </w:style>
  <w:style w:type="character" w:styleId="IntenseReference">
    <w:name w:val="Intense Reference"/>
    <w:basedOn w:val="DefaultParagraphFont"/>
    <w:uiPriority w:val="32"/>
    <w:qFormat/>
    <w:rsid w:val="00632697"/>
    <w:rPr>
      <w:b/>
      <w:bCs/>
      <w:smallCaps/>
      <w:color w:val="0F4761" w:themeColor="accent1" w:themeShade="BF"/>
      <w:spacing w:val="5"/>
    </w:rPr>
  </w:style>
  <w:style w:type="paragraph" w:styleId="Header">
    <w:name w:val="header"/>
    <w:basedOn w:val="Normal"/>
    <w:link w:val="HeaderChar"/>
    <w:uiPriority w:val="99"/>
    <w:unhideWhenUsed/>
    <w:rsid w:val="006326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697"/>
  </w:style>
  <w:style w:type="paragraph" w:styleId="Footer">
    <w:name w:val="footer"/>
    <w:basedOn w:val="Normal"/>
    <w:link w:val="FooterChar"/>
    <w:uiPriority w:val="99"/>
    <w:unhideWhenUsed/>
    <w:rsid w:val="006326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697"/>
  </w:style>
  <w:style w:type="paragraph" w:styleId="TOCHeading">
    <w:name w:val="TOC Heading"/>
    <w:basedOn w:val="Heading1"/>
    <w:next w:val="Normal"/>
    <w:uiPriority w:val="39"/>
    <w:unhideWhenUsed/>
    <w:qFormat/>
    <w:rsid w:val="00632697"/>
    <w:pPr>
      <w:spacing w:before="240" w:after="0" w:line="259" w:lineRule="auto"/>
      <w:outlineLvl w:val="9"/>
    </w:pPr>
    <w:rPr>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632697"/>
    <w:pPr>
      <w:spacing w:after="100"/>
    </w:pPr>
  </w:style>
  <w:style w:type="character" w:styleId="Hyperlink">
    <w:name w:val="Hyperlink"/>
    <w:basedOn w:val="DefaultParagraphFont"/>
    <w:uiPriority w:val="99"/>
    <w:unhideWhenUsed/>
    <w:rsid w:val="0063269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F6715-025D-4BDB-ABA7-00350EF60A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2663</Words>
  <Characters>15185</Characters>
  <Application>Microsoft Office Word</Application>
  <DocSecurity>0</DocSecurity>
  <Lines>126</Lines>
  <Paragraphs>35</Paragraphs>
  <ScaleCrop>false</ScaleCrop>
  <Company/>
  <LinksUpToDate>false</LinksUpToDate>
  <CharactersWithSpaces>17813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cristina.ropota@yahoo.com</cp:lastModifiedBy>
  <cp:revision>2</cp:revision>
  <dcterms:created xsi:type="dcterms:W3CDTF">2026-04-24T00:41:00Z</dcterms:created>
  <dcterms:modified xsi:type="dcterms:W3CDTF">2026-04-24T06:36:00Z</dcterms:modified>
</cp:coreProperties>
</file>