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F0F4473" w14:textId="47C1BFF3" w:rsidR="000C2135" w:rsidRPr="002A346B" w:rsidRDefault="000C2135" w:rsidP="002A346B">
      <w:pPr>
        <w:pStyle w:val="NormalWeb"/>
        <w:spacing w:line="360" w:lineRule="auto"/>
        <w:rPr>
          <w:rFonts w:ascii="Calibri" w:hAnsi="Calibri" w:cs="Calibri"/>
          <w:b/>
          <w:i/>
        </w:rPr>
      </w:pPr>
      <w:r w:rsidRPr="002A346B">
        <w:rPr>
          <w:rFonts w:ascii="Calibri" w:hAnsi="Calibri" w:cs="Calibri"/>
          <w:b/>
          <w:i/>
        </w:rPr>
        <w:t xml:space="preserve">Explain why teacher subject knowledge is important in relation to teaching Language and Mathematics in primary schools in Wales </w:t>
      </w:r>
    </w:p>
    <w:p w14:paraId="26D09BA6" w14:textId="1B1B6B2A" w:rsidR="00642D4D" w:rsidRPr="002A346B" w:rsidRDefault="00642D4D" w:rsidP="002A346B">
      <w:pPr>
        <w:pStyle w:val="NormalWeb"/>
        <w:spacing w:line="360" w:lineRule="auto"/>
        <w:rPr>
          <w:rFonts w:ascii="Calibri" w:hAnsi="Calibri" w:cs="Calibri"/>
        </w:rPr>
      </w:pPr>
      <w:r w:rsidRPr="002A346B">
        <w:rPr>
          <w:rFonts w:ascii="Calibri" w:hAnsi="Calibri" w:cs="Calibri"/>
        </w:rPr>
        <w:t>During this assignment, I will be reflecting</w:t>
      </w:r>
      <w:r w:rsidR="00B24DF6" w:rsidRPr="002A346B">
        <w:rPr>
          <w:rFonts w:ascii="Calibri" w:hAnsi="Calibri" w:cs="Calibri"/>
        </w:rPr>
        <w:t xml:space="preserve"> </w:t>
      </w:r>
      <w:r w:rsidRPr="002A346B">
        <w:rPr>
          <w:rFonts w:ascii="Calibri" w:hAnsi="Calibri" w:cs="Calibri"/>
        </w:rPr>
        <w:t xml:space="preserve">on my </w:t>
      </w:r>
      <w:r w:rsidR="00B24DF6" w:rsidRPr="002A346B">
        <w:rPr>
          <w:rFonts w:ascii="Calibri" w:hAnsi="Calibri" w:cs="Calibri"/>
        </w:rPr>
        <w:t>experience</w:t>
      </w:r>
      <w:r w:rsidRPr="002A346B">
        <w:rPr>
          <w:rFonts w:ascii="Calibri" w:hAnsi="Calibri" w:cs="Calibri"/>
        </w:rPr>
        <w:t xml:space="preserve"> at Professional Teaching Practice (PTE) </w:t>
      </w:r>
      <w:r w:rsidR="00B24DF6" w:rsidRPr="002A346B">
        <w:rPr>
          <w:rFonts w:ascii="Calibri" w:hAnsi="Calibri" w:cs="Calibri"/>
        </w:rPr>
        <w:t>in which</w:t>
      </w:r>
      <w:r w:rsidRPr="002A346B">
        <w:rPr>
          <w:rFonts w:ascii="Calibri" w:hAnsi="Calibri" w:cs="Calibri"/>
        </w:rPr>
        <w:t xml:space="preserve"> I will be discussing the </w:t>
      </w:r>
      <w:r w:rsidR="009529E2">
        <w:rPr>
          <w:rFonts w:ascii="Calibri" w:hAnsi="Calibri" w:cs="Calibri"/>
        </w:rPr>
        <w:t xml:space="preserve">importance of teacher </w:t>
      </w:r>
      <w:r w:rsidRPr="002A346B">
        <w:rPr>
          <w:rFonts w:ascii="Calibri" w:hAnsi="Calibri" w:cs="Calibri"/>
        </w:rPr>
        <w:t xml:space="preserve">subject knowledge from the mathematics and language lessons that I planned, observed and taught.  </w:t>
      </w:r>
      <w:r w:rsidR="00D13A90" w:rsidRPr="002A346B">
        <w:rPr>
          <w:rFonts w:ascii="Calibri" w:hAnsi="Calibri" w:cs="Calibri"/>
        </w:rPr>
        <w:t>Teacher subject knowledge is an essential strand of being able to provide effective teaching skills to childre</w:t>
      </w:r>
      <w:r w:rsidR="009475C0" w:rsidRPr="002A346B">
        <w:rPr>
          <w:rFonts w:ascii="Calibri" w:hAnsi="Calibri" w:cs="Calibri"/>
        </w:rPr>
        <w:t>n</w:t>
      </w:r>
      <w:r w:rsidR="00B24DF6" w:rsidRPr="002A346B">
        <w:rPr>
          <w:rFonts w:ascii="Calibri" w:hAnsi="Calibri" w:cs="Calibri"/>
        </w:rPr>
        <w:t>, where it</w:t>
      </w:r>
      <w:r w:rsidR="009475C0" w:rsidRPr="002A346B">
        <w:rPr>
          <w:rFonts w:ascii="Calibri" w:hAnsi="Calibri" w:cs="Calibri"/>
        </w:rPr>
        <w:t xml:space="preserve"> can be seen throughout the Standards for Initial Teacher Training</w:t>
      </w:r>
      <w:r w:rsidR="00B24DF6" w:rsidRPr="002A346B">
        <w:rPr>
          <w:rFonts w:ascii="Calibri" w:hAnsi="Calibri" w:cs="Calibri"/>
        </w:rPr>
        <w:t>.  These standards</w:t>
      </w:r>
      <w:r w:rsidR="009475C0" w:rsidRPr="002A346B">
        <w:rPr>
          <w:rFonts w:ascii="Calibri" w:hAnsi="Calibri" w:cs="Calibri"/>
        </w:rPr>
        <w:t xml:space="preserve"> </w:t>
      </w:r>
      <w:r w:rsidR="00B24DF6" w:rsidRPr="002A346B">
        <w:rPr>
          <w:rFonts w:ascii="Calibri" w:hAnsi="Calibri" w:cs="Calibri"/>
        </w:rPr>
        <w:t>set</w:t>
      </w:r>
      <w:r w:rsidR="009475C0" w:rsidRPr="002A346B">
        <w:rPr>
          <w:rFonts w:ascii="Calibri" w:hAnsi="Calibri" w:cs="Calibri"/>
        </w:rPr>
        <w:t xml:space="preserve"> out what is required to for students to achieve the Qualified Teaching Statu</w:t>
      </w:r>
      <w:r w:rsidR="0072358B" w:rsidRPr="002A346B">
        <w:rPr>
          <w:rFonts w:ascii="Calibri" w:hAnsi="Calibri" w:cs="Calibri"/>
        </w:rPr>
        <w:t>s</w:t>
      </w:r>
      <w:r w:rsidR="009475C0" w:rsidRPr="002A346B">
        <w:rPr>
          <w:rFonts w:ascii="Calibri" w:hAnsi="Calibri" w:cs="Calibri"/>
        </w:rPr>
        <w:t xml:space="preserve">.  </w:t>
      </w:r>
      <w:r w:rsidR="00B76318" w:rsidRPr="002A346B">
        <w:rPr>
          <w:rFonts w:ascii="Calibri" w:hAnsi="Calibri" w:cs="Calibri"/>
        </w:rPr>
        <w:t>Teachers own subject knowledge has been the central theme within documents produced by the government</w:t>
      </w:r>
      <w:r w:rsidR="00920C7E">
        <w:rPr>
          <w:rFonts w:ascii="Calibri" w:hAnsi="Calibri" w:cs="Calibri"/>
        </w:rPr>
        <w:t xml:space="preserve"> and t</w:t>
      </w:r>
      <w:r w:rsidR="00B76318" w:rsidRPr="002A346B">
        <w:rPr>
          <w:rFonts w:ascii="Calibri" w:hAnsi="Calibri" w:cs="Calibri"/>
        </w:rPr>
        <w:t xml:space="preserve">he importance of it is ‘central’ to the 1998 </w:t>
      </w:r>
      <w:r w:rsidR="004B0CC7" w:rsidRPr="002A346B">
        <w:rPr>
          <w:rFonts w:ascii="Calibri" w:hAnsi="Calibri" w:cs="Calibri"/>
        </w:rPr>
        <w:t>Initial</w:t>
      </w:r>
      <w:r w:rsidR="00B76318" w:rsidRPr="002A346B">
        <w:rPr>
          <w:rFonts w:ascii="Calibri" w:hAnsi="Calibri" w:cs="Calibri"/>
        </w:rPr>
        <w:t xml:space="preserve"> Teacher Training National Curricula in England and Wales (DFEE, 1998)</w:t>
      </w:r>
      <w:r w:rsidR="004B0CC7" w:rsidRPr="002A346B">
        <w:rPr>
          <w:rFonts w:ascii="Calibri" w:hAnsi="Calibri" w:cs="Calibri"/>
        </w:rPr>
        <w:t xml:space="preserve">.  </w:t>
      </w:r>
      <w:r w:rsidR="00D13A90" w:rsidRPr="002A346B">
        <w:rPr>
          <w:rFonts w:ascii="Calibri" w:hAnsi="Calibri" w:cs="Calibri"/>
        </w:rPr>
        <w:t>It is still an ongoing debate amongst theorists today, where in Wales there are entry requirements that must be met in order to train to become a teacher.   These entry requirements give specific guidelines for</w:t>
      </w:r>
      <w:r w:rsidR="00B76318" w:rsidRPr="002A346B">
        <w:rPr>
          <w:rFonts w:ascii="Calibri" w:hAnsi="Calibri" w:cs="Calibri"/>
        </w:rPr>
        <w:t xml:space="preserve"> language and mathematics (UCAS, 2018).</w:t>
      </w:r>
      <w:r w:rsidR="004B0CC7" w:rsidRPr="002A346B">
        <w:rPr>
          <w:rFonts w:ascii="Calibri" w:hAnsi="Calibri" w:cs="Calibri"/>
        </w:rPr>
        <w:t xml:space="preserve">  There is a minimum requirement of Grade B at GCSE for both of the subjects</w:t>
      </w:r>
      <w:r w:rsidR="00B76318" w:rsidRPr="002A346B">
        <w:rPr>
          <w:rFonts w:ascii="Calibri" w:hAnsi="Calibri" w:cs="Calibri"/>
        </w:rPr>
        <w:t xml:space="preserve"> </w:t>
      </w:r>
      <w:r w:rsidR="004B0CC7" w:rsidRPr="002A346B">
        <w:rPr>
          <w:rFonts w:ascii="Calibri" w:hAnsi="Calibri" w:cs="Calibri"/>
        </w:rPr>
        <w:t>to ensure trainee teachers have a good standard of knowledge of the subjects.  Chunk (2012), a cognitive learning theorist, stresses the importance of the possession of the knowledge and skills that teachers need, which then allows them to process the information and beliefs</w:t>
      </w:r>
      <w:r w:rsidR="009475C0" w:rsidRPr="002A346B">
        <w:rPr>
          <w:rFonts w:ascii="Calibri" w:hAnsi="Calibri" w:cs="Calibri"/>
        </w:rPr>
        <w:t xml:space="preserve">.  </w:t>
      </w:r>
      <w:r w:rsidR="006F0C5A" w:rsidRPr="002A346B">
        <w:rPr>
          <w:rFonts w:ascii="Calibri" w:hAnsi="Calibri" w:cs="Calibri"/>
        </w:rPr>
        <w:t xml:space="preserve">Further to this, the National Curriculum requires teachers to have in depth subject knowledge, especially for mathematics and language due to the drive on numeracy and literacy tests.  (Welsh Government, 2012).  </w:t>
      </w:r>
      <w:r w:rsidR="00904408" w:rsidRPr="002A346B">
        <w:rPr>
          <w:rFonts w:ascii="Calibri" w:hAnsi="Calibri" w:cs="Calibri"/>
        </w:rPr>
        <w:t xml:space="preserve">Coe et al (2014) found that student outcomes are strongly dependent on teachers’ subject knowledge and their understanding, which stresses the significance of </w:t>
      </w:r>
      <w:r w:rsidR="00B86135">
        <w:rPr>
          <w:rFonts w:ascii="Calibri" w:hAnsi="Calibri" w:cs="Calibri"/>
        </w:rPr>
        <w:t>it</w:t>
      </w:r>
      <w:r w:rsidR="00920C7E">
        <w:rPr>
          <w:rFonts w:ascii="Calibri" w:hAnsi="Calibri" w:cs="Calibri"/>
        </w:rPr>
        <w:t xml:space="preserve"> as it has an impact on how children process information and the grades that they </w:t>
      </w:r>
      <w:r w:rsidR="007C5D3E">
        <w:rPr>
          <w:rFonts w:ascii="Calibri" w:hAnsi="Calibri" w:cs="Calibri"/>
        </w:rPr>
        <w:t>receive</w:t>
      </w:r>
      <w:r w:rsidR="00904408" w:rsidRPr="002A346B">
        <w:rPr>
          <w:rFonts w:ascii="Calibri" w:hAnsi="Calibri" w:cs="Calibri"/>
        </w:rPr>
        <w:t xml:space="preserve">.  </w:t>
      </w:r>
      <w:r w:rsidR="007E0B8C" w:rsidRPr="002A346B">
        <w:rPr>
          <w:rFonts w:ascii="Calibri" w:hAnsi="Calibri" w:cs="Calibri"/>
        </w:rPr>
        <w:t>However, Coe et al (2014) also state that if a teachers’ subject knowledge falls below the threshold then it can be a severe obstruction to children’s</w:t>
      </w:r>
      <w:r w:rsidR="004F356E" w:rsidRPr="002A346B">
        <w:rPr>
          <w:rFonts w:ascii="Calibri" w:hAnsi="Calibri" w:cs="Calibri"/>
        </w:rPr>
        <w:t xml:space="preserve"> learning.  This statement can be additionally supported by the Department of Education and Science, where they suggest that a lack of understanding and teacher subject knowledge can be the “most severe obstacle” for teachers and students’ learning. </w:t>
      </w:r>
      <w:r w:rsidR="007E0B8C" w:rsidRPr="002A346B">
        <w:rPr>
          <w:rFonts w:ascii="Calibri" w:hAnsi="Calibri" w:cs="Calibri"/>
        </w:rPr>
        <w:t xml:space="preserve"> </w:t>
      </w:r>
      <w:r w:rsidR="004F356E" w:rsidRPr="002A346B">
        <w:rPr>
          <w:rFonts w:ascii="Calibri" w:hAnsi="Calibri" w:cs="Calibri"/>
        </w:rPr>
        <w:t>(DES, 1978</w:t>
      </w:r>
      <w:r w:rsidR="00B24DF6" w:rsidRPr="002A346B">
        <w:rPr>
          <w:rFonts w:ascii="Calibri" w:hAnsi="Calibri" w:cs="Calibri"/>
        </w:rPr>
        <w:t>, p62</w:t>
      </w:r>
      <w:r w:rsidR="004F356E" w:rsidRPr="002A346B">
        <w:rPr>
          <w:rFonts w:ascii="Calibri" w:hAnsi="Calibri" w:cs="Calibri"/>
        </w:rPr>
        <w:t>)</w:t>
      </w:r>
    </w:p>
    <w:p w14:paraId="083D06E7" w14:textId="5A0C97CB" w:rsidR="003928B3" w:rsidRPr="002A346B" w:rsidRDefault="00642D4D" w:rsidP="002A346B">
      <w:pPr>
        <w:pStyle w:val="NormalWeb"/>
        <w:spacing w:line="360" w:lineRule="auto"/>
        <w:rPr>
          <w:rFonts w:ascii="Calibri" w:hAnsi="Calibri" w:cs="Calibri"/>
        </w:rPr>
      </w:pPr>
      <w:r w:rsidRPr="002A346B">
        <w:rPr>
          <w:rFonts w:ascii="Calibri" w:hAnsi="Calibri" w:cs="Calibri"/>
        </w:rPr>
        <w:t>Whilst on placement,</w:t>
      </w:r>
      <w:r w:rsidR="00242797" w:rsidRPr="002A346B">
        <w:rPr>
          <w:rFonts w:ascii="Calibri" w:hAnsi="Calibri" w:cs="Calibri"/>
        </w:rPr>
        <w:t xml:space="preserve"> I had experiences in both a year three and a year one class.  The year three class had 23 pupils </w:t>
      </w:r>
      <w:r w:rsidR="00DB2BB7" w:rsidRPr="002A346B">
        <w:rPr>
          <w:rFonts w:ascii="Calibri" w:hAnsi="Calibri" w:cs="Calibri"/>
        </w:rPr>
        <w:t xml:space="preserve">aged 7-8 </w:t>
      </w:r>
      <w:r w:rsidR="00242797" w:rsidRPr="002A346B">
        <w:rPr>
          <w:rFonts w:ascii="Calibri" w:hAnsi="Calibri" w:cs="Calibri"/>
        </w:rPr>
        <w:t xml:space="preserve">where our </w:t>
      </w:r>
      <w:r w:rsidR="00B24DF6" w:rsidRPr="002A346B">
        <w:rPr>
          <w:rFonts w:ascii="Calibri" w:hAnsi="Calibri" w:cs="Calibri"/>
        </w:rPr>
        <w:t>l</w:t>
      </w:r>
      <w:r w:rsidR="00DB2BB7" w:rsidRPr="002A346B">
        <w:rPr>
          <w:rFonts w:ascii="Calibri" w:hAnsi="Calibri" w:cs="Calibri"/>
        </w:rPr>
        <w:t>anguage focus was diary writing</w:t>
      </w:r>
      <w:r w:rsidR="00242797" w:rsidRPr="002A346B">
        <w:rPr>
          <w:rFonts w:ascii="Calibri" w:hAnsi="Calibri" w:cs="Calibri"/>
        </w:rPr>
        <w:t xml:space="preserve">, and the year </w:t>
      </w:r>
      <w:r w:rsidR="00242797" w:rsidRPr="002A346B">
        <w:rPr>
          <w:rFonts w:ascii="Calibri" w:hAnsi="Calibri" w:cs="Calibri"/>
        </w:rPr>
        <w:lastRenderedPageBreak/>
        <w:t xml:space="preserve">one class had 26 pupils </w:t>
      </w:r>
      <w:r w:rsidR="00DB2BB7" w:rsidRPr="002A346B">
        <w:rPr>
          <w:rFonts w:ascii="Calibri" w:hAnsi="Calibri" w:cs="Calibri"/>
        </w:rPr>
        <w:t xml:space="preserve">aged 5-6 </w:t>
      </w:r>
      <w:r w:rsidR="00242797" w:rsidRPr="002A346B">
        <w:rPr>
          <w:rFonts w:ascii="Calibri" w:hAnsi="Calibri" w:cs="Calibri"/>
        </w:rPr>
        <w:t xml:space="preserve">where our </w:t>
      </w:r>
      <w:r w:rsidR="00DA07B0" w:rsidRPr="002A346B">
        <w:rPr>
          <w:rFonts w:ascii="Calibri" w:hAnsi="Calibri" w:cs="Calibri"/>
        </w:rPr>
        <w:t>mathematical focus was odd and even numbers.</w:t>
      </w:r>
      <w:r w:rsidR="00DB2BB7" w:rsidRPr="002A346B">
        <w:rPr>
          <w:rFonts w:ascii="Calibri" w:hAnsi="Calibri" w:cs="Calibri"/>
        </w:rPr>
        <w:t xml:space="preserve">  Within the Language, Literacy and Communication Area of Learning</w:t>
      </w:r>
      <w:r w:rsidR="00BC1537" w:rsidRPr="002A346B">
        <w:rPr>
          <w:rFonts w:ascii="Calibri" w:hAnsi="Calibri" w:cs="Calibri"/>
        </w:rPr>
        <w:t>, the skill I aimed to improve was diary style writing</w:t>
      </w:r>
      <w:r w:rsidR="00B24DF6" w:rsidRPr="002A346B">
        <w:rPr>
          <w:rFonts w:ascii="Calibri" w:hAnsi="Calibri" w:cs="Calibri"/>
        </w:rPr>
        <w:t>,</w:t>
      </w:r>
      <w:r w:rsidR="00BC1537" w:rsidRPr="002A346B">
        <w:rPr>
          <w:rFonts w:ascii="Calibri" w:hAnsi="Calibri" w:cs="Calibri"/>
        </w:rPr>
        <w:t xml:space="preserve"> following</w:t>
      </w:r>
      <w:r w:rsidR="00B24DF6" w:rsidRPr="002A346B">
        <w:rPr>
          <w:rFonts w:ascii="Calibri" w:hAnsi="Calibri" w:cs="Calibri"/>
        </w:rPr>
        <w:t xml:space="preserve"> a</w:t>
      </w:r>
      <w:r w:rsidR="00BC1537" w:rsidRPr="002A346B">
        <w:rPr>
          <w:rFonts w:ascii="Calibri" w:hAnsi="Calibri" w:cs="Calibri"/>
        </w:rPr>
        <w:t xml:space="preserve"> success criteria.  </w:t>
      </w:r>
      <w:r w:rsidR="00B24DF6" w:rsidRPr="002A346B">
        <w:rPr>
          <w:rFonts w:ascii="Calibri" w:hAnsi="Calibri" w:cs="Calibri"/>
        </w:rPr>
        <w:t>According to t</w:t>
      </w:r>
      <w:r w:rsidR="00513700" w:rsidRPr="002A346B">
        <w:rPr>
          <w:rFonts w:ascii="Calibri" w:hAnsi="Calibri" w:cs="Calibri"/>
        </w:rPr>
        <w:t>he</w:t>
      </w:r>
      <w:r w:rsidR="005A4998" w:rsidRPr="002A346B">
        <w:rPr>
          <w:rFonts w:ascii="Calibri" w:hAnsi="Calibri" w:cs="Calibri"/>
        </w:rPr>
        <w:t xml:space="preserve"> </w:t>
      </w:r>
      <w:r w:rsidR="00BC1537" w:rsidRPr="002A346B">
        <w:rPr>
          <w:rFonts w:ascii="Calibri" w:hAnsi="Calibri" w:cs="Calibri"/>
        </w:rPr>
        <w:t>Welsh Government</w:t>
      </w:r>
      <w:r w:rsidR="00B86135">
        <w:rPr>
          <w:rFonts w:ascii="Calibri" w:hAnsi="Calibri" w:cs="Calibri"/>
        </w:rPr>
        <w:t xml:space="preserve">, </w:t>
      </w:r>
      <w:r w:rsidR="003928B3" w:rsidRPr="002A346B">
        <w:rPr>
          <w:rFonts w:ascii="Calibri" w:hAnsi="Calibri" w:cs="Calibri"/>
        </w:rPr>
        <w:t>children in year 3 should be able to “write for different purposes and readers choosing words for variety and interest”</w:t>
      </w:r>
      <w:r w:rsidR="00B24DF6" w:rsidRPr="002A346B">
        <w:rPr>
          <w:rFonts w:ascii="Calibri" w:hAnsi="Calibri" w:cs="Calibri"/>
        </w:rPr>
        <w:t>.  (LNF, 2014</w:t>
      </w:r>
      <w:r w:rsidR="005A4998" w:rsidRPr="002A346B">
        <w:rPr>
          <w:rFonts w:ascii="Calibri" w:hAnsi="Calibri" w:cs="Calibri"/>
        </w:rPr>
        <w:t xml:space="preserve"> p.7</w:t>
      </w:r>
      <w:r w:rsidR="00B24DF6" w:rsidRPr="002A346B">
        <w:rPr>
          <w:rFonts w:ascii="Calibri" w:hAnsi="Calibri" w:cs="Calibri"/>
        </w:rPr>
        <w:t xml:space="preserve">) </w:t>
      </w:r>
      <w:r w:rsidR="003928B3" w:rsidRPr="002A346B">
        <w:rPr>
          <w:rFonts w:ascii="Calibri" w:hAnsi="Calibri" w:cs="Calibri"/>
        </w:rPr>
        <w:t xml:space="preserve">  Within the Mathematical Development section, the skill that I focused on was </w:t>
      </w:r>
      <w:r w:rsidR="005A4998" w:rsidRPr="002A346B">
        <w:rPr>
          <w:rFonts w:ascii="Calibri" w:hAnsi="Calibri" w:cs="Calibri"/>
        </w:rPr>
        <w:t xml:space="preserve">recognising odd and even numbers, but also including elements of addition.  The curriculum </w:t>
      </w:r>
      <w:r w:rsidR="003928B3" w:rsidRPr="002A346B">
        <w:rPr>
          <w:rFonts w:ascii="Calibri" w:hAnsi="Calibri" w:cs="Calibri"/>
        </w:rPr>
        <w:t>states that year one children should be able to “count reliably up to 20 objects and compare and order numbers to at least 20”</w:t>
      </w:r>
      <w:r w:rsidR="00AF3441" w:rsidRPr="002A346B">
        <w:rPr>
          <w:rFonts w:ascii="Calibri" w:hAnsi="Calibri" w:cs="Calibri"/>
        </w:rPr>
        <w:t>.</w:t>
      </w:r>
      <w:r w:rsidR="005A4998" w:rsidRPr="002A346B">
        <w:rPr>
          <w:rFonts w:ascii="Calibri" w:hAnsi="Calibri" w:cs="Calibri"/>
        </w:rPr>
        <w:t xml:space="preserve"> (LNF, 2014 p4)</w:t>
      </w:r>
    </w:p>
    <w:p w14:paraId="3C9CF9FD" w14:textId="45EA9581" w:rsidR="003928B3" w:rsidRPr="002A346B" w:rsidRDefault="003928B3" w:rsidP="002A346B">
      <w:pPr>
        <w:spacing w:line="360" w:lineRule="auto"/>
        <w:rPr>
          <w:rFonts w:ascii="Calibri" w:hAnsi="Calibri" w:cs="Calibri"/>
        </w:rPr>
      </w:pPr>
    </w:p>
    <w:p w14:paraId="53764A4E" w14:textId="5A2D3220" w:rsidR="00C62F08" w:rsidRPr="002A346B" w:rsidRDefault="00C62F08" w:rsidP="002A346B">
      <w:pPr>
        <w:spacing w:line="360" w:lineRule="auto"/>
        <w:rPr>
          <w:rFonts w:ascii="Calibri" w:hAnsi="Calibri" w:cs="Calibri"/>
        </w:rPr>
      </w:pPr>
      <w:r w:rsidRPr="002A346B">
        <w:rPr>
          <w:rFonts w:ascii="Calibri" w:hAnsi="Calibri" w:cs="Calibri"/>
        </w:rPr>
        <w:t xml:space="preserve">During the course of my language lessons with my year 3 class, </w:t>
      </w:r>
      <w:r w:rsidR="000E567D" w:rsidRPr="002A346B">
        <w:rPr>
          <w:rFonts w:ascii="Calibri" w:hAnsi="Calibri" w:cs="Calibri"/>
        </w:rPr>
        <w:t xml:space="preserve">I introduced diary writing where I shared my knowledge of the skill to the children.  </w:t>
      </w:r>
      <w:r w:rsidR="00DF0CCE" w:rsidRPr="002A346B">
        <w:rPr>
          <w:rFonts w:ascii="Calibri" w:hAnsi="Calibri" w:cs="Calibri"/>
        </w:rPr>
        <w:t xml:space="preserve">To demonstrate my strong teacher knowledge, </w:t>
      </w:r>
      <w:r w:rsidR="002F21AF" w:rsidRPr="002A346B">
        <w:rPr>
          <w:rFonts w:ascii="Calibri" w:hAnsi="Calibri" w:cs="Calibri"/>
        </w:rPr>
        <w:t xml:space="preserve">I chose activities that were appropriate for the learners needs, </w:t>
      </w:r>
      <w:r w:rsidR="005A4998" w:rsidRPr="002A346B">
        <w:rPr>
          <w:rFonts w:ascii="Calibri" w:hAnsi="Calibri" w:cs="Calibri"/>
        </w:rPr>
        <w:t>related to</w:t>
      </w:r>
      <w:r w:rsidR="002F21AF" w:rsidRPr="002A346B">
        <w:rPr>
          <w:rFonts w:ascii="Calibri" w:hAnsi="Calibri" w:cs="Calibri"/>
        </w:rPr>
        <w:t xml:space="preserve"> the curriculum and allowed them to learn new skills. </w:t>
      </w:r>
      <w:r w:rsidRPr="002A346B">
        <w:rPr>
          <w:rFonts w:ascii="Calibri" w:hAnsi="Calibri" w:cs="Calibri"/>
        </w:rPr>
        <w:t>I asked children</w:t>
      </w:r>
      <w:r w:rsidR="005A4998" w:rsidRPr="002A346B">
        <w:rPr>
          <w:rFonts w:ascii="Calibri" w:hAnsi="Calibri" w:cs="Calibri"/>
        </w:rPr>
        <w:t xml:space="preserve"> to reflect on the task that was given</w:t>
      </w:r>
      <w:r w:rsidR="00C124E3">
        <w:rPr>
          <w:rFonts w:ascii="Calibri" w:hAnsi="Calibri" w:cs="Calibri"/>
        </w:rPr>
        <w:t xml:space="preserve">, </w:t>
      </w:r>
      <w:r w:rsidR="005A4998" w:rsidRPr="002A346B">
        <w:rPr>
          <w:rFonts w:ascii="Calibri" w:hAnsi="Calibri" w:cs="Calibri"/>
        </w:rPr>
        <w:t>where they discussed within their groups what they thought we needed to include in our diary plans.</w:t>
      </w:r>
      <w:r w:rsidR="00E95D0C" w:rsidRPr="002A346B">
        <w:rPr>
          <w:rFonts w:ascii="Calibri" w:hAnsi="Calibri" w:cs="Calibri"/>
        </w:rPr>
        <w:t xml:space="preserve">  This followed a social constructivist approach where children were able to build on their knowledge through interaction.</w:t>
      </w:r>
      <w:r w:rsidR="00A77B1E" w:rsidRPr="002A346B">
        <w:rPr>
          <w:rFonts w:ascii="Calibri" w:hAnsi="Calibri" w:cs="Calibri"/>
        </w:rPr>
        <w:t xml:space="preserve"> I also used scaffolding to maintain children’s attention, by playing an audio tape of the book we have been reading, to remind themselves of the events that took place.  This further supports Bloom’s Taxonomy, where children were building on the hierarchy of levels to eventually reach the top.  This would be an example of the ‘Remembering’ and ‘Understanding’ level (Bloom, 1956)</w:t>
      </w:r>
      <w:r w:rsidR="00727449" w:rsidRPr="002A346B">
        <w:rPr>
          <w:rFonts w:ascii="Calibri" w:hAnsi="Calibri" w:cs="Calibri"/>
        </w:rPr>
        <w:t>.</w:t>
      </w:r>
      <w:r w:rsidR="00A77B1E" w:rsidRPr="002A346B">
        <w:rPr>
          <w:rFonts w:ascii="Calibri" w:hAnsi="Calibri" w:cs="Calibri"/>
        </w:rPr>
        <w:t xml:space="preserve"> The main activity </w:t>
      </w:r>
      <w:r w:rsidR="0026191C" w:rsidRPr="002A346B">
        <w:rPr>
          <w:rFonts w:ascii="Calibri" w:hAnsi="Calibri" w:cs="Calibri"/>
        </w:rPr>
        <w:t>was differentiated</w:t>
      </w:r>
      <w:r w:rsidR="00A77B1E" w:rsidRPr="002A346B">
        <w:rPr>
          <w:rFonts w:ascii="Calibri" w:hAnsi="Calibri" w:cs="Calibri"/>
        </w:rPr>
        <w:t xml:space="preserve"> based on </w:t>
      </w:r>
      <w:r w:rsidR="005A4998" w:rsidRPr="002A346B">
        <w:rPr>
          <w:rFonts w:ascii="Calibri" w:hAnsi="Calibri" w:cs="Calibri"/>
        </w:rPr>
        <w:t>abilities,</w:t>
      </w:r>
      <w:r w:rsidR="00A77B1E" w:rsidRPr="002A346B">
        <w:rPr>
          <w:rFonts w:ascii="Calibri" w:hAnsi="Calibri" w:cs="Calibri"/>
        </w:rPr>
        <w:t xml:space="preserve"> so all children were in a comfortable working environment, known as the Zone of Proximal </w:t>
      </w:r>
      <w:r w:rsidR="00E95D0C" w:rsidRPr="002A346B">
        <w:rPr>
          <w:rFonts w:ascii="Calibri" w:hAnsi="Calibri" w:cs="Calibri"/>
        </w:rPr>
        <w:t>Development,</w:t>
      </w:r>
      <w:r w:rsidR="00A77B1E" w:rsidRPr="002A346B">
        <w:rPr>
          <w:rFonts w:ascii="Calibri" w:hAnsi="Calibri" w:cs="Calibri"/>
        </w:rPr>
        <w:t xml:space="preserve"> stated by (Vygotsky, 1978).  </w:t>
      </w:r>
      <w:r w:rsidR="00754F86" w:rsidRPr="002A346B">
        <w:rPr>
          <w:rFonts w:ascii="Calibri" w:hAnsi="Calibri" w:cs="Calibri"/>
        </w:rPr>
        <w:t xml:space="preserve">This is where children were being challenged appropriately, in the </w:t>
      </w:r>
      <w:r w:rsidR="0097400A">
        <w:rPr>
          <w:rFonts w:ascii="Calibri" w:hAnsi="Calibri" w:cs="Calibri"/>
        </w:rPr>
        <w:t>s</w:t>
      </w:r>
      <w:r w:rsidR="00754F86" w:rsidRPr="002A346B">
        <w:rPr>
          <w:rFonts w:ascii="Calibri" w:hAnsi="Calibri" w:cs="Calibri"/>
        </w:rPr>
        <w:t xml:space="preserve">weet spot of their learning.  </w:t>
      </w:r>
      <w:r w:rsidR="00A77B1E" w:rsidRPr="002A346B">
        <w:rPr>
          <w:rFonts w:ascii="Calibri" w:hAnsi="Calibri" w:cs="Calibri"/>
        </w:rPr>
        <w:t>The scaffolding (Vygotsky, 1978)</w:t>
      </w:r>
      <w:r w:rsidR="00E95D0C" w:rsidRPr="002A346B">
        <w:rPr>
          <w:rFonts w:ascii="Calibri" w:hAnsi="Calibri" w:cs="Calibri"/>
        </w:rPr>
        <w:t xml:space="preserve"> continued throughout the main body of the lesson where all groups had word banks, so they had help with any tricky words that they couldn’t spell.  </w:t>
      </w:r>
      <w:r w:rsidR="00E11DE4" w:rsidRPr="002A346B">
        <w:rPr>
          <w:rFonts w:ascii="Calibri" w:hAnsi="Calibri" w:cs="Calibri"/>
        </w:rPr>
        <w:t>Estyn</w:t>
      </w:r>
      <w:r w:rsidR="002A346B">
        <w:rPr>
          <w:rFonts w:ascii="Calibri" w:hAnsi="Calibri" w:cs="Calibri"/>
        </w:rPr>
        <w:t xml:space="preserve"> </w:t>
      </w:r>
      <w:r w:rsidR="000E16CA">
        <w:rPr>
          <w:rFonts w:ascii="Calibri" w:hAnsi="Calibri" w:cs="Calibri"/>
        </w:rPr>
        <w:t>criticised</w:t>
      </w:r>
      <w:r w:rsidR="00D55821" w:rsidRPr="002A346B">
        <w:rPr>
          <w:rFonts w:ascii="Calibri" w:hAnsi="Calibri" w:cs="Calibri"/>
        </w:rPr>
        <w:t xml:space="preserve"> spelling within my school, as they </w:t>
      </w:r>
      <w:r w:rsidR="00C124E3" w:rsidRPr="002A346B">
        <w:rPr>
          <w:rFonts w:ascii="Calibri" w:hAnsi="Calibri" w:cs="Calibri"/>
        </w:rPr>
        <w:t>stated,</w:t>
      </w:r>
      <w:r w:rsidR="00D55821" w:rsidRPr="002A346B">
        <w:rPr>
          <w:rFonts w:ascii="Calibri" w:hAnsi="Calibri" w:cs="Calibri"/>
        </w:rPr>
        <w:t xml:space="preserve"> “many pupils do not fully develop their spelling and punctuation skills”</w:t>
      </w:r>
      <w:r w:rsidR="005A4998" w:rsidRPr="002A346B">
        <w:rPr>
          <w:rFonts w:ascii="Calibri" w:hAnsi="Calibri" w:cs="Calibri"/>
        </w:rPr>
        <w:t xml:space="preserve"> (2014, p.2)</w:t>
      </w:r>
      <w:r w:rsidR="00D55821" w:rsidRPr="002A346B">
        <w:rPr>
          <w:rFonts w:ascii="Calibri" w:hAnsi="Calibri" w:cs="Calibri"/>
        </w:rPr>
        <w:t xml:space="preserve">, which is why I wanted to reemphasise this skill.  </w:t>
      </w:r>
      <w:r w:rsidR="00E95D0C" w:rsidRPr="002A346B">
        <w:rPr>
          <w:rFonts w:ascii="Calibri" w:hAnsi="Calibri" w:cs="Calibri"/>
        </w:rPr>
        <w:t>Lower ability groups were given sentence starters so they knew what they needed to include within their diary</w:t>
      </w:r>
      <w:r w:rsidR="009B1E0E" w:rsidRPr="002A346B">
        <w:rPr>
          <w:rFonts w:ascii="Calibri" w:hAnsi="Calibri" w:cs="Calibri"/>
        </w:rPr>
        <w:t xml:space="preserve"> and v</w:t>
      </w:r>
      <w:r w:rsidR="00886E72" w:rsidRPr="002A346B">
        <w:rPr>
          <w:rFonts w:ascii="Calibri" w:hAnsi="Calibri" w:cs="Calibri"/>
        </w:rPr>
        <w:t xml:space="preserve">erbal support was also given when prompts were needed from the events in the book. </w:t>
      </w:r>
      <w:r w:rsidR="009B1E0E" w:rsidRPr="002A346B">
        <w:rPr>
          <w:rFonts w:ascii="Calibri" w:hAnsi="Calibri" w:cs="Calibri"/>
        </w:rPr>
        <w:t xml:space="preserve"> During my observation week, I </w:t>
      </w:r>
      <w:r w:rsidR="009B1E0E" w:rsidRPr="002A346B">
        <w:rPr>
          <w:rFonts w:ascii="Calibri" w:hAnsi="Calibri" w:cs="Calibri"/>
        </w:rPr>
        <w:lastRenderedPageBreak/>
        <w:t xml:space="preserve">looked closely at the language the teacher used to the abilities groups and the way she presented herself to each of them.  </w:t>
      </w:r>
      <w:r w:rsidR="00A323A2" w:rsidRPr="002A346B">
        <w:rPr>
          <w:rFonts w:ascii="Calibri" w:hAnsi="Calibri" w:cs="Calibri"/>
        </w:rPr>
        <w:t>I also</w:t>
      </w:r>
      <w:r w:rsidR="002F21AF" w:rsidRPr="002A346B">
        <w:rPr>
          <w:rFonts w:ascii="Calibri" w:hAnsi="Calibri" w:cs="Calibri"/>
        </w:rPr>
        <w:t xml:space="preserve"> got to grips with the level of subject knowledge my teacher had, which was very detailed as she was a motivated, focused continuous learner.  </w:t>
      </w:r>
      <w:r w:rsidR="009B1E0E" w:rsidRPr="002A346B">
        <w:rPr>
          <w:rFonts w:ascii="Calibri" w:hAnsi="Calibri" w:cs="Calibri"/>
        </w:rPr>
        <w:t>From this observation, I knew</w:t>
      </w:r>
      <w:r w:rsidR="00886E72" w:rsidRPr="002A346B">
        <w:rPr>
          <w:rFonts w:ascii="Calibri" w:hAnsi="Calibri" w:cs="Calibri"/>
        </w:rPr>
        <w:t xml:space="preserve"> I had to make sure I knew the</w:t>
      </w:r>
      <w:r w:rsidR="00292BD2" w:rsidRPr="002A346B">
        <w:rPr>
          <w:rFonts w:ascii="Calibri" w:hAnsi="Calibri" w:cs="Calibri"/>
        </w:rPr>
        <w:t xml:space="preserve"> ability</w:t>
      </w:r>
      <w:r w:rsidR="00886E72" w:rsidRPr="002A346B">
        <w:rPr>
          <w:rFonts w:ascii="Calibri" w:hAnsi="Calibri" w:cs="Calibri"/>
        </w:rPr>
        <w:t xml:space="preserve"> levels of each child, and the way in which they work best.  This is supported by Morrison as he argues that subject knowledge isn’t always the most important element to provide a quality standard of teaching, knowledge about children and how they learn and the teaching strategies should also be considered significant.  (Morrison, 1989)</w:t>
      </w:r>
    </w:p>
    <w:p w14:paraId="1AD99071" w14:textId="77777777" w:rsidR="00EA6805" w:rsidRDefault="00C3782F" w:rsidP="002A346B">
      <w:pPr>
        <w:pStyle w:val="NormalWeb"/>
        <w:spacing w:line="360" w:lineRule="auto"/>
        <w:rPr>
          <w:rFonts w:ascii="Calibri" w:hAnsi="Calibri" w:cs="Calibri"/>
        </w:rPr>
      </w:pPr>
      <w:r w:rsidRPr="002A346B">
        <w:rPr>
          <w:rFonts w:ascii="Calibri" w:hAnsi="Calibri" w:cs="Calibri"/>
        </w:rPr>
        <w:t xml:space="preserve">I used more than one </w:t>
      </w:r>
      <w:r w:rsidR="00580E22" w:rsidRPr="002A346B">
        <w:rPr>
          <w:rFonts w:ascii="Calibri" w:hAnsi="Calibri" w:cs="Calibri"/>
        </w:rPr>
        <w:t>learning</w:t>
      </w:r>
      <w:r w:rsidRPr="002A346B">
        <w:rPr>
          <w:rFonts w:ascii="Calibri" w:hAnsi="Calibri" w:cs="Calibri"/>
        </w:rPr>
        <w:t xml:space="preserve"> approach within this lesson to ensure I provided a quality standard of teaching that met each child’s needs.  As well as the social constructivist approach that was used in my introduction to the lesson, </w:t>
      </w:r>
      <w:r w:rsidR="0005603E" w:rsidRPr="002A346B">
        <w:rPr>
          <w:rFonts w:ascii="Calibri" w:hAnsi="Calibri" w:cs="Calibri"/>
        </w:rPr>
        <w:t xml:space="preserve">I used a constructivist approach as they believe that learning new information is built on prior knowledge to enable children to achieve new skills and understanding.  This can be shown in my lesson where there were different outcomes for every child during the diary writing task.  Even though each group had support and scaffolding appropriate to their level, the outcomes of the task showed wide differentiation, even for pupils within the same level group.  </w:t>
      </w:r>
    </w:p>
    <w:p w14:paraId="0321AC27" w14:textId="65AD0267" w:rsidR="00AD16E7" w:rsidRDefault="00B52E89" w:rsidP="002A346B">
      <w:pPr>
        <w:pStyle w:val="NormalWeb"/>
        <w:spacing w:line="360" w:lineRule="auto"/>
        <w:rPr>
          <w:rFonts w:ascii="Calibri" w:hAnsi="Calibri" w:cs="Calibri"/>
        </w:rPr>
      </w:pPr>
      <w:r w:rsidRPr="002A346B">
        <w:rPr>
          <w:rFonts w:ascii="Calibri" w:hAnsi="Calibri" w:cs="Calibri"/>
        </w:rPr>
        <w:t>Constructivists</w:t>
      </w:r>
      <w:r w:rsidR="0005603E" w:rsidRPr="002A346B">
        <w:rPr>
          <w:rFonts w:ascii="Calibri" w:hAnsi="Calibri" w:cs="Calibri"/>
        </w:rPr>
        <w:t xml:space="preserve"> view learning as a result of exploring and experimenting with the </w:t>
      </w:r>
      <w:r w:rsidR="00DD7451" w:rsidRPr="002A346B">
        <w:rPr>
          <w:rFonts w:ascii="Calibri" w:hAnsi="Calibri" w:cs="Calibri"/>
        </w:rPr>
        <w:t xml:space="preserve">learning </w:t>
      </w:r>
      <w:r w:rsidR="0005603E" w:rsidRPr="002A346B">
        <w:rPr>
          <w:rFonts w:ascii="Calibri" w:hAnsi="Calibri" w:cs="Calibri"/>
        </w:rPr>
        <w:t xml:space="preserve">environment.  The children in my class were able to explore the book </w:t>
      </w:r>
      <w:r w:rsidRPr="002A346B">
        <w:rPr>
          <w:rFonts w:ascii="Calibri" w:hAnsi="Calibri" w:cs="Calibri"/>
        </w:rPr>
        <w:t xml:space="preserve">and delve deeper into the feelings </w:t>
      </w:r>
      <w:r w:rsidR="00DD7451" w:rsidRPr="002A346B">
        <w:rPr>
          <w:rFonts w:ascii="Calibri" w:hAnsi="Calibri" w:cs="Calibri"/>
        </w:rPr>
        <w:t xml:space="preserve">of the book </w:t>
      </w:r>
      <w:r w:rsidRPr="002A346B">
        <w:rPr>
          <w:rFonts w:ascii="Calibri" w:hAnsi="Calibri" w:cs="Calibri"/>
        </w:rPr>
        <w:t>as they had to write their diaries</w:t>
      </w:r>
      <w:r w:rsidR="00A122E6" w:rsidRPr="002A346B">
        <w:rPr>
          <w:rFonts w:ascii="Calibri" w:hAnsi="Calibri" w:cs="Calibri"/>
        </w:rPr>
        <w:t xml:space="preserve"> pretending to be a character</w:t>
      </w:r>
      <w:r w:rsidRPr="002A346B">
        <w:rPr>
          <w:rFonts w:ascii="Calibri" w:hAnsi="Calibri" w:cs="Calibri"/>
        </w:rPr>
        <w:t xml:space="preserve">, so the use of emotive language and adjectives was </w:t>
      </w:r>
      <w:r w:rsidR="00B005DF" w:rsidRPr="002A346B">
        <w:rPr>
          <w:rFonts w:ascii="Calibri" w:hAnsi="Calibri" w:cs="Calibri"/>
        </w:rPr>
        <w:t>significant</w:t>
      </w:r>
      <w:r w:rsidRPr="002A346B">
        <w:rPr>
          <w:rFonts w:ascii="Calibri" w:hAnsi="Calibri" w:cs="Calibri"/>
        </w:rPr>
        <w:t xml:space="preserve">.  Piaget supports the constructivist view as he created a model showing </w:t>
      </w:r>
      <w:r w:rsidR="00B24DF6" w:rsidRPr="002A346B">
        <w:rPr>
          <w:rFonts w:ascii="Calibri" w:hAnsi="Calibri" w:cs="Calibri"/>
        </w:rPr>
        <w:t>four</w:t>
      </w:r>
      <w:r w:rsidRPr="002A346B">
        <w:rPr>
          <w:rFonts w:ascii="Calibri" w:hAnsi="Calibri" w:cs="Calibri"/>
        </w:rPr>
        <w:t xml:space="preserve"> stages of how a child progresses (Piaget, 1936).  The year </w:t>
      </w:r>
      <w:r w:rsidR="00B24DF6" w:rsidRPr="002A346B">
        <w:rPr>
          <w:rFonts w:ascii="Calibri" w:hAnsi="Calibri" w:cs="Calibri"/>
        </w:rPr>
        <w:t>three</w:t>
      </w:r>
      <w:r w:rsidRPr="002A346B">
        <w:rPr>
          <w:rFonts w:ascii="Calibri" w:hAnsi="Calibri" w:cs="Calibri"/>
        </w:rPr>
        <w:t xml:space="preserve"> class I was teaching would be in the concrete operations stage, where they have already received an adequate amount of physical experience, which is why I didn’t provide this.  Instead, I focused on developing their intellectual development levels</w:t>
      </w:r>
      <w:r w:rsidR="00ED6370" w:rsidRPr="002A346B">
        <w:rPr>
          <w:rFonts w:ascii="Calibri" w:hAnsi="Calibri" w:cs="Calibri"/>
        </w:rPr>
        <w:t xml:space="preserve"> by demonstrating language skills</w:t>
      </w:r>
      <w:r w:rsidRPr="002A346B">
        <w:rPr>
          <w:rFonts w:ascii="Calibri" w:hAnsi="Calibri" w:cs="Calibri"/>
        </w:rPr>
        <w:t xml:space="preserve">. </w:t>
      </w:r>
      <w:r w:rsidR="00B82C06" w:rsidRPr="002A346B">
        <w:rPr>
          <w:rFonts w:ascii="Calibri" w:hAnsi="Calibri" w:cs="Calibri"/>
        </w:rPr>
        <w:t xml:space="preserve"> </w:t>
      </w:r>
      <w:r w:rsidR="00AD16E7">
        <w:rPr>
          <w:rFonts w:ascii="Calibri" w:hAnsi="Calibri" w:cs="Calibri"/>
        </w:rPr>
        <w:t xml:space="preserve">Despite this, cognitive development does not progress through a fixed sequence of age-related stages.  This has been proven by scientific facts </w:t>
      </w:r>
      <w:r w:rsidR="00BF5A8D">
        <w:rPr>
          <w:rFonts w:ascii="Calibri" w:hAnsi="Calibri" w:cs="Calibri"/>
        </w:rPr>
        <w:t>supporting</w:t>
      </w:r>
      <w:r w:rsidR="00AD16E7">
        <w:rPr>
          <w:rFonts w:ascii="Calibri" w:hAnsi="Calibri" w:cs="Calibri"/>
        </w:rPr>
        <w:t xml:space="preserve"> Bruner’s </w:t>
      </w:r>
      <w:r w:rsidR="00BF5A8D">
        <w:rPr>
          <w:rFonts w:ascii="Calibri" w:hAnsi="Calibri" w:cs="Calibri"/>
        </w:rPr>
        <w:t xml:space="preserve">social </w:t>
      </w:r>
      <w:r w:rsidR="00E175DF">
        <w:rPr>
          <w:rFonts w:ascii="Calibri" w:hAnsi="Calibri" w:cs="Calibri"/>
        </w:rPr>
        <w:t>development</w:t>
      </w:r>
      <w:r w:rsidR="00BF5A8D">
        <w:rPr>
          <w:rFonts w:ascii="Calibri" w:hAnsi="Calibri" w:cs="Calibri"/>
        </w:rPr>
        <w:t xml:space="preserve"> </w:t>
      </w:r>
      <w:r w:rsidR="00AD16E7">
        <w:rPr>
          <w:rFonts w:ascii="Calibri" w:hAnsi="Calibri" w:cs="Calibri"/>
        </w:rPr>
        <w:t>theory.</w:t>
      </w:r>
    </w:p>
    <w:p w14:paraId="6DC89A3B" w14:textId="3CFE0D6B" w:rsidR="00CA32FF" w:rsidRPr="002A346B" w:rsidRDefault="00B82C06" w:rsidP="002A346B">
      <w:pPr>
        <w:pStyle w:val="NormalWeb"/>
        <w:spacing w:line="360" w:lineRule="auto"/>
        <w:rPr>
          <w:rFonts w:ascii="Calibri" w:hAnsi="Calibri" w:cs="Calibri"/>
        </w:rPr>
      </w:pPr>
      <w:r w:rsidRPr="002A346B">
        <w:rPr>
          <w:rFonts w:ascii="Calibri" w:hAnsi="Calibri" w:cs="Calibri"/>
        </w:rPr>
        <w:t>Every child in the class completed the task to a great standard</w:t>
      </w:r>
      <w:r w:rsidR="00F60888">
        <w:rPr>
          <w:rFonts w:ascii="Calibri" w:hAnsi="Calibri" w:cs="Calibri"/>
        </w:rPr>
        <w:t xml:space="preserve">, however </w:t>
      </w:r>
      <w:r w:rsidR="00134BBA">
        <w:rPr>
          <w:rFonts w:ascii="Calibri" w:hAnsi="Calibri" w:cs="Calibri"/>
        </w:rPr>
        <w:t>s</w:t>
      </w:r>
      <w:r w:rsidRPr="002A346B">
        <w:rPr>
          <w:rFonts w:ascii="Calibri" w:hAnsi="Calibri" w:cs="Calibri"/>
        </w:rPr>
        <w:t>ome children found it more challenging</w:t>
      </w:r>
      <w:r w:rsidR="00E26FEA">
        <w:rPr>
          <w:rFonts w:ascii="Calibri" w:hAnsi="Calibri" w:cs="Calibri"/>
        </w:rPr>
        <w:t>.  F</w:t>
      </w:r>
      <w:r w:rsidRPr="002A346B">
        <w:rPr>
          <w:rFonts w:ascii="Calibri" w:hAnsi="Calibri" w:cs="Calibri"/>
        </w:rPr>
        <w:t>or example, children in the lower ability groups struggle</w:t>
      </w:r>
      <w:r w:rsidR="00B005DF" w:rsidRPr="002A346B">
        <w:rPr>
          <w:rFonts w:ascii="Calibri" w:hAnsi="Calibri" w:cs="Calibri"/>
        </w:rPr>
        <w:t>d</w:t>
      </w:r>
      <w:r w:rsidRPr="002A346B">
        <w:rPr>
          <w:rFonts w:ascii="Calibri" w:hAnsi="Calibri" w:cs="Calibri"/>
        </w:rPr>
        <w:t xml:space="preserve"> to form sentences using emotive language and had to use their resources </w:t>
      </w:r>
      <w:r w:rsidR="00173CBC" w:rsidRPr="002A346B">
        <w:rPr>
          <w:rFonts w:ascii="Calibri" w:hAnsi="Calibri" w:cs="Calibri"/>
        </w:rPr>
        <w:t>for a lot of</w:t>
      </w:r>
      <w:r w:rsidRPr="002A346B">
        <w:rPr>
          <w:rFonts w:ascii="Calibri" w:hAnsi="Calibri" w:cs="Calibri"/>
        </w:rPr>
        <w:t xml:space="preserve"> support.  </w:t>
      </w:r>
      <w:r w:rsidR="00A122E6" w:rsidRPr="002A346B">
        <w:rPr>
          <w:rFonts w:ascii="Calibri" w:hAnsi="Calibri" w:cs="Calibri"/>
        </w:rPr>
        <w:lastRenderedPageBreak/>
        <w:t xml:space="preserve">This showed me how I could improve next time for further activities where I could sit down with the lower ability groups and have a group discussion or provide more resources. </w:t>
      </w:r>
      <w:r w:rsidR="005D533E" w:rsidRPr="002A346B">
        <w:rPr>
          <w:rFonts w:ascii="Calibri" w:hAnsi="Calibri" w:cs="Calibri"/>
        </w:rPr>
        <w:t>S</w:t>
      </w:r>
      <w:r w:rsidR="00A122E6" w:rsidRPr="002A346B">
        <w:rPr>
          <w:rFonts w:ascii="Calibri" w:hAnsi="Calibri" w:cs="Calibri"/>
        </w:rPr>
        <w:t xml:space="preserve">ubject knowledge is essential as I had to go into further detail with the lower ability, discussing </w:t>
      </w:r>
      <w:r w:rsidR="009F3651" w:rsidRPr="002A346B">
        <w:rPr>
          <w:rFonts w:ascii="Calibri" w:hAnsi="Calibri" w:cs="Calibri"/>
        </w:rPr>
        <w:t>events further</w:t>
      </w:r>
      <w:r w:rsidR="00A122E6" w:rsidRPr="002A346B">
        <w:rPr>
          <w:rFonts w:ascii="Calibri" w:hAnsi="Calibri" w:cs="Calibri"/>
        </w:rPr>
        <w:t xml:space="preserve">.  </w:t>
      </w:r>
      <w:r w:rsidR="00D478E0">
        <w:rPr>
          <w:rFonts w:ascii="Calibri" w:hAnsi="Calibri" w:cs="Calibri"/>
        </w:rPr>
        <w:t xml:space="preserve">One of the areas for improvement that was suggested for me, was to run a group for 15 minutes each lunch time/ break time with children who struggled (red or amber RAG rating).  Here, we looked at factors of the lesson that they struggled with and looked at possible solutions and new methods that can be used to overcome any issues they had.  By doing this, </w:t>
      </w:r>
      <w:r w:rsidR="004E4FEA">
        <w:rPr>
          <w:rFonts w:ascii="Calibri" w:hAnsi="Calibri" w:cs="Calibri"/>
        </w:rPr>
        <w:t>the children</w:t>
      </w:r>
      <w:r w:rsidR="00D478E0">
        <w:rPr>
          <w:rFonts w:ascii="Calibri" w:hAnsi="Calibri" w:cs="Calibri"/>
        </w:rPr>
        <w:t xml:space="preserve"> are then able to grasp the knowledge of the lesson as they are discussing with a </w:t>
      </w:r>
      <w:r w:rsidR="00CB5C4C">
        <w:rPr>
          <w:rFonts w:ascii="Calibri" w:hAnsi="Calibri" w:cs="Calibri"/>
        </w:rPr>
        <w:t>More Knowledgeable Other (MKO)</w:t>
      </w:r>
      <w:r w:rsidR="00D478E0">
        <w:rPr>
          <w:rFonts w:ascii="Calibri" w:hAnsi="Calibri" w:cs="Calibri"/>
        </w:rPr>
        <w:t xml:space="preserve">. </w:t>
      </w:r>
      <w:r w:rsidR="00A122E6" w:rsidRPr="002A346B">
        <w:rPr>
          <w:rFonts w:ascii="Calibri" w:hAnsi="Calibri" w:cs="Calibri"/>
        </w:rPr>
        <w:t xml:space="preserve">Teacher subject knowledge is not just about the teacher knowing what to do, it is enabling the children to </w:t>
      </w:r>
      <w:r w:rsidR="00A25D2F" w:rsidRPr="002A346B">
        <w:rPr>
          <w:rFonts w:ascii="Calibri" w:hAnsi="Calibri" w:cs="Calibri"/>
        </w:rPr>
        <w:t xml:space="preserve">have the best </w:t>
      </w:r>
      <w:r w:rsidR="00FB041A">
        <w:rPr>
          <w:rFonts w:ascii="Calibri" w:hAnsi="Calibri" w:cs="Calibri"/>
        </w:rPr>
        <w:t xml:space="preserve">possible </w:t>
      </w:r>
      <w:r w:rsidR="00A122E6" w:rsidRPr="002A346B">
        <w:rPr>
          <w:rFonts w:ascii="Calibri" w:hAnsi="Calibri" w:cs="Calibri"/>
        </w:rPr>
        <w:t>understand</w:t>
      </w:r>
      <w:r w:rsidR="00A25D2F" w:rsidRPr="002A346B">
        <w:rPr>
          <w:rFonts w:ascii="Calibri" w:hAnsi="Calibri" w:cs="Calibri"/>
        </w:rPr>
        <w:t>ing</w:t>
      </w:r>
      <w:r w:rsidR="00A122E6" w:rsidRPr="002A346B">
        <w:rPr>
          <w:rFonts w:ascii="Calibri" w:hAnsi="Calibri" w:cs="Calibri"/>
        </w:rPr>
        <w:t xml:space="preserve"> </w:t>
      </w:r>
      <w:r w:rsidR="00A25D2F" w:rsidRPr="002A346B">
        <w:rPr>
          <w:rFonts w:ascii="Calibri" w:hAnsi="Calibri" w:cs="Calibri"/>
        </w:rPr>
        <w:t>of their learning</w:t>
      </w:r>
      <w:r w:rsidR="00A122E6" w:rsidRPr="002A346B">
        <w:rPr>
          <w:rFonts w:ascii="Calibri" w:hAnsi="Calibri" w:cs="Calibri"/>
        </w:rPr>
        <w:t>.</w:t>
      </w:r>
      <w:r w:rsidR="00CA32FF" w:rsidRPr="002A346B">
        <w:rPr>
          <w:rFonts w:ascii="Calibri" w:hAnsi="Calibri" w:cs="Calibri"/>
        </w:rPr>
        <w:t xml:space="preserve">  Willingha</w:t>
      </w:r>
      <w:r w:rsidR="00B24DF6" w:rsidRPr="002A346B">
        <w:rPr>
          <w:rFonts w:ascii="Calibri" w:hAnsi="Calibri" w:cs="Calibri"/>
        </w:rPr>
        <w:t xml:space="preserve">m </w:t>
      </w:r>
      <w:r w:rsidR="00CA32FF" w:rsidRPr="002A346B">
        <w:rPr>
          <w:rFonts w:ascii="Calibri" w:hAnsi="Calibri" w:cs="Calibri"/>
        </w:rPr>
        <w:t>suggest</w:t>
      </w:r>
      <w:r w:rsidR="0026191C" w:rsidRPr="002A346B">
        <w:rPr>
          <w:rFonts w:ascii="Calibri" w:hAnsi="Calibri" w:cs="Calibri"/>
        </w:rPr>
        <w:t>s</w:t>
      </w:r>
      <w:r w:rsidR="00CA32FF" w:rsidRPr="002A346B">
        <w:rPr>
          <w:rFonts w:ascii="Calibri" w:hAnsi="Calibri" w:cs="Calibri"/>
        </w:rPr>
        <w:t xml:space="preserve"> that pupils learn best when they are shown multiple examples for them to understand what they are required to do</w:t>
      </w:r>
      <w:r w:rsidR="005A4998" w:rsidRPr="002A346B">
        <w:rPr>
          <w:rFonts w:ascii="Calibri" w:hAnsi="Calibri" w:cs="Calibri"/>
        </w:rPr>
        <w:t xml:space="preserve"> </w:t>
      </w:r>
      <w:r w:rsidR="00B24DF6" w:rsidRPr="002A346B">
        <w:rPr>
          <w:rFonts w:ascii="Calibri" w:hAnsi="Calibri" w:cs="Calibri"/>
        </w:rPr>
        <w:t>(2009)</w:t>
      </w:r>
      <w:r w:rsidR="005A4998" w:rsidRPr="002A346B">
        <w:rPr>
          <w:rFonts w:ascii="Calibri" w:hAnsi="Calibri" w:cs="Calibri"/>
        </w:rPr>
        <w:t>.</w:t>
      </w:r>
      <w:r w:rsidR="00CA32FF" w:rsidRPr="002A346B">
        <w:rPr>
          <w:rFonts w:ascii="Calibri" w:hAnsi="Calibri" w:cs="Calibri"/>
        </w:rPr>
        <w:t xml:space="preserve">  </w:t>
      </w:r>
      <w:r w:rsidR="0026191C" w:rsidRPr="002A346B">
        <w:rPr>
          <w:rFonts w:ascii="Calibri" w:hAnsi="Calibri" w:cs="Calibri"/>
        </w:rPr>
        <w:t xml:space="preserve">I researched examples of diary writing before I taught the lesson, and also printed out success criteria so each group knew what they needed to include.  This can be </w:t>
      </w:r>
      <w:r w:rsidR="00513700" w:rsidRPr="002A346B">
        <w:rPr>
          <w:rFonts w:ascii="Calibri" w:hAnsi="Calibri" w:cs="Calibri"/>
        </w:rPr>
        <w:t xml:space="preserve">seen as an example of effective teaching by demonstrating </w:t>
      </w:r>
      <w:r w:rsidR="00657507" w:rsidRPr="002A346B">
        <w:rPr>
          <w:rFonts w:ascii="Calibri" w:hAnsi="Calibri" w:cs="Calibri"/>
        </w:rPr>
        <w:t>wide-ranging</w:t>
      </w:r>
      <w:r w:rsidR="00513700" w:rsidRPr="002A346B">
        <w:rPr>
          <w:rFonts w:ascii="Calibri" w:hAnsi="Calibri" w:cs="Calibri"/>
        </w:rPr>
        <w:t xml:space="preserve"> knowledge of what is expected of pupils.</w:t>
      </w:r>
    </w:p>
    <w:p w14:paraId="3C1C8224" w14:textId="1DE654EE" w:rsidR="00513700" w:rsidRPr="002A346B" w:rsidRDefault="005D533E" w:rsidP="002A346B">
      <w:pPr>
        <w:pStyle w:val="NormalWeb"/>
        <w:spacing w:line="360" w:lineRule="auto"/>
        <w:rPr>
          <w:rFonts w:ascii="Calibri" w:hAnsi="Calibri" w:cs="Calibri"/>
        </w:rPr>
      </w:pPr>
      <w:r w:rsidRPr="002A346B">
        <w:rPr>
          <w:rFonts w:ascii="Calibri" w:hAnsi="Calibri" w:cs="Calibri"/>
        </w:rPr>
        <w:t xml:space="preserve">To increase my subject knowledge for this lesson, I had to make sure I knew every part of the book so that I could provide verbal and written help to </w:t>
      </w:r>
      <w:r w:rsidR="005A4998" w:rsidRPr="002A346B">
        <w:rPr>
          <w:rFonts w:ascii="Calibri" w:hAnsi="Calibri" w:cs="Calibri"/>
        </w:rPr>
        <w:t xml:space="preserve">the </w:t>
      </w:r>
      <w:r w:rsidRPr="002A346B">
        <w:rPr>
          <w:rFonts w:ascii="Calibri" w:hAnsi="Calibri" w:cs="Calibri"/>
        </w:rPr>
        <w:t xml:space="preserve">children.  </w:t>
      </w:r>
      <w:r w:rsidR="00CA32FF" w:rsidRPr="002A346B">
        <w:rPr>
          <w:rFonts w:ascii="Calibri" w:hAnsi="Calibri" w:cs="Calibri"/>
        </w:rPr>
        <w:t>I already had a lot of knowledge on diary writing</w:t>
      </w:r>
      <w:r w:rsidR="005A4998" w:rsidRPr="002A346B">
        <w:rPr>
          <w:rFonts w:ascii="Calibri" w:hAnsi="Calibri" w:cs="Calibri"/>
        </w:rPr>
        <w:t>, t</w:t>
      </w:r>
      <w:r w:rsidR="00CA32FF" w:rsidRPr="002A346B">
        <w:rPr>
          <w:rFonts w:ascii="Calibri" w:hAnsi="Calibri" w:cs="Calibri"/>
        </w:rPr>
        <w:t>he use of adjectives and emotive language due to following the structure for English GCS</w:t>
      </w:r>
      <w:r w:rsidR="00596A7B">
        <w:rPr>
          <w:rFonts w:ascii="Calibri" w:hAnsi="Calibri" w:cs="Calibri"/>
        </w:rPr>
        <w:t>E</w:t>
      </w:r>
      <w:r w:rsidR="00CA32FF" w:rsidRPr="002A346B">
        <w:rPr>
          <w:rFonts w:ascii="Calibri" w:hAnsi="Calibri" w:cs="Calibri"/>
        </w:rPr>
        <w:t xml:space="preserve">.  It was challenging </w:t>
      </w:r>
      <w:r w:rsidRPr="002A346B">
        <w:rPr>
          <w:rFonts w:ascii="Calibri" w:hAnsi="Calibri" w:cs="Calibri"/>
        </w:rPr>
        <w:t>to r</w:t>
      </w:r>
      <w:r w:rsidR="00CA32FF" w:rsidRPr="002A346B">
        <w:rPr>
          <w:rFonts w:ascii="Calibri" w:hAnsi="Calibri" w:cs="Calibri"/>
        </w:rPr>
        <w:t xml:space="preserve">ead the book multiple </w:t>
      </w:r>
      <w:r w:rsidR="005A4998" w:rsidRPr="002A346B">
        <w:rPr>
          <w:rFonts w:ascii="Calibri" w:hAnsi="Calibri" w:cs="Calibri"/>
        </w:rPr>
        <w:t>times,</w:t>
      </w:r>
      <w:r w:rsidRPr="002A346B">
        <w:rPr>
          <w:rFonts w:ascii="Calibri" w:hAnsi="Calibri" w:cs="Calibri"/>
        </w:rPr>
        <w:t xml:space="preserve"> but I was motivated and wanted to learn as much as possible and show off my knowledge</w:t>
      </w:r>
      <w:r w:rsidR="00CA32FF" w:rsidRPr="002A346B">
        <w:rPr>
          <w:rFonts w:ascii="Calibri" w:hAnsi="Calibri" w:cs="Calibri"/>
        </w:rPr>
        <w:t xml:space="preserve">. </w:t>
      </w:r>
      <w:r w:rsidR="00580E22" w:rsidRPr="002A346B">
        <w:rPr>
          <w:rFonts w:ascii="Calibri" w:hAnsi="Calibri" w:cs="Calibri"/>
        </w:rPr>
        <w:t xml:space="preserve"> Teacher subject knowledge is a vital part of not only the curriculum, but to enable teacher’s confidence and to allow students to blossom with their learning. </w:t>
      </w:r>
      <w:r w:rsidR="002141E0" w:rsidRPr="002A346B">
        <w:rPr>
          <w:rFonts w:ascii="Calibri" w:hAnsi="Calibri" w:cs="Calibri"/>
        </w:rPr>
        <w:t>Diary writing further develops children’s language skills as they are continuously improving their handwriting, use of adjectives, and to write in paragraphs. The DfE states teachers should be able to “Demonstrate an understanding of and take responsibility for promoting high standards of literacy, articulacy, and the correct use of standard English” (20</w:t>
      </w:r>
      <w:r w:rsidR="005A4998" w:rsidRPr="002A346B">
        <w:rPr>
          <w:rFonts w:ascii="Calibri" w:hAnsi="Calibri" w:cs="Calibri"/>
        </w:rPr>
        <w:t>13</w:t>
      </w:r>
      <w:r w:rsidR="00B24DF6" w:rsidRPr="002A346B">
        <w:rPr>
          <w:rFonts w:ascii="Calibri" w:hAnsi="Calibri" w:cs="Calibri"/>
        </w:rPr>
        <w:t>, p</w:t>
      </w:r>
      <w:r w:rsidR="005A4998" w:rsidRPr="002A346B">
        <w:rPr>
          <w:rFonts w:ascii="Calibri" w:hAnsi="Calibri" w:cs="Calibri"/>
        </w:rPr>
        <w:t>4</w:t>
      </w:r>
      <w:r w:rsidR="002141E0" w:rsidRPr="002A346B">
        <w:rPr>
          <w:rFonts w:ascii="Calibri" w:hAnsi="Calibri" w:cs="Calibri"/>
        </w:rPr>
        <w:t>). This further supports how important it is that teachers</w:t>
      </w:r>
      <w:r w:rsidR="00A23170" w:rsidRPr="002A346B">
        <w:rPr>
          <w:rFonts w:ascii="Calibri" w:hAnsi="Calibri" w:cs="Calibri"/>
        </w:rPr>
        <w:t xml:space="preserve"> have sufficient knowledge in every subject area, as they need to meet this requirement to gain the </w:t>
      </w:r>
      <w:r w:rsidR="005A4998" w:rsidRPr="002A346B">
        <w:rPr>
          <w:rFonts w:ascii="Calibri" w:hAnsi="Calibri" w:cs="Calibri"/>
        </w:rPr>
        <w:t xml:space="preserve">QTS. </w:t>
      </w:r>
      <w:r w:rsidR="00513700" w:rsidRPr="002A346B">
        <w:rPr>
          <w:rFonts w:ascii="Calibri" w:hAnsi="Calibri" w:cs="Calibri"/>
          <w:color w:val="FFFFFF"/>
        </w:rPr>
        <w:t xml:space="preserve">me and </w:t>
      </w:r>
    </w:p>
    <w:p w14:paraId="65885113" w14:textId="745D77D3" w:rsidR="0005603E" w:rsidRPr="002A346B" w:rsidRDefault="00B82C06" w:rsidP="002A346B">
      <w:pPr>
        <w:pStyle w:val="NormalWeb"/>
        <w:spacing w:line="360" w:lineRule="auto"/>
        <w:rPr>
          <w:rFonts w:ascii="Calibri" w:hAnsi="Calibri" w:cs="Calibri"/>
        </w:rPr>
      </w:pPr>
      <w:r w:rsidRPr="002A346B">
        <w:rPr>
          <w:rFonts w:ascii="Calibri" w:hAnsi="Calibri" w:cs="Calibri"/>
        </w:rPr>
        <w:lastRenderedPageBreak/>
        <w:t xml:space="preserve">I </w:t>
      </w:r>
      <w:r w:rsidR="00173CBC" w:rsidRPr="002A346B">
        <w:rPr>
          <w:rFonts w:ascii="Calibri" w:hAnsi="Calibri" w:cs="Calibri"/>
        </w:rPr>
        <w:t>further</w:t>
      </w:r>
      <w:r w:rsidRPr="002A346B">
        <w:rPr>
          <w:rFonts w:ascii="Calibri" w:hAnsi="Calibri" w:cs="Calibri"/>
        </w:rPr>
        <w:t xml:space="preserve"> used a behaviourist approach by using positive reinforcement as suggested by Skinner.  I positively praised all children’s work</w:t>
      </w:r>
      <w:r w:rsidR="00E32E9B" w:rsidRPr="002A346B">
        <w:rPr>
          <w:rFonts w:ascii="Calibri" w:hAnsi="Calibri" w:cs="Calibri"/>
        </w:rPr>
        <w:t xml:space="preserve"> and </w:t>
      </w:r>
      <w:r w:rsidR="001E72FC" w:rsidRPr="002A346B">
        <w:rPr>
          <w:rFonts w:ascii="Calibri" w:hAnsi="Calibri" w:cs="Calibri"/>
        </w:rPr>
        <w:t>show</w:t>
      </w:r>
      <w:r w:rsidR="00E32E9B" w:rsidRPr="002A346B">
        <w:rPr>
          <w:rFonts w:ascii="Calibri" w:hAnsi="Calibri" w:cs="Calibri"/>
        </w:rPr>
        <w:t>ed</w:t>
      </w:r>
      <w:r w:rsidRPr="002A346B">
        <w:rPr>
          <w:rFonts w:ascii="Calibri" w:hAnsi="Calibri" w:cs="Calibri"/>
        </w:rPr>
        <w:t xml:space="preserve"> them where they </w:t>
      </w:r>
      <w:r w:rsidR="00E32E9B" w:rsidRPr="002A346B">
        <w:rPr>
          <w:rFonts w:ascii="Calibri" w:hAnsi="Calibri" w:cs="Calibri"/>
        </w:rPr>
        <w:t>could</w:t>
      </w:r>
      <w:r w:rsidRPr="002A346B">
        <w:rPr>
          <w:rFonts w:ascii="Calibri" w:hAnsi="Calibri" w:cs="Calibri"/>
        </w:rPr>
        <w:t xml:space="preserve"> improve</w:t>
      </w:r>
      <w:r w:rsidR="001E72FC" w:rsidRPr="002A346B">
        <w:rPr>
          <w:rFonts w:ascii="Calibri" w:hAnsi="Calibri" w:cs="Calibri"/>
        </w:rPr>
        <w:t xml:space="preserve"> but </w:t>
      </w:r>
      <w:r w:rsidR="008334C0" w:rsidRPr="002A346B">
        <w:rPr>
          <w:rFonts w:ascii="Calibri" w:hAnsi="Calibri" w:cs="Calibri"/>
        </w:rPr>
        <w:t xml:space="preserve">also </w:t>
      </w:r>
      <w:r w:rsidR="001E72FC" w:rsidRPr="002A346B">
        <w:rPr>
          <w:rFonts w:ascii="Calibri" w:hAnsi="Calibri" w:cs="Calibri"/>
        </w:rPr>
        <w:t xml:space="preserve">making sure they recognised how excellent their work was (Skinner, 1948). I then encouraged rewards, as my class used gold stars to get bronze, silver, gold and platinum awards each term.  This was another way to scaffold and keep children motivated, but also </w:t>
      </w:r>
      <w:r w:rsidR="00C9062C">
        <w:rPr>
          <w:rFonts w:ascii="Calibri" w:hAnsi="Calibri" w:cs="Calibri"/>
        </w:rPr>
        <w:t xml:space="preserve">still </w:t>
      </w:r>
      <w:r w:rsidR="001E72FC" w:rsidRPr="002A346B">
        <w:rPr>
          <w:rFonts w:ascii="Calibri" w:hAnsi="Calibri" w:cs="Calibri"/>
        </w:rPr>
        <w:t xml:space="preserve">engaging with the task.  </w:t>
      </w:r>
      <w:r w:rsidR="00E86AFD">
        <w:rPr>
          <w:rFonts w:ascii="Calibri" w:hAnsi="Calibri" w:cs="Calibri"/>
        </w:rPr>
        <w:t xml:space="preserve">As well as recognising attainment, I also recognised the effort that children </w:t>
      </w:r>
      <w:r w:rsidR="00AD16E7">
        <w:rPr>
          <w:rFonts w:ascii="Calibri" w:hAnsi="Calibri" w:cs="Calibri"/>
        </w:rPr>
        <w:t xml:space="preserve">had put in, which gave the children a sense of self-esteem.  This is </w:t>
      </w:r>
      <w:r w:rsidR="00C9062C">
        <w:rPr>
          <w:rFonts w:ascii="Calibri" w:hAnsi="Calibri" w:cs="Calibri"/>
        </w:rPr>
        <w:t>reflected in</w:t>
      </w:r>
      <w:r w:rsidR="00AD16E7">
        <w:rPr>
          <w:rFonts w:ascii="Calibri" w:hAnsi="Calibri" w:cs="Calibri"/>
        </w:rPr>
        <w:t xml:space="preserve"> Maslow’s Hierarchy of Needs (1943).</w:t>
      </w:r>
    </w:p>
    <w:p w14:paraId="47F0F394" w14:textId="7F9E01A9" w:rsidR="0005603E" w:rsidRPr="002A346B" w:rsidRDefault="001E72FC" w:rsidP="002A346B">
      <w:pPr>
        <w:pStyle w:val="NormalWeb"/>
        <w:spacing w:line="360" w:lineRule="auto"/>
        <w:rPr>
          <w:rFonts w:ascii="Calibri" w:hAnsi="Calibri" w:cs="Calibri"/>
        </w:rPr>
      </w:pPr>
      <w:r w:rsidRPr="002A346B">
        <w:rPr>
          <w:rFonts w:ascii="Calibri" w:hAnsi="Calibri" w:cs="Calibri"/>
        </w:rPr>
        <w:t>I used a mixture of these learning approaches for children to get a clear understanding of the task, and to use a variety of different learning methods to find which one best suits them.  I wanted all children to be able to be comfortable in their learning environment and to openly seek</w:t>
      </w:r>
      <w:r w:rsidR="00B005DF" w:rsidRPr="002A346B">
        <w:rPr>
          <w:rFonts w:ascii="Calibri" w:hAnsi="Calibri" w:cs="Calibri"/>
        </w:rPr>
        <w:t xml:space="preserve"> further knowledge and understanding.  This is supported by Cremin</w:t>
      </w:r>
      <w:r w:rsidR="005A4998" w:rsidRPr="002A346B">
        <w:rPr>
          <w:rFonts w:ascii="Calibri" w:hAnsi="Calibri" w:cs="Calibri"/>
        </w:rPr>
        <w:t xml:space="preserve"> (</w:t>
      </w:r>
      <w:r w:rsidR="00B005DF" w:rsidRPr="002A346B">
        <w:rPr>
          <w:rFonts w:ascii="Calibri" w:hAnsi="Calibri" w:cs="Calibri"/>
        </w:rPr>
        <w:t>2009) as he states that teaching English is a way of “developing youngsters’ competence, confidence and creativity as well as building positive attitudes to learning”.</w:t>
      </w:r>
      <w:r w:rsidR="005D533E" w:rsidRPr="002A346B">
        <w:rPr>
          <w:rFonts w:ascii="Calibri" w:hAnsi="Calibri" w:cs="Calibri"/>
        </w:rPr>
        <w:t xml:space="preserve">  This view is supported by Constructivists as they view each learner as a unique individual with unique needs and teachers must help these students attain their goals in order for them to gain a positive attitude</w:t>
      </w:r>
      <w:r w:rsidR="00FE06E0" w:rsidRPr="002A346B">
        <w:rPr>
          <w:rFonts w:ascii="Calibri" w:hAnsi="Calibri" w:cs="Calibri"/>
        </w:rPr>
        <w:t xml:space="preserve"> of learning.</w:t>
      </w:r>
    </w:p>
    <w:p w14:paraId="1E7B3196" w14:textId="3EDD435C" w:rsidR="009B1E0E" w:rsidRPr="002A346B" w:rsidRDefault="00A05801" w:rsidP="002A346B">
      <w:pPr>
        <w:pStyle w:val="NormalWeb"/>
        <w:spacing w:line="360" w:lineRule="auto"/>
        <w:rPr>
          <w:rFonts w:ascii="Calibri" w:hAnsi="Calibri" w:cs="Calibri"/>
        </w:rPr>
      </w:pPr>
      <w:r w:rsidRPr="002A346B">
        <w:rPr>
          <w:rFonts w:ascii="Calibri" w:hAnsi="Calibri" w:cs="Calibri"/>
        </w:rPr>
        <w:t xml:space="preserve">Within the Mathematical Develop section of learning, I chose to </w:t>
      </w:r>
      <w:r w:rsidR="00B24DF6" w:rsidRPr="002A346B">
        <w:rPr>
          <w:rFonts w:ascii="Calibri" w:hAnsi="Calibri" w:cs="Calibri"/>
        </w:rPr>
        <w:t xml:space="preserve">develop learners understanding of </w:t>
      </w:r>
      <w:r w:rsidRPr="002A346B">
        <w:rPr>
          <w:rFonts w:ascii="Calibri" w:hAnsi="Calibri" w:cs="Calibri"/>
        </w:rPr>
        <w:t xml:space="preserve">odd and even numbers.  </w:t>
      </w:r>
      <w:r w:rsidR="00B24DF6" w:rsidRPr="002A346B">
        <w:rPr>
          <w:rFonts w:ascii="Calibri" w:hAnsi="Calibri" w:cs="Calibri"/>
        </w:rPr>
        <w:t>Although t</w:t>
      </w:r>
      <w:r w:rsidR="00C7502E" w:rsidRPr="002A346B">
        <w:rPr>
          <w:rFonts w:ascii="Calibri" w:hAnsi="Calibri" w:cs="Calibri"/>
        </w:rPr>
        <w:t xml:space="preserve">he subject knowledge needed for this was basic, it </w:t>
      </w:r>
      <w:r w:rsidR="00B24DF6" w:rsidRPr="002A346B">
        <w:rPr>
          <w:rFonts w:ascii="Calibri" w:hAnsi="Calibri" w:cs="Calibri"/>
        </w:rPr>
        <w:t xml:space="preserve">was still </w:t>
      </w:r>
      <w:r w:rsidR="00C7502E" w:rsidRPr="002A346B">
        <w:rPr>
          <w:rFonts w:ascii="Calibri" w:hAnsi="Calibri" w:cs="Calibri"/>
        </w:rPr>
        <w:t>essential for children to know to be able to progress throughout their education.  Haylock supports this point as he states that “we teach mathematics because it provides opportunities for developing important intellectual skills in problem solving, reasoning, creative thinking and communication” (Haylock, 2014</w:t>
      </w:r>
      <w:r w:rsidR="00B24DF6" w:rsidRPr="002A346B">
        <w:rPr>
          <w:rFonts w:ascii="Calibri" w:hAnsi="Calibri" w:cs="Calibri"/>
        </w:rPr>
        <w:t>, p</w:t>
      </w:r>
      <w:r w:rsidR="005A4998" w:rsidRPr="002A346B">
        <w:rPr>
          <w:rFonts w:ascii="Calibri" w:hAnsi="Calibri" w:cs="Calibri"/>
        </w:rPr>
        <w:t>14</w:t>
      </w:r>
      <w:r w:rsidR="00C7502E" w:rsidRPr="002A346B">
        <w:rPr>
          <w:rFonts w:ascii="Calibri" w:hAnsi="Calibri" w:cs="Calibri"/>
        </w:rPr>
        <w:t xml:space="preserve">).  </w:t>
      </w:r>
      <w:r w:rsidR="00B24DF6" w:rsidRPr="002A346B">
        <w:rPr>
          <w:rFonts w:ascii="Calibri" w:hAnsi="Calibri" w:cs="Calibri"/>
        </w:rPr>
        <w:t>M</w:t>
      </w:r>
      <w:r w:rsidR="009B1E0E" w:rsidRPr="002A346B">
        <w:rPr>
          <w:rFonts w:ascii="Calibri" w:hAnsi="Calibri" w:cs="Calibri"/>
        </w:rPr>
        <w:t xml:space="preserve">athematics can </w:t>
      </w:r>
      <w:r w:rsidR="00B24DF6" w:rsidRPr="002A346B">
        <w:rPr>
          <w:rFonts w:ascii="Calibri" w:hAnsi="Calibri" w:cs="Calibri"/>
        </w:rPr>
        <w:t xml:space="preserve">however </w:t>
      </w:r>
      <w:r w:rsidR="009B1E0E" w:rsidRPr="002A346B">
        <w:rPr>
          <w:rFonts w:ascii="Calibri" w:hAnsi="Calibri" w:cs="Calibri"/>
        </w:rPr>
        <w:t>be seen as a difficult area for teachers, who</w:t>
      </w:r>
      <w:r w:rsidR="002F21AF" w:rsidRPr="002A346B">
        <w:rPr>
          <w:rFonts w:ascii="Calibri" w:hAnsi="Calibri" w:cs="Calibri"/>
        </w:rPr>
        <w:t xml:space="preserve"> often try to avoid mainstream mathematics as they fear it.  Haylock supports this as he says teachers have “anxiety and fear” about teaching mathematics.  (Haylock, 2014 p10)</w:t>
      </w:r>
      <w:r w:rsidR="00596141" w:rsidRPr="002A346B">
        <w:rPr>
          <w:rFonts w:ascii="Calibri" w:hAnsi="Calibri" w:cs="Calibri"/>
        </w:rPr>
        <w:t>.  This could be due to the level of subject knowledge that is required, as mathematics can be seen as an advanced skill.</w:t>
      </w:r>
    </w:p>
    <w:p w14:paraId="43651D1D" w14:textId="6DF6EF07" w:rsidR="00D5313C" w:rsidRPr="002A346B" w:rsidRDefault="00C7502E" w:rsidP="002A346B">
      <w:pPr>
        <w:pStyle w:val="NormalWeb"/>
        <w:spacing w:line="360" w:lineRule="auto"/>
        <w:rPr>
          <w:rFonts w:ascii="Calibri" w:hAnsi="Calibri" w:cs="Calibri"/>
        </w:rPr>
      </w:pPr>
      <w:r w:rsidRPr="002A346B">
        <w:rPr>
          <w:rFonts w:ascii="Calibri" w:hAnsi="Calibri" w:cs="Calibri"/>
        </w:rPr>
        <w:t xml:space="preserve">I had to research different ways and methods that I could model odd and even numbers in order for children of all abilities to be able to grasp the context.  </w:t>
      </w:r>
      <w:r w:rsidR="002220CC" w:rsidRPr="002A346B">
        <w:rPr>
          <w:rFonts w:ascii="Calibri" w:hAnsi="Calibri" w:cs="Calibri"/>
        </w:rPr>
        <w:t xml:space="preserve">To demonstrate odd and even numbers, I used elements of the Connections Model (Haylock and Cockburn, 2013) so </w:t>
      </w:r>
      <w:r w:rsidR="002220CC" w:rsidRPr="002A346B">
        <w:rPr>
          <w:rFonts w:ascii="Calibri" w:hAnsi="Calibri" w:cs="Calibri"/>
        </w:rPr>
        <w:lastRenderedPageBreak/>
        <w:t xml:space="preserve">children could get a physical, hands on understanding. </w:t>
      </w:r>
      <w:r w:rsidR="00FC5C12">
        <w:rPr>
          <w:rFonts w:ascii="Calibri" w:hAnsi="Calibri" w:cs="Calibri"/>
        </w:rPr>
        <w:t>The curriculum and Donaldson put an emphasis on children having this type of understanding.</w:t>
      </w:r>
      <w:r w:rsidR="002220CC" w:rsidRPr="002A346B">
        <w:rPr>
          <w:rFonts w:ascii="Calibri" w:hAnsi="Calibri" w:cs="Calibri"/>
        </w:rPr>
        <w:t xml:space="preserve"> Numicon was used where children came up in front of the class and picked up an odd/even number (whichever one was asked for) and showed the class, explaining why it is odd/even.  This is the concrete experience element of the Connections Model which will help children gain a more detailed</w:t>
      </w:r>
      <w:r w:rsidRPr="002A346B">
        <w:rPr>
          <w:rFonts w:ascii="Calibri" w:hAnsi="Calibri" w:cs="Calibri"/>
        </w:rPr>
        <w:t xml:space="preserve"> </w:t>
      </w:r>
      <w:r w:rsidR="002220CC" w:rsidRPr="002A346B">
        <w:rPr>
          <w:rFonts w:ascii="Calibri" w:hAnsi="Calibri" w:cs="Calibri"/>
        </w:rPr>
        <w:t xml:space="preserve">understanding, </w:t>
      </w:r>
      <w:r w:rsidR="00596141" w:rsidRPr="002A346B">
        <w:rPr>
          <w:rFonts w:ascii="Calibri" w:hAnsi="Calibri" w:cs="Calibri"/>
        </w:rPr>
        <w:t>where</w:t>
      </w:r>
      <w:r w:rsidR="002220CC" w:rsidRPr="002A346B">
        <w:rPr>
          <w:rFonts w:ascii="Calibri" w:hAnsi="Calibri" w:cs="Calibri"/>
        </w:rPr>
        <w:t xml:space="preserve"> they are able to visually see that numicons with ‘extra friends’ are odd.   </w:t>
      </w:r>
      <w:r w:rsidR="00EE0D0B" w:rsidRPr="002A346B">
        <w:rPr>
          <w:rFonts w:ascii="Calibri" w:hAnsi="Calibri" w:cs="Calibri"/>
        </w:rPr>
        <w:t>Farzad Bahmaei states in her journal that using concrete experiences and modelling activities for children make “mathematics more meaningful for students and aid in the development of other important skills” (Bahmaei, 2011</w:t>
      </w:r>
      <w:r w:rsidR="005A4998" w:rsidRPr="002A346B">
        <w:rPr>
          <w:rFonts w:ascii="Calibri" w:hAnsi="Calibri" w:cs="Calibri"/>
        </w:rPr>
        <w:t>, p1</w:t>
      </w:r>
      <w:r w:rsidR="00EE0D0B" w:rsidRPr="002A346B">
        <w:rPr>
          <w:rFonts w:ascii="Calibri" w:hAnsi="Calibri" w:cs="Calibri"/>
        </w:rPr>
        <w:t xml:space="preserve">).  </w:t>
      </w:r>
      <w:r w:rsidR="00D5313C" w:rsidRPr="002A346B">
        <w:rPr>
          <w:rFonts w:ascii="Calibri" w:hAnsi="Calibri" w:cs="Calibri"/>
        </w:rPr>
        <w:t>Concrete experience also links to Piaget’s (1936) four stages of children’s progression, as children in the year one class would need physical experience according to Piaget, which I provided through the use of numicon.</w:t>
      </w:r>
      <w:r w:rsidR="00CF2298" w:rsidRPr="002A346B">
        <w:rPr>
          <w:rFonts w:ascii="Calibri" w:hAnsi="Calibri" w:cs="Calibri"/>
        </w:rPr>
        <w:t xml:space="preserve">  </w:t>
      </w:r>
    </w:p>
    <w:p w14:paraId="39A25D25" w14:textId="37986E17" w:rsidR="00596141" w:rsidRPr="002A346B" w:rsidRDefault="00EE0D0B" w:rsidP="002A346B">
      <w:pPr>
        <w:pStyle w:val="NormalWeb"/>
        <w:spacing w:line="360" w:lineRule="auto"/>
        <w:rPr>
          <w:rFonts w:ascii="Calibri" w:hAnsi="Calibri" w:cs="Calibri"/>
        </w:rPr>
      </w:pPr>
      <w:r w:rsidRPr="002A346B">
        <w:rPr>
          <w:rFonts w:ascii="Calibri" w:hAnsi="Calibri" w:cs="Calibri"/>
        </w:rPr>
        <w:t>The correct mathematical language was used</w:t>
      </w:r>
      <w:r w:rsidR="001B3F15">
        <w:rPr>
          <w:rFonts w:ascii="Calibri" w:hAnsi="Calibri" w:cs="Calibri"/>
        </w:rPr>
        <w:t xml:space="preserve"> which is </w:t>
      </w:r>
      <w:r w:rsidRPr="002A346B">
        <w:rPr>
          <w:rFonts w:ascii="Calibri" w:hAnsi="Calibri" w:cs="Calibri"/>
        </w:rPr>
        <w:t xml:space="preserve">another element of the Connections Model.  Mathematical language can be defined as “not just vocabulary but children’s ability to confidently explain their methods and solutions” (DfES, 2007, p8).  All children reached this stage as they were able to correctly explain which numbers were odd and even.  </w:t>
      </w:r>
      <w:r w:rsidR="00596141" w:rsidRPr="002A346B">
        <w:rPr>
          <w:rFonts w:ascii="Calibri" w:hAnsi="Calibri" w:cs="Calibri"/>
        </w:rPr>
        <w:t>I was successfully able to transfer my subject knowledge to enable the pupils to learn.  Askew et al (1997) provide</w:t>
      </w:r>
      <w:r w:rsidR="00995715" w:rsidRPr="002A346B">
        <w:rPr>
          <w:rFonts w:ascii="Calibri" w:hAnsi="Calibri" w:cs="Calibri"/>
        </w:rPr>
        <w:t>s</w:t>
      </w:r>
      <w:r w:rsidR="00596141" w:rsidRPr="002A346B">
        <w:rPr>
          <w:rFonts w:ascii="Calibri" w:hAnsi="Calibri" w:cs="Calibri"/>
        </w:rPr>
        <w:t xml:space="preserve"> evidence on how important teacher subject knowledge is, where they found that “highly effective teachers” had knowledge of the</w:t>
      </w:r>
      <w:r w:rsidR="004B57C5">
        <w:rPr>
          <w:rFonts w:ascii="Calibri" w:hAnsi="Calibri" w:cs="Calibri"/>
        </w:rPr>
        <w:t xml:space="preserve"> connections their</w:t>
      </w:r>
      <w:r w:rsidR="00596141" w:rsidRPr="002A346B">
        <w:rPr>
          <w:rFonts w:ascii="Calibri" w:hAnsi="Calibri" w:cs="Calibri"/>
        </w:rPr>
        <w:t xml:space="preserve"> lessons had with the National Curriculum.</w:t>
      </w:r>
    </w:p>
    <w:p w14:paraId="41E4394F" w14:textId="0DABC6CD" w:rsidR="00AE5ADC" w:rsidRPr="002A346B" w:rsidRDefault="00EE0D0B" w:rsidP="002A346B">
      <w:pPr>
        <w:pStyle w:val="NormalWeb"/>
        <w:spacing w:line="360" w:lineRule="auto"/>
        <w:rPr>
          <w:rFonts w:ascii="Calibri" w:hAnsi="Calibri" w:cs="Calibri"/>
        </w:rPr>
      </w:pPr>
      <w:r w:rsidRPr="002A346B">
        <w:rPr>
          <w:rFonts w:ascii="Calibri" w:hAnsi="Calibri" w:cs="Calibri"/>
        </w:rPr>
        <w:t xml:space="preserve">The method used supports the constructivist view as children were already using their previous knowledge to </w:t>
      </w:r>
      <w:r w:rsidR="002B1F09" w:rsidRPr="002A346B">
        <w:rPr>
          <w:rFonts w:ascii="Calibri" w:hAnsi="Calibri" w:cs="Calibri"/>
        </w:rPr>
        <w:t xml:space="preserve">build on new information with the support of concrete experience.  </w:t>
      </w:r>
      <w:r w:rsidR="00CF2298" w:rsidRPr="002A346B">
        <w:rPr>
          <w:rFonts w:ascii="Calibri" w:hAnsi="Calibri" w:cs="Calibri"/>
        </w:rPr>
        <w:t xml:space="preserve">They think pupils should have a more active role with their learning.  </w:t>
      </w:r>
      <w:r w:rsidR="002B1F09" w:rsidRPr="002A346B">
        <w:rPr>
          <w:rFonts w:ascii="Calibri" w:hAnsi="Calibri" w:cs="Calibri"/>
        </w:rPr>
        <w:t xml:space="preserve">Bruner further supports concrete experience as he </w:t>
      </w:r>
      <w:r w:rsidR="005A4998" w:rsidRPr="002A346B">
        <w:rPr>
          <w:rFonts w:ascii="Calibri" w:hAnsi="Calibri" w:cs="Calibri"/>
        </w:rPr>
        <w:t>believes</w:t>
      </w:r>
      <w:r w:rsidR="002B1F09" w:rsidRPr="002A346B">
        <w:rPr>
          <w:rFonts w:ascii="Calibri" w:hAnsi="Calibri" w:cs="Calibri"/>
        </w:rPr>
        <w:t xml:space="preserve"> that children</w:t>
      </w:r>
      <w:r w:rsidR="005A4998" w:rsidRPr="002A346B">
        <w:rPr>
          <w:rFonts w:ascii="Calibri" w:hAnsi="Calibri" w:cs="Calibri"/>
        </w:rPr>
        <w:t xml:space="preserve"> need to explore the environment further with the use of objects to guide them</w:t>
      </w:r>
      <w:r w:rsidR="002B1F09" w:rsidRPr="002A346B">
        <w:rPr>
          <w:rFonts w:ascii="Calibri" w:hAnsi="Calibri" w:cs="Calibri"/>
        </w:rPr>
        <w:t xml:space="preserve"> (Bruner, 1961)</w:t>
      </w:r>
      <w:r w:rsidR="00AE5ADC" w:rsidRPr="002A346B">
        <w:rPr>
          <w:rFonts w:ascii="Calibri" w:hAnsi="Calibri" w:cs="Calibri"/>
        </w:rPr>
        <w:t>.  Being able to correct children is also a skill that is required within the Mathematical Development area of learning</w:t>
      </w:r>
      <w:r w:rsidR="002C5240" w:rsidRPr="002A346B">
        <w:rPr>
          <w:rFonts w:ascii="Calibri" w:hAnsi="Calibri" w:cs="Calibri"/>
        </w:rPr>
        <w:t>.  Some children found it difficult at first to grasp why some numicons had an extra circle.   I used my subject knowledge to explain to the children why they represent odd numbers</w:t>
      </w:r>
      <w:r w:rsidR="00173CBC" w:rsidRPr="002A346B">
        <w:rPr>
          <w:rFonts w:ascii="Calibri" w:hAnsi="Calibri" w:cs="Calibri"/>
        </w:rPr>
        <w:t>, this enhanced children’s knowledge where they were able to build on their understanding</w:t>
      </w:r>
      <w:r w:rsidR="002C5240" w:rsidRPr="002A346B">
        <w:rPr>
          <w:rFonts w:ascii="Calibri" w:hAnsi="Calibri" w:cs="Calibri"/>
        </w:rPr>
        <w:t xml:space="preserve">.  Hanson highlights the importance of correcting mistakes, “a teachers response to dealing </w:t>
      </w:r>
      <w:r w:rsidR="002C5240" w:rsidRPr="002A346B">
        <w:rPr>
          <w:rFonts w:ascii="Calibri" w:hAnsi="Calibri" w:cs="Calibri"/>
        </w:rPr>
        <w:lastRenderedPageBreak/>
        <w:t>with a child’s mathematical error demands skill” (Hanson, 2011, p11)</w:t>
      </w:r>
      <w:r w:rsidR="00B91C88" w:rsidRPr="002A346B">
        <w:rPr>
          <w:rFonts w:ascii="Calibri" w:hAnsi="Calibri" w:cs="Calibri"/>
        </w:rPr>
        <w:t xml:space="preserve">.  Additionally, scaffolding is an important skill that teachers need to have to enable children to understand the task.  </w:t>
      </w:r>
      <w:r w:rsidR="001003F3" w:rsidRPr="002A346B">
        <w:rPr>
          <w:rFonts w:ascii="Calibri" w:hAnsi="Calibri" w:cs="Calibri"/>
        </w:rPr>
        <w:t xml:space="preserve">I demonstrated this by walking through the activity step by step, modelling what needs to be done.  </w:t>
      </w:r>
    </w:p>
    <w:p w14:paraId="524EE282" w14:textId="6358DFC1" w:rsidR="001003F3" w:rsidRPr="002A346B" w:rsidRDefault="001003F3" w:rsidP="002A346B">
      <w:pPr>
        <w:pStyle w:val="NormalWeb"/>
        <w:spacing w:line="360" w:lineRule="auto"/>
        <w:rPr>
          <w:rFonts w:ascii="Calibri" w:hAnsi="Calibri" w:cs="Calibri"/>
        </w:rPr>
      </w:pPr>
      <w:r w:rsidRPr="002A346B">
        <w:rPr>
          <w:rFonts w:ascii="Calibri" w:hAnsi="Calibri" w:cs="Calibri"/>
        </w:rPr>
        <w:t>I also used elements of Vygotsky’s Social Development Theory</w:t>
      </w:r>
      <w:r w:rsidR="00CB5C4C">
        <w:rPr>
          <w:rFonts w:ascii="Calibri" w:hAnsi="Calibri" w:cs="Calibri"/>
        </w:rPr>
        <w:t xml:space="preserve"> </w:t>
      </w:r>
      <w:r w:rsidR="001B3F15">
        <w:rPr>
          <w:rFonts w:ascii="Calibri" w:hAnsi="Calibri" w:cs="Calibri"/>
        </w:rPr>
        <w:t xml:space="preserve">(MKO) </w:t>
      </w:r>
      <w:r w:rsidRPr="002A346B">
        <w:rPr>
          <w:rFonts w:ascii="Calibri" w:hAnsi="Calibri" w:cs="Calibri"/>
        </w:rPr>
        <w:t>(1978).  This refers to someone who has</w:t>
      </w:r>
      <w:r w:rsidR="00626E79" w:rsidRPr="002A346B">
        <w:rPr>
          <w:rFonts w:ascii="Calibri" w:hAnsi="Calibri" w:cs="Calibri"/>
        </w:rPr>
        <w:t xml:space="preserve"> a better understanding or someone who can provide a higher level of knowledge to teach to others.</w:t>
      </w:r>
      <w:r w:rsidRPr="002A346B">
        <w:rPr>
          <w:rFonts w:ascii="Calibri" w:hAnsi="Calibri" w:cs="Calibri"/>
        </w:rPr>
        <w:t xml:space="preserve"> </w:t>
      </w:r>
      <w:r w:rsidR="00596141" w:rsidRPr="002A346B">
        <w:rPr>
          <w:rFonts w:ascii="Calibri" w:hAnsi="Calibri" w:cs="Calibri"/>
        </w:rPr>
        <w:t>I</w:t>
      </w:r>
      <w:r w:rsidR="00FE06E0" w:rsidRPr="002A346B">
        <w:rPr>
          <w:rFonts w:ascii="Calibri" w:hAnsi="Calibri" w:cs="Calibri"/>
        </w:rPr>
        <w:t xml:space="preserve">n my lesson, I acted as the MKO.  I was able to pass on my knowledge and skills to be able to teach the children methods of recognising odd and even numbers.  For example, different ability groups used addition differently.  The higher ability children in my year 1 class could mentally work out a lot of the sums, whereas the lower ability were using their fingers to count.  I helped these children with their </w:t>
      </w:r>
      <w:r w:rsidR="00574197" w:rsidRPr="002A346B">
        <w:rPr>
          <w:rFonts w:ascii="Calibri" w:hAnsi="Calibri" w:cs="Calibri"/>
        </w:rPr>
        <w:t>methods,</w:t>
      </w:r>
      <w:r w:rsidR="00FE06E0" w:rsidRPr="002A346B">
        <w:rPr>
          <w:rFonts w:ascii="Calibri" w:hAnsi="Calibri" w:cs="Calibri"/>
        </w:rPr>
        <w:t xml:space="preserve"> so they had the same outcome of learning as the higher ability children</w:t>
      </w:r>
      <w:r w:rsidR="00096C1C" w:rsidRPr="002A346B">
        <w:rPr>
          <w:rFonts w:ascii="Calibri" w:hAnsi="Calibri" w:cs="Calibri"/>
        </w:rPr>
        <w:t xml:space="preserve">.  </w:t>
      </w:r>
      <w:r w:rsidR="00574197" w:rsidRPr="002A346B">
        <w:rPr>
          <w:rFonts w:ascii="Calibri" w:hAnsi="Calibri" w:cs="Calibri"/>
        </w:rPr>
        <w:br/>
        <w:t>I used more than one approach to deliver the best possible lesson, demonstrating my subject knowledge of mathematics and improving skills.  Having these traits is an essential part of the teaching process, supported by Askew et al (1997).  They found an effective numeracy teacher had knowledge and awareness of “conceptual connections between areas of the National Curriculum which they taught</w:t>
      </w:r>
      <w:r w:rsidR="00626E79" w:rsidRPr="002A346B">
        <w:rPr>
          <w:rFonts w:ascii="Calibri" w:hAnsi="Calibri" w:cs="Calibri"/>
        </w:rPr>
        <w:t>”</w:t>
      </w:r>
      <w:r w:rsidR="00574197" w:rsidRPr="002A346B">
        <w:rPr>
          <w:rFonts w:ascii="Calibri" w:hAnsi="Calibri" w:cs="Calibri"/>
        </w:rPr>
        <w:t>.  (Askew et al, 1997</w:t>
      </w:r>
      <w:r w:rsidR="00B015DF" w:rsidRPr="002A346B">
        <w:rPr>
          <w:rFonts w:ascii="Calibri" w:hAnsi="Calibri" w:cs="Calibri"/>
        </w:rPr>
        <w:t>, p.3</w:t>
      </w:r>
      <w:r w:rsidR="00574197" w:rsidRPr="002A346B">
        <w:rPr>
          <w:rFonts w:ascii="Calibri" w:hAnsi="Calibri" w:cs="Calibri"/>
        </w:rPr>
        <w:t>)</w:t>
      </w:r>
      <w:r w:rsidR="000C7178" w:rsidRPr="002A346B">
        <w:rPr>
          <w:rFonts w:ascii="Calibri" w:hAnsi="Calibri" w:cs="Calibri"/>
        </w:rPr>
        <w:t>.</w:t>
      </w:r>
      <w:r w:rsidR="00D5313C" w:rsidRPr="002A346B">
        <w:rPr>
          <w:rFonts w:ascii="Calibri" w:hAnsi="Calibri" w:cs="Calibri"/>
        </w:rPr>
        <w:t xml:space="preserve">  Before planning my lessons, I searched the curriculum to find skills that I could use and then decided what lesson I would undertake.  This shows the thorough research I went through to demonstrate my teacher subject knowledge.  </w:t>
      </w:r>
    </w:p>
    <w:p w14:paraId="614863F7" w14:textId="3CC7CA53" w:rsidR="005640B1" w:rsidRPr="002A346B" w:rsidRDefault="00CF2298" w:rsidP="002A346B">
      <w:pPr>
        <w:pStyle w:val="NormalWeb"/>
        <w:spacing w:line="360" w:lineRule="auto"/>
        <w:rPr>
          <w:rFonts w:ascii="Calibri" w:hAnsi="Calibri" w:cs="Calibri"/>
        </w:rPr>
      </w:pPr>
      <w:r w:rsidRPr="002A346B">
        <w:rPr>
          <w:rFonts w:ascii="Calibri" w:hAnsi="Calibri" w:cs="Calibri"/>
        </w:rPr>
        <w:t>I have always had positive attitudes and beliefs towards mathematics, and all subject areas, so I wanted to provide the best lessons possible for the children in my class.</w:t>
      </w:r>
      <w:r w:rsidR="00032581" w:rsidRPr="002A346B">
        <w:rPr>
          <w:rFonts w:ascii="Calibri" w:hAnsi="Calibri" w:cs="Calibri"/>
        </w:rPr>
        <w:t xml:space="preserve">  Having a positive mindset on the subject </w:t>
      </w:r>
      <w:r w:rsidR="005640B1" w:rsidRPr="002A346B">
        <w:rPr>
          <w:rFonts w:ascii="Calibri" w:hAnsi="Calibri" w:cs="Calibri"/>
        </w:rPr>
        <w:t>being taught</w:t>
      </w:r>
      <w:r w:rsidR="00032581" w:rsidRPr="002A346B">
        <w:rPr>
          <w:rFonts w:ascii="Calibri" w:hAnsi="Calibri" w:cs="Calibri"/>
        </w:rPr>
        <w:t xml:space="preserve"> can increase confidence</w:t>
      </w:r>
      <w:r w:rsidR="005640B1" w:rsidRPr="002A346B">
        <w:rPr>
          <w:rFonts w:ascii="Calibri" w:hAnsi="Calibri" w:cs="Calibri"/>
        </w:rPr>
        <w:t xml:space="preserve"> not only for the teacher, but for the children too.  Estyn state that many schools do not “provide enough challenge for pupils to work to their full potential” (Estyn 2009</w:t>
      </w:r>
      <w:r w:rsidR="00B24DF6" w:rsidRPr="002A346B">
        <w:rPr>
          <w:rFonts w:ascii="Calibri" w:hAnsi="Calibri" w:cs="Calibri"/>
        </w:rPr>
        <w:t xml:space="preserve"> p.</w:t>
      </w:r>
      <w:r w:rsidR="00626E79" w:rsidRPr="002A346B">
        <w:rPr>
          <w:rFonts w:ascii="Calibri" w:hAnsi="Calibri" w:cs="Calibri"/>
        </w:rPr>
        <w:t>5</w:t>
      </w:r>
      <w:r w:rsidR="005640B1" w:rsidRPr="002A346B">
        <w:rPr>
          <w:rFonts w:ascii="Calibri" w:hAnsi="Calibri" w:cs="Calibri"/>
        </w:rPr>
        <w:t xml:space="preserve">).  Having a positive view of the subject will erase the fear and anxiety of teaching it, therefore teachers will provide the best possible lessons to make sure their children are being challenged appropriately.  Estyn’s goal is for schools to make more opportunities </w:t>
      </w:r>
      <w:r w:rsidR="00DE2F77" w:rsidRPr="002A346B">
        <w:rPr>
          <w:rFonts w:ascii="Calibri" w:hAnsi="Calibri" w:cs="Calibri"/>
        </w:rPr>
        <w:t>for children to be able to “use and apply mathematics in their daily work”</w:t>
      </w:r>
      <w:r w:rsidR="00651FB1" w:rsidRPr="002A346B">
        <w:rPr>
          <w:rFonts w:ascii="Calibri" w:hAnsi="Calibri" w:cs="Calibri"/>
        </w:rPr>
        <w:t xml:space="preserve"> (2009, </w:t>
      </w:r>
      <w:r w:rsidR="00B24DF6" w:rsidRPr="002A346B">
        <w:rPr>
          <w:rFonts w:ascii="Calibri" w:hAnsi="Calibri" w:cs="Calibri"/>
        </w:rPr>
        <w:t>pg</w:t>
      </w:r>
      <w:r w:rsidR="00651FB1" w:rsidRPr="002A346B">
        <w:rPr>
          <w:rFonts w:ascii="Calibri" w:hAnsi="Calibri" w:cs="Calibri"/>
        </w:rPr>
        <w:t>.8).</w:t>
      </w:r>
      <w:r w:rsidR="00DE2F77" w:rsidRPr="002A346B">
        <w:rPr>
          <w:rFonts w:ascii="Calibri" w:hAnsi="Calibri" w:cs="Calibri"/>
        </w:rPr>
        <w:t xml:space="preserve">  This requires a lot of subject </w:t>
      </w:r>
      <w:r w:rsidR="00DE2F77" w:rsidRPr="002A346B">
        <w:rPr>
          <w:rFonts w:ascii="Calibri" w:hAnsi="Calibri" w:cs="Calibri"/>
        </w:rPr>
        <w:lastRenderedPageBreak/>
        <w:t xml:space="preserve">knowledge as teachers will need to weave mathematic skills in and out of daily life within school context.  </w:t>
      </w:r>
    </w:p>
    <w:p w14:paraId="26C35CD4" w14:textId="4333C251" w:rsidR="00AD16E7" w:rsidRPr="002A346B" w:rsidRDefault="00DE2F77" w:rsidP="00596A7B">
      <w:pPr>
        <w:pStyle w:val="NormalWeb"/>
        <w:spacing w:line="360" w:lineRule="auto"/>
        <w:rPr>
          <w:rFonts w:ascii="Calibri" w:hAnsi="Calibri" w:cs="Calibri"/>
        </w:rPr>
      </w:pPr>
      <w:r w:rsidRPr="002A346B">
        <w:rPr>
          <w:rFonts w:ascii="Calibri" w:hAnsi="Calibri" w:cs="Calibri"/>
        </w:rPr>
        <w:t xml:space="preserve">To conclude, I feel teacher subject knowledge plays a vital part in a </w:t>
      </w:r>
      <w:r w:rsidR="00FA437D" w:rsidRPr="002A346B">
        <w:rPr>
          <w:rFonts w:ascii="Calibri" w:hAnsi="Calibri" w:cs="Calibri"/>
        </w:rPr>
        <w:t>teacher’s</w:t>
      </w:r>
      <w:r w:rsidRPr="002A346B">
        <w:rPr>
          <w:rFonts w:ascii="Calibri" w:hAnsi="Calibri" w:cs="Calibri"/>
        </w:rPr>
        <w:t xml:space="preserve"> daily life which help</w:t>
      </w:r>
      <w:r w:rsidR="00FA437D" w:rsidRPr="002A346B">
        <w:rPr>
          <w:rFonts w:ascii="Calibri" w:hAnsi="Calibri" w:cs="Calibri"/>
        </w:rPr>
        <w:t>s</w:t>
      </w:r>
      <w:r w:rsidRPr="002A346B">
        <w:rPr>
          <w:rFonts w:ascii="Calibri" w:hAnsi="Calibri" w:cs="Calibri"/>
        </w:rPr>
        <w:t xml:space="preserve"> pupils to have a clear, visual understanding of the task. This is supported by Donaldson as he highlights the fact that </w:t>
      </w:r>
      <w:r w:rsidR="00513700" w:rsidRPr="002A346B">
        <w:rPr>
          <w:rFonts w:ascii="Calibri" w:hAnsi="Calibri" w:cs="Calibri"/>
        </w:rPr>
        <w:t xml:space="preserve">“subject knowledge has stood the test of time and remains the best part to a sound and relevant education” </w:t>
      </w:r>
      <w:r w:rsidRPr="002A346B">
        <w:rPr>
          <w:rFonts w:ascii="Calibri" w:hAnsi="Calibri" w:cs="Calibri"/>
        </w:rPr>
        <w:t xml:space="preserve">(Donaldson, 2015 p6). The strengths of my mathematics lesson include linking practice to the curriculum appropriately, using the correct mathematical terms </w:t>
      </w:r>
      <w:r w:rsidR="005061F4" w:rsidRPr="002A346B">
        <w:rPr>
          <w:rFonts w:ascii="Calibri" w:hAnsi="Calibri" w:cs="Calibri"/>
        </w:rPr>
        <w:t xml:space="preserve">and language </w:t>
      </w:r>
      <w:r w:rsidRPr="002A346B">
        <w:rPr>
          <w:rFonts w:ascii="Calibri" w:hAnsi="Calibri" w:cs="Calibri"/>
        </w:rPr>
        <w:t xml:space="preserve">that children will </w:t>
      </w:r>
      <w:r w:rsidR="005061F4" w:rsidRPr="002A346B">
        <w:rPr>
          <w:rFonts w:ascii="Calibri" w:hAnsi="Calibri" w:cs="Calibri"/>
        </w:rPr>
        <w:t>recognise</w:t>
      </w:r>
      <w:r w:rsidRPr="002A346B">
        <w:rPr>
          <w:rFonts w:ascii="Calibri" w:hAnsi="Calibri" w:cs="Calibri"/>
        </w:rPr>
        <w:t xml:space="preserve"> and also being able to provide more than one </w:t>
      </w:r>
      <w:r w:rsidR="00337E56" w:rsidRPr="002A346B">
        <w:rPr>
          <w:rFonts w:ascii="Calibri" w:hAnsi="Calibri" w:cs="Calibri"/>
        </w:rPr>
        <w:t>method,</w:t>
      </w:r>
      <w:r w:rsidRPr="002A346B">
        <w:rPr>
          <w:rFonts w:ascii="Calibri" w:hAnsi="Calibri" w:cs="Calibri"/>
        </w:rPr>
        <w:t xml:space="preserve"> so all children under</w:t>
      </w:r>
      <w:r w:rsidR="00D55821" w:rsidRPr="002A346B">
        <w:rPr>
          <w:rFonts w:ascii="Calibri" w:hAnsi="Calibri" w:cs="Calibri"/>
        </w:rPr>
        <w:t>stand</w:t>
      </w:r>
      <w:r w:rsidRPr="002A346B">
        <w:rPr>
          <w:rFonts w:ascii="Calibri" w:hAnsi="Calibri" w:cs="Calibri"/>
        </w:rPr>
        <w:t>.</w:t>
      </w:r>
      <w:r w:rsidR="00F5501D" w:rsidRPr="002A346B">
        <w:rPr>
          <w:rFonts w:ascii="Calibri" w:hAnsi="Calibri" w:cs="Calibri"/>
        </w:rPr>
        <w:t xml:space="preserve">  </w:t>
      </w:r>
      <w:r w:rsidR="008F77F1" w:rsidRPr="002A346B">
        <w:rPr>
          <w:rFonts w:ascii="Calibri" w:hAnsi="Calibri" w:cs="Calibri"/>
        </w:rPr>
        <w:t xml:space="preserve">This relates to teacher subject knowledge </w:t>
      </w:r>
      <w:r w:rsidR="00300AE1" w:rsidRPr="002A346B">
        <w:rPr>
          <w:rFonts w:ascii="Calibri" w:hAnsi="Calibri" w:cs="Calibri"/>
        </w:rPr>
        <w:t xml:space="preserve">as I had a detailed understanding of what was required of me and allowed </w:t>
      </w:r>
      <w:r w:rsidR="00B30B47" w:rsidRPr="002A346B">
        <w:rPr>
          <w:rFonts w:ascii="Calibri" w:hAnsi="Calibri" w:cs="Calibri"/>
        </w:rPr>
        <w:t xml:space="preserve">me to help develop children’s skills.  </w:t>
      </w:r>
      <w:r w:rsidR="00DF4881" w:rsidRPr="002A346B">
        <w:rPr>
          <w:rFonts w:ascii="Calibri" w:hAnsi="Calibri" w:cs="Calibri"/>
        </w:rPr>
        <w:t xml:space="preserve">However, a weakness of this lesson was that I focused too much on the content subject knowledge and I should have put more emphasis on the resources, where I could have made them more creative.  </w:t>
      </w:r>
      <w:r w:rsidR="00FA437D" w:rsidRPr="002A346B">
        <w:rPr>
          <w:rFonts w:ascii="Calibri" w:hAnsi="Calibri" w:cs="Calibri"/>
        </w:rPr>
        <w:t>Future</w:t>
      </w:r>
      <w:r w:rsidR="00B30B47" w:rsidRPr="002A346B">
        <w:rPr>
          <w:rFonts w:ascii="Calibri" w:hAnsi="Calibri" w:cs="Calibri"/>
        </w:rPr>
        <w:t xml:space="preserve"> </w:t>
      </w:r>
      <w:r w:rsidR="004C50EF" w:rsidRPr="002A346B">
        <w:rPr>
          <w:rFonts w:ascii="Calibri" w:hAnsi="Calibri" w:cs="Calibri"/>
        </w:rPr>
        <w:t xml:space="preserve">steps I will be taking in mathematics to improve my teacher subject knowledge </w:t>
      </w:r>
      <w:r w:rsidR="00FA437D" w:rsidRPr="002A346B">
        <w:rPr>
          <w:rFonts w:ascii="Calibri" w:hAnsi="Calibri" w:cs="Calibri"/>
        </w:rPr>
        <w:t xml:space="preserve">include </w:t>
      </w:r>
      <w:r w:rsidR="00D55821" w:rsidRPr="002A346B">
        <w:rPr>
          <w:rFonts w:ascii="Calibri" w:hAnsi="Calibri" w:cs="Calibri"/>
        </w:rPr>
        <w:t>explor</w:t>
      </w:r>
      <w:r w:rsidR="00FA437D" w:rsidRPr="002A346B">
        <w:rPr>
          <w:rFonts w:ascii="Calibri" w:hAnsi="Calibri" w:cs="Calibri"/>
        </w:rPr>
        <w:t>ing</w:t>
      </w:r>
      <w:r w:rsidR="00D55821" w:rsidRPr="002A346B">
        <w:rPr>
          <w:rFonts w:ascii="Calibri" w:hAnsi="Calibri" w:cs="Calibri"/>
        </w:rPr>
        <w:t xml:space="preserve"> different pedagog</w:t>
      </w:r>
      <w:r w:rsidR="00C72F67">
        <w:rPr>
          <w:rFonts w:ascii="Calibri" w:hAnsi="Calibri" w:cs="Calibri"/>
        </w:rPr>
        <w:t>ical</w:t>
      </w:r>
      <w:r w:rsidR="00D55821" w:rsidRPr="002A346B">
        <w:rPr>
          <w:rFonts w:ascii="Calibri" w:hAnsi="Calibri" w:cs="Calibri"/>
        </w:rPr>
        <w:t xml:space="preserve"> approaches to learning</w:t>
      </w:r>
      <w:r w:rsidR="003829D3" w:rsidRPr="002A346B">
        <w:rPr>
          <w:rFonts w:ascii="Calibri" w:hAnsi="Calibri" w:cs="Calibri"/>
        </w:rPr>
        <w:t>, so I can continue to build on children’s knowledge</w:t>
      </w:r>
      <w:r w:rsidR="00D55821" w:rsidRPr="002A346B">
        <w:rPr>
          <w:rFonts w:ascii="Calibri" w:hAnsi="Calibri" w:cs="Calibri"/>
        </w:rPr>
        <w:t xml:space="preserve"> </w:t>
      </w:r>
      <w:r w:rsidR="00347F18" w:rsidRPr="002A346B">
        <w:rPr>
          <w:rFonts w:ascii="Calibri" w:hAnsi="Calibri" w:cs="Calibri"/>
        </w:rPr>
        <w:t>from</w:t>
      </w:r>
      <w:r w:rsidR="00D55821" w:rsidRPr="002A346B">
        <w:rPr>
          <w:rFonts w:ascii="Calibri" w:hAnsi="Calibri" w:cs="Calibri"/>
        </w:rPr>
        <w:t xml:space="preserve"> my own teaching</w:t>
      </w:r>
      <w:r w:rsidR="003829D3" w:rsidRPr="002A346B">
        <w:rPr>
          <w:rFonts w:ascii="Calibri" w:hAnsi="Calibri" w:cs="Calibri"/>
        </w:rPr>
        <w:t xml:space="preserve">.  </w:t>
      </w:r>
      <w:r w:rsidR="00FA437D" w:rsidRPr="002A346B">
        <w:rPr>
          <w:rFonts w:ascii="Calibri" w:hAnsi="Calibri" w:cs="Calibri"/>
        </w:rPr>
        <w:t>Language was a strength of mine as I have previous experience wit</w:t>
      </w:r>
      <w:r w:rsidR="005061F4" w:rsidRPr="002A346B">
        <w:rPr>
          <w:rFonts w:ascii="Calibri" w:hAnsi="Calibri" w:cs="Calibri"/>
        </w:rPr>
        <w:t>h detailed writin</w:t>
      </w:r>
      <w:r w:rsidR="00B17D42" w:rsidRPr="002A346B">
        <w:rPr>
          <w:rFonts w:ascii="Calibri" w:hAnsi="Calibri" w:cs="Calibri"/>
        </w:rPr>
        <w:t xml:space="preserve">g, I provided resources for all ability groups which was picked up on during my observation.  I lacked elements of </w:t>
      </w:r>
      <w:r w:rsidR="008D6BE2" w:rsidRPr="002A346B">
        <w:rPr>
          <w:rFonts w:ascii="Calibri" w:hAnsi="Calibri" w:cs="Calibri"/>
        </w:rPr>
        <w:t xml:space="preserve">creativity </w:t>
      </w:r>
      <w:r w:rsidR="00DF4881" w:rsidRPr="002A346B">
        <w:rPr>
          <w:rFonts w:ascii="Calibri" w:hAnsi="Calibri" w:cs="Calibri"/>
        </w:rPr>
        <w:t>in this lesson and the use of digital literacy.  Some children could have used the laptops in class</w:t>
      </w:r>
      <w:r w:rsidR="005061F4" w:rsidRPr="002A346B">
        <w:rPr>
          <w:rFonts w:ascii="Calibri" w:hAnsi="Calibri" w:cs="Calibri"/>
        </w:rPr>
        <w:t xml:space="preserve"> </w:t>
      </w:r>
      <w:r w:rsidR="00DF4881" w:rsidRPr="002A346B">
        <w:rPr>
          <w:rFonts w:ascii="Calibri" w:hAnsi="Calibri" w:cs="Calibri"/>
        </w:rPr>
        <w:t xml:space="preserve">to write their diaries up, which would improve their skills and knowledge of ICT and also </w:t>
      </w:r>
      <w:r w:rsidR="00056210" w:rsidRPr="002A346B">
        <w:rPr>
          <w:rFonts w:ascii="Calibri" w:hAnsi="Calibri" w:cs="Calibri"/>
          <w:color w:val="000000" w:themeColor="text1"/>
        </w:rPr>
        <w:t xml:space="preserve">highlight further areas </w:t>
      </w:r>
      <w:r w:rsidR="00DF4881" w:rsidRPr="002A346B">
        <w:rPr>
          <w:rFonts w:ascii="Calibri" w:hAnsi="Calibri" w:cs="Calibri"/>
        </w:rPr>
        <w:t xml:space="preserve">of the curriculum, enhancing my teacher subject knowledge.  These would be the next steps for development in my teaching for language; to introduce further use of ICT as there is a strong focus on this now, and within the new curriculum.  Overall, teacher subject knowledge is essential within the teaching of Language and Mathematics as teachers need the confidence and skills to be able to provide effective lessons, and without this, pupils would not have a sufficient understanding of the task, or of the topic as a whole.  There is evidence to support this, shown by </w:t>
      </w:r>
      <w:r w:rsidR="00D62D9A" w:rsidRPr="002A346B">
        <w:rPr>
          <w:rFonts w:ascii="Calibri" w:hAnsi="Calibri" w:cs="Calibri"/>
        </w:rPr>
        <w:t xml:space="preserve">Coe et al (2014) as they highlight that the strongest of teachers will go above and beyond to ensure they have deep knowledge of the subject that they are teaching and they will research pedagogical methods that can be used in their content of the lesson.  </w:t>
      </w:r>
    </w:p>
    <w:p w14:paraId="0C01D411" w14:textId="7A3CF0E0" w:rsidR="00AE5ADC" w:rsidRPr="002A346B" w:rsidRDefault="00B76318" w:rsidP="002A346B">
      <w:pPr>
        <w:spacing w:line="360" w:lineRule="auto"/>
        <w:rPr>
          <w:rFonts w:ascii="Calibri" w:hAnsi="Calibri" w:cs="Calibri"/>
          <w:b/>
        </w:rPr>
      </w:pPr>
      <w:r w:rsidRPr="002A346B">
        <w:rPr>
          <w:rFonts w:ascii="Calibri" w:hAnsi="Calibri" w:cs="Calibri"/>
          <w:b/>
        </w:rPr>
        <w:lastRenderedPageBreak/>
        <w:t>Reference Lis</w:t>
      </w:r>
      <w:r w:rsidR="00AE5ADC" w:rsidRPr="002A346B">
        <w:rPr>
          <w:rFonts w:ascii="Calibri" w:hAnsi="Calibri" w:cs="Calibri"/>
          <w:b/>
        </w:rPr>
        <w:t>t</w:t>
      </w:r>
    </w:p>
    <w:p w14:paraId="3D315782" w14:textId="2BE7EFE4" w:rsidR="00AE5ADC" w:rsidRPr="002A346B" w:rsidRDefault="00596141" w:rsidP="002A346B">
      <w:pPr>
        <w:spacing w:before="100" w:beforeAutospacing="1" w:after="100" w:afterAutospacing="1" w:line="360" w:lineRule="auto"/>
        <w:rPr>
          <w:rFonts w:ascii="Calibri" w:eastAsia="Times New Roman" w:hAnsi="Calibri" w:cs="Calibri"/>
        </w:rPr>
      </w:pPr>
      <w:bookmarkStart w:id="0" w:name="_GoBack"/>
      <w:bookmarkEnd w:id="0"/>
      <w:r w:rsidRPr="002A346B">
        <w:rPr>
          <w:rFonts w:ascii="Calibri" w:eastAsia="Times New Roman" w:hAnsi="Calibri" w:cs="Calibri"/>
        </w:rPr>
        <w:t>Askew, M., Brown, M., Rhodes, V., Johnson, D. and Wilian, D. (1997</w:t>
      </w:r>
      <w:r w:rsidRPr="002A346B">
        <w:rPr>
          <w:rFonts w:ascii="Calibri" w:eastAsia="Times New Roman" w:hAnsi="Calibri" w:cs="Calibri"/>
          <w:i/>
        </w:rPr>
        <w:t>) Effective Teachers of Numeracy.</w:t>
      </w:r>
      <w:r w:rsidRPr="002A346B">
        <w:rPr>
          <w:rFonts w:ascii="Calibri" w:eastAsia="Times New Roman" w:hAnsi="Calibri" w:cs="Calibri"/>
        </w:rPr>
        <w:t xml:space="preserve"> London: King's College, University of London. </w:t>
      </w:r>
    </w:p>
    <w:p w14:paraId="28F6ED12" w14:textId="0DAF9AF1" w:rsidR="00AE5ADC" w:rsidRPr="002A346B" w:rsidRDefault="00AE5ADC" w:rsidP="002A346B">
      <w:pPr>
        <w:spacing w:line="360" w:lineRule="auto"/>
        <w:rPr>
          <w:rFonts w:ascii="Calibri" w:eastAsia="Times New Roman" w:hAnsi="Calibri" w:cs="Calibri"/>
          <w:color w:val="000000" w:themeColor="text1"/>
        </w:rPr>
      </w:pPr>
      <w:r w:rsidRPr="002A346B">
        <w:rPr>
          <w:rFonts w:ascii="Calibri" w:eastAsia="Times New Roman" w:hAnsi="Calibri" w:cs="Calibri"/>
          <w:color w:val="000000" w:themeColor="text1"/>
        </w:rPr>
        <w:t>Bruner, J. S. (1961). The act of discovery. Harvard educational review.</w:t>
      </w:r>
    </w:p>
    <w:p w14:paraId="24D7D829" w14:textId="77777777" w:rsidR="00AE5ADC" w:rsidRPr="002A346B" w:rsidRDefault="00AE5ADC" w:rsidP="002A346B">
      <w:pPr>
        <w:spacing w:line="360" w:lineRule="auto"/>
        <w:rPr>
          <w:rFonts w:ascii="Calibri" w:eastAsia="Times New Roman" w:hAnsi="Calibri" w:cs="Calibri"/>
          <w:color w:val="000000" w:themeColor="text1"/>
          <w:shd w:val="clear" w:color="auto" w:fill="FFFFFF"/>
        </w:rPr>
      </w:pPr>
    </w:p>
    <w:p w14:paraId="23F19306" w14:textId="078C50C0" w:rsidR="00AE5ADC" w:rsidRPr="002A346B" w:rsidRDefault="00AE5ADC" w:rsidP="002A346B">
      <w:pPr>
        <w:spacing w:line="360" w:lineRule="auto"/>
        <w:rPr>
          <w:rFonts w:ascii="Calibri" w:eastAsia="Times New Roman" w:hAnsi="Calibri" w:cs="Calibri"/>
          <w:color w:val="000000" w:themeColor="text1"/>
          <w:shd w:val="clear" w:color="auto" w:fill="FFFFFF"/>
        </w:rPr>
      </w:pPr>
      <w:r w:rsidRPr="002A346B">
        <w:rPr>
          <w:rFonts w:ascii="Calibri" w:eastAsia="Times New Roman" w:hAnsi="Calibri" w:cs="Calibri"/>
          <w:color w:val="000000" w:themeColor="text1"/>
          <w:shd w:val="clear" w:color="auto" w:fill="FFFFFF"/>
        </w:rPr>
        <w:t>Chunk, D. H. (2012). </w:t>
      </w:r>
      <w:r w:rsidRPr="002A346B">
        <w:rPr>
          <w:rFonts w:ascii="Calibri" w:eastAsia="Times New Roman" w:hAnsi="Calibri" w:cs="Calibri"/>
          <w:color w:val="000000" w:themeColor="text1"/>
        </w:rPr>
        <w:t>Learning Theories</w:t>
      </w:r>
      <w:r w:rsidRPr="002A346B">
        <w:rPr>
          <w:rFonts w:ascii="Calibri" w:eastAsia="Times New Roman" w:hAnsi="Calibri" w:cs="Calibri"/>
          <w:color w:val="000000" w:themeColor="text1"/>
          <w:shd w:val="clear" w:color="auto" w:fill="FFFFFF"/>
        </w:rPr>
        <w:t>: </w:t>
      </w:r>
      <w:r w:rsidRPr="002A346B">
        <w:rPr>
          <w:rFonts w:ascii="Calibri" w:eastAsia="Times New Roman" w:hAnsi="Calibri" w:cs="Calibri"/>
          <w:color w:val="000000" w:themeColor="text1"/>
        </w:rPr>
        <w:t>An Educational Perspective</w:t>
      </w:r>
      <w:r w:rsidRPr="002A346B">
        <w:rPr>
          <w:rFonts w:ascii="Calibri" w:eastAsia="Times New Roman" w:hAnsi="Calibri" w:cs="Calibri"/>
          <w:color w:val="000000" w:themeColor="text1"/>
          <w:shd w:val="clear" w:color="auto" w:fill="FFFFFF"/>
        </w:rPr>
        <w:t>. (6th Edition). Boston. Pearson Education, Inc.</w:t>
      </w:r>
    </w:p>
    <w:p w14:paraId="2D027D8A" w14:textId="77777777" w:rsidR="00AE5ADC" w:rsidRPr="002A346B" w:rsidRDefault="00AE5ADC" w:rsidP="002A346B">
      <w:pPr>
        <w:spacing w:line="360" w:lineRule="auto"/>
        <w:rPr>
          <w:rFonts w:ascii="Calibri" w:eastAsia="Times New Roman" w:hAnsi="Calibri" w:cs="Calibri"/>
          <w:color w:val="000000" w:themeColor="text1"/>
        </w:rPr>
      </w:pPr>
    </w:p>
    <w:p w14:paraId="05A20B99" w14:textId="77777777" w:rsidR="00AE5ADC" w:rsidRPr="002A346B" w:rsidRDefault="00AE5ADC" w:rsidP="002A346B">
      <w:pPr>
        <w:spacing w:line="360" w:lineRule="auto"/>
        <w:rPr>
          <w:rFonts w:ascii="Calibri" w:eastAsia="Times New Roman" w:hAnsi="Calibri" w:cs="Calibri"/>
          <w:color w:val="000000" w:themeColor="text1"/>
        </w:rPr>
      </w:pPr>
      <w:r w:rsidRPr="002A346B">
        <w:rPr>
          <w:rFonts w:ascii="Calibri" w:eastAsia="Times New Roman" w:hAnsi="Calibri" w:cs="Calibri"/>
          <w:color w:val="000000" w:themeColor="text1"/>
          <w:shd w:val="clear" w:color="auto" w:fill="FFFFFF"/>
        </w:rPr>
        <w:t>Coe R, Aloisi C and Higgins S (2014) </w:t>
      </w:r>
      <w:r w:rsidRPr="002A346B">
        <w:rPr>
          <w:rFonts w:ascii="Calibri" w:eastAsia="Times New Roman" w:hAnsi="Calibri" w:cs="Calibri"/>
          <w:i/>
          <w:iCs/>
          <w:color w:val="000000" w:themeColor="text1"/>
        </w:rPr>
        <w:t>What Makes Great Teaching? Review of the Underpinning Research</w:t>
      </w:r>
      <w:r w:rsidRPr="002A346B">
        <w:rPr>
          <w:rFonts w:ascii="Calibri" w:eastAsia="Times New Roman" w:hAnsi="Calibri" w:cs="Calibri"/>
          <w:color w:val="000000" w:themeColor="text1"/>
          <w:shd w:val="clear" w:color="auto" w:fill="FFFFFF"/>
        </w:rPr>
        <w:t>. Sutton Trust.</w:t>
      </w:r>
    </w:p>
    <w:p w14:paraId="34A3ABD3" w14:textId="486496FC" w:rsidR="00AE5ADC" w:rsidRPr="002A346B" w:rsidRDefault="00AE5ADC" w:rsidP="002A346B">
      <w:pPr>
        <w:spacing w:before="100" w:beforeAutospacing="1" w:after="100" w:afterAutospacing="1" w:line="360" w:lineRule="auto"/>
        <w:rPr>
          <w:rFonts w:ascii="Calibri" w:eastAsia="Times New Roman" w:hAnsi="Calibri" w:cs="Calibri"/>
          <w:color w:val="000000" w:themeColor="text1"/>
        </w:rPr>
      </w:pPr>
      <w:r w:rsidRPr="002A346B">
        <w:rPr>
          <w:rFonts w:ascii="Calibri" w:eastAsia="Times New Roman" w:hAnsi="Calibri" w:cs="Calibri"/>
          <w:color w:val="000000" w:themeColor="text1"/>
        </w:rPr>
        <w:t xml:space="preserve">Cremin, T. (2009) </w:t>
      </w:r>
      <w:r w:rsidRPr="002A346B">
        <w:rPr>
          <w:rFonts w:ascii="Calibri" w:eastAsia="Times New Roman" w:hAnsi="Calibri" w:cs="Calibri"/>
          <w:i/>
          <w:iCs/>
          <w:color w:val="000000" w:themeColor="text1"/>
        </w:rPr>
        <w:t xml:space="preserve">Teaching English Creatively (Primary Teaching Guides). </w:t>
      </w:r>
      <w:r w:rsidRPr="002A346B">
        <w:rPr>
          <w:rFonts w:ascii="Calibri" w:eastAsia="Times New Roman" w:hAnsi="Calibri" w:cs="Calibri"/>
          <w:color w:val="000000" w:themeColor="text1"/>
        </w:rPr>
        <w:t xml:space="preserve">Oxon: Routledge.  Avaliable at: </w:t>
      </w:r>
      <w:hyperlink r:id="rId7" w:history="1">
        <w:r w:rsidRPr="002A346B">
          <w:rPr>
            <w:rStyle w:val="Hyperlink"/>
            <w:rFonts w:ascii="Calibri" w:eastAsia="Times New Roman" w:hAnsi="Calibri" w:cs="Calibri"/>
            <w:color w:val="000000" w:themeColor="text1"/>
          </w:rPr>
          <w:t>http://oro.open.ac.uk/42517/</w:t>
        </w:r>
      </w:hyperlink>
      <w:r w:rsidRPr="002A346B">
        <w:rPr>
          <w:rFonts w:ascii="Calibri" w:eastAsia="Times New Roman" w:hAnsi="Calibri" w:cs="Calibri"/>
          <w:color w:val="000000" w:themeColor="text1"/>
        </w:rPr>
        <w:t xml:space="preserve"> (Accessed on 19</w:t>
      </w:r>
      <w:r w:rsidRPr="002A346B">
        <w:rPr>
          <w:rFonts w:ascii="Calibri" w:eastAsia="Times New Roman" w:hAnsi="Calibri" w:cs="Calibri"/>
          <w:color w:val="000000" w:themeColor="text1"/>
          <w:vertAlign w:val="superscript"/>
        </w:rPr>
        <w:t>th</w:t>
      </w:r>
      <w:r w:rsidRPr="002A346B">
        <w:rPr>
          <w:rFonts w:ascii="Calibri" w:eastAsia="Times New Roman" w:hAnsi="Calibri" w:cs="Calibri"/>
          <w:color w:val="000000" w:themeColor="text1"/>
        </w:rPr>
        <w:t xml:space="preserve"> April 2019)</w:t>
      </w:r>
    </w:p>
    <w:p w14:paraId="560129D9" w14:textId="7E681004" w:rsidR="005A4998" w:rsidRPr="002A346B" w:rsidRDefault="005A4998" w:rsidP="002A346B">
      <w:pPr>
        <w:spacing w:before="100" w:beforeAutospacing="1" w:after="100" w:afterAutospacing="1" w:line="360" w:lineRule="auto"/>
        <w:rPr>
          <w:rFonts w:ascii="Calibri" w:eastAsia="Times New Roman" w:hAnsi="Calibri" w:cs="Calibri"/>
          <w:color w:val="000000" w:themeColor="text1"/>
        </w:rPr>
      </w:pPr>
      <w:r w:rsidRPr="002A346B">
        <w:rPr>
          <w:rFonts w:ascii="Calibri" w:eastAsia="Times New Roman" w:hAnsi="Calibri" w:cs="Calibri"/>
          <w:color w:val="000000" w:themeColor="text1"/>
        </w:rPr>
        <w:t xml:space="preserve">Department for Education (DFE (2013a). The National Curriculum in England: Key Stages 1 and 2 Framework Document/. London: DFE.   Available at: </w:t>
      </w:r>
      <w:hyperlink r:id="rId8" w:anchor="v=onepage&amp;q=" w:history="1">
        <w:r w:rsidRPr="002A346B">
          <w:rPr>
            <w:rStyle w:val="Hyperlink"/>
            <w:rFonts w:ascii="Calibri" w:eastAsia="Times New Roman" w:hAnsi="Calibri" w:cs="Calibri"/>
          </w:rPr>
          <w:t>https://books.google.co.uk/books?id=iWICDgAAQBAJ&amp;pg=PT28&amp;lpg=PT28&amp;dq=“Demonstrate+an+understanding+of+and+take+responsibility+for+promoting+high+standards+of+literacy,+articulacy,+and+the+correct+use+of+standard+English”+2009&amp;source=bl&amp;ots=pYy1i7luRw&amp;sig=ACfU3U2mX3ZYBIIu4-0gbhS2iVJBpZ7mog&amp;hl=en&amp;sa=X&amp;ved=2ahUKEwjvqsTq9_XhAhX0SxUIHW-0BF8Q6AEwAnoECAkQAQ#v=onepage&amp;q=“Demonstrate%20an%20understanding%20of%20and%20take%20responsibility%20for%20promoting%20high%20standards%20of%20literacy%2C%20articulacy%2C%20and%20the%20correct%20use%20of%20standard%20English”%202009&amp;f=false</w:t>
        </w:r>
      </w:hyperlink>
      <w:r w:rsidRPr="002A346B">
        <w:rPr>
          <w:rFonts w:ascii="Calibri" w:eastAsia="Times New Roman" w:hAnsi="Calibri" w:cs="Calibri"/>
          <w:color w:val="000000" w:themeColor="text1"/>
        </w:rPr>
        <w:t xml:space="preserve"> Accessed on 29</w:t>
      </w:r>
      <w:r w:rsidRPr="002A346B">
        <w:rPr>
          <w:rFonts w:ascii="Calibri" w:eastAsia="Times New Roman" w:hAnsi="Calibri" w:cs="Calibri"/>
          <w:color w:val="000000" w:themeColor="text1"/>
          <w:vertAlign w:val="superscript"/>
        </w:rPr>
        <w:t>th</w:t>
      </w:r>
      <w:r w:rsidRPr="002A346B">
        <w:rPr>
          <w:rFonts w:ascii="Calibri" w:eastAsia="Times New Roman" w:hAnsi="Calibri" w:cs="Calibri"/>
          <w:color w:val="000000" w:themeColor="text1"/>
        </w:rPr>
        <w:t xml:space="preserve"> April 2019</w:t>
      </w:r>
    </w:p>
    <w:p w14:paraId="06037CD2" w14:textId="71F51BE5" w:rsidR="00AE5ADC" w:rsidRPr="002A346B" w:rsidRDefault="00AE5ADC" w:rsidP="002A346B">
      <w:pPr>
        <w:spacing w:before="100" w:beforeAutospacing="1" w:after="100" w:afterAutospacing="1" w:line="360" w:lineRule="auto"/>
        <w:rPr>
          <w:rFonts w:ascii="Calibri" w:eastAsia="Times New Roman" w:hAnsi="Calibri" w:cs="Calibri"/>
          <w:color w:val="000000" w:themeColor="text1"/>
        </w:rPr>
      </w:pPr>
      <w:r w:rsidRPr="002A346B">
        <w:rPr>
          <w:rFonts w:ascii="Calibri" w:eastAsia="Times New Roman" w:hAnsi="Calibri" w:cs="Calibri"/>
          <w:color w:val="000000" w:themeColor="text1"/>
        </w:rPr>
        <w:t xml:space="preserve">Department for Education and Employment (1998) Teaching: High Status, High Standards Requirements for Courses of Initial Teacher Training Annex E (Circular 4/98). Teacher Training Agency. </w:t>
      </w:r>
    </w:p>
    <w:p w14:paraId="633C0D5C" w14:textId="31FC3433" w:rsidR="00B24DF6" w:rsidRPr="002A346B" w:rsidRDefault="00B24DF6" w:rsidP="002A346B">
      <w:pPr>
        <w:spacing w:before="100" w:beforeAutospacing="1" w:after="100" w:afterAutospacing="1" w:line="360" w:lineRule="auto"/>
        <w:rPr>
          <w:rFonts w:ascii="Calibri" w:eastAsia="Times New Roman" w:hAnsi="Calibri" w:cs="Calibri"/>
          <w:color w:val="000000" w:themeColor="text1"/>
        </w:rPr>
      </w:pPr>
      <w:r w:rsidRPr="002A346B">
        <w:rPr>
          <w:rFonts w:ascii="Calibri" w:eastAsia="Times New Roman" w:hAnsi="Calibri" w:cs="Calibri"/>
          <w:color w:val="000000" w:themeColor="text1"/>
        </w:rPr>
        <w:t xml:space="preserve">Department for Education and Skills (1978) </w:t>
      </w:r>
      <w:r w:rsidRPr="002A346B">
        <w:rPr>
          <w:rFonts w:ascii="Calibri" w:eastAsia="Times New Roman" w:hAnsi="Calibri" w:cs="Calibri"/>
          <w:i/>
          <w:color w:val="000000" w:themeColor="text1"/>
        </w:rPr>
        <w:t>Primary Education in England</w:t>
      </w:r>
      <w:r w:rsidR="005A4998" w:rsidRPr="002A346B">
        <w:rPr>
          <w:rFonts w:ascii="Calibri" w:eastAsia="Times New Roman" w:hAnsi="Calibri" w:cs="Calibri"/>
          <w:i/>
          <w:color w:val="000000" w:themeColor="text1"/>
        </w:rPr>
        <w:t xml:space="preserve"> p62</w:t>
      </w:r>
      <w:r w:rsidRPr="002A346B">
        <w:rPr>
          <w:rFonts w:ascii="Calibri" w:eastAsia="Times New Roman" w:hAnsi="Calibri" w:cs="Calibri"/>
          <w:i/>
          <w:color w:val="000000" w:themeColor="text1"/>
        </w:rPr>
        <w:t xml:space="preserve">.  </w:t>
      </w:r>
      <w:r w:rsidRPr="002A346B">
        <w:rPr>
          <w:rFonts w:ascii="Calibri" w:eastAsia="Times New Roman" w:hAnsi="Calibri" w:cs="Calibri"/>
          <w:color w:val="000000" w:themeColor="text1"/>
        </w:rPr>
        <w:t xml:space="preserve">A survey by HM Inspectors of School.  Available at: </w:t>
      </w:r>
      <w:hyperlink r:id="rId9" w:history="1">
        <w:r w:rsidRPr="002A346B">
          <w:rPr>
            <w:rStyle w:val="Hyperlink"/>
            <w:rFonts w:ascii="Calibri" w:eastAsia="Times New Roman" w:hAnsi="Calibri" w:cs="Calibri"/>
          </w:rPr>
          <w:t>http://www.educationengland.org.uk/documents/hmi-primary/hmi-primary.html</w:t>
        </w:r>
      </w:hyperlink>
      <w:r w:rsidRPr="002A346B">
        <w:rPr>
          <w:rFonts w:ascii="Calibri" w:eastAsia="Times New Roman" w:hAnsi="Calibri" w:cs="Calibri"/>
          <w:color w:val="000000" w:themeColor="text1"/>
        </w:rPr>
        <w:t xml:space="preserve"> (Accessed on 29th April 2019)</w:t>
      </w:r>
    </w:p>
    <w:p w14:paraId="4ED83C7C" w14:textId="77777777" w:rsidR="00AE5ADC" w:rsidRPr="002A346B" w:rsidRDefault="00AE5ADC" w:rsidP="002A346B">
      <w:pPr>
        <w:spacing w:before="100" w:beforeAutospacing="1" w:after="100" w:afterAutospacing="1" w:line="360" w:lineRule="auto"/>
        <w:rPr>
          <w:rFonts w:ascii="Calibri" w:eastAsia="Times New Roman" w:hAnsi="Calibri" w:cs="Calibri"/>
          <w:color w:val="000000" w:themeColor="text1"/>
        </w:rPr>
      </w:pPr>
      <w:r w:rsidRPr="002A346B">
        <w:rPr>
          <w:rFonts w:ascii="Calibri" w:eastAsia="Times New Roman" w:hAnsi="Calibri" w:cs="Calibri"/>
          <w:color w:val="000000" w:themeColor="text1"/>
        </w:rPr>
        <w:t xml:space="preserve">Department for Education and Skills (2002) Qualifying to teach Professional Standards for Qualified Teacher Status and Requirements for Initial Teacher Training. Teacher Training Agency. </w:t>
      </w:r>
    </w:p>
    <w:p w14:paraId="589543BA" w14:textId="77777777" w:rsidR="00AE5ADC" w:rsidRPr="002A346B" w:rsidRDefault="00AE5ADC" w:rsidP="002A346B">
      <w:pPr>
        <w:spacing w:before="100" w:beforeAutospacing="1" w:after="100" w:afterAutospacing="1" w:line="360" w:lineRule="auto"/>
        <w:rPr>
          <w:rFonts w:ascii="Calibri" w:eastAsia="Times New Roman" w:hAnsi="Calibri" w:cs="Calibri"/>
          <w:color w:val="000000" w:themeColor="text1"/>
        </w:rPr>
      </w:pPr>
      <w:r w:rsidRPr="002A346B">
        <w:rPr>
          <w:rFonts w:ascii="Calibri" w:eastAsia="Times New Roman" w:hAnsi="Calibri" w:cs="Calibri"/>
          <w:color w:val="000000" w:themeColor="text1"/>
        </w:rPr>
        <w:t xml:space="preserve">Department for Education and Skills (2015) </w:t>
      </w:r>
      <w:r w:rsidRPr="002A346B">
        <w:rPr>
          <w:rFonts w:ascii="Calibri" w:eastAsia="Times New Roman" w:hAnsi="Calibri" w:cs="Calibri"/>
          <w:i/>
          <w:iCs/>
          <w:color w:val="000000" w:themeColor="text1"/>
        </w:rPr>
        <w:t xml:space="preserve">Foundation Phase Framework (Revised 2015). </w:t>
      </w:r>
      <w:r w:rsidRPr="002A346B">
        <w:rPr>
          <w:rFonts w:ascii="Calibri" w:eastAsia="Times New Roman" w:hAnsi="Calibri" w:cs="Calibri"/>
          <w:color w:val="000000" w:themeColor="text1"/>
        </w:rPr>
        <w:t xml:space="preserve">Cardiff: Welsh Government. Available at: </w:t>
      </w:r>
      <w:hyperlink r:id="rId10" w:history="1">
        <w:r w:rsidRPr="002A346B">
          <w:rPr>
            <w:rStyle w:val="Hyperlink"/>
            <w:rFonts w:ascii="Calibri" w:eastAsia="Times New Roman" w:hAnsi="Calibri" w:cs="Calibri"/>
            <w:color w:val="000000" w:themeColor="text1"/>
          </w:rPr>
          <w:t>http://learning.gov.wales/resources/browse-all/foundation-phase-framework/?lang=en</w:t>
        </w:r>
      </w:hyperlink>
      <w:r w:rsidRPr="002A346B">
        <w:rPr>
          <w:rFonts w:ascii="Calibri" w:eastAsia="Times New Roman" w:hAnsi="Calibri" w:cs="Calibri"/>
          <w:color w:val="000000" w:themeColor="text1"/>
        </w:rPr>
        <w:t xml:space="preserve">  [Accessed 19</w:t>
      </w:r>
      <w:r w:rsidRPr="002A346B">
        <w:rPr>
          <w:rFonts w:ascii="Calibri" w:eastAsia="Times New Roman" w:hAnsi="Calibri" w:cs="Calibri"/>
          <w:color w:val="000000" w:themeColor="text1"/>
          <w:vertAlign w:val="superscript"/>
        </w:rPr>
        <w:t>th</w:t>
      </w:r>
      <w:r w:rsidRPr="002A346B">
        <w:rPr>
          <w:rFonts w:ascii="Calibri" w:eastAsia="Times New Roman" w:hAnsi="Calibri" w:cs="Calibri"/>
          <w:color w:val="000000" w:themeColor="text1"/>
        </w:rPr>
        <w:t xml:space="preserve"> April 2019] </w:t>
      </w:r>
    </w:p>
    <w:p w14:paraId="715418E0" w14:textId="0358CA44" w:rsidR="00AE5ADC" w:rsidRPr="002A346B" w:rsidRDefault="00AE5ADC" w:rsidP="002A346B">
      <w:pPr>
        <w:spacing w:before="100" w:beforeAutospacing="1" w:after="100" w:afterAutospacing="1" w:line="360" w:lineRule="auto"/>
        <w:rPr>
          <w:rFonts w:ascii="Calibri" w:eastAsia="Times New Roman" w:hAnsi="Calibri" w:cs="Calibri"/>
          <w:color w:val="000000" w:themeColor="text1"/>
        </w:rPr>
      </w:pPr>
      <w:r w:rsidRPr="002A346B">
        <w:rPr>
          <w:rFonts w:ascii="Calibri" w:eastAsia="Times New Roman" w:hAnsi="Calibri" w:cs="Calibri"/>
          <w:color w:val="000000" w:themeColor="text1"/>
        </w:rPr>
        <w:t xml:space="preserve">Donaldson, G. (2015) </w:t>
      </w:r>
      <w:r w:rsidRPr="002A346B">
        <w:rPr>
          <w:rFonts w:ascii="Calibri" w:eastAsia="Times New Roman" w:hAnsi="Calibri" w:cs="Calibri"/>
          <w:i/>
          <w:iCs/>
          <w:color w:val="000000" w:themeColor="text1"/>
        </w:rPr>
        <w:t xml:space="preserve">Successful Futures p5: Independent Review of Curriculum and Assessment Arrangements in Wales. </w:t>
      </w:r>
      <w:r w:rsidRPr="002A346B">
        <w:rPr>
          <w:rFonts w:ascii="Calibri" w:eastAsia="Times New Roman" w:hAnsi="Calibri" w:cs="Calibri"/>
          <w:color w:val="000000" w:themeColor="text1"/>
        </w:rPr>
        <w:t>Crown copyright</w:t>
      </w:r>
      <w:r w:rsidRPr="002A346B">
        <w:rPr>
          <w:rFonts w:ascii="Calibri" w:eastAsia="Times New Roman" w:hAnsi="Calibri" w:cs="Calibri"/>
          <w:i/>
          <w:iCs/>
          <w:color w:val="000000" w:themeColor="text1"/>
        </w:rPr>
        <w:t xml:space="preserve">. </w:t>
      </w:r>
      <w:r w:rsidRPr="002A346B">
        <w:rPr>
          <w:rFonts w:ascii="Calibri" w:eastAsia="Times New Roman" w:hAnsi="Calibri" w:cs="Calibri"/>
          <w:color w:val="000000" w:themeColor="text1"/>
        </w:rPr>
        <w:t xml:space="preserve">Available at: http://gov.wales/docs/dcells/publications/150225-successful-futures-en.pdf [Accessed 22nd April 2019] </w:t>
      </w:r>
    </w:p>
    <w:p w14:paraId="37B26954" w14:textId="2D298BBA" w:rsidR="005640B1" w:rsidRPr="002A346B" w:rsidRDefault="005640B1" w:rsidP="002A346B">
      <w:pPr>
        <w:spacing w:before="100" w:beforeAutospacing="1" w:after="100" w:afterAutospacing="1" w:line="360" w:lineRule="auto"/>
        <w:rPr>
          <w:rFonts w:ascii="Calibri" w:eastAsia="Times New Roman" w:hAnsi="Calibri" w:cs="Calibri"/>
          <w:color w:val="000000" w:themeColor="text1"/>
        </w:rPr>
      </w:pPr>
      <w:r w:rsidRPr="002A346B">
        <w:rPr>
          <w:rFonts w:ascii="Calibri" w:eastAsia="Times New Roman" w:hAnsi="Calibri" w:cs="Calibri"/>
          <w:color w:val="000000" w:themeColor="text1"/>
        </w:rPr>
        <w:t>ESTYN, 2009</w:t>
      </w:r>
      <w:r w:rsidR="00626E79" w:rsidRPr="002A346B">
        <w:rPr>
          <w:rFonts w:ascii="Calibri" w:eastAsia="Times New Roman" w:hAnsi="Calibri" w:cs="Calibri"/>
          <w:color w:val="000000" w:themeColor="text1"/>
        </w:rPr>
        <w:t xml:space="preserve"> p5</w:t>
      </w:r>
      <w:r w:rsidRPr="002A346B">
        <w:rPr>
          <w:rFonts w:ascii="Calibri" w:eastAsia="Times New Roman" w:hAnsi="Calibri" w:cs="Calibri"/>
          <w:color w:val="000000" w:themeColor="text1"/>
        </w:rPr>
        <w:t xml:space="preserve">. </w:t>
      </w:r>
      <w:r w:rsidRPr="002A346B">
        <w:rPr>
          <w:rFonts w:ascii="Calibri" w:eastAsia="Times New Roman" w:hAnsi="Calibri" w:cs="Calibri"/>
          <w:i/>
          <w:color w:val="000000" w:themeColor="text1"/>
        </w:rPr>
        <w:t>Best practice in mathematics for pupils aged 3-7 years</w:t>
      </w:r>
      <w:r w:rsidRPr="002A346B">
        <w:rPr>
          <w:rFonts w:ascii="Calibri" w:eastAsia="Times New Roman" w:hAnsi="Calibri" w:cs="Calibri"/>
          <w:color w:val="000000" w:themeColor="text1"/>
        </w:rPr>
        <w:t xml:space="preserve">- June 2009.  Available at: </w:t>
      </w:r>
      <w:hyperlink r:id="rId11" w:history="1">
        <w:r w:rsidRPr="002A346B">
          <w:rPr>
            <w:rStyle w:val="Hyperlink"/>
            <w:rFonts w:ascii="Calibri" w:eastAsia="Times New Roman" w:hAnsi="Calibri" w:cs="Calibri"/>
          </w:rPr>
          <w:t>https://www.estyn.gov.wales/thematic-reports/best-practice-mathematics-pupils-aged-3-7-years-june-2009</w:t>
        </w:r>
      </w:hyperlink>
      <w:r w:rsidRPr="002A346B">
        <w:rPr>
          <w:rFonts w:ascii="Calibri" w:eastAsia="Times New Roman" w:hAnsi="Calibri" w:cs="Calibri"/>
          <w:color w:val="000000" w:themeColor="text1"/>
        </w:rPr>
        <w:t xml:space="preserve">  (Accessed on 28</w:t>
      </w:r>
      <w:r w:rsidRPr="002A346B">
        <w:rPr>
          <w:rFonts w:ascii="Calibri" w:eastAsia="Times New Roman" w:hAnsi="Calibri" w:cs="Calibri"/>
          <w:color w:val="000000" w:themeColor="text1"/>
          <w:vertAlign w:val="superscript"/>
        </w:rPr>
        <w:t>th</w:t>
      </w:r>
      <w:r w:rsidRPr="002A346B">
        <w:rPr>
          <w:rFonts w:ascii="Calibri" w:eastAsia="Times New Roman" w:hAnsi="Calibri" w:cs="Calibri"/>
          <w:color w:val="000000" w:themeColor="text1"/>
        </w:rPr>
        <w:t xml:space="preserve"> April 2019)</w:t>
      </w:r>
    </w:p>
    <w:p w14:paraId="3AAAB184" w14:textId="6A07B1C4" w:rsidR="00D55821" w:rsidRPr="002A346B" w:rsidRDefault="00D55821" w:rsidP="002A346B">
      <w:pPr>
        <w:spacing w:before="100" w:beforeAutospacing="1" w:after="100" w:afterAutospacing="1" w:line="360" w:lineRule="auto"/>
        <w:rPr>
          <w:rFonts w:ascii="Calibri" w:eastAsia="Times New Roman" w:hAnsi="Calibri" w:cs="Calibri"/>
          <w:color w:val="000000" w:themeColor="text1"/>
        </w:rPr>
      </w:pPr>
      <w:r w:rsidRPr="002A346B">
        <w:rPr>
          <w:rFonts w:ascii="Calibri" w:eastAsia="Times New Roman" w:hAnsi="Calibri" w:cs="Calibri"/>
          <w:color w:val="000000" w:themeColor="text1"/>
        </w:rPr>
        <w:t xml:space="preserve">ESTYN, 2014.  </w:t>
      </w:r>
      <w:r w:rsidRPr="002A346B">
        <w:rPr>
          <w:rFonts w:ascii="Calibri" w:eastAsia="Times New Roman" w:hAnsi="Calibri" w:cs="Calibri"/>
          <w:i/>
          <w:color w:val="000000" w:themeColor="text1"/>
        </w:rPr>
        <w:t xml:space="preserve">A Report on Ynysfach Primary School.  </w:t>
      </w:r>
      <w:r w:rsidRPr="002A346B">
        <w:rPr>
          <w:rFonts w:ascii="Calibri" w:eastAsia="Times New Roman" w:hAnsi="Calibri" w:cs="Calibri"/>
          <w:color w:val="000000" w:themeColor="text1"/>
        </w:rPr>
        <w:t xml:space="preserve">April 2014.  Avaliable at: </w:t>
      </w:r>
      <w:hyperlink r:id="rId12" w:history="1">
        <w:r w:rsidRPr="002A346B">
          <w:rPr>
            <w:rStyle w:val="Hyperlink"/>
            <w:rFonts w:ascii="Calibri" w:eastAsia="Times New Roman" w:hAnsi="Calibri" w:cs="Calibri"/>
          </w:rPr>
          <w:t>https://www.estyn.gov.wales/sites/default/files/documents/Inspection%20report%20Ynysfach%20Primary%20School%202014_0.pdf.pdf.pdf.pdf.pdf.pdf.pdf.pdf.pdf.pdf.pdf.pdf.pdf.pdf.pdf.pdf.pdf.pdf.pdf</w:t>
        </w:r>
      </w:hyperlink>
      <w:r w:rsidRPr="002A346B">
        <w:rPr>
          <w:rFonts w:ascii="Calibri" w:eastAsia="Times New Roman" w:hAnsi="Calibri" w:cs="Calibri"/>
          <w:color w:val="000000" w:themeColor="text1"/>
        </w:rPr>
        <w:t xml:space="preserve"> Accessed on: 29</w:t>
      </w:r>
      <w:r w:rsidRPr="002A346B">
        <w:rPr>
          <w:rFonts w:ascii="Calibri" w:eastAsia="Times New Roman" w:hAnsi="Calibri" w:cs="Calibri"/>
          <w:color w:val="000000" w:themeColor="text1"/>
          <w:vertAlign w:val="superscript"/>
        </w:rPr>
        <w:t>th</w:t>
      </w:r>
      <w:r w:rsidRPr="002A346B">
        <w:rPr>
          <w:rFonts w:ascii="Calibri" w:eastAsia="Times New Roman" w:hAnsi="Calibri" w:cs="Calibri"/>
          <w:color w:val="000000" w:themeColor="text1"/>
        </w:rPr>
        <w:t xml:space="preserve"> April 2019</w:t>
      </w:r>
    </w:p>
    <w:p w14:paraId="10B39CCC" w14:textId="4DAD4150" w:rsidR="005A4998" w:rsidRPr="002A346B" w:rsidRDefault="00AE5ADC" w:rsidP="002A346B">
      <w:pPr>
        <w:spacing w:before="100" w:beforeAutospacing="1" w:after="100" w:afterAutospacing="1" w:line="360" w:lineRule="auto"/>
        <w:rPr>
          <w:rFonts w:ascii="Calibri" w:eastAsia="Times New Roman" w:hAnsi="Calibri" w:cs="Calibri"/>
          <w:color w:val="000000" w:themeColor="text1"/>
        </w:rPr>
      </w:pPr>
      <w:r w:rsidRPr="002A346B">
        <w:rPr>
          <w:rFonts w:ascii="Calibri" w:eastAsia="Times New Roman" w:hAnsi="Calibri" w:cs="Calibri"/>
          <w:color w:val="000000" w:themeColor="text1"/>
        </w:rPr>
        <w:t xml:space="preserve">Farzad Bahmaei, 2011, Department of Mathematics, </w:t>
      </w:r>
      <w:r w:rsidRPr="002A346B">
        <w:rPr>
          <w:rFonts w:ascii="Calibri" w:eastAsia="Times New Roman" w:hAnsi="Calibri" w:cs="Calibri"/>
          <w:i/>
          <w:color w:val="000000" w:themeColor="text1"/>
        </w:rPr>
        <w:t>Journal of Mathematical Modelling and Application</w:t>
      </w:r>
      <w:r w:rsidRPr="002A346B">
        <w:rPr>
          <w:rFonts w:ascii="Calibri" w:eastAsia="Times New Roman" w:hAnsi="Calibri" w:cs="Calibri"/>
          <w:color w:val="000000" w:themeColor="text1"/>
        </w:rPr>
        <w:t xml:space="preserve"> Vol. 1, No. 9, 3-13</w:t>
      </w:r>
      <w:r w:rsidR="005A4998" w:rsidRPr="002A346B">
        <w:rPr>
          <w:rFonts w:ascii="Calibri" w:eastAsia="Times New Roman" w:hAnsi="Calibri" w:cs="Calibri"/>
          <w:color w:val="000000" w:themeColor="text1"/>
        </w:rPr>
        <w:br/>
        <w:t xml:space="preserve">Avaliable at: </w:t>
      </w:r>
      <w:hyperlink r:id="rId13" w:history="1">
        <w:r w:rsidR="005A4998" w:rsidRPr="002A346B">
          <w:rPr>
            <w:rStyle w:val="Hyperlink"/>
            <w:rFonts w:ascii="Calibri" w:eastAsia="Times New Roman" w:hAnsi="Calibri" w:cs="Calibri"/>
          </w:rPr>
          <w:t>http://citeseerx.ist.psu.edu/viewdoc/download?doi=10.1.1.850.3848&amp;rep=rep1&amp;type=pdf</w:t>
        </w:r>
      </w:hyperlink>
      <w:r w:rsidR="005A4998" w:rsidRPr="002A346B">
        <w:rPr>
          <w:rFonts w:ascii="Calibri" w:eastAsia="Times New Roman" w:hAnsi="Calibri" w:cs="Calibri"/>
          <w:color w:val="000000" w:themeColor="text1"/>
        </w:rPr>
        <w:t xml:space="preserve"> Accessed on 26</w:t>
      </w:r>
      <w:r w:rsidR="005A4998" w:rsidRPr="002A346B">
        <w:rPr>
          <w:rFonts w:ascii="Calibri" w:eastAsia="Times New Roman" w:hAnsi="Calibri" w:cs="Calibri"/>
          <w:color w:val="000000" w:themeColor="text1"/>
          <w:vertAlign w:val="superscript"/>
        </w:rPr>
        <w:t>th</w:t>
      </w:r>
      <w:r w:rsidR="005A4998" w:rsidRPr="002A346B">
        <w:rPr>
          <w:rFonts w:ascii="Calibri" w:eastAsia="Times New Roman" w:hAnsi="Calibri" w:cs="Calibri"/>
          <w:color w:val="000000" w:themeColor="text1"/>
        </w:rPr>
        <w:t xml:space="preserve"> April 2019</w:t>
      </w:r>
    </w:p>
    <w:p w14:paraId="6072D55A" w14:textId="3FA1FB31" w:rsidR="002C5240" w:rsidRPr="002A346B" w:rsidRDefault="002C5240" w:rsidP="002A346B">
      <w:pPr>
        <w:spacing w:before="100" w:beforeAutospacing="1" w:after="100" w:afterAutospacing="1" w:line="360" w:lineRule="auto"/>
        <w:rPr>
          <w:rFonts w:ascii="Calibri" w:eastAsia="Times New Roman" w:hAnsi="Calibri" w:cs="Calibri"/>
        </w:rPr>
      </w:pPr>
      <w:r w:rsidRPr="002A346B">
        <w:rPr>
          <w:rFonts w:ascii="Calibri" w:eastAsia="Times New Roman" w:hAnsi="Calibri" w:cs="Calibri"/>
        </w:rPr>
        <w:lastRenderedPageBreak/>
        <w:t xml:space="preserve">Hanson, A. (ed.) (2011) </w:t>
      </w:r>
      <w:r w:rsidRPr="002A346B">
        <w:rPr>
          <w:rFonts w:ascii="Calibri" w:eastAsia="Times New Roman" w:hAnsi="Calibri" w:cs="Calibri"/>
          <w:i/>
          <w:iCs/>
        </w:rPr>
        <w:t xml:space="preserve">Children’s Errors in Mathematics: Understanding Common Misconceptions in the Primary School. </w:t>
      </w:r>
      <w:r w:rsidRPr="002A346B">
        <w:rPr>
          <w:rFonts w:ascii="Calibri" w:eastAsia="Times New Roman" w:hAnsi="Calibri" w:cs="Calibri"/>
        </w:rPr>
        <w:t xml:space="preserve">London: SAGE. </w:t>
      </w:r>
      <w:r w:rsidRPr="002A346B">
        <w:rPr>
          <w:rFonts w:ascii="Calibri" w:hAnsi="Calibri" w:cs="Calibri"/>
        </w:rPr>
        <w:t xml:space="preserve">Available at </w:t>
      </w:r>
      <w:hyperlink r:id="rId14" w:anchor="v=onepage&amp;q&amp;f=false" w:history="1">
        <w:r w:rsidRPr="002A346B">
          <w:rPr>
            <w:rStyle w:val="Hyperlink"/>
            <w:rFonts w:ascii="Calibri" w:hAnsi="Calibri" w:cs="Calibri"/>
          </w:rPr>
          <w:t>https://books.google.co.uk/books?id=WX26LHO8210C&amp;pg=PA11&amp;source=gbs_toc_r&amp;cad=3#v=onepage&amp;q&amp;f=false</w:t>
        </w:r>
      </w:hyperlink>
      <w:r w:rsidRPr="002A346B">
        <w:rPr>
          <w:rFonts w:ascii="Calibri" w:hAnsi="Calibri" w:cs="Calibri"/>
        </w:rPr>
        <w:t xml:space="preserve"> (Accessed on 23</w:t>
      </w:r>
      <w:r w:rsidRPr="002A346B">
        <w:rPr>
          <w:rFonts w:ascii="Calibri" w:hAnsi="Calibri" w:cs="Calibri"/>
          <w:vertAlign w:val="superscript"/>
        </w:rPr>
        <w:t>rd</w:t>
      </w:r>
      <w:r w:rsidRPr="002A346B">
        <w:rPr>
          <w:rFonts w:ascii="Calibri" w:hAnsi="Calibri" w:cs="Calibri"/>
        </w:rPr>
        <w:t xml:space="preserve"> April 2019)</w:t>
      </w:r>
    </w:p>
    <w:p w14:paraId="4865FBC0" w14:textId="11DC6974" w:rsidR="001A0CE5" w:rsidRPr="002A346B" w:rsidRDefault="00AE5ADC" w:rsidP="002A346B">
      <w:pPr>
        <w:spacing w:before="100" w:beforeAutospacing="1" w:after="100" w:afterAutospacing="1" w:line="360" w:lineRule="auto"/>
        <w:rPr>
          <w:rFonts w:ascii="Calibri" w:eastAsia="Times New Roman" w:hAnsi="Calibri" w:cs="Calibri"/>
          <w:color w:val="000000" w:themeColor="text1"/>
        </w:rPr>
      </w:pPr>
      <w:r w:rsidRPr="002A346B">
        <w:rPr>
          <w:rFonts w:ascii="Calibri" w:eastAsia="Times New Roman" w:hAnsi="Calibri" w:cs="Calibri"/>
          <w:color w:val="000000" w:themeColor="text1"/>
        </w:rPr>
        <w:t xml:space="preserve">Haylock, D. (2014) </w:t>
      </w:r>
      <w:r w:rsidRPr="002A346B">
        <w:rPr>
          <w:rFonts w:ascii="Calibri" w:eastAsia="Times New Roman" w:hAnsi="Calibri" w:cs="Calibri"/>
          <w:i/>
          <w:iCs/>
          <w:color w:val="000000" w:themeColor="text1"/>
        </w:rPr>
        <w:t>Mathematics Explained for Primary Teachers</w:t>
      </w:r>
      <w:r w:rsidR="005A4998" w:rsidRPr="002A346B">
        <w:rPr>
          <w:rFonts w:ascii="Calibri" w:eastAsia="Times New Roman" w:hAnsi="Calibri" w:cs="Calibri"/>
          <w:i/>
          <w:iCs/>
          <w:color w:val="000000" w:themeColor="text1"/>
        </w:rPr>
        <w:t xml:space="preserve"> p14</w:t>
      </w:r>
      <w:r w:rsidRPr="002A346B">
        <w:rPr>
          <w:rFonts w:ascii="Calibri" w:eastAsia="Times New Roman" w:hAnsi="Calibri" w:cs="Calibri"/>
          <w:i/>
          <w:iCs/>
          <w:color w:val="000000" w:themeColor="text1"/>
        </w:rPr>
        <w:t xml:space="preserve">. </w:t>
      </w:r>
      <w:r w:rsidRPr="002A346B">
        <w:rPr>
          <w:rFonts w:ascii="Calibri" w:eastAsia="Times New Roman" w:hAnsi="Calibri" w:cs="Calibri"/>
          <w:color w:val="000000" w:themeColor="text1"/>
        </w:rPr>
        <w:t>4</w:t>
      </w:r>
      <w:r w:rsidRPr="002A346B">
        <w:rPr>
          <w:rFonts w:ascii="Calibri" w:eastAsia="Times New Roman" w:hAnsi="Calibri" w:cs="Calibri"/>
          <w:color w:val="000000" w:themeColor="text1"/>
          <w:position w:val="8"/>
        </w:rPr>
        <w:t xml:space="preserve">th </w:t>
      </w:r>
      <w:r w:rsidRPr="002A346B">
        <w:rPr>
          <w:rFonts w:ascii="Calibri" w:eastAsia="Times New Roman" w:hAnsi="Calibri" w:cs="Calibri"/>
          <w:color w:val="000000" w:themeColor="text1"/>
        </w:rPr>
        <w:t xml:space="preserve">edn. London: SAGE. </w:t>
      </w:r>
      <w:r w:rsidR="001A0CE5" w:rsidRPr="002A346B">
        <w:rPr>
          <w:rFonts w:ascii="Calibri" w:eastAsia="Times New Roman" w:hAnsi="Calibri" w:cs="Calibri"/>
          <w:color w:val="000000" w:themeColor="text1"/>
        </w:rPr>
        <w:br/>
        <w:t xml:space="preserve">Avaliable at: </w:t>
      </w:r>
      <w:hyperlink r:id="rId15" w:history="1">
        <w:r w:rsidR="001A0CE5" w:rsidRPr="002A346B">
          <w:rPr>
            <w:rStyle w:val="Hyperlink"/>
            <w:rFonts w:ascii="Calibri" w:eastAsia="Times New Roman" w:hAnsi="Calibri" w:cs="Calibri"/>
          </w:rPr>
          <w:t>https://books.google.co.uk/books?id=4IB1DwAAQBAJ&amp;pg=PA18&amp;lpg=PA18&amp;dq=we+teach+mathematics+because+it+provides+opportunities+for+developing+important+intellectual+skills+in+problem+solving,+reasoning,+creative+thinking+and+communication”+(Haylock,+2014).&amp;source=bl&amp;ots=umIo__GEE5&amp;sig=ACfU3U3DvNBofioCjeEWh-uurjrbNodXew&amp;hl=en&amp;sa=X&amp;ved=2ahUKEwjhlbzs6erhAhUKsKQKHW2lDSEQ6AEwA3oECAoQAQ#v=onepage&amp;q=we%20teach%20mathematics%20because%20it%20provides%20opportunities%20for%20developing%20important%20intellectual%20skills%20in%20problem%20solving%2C%20reasoning%2C%20creative%20thinking%20and%20communication”%20(Haylock%2C%202014).&amp;f=false</w:t>
        </w:r>
      </w:hyperlink>
      <w:r w:rsidR="001A0CE5" w:rsidRPr="002A346B">
        <w:rPr>
          <w:rFonts w:ascii="Calibri" w:eastAsia="Times New Roman" w:hAnsi="Calibri" w:cs="Calibri"/>
          <w:color w:val="000000" w:themeColor="text1"/>
        </w:rPr>
        <w:t xml:space="preserve"> Accessed on 23</w:t>
      </w:r>
      <w:r w:rsidR="001A0CE5" w:rsidRPr="002A346B">
        <w:rPr>
          <w:rFonts w:ascii="Calibri" w:eastAsia="Times New Roman" w:hAnsi="Calibri" w:cs="Calibri"/>
          <w:color w:val="000000" w:themeColor="text1"/>
          <w:vertAlign w:val="superscript"/>
        </w:rPr>
        <w:t>rd</w:t>
      </w:r>
      <w:r w:rsidR="001A0CE5" w:rsidRPr="002A346B">
        <w:rPr>
          <w:rFonts w:ascii="Calibri" w:eastAsia="Times New Roman" w:hAnsi="Calibri" w:cs="Calibri"/>
          <w:color w:val="000000" w:themeColor="text1"/>
        </w:rPr>
        <w:t xml:space="preserve"> April 2019</w:t>
      </w:r>
    </w:p>
    <w:p w14:paraId="20E0DC70" w14:textId="6A8B2917" w:rsidR="00AE5ADC" w:rsidRDefault="00AE5ADC" w:rsidP="002A346B">
      <w:pPr>
        <w:spacing w:line="360" w:lineRule="auto"/>
        <w:rPr>
          <w:rFonts w:ascii="Calibri" w:eastAsia="Times New Roman" w:hAnsi="Calibri" w:cs="Calibri"/>
          <w:color w:val="000000" w:themeColor="text1"/>
          <w:shd w:val="clear" w:color="auto" w:fill="FFFFFF"/>
        </w:rPr>
      </w:pPr>
      <w:r w:rsidRPr="002A346B">
        <w:rPr>
          <w:rFonts w:ascii="Calibri" w:eastAsia="Times New Roman" w:hAnsi="Calibri" w:cs="Calibri"/>
          <w:color w:val="000000" w:themeColor="text1"/>
          <w:shd w:val="clear" w:color="auto" w:fill="FFFFFF"/>
        </w:rPr>
        <w:t>Haylock,D and Cockburn, A (2013) </w:t>
      </w:r>
      <w:r w:rsidRPr="002A346B">
        <w:rPr>
          <w:rFonts w:ascii="Calibri" w:eastAsia="Times New Roman" w:hAnsi="Calibri" w:cs="Calibri"/>
          <w:i/>
          <w:iCs/>
          <w:color w:val="000000" w:themeColor="text1"/>
        </w:rPr>
        <w:t>Understanding Mathematics for Young Children</w:t>
      </w:r>
      <w:r w:rsidRPr="002A346B">
        <w:rPr>
          <w:rFonts w:ascii="Calibri" w:eastAsia="Times New Roman" w:hAnsi="Calibri" w:cs="Calibri"/>
          <w:color w:val="000000" w:themeColor="text1"/>
          <w:shd w:val="clear" w:color="auto" w:fill="FFFFFF"/>
        </w:rPr>
        <w:t>, London: Sage</w:t>
      </w:r>
    </w:p>
    <w:p w14:paraId="77B44712" w14:textId="59706CE5" w:rsidR="00AD16E7" w:rsidRDefault="00AD16E7" w:rsidP="002A346B">
      <w:pPr>
        <w:spacing w:line="360" w:lineRule="auto"/>
        <w:rPr>
          <w:rFonts w:ascii="Calibri" w:eastAsia="Times New Roman" w:hAnsi="Calibri" w:cs="Calibri"/>
          <w:color w:val="000000" w:themeColor="text1"/>
          <w:shd w:val="clear" w:color="auto" w:fill="FFFFFF"/>
        </w:rPr>
      </w:pPr>
    </w:p>
    <w:p w14:paraId="21CE2784" w14:textId="706CA9A5" w:rsidR="00AD16E7" w:rsidRPr="002A346B" w:rsidRDefault="00AD16E7" w:rsidP="002A346B">
      <w:pPr>
        <w:spacing w:line="360" w:lineRule="auto"/>
        <w:rPr>
          <w:rFonts w:ascii="Calibri" w:eastAsia="Times New Roman" w:hAnsi="Calibri" w:cs="Calibri"/>
          <w:color w:val="000000" w:themeColor="text1"/>
          <w:shd w:val="clear" w:color="auto" w:fill="FFFFFF"/>
        </w:rPr>
      </w:pPr>
      <w:r>
        <w:rPr>
          <w:rFonts w:ascii="Calibri" w:eastAsia="Times New Roman" w:hAnsi="Calibri" w:cs="Calibri"/>
          <w:color w:val="000000" w:themeColor="text1"/>
          <w:shd w:val="clear" w:color="auto" w:fill="FFFFFF"/>
        </w:rPr>
        <w:t>Maslow, A.  H. (1943).  A theory of human motivation.  Psychological review, 50(4), 370.</w:t>
      </w:r>
    </w:p>
    <w:p w14:paraId="6D756E01" w14:textId="77777777" w:rsidR="00AE5ADC" w:rsidRPr="002A346B" w:rsidRDefault="00AE5ADC" w:rsidP="002A346B">
      <w:pPr>
        <w:spacing w:before="100" w:beforeAutospacing="1" w:after="100" w:afterAutospacing="1" w:line="360" w:lineRule="auto"/>
        <w:rPr>
          <w:rFonts w:ascii="Calibri" w:eastAsia="Times New Roman" w:hAnsi="Calibri" w:cs="Calibri"/>
          <w:color w:val="000000" w:themeColor="text1"/>
        </w:rPr>
      </w:pPr>
      <w:r w:rsidRPr="002A346B">
        <w:rPr>
          <w:rFonts w:ascii="Calibri" w:eastAsia="Times New Roman" w:hAnsi="Calibri" w:cs="Calibri"/>
          <w:color w:val="000000" w:themeColor="text1"/>
        </w:rPr>
        <w:t xml:space="preserve">Morrison, K. (1989) Training Teacher for Primary Schools: the question of subject study. Journal of Education for Teaching, 15, 2, 97-111. </w:t>
      </w:r>
    </w:p>
    <w:p w14:paraId="4D0A1AD7" w14:textId="1753998D" w:rsidR="00AE5ADC" w:rsidRPr="002A346B" w:rsidRDefault="00AE5ADC" w:rsidP="002A346B">
      <w:pPr>
        <w:spacing w:line="360" w:lineRule="auto"/>
        <w:rPr>
          <w:rFonts w:ascii="Calibri" w:hAnsi="Calibri" w:cs="Calibri"/>
          <w:color w:val="000000" w:themeColor="text1"/>
          <w:shd w:val="clear" w:color="auto" w:fill="FFFFFF"/>
        </w:rPr>
      </w:pPr>
      <w:r w:rsidRPr="002A346B">
        <w:rPr>
          <w:rFonts w:ascii="Calibri" w:hAnsi="Calibri" w:cs="Calibri"/>
          <w:color w:val="000000" w:themeColor="text1"/>
          <w:shd w:val="clear" w:color="auto" w:fill="FFFFFF"/>
        </w:rPr>
        <w:t>Piaget, J. (1936). </w:t>
      </w:r>
      <w:r w:rsidRPr="002A346B">
        <w:rPr>
          <w:rFonts w:ascii="Calibri" w:hAnsi="Calibri" w:cs="Calibri"/>
          <w:i/>
          <w:iCs/>
          <w:color w:val="000000" w:themeColor="text1"/>
        </w:rPr>
        <w:t>Origins of intelligence in the child.</w:t>
      </w:r>
      <w:r w:rsidRPr="002A346B">
        <w:rPr>
          <w:rFonts w:ascii="Calibri" w:hAnsi="Calibri" w:cs="Calibri"/>
          <w:color w:val="000000" w:themeColor="text1"/>
          <w:shd w:val="clear" w:color="auto" w:fill="FFFFFF"/>
        </w:rPr>
        <w:t> London: Routledge &amp; Kegan Paul</w:t>
      </w:r>
    </w:p>
    <w:p w14:paraId="7D366A4B" w14:textId="77777777" w:rsidR="00AE5ADC" w:rsidRPr="002A346B" w:rsidRDefault="00AE5ADC" w:rsidP="002A346B">
      <w:pPr>
        <w:spacing w:line="360" w:lineRule="auto"/>
        <w:rPr>
          <w:rFonts w:ascii="Calibri" w:hAnsi="Calibri" w:cs="Calibri"/>
          <w:color w:val="000000" w:themeColor="text1"/>
          <w:shd w:val="clear" w:color="auto" w:fill="FFFFFF"/>
        </w:rPr>
      </w:pPr>
    </w:p>
    <w:p w14:paraId="17B49B53" w14:textId="77777777" w:rsidR="00AE5ADC" w:rsidRPr="002A346B" w:rsidRDefault="00AE5ADC" w:rsidP="002A346B">
      <w:pPr>
        <w:spacing w:line="360" w:lineRule="auto"/>
        <w:rPr>
          <w:rFonts w:ascii="Calibri" w:hAnsi="Calibri" w:cs="Calibri"/>
          <w:color w:val="000000" w:themeColor="text1"/>
          <w:shd w:val="clear" w:color="auto" w:fill="FFFFFF"/>
        </w:rPr>
      </w:pPr>
      <w:r w:rsidRPr="002A346B">
        <w:rPr>
          <w:rFonts w:ascii="Calibri" w:hAnsi="Calibri" w:cs="Calibri"/>
          <w:color w:val="000000" w:themeColor="text1"/>
          <w:shd w:val="clear" w:color="auto" w:fill="FFFFFF"/>
        </w:rPr>
        <w:t>Skinner, B. F. (1948).</w:t>
      </w:r>
      <w:r w:rsidRPr="002A346B">
        <w:rPr>
          <w:rStyle w:val="apple-converted-space"/>
          <w:rFonts w:ascii="Calibri" w:hAnsi="Calibri" w:cs="Calibri"/>
          <w:color w:val="000000" w:themeColor="text1"/>
          <w:shd w:val="clear" w:color="auto" w:fill="FFFFFF"/>
        </w:rPr>
        <w:t> </w:t>
      </w:r>
      <w:hyperlink r:id="rId16" w:tgtFrame="_blank" w:history="1">
        <w:r w:rsidRPr="002A346B">
          <w:rPr>
            <w:rStyle w:val="Hyperlink"/>
            <w:rFonts w:ascii="Calibri" w:hAnsi="Calibri" w:cs="Calibri"/>
            <w:i/>
            <w:color w:val="000000" w:themeColor="text1"/>
          </w:rPr>
          <w:t>Superstition' in the pigeon</w:t>
        </w:r>
      </w:hyperlink>
      <w:r w:rsidRPr="002A346B">
        <w:rPr>
          <w:rFonts w:ascii="Calibri" w:hAnsi="Calibri" w:cs="Calibri"/>
          <w:color w:val="000000" w:themeColor="text1"/>
          <w:shd w:val="clear" w:color="auto" w:fill="FFFFFF"/>
        </w:rPr>
        <w:t>.</w:t>
      </w:r>
      <w:r w:rsidRPr="002A346B">
        <w:rPr>
          <w:rStyle w:val="apple-converted-space"/>
          <w:rFonts w:ascii="Calibri" w:hAnsi="Calibri" w:cs="Calibri"/>
          <w:color w:val="000000" w:themeColor="text1"/>
          <w:shd w:val="clear" w:color="auto" w:fill="FFFFFF"/>
        </w:rPr>
        <w:t> </w:t>
      </w:r>
      <w:r w:rsidRPr="002A346B">
        <w:rPr>
          <w:rStyle w:val="Emphasis"/>
          <w:rFonts w:ascii="Calibri" w:hAnsi="Calibri" w:cs="Calibri"/>
          <w:color w:val="000000" w:themeColor="text1"/>
        </w:rPr>
        <w:t>Journal of Experimental Psychology, 38</w:t>
      </w:r>
      <w:r w:rsidRPr="002A346B">
        <w:rPr>
          <w:rFonts w:ascii="Calibri" w:hAnsi="Calibri" w:cs="Calibri"/>
          <w:color w:val="000000" w:themeColor="text1"/>
          <w:shd w:val="clear" w:color="auto" w:fill="FFFFFF"/>
        </w:rPr>
        <w:t>, 168-172.</w:t>
      </w:r>
    </w:p>
    <w:p w14:paraId="06B7843D" w14:textId="77777777" w:rsidR="00AE5ADC" w:rsidRPr="002A346B" w:rsidRDefault="00AE5ADC" w:rsidP="002A346B">
      <w:pPr>
        <w:pStyle w:val="NormalWeb"/>
        <w:spacing w:line="360" w:lineRule="auto"/>
        <w:rPr>
          <w:rFonts w:ascii="Calibri" w:hAnsi="Calibri" w:cs="Calibri"/>
          <w:color w:val="000000" w:themeColor="text1"/>
        </w:rPr>
      </w:pPr>
      <w:r w:rsidRPr="002A346B">
        <w:rPr>
          <w:rFonts w:ascii="Calibri" w:hAnsi="Calibri" w:cs="Calibri"/>
          <w:color w:val="000000" w:themeColor="text1"/>
        </w:rPr>
        <w:t xml:space="preserve">UCAS, 2018 </w:t>
      </w:r>
      <w:r w:rsidRPr="002A346B">
        <w:rPr>
          <w:rFonts w:ascii="Calibri" w:hAnsi="Calibri" w:cs="Calibri"/>
          <w:i/>
          <w:color w:val="000000" w:themeColor="text1"/>
        </w:rPr>
        <w:t>Teacher Training Entry Requirements</w:t>
      </w:r>
      <w:r w:rsidRPr="002A346B">
        <w:rPr>
          <w:rFonts w:ascii="Calibri" w:hAnsi="Calibri" w:cs="Calibri"/>
          <w:color w:val="000000" w:themeColor="text1"/>
        </w:rPr>
        <w:t xml:space="preserve">: Avaliable at: </w:t>
      </w:r>
      <w:hyperlink r:id="rId17" w:history="1">
        <w:r w:rsidRPr="002A346B">
          <w:rPr>
            <w:rStyle w:val="Hyperlink"/>
            <w:rFonts w:ascii="Calibri" w:hAnsi="Calibri" w:cs="Calibri"/>
            <w:color w:val="000000" w:themeColor="text1"/>
          </w:rPr>
          <w:t>https://www.ucas.com/postgraduate/teacher-training/train-teach-wales/teacher-training-entry-requirements-wales</w:t>
        </w:r>
      </w:hyperlink>
      <w:r w:rsidRPr="002A346B">
        <w:rPr>
          <w:rFonts w:ascii="Calibri" w:hAnsi="Calibri" w:cs="Calibri"/>
          <w:color w:val="000000" w:themeColor="text1"/>
        </w:rPr>
        <w:t xml:space="preserve">    Accessed on 17/04/19</w:t>
      </w:r>
    </w:p>
    <w:p w14:paraId="4958DDC5" w14:textId="77777777" w:rsidR="00AE5ADC" w:rsidRPr="002A346B" w:rsidRDefault="00AE5ADC" w:rsidP="002A346B">
      <w:pPr>
        <w:spacing w:after="192" w:line="360" w:lineRule="auto"/>
        <w:rPr>
          <w:rFonts w:ascii="Calibri" w:hAnsi="Calibri" w:cs="Calibri"/>
          <w:color w:val="000000" w:themeColor="text1"/>
        </w:rPr>
      </w:pPr>
      <w:r w:rsidRPr="002A346B">
        <w:rPr>
          <w:rFonts w:ascii="Calibri" w:hAnsi="Calibri" w:cs="Calibri"/>
          <w:color w:val="000000" w:themeColor="text1"/>
        </w:rPr>
        <w:lastRenderedPageBreak/>
        <w:t>Vygotsky, L. S. (1978). </w:t>
      </w:r>
      <w:r w:rsidRPr="002A346B">
        <w:rPr>
          <w:rFonts w:ascii="Calibri" w:hAnsi="Calibri" w:cs="Calibri"/>
          <w:i/>
          <w:iCs/>
          <w:color w:val="000000" w:themeColor="text1"/>
        </w:rPr>
        <w:t>Mind in society: The development of higher psychological processes</w:t>
      </w:r>
      <w:r w:rsidRPr="002A346B">
        <w:rPr>
          <w:rFonts w:ascii="Calibri" w:hAnsi="Calibri" w:cs="Calibri"/>
          <w:color w:val="000000" w:themeColor="text1"/>
        </w:rPr>
        <w:t>. Cambridge, MA: Harvard University Press. </w:t>
      </w:r>
    </w:p>
    <w:p w14:paraId="71409E96" w14:textId="2B98C8AB" w:rsidR="00AE5ADC" w:rsidRPr="002A346B" w:rsidRDefault="00AE5ADC" w:rsidP="002A346B">
      <w:pPr>
        <w:spacing w:line="360" w:lineRule="auto"/>
        <w:rPr>
          <w:rFonts w:ascii="Calibri" w:hAnsi="Calibri" w:cs="Calibri"/>
          <w:color w:val="000000" w:themeColor="text1"/>
        </w:rPr>
      </w:pPr>
      <w:r w:rsidRPr="002A346B">
        <w:rPr>
          <w:rFonts w:ascii="Calibri" w:hAnsi="Calibri" w:cs="Calibri"/>
          <w:color w:val="000000" w:themeColor="text1"/>
        </w:rPr>
        <w:t xml:space="preserve">Welsh Government, 2012, National Literacy and Numeracy Programme – a strategic action plan.  Avaliable at:  </w:t>
      </w:r>
      <w:hyperlink r:id="rId18" w:history="1">
        <w:r w:rsidRPr="002A346B">
          <w:rPr>
            <w:rStyle w:val="Hyperlink"/>
            <w:rFonts w:ascii="Calibri" w:hAnsi="Calibri" w:cs="Calibri"/>
            <w:color w:val="000000" w:themeColor="text1"/>
          </w:rPr>
          <w:t>https://learning.gov.wales/docs/learningwales/publications/160316-national-literacy-and-numeracy-programmes-en.pdf</w:t>
        </w:r>
      </w:hyperlink>
      <w:r w:rsidRPr="002A346B">
        <w:rPr>
          <w:rFonts w:ascii="Calibri" w:hAnsi="Calibri" w:cs="Calibri"/>
          <w:color w:val="000000" w:themeColor="text1"/>
        </w:rPr>
        <w:t xml:space="preserve">   Accessed on 17/04/19 </w:t>
      </w:r>
    </w:p>
    <w:p w14:paraId="1F5700B2" w14:textId="77777777" w:rsidR="00AE5ADC" w:rsidRPr="002A346B" w:rsidRDefault="00AE5ADC" w:rsidP="002A346B">
      <w:pPr>
        <w:spacing w:line="360" w:lineRule="auto"/>
        <w:rPr>
          <w:rFonts w:ascii="Calibri" w:hAnsi="Calibri" w:cs="Calibri"/>
          <w:color w:val="000000" w:themeColor="text1"/>
        </w:rPr>
      </w:pPr>
    </w:p>
    <w:p w14:paraId="5710E065" w14:textId="77777777" w:rsidR="00AE5ADC" w:rsidRPr="002A346B" w:rsidRDefault="00AE5ADC" w:rsidP="002A346B">
      <w:pPr>
        <w:spacing w:line="360" w:lineRule="auto"/>
        <w:rPr>
          <w:rFonts w:ascii="Calibri" w:eastAsia="Times New Roman" w:hAnsi="Calibri" w:cs="Calibri"/>
          <w:color w:val="000000" w:themeColor="text1"/>
        </w:rPr>
      </w:pPr>
      <w:r w:rsidRPr="002A346B">
        <w:rPr>
          <w:rFonts w:ascii="Calibri" w:eastAsia="Times New Roman" w:hAnsi="Calibri" w:cs="Calibri"/>
          <w:color w:val="000000" w:themeColor="text1"/>
          <w:shd w:val="clear" w:color="auto" w:fill="FFFFFF"/>
        </w:rPr>
        <w:t>Willingham D (2009) </w:t>
      </w:r>
      <w:r w:rsidRPr="002A346B">
        <w:rPr>
          <w:rFonts w:ascii="Calibri" w:eastAsia="Times New Roman" w:hAnsi="Calibri" w:cs="Calibri"/>
          <w:i/>
          <w:iCs/>
          <w:color w:val="000000" w:themeColor="text1"/>
        </w:rPr>
        <w:t>Why Don’t Students Like School? </w:t>
      </w:r>
      <w:r w:rsidRPr="002A346B">
        <w:rPr>
          <w:rFonts w:ascii="Calibri" w:eastAsia="Times New Roman" w:hAnsi="Calibri" w:cs="Calibri"/>
          <w:color w:val="000000" w:themeColor="text1"/>
          <w:shd w:val="clear" w:color="auto" w:fill="FFFFFF"/>
        </w:rPr>
        <w:t>. San Francisco: Jossey-Bass.</w:t>
      </w:r>
    </w:p>
    <w:p w14:paraId="03B90F26" w14:textId="19D9C316" w:rsidR="002B1F09" w:rsidRPr="002A346B" w:rsidRDefault="002B1F09" w:rsidP="002A346B">
      <w:pPr>
        <w:spacing w:line="360" w:lineRule="auto"/>
        <w:rPr>
          <w:rFonts w:ascii="Calibri" w:hAnsi="Calibri" w:cs="Calibri"/>
          <w:b/>
        </w:rPr>
      </w:pPr>
    </w:p>
    <w:p w14:paraId="521DCFF3" w14:textId="77777777" w:rsidR="00AE5ADC" w:rsidRPr="002A346B" w:rsidRDefault="00AE5ADC" w:rsidP="002A346B">
      <w:pPr>
        <w:spacing w:line="360" w:lineRule="auto"/>
        <w:rPr>
          <w:rFonts w:ascii="Calibri" w:hAnsi="Calibri" w:cs="Calibri"/>
          <w:b/>
        </w:rPr>
      </w:pPr>
    </w:p>
    <w:sectPr w:rsidR="00AE5ADC" w:rsidRPr="002A346B" w:rsidSect="00226E6F">
      <w:headerReference w:type="default" r:id="rId19"/>
      <w:footerReference w:type="even" r:id="rId20"/>
      <w:footerReference w:type="default" r:id="rId21"/>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2B36E3" w14:textId="77777777" w:rsidR="00C56C0B" w:rsidRDefault="00C56C0B" w:rsidP="00886E72">
      <w:r>
        <w:separator/>
      </w:r>
    </w:p>
  </w:endnote>
  <w:endnote w:type="continuationSeparator" w:id="0">
    <w:p w14:paraId="6CA462A0" w14:textId="77777777" w:rsidR="00C56C0B" w:rsidRDefault="00C56C0B" w:rsidP="00886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342356539"/>
      <w:docPartObj>
        <w:docPartGallery w:val="Page Numbers (Bottom of Page)"/>
        <w:docPartUnique/>
      </w:docPartObj>
    </w:sdtPr>
    <w:sdtEndPr>
      <w:rPr>
        <w:rStyle w:val="PageNumber"/>
      </w:rPr>
    </w:sdtEndPr>
    <w:sdtContent>
      <w:p w14:paraId="1352DDAE" w14:textId="75134D88" w:rsidR="002A346B" w:rsidRDefault="002A346B" w:rsidP="008250A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204A30D" w14:textId="77777777" w:rsidR="002A346B" w:rsidRDefault="002A346B" w:rsidP="002A346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415247808"/>
      <w:docPartObj>
        <w:docPartGallery w:val="Page Numbers (Bottom of Page)"/>
        <w:docPartUnique/>
      </w:docPartObj>
    </w:sdtPr>
    <w:sdtEndPr>
      <w:rPr>
        <w:rStyle w:val="PageNumber"/>
      </w:rPr>
    </w:sdtEndPr>
    <w:sdtContent>
      <w:p w14:paraId="43ACCB8C" w14:textId="0F17D3C7" w:rsidR="002A346B" w:rsidRDefault="002A346B" w:rsidP="008250A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11BB91C" w14:textId="77777777" w:rsidR="002A346B" w:rsidRDefault="002A346B" w:rsidP="002A346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B1814F" w14:textId="77777777" w:rsidR="00C56C0B" w:rsidRDefault="00C56C0B" w:rsidP="00886E72">
      <w:r>
        <w:separator/>
      </w:r>
    </w:p>
  </w:footnote>
  <w:footnote w:type="continuationSeparator" w:id="0">
    <w:p w14:paraId="0DEF7132" w14:textId="77777777" w:rsidR="00C56C0B" w:rsidRDefault="00C56C0B" w:rsidP="00886E7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54A414" w14:textId="6E51AEED" w:rsidR="00C7502E" w:rsidRDefault="00C7502E">
    <w:pPr>
      <w:pStyle w:val="Header"/>
    </w:pPr>
    <w:r>
      <w:t>Shauna Wright</w:t>
    </w:r>
    <w:r>
      <w:tab/>
    </w:r>
    <w:r>
      <w:tab/>
      <w:t>1801297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571DB2"/>
    <w:multiLevelType w:val="multilevel"/>
    <w:tmpl w:val="C3A07F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90D3CF5"/>
    <w:multiLevelType w:val="hybridMultilevel"/>
    <w:tmpl w:val="29FAC8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3CF5192"/>
    <w:multiLevelType w:val="hybridMultilevel"/>
    <w:tmpl w:val="3790EC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6D61C3D"/>
    <w:multiLevelType w:val="multilevel"/>
    <w:tmpl w:val="EA9630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57220B70"/>
    <w:multiLevelType w:val="multilevel"/>
    <w:tmpl w:val="EC5E6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CE5122D"/>
    <w:multiLevelType w:val="multilevel"/>
    <w:tmpl w:val="FDEAAD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C913A4F"/>
    <w:multiLevelType w:val="multilevel"/>
    <w:tmpl w:val="5238C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746F075D"/>
    <w:multiLevelType w:val="hybridMultilevel"/>
    <w:tmpl w:val="77B01B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EC777EF"/>
    <w:multiLevelType w:val="multilevel"/>
    <w:tmpl w:val="B420C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5"/>
  </w:num>
  <w:num w:numId="3">
    <w:abstractNumId w:val="1"/>
  </w:num>
  <w:num w:numId="4">
    <w:abstractNumId w:val="7"/>
  </w:num>
  <w:num w:numId="5">
    <w:abstractNumId w:val="2"/>
  </w:num>
  <w:num w:numId="6">
    <w:abstractNumId w:val="4"/>
  </w:num>
  <w:num w:numId="7">
    <w:abstractNumId w:val="8"/>
  </w:num>
  <w:num w:numId="8">
    <w:abstractNumId w:val="0"/>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7"/>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2135"/>
    <w:rsid w:val="00032581"/>
    <w:rsid w:val="000433F6"/>
    <w:rsid w:val="000447DD"/>
    <w:rsid w:val="0005603E"/>
    <w:rsid w:val="00056210"/>
    <w:rsid w:val="00096C1C"/>
    <w:rsid w:val="000A0247"/>
    <w:rsid w:val="000A3E81"/>
    <w:rsid w:val="000C2135"/>
    <w:rsid w:val="000C7178"/>
    <w:rsid w:val="000E16CA"/>
    <w:rsid w:val="000E567D"/>
    <w:rsid w:val="000F3751"/>
    <w:rsid w:val="001003F3"/>
    <w:rsid w:val="00121D4E"/>
    <w:rsid w:val="00134BBA"/>
    <w:rsid w:val="00147892"/>
    <w:rsid w:val="00173CBC"/>
    <w:rsid w:val="001A0CE5"/>
    <w:rsid w:val="001B3F15"/>
    <w:rsid w:val="001E72FC"/>
    <w:rsid w:val="002141E0"/>
    <w:rsid w:val="002220CC"/>
    <w:rsid w:val="00226E6F"/>
    <w:rsid w:val="00242797"/>
    <w:rsid w:val="0026191C"/>
    <w:rsid w:val="00261E1F"/>
    <w:rsid w:val="00272E4E"/>
    <w:rsid w:val="00292BD2"/>
    <w:rsid w:val="002A346B"/>
    <w:rsid w:val="002B1F09"/>
    <w:rsid w:val="002C5240"/>
    <w:rsid w:val="002F21AF"/>
    <w:rsid w:val="00300AE1"/>
    <w:rsid w:val="00337E56"/>
    <w:rsid w:val="00347F18"/>
    <w:rsid w:val="003569B4"/>
    <w:rsid w:val="003829D3"/>
    <w:rsid w:val="003928B3"/>
    <w:rsid w:val="0039689E"/>
    <w:rsid w:val="003A61A6"/>
    <w:rsid w:val="00444AA4"/>
    <w:rsid w:val="004B0CC7"/>
    <w:rsid w:val="004B57C5"/>
    <w:rsid w:val="004C50EF"/>
    <w:rsid w:val="004D452B"/>
    <w:rsid w:val="004E4FEA"/>
    <w:rsid w:val="004F356E"/>
    <w:rsid w:val="00500883"/>
    <w:rsid w:val="005061F4"/>
    <w:rsid w:val="00513700"/>
    <w:rsid w:val="005640B1"/>
    <w:rsid w:val="00574197"/>
    <w:rsid w:val="00580E22"/>
    <w:rsid w:val="00596141"/>
    <w:rsid w:val="00596A7B"/>
    <w:rsid w:val="005A4998"/>
    <w:rsid w:val="005D1EF2"/>
    <w:rsid w:val="005D533E"/>
    <w:rsid w:val="005F1210"/>
    <w:rsid w:val="00626E79"/>
    <w:rsid w:val="00642D4D"/>
    <w:rsid w:val="00651FB1"/>
    <w:rsid w:val="00657507"/>
    <w:rsid w:val="00685785"/>
    <w:rsid w:val="006B3112"/>
    <w:rsid w:val="006F0C5A"/>
    <w:rsid w:val="0072358B"/>
    <w:rsid w:val="00727449"/>
    <w:rsid w:val="00746928"/>
    <w:rsid w:val="00754F86"/>
    <w:rsid w:val="007C5D3E"/>
    <w:rsid w:val="007E0B8C"/>
    <w:rsid w:val="008334C0"/>
    <w:rsid w:val="00886E72"/>
    <w:rsid w:val="008970C9"/>
    <w:rsid w:val="008D6BE2"/>
    <w:rsid w:val="008F77F1"/>
    <w:rsid w:val="00904408"/>
    <w:rsid w:val="00920C7E"/>
    <w:rsid w:val="00937208"/>
    <w:rsid w:val="009475C0"/>
    <w:rsid w:val="009529E2"/>
    <w:rsid w:val="0097400A"/>
    <w:rsid w:val="00995715"/>
    <w:rsid w:val="009B1E0E"/>
    <w:rsid w:val="009C1F34"/>
    <w:rsid w:val="009E0DB5"/>
    <w:rsid w:val="009E7F4F"/>
    <w:rsid w:val="009F3651"/>
    <w:rsid w:val="00A05801"/>
    <w:rsid w:val="00A122E6"/>
    <w:rsid w:val="00A1256B"/>
    <w:rsid w:val="00A23170"/>
    <w:rsid w:val="00A25D2F"/>
    <w:rsid w:val="00A323A2"/>
    <w:rsid w:val="00A77B1E"/>
    <w:rsid w:val="00AD16E7"/>
    <w:rsid w:val="00AE5ADC"/>
    <w:rsid w:val="00AF3441"/>
    <w:rsid w:val="00B005DF"/>
    <w:rsid w:val="00B015DF"/>
    <w:rsid w:val="00B17D42"/>
    <w:rsid w:val="00B24DF6"/>
    <w:rsid w:val="00B30B47"/>
    <w:rsid w:val="00B368E8"/>
    <w:rsid w:val="00B47F90"/>
    <w:rsid w:val="00B52E89"/>
    <w:rsid w:val="00B76318"/>
    <w:rsid w:val="00B82C06"/>
    <w:rsid w:val="00B86135"/>
    <w:rsid w:val="00B91C88"/>
    <w:rsid w:val="00BC1537"/>
    <w:rsid w:val="00BF5A8D"/>
    <w:rsid w:val="00C004D1"/>
    <w:rsid w:val="00C124E3"/>
    <w:rsid w:val="00C13385"/>
    <w:rsid w:val="00C3782F"/>
    <w:rsid w:val="00C56439"/>
    <w:rsid w:val="00C56C0B"/>
    <w:rsid w:val="00C62F08"/>
    <w:rsid w:val="00C72F67"/>
    <w:rsid w:val="00C7502E"/>
    <w:rsid w:val="00C8334A"/>
    <w:rsid w:val="00C9062C"/>
    <w:rsid w:val="00CA32FF"/>
    <w:rsid w:val="00CB5C4C"/>
    <w:rsid w:val="00CF2298"/>
    <w:rsid w:val="00D13A90"/>
    <w:rsid w:val="00D478E0"/>
    <w:rsid w:val="00D5313C"/>
    <w:rsid w:val="00D55821"/>
    <w:rsid w:val="00D62D9A"/>
    <w:rsid w:val="00D661E3"/>
    <w:rsid w:val="00D66CF0"/>
    <w:rsid w:val="00DA07B0"/>
    <w:rsid w:val="00DB2BB7"/>
    <w:rsid w:val="00DD3EF6"/>
    <w:rsid w:val="00DD7451"/>
    <w:rsid w:val="00DE2F77"/>
    <w:rsid w:val="00DF0CCE"/>
    <w:rsid w:val="00DF4881"/>
    <w:rsid w:val="00E11DE4"/>
    <w:rsid w:val="00E175DF"/>
    <w:rsid w:val="00E26FEA"/>
    <w:rsid w:val="00E32E9B"/>
    <w:rsid w:val="00E443FF"/>
    <w:rsid w:val="00E7702E"/>
    <w:rsid w:val="00E86AFD"/>
    <w:rsid w:val="00E95D0C"/>
    <w:rsid w:val="00EA6805"/>
    <w:rsid w:val="00ED6370"/>
    <w:rsid w:val="00EE0D0B"/>
    <w:rsid w:val="00EF4A09"/>
    <w:rsid w:val="00F54DDD"/>
    <w:rsid w:val="00F5501D"/>
    <w:rsid w:val="00F60888"/>
    <w:rsid w:val="00FA437D"/>
    <w:rsid w:val="00FB041A"/>
    <w:rsid w:val="00FC5C12"/>
    <w:rsid w:val="00FD1866"/>
    <w:rsid w:val="00FE06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2984F04"/>
  <w15:chartTrackingRefBased/>
  <w15:docId w15:val="{D647167E-670B-A74C-944C-D243759A3F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C2135"/>
    <w:pPr>
      <w:spacing w:before="100" w:beforeAutospacing="1" w:after="100" w:afterAutospacing="1"/>
    </w:pPr>
    <w:rPr>
      <w:rFonts w:ascii="Times New Roman" w:eastAsia="Times New Roman" w:hAnsi="Times New Roman" w:cs="Times New Roman"/>
    </w:rPr>
  </w:style>
  <w:style w:type="character" w:customStyle="1" w:styleId="apple-converted-space">
    <w:name w:val="apple-converted-space"/>
    <w:basedOn w:val="DefaultParagraphFont"/>
    <w:rsid w:val="00B368E8"/>
  </w:style>
  <w:style w:type="character" w:styleId="Emphasis">
    <w:name w:val="Emphasis"/>
    <w:basedOn w:val="DefaultParagraphFont"/>
    <w:uiPriority w:val="20"/>
    <w:qFormat/>
    <w:rsid w:val="00B368E8"/>
    <w:rPr>
      <w:i/>
      <w:iCs/>
    </w:rPr>
  </w:style>
  <w:style w:type="character" w:styleId="Hyperlink">
    <w:name w:val="Hyperlink"/>
    <w:basedOn w:val="DefaultParagraphFont"/>
    <w:uiPriority w:val="99"/>
    <w:unhideWhenUsed/>
    <w:rsid w:val="00B368E8"/>
    <w:rPr>
      <w:color w:val="0563C1" w:themeColor="hyperlink"/>
      <w:u w:val="single"/>
    </w:rPr>
  </w:style>
  <w:style w:type="character" w:styleId="UnresolvedMention">
    <w:name w:val="Unresolved Mention"/>
    <w:basedOn w:val="DefaultParagraphFont"/>
    <w:uiPriority w:val="99"/>
    <w:semiHidden/>
    <w:unhideWhenUsed/>
    <w:rsid w:val="00B368E8"/>
    <w:rPr>
      <w:color w:val="605E5C"/>
      <w:shd w:val="clear" w:color="auto" w:fill="E1DFDD"/>
    </w:rPr>
  </w:style>
  <w:style w:type="paragraph" w:styleId="ListParagraph">
    <w:name w:val="List Paragraph"/>
    <w:basedOn w:val="Normal"/>
    <w:uiPriority w:val="34"/>
    <w:qFormat/>
    <w:rsid w:val="00D13A90"/>
    <w:pPr>
      <w:ind w:left="720"/>
      <w:contextualSpacing/>
    </w:pPr>
  </w:style>
  <w:style w:type="character" w:styleId="FollowedHyperlink">
    <w:name w:val="FollowedHyperlink"/>
    <w:basedOn w:val="DefaultParagraphFont"/>
    <w:uiPriority w:val="99"/>
    <w:semiHidden/>
    <w:unhideWhenUsed/>
    <w:rsid w:val="00B76318"/>
    <w:rPr>
      <w:color w:val="954F72" w:themeColor="followedHyperlink"/>
      <w:u w:val="single"/>
    </w:rPr>
  </w:style>
  <w:style w:type="paragraph" w:styleId="BalloonText">
    <w:name w:val="Balloon Text"/>
    <w:basedOn w:val="Normal"/>
    <w:link w:val="BalloonTextChar"/>
    <w:uiPriority w:val="99"/>
    <w:semiHidden/>
    <w:unhideWhenUsed/>
    <w:rsid w:val="009475C0"/>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9475C0"/>
    <w:rPr>
      <w:rFonts w:ascii="Times New Roman" w:hAnsi="Times New Roman" w:cs="Times New Roman"/>
      <w:sz w:val="18"/>
      <w:szCs w:val="18"/>
    </w:rPr>
  </w:style>
  <w:style w:type="character" w:customStyle="1" w:styleId="abt-citation">
    <w:name w:val="abt-citation"/>
    <w:basedOn w:val="DefaultParagraphFont"/>
    <w:rsid w:val="00904408"/>
  </w:style>
  <w:style w:type="table" w:styleId="TableGrid">
    <w:name w:val="Table Grid"/>
    <w:basedOn w:val="TableNormal"/>
    <w:uiPriority w:val="59"/>
    <w:rsid w:val="003928B3"/>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886E72"/>
    <w:pPr>
      <w:tabs>
        <w:tab w:val="center" w:pos="4513"/>
        <w:tab w:val="right" w:pos="9026"/>
      </w:tabs>
    </w:pPr>
  </w:style>
  <w:style w:type="character" w:customStyle="1" w:styleId="HeaderChar">
    <w:name w:val="Header Char"/>
    <w:basedOn w:val="DefaultParagraphFont"/>
    <w:link w:val="Header"/>
    <w:uiPriority w:val="99"/>
    <w:rsid w:val="00886E72"/>
  </w:style>
  <w:style w:type="paragraph" w:styleId="Footer">
    <w:name w:val="footer"/>
    <w:basedOn w:val="Normal"/>
    <w:link w:val="FooterChar"/>
    <w:uiPriority w:val="99"/>
    <w:unhideWhenUsed/>
    <w:rsid w:val="00886E72"/>
    <w:pPr>
      <w:tabs>
        <w:tab w:val="center" w:pos="4513"/>
        <w:tab w:val="right" w:pos="9026"/>
      </w:tabs>
    </w:pPr>
  </w:style>
  <w:style w:type="character" w:customStyle="1" w:styleId="FooterChar">
    <w:name w:val="Footer Char"/>
    <w:basedOn w:val="DefaultParagraphFont"/>
    <w:link w:val="Footer"/>
    <w:uiPriority w:val="99"/>
    <w:rsid w:val="00886E72"/>
  </w:style>
  <w:style w:type="character" w:styleId="CommentReference">
    <w:name w:val="annotation reference"/>
    <w:basedOn w:val="DefaultParagraphFont"/>
    <w:uiPriority w:val="99"/>
    <w:semiHidden/>
    <w:unhideWhenUsed/>
    <w:rsid w:val="00B24DF6"/>
    <w:rPr>
      <w:sz w:val="16"/>
      <w:szCs w:val="16"/>
    </w:rPr>
  </w:style>
  <w:style w:type="paragraph" w:styleId="CommentText">
    <w:name w:val="annotation text"/>
    <w:basedOn w:val="Normal"/>
    <w:link w:val="CommentTextChar"/>
    <w:uiPriority w:val="99"/>
    <w:semiHidden/>
    <w:unhideWhenUsed/>
    <w:rsid w:val="00B24DF6"/>
    <w:rPr>
      <w:sz w:val="20"/>
      <w:szCs w:val="20"/>
    </w:rPr>
  </w:style>
  <w:style w:type="character" w:customStyle="1" w:styleId="CommentTextChar">
    <w:name w:val="Comment Text Char"/>
    <w:basedOn w:val="DefaultParagraphFont"/>
    <w:link w:val="CommentText"/>
    <w:uiPriority w:val="99"/>
    <w:semiHidden/>
    <w:rsid w:val="00B24DF6"/>
    <w:rPr>
      <w:sz w:val="20"/>
      <w:szCs w:val="20"/>
    </w:rPr>
  </w:style>
  <w:style w:type="paragraph" w:styleId="CommentSubject">
    <w:name w:val="annotation subject"/>
    <w:basedOn w:val="CommentText"/>
    <w:next w:val="CommentText"/>
    <w:link w:val="CommentSubjectChar"/>
    <w:uiPriority w:val="99"/>
    <w:semiHidden/>
    <w:unhideWhenUsed/>
    <w:rsid w:val="00B24DF6"/>
    <w:rPr>
      <w:b/>
      <w:bCs/>
    </w:rPr>
  </w:style>
  <w:style w:type="character" w:customStyle="1" w:styleId="CommentSubjectChar">
    <w:name w:val="Comment Subject Char"/>
    <w:basedOn w:val="CommentTextChar"/>
    <w:link w:val="CommentSubject"/>
    <w:uiPriority w:val="99"/>
    <w:semiHidden/>
    <w:rsid w:val="00B24DF6"/>
    <w:rPr>
      <w:b/>
      <w:bCs/>
      <w:sz w:val="20"/>
      <w:szCs w:val="20"/>
    </w:rPr>
  </w:style>
  <w:style w:type="character" w:styleId="PageNumber">
    <w:name w:val="page number"/>
    <w:basedOn w:val="DefaultParagraphFont"/>
    <w:uiPriority w:val="99"/>
    <w:semiHidden/>
    <w:unhideWhenUsed/>
    <w:rsid w:val="002A34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50829">
      <w:bodyDiv w:val="1"/>
      <w:marLeft w:val="0"/>
      <w:marRight w:val="0"/>
      <w:marTop w:val="0"/>
      <w:marBottom w:val="0"/>
      <w:divBdr>
        <w:top w:val="none" w:sz="0" w:space="0" w:color="auto"/>
        <w:left w:val="none" w:sz="0" w:space="0" w:color="auto"/>
        <w:bottom w:val="none" w:sz="0" w:space="0" w:color="auto"/>
        <w:right w:val="none" w:sz="0" w:space="0" w:color="auto"/>
      </w:divBdr>
    </w:div>
    <w:div w:id="50539638">
      <w:bodyDiv w:val="1"/>
      <w:marLeft w:val="0"/>
      <w:marRight w:val="0"/>
      <w:marTop w:val="0"/>
      <w:marBottom w:val="0"/>
      <w:divBdr>
        <w:top w:val="none" w:sz="0" w:space="0" w:color="auto"/>
        <w:left w:val="none" w:sz="0" w:space="0" w:color="auto"/>
        <w:bottom w:val="none" w:sz="0" w:space="0" w:color="auto"/>
        <w:right w:val="none" w:sz="0" w:space="0" w:color="auto"/>
      </w:divBdr>
      <w:divsChild>
        <w:div w:id="21133350">
          <w:marLeft w:val="0"/>
          <w:marRight w:val="0"/>
          <w:marTop w:val="0"/>
          <w:marBottom w:val="0"/>
          <w:divBdr>
            <w:top w:val="none" w:sz="0" w:space="0" w:color="auto"/>
            <w:left w:val="none" w:sz="0" w:space="0" w:color="auto"/>
            <w:bottom w:val="none" w:sz="0" w:space="0" w:color="auto"/>
            <w:right w:val="none" w:sz="0" w:space="0" w:color="auto"/>
          </w:divBdr>
          <w:divsChild>
            <w:div w:id="1473251132">
              <w:marLeft w:val="0"/>
              <w:marRight w:val="0"/>
              <w:marTop w:val="0"/>
              <w:marBottom w:val="0"/>
              <w:divBdr>
                <w:top w:val="none" w:sz="0" w:space="0" w:color="auto"/>
                <w:left w:val="none" w:sz="0" w:space="0" w:color="auto"/>
                <w:bottom w:val="none" w:sz="0" w:space="0" w:color="auto"/>
                <w:right w:val="none" w:sz="0" w:space="0" w:color="auto"/>
              </w:divBdr>
              <w:divsChild>
                <w:div w:id="118994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163732">
      <w:bodyDiv w:val="1"/>
      <w:marLeft w:val="0"/>
      <w:marRight w:val="0"/>
      <w:marTop w:val="0"/>
      <w:marBottom w:val="0"/>
      <w:divBdr>
        <w:top w:val="none" w:sz="0" w:space="0" w:color="auto"/>
        <w:left w:val="none" w:sz="0" w:space="0" w:color="auto"/>
        <w:bottom w:val="none" w:sz="0" w:space="0" w:color="auto"/>
        <w:right w:val="none" w:sz="0" w:space="0" w:color="auto"/>
      </w:divBdr>
      <w:divsChild>
        <w:div w:id="317080214">
          <w:marLeft w:val="0"/>
          <w:marRight w:val="0"/>
          <w:marTop w:val="0"/>
          <w:marBottom w:val="0"/>
          <w:divBdr>
            <w:top w:val="none" w:sz="0" w:space="0" w:color="auto"/>
            <w:left w:val="none" w:sz="0" w:space="0" w:color="auto"/>
            <w:bottom w:val="none" w:sz="0" w:space="0" w:color="auto"/>
            <w:right w:val="none" w:sz="0" w:space="0" w:color="auto"/>
          </w:divBdr>
          <w:divsChild>
            <w:div w:id="126051389">
              <w:marLeft w:val="0"/>
              <w:marRight w:val="0"/>
              <w:marTop w:val="0"/>
              <w:marBottom w:val="0"/>
              <w:divBdr>
                <w:top w:val="none" w:sz="0" w:space="0" w:color="auto"/>
                <w:left w:val="none" w:sz="0" w:space="0" w:color="auto"/>
                <w:bottom w:val="none" w:sz="0" w:space="0" w:color="auto"/>
                <w:right w:val="none" w:sz="0" w:space="0" w:color="auto"/>
              </w:divBdr>
              <w:divsChild>
                <w:div w:id="1195967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9834850">
          <w:marLeft w:val="0"/>
          <w:marRight w:val="0"/>
          <w:marTop w:val="0"/>
          <w:marBottom w:val="0"/>
          <w:divBdr>
            <w:top w:val="none" w:sz="0" w:space="0" w:color="auto"/>
            <w:left w:val="none" w:sz="0" w:space="0" w:color="auto"/>
            <w:bottom w:val="none" w:sz="0" w:space="0" w:color="auto"/>
            <w:right w:val="none" w:sz="0" w:space="0" w:color="auto"/>
          </w:divBdr>
          <w:divsChild>
            <w:div w:id="492768473">
              <w:marLeft w:val="0"/>
              <w:marRight w:val="0"/>
              <w:marTop w:val="0"/>
              <w:marBottom w:val="0"/>
              <w:divBdr>
                <w:top w:val="none" w:sz="0" w:space="0" w:color="auto"/>
                <w:left w:val="none" w:sz="0" w:space="0" w:color="auto"/>
                <w:bottom w:val="none" w:sz="0" w:space="0" w:color="auto"/>
                <w:right w:val="none" w:sz="0" w:space="0" w:color="auto"/>
              </w:divBdr>
              <w:divsChild>
                <w:div w:id="572012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154381">
          <w:marLeft w:val="0"/>
          <w:marRight w:val="0"/>
          <w:marTop w:val="0"/>
          <w:marBottom w:val="0"/>
          <w:divBdr>
            <w:top w:val="none" w:sz="0" w:space="0" w:color="auto"/>
            <w:left w:val="none" w:sz="0" w:space="0" w:color="auto"/>
            <w:bottom w:val="none" w:sz="0" w:space="0" w:color="auto"/>
            <w:right w:val="none" w:sz="0" w:space="0" w:color="auto"/>
          </w:divBdr>
          <w:divsChild>
            <w:div w:id="1703283923">
              <w:marLeft w:val="0"/>
              <w:marRight w:val="0"/>
              <w:marTop w:val="0"/>
              <w:marBottom w:val="0"/>
              <w:divBdr>
                <w:top w:val="none" w:sz="0" w:space="0" w:color="auto"/>
                <w:left w:val="none" w:sz="0" w:space="0" w:color="auto"/>
                <w:bottom w:val="none" w:sz="0" w:space="0" w:color="auto"/>
                <w:right w:val="none" w:sz="0" w:space="0" w:color="auto"/>
              </w:divBdr>
              <w:divsChild>
                <w:div w:id="706873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5871045">
          <w:marLeft w:val="0"/>
          <w:marRight w:val="0"/>
          <w:marTop w:val="0"/>
          <w:marBottom w:val="0"/>
          <w:divBdr>
            <w:top w:val="none" w:sz="0" w:space="0" w:color="auto"/>
            <w:left w:val="none" w:sz="0" w:space="0" w:color="auto"/>
            <w:bottom w:val="none" w:sz="0" w:space="0" w:color="auto"/>
            <w:right w:val="none" w:sz="0" w:space="0" w:color="auto"/>
          </w:divBdr>
          <w:divsChild>
            <w:div w:id="1418597836">
              <w:marLeft w:val="0"/>
              <w:marRight w:val="0"/>
              <w:marTop w:val="0"/>
              <w:marBottom w:val="0"/>
              <w:divBdr>
                <w:top w:val="none" w:sz="0" w:space="0" w:color="auto"/>
                <w:left w:val="none" w:sz="0" w:space="0" w:color="auto"/>
                <w:bottom w:val="none" w:sz="0" w:space="0" w:color="auto"/>
                <w:right w:val="none" w:sz="0" w:space="0" w:color="auto"/>
              </w:divBdr>
              <w:divsChild>
                <w:div w:id="284502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368989">
      <w:bodyDiv w:val="1"/>
      <w:marLeft w:val="0"/>
      <w:marRight w:val="0"/>
      <w:marTop w:val="0"/>
      <w:marBottom w:val="0"/>
      <w:divBdr>
        <w:top w:val="none" w:sz="0" w:space="0" w:color="auto"/>
        <w:left w:val="none" w:sz="0" w:space="0" w:color="auto"/>
        <w:bottom w:val="none" w:sz="0" w:space="0" w:color="auto"/>
        <w:right w:val="none" w:sz="0" w:space="0" w:color="auto"/>
      </w:divBdr>
      <w:divsChild>
        <w:div w:id="1194459550">
          <w:marLeft w:val="0"/>
          <w:marRight w:val="0"/>
          <w:marTop w:val="0"/>
          <w:marBottom w:val="0"/>
          <w:divBdr>
            <w:top w:val="none" w:sz="0" w:space="0" w:color="auto"/>
            <w:left w:val="none" w:sz="0" w:space="0" w:color="auto"/>
            <w:bottom w:val="none" w:sz="0" w:space="0" w:color="auto"/>
            <w:right w:val="none" w:sz="0" w:space="0" w:color="auto"/>
          </w:divBdr>
          <w:divsChild>
            <w:div w:id="2007241604">
              <w:marLeft w:val="0"/>
              <w:marRight w:val="0"/>
              <w:marTop w:val="0"/>
              <w:marBottom w:val="0"/>
              <w:divBdr>
                <w:top w:val="none" w:sz="0" w:space="0" w:color="auto"/>
                <w:left w:val="none" w:sz="0" w:space="0" w:color="auto"/>
                <w:bottom w:val="none" w:sz="0" w:space="0" w:color="auto"/>
                <w:right w:val="none" w:sz="0" w:space="0" w:color="auto"/>
              </w:divBdr>
              <w:divsChild>
                <w:div w:id="1473208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3466352">
      <w:bodyDiv w:val="1"/>
      <w:marLeft w:val="0"/>
      <w:marRight w:val="0"/>
      <w:marTop w:val="0"/>
      <w:marBottom w:val="0"/>
      <w:divBdr>
        <w:top w:val="none" w:sz="0" w:space="0" w:color="auto"/>
        <w:left w:val="none" w:sz="0" w:space="0" w:color="auto"/>
        <w:bottom w:val="none" w:sz="0" w:space="0" w:color="auto"/>
        <w:right w:val="none" w:sz="0" w:space="0" w:color="auto"/>
      </w:divBdr>
    </w:div>
    <w:div w:id="322128910">
      <w:bodyDiv w:val="1"/>
      <w:marLeft w:val="0"/>
      <w:marRight w:val="0"/>
      <w:marTop w:val="0"/>
      <w:marBottom w:val="0"/>
      <w:divBdr>
        <w:top w:val="none" w:sz="0" w:space="0" w:color="auto"/>
        <w:left w:val="none" w:sz="0" w:space="0" w:color="auto"/>
        <w:bottom w:val="none" w:sz="0" w:space="0" w:color="auto"/>
        <w:right w:val="none" w:sz="0" w:space="0" w:color="auto"/>
      </w:divBdr>
      <w:divsChild>
        <w:div w:id="1921329639">
          <w:marLeft w:val="0"/>
          <w:marRight w:val="0"/>
          <w:marTop w:val="0"/>
          <w:marBottom w:val="0"/>
          <w:divBdr>
            <w:top w:val="none" w:sz="0" w:space="0" w:color="auto"/>
            <w:left w:val="none" w:sz="0" w:space="0" w:color="auto"/>
            <w:bottom w:val="none" w:sz="0" w:space="0" w:color="auto"/>
            <w:right w:val="none" w:sz="0" w:space="0" w:color="auto"/>
          </w:divBdr>
          <w:divsChild>
            <w:div w:id="241991171">
              <w:marLeft w:val="0"/>
              <w:marRight w:val="0"/>
              <w:marTop w:val="0"/>
              <w:marBottom w:val="0"/>
              <w:divBdr>
                <w:top w:val="none" w:sz="0" w:space="0" w:color="auto"/>
                <w:left w:val="none" w:sz="0" w:space="0" w:color="auto"/>
                <w:bottom w:val="none" w:sz="0" w:space="0" w:color="auto"/>
                <w:right w:val="none" w:sz="0" w:space="0" w:color="auto"/>
              </w:divBdr>
              <w:divsChild>
                <w:div w:id="786393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4580399">
      <w:bodyDiv w:val="1"/>
      <w:marLeft w:val="0"/>
      <w:marRight w:val="0"/>
      <w:marTop w:val="0"/>
      <w:marBottom w:val="0"/>
      <w:divBdr>
        <w:top w:val="none" w:sz="0" w:space="0" w:color="auto"/>
        <w:left w:val="none" w:sz="0" w:space="0" w:color="auto"/>
        <w:bottom w:val="none" w:sz="0" w:space="0" w:color="auto"/>
        <w:right w:val="none" w:sz="0" w:space="0" w:color="auto"/>
      </w:divBdr>
    </w:div>
    <w:div w:id="346564405">
      <w:bodyDiv w:val="1"/>
      <w:marLeft w:val="0"/>
      <w:marRight w:val="0"/>
      <w:marTop w:val="0"/>
      <w:marBottom w:val="0"/>
      <w:divBdr>
        <w:top w:val="none" w:sz="0" w:space="0" w:color="auto"/>
        <w:left w:val="none" w:sz="0" w:space="0" w:color="auto"/>
        <w:bottom w:val="none" w:sz="0" w:space="0" w:color="auto"/>
        <w:right w:val="none" w:sz="0" w:space="0" w:color="auto"/>
      </w:divBdr>
      <w:divsChild>
        <w:div w:id="1177647159">
          <w:marLeft w:val="0"/>
          <w:marRight w:val="0"/>
          <w:marTop w:val="0"/>
          <w:marBottom w:val="0"/>
          <w:divBdr>
            <w:top w:val="none" w:sz="0" w:space="0" w:color="auto"/>
            <w:left w:val="none" w:sz="0" w:space="0" w:color="auto"/>
            <w:bottom w:val="none" w:sz="0" w:space="0" w:color="auto"/>
            <w:right w:val="none" w:sz="0" w:space="0" w:color="auto"/>
          </w:divBdr>
          <w:divsChild>
            <w:div w:id="886376100">
              <w:marLeft w:val="0"/>
              <w:marRight w:val="0"/>
              <w:marTop w:val="0"/>
              <w:marBottom w:val="0"/>
              <w:divBdr>
                <w:top w:val="none" w:sz="0" w:space="0" w:color="auto"/>
                <w:left w:val="none" w:sz="0" w:space="0" w:color="auto"/>
                <w:bottom w:val="none" w:sz="0" w:space="0" w:color="auto"/>
                <w:right w:val="none" w:sz="0" w:space="0" w:color="auto"/>
              </w:divBdr>
              <w:divsChild>
                <w:div w:id="1837912785">
                  <w:marLeft w:val="0"/>
                  <w:marRight w:val="0"/>
                  <w:marTop w:val="0"/>
                  <w:marBottom w:val="0"/>
                  <w:divBdr>
                    <w:top w:val="none" w:sz="0" w:space="0" w:color="auto"/>
                    <w:left w:val="none" w:sz="0" w:space="0" w:color="auto"/>
                    <w:bottom w:val="none" w:sz="0" w:space="0" w:color="auto"/>
                    <w:right w:val="none" w:sz="0" w:space="0" w:color="auto"/>
                  </w:divBdr>
                  <w:divsChild>
                    <w:div w:id="1212418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7801965">
      <w:bodyDiv w:val="1"/>
      <w:marLeft w:val="0"/>
      <w:marRight w:val="0"/>
      <w:marTop w:val="0"/>
      <w:marBottom w:val="0"/>
      <w:divBdr>
        <w:top w:val="none" w:sz="0" w:space="0" w:color="auto"/>
        <w:left w:val="none" w:sz="0" w:space="0" w:color="auto"/>
        <w:bottom w:val="none" w:sz="0" w:space="0" w:color="auto"/>
        <w:right w:val="none" w:sz="0" w:space="0" w:color="auto"/>
      </w:divBdr>
      <w:divsChild>
        <w:div w:id="1495417014">
          <w:marLeft w:val="0"/>
          <w:marRight w:val="0"/>
          <w:marTop w:val="0"/>
          <w:marBottom w:val="0"/>
          <w:divBdr>
            <w:top w:val="none" w:sz="0" w:space="0" w:color="auto"/>
            <w:left w:val="none" w:sz="0" w:space="0" w:color="auto"/>
            <w:bottom w:val="none" w:sz="0" w:space="0" w:color="auto"/>
            <w:right w:val="none" w:sz="0" w:space="0" w:color="auto"/>
          </w:divBdr>
          <w:divsChild>
            <w:div w:id="594099200">
              <w:marLeft w:val="0"/>
              <w:marRight w:val="0"/>
              <w:marTop w:val="0"/>
              <w:marBottom w:val="0"/>
              <w:divBdr>
                <w:top w:val="none" w:sz="0" w:space="0" w:color="auto"/>
                <w:left w:val="none" w:sz="0" w:space="0" w:color="auto"/>
                <w:bottom w:val="none" w:sz="0" w:space="0" w:color="auto"/>
                <w:right w:val="none" w:sz="0" w:space="0" w:color="auto"/>
              </w:divBdr>
              <w:divsChild>
                <w:div w:id="729036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2021850">
      <w:bodyDiv w:val="1"/>
      <w:marLeft w:val="0"/>
      <w:marRight w:val="0"/>
      <w:marTop w:val="0"/>
      <w:marBottom w:val="0"/>
      <w:divBdr>
        <w:top w:val="none" w:sz="0" w:space="0" w:color="auto"/>
        <w:left w:val="none" w:sz="0" w:space="0" w:color="auto"/>
        <w:bottom w:val="none" w:sz="0" w:space="0" w:color="auto"/>
        <w:right w:val="none" w:sz="0" w:space="0" w:color="auto"/>
      </w:divBdr>
    </w:div>
    <w:div w:id="424501203">
      <w:bodyDiv w:val="1"/>
      <w:marLeft w:val="0"/>
      <w:marRight w:val="0"/>
      <w:marTop w:val="0"/>
      <w:marBottom w:val="0"/>
      <w:divBdr>
        <w:top w:val="none" w:sz="0" w:space="0" w:color="auto"/>
        <w:left w:val="none" w:sz="0" w:space="0" w:color="auto"/>
        <w:bottom w:val="none" w:sz="0" w:space="0" w:color="auto"/>
        <w:right w:val="none" w:sz="0" w:space="0" w:color="auto"/>
      </w:divBdr>
    </w:div>
    <w:div w:id="434594431">
      <w:bodyDiv w:val="1"/>
      <w:marLeft w:val="0"/>
      <w:marRight w:val="0"/>
      <w:marTop w:val="0"/>
      <w:marBottom w:val="0"/>
      <w:divBdr>
        <w:top w:val="none" w:sz="0" w:space="0" w:color="auto"/>
        <w:left w:val="none" w:sz="0" w:space="0" w:color="auto"/>
        <w:bottom w:val="none" w:sz="0" w:space="0" w:color="auto"/>
        <w:right w:val="none" w:sz="0" w:space="0" w:color="auto"/>
      </w:divBdr>
    </w:div>
    <w:div w:id="528186184">
      <w:bodyDiv w:val="1"/>
      <w:marLeft w:val="0"/>
      <w:marRight w:val="0"/>
      <w:marTop w:val="0"/>
      <w:marBottom w:val="0"/>
      <w:divBdr>
        <w:top w:val="none" w:sz="0" w:space="0" w:color="auto"/>
        <w:left w:val="none" w:sz="0" w:space="0" w:color="auto"/>
        <w:bottom w:val="none" w:sz="0" w:space="0" w:color="auto"/>
        <w:right w:val="none" w:sz="0" w:space="0" w:color="auto"/>
      </w:divBdr>
      <w:divsChild>
        <w:div w:id="1616867658">
          <w:marLeft w:val="0"/>
          <w:marRight w:val="0"/>
          <w:marTop w:val="0"/>
          <w:marBottom w:val="0"/>
          <w:divBdr>
            <w:top w:val="none" w:sz="0" w:space="0" w:color="auto"/>
            <w:left w:val="none" w:sz="0" w:space="0" w:color="auto"/>
            <w:bottom w:val="none" w:sz="0" w:space="0" w:color="auto"/>
            <w:right w:val="none" w:sz="0" w:space="0" w:color="auto"/>
          </w:divBdr>
          <w:divsChild>
            <w:div w:id="423310305">
              <w:marLeft w:val="0"/>
              <w:marRight w:val="0"/>
              <w:marTop w:val="0"/>
              <w:marBottom w:val="0"/>
              <w:divBdr>
                <w:top w:val="none" w:sz="0" w:space="0" w:color="auto"/>
                <w:left w:val="none" w:sz="0" w:space="0" w:color="auto"/>
                <w:bottom w:val="none" w:sz="0" w:space="0" w:color="auto"/>
                <w:right w:val="none" w:sz="0" w:space="0" w:color="auto"/>
              </w:divBdr>
              <w:divsChild>
                <w:div w:id="994528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4081720">
          <w:marLeft w:val="0"/>
          <w:marRight w:val="0"/>
          <w:marTop w:val="0"/>
          <w:marBottom w:val="0"/>
          <w:divBdr>
            <w:top w:val="none" w:sz="0" w:space="0" w:color="auto"/>
            <w:left w:val="none" w:sz="0" w:space="0" w:color="auto"/>
            <w:bottom w:val="none" w:sz="0" w:space="0" w:color="auto"/>
            <w:right w:val="none" w:sz="0" w:space="0" w:color="auto"/>
          </w:divBdr>
          <w:divsChild>
            <w:div w:id="1198466673">
              <w:marLeft w:val="0"/>
              <w:marRight w:val="0"/>
              <w:marTop w:val="0"/>
              <w:marBottom w:val="0"/>
              <w:divBdr>
                <w:top w:val="none" w:sz="0" w:space="0" w:color="auto"/>
                <w:left w:val="none" w:sz="0" w:space="0" w:color="auto"/>
                <w:bottom w:val="none" w:sz="0" w:space="0" w:color="auto"/>
                <w:right w:val="none" w:sz="0" w:space="0" w:color="auto"/>
              </w:divBdr>
              <w:divsChild>
                <w:div w:id="1032415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2205431">
      <w:bodyDiv w:val="1"/>
      <w:marLeft w:val="0"/>
      <w:marRight w:val="0"/>
      <w:marTop w:val="0"/>
      <w:marBottom w:val="0"/>
      <w:divBdr>
        <w:top w:val="none" w:sz="0" w:space="0" w:color="auto"/>
        <w:left w:val="none" w:sz="0" w:space="0" w:color="auto"/>
        <w:bottom w:val="none" w:sz="0" w:space="0" w:color="auto"/>
        <w:right w:val="none" w:sz="0" w:space="0" w:color="auto"/>
      </w:divBdr>
      <w:divsChild>
        <w:div w:id="1126923227">
          <w:marLeft w:val="0"/>
          <w:marRight w:val="0"/>
          <w:marTop w:val="0"/>
          <w:marBottom w:val="0"/>
          <w:divBdr>
            <w:top w:val="none" w:sz="0" w:space="0" w:color="auto"/>
            <w:left w:val="none" w:sz="0" w:space="0" w:color="auto"/>
            <w:bottom w:val="none" w:sz="0" w:space="0" w:color="auto"/>
            <w:right w:val="none" w:sz="0" w:space="0" w:color="auto"/>
          </w:divBdr>
          <w:divsChild>
            <w:div w:id="1413552772">
              <w:marLeft w:val="0"/>
              <w:marRight w:val="0"/>
              <w:marTop w:val="0"/>
              <w:marBottom w:val="0"/>
              <w:divBdr>
                <w:top w:val="none" w:sz="0" w:space="0" w:color="auto"/>
                <w:left w:val="none" w:sz="0" w:space="0" w:color="auto"/>
                <w:bottom w:val="none" w:sz="0" w:space="0" w:color="auto"/>
                <w:right w:val="none" w:sz="0" w:space="0" w:color="auto"/>
              </w:divBdr>
              <w:divsChild>
                <w:div w:id="1338196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1624290">
      <w:bodyDiv w:val="1"/>
      <w:marLeft w:val="0"/>
      <w:marRight w:val="0"/>
      <w:marTop w:val="0"/>
      <w:marBottom w:val="0"/>
      <w:divBdr>
        <w:top w:val="none" w:sz="0" w:space="0" w:color="auto"/>
        <w:left w:val="none" w:sz="0" w:space="0" w:color="auto"/>
        <w:bottom w:val="none" w:sz="0" w:space="0" w:color="auto"/>
        <w:right w:val="none" w:sz="0" w:space="0" w:color="auto"/>
      </w:divBdr>
      <w:divsChild>
        <w:div w:id="1936860100">
          <w:marLeft w:val="0"/>
          <w:marRight w:val="0"/>
          <w:marTop w:val="0"/>
          <w:marBottom w:val="0"/>
          <w:divBdr>
            <w:top w:val="none" w:sz="0" w:space="0" w:color="auto"/>
            <w:left w:val="none" w:sz="0" w:space="0" w:color="auto"/>
            <w:bottom w:val="none" w:sz="0" w:space="0" w:color="auto"/>
            <w:right w:val="none" w:sz="0" w:space="0" w:color="auto"/>
          </w:divBdr>
          <w:divsChild>
            <w:div w:id="1652976744">
              <w:marLeft w:val="0"/>
              <w:marRight w:val="0"/>
              <w:marTop w:val="0"/>
              <w:marBottom w:val="0"/>
              <w:divBdr>
                <w:top w:val="none" w:sz="0" w:space="0" w:color="auto"/>
                <w:left w:val="none" w:sz="0" w:space="0" w:color="auto"/>
                <w:bottom w:val="none" w:sz="0" w:space="0" w:color="auto"/>
                <w:right w:val="none" w:sz="0" w:space="0" w:color="auto"/>
              </w:divBdr>
              <w:divsChild>
                <w:div w:id="146670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2190060">
      <w:bodyDiv w:val="1"/>
      <w:marLeft w:val="0"/>
      <w:marRight w:val="0"/>
      <w:marTop w:val="0"/>
      <w:marBottom w:val="0"/>
      <w:divBdr>
        <w:top w:val="none" w:sz="0" w:space="0" w:color="auto"/>
        <w:left w:val="none" w:sz="0" w:space="0" w:color="auto"/>
        <w:bottom w:val="none" w:sz="0" w:space="0" w:color="auto"/>
        <w:right w:val="none" w:sz="0" w:space="0" w:color="auto"/>
      </w:divBdr>
      <w:divsChild>
        <w:div w:id="1890725342">
          <w:marLeft w:val="0"/>
          <w:marRight w:val="0"/>
          <w:marTop w:val="0"/>
          <w:marBottom w:val="0"/>
          <w:divBdr>
            <w:top w:val="none" w:sz="0" w:space="0" w:color="auto"/>
            <w:left w:val="none" w:sz="0" w:space="0" w:color="auto"/>
            <w:bottom w:val="none" w:sz="0" w:space="0" w:color="auto"/>
            <w:right w:val="none" w:sz="0" w:space="0" w:color="auto"/>
          </w:divBdr>
          <w:divsChild>
            <w:div w:id="793600266">
              <w:marLeft w:val="0"/>
              <w:marRight w:val="0"/>
              <w:marTop w:val="0"/>
              <w:marBottom w:val="0"/>
              <w:divBdr>
                <w:top w:val="none" w:sz="0" w:space="0" w:color="auto"/>
                <w:left w:val="none" w:sz="0" w:space="0" w:color="auto"/>
                <w:bottom w:val="none" w:sz="0" w:space="0" w:color="auto"/>
                <w:right w:val="none" w:sz="0" w:space="0" w:color="auto"/>
              </w:divBdr>
              <w:divsChild>
                <w:div w:id="1475414084">
                  <w:marLeft w:val="0"/>
                  <w:marRight w:val="0"/>
                  <w:marTop w:val="0"/>
                  <w:marBottom w:val="0"/>
                  <w:divBdr>
                    <w:top w:val="none" w:sz="0" w:space="0" w:color="auto"/>
                    <w:left w:val="none" w:sz="0" w:space="0" w:color="auto"/>
                    <w:bottom w:val="none" w:sz="0" w:space="0" w:color="auto"/>
                    <w:right w:val="none" w:sz="0" w:space="0" w:color="auto"/>
                  </w:divBdr>
                  <w:divsChild>
                    <w:div w:id="541668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0954989">
      <w:bodyDiv w:val="1"/>
      <w:marLeft w:val="0"/>
      <w:marRight w:val="0"/>
      <w:marTop w:val="0"/>
      <w:marBottom w:val="0"/>
      <w:divBdr>
        <w:top w:val="none" w:sz="0" w:space="0" w:color="auto"/>
        <w:left w:val="none" w:sz="0" w:space="0" w:color="auto"/>
        <w:bottom w:val="none" w:sz="0" w:space="0" w:color="auto"/>
        <w:right w:val="none" w:sz="0" w:space="0" w:color="auto"/>
      </w:divBdr>
      <w:divsChild>
        <w:div w:id="47923009">
          <w:marLeft w:val="0"/>
          <w:marRight w:val="0"/>
          <w:marTop w:val="0"/>
          <w:marBottom w:val="0"/>
          <w:divBdr>
            <w:top w:val="none" w:sz="0" w:space="0" w:color="auto"/>
            <w:left w:val="none" w:sz="0" w:space="0" w:color="auto"/>
            <w:bottom w:val="none" w:sz="0" w:space="0" w:color="auto"/>
            <w:right w:val="none" w:sz="0" w:space="0" w:color="auto"/>
          </w:divBdr>
          <w:divsChild>
            <w:div w:id="960192245">
              <w:marLeft w:val="0"/>
              <w:marRight w:val="0"/>
              <w:marTop w:val="0"/>
              <w:marBottom w:val="0"/>
              <w:divBdr>
                <w:top w:val="none" w:sz="0" w:space="0" w:color="auto"/>
                <w:left w:val="none" w:sz="0" w:space="0" w:color="auto"/>
                <w:bottom w:val="none" w:sz="0" w:space="0" w:color="auto"/>
                <w:right w:val="none" w:sz="0" w:space="0" w:color="auto"/>
              </w:divBdr>
              <w:divsChild>
                <w:div w:id="258564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7718119">
      <w:bodyDiv w:val="1"/>
      <w:marLeft w:val="0"/>
      <w:marRight w:val="0"/>
      <w:marTop w:val="0"/>
      <w:marBottom w:val="0"/>
      <w:divBdr>
        <w:top w:val="none" w:sz="0" w:space="0" w:color="auto"/>
        <w:left w:val="none" w:sz="0" w:space="0" w:color="auto"/>
        <w:bottom w:val="none" w:sz="0" w:space="0" w:color="auto"/>
        <w:right w:val="none" w:sz="0" w:space="0" w:color="auto"/>
      </w:divBdr>
      <w:divsChild>
        <w:div w:id="728383293">
          <w:marLeft w:val="0"/>
          <w:marRight w:val="0"/>
          <w:marTop w:val="0"/>
          <w:marBottom w:val="0"/>
          <w:divBdr>
            <w:top w:val="none" w:sz="0" w:space="0" w:color="auto"/>
            <w:left w:val="none" w:sz="0" w:space="0" w:color="auto"/>
            <w:bottom w:val="none" w:sz="0" w:space="0" w:color="auto"/>
            <w:right w:val="none" w:sz="0" w:space="0" w:color="auto"/>
          </w:divBdr>
          <w:divsChild>
            <w:div w:id="346098143">
              <w:marLeft w:val="0"/>
              <w:marRight w:val="0"/>
              <w:marTop w:val="0"/>
              <w:marBottom w:val="0"/>
              <w:divBdr>
                <w:top w:val="none" w:sz="0" w:space="0" w:color="auto"/>
                <w:left w:val="none" w:sz="0" w:space="0" w:color="auto"/>
                <w:bottom w:val="none" w:sz="0" w:space="0" w:color="auto"/>
                <w:right w:val="none" w:sz="0" w:space="0" w:color="auto"/>
              </w:divBdr>
              <w:divsChild>
                <w:div w:id="1129514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5707883">
      <w:bodyDiv w:val="1"/>
      <w:marLeft w:val="0"/>
      <w:marRight w:val="0"/>
      <w:marTop w:val="0"/>
      <w:marBottom w:val="0"/>
      <w:divBdr>
        <w:top w:val="none" w:sz="0" w:space="0" w:color="auto"/>
        <w:left w:val="none" w:sz="0" w:space="0" w:color="auto"/>
        <w:bottom w:val="none" w:sz="0" w:space="0" w:color="auto"/>
        <w:right w:val="none" w:sz="0" w:space="0" w:color="auto"/>
      </w:divBdr>
    </w:div>
    <w:div w:id="892426644">
      <w:bodyDiv w:val="1"/>
      <w:marLeft w:val="0"/>
      <w:marRight w:val="0"/>
      <w:marTop w:val="0"/>
      <w:marBottom w:val="0"/>
      <w:divBdr>
        <w:top w:val="none" w:sz="0" w:space="0" w:color="auto"/>
        <w:left w:val="none" w:sz="0" w:space="0" w:color="auto"/>
        <w:bottom w:val="none" w:sz="0" w:space="0" w:color="auto"/>
        <w:right w:val="none" w:sz="0" w:space="0" w:color="auto"/>
      </w:divBdr>
      <w:divsChild>
        <w:div w:id="2000303336">
          <w:marLeft w:val="0"/>
          <w:marRight w:val="0"/>
          <w:marTop w:val="0"/>
          <w:marBottom w:val="0"/>
          <w:divBdr>
            <w:top w:val="none" w:sz="0" w:space="0" w:color="auto"/>
            <w:left w:val="none" w:sz="0" w:space="0" w:color="auto"/>
            <w:bottom w:val="none" w:sz="0" w:space="0" w:color="auto"/>
            <w:right w:val="none" w:sz="0" w:space="0" w:color="auto"/>
          </w:divBdr>
          <w:divsChild>
            <w:div w:id="1864047921">
              <w:marLeft w:val="0"/>
              <w:marRight w:val="0"/>
              <w:marTop w:val="0"/>
              <w:marBottom w:val="0"/>
              <w:divBdr>
                <w:top w:val="none" w:sz="0" w:space="0" w:color="auto"/>
                <w:left w:val="none" w:sz="0" w:space="0" w:color="auto"/>
                <w:bottom w:val="none" w:sz="0" w:space="0" w:color="auto"/>
                <w:right w:val="none" w:sz="0" w:space="0" w:color="auto"/>
              </w:divBdr>
              <w:divsChild>
                <w:div w:id="1563366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3902180">
      <w:bodyDiv w:val="1"/>
      <w:marLeft w:val="0"/>
      <w:marRight w:val="0"/>
      <w:marTop w:val="0"/>
      <w:marBottom w:val="0"/>
      <w:divBdr>
        <w:top w:val="none" w:sz="0" w:space="0" w:color="auto"/>
        <w:left w:val="none" w:sz="0" w:space="0" w:color="auto"/>
        <w:bottom w:val="none" w:sz="0" w:space="0" w:color="auto"/>
        <w:right w:val="none" w:sz="0" w:space="0" w:color="auto"/>
      </w:divBdr>
      <w:divsChild>
        <w:div w:id="1787502572">
          <w:marLeft w:val="0"/>
          <w:marRight w:val="0"/>
          <w:marTop w:val="0"/>
          <w:marBottom w:val="0"/>
          <w:divBdr>
            <w:top w:val="none" w:sz="0" w:space="0" w:color="auto"/>
            <w:left w:val="none" w:sz="0" w:space="0" w:color="auto"/>
            <w:bottom w:val="none" w:sz="0" w:space="0" w:color="auto"/>
            <w:right w:val="none" w:sz="0" w:space="0" w:color="auto"/>
          </w:divBdr>
          <w:divsChild>
            <w:div w:id="854802492">
              <w:marLeft w:val="0"/>
              <w:marRight w:val="0"/>
              <w:marTop w:val="0"/>
              <w:marBottom w:val="0"/>
              <w:divBdr>
                <w:top w:val="none" w:sz="0" w:space="0" w:color="auto"/>
                <w:left w:val="none" w:sz="0" w:space="0" w:color="auto"/>
                <w:bottom w:val="none" w:sz="0" w:space="0" w:color="auto"/>
                <w:right w:val="none" w:sz="0" w:space="0" w:color="auto"/>
              </w:divBdr>
              <w:divsChild>
                <w:div w:id="1747876590">
                  <w:marLeft w:val="0"/>
                  <w:marRight w:val="0"/>
                  <w:marTop w:val="0"/>
                  <w:marBottom w:val="0"/>
                  <w:divBdr>
                    <w:top w:val="none" w:sz="0" w:space="0" w:color="auto"/>
                    <w:left w:val="none" w:sz="0" w:space="0" w:color="auto"/>
                    <w:bottom w:val="none" w:sz="0" w:space="0" w:color="auto"/>
                    <w:right w:val="none" w:sz="0" w:space="0" w:color="auto"/>
                  </w:divBdr>
                  <w:divsChild>
                    <w:div w:id="84617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6056908">
      <w:bodyDiv w:val="1"/>
      <w:marLeft w:val="0"/>
      <w:marRight w:val="0"/>
      <w:marTop w:val="0"/>
      <w:marBottom w:val="0"/>
      <w:divBdr>
        <w:top w:val="none" w:sz="0" w:space="0" w:color="auto"/>
        <w:left w:val="none" w:sz="0" w:space="0" w:color="auto"/>
        <w:bottom w:val="none" w:sz="0" w:space="0" w:color="auto"/>
        <w:right w:val="none" w:sz="0" w:space="0" w:color="auto"/>
      </w:divBdr>
      <w:divsChild>
        <w:div w:id="1323505207">
          <w:marLeft w:val="0"/>
          <w:marRight w:val="0"/>
          <w:marTop w:val="0"/>
          <w:marBottom w:val="0"/>
          <w:divBdr>
            <w:top w:val="none" w:sz="0" w:space="0" w:color="auto"/>
            <w:left w:val="none" w:sz="0" w:space="0" w:color="auto"/>
            <w:bottom w:val="none" w:sz="0" w:space="0" w:color="auto"/>
            <w:right w:val="none" w:sz="0" w:space="0" w:color="auto"/>
          </w:divBdr>
          <w:divsChild>
            <w:div w:id="851261226">
              <w:marLeft w:val="0"/>
              <w:marRight w:val="0"/>
              <w:marTop w:val="0"/>
              <w:marBottom w:val="0"/>
              <w:divBdr>
                <w:top w:val="none" w:sz="0" w:space="0" w:color="auto"/>
                <w:left w:val="none" w:sz="0" w:space="0" w:color="auto"/>
                <w:bottom w:val="none" w:sz="0" w:space="0" w:color="auto"/>
                <w:right w:val="none" w:sz="0" w:space="0" w:color="auto"/>
              </w:divBdr>
              <w:divsChild>
                <w:div w:id="1293098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8758699">
      <w:bodyDiv w:val="1"/>
      <w:marLeft w:val="0"/>
      <w:marRight w:val="0"/>
      <w:marTop w:val="0"/>
      <w:marBottom w:val="0"/>
      <w:divBdr>
        <w:top w:val="none" w:sz="0" w:space="0" w:color="auto"/>
        <w:left w:val="none" w:sz="0" w:space="0" w:color="auto"/>
        <w:bottom w:val="none" w:sz="0" w:space="0" w:color="auto"/>
        <w:right w:val="none" w:sz="0" w:space="0" w:color="auto"/>
      </w:divBdr>
    </w:div>
    <w:div w:id="979651691">
      <w:bodyDiv w:val="1"/>
      <w:marLeft w:val="0"/>
      <w:marRight w:val="0"/>
      <w:marTop w:val="0"/>
      <w:marBottom w:val="0"/>
      <w:divBdr>
        <w:top w:val="none" w:sz="0" w:space="0" w:color="auto"/>
        <w:left w:val="none" w:sz="0" w:space="0" w:color="auto"/>
        <w:bottom w:val="none" w:sz="0" w:space="0" w:color="auto"/>
        <w:right w:val="none" w:sz="0" w:space="0" w:color="auto"/>
      </w:divBdr>
    </w:div>
    <w:div w:id="984436651">
      <w:bodyDiv w:val="1"/>
      <w:marLeft w:val="0"/>
      <w:marRight w:val="0"/>
      <w:marTop w:val="0"/>
      <w:marBottom w:val="0"/>
      <w:divBdr>
        <w:top w:val="none" w:sz="0" w:space="0" w:color="auto"/>
        <w:left w:val="none" w:sz="0" w:space="0" w:color="auto"/>
        <w:bottom w:val="none" w:sz="0" w:space="0" w:color="auto"/>
        <w:right w:val="none" w:sz="0" w:space="0" w:color="auto"/>
      </w:divBdr>
    </w:div>
    <w:div w:id="1048064231">
      <w:bodyDiv w:val="1"/>
      <w:marLeft w:val="0"/>
      <w:marRight w:val="0"/>
      <w:marTop w:val="0"/>
      <w:marBottom w:val="0"/>
      <w:divBdr>
        <w:top w:val="none" w:sz="0" w:space="0" w:color="auto"/>
        <w:left w:val="none" w:sz="0" w:space="0" w:color="auto"/>
        <w:bottom w:val="none" w:sz="0" w:space="0" w:color="auto"/>
        <w:right w:val="none" w:sz="0" w:space="0" w:color="auto"/>
      </w:divBdr>
      <w:divsChild>
        <w:div w:id="162940387">
          <w:marLeft w:val="0"/>
          <w:marRight w:val="0"/>
          <w:marTop w:val="0"/>
          <w:marBottom w:val="0"/>
          <w:divBdr>
            <w:top w:val="none" w:sz="0" w:space="0" w:color="auto"/>
            <w:left w:val="none" w:sz="0" w:space="0" w:color="auto"/>
            <w:bottom w:val="none" w:sz="0" w:space="0" w:color="auto"/>
            <w:right w:val="none" w:sz="0" w:space="0" w:color="auto"/>
          </w:divBdr>
          <w:divsChild>
            <w:div w:id="1633630742">
              <w:marLeft w:val="0"/>
              <w:marRight w:val="0"/>
              <w:marTop w:val="0"/>
              <w:marBottom w:val="0"/>
              <w:divBdr>
                <w:top w:val="none" w:sz="0" w:space="0" w:color="auto"/>
                <w:left w:val="none" w:sz="0" w:space="0" w:color="auto"/>
                <w:bottom w:val="none" w:sz="0" w:space="0" w:color="auto"/>
                <w:right w:val="none" w:sz="0" w:space="0" w:color="auto"/>
              </w:divBdr>
              <w:divsChild>
                <w:div w:id="516575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9181184">
      <w:bodyDiv w:val="1"/>
      <w:marLeft w:val="0"/>
      <w:marRight w:val="0"/>
      <w:marTop w:val="0"/>
      <w:marBottom w:val="0"/>
      <w:divBdr>
        <w:top w:val="none" w:sz="0" w:space="0" w:color="auto"/>
        <w:left w:val="none" w:sz="0" w:space="0" w:color="auto"/>
        <w:bottom w:val="none" w:sz="0" w:space="0" w:color="auto"/>
        <w:right w:val="none" w:sz="0" w:space="0" w:color="auto"/>
      </w:divBdr>
    </w:div>
    <w:div w:id="1130709277">
      <w:bodyDiv w:val="1"/>
      <w:marLeft w:val="0"/>
      <w:marRight w:val="0"/>
      <w:marTop w:val="0"/>
      <w:marBottom w:val="0"/>
      <w:divBdr>
        <w:top w:val="none" w:sz="0" w:space="0" w:color="auto"/>
        <w:left w:val="none" w:sz="0" w:space="0" w:color="auto"/>
        <w:bottom w:val="none" w:sz="0" w:space="0" w:color="auto"/>
        <w:right w:val="none" w:sz="0" w:space="0" w:color="auto"/>
      </w:divBdr>
    </w:div>
    <w:div w:id="1131481297">
      <w:bodyDiv w:val="1"/>
      <w:marLeft w:val="0"/>
      <w:marRight w:val="0"/>
      <w:marTop w:val="0"/>
      <w:marBottom w:val="0"/>
      <w:divBdr>
        <w:top w:val="none" w:sz="0" w:space="0" w:color="auto"/>
        <w:left w:val="none" w:sz="0" w:space="0" w:color="auto"/>
        <w:bottom w:val="none" w:sz="0" w:space="0" w:color="auto"/>
        <w:right w:val="none" w:sz="0" w:space="0" w:color="auto"/>
      </w:divBdr>
      <w:divsChild>
        <w:div w:id="843014449">
          <w:marLeft w:val="0"/>
          <w:marRight w:val="0"/>
          <w:marTop w:val="0"/>
          <w:marBottom w:val="0"/>
          <w:divBdr>
            <w:top w:val="none" w:sz="0" w:space="0" w:color="auto"/>
            <w:left w:val="none" w:sz="0" w:space="0" w:color="auto"/>
            <w:bottom w:val="none" w:sz="0" w:space="0" w:color="auto"/>
            <w:right w:val="none" w:sz="0" w:space="0" w:color="auto"/>
          </w:divBdr>
          <w:divsChild>
            <w:div w:id="775634122">
              <w:marLeft w:val="0"/>
              <w:marRight w:val="0"/>
              <w:marTop w:val="0"/>
              <w:marBottom w:val="0"/>
              <w:divBdr>
                <w:top w:val="none" w:sz="0" w:space="0" w:color="auto"/>
                <w:left w:val="none" w:sz="0" w:space="0" w:color="auto"/>
                <w:bottom w:val="none" w:sz="0" w:space="0" w:color="auto"/>
                <w:right w:val="none" w:sz="0" w:space="0" w:color="auto"/>
              </w:divBdr>
              <w:divsChild>
                <w:div w:id="1687321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7696448">
      <w:bodyDiv w:val="1"/>
      <w:marLeft w:val="0"/>
      <w:marRight w:val="0"/>
      <w:marTop w:val="0"/>
      <w:marBottom w:val="0"/>
      <w:divBdr>
        <w:top w:val="none" w:sz="0" w:space="0" w:color="auto"/>
        <w:left w:val="none" w:sz="0" w:space="0" w:color="auto"/>
        <w:bottom w:val="none" w:sz="0" w:space="0" w:color="auto"/>
        <w:right w:val="none" w:sz="0" w:space="0" w:color="auto"/>
      </w:divBdr>
    </w:div>
    <w:div w:id="1174955521">
      <w:bodyDiv w:val="1"/>
      <w:marLeft w:val="0"/>
      <w:marRight w:val="0"/>
      <w:marTop w:val="0"/>
      <w:marBottom w:val="0"/>
      <w:divBdr>
        <w:top w:val="none" w:sz="0" w:space="0" w:color="auto"/>
        <w:left w:val="none" w:sz="0" w:space="0" w:color="auto"/>
        <w:bottom w:val="none" w:sz="0" w:space="0" w:color="auto"/>
        <w:right w:val="none" w:sz="0" w:space="0" w:color="auto"/>
      </w:divBdr>
      <w:divsChild>
        <w:div w:id="1771508782">
          <w:marLeft w:val="0"/>
          <w:marRight w:val="0"/>
          <w:marTop w:val="0"/>
          <w:marBottom w:val="0"/>
          <w:divBdr>
            <w:top w:val="none" w:sz="0" w:space="0" w:color="auto"/>
            <w:left w:val="none" w:sz="0" w:space="0" w:color="auto"/>
            <w:bottom w:val="none" w:sz="0" w:space="0" w:color="auto"/>
            <w:right w:val="none" w:sz="0" w:space="0" w:color="auto"/>
          </w:divBdr>
          <w:divsChild>
            <w:div w:id="1497916706">
              <w:marLeft w:val="0"/>
              <w:marRight w:val="0"/>
              <w:marTop w:val="0"/>
              <w:marBottom w:val="0"/>
              <w:divBdr>
                <w:top w:val="none" w:sz="0" w:space="0" w:color="auto"/>
                <w:left w:val="none" w:sz="0" w:space="0" w:color="auto"/>
                <w:bottom w:val="none" w:sz="0" w:space="0" w:color="auto"/>
                <w:right w:val="none" w:sz="0" w:space="0" w:color="auto"/>
              </w:divBdr>
              <w:divsChild>
                <w:div w:id="219873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6269730">
      <w:bodyDiv w:val="1"/>
      <w:marLeft w:val="0"/>
      <w:marRight w:val="0"/>
      <w:marTop w:val="0"/>
      <w:marBottom w:val="0"/>
      <w:divBdr>
        <w:top w:val="none" w:sz="0" w:space="0" w:color="auto"/>
        <w:left w:val="none" w:sz="0" w:space="0" w:color="auto"/>
        <w:bottom w:val="none" w:sz="0" w:space="0" w:color="auto"/>
        <w:right w:val="none" w:sz="0" w:space="0" w:color="auto"/>
      </w:divBdr>
    </w:div>
    <w:div w:id="1184245207">
      <w:bodyDiv w:val="1"/>
      <w:marLeft w:val="0"/>
      <w:marRight w:val="0"/>
      <w:marTop w:val="0"/>
      <w:marBottom w:val="0"/>
      <w:divBdr>
        <w:top w:val="none" w:sz="0" w:space="0" w:color="auto"/>
        <w:left w:val="none" w:sz="0" w:space="0" w:color="auto"/>
        <w:bottom w:val="none" w:sz="0" w:space="0" w:color="auto"/>
        <w:right w:val="none" w:sz="0" w:space="0" w:color="auto"/>
      </w:divBdr>
      <w:divsChild>
        <w:div w:id="1460686422">
          <w:marLeft w:val="0"/>
          <w:marRight w:val="0"/>
          <w:marTop w:val="0"/>
          <w:marBottom w:val="0"/>
          <w:divBdr>
            <w:top w:val="none" w:sz="0" w:space="0" w:color="auto"/>
            <w:left w:val="none" w:sz="0" w:space="0" w:color="auto"/>
            <w:bottom w:val="none" w:sz="0" w:space="0" w:color="auto"/>
            <w:right w:val="none" w:sz="0" w:space="0" w:color="auto"/>
          </w:divBdr>
          <w:divsChild>
            <w:div w:id="1532572404">
              <w:marLeft w:val="0"/>
              <w:marRight w:val="0"/>
              <w:marTop w:val="0"/>
              <w:marBottom w:val="0"/>
              <w:divBdr>
                <w:top w:val="none" w:sz="0" w:space="0" w:color="auto"/>
                <w:left w:val="none" w:sz="0" w:space="0" w:color="auto"/>
                <w:bottom w:val="none" w:sz="0" w:space="0" w:color="auto"/>
                <w:right w:val="none" w:sz="0" w:space="0" w:color="auto"/>
              </w:divBdr>
              <w:divsChild>
                <w:div w:id="135416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5047852">
      <w:bodyDiv w:val="1"/>
      <w:marLeft w:val="0"/>
      <w:marRight w:val="0"/>
      <w:marTop w:val="0"/>
      <w:marBottom w:val="0"/>
      <w:divBdr>
        <w:top w:val="none" w:sz="0" w:space="0" w:color="auto"/>
        <w:left w:val="none" w:sz="0" w:space="0" w:color="auto"/>
        <w:bottom w:val="none" w:sz="0" w:space="0" w:color="auto"/>
        <w:right w:val="none" w:sz="0" w:space="0" w:color="auto"/>
      </w:divBdr>
      <w:divsChild>
        <w:div w:id="1024402940">
          <w:marLeft w:val="0"/>
          <w:marRight w:val="0"/>
          <w:marTop w:val="0"/>
          <w:marBottom w:val="0"/>
          <w:divBdr>
            <w:top w:val="none" w:sz="0" w:space="0" w:color="auto"/>
            <w:left w:val="none" w:sz="0" w:space="0" w:color="auto"/>
            <w:bottom w:val="none" w:sz="0" w:space="0" w:color="auto"/>
            <w:right w:val="none" w:sz="0" w:space="0" w:color="auto"/>
          </w:divBdr>
          <w:divsChild>
            <w:div w:id="480191552">
              <w:marLeft w:val="0"/>
              <w:marRight w:val="0"/>
              <w:marTop w:val="0"/>
              <w:marBottom w:val="0"/>
              <w:divBdr>
                <w:top w:val="none" w:sz="0" w:space="0" w:color="auto"/>
                <w:left w:val="none" w:sz="0" w:space="0" w:color="auto"/>
                <w:bottom w:val="none" w:sz="0" w:space="0" w:color="auto"/>
                <w:right w:val="none" w:sz="0" w:space="0" w:color="auto"/>
              </w:divBdr>
              <w:divsChild>
                <w:div w:id="1851481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7807473">
      <w:bodyDiv w:val="1"/>
      <w:marLeft w:val="0"/>
      <w:marRight w:val="0"/>
      <w:marTop w:val="0"/>
      <w:marBottom w:val="0"/>
      <w:divBdr>
        <w:top w:val="none" w:sz="0" w:space="0" w:color="auto"/>
        <w:left w:val="none" w:sz="0" w:space="0" w:color="auto"/>
        <w:bottom w:val="none" w:sz="0" w:space="0" w:color="auto"/>
        <w:right w:val="none" w:sz="0" w:space="0" w:color="auto"/>
      </w:divBdr>
    </w:div>
    <w:div w:id="1287733767">
      <w:bodyDiv w:val="1"/>
      <w:marLeft w:val="0"/>
      <w:marRight w:val="0"/>
      <w:marTop w:val="0"/>
      <w:marBottom w:val="0"/>
      <w:divBdr>
        <w:top w:val="none" w:sz="0" w:space="0" w:color="auto"/>
        <w:left w:val="none" w:sz="0" w:space="0" w:color="auto"/>
        <w:bottom w:val="none" w:sz="0" w:space="0" w:color="auto"/>
        <w:right w:val="none" w:sz="0" w:space="0" w:color="auto"/>
      </w:divBdr>
      <w:divsChild>
        <w:div w:id="1306814183">
          <w:marLeft w:val="0"/>
          <w:marRight w:val="0"/>
          <w:marTop w:val="0"/>
          <w:marBottom w:val="0"/>
          <w:divBdr>
            <w:top w:val="none" w:sz="0" w:space="0" w:color="auto"/>
            <w:left w:val="none" w:sz="0" w:space="0" w:color="auto"/>
            <w:bottom w:val="none" w:sz="0" w:space="0" w:color="auto"/>
            <w:right w:val="none" w:sz="0" w:space="0" w:color="auto"/>
          </w:divBdr>
          <w:divsChild>
            <w:div w:id="477527871">
              <w:marLeft w:val="0"/>
              <w:marRight w:val="0"/>
              <w:marTop w:val="0"/>
              <w:marBottom w:val="0"/>
              <w:divBdr>
                <w:top w:val="none" w:sz="0" w:space="0" w:color="auto"/>
                <w:left w:val="none" w:sz="0" w:space="0" w:color="auto"/>
                <w:bottom w:val="none" w:sz="0" w:space="0" w:color="auto"/>
                <w:right w:val="none" w:sz="0" w:space="0" w:color="auto"/>
              </w:divBdr>
              <w:divsChild>
                <w:div w:id="1482695903">
                  <w:marLeft w:val="0"/>
                  <w:marRight w:val="0"/>
                  <w:marTop w:val="0"/>
                  <w:marBottom w:val="0"/>
                  <w:divBdr>
                    <w:top w:val="none" w:sz="0" w:space="0" w:color="auto"/>
                    <w:left w:val="none" w:sz="0" w:space="0" w:color="auto"/>
                    <w:bottom w:val="none" w:sz="0" w:space="0" w:color="auto"/>
                    <w:right w:val="none" w:sz="0" w:space="0" w:color="auto"/>
                  </w:divBdr>
                  <w:divsChild>
                    <w:div w:id="931085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8392192">
      <w:bodyDiv w:val="1"/>
      <w:marLeft w:val="0"/>
      <w:marRight w:val="0"/>
      <w:marTop w:val="0"/>
      <w:marBottom w:val="0"/>
      <w:divBdr>
        <w:top w:val="none" w:sz="0" w:space="0" w:color="auto"/>
        <w:left w:val="none" w:sz="0" w:space="0" w:color="auto"/>
        <w:bottom w:val="none" w:sz="0" w:space="0" w:color="auto"/>
        <w:right w:val="none" w:sz="0" w:space="0" w:color="auto"/>
      </w:divBdr>
    </w:div>
    <w:div w:id="1375690338">
      <w:bodyDiv w:val="1"/>
      <w:marLeft w:val="0"/>
      <w:marRight w:val="0"/>
      <w:marTop w:val="0"/>
      <w:marBottom w:val="0"/>
      <w:divBdr>
        <w:top w:val="none" w:sz="0" w:space="0" w:color="auto"/>
        <w:left w:val="none" w:sz="0" w:space="0" w:color="auto"/>
        <w:bottom w:val="none" w:sz="0" w:space="0" w:color="auto"/>
        <w:right w:val="none" w:sz="0" w:space="0" w:color="auto"/>
      </w:divBdr>
    </w:div>
    <w:div w:id="1389378651">
      <w:bodyDiv w:val="1"/>
      <w:marLeft w:val="0"/>
      <w:marRight w:val="0"/>
      <w:marTop w:val="0"/>
      <w:marBottom w:val="0"/>
      <w:divBdr>
        <w:top w:val="none" w:sz="0" w:space="0" w:color="auto"/>
        <w:left w:val="none" w:sz="0" w:space="0" w:color="auto"/>
        <w:bottom w:val="none" w:sz="0" w:space="0" w:color="auto"/>
        <w:right w:val="none" w:sz="0" w:space="0" w:color="auto"/>
      </w:divBdr>
    </w:div>
    <w:div w:id="1438983586">
      <w:bodyDiv w:val="1"/>
      <w:marLeft w:val="0"/>
      <w:marRight w:val="0"/>
      <w:marTop w:val="0"/>
      <w:marBottom w:val="0"/>
      <w:divBdr>
        <w:top w:val="none" w:sz="0" w:space="0" w:color="auto"/>
        <w:left w:val="none" w:sz="0" w:space="0" w:color="auto"/>
        <w:bottom w:val="none" w:sz="0" w:space="0" w:color="auto"/>
        <w:right w:val="none" w:sz="0" w:space="0" w:color="auto"/>
      </w:divBdr>
      <w:divsChild>
        <w:div w:id="2099984021">
          <w:marLeft w:val="0"/>
          <w:marRight w:val="0"/>
          <w:marTop w:val="0"/>
          <w:marBottom w:val="0"/>
          <w:divBdr>
            <w:top w:val="none" w:sz="0" w:space="0" w:color="auto"/>
            <w:left w:val="none" w:sz="0" w:space="0" w:color="auto"/>
            <w:bottom w:val="none" w:sz="0" w:space="0" w:color="auto"/>
            <w:right w:val="none" w:sz="0" w:space="0" w:color="auto"/>
          </w:divBdr>
          <w:divsChild>
            <w:div w:id="111284836">
              <w:marLeft w:val="0"/>
              <w:marRight w:val="0"/>
              <w:marTop w:val="0"/>
              <w:marBottom w:val="0"/>
              <w:divBdr>
                <w:top w:val="none" w:sz="0" w:space="0" w:color="auto"/>
                <w:left w:val="none" w:sz="0" w:space="0" w:color="auto"/>
                <w:bottom w:val="none" w:sz="0" w:space="0" w:color="auto"/>
                <w:right w:val="none" w:sz="0" w:space="0" w:color="auto"/>
              </w:divBdr>
              <w:divsChild>
                <w:div w:id="1408459082">
                  <w:marLeft w:val="0"/>
                  <w:marRight w:val="0"/>
                  <w:marTop w:val="0"/>
                  <w:marBottom w:val="0"/>
                  <w:divBdr>
                    <w:top w:val="none" w:sz="0" w:space="0" w:color="auto"/>
                    <w:left w:val="none" w:sz="0" w:space="0" w:color="auto"/>
                    <w:bottom w:val="none" w:sz="0" w:space="0" w:color="auto"/>
                    <w:right w:val="none" w:sz="0" w:space="0" w:color="auto"/>
                  </w:divBdr>
                </w:div>
              </w:divsChild>
            </w:div>
            <w:div w:id="1667129054">
              <w:marLeft w:val="0"/>
              <w:marRight w:val="0"/>
              <w:marTop w:val="0"/>
              <w:marBottom w:val="0"/>
              <w:divBdr>
                <w:top w:val="none" w:sz="0" w:space="0" w:color="auto"/>
                <w:left w:val="none" w:sz="0" w:space="0" w:color="auto"/>
                <w:bottom w:val="none" w:sz="0" w:space="0" w:color="auto"/>
                <w:right w:val="none" w:sz="0" w:space="0" w:color="auto"/>
              </w:divBdr>
              <w:divsChild>
                <w:div w:id="85275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0340473">
          <w:marLeft w:val="0"/>
          <w:marRight w:val="0"/>
          <w:marTop w:val="0"/>
          <w:marBottom w:val="0"/>
          <w:divBdr>
            <w:top w:val="none" w:sz="0" w:space="0" w:color="auto"/>
            <w:left w:val="none" w:sz="0" w:space="0" w:color="auto"/>
            <w:bottom w:val="none" w:sz="0" w:space="0" w:color="auto"/>
            <w:right w:val="none" w:sz="0" w:space="0" w:color="auto"/>
          </w:divBdr>
          <w:divsChild>
            <w:div w:id="1719890481">
              <w:marLeft w:val="0"/>
              <w:marRight w:val="0"/>
              <w:marTop w:val="0"/>
              <w:marBottom w:val="0"/>
              <w:divBdr>
                <w:top w:val="none" w:sz="0" w:space="0" w:color="auto"/>
                <w:left w:val="none" w:sz="0" w:space="0" w:color="auto"/>
                <w:bottom w:val="none" w:sz="0" w:space="0" w:color="auto"/>
                <w:right w:val="none" w:sz="0" w:space="0" w:color="auto"/>
              </w:divBdr>
              <w:divsChild>
                <w:div w:id="151144222">
                  <w:marLeft w:val="0"/>
                  <w:marRight w:val="0"/>
                  <w:marTop w:val="0"/>
                  <w:marBottom w:val="0"/>
                  <w:divBdr>
                    <w:top w:val="none" w:sz="0" w:space="0" w:color="auto"/>
                    <w:left w:val="none" w:sz="0" w:space="0" w:color="auto"/>
                    <w:bottom w:val="none" w:sz="0" w:space="0" w:color="auto"/>
                    <w:right w:val="none" w:sz="0" w:space="0" w:color="auto"/>
                  </w:divBdr>
                </w:div>
              </w:divsChild>
            </w:div>
            <w:div w:id="621151755">
              <w:marLeft w:val="0"/>
              <w:marRight w:val="0"/>
              <w:marTop w:val="0"/>
              <w:marBottom w:val="0"/>
              <w:divBdr>
                <w:top w:val="none" w:sz="0" w:space="0" w:color="auto"/>
                <w:left w:val="none" w:sz="0" w:space="0" w:color="auto"/>
                <w:bottom w:val="none" w:sz="0" w:space="0" w:color="auto"/>
                <w:right w:val="none" w:sz="0" w:space="0" w:color="auto"/>
              </w:divBdr>
              <w:divsChild>
                <w:div w:id="1837845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8641600">
      <w:bodyDiv w:val="1"/>
      <w:marLeft w:val="0"/>
      <w:marRight w:val="0"/>
      <w:marTop w:val="0"/>
      <w:marBottom w:val="0"/>
      <w:divBdr>
        <w:top w:val="none" w:sz="0" w:space="0" w:color="auto"/>
        <w:left w:val="none" w:sz="0" w:space="0" w:color="auto"/>
        <w:bottom w:val="none" w:sz="0" w:space="0" w:color="auto"/>
        <w:right w:val="none" w:sz="0" w:space="0" w:color="auto"/>
      </w:divBdr>
      <w:divsChild>
        <w:div w:id="692075009">
          <w:marLeft w:val="0"/>
          <w:marRight w:val="0"/>
          <w:marTop w:val="0"/>
          <w:marBottom w:val="0"/>
          <w:divBdr>
            <w:top w:val="none" w:sz="0" w:space="0" w:color="auto"/>
            <w:left w:val="none" w:sz="0" w:space="0" w:color="auto"/>
            <w:bottom w:val="none" w:sz="0" w:space="0" w:color="auto"/>
            <w:right w:val="none" w:sz="0" w:space="0" w:color="auto"/>
          </w:divBdr>
          <w:divsChild>
            <w:div w:id="549727069">
              <w:marLeft w:val="0"/>
              <w:marRight w:val="0"/>
              <w:marTop w:val="0"/>
              <w:marBottom w:val="0"/>
              <w:divBdr>
                <w:top w:val="none" w:sz="0" w:space="0" w:color="auto"/>
                <w:left w:val="none" w:sz="0" w:space="0" w:color="auto"/>
                <w:bottom w:val="none" w:sz="0" w:space="0" w:color="auto"/>
                <w:right w:val="none" w:sz="0" w:space="0" w:color="auto"/>
              </w:divBdr>
              <w:divsChild>
                <w:div w:id="2114590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7562803">
      <w:bodyDiv w:val="1"/>
      <w:marLeft w:val="0"/>
      <w:marRight w:val="0"/>
      <w:marTop w:val="0"/>
      <w:marBottom w:val="0"/>
      <w:divBdr>
        <w:top w:val="none" w:sz="0" w:space="0" w:color="auto"/>
        <w:left w:val="none" w:sz="0" w:space="0" w:color="auto"/>
        <w:bottom w:val="none" w:sz="0" w:space="0" w:color="auto"/>
        <w:right w:val="none" w:sz="0" w:space="0" w:color="auto"/>
      </w:divBdr>
      <w:divsChild>
        <w:div w:id="728580060">
          <w:marLeft w:val="0"/>
          <w:marRight w:val="0"/>
          <w:marTop w:val="0"/>
          <w:marBottom w:val="0"/>
          <w:divBdr>
            <w:top w:val="none" w:sz="0" w:space="0" w:color="auto"/>
            <w:left w:val="none" w:sz="0" w:space="0" w:color="auto"/>
            <w:bottom w:val="none" w:sz="0" w:space="0" w:color="auto"/>
            <w:right w:val="none" w:sz="0" w:space="0" w:color="auto"/>
          </w:divBdr>
          <w:divsChild>
            <w:div w:id="128397857">
              <w:marLeft w:val="0"/>
              <w:marRight w:val="0"/>
              <w:marTop w:val="0"/>
              <w:marBottom w:val="0"/>
              <w:divBdr>
                <w:top w:val="none" w:sz="0" w:space="0" w:color="auto"/>
                <w:left w:val="none" w:sz="0" w:space="0" w:color="auto"/>
                <w:bottom w:val="none" w:sz="0" w:space="0" w:color="auto"/>
                <w:right w:val="none" w:sz="0" w:space="0" w:color="auto"/>
              </w:divBdr>
              <w:divsChild>
                <w:div w:id="2111312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9471832">
      <w:bodyDiv w:val="1"/>
      <w:marLeft w:val="0"/>
      <w:marRight w:val="0"/>
      <w:marTop w:val="0"/>
      <w:marBottom w:val="0"/>
      <w:divBdr>
        <w:top w:val="none" w:sz="0" w:space="0" w:color="auto"/>
        <w:left w:val="none" w:sz="0" w:space="0" w:color="auto"/>
        <w:bottom w:val="none" w:sz="0" w:space="0" w:color="auto"/>
        <w:right w:val="none" w:sz="0" w:space="0" w:color="auto"/>
      </w:divBdr>
      <w:divsChild>
        <w:div w:id="365251378">
          <w:marLeft w:val="0"/>
          <w:marRight w:val="0"/>
          <w:marTop w:val="0"/>
          <w:marBottom w:val="0"/>
          <w:divBdr>
            <w:top w:val="none" w:sz="0" w:space="0" w:color="auto"/>
            <w:left w:val="none" w:sz="0" w:space="0" w:color="auto"/>
            <w:bottom w:val="none" w:sz="0" w:space="0" w:color="auto"/>
            <w:right w:val="none" w:sz="0" w:space="0" w:color="auto"/>
          </w:divBdr>
          <w:divsChild>
            <w:div w:id="1529030532">
              <w:marLeft w:val="0"/>
              <w:marRight w:val="0"/>
              <w:marTop w:val="0"/>
              <w:marBottom w:val="0"/>
              <w:divBdr>
                <w:top w:val="none" w:sz="0" w:space="0" w:color="auto"/>
                <w:left w:val="none" w:sz="0" w:space="0" w:color="auto"/>
                <w:bottom w:val="none" w:sz="0" w:space="0" w:color="auto"/>
                <w:right w:val="none" w:sz="0" w:space="0" w:color="auto"/>
              </w:divBdr>
              <w:divsChild>
                <w:div w:id="1107236434">
                  <w:marLeft w:val="0"/>
                  <w:marRight w:val="0"/>
                  <w:marTop w:val="0"/>
                  <w:marBottom w:val="0"/>
                  <w:divBdr>
                    <w:top w:val="none" w:sz="0" w:space="0" w:color="auto"/>
                    <w:left w:val="none" w:sz="0" w:space="0" w:color="auto"/>
                    <w:bottom w:val="none" w:sz="0" w:space="0" w:color="auto"/>
                    <w:right w:val="none" w:sz="0" w:space="0" w:color="auto"/>
                  </w:divBdr>
                  <w:divsChild>
                    <w:div w:id="119881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7944540">
      <w:bodyDiv w:val="1"/>
      <w:marLeft w:val="0"/>
      <w:marRight w:val="0"/>
      <w:marTop w:val="0"/>
      <w:marBottom w:val="0"/>
      <w:divBdr>
        <w:top w:val="none" w:sz="0" w:space="0" w:color="auto"/>
        <w:left w:val="none" w:sz="0" w:space="0" w:color="auto"/>
        <w:bottom w:val="none" w:sz="0" w:space="0" w:color="auto"/>
        <w:right w:val="none" w:sz="0" w:space="0" w:color="auto"/>
      </w:divBdr>
    </w:div>
    <w:div w:id="1825318898">
      <w:bodyDiv w:val="1"/>
      <w:marLeft w:val="0"/>
      <w:marRight w:val="0"/>
      <w:marTop w:val="0"/>
      <w:marBottom w:val="0"/>
      <w:divBdr>
        <w:top w:val="none" w:sz="0" w:space="0" w:color="auto"/>
        <w:left w:val="none" w:sz="0" w:space="0" w:color="auto"/>
        <w:bottom w:val="none" w:sz="0" w:space="0" w:color="auto"/>
        <w:right w:val="none" w:sz="0" w:space="0" w:color="auto"/>
      </w:divBdr>
    </w:div>
    <w:div w:id="1837571382">
      <w:bodyDiv w:val="1"/>
      <w:marLeft w:val="0"/>
      <w:marRight w:val="0"/>
      <w:marTop w:val="0"/>
      <w:marBottom w:val="0"/>
      <w:divBdr>
        <w:top w:val="none" w:sz="0" w:space="0" w:color="auto"/>
        <w:left w:val="none" w:sz="0" w:space="0" w:color="auto"/>
        <w:bottom w:val="none" w:sz="0" w:space="0" w:color="auto"/>
        <w:right w:val="none" w:sz="0" w:space="0" w:color="auto"/>
      </w:divBdr>
      <w:divsChild>
        <w:div w:id="1837963272">
          <w:marLeft w:val="0"/>
          <w:marRight w:val="0"/>
          <w:marTop w:val="0"/>
          <w:marBottom w:val="0"/>
          <w:divBdr>
            <w:top w:val="none" w:sz="0" w:space="0" w:color="auto"/>
            <w:left w:val="none" w:sz="0" w:space="0" w:color="auto"/>
            <w:bottom w:val="none" w:sz="0" w:space="0" w:color="auto"/>
            <w:right w:val="none" w:sz="0" w:space="0" w:color="auto"/>
          </w:divBdr>
          <w:divsChild>
            <w:div w:id="974262556">
              <w:marLeft w:val="0"/>
              <w:marRight w:val="0"/>
              <w:marTop w:val="0"/>
              <w:marBottom w:val="0"/>
              <w:divBdr>
                <w:top w:val="none" w:sz="0" w:space="0" w:color="auto"/>
                <w:left w:val="none" w:sz="0" w:space="0" w:color="auto"/>
                <w:bottom w:val="none" w:sz="0" w:space="0" w:color="auto"/>
                <w:right w:val="none" w:sz="0" w:space="0" w:color="auto"/>
              </w:divBdr>
              <w:divsChild>
                <w:div w:id="931477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673995">
      <w:bodyDiv w:val="1"/>
      <w:marLeft w:val="0"/>
      <w:marRight w:val="0"/>
      <w:marTop w:val="0"/>
      <w:marBottom w:val="0"/>
      <w:divBdr>
        <w:top w:val="none" w:sz="0" w:space="0" w:color="auto"/>
        <w:left w:val="none" w:sz="0" w:space="0" w:color="auto"/>
        <w:bottom w:val="none" w:sz="0" w:space="0" w:color="auto"/>
        <w:right w:val="none" w:sz="0" w:space="0" w:color="auto"/>
      </w:divBdr>
    </w:div>
    <w:div w:id="2114979484">
      <w:bodyDiv w:val="1"/>
      <w:marLeft w:val="0"/>
      <w:marRight w:val="0"/>
      <w:marTop w:val="0"/>
      <w:marBottom w:val="0"/>
      <w:divBdr>
        <w:top w:val="none" w:sz="0" w:space="0" w:color="auto"/>
        <w:left w:val="none" w:sz="0" w:space="0" w:color="auto"/>
        <w:bottom w:val="none" w:sz="0" w:space="0" w:color="auto"/>
        <w:right w:val="none" w:sz="0" w:space="0" w:color="auto"/>
      </w:divBdr>
      <w:divsChild>
        <w:div w:id="45837269">
          <w:marLeft w:val="0"/>
          <w:marRight w:val="0"/>
          <w:marTop w:val="0"/>
          <w:marBottom w:val="0"/>
          <w:divBdr>
            <w:top w:val="none" w:sz="0" w:space="0" w:color="auto"/>
            <w:left w:val="none" w:sz="0" w:space="0" w:color="auto"/>
            <w:bottom w:val="none" w:sz="0" w:space="0" w:color="auto"/>
            <w:right w:val="none" w:sz="0" w:space="0" w:color="auto"/>
          </w:divBdr>
          <w:divsChild>
            <w:div w:id="81462399">
              <w:marLeft w:val="0"/>
              <w:marRight w:val="0"/>
              <w:marTop w:val="0"/>
              <w:marBottom w:val="0"/>
              <w:divBdr>
                <w:top w:val="none" w:sz="0" w:space="0" w:color="auto"/>
                <w:left w:val="none" w:sz="0" w:space="0" w:color="auto"/>
                <w:bottom w:val="none" w:sz="0" w:space="0" w:color="auto"/>
                <w:right w:val="none" w:sz="0" w:space="0" w:color="auto"/>
              </w:divBdr>
              <w:divsChild>
                <w:div w:id="2094204221">
                  <w:marLeft w:val="0"/>
                  <w:marRight w:val="0"/>
                  <w:marTop w:val="0"/>
                  <w:marBottom w:val="0"/>
                  <w:divBdr>
                    <w:top w:val="none" w:sz="0" w:space="0" w:color="auto"/>
                    <w:left w:val="none" w:sz="0" w:space="0" w:color="auto"/>
                    <w:bottom w:val="none" w:sz="0" w:space="0" w:color="auto"/>
                    <w:right w:val="none" w:sz="0" w:space="0" w:color="auto"/>
                  </w:divBdr>
                  <w:divsChild>
                    <w:div w:id="2019043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ooks.google.co.uk/books?id=iWICDgAAQBAJ&amp;pg=PT28&amp;lpg=PT28&amp;dq=" TargetMode="External"/><Relationship Id="rId13" Type="http://schemas.openxmlformats.org/officeDocument/2006/relationships/hyperlink" Target="http://citeseerx.ist.psu.edu/viewdoc/download?doi=10.1.1.850.3848&amp;rep=rep1&amp;type=pdf" TargetMode="External"/><Relationship Id="rId18" Type="http://schemas.openxmlformats.org/officeDocument/2006/relationships/hyperlink" Target="https://learning.gov.wales/docs/learningwales/publications/160316-national-literacy-and-numeracy-programmes-en.pdf" TargetMode="Externa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hyperlink" Target="http://oro.open.ac.uk/42517/" TargetMode="External"/><Relationship Id="rId12" Type="http://schemas.openxmlformats.org/officeDocument/2006/relationships/hyperlink" Target="https://www.estyn.gov.wales/sites/default/files/documents/Inspection%20report%20Ynysfach%20Primary%20School%202014_0.pdf.pdf.pdf.pdf.pdf.pdf.pdf.pdf.pdf.pdf.pdf.pdf.pdf.pdf.pdf.pdf.pdf.pdf.pdf" TargetMode="External"/><Relationship Id="rId17" Type="http://schemas.openxmlformats.org/officeDocument/2006/relationships/hyperlink" Target="https://www.ucas.com/postgraduate/teacher-training/train-teach-wales/teacher-training-entry-requirements-wales" TargetMode="External"/><Relationship Id="rId2" Type="http://schemas.openxmlformats.org/officeDocument/2006/relationships/styles" Target="styles.xml"/><Relationship Id="rId16" Type="http://schemas.openxmlformats.org/officeDocument/2006/relationships/hyperlink" Target="http://psychclassics.yorku.ca/Skinner/Pigeon/"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styn.gov.wales/thematic-reports/best-practice-mathematics-pupils-aged-3-7-years-june-2009" TargetMode="External"/><Relationship Id="rId5" Type="http://schemas.openxmlformats.org/officeDocument/2006/relationships/footnotes" Target="footnotes.xml"/><Relationship Id="rId15" Type="http://schemas.openxmlformats.org/officeDocument/2006/relationships/hyperlink" Target="https://books.google.co.uk/books?id=4IB1DwAAQBAJ&amp;pg=PA18&amp;lpg=PA18&amp;dq=we+teach+mathematics+because+it+provides+opportunities+for+developing+important+intellectual+skills+in+problem+solving,+reasoning,+creative+thinking+and+communication" TargetMode="External"/><Relationship Id="rId23" Type="http://schemas.openxmlformats.org/officeDocument/2006/relationships/theme" Target="theme/theme1.xml"/><Relationship Id="rId10" Type="http://schemas.openxmlformats.org/officeDocument/2006/relationships/hyperlink" Target="http://learning.gov.wales/resources/browse-all/foundation-phase-framework/?lang=en"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educationengland.org.uk/documents/hmi-primary/hmi-primary.html" TargetMode="External"/><Relationship Id="rId14" Type="http://schemas.openxmlformats.org/officeDocument/2006/relationships/hyperlink" Target="https://books.google.co.uk/books?id=WX26LHO8210C&amp;pg=PA11&amp;source=gbs_toc_r&amp;cad=3"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783</TotalTime>
  <Pages>12</Pages>
  <Words>4079</Words>
  <Characters>23256</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250721</dc:creator>
  <cp:keywords/>
  <dc:description/>
  <cp:lastModifiedBy>250721</cp:lastModifiedBy>
  <cp:revision>76</cp:revision>
  <dcterms:created xsi:type="dcterms:W3CDTF">2019-04-15T13:34:00Z</dcterms:created>
  <dcterms:modified xsi:type="dcterms:W3CDTF">2019-04-30T17:28:00Z</dcterms:modified>
</cp:coreProperties>
</file>