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81DE9" w14:textId="77777777" w:rsidR="004C16D0" w:rsidRDefault="004C16D0" w:rsidP="00CF46EA">
      <w:bookmarkStart w:id="0" w:name="_Hlk120452965"/>
      <w:bookmarkEnd w:id="0"/>
    </w:p>
    <w:p w14:paraId="293866F6" w14:textId="77777777" w:rsidR="004C16D0" w:rsidRDefault="004C16D0" w:rsidP="00CF46EA"/>
    <w:p w14:paraId="39F8A83D" w14:textId="77777777" w:rsidR="004C16D0" w:rsidRPr="00E336F2" w:rsidRDefault="004C16D0" w:rsidP="004C16D0">
      <w:pPr>
        <w:rPr>
          <w:rFonts w:ascii="Arial" w:hAnsi="Arial" w:cs="Arial"/>
        </w:rPr>
      </w:pPr>
      <w:r w:rsidRPr="00E336F2">
        <w:rPr>
          <w:rFonts w:ascii="Arial" w:hAnsi="Arial" w:cs="Arial"/>
        </w:rPr>
        <w:t>Student Name: Evaristo Freite De Melo.</w:t>
      </w:r>
      <w:r w:rsidRPr="00E336F2">
        <w:rPr>
          <w:rFonts w:ascii="Arial" w:hAnsi="Arial" w:cs="Arial"/>
          <w:noProof/>
        </w:rPr>
        <w:t xml:space="preserve"> </w:t>
      </w:r>
      <w:r w:rsidRPr="00E336F2">
        <w:rPr>
          <w:rFonts w:ascii="Arial" w:hAnsi="Arial" w:cs="Arial"/>
          <w:noProof/>
        </w:rPr>
        <w:drawing>
          <wp:inline distT="0" distB="0" distL="0" distR="0" wp14:anchorId="3CEE1E96" wp14:editId="16183158">
            <wp:extent cx="2470150" cy="1847850"/>
            <wp:effectExtent l="0" t="0" r="6350" b="0"/>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14:paraId="135B016E" w14:textId="77777777" w:rsidR="004C16D0" w:rsidRPr="00E336F2" w:rsidRDefault="004C16D0" w:rsidP="004C16D0">
      <w:pPr>
        <w:rPr>
          <w:rFonts w:ascii="Arial" w:hAnsi="Arial" w:cs="Arial"/>
        </w:rPr>
      </w:pPr>
      <w:r w:rsidRPr="00E336F2">
        <w:rPr>
          <w:rFonts w:ascii="Arial" w:hAnsi="Arial" w:cs="Arial"/>
        </w:rPr>
        <w:t xml:space="preserve">Student Number: 2129710.                                                           </w:t>
      </w:r>
    </w:p>
    <w:p w14:paraId="2552A790" w14:textId="77777777" w:rsidR="004C16D0" w:rsidRPr="00E336F2" w:rsidRDefault="004C16D0" w:rsidP="004C16D0">
      <w:pPr>
        <w:rPr>
          <w:rFonts w:ascii="Arial" w:hAnsi="Arial" w:cs="Arial"/>
        </w:rPr>
      </w:pPr>
      <w:r w:rsidRPr="00E336F2">
        <w:rPr>
          <w:rFonts w:ascii="Arial" w:hAnsi="Arial" w:cs="Arial"/>
        </w:rPr>
        <w:t>Module: Problem Solving and Decision Making.</w:t>
      </w:r>
    </w:p>
    <w:p w14:paraId="6EF3078A" w14:textId="77777777" w:rsidR="004C16D0" w:rsidRPr="00E336F2" w:rsidRDefault="004C16D0" w:rsidP="004C16D0">
      <w:pPr>
        <w:rPr>
          <w:rFonts w:ascii="Arial" w:hAnsi="Arial" w:cs="Arial"/>
        </w:rPr>
      </w:pPr>
      <w:r w:rsidRPr="00E336F2">
        <w:rPr>
          <w:rFonts w:ascii="Arial" w:hAnsi="Arial" w:cs="Arial"/>
        </w:rPr>
        <w:t>Module Code: BMSW 4004.</w:t>
      </w:r>
    </w:p>
    <w:p w14:paraId="7C753D3A" w14:textId="77777777" w:rsidR="004C16D0" w:rsidRPr="00E336F2" w:rsidRDefault="004C16D0" w:rsidP="004C16D0">
      <w:pPr>
        <w:rPr>
          <w:rFonts w:ascii="Arial" w:hAnsi="Arial" w:cs="Arial"/>
        </w:rPr>
      </w:pPr>
      <w:r w:rsidRPr="00E336F2">
        <w:rPr>
          <w:rFonts w:ascii="Arial" w:hAnsi="Arial" w:cs="Arial"/>
        </w:rPr>
        <w:t>Lecture Name: Mohammed Islam.</w:t>
      </w:r>
    </w:p>
    <w:p w14:paraId="38BAE344" w14:textId="77777777" w:rsidR="004C16D0" w:rsidRPr="00E336F2" w:rsidRDefault="004C16D0" w:rsidP="004C16D0">
      <w:pPr>
        <w:rPr>
          <w:rFonts w:ascii="Arial" w:hAnsi="Arial" w:cs="Arial"/>
        </w:rPr>
      </w:pPr>
      <w:r w:rsidRPr="00E336F2">
        <w:rPr>
          <w:rFonts w:ascii="Arial" w:hAnsi="Arial" w:cs="Arial"/>
        </w:rPr>
        <w:t>Title: Problem Solving and Decision making.</w:t>
      </w:r>
    </w:p>
    <w:p w14:paraId="5C299867" w14:textId="77777777" w:rsidR="0063370F" w:rsidRPr="00E336F2" w:rsidRDefault="0063370F" w:rsidP="004C16D0">
      <w:pPr>
        <w:rPr>
          <w:rFonts w:ascii="Arial" w:hAnsi="Arial" w:cs="Arial"/>
        </w:rPr>
      </w:pPr>
    </w:p>
    <w:p w14:paraId="245DCCC2" w14:textId="77777777" w:rsidR="0063370F" w:rsidRPr="00E336F2" w:rsidRDefault="0063370F" w:rsidP="004C16D0">
      <w:pPr>
        <w:rPr>
          <w:rFonts w:ascii="Arial" w:hAnsi="Arial" w:cs="Arial"/>
        </w:rPr>
      </w:pPr>
    </w:p>
    <w:p w14:paraId="30D11D4D" w14:textId="77777777" w:rsidR="0063370F" w:rsidRPr="00E336F2" w:rsidRDefault="0063370F" w:rsidP="004C16D0">
      <w:pPr>
        <w:rPr>
          <w:rFonts w:ascii="Arial" w:hAnsi="Arial" w:cs="Arial"/>
        </w:rPr>
      </w:pPr>
    </w:p>
    <w:p w14:paraId="69CEAAB1" w14:textId="77777777" w:rsidR="0063370F" w:rsidRPr="00E336F2" w:rsidRDefault="0063370F" w:rsidP="004C16D0">
      <w:pPr>
        <w:rPr>
          <w:rFonts w:ascii="Arial" w:hAnsi="Arial" w:cs="Arial"/>
        </w:rPr>
      </w:pPr>
    </w:p>
    <w:p w14:paraId="5037104A" w14:textId="77777777" w:rsidR="0063370F" w:rsidRPr="00E336F2" w:rsidRDefault="0063370F" w:rsidP="004C16D0">
      <w:pPr>
        <w:rPr>
          <w:rFonts w:ascii="Arial" w:hAnsi="Arial" w:cs="Arial"/>
        </w:rPr>
      </w:pPr>
    </w:p>
    <w:p w14:paraId="502715E6" w14:textId="77777777" w:rsidR="00394C7B" w:rsidRPr="00E336F2" w:rsidRDefault="00394C7B" w:rsidP="00C74134">
      <w:pPr>
        <w:jc w:val="center"/>
        <w:rPr>
          <w:rFonts w:ascii="Arial" w:hAnsi="Arial" w:cs="Arial"/>
          <w:u w:val="thick"/>
        </w:rPr>
      </w:pPr>
    </w:p>
    <w:p w14:paraId="77A505CA" w14:textId="77777777" w:rsidR="00394C7B" w:rsidRPr="00E336F2" w:rsidRDefault="00394C7B" w:rsidP="00C74134">
      <w:pPr>
        <w:jc w:val="center"/>
        <w:rPr>
          <w:rFonts w:ascii="Arial" w:hAnsi="Arial" w:cs="Arial"/>
          <w:u w:val="thick"/>
        </w:rPr>
      </w:pPr>
    </w:p>
    <w:p w14:paraId="63EE662C" w14:textId="77777777" w:rsidR="00394C7B" w:rsidRPr="00E336F2" w:rsidRDefault="00394C7B" w:rsidP="00C74134">
      <w:pPr>
        <w:jc w:val="center"/>
        <w:rPr>
          <w:rFonts w:ascii="Arial" w:hAnsi="Arial" w:cs="Arial"/>
          <w:u w:val="thick"/>
        </w:rPr>
      </w:pPr>
    </w:p>
    <w:p w14:paraId="67A39A9F" w14:textId="77777777" w:rsidR="00394C7B" w:rsidRPr="00E336F2" w:rsidRDefault="00394C7B" w:rsidP="00C74134">
      <w:pPr>
        <w:jc w:val="center"/>
        <w:rPr>
          <w:rFonts w:ascii="Arial" w:hAnsi="Arial" w:cs="Arial"/>
          <w:u w:val="thick"/>
        </w:rPr>
      </w:pPr>
    </w:p>
    <w:p w14:paraId="79FF6972" w14:textId="77777777" w:rsidR="00394C7B" w:rsidRPr="00E336F2" w:rsidRDefault="00394C7B" w:rsidP="00C74134">
      <w:pPr>
        <w:jc w:val="center"/>
        <w:rPr>
          <w:rFonts w:ascii="Arial" w:hAnsi="Arial" w:cs="Arial"/>
          <w:u w:val="thick"/>
        </w:rPr>
      </w:pPr>
    </w:p>
    <w:p w14:paraId="1DD12AA0" w14:textId="77777777" w:rsidR="00394C7B" w:rsidRPr="00E336F2" w:rsidRDefault="00394C7B" w:rsidP="00C74134">
      <w:pPr>
        <w:jc w:val="center"/>
        <w:rPr>
          <w:rFonts w:ascii="Arial" w:hAnsi="Arial" w:cs="Arial"/>
          <w:u w:val="thick"/>
        </w:rPr>
      </w:pPr>
    </w:p>
    <w:p w14:paraId="19659ED0" w14:textId="77777777" w:rsidR="00394C7B" w:rsidRPr="00E336F2" w:rsidRDefault="00394C7B" w:rsidP="00C74134">
      <w:pPr>
        <w:jc w:val="center"/>
        <w:rPr>
          <w:rFonts w:ascii="Arial" w:hAnsi="Arial" w:cs="Arial"/>
          <w:u w:val="thick"/>
        </w:rPr>
      </w:pPr>
    </w:p>
    <w:p w14:paraId="555F241D" w14:textId="77777777" w:rsidR="00394C7B" w:rsidRPr="00E336F2" w:rsidRDefault="00394C7B" w:rsidP="00C74134">
      <w:pPr>
        <w:jc w:val="center"/>
        <w:rPr>
          <w:rFonts w:ascii="Arial" w:hAnsi="Arial" w:cs="Arial"/>
          <w:u w:val="thick"/>
        </w:rPr>
      </w:pPr>
    </w:p>
    <w:p w14:paraId="21E201F5" w14:textId="77777777" w:rsidR="00394C7B" w:rsidRPr="00E336F2" w:rsidRDefault="00394C7B" w:rsidP="00C74134">
      <w:pPr>
        <w:jc w:val="center"/>
        <w:rPr>
          <w:rFonts w:ascii="Arial" w:hAnsi="Arial" w:cs="Arial"/>
          <w:u w:val="thick"/>
        </w:rPr>
      </w:pPr>
    </w:p>
    <w:p w14:paraId="0B458E93" w14:textId="77777777" w:rsidR="00394C7B" w:rsidRPr="00E336F2" w:rsidRDefault="00394C7B" w:rsidP="00C74134">
      <w:pPr>
        <w:jc w:val="center"/>
        <w:rPr>
          <w:rFonts w:ascii="Arial" w:hAnsi="Arial" w:cs="Arial"/>
          <w:u w:val="thick"/>
        </w:rPr>
      </w:pPr>
    </w:p>
    <w:p w14:paraId="46BA784D" w14:textId="77777777" w:rsidR="00394C7B" w:rsidRPr="00E336F2" w:rsidRDefault="00394C7B" w:rsidP="00C74134">
      <w:pPr>
        <w:jc w:val="center"/>
        <w:rPr>
          <w:rFonts w:ascii="Arial" w:hAnsi="Arial" w:cs="Arial"/>
          <w:u w:val="thick"/>
        </w:rPr>
      </w:pPr>
    </w:p>
    <w:p w14:paraId="4F88CBE7" w14:textId="77777777" w:rsidR="00394C7B" w:rsidRPr="00E336F2" w:rsidRDefault="00394C7B" w:rsidP="00C74134">
      <w:pPr>
        <w:jc w:val="center"/>
        <w:rPr>
          <w:rFonts w:ascii="Arial" w:hAnsi="Arial" w:cs="Arial"/>
          <w:u w:val="thick"/>
        </w:rPr>
      </w:pPr>
    </w:p>
    <w:p w14:paraId="757779B8" w14:textId="4E033BDA" w:rsidR="0063370F" w:rsidRPr="00E336F2" w:rsidRDefault="00EA1B60" w:rsidP="00C74134">
      <w:pPr>
        <w:jc w:val="center"/>
        <w:rPr>
          <w:rFonts w:ascii="Arial" w:hAnsi="Arial" w:cs="Arial"/>
          <w:u w:val="thick"/>
        </w:rPr>
      </w:pPr>
      <w:r w:rsidRPr="00E336F2">
        <w:rPr>
          <w:rFonts w:ascii="Arial" w:hAnsi="Arial" w:cs="Arial"/>
          <w:u w:val="thick"/>
        </w:rPr>
        <w:t>Contents</w:t>
      </w:r>
    </w:p>
    <w:p w14:paraId="241A49E8" w14:textId="77777777" w:rsidR="00226FF1" w:rsidRPr="00E336F2" w:rsidRDefault="00226FF1" w:rsidP="004C16D0">
      <w:pPr>
        <w:rPr>
          <w:rFonts w:ascii="Arial" w:hAnsi="Arial" w:cs="Arial"/>
        </w:rPr>
      </w:pPr>
    </w:p>
    <w:p w14:paraId="2C87779B" w14:textId="612CF4FB" w:rsidR="00C74134" w:rsidRPr="00E336F2" w:rsidRDefault="00D81284" w:rsidP="00126062">
      <w:pPr>
        <w:pStyle w:val="ListParagraph"/>
        <w:numPr>
          <w:ilvl w:val="0"/>
          <w:numId w:val="18"/>
        </w:numPr>
        <w:rPr>
          <w:rFonts w:ascii="Arial" w:hAnsi="Arial" w:cs="Arial"/>
        </w:rPr>
      </w:pPr>
      <w:r w:rsidRPr="00E336F2">
        <w:rPr>
          <w:rFonts w:ascii="Arial" w:hAnsi="Arial" w:cs="Arial"/>
        </w:rPr>
        <w:t>Introduction</w:t>
      </w:r>
    </w:p>
    <w:p w14:paraId="558648E0" w14:textId="6E4D882B" w:rsidR="00262371" w:rsidRPr="00E336F2" w:rsidRDefault="00171CC5" w:rsidP="00171CC5">
      <w:pPr>
        <w:pStyle w:val="ListParagraph"/>
        <w:numPr>
          <w:ilvl w:val="0"/>
          <w:numId w:val="18"/>
        </w:numPr>
        <w:rPr>
          <w:rFonts w:ascii="Arial" w:hAnsi="Arial" w:cs="Arial"/>
        </w:rPr>
      </w:pPr>
      <w:r w:rsidRPr="00E336F2">
        <w:rPr>
          <w:rFonts w:ascii="Arial" w:hAnsi="Arial" w:cs="Arial"/>
        </w:rPr>
        <w:t>The TM Lewin timelin</w:t>
      </w:r>
      <w:r w:rsidR="00103D17" w:rsidRPr="00E336F2">
        <w:rPr>
          <w:rFonts w:ascii="Arial" w:hAnsi="Arial" w:cs="Arial"/>
        </w:rPr>
        <w:t>e</w:t>
      </w:r>
    </w:p>
    <w:p w14:paraId="75C10299" w14:textId="56EBAB84" w:rsidR="00262371" w:rsidRPr="00E336F2" w:rsidRDefault="009B2DB7" w:rsidP="00126062">
      <w:pPr>
        <w:pStyle w:val="ListParagraph"/>
        <w:numPr>
          <w:ilvl w:val="0"/>
          <w:numId w:val="18"/>
        </w:numPr>
        <w:rPr>
          <w:rFonts w:ascii="Arial" w:hAnsi="Arial" w:cs="Arial"/>
        </w:rPr>
      </w:pPr>
      <w:r w:rsidRPr="00E336F2">
        <w:rPr>
          <w:rFonts w:ascii="Arial" w:hAnsi="Arial" w:cs="Arial"/>
        </w:rPr>
        <w:t>T</w:t>
      </w:r>
      <w:r w:rsidR="004F04D2" w:rsidRPr="00E336F2">
        <w:rPr>
          <w:rFonts w:ascii="Arial" w:hAnsi="Arial" w:cs="Arial"/>
        </w:rPr>
        <w:t xml:space="preserve"> M Lewin </w:t>
      </w:r>
      <w:r w:rsidR="00CE0C3C" w:rsidRPr="00E336F2">
        <w:rPr>
          <w:rFonts w:ascii="Arial" w:hAnsi="Arial" w:cs="Arial"/>
        </w:rPr>
        <w:t>PESTEL Analysis</w:t>
      </w:r>
    </w:p>
    <w:p w14:paraId="5B0F7FCA" w14:textId="4EF3C1D3" w:rsidR="009B2DB7" w:rsidRPr="00E336F2" w:rsidRDefault="004F04D2" w:rsidP="00126062">
      <w:pPr>
        <w:pStyle w:val="ListParagraph"/>
        <w:numPr>
          <w:ilvl w:val="0"/>
          <w:numId w:val="18"/>
        </w:numPr>
        <w:rPr>
          <w:rFonts w:ascii="Arial" w:hAnsi="Arial" w:cs="Arial"/>
        </w:rPr>
      </w:pPr>
      <w:r w:rsidRPr="00E336F2">
        <w:rPr>
          <w:rFonts w:ascii="Arial" w:hAnsi="Arial" w:cs="Arial"/>
        </w:rPr>
        <w:t>T M Lewin SWOT Analysis</w:t>
      </w:r>
    </w:p>
    <w:p w14:paraId="0B82FFB5" w14:textId="444224C1" w:rsidR="0077142D" w:rsidRPr="00E336F2" w:rsidRDefault="0077142D" w:rsidP="00126062">
      <w:pPr>
        <w:pStyle w:val="ListParagraph"/>
        <w:numPr>
          <w:ilvl w:val="0"/>
          <w:numId w:val="18"/>
        </w:numPr>
        <w:rPr>
          <w:rFonts w:ascii="Arial" w:hAnsi="Arial" w:cs="Arial"/>
        </w:rPr>
      </w:pPr>
      <w:r w:rsidRPr="00E336F2">
        <w:rPr>
          <w:rFonts w:ascii="Arial" w:hAnsi="Arial" w:cs="Arial"/>
        </w:rPr>
        <w:t xml:space="preserve">T M Lewin Fishbone </w:t>
      </w:r>
      <w:r w:rsidR="00017243" w:rsidRPr="00E336F2">
        <w:rPr>
          <w:rFonts w:ascii="Arial" w:hAnsi="Arial" w:cs="Arial"/>
        </w:rPr>
        <w:t>D</w:t>
      </w:r>
      <w:r w:rsidRPr="00E336F2">
        <w:rPr>
          <w:rFonts w:ascii="Arial" w:hAnsi="Arial" w:cs="Arial"/>
        </w:rPr>
        <w:t>iagram</w:t>
      </w:r>
    </w:p>
    <w:p w14:paraId="56336943" w14:textId="648D9ACD" w:rsidR="00502A00" w:rsidRPr="00E336F2" w:rsidRDefault="00502A00" w:rsidP="00126062">
      <w:pPr>
        <w:pStyle w:val="ListParagraph"/>
        <w:numPr>
          <w:ilvl w:val="0"/>
          <w:numId w:val="18"/>
        </w:numPr>
        <w:rPr>
          <w:rFonts w:ascii="Arial" w:hAnsi="Arial" w:cs="Arial"/>
        </w:rPr>
      </w:pPr>
      <w:r w:rsidRPr="00E336F2">
        <w:rPr>
          <w:rFonts w:ascii="Arial" w:hAnsi="Arial" w:cs="Arial"/>
        </w:rPr>
        <w:t xml:space="preserve">T M Lewin PMI </w:t>
      </w:r>
      <w:r w:rsidR="00017243" w:rsidRPr="00E336F2">
        <w:rPr>
          <w:rFonts w:ascii="Arial" w:hAnsi="Arial" w:cs="Arial"/>
        </w:rPr>
        <w:t>Analysis</w:t>
      </w:r>
    </w:p>
    <w:p w14:paraId="6CE72DD7" w14:textId="77F460C6" w:rsidR="0087657E" w:rsidRPr="00E336F2" w:rsidRDefault="00F85599" w:rsidP="00126062">
      <w:pPr>
        <w:pStyle w:val="ListParagraph"/>
        <w:numPr>
          <w:ilvl w:val="0"/>
          <w:numId w:val="18"/>
        </w:numPr>
        <w:rPr>
          <w:rFonts w:ascii="Arial" w:hAnsi="Arial" w:cs="Arial"/>
        </w:rPr>
      </w:pPr>
      <w:r w:rsidRPr="00E336F2">
        <w:rPr>
          <w:rFonts w:ascii="Arial" w:hAnsi="Arial" w:cs="Arial"/>
        </w:rPr>
        <w:t>Measure the effectiveness</w:t>
      </w:r>
    </w:p>
    <w:p w14:paraId="6644AC8D" w14:textId="5A19F02D" w:rsidR="00394C7B" w:rsidRPr="00E336F2" w:rsidRDefault="00394C7B" w:rsidP="00126062">
      <w:pPr>
        <w:pStyle w:val="ListParagraph"/>
        <w:numPr>
          <w:ilvl w:val="0"/>
          <w:numId w:val="18"/>
        </w:numPr>
        <w:rPr>
          <w:rFonts w:ascii="Arial" w:hAnsi="Arial" w:cs="Arial"/>
        </w:rPr>
      </w:pPr>
      <w:r w:rsidRPr="00E336F2">
        <w:rPr>
          <w:rFonts w:ascii="Arial" w:hAnsi="Arial" w:cs="Arial"/>
        </w:rPr>
        <w:t>References</w:t>
      </w:r>
    </w:p>
    <w:p w14:paraId="292F9B66" w14:textId="6ECF360A" w:rsidR="00503559" w:rsidRPr="00E336F2" w:rsidRDefault="00503559" w:rsidP="009B2DB7">
      <w:pPr>
        <w:rPr>
          <w:rFonts w:ascii="Arial" w:hAnsi="Arial" w:cs="Arial"/>
        </w:rPr>
      </w:pPr>
    </w:p>
    <w:p w14:paraId="2B396458" w14:textId="77777777" w:rsidR="00103D17" w:rsidRPr="00E336F2" w:rsidRDefault="00103D17" w:rsidP="009B2DB7">
      <w:pPr>
        <w:rPr>
          <w:rFonts w:ascii="Arial" w:hAnsi="Arial" w:cs="Arial"/>
        </w:rPr>
      </w:pPr>
    </w:p>
    <w:p w14:paraId="5DE1A4AC" w14:textId="659A0892" w:rsidR="00CE0C3C" w:rsidRPr="00E336F2" w:rsidRDefault="00CE0C3C" w:rsidP="00503559">
      <w:pPr>
        <w:pStyle w:val="ListParagraph"/>
        <w:rPr>
          <w:rFonts w:ascii="Arial" w:hAnsi="Arial" w:cs="Arial"/>
        </w:rPr>
      </w:pPr>
    </w:p>
    <w:p w14:paraId="1850F499" w14:textId="77777777" w:rsidR="00503559" w:rsidRPr="00E336F2" w:rsidRDefault="00503559" w:rsidP="00503559">
      <w:pPr>
        <w:pStyle w:val="ListParagraph"/>
        <w:rPr>
          <w:rFonts w:ascii="Arial" w:hAnsi="Arial" w:cs="Arial"/>
        </w:rPr>
      </w:pPr>
    </w:p>
    <w:p w14:paraId="3FE21950" w14:textId="46C36F68" w:rsidR="00D81284" w:rsidRPr="00E336F2" w:rsidRDefault="00D81284" w:rsidP="00262371">
      <w:pPr>
        <w:pStyle w:val="ListParagraph"/>
        <w:rPr>
          <w:rFonts w:ascii="Arial" w:hAnsi="Arial" w:cs="Arial"/>
        </w:rPr>
      </w:pPr>
    </w:p>
    <w:p w14:paraId="4121330D" w14:textId="77777777" w:rsidR="00226FF1" w:rsidRPr="00E336F2" w:rsidRDefault="00226FF1" w:rsidP="004C16D0">
      <w:pPr>
        <w:rPr>
          <w:rFonts w:ascii="Arial" w:hAnsi="Arial" w:cs="Arial"/>
        </w:rPr>
      </w:pPr>
    </w:p>
    <w:p w14:paraId="53773903" w14:textId="77777777" w:rsidR="00226FF1" w:rsidRPr="00E336F2" w:rsidRDefault="00226FF1" w:rsidP="004C16D0">
      <w:pPr>
        <w:rPr>
          <w:rFonts w:ascii="Arial" w:hAnsi="Arial" w:cs="Arial"/>
        </w:rPr>
      </w:pPr>
    </w:p>
    <w:p w14:paraId="7CDE3A8D" w14:textId="77777777" w:rsidR="00226FF1" w:rsidRPr="00E336F2" w:rsidRDefault="00226FF1" w:rsidP="004C16D0">
      <w:pPr>
        <w:rPr>
          <w:rFonts w:ascii="Arial" w:hAnsi="Arial" w:cs="Arial"/>
        </w:rPr>
      </w:pPr>
    </w:p>
    <w:p w14:paraId="69B0C32A" w14:textId="77777777" w:rsidR="00226FF1" w:rsidRPr="00E336F2" w:rsidRDefault="00226FF1" w:rsidP="004C16D0">
      <w:pPr>
        <w:rPr>
          <w:rFonts w:ascii="Arial" w:hAnsi="Arial" w:cs="Arial"/>
        </w:rPr>
      </w:pPr>
    </w:p>
    <w:p w14:paraId="470E5A06" w14:textId="77777777" w:rsidR="00226FF1" w:rsidRPr="00E336F2" w:rsidRDefault="00226FF1" w:rsidP="004C16D0">
      <w:pPr>
        <w:rPr>
          <w:rFonts w:ascii="Arial" w:hAnsi="Arial" w:cs="Arial"/>
        </w:rPr>
      </w:pPr>
    </w:p>
    <w:p w14:paraId="7FB958B6" w14:textId="77777777" w:rsidR="00226FF1" w:rsidRPr="00E336F2" w:rsidRDefault="00226FF1" w:rsidP="004C16D0">
      <w:pPr>
        <w:rPr>
          <w:rFonts w:ascii="Arial" w:hAnsi="Arial" w:cs="Arial"/>
        </w:rPr>
      </w:pPr>
    </w:p>
    <w:p w14:paraId="3B238FF3" w14:textId="77777777" w:rsidR="00226FF1" w:rsidRPr="00E336F2" w:rsidRDefault="00226FF1" w:rsidP="004C16D0">
      <w:pPr>
        <w:rPr>
          <w:rFonts w:ascii="Arial" w:hAnsi="Arial" w:cs="Arial"/>
        </w:rPr>
      </w:pPr>
    </w:p>
    <w:p w14:paraId="2A0688AC" w14:textId="77777777" w:rsidR="00226FF1" w:rsidRPr="00E336F2" w:rsidRDefault="00226FF1" w:rsidP="004C16D0">
      <w:pPr>
        <w:rPr>
          <w:rFonts w:ascii="Arial" w:hAnsi="Arial" w:cs="Arial"/>
        </w:rPr>
      </w:pPr>
    </w:p>
    <w:p w14:paraId="7893418F" w14:textId="77777777" w:rsidR="00226FF1" w:rsidRPr="00E336F2" w:rsidRDefault="00226FF1" w:rsidP="004C16D0">
      <w:pPr>
        <w:rPr>
          <w:rFonts w:ascii="Arial" w:hAnsi="Arial" w:cs="Arial"/>
        </w:rPr>
      </w:pPr>
    </w:p>
    <w:p w14:paraId="762A35FA" w14:textId="77777777" w:rsidR="00226FF1" w:rsidRPr="00E336F2" w:rsidRDefault="00226FF1" w:rsidP="004C16D0">
      <w:pPr>
        <w:rPr>
          <w:rFonts w:ascii="Arial" w:hAnsi="Arial" w:cs="Arial"/>
        </w:rPr>
      </w:pPr>
    </w:p>
    <w:p w14:paraId="72CACD19" w14:textId="77777777" w:rsidR="00226FF1" w:rsidRPr="00E336F2" w:rsidRDefault="00226FF1" w:rsidP="004C16D0">
      <w:pPr>
        <w:rPr>
          <w:rFonts w:ascii="Arial" w:hAnsi="Arial" w:cs="Arial"/>
        </w:rPr>
      </w:pPr>
    </w:p>
    <w:p w14:paraId="375ADA07" w14:textId="77777777" w:rsidR="00226FF1" w:rsidRPr="00E336F2" w:rsidRDefault="00226FF1" w:rsidP="004C16D0">
      <w:pPr>
        <w:rPr>
          <w:rFonts w:ascii="Arial" w:hAnsi="Arial" w:cs="Arial"/>
        </w:rPr>
      </w:pPr>
    </w:p>
    <w:p w14:paraId="2CAD6F22" w14:textId="77777777" w:rsidR="00226FF1" w:rsidRPr="00E336F2" w:rsidRDefault="00226FF1" w:rsidP="004C16D0">
      <w:pPr>
        <w:rPr>
          <w:rFonts w:ascii="Arial" w:hAnsi="Arial" w:cs="Arial"/>
        </w:rPr>
      </w:pPr>
    </w:p>
    <w:p w14:paraId="05B65340" w14:textId="77777777" w:rsidR="00226FF1" w:rsidRPr="00E336F2" w:rsidRDefault="00226FF1" w:rsidP="004C16D0">
      <w:pPr>
        <w:rPr>
          <w:rFonts w:ascii="Arial" w:hAnsi="Arial" w:cs="Arial"/>
        </w:rPr>
      </w:pPr>
    </w:p>
    <w:p w14:paraId="4683548B" w14:textId="77777777" w:rsidR="00226FF1" w:rsidRPr="00E336F2" w:rsidRDefault="00226FF1" w:rsidP="004C16D0">
      <w:pPr>
        <w:rPr>
          <w:rFonts w:ascii="Arial" w:hAnsi="Arial" w:cs="Arial"/>
        </w:rPr>
      </w:pPr>
    </w:p>
    <w:p w14:paraId="73E64370" w14:textId="77777777" w:rsidR="00226FF1" w:rsidRPr="00E336F2" w:rsidRDefault="00226FF1" w:rsidP="004C16D0">
      <w:pPr>
        <w:rPr>
          <w:rFonts w:ascii="Arial" w:hAnsi="Arial" w:cs="Arial"/>
        </w:rPr>
      </w:pPr>
    </w:p>
    <w:p w14:paraId="5B7F7055" w14:textId="77777777" w:rsidR="00226FF1" w:rsidRPr="00E336F2" w:rsidRDefault="00226FF1" w:rsidP="004C16D0">
      <w:pPr>
        <w:rPr>
          <w:rFonts w:ascii="Arial" w:hAnsi="Arial" w:cs="Arial"/>
        </w:rPr>
      </w:pPr>
    </w:p>
    <w:p w14:paraId="74AD71A8" w14:textId="77777777" w:rsidR="004C16D0" w:rsidRPr="00E336F2" w:rsidRDefault="004C16D0" w:rsidP="004C16D0">
      <w:pPr>
        <w:rPr>
          <w:rFonts w:ascii="Arial" w:hAnsi="Arial" w:cs="Arial"/>
        </w:rPr>
      </w:pPr>
    </w:p>
    <w:p w14:paraId="77EFD368" w14:textId="77777777" w:rsidR="004C16D0" w:rsidRPr="00E336F2" w:rsidRDefault="004C16D0" w:rsidP="00CF46EA">
      <w:pPr>
        <w:rPr>
          <w:rFonts w:ascii="Arial" w:hAnsi="Arial" w:cs="Arial"/>
        </w:rPr>
      </w:pPr>
    </w:p>
    <w:p w14:paraId="57427E43" w14:textId="77777777" w:rsidR="004C16D0" w:rsidRPr="00E336F2" w:rsidRDefault="004C16D0" w:rsidP="00CF46EA">
      <w:pPr>
        <w:rPr>
          <w:rFonts w:ascii="Arial" w:hAnsi="Arial" w:cs="Arial"/>
        </w:rPr>
      </w:pPr>
    </w:p>
    <w:p w14:paraId="75CD88FD" w14:textId="77777777" w:rsidR="004C16D0" w:rsidRPr="00E336F2" w:rsidRDefault="004C16D0" w:rsidP="00CF46EA">
      <w:pPr>
        <w:rPr>
          <w:rFonts w:ascii="Arial" w:hAnsi="Arial" w:cs="Arial"/>
        </w:rPr>
      </w:pPr>
    </w:p>
    <w:p w14:paraId="4041C6A1" w14:textId="77777777" w:rsidR="004C16D0" w:rsidRPr="00E336F2" w:rsidRDefault="004C16D0" w:rsidP="00CF46EA">
      <w:pPr>
        <w:rPr>
          <w:rFonts w:ascii="Arial" w:hAnsi="Arial" w:cs="Arial"/>
        </w:rPr>
      </w:pPr>
    </w:p>
    <w:p w14:paraId="2FCA6375" w14:textId="77777777" w:rsidR="004C16D0" w:rsidRPr="00E336F2" w:rsidRDefault="004C16D0" w:rsidP="00CF46EA">
      <w:pPr>
        <w:rPr>
          <w:rFonts w:ascii="Arial" w:hAnsi="Arial" w:cs="Arial"/>
        </w:rPr>
      </w:pPr>
    </w:p>
    <w:p w14:paraId="45A5B707" w14:textId="77777777" w:rsidR="004C16D0" w:rsidRPr="00E336F2" w:rsidRDefault="004C16D0" w:rsidP="00CF46EA">
      <w:pPr>
        <w:rPr>
          <w:rFonts w:ascii="Arial" w:hAnsi="Arial" w:cs="Arial"/>
        </w:rPr>
      </w:pPr>
    </w:p>
    <w:p w14:paraId="114CE0B7" w14:textId="0451C5EC" w:rsidR="004C16D0" w:rsidRPr="00E336F2" w:rsidRDefault="00EB0223" w:rsidP="00CF46EA">
      <w:pPr>
        <w:rPr>
          <w:rFonts w:ascii="Arial" w:hAnsi="Arial" w:cs="Arial"/>
          <w:u w:val="thick"/>
        </w:rPr>
      </w:pPr>
      <w:proofErr w:type="spellStart"/>
      <w:r w:rsidRPr="00E336F2">
        <w:rPr>
          <w:rFonts w:ascii="Arial" w:hAnsi="Arial" w:cs="Arial"/>
          <w:u w:val="thick"/>
        </w:rPr>
        <w:t>Introdution</w:t>
      </w:r>
      <w:proofErr w:type="spellEnd"/>
    </w:p>
    <w:p w14:paraId="50C215E6" w14:textId="77777777" w:rsidR="005D5465" w:rsidRPr="00E336F2" w:rsidRDefault="005D5465" w:rsidP="005D5465">
      <w:pPr>
        <w:rPr>
          <w:rFonts w:ascii="Arial" w:eastAsia="Times New Roman" w:hAnsi="Arial" w:cs="Arial"/>
          <w:color w:val="000000"/>
          <w:lang w:eastAsia="en-GB"/>
        </w:rPr>
      </w:pPr>
      <w:r w:rsidRPr="00E336F2">
        <w:rPr>
          <w:rFonts w:ascii="Arial" w:eastAsia="Times New Roman" w:hAnsi="Arial" w:cs="Arial"/>
          <w:color w:val="000000"/>
          <w:lang w:eastAsia="en-GB"/>
        </w:rPr>
        <w:t>The Covid-19 Pandemic has had a significant impact on the retail industry, as evidenced most obviously by the entire closure of all non-essential stores between March and June 2020 and the ongoing one-month lockdown.</w:t>
      </w:r>
      <w:r w:rsidRPr="00E336F2">
        <w:rPr>
          <w:rFonts w:ascii="Arial" w:hAnsi="Arial" w:cs="Arial"/>
        </w:rPr>
        <w:t xml:space="preserve"> </w:t>
      </w:r>
      <w:r w:rsidRPr="00E336F2">
        <w:rPr>
          <w:rFonts w:ascii="Arial" w:eastAsia="Times New Roman" w:hAnsi="Arial" w:cs="Arial"/>
          <w:color w:val="000000"/>
          <w:lang w:eastAsia="en-GB"/>
        </w:rPr>
        <w:t>With the COVID-19 pandemic still wreaking havoc on the high street, T.M. Lewin said on Tuesday that company would close all its physical locations and solely operate online, creating 600 redundancies.</w:t>
      </w:r>
    </w:p>
    <w:p w14:paraId="40CF0ABF" w14:textId="77777777" w:rsidR="005D5465" w:rsidRPr="00E336F2" w:rsidRDefault="005D5465" w:rsidP="005D5465">
      <w:pPr>
        <w:rPr>
          <w:rFonts w:ascii="Arial" w:eastAsia="Times New Roman" w:hAnsi="Arial" w:cs="Arial"/>
          <w:color w:val="000000"/>
          <w:lang w:eastAsia="en-GB"/>
        </w:rPr>
      </w:pPr>
      <w:r w:rsidRPr="00E336F2">
        <w:rPr>
          <w:rFonts w:ascii="Arial" w:eastAsia="Times New Roman" w:hAnsi="Arial" w:cs="Arial"/>
          <w:color w:val="000000"/>
          <w:lang w:eastAsia="en-GB"/>
        </w:rPr>
        <w:t>66 stores will close as a result of the agreement, and the internet firm will be sold in a pre-pack administration to Torque Brands, an acquisition arm of Stonebridge Private Equity.</w:t>
      </w:r>
      <w:r w:rsidRPr="00E336F2">
        <w:rPr>
          <w:rFonts w:ascii="Arial" w:hAnsi="Arial" w:cs="Arial"/>
        </w:rPr>
        <w:t xml:space="preserve"> </w:t>
      </w:r>
      <w:r w:rsidRPr="00E336F2">
        <w:rPr>
          <w:rFonts w:ascii="Arial" w:eastAsia="Times New Roman" w:hAnsi="Arial" w:cs="Arial"/>
          <w:color w:val="000000"/>
          <w:lang w:eastAsia="en-GB"/>
        </w:rPr>
        <w:t>Since the 1898-founded menswear retailer's future was uncertain due to Britain's coronavirus lockdown, which closed all non-essential stores from late March to June, Stonebridge Capital Partners, a private equity group, acquired it from Bain Capital in May.</w:t>
      </w:r>
    </w:p>
    <w:p w14:paraId="61DC1455" w14:textId="32F43829" w:rsidR="005D5465" w:rsidRPr="00E336F2" w:rsidRDefault="005D5465" w:rsidP="005D5465">
      <w:pPr>
        <w:rPr>
          <w:rFonts w:ascii="Arial" w:eastAsia="Times New Roman" w:hAnsi="Arial" w:cs="Arial"/>
          <w:color w:val="000000"/>
          <w:lang w:eastAsia="en-GB"/>
        </w:rPr>
      </w:pPr>
      <w:r w:rsidRPr="00E336F2">
        <w:rPr>
          <w:rFonts w:ascii="Arial" w:eastAsia="Times New Roman" w:hAnsi="Arial" w:cs="Arial"/>
          <w:color w:val="000000"/>
          <w:lang w:eastAsia="en-GB"/>
        </w:rPr>
        <w:t xml:space="preserve"> T.M. Lewin was unable to maintain leasing agreements in its previous configuration, making it an unviable going concern. “Our customers have been unable to shop in store for more than three months owing to social distancing requirements, which still apply to </w:t>
      </w:r>
      <w:proofErr w:type="gramStart"/>
      <w:r w:rsidRPr="00E336F2">
        <w:rPr>
          <w:rFonts w:ascii="Arial" w:eastAsia="Times New Roman" w:hAnsi="Arial" w:cs="Arial"/>
          <w:color w:val="000000"/>
          <w:lang w:eastAsia="en-GB"/>
        </w:rPr>
        <w:t>all of</w:t>
      </w:r>
      <w:proofErr w:type="gramEnd"/>
      <w:r w:rsidRPr="00E336F2">
        <w:rPr>
          <w:rFonts w:ascii="Arial" w:eastAsia="Times New Roman" w:hAnsi="Arial" w:cs="Arial"/>
          <w:color w:val="000000"/>
          <w:lang w:eastAsia="en-GB"/>
        </w:rPr>
        <w:t xml:space="preserve"> our locations</w:t>
      </w:r>
      <w:r w:rsidR="004C532B" w:rsidRPr="00E336F2">
        <w:rPr>
          <w:rFonts w:ascii="Arial" w:eastAsia="Times New Roman" w:hAnsi="Arial" w:cs="Arial"/>
          <w:color w:val="000000"/>
          <w:lang w:eastAsia="en-GB"/>
        </w:rPr>
        <w:t>.</w:t>
      </w:r>
    </w:p>
    <w:p w14:paraId="67F78AB0" w14:textId="77777777" w:rsidR="004C16D0" w:rsidRPr="00E336F2" w:rsidRDefault="004C16D0" w:rsidP="00CF46EA">
      <w:pPr>
        <w:rPr>
          <w:rFonts w:ascii="Arial" w:hAnsi="Arial" w:cs="Arial"/>
        </w:rPr>
      </w:pPr>
    </w:p>
    <w:p w14:paraId="2581F76C" w14:textId="77777777" w:rsidR="004C16D0" w:rsidRPr="00E336F2" w:rsidRDefault="004C16D0" w:rsidP="00CF46EA">
      <w:pPr>
        <w:rPr>
          <w:rFonts w:ascii="Arial" w:hAnsi="Arial" w:cs="Arial"/>
        </w:rPr>
      </w:pPr>
    </w:p>
    <w:p w14:paraId="6E3639AC" w14:textId="77777777" w:rsidR="004C16D0" w:rsidRPr="00E336F2" w:rsidRDefault="004C16D0" w:rsidP="00CF46EA">
      <w:pPr>
        <w:rPr>
          <w:rFonts w:ascii="Arial" w:hAnsi="Arial" w:cs="Arial"/>
          <w:u w:val="thick"/>
        </w:rPr>
      </w:pPr>
    </w:p>
    <w:p w14:paraId="51BEBB4E" w14:textId="77777777" w:rsidR="004C16D0" w:rsidRPr="00E336F2" w:rsidRDefault="004C16D0" w:rsidP="00CF46EA">
      <w:pPr>
        <w:rPr>
          <w:rFonts w:ascii="Arial" w:hAnsi="Arial" w:cs="Arial"/>
        </w:rPr>
      </w:pPr>
    </w:p>
    <w:p w14:paraId="1EA4FE5A" w14:textId="77777777" w:rsidR="004C16D0" w:rsidRPr="00E336F2" w:rsidRDefault="004C16D0" w:rsidP="00CF46EA">
      <w:pPr>
        <w:rPr>
          <w:rFonts w:ascii="Arial" w:hAnsi="Arial" w:cs="Arial"/>
        </w:rPr>
      </w:pPr>
    </w:p>
    <w:p w14:paraId="3CC76E1B" w14:textId="77777777" w:rsidR="004C16D0" w:rsidRPr="00E336F2" w:rsidRDefault="004C16D0" w:rsidP="00CF46EA">
      <w:pPr>
        <w:rPr>
          <w:rFonts w:ascii="Arial" w:hAnsi="Arial" w:cs="Arial"/>
        </w:rPr>
      </w:pPr>
    </w:p>
    <w:p w14:paraId="7A2354B0" w14:textId="77777777" w:rsidR="004C16D0" w:rsidRPr="00E336F2" w:rsidRDefault="004C16D0" w:rsidP="00CF46EA">
      <w:pPr>
        <w:rPr>
          <w:rFonts w:ascii="Arial" w:hAnsi="Arial" w:cs="Arial"/>
        </w:rPr>
      </w:pPr>
    </w:p>
    <w:p w14:paraId="7621F91A" w14:textId="77777777" w:rsidR="004C16D0" w:rsidRPr="00E336F2" w:rsidRDefault="004C16D0" w:rsidP="00CF46EA">
      <w:pPr>
        <w:rPr>
          <w:rFonts w:ascii="Arial" w:hAnsi="Arial" w:cs="Arial"/>
        </w:rPr>
      </w:pPr>
    </w:p>
    <w:p w14:paraId="62D9EDE5" w14:textId="77777777" w:rsidR="004C16D0" w:rsidRPr="00E336F2" w:rsidRDefault="004C16D0" w:rsidP="00CF46EA">
      <w:pPr>
        <w:rPr>
          <w:rFonts w:ascii="Arial" w:hAnsi="Arial" w:cs="Arial"/>
        </w:rPr>
      </w:pPr>
    </w:p>
    <w:p w14:paraId="15D84E23" w14:textId="77777777" w:rsidR="00394C7B" w:rsidRPr="00E336F2" w:rsidRDefault="00394C7B" w:rsidP="00CF46EA">
      <w:pPr>
        <w:rPr>
          <w:rFonts w:ascii="Arial" w:hAnsi="Arial" w:cs="Arial"/>
        </w:rPr>
      </w:pPr>
    </w:p>
    <w:p w14:paraId="27E44F76" w14:textId="77777777" w:rsidR="00394C7B" w:rsidRPr="00E336F2" w:rsidRDefault="00394C7B" w:rsidP="00CF46EA">
      <w:pPr>
        <w:rPr>
          <w:rFonts w:ascii="Arial" w:hAnsi="Arial" w:cs="Arial"/>
        </w:rPr>
      </w:pPr>
    </w:p>
    <w:p w14:paraId="4D8051E2" w14:textId="77777777" w:rsidR="00394C7B" w:rsidRPr="00E336F2" w:rsidRDefault="00394C7B" w:rsidP="00CF46EA">
      <w:pPr>
        <w:rPr>
          <w:rFonts w:ascii="Arial" w:hAnsi="Arial" w:cs="Arial"/>
        </w:rPr>
      </w:pPr>
    </w:p>
    <w:p w14:paraId="71B462A1" w14:textId="77777777" w:rsidR="00394C7B" w:rsidRPr="00E336F2" w:rsidRDefault="00394C7B" w:rsidP="00CF46EA">
      <w:pPr>
        <w:rPr>
          <w:rFonts w:ascii="Arial" w:hAnsi="Arial" w:cs="Arial"/>
        </w:rPr>
      </w:pPr>
    </w:p>
    <w:p w14:paraId="0AE62F7C" w14:textId="77777777" w:rsidR="00394C7B" w:rsidRPr="00E336F2" w:rsidRDefault="00394C7B" w:rsidP="00CF46EA">
      <w:pPr>
        <w:rPr>
          <w:rFonts w:ascii="Arial" w:hAnsi="Arial" w:cs="Arial"/>
        </w:rPr>
      </w:pPr>
    </w:p>
    <w:p w14:paraId="61C9639D" w14:textId="77777777" w:rsidR="00394C7B" w:rsidRPr="00E336F2" w:rsidRDefault="00394C7B" w:rsidP="00CF46EA">
      <w:pPr>
        <w:rPr>
          <w:rFonts w:ascii="Arial" w:hAnsi="Arial" w:cs="Arial"/>
        </w:rPr>
      </w:pPr>
    </w:p>
    <w:p w14:paraId="2F741177" w14:textId="12A512A8" w:rsidR="00CF46EA" w:rsidRPr="00E336F2" w:rsidRDefault="00CF46EA" w:rsidP="00CF46EA">
      <w:pPr>
        <w:rPr>
          <w:rFonts w:ascii="Arial" w:hAnsi="Arial" w:cs="Arial"/>
          <w:u w:val="thick"/>
        </w:rPr>
      </w:pPr>
      <w:r w:rsidRPr="00E336F2">
        <w:rPr>
          <w:rFonts w:ascii="Arial" w:hAnsi="Arial" w:cs="Arial"/>
          <w:u w:val="thick"/>
        </w:rPr>
        <w:t>The TM Lewin timeline</w:t>
      </w:r>
    </w:p>
    <w:p w14:paraId="72BA8C5C" w14:textId="1ECADA78" w:rsidR="00CF46EA" w:rsidRPr="00E336F2" w:rsidRDefault="00CF46EA" w:rsidP="00CF46EA">
      <w:pPr>
        <w:rPr>
          <w:rFonts w:ascii="Arial" w:hAnsi="Arial" w:cs="Arial"/>
        </w:rPr>
      </w:pPr>
      <w:r w:rsidRPr="00E336F2">
        <w:rPr>
          <w:rFonts w:ascii="Arial" w:hAnsi="Arial" w:cs="Arial"/>
        </w:rPr>
        <w:t>Thomas Mayes Lewin founded the ren</w:t>
      </w:r>
      <w:r w:rsidR="004C16D0" w:rsidRPr="00E336F2">
        <w:rPr>
          <w:rFonts w:ascii="Arial" w:hAnsi="Arial" w:cs="Arial"/>
        </w:rPr>
        <w:t>e</w:t>
      </w:r>
      <w:r w:rsidRPr="00E336F2">
        <w:rPr>
          <w:rFonts w:ascii="Arial" w:hAnsi="Arial" w:cs="Arial"/>
        </w:rPr>
        <w:t xml:space="preserve">wed British company TM Lewin, establishing his first store in London in 1898. An online business that first specialised in producing shirts </w:t>
      </w:r>
      <w:r w:rsidRPr="00E336F2">
        <w:rPr>
          <w:rFonts w:ascii="Arial" w:hAnsi="Arial" w:cs="Arial"/>
        </w:rPr>
        <w:lastRenderedPageBreak/>
        <w:t>eventually expanded into men's suits, outerwear, knitwear, jackets, chinos, ties, and accessories.</w:t>
      </w:r>
    </w:p>
    <w:p w14:paraId="796EEE84" w14:textId="77777777" w:rsidR="00CF46EA" w:rsidRPr="00E336F2" w:rsidRDefault="00CF46EA" w:rsidP="00CF46EA">
      <w:pPr>
        <w:rPr>
          <w:rFonts w:ascii="Arial" w:hAnsi="Arial" w:cs="Arial"/>
        </w:rPr>
      </w:pPr>
      <w:r w:rsidRPr="00E336F2">
        <w:rPr>
          <w:rFonts w:ascii="Arial" w:hAnsi="Arial" w:cs="Arial"/>
        </w:rPr>
        <w:t xml:space="preserve">In nearly 120 years, the corporation had a few different owners, but its current form proved unsustainable. When constrained by the lockdown, it was unable to keep the interest on the debt from the 2015 transaction (Bain Capital and management purchased the equity portion owned by Caird Capital). </w:t>
      </w:r>
    </w:p>
    <w:p w14:paraId="278EAFC6" w14:textId="420FFEAA" w:rsidR="00CF46EA" w:rsidRPr="00E336F2" w:rsidRDefault="00CF46EA" w:rsidP="00CF46EA">
      <w:pPr>
        <w:rPr>
          <w:rFonts w:ascii="Arial" w:hAnsi="Arial" w:cs="Arial"/>
        </w:rPr>
      </w:pPr>
      <w:r w:rsidRPr="00E336F2">
        <w:rPr>
          <w:rFonts w:ascii="Arial" w:hAnsi="Arial" w:cs="Arial"/>
        </w:rPr>
        <w:t>The team had maintained a largely cash flow-neutral position. But the main reason for that is that the hefty interest fees (up to 10%) were added to the loan. It was a sizable amount compared to revenue that would need to be recapitalized, and loan repayment was due the next year</w:t>
      </w:r>
      <w:r w:rsidR="0042366C" w:rsidRPr="00E336F2">
        <w:rPr>
          <w:rFonts w:ascii="Arial" w:hAnsi="Arial" w:cs="Arial"/>
        </w:rPr>
        <w:t>.</w:t>
      </w:r>
    </w:p>
    <w:p w14:paraId="6B13C753" w14:textId="7D9E3D56" w:rsidR="00063725" w:rsidRPr="00E336F2" w:rsidRDefault="00B271BC" w:rsidP="00CF46EA">
      <w:pPr>
        <w:rPr>
          <w:rFonts w:ascii="Arial" w:hAnsi="Arial" w:cs="Arial"/>
        </w:rPr>
      </w:pPr>
      <w:r w:rsidRPr="00E336F2">
        <w:rPr>
          <w:rFonts w:ascii="Arial" w:hAnsi="Arial" w:cs="Arial"/>
        </w:rPr>
        <w:t>(Fig 1)</w:t>
      </w:r>
    </w:p>
    <w:p w14:paraId="22C694C3" w14:textId="1463B13A" w:rsidR="00CF46EA" w:rsidRPr="00E336F2" w:rsidRDefault="00CF46EA" w:rsidP="00CF46EA">
      <w:pPr>
        <w:rPr>
          <w:rFonts w:ascii="Arial" w:hAnsi="Arial" w:cs="Arial"/>
        </w:rPr>
      </w:pPr>
      <w:r w:rsidRPr="00E336F2">
        <w:rPr>
          <w:rFonts w:ascii="Arial" w:hAnsi="Arial" w:cs="Arial"/>
          <w:noProof/>
        </w:rPr>
        <w:drawing>
          <wp:inline distT="0" distB="0" distL="0" distR="0" wp14:anchorId="1AFFEE53" wp14:editId="6766A65E">
            <wp:extent cx="4572000" cy="2726055"/>
            <wp:effectExtent l="0" t="0" r="0" b="0"/>
            <wp:docPr id="2" name="Picture 2" descr="Loans and borro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ans and borrowing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726055"/>
                    </a:xfrm>
                    <a:prstGeom prst="rect">
                      <a:avLst/>
                    </a:prstGeom>
                    <a:noFill/>
                    <a:ln>
                      <a:noFill/>
                    </a:ln>
                  </pic:spPr>
                </pic:pic>
              </a:graphicData>
            </a:graphic>
          </wp:inline>
        </w:drawing>
      </w:r>
    </w:p>
    <w:p w14:paraId="4F92ADCD" w14:textId="77777777" w:rsidR="00CF46EA" w:rsidRPr="00E336F2" w:rsidRDefault="00CF46EA" w:rsidP="00CF46EA">
      <w:pPr>
        <w:rPr>
          <w:rFonts w:ascii="Arial" w:hAnsi="Arial" w:cs="Arial"/>
        </w:rPr>
      </w:pPr>
    </w:p>
    <w:p w14:paraId="3BF04126" w14:textId="77777777" w:rsidR="00CF46EA" w:rsidRPr="00E336F2" w:rsidRDefault="00CF46EA" w:rsidP="00CF46EA">
      <w:pPr>
        <w:rPr>
          <w:rFonts w:ascii="Arial" w:hAnsi="Arial" w:cs="Arial"/>
        </w:rPr>
      </w:pPr>
      <w:r w:rsidRPr="00E336F2">
        <w:rPr>
          <w:rFonts w:ascii="Arial" w:hAnsi="Arial" w:cs="Arial"/>
        </w:rPr>
        <w:t>Source: Financial statements for 2019 from TM Lewin (TML Topco Limited).</w:t>
      </w:r>
    </w:p>
    <w:p w14:paraId="258330E6" w14:textId="33754E97" w:rsidR="00CF46EA" w:rsidRPr="00E336F2" w:rsidRDefault="00CF46EA" w:rsidP="00CF46EA">
      <w:pPr>
        <w:rPr>
          <w:rFonts w:ascii="Arial" w:hAnsi="Arial" w:cs="Arial"/>
        </w:rPr>
      </w:pPr>
      <w:r w:rsidRPr="00E336F2">
        <w:rPr>
          <w:rFonts w:ascii="Arial" w:hAnsi="Arial" w:cs="Arial"/>
        </w:rPr>
        <w:t>That effectively amounts to £72 million in debt for a company with a £125 million annual revenue and an operational loss. Do you think that's a sound business? To be fair, the company had positive EBITDA, but due to significant depreciation and amortisation charges, there wasn't enough money left over to pay the interest or even come close to building up enough money to pay the debt off sooner rather than later. The auditors were sure the company could continue as a going concern despite the lacklustre financial condition of the business; therefore, they must have had a positive outlook on their recapitalization plans as the company consistently had a clean audit opinion.</w:t>
      </w:r>
    </w:p>
    <w:p w14:paraId="54A5A64D" w14:textId="3654C1C9" w:rsidR="00422E97" w:rsidRPr="00E336F2" w:rsidRDefault="00CF46EA" w:rsidP="00CF46EA">
      <w:pPr>
        <w:rPr>
          <w:rFonts w:ascii="Arial" w:hAnsi="Arial" w:cs="Arial"/>
        </w:rPr>
      </w:pPr>
      <w:r w:rsidRPr="00E336F2">
        <w:rPr>
          <w:rFonts w:ascii="Arial" w:hAnsi="Arial" w:cs="Arial"/>
        </w:rPr>
        <w:t>The interest cover ratio for TM Lewin is displayed in the graph below. Even though there are numerous things to consider, analysts want to see a coverage ratio of three, with an interest cover ratio of at least two generally being considered the minimum acceptable ratio. Given that the ratio is much below one, TM Lewin is unable to fulfil its present interest payment obligations. In 2019, the interest expense of £7 million was much greater than EBITDA of £4 million, resulting in an interest cover ratio of one, as shown below.</w:t>
      </w:r>
    </w:p>
    <w:p w14:paraId="4147D121" w14:textId="24F02E0A" w:rsidR="00B271BC" w:rsidRPr="00E336F2" w:rsidRDefault="00DB4926" w:rsidP="00CF46EA">
      <w:pPr>
        <w:rPr>
          <w:rFonts w:ascii="Arial" w:hAnsi="Arial" w:cs="Arial"/>
        </w:rPr>
      </w:pPr>
      <w:r w:rsidRPr="00E336F2">
        <w:rPr>
          <w:rFonts w:ascii="Arial" w:hAnsi="Arial" w:cs="Arial"/>
        </w:rPr>
        <w:t>(Fig 2)</w:t>
      </w:r>
    </w:p>
    <w:p w14:paraId="66EB50D4" w14:textId="3AA4045A" w:rsidR="00CF46EA" w:rsidRPr="00E336F2" w:rsidRDefault="00CF46EA" w:rsidP="00CF46EA">
      <w:pPr>
        <w:rPr>
          <w:rFonts w:ascii="Arial" w:hAnsi="Arial" w:cs="Arial"/>
        </w:rPr>
      </w:pPr>
      <w:r w:rsidRPr="00E336F2">
        <w:rPr>
          <w:rFonts w:ascii="Arial" w:hAnsi="Arial" w:cs="Arial"/>
          <w:noProof/>
        </w:rPr>
        <w:lastRenderedPageBreak/>
        <w:drawing>
          <wp:inline distT="0" distB="0" distL="0" distR="0" wp14:anchorId="21B3A2D4" wp14:editId="037A696C">
            <wp:extent cx="4572000" cy="3049905"/>
            <wp:effectExtent l="0" t="0" r="0" b="0"/>
            <wp:docPr id="4" name="Picture 4" descr="Interest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est co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049905"/>
                    </a:xfrm>
                    <a:prstGeom prst="rect">
                      <a:avLst/>
                    </a:prstGeom>
                    <a:noFill/>
                    <a:ln>
                      <a:noFill/>
                    </a:ln>
                  </pic:spPr>
                </pic:pic>
              </a:graphicData>
            </a:graphic>
          </wp:inline>
        </w:drawing>
      </w:r>
    </w:p>
    <w:p w14:paraId="31F2EA59" w14:textId="60255E98" w:rsidR="00CF46EA" w:rsidRPr="00E336F2" w:rsidRDefault="00CF46EA" w:rsidP="00CF46EA">
      <w:pPr>
        <w:rPr>
          <w:rFonts w:ascii="Arial" w:hAnsi="Arial" w:cs="Arial"/>
        </w:rPr>
      </w:pPr>
      <w:r w:rsidRPr="00E336F2">
        <w:rPr>
          <w:rFonts w:ascii="Arial" w:hAnsi="Arial" w:cs="Arial"/>
        </w:rPr>
        <w:t>Financial statements for (TML Topco Limited), owned by TM Lewin (2016–2019)</w:t>
      </w:r>
    </w:p>
    <w:p w14:paraId="099D4E1D" w14:textId="77777777" w:rsidR="00CF46EA" w:rsidRPr="00E336F2" w:rsidRDefault="00CF46EA" w:rsidP="00CF46EA">
      <w:pPr>
        <w:rPr>
          <w:rFonts w:ascii="Arial" w:hAnsi="Arial" w:cs="Arial"/>
        </w:rPr>
      </w:pPr>
      <w:r w:rsidRPr="00E336F2">
        <w:rPr>
          <w:rFonts w:ascii="Arial" w:hAnsi="Arial" w:cs="Arial"/>
        </w:rPr>
        <w:t>The graph above also demonstrates how debt levels rose as interest rates rose. This amounted to £72 million in 2019.</w:t>
      </w:r>
    </w:p>
    <w:p w14:paraId="5427337E" w14:textId="72CA5AE4" w:rsidR="00CF46EA" w:rsidRPr="00E336F2" w:rsidRDefault="00CF46EA" w:rsidP="00CF46EA">
      <w:pPr>
        <w:rPr>
          <w:rFonts w:ascii="Arial" w:hAnsi="Arial" w:cs="Arial"/>
        </w:rPr>
      </w:pPr>
      <w:r w:rsidRPr="00E336F2">
        <w:rPr>
          <w:rFonts w:ascii="Arial" w:hAnsi="Arial" w:cs="Arial"/>
        </w:rPr>
        <w:t>Brexit was the main risk in 2019 at that time. Now that the country is under lockdown, office workers don't need to buy new suits, shirts, or ties because they aren't going to work, which worries TM Lewin more than anything.</w:t>
      </w:r>
    </w:p>
    <w:p w14:paraId="761F335A" w14:textId="3795B221" w:rsidR="00CF46EA" w:rsidRPr="00E336F2" w:rsidRDefault="00CF46EA" w:rsidP="00CF46EA">
      <w:pPr>
        <w:rPr>
          <w:rFonts w:ascii="Arial" w:hAnsi="Arial" w:cs="Arial"/>
        </w:rPr>
      </w:pPr>
      <w:r w:rsidRPr="00E336F2">
        <w:rPr>
          <w:rFonts w:ascii="Arial" w:hAnsi="Arial" w:cs="Arial"/>
        </w:rPr>
        <w:t>The corporation laid off 650 of its 700 UK employees and apparently took all the steps I've previously mentioned (see Primark story). However, when you're in debt and there isn't a plausible chance that life will return to normal soon for office workers, losing a sizeable portion of income from three months of lockdown isn't an easy thing to swallow.</w:t>
      </w:r>
    </w:p>
    <w:p w14:paraId="3F8B183B" w14:textId="77777777" w:rsidR="00CF46EA" w:rsidRPr="00E336F2" w:rsidRDefault="00CF46EA" w:rsidP="00CF46EA">
      <w:pPr>
        <w:rPr>
          <w:rFonts w:ascii="Arial" w:hAnsi="Arial" w:cs="Arial"/>
        </w:rPr>
      </w:pPr>
      <w:r w:rsidRPr="00E336F2">
        <w:rPr>
          <w:rFonts w:ascii="Arial" w:hAnsi="Arial" w:cs="Arial"/>
        </w:rPr>
        <w:t xml:space="preserve">Stonebridge Capital (via Torque Brands) purchased the TM Lewin brand in May of this year, and just last week it announced, via a pre-pack administration, the closing of all 66 UK locations and the layoff of 600 employees. Rishi Sunak probably didn't have this in mind when he devised the furlough plan back in March. </w:t>
      </w:r>
    </w:p>
    <w:p w14:paraId="580DD68C" w14:textId="709FDA6A" w:rsidR="00CF46EA" w:rsidRPr="00E336F2" w:rsidRDefault="00CF46EA" w:rsidP="00CF46EA">
      <w:pPr>
        <w:rPr>
          <w:rFonts w:ascii="Arial" w:hAnsi="Arial" w:cs="Arial"/>
        </w:rPr>
      </w:pPr>
      <w:r w:rsidRPr="00E336F2">
        <w:rPr>
          <w:rFonts w:ascii="Arial" w:hAnsi="Arial" w:cs="Arial"/>
        </w:rPr>
        <w:t>The future for the clothes company appears to be rather promising, despite consumer tastes and preferences changing as a result of the expected ongoing transition to home employment.</w:t>
      </w:r>
    </w:p>
    <w:p w14:paraId="0317886C" w14:textId="290F5E60" w:rsidR="00CF46EA" w:rsidRPr="00E336F2" w:rsidRDefault="00CF46EA" w:rsidP="00CF46EA">
      <w:pPr>
        <w:rPr>
          <w:rFonts w:ascii="Arial" w:hAnsi="Arial" w:cs="Arial"/>
          <w:u w:val="single"/>
        </w:rPr>
      </w:pPr>
      <w:r w:rsidRPr="00E336F2">
        <w:rPr>
          <w:rFonts w:ascii="Arial" w:hAnsi="Arial" w:cs="Arial"/>
        </w:rPr>
        <w:t xml:space="preserve"> </w:t>
      </w:r>
    </w:p>
    <w:p w14:paraId="57F3CA54" w14:textId="77777777" w:rsidR="00CF46EA" w:rsidRPr="00E336F2" w:rsidRDefault="00CF46EA" w:rsidP="00CF46EA">
      <w:pPr>
        <w:rPr>
          <w:rFonts w:ascii="Arial" w:hAnsi="Arial" w:cs="Arial"/>
          <w:u w:val="single"/>
        </w:rPr>
      </w:pPr>
    </w:p>
    <w:p w14:paraId="7DC2795A" w14:textId="77777777" w:rsidR="00CF46EA" w:rsidRPr="00E336F2" w:rsidRDefault="00CF46EA" w:rsidP="00CF46EA">
      <w:pPr>
        <w:rPr>
          <w:rFonts w:ascii="Arial" w:hAnsi="Arial" w:cs="Arial"/>
          <w:u w:val="single"/>
        </w:rPr>
      </w:pPr>
    </w:p>
    <w:p w14:paraId="79E8FA20" w14:textId="77777777" w:rsidR="00CF46EA" w:rsidRPr="00E336F2" w:rsidRDefault="00CF46EA" w:rsidP="00CF46EA">
      <w:pPr>
        <w:rPr>
          <w:rFonts w:ascii="Arial" w:hAnsi="Arial" w:cs="Arial"/>
          <w:u w:val="single"/>
        </w:rPr>
      </w:pPr>
    </w:p>
    <w:p w14:paraId="5032E325" w14:textId="77777777" w:rsidR="00CF46EA" w:rsidRPr="00E336F2" w:rsidRDefault="00CF46EA" w:rsidP="00CF46EA">
      <w:pPr>
        <w:rPr>
          <w:rFonts w:ascii="Arial" w:hAnsi="Arial" w:cs="Arial"/>
          <w:u w:val="single"/>
        </w:rPr>
      </w:pPr>
    </w:p>
    <w:p w14:paraId="10781D0A" w14:textId="77777777" w:rsidR="00CF46EA" w:rsidRPr="00E336F2" w:rsidRDefault="00CF46EA" w:rsidP="00CF46EA">
      <w:pPr>
        <w:rPr>
          <w:rFonts w:ascii="Arial" w:hAnsi="Arial" w:cs="Arial"/>
          <w:u w:val="single"/>
        </w:rPr>
      </w:pPr>
    </w:p>
    <w:p w14:paraId="531E5C6C" w14:textId="77777777" w:rsidR="00EB7CAC" w:rsidRPr="00E336F2" w:rsidRDefault="00EB7CAC" w:rsidP="00CF46EA">
      <w:pPr>
        <w:rPr>
          <w:rFonts w:ascii="Arial" w:hAnsi="Arial" w:cs="Arial"/>
          <w:u w:val="single"/>
        </w:rPr>
      </w:pPr>
    </w:p>
    <w:p w14:paraId="2CF9774D" w14:textId="77777777" w:rsidR="00E336F2" w:rsidRPr="00E336F2" w:rsidRDefault="00E336F2" w:rsidP="00CF46EA">
      <w:pPr>
        <w:rPr>
          <w:rFonts w:ascii="Arial" w:hAnsi="Arial" w:cs="Arial"/>
          <w:u w:val="single"/>
        </w:rPr>
      </w:pPr>
    </w:p>
    <w:p w14:paraId="4DA46077" w14:textId="325CCB8C" w:rsidR="00CF46EA" w:rsidRPr="00E336F2" w:rsidRDefault="00CF46EA" w:rsidP="00CF46EA">
      <w:pPr>
        <w:rPr>
          <w:rFonts w:ascii="Arial" w:hAnsi="Arial" w:cs="Arial"/>
          <w:u w:val="single"/>
        </w:rPr>
      </w:pPr>
      <w:r w:rsidRPr="00E336F2">
        <w:rPr>
          <w:rFonts w:ascii="Arial" w:hAnsi="Arial" w:cs="Arial"/>
          <w:u w:val="single"/>
        </w:rPr>
        <w:lastRenderedPageBreak/>
        <w:t xml:space="preserve">T M Lewin PESTEL Analysis </w:t>
      </w:r>
    </w:p>
    <w:p w14:paraId="5722E6DB" w14:textId="77777777" w:rsidR="00E336F2" w:rsidRPr="00E336F2" w:rsidRDefault="00E336F2" w:rsidP="00CF46EA">
      <w:pPr>
        <w:rPr>
          <w:rFonts w:ascii="Arial" w:hAnsi="Arial" w:cs="Arial"/>
        </w:rPr>
      </w:pPr>
    </w:p>
    <w:p w14:paraId="6792B1A3" w14:textId="79629CB6" w:rsidR="00CF46EA" w:rsidRPr="00E336F2" w:rsidRDefault="00EB7CAC" w:rsidP="00CF46EA">
      <w:pPr>
        <w:rPr>
          <w:rFonts w:ascii="Arial" w:hAnsi="Arial" w:cs="Arial"/>
        </w:rPr>
      </w:pPr>
      <w:r w:rsidRPr="00E336F2">
        <w:rPr>
          <w:rFonts w:ascii="Arial" w:hAnsi="Arial" w:cs="Arial"/>
        </w:rPr>
        <w:t xml:space="preserve">PESTEL analysis is a vital and popular tool that aids in illuminating the overall picture of a </w:t>
      </w:r>
      <w:r w:rsidR="009C7F4F" w:rsidRPr="00E336F2">
        <w:rPr>
          <w:rFonts w:ascii="Arial" w:hAnsi="Arial" w:cs="Arial"/>
        </w:rPr>
        <w:t>Businesses</w:t>
      </w:r>
      <w:r w:rsidRPr="00E336F2">
        <w:rPr>
          <w:rFonts w:ascii="Arial" w:hAnsi="Arial" w:cs="Arial"/>
        </w:rPr>
        <w:t xml:space="preserve"> external environment, particularly as it relates to international markets. An organization's operating environment's political, economic, social, technical, environmental, and legal factors are collectively referred to as PESTEL.</w:t>
      </w:r>
      <w:r w:rsidR="00DB4926" w:rsidRPr="00E336F2">
        <w:rPr>
          <w:rFonts w:ascii="Arial" w:hAnsi="Arial" w:cs="Arial"/>
        </w:rPr>
        <w:t xml:space="preserve"> (</w:t>
      </w:r>
      <w:r w:rsidR="0046456C" w:rsidRPr="00E336F2">
        <w:rPr>
          <w:rFonts w:ascii="Arial" w:hAnsi="Arial" w:cs="Arial"/>
        </w:rPr>
        <w:t>Fig 3)</w:t>
      </w:r>
    </w:p>
    <w:p w14:paraId="2F98D75A" w14:textId="77777777" w:rsidR="00EB7CAC" w:rsidRPr="00E336F2" w:rsidRDefault="00EB7CAC" w:rsidP="00CF46EA">
      <w:pPr>
        <w:rPr>
          <w:rFonts w:ascii="Arial" w:hAnsi="Arial" w:cs="Arial"/>
          <w:u w:val="single"/>
        </w:rPr>
      </w:pPr>
    </w:p>
    <w:p w14:paraId="0CF78987" w14:textId="2674FD59" w:rsidR="00CF46EA" w:rsidRPr="00E336F2" w:rsidRDefault="00CF46EA" w:rsidP="00CF46EA">
      <w:pPr>
        <w:rPr>
          <w:rFonts w:ascii="Arial" w:hAnsi="Arial" w:cs="Arial"/>
          <w:u w:val="single"/>
        </w:rPr>
      </w:pPr>
      <w:r w:rsidRPr="00E336F2">
        <w:rPr>
          <w:rFonts w:ascii="Arial" w:hAnsi="Arial" w:cs="Arial"/>
          <w:noProof/>
        </w:rPr>
        <w:drawing>
          <wp:inline distT="0" distB="0" distL="0" distR="0" wp14:anchorId="71280F34" wp14:editId="2F755EB2">
            <wp:extent cx="4645607" cy="2679540"/>
            <wp:effectExtent l="0" t="0" r="0" b="0"/>
            <wp:docPr id="8" name="Picture 8" descr="Going International? Do Your PESTEL Analysis 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ing International? Do Your PESTEL Analysis Fir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0545" cy="2722764"/>
                    </a:xfrm>
                    <a:prstGeom prst="rect">
                      <a:avLst/>
                    </a:prstGeom>
                    <a:noFill/>
                    <a:ln>
                      <a:noFill/>
                    </a:ln>
                  </pic:spPr>
                </pic:pic>
              </a:graphicData>
            </a:graphic>
          </wp:inline>
        </w:drawing>
      </w:r>
    </w:p>
    <w:p w14:paraId="43261A16" w14:textId="77777777" w:rsidR="00CF46EA" w:rsidRPr="00E336F2" w:rsidRDefault="00CF46EA" w:rsidP="00CF46EA">
      <w:pPr>
        <w:rPr>
          <w:rStyle w:val="Strong"/>
          <w:rFonts w:ascii="Arial" w:hAnsi="Arial" w:cs="Arial"/>
          <w:color w:val="000000" w:themeColor="text1"/>
          <w:u w:val="single"/>
          <w:bdr w:val="none" w:sz="0" w:space="0" w:color="auto" w:frame="1"/>
          <w:shd w:val="clear" w:color="auto" w:fill="FFFFFF"/>
        </w:rPr>
      </w:pPr>
    </w:p>
    <w:p w14:paraId="77577D88" w14:textId="77777777" w:rsidR="00CF46EA" w:rsidRPr="00E336F2" w:rsidRDefault="00CF46EA" w:rsidP="00CF46EA">
      <w:pPr>
        <w:jc w:val="both"/>
        <w:rPr>
          <w:rStyle w:val="Strong"/>
          <w:rFonts w:ascii="Arial" w:hAnsi="Arial" w:cs="Arial"/>
          <w:b w:val="0"/>
          <w:bCs w:val="0"/>
          <w:color w:val="000000" w:themeColor="text1"/>
          <w:u w:val="single"/>
          <w:bdr w:val="none" w:sz="0" w:space="0" w:color="auto" w:frame="1"/>
          <w:shd w:val="clear" w:color="auto" w:fill="FFFFFF"/>
        </w:rPr>
      </w:pPr>
      <w:r w:rsidRPr="00E336F2">
        <w:rPr>
          <w:rStyle w:val="Strong"/>
          <w:rFonts w:ascii="Arial" w:hAnsi="Arial" w:cs="Arial"/>
          <w:b w:val="0"/>
          <w:bCs w:val="0"/>
          <w:color w:val="000000" w:themeColor="text1"/>
          <w:u w:val="single"/>
          <w:bdr w:val="none" w:sz="0" w:space="0" w:color="auto" w:frame="1"/>
          <w:shd w:val="clear" w:color="auto" w:fill="FFFFFF"/>
        </w:rPr>
        <w:t xml:space="preserve">Political: </w:t>
      </w:r>
    </w:p>
    <w:p w14:paraId="395B3190" w14:textId="4FC9448C" w:rsidR="00CF46EA" w:rsidRPr="00E336F2" w:rsidRDefault="00CF46EA" w:rsidP="00CF46EA">
      <w:pPr>
        <w:pStyle w:val="ListParagraph"/>
        <w:numPr>
          <w:ilvl w:val="0"/>
          <w:numId w:val="5"/>
        </w:numPr>
        <w:jc w:val="both"/>
        <w:rPr>
          <w:rFonts w:ascii="Arial" w:hAnsi="Arial" w:cs="Arial"/>
          <w:color w:val="000000" w:themeColor="text1"/>
          <w:u w:val="single"/>
          <w:bdr w:val="none" w:sz="0" w:space="0" w:color="auto" w:frame="1"/>
          <w:shd w:val="clear" w:color="auto" w:fill="FFFFFF"/>
        </w:rPr>
      </w:pPr>
      <w:r w:rsidRPr="00E336F2">
        <w:rPr>
          <w:rFonts w:ascii="Arial" w:hAnsi="Arial" w:cs="Arial"/>
          <w:color w:val="000000" w:themeColor="text1"/>
        </w:rPr>
        <w:t>Pandemic,</w:t>
      </w:r>
      <w:r w:rsidRPr="00E336F2">
        <w:rPr>
          <w:rFonts w:ascii="Arial" w:hAnsi="Arial" w:cs="Arial"/>
          <w:color w:val="303335"/>
          <w:shd w:val="clear" w:color="auto" w:fill="FFFFFF"/>
        </w:rPr>
        <w:t xml:space="preserve"> lockdown, political change, tax laws, trade policy.</w:t>
      </w:r>
    </w:p>
    <w:p w14:paraId="02BCDC38" w14:textId="77777777" w:rsidR="00CF46EA" w:rsidRPr="00E336F2" w:rsidRDefault="00CF46EA" w:rsidP="00CF46EA">
      <w:pPr>
        <w:rPr>
          <w:rFonts w:ascii="Arial" w:hAnsi="Arial" w:cs="Arial"/>
          <w:b/>
          <w:bCs/>
          <w:color w:val="303335"/>
          <w:shd w:val="clear" w:color="auto" w:fill="FFFFFF"/>
        </w:rPr>
      </w:pPr>
      <w:r w:rsidRPr="00E336F2">
        <w:rPr>
          <w:rStyle w:val="Strong"/>
          <w:rFonts w:ascii="Arial" w:hAnsi="Arial" w:cs="Arial"/>
          <w:b w:val="0"/>
          <w:bCs w:val="0"/>
          <w:color w:val="000000" w:themeColor="text1"/>
          <w:u w:val="thick"/>
          <w:bdr w:val="none" w:sz="0" w:space="0" w:color="auto" w:frame="1"/>
          <w:shd w:val="clear" w:color="auto" w:fill="FFFFFF"/>
        </w:rPr>
        <w:t>Economic:</w:t>
      </w:r>
      <w:r w:rsidRPr="00E336F2">
        <w:rPr>
          <w:rFonts w:ascii="Arial" w:hAnsi="Arial" w:cs="Arial"/>
          <w:b/>
          <w:bCs/>
          <w:color w:val="303335"/>
          <w:shd w:val="clear" w:color="auto" w:fill="FFFFFF"/>
        </w:rPr>
        <w:t xml:space="preserve"> </w:t>
      </w:r>
    </w:p>
    <w:p w14:paraId="6775B860" w14:textId="77777777" w:rsidR="00EB7CAC" w:rsidRPr="00E336F2" w:rsidRDefault="00CF46EA" w:rsidP="00CF46EA">
      <w:pPr>
        <w:pStyle w:val="ListParagraph"/>
        <w:numPr>
          <w:ilvl w:val="0"/>
          <w:numId w:val="1"/>
        </w:numPr>
        <w:rPr>
          <w:rFonts w:ascii="Arial" w:hAnsi="Arial" w:cs="Arial"/>
          <w:color w:val="000000" w:themeColor="text1"/>
        </w:rPr>
      </w:pPr>
      <w:r w:rsidRPr="00E336F2">
        <w:rPr>
          <w:rFonts w:ascii="Arial" w:hAnsi="Arial" w:cs="Arial"/>
          <w:color w:val="303335"/>
          <w:shd w:val="clear" w:color="auto" w:fill="FFFFFF"/>
        </w:rPr>
        <w:t>Interest rates, inflation, unemployment.</w:t>
      </w:r>
    </w:p>
    <w:p w14:paraId="17618EA5" w14:textId="4CC61DE5" w:rsidR="00CF46EA" w:rsidRPr="00E336F2" w:rsidRDefault="00CF46EA" w:rsidP="00EB7CAC">
      <w:pPr>
        <w:rPr>
          <w:rFonts w:ascii="Arial" w:hAnsi="Arial" w:cs="Arial"/>
          <w:color w:val="000000" w:themeColor="text1"/>
        </w:rPr>
      </w:pPr>
      <w:r w:rsidRPr="00E336F2">
        <w:rPr>
          <w:rStyle w:val="Strong"/>
          <w:rFonts w:ascii="Arial" w:hAnsi="Arial" w:cs="Arial"/>
          <w:b w:val="0"/>
          <w:bCs w:val="0"/>
          <w:color w:val="000000" w:themeColor="text1"/>
          <w:u w:val="single"/>
          <w:bdr w:val="none" w:sz="0" w:space="0" w:color="auto" w:frame="1"/>
          <w:shd w:val="clear" w:color="auto" w:fill="FFFFFF"/>
        </w:rPr>
        <w:t>Social:</w:t>
      </w:r>
      <w:r w:rsidRPr="00E336F2">
        <w:rPr>
          <w:rFonts w:ascii="Arial" w:eastAsiaTheme="minorEastAsia" w:hAnsi="Arial" w:cs="Arial"/>
          <w:color w:val="FFFFFF"/>
          <w:kern w:val="24"/>
          <w:lang w:val="en-US" w:eastAsia="en-GB"/>
        </w:rPr>
        <w:t xml:space="preserve"> up</w:t>
      </w:r>
    </w:p>
    <w:p w14:paraId="3713B9EB" w14:textId="77777777" w:rsidR="00EB7CAC" w:rsidRPr="00E336F2" w:rsidRDefault="00CF46EA" w:rsidP="00EB7CAC">
      <w:pPr>
        <w:pStyle w:val="ListParagraph"/>
        <w:numPr>
          <w:ilvl w:val="0"/>
          <w:numId w:val="1"/>
        </w:numPr>
        <w:rPr>
          <w:rFonts w:ascii="Arial" w:hAnsi="Arial" w:cs="Arial"/>
          <w:color w:val="000000" w:themeColor="text1"/>
        </w:rPr>
      </w:pPr>
      <w:r w:rsidRPr="00E336F2">
        <w:rPr>
          <w:rFonts w:ascii="Arial" w:hAnsi="Arial" w:cs="Arial"/>
          <w:color w:val="303335"/>
          <w:shd w:val="clear" w:color="auto" w:fill="FFFFFF"/>
        </w:rPr>
        <w:t>local customs, age ranges of the population, work/life customs, religious considerations, and others.</w:t>
      </w:r>
    </w:p>
    <w:p w14:paraId="38E9E4FD" w14:textId="0FAE9195" w:rsidR="00CF46EA" w:rsidRPr="00E336F2" w:rsidRDefault="00CF46EA" w:rsidP="00EB7CAC">
      <w:pPr>
        <w:rPr>
          <w:rFonts w:ascii="Arial" w:hAnsi="Arial" w:cs="Arial"/>
          <w:color w:val="000000" w:themeColor="text1"/>
        </w:rPr>
      </w:pPr>
      <w:r w:rsidRPr="00E336F2">
        <w:rPr>
          <w:rStyle w:val="Strong"/>
          <w:rFonts w:ascii="Arial" w:hAnsi="Arial" w:cs="Arial"/>
          <w:b w:val="0"/>
          <w:bCs w:val="0"/>
          <w:color w:val="000000" w:themeColor="text1"/>
          <w:u w:val="thick"/>
          <w:bdr w:val="none" w:sz="0" w:space="0" w:color="auto" w:frame="1"/>
          <w:shd w:val="clear" w:color="auto" w:fill="FFFFFF"/>
        </w:rPr>
        <w:t>Technological:</w:t>
      </w:r>
      <w:r w:rsidRPr="00E336F2">
        <w:rPr>
          <w:rFonts w:ascii="Arial" w:hAnsi="Arial" w:cs="Arial"/>
          <w:b/>
          <w:bCs/>
          <w:color w:val="303335"/>
          <w:shd w:val="clear" w:color="auto" w:fill="FFFFFF"/>
        </w:rPr>
        <w:t xml:space="preserve"> </w:t>
      </w:r>
    </w:p>
    <w:p w14:paraId="6BD4E17F" w14:textId="7D4258AB" w:rsidR="00CF46EA" w:rsidRPr="00E336F2" w:rsidRDefault="00CF46EA" w:rsidP="00CF46EA">
      <w:pPr>
        <w:pStyle w:val="ListParagraph"/>
        <w:numPr>
          <w:ilvl w:val="0"/>
          <w:numId w:val="1"/>
        </w:numPr>
        <w:rPr>
          <w:rFonts w:ascii="Arial" w:hAnsi="Arial" w:cs="Arial"/>
          <w:color w:val="303335"/>
          <w:shd w:val="clear" w:color="auto" w:fill="FFFFFF"/>
        </w:rPr>
      </w:pPr>
      <w:r w:rsidRPr="00E336F2">
        <w:rPr>
          <w:rFonts w:ascii="Arial" w:hAnsi="Arial" w:cs="Arial"/>
          <w:color w:val="303335"/>
          <w:shd w:val="clear" w:color="auto" w:fill="FFFFFF"/>
        </w:rPr>
        <w:t xml:space="preserve">Impacted by innovation, use modern machinery, online sale social media </w:t>
      </w:r>
    </w:p>
    <w:p w14:paraId="5F33C62F" w14:textId="433FB942" w:rsidR="00CF46EA" w:rsidRPr="00E336F2" w:rsidRDefault="00CF46EA" w:rsidP="00CF46EA">
      <w:pPr>
        <w:rPr>
          <w:rFonts w:ascii="Arial" w:hAnsi="Arial" w:cs="Arial"/>
          <w:color w:val="07598E"/>
          <w:bdr w:val="none" w:sz="0" w:space="0" w:color="auto" w:frame="1"/>
          <w:shd w:val="clear" w:color="auto" w:fill="FFFFFF"/>
        </w:rPr>
      </w:pPr>
      <w:r w:rsidRPr="00E336F2">
        <w:rPr>
          <w:rStyle w:val="Strong"/>
          <w:rFonts w:ascii="Arial" w:hAnsi="Arial" w:cs="Arial"/>
          <w:color w:val="000000" w:themeColor="text1"/>
          <w:u w:val="thick"/>
          <w:bdr w:val="none" w:sz="0" w:space="0" w:color="auto" w:frame="1"/>
          <w:shd w:val="clear" w:color="auto" w:fill="FFFFFF"/>
        </w:rPr>
        <w:t>Environmental</w:t>
      </w:r>
      <w:r w:rsidRPr="00E336F2">
        <w:rPr>
          <w:rFonts w:ascii="Arial" w:hAnsi="Arial" w:cs="Arial"/>
          <w:color w:val="000000" w:themeColor="text1"/>
          <w:u w:val="thick"/>
          <w:shd w:val="clear" w:color="auto" w:fill="FFFFFF"/>
        </w:rPr>
        <w:t>:</w:t>
      </w:r>
      <w:r w:rsidRPr="00E336F2">
        <w:rPr>
          <w:rFonts w:ascii="Arial" w:hAnsi="Arial" w:cs="Arial"/>
          <w:color w:val="303335"/>
          <w:shd w:val="clear" w:color="auto" w:fill="FFFFFF"/>
        </w:rPr>
        <w:t xml:space="preserve">  Issues such as scarcity, sustainability, climate, and ecology.</w:t>
      </w:r>
      <w:r w:rsidRPr="00E336F2">
        <w:rPr>
          <w:rFonts w:ascii="Arial" w:hAnsi="Arial" w:cs="Arial"/>
          <w:color w:val="07598E"/>
          <w:bdr w:val="none" w:sz="0" w:space="0" w:color="auto" w:frame="1"/>
          <w:shd w:val="clear" w:color="auto" w:fill="FFFFFF"/>
        </w:rPr>
        <w:t xml:space="preserve"> </w:t>
      </w:r>
    </w:p>
    <w:p w14:paraId="6858067D" w14:textId="77777777" w:rsidR="00EB7CAC" w:rsidRPr="00E336F2" w:rsidRDefault="00EB7CAC" w:rsidP="00EB7CAC">
      <w:pPr>
        <w:rPr>
          <w:rStyle w:val="Strong"/>
          <w:rFonts w:ascii="Arial" w:hAnsi="Arial" w:cs="Arial"/>
          <w:b w:val="0"/>
          <w:bCs w:val="0"/>
          <w:color w:val="000000" w:themeColor="text1"/>
          <w:u w:val="thick"/>
          <w:bdr w:val="none" w:sz="0" w:space="0" w:color="auto" w:frame="1"/>
          <w:shd w:val="clear" w:color="auto" w:fill="FFFFFF"/>
        </w:rPr>
      </w:pPr>
    </w:p>
    <w:p w14:paraId="6B631CA9" w14:textId="13FDCB45" w:rsidR="00EB7CAC" w:rsidRPr="00E336F2" w:rsidRDefault="00CF46EA" w:rsidP="00EB7CAC">
      <w:pPr>
        <w:rPr>
          <w:rFonts w:ascii="Arial" w:hAnsi="Arial" w:cs="Arial"/>
          <w:b/>
          <w:bCs/>
          <w:color w:val="000000" w:themeColor="text1"/>
          <w:u w:val="thick"/>
          <w:shd w:val="clear" w:color="auto" w:fill="FFFFFF"/>
        </w:rPr>
      </w:pPr>
      <w:r w:rsidRPr="00E336F2">
        <w:rPr>
          <w:rStyle w:val="Strong"/>
          <w:rFonts w:ascii="Arial" w:hAnsi="Arial" w:cs="Arial"/>
          <w:b w:val="0"/>
          <w:bCs w:val="0"/>
          <w:color w:val="000000" w:themeColor="text1"/>
          <w:u w:val="thick"/>
          <w:bdr w:val="none" w:sz="0" w:space="0" w:color="auto" w:frame="1"/>
          <w:shd w:val="clear" w:color="auto" w:fill="FFFFFF"/>
        </w:rPr>
        <w:t>Legal</w:t>
      </w:r>
      <w:r w:rsidRPr="00E336F2">
        <w:rPr>
          <w:rFonts w:ascii="Arial" w:hAnsi="Arial" w:cs="Arial"/>
          <w:b/>
          <w:bCs/>
          <w:color w:val="000000" w:themeColor="text1"/>
          <w:u w:val="thick"/>
          <w:shd w:val="clear" w:color="auto" w:fill="FFFFFF"/>
        </w:rPr>
        <w:t>:</w:t>
      </w:r>
    </w:p>
    <w:p w14:paraId="7356BCB8" w14:textId="761A5606" w:rsidR="00CF46EA" w:rsidRPr="00E336F2" w:rsidRDefault="00CF46EA" w:rsidP="00EB7CAC">
      <w:pPr>
        <w:pStyle w:val="ListParagraph"/>
        <w:numPr>
          <w:ilvl w:val="0"/>
          <w:numId w:val="1"/>
        </w:numPr>
        <w:rPr>
          <w:rFonts w:ascii="Arial" w:hAnsi="Arial" w:cs="Arial"/>
          <w:b/>
          <w:bCs/>
          <w:color w:val="000000" w:themeColor="text1"/>
          <w:u w:val="thick"/>
          <w:shd w:val="clear" w:color="auto" w:fill="FFFFFF"/>
        </w:rPr>
      </w:pPr>
      <w:r w:rsidRPr="00E336F2">
        <w:rPr>
          <w:rFonts w:ascii="Arial" w:eastAsiaTheme="minorEastAsia" w:hAnsi="Arial" w:cs="Arial"/>
          <w:color w:val="000000" w:themeColor="text1"/>
          <w:kern w:val="24"/>
          <w:lang w:val="en-US"/>
        </w:rPr>
        <w:t>Government Regulations</w:t>
      </w:r>
      <w:r w:rsidRPr="00E336F2">
        <w:rPr>
          <w:rFonts w:ascii="Arial" w:hAnsi="Arial" w:cs="Arial"/>
        </w:rPr>
        <w:t>, Employment</w:t>
      </w:r>
      <w:r w:rsidRPr="00E336F2">
        <w:rPr>
          <w:rFonts w:ascii="Arial" w:eastAsiaTheme="minorEastAsia" w:hAnsi="Arial" w:cs="Arial"/>
          <w:color w:val="000000" w:themeColor="text1"/>
          <w:kern w:val="24"/>
          <w:lang w:val="en-US"/>
        </w:rPr>
        <w:t> and Law Tax policies.</w:t>
      </w:r>
    </w:p>
    <w:p w14:paraId="111D00BC" w14:textId="77777777" w:rsidR="00394C7B" w:rsidRPr="00E336F2" w:rsidRDefault="00394C7B" w:rsidP="00CF46EA">
      <w:pPr>
        <w:rPr>
          <w:rFonts w:ascii="Arial" w:hAnsi="Arial" w:cs="Arial"/>
          <w:color w:val="000000" w:themeColor="text1"/>
          <w:u w:val="thick"/>
        </w:rPr>
      </w:pPr>
    </w:p>
    <w:p w14:paraId="0A49CFBB" w14:textId="77777777" w:rsidR="00E336F2" w:rsidRPr="00E336F2" w:rsidRDefault="00E336F2" w:rsidP="00CF46EA">
      <w:pPr>
        <w:rPr>
          <w:rFonts w:ascii="Arial" w:hAnsi="Arial" w:cs="Arial"/>
          <w:u w:val="single"/>
        </w:rPr>
      </w:pPr>
    </w:p>
    <w:p w14:paraId="1C55C910" w14:textId="70FF3965" w:rsidR="00CF46EA" w:rsidRPr="00E336F2" w:rsidRDefault="00EB7CAC" w:rsidP="00CF46EA">
      <w:pPr>
        <w:rPr>
          <w:rFonts w:ascii="Arial" w:hAnsi="Arial" w:cs="Arial"/>
          <w:u w:val="single"/>
        </w:rPr>
      </w:pPr>
      <w:r w:rsidRPr="00E336F2">
        <w:rPr>
          <w:rFonts w:ascii="Arial" w:hAnsi="Arial" w:cs="Arial"/>
          <w:u w:val="single"/>
        </w:rPr>
        <w:lastRenderedPageBreak/>
        <w:t>T M Lewin SWOT Analysis</w:t>
      </w:r>
    </w:p>
    <w:p w14:paraId="0718CA56" w14:textId="77777777" w:rsidR="00E336F2" w:rsidRPr="00E336F2" w:rsidRDefault="00E336F2" w:rsidP="00CF46EA">
      <w:pPr>
        <w:rPr>
          <w:rFonts w:ascii="Arial" w:hAnsi="Arial" w:cs="Arial"/>
        </w:rPr>
      </w:pPr>
    </w:p>
    <w:p w14:paraId="3C9345D1" w14:textId="4CB2EC1C" w:rsidR="00CF46EA" w:rsidRPr="00E336F2" w:rsidRDefault="00AE503C" w:rsidP="00CF46EA">
      <w:pPr>
        <w:rPr>
          <w:rFonts w:ascii="Arial" w:hAnsi="Arial" w:cs="Arial"/>
        </w:rPr>
      </w:pPr>
      <w:r w:rsidRPr="00E336F2">
        <w:rPr>
          <w:rFonts w:ascii="Arial" w:hAnsi="Arial" w:cs="Arial"/>
        </w:rPr>
        <w:t xml:space="preserve">I also used the SWOT model to analyse the case of the organization T M Lewin. </w:t>
      </w:r>
    </w:p>
    <w:p w14:paraId="3F07D1EA" w14:textId="77777777" w:rsidR="00BC72C4" w:rsidRPr="00E336F2" w:rsidRDefault="00AE503C" w:rsidP="00BC72C4">
      <w:pPr>
        <w:rPr>
          <w:rFonts w:ascii="Arial" w:hAnsi="Arial" w:cs="Arial"/>
        </w:rPr>
      </w:pPr>
      <w:r w:rsidRPr="00E336F2">
        <w:rPr>
          <w:rFonts w:ascii="Arial" w:hAnsi="Arial" w:cs="Arial"/>
        </w:rPr>
        <w:t>But first I want to give the definition of SWOT analysis.</w:t>
      </w:r>
    </w:p>
    <w:p w14:paraId="543AB4E0" w14:textId="795B73BD" w:rsidR="00BC72C4" w:rsidRPr="00E336F2" w:rsidRDefault="00BC72C4" w:rsidP="00BC72C4">
      <w:pPr>
        <w:rPr>
          <w:rFonts w:ascii="Arial" w:hAnsi="Arial" w:cs="Arial"/>
        </w:rPr>
      </w:pPr>
      <w:r w:rsidRPr="00E336F2">
        <w:rPr>
          <w:rFonts w:ascii="Arial" w:hAnsi="Arial" w:cs="Arial"/>
        </w:rPr>
        <w:t>A SWOT analysis examines both internal and external elements that may have an impact on your organisation. Your internal elements are your strengths and weaknesses. External factors are the threats and opportunities.</w:t>
      </w:r>
      <w:r w:rsidR="00CE43EC" w:rsidRPr="00E336F2">
        <w:rPr>
          <w:rFonts w:ascii="Arial" w:hAnsi="Arial" w:cs="Arial"/>
        </w:rPr>
        <w:t xml:space="preserve"> (Fig 4)</w:t>
      </w:r>
    </w:p>
    <w:p w14:paraId="00B81CB9" w14:textId="2A0CC724" w:rsidR="00BC72C4" w:rsidRPr="00E336F2" w:rsidRDefault="00BC72C4" w:rsidP="00CF46EA">
      <w:pPr>
        <w:rPr>
          <w:rFonts w:ascii="Arial" w:hAnsi="Arial" w:cs="Arial"/>
        </w:rPr>
      </w:pPr>
      <w:r w:rsidRPr="00E336F2">
        <w:rPr>
          <w:rFonts w:ascii="Arial" w:hAnsi="Arial" w:cs="Arial"/>
          <w:noProof/>
        </w:rPr>
        <w:drawing>
          <wp:inline distT="0" distB="0" distL="0" distR="0" wp14:anchorId="3BFF61B8" wp14:editId="4F549BF8">
            <wp:extent cx="5730565" cy="2464942"/>
            <wp:effectExtent l="0" t="0" r="3810" b="0"/>
            <wp:docPr id="1" name="Picture 1"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3358" cy="2483349"/>
                    </a:xfrm>
                    <a:prstGeom prst="rect">
                      <a:avLst/>
                    </a:prstGeom>
                    <a:noFill/>
                    <a:ln>
                      <a:noFill/>
                    </a:ln>
                  </pic:spPr>
                </pic:pic>
              </a:graphicData>
            </a:graphic>
          </wp:inline>
        </w:drawing>
      </w:r>
    </w:p>
    <w:p w14:paraId="03E09D05" w14:textId="12F2C10F" w:rsidR="00AE503C" w:rsidRPr="00E336F2" w:rsidRDefault="00AE503C" w:rsidP="00CF46EA">
      <w:pPr>
        <w:rPr>
          <w:rFonts w:ascii="Arial" w:hAnsi="Arial" w:cs="Arial"/>
          <w:noProof/>
        </w:rPr>
      </w:pPr>
    </w:p>
    <w:p w14:paraId="1B749D94" w14:textId="7D094A32" w:rsidR="00177268" w:rsidRPr="00E336F2" w:rsidRDefault="00BC72C4" w:rsidP="00177268">
      <w:pPr>
        <w:rPr>
          <w:rFonts w:ascii="Arial" w:hAnsi="Arial" w:cs="Arial"/>
          <w:spacing w:val="8"/>
          <w:shd w:val="clear" w:color="auto" w:fill="FFFFFF"/>
        </w:rPr>
      </w:pPr>
      <w:r w:rsidRPr="00E336F2">
        <w:rPr>
          <w:rFonts w:ascii="Arial" w:hAnsi="Arial" w:cs="Arial"/>
          <w:spacing w:val="8"/>
          <w:u w:val="single"/>
          <w:shd w:val="clear" w:color="auto" w:fill="FFFFFF"/>
        </w:rPr>
        <w:t>Strengths</w:t>
      </w:r>
      <w:r w:rsidRPr="00E336F2">
        <w:rPr>
          <w:rFonts w:ascii="Arial" w:hAnsi="Arial" w:cs="Arial"/>
          <w:spacing w:val="8"/>
          <w:shd w:val="clear" w:color="auto" w:fill="FFFFFF"/>
        </w:rPr>
        <w:t>: Online selling and social media</w:t>
      </w:r>
      <w:r w:rsidR="00177268" w:rsidRPr="00E336F2">
        <w:rPr>
          <w:rFonts w:ascii="Arial" w:hAnsi="Arial" w:cs="Arial"/>
          <w:spacing w:val="8"/>
          <w:shd w:val="clear" w:color="auto" w:fill="FFFFFF"/>
        </w:rPr>
        <w:t>.</w:t>
      </w:r>
    </w:p>
    <w:p w14:paraId="4F56EB01" w14:textId="403FCDC9" w:rsidR="00177268" w:rsidRPr="00E336F2" w:rsidRDefault="00177268" w:rsidP="00177268">
      <w:pPr>
        <w:pStyle w:val="ListParagraph"/>
        <w:numPr>
          <w:ilvl w:val="0"/>
          <w:numId w:val="8"/>
        </w:numPr>
        <w:jc w:val="both"/>
        <w:rPr>
          <w:rFonts w:ascii="Arial" w:hAnsi="Arial" w:cs="Arial"/>
          <w:spacing w:val="8"/>
          <w:u w:val="single"/>
          <w:shd w:val="clear" w:color="auto" w:fill="FFFFFF"/>
        </w:rPr>
      </w:pPr>
      <w:r w:rsidRPr="00E336F2">
        <w:rPr>
          <w:rFonts w:ascii="Arial" w:hAnsi="Arial" w:cs="Arial"/>
          <w:spacing w:val="8"/>
          <w:u w:val="single"/>
          <w:shd w:val="clear" w:color="auto" w:fill="FFFFFF"/>
        </w:rPr>
        <w:t>Online selling</w:t>
      </w:r>
    </w:p>
    <w:p w14:paraId="6AC67B13" w14:textId="77777777" w:rsidR="00177268" w:rsidRPr="00E336F2" w:rsidRDefault="00177268" w:rsidP="00177268">
      <w:pPr>
        <w:pStyle w:val="ListParagraph"/>
        <w:ind w:left="993"/>
        <w:jc w:val="both"/>
        <w:rPr>
          <w:rFonts w:ascii="Arial" w:hAnsi="Arial" w:cs="Arial"/>
          <w:spacing w:val="8"/>
          <w:shd w:val="clear" w:color="auto" w:fill="FFFFFF"/>
        </w:rPr>
      </w:pPr>
    </w:p>
    <w:p w14:paraId="7BD4E046" w14:textId="77777777" w:rsidR="00444143" w:rsidRPr="00E336F2" w:rsidRDefault="00444143" w:rsidP="00BC72C4">
      <w:pPr>
        <w:pStyle w:val="ListParagraph"/>
        <w:numPr>
          <w:ilvl w:val="0"/>
          <w:numId w:val="1"/>
        </w:numPr>
        <w:rPr>
          <w:rFonts w:ascii="Arial" w:hAnsi="Arial" w:cs="Arial"/>
        </w:rPr>
      </w:pPr>
      <w:r w:rsidRPr="00E336F2">
        <w:rPr>
          <w:rFonts w:ascii="Arial" w:hAnsi="Arial" w:cs="Arial"/>
        </w:rPr>
        <w:t>Costs associated with processing orders are reduced since website orders can be automatically entered into your orders database.</w:t>
      </w:r>
    </w:p>
    <w:p w14:paraId="30ACD910" w14:textId="4681C499" w:rsidR="00444143" w:rsidRPr="00E336F2" w:rsidRDefault="00444143" w:rsidP="009C7F4F">
      <w:pPr>
        <w:pStyle w:val="ListParagraph"/>
        <w:numPr>
          <w:ilvl w:val="0"/>
          <w:numId w:val="1"/>
        </w:numPr>
        <w:rPr>
          <w:rFonts w:ascii="Arial" w:hAnsi="Arial" w:cs="Arial"/>
        </w:rPr>
      </w:pPr>
      <w:r w:rsidRPr="00E336F2">
        <w:rPr>
          <w:rFonts w:ascii="Arial" w:hAnsi="Arial" w:cs="Arial"/>
        </w:rPr>
        <w:t>Achieving a worldwide audience, so expanding the potential for sales.</w:t>
      </w:r>
    </w:p>
    <w:p w14:paraId="7210098F" w14:textId="08F7ED73" w:rsidR="00444143" w:rsidRPr="00E336F2" w:rsidRDefault="00444143" w:rsidP="009C7F4F">
      <w:pPr>
        <w:pStyle w:val="ListParagraph"/>
        <w:numPr>
          <w:ilvl w:val="0"/>
          <w:numId w:val="1"/>
        </w:numPr>
        <w:rPr>
          <w:rFonts w:ascii="Arial" w:hAnsi="Arial" w:cs="Arial"/>
        </w:rPr>
      </w:pPr>
      <w:r w:rsidRPr="00E336F2">
        <w:rPr>
          <w:rFonts w:ascii="Arial" w:hAnsi="Arial" w:cs="Arial"/>
        </w:rPr>
        <w:t>Opening 24 hours a day, seven days a week, to compete with bigger enterprises.</w:t>
      </w:r>
    </w:p>
    <w:p w14:paraId="2E97D754" w14:textId="2A5D118C" w:rsidR="00444143" w:rsidRPr="00E336F2" w:rsidRDefault="00444143" w:rsidP="009C7F4F">
      <w:pPr>
        <w:pStyle w:val="ListParagraph"/>
        <w:numPr>
          <w:ilvl w:val="0"/>
          <w:numId w:val="1"/>
        </w:numPr>
        <w:rPr>
          <w:rFonts w:ascii="Arial" w:hAnsi="Arial" w:cs="Arial"/>
        </w:rPr>
      </w:pPr>
      <w:r w:rsidRPr="00E336F2">
        <w:rPr>
          <w:rFonts w:ascii="Arial" w:hAnsi="Arial" w:cs="Arial"/>
        </w:rPr>
        <w:t>Receiving payments from online transactions more promptly.</w:t>
      </w:r>
    </w:p>
    <w:p w14:paraId="122C7CAC" w14:textId="1F924F5B" w:rsidR="00444143" w:rsidRPr="00E336F2" w:rsidRDefault="00444143" w:rsidP="009C7F4F">
      <w:pPr>
        <w:pStyle w:val="ListParagraph"/>
        <w:numPr>
          <w:ilvl w:val="0"/>
          <w:numId w:val="1"/>
        </w:numPr>
        <w:rPr>
          <w:rFonts w:ascii="Arial" w:hAnsi="Arial" w:cs="Arial"/>
        </w:rPr>
      </w:pPr>
      <w:r w:rsidRPr="00E336F2">
        <w:rPr>
          <w:rFonts w:ascii="Arial" w:hAnsi="Arial" w:cs="Arial"/>
        </w:rPr>
        <w:t>Use the information gleaned from monitoring consumer transactions to enhance your products.</w:t>
      </w:r>
    </w:p>
    <w:p w14:paraId="0D8F2F5F" w14:textId="4614372B" w:rsidR="00FA4EDB" w:rsidRPr="00E336F2" w:rsidRDefault="00444143" w:rsidP="009C7F4F">
      <w:pPr>
        <w:pStyle w:val="ListParagraph"/>
        <w:numPr>
          <w:ilvl w:val="0"/>
          <w:numId w:val="1"/>
        </w:numPr>
        <w:rPr>
          <w:rFonts w:ascii="Arial" w:hAnsi="Arial" w:cs="Arial"/>
        </w:rPr>
      </w:pPr>
      <w:r w:rsidRPr="00E336F2">
        <w:rPr>
          <w:rFonts w:ascii="Arial" w:hAnsi="Arial" w:cs="Arial"/>
        </w:rPr>
        <w:t>Displaying your products to current customers through your web store.</w:t>
      </w:r>
    </w:p>
    <w:p w14:paraId="0D71E938" w14:textId="77777777" w:rsidR="003013A4" w:rsidRPr="00E336F2" w:rsidRDefault="003013A4" w:rsidP="003013A4">
      <w:pPr>
        <w:jc w:val="both"/>
        <w:rPr>
          <w:rFonts w:ascii="Arial" w:hAnsi="Arial" w:cs="Arial"/>
        </w:rPr>
      </w:pPr>
    </w:p>
    <w:p w14:paraId="282EC485" w14:textId="4E2C1D6E" w:rsidR="00CF46EA" w:rsidRPr="00E336F2" w:rsidRDefault="00177268" w:rsidP="003013A4">
      <w:pPr>
        <w:pStyle w:val="ListParagraph"/>
        <w:numPr>
          <w:ilvl w:val="0"/>
          <w:numId w:val="8"/>
        </w:numPr>
        <w:jc w:val="both"/>
        <w:rPr>
          <w:rFonts w:ascii="Arial" w:hAnsi="Arial" w:cs="Arial"/>
        </w:rPr>
      </w:pPr>
      <w:r w:rsidRPr="00E336F2">
        <w:rPr>
          <w:rFonts w:ascii="Arial" w:hAnsi="Arial" w:cs="Arial"/>
        </w:rPr>
        <w:t>Social med</w:t>
      </w:r>
      <w:r w:rsidR="00DF5A24" w:rsidRPr="00E336F2">
        <w:rPr>
          <w:rFonts w:ascii="Arial" w:hAnsi="Arial" w:cs="Arial"/>
        </w:rPr>
        <w:t>ia</w:t>
      </w:r>
    </w:p>
    <w:p w14:paraId="6493E6EB" w14:textId="77777777" w:rsidR="00336265" w:rsidRPr="00E336F2" w:rsidRDefault="00336265" w:rsidP="00336265">
      <w:pPr>
        <w:pStyle w:val="ListParagraph"/>
        <w:numPr>
          <w:ilvl w:val="0"/>
          <w:numId w:val="16"/>
        </w:numPr>
        <w:rPr>
          <w:rFonts w:ascii="Arial" w:hAnsi="Arial" w:cs="Arial"/>
        </w:rPr>
      </w:pPr>
      <w:r w:rsidRPr="00E336F2">
        <w:rPr>
          <w:rFonts w:ascii="Arial" w:hAnsi="Arial" w:cs="Arial"/>
        </w:rPr>
        <w:t xml:space="preserve">Social media helps you increase customer engagement and brand loyalty by enabling you to communicate with your customers fast, directly, and easily. </w:t>
      </w:r>
    </w:p>
    <w:p w14:paraId="61B4D75E" w14:textId="174282AF" w:rsidR="00CF46EA" w:rsidRPr="00E336F2" w:rsidRDefault="00336265" w:rsidP="00336265">
      <w:pPr>
        <w:pStyle w:val="ListParagraph"/>
        <w:numPr>
          <w:ilvl w:val="0"/>
          <w:numId w:val="16"/>
        </w:numPr>
        <w:rPr>
          <w:rFonts w:ascii="Arial" w:hAnsi="Arial" w:cs="Arial"/>
        </w:rPr>
      </w:pPr>
      <w:r w:rsidRPr="00E336F2">
        <w:rPr>
          <w:rFonts w:ascii="Arial" w:hAnsi="Arial" w:cs="Arial"/>
        </w:rPr>
        <w:t>Social media helps you increase brand awareness as you'll be able to keep clients updated. In addition to being utilised as a promotional tool, social media platforms are also employed as a customer care channel where customers may speak directly with the company to receive a quicker and more individualised answer.</w:t>
      </w:r>
    </w:p>
    <w:p w14:paraId="6D9C32D0" w14:textId="77777777" w:rsidR="0042366C" w:rsidRPr="00E336F2" w:rsidRDefault="0042366C" w:rsidP="0042366C">
      <w:pPr>
        <w:jc w:val="both"/>
        <w:rPr>
          <w:rFonts w:ascii="Arial" w:hAnsi="Arial" w:cs="Arial"/>
        </w:rPr>
      </w:pPr>
    </w:p>
    <w:p w14:paraId="06C04836" w14:textId="77777777" w:rsidR="002138E4" w:rsidRPr="00E336F2" w:rsidRDefault="002138E4" w:rsidP="003013A4">
      <w:pPr>
        <w:rPr>
          <w:rFonts w:ascii="Arial" w:hAnsi="Arial" w:cs="Arial"/>
          <w:spacing w:val="8"/>
          <w:u w:val="single"/>
          <w:shd w:val="clear" w:color="auto" w:fill="FFFFFF"/>
        </w:rPr>
      </w:pPr>
    </w:p>
    <w:p w14:paraId="05C0E21F" w14:textId="01A0894F" w:rsidR="003013A4" w:rsidRPr="00E336F2" w:rsidRDefault="00242663" w:rsidP="003013A4">
      <w:pPr>
        <w:rPr>
          <w:rFonts w:ascii="Arial" w:hAnsi="Arial" w:cs="Arial"/>
          <w:spacing w:val="8"/>
          <w:shd w:val="clear" w:color="auto" w:fill="FFFFFF"/>
        </w:rPr>
      </w:pPr>
      <w:r w:rsidRPr="00E336F2">
        <w:rPr>
          <w:rFonts w:ascii="Arial" w:hAnsi="Arial" w:cs="Arial"/>
          <w:spacing w:val="8"/>
          <w:u w:val="single"/>
          <w:shd w:val="clear" w:color="auto" w:fill="FFFFFF"/>
        </w:rPr>
        <w:lastRenderedPageBreak/>
        <w:t>Weaknesses:</w:t>
      </w:r>
      <w:r w:rsidRPr="00E336F2">
        <w:rPr>
          <w:rFonts w:ascii="Arial" w:hAnsi="Arial" w:cs="Arial"/>
          <w:spacing w:val="8"/>
          <w:shd w:val="clear" w:color="auto" w:fill="FFFFFF"/>
        </w:rPr>
        <w:t xml:space="preserve"> Cost of living crisis and Inflation</w:t>
      </w:r>
      <w:r w:rsidR="003013A4" w:rsidRPr="00E336F2">
        <w:rPr>
          <w:rFonts w:ascii="Arial" w:hAnsi="Arial" w:cs="Arial"/>
          <w:spacing w:val="8"/>
          <w:shd w:val="clear" w:color="auto" w:fill="FFFFFF"/>
        </w:rPr>
        <w:t>.</w:t>
      </w:r>
    </w:p>
    <w:p w14:paraId="14992B48" w14:textId="77777777" w:rsidR="003013A4" w:rsidRPr="00E336F2" w:rsidRDefault="003013A4" w:rsidP="003013A4">
      <w:pPr>
        <w:rPr>
          <w:rFonts w:ascii="Arial" w:hAnsi="Arial" w:cs="Arial"/>
          <w:spacing w:val="8"/>
          <w:shd w:val="clear" w:color="auto" w:fill="FFFFFF"/>
        </w:rPr>
      </w:pPr>
    </w:p>
    <w:p w14:paraId="0EDA0F27" w14:textId="13333877" w:rsidR="001752D4" w:rsidRPr="00E336F2" w:rsidRDefault="001752D4" w:rsidP="003013A4">
      <w:pPr>
        <w:rPr>
          <w:rFonts w:ascii="Arial" w:hAnsi="Arial" w:cs="Arial"/>
          <w:spacing w:val="8"/>
          <w:shd w:val="clear" w:color="auto" w:fill="FFFFFF"/>
        </w:rPr>
      </w:pPr>
      <w:r w:rsidRPr="00E336F2">
        <w:rPr>
          <w:rFonts w:ascii="Arial" w:hAnsi="Arial" w:cs="Arial"/>
          <w:spacing w:val="8"/>
          <w:shd w:val="clear" w:color="auto" w:fill="FFFFFF"/>
        </w:rPr>
        <w:t xml:space="preserve">          1</w:t>
      </w:r>
      <w:r w:rsidR="003013A4" w:rsidRPr="00E336F2">
        <w:rPr>
          <w:rFonts w:ascii="Arial" w:hAnsi="Arial" w:cs="Arial"/>
          <w:spacing w:val="8"/>
          <w:shd w:val="clear" w:color="auto" w:fill="FFFFFF"/>
        </w:rPr>
        <w:t>.Cost of living crisis</w:t>
      </w:r>
      <w:r w:rsidRPr="00E336F2">
        <w:rPr>
          <w:rFonts w:ascii="Arial" w:hAnsi="Arial" w:cs="Arial"/>
          <w:spacing w:val="8"/>
          <w:shd w:val="clear" w:color="auto" w:fill="FFFFFF"/>
        </w:rPr>
        <w:t>.</w:t>
      </w:r>
    </w:p>
    <w:p w14:paraId="566A64BD" w14:textId="023F2FC4" w:rsidR="0042366C" w:rsidRPr="00E336F2" w:rsidRDefault="001752D4" w:rsidP="001752D4">
      <w:pPr>
        <w:pStyle w:val="ListParagraph"/>
        <w:numPr>
          <w:ilvl w:val="0"/>
          <w:numId w:val="17"/>
        </w:numPr>
        <w:rPr>
          <w:rFonts w:ascii="Arial" w:hAnsi="Arial" w:cs="Arial"/>
          <w:spacing w:val="8"/>
          <w:shd w:val="clear" w:color="auto" w:fill="FFFFFF"/>
        </w:rPr>
      </w:pPr>
      <w:r w:rsidRPr="00E336F2">
        <w:rPr>
          <w:rFonts w:ascii="Arial" w:hAnsi="Arial" w:cs="Arial"/>
          <w:spacing w:val="8"/>
          <w:shd w:val="clear" w:color="auto" w:fill="FFFFFF"/>
        </w:rPr>
        <w:t>As a result of the increase of prices, consumer's buying behaviours have been affected. Nearly two-thirds of business owners explained that demands have decreased due to consumers having less disposable income meaning consumers are no longer spending money on luxuries.</w:t>
      </w:r>
    </w:p>
    <w:p w14:paraId="04498C21" w14:textId="77777777" w:rsidR="001752D4" w:rsidRPr="00E336F2" w:rsidRDefault="001752D4" w:rsidP="001752D4">
      <w:pPr>
        <w:ind w:left="273"/>
        <w:rPr>
          <w:rFonts w:ascii="Arial" w:hAnsi="Arial" w:cs="Arial"/>
          <w:spacing w:val="8"/>
          <w:shd w:val="clear" w:color="auto" w:fill="FFFFFF"/>
        </w:rPr>
      </w:pPr>
      <w:r w:rsidRPr="00E336F2">
        <w:rPr>
          <w:rFonts w:ascii="Arial" w:hAnsi="Arial" w:cs="Arial"/>
          <w:spacing w:val="8"/>
          <w:shd w:val="clear" w:color="auto" w:fill="FFFFFF"/>
        </w:rPr>
        <w:t xml:space="preserve">       2.Inflation</w:t>
      </w:r>
    </w:p>
    <w:p w14:paraId="2C65AC4F" w14:textId="2A29C472" w:rsidR="001752D4" w:rsidRPr="00E336F2" w:rsidRDefault="00CD2F25" w:rsidP="001752D4">
      <w:pPr>
        <w:ind w:left="273"/>
        <w:rPr>
          <w:rFonts w:ascii="Arial" w:hAnsi="Arial" w:cs="Arial"/>
          <w:spacing w:val="8"/>
          <w:shd w:val="clear" w:color="auto" w:fill="FFFFFF"/>
        </w:rPr>
      </w:pPr>
      <w:r w:rsidRPr="00E336F2">
        <w:rPr>
          <w:rFonts w:ascii="Arial" w:hAnsi="Arial" w:cs="Arial"/>
          <w:spacing w:val="8"/>
          <w:shd w:val="clear" w:color="auto" w:fill="FFFFFF"/>
        </w:rPr>
        <w:t xml:space="preserve">                  (Fig 5)</w:t>
      </w:r>
    </w:p>
    <w:p w14:paraId="4D182F7E" w14:textId="1E711F5C" w:rsidR="001752D4" w:rsidRPr="00E336F2" w:rsidRDefault="001752D4" w:rsidP="001752D4">
      <w:pPr>
        <w:ind w:left="273"/>
        <w:rPr>
          <w:rFonts w:ascii="Arial" w:hAnsi="Arial" w:cs="Arial"/>
          <w:noProof/>
        </w:rPr>
      </w:pPr>
      <w:r w:rsidRPr="00E336F2">
        <w:rPr>
          <w:rFonts w:ascii="Arial" w:hAnsi="Arial" w:cs="Arial"/>
          <w:spacing w:val="8"/>
          <w:shd w:val="clear" w:color="auto" w:fill="FFFFFF"/>
        </w:rPr>
        <w:t xml:space="preserve">                  </w:t>
      </w:r>
      <w:r w:rsidRPr="00E336F2">
        <w:rPr>
          <w:rFonts w:ascii="Arial" w:hAnsi="Arial" w:cs="Arial"/>
          <w:noProof/>
        </w:rPr>
        <w:t xml:space="preserve"> </w:t>
      </w:r>
      <w:r w:rsidRPr="00E336F2">
        <w:rPr>
          <w:rFonts w:ascii="Arial" w:hAnsi="Arial" w:cs="Arial"/>
          <w:noProof/>
        </w:rPr>
        <w:drawing>
          <wp:inline distT="0" distB="0" distL="0" distR="0" wp14:anchorId="1CD9F2CF" wp14:editId="7044AE70">
            <wp:extent cx="2702560" cy="1527810"/>
            <wp:effectExtent l="0" t="0" r="2540" b="0"/>
            <wp:docPr id="3" name="Picture 3" descr="Image result for how inflation can affect a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w inflation can affect a busines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2560" cy="1527810"/>
                    </a:xfrm>
                    <a:prstGeom prst="rect">
                      <a:avLst/>
                    </a:prstGeom>
                    <a:noFill/>
                    <a:ln>
                      <a:noFill/>
                    </a:ln>
                  </pic:spPr>
                </pic:pic>
              </a:graphicData>
            </a:graphic>
          </wp:inline>
        </w:drawing>
      </w:r>
    </w:p>
    <w:p w14:paraId="55A78913" w14:textId="47933C02" w:rsidR="0042366C" w:rsidRPr="00E336F2" w:rsidRDefault="0042366C" w:rsidP="0042366C">
      <w:pPr>
        <w:rPr>
          <w:rFonts w:ascii="Arial" w:hAnsi="Arial" w:cs="Arial"/>
          <w:spacing w:val="8"/>
          <w:shd w:val="clear" w:color="auto" w:fill="FFFFFF"/>
        </w:rPr>
      </w:pPr>
      <w:r w:rsidRPr="00E336F2">
        <w:rPr>
          <w:rFonts w:ascii="Arial" w:hAnsi="Arial" w:cs="Arial"/>
          <w:spacing w:val="8"/>
          <w:u w:val="single"/>
          <w:shd w:val="clear" w:color="auto" w:fill="FFFFFF"/>
        </w:rPr>
        <w:t>Opportunities</w:t>
      </w:r>
      <w:r w:rsidRPr="00E336F2">
        <w:rPr>
          <w:rFonts w:ascii="Arial" w:hAnsi="Arial" w:cs="Arial"/>
          <w:spacing w:val="8"/>
          <w:shd w:val="clear" w:color="auto" w:fill="FFFFFF"/>
        </w:rPr>
        <w:t>:</w:t>
      </w:r>
      <w:r w:rsidR="008E444E" w:rsidRPr="00E336F2">
        <w:rPr>
          <w:rFonts w:ascii="Arial" w:hAnsi="Arial" w:cs="Arial"/>
          <w:spacing w:val="8"/>
          <w:shd w:val="clear" w:color="auto" w:fill="FFFFFF"/>
        </w:rPr>
        <w:t xml:space="preserve"> Online selling and </w:t>
      </w:r>
      <w:r w:rsidR="00EF01E9" w:rsidRPr="00E336F2">
        <w:rPr>
          <w:rFonts w:ascii="Arial" w:hAnsi="Arial" w:cs="Arial"/>
          <w:spacing w:val="8"/>
          <w:shd w:val="clear" w:color="auto" w:fill="FFFFFF"/>
        </w:rPr>
        <w:t>change supplies</w:t>
      </w:r>
    </w:p>
    <w:p w14:paraId="6EA37D6E" w14:textId="55064D03" w:rsidR="008E444E" w:rsidRPr="00E336F2" w:rsidRDefault="008E444E" w:rsidP="0042366C">
      <w:pPr>
        <w:rPr>
          <w:rFonts w:ascii="Arial" w:hAnsi="Arial" w:cs="Arial"/>
          <w:spacing w:val="8"/>
          <w:shd w:val="clear" w:color="auto" w:fill="FFFFFF"/>
        </w:rPr>
      </w:pPr>
      <w:r w:rsidRPr="00E336F2">
        <w:rPr>
          <w:rFonts w:ascii="Arial" w:hAnsi="Arial" w:cs="Arial"/>
          <w:spacing w:val="8"/>
          <w:shd w:val="clear" w:color="auto" w:fill="FFFFFF"/>
        </w:rPr>
        <w:t xml:space="preserve">           1.Online selling</w:t>
      </w:r>
    </w:p>
    <w:p w14:paraId="6AF28A77" w14:textId="77777777" w:rsidR="00EF01E9" w:rsidRPr="00E336F2" w:rsidRDefault="00A04746" w:rsidP="00EF01E9">
      <w:pPr>
        <w:pStyle w:val="ListParagraph"/>
        <w:numPr>
          <w:ilvl w:val="0"/>
          <w:numId w:val="17"/>
        </w:numPr>
        <w:rPr>
          <w:rFonts w:ascii="Arial" w:hAnsi="Arial" w:cs="Arial"/>
        </w:rPr>
      </w:pPr>
      <w:r w:rsidRPr="00E336F2">
        <w:rPr>
          <w:rFonts w:ascii="Arial" w:hAnsi="Arial" w:cs="Arial"/>
        </w:rPr>
        <w:t xml:space="preserve">Introducing a method for clients to buy your products securely and promptly is a terrific opportunity as, in 2022, online shopping is the most popular way for most </w:t>
      </w:r>
    </w:p>
    <w:p w14:paraId="71B12AE3" w14:textId="795E4454" w:rsidR="00EF01E9" w:rsidRPr="00E336F2" w:rsidRDefault="00A04746" w:rsidP="00EF01E9">
      <w:pPr>
        <w:pStyle w:val="ListParagraph"/>
        <w:ind w:left="993"/>
        <w:rPr>
          <w:rFonts w:ascii="Arial" w:hAnsi="Arial" w:cs="Arial"/>
        </w:rPr>
      </w:pPr>
      <w:r w:rsidRPr="00E336F2">
        <w:rPr>
          <w:rFonts w:ascii="Arial" w:hAnsi="Arial" w:cs="Arial"/>
        </w:rPr>
        <w:t>people to buy clothing with 63% of shopping being done online.</w:t>
      </w:r>
    </w:p>
    <w:p w14:paraId="1D7F73C1" w14:textId="0E30D0BF" w:rsidR="00EF01E9" w:rsidRPr="00E336F2" w:rsidRDefault="00EF01E9" w:rsidP="00EF01E9">
      <w:pPr>
        <w:rPr>
          <w:rFonts w:ascii="Arial" w:hAnsi="Arial" w:cs="Arial"/>
        </w:rPr>
      </w:pPr>
      <w:r w:rsidRPr="00E336F2">
        <w:rPr>
          <w:rFonts w:ascii="Arial" w:hAnsi="Arial" w:cs="Arial"/>
        </w:rPr>
        <w:t xml:space="preserve">             2.</w:t>
      </w:r>
      <w:r w:rsidR="00E87383" w:rsidRPr="00E336F2">
        <w:rPr>
          <w:rFonts w:ascii="Arial" w:hAnsi="Arial" w:cs="Arial"/>
        </w:rPr>
        <w:t>Change supplies</w:t>
      </w:r>
    </w:p>
    <w:p w14:paraId="069D08A7" w14:textId="77777777" w:rsidR="00B8786E" w:rsidRPr="00E336F2" w:rsidRDefault="00EF01E9" w:rsidP="00B8786E">
      <w:pPr>
        <w:pStyle w:val="ListParagraph"/>
        <w:numPr>
          <w:ilvl w:val="0"/>
          <w:numId w:val="17"/>
        </w:numPr>
        <w:rPr>
          <w:rFonts w:ascii="Arial" w:hAnsi="Arial" w:cs="Arial"/>
        </w:rPr>
      </w:pPr>
      <w:r w:rsidRPr="00E336F2">
        <w:rPr>
          <w:rFonts w:ascii="Arial" w:hAnsi="Arial" w:cs="Arial"/>
        </w:rPr>
        <w:t>A change in suppliers might open new possibilities for a business, such as the introduction of a range of new products.</w:t>
      </w:r>
    </w:p>
    <w:p w14:paraId="27125416" w14:textId="77777777" w:rsidR="00B8786E" w:rsidRPr="00E336F2" w:rsidRDefault="00B8786E" w:rsidP="00B8786E">
      <w:pPr>
        <w:pStyle w:val="ListParagraph"/>
        <w:ind w:left="993"/>
        <w:rPr>
          <w:rFonts w:ascii="Arial" w:hAnsi="Arial" w:cs="Arial"/>
        </w:rPr>
      </w:pPr>
    </w:p>
    <w:p w14:paraId="317B20E8" w14:textId="77777777" w:rsidR="00B8786E" w:rsidRPr="00E336F2" w:rsidRDefault="00B8786E" w:rsidP="00B8786E">
      <w:pPr>
        <w:pStyle w:val="ListParagraph"/>
        <w:ind w:left="993"/>
        <w:rPr>
          <w:rFonts w:ascii="Arial" w:hAnsi="Arial" w:cs="Arial"/>
        </w:rPr>
      </w:pPr>
    </w:p>
    <w:p w14:paraId="19360347" w14:textId="0530856C" w:rsidR="00467F62" w:rsidRPr="00E336F2" w:rsidRDefault="00467F62" w:rsidP="00B8786E">
      <w:pPr>
        <w:rPr>
          <w:rFonts w:ascii="Arial" w:hAnsi="Arial" w:cs="Arial"/>
        </w:rPr>
      </w:pPr>
      <w:r w:rsidRPr="00E336F2">
        <w:rPr>
          <w:rFonts w:ascii="Arial" w:hAnsi="Arial" w:cs="Arial"/>
          <w:u w:val="single"/>
        </w:rPr>
        <w:t>Threat</w:t>
      </w:r>
      <w:r w:rsidRPr="00E336F2">
        <w:rPr>
          <w:rFonts w:ascii="Arial" w:hAnsi="Arial" w:cs="Arial"/>
        </w:rPr>
        <w:t>: Inflation, Government Restriction and supply chain.</w:t>
      </w:r>
    </w:p>
    <w:p w14:paraId="48288A11" w14:textId="77777777" w:rsidR="00467F62" w:rsidRPr="00E336F2" w:rsidRDefault="00467F62" w:rsidP="00467F62">
      <w:pPr>
        <w:pStyle w:val="ListParagraph"/>
        <w:numPr>
          <w:ilvl w:val="0"/>
          <w:numId w:val="17"/>
        </w:numPr>
        <w:jc w:val="both"/>
        <w:rPr>
          <w:rFonts w:ascii="Arial" w:hAnsi="Arial" w:cs="Arial"/>
        </w:rPr>
      </w:pPr>
      <w:r w:rsidRPr="00E336F2">
        <w:rPr>
          <w:rFonts w:ascii="Arial" w:hAnsi="Arial" w:cs="Arial"/>
        </w:rPr>
        <w:t>Supply chain management has an impact on manufacturing businesses in several ways, including the accessibility of the inputs required for production processes, the price and profitability of manufactured goods, corporate infrastructure, and how businesses interact with their suppliers and clients.</w:t>
      </w:r>
    </w:p>
    <w:p w14:paraId="56458EC2" w14:textId="77777777" w:rsidR="00467F62" w:rsidRPr="00E336F2" w:rsidRDefault="00467F62" w:rsidP="00467F62">
      <w:pPr>
        <w:pStyle w:val="ListParagraph"/>
        <w:numPr>
          <w:ilvl w:val="0"/>
          <w:numId w:val="17"/>
        </w:numPr>
        <w:jc w:val="both"/>
        <w:rPr>
          <w:rFonts w:ascii="Arial" w:hAnsi="Arial" w:cs="Arial"/>
        </w:rPr>
      </w:pPr>
      <w:r w:rsidRPr="00E336F2">
        <w:rPr>
          <w:rFonts w:ascii="Arial" w:hAnsi="Arial" w:cs="Arial"/>
        </w:rPr>
        <w:t>Inflation: If prices are rising as a result of inflation, a company might not be able to pass those costs through to customers (PED) Expenditures can decrease due to inflation, which can also interfere with corporate planning. As interest rates rise in response to rising inflation, economic development is slowed, and a recession may result.</w:t>
      </w:r>
    </w:p>
    <w:p w14:paraId="4582877C" w14:textId="77777777" w:rsidR="00467F62" w:rsidRPr="00E336F2" w:rsidRDefault="00467F62" w:rsidP="00467F62">
      <w:pPr>
        <w:pStyle w:val="ListParagraph"/>
        <w:numPr>
          <w:ilvl w:val="0"/>
          <w:numId w:val="17"/>
        </w:numPr>
        <w:jc w:val="both"/>
        <w:rPr>
          <w:rFonts w:ascii="Arial" w:hAnsi="Arial" w:cs="Arial"/>
        </w:rPr>
      </w:pPr>
      <w:r w:rsidRPr="00E336F2">
        <w:rPr>
          <w:rFonts w:ascii="Arial" w:hAnsi="Arial" w:cs="Arial"/>
        </w:rPr>
        <w:t>Government restriction nearly of the 43% of enterprises that have temporarily closed attributed their closures to COVID-19. Most respondents who had temporarily shut down cited declining demand and employee health issues as the causes, with supply chain interruptions playing a less significant role.</w:t>
      </w:r>
    </w:p>
    <w:p w14:paraId="434C720B" w14:textId="77777777" w:rsidR="00A97C88" w:rsidRPr="00E336F2" w:rsidRDefault="00A97C88" w:rsidP="00A97C88">
      <w:pPr>
        <w:pStyle w:val="ListParagraph"/>
        <w:ind w:left="993"/>
        <w:rPr>
          <w:rFonts w:ascii="Arial" w:hAnsi="Arial" w:cs="Arial"/>
        </w:rPr>
      </w:pPr>
    </w:p>
    <w:p w14:paraId="56FC0988" w14:textId="250170AD" w:rsidR="00A97C88" w:rsidRPr="00E336F2" w:rsidRDefault="00A97C88" w:rsidP="00A97C88">
      <w:pPr>
        <w:rPr>
          <w:rFonts w:ascii="Arial" w:hAnsi="Arial" w:cs="Arial"/>
        </w:rPr>
      </w:pPr>
      <w:bookmarkStart w:id="1" w:name="_Hlk120455947"/>
      <w:r w:rsidRPr="00E336F2">
        <w:rPr>
          <w:rFonts w:ascii="Arial" w:eastAsia="Times New Roman" w:hAnsi="Arial" w:cs="Arial"/>
          <w:color w:val="373A3C"/>
          <w:u w:val="single"/>
          <w:lang w:eastAsia="en-GB"/>
        </w:rPr>
        <w:lastRenderedPageBreak/>
        <w:t xml:space="preserve">T M Lewin Fishbone Diagram </w:t>
      </w:r>
    </w:p>
    <w:bookmarkEnd w:id="1"/>
    <w:p w14:paraId="1E0697B3" w14:textId="77777777" w:rsidR="00A97C88" w:rsidRPr="00E336F2" w:rsidRDefault="00A97C88" w:rsidP="00A97C88">
      <w:pPr>
        <w:pStyle w:val="ListParagraph"/>
        <w:numPr>
          <w:ilvl w:val="0"/>
          <w:numId w:val="17"/>
        </w:numPr>
        <w:rPr>
          <w:rFonts w:ascii="Arial" w:hAnsi="Arial" w:cs="Arial"/>
        </w:rPr>
      </w:pPr>
      <w:r w:rsidRPr="00E336F2">
        <w:rPr>
          <w:rFonts w:ascii="Arial" w:hAnsi="Arial" w:cs="Arial"/>
        </w:rPr>
        <w:t xml:space="preserve">I organised my ideas into relevant groups using the Fishbone diagram as a tool to brainstorm potential sources of an issue. An effective visual representation of cause and consequence is a fishbone diagram. Compared to some of the other resources for brainstorming a problem's causes, it takes a more organised approach. The team can use the diagram to investigate the categories and come up with alternative explanations by using it to find potential causes of an issue that they may not have otherwise thought of. Include team members who have first-hand experience with the systems and processes related to the issue or incident under investigation, and because we can examine both internal and external issues with the company using the Fishbone diagram, it is one of the most crucial reasons to utilise it. It was because of this criterion that I chose to examine the case of retailer T.M. Lewin. </w:t>
      </w:r>
      <w:proofErr w:type="gramStart"/>
      <w:r w:rsidRPr="00E336F2">
        <w:rPr>
          <w:rFonts w:ascii="Arial" w:hAnsi="Arial" w:cs="Arial"/>
        </w:rPr>
        <w:t>( Fig</w:t>
      </w:r>
      <w:proofErr w:type="gramEnd"/>
      <w:r w:rsidRPr="00E336F2">
        <w:rPr>
          <w:rFonts w:ascii="Arial" w:hAnsi="Arial" w:cs="Arial"/>
        </w:rPr>
        <w:t xml:space="preserve"> 6 )</w:t>
      </w:r>
    </w:p>
    <w:p w14:paraId="731EDEF1" w14:textId="41BC4BC3" w:rsidR="00DA06A1" w:rsidRPr="00E336F2" w:rsidRDefault="00DA06A1" w:rsidP="00CF46EA">
      <w:pPr>
        <w:rPr>
          <w:rFonts w:ascii="Arial" w:hAnsi="Arial" w:cs="Arial"/>
          <w:u w:val="single"/>
        </w:rPr>
      </w:pPr>
    </w:p>
    <w:p w14:paraId="132A0F0B" w14:textId="71B28459" w:rsidR="00DA06A1" w:rsidRPr="00E336F2" w:rsidRDefault="00CD2F25" w:rsidP="00CF46EA">
      <w:pPr>
        <w:rPr>
          <w:rFonts w:ascii="Arial" w:hAnsi="Arial" w:cs="Arial"/>
          <w:u w:val="single"/>
        </w:rPr>
      </w:pPr>
      <w:r w:rsidRPr="00E336F2">
        <w:rPr>
          <w:rFonts w:ascii="Arial" w:hAnsi="Arial" w:cs="Arial"/>
          <w:noProof/>
        </w:rPr>
        <w:drawing>
          <wp:anchor distT="0" distB="0" distL="114300" distR="114300" simplePos="0" relativeHeight="251685888" behindDoc="0" locked="0" layoutInCell="1" allowOverlap="1" wp14:anchorId="5DEE8939" wp14:editId="4CCC6B74">
            <wp:simplePos x="0" y="0"/>
            <wp:positionH relativeFrom="column">
              <wp:posOffset>-24516</wp:posOffset>
            </wp:positionH>
            <wp:positionV relativeFrom="paragraph">
              <wp:posOffset>195443</wp:posOffset>
            </wp:positionV>
            <wp:extent cx="5731510" cy="2272030"/>
            <wp:effectExtent l="0" t="0" r="2540" b="0"/>
            <wp:wrapSquare wrapText="bothSides"/>
            <wp:docPr id="6" name="Picture 6" descr="Graphical user interface, application, PowerPoint&#10;&#10;Description automatically generated">
              <a:extLst xmlns:a="http://schemas.openxmlformats.org/drawingml/2006/main">
                <a:ext uri="{FF2B5EF4-FFF2-40B4-BE49-F238E27FC236}">
                  <a16:creationId xmlns:a16="http://schemas.microsoft.com/office/drawing/2014/main" id="{0D887BA2-7AB7-F8B6-19EA-43EEFA3284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application, PowerPoint&#10;&#10;Description automatically generated">
                      <a:extLst>
                        <a:ext uri="{FF2B5EF4-FFF2-40B4-BE49-F238E27FC236}">
                          <a16:creationId xmlns:a16="http://schemas.microsoft.com/office/drawing/2014/main" id="{0D887BA2-7AB7-F8B6-19EA-43EEFA3284DB}"/>
                        </a:ext>
                      </a:extLst>
                    </pic:cNvPr>
                    <pic:cNvPicPr>
                      <a:picLocks noChangeAspect="1"/>
                    </pic:cNvPicPr>
                  </pic:nvPicPr>
                  <pic:blipFill rotWithShape="1">
                    <a:blip r:embed="rId13">
                      <a:extLst>
                        <a:ext uri="{28A0092B-C50C-407E-A947-70E740481C1C}">
                          <a14:useLocalDpi xmlns:a14="http://schemas.microsoft.com/office/drawing/2010/main" val="0"/>
                        </a:ext>
                      </a:extLst>
                    </a:blip>
                    <a:srcRect l="31125" t="36866" r="15250" b="25333"/>
                    <a:stretch/>
                  </pic:blipFill>
                  <pic:spPr>
                    <a:xfrm>
                      <a:off x="0" y="0"/>
                      <a:ext cx="5731510" cy="2272030"/>
                    </a:xfrm>
                    <a:prstGeom prst="rect">
                      <a:avLst/>
                    </a:prstGeom>
                  </pic:spPr>
                </pic:pic>
              </a:graphicData>
            </a:graphic>
          </wp:anchor>
        </w:drawing>
      </w:r>
    </w:p>
    <w:p w14:paraId="59765436" w14:textId="2ABA059A" w:rsidR="00DA06A1" w:rsidRPr="00E336F2" w:rsidRDefault="00DA06A1" w:rsidP="00CF46EA">
      <w:pPr>
        <w:rPr>
          <w:rFonts w:ascii="Arial" w:hAnsi="Arial" w:cs="Arial"/>
          <w:u w:val="single"/>
        </w:rPr>
      </w:pPr>
    </w:p>
    <w:p w14:paraId="5399D91B" w14:textId="6647D9E9" w:rsidR="00DA06A1" w:rsidRPr="00E336F2" w:rsidRDefault="00DA06A1" w:rsidP="00CF46EA">
      <w:pPr>
        <w:rPr>
          <w:rFonts w:ascii="Arial" w:hAnsi="Arial" w:cs="Arial"/>
          <w:u w:val="single"/>
        </w:rPr>
      </w:pPr>
    </w:p>
    <w:p w14:paraId="3683DB4E" w14:textId="6BD32577" w:rsidR="00CF46EA" w:rsidRPr="00E336F2" w:rsidRDefault="008C0100" w:rsidP="00CF46EA">
      <w:pPr>
        <w:rPr>
          <w:rFonts w:ascii="Arial" w:hAnsi="Arial" w:cs="Arial"/>
          <w:u w:val="single"/>
        </w:rPr>
      </w:pPr>
      <w:r w:rsidRPr="00E336F2">
        <w:rPr>
          <w:rFonts w:ascii="Arial" w:hAnsi="Arial" w:cs="Arial"/>
          <w:u w:val="single"/>
        </w:rPr>
        <w:t xml:space="preserve">                                             </w:t>
      </w:r>
    </w:p>
    <w:p w14:paraId="0DB6C0EE" w14:textId="161A1410" w:rsidR="0078687D" w:rsidRPr="00E336F2" w:rsidRDefault="0078687D" w:rsidP="00CF46EA">
      <w:pPr>
        <w:rPr>
          <w:rFonts w:ascii="Arial" w:hAnsi="Arial" w:cs="Arial"/>
          <w:u w:val="single"/>
        </w:rPr>
      </w:pPr>
    </w:p>
    <w:p w14:paraId="1B0F4EE1" w14:textId="04E5747D" w:rsidR="0078687D" w:rsidRPr="00E336F2" w:rsidRDefault="0078687D" w:rsidP="00CF46EA">
      <w:pPr>
        <w:rPr>
          <w:rFonts w:ascii="Arial" w:hAnsi="Arial" w:cs="Arial"/>
          <w:u w:val="single"/>
        </w:rPr>
      </w:pPr>
    </w:p>
    <w:p w14:paraId="1E5F7648" w14:textId="30B80466" w:rsidR="0078687D" w:rsidRPr="00E336F2" w:rsidRDefault="0078687D" w:rsidP="00CF46EA">
      <w:pPr>
        <w:rPr>
          <w:rFonts w:ascii="Arial" w:hAnsi="Arial" w:cs="Arial"/>
          <w:u w:val="single"/>
        </w:rPr>
      </w:pPr>
    </w:p>
    <w:p w14:paraId="4EA02CC1" w14:textId="44AEB507" w:rsidR="0078687D" w:rsidRPr="00E336F2" w:rsidRDefault="0078687D" w:rsidP="00CF46EA">
      <w:pPr>
        <w:rPr>
          <w:rFonts w:ascii="Arial" w:hAnsi="Arial" w:cs="Arial"/>
          <w:u w:val="single"/>
        </w:rPr>
      </w:pPr>
    </w:p>
    <w:p w14:paraId="7B6D6FBC" w14:textId="1840C92C" w:rsidR="0078687D" w:rsidRPr="00E336F2" w:rsidRDefault="0078687D" w:rsidP="00CF46EA">
      <w:pPr>
        <w:rPr>
          <w:rFonts w:ascii="Arial" w:hAnsi="Arial" w:cs="Arial"/>
          <w:u w:val="single"/>
        </w:rPr>
      </w:pPr>
    </w:p>
    <w:p w14:paraId="185FBB90" w14:textId="2333DA54" w:rsidR="0078687D" w:rsidRPr="00E336F2" w:rsidRDefault="0078687D" w:rsidP="00CF46EA">
      <w:pPr>
        <w:rPr>
          <w:rFonts w:ascii="Arial" w:hAnsi="Arial" w:cs="Arial"/>
          <w:u w:val="single"/>
        </w:rPr>
      </w:pPr>
    </w:p>
    <w:p w14:paraId="647B3CDE" w14:textId="123757CA" w:rsidR="0078687D" w:rsidRPr="00E336F2" w:rsidRDefault="0078687D" w:rsidP="00CF46EA">
      <w:pPr>
        <w:rPr>
          <w:rFonts w:ascii="Arial" w:hAnsi="Arial" w:cs="Arial"/>
          <w:u w:val="single"/>
        </w:rPr>
      </w:pPr>
    </w:p>
    <w:p w14:paraId="7C8FB376" w14:textId="241766DB" w:rsidR="0078687D" w:rsidRPr="00E336F2" w:rsidRDefault="0078687D" w:rsidP="00CF46EA">
      <w:pPr>
        <w:rPr>
          <w:rFonts w:ascii="Arial" w:hAnsi="Arial" w:cs="Arial"/>
          <w:u w:val="single"/>
        </w:rPr>
      </w:pPr>
    </w:p>
    <w:p w14:paraId="48BD1ADF" w14:textId="3006D392" w:rsidR="0054230A" w:rsidRPr="00E336F2" w:rsidRDefault="0054230A" w:rsidP="00CF46EA">
      <w:pPr>
        <w:rPr>
          <w:rFonts w:ascii="Arial" w:hAnsi="Arial" w:cs="Arial"/>
          <w:u w:val="single"/>
        </w:rPr>
      </w:pPr>
    </w:p>
    <w:p w14:paraId="6363DAC8" w14:textId="77777777" w:rsidR="00394C7B" w:rsidRPr="00E336F2" w:rsidRDefault="00394C7B" w:rsidP="00CF46EA">
      <w:pPr>
        <w:rPr>
          <w:rFonts w:ascii="Arial" w:hAnsi="Arial" w:cs="Arial"/>
          <w:u w:val="single"/>
        </w:rPr>
      </w:pPr>
    </w:p>
    <w:p w14:paraId="7CFA76B0" w14:textId="20B1E326" w:rsidR="00B93478" w:rsidRPr="00E336F2" w:rsidRDefault="00B93478" w:rsidP="00CF46EA">
      <w:pPr>
        <w:rPr>
          <w:rFonts w:ascii="Arial" w:hAnsi="Arial" w:cs="Arial"/>
          <w:u w:val="single"/>
        </w:rPr>
      </w:pPr>
      <w:r w:rsidRPr="00E336F2">
        <w:rPr>
          <w:rFonts w:ascii="Arial" w:hAnsi="Arial" w:cs="Arial"/>
          <w:u w:val="single"/>
        </w:rPr>
        <w:lastRenderedPageBreak/>
        <w:t>T M Lewin PMI</w:t>
      </w:r>
    </w:p>
    <w:p w14:paraId="76A027CC" w14:textId="71B4B7A8" w:rsidR="0054230A" w:rsidRPr="00E336F2" w:rsidRDefault="0054230A" w:rsidP="00CF46EA">
      <w:pPr>
        <w:rPr>
          <w:rFonts w:ascii="Arial" w:hAnsi="Arial" w:cs="Arial"/>
          <w:u w:val="single"/>
        </w:rPr>
      </w:pPr>
    </w:p>
    <w:p w14:paraId="6995C9A7" w14:textId="77777777" w:rsidR="0054230A" w:rsidRPr="00E336F2" w:rsidRDefault="0054230A" w:rsidP="00CF46EA">
      <w:pPr>
        <w:rPr>
          <w:rFonts w:ascii="Arial" w:hAnsi="Arial" w:cs="Arial"/>
          <w:u w:val="single"/>
        </w:rPr>
      </w:pPr>
    </w:p>
    <w:p w14:paraId="0FDC7BF2" w14:textId="7D8AD6E1" w:rsidR="0054230A" w:rsidRPr="00E336F2" w:rsidRDefault="00226FF1" w:rsidP="00CF46EA">
      <w:pPr>
        <w:rPr>
          <w:rFonts w:ascii="Arial" w:hAnsi="Arial" w:cs="Arial"/>
        </w:rPr>
      </w:pPr>
      <w:r w:rsidRPr="00E336F2">
        <w:rPr>
          <w:rFonts w:ascii="Arial" w:hAnsi="Arial" w:cs="Arial"/>
        </w:rPr>
        <w:t>(Fig 7)</w:t>
      </w:r>
    </w:p>
    <w:p w14:paraId="41A60E8D" w14:textId="4801317E" w:rsidR="0054230A" w:rsidRPr="00E336F2" w:rsidRDefault="00B93478" w:rsidP="00CF46EA">
      <w:pPr>
        <w:rPr>
          <w:rFonts w:ascii="Arial" w:hAnsi="Arial" w:cs="Arial"/>
          <w:u w:val="single"/>
        </w:rPr>
      </w:pPr>
      <w:r w:rsidRPr="00E336F2">
        <w:rPr>
          <w:rFonts w:ascii="Arial" w:hAnsi="Arial" w:cs="Arial"/>
          <w:noProof/>
        </w:rPr>
        <w:drawing>
          <wp:anchor distT="0" distB="0" distL="114300" distR="114300" simplePos="0" relativeHeight="251697152" behindDoc="0" locked="0" layoutInCell="1" allowOverlap="1" wp14:anchorId="771891A8" wp14:editId="70D477AD">
            <wp:simplePos x="0" y="0"/>
            <wp:positionH relativeFrom="margin">
              <wp:align>left</wp:align>
            </wp:positionH>
            <wp:positionV relativeFrom="paragraph">
              <wp:posOffset>27040</wp:posOffset>
            </wp:positionV>
            <wp:extent cx="5292591" cy="3391382"/>
            <wp:effectExtent l="0" t="0" r="3810" b="0"/>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l="25651" t="30696" r="25959" b="14185"/>
                    <a:stretch/>
                  </pic:blipFill>
                  <pic:spPr bwMode="auto">
                    <a:xfrm>
                      <a:off x="0" y="0"/>
                      <a:ext cx="5292591" cy="33913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5230A5" w14:textId="13E2BD62" w:rsidR="0054230A" w:rsidRPr="00E336F2" w:rsidRDefault="0054230A" w:rsidP="00CF46EA">
      <w:pPr>
        <w:rPr>
          <w:rFonts w:ascii="Arial" w:hAnsi="Arial" w:cs="Arial"/>
          <w:u w:val="single"/>
        </w:rPr>
      </w:pPr>
    </w:p>
    <w:p w14:paraId="0A599DDB" w14:textId="52BCD556" w:rsidR="0054230A" w:rsidRPr="00E336F2" w:rsidRDefault="0054230A" w:rsidP="00CF46EA">
      <w:pPr>
        <w:rPr>
          <w:rFonts w:ascii="Arial" w:hAnsi="Arial" w:cs="Arial"/>
          <w:u w:val="single"/>
        </w:rPr>
      </w:pPr>
    </w:p>
    <w:p w14:paraId="2A1BEF9D" w14:textId="49D29BE6" w:rsidR="0054230A" w:rsidRPr="00E336F2" w:rsidRDefault="0054230A" w:rsidP="00CF46EA">
      <w:pPr>
        <w:rPr>
          <w:rFonts w:ascii="Arial" w:hAnsi="Arial" w:cs="Arial"/>
          <w:u w:val="single"/>
        </w:rPr>
      </w:pPr>
    </w:p>
    <w:p w14:paraId="5BB104F2" w14:textId="0FBA6768" w:rsidR="0054230A" w:rsidRPr="00E336F2" w:rsidRDefault="0054230A" w:rsidP="00CF46EA">
      <w:pPr>
        <w:rPr>
          <w:rFonts w:ascii="Arial" w:hAnsi="Arial" w:cs="Arial"/>
          <w:u w:val="single"/>
        </w:rPr>
      </w:pPr>
    </w:p>
    <w:p w14:paraId="62A72FD0" w14:textId="121EF09B" w:rsidR="00E31071" w:rsidRPr="00E336F2" w:rsidRDefault="004C07CE" w:rsidP="00CF46EA">
      <w:pPr>
        <w:rPr>
          <w:rFonts w:ascii="Arial" w:hAnsi="Arial" w:cs="Arial"/>
          <w:u w:val="single"/>
        </w:rPr>
      </w:pPr>
      <w:r w:rsidRPr="00E336F2">
        <w:rPr>
          <w:rFonts w:ascii="Arial" w:hAnsi="Arial" w:cs="Arial"/>
          <w:noProof/>
          <w:u w:val="single"/>
        </w:rPr>
        <mc:AlternateContent>
          <mc:Choice Requires="wps">
            <w:drawing>
              <wp:anchor distT="45720" distB="45720" distL="114300" distR="114300" simplePos="0" relativeHeight="251670528" behindDoc="0" locked="0" layoutInCell="1" allowOverlap="1" wp14:anchorId="62B0A025" wp14:editId="3356EC79">
                <wp:simplePos x="0" y="0"/>
                <wp:positionH relativeFrom="column">
                  <wp:posOffset>3651676</wp:posOffset>
                </wp:positionH>
                <wp:positionV relativeFrom="paragraph">
                  <wp:posOffset>2434116</wp:posOffset>
                </wp:positionV>
                <wp:extent cx="1047115" cy="277792"/>
                <wp:effectExtent l="0" t="0" r="19685" b="273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77792"/>
                        </a:xfrm>
                        <a:prstGeom prst="rect">
                          <a:avLst/>
                        </a:prstGeom>
                        <a:solidFill>
                          <a:srgbClr val="FFFFFF"/>
                        </a:solidFill>
                        <a:ln w="9525">
                          <a:solidFill>
                            <a:schemeClr val="bg1"/>
                          </a:solidFill>
                          <a:miter lim="800000"/>
                          <a:headEnd/>
                          <a:tailEnd/>
                        </a:ln>
                      </wps:spPr>
                      <wps:txbx>
                        <w:txbxContent>
                          <w:p w14:paraId="6760790E" w14:textId="2CBDC675" w:rsidR="008A3B13" w:rsidRDefault="008A3B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B0A025" id="_x0000_t202" coordsize="21600,21600" o:spt="202" path="m,l,21600r21600,l21600,xe">
                <v:stroke joinstyle="miter"/>
                <v:path gradientshapeok="t" o:connecttype="rect"/>
              </v:shapetype>
              <v:shape id="Text Box 2" o:spid="_x0000_s1026" type="#_x0000_t202" style="position:absolute;margin-left:287.55pt;margin-top:191.65pt;width:82.45pt;height:21.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" strokecolor="white [3212]">
                <v:textbox>
                  <w:txbxContent>
                    <w:p w14:paraId="6760790E" w14:textId="2CBDC675" w:rsidR="008A3B13" w:rsidRDefault="008A3B13"/>
                  </w:txbxContent>
                </v:textbox>
              </v:shape>
            </w:pict>
          </mc:Fallback>
        </mc:AlternateContent>
      </w:r>
      <w:r w:rsidR="00CB1780" w:rsidRPr="00E336F2">
        <w:rPr>
          <w:rFonts w:ascii="Arial" w:hAnsi="Arial" w:cs="Arial"/>
          <w:noProof/>
          <w:u w:val="single"/>
        </w:rPr>
        <mc:AlternateContent>
          <mc:Choice Requires="wps">
            <w:drawing>
              <wp:anchor distT="45720" distB="45720" distL="114300" distR="114300" simplePos="0" relativeHeight="251655168" behindDoc="0" locked="0" layoutInCell="1" allowOverlap="1" wp14:anchorId="595BB6F2" wp14:editId="790881C4">
                <wp:simplePos x="0" y="0"/>
                <wp:positionH relativeFrom="margin">
                  <wp:posOffset>3622876</wp:posOffset>
                </wp:positionH>
                <wp:positionV relativeFrom="paragraph">
                  <wp:posOffset>1716670</wp:posOffset>
                </wp:positionV>
                <wp:extent cx="1504540" cy="1404620"/>
                <wp:effectExtent l="0" t="0" r="19685" b="139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540" cy="1404620"/>
                        </a:xfrm>
                        <a:prstGeom prst="rect">
                          <a:avLst/>
                        </a:prstGeom>
                        <a:solidFill>
                          <a:srgbClr val="FFFFFF"/>
                        </a:solidFill>
                        <a:ln w="9525">
                          <a:solidFill>
                            <a:schemeClr val="bg1"/>
                          </a:solidFill>
                          <a:miter lim="800000"/>
                          <a:headEnd/>
                          <a:tailEnd/>
                        </a:ln>
                      </wps:spPr>
                      <wps:txbx>
                        <w:txbxContent>
                          <w:p w14:paraId="5DA1123A" w14:textId="2FDEBAB3" w:rsidR="00CB1780" w:rsidRDefault="00CB178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5BB6F2" id="_x0000_s1027" type="#_x0000_t202" style="position:absolute;margin-left:285.25pt;margin-top:135.15pt;width:118.4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" strokecolor="white [3212]">
                <v:textbox style="mso-fit-shape-to-text:t">
                  <w:txbxContent>
                    <w:p w14:paraId="5DA1123A" w14:textId="2FDEBAB3" w:rsidR="00CB1780" w:rsidRDefault="00CB1780"/>
                  </w:txbxContent>
                </v:textbox>
                <w10:wrap anchorx="margin"/>
              </v:shape>
            </w:pict>
          </mc:Fallback>
        </mc:AlternateContent>
      </w:r>
      <w:r w:rsidR="00DB3365" w:rsidRPr="00E336F2">
        <w:rPr>
          <w:rFonts w:ascii="Arial" w:hAnsi="Arial" w:cs="Arial"/>
          <w:noProof/>
          <w:u w:val="single"/>
        </w:rPr>
        <mc:AlternateContent>
          <mc:Choice Requires="wps">
            <w:drawing>
              <wp:anchor distT="45720" distB="45720" distL="114300" distR="114300" simplePos="0" relativeHeight="251642880" behindDoc="0" locked="0" layoutInCell="1" allowOverlap="1" wp14:anchorId="01E1ADCC" wp14:editId="232581AE">
                <wp:simplePos x="0" y="0"/>
                <wp:positionH relativeFrom="column">
                  <wp:posOffset>2071868</wp:posOffset>
                </wp:positionH>
                <wp:positionV relativeFrom="paragraph">
                  <wp:posOffset>2121784</wp:posOffset>
                </wp:positionV>
                <wp:extent cx="1370764" cy="312420"/>
                <wp:effectExtent l="0" t="0" r="20320" b="1143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764" cy="312420"/>
                        </a:xfrm>
                        <a:prstGeom prst="rect">
                          <a:avLst/>
                        </a:prstGeom>
                        <a:solidFill>
                          <a:srgbClr val="FFFFFF"/>
                        </a:solidFill>
                        <a:ln w="9525">
                          <a:solidFill>
                            <a:schemeClr val="bg1"/>
                          </a:solidFill>
                          <a:miter lim="800000"/>
                          <a:headEnd/>
                          <a:tailEnd/>
                        </a:ln>
                      </wps:spPr>
                      <wps:txbx>
                        <w:txbxContent>
                          <w:p w14:paraId="4D15C6EE" w14:textId="0DDBE189" w:rsidR="00B82872" w:rsidRDefault="00B828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1ADCC" id="_x0000_s1028" type="#_x0000_t202" style="position:absolute;margin-left:163.15pt;margin-top:167.05pt;width:107.95pt;height:24.6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" strokecolor="white [3212]">
                <v:textbox>
                  <w:txbxContent>
                    <w:p w14:paraId="4D15C6EE" w14:textId="0DDBE189" w:rsidR="00B82872" w:rsidRDefault="00B82872"/>
                  </w:txbxContent>
                </v:textbox>
              </v:shape>
            </w:pict>
          </mc:Fallback>
        </mc:AlternateContent>
      </w:r>
    </w:p>
    <w:p w14:paraId="79893DDA" w14:textId="77777777" w:rsidR="00B93478" w:rsidRPr="00E336F2" w:rsidRDefault="00B93478" w:rsidP="00B93478">
      <w:pPr>
        <w:rPr>
          <w:rFonts w:ascii="Arial" w:hAnsi="Arial" w:cs="Arial"/>
        </w:rPr>
      </w:pPr>
    </w:p>
    <w:p w14:paraId="67C9D891" w14:textId="77777777" w:rsidR="00B93478" w:rsidRPr="00E336F2" w:rsidRDefault="00B93478" w:rsidP="00B93478">
      <w:pPr>
        <w:rPr>
          <w:rFonts w:ascii="Arial" w:hAnsi="Arial" w:cs="Arial"/>
        </w:rPr>
      </w:pPr>
    </w:p>
    <w:p w14:paraId="487BC1F6" w14:textId="77777777" w:rsidR="00B93478" w:rsidRPr="00E336F2" w:rsidRDefault="00B93478" w:rsidP="00B93478">
      <w:pPr>
        <w:rPr>
          <w:rFonts w:ascii="Arial" w:hAnsi="Arial" w:cs="Arial"/>
        </w:rPr>
      </w:pPr>
    </w:p>
    <w:p w14:paraId="220FD146" w14:textId="77777777" w:rsidR="00B93478" w:rsidRPr="00E336F2" w:rsidRDefault="00B93478" w:rsidP="00B93478">
      <w:pPr>
        <w:rPr>
          <w:rFonts w:ascii="Arial" w:hAnsi="Arial" w:cs="Arial"/>
        </w:rPr>
      </w:pPr>
    </w:p>
    <w:p w14:paraId="41CCB86A" w14:textId="77777777" w:rsidR="00B93478" w:rsidRPr="00E336F2" w:rsidRDefault="00B93478" w:rsidP="00B93478">
      <w:pPr>
        <w:rPr>
          <w:rFonts w:ascii="Arial" w:hAnsi="Arial" w:cs="Arial"/>
        </w:rPr>
      </w:pPr>
    </w:p>
    <w:p w14:paraId="54C2809B" w14:textId="77777777" w:rsidR="00C3727D" w:rsidRPr="00E336F2" w:rsidRDefault="00C3727D" w:rsidP="00B93478">
      <w:pPr>
        <w:rPr>
          <w:rFonts w:ascii="Arial" w:hAnsi="Arial" w:cs="Arial"/>
        </w:rPr>
      </w:pPr>
    </w:p>
    <w:p w14:paraId="7A86E301" w14:textId="77777777" w:rsidR="00C3727D" w:rsidRPr="00E336F2" w:rsidRDefault="00C3727D" w:rsidP="00B93478">
      <w:pPr>
        <w:rPr>
          <w:rFonts w:ascii="Arial" w:hAnsi="Arial" w:cs="Arial"/>
        </w:rPr>
      </w:pPr>
    </w:p>
    <w:p w14:paraId="074C299A" w14:textId="77777777" w:rsidR="00C3727D" w:rsidRPr="00E336F2" w:rsidRDefault="00C3727D" w:rsidP="00B93478">
      <w:pPr>
        <w:rPr>
          <w:rFonts w:ascii="Arial" w:hAnsi="Arial" w:cs="Arial"/>
        </w:rPr>
      </w:pPr>
    </w:p>
    <w:p w14:paraId="524D21B1" w14:textId="77777777" w:rsidR="00C3727D" w:rsidRPr="00E336F2" w:rsidRDefault="00C3727D" w:rsidP="00B93478">
      <w:pPr>
        <w:rPr>
          <w:rFonts w:ascii="Arial" w:hAnsi="Arial" w:cs="Arial"/>
        </w:rPr>
      </w:pPr>
    </w:p>
    <w:p w14:paraId="7F556234" w14:textId="77777777" w:rsidR="00C3727D" w:rsidRPr="00E336F2" w:rsidRDefault="00C3727D" w:rsidP="00B93478">
      <w:pPr>
        <w:rPr>
          <w:rFonts w:ascii="Arial" w:hAnsi="Arial" w:cs="Arial"/>
        </w:rPr>
      </w:pPr>
    </w:p>
    <w:p w14:paraId="29521966" w14:textId="77777777" w:rsidR="00C3727D" w:rsidRPr="00E336F2" w:rsidRDefault="00C3727D" w:rsidP="00B93478">
      <w:pPr>
        <w:rPr>
          <w:rFonts w:ascii="Arial" w:hAnsi="Arial" w:cs="Arial"/>
        </w:rPr>
      </w:pPr>
    </w:p>
    <w:p w14:paraId="53366234" w14:textId="77777777" w:rsidR="00C3727D" w:rsidRPr="00E336F2" w:rsidRDefault="00C3727D" w:rsidP="00B93478">
      <w:pPr>
        <w:rPr>
          <w:rFonts w:ascii="Arial" w:hAnsi="Arial" w:cs="Arial"/>
        </w:rPr>
      </w:pPr>
    </w:p>
    <w:p w14:paraId="1D0D3219" w14:textId="77777777" w:rsidR="00C3727D" w:rsidRPr="00E336F2" w:rsidRDefault="00C3727D" w:rsidP="00B93478">
      <w:pPr>
        <w:rPr>
          <w:rFonts w:ascii="Arial" w:hAnsi="Arial" w:cs="Arial"/>
        </w:rPr>
      </w:pPr>
    </w:p>
    <w:p w14:paraId="3EC36F4D" w14:textId="77777777" w:rsidR="00C3727D" w:rsidRPr="00E336F2" w:rsidRDefault="00C3727D" w:rsidP="00B93478">
      <w:pPr>
        <w:rPr>
          <w:rFonts w:ascii="Arial" w:hAnsi="Arial" w:cs="Arial"/>
        </w:rPr>
      </w:pPr>
    </w:p>
    <w:p w14:paraId="70089ECC" w14:textId="77777777" w:rsidR="00C3727D" w:rsidRPr="00E336F2" w:rsidRDefault="00C3727D" w:rsidP="00B93478">
      <w:pPr>
        <w:rPr>
          <w:rFonts w:ascii="Arial" w:hAnsi="Arial" w:cs="Arial"/>
        </w:rPr>
      </w:pPr>
    </w:p>
    <w:p w14:paraId="244E260E" w14:textId="77777777" w:rsidR="00C3727D" w:rsidRPr="00E336F2" w:rsidRDefault="00C3727D" w:rsidP="00B93478">
      <w:pPr>
        <w:rPr>
          <w:rFonts w:ascii="Arial" w:hAnsi="Arial" w:cs="Arial"/>
        </w:rPr>
      </w:pPr>
    </w:p>
    <w:p w14:paraId="3095E814" w14:textId="77777777" w:rsidR="00C3727D" w:rsidRPr="00E336F2" w:rsidRDefault="00C3727D" w:rsidP="00B93478">
      <w:pPr>
        <w:rPr>
          <w:rFonts w:ascii="Arial" w:hAnsi="Arial" w:cs="Arial"/>
        </w:rPr>
      </w:pPr>
    </w:p>
    <w:p w14:paraId="32B9495B" w14:textId="77777777" w:rsidR="00C3727D" w:rsidRPr="00E336F2" w:rsidRDefault="00C3727D" w:rsidP="00B93478">
      <w:pPr>
        <w:rPr>
          <w:rFonts w:ascii="Arial" w:hAnsi="Arial" w:cs="Arial"/>
        </w:rPr>
      </w:pPr>
    </w:p>
    <w:p w14:paraId="73CD08CF" w14:textId="77777777" w:rsidR="00C3727D" w:rsidRPr="00E336F2" w:rsidRDefault="00C3727D" w:rsidP="00B93478">
      <w:pPr>
        <w:rPr>
          <w:rFonts w:ascii="Arial" w:hAnsi="Arial" w:cs="Arial"/>
        </w:rPr>
      </w:pPr>
    </w:p>
    <w:p w14:paraId="45765D45" w14:textId="77777777" w:rsidR="00C3727D" w:rsidRPr="00E336F2" w:rsidRDefault="00C3727D" w:rsidP="00B93478">
      <w:pPr>
        <w:rPr>
          <w:rFonts w:ascii="Arial" w:hAnsi="Arial" w:cs="Arial"/>
        </w:rPr>
      </w:pPr>
    </w:p>
    <w:p w14:paraId="31E13BA3" w14:textId="77777777" w:rsidR="00C3727D" w:rsidRPr="00E336F2" w:rsidRDefault="00C3727D" w:rsidP="00B93478">
      <w:pPr>
        <w:rPr>
          <w:rFonts w:ascii="Arial" w:hAnsi="Arial" w:cs="Arial"/>
        </w:rPr>
      </w:pPr>
    </w:p>
    <w:p w14:paraId="57B7A0D7" w14:textId="77777777" w:rsidR="00E336F2" w:rsidRPr="00E336F2" w:rsidRDefault="00E336F2" w:rsidP="00E24528">
      <w:pPr>
        <w:rPr>
          <w:rFonts w:ascii="Arial" w:hAnsi="Arial" w:cs="Arial"/>
          <w:u w:val="single"/>
        </w:rPr>
      </w:pPr>
    </w:p>
    <w:p w14:paraId="2FE2CE53" w14:textId="5D1708C0" w:rsidR="00E24528" w:rsidRPr="00E336F2" w:rsidRDefault="00E24528" w:rsidP="00E24528">
      <w:pPr>
        <w:rPr>
          <w:rFonts w:ascii="Arial" w:hAnsi="Arial" w:cs="Arial"/>
          <w:u w:val="single"/>
        </w:rPr>
      </w:pPr>
      <w:r w:rsidRPr="00E336F2">
        <w:rPr>
          <w:rFonts w:ascii="Arial" w:hAnsi="Arial" w:cs="Arial"/>
          <w:u w:val="single"/>
        </w:rPr>
        <w:lastRenderedPageBreak/>
        <w:t>Measure the effectiveness:</w:t>
      </w:r>
    </w:p>
    <w:p w14:paraId="2B12223E" w14:textId="77777777" w:rsidR="00E24528" w:rsidRPr="00E336F2" w:rsidRDefault="00E24528" w:rsidP="00E24528">
      <w:pPr>
        <w:rPr>
          <w:rStyle w:val="Strong"/>
          <w:rFonts w:ascii="Arial" w:hAnsi="Arial" w:cs="Arial"/>
          <w:color w:val="2C2D3E"/>
          <w:shd w:val="clear" w:color="auto" w:fill="FFFFFF"/>
        </w:rPr>
      </w:pPr>
    </w:p>
    <w:p w14:paraId="71B86110" w14:textId="77777777" w:rsidR="00E24528" w:rsidRPr="00E336F2" w:rsidRDefault="00E24528" w:rsidP="00E24528">
      <w:pPr>
        <w:rPr>
          <w:rFonts w:ascii="Arial" w:hAnsi="Arial" w:cs="Arial"/>
          <w:b/>
          <w:bCs/>
        </w:rPr>
      </w:pPr>
      <w:r w:rsidRPr="00E336F2">
        <w:rPr>
          <w:rStyle w:val="Strong"/>
          <w:rFonts w:ascii="Arial" w:hAnsi="Arial" w:cs="Arial"/>
          <w:b w:val="0"/>
          <w:bCs w:val="0"/>
          <w:color w:val="2C2D3E"/>
          <w:shd w:val="clear" w:color="auto" w:fill="FFFFFF"/>
        </w:rPr>
        <w:t>The challenges</w:t>
      </w:r>
    </w:p>
    <w:p w14:paraId="49709A06" w14:textId="77777777" w:rsidR="00E24528" w:rsidRPr="00E336F2" w:rsidRDefault="00E24528" w:rsidP="00E24528">
      <w:pPr>
        <w:rPr>
          <w:rFonts w:ascii="Arial" w:hAnsi="Arial" w:cs="Arial"/>
        </w:rPr>
      </w:pPr>
      <w:r w:rsidRPr="00E336F2">
        <w:rPr>
          <w:rFonts w:ascii="Arial" w:hAnsi="Arial" w:cs="Arial"/>
        </w:rPr>
        <w:t xml:space="preserve">T.M. Lewin requires a digital marketing system that can retain a variety of customer and prospect data and has the capability to extensively segment the database as needed because of its combination of storefronts and worldwide internet audiences. T.M. Lewin also wants to continue expanding its social presence and recognises the significance of community marketing and social media. Its website already had a well-liked community part where users could read blogs, watch videos, get sizing and fashion tips, and learn how to iron shirts. T.M. Lewin need an email service provider that comprehends the benefits of multichannel marketing and can easily integrate its online, offline, and global presences.        </w:t>
      </w:r>
    </w:p>
    <w:p w14:paraId="7FD1B1B7" w14:textId="77777777" w:rsidR="00E24528" w:rsidRPr="00E336F2" w:rsidRDefault="00E24528" w:rsidP="00E24528">
      <w:pPr>
        <w:rPr>
          <w:rFonts w:ascii="Arial" w:hAnsi="Arial" w:cs="Arial"/>
        </w:rPr>
      </w:pPr>
    </w:p>
    <w:p w14:paraId="2A9BBC02" w14:textId="77777777" w:rsidR="00E24528" w:rsidRPr="00E336F2" w:rsidRDefault="00E24528" w:rsidP="00E24528">
      <w:pPr>
        <w:rPr>
          <w:rFonts w:ascii="Arial" w:hAnsi="Arial" w:cs="Arial"/>
          <w:u w:val="single"/>
        </w:rPr>
      </w:pPr>
      <w:r w:rsidRPr="00E336F2">
        <w:rPr>
          <w:rFonts w:ascii="Arial" w:hAnsi="Arial" w:cs="Arial"/>
          <w:u w:val="single"/>
        </w:rPr>
        <w:t>The Solution</w:t>
      </w:r>
    </w:p>
    <w:p w14:paraId="33885C63" w14:textId="77777777" w:rsidR="00E24528" w:rsidRPr="00E336F2" w:rsidRDefault="00E24528" w:rsidP="00E24528">
      <w:pPr>
        <w:rPr>
          <w:rFonts w:ascii="Arial" w:hAnsi="Arial" w:cs="Arial"/>
        </w:rPr>
      </w:pPr>
      <w:r w:rsidRPr="00E336F2">
        <w:rPr>
          <w:rFonts w:ascii="Arial" w:hAnsi="Arial" w:cs="Arial"/>
        </w:rPr>
        <w:t xml:space="preserve">With the help of </w:t>
      </w:r>
      <w:proofErr w:type="spellStart"/>
      <w:r w:rsidRPr="00E336F2">
        <w:rPr>
          <w:rFonts w:ascii="Arial" w:hAnsi="Arial" w:cs="Arial"/>
        </w:rPr>
        <w:t>Silverpop</w:t>
      </w:r>
      <w:proofErr w:type="spellEnd"/>
      <w:r w:rsidRPr="00E336F2">
        <w:rPr>
          <w:rFonts w:ascii="Arial" w:hAnsi="Arial" w:cs="Arial"/>
        </w:rPr>
        <w:t xml:space="preserve"> Engage, the T.M. A Lewin team can centralise </w:t>
      </w:r>
      <w:proofErr w:type="gramStart"/>
      <w:r w:rsidRPr="00E336F2">
        <w:rPr>
          <w:rFonts w:ascii="Arial" w:hAnsi="Arial" w:cs="Arial"/>
        </w:rPr>
        <w:t>all of</w:t>
      </w:r>
      <w:proofErr w:type="gramEnd"/>
      <w:r w:rsidRPr="00E336F2">
        <w:rPr>
          <w:rFonts w:ascii="Arial" w:hAnsi="Arial" w:cs="Arial"/>
        </w:rPr>
        <w:t xml:space="preserve"> its customer and contact information, enabling its marketing teams to segment the data according to their needs with the use of the tool's data consultation functionality. The new members of the marketing team can complete the </w:t>
      </w:r>
      <w:proofErr w:type="spellStart"/>
      <w:r w:rsidRPr="00E336F2">
        <w:rPr>
          <w:rFonts w:ascii="Arial" w:hAnsi="Arial" w:cs="Arial"/>
        </w:rPr>
        <w:t>Silverpop</w:t>
      </w:r>
      <w:proofErr w:type="spellEnd"/>
      <w:r w:rsidRPr="00E336F2">
        <w:rPr>
          <w:rFonts w:ascii="Arial" w:hAnsi="Arial" w:cs="Arial"/>
        </w:rPr>
        <w:t xml:space="preserve"> online training quickly and easily so that they can access reports and data.</w:t>
      </w:r>
    </w:p>
    <w:p w14:paraId="114D1CA2" w14:textId="77777777" w:rsidR="00E24528" w:rsidRPr="00E336F2" w:rsidRDefault="00E24528" w:rsidP="00E24528">
      <w:pPr>
        <w:jc w:val="both"/>
        <w:rPr>
          <w:rFonts w:ascii="Arial" w:hAnsi="Arial" w:cs="Arial"/>
        </w:rPr>
      </w:pPr>
      <w:r w:rsidRPr="00E336F2">
        <w:rPr>
          <w:rFonts w:ascii="Arial" w:hAnsi="Arial" w:cs="Arial"/>
        </w:rPr>
        <w:t>Being able to direct communications complemented T.M. Lewin's efforts to combine his efforts on social media and email to encourage engagement and expand the size of his data bank. The TM Lewin team must create a website called Engage where users can enter their data and choose to receive future communications. In addition, the business will include Share-to-Social links in its emails to encourage participants to spread word of the competition.</w:t>
      </w:r>
    </w:p>
    <w:p w14:paraId="56501E16" w14:textId="77777777" w:rsidR="00E24528" w:rsidRPr="00E336F2" w:rsidRDefault="00E24528" w:rsidP="00E24528">
      <w:pPr>
        <w:jc w:val="both"/>
        <w:rPr>
          <w:rFonts w:ascii="Arial" w:hAnsi="Arial" w:cs="Arial"/>
        </w:rPr>
      </w:pPr>
      <w:r w:rsidRPr="00E336F2">
        <w:rPr>
          <w:rFonts w:ascii="Arial" w:hAnsi="Arial" w:cs="Arial"/>
        </w:rPr>
        <w:t>Following the draw's success, the marketing division ought to hold another competition, this time a test that would assist collect more brand assets. The marketing team needs to use Engage Landing Pages to develop a new contest with a multiple-choice quiz this time.</w:t>
      </w:r>
    </w:p>
    <w:p w14:paraId="5A9F0469" w14:textId="77777777" w:rsidR="00E24528" w:rsidRPr="00E336F2" w:rsidRDefault="00E24528" w:rsidP="00E24528">
      <w:pPr>
        <w:jc w:val="both"/>
        <w:rPr>
          <w:rFonts w:ascii="Arial" w:hAnsi="Arial" w:cs="Arial"/>
        </w:rPr>
      </w:pPr>
    </w:p>
    <w:p w14:paraId="217928DB" w14:textId="77777777" w:rsidR="00E24528" w:rsidRPr="00E336F2" w:rsidRDefault="00E24528" w:rsidP="00E24528">
      <w:pPr>
        <w:jc w:val="both"/>
        <w:rPr>
          <w:rFonts w:ascii="Arial" w:hAnsi="Arial" w:cs="Arial"/>
        </w:rPr>
      </w:pPr>
      <w:r w:rsidRPr="00E336F2">
        <w:rPr>
          <w:rFonts w:ascii="Arial" w:hAnsi="Arial" w:cs="Arial"/>
        </w:rPr>
        <w:t>The next step is to use Engage to send a series of "teaser" emails outlining the quiz concept and instructing recipients on where to look for the competition's solutions. Over a two-week period, he sent three emails promoting the T.M. Lewin, and another email informing his contacts to seek for the new catalogues since one of the questionnaire answers was concealed inside of them.</w:t>
      </w:r>
    </w:p>
    <w:p w14:paraId="402124F0" w14:textId="77777777" w:rsidR="00E24528" w:rsidRPr="00E336F2" w:rsidRDefault="00E24528" w:rsidP="00E24528">
      <w:pPr>
        <w:jc w:val="both"/>
        <w:rPr>
          <w:rFonts w:ascii="Arial" w:hAnsi="Arial" w:cs="Arial"/>
        </w:rPr>
      </w:pPr>
      <w:r w:rsidRPr="00E336F2">
        <w:rPr>
          <w:rFonts w:ascii="Arial" w:hAnsi="Arial" w:cs="Arial"/>
        </w:rPr>
        <w:t xml:space="preserve">The team should develop concepts that enhance the </w:t>
      </w:r>
      <w:proofErr w:type="spellStart"/>
      <w:r w:rsidRPr="00E336F2">
        <w:rPr>
          <w:rFonts w:ascii="Arial" w:hAnsi="Arial" w:cs="Arial"/>
        </w:rPr>
        <w:t>T.</w:t>
      </w:r>
      <w:proofErr w:type="gramStart"/>
      <w:r w:rsidRPr="00E336F2">
        <w:rPr>
          <w:rFonts w:ascii="Arial" w:hAnsi="Arial" w:cs="Arial"/>
        </w:rPr>
        <w:t>M.Lewin</w:t>
      </w:r>
      <w:proofErr w:type="spellEnd"/>
      <w:proofErr w:type="gramEnd"/>
      <w:r w:rsidRPr="00E336F2">
        <w:rPr>
          <w:rFonts w:ascii="Arial" w:hAnsi="Arial" w:cs="Arial"/>
        </w:rPr>
        <w:t xml:space="preserve"> brand's quality and heritage in order to encourage greater brand engagement. The trial winner, for instance, can only use their rewards at T M Lewin shops. Following this theme, the third prize was 156 points on each T.M. Lewin buttonhole, or a gift certificate worth £156. On Valentine's Day, Mother's Day, Christmas, New Year's, and any other occasions that present themselves, these exercises should be repeated.   The competition's prize draw was a big success and contributed to the expansion of the T.M. Lewin database. More than 4500 subscribers shared the campaign as a result of the promotion's combination of shareable content and social-sharing buttons, which is an excellent indicator of how engaged T.M. Lewin's database is with the brand and how email can promote social buzz and practical outcomes.</w:t>
      </w:r>
    </w:p>
    <w:p w14:paraId="5292DAB0" w14:textId="77777777" w:rsidR="00E24528" w:rsidRPr="00E336F2" w:rsidRDefault="00E24528" w:rsidP="00E24528">
      <w:pPr>
        <w:jc w:val="both"/>
        <w:rPr>
          <w:rFonts w:ascii="Arial" w:hAnsi="Arial" w:cs="Arial"/>
        </w:rPr>
      </w:pPr>
    </w:p>
    <w:p w14:paraId="66DC610F" w14:textId="77777777" w:rsidR="00E24528" w:rsidRPr="00E336F2" w:rsidRDefault="00E24528" w:rsidP="00E24528">
      <w:pPr>
        <w:jc w:val="both"/>
        <w:rPr>
          <w:rFonts w:ascii="Arial" w:hAnsi="Arial" w:cs="Arial"/>
          <w:u w:val="single"/>
        </w:rPr>
      </w:pPr>
      <w:r w:rsidRPr="00E336F2">
        <w:rPr>
          <w:rFonts w:ascii="Arial" w:hAnsi="Arial" w:cs="Arial"/>
          <w:u w:val="single"/>
        </w:rPr>
        <w:lastRenderedPageBreak/>
        <w:t>The results</w:t>
      </w:r>
    </w:p>
    <w:p w14:paraId="2F847576" w14:textId="77777777" w:rsidR="00E24528" w:rsidRPr="00E336F2" w:rsidRDefault="00E24528" w:rsidP="00E24528">
      <w:pPr>
        <w:jc w:val="both"/>
        <w:rPr>
          <w:rFonts w:ascii="Arial" w:hAnsi="Arial" w:cs="Arial"/>
        </w:rPr>
      </w:pPr>
    </w:p>
    <w:p w14:paraId="079AF0C2" w14:textId="415E1154" w:rsidR="00E24528" w:rsidRPr="00E336F2" w:rsidRDefault="00E24528" w:rsidP="00E24528">
      <w:pPr>
        <w:jc w:val="both"/>
        <w:rPr>
          <w:rFonts w:ascii="Arial" w:hAnsi="Arial" w:cs="Arial"/>
        </w:rPr>
      </w:pPr>
      <w:r w:rsidRPr="00E336F2">
        <w:rPr>
          <w:rFonts w:ascii="Arial" w:hAnsi="Arial" w:cs="Arial"/>
        </w:rPr>
        <w:t xml:space="preserve">The organisation saw great success with this quiz campaign, which generated more than 20,000 responses, far beyond all expectations. The marketing team was able to significantly expand its email list and increase store revenue that was directly linked to the campaign. In addition, </w:t>
      </w:r>
      <w:proofErr w:type="spellStart"/>
      <w:r w:rsidRPr="00E336F2">
        <w:rPr>
          <w:rFonts w:ascii="Arial" w:hAnsi="Arial" w:cs="Arial"/>
        </w:rPr>
        <w:t>T.</w:t>
      </w:r>
      <w:proofErr w:type="gramStart"/>
      <w:r w:rsidRPr="00E336F2">
        <w:rPr>
          <w:rFonts w:ascii="Arial" w:hAnsi="Arial" w:cs="Arial"/>
        </w:rPr>
        <w:t>M.Lewin</w:t>
      </w:r>
      <w:proofErr w:type="spellEnd"/>
      <w:proofErr w:type="gramEnd"/>
      <w:r w:rsidRPr="00E336F2">
        <w:rPr>
          <w:rFonts w:ascii="Arial" w:hAnsi="Arial" w:cs="Arial"/>
        </w:rPr>
        <w:t xml:space="preserve"> saw a boost in Facebook "likes" by 45 percent, a 4 percent increase in Twitter activity, an increase in the standard Facebook interaction rate from 3% to a whopping 37% when the quiz was active.</w:t>
      </w:r>
    </w:p>
    <w:p w14:paraId="50CBA84B" w14:textId="30042ADA" w:rsidR="00E336F2" w:rsidRPr="00E336F2" w:rsidRDefault="00E336F2" w:rsidP="00E24528">
      <w:pPr>
        <w:jc w:val="both"/>
        <w:rPr>
          <w:rFonts w:ascii="Arial" w:hAnsi="Arial" w:cs="Arial"/>
        </w:rPr>
      </w:pPr>
    </w:p>
    <w:p w14:paraId="2AECAC5D" w14:textId="549D23FB" w:rsidR="00E336F2" w:rsidRPr="00E336F2" w:rsidRDefault="00E336F2" w:rsidP="00E24528">
      <w:pPr>
        <w:jc w:val="both"/>
        <w:rPr>
          <w:rFonts w:ascii="Arial" w:hAnsi="Arial" w:cs="Arial"/>
        </w:rPr>
      </w:pPr>
    </w:p>
    <w:p w14:paraId="2FA2FA55"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ab/>
      </w:r>
    </w:p>
    <w:p w14:paraId="7CDEC7EE" w14:textId="77777777" w:rsidR="00E336F2" w:rsidRPr="00E336F2" w:rsidRDefault="00E336F2" w:rsidP="00E336F2">
      <w:pPr>
        <w:pStyle w:val="NormalWeb"/>
        <w:ind w:left="567" w:hanging="567"/>
        <w:rPr>
          <w:rFonts w:ascii="Arial" w:hAnsi="Arial" w:cs="Arial"/>
          <w:sz w:val="22"/>
          <w:szCs w:val="22"/>
        </w:rPr>
      </w:pPr>
    </w:p>
    <w:p w14:paraId="30869C49" w14:textId="77777777" w:rsidR="00E336F2" w:rsidRPr="00E336F2" w:rsidRDefault="00E336F2" w:rsidP="00E336F2">
      <w:pPr>
        <w:pStyle w:val="NormalWeb"/>
        <w:ind w:left="567" w:hanging="567"/>
        <w:rPr>
          <w:rFonts w:ascii="Arial" w:hAnsi="Arial" w:cs="Arial"/>
          <w:sz w:val="22"/>
          <w:szCs w:val="22"/>
        </w:rPr>
      </w:pPr>
    </w:p>
    <w:p w14:paraId="556D0913" w14:textId="77777777" w:rsidR="00E336F2" w:rsidRPr="00E336F2" w:rsidRDefault="00E336F2" w:rsidP="00E336F2">
      <w:pPr>
        <w:pStyle w:val="NormalWeb"/>
        <w:ind w:left="567" w:hanging="567"/>
        <w:rPr>
          <w:rFonts w:ascii="Arial" w:hAnsi="Arial" w:cs="Arial"/>
          <w:sz w:val="22"/>
          <w:szCs w:val="22"/>
        </w:rPr>
      </w:pPr>
    </w:p>
    <w:p w14:paraId="0CA1302D" w14:textId="77777777" w:rsidR="00E336F2" w:rsidRPr="00E336F2" w:rsidRDefault="00E336F2" w:rsidP="00E336F2">
      <w:pPr>
        <w:pStyle w:val="NormalWeb"/>
        <w:ind w:left="567" w:hanging="567"/>
        <w:rPr>
          <w:rFonts w:ascii="Arial" w:hAnsi="Arial" w:cs="Arial"/>
          <w:sz w:val="22"/>
          <w:szCs w:val="22"/>
        </w:rPr>
      </w:pPr>
    </w:p>
    <w:p w14:paraId="0D3821E4" w14:textId="77777777" w:rsidR="00E336F2" w:rsidRPr="00E336F2" w:rsidRDefault="00E336F2" w:rsidP="00E336F2">
      <w:pPr>
        <w:pStyle w:val="NormalWeb"/>
        <w:ind w:left="567" w:hanging="567"/>
        <w:rPr>
          <w:rFonts w:ascii="Arial" w:hAnsi="Arial" w:cs="Arial"/>
          <w:sz w:val="22"/>
          <w:szCs w:val="22"/>
        </w:rPr>
      </w:pPr>
    </w:p>
    <w:p w14:paraId="60E6AC7B" w14:textId="77777777" w:rsidR="00E336F2" w:rsidRPr="00E336F2" w:rsidRDefault="00E336F2" w:rsidP="00E336F2">
      <w:pPr>
        <w:pStyle w:val="NormalWeb"/>
        <w:ind w:left="567" w:hanging="567"/>
        <w:rPr>
          <w:rFonts w:ascii="Arial" w:hAnsi="Arial" w:cs="Arial"/>
          <w:sz w:val="22"/>
          <w:szCs w:val="22"/>
        </w:rPr>
      </w:pPr>
    </w:p>
    <w:p w14:paraId="51976B38" w14:textId="77777777" w:rsidR="00E336F2" w:rsidRPr="00E336F2" w:rsidRDefault="00E336F2" w:rsidP="00E336F2">
      <w:pPr>
        <w:pStyle w:val="NormalWeb"/>
        <w:ind w:left="567" w:hanging="567"/>
        <w:rPr>
          <w:rFonts w:ascii="Arial" w:hAnsi="Arial" w:cs="Arial"/>
          <w:sz w:val="22"/>
          <w:szCs w:val="22"/>
        </w:rPr>
      </w:pPr>
    </w:p>
    <w:p w14:paraId="4A4B69F1" w14:textId="77777777" w:rsidR="00E336F2" w:rsidRPr="00E336F2" w:rsidRDefault="00E336F2" w:rsidP="00E336F2">
      <w:pPr>
        <w:pStyle w:val="NormalWeb"/>
        <w:ind w:left="567" w:hanging="567"/>
        <w:rPr>
          <w:rFonts w:ascii="Arial" w:hAnsi="Arial" w:cs="Arial"/>
          <w:sz w:val="22"/>
          <w:szCs w:val="22"/>
        </w:rPr>
      </w:pPr>
    </w:p>
    <w:p w14:paraId="18ABE11E" w14:textId="77777777" w:rsidR="00E336F2" w:rsidRPr="00E336F2" w:rsidRDefault="00E336F2" w:rsidP="00E336F2">
      <w:pPr>
        <w:pStyle w:val="NormalWeb"/>
        <w:ind w:left="567" w:hanging="567"/>
        <w:rPr>
          <w:rFonts w:ascii="Arial" w:hAnsi="Arial" w:cs="Arial"/>
          <w:sz w:val="22"/>
          <w:szCs w:val="22"/>
        </w:rPr>
      </w:pPr>
    </w:p>
    <w:p w14:paraId="203EAE67" w14:textId="77777777" w:rsidR="00E336F2" w:rsidRPr="00E336F2" w:rsidRDefault="00E336F2" w:rsidP="00E336F2">
      <w:pPr>
        <w:pStyle w:val="NormalWeb"/>
        <w:ind w:left="567" w:hanging="567"/>
        <w:rPr>
          <w:rFonts w:ascii="Arial" w:hAnsi="Arial" w:cs="Arial"/>
          <w:sz w:val="22"/>
          <w:szCs w:val="22"/>
        </w:rPr>
      </w:pPr>
    </w:p>
    <w:p w14:paraId="0F0B4DBB" w14:textId="77777777" w:rsidR="00E336F2" w:rsidRPr="00E336F2" w:rsidRDefault="00E336F2" w:rsidP="00E336F2">
      <w:pPr>
        <w:pStyle w:val="NormalWeb"/>
        <w:ind w:left="567" w:hanging="567"/>
        <w:rPr>
          <w:rFonts w:ascii="Arial" w:hAnsi="Arial" w:cs="Arial"/>
          <w:sz w:val="22"/>
          <w:szCs w:val="22"/>
        </w:rPr>
      </w:pPr>
    </w:p>
    <w:p w14:paraId="21F336D7" w14:textId="77777777" w:rsidR="00E336F2" w:rsidRPr="00E336F2" w:rsidRDefault="00E336F2" w:rsidP="00E336F2">
      <w:pPr>
        <w:pStyle w:val="NormalWeb"/>
        <w:ind w:left="567" w:hanging="567"/>
        <w:rPr>
          <w:rFonts w:ascii="Arial" w:hAnsi="Arial" w:cs="Arial"/>
          <w:sz w:val="22"/>
          <w:szCs w:val="22"/>
        </w:rPr>
      </w:pPr>
    </w:p>
    <w:p w14:paraId="2996A35C" w14:textId="77777777" w:rsidR="00E336F2" w:rsidRPr="00E336F2" w:rsidRDefault="00E336F2" w:rsidP="00E336F2">
      <w:pPr>
        <w:pStyle w:val="NormalWeb"/>
        <w:ind w:left="567" w:hanging="567"/>
        <w:rPr>
          <w:rFonts w:ascii="Arial" w:hAnsi="Arial" w:cs="Arial"/>
          <w:sz w:val="22"/>
          <w:szCs w:val="22"/>
        </w:rPr>
      </w:pPr>
    </w:p>
    <w:p w14:paraId="5E1DE15A" w14:textId="77777777" w:rsidR="00E336F2" w:rsidRPr="00E336F2" w:rsidRDefault="00E336F2" w:rsidP="00E336F2">
      <w:pPr>
        <w:pStyle w:val="NormalWeb"/>
        <w:ind w:left="567" w:hanging="567"/>
        <w:rPr>
          <w:rFonts w:ascii="Arial" w:hAnsi="Arial" w:cs="Arial"/>
          <w:sz w:val="22"/>
          <w:szCs w:val="22"/>
        </w:rPr>
      </w:pPr>
    </w:p>
    <w:p w14:paraId="33AF7669" w14:textId="77777777" w:rsidR="00E336F2" w:rsidRPr="00E336F2" w:rsidRDefault="00E336F2" w:rsidP="00E336F2">
      <w:pPr>
        <w:pStyle w:val="NormalWeb"/>
        <w:ind w:left="567" w:hanging="567"/>
        <w:rPr>
          <w:rFonts w:ascii="Arial" w:hAnsi="Arial" w:cs="Arial"/>
          <w:sz w:val="22"/>
          <w:szCs w:val="22"/>
        </w:rPr>
      </w:pPr>
    </w:p>
    <w:p w14:paraId="5C04772C" w14:textId="77777777" w:rsidR="00E336F2" w:rsidRPr="00E336F2" w:rsidRDefault="00E336F2" w:rsidP="00E336F2">
      <w:pPr>
        <w:pStyle w:val="NormalWeb"/>
        <w:ind w:left="567" w:hanging="567"/>
        <w:rPr>
          <w:rFonts w:ascii="Arial" w:hAnsi="Arial" w:cs="Arial"/>
          <w:sz w:val="22"/>
          <w:szCs w:val="22"/>
        </w:rPr>
      </w:pPr>
    </w:p>
    <w:p w14:paraId="7B62E295" w14:textId="77777777" w:rsidR="00E336F2" w:rsidRPr="00E336F2" w:rsidRDefault="00E336F2" w:rsidP="00E336F2">
      <w:pPr>
        <w:pStyle w:val="NormalWeb"/>
        <w:ind w:left="567" w:hanging="567"/>
        <w:rPr>
          <w:rFonts w:ascii="Arial" w:hAnsi="Arial" w:cs="Arial"/>
          <w:sz w:val="22"/>
          <w:szCs w:val="22"/>
        </w:rPr>
      </w:pPr>
    </w:p>
    <w:p w14:paraId="34D34567" w14:textId="77777777" w:rsidR="00E336F2" w:rsidRPr="00E336F2" w:rsidRDefault="00E336F2" w:rsidP="00E336F2">
      <w:pPr>
        <w:pStyle w:val="NormalWeb"/>
        <w:ind w:left="567" w:hanging="567"/>
        <w:rPr>
          <w:rFonts w:ascii="Arial" w:hAnsi="Arial" w:cs="Arial"/>
          <w:sz w:val="22"/>
          <w:szCs w:val="22"/>
        </w:rPr>
      </w:pPr>
    </w:p>
    <w:p w14:paraId="14F453F0" w14:textId="501245CD" w:rsidR="00E336F2" w:rsidRPr="00E336F2" w:rsidRDefault="00E336F2" w:rsidP="00E336F2">
      <w:pPr>
        <w:pStyle w:val="NormalWeb"/>
        <w:ind w:left="567" w:hanging="567"/>
        <w:rPr>
          <w:rFonts w:ascii="Arial" w:hAnsi="Arial" w:cs="Arial"/>
          <w:sz w:val="22"/>
          <w:szCs w:val="22"/>
          <w:u w:val="thick"/>
        </w:rPr>
      </w:pPr>
      <w:proofErr w:type="spellStart"/>
      <w:r w:rsidRPr="00E336F2">
        <w:rPr>
          <w:rFonts w:ascii="Arial" w:hAnsi="Arial" w:cs="Arial"/>
          <w:sz w:val="22"/>
          <w:szCs w:val="22"/>
          <w:u w:val="thick"/>
        </w:rPr>
        <w:lastRenderedPageBreak/>
        <w:t>Reerences</w:t>
      </w:r>
      <w:proofErr w:type="spellEnd"/>
    </w:p>
    <w:p w14:paraId="7848CBA0" w14:textId="77777777" w:rsidR="00E336F2" w:rsidRPr="00E336F2" w:rsidRDefault="00E336F2" w:rsidP="00E336F2">
      <w:pPr>
        <w:pStyle w:val="NormalWeb"/>
        <w:ind w:left="567" w:hanging="567"/>
        <w:rPr>
          <w:rFonts w:ascii="Arial" w:hAnsi="Arial" w:cs="Arial"/>
          <w:sz w:val="22"/>
          <w:szCs w:val="22"/>
        </w:rPr>
      </w:pPr>
    </w:p>
    <w:p w14:paraId="69AA03EA" w14:textId="7C44D914"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A. </w:t>
      </w:r>
      <w:proofErr w:type="spellStart"/>
      <w:r w:rsidRPr="00E336F2">
        <w:rPr>
          <w:rFonts w:ascii="Arial" w:hAnsi="Arial" w:cs="Arial"/>
          <w:sz w:val="22"/>
          <w:szCs w:val="22"/>
        </w:rPr>
        <w:t>Scheinkman</w:t>
      </w:r>
      <w:proofErr w:type="spellEnd"/>
      <w:r w:rsidRPr="00E336F2">
        <w:rPr>
          <w:rFonts w:ascii="Arial" w:hAnsi="Arial" w:cs="Arial"/>
          <w:sz w:val="22"/>
          <w:szCs w:val="22"/>
        </w:rPr>
        <w:t xml:space="preserve">, J. (2020) </w:t>
      </w:r>
      <w:r w:rsidRPr="00E336F2">
        <w:rPr>
          <w:rFonts w:ascii="Arial" w:hAnsi="Arial" w:cs="Arial"/>
          <w:i/>
          <w:iCs/>
          <w:sz w:val="22"/>
          <w:szCs w:val="22"/>
        </w:rPr>
        <w:t xml:space="preserve">Covid-19: Impact on retail consumer </w:t>
      </w:r>
      <w:proofErr w:type="spellStart"/>
      <w:r w:rsidRPr="00E336F2">
        <w:rPr>
          <w:rFonts w:ascii="Arial" w:hAnsi="Arial" w:cs="Arial"/>
          <w:i/>
          <w:iCs/>
          <w:sz w:val="22"/>
          <w:szCs w:val="22"/>
        </w:rPr>
        <w:t>behavior</w:t>
      </w:r>
      <w:proofErr w:type="spellEnd"/>
      <w:r w:rsidRPr="00E336F2">
        <w:rPr>
          <w:rFonts w:ascii="Arial" w:hAnsi="Arial" w:cs="Arial"/>
          <w:sz w:val="22"/>
          <w:szCs w:val="22"/>
        </w:rPr>
        <w:t xml:space="preserve">, </w:t>
      </w:r>
      <w:r w:rsidRPr="00E336F2">
        <w:rPr>
          <w:rFonts w:ascii="Arial" w:hAnsi="Arial" w:cs="Arial"/>
          <w:i/>
          <w:iCs/>
          <w:sz w:val="22"/>
          <w:szCs w:val="22"/>
        </w:rPr>
        <w:t>Accenture</w:t>
      </w:r>
      <w:r w:rsidRPr="00E336F2">
        <w:rPr>
          <w:rFonts w:ascii="Arial" w:hAnsi="Arial" w:cs="Arial"/>
          <w:sz w:val="22"/>
          <w:szCs w:val="22"/>
        </w:rPr>
        <w:t xml:space="preserve">. Available at: https://www.accenture.com/us-en/insights/retail/coronavirus-consumer-behavior-research (Accessed: November 23, 2022). </w:t>
      </w:r>
    </w:p>
    <w:p w14:paraId="3A65225E"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A. </w:t>
      </w:r>
      <w:proofErr w:type="spellStart"/>
      <w:r w:rsidRPr="00E336F2">
        <w:rPr>
          <w:rFonts w:ascii="Arial" w:hAnsi="Arial" w:cs="Arial"/>
          <w:sz w:val="22"/>
          <w:szCs w:val="22"/>
        </w:rPr>
        <w:t>Scheinkman</w:t>
      </w:r>
      <w:proofErr w:type="spellEnd"/>
      <w:r w:rsidRPr="00E336F2">
        <w:rPr>
          <w:rFonts w:ascii="Arial" w:hAnsi="Arial" w:cs="Arial"/>
          <w:sz w:val="22"/>
          <w:szCs w:val="22"/>
        </w:rPr>
        <w:t xml:space="preserve">, J. (2020) </w:t>
      </w:r>
      <w:r w:rsidRPr="00E336F2">
        <w:rPr>
          <w:rFonts w:ascii="Arial" w:hAnsi="Arial" w:cs="Arial"/>
          <w:i/>
          <w:iCs/>
          <w:sz w:val="22"/>
          <w:szCs w:val="22"/>
        </w:rPr>
        <w:t>The impact of covid-19 on small business outcomes and ... - PNAS</w:t>
      </w:r>
      <w:r w:rsidRPr="00E336F2">
        <w:rPr>
          <w:rFonts w:ascii="Arial" w:hAnsi="Arial" w:cs="Arial"/>
          <w:sz w:val="22"/>
          <w:szCs w:val="22"/>
        </w:rPr>
        <w:t xml:space="preserve">, </w:t>
      </w:r>
      <w:r w:rsidRPr="00E336F2">
        <w:rPr>
          <w:rFonts w:ascii="Arial" w:hAnsi="Arial" w:cs="Arial"/>
          <w:i/>
          <w:iCs/>
          <w:sz w:val="22"/>
          <w:szCs w:val="22"/>
        </w:rPr>
        <w:t>https://doi.org/10.1073/pnas.2006991117</w:t>
      </w:r>
      <w:r w:rsidRPr="00E336F2">
        <w:rPr>
          <w:rFonts w:ascii="Arial" w:hAnsi="Arial" w:cs="Arial"/>
          <w:sz w:val="22"/>
          <w:szCs w:val="22"/>
        </w:rPr>
        <w:t xml:space="preserve">. Available at: https://www.pnas.org/doi/10.1073/pnas.2006991117 (Accessed: November 22, 2022). </w:t>
      </w:r>
    </w:p>
    <w:p w14:paraId="54E43B60"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Barlow, A. (2020) </w:t>
      </w:r>
      <w:r w:rsidRPr="00E336F2">
        <w:rPr>
          <w:rFonts w:ascii="Arial" w:hAnsi="Arial" w:cs="Arial"/>
          <w:i/>
          <w:iCs/>
          <w:sz w:val="22"/>
          <w:szCs w:val="22"/>
        </w:rPr>
        <w:t>How changing consumer preferences are impacting restaurants</w:t>
      </w:r>
      <w:r w:rsidRPr="00E336F2">
        <w:rPr>
          <w:rFonts w:ascii="Arial" w:hAnsi="Arial" w:cs="Arial"/>
          <w:sz w:val="22"/>
          <w:szCs w:val="22"/>
        </w:rPr>
        <w:t xml:space="preserve">, </w:t>
      </w:r>
      <w:r w:rsidRPr="00E336F2">
        <w:rPr>
          <w:rFonts w:ascii="Arial" w:hAnsi="Arial" w:cs="Arial"/>
          <w:i/>
          <w:iCs/>
          <w:sz w:val="22"/>
          <w:szCs w:val="22"/>
        </w:rPr>
        <w:t>https://www.accountingweb.co.uk/community/blogs/alastairbarlow/tm-lewin-loses-its-shirt-with-600-jobs-lost</w:t>
      </w:r>
      <w:r w:rsidRPr="00E336F2">
        <w:rPr>
          <w:rFonts w:ascii="Arial" w:hAnsi="Arial" w:cs="Arial"/>
          <w:sz w:val="22"/>
          <w:szCs w:val="22"/>
        </w:rPr>
        <w:t xml:space="preserve">. Available at: https://aaronallen.com/blog/changing-consumer-preferences (Accessed: November 21, 2022). </w:t>
      </w:r>
    </w:p>
    <w:p w14:paraId="52C6B9CD"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Employment, </w:t>
      </w:r>
      <w:proofErr w:type="spellStart"/>
      <w:r w:rsidRPr="00E336F2">
        <w:rPr>
          <w:rFonts w:ascii="Arial" w:hAnsi="Arial" w:cs="Arial"/>
          <w:sz w:val="22"/>
          <w:szCs w:val="22"/>
        </w:rPr>
        <w:t>S.B.and</w:t>
      </w:r>
      <w:proofErr w:type="spellEnd"/>
      <w:r w:rsidRPr="00E336F2">
        <w:rPr>
          <w:rFonts w:ascii="Arial" w:hAnsi="Arial" w:cs="Arial"/>
          <w:sz w:val="22"/>
          <w:szCs w:val="22"/>
        </w:rPr>
        <w:t xml:space="preserve"> T. (2022) </w:t>
      </w:r>
      <w:r w:rsidRPr="00E336F2">
        <w:rPr>
          <w:rFonts w:ascii="Arial" w:hAnsi="Arial" w:cs="Arial"/>
          <w:i/>
          <w:iCs/>
          <w:sz w:val="22"/>
          <w:szCs w:val="22"/>
        </w:rPr>
        <w:t>Starting a business</w:t>
      </w:r>
      <w:r w:rsidRPr="00E336F2">
        <w:rPr>
          <w:rFonts w:ascii="Arial" w:hAnsi="Arial" w:cs="Arial"/>
          <w:sz w:val="22"/>
          <w:szCs w:val="22"/>
        </w:rPr>
        <w:t xml:space="preserve">, </w:t>
      </w:r>
      <w:r w:rsidRPr="00E336F2">
        <w:rPr>
          <w:rFonts w:ascii="Arial" w:hAnsi="Arial" w:cs="Arial"/>
          <w:i/>
          <w:iCs/>
          <w:sz w:val="22"/>
          <w:szCs w:val="22"/>
        </w:rPr>
        <w:t>Business Queensland</w:t>
      </w:r>
      <w:r w:rsidRPr="00E336F2">
        <w:rPr>
          <w:rFonts w:ascii="Arial" w:hAnsi="Arial" w:cs="Arial"/>
          <w:sz w:val="22"/>
          <w:szCs w:val="22"/>
        </w:rPr>
        <w:t xml:space="preserve">. </w:t>
      </w:r>
      <w:proofErr w:type="spellStart"/>
      <w:r w:rsidRPr="00E336F2">
        <w:rPr>
          <w:rFonts w:ascii="Arial" w:hAnsi="Arial" w:cs="Arial"/>
          <w:sz w:val="22"/>
          <w:szCs w:val="22"/>
        </w:rPr>
        <w:t>corporateName</w:t>
      </w:r>
      <w:proofErr w:type="spellEnd"/>
      <w:r w:rsidRPr="00E336F2">
        <w:rPr>
          <w:rFonts w:ascii="Arial" w:hAnsi="Arial" w:cs="Arial"/>
          <w:sz w:val="22"/>
          <w:szCs w:val="22"/>
        </w:rPr>
        <w:t xml:space="preserve">=The State of Queensland; Available at: https://www.business.qld.gov.au/starting-business (Accessed: November 21, 2022). </w:t>
      </w:r>
    </w:p>
    <w:p w14:paraId="2CD2C4D7"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Lewin, J. (2022) </w:t>
      </w:r>
      <w:r w:rsidRPr="00E336F2">
        <w:rPr>
          <w:rFonts w:ascii="Arial" w:hAnsi="Arial" w:cs="Arial"/>
          <w:i/>
          <w:iCs/>
          <w:sz w:val="22"/>
          <w:szCs w:val="22"/>
        </w:rPr>
        <w:t xml:space="preserve">Put your </w:t>
      </w:r>
      <w:proofErr w:type="spellStart"/>
      <w:r w:rsidRPr="00E336F2">
        <w:rPr>
          <w:rFonts w:ascii="Arial" w:hAnsi="Arial" w:cs="Arial"/>
          <w:i/>
          <w:iCs/>
          <w:sz w:val="22"/>
          <w:szCs w:val="22"/>
        </w:rPr>
        <w:t>pestel</w:t>
      </w:r>
      <w:proofErr w:type="spellEnd"/>
      <w:r w:rsidRPr="00E336F2">
        <w:rPr>
          <w:rFonts w:ascii="Arial" w:hAnsi="Arial" w:cs="Arial"/>
          <w:i/>
          <w:iCs/>
          <w:sz w:val="22"/>
          <w:szCs w:val="22"/>
        </w:rPr>
        <w:t xml:space="preserve"> to the mettle</w:t>
      </w:r>
      <w:r w:rsidRPr="00E336F2">
        <w:rPr>
          <w:rFonts w:ascii="Arial" w:hAnsi="Arial" w:cs="Arial"/>
          <w:sz w:val="22"/>
          <w:szCs w:val="22"/>
        </w:rPr>
        <w:t xml:space="preserve">, </w:t>
      </w:r>
      <w:r w:rsidRPr="00E336F2">
        <w:rPr>
          <w:rFonts w:ascii="Arial" w:hAnsi="Arial" w:cs="Arial"/>
          <w:i/>
          <w:iCs/>
          <w:sz w:val="22"/>
          <w:szCs w:val="22"/>
        </w:rPr>
        <w:t>Cayenne Consulting</w:t>
      </w:r>
      <w:r w:rsidRPr="00E336F2">
        <w:rPr>
          <w:rFonts w:ascii="Arial" w:hAnsi="Arial" w:cs="Arial"/>
          <w:sz w:val="22"/>
          <w:szCs w:val="22"/>
        </w:rPr>
        <w:t xml:space="preserve">. Available at: https://www.caycon.com/blog/put-your-pestel-to-the-mettle (Accessed: November 21, 2022). </w:t>
      </w:r>
    </w:p>
    <w:p w14:paraId="2CD63E01" w14:textId="77777777" w:rsidR="00E336F2" w:rsidRPr="00E336F2" w:rsidRDefault="00E336F2" w:rsidP="00E336F2">
      <w:pPr>
        <w:pStyle w:val="NormalWeb"/>
        <w:ind w:left="567" w:hanging="567"/>
        <w:rPr>
          <w:rFonts w:ascii="Arial" w:hAnsi="Arial" w:cs="Arial"/>
          <w:sz w:val="22"/>
          <w:szCs w:val="22"/>
        </w:rPr>
      </w:pPr>
      <w:proofErr w:type="spellStart"/>
      <w:r w:rsidRPr="00E336F2">
        <w:rPr>
          <w:rFonts w:ascii="Arial" w:hAnsi="Arial" w:cs="Arial"/>
          <w:sz w:val="22"/>
          <w:szCs w:val="22"/>
        </w:rPr>
        <w:t>Lohrey</w:t>
      </w:r>
      <w:proofErr w:type="spellEnd"/>
      <w:r w:rsidRPr="00E336F2">
        <w:rPr>
          <w:rFonts w:ascii="Arial" w:hAnsi="Arial" w:cs="Arial"/>
          <w:sz w:val="22"/>
          <w:szCs w:val="22"/>
        </w:rPr>
        <w:t xml:space="preserve">, J. (2017) </w:t>
      </w:r>
      <w:r w:rsidRPr="00E336F2">
        <w:rPr>
          <w:rFonts w:ascii="Arial" w:hAnsi="Arial" w:cs="Arial"/>
          <w:i/>
          <w:iCs/>
          <w:sz w:val="22"/>
          <w:szCs w:val="22"/>
        </w:rPr>
        <w:t>Steps for the decision implementation plan</w:t>
      </w:r>
      <w:r w:rsidRPr="00E336F2">
        <w:rPr>
          <w:rFonts w:ascii="Arial" w:hAnsi="Arial" w:cs="Arial"/>
          <w:sz w:val="22"/>
          <w:szCs w:val="22"/>
        </w:rPr>
        <w:t xml:space="preserve">, </w:t>
      </w:r>
      <w:r w:rsidRPr="00E336F2">
        <w:rPr>
          <w:rFonts w:ascii="Arial" w:hAnsi="Arial" w:cs="Arial"/>
          <w:i/>
          <w:iCs/>
          <w:sz w:val="22"/>
          <w:szCs w:val="22"/>
        </w:rPr>
        <w:t>Your Business</w:t>
      </w:r>
      <w:r w:rsidRPr="00E336F2">
        <w:rPr>
          <w:rFonts w:ascii="Arial" w:hAnsi="Arial" w:cs="Arial"/>
          <w:sz w:val="22"/>
          <w:szCs w:val="22"/>
        </w:rPr>
        <w:t xml:space="preserve">. Available at: https://yourbusiness.azcentral.com/steps-decision-implementation-plan-28720.html (Accessed: November 25, 2022). </w:t>
      </w:r>
    </w:p>
    <w:p w14:paraId="3215744C" w14:textId="77777777" w:rsidR="00E336F2" w:rsidRPr="00E336F2" w:rsidRDefault="00E336F2" w:rsidP="00E336F2">
      <w:pPr>
        <w:pStyle w:val="NormalWeb"/>
        <w:ind w:left="567" w:hanging="567"/>
        <w:rPr>
          <w:rFonts w:ascii="Arial" w:hAnsi="Arial" w:cs="Arial"/>
          <w:sz w:val="22"/>
          <w:szCs w:val="22"/>
        </w:rPr>
      </w:pPr>
      <w:r w:rsidRPr="00E336F2">
        <w:rPr>
          <w:rFonts w:ascii="Arial" w:hAnsi="Arial" w:cs="Arial"/>
          <w:sz w:val="22"/>
          <w:szCs w:val="22"/>
        </w:rPr>
        <w:t xml:space="preserve">Nichols, A. (2022) </w:t>
      </w:r>
      <w:r w:rsidRPr="00E336F2">
        <w:rPr>
          <w:rFonts w:ascii="Arial" w:hAnsi="Arial" w:cs="Arial"/>
          <w:i/>
          <w:iCs/>
          <w:sz w:val="22"/>
          <w:szCs w:val="22"/>
        </w:rPr>
        <w:t>Online shopping: SWOT analysis of online stores</w:t>
      </w:r>
      <w:r w:rsidRPr="00E336F2">
        <w:rPr>
          <w:rFonts w:ascii="Arial" w:hAnsi="Arial" w:cs="Arial"/>
          <w:sz w:val="22"/>
          <w:szCs w:val="22"/>
        </w:rPr>
        <w:t xml:space="preserve">, </w:t>
      </w:r>
      <w:proofErr w:type="spellStart"/>
      <w:r w:rsidRPr="00E336F2">
        <w:rPr>
          <w:rFonts w:ascii="Arial" w:hAnsi="Arial" w:cs="Arial"/>
          <w:i/>
          <w:iCs/>
          <w:sz w:val="22"/>
          <w:szCs w:val="22"/>
        </w:rPr>
        <w:t>Firmbee</w:t>
      </w:r>
      <w:proofErr w:type="spellEnd"/>
      <w:r w:rsidRPr="00E336F2">
        <w:rPr>
          <w:rFonts w:ascii="Arial" w:hAnsi="Arial" w:cs="Arial"/>
          <w:sz w:val="22"/>
          <w:szCs w:val="22"/>
        </w:rPr>
        <w:t xml:space="preserve">. Available at: https://firmbee.com/swot-analysis-of-online-stores (Accessed: November 23, 2022). </w:t>
      </w:r>
    </w:p>
    <w:p w14:paraId="7C1B4978" w14:textId="77777777" w:rsidR="00E336F2" w:rsidRPr="00E336F2" w:rsidRDefault="00E336F2" w:rsidP="00E336F2">
      <w:pPr>
        <w:pStyle w:val="NormalWeb"/>
        <w:ind w:left="567" w:hanging="567"/>
        <w:rPr>
          <w:rFonts w:ascii="Arial" w:hAnsi="Arial" w:cs="Arial"/>
          <w:sz w:val="22"/>
          <w:szCs w:val="22"/>
        </w:rPr>
      </w:pPr>
      <w:proofErr w:type="spellStart"/>
      <w:r w:rsidRPr="00E336F2">
        <w:rPr>
          <w:rFonts w:ascii="Arial" w:hAnsi="Arial" w:cs="Arial"/>
          <w:sz w:val="22"/>
          <w:szCs w:val="22"/>
        </w:rPr>
        <w:t>Pettyjohn</w:t>
      </w:r>
      <w:proofErr w:type="spellEnd"/>
      <w:r w:rsidRPr="00E336F2">
        <w:rPr>
          <w:rFonts w:ascii="Arial" w:hAnsi="Arial" w:cs="Arial"/>
          <w:sz w:val="22"/>
          <w:szCs w:val="22"/>
        </w:rPr>
        <w:t xml:space="preserve">, K. (2019) </w:t>
      </w:r>
      <w:r w:rsidRPr="00E336F2">
        <w:rPr>
          <w:rFonts w:ascii="Arial" w:hAnsi="Arial" w:cs="Arial"/>
          <w:i/>
          <w:iCs/>
          <w:sz w:val="22"/>
          <w:szCs w:val="22"/>
        </w:rPr>
        <w:t>7 benefits of using social media for your business</w:t>
      </w:r>
      <w:r w:rsidRPr="00E336F2">
        <w:rPr>
          <w:rFonts w:ascii="Arial" w:hAnsi="Arial" w:cs="Arial"/>
          <w:sz w:val="22"/>
          <w:szCs w:val="22"/>
        </w:rPr>
        <w:t xml:space="preserve">, </w:t>
      </w:r>
      <w:r w:rsidRPr="00E336F2">
        <w:rPr>
          <w:rFonts w:ascii="Arial" w:hAnsi="Arial" w:cs="Arial"/>
          <w:i/>
          <w:iCs/>
          <w:sz w:val="22"/>
          <w:szCs w:val="22"/>
        </w:rPr>
        <w:t>Folio</w:t>
      </w:r>
      <w:r w:rsidRPr="00E336F2">
        <w:rPr>
          <w:rFonts w:ascii="Arial" w:hAnsi="Arial" w:cs="Arial"/>
          <w:sz w:val="22"/>
          <w:szCs w:val="22"/>
        </w:rPr>
        <w:t xml:space="preserve">. Available at: https://www.foliowebsites.com/blog/7-benefits-of-using-social-media-for-your-business (Accessed: November 23, 2022). </w:t>
      </w:r>
    </w:p>
    <w:p w14:paraId="2B7A36DE" w14:textId="3DDE73D5" w:rsidR="00E336F2" w:rsidRPr="00E336F2" w:rsidRDefault="00E336F2" w:rsidP="00E336F2">
      <w:pPr>
        <w:tabs>
          <w:tab w:val="left" w:pos="2315"/>
        </w:tabs>
        <w:jc w:val="both"/>
        <w:rPr>
          <w:rFonts w:ascii="Arial" w:hAnsi="Arial" w:cs="Arial"/>
        </w:rPr>
      </w:pPr>
    </w:p>
    <w:p w14:paraId="5E13017D" w14:textId="77777777" w:rsidR="00E24528" w:rsidRPr="00E336F2" w:rsidRDefault="00E24528" w:rsidP="00E24528">
      <w:pPr>
        <w:jc w:val="both"/>
        <w:rPr>
          <w:rFonts w:ascii="Arial" w:hAnsi="Arial" w:cs="Arial"/>
        </w:rPr>
      </w:pPr>
    </w:p>
    <w:p w14:paraId="1A2D0F66" w14:textId="77777777" w:rsidR="00E24528" w:rsidRPr="00E336F2" w:rsidRDefault="00E24528" w:rsidP="00E24528">
      <w:pPr>
        <w:jc w:val="both"/>
        <w:rPr>
          <w:rFonts w:ascii="Arial" w:hAnsi="Arial" w:cs="Arial"/>
        </w:rPr>
      </w:pPr>
    </w:p>
    <w:p w14:paraId="4DB4809D" w14:textId="77777777" w:rsidR="00E24528" w:rsidRPr="00E336F2" w:rsidRDefault="00E24528" w:rsidP="00E24528">
      <w:pPr>
        <w:jc w:val="both"/>
        <w:rPr>
          <w:rFonts w:ascii="Arial" w:hAnsi="Arial" w:cs="Arial"/>
        </w:rPr>
      </w:pPr>
      <w:r w:rsidRPr="00E336F2">
        <w:rPr>
          <w:rFonts w:ascii="Arial" w:hAnsi="Arial" w:cs="Arial"/>
        </w:rPr>
        <w:t xml:space="preserve">                                                                                                                                                                      </w:t>
      </w:r>
    </w:p>
    <w:p w14:paraId="76A6F2F9" w14:textId="77777777" w:rsidR="00C3727D" w:rsidRPr="00E336F2" w:rsidRDefault="00C3727D" w:rsidP="00B93478">
      <w:pPr>
        <w:rPr>
          <w:rFonts w:ascii="Arial" w:hAnsi="Arial" w:cs="Arial"/>
        </w:rPr>
      </w:pPr>
    </w:p>
    <w:p w14:paraId="6905FA01" w14:textId="77777777" w:rsidR="00C3727D" w:rsidRPr="00E336F2" w:rsidRDefault="00C3727D" w:rsidP="00B93478">
      <w:pPr>
        <w:rPr>
          <w:rFonts w:ascii="Arial" w:hAnsi="Arial" w:cs="Arial"/>
        </w:rPr>
      </w:pPr>
    </w:p>
    <w:p w14:paraId="4DE46D8E" w14:textId="77777777" w:rsidR="00B93478" w:rsidRPr="00E336F2" w:rsidRDefault="00B93478" w:rsidP="00B93478">
      <w:pPr>
        <w:rPr>
          <w:rFonts w:ascii="Arial" w:hAnsi="Arial" w:cs="Arial"/>
        </w:rPr>
      </w:pPr>
    </w:p>
    <w:p w14:paraId="28D3E6E8" w14:textId="77777777" w:rsidR="00B93478" w:rsidRPr="00E336F2" w:rsidRDefault="00B93478" w:rsidP="00B93478">
      <w:pPr>
        <w:rPr>
          <w:rFonts w:ascii="Arial" w:hAnsi="Arial" w:cs="Arial"/>
        </w:rPr>
      </w:pPr>
    </w:p>
    <w:p w14:paraId="24788486" w14:textId="77777777" w:rsidR="00B93478" w:rsidRPr="00E336F2" w:rsidRDefault="00B93478" w:rsidP="00B93478">
      <w:pPr>
        <w:rPr>
          <w:rFonts w:ascii="Arial" w:hAnsi="Arial" w:cs="Arial"/>
        </w:rPr>
      </w:pPr>
    </w:p>
    <w:p w14:paraId="6F2EB4A0" w14:textId="77777777" w:rsidR="00B93478" w:rsidRPr="00E336F2" w:rsidRDefault="00B93478" w:rsidP="00B93478">
      <w:pPr>
        <w:rPr>
          <w:rFonts w:ascii="Arial" w:hAnsi="Arial" w:cs="Arial"/>
        </w:rPr>
      </w:pPr>
    </w:p>
    <w:p w14:paraId="50CF6BA5" w14:textId="77777777" w:rsidR="00B93478" w:rsidRPr="00B93478" w:rsidRDefault="00B93478" w:rsidP="0021107B">
      <w:pPr>
        <w:jc w:val="center"/>
      </w:pPr>
    </w:p>
    <w:sectPr w:rsidR="00B93478" w:rsidRPr="00B934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2A355" w14:textId="77777777" w:rsidR="007808B1" w:rsidRDefault="007808B1" w:rsidP="001752D4">
      <w:pPr>
        <w:spacing w:after="0" w:line="240" w:lineRule="auto"/>
      </w:pPr>
      <w:r>
        <w:separator/>
      </w:r>
    </w:p>
  </w:endnote>
  <w:endnote w:type="continuationSeparator" w:id="0">
    <w:p w14:paraId="306B347B" w14:textId="77777777" w:rsidR="007808B1" w:rsidRDefault="007808B1" w:rsidP="00175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1E6F3" w14:textId="77777777" w:rsidR="007808B1" w:rsidRDefault="007808B1" w:rsidP="001752D4">
      <w:pPr>
        <w:spacing w:after="0" w:line="240" w:lineRule="auto"/>
      </w:pPr>
      <w:r>
        <w:separator/>
      </w:r>
    </w:p>
  </w:footnote>
  <w:footnote w:type="continuationSeparator" w:id="0">
    <w:p w14:paraId="256F4699" w14:textId="77777777" w:rsidR="007808B1" w:rsidRDefault="007808B1" w:rsidP="00175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1B52"/>
    <w:multiLevelType w:val="hybridMultilevel"/>
    <w:tmpl w:val="B3E27038"/>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E83208"/>
    <w:multiLevelType w:val="hybridMultilevel"/>
    <w:tmpl w:val="8410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F071D"/>
    <w:multiLevelType w:val="hybridMultilevel"/>
    <w:tmpl w:val="7F6CEFF6"/>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3" w15:restartNumberingAfterBreak="0">
    <w:nsid w:val="23CB4CE0"/>
    <w:multiLevelType w:val="multilevel"/>
    <w:tmpl w:val="E852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1C6869"/>
    <w:multiLevelType w:val="hybridMultilevel"/>
    <w:tmpl w:val="8F900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13C99"/>
    <w:multiLevelType w:val="hybridMultilevel"/>
    <w:tmpl w:val="0348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33FD0"/>
    <w:multiLevelType w:val="hybridMultilevel"/>
    <w:tmpl w:val="C4FC7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8336A5"/>
    <w:multiLevelType w:val="hybridMultilevel"/>
    <w:tmpl w:val="89C0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B00D6C"/>
    <w:multiLevelType w:val="hybridMultilevel"/>
    <w:tmpl w:val="28A6E2BC"/>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F3190"/>
    <w:multiLevelType w:val="hybridMultilevel"/>
    <w:tmpl w:val="2EB4F770"/>
    <w:lvl w:ilvl="0" w:tplc="0809000F">
      <w:start w:val="1"/>
      <w:numFmt w:val="decimal"/>
      <w:lvlText w:val="%1."/>
      <w:lvlJc w:val="left"/>
      <w:pPr>
        <w:ind w:left="993" w:hanging="360"/>
      </w:pPr>
    </w:lvl>
    <w:lvl w:ilvl="1" w:tplc="08090019" w:tentative="1">
      <w:start w:val="1"/>
      <w:numFmt w:val="lowerLetter"/>
      <w:lvlText w:val="%2."/>
      <w:lvlJc w:val="left"/>
      <w:pPr>
        <w:ind w:left="1713" w:hanging="360"/>
      </w:pPr>
    </w:lvl>
    <w:lvl w:ilvl="2" w:tplc="0809001B" w:tentative="1">
      <w:start w:val="1"/>
      <w:numFmt w:val="lowerRoman"/>
      <w:lvlText w:val="%3."/>
      <w:lvlJc w:val="right"/>
      <w:pPr>
        <w:ind w:left="2433" w:hanging="180"/>
      </w:pPr>
    </w:lvl>
    <w:lvl w:ilvl="3" w:tplc="0809000F" w:tentative="1">
      <w:start w:val="1"/>
      <w:numFmt w:val="decimal"/>
      <w:lvlText w:val="%4."/>
      <w:lvlJc w:val="left"/>
      <w:pPr>
        <w:ind w:left="3153" w:hanging="360"/>
      </w:pPr>
    </w:lvl>
    <w:lvl w:ilvl="4" w:tplc="08090019" w:tentative="1">
      <w:start w:val="1"/>
      <w:numFmt w:val="lowerLetter"/>
      <w:lvlText w:val="%5."/>
      <w:lvlJc w:val="left"/>
      <w:pPr>
        <w:ind w:left="3873" w:hanging="360"/>
      </w:pPr>
    </w:lvl>
    <w:lvl w:ilvl="5" w:tplc="0809001B" w:tentative="1">
      <w:start w:val="1"/>
      <w:numFmt w:val="lowerRoman"/>
      <w:lvlText w:val="%6."/>
      <w:lvlJc w:val="right"/>
      <w:pPr>
        <w:ind w:left="4593" w:hanging="180"/>
      </w:pPr>
    </w:lvl>
    <w:lvl w:ilvl="6" w:tplc="0809000F" w:tentative="1">
      <w:start w:val="1"/>
      <w:numFmt w:val="decimal"/>
      <w:lvlText w:val="%7."/>
      <w:lvlJc w:val="left"/>
      <w:pPr>
        <w:ind w:left="5313" w:hanging="360"/>
      </w:pPr>
    </w:lvl>
    <w:lvl w:ilvl="7" w:tplc="08090019" w:tentative="1">
      <w:start w:val="1"/>
      <w:numFmt w:val="lowerLetter"/>
      <w:lvlText w:val="%8."/>
      <w:lvlJc w:val="left"/>
      <w:pPr>
        <w:ind w:left="6033" w:hanging="360"/>
      </w:pPr>
    </w:lvl>
    <w:lvl w:ilvl="8" w:tplc="0809001B" w:tentative="1">
      <w:start w:val="1"/>
      <w:numFmt w:val="lowerRoman"/>
      <w:lvlText w:val="%9."/>
      <w:lvlJc w:val="right"/>
      <w:pPr>
        <w:ind w:left="6753" w:hanging="180"/>
      </w:pPr>
    </w:lvl>
  </w:abstractNum>
  <w:abstractNum w:abstractNumId="10" w15:restartNumberingAfterBreak="0">
    <w:nsid w:val="55A43147"/>
    <w:multiLevelType w:val="hybridMultilevel"/>
    <w:tmpl w:val="7024B686"/>
    <w:lvl w:ilvl="0" w:tplc="E3D60558">
      <w:start w:val="1"/>
      <w:numFmt w:val="bullet"/>
      <w:lvlText w:val="•"/>
      <w:lvlJc w:val="left"/>
      <w:pPr>
        <w:tabs>
          <w:tab w:val="num" w:pos="720"/>
        </w:tabs>
        <w:ind w:left="720" w:hanging="360"/>
      </w:pPr>
      <w:rPr>
        <w:rFonts w:ascii="Arial" w:hAnsi="Arial" w:hint="default"/>
      </w:rPr>
    </w:lvl>
    <w:lvl w:ilvl="1" w:tplc="70945BCE" w:tentative="1">
      <w:start w:val="1"/>
      <w:numFmt w:val="bullet"/>
      <w:lvlText w:val="•"/>
      <w:lvlJc w:val="left"/>
      <w:pPr>
        <w:tabs>
          <w:tab w:val="num" w:pos="1440"/>
        </w:tabs>
        <w:ind w:left="1440" w:hanging="360"/>
      </w:pPr>
      <w:rPr>
        <w:rFonts w:ascii="Arial" w:hAnsi="Arial" w:hint="default"/>
      </w:rPr>
    </w:lvl>
    <w:lvl w:ilvl="2" w:tplc="45ECF916" w:tentative="1">
      <w:start w:val="1"/>
      <w:numFmt w:val="bullet"/>
      <w:lvlText w:val="•"/>
      <w:lvlJc w:val="left"/>
      <w:pPr>
        <w:tabs>
          <w:tab w:val="num" w:pos="2160"/>
        </w:tabs>
        <w:ind w:left="2160" w:hanging="360"/>
      </w:pPr>
      <w:rPr>
        <w:rFonts w:ascii="Arial" w:hAnsi="Arial" w:hint="default"/>
      </w:rPr>
    </w:lvl>
    <w:lvl w:ilvl="3" w:tplc="6B285642" w:tentative="1">
      <w:start w:val="1"/>
      <w:numFmt w:val="bullet"/>
      <w:lvlText w:val="•"/>
      <w:lvlJc w:val="left"/>
      <w:pPr>
        <w:tabs>
          <w:tab w:val="num" w:pos="2880"/>
        </w:tabs>
        <w:ind w:left="2880" w:hanging="360"/>
      </w:pPr>
      <w:rPr>
        <w:rFonts w:ascii="Arial" w:hAnsi="Arial" w:hint="default"/>
      </w:rPr>
    </w:lvl>
    <w:lvl w:ilvl="4" w:tplc="732CF24E" w:tentative="1">
      <w:start w:val="1"/>
      <w:numFmt w:val="bullet"/>
      <w:lvlText w:val="•"/>
      <w:lvlJc w:val="left"/>
      <w:pPr>
        <w:tabs>
          <w:tab w:val="num" w:pos="3600"/>
        </w:tabs>
        <w:ind w:left="3600" w:hanging="360"/>
      </w:pPr>
      <w:rPr>
        <w:rFonts w:ascii="Arial" w:hAnsi="Arial" w:hint="default"/>
      </w:rPr>
    </w:lvl>
    <w:lvl w:ilvl="5" w:tplc="615A3E90" w:tentative="1">
      <w:start w:val="1"/>
      <w:numFmt w:val="bullet"/>
      <w:lvlText w:val="•"/>
      <w:lvlJc w:val="left"/>
      <w:pPr>
        <w:tabs>
          <w:tab w:val="num" w:pos="4320"/>
        </w:tabs>
        <w:ind w:left="4320" w:hanging="360"/>
      </w:pPr>
      <w:rPr>
        <w:rFonts w:ascii="Arial" w:hAnsi="Arial" w:hint="default"/>
      </w:rPr>
    </w:lvl>
    <w:lvl w:ilvl="6" w:tplc="AEAECC98" w:tentative="1">
      <w:start w:val="1"/>
      <w:numFmt w:val="bullet"/>
      <w:lvlText w:val="•"/>
      <w:lvlJc w:val="left"/>
      <w:pPr>
        <w:tabs>
          <w:tab w:val="num" w:pos="5040"/>
        </w:tabs>
        <w:ind w:left="5040" w:hanging="360"/>
      </w:pPr>
      <w:rPr>
        <w:rFonts w:ascii="Arial" w:hAnsi="Arial" w:hint="default"/>
      </w:rPr>
    </w:lvl>
    <w:lvl w:ilvl="7" w:tplc="971EDBBC" w:tentative="1">
      <w:start w:val="1"/>
      <w:numFmt w:val="bullet"/>
      <w:lvlText w:val="•"/>
      <w:lvlJc w:val="left"/>
      <w:pPr>
        <w:tabs>
          <w:tab w:val="num" w:pos="5760"/>
        </w:tabs>
        <w:ind w:left="5760" w:hanging="360"/>
      </w:pPr>
      <w:rPr>
        <w:rFonts w:ascii="Arial" w:hAnsi="Arial" w:hint="default"/>
      </w:rPr>
    </w:lvl>
    <w:lvl w:ilvl="8" w:tplc="55B461A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AB77878"/>
    <w:multiLevelType w:val="hybridMultilevel"/>
    <w:tmpl w:val="F0E2C52A"/>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C3CD7"/>
    <w:multiLevelType w:val="hybridMultilevel"/>
    <w:tmpl w:val="69C04606"/>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5FD37B85"/>
    <w:multiLevelType w:val="hybridMultilevel"/>
    <w:tmpl w:val="D59C7380"/>
    <w:lvl w:ilvl="0" w:tplc="AF524B18">
      <w:numFmt w:val="bullet"/>
      <w:lvlText w:val="-"/>
      <w:lvlJc w:val="left"/>
      <w:pPr>
        <w:ind w:left="1540" w:hanging="360"/>
      </w:pPr>
      <w:rPr>
        <w:rFonts w:ascii="Arial" w:eastAsiaTheme="minorHAnsi" w:hAnsi="Arial" w:cs="Aria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4" w15:restartNumberingAfterBreak="0">
    <w:nsid w:val="6A55092B"/>
    <w:multiLevelType w:val="hybridMultilevel"/>
    <w:tmpl w:val="D7BE1E56"/>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4A0759"/>
    <w:multiLevelType w:val="hybridMultilevel"/>
    <w:tmpl w:val="2F2ABF08"/>
    <w:lvl w:ilvl="0" w:tplc="0930E42A">
      <w:start w:val="1"/>
      <w:numFmt w:val="bullet"/>
      <w:lvlText w:val="•"/>
      <w:lvlJc w:val="left"/>
      <w:pPr>
        <w:tabs>
          <w:tab w:val="num" w:pos="720"/>
        </w:tabs>
        <w:ind w:left="720" w:hanging="360"/>
      </w:pPr>
      <w:rPr>
        <w:rFonts w:ascii="Arial" w:hAnsi="Arial" w:hint="default"/>
      </w:rPr>
    </w:lvl>
    <w:lvl w:ilvl="1" w:tplc="A9246156" w:tentative="1">
      <w:start w:val="1"/>
      <w:numFmt w:val="bullet"/>
      <w:lvlText w:val="•"/>
      <w:lvlJc w:val="left"/>
      <w:pPr>
        <w:tabs>
          <w:tab w:val="num" w:pos="1440"/>
        </w:tabs>
        <w:ind w:left="1440" w:hanging="360"/>
      </w:pPr>
      <w:rPr>
        <w:rFonts w:ascii="Arial" w:hAnsi="Arial" w:hint="default"/>
      </w:rPr>
    </w:lvl>
    <w:lvl w:ilvl="2" w:tplc="84A8BE2C" w:tentative="1">
      <w:start w:val="1"/>
      <w:numFmt w:val="bullet"/>
      <w:lvlText w:val="•"/>
      <w:lvlJc w:val="left"/>
      <w:pPr>
        <w:tabs>
          <w:tab w:val="num" w:pos="2160"/>
        </w:tabs>
        <w:ind w:left="2160" w:hanging="360"/>
      </w:pPr>
      <w:rPr>
        <w:rFonts w:ascii="Arial" w:hAnsi="Arial" w:hint="default"/>
      </w:rPr>
    </w:lvl>
    <w:lvl w:ilvl="3" w:tplc="44D4F606" w:tentative="1">
      <w:start w:val="1"/>
      <w:numFmt w:val="bullet"/>
      <w:lvlText w:val="•"/>
      <w:lvlJc w:val="left"/>
      <w:pPr>
        <w:tabs>
          <w:tab w:val="num" w:pos="2880"/>
        </w:tabs>
        <w:ind w:left="2880" w:hanging="360"/>
      </w:pPr>
      <w:rPr>
        <w:rFonts w:ascii="Arial" w:hAnsi="Arial" w:hint="default"/>
      </w:rPr>
    </w:lvl>
    <w:lvl w:ilvl="4" w:tplc="04B4AC58" w:tentative="1">
      <w:start w:val="1"/>
      <w:numFmt w:val="bullet"/>
      <w:lvlText w:val="•"/>
      <w:lvlJc w:val="left"/>
      <w:pPr>
        <w:tabs>
          <w:tab w:val="num" w:pos="3600"/>
        </w:tabs>
        <w:ind w:left="3600" w:hanging="360"/>
      </w:pPr>
      <w:rPr>
        <w:rFonts w:ascii="Arial" w:hAnsi="Arial" w:hint="default"/>
      </w:rPr>
    </w:lvl>
    <w:lvl w:ilvl="5" w:tplc="5D18D4A0" w:tentative="1">
      <w:start w:val="1"/>
      <w:numFmt w:val="bullet"/>
      <w:lvlText w:val="•"/>
      <w:lvlJc w:val="left"/>
      <w:pPr>
        <w:tabs>
          <w:tab w:val="num" w:pos="4320"/>
        </w:tabs>
        <w:ind w:left="4320" w:hanging="360"/>
      </w:pPr>
      <w:rPr>
        <w:rFonts w:ascii="Arial" w:hAnsi="Arial" w:hint="default"/>
      </w:rPr>
    </w:lvl>
    <w:lvl w:ilvl="6" w:tplc="912CC5E8" w:tentative="1">
      <w:start w:val="1"/>
      <w:numFmt w:val="bullet"/>
      <w:lvlText w:val="•"/>
      <w:lvlJc w:val="left"/>
      <w:pPr>
        <w:tabs>
          <w:tab w:val="num" w:pos="5040"/>
        </w:tabs>
        <w:ind w:left="5040" w:hanging="360"/>
      </w:pPr>
      <w:rPr>
        <w:rFonts w:ascii="Arial" w:hAnsi="Arial" w:hint="default"/>
      </w:rPr>
    </w:lvl>
    <w:lvl w:ilvl="7" w:tplc="12AA53C0" w:tentative="1">
      <w:start w:val="1"/>
      <w:numFmt w:val="bullet"/>
      <w:lvlText w:val="•"/>
      <w:lvlJc w:val="left"/>
      <w:pPr>
        <w:tabs>
          <w:tab w:val="num" w:pos="5760"/>
        </w:tabs>
        <w:ind w:left="5760" w:hanging="360"/>
      </w:pPr>
      <w:rPr>
        <w:rFonts w:ascii="Arial" w:hAnsi="Arial" w:hint="default"/>
      </w:rPr>
    </w:lvl>
    <w:lvl w:ilvl="8" w:tplc="45088EC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9E06345"/>
    <w:multiLevelType w:val="hybridMultilevel"/>
    <w:tmpl w:val="179032F4"/>
    <w:lvl w:ilvl="0" w:tplc="AF524B18">
      <w:numFmt w:val="bullet"/>
      <w:lvlText w:val="-"/>
      <w:lvlJc w:val="left"/>
      <w:pPr>
        <w:ind w:left="77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5A06CE"/>
    <w:multiLevelType w:val="hybridMultilevel"/>
    <w:tmpl w:val="6DE42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110465">
    <w:abstractNumId w:val="1"/>
  </w:num>
  <w:num w:numId="2" w16cid:durableId="1722098575">
    <w:abstractNumId w:val="10"/>
  </w:num>
  <w:num w:numId="3" w16cid:durableId="246965507">
    <w:abstractNumId w:val="15"/>
  </w:num>
  <w:num w:numId="4" w16cid:durableId="785542214">
    <w:abstractNumId w:val="17"/>
  </w:num>
  <w:num w:numId="5" w16cid:durableId="1570336702">
    <w:abstractNumId w:val="4"/>
  </w:num>
  <w:num w:numId="6" w16cid:durableId="1025474100">
    <w:abstractNumId w:val="3"/>
  </w:num>
  <w:num w:numId="7" w16cid:durableId="1255672250">
    <w:abstractNumId w:val="12"/>
  </w:num>
  <w:num w:numId="8" w16cid:durableId="1165168726">
    <w:abstractNumId w:val="9"/>
  </w:num>
  <w:num w:numId="9" w16cid:durableId="1561211897">
    <w:abstractNumId w:val="0"/>
  </w:num>
  <w:num w:numId="10" w16cid:durableId="1248342549">
    <w:abstractNumId w:val="16"/>
  </w:num>
  <w:num w:numId="11" w16cid:durableId="2038115459">
    <w:abstractNumId w:val="11"/>
  </w:num>
  <w:num w:numId="12" w16cid:durableId="2050956498">
    <w:abstractNumId w:val="14"/>
  </w:num>
  <w:num w:numId="13" w16cid:durableId="712730569">
    <w:abstractNumId w:val="8"/>
  </w:num>
  <w:num w:numId="14" w16cid:durableId="1108618805">
    <w:abstractNumId w:val="13"/>
  </w:num>
  <w:num w:numId="15" w16cid:durableId="1018972570">
    <w:abstractNumId w:val="7"/>
  </w:num>
  <w:num w:numId="16" w16cid:durableId="725762423">
    <w:abstractNumId w:val="5"/>
  </w:num>
  <w:num w:numId="17" w16cid:durableId="1903328017">
    <w:abstractNumId w:val="2"/>
  </w:num>
  <w:num w:numId="18" w16cid:durableId="1885827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9B1"/>
    <w:rsid w:val="00017243"/>
    <w:rsid w:val="00063725"/>
    <w:rsid w:val="00084933"/>
    <w:rsid w:val="000A0D87"/>
    <w:rsid w:val="000B52C0"/>
    <w:rsid w:val="00103D17"/>
    <w:rsid w:val="0011027B"/>
    <w:rsid w:val="001149DC"/>
    <w:rsid w:val="00126062"/>
    <w:rsid w:val="001261A2"/>
    <w:rsid w:val="00165108"/>
    <w:rsid w:val="00171CC5"/>
    <w:rsid w:val="001752D4"/>
    <w:rsid w:val="00177268"/>
    <w:rsid w:val="001A029F"/>
    <w:rsid w:val="001B5EB8"/>
    <w:rsid w:val="001C69B1"/>
    <w:rsid w:val="001D0FE5"/>
    <w:rsid w:val="0021107B"/>
    <w:rsid w:val="002138E4"/>
    <w:rsid w:val="00226FF1"/>
    <w:rsid w:val="00234D43"/>
    <w:rsid w:val="00242663"/>
    <w:rsid w:val="00247326"/>
    <w:rsid w:val="00262371"/>
    <w:rsid w:val="002922FE"/>
    <w:rsid w:val="00297C05"/>
    <w:rsid w:val="002D385C"/>
    <w:rsid w:val="002F07DD"/>
    <w:rsid w:val="003013A4"/>
    <w:rsid w:val="00331D61"/>
    <w:rsid w:val="00336265"/>
    <w:rsid w:val="00370EDE"/>
    <w:rsid w:val="00394C7B"/>
    <w:rsid w:val="003A0A25"/>
    <w:rsid w:val="003A744D"/>
    <w:rsid w:val="003E6583"/>
    <w:rsid w:val="003E6949"/>
    <w:rsid w:val="00422E97"/>
    <w:rsid w:val="0042366C"/>
    <w:rsid w:val="00444143"/>
    <w:rsid w:val="0046456C"/>
    <w:rsid w:val="00467F62"/>
    <w:rsid w:val="0047697F"/>
    <w:rsid w:val="0049176A"/>
    <w:rsid w:val="004B7D9B"/>
    <w:rsid w:val="004C07CE"/>
    <w:rsid w:val="004C16D0"/>
    <w:rsid w:val="004C532B"/>
    <w:rsid w:val="004F04D2"/>
    <w:rsid w:val="00502A00"/>
    <w:rsid w:val="00503559"/>
    <w:rsid w:val="00532B05"/>
    <w:rsid w:val="0054230A"/>
    <w:rsid w:val="005810D7"/>
    <w:rsid w:val="005A0656"/>
    <w:rsid w:val="005C6A3E"/>
    <w:rsid w:val="005D5465"/>
    <w:rsid w:val="0063370F"/>
    <w:rsid w:val="0066398F"/>
    <w:rsid w:val="0067137E"/>
    <w:rsid w:val="006B3B06"/>
    <w:rsid w:val="006D3D23"/>
    <w:rsid w:val="006E68FB"/>
    <w:rsid w:val="006F0544"/>
    <w:rsid w:val="00760FE7"/>
    <w:rsid w:val="00767CEE"/>
    <w:rsid w:val="0077142D"/>
    <w:rsid w:val="00776E99"/>
    <w:rsid w:val="007808B1"/>
    <w:rsid w:val="0078687D"/>
    <w:rsid w:val="007B3B59"/>
    <w:rsid w:val="007F1EB1"/>
    <w:rsid w:val="007F51D8"/>
    <w:rsid w:val="00823979"/>
    <w:rsid w:val="00844707"/>
    <w:rsid w:val="0085677E"/>
    <w:rsid w:val="00865EA1"/>
    <w:rsid w:val="00875A42"/>
    <w:rsid w:val="0087657E"/>
    <w:rsid w:val="008A3B13"/>
    <w:rsid w:val="008B509B"/>
    <w:rsid w:val="008C0100"/>
    <w:rsid w:val="008E444E"/>
    <w:rsid w:val="00934EED"/>
    <w:rsid w:val="00980C33"/>
    <w:rsid w:val="009A0F2F"/>
    <w:rsid w:val="009B2DB7"/>
    <w:rsid w:val="009C2BB5"/>
    <w:rsid w:val="009C7F4F"/>
    <w:rsid w:val="009F1E05"/>
    <w:rsid w:val="00A04746"/>
    <w:rsid w:val="00A97C88"/>
    <w:rsid w:val="00AC67D8"/>
    <w:rsid w:val="00AD1E17"/>
    <w:rsid w:val="00AE503C"/>
    <w:rsid w:val="00B00981"/>
    <w:rsid w:val="00B271BC"/>
    <w:rsid w:val="00B82872"/>
    <w:rsid w:val="00B8786E"/>
    <w:rsid w:val="00B93478"/>
    <w:rsid w:val="00BA77F6"/>
    <w:rsid w:val="00BC72C4"/>
    <w:rsid w:val="00C36A98"/>
    <w:rsid w:val="00C3727D"/>
    <w:rsid w:val="00C74134"/>
    <w:rsid w:val="00C9553A"/>
    <w:rsid w:val="00CA0032"/>
    <w:rsid w:val="00CB1780"/>
    <w:rsid w:val="00CB1D60"/>
    <w:rsid w:val="00CD2F25"/>
    <w:rsid w:val="00CE0C3C"/>
    <w:rsid w:val="00CE43EC"/>
    <w:rsid w:val="00CF46EA"/>
    <w:rsid w:val="00D30164"/>
    <w:rsid w:val="00D81284"/>
    <w:rsid w:val="00D934EF"/>
    <w:rsid w:val="00DA06A1"/>
    <w:rsid w:val="00DB1F61"/>
    <w:rsid w:val="00DB3365"/>
    <w:rsid w:val="00DB4926"/>
    <w:rsid w:val="00DF5A24"/>
    <w:rsid w:val="00E01064"/>
    <w:rsid w:val="00E24528"/>
    <w:rsid w:val="00E31071"/>
    <w:rsid w:val="00E336F2"/>
    <w:rsid w:val="00E87383"/>
    <w:rsid w:val="00EA1B60"/>
    <w:rsid w:val="00EB0223"/>
    <w:rsid w:val="00EB7CAC"/>
    <w:rsid w:val="00ED381B"/>
    <w:rsid w:val="00EF01E9"/>
    <w:rsid w:val="00F85599"/>
    <w:rsid w:val="00FA4EDB"/>
    <w:rsid w:val="00FC5377"/>
    <w:rsid w:val="00FC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ED622"/>
  <w15:docId w15:val="{766B0E6D-E7A7-455C-92BF-31B5B645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6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46EA"/>
    <w:rPr>
      <w:b/>
      <w:bCs/>
    </w:rPr>
  </w:style>
  <w:style w:type="paragraph" w:styleId="ListParagraph">
    <w:name w:val="List Paragraph"/>
    <w:basedOn w:val="Normal"/>
    <w:uiPriority w:val="34"/>
    <w:qFormat/>
    <w:rsid w:val="00CF46EA"/>
    <w:pPr>
      <w:ind w:left="720"/>
      <w:contextualSpacing/>
    </w:pPr>
  </w:style>
  <w:style w:type="paragraph" w:styleId="Header">
    <w:name w:val="header"/>
    <w:basedOn w:val="Normal"/>
    <w:link w:val="HeaderChar"/>
    <w:uiPriority w:val="99"/>
    <w:unhideWhenUsed/>
    <w:rsid w:val="00175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2D4"/>
  </w:style>
  <w:style w:type="paragraph" w:styleId="Footer">
    <w:name w:val="footer"/>
    <w:basedOn w:val="Normal"/>
    <w:link w:val="FooterChar"/>
    <w:uiPriority w:val="99"/>
    <w:unhideWhenUsed/>
    <w:rsid w:val="00175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51558">
      <w:bodyDiv w:val="1"/>
      <w:marLeft w:val="0"/>
      <w:marRight w:val="0"/>
      <w:marTop w:val="0"/>
      <w:marBottom w:val="0"/>
      <w:divBdr>
        <w:top w:val="none" w:sz="0" w:space="0" w:color="auto"/>
        <w:left w:val="none" w:sz="0" w:space="0" w:color="auto"/>
        <w:bottom w:val="none" w:sz="0" w:space="0" w:color="auto"/>
        <w:right w:val="none" w:sz="0" w:space="0" w:color="auto"/>
      </w:divBdr>
    </w:div>
    <w:div w:id="500657928">
      <w:bodyDiv w:val="1"/>
      <w:marLeft w:val="0"/>
      <w:marRight w:val="0"/>
      <w:marTop w:val="0"/>
      <w:marBottom w:val="0"/>
      <w:divBdr>
        <w:top w:val="none" w:sz="0" w:space="0" w:color="auto"/>
        <w:left w:val="none" w:sz="0" w:space="0" w:color="auto"/>
        <w:bottom w:val="none" w:sz="0" w:space="0" w:color="auto"/>
        <w:right w:val="none" w:sz="0" w:space="0" w:color="auto"/>
      </w:divBdr>
    </w:div>
    <w:div w:id="631130589">
      <w:bodyDiv w:val="1"/>
      <w:marLeft w:val="0"/>
      <w:marRight w:val="0"/>
      <w:marTop w:val="0"/>
      <w:marBottom w:val="0"/>
      <w:divBdr>
        <w:top w:val="none" w:sz="0" w:space="0" w:color="auto"/>
        <w:left w:val="none" w:sz="0" w:space="0" w:color="auto"/>
        <w:bottom w:val="none" w:sz="0" w:space="0" w:color="auto"/>
        <w:right w:val="none" w:sz="0" w:space="0" w:color="auto"/>
      </w:divBdr>
    </w:div>
    <w:div w:id="1025865747">
      <w:bodyDiv w:val="1"/>
      <w:marLeft w:val="0"/>
      <w:marRight w:val="0"/>
      <w:marTop w:val="0"/>
      <w:marBottom w:val="0"/>
      <w:divBdr>
        <w:top w:val="none" w:sz="0" w:space="0" w:color="auto"/>
        <w:left w:val="none" w:sz="0" w:space="0" w:color="auto"/>
        <w:bottom w:val="none" w:sz="0" w:space="0" w:color="auto"/>
        <w:right w:val="none" w:sz="0" w:space="0" w:color="auto"/>
      </w:divBdr>
      <w:divsChild>
        <w:div w:id="95564665">
          <w:marLeft w:val="547"/>
          <w:marRight w:val="0"/>
          <w:marTop w:val="0"/>
          <w:marBottom w:val="120"/>
          <w:divBdr>
            <w:top w:val="none" w:sz="0" w:space="0" w:color="auto"/>
            <w:left w:val="none" w:sz="0" w:space="0" w:color="auto"/>
            <w:bottom w:val="none" w:sz="0" w:space="0" w:color="auto"/>
            <w:right w:val="none" w:sz="0" w:space="0" w:color="auto"/>
          </w:divBdr>
        </w:div>
        <w:div w:id="876282148">
          <w:marLeft w:val="547"/>
          <w:marRight w:val="0"/>
          <w:marTop w:val="0"/>
          <w:marBottom w:val="120"/>
          <w:divBdr>
            <w:top w:val="none" w:sz="0" w:space="0" w:color="auto"/>
            <w:left w:val="none" w:sz="0" w:space="0" w:color="auto"/>
            <w:bottom w:val="none" w:sz="0" w:space="0" w:color="auto"/>
            <w:right w:val="none" w:sz="0" w:space="0" w:color="auto"/>
          </w:divBdr>
        </w:div>
        <w:div w:id="1386877132">
          <w:marLeft w:val="547"/>
          <w:marRight w:val="0"/>
          <w:marTop w:val="0"/>
          <w:marBottom w:val="120"/>
          <w:divBdr>
            <w:top w:val="none" w:sz="0" w:space="0" w:color="auto"/>
            <w:left w:val="none" w:sz="0" w:space="0" w:color="auto"/>
            <w:bottom w:val="none" w:sz="0" w:space="0" w:color="auto"/>
            <w:right w:val="none" w:sz="0" w:space="0" w:color="auto"/>
          </w:divBdr>
        </w:div>
      </w:divsChild>
    </w:div>
    <w:div w:id="1146900306">
      <w:bodyDiv w:val="1"/>
      <w:marLeft w:val="0"/>
      <w:marRight w:val="0"/>
      <w:marTop w:val="0"/>
      <w:marBottom w:val="0"/>
      <w:divBdr>
        <w:top w:val="none" w:sz="0" w:space="0" w:color="auto"/>
        <w:left w:val="none" w:sz="0" w:space="0" w:color="auto"/>
        <w:bottom w:val="none" w:sz="0" w:space="0" w:color="auto"/>
        <w:right w:val="none" w:sz="0" w:space="0" w:color="auto"/>
      </w:divBdr>
    </w:div>
    <w:div w:id="1466119075">
      <w:bodyDiv w:val="1"/>
      <w:marLeft w:val="0"/>
      <w:marRight w:val="0"/>
      <w:marTop w:val="0"/>
      <w:marBottom w:val="0"/>
      <w:divBdr>
        <w:top w:val="none" w:sz="0" w:space="0" w:color="auto"/>
        <w:left w:val="none" w:sz="0" w:space="0" w:color="auto"/>
        <w:bottom w:val="none" w:sz="0" w:space="0" w:color="auto"/>
        <w:right w:val="none" w:sz="0" w:space="0" w:color="auto"/>
      </w:divBdr>
    </w:div>
    <w:div w:id="1514607384">
      <w:bodyDiv w:val="1"/>
      <w:marLeft w:val="0"/>
      <w:marRight w:val="0"/>
      <w:marTop w:val="0"/>
      <w:marBottom w:val="0"/>
      <w:divBdr>
        <w:top w:val="none" w:sz="0" w:space="0" w:color="auto"/>
        <w:left w:val="none" w:sz="0" w:space="0" w:color="auto"/>
        <w:bottom w:val="none" w:sz="0" w:space="0" w:color="auto"/>
        <w:right w:val="none" w:sz="0" w:space="0" w:color="auto"/>
      </w:divBdr>
      <w:divsChild>
        <w:div w:id="1268662381">
          <w:marLeft w:val="547"/>
          <w:marRight w:val="0"/>
          <w:marTop w:val="0"/>
          <w:marBottom w:val="120"/>
          <w:divBdr>
            <w:top w:val="none" w:sz="0" w:space="0" w:color="auto"/>
            <w:left w:val="none" w:sz="0" w:space="0" w:color="auto"/>
            <w:bottom w:val="none" w:sz="0" w:space="0" w:color="auto"/>
            <w:right w:val="none" w:sz="0" w:space="0" w:color="auto"/>
          </w:divBdr>
        </w:div>
        <w:div w:id="1351956523">
          <w:marLeft w:val="547"/>
          <w:marRight w:val="0"/>
          <w:marTop w:val="0"/>
          <w:marBottom w:val="120"/>
          <w:divBdr>
            <w:top w:val="none" w:sz="0" w:space="0" w:color="auto"/>
            <w:left w:val="none" w:sz="0" w:space="0" w:color="auto"/>
            <w:bottom w:val="none" w:sz="0" w:space="0" w:color="auto"/>
            <w:right w:val="none" w:sz="0" w:space="0" w:color="auto"/>
          </w:divBdr>
        </w:div>
        <w:div w:id="1656714033">
          <w:marLeft w:val="547"/>
          <w:marRight w:val="0"/>
          <w:marTop w:val="0"/>
          <w:marBottom w:val="120"/>
          <w:divBdr>
            <w:top w:val="none" w:sz="0" w:space="0" w:color="auto"/>
            <w:left w:val="none" w:sz="0" w:space="0" w:color="auto"/>
            <w:bottom w:val="none" w:sz="0" w:space="0" w:color="auto"/>
            <w:right w:val="none" w:sz="0" w:space="0" w:color="auto"/>
          </w:divBdr>
        </w:div>
      </w:divsChild>
    </w:div>
    <w:div w:id="17940567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2373</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3</cp:revision>
  <dcterms:created xsi:type="dcterms:W3CDTF">2022-11-27T15:50:00Z</dcterms:created>
  <dcterms:modified xsi:type="dcterms:W3CDTF">2022-11-28T04:46:00Z</dcterms:modified>
</cp:coreProperties>
</file>