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5CB" w:rsidRDefault="00237C22">
      <w:r>
        <w:t xml:space="preserve">Sarah Mitchell </w:t>
      </w:r>
    </w:p>
    <w:p w:rsidR="00237C22" w:rsidRDefault="00237C22">
      <w:r>
        <w:t xml:space="preserve">PC 8075 South Wales Police </w:t>
      </w:r>
    </w:p>
    <w:p w:rsidR="00366395" w:rsidRDefault="00366395">
      <w:r>
        <w:t xml:space="preserve">DHEP Exam 2 </w:t>
      </w:r>
    </w:p>
    <w:p w:rsidR="00237C22" w:rsidRDefault="00237C22">
      <w:r>
        <w:t xml:space="preserve">10/12/2021 </w:t>
      </w:r>
    </w:p>
    <w:p w:rsidR="00366395" w:rsidRDefault="00366395" w:rsidP="00366395">
      <w:r>
        <w:t xml:space="preserve">Student No: 2117688 </w:t>
      </w:r>
    </w:p>
    <w:p w:rsidR="00237C22" w:rsidRDefault="00237C22"/>
    <w:p w:rsidR="009930C1" w:rsidRDefault="00785C2F">
      <w:r>
        <w:t xml:space="preserve">Q1. </w:t>
      </w:r>
    </w:p>
    <w:p w:rsidR="009930C1" w:rsidRDefault="009930C1"/>
    <w:p w:rsidR="00A06836" w:rsidRDefault="00A06836">
      <w:r>
        <w:t>Q2. The methodology used in policing to grade raw information is known as the 3x5x2 principle.</w:t>
      </w:r>
    </w:p>
    <w:p w:rsidR="003A5AD9" w:rsidRDefault="00C45A11">
      <w:r>
        <w:t xml:space="preserve">The information is firstly graded on where the information has come from; </w:t>
      </w:r>
      <w:r w:rsidR="003A5AD9">
        <w:t xml:space="preserve">then it is graded on its reliability and then graded on whether it can be shared without any conditions </w:t>
      </w:r>
      <w:r w:rsidR="004850A1">
        <w:t xml:space="preserve">or shared with conditions. Below are the grading elements of each section; </w:t>
      </w:r>
    </w:p>
    <w:p w:rsidR="007C0FA7" w:rsidRDefault="00D80455" w:rsidP="00D80455">
      <w:r>
        <w:t xml:space="preserve">A. </w:t>
      </w:r>
      <w:r w:rsidR="00D864F7">
        <w:t xml:space="preserve">Known personally </w:t>
      </w:r>
    </w:p>
    <w:p w:rsidR="00D864F7" w:rsidRDefault="00D80455">
      <w:r>
        <w:t xml:space="preserve">B. </w:t>
      </w:r>
      <w:r w:rsidR="00D864F7">
        <w:t xml:space="preserve">Known but not personally </w:t>
      </w:r>
    </w:p>
    <w:p w:rsidR="00D864F7" w:rsidRDefault="00D80455">
      <w:r>
        <w:t xml:space="preserve">C. </w:t>
      </w:r>
      <w:r w:rsidR="00D864F7">
        <w:t xml:space="preserve">Unknown source </w:t>
      </w:r>
    </w:p>
    <w:p w:rsidR="007C0FA7" w:rsidRDefault="007C0FA7"/>
    <w:p w:rsidR="007C0FA7" w:rsidRDefault="00D80455" w:rsidP="00D80455">
      <w:r>
        <w:t>1. R</w:t>
      </w:r>
      <w:r w:rsidR="00D864F7">
        <w:t>eliable given info</w:t>
      </w:r>
      <w:r>
        <w:t>rmation</w:t>
      </w:r>
      <w:r w:rsidR="00D864F7">
        <w:t xml:space="preserve"> previously </w:t>
      </w:r>
    </w:p>
    <w:p w:rsidR="00D864F7" w:rsidRDefault="00D80455">
      <w:r>
        <w:t xml:space="preserve">2. </w:t>
      </w:r>
      <w:r w:rsidR="00D864F7">
        <w:t>Given info</w:t>
      </w:r>
      <w:r>
        <w:t>rmation</w:t>
      </w:r>
      <w:r w:rsidR="00D864F7">
        <w:t xml:space="preserve"> previously but not reliable </w:t>
      </w:r>
    </w:p>
    <w:p w:rsidR="00D864F7" w:rsidRDefault="00D80455">
      <w:r>
        <w:t xml:space="preserve">3. </w:t>
      </w:r>
      <w:r w:rsidR="00604E24">
        <w:t>Second hand account information – not seen the crime take place but was told about it</w:t>
      </w:r>
    </w:p>
    <w:p w:rsidR="00D80455" w:rsidRDefault="00D80455">
      <w:r>
        <w:t xml:space="preserve">4. </w:t>
      </w:r>
    </w:p>
    <w:p w:rsidR="00D864F7" w:rsidRDefault="00D80455">
      <w:r>
        <w:t xml:space="preserve">5. </w:t>
      </w:r>
      <w:r w:rsidR="00D864F7">
        <w:t xml:space="preserve">Cannot be verified </w:t>
      </w:r>
    </w:p>
    <w:p w:rsidR="00604E24" w:rsidRDefault="00604E24"/>
    <w:p w:rsidR="00604E24" w:rsidRDefault="00604E24">
      <w:r>
        <w:t>P.</w:t>
      </w:r>
      <w:r w:rsidR="00D864F7">
        <w:t xml:space="preserve"> </w:t>
      </w:r>
      <w:r>
        <w:t>Can</w:t>
      </w:r>
      <w:r w:rsidR="007C0FA7">
        <w:t xml:space="preserve"> be shared with conditions</w:t>
      </w:r>
      <w:r w:rsidR="003A5AD9">
        <w:t xml:space="preserve"> </w:t>
      </w:r>
    </w:p>
    <w:p w:rsidR="007C0FA7" w:rsidRDefault="00604E24">
      <w:r>
        <w:t>L. Can be shared without conditions</w:t>
      </w:r>
    </w:p>
    <w:p w:rsidR="007C0FA7" w:rsidRDefault="007C0FA7"/>
    <w:p w:rsidR="00604E24" w:rsidRDefault="00604E24"/>
    <w:p w:rsidR="00D84514" w:rsidRDefault="00D84514">
      <w:r>
        <w:t>Q3. Information is</w:t>
      </w:r>
      <w:r w:rsidR="00A06836">
        <w:t xml:space="preserve"> data that has been gathered in relation to a cr</w:t>
      </w:r>
      <w:r w:rsidR="00BF65B9">
        <w:t xml:space="preserve">ime that has been committed and has not been verified. </w:t>
      </w:r>
    </w:p>
    <w:p w:rsidR="00D84514" w:rsidRDefault="00D84514">
      <w:r>
        <w:t>Inte</w:t>
      </w:r>
      <w:r w:rsidR="007E2BB8">
        <w:t xml:space="preserve">lligence is information that has been sanitised. </w:t>
      </w:r>
    </w:p>
    <w:p w:rsidR="007E2BB8" w:rsidRDefault="007E2BB8">
      <w:r>
        <w:t xml:space="preserve">Evidence is any material object or information that has come from a crime scene or victim in relation to a crime that has been committed. </w:t>
      </w:r>
    </w:p>
    <w:p w:rsidR="00D84514" w:rsidRDefault="00D84514"/>
    <w:p w:rsidR="009930C1" w:rsidRDefault="009930C1">
      <w:r>
        <w:lastRenderedPageBreak/>
        <w:t xml:space="preserve">Q4. </w:t>
      </w:r>
      <w:r w:rsidR="004660D8">
        <w:t>When arriving at the scene an office should assess what the risks are to themselves, the victim, the crime scene. The officer should take into account the environment around them</w:t>
      </w:r>
      <w:r w:rsidR="00554146">
        <w:t>,</w:t>
      </w:r>
      <w:r w:rsidR="004660D8">
        <w:t xml:space="preserve"> time of day, location of incident, is the offender still present, what direction could the offender have taken, how many people are around, weather conditions and visibility</w:t>
      </w:r>
      <w:r w:rsidR="00BE638E">
        <w:t xml:space="preserve">. The officer should also consider if there needs to be more police on the scene or other emergency services. </w:t>
      </w:r>
    </w:p>
    <w:p w:rsidR="00BE638E" w:rsidRDefault="00BE638E">
      <w:r>
        <w:t>Once the officer has assessed the situation and is happy to proceed, the main aim of policing is to protect life, then the crime scene. Therefore the police officer should attempt to pre</w:t>
      </w:r>
      <w:r w:rsidR="0099523B">
        <w:t xml:space="preserve">serve life and then the crime scene. </w:t>
      </w:r>
    </w:p>
    <w:p w:rsidR="0099523B" w:rsidRDefault="0099523B">
      <w:r>
        <w:t xml:space="preserve">To protect the crime scene, the officer should consider possible entry and exit routes the offender may have taken to avoid using the same routes. The officer has to discourage anyone from moving anything or tidying up as this will be damaging the evidence and crime scene. </w:t>
      </w:r>
    </w:p>
    <w:p w:rsidR="00E66EBD" w:rsidRDefault="00E66EBD">
      <w:r>
        <w:t xml:space="preserve">Communication is key with any victim of a crime and also making sure that the control room, other officers and emergency services are kept up to date with any developments. Victims and witnesses should be contacted every 5 working days. </w:t>
      </w:r>
      <w:r w:rsidR="00831F98">
        <w:t>As included in the 12 victim’s rights, victims want to be understood and understand, have their accounts taken without unjust delay and be communicated with the support available, any updates of the trail</w:t>
      </w:r>
      <w:r w:rsidR="001E5447">
        <w:t xml:space="preserve"> and</w:t>
      </w:r>
      <w:r w:rsidR="00831F98">
        <w:t xml:space="preserve"> the offender, </w:t>
      </w:r>
      <w:r w:rsidR="001E5447">
        <w:t xml:space="preserve">and be able to make a compliant if they believe the rights have not been met. </w:t>
      </w:r>
    </w:p>
    <w:p w:rsidR="009930C1" w:rsidRDefault="009930C1"/>
    <w:p w:rsidR="00785C2F" w:rsidRDefault="009930C1">
      <w:r>
        <w:t xml:space="preserve">Q5. </w:t>
      </w:r>
      <w:r w:rsidR="00BF65B9">
        <w:t xml:space="preserve">Anti-social behaviour, crime and policing act 2014 </w:t>
      </w:r>
      <w:r w:rsidR="00785C2F">
        <w:t xml:space="preserve">covers the offences of </w:t>
      </w:r>
    </w:p>
    <w:p w:rsidR="00785C2F" w:rsidRDefault="00785C2F">
      <w:r>
        <w:t xml:space="preserve">Breach of Peace, </w:t>
      </w:r>
    </w:p>
    <w:p w:rsidR="00785C2F" w:rsidRDefault="00785C2F">
      <w:r>
        <w:t xml:space="preserve">Section 5 – Fear of provocation of violence, </w:t>
      </w:r>
    </w:p>
    <w:p w:rsidR="009930C1" w:rsidRDefault="00785C2F">
      <w:r>
        <w:t xml:space="preserve">Section 4a – </w:t>
      </w:r>
      <w:r w:rsidR="00F17DE7">
        <w:t>intention to commit criminal damage</w:t>
      </w:r>
    </w:p>
    <w:p w:rsidR="00785C2F" w:rsidRDefault="00785C2F">
      <w:r>
        <w:t xml:space="preserve">Section 4 – </w:t>
      </w:r>
      <w:r w:rsidR="00F17DE7">
        <w:t xml:space="preserve">criminal damage  </w:t>
      </w:r>
    </w:p>
    <w:p w:rsidR="00785C2F" w:rsidRDefault="00785C2F">
      <w:r>
        <w:t xml:space="preserve">Section 3 – Affray </w:t>
      </w:r>
    </w:p>
    <w:p w:rsidR="00785C2F" w:rsidRDefault="00785C2F">
      <w:r>
        <w:t xml:space="preserve">Section 2 – Violent Disorder </w:t>
      </w:r>
    </w:p>
    <w:p w:rsidR="00785C2F" w:rsidRDefault="00785C2F">
      <w:r>
        <w:t xml:space="preserve">Section 1 – Riot </w:t>
      </w:r>
    </w:p>
    <w:p w:rsidR="009930C1" w:rsidRDefault="009930C1"/>
    <w:p w:rsidR="009930C1" w:rsidRDefault="009930C1">
      <w:r>
        <w:t xml:space="preserve">Q6. </w:t>
      </w:r>
      <w:r w:rsidR="002752E0">
        <w:t xml:space="preserve">A dispersal power allows a police officer or park ranger to </w:t>
      </w:r>
      <w:r w:rsidR="00043AD0">
        <w:t xml:space="preserve">ask people to leave an area where this dispersal order covers for the next 48 hours. </w:t>
      </w:r>
      <w:r w:rsidR="006143A0">
        <w:t xml:space="preserve">This power also authorises that a police officer or park ranger who suspects or knows someone </w:t>
      </w:r>
      <w:r w:rsidR="00FC3B02">
        <w:t>is in breach of this order or committing Anti-social Behaviour</w:t>
      </w:r>
      <w:r w:rsidR="006143A0">
        <w:t xml:space="preserve"> to detain and sea</w:t>
      </w:r>
      <w:r w:rsidR="00FC3B02">
        <w:t xml:space="preserve">rch them. If someone without unjust reason fails to leave the area, the police officer has the power to arrest that person. </w:t>
      </w:r>
    </w:p>
    <w:p w:rsidR="009930C1" w:rsidRDefault="009930C1"/>
    <w:p w:rsidR="009930C1" w:rsidRDefault="009930C1">
      <w:r>
        <w:t xml:space="preserve">Q7. </w:t>
      </w:r>
      <w:r w:rsidR="00F30954">
        <w:t xml:space="preserve">Routine Activity Theory relates to analysis during problem solving as it is believed that an offender commits a crime for a certain reason and </w:t>
      </w:r>
      <w:r w:rsidR="00027775">
        <w:t xml:space="preserve">when police are looking at different ways to target crimes, they will look at these reasons to make a decision on how to target that crime. </w:t>
      </w:r>
      <w:r w:rsidR="009C3B43">
        <w:t xml:space="preserve">This relates to the Broken Windows theory. </w:t>
      </w:r>
    </w:p>
    <w:p w:rsidR="009930C1" w:rsidRDefault="009930C1"/>
    <w:p w:rsidR="009930C1" w:rsidRDefault="009930C1">
      <w:r>
        <w:lastRenderedPageBreak/>
        <w:t xml:space="preserve">Q8. </w:t>
      </w:r>
      <w:r w:rsidR="00A929A2">
        <w:t>Restorative justice is a meeting between the victim and offender in a crime to give both parties the opportunity to discuss the impact of the crime on themselves and their families and for both parties</w:t>
      </w:r>
      <w:r w:rsidR="00C71649">
        <w:t xml:space="preserve"> to discuss/reach an outcome to mo</w:t>
      </w:r>
      <w:r w:rsidR="00C50256">
        <w:t xml:space="preserve">ve forward. Restorative Justice is not a criminal sanction. </w:t>
      </w:r>
    </w:p>
    <w:p w:rsidR="009930C1" w:rsidRDefault="009930C1"/>
    <w:p w:rsidR="001D65E9" w:rsidRDefault="001D65E9">
      <w:r>
        <w:t>Q9. There are benefits of using a Restorative Justice approach to the victim, the offender, the community and the police force. Restorative Approach gives the victim empowerment and</w:t>
      </w:r>
      <w:r w:rsidR="001F29EF">
        <w:t xml:space="preserve"> makes</w:t>
      </w:r>
      <w:r>
        <w:t xml:space="preserve"> </w:t>
      </w:r>
      <w:r w:rsidR="001F29EF">
        <w:t xml:space="preserve">them </w:t>
      </w:r>
      <w:r>
        <w:t>feel like they are involved in the proces</w:t>
      </w:r>
      <w:r w:rsidR="001F29EF">
        <w:t>s. It gives the victim the oppo</w:t>
      </w:r>
      <w:r>
        <w:t>rtunity to inform the offender of how the crime impacted themsel</w:t>
      </w:r>
      <w:r w:rsidR="001F29EF">
        <w:t xml:space="preserve">ves, their family and community. The victim has the chance to meet the offender face to face, which in some circumstances can be beneficial as the victim may not have met the offender in the course of the crime being committed which will leave the victim perceiving the offender to be someone different and fearful of a type of person. </w:t>
      </w:r>
      <w:r w:rsidR="00C74C6B">
        <w:t xml:space="preserve">The Restorative approach can give the victim the chance to come to an agreement with the offender of the type of punishment or repayment instead of being in a court situation where the victim has no input in the penalty. This could make the victim feel that more justice is being done. This also could decrease the risk of the victim seeking revenge if they feel that the punishment has been decided and agreed upon by themselves. </w:t>
      </w:r>
    </w:p>
    <w:p w:rsidR="00C74C6B" w:rsidRDefault="00C74C6B">
      <w:r>
        <w:t xml:space="preserve">This approach is also </w:t>
      </w:r>
      <w:r w:rsidR="004A1C15">
        <w:t>beneficial</w:t>
      </w:r>
      <w:r>
        <w:t xml:space="preserve"> to the offender as it decreases the chance of entering the Criminal Justice System, which decreases the risk to their job, family life and future </w:t>
      </w:r>
      <w:r w:rsidR="004A1C15">
        <w:t>prospects</w:t>
      </w:r>
      <w:r>
        <w:t>. It also gives the offender the chance to gi</w:t>
      </w:r>
      <w:r w:rsidR="004A1C15">
        <w:t xml:space="preserve">ve their side of what happened and explain the reasoning behind why they commit the crime. This approach will also reduce the risk of reoffending as it will make the offender aware of the victims of the crime they are committing and make them listen to what is being said, as in a court setting the offender may </w:t>
      </w:r>
      <w:r w:rsidR="001A156A">
        <w:t xml:space="preserve">not ever think of who the victim is. </w:t>
      </w:r>
    </w:p>
    <w:p w:rsidR="001A156A" w:rsidRDefault="001A156A">
      <w:r>
        <w:t>The benefits t</w:t>
      </w:r>
      <w:r w:rsidR="00EE7B64">
        <w:t xml:space="preserve">o the community, would be that they could be involved in the process and can see the police force taking active steps to reduce the crime in their area. </w:t>
      </w:r>
    </w:p>
    <w:p w:rsidR="00F3375A" w:rsidRDefault="00F3375A">
      <w:r>
        <w:t>The benefits to the police force would be that there could be a possibility in reducing similar crimes in the a</w:t>
      </w:r>
      <w:r w:rsidR="00D84514">
        <w:t>rea and</w:t>
      </w:r>
      <w:r>
        <w:t xml:space="preserve"> increases p</w:t>
      </w:r>
      <w:r w:rsidR="00D84514">
        <w:t xml:space="preserve">ublic perceptions of the police. </w:t>
      </w:r>
    </w:p>
    <w:p w:rsidR="001D65E9" w:rsidRDefault="001D65E9"/>
    <w:p w:rsidR="00D84514" w:rsidRDefault="00C50256">
      <w:r>
        <w:t>Q10. Evidence based policing is when pol</w:t>
      </w:r>
      <w:r w:rsidR="00E05F8B">
        <w:t xml:space="preserve">ice officers used best evidence </w:t>
      </w:r>
      <w:r w:rsidR="00951A0B">
        <w:t xml:space="preserve">when deciding best practice and making policies </w:t>
      </w:r>
      <w:r w:rsidR="00E05F8B">
        <w:t xml:space="preserve">to deter crime </w:t>
      </w:r>
      <w:r w:rsidR="00951A0B">
        <w:t xml:space="preserve">and increase public perception. </w:t>
      </w:r>
    </w:p>
    <w:p w:rsidR="00A5047F" w:rsidRDefault="00A5047F"/>
    <w:p w:rsidR="00B12F71" w:rsidRDefault="00A5047F">
      <w:r>
        <w:t>Q11. There are a number of problem solving method</w:t>
      </w:r>
      <w:r w:rsidR="00A42B9C">
        <w:t>s that can be used such as OSARA. OSARA stands f</w:t>
      </w:r>
      <w:r w:rsidR="00C92A5C">
        <w:t>or Objective, S</w:t>
      </w:r>
      <w:r w:rsidR="007A40EF">
        <w:t>ustainable</w:t>
      </w:r>
      <w:r w:rsidR="00C92A5C">
        <w:t xml:space="preserve"> A</w:t>
      </w:r>
      <w:r w:rsidR="007A40EF">
        <w:t>chievable</w:t>
      </w:r>
      <w:r w:rsidR="00C92A5C">
        <w:t xml:space="preserve"> </w:t>
      </w:r>
      <w:r w:rsidR="001F3D95">
        <w:t>R</w:t>
      </w:r>
      <w:r w:rsidR="007A40EF">
        <w:t>easoning</w:t>
      </w:r>
      <w:r w:rsidR="001F3D95">
        <w:t xml:space="preserve"> A</w:t>
      </w:r>
      <w:r w:rsidR="007A40EF">
        <w:t>ttribute</w:t>
      </w:r>
      <w:r w:rsidR="00C92A5C">
        <w:t xml:space="preserve">. When looking at the objective, the SMART technique has to be applied, Specific, Measurable, Attainable, Realistic and Timely. </w:t>
      </w:r>
    </w:p>
    <w:p w:rsidR="00491134" w:rsidRDefault="00491134"/>
    <w:p w:rsidR="00491134" w:rsidRDefault="00491134"/>
    <w:p w:rsidR="00491134" w:rsidRDefault="00491134">
      <w:r>
        <w:t>Q12. The points to prove for the offence of possession of a controlled drug are, know or believed that was in possession, knowledge of the fact, knowledge of the substance was a controlled</w:t>
      </w:r>
      <w:r w:rsidR="00A84768">
        <w:t xml:space="preserve"> substance. </w:t>
      </w:r>
    </w:p>
    <w:p w:rsidR="00FF26AC" w:rsidRDefault="00FF26AC"/>
    <w:p w:rsidR="00FF26AC" w:rsidRDefault="00FF26AC">
      <w:r>
        <w:lastRenderedPageBreak/>
        <w:t xml:space="preserve">Q13. Section 4 of Drugs Act 1971 is a person </w:t>
      </w:r>
      <w:r w:rsidR="00D25B4E">
        <w:t xml:space="preserve">who is in possession of a controlled substance with the intention of supplying the controlled substance is guilty of an offence. </w:t>
      </w:r>
    </w:p>
    <w:p w:rsidR="00FF26AC" w:rsidRDefault="00FF26AC"/>
    <w:p w:rsidR="00FF26AC" w:rsidRDefault="00D25B4E">
      <w:r>
        <w:t xml:space="preserve">Q14. </w:t>
      </w:r>
      <w:r w:rsidR="00E15C9C">
        <w:t xml:space="preserve">Effects the emotional state, mental state and suppression of the Central Nervous System. </w:t>
      </w:r>
    </w:p>
    <w:p w:rsidR="00E15C9C" w:rsidRDefault="00E15C9C"/>
    <w:p w:rsidR="00E15C9C" w:rsidRDefault="00E15C9C">
      <w:r>
        <w:t xml:space="preserve">Q15. Vulnerable </w:t>
      </w:r>
      <w:r w:rsidR="00D92EC2">
        <w:t xml:space="preserve">is defined by operation liberty </w:t>
      </w:r>
      <w:r w:rsidR="00A81338">
        <w:t xml:space="preserve">as </w:t>
      </w:r>
      <w:r w:rsidR="00D92EC2">
        <w:t xml:space="preserve">when a person </w:t>
      </w:r>
      <w:r w:rsidR="00A81338">
        <w:t>has certain characteristics which prevents them from being able to</w:t>
      </w:r>
      <w:r w:rsidR="00D92EC2">
        <w:t xml:space="preserve"> protect themselves </w:t>
      </w:r>
    </w:p>
    <w:p w:rsidR="00A81338" w:rsidRDefault="00A81338"/>
    <w:p w:rsidR="00A81338" w:rsidRDefault="00A81338">
      <w:r>
        <w:t xml:space="preserve">Q16. a) Critical incident is any incident which requires an immediate response from any of the emergency services. </w:t>
      </w:r>
    </w:p>
    <w:p w:rsidR="00A81338" w:rsidRDefault="00A81338">
      <w:r>
        <w:t xml:space="preserve">b) </w:t>
      </w:r>
      <w:r w:rsidR="00045676">
        <w:t xml:space="preserve">Anyone can raise awareness of a critical incident, however it has to be declared by an Inspector or a senior staff of similar grading in another profession. </w:t>
      </w:r>
    </w:p>
    <w:p w:rsidR="00A81338" w:rsidRDefault="00A81338"/>
    <w:p w:rsidR="001E1AE2" w:rsidRDefault="00575826">
      <w:r>
        <w:t xml:space="preserve">Q17. Ten principles of crime prevention are target hardening, reducing the opportunity, removing the incentive, </w:t>
      </w:r>
      <w:r w:rsidR="00DF7CA2">
        <w:t>reducing visibility of opportunities</w:t>
      </w:r>
      <w:r w:rsidR="001E1AE2">
        <w:t xml:space="preserve">, increasing </w:t>
      </w:r>
      <w:r w:rsidR="008745F1">
        <w:t xml:space="preserve">the risk, </w:t>
      </w:r>
      <w:r w:rsidR="00DF7CA2">
        <w:t xml:space="preserve">increasing visibility of police presence, </w:t>
      </w:r>
    </w:p>
    <w:p w:rsidR="001E1AE2" w:rsidRDefault="001E1AE2"/>
    <w:p w:rsidR="00625D30" w:rsidRDefault="001E1AE2">
      <w:r>
        <w:t>Q18. The three broad types are Abs</w:t>
      </w:r>
      <w:r w:rsidR="00625D30">
        <w:t>olute, Limited and</w:t>
      </w:r>
      <w:r w:rsidR="003F4442">
        <w:t xml:space="preserve"> </w:t>
      </w:r>
      <w:r w:rsidR="00625D30">
        <w:t xml:space="preserve">Qualified. </w:t>
      </w:r>
    </w:p>
    <w:p w:rsidR="003F4442" w:rsidRDefault="003F4442"/>
    <w:p w:rsidR="003F4442" w:rsidRDefault="003F4442">
      <w:r>
        <w:t xml:space="preserve">Q19. Under section 145 of the Licencing Act 1971, a police officer has the right to enter any licenced premises where the police officer believes an offence is taking place, </w:t>
      </w:r>
      <w:r w:rsidR="001F4ED8">
        <w:t xml:space="preserve">or </w:t>
      </w:r>
      <w:r>
        <w:t xml:space="preserve">about to take place, </w:t>
      </w:r>
      <w:r w:rsidR="001F4ED8">
        <w:t xml:space="preserve">to </w:t>
      </w:r>
      <w:r>
        <w:t xml:space="preserve">verify that the subsections of the licencing act are being adhered to and to assist in the removal of any persons. </w:t>
      </w:r>
    </w:p>
    <w:p w:rsidR="003F4442" w:rsidRDefault="003F4442"/>
    <w:p w:rsidR="003F4442" w:rsidRDefault="003F4442">
      <w:r>
        <w:t xml:space="preserve">Q20. </w:t>
      </w:r>
      <w:r w:rsidR="00086E19">
        <w:t>A Dwelling is constituted as a person’s occupation of residence</w:t>
      </w:r>
      <w:r w:rsidR="00803829">
        <w:t xml:space="preserve">; </w:t>
      </w:r>
      <w:bookmarkStart w:id="0" w:name="_GoBack"/>
      <w:bookmarkEnd w:id="0"/>
    </w:p>
    <w:p w:rsidR="0096115D" w:rsidRDefault="0096115D"/>
    <w:p w:rsidR="0096115D" w:rsidRDefault="0096115D">
      <w:r>
        <w:t xml:space="preserve">Q21. </w:t>
      </w:r>
      <w:r w:rsidR="001F4ED8">
        <w:t xml:space="preserve">Section 5 of the public Order act 1986 is the fear of provocation of violence. A person who uses threatening or abusive language or behaviour in a public place or displays in any signs or posters of threatening or abusive language or behaviour where someone could be offended. </w:t>
      </w:r>
    </w:p>
    <w:p w:rsidR="0096115D" w:rsidRDefault="0096115D"/>
    <w:p w:rsidR="0096115D" w:rsidRDefault="0096115D">
      <w:r>
        <w:t xml:space="preserve">Q22. Under Section 23 of the misuse of drugs act, a police officer has the </w:t>
      </w:r>
      <w:r w:rsidR="00602D5B">
        <w:t xml:space="preserve">right to detain and search anyone who the police officer believes to be in possession of a controlled substance and seize any controlled substances or property relating to the offence. </w:t>
      </w:r>
    </w:p>
    <w:p w:rsidR="00602D5B" w:rsidRDefault="001E1EC0">
      <w:r>
        <w:t xml:space="preserve">Under section 36 of the psychoactive substance act 2016, a police officer has the right to detain, search and seize a person believed to be in possession of a psychoactive substance. </w:t>
      </w:r>
    </w:p>
    <w:p w:rsidR="001E1EC0" w:rsidRDefault="001E1EC0">
      <w:r>
        <w:lastRenderedPageBreak/>
        <w:t xml:space="preserve">Under section 37 of the psychoactive substance Act 2016, a police officer has the right to search a person’s vehicle who the police officer believes to be in possession of a psychoactive substance. </w:t>
      </w:r>
    </w:p>
    <w:p w:rsidR="001E1EC0" w:rsidRDefault="001E1EC0"/>
    <w:p w:rsidR="00602D5B" w:rsidRDefault="00602D5B">
      <w:r>
        <w:t xml:space="preserve">Q23. </w:t>
      </w:r>
      <w:r w:rsidR="00011108">
        <w:t>The fi</w:t>
      </w:r>
      <w:r w:rsidR="0035550C">
        <w:t>ve-step communication model is a</w:t>
      </w:r>
      <w:r w:rsidR="00011108">
        <w:t xml:space="preserve">sk the person to stop, receive a letter/visit by police, </w:t>
      </w:r>
      <w:r w:rsidR="00C80642">
        <w:t xml:space="preserve">community involvement meeting, and Anti-Social Behaviour Contract. </w:t>
      </w:r>
    </w:p>
    <w:p w:rsidR="00F108EA" w:rsidRDefault="00F108EA"/>
    <w:p w:rsidR="00F108EA" w:rsidRDefault="00F108EA">
      <w:r>
        <w:t xml:space="preserve">Q24. </w:t>
      </w:r>
    </w:p>
    <w:p w:rsidR="00F108EA" w:rsidRDefault="00F108EA"/>
    <w:p w:rsidR="00F108EA" w:rsidRDefault="00F108EA">
      <w:r>
        <w:t xml:space="preserve">Q25. </w:t>
      </w:r>
    </w:p>
    <w:sectPr w:rsidR="00F108EA" w:rsidSect="007135F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44D" w:rsidRDefault="0089344D" w:rsidP="007135FB">
      <w:pPr>
        <w:spacing w:after="0" w:line="240" w:lineRule="auto"/>
      </w:pPr>
      <w:r>
        <w:separator/>
      </w:r>
    </w:p>
  </w:endnote>
  <w:endnote w:type="continuationSeparator" w:id="0">
    <w:p w:rsidR="0089344D" w:rsidRDefault="0089344D" w:rsidP="00713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C22" w:rsidRDefault="00D97562" w:rsidP="00D97562">
    <w:pPr>
      <w:pStyle w:val="Footer"/>
      <w:rPr>
        <w:color w:val="000000"/>
        <w:sz w:val="17"/>
      </w:rPr>
    </w:pPr>
    <w:bookmarkStart w:id="3" w:name="TITUS1FooterEvenPages"/>
    <w:r>
      <w:rPr>
        <w:color w:val="000000"/>
        <w:sz w:val="17"/>
      </w:rPr>
      <w:t> </w:t>
    </w:r>
  </w:p>
  <w:bookmarkEnd w:id="3"/>
  <w:p w:rsidR="00237C22" w:rsidRDefault="00237C22" w:rsidP="00237C22">
    <w:pPr>
      <w:pStyle w:val="Footer"/>
    </w:pPr>
  </w:p>
  <w:p w:rsidR="007135FB" w:rsidRDefault="007135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5FB" w:rsidRDefault="00D97562" w:rsidP="00D97562">
    <w:pPr>
      <w:pStyle w:val="Footer"/>
      <w:rPr>
        <w:color w:val="000000"/>
        <w:sz w:val="17"/>
      </w:rPr>
    </w:pPr>
    <w:bookmarkStart w:id="4" w:name="TITUS1FooterPrimary"/>
    <w:r>
      <w:rPr>
        <w:color w:val="000000"/>
        <w:sz w:val="17"/>
      </w:rPr>
      <w:t> </w:t>
    </w:r>
  </w:p>
  <w:bookmarkEnd w:id="4"/>
  <w:p w:rsidR="007135FB" w:rsidRDefault="007135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5FB" w:rsidRDefault="00D97562" w:rsidP="00D97562">
    <w:pPr>
      <w:pStyle w:val="Footer"/>
      <w:rPr>
        <w:color w:val="000000"/>
        <w:sz w:val="17"/>
      </w:rPr>
    </w:pPr>
    <w:bookmarkStart w:id="6" w:name="TITUS1FooterFirstPage"/>
    <w:r>
      <w:rPr>
        <w:color w:val="000000"/>
        <w:sz w:val="17"/>
      </w:rPr>
      <w:t> </w:t>
    </w:r>
  </w:p>
  <w:bookmarkEnd w:id="6"/>
  <w:p w:rsidR="007135FB" w:rsidRDefault="00713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44D" w:rsidRDefault="0089344D" w:rsidP="007135FB">
      <w:pPr>
        <w:spacing w:after="0" w:line="240" w:lineRule="auto"/>
      </w:pPr>
      <w:r>
        <w:separator/>
      </w:r>
    </w:p>
  </w:footnote>
  <w:footnote w:type="continuationSeparator" w:id="0">
    <w:p w:rsidR="0089344D" w:rsidRDefault="0089344D" w:rsidP="00713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C22" w:rsidRDefault="00D97562" w:rsidP="00D97562">
    <w:pPr>
      <w:pStyle w:val="Header"/>
      <w:rPr>
        <w:color w:val="000000"/>
        <w:sz w:val="17"/>
      </w:rPr>
    </w:pPr>
    <w:bookmarkStart w:id="1" w:name="TITUS1HeaderEvenPages"/>
    <w:r>
      <w:rPr>
        <w:color w:val="000000"/>
        <w:sz w:val="17"/>
      </w:rPr>
      <w:t> </w:t>
    </w:r>
  </w:p>
  <w:bookmarkEnd w:id="1"/>
  <w:p w:rsidR="00237C22" w:rsidRDefault="00237C22" w:rsidP="00237C22">
    <w:pPr>
      <w:pStyle w:val="Header"/>
    </w:pPr>
  </w:p>
  <w:p w:rsidR="007135FB" w:rsidRDefault="007135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5FB" w:rsidRDefault="00D97562" w:rsidP="00D97562">
    <w:pPr>
      <w:pStyle w:val="Header"/>
      <w:rPr>
        <w:color w:val="000000"/>
        <w:sz w:val="17"/>
      </w:rPr>
    </w:pPr>
    <w:bookmarkStart w:id="2" w:name="TITUS1HeaderPrimary"/>
    <w:r>
      <w:rPr>
        <w:color w:val="000000"/>
        <w:sz w:val="17"/>
      </w:rPr>
      <w:t> </w:t>
    </w:r>
  </w:p>
  <w:bookmarkEnd w:id="2"/>
  <w:p w:rsidR="007135FB" w:rsidRDefault="007135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5FB" w:rsidRDefault="00D97562" w:rsidP="00D97562">
    <w:pPr>
      <w:pStyle w:val="Header"/>
      <w:rPr>
        <w:color w:val="000000"/>
        <w:sz w:val="17"/>
      </w:rPr>
    </w:pPr>
    <w:bookmarkStart w:id="5" w:name="TITUS1HeaderFirstPage"/>
    <w:r>
      <w:rPr>
        <w:color w:val="000000"/>
        <w:sz w:val="17"/>
      </w:rPr>
      <w:t> </w:t>
    </w:r>
  </w:p>
  <w:bookmarkEnd w:id="5"/>
  <w:p w:rsidR="007135FB" w:rsidRDefault="00713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60334"/>
    <w:multiLevelType w:val="hybridMultilevel"/>
    <w:tmpl w:val="6DC6D4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8170E1"/>
    <w:multiLevelType w:val="hybridMultilevel"/>
    <w:tmpl w:val="8DE2B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5FB"/>
    <w:rsid w:val="00011108"/>
    <w:rsid w:val="00027775"/>
    <w:rsid w:val="00043AD0"/>
    <w:rsid w:val="00045676"/>
    <w:rsid w:val="00086E19"/>
    <w:rsid w:val="001A156A"/>
    <w:rsid w:val="001B06C5"/>
    <w:rsid w:val="001D65E9"/>
    <w:rsid w:val="001E1AE2"/>
    <w:rsid w:val="001E1EC0"/>
    <w:rsid w:val="001E5447"/>
    <w:rsid w:val="001F29EF"/>
    <w:rsid w:val="001F3D95"/>
    <w:rsid w:val="001F4ED8"/>
    <w:rsid w:val="00237C22"/>
    <w:rsid w:val="002752E0"/>
    <w:rsid w:val="002B08AE"/>
    <w:rsid w:val="0035550C"/>
    <w:rsid w:val="00366395"/>
    <w:rsid w:val="00380AEA"/>
    <w:rsid w:val="003A5AD9"/>
    <w:rsid w:val="003D55E7"/>
    <w:rsid w:val="003F4442"/>
    <w:rsid w:val="004660D8"/>
    <w:rsid w:val="004850A1"/>
    <w:rsid w:val="00491134"/>
    <w:rsid w:val="004A1C15"/>
    <w:rsid w:val="00554146"/>
    <w:rsid w:val="00575826"/>
    <w:rsid w:val="00602D5B"/>
    <w:rsid w:val="00604E24"/>
    <w:rsid w:val="006143A0"/>
    <w:rsid w:val="00625D30"/>
    <w:rsid w:val="007135FB"/>
    <w:rsid w:val="007348F1"/>
    <w:rsid w:val="00785C2F"/>
    <w:rsid w:val="007A40EF"/>
    <w:rsid w:val="007C0FA7"/>
    <w:rsid w:val="007E2BB8"/>
    <w:rsid w:val="00803829"/>
    <w:rsid w:val="00831F98"/>
    <w:rsid w:val="008745F1"/>
    <w:rsid w:val="00876A72"/>
    <w:rsid w:val="0089344D"/>
    <w:rsid w:val="00951A0B"/>
    <w:rsid w:val="0096115D"/>
    <w:rsid w:val="009930C1"/>
    <w:rsid w:val="0099523B"/>
    <w:rsid w:val="009C3B43"/>
    <w:rsid w:val="00A06836"/>
    <w:rsid w:val="00A31BFC"/>
    <w:rsid w:val="00A42B9C"/>
    <w:rsid w:val="00A5047F"/>
    <w:rsid w:val="00A81338"/>
    <w:rsid w:val="00A84768"/>
    <w:rsid w:val="00A929A2"/>
    <w:rsid w:val="00B12F71"/>
    <w:rsid w:val="00B63185"/>
    <w:rsid w:val="00BE638E"/>
    <w:rsid w:val="00BF65B9"/>
    <w:rsid w:val="00C365CB"/>
    <w:rsid w:val="00C45A11"/>
    <w:rsid w:val="00C50256"/>
    <w:rsid w:val="00C71649"/>
    <w:rsid w:val="00C74C6B"/>
    <w:rsid w:val="00C80642"/>
    <w:rsid w:val="00C92A5C"/>
    <w:rsid w:val="00D25B4E"/>
    <w:rsid w:val="00D80455"/>
    <w:rsid w:val="00D84514"/>
    <w:rsid w:val="00D864F7"/>
    <w:rsid w:val="00D92EC2"/>
    <w:rsid w:val="00D97562"/>
    <w:rsid w:val="00DF7CA2"/>
    <w:rsid w:val="00E05F8B"/>
    <w:rsid w:val="00E15C9C"/>
    <w:rsid w:val="00E66EBD"/>
    <w:rsid w:val="00E83789"/>
    <w:rsid w:val="00EE7B64"/>
    <w:rsid w:val="00EF37F7"/>
    <w:rsid w:val="00F108EA"/>
    <w:rsid w:val="00F17DE7"/>
    <w:rsid w:val="00F30954"/>
    <w:rsid w:val="00F3375A"/>
    <w:rsid w:val="00FC3B02"/>
    <w:rsid w:val="00FF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6A8C1"/>
  <w15:chartTrackingRefBased/>
  <w15:docId w15:val="{E97FD995-5061-4C5B-983F-B5CA6B0C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5FB"/>
  </w:style>
  <w:style w:type="paragraph" w:styleId="Footer">
    <w:name w:val="footer"/>
    <w:basedOn w:val="Normal"/>
    <w:link w:val="FooterChar"/>
    <w:uiPriority w:val="99"/>
    <w:unhideWhenUsed/>
    <w:rsid w:val="00713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5FB"/>
  </w:style>
  <w:style w:type="paragraph" w:styleId="ListParagraph">
    <w:name w:val="List Paragraph"/>
    <w:basedOn w:val="Normal"/>
    <w:uiPriority w:val="34"/>
    <w:qFormat/>
    <w:rsid w:val="00D80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Mitchell,Sarah swp8075</dc:creator>
  <cp:keywords/>
  <dc:description/>
  <cp:lastModifiedBy>Mitchell,Sarah swp8075</cp:lastModifiedBy>
  <cp:revision>7</cp:revision>
  <dcterms:created xsi:type="dcterms:W3CDTF">2021-12-10T09:14:00Z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416b6721-b2aa-4661-89a7-7ab29e3506be</vt:lpwstr>
  </property>
  <property fmtid="{D5CDD505-2E9C-101B-9397-08002B2CF9AE}" pid="3" name="Classification">
    <vt:lpwstr>OFFICIAL</vt:lpwstr>
  </property>
  <property fmtid="{D5CDD505-2E9C-101B-9397-08002B2CF9AE}" pid="4" name="Visibility">
    <vt:lpwstr>NOT VISIBLE</vt:lpwstr>
  </property>
</Properties>
</file>