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79794" w14:textId="77777777" w:rsidR="00971B47" w:rsidRDefault="00971B47" w:rsidP="00F709C2">
      <w:pPr>
        <w:rPr>
          <w:rFonts w:ascii="Times New Roman" w:hAnsi="Times New Roman" w:cs="Times New Roman"/>
          <w:b/>
          <w:bCs/>
          <w:color w:val="C00000"/>
          <w:u w:val="single"/>
        </w:rPr>
      </w:pPr>
    </w:p>
    <w:p w14:paraId="6EF99468" w14:textId="34A43DEE" w:rsidR="00DA7F2A" w:rsidRPr="00971B47" w:rsidRDefault="00E35EE5" w:rsidP="00971B47">
      <w:pPr>
        <w:spacing w:line="360" w:lineRule="auto"/>
        <w:jc w:val="both"/>
        <w:rPr>
          <w:rFonts w:ascii="Times New Roman" w:hAnsi="Times New Roman" w:cs="Times New Roman"/>
        </w:rPr>
      </w:pPr>
      <w:r>
        <w:rPr>
          <w:rFonts w:ascii="Times New Roman" w:hAnsi="Times New Roman" w:cs="Times New Roman"/>
        </w:rPr>
        <w:t xml:space="preserve"> </w:t>
      </w:r>
      <w:r w:rsidR="00971B47" w:rsidRPr="00971B47">
        <w:rPr>
          <w:rFonts w:ascii="Times New Roman" w:hAnsi="Times New Roman" w:cs="Times New Roman"/>
        </w:rPr>
        <w:t>The aim of this submission is to delve deeply into the complexities surrounding surveillance</w:t>
      </w:r>
      <w:r w:rsidR="00971B47">
        <w:rPr>
          <w:rFonts w:ascii="Times New Roman" w:hAnsi="Times New Roman" w:cs="Times New Roman"/>
        </w:rPr>
        <w:t xml:space="preserve"> (</w:t>
      </w:r>
      <w:r w:rsidR="00971B47" w:rsidRPr="00965DAC">
        <w:rPr>
          <w:rFonts w:ascii="Times New Roman" w:hAnsi="Times New Roman" w:cs="Times New Roman"/>
        </w:rPr>
        <w:t xml:space="preserve">Lyon, 2022; Costanza, 2018; UK Parliament, 2009; Samuel </w:t>
      </w:r>
      <w:r w:rsidR="00971B47" w:rsidRPr="00954B22">
        <w:rPr>
          <w:rFonts w:ascii="Times New Roman" w:hAnsi="Times New Roman" w:cs="Times New Roman"/>
          <w:i/>
          <w:iCs/>
        </w:rPr>
        <w:t>et al,</w:t>
      </w:r>
      <w:r w:rsidR="00971B47" w:rsidRPr="00965DAC">
        <w:rPr>
          <w:rFonts w:ascii="Times New Roman" w:hAnsi="Times New Roman" w:cs="Times New Roman"/>
        </w:rPr>
        <w:t xml:space="preserve"> 2017</w:t>
      </w:r>
      <w:r w:rsidR="00971B47">
        <w:rPr>
          <w:rFonts w:ascii="Times New Roman" w:hAnsi="Times New Roman" w:cs="Times New Roman"/>
        </w:rPr>
        <w:t>)</w:t>
      </w:r>
      <w:r w:rsidR="00971B47" w:rsidRPr="00971B47">
        <w:rPr>
          <w:rFonts w:ascii="Times New Roman" w:hAnsi="Times New Roman" w:cs="Times New Roman"/>
        </w:rPr>
        <w:t xml:space="preserve">. Specifically, it will </w:t>
      </w:r>
      <w:r w:rsidR="00971B47" w:rsidRPr="00971B47">
        <w:rPr>
          <w:rFonts w:ascii="Times New Roman" w:hAnsi="Times New Roman" w:cs="Times New Roman"/>
        </w:rPr>
        <w:t>centre</w:t>
      </w:r>
      <w:r w:rsidR="00971B47" w:rsidRPr="00971B47">
        <w:rPr>
          <w:rFonts w:ascii="Times New Roman" w:hAnsi="Times New Roman" w:cs="Times New Roman"/>
        </w:rPr>
        <w:t xml:space="preserve"> on electronic surveillance</w:t>
      </w:r>
      <w:r w:rsidR="00971B47">
        <w:rPr>
          <w:rFonts w:ascii="Times New Roman" w:hAnsi="Times New Roman" w:cs="Times New Roman"/>
        </w:rPr>
        <w:t xml:space="preserve"> (</w:t>
      </w:r>
      <w:r w:rsidR="00971B47" w:rsidRPr="00965DAC">
        <w:rPr>
          <w:rFonts w:ascii="Times New Roman" w:hAnsi="Times New Roman" w:cs="Times New Roman"/>
        </w:rPr>
        <w:t xml:space="preserve">Lyon, 2022; </w:t>
      </w:r>
      <w:proofErr w:type="spellStart"/>
      <w:r w:rsidR="00971B47" w:rsidRPr="00965DAC">
        <w:rPr>
          <w:rFonts w:ascii="Times New Roman" w:hAnsi="Times New Roman" w:cs="Times New Roman"/>
        </w:rPr>
        <w:t>Sausdal</w:t>
      </w:r>
      <w:proofErr w:type="spellEnd"/>
      <w:r w:rsidR="00971B47" w:rsidRPr="00965DAC">
        <w:rPr>
          <w:rFonts w:ascii="Times New Roman" w:hAnsi="Times New Roman" w:cs="Times New Roman"/>
        </w:rPr>
        <w:t>, 2019</w:t>
      </w:r>
      <w:r w:rsidR="00971B47">
        <w:rPr>
          <w:rFonts w:ascii="Times New Roman" w:hAnsi="Times New Roman" w:cs="Times New Roman"/>
        </w:rPr>
        <w:t>)</w:t>
      </w:r>
      <w:r w:rsidR="00971B47" w:rsidRPr="00971B47">
        <w:rPr>
          <w:rFonts w:ascii="Times New Roman" w:hAnsi="Times New Roman" w:cs="Times New Roman"/>
        </w:rPr>
        <w:t>, a prevalent aspect of the contemporary world</w:t>
      </w:r>
      <w:r>
        <w:rPr>
          <w:rFonts w:ascii="Times New Roman" w:hAnsi="Times New Roman" w:cs="Times New Roman"/>
        </w:rPr>
        <w:t xml:space="preserve"> (</w:t>
      </w:r>
      <w:r w:rsidRPr="00965DAC">
        <w:rPr>
          <w:rFonts w:ascii="Times New Roman" w:hAnsi="Times New Roman" w:cs="Times New Roman"/>
        </w:rPr>
        <w:t xml:space="preserve">Lyon, 2022; </w:t>
      </w:r>
      <w:proofErr w:type="spellStart"/>
      <w:r w:rsidRPr="00965DAC">
        <w:rPr>
          <w:rFonts w:ascii="Times New Roman" w:hAnsi="Times New Roman" w:cs="Times New Roman"/>
        </w:rPr>
        <w:t>Sausdal</w:t>
      </w:r>
      <w:proofErr w:type="spellEnd"/>
      <w:r w:rsidRPr="00965DAC">
        <w:rPr>
          <w:rFonts w:ascii="Times New Roman" w:hAnsi="Times New Roman" w:cs="Times New Roman"/>
        </w:rPr>
        <w:t>, 2019</w:t>
      </w:r>
      <w:r>
        <w:rPr>
          <w:rFonts w:ascii="Times New Roman" w:hAnsi="Times New Roman" w:cs="Times New Roman"/>
        </w:rPr>
        <w:t>)</w:t>
      </w:r>
      <w:r w:rsidR="00971B47" w:rsidRPr="00971B47">
        <w:rPr>
          <w:rFonts w:ascii="Times New Roman" w:hAnsi="Times New Roman" w:cs="Times New Roman"/>
        </w:rPr>
        <w:t>. This analysis will encompass a spectrum of manifestations, such as communication interception</w:t>
      </w:r>
      <w:r>
        <w:rPr>
          <w:rFonts w:ascii="Times New Roman" w:hAnsi="Times New Roman" w:cs="Times New Roman"/>
        </w:rPr>
        <w:t xml:space="preserve"> (</w:t>
      </w:r>
      <w:r w:rsidRPr="00965DAC">
        <w:rPr>
          <w:rFonts w:ascii="Times New Roman" w:hAnsi="Times New Roman" w:cs="Times New Roman"/>
        </w:rPr>
        <w:t xml:space="preserve">Lyon, 2022; Fontes </w:t>
      </w:r>
      <w:r w:rsidRPr="00E35EE5">
        <w:rPr>
          <w:rFonts w:ascii="Times New Roman" w:hAnsi="Times New Roman" w:cs="Times New Roman"/>
          <w:i/>
          <w:iCs/>
        </w:rPr>
        <w:t>et al</w:t>
      </w:r>
      <w:r w:rsidRPr="00965DAC">
        <w:rPr>
          <w:rFonts w:ascii="Times New Roman" w:hAnsi="Times New Roman" w:cs="Times New Roman"/>
        </w:rPr>
        <w:t>, 2022)</w:t>
      </w:r>
      <w:r w:rsidR="00971B47" w:rsidRPr="00971B47">
        <w:rPr>
          <w:rFonts w:ascii="Times New Roman" w:hAnsi="Times New Roman" w:cs="Times New Roman"/>
        </w:rPr>
        <w:t>, digital data monitoring</w:t>
      </w:r>
      <w:r>
        <w:rPr>
          <w:rFonts w:ascii="Times New Roman" w:hAnsi="Times New Roman" w:cs="Times New Roman"/>
        </w:rPr>
        <w:t xml:space="preserve"> (</w:t>
      </w:r>
      <w:r w:rsidRPr="00965DAC">
        <w:rPr>
          <w:rFonts w:ascii="Times New Roman" w:hAnsi="Times New Roman" w:cs="Times New Roman"/>
        </w:rPr>
        <w:t xml:space="preserve">McGowan </w:t>
      </w:r>
      <w:r w:rsidRPr="00954B22">
        <w:rPr>
          <w:rFonts w:ascii="Times New Roman" w:hAnsi="Times New Roman" w:cs="Times New Roman"/>
          <w:i/>
          <w:iCs/>
        </w:rPr>
        <w:t>et al,</w:t>
      </w:r>
      <w:r w:rsidRPr="00965DAC">
        <w:rPr>
          <w:rFonts w:ascii="Times New Roman" w:hAnsi="Times New Roman" w:cs="Times New Roman"/>
        </w:rPr>
        <w:t xml:space="preserve"> 2022; Fontes </w:t>
      </w:r>
      <w:r w:rsidRPr="00954B22">
        <w:rPr>
          <w:rFonts w:ascii="Times New Roman" w:hAnsi="Times New Roman" w:cs="Times New Roman"/>
          <w:i/>
          <w:iCs/>
        </w:rPr>
        <w:t xml:space="preserve">et al, </w:t>
      </w:r>
      <w:r w:rsidRPr="00965DAC">
        <w:rPr>
          <w:rFonts w:ascii="Times New Roman" w:hAnsi="Times New Roman" w:cs="Times New Roman"/>
        </w:rPr>
        <w:t>2022</w:t>
      </w:r>
      <w:r>
        <w:rPr>
          <w:rFonts w:ascii="Times New Roman" w:hAnsi="Times New Roman" w:cs="Times New Roman"/>
        </w:rPr>
        <w:t>)</w:t>
      </w:r>
      <w:r w:rsidR="00971B47" w:rsidRPr="00971B47">
        <w:rPr>
          <w:rFonts w:ascii="Times New Roman" w:hAnsi="Times New Roman" w:cs="Times New Roman"/>
        </w:rPr>
        <w:t>, and the deployment of electronic devices for surveillance and tracking objectives</w:t>
      </w:r>
      <w:r>
        <w:rPr>
          <w:rFonts w:ascii="Times New Roman" w:hAnsi="Times New Roman" w:cs="Times New Roman"/>
        </w:rPr>
        <w:t xml:space="preserve"> (</w:t>
      </w:r>
      <w:r w:rsidRPr="00965DAC">
        <w:rPr>
          <w:rFonts w:ascii="Times New Roman" w:hAnsi="Times New Roman" w:cs="Times New Roman"/>
        </w:rPr>
        <w:t xml:space="preserve">Lyon, 2022; </w:t>
      </w:r>
      <w:proofErr w:type="spellStart"/>
      <w:r w:rsidRPr="00965DAC">
        <w:rPr>
          <w:rFonts w:ascii="Times New Roman" w:hAnsi="Times New Roman" w:cs="Times New Roman"/>
        </w:rPr>
        <w:t>Sausdal</w:t>
      </w:r>
      <w:proofErr w:type="spellEnd"/>
      <w:r w:rsidRPr="00965DAC">
        <w:rPr>
          <w:rFonts w:ascii="Times New Roman" w:hAnsi="Times New Roman" w:cs="Times New Roman"/>
        </w:rPr>
        <w:t>, 2019</w:t>
      </w:r>
      <w:r>
        <w:rPr>
          <w:rFonts w:ascii="Times New Roman" w:hAnsi="Times New Roman" w:cs="Times New Roman"/>
        </w:rPr>
        <w:t>)</w:t>
      </w:r>
      <w:r w:rsidR="00971B47" w:rsidRPr="00971B47">
        <w:rPr>
          <w:rFonts w:ascii="Times New Roman" w:hAnsi="Times New Roman" w:cs="Times New Roman"/>
        </w:rPr>
        <w:t>. Furthermore, this exploration will address the intertwined themes of crime</w:t>
      </w:r>
      <w:r>
        <w:rPr>
          <w:rFonts w:ascii="Times New Roman" w:hAnsi="Times New Roman" w:cs="Times New Roman"/>
        </w:rPr>
        <w:t xml:space="preserve"> (</w:t>
      </w:r>
      <w:r w:rsidRPr="00EC4781">
        <w:rPr>
          <w:rFonts w:ascii="Times New Roman" w:hAnsi="Times New Roman" w:cs="Times New Roman"/>
        </w:rPr>
        <w:t>Craven, 2016; Craven, 2015</w:t>
      </w:r>
      <w:r>
        <w:rPr>
          <w:rFonts w:ascii="Times New Roman" w:hAnsi="Times New Roman" w:cs="Times New Roman"/>
        </w:rPr>
        <w:t>)</w:t>
      </w:r>
      <w:r w:rsidR="00971B47" w:rsidRPr="00971B47">
        <w:rPr>
          <w:rFonts w:ascii="Times New Roman" w:hAnsi="Times New Roman" w:cs="Times New Roman"/>
        </w:rPr>
        <w:t>, victimization</w:t>
      </w:r>
      <w:r>
        <w:rPr>
          <w:rFonts w:ascii="Times New Roman" w:hAnsi="Times New Roman" w:cs="Times New Roman"/>
        </w:rPr>
        <w:t xml:space="preserve"> (</w:t>
      </w:r>
      <w:r w:rsidRPr="00F41178">
        <w:rPr>
          <w:rFonts w:ascii="Times New Roman" w:hAnsi="Times New Roman" w:cs="Times New Roman"/>
        </w:rPr>
        <w:t>Victim Support, 2022; Victims Code, 2021</w:t>
      </w:r>
      <w:r>
        <w:rPr>
          <w:rFonts w:ascii="Times New Roman" w:hAnsi="Times New Roman" w:cs="Times New Roman"/>
        </w:rPr>
        <w:t>)</w:t>
      </w:r>
      <w:r w:rsidR="00971B47" w:rsidRPr="00971B47">
        <w:rPr>
          <w:rFonts w:ascii="Times New Roman" w:hAnsi="Times New Roman" w:cs="Times New Roman"/>
        </w:rPr>
        <w:t>, and the dynamics of power and control</w:t>
      </w:r>
      <w:r>
        <w:rPr>
          <w:rFonts w:ascii="Times New Roman" w:hAnsi="Times New Roman" w:cs="Times New Roman"/>
        </w:rPr>
        <w:t xml:space="preserve"> (</w:t>
      </w:r>
      <w:proofErr w:type="spellStart"/>
      <w:r w:rsidRPr="00C21E98">
        <w:rPr>
          <w:rFonts w:ascii="Times New Roman" w:hAnsi="Times New Roman" w:cs="Times New Roman"/>
        </w:rPr>
        <w:t>Samsel</w:t>
      </w:r>
      <w:proofErr w:type="spellEnd"/>
      <w:r w:rsidRPr="00C21E98">
        <w:rPr>
          <w:rFonts w:ascii="Times New Roman" w:hAnsi="Times New Roman" w:cs="Times New Roman"/>
        </w:rPr>
        <w:t>, 2018; Open University, 2023</w:t>
      </w:r>
      <w:r>
        <w:rPr>
          <w:rFonts w:ascii="Times New Roman" w:hAnsi="Times New Roman" w:cs="Times New Roman"/>
        </w:rPr>
        <w:t>)</w:t>
      </w:r>
      <w:r w:rsidR="00971B47" w:rsidRPr="00971B47">
        <w:rPr>
          <w:rFonts w:ascii="Times New Roman" w:hAnsi="Times New Roman" w:cs="Times New Roman"/>
        </w:rPr>
        <w:t>.</w:t>
      </w:r>
    </w:p>
    <w:p w14:paraId="7EEF7820" w14:textId="77777777" w:rsidR="00DA7F2A" w:rsidRDefault="00DA7F2A" w:rsidP="00F709C2">
      <w:pPr>
        <w:rPr>
          <w:rFonts w:ascii="Times New Roman" w:hAnsi="Times New Roman" w:cs="Times New Roman"/>
          <w:color w:val="C00000"/>
        </w:rPr>
      </w:pPr>
    </w:p>
    <w:p w14:paraId="4F4DCFA6" w14:textId="17CA2CEF" w:rsidR="00965DAC" w:rsidRPr="00965DAC" w:rsidRDefault="001C3D51" w:rsidP="00965DAC">
      <w:pPr>
        <w:spacing w:line="360" w:lineRule="auto"/>
        <w:jc w:val="both"/>
        <w:rPr>
          <w:rFonts w:ascii="Times New Roman" w:hAnsi="Times New Roman" w:cs="Times New Roman"/>
        </w:rPr>
      </w:pPr>
      <w:r w:rsidRPr="001C3D51">
        <w:rPr>
          <w:rFonts w:ascii="Times New Roman" w:hAnsi="Times New Roman" w:cs="Times New Roman"/>
          <w:b/>
          <w:bCs/>
          <w:color w:val="C00000"/>
        </w:rPr>
        <w:t xml:space="preserve"> </w:t>
      </w:r>
      <w:r w:rsidR="00965DAC" w:rsidRPr="001C3D51">
        <w:rPr>
          <w:rFonts w:ascii="Times New Roman" w:hAnsi="Times New Roman" w:cs="Times New Roman"/>
        </w:rPr>
        <w:t>The</w:t>
      </w:r>
      <w:r w:rsidR="00965DAC" w:rsidRPr="00965DAC">
        <w:rPr>
          <w:rFonts w:ascii="Times New Roman" w:hAnsi="Times New Roman" w:cs="Times New Roman"/>
        </w:rPr>
        <w:t xml:space="preserve"> concept of surveillance relates to the practice of keeping watch on people or places </w:t>
      </w:r>
      <w:proofErr w:type="gramStart"/>
      <w:r w:rsidR="00965DAC" w:rsidRPr="00965DAC">
        <w:rPr>
          <w:rFonts w:ascii="Times New Roman" w:hAnsi="Times New Roman" w:cs="Times New Roman"/>
        </w:rPr>
        <w:t>in order to</w:t>
      </w:r>
      <w:proofErr w:type="gramEnd"/>
      <w:r w:rsidR="00965DAC" w:rsidRPr="00965DAC">
        <w:rPr>
          <w:rFonts w:ascii="Times New Roman" w:hAnsi="Times New Roman" w:cs="Times New Roman"/>
        </w:rPr>
        <w:t xml:space="preserve"> gather information, maintain control, or ensure security (Lyon, 2022; Costanza, 2018; UK Parliament, 2009; Samuel </w:t>
      </w:r>
      <w:r w:rsidR="00965DAC" w:rsidRPr="00954B22">
        <w:rPr>
          <w:rFonts w:ascii="Times New Roman" w:hAnsi="Times New Roman" w:cs="Times New Roman"/>
          <w:i/>
          <w:iCs/>
        </w:rPr>
        <w:t>et al,</w:t>
      </w:r>
      <w:r w:rsidR="00965DAC" w:rsidRPr="00965DAC">
        <w:rPr>
          <w:rFonts w:ascii="Times New Roman" w:hAnsi="Times New Roman" w:cs="Times New Roman"/>
        </w:rPr>
        <w:t xml:space="preserve"> 2017). Data is collected, </w:t>
      </w:r>
      <w:r w:rsidR="00965DAC" w:rsidRPr="00965DAC">
        <w:rPr>
          <w:rFonts w:ascii="Times New Roman" w:hAnsi="Times New Roman" w:cs="Times New Roman"/>
        </w:rPr>
        <w:t>analysed</w:t>
      </w:r>
      <w:r w:rsidR="00965DAC" w:rsidRPr="00965DAC">
        <w:rPr>
          <w:rFonts w:ascii="Times New Roman" w:hAnsi="Times New Roman" w:cs="Times New Roman"/>
        </w:rPr>
        <w:t xml:space="preserve">, and interpreted to observe </w:t>
      </w:r>
      <w:r w:rsidR="00965DAC" w:rsidRPr="00965DAC">
        <w:rPr>
          <w:rFonts w:ascii="Times New Roman" w:hAnsi="Times New Roman" w:cs="Times New Roman"/>
        </w:rPr>
        <w:t>behaviour</w:t>
      </w:r>
      <w:r w:rsidR="00965DAC" w:rsidRPr="00965DAC">
        <w:rPr>
          <w:rFonts w:ascii="Times New Roman" w:hAnsi="Times New Roman" w:cs="Times New Roman"/>
        </w:rPr>
        <w:t>, activities, or movements (Lyon, 2022; World Health Organization, 2024; Costanza, 2018; Department of Health, 2012).</w:t>
      </w:r>
    </w:p>
    <w:p w14:paraId="7723F409" w14:textId="649DB12C" w:rsidR="00965DAC" w:rsidRPr="00965DAC" w:rsidRDefault="00965DAC" w:rsidP="00965DAC">
      <w:pPr>
        <w:spacing w:line="360" w:lineRule="auto"/>
        <w:jc w:val="both"/>
        <w:rPr>
          <w:rFonts w:ascii="Times New Roman" w:hAnsi="Times New Roman" w:cs="Times New Roman"/>
        </w:rPr>
      </w:pPr>
      <w:r w:rsidRPr="00965DAC">
        <w:rPr>
          <w:rFonts w:ascii="Times New Roman" w:hAnsi="Times New Roman" w:cs="Times New Roman"/>
        </w:rPr>
        <w:t xml:space="preserve">Different types of surveillance use different technology and employ various strategies to achieve their objectives (Lyon, 2022; Samuel </w:t>
      </w:r>
      <w:r w:rsidRPr="00954B22">
        <w:rPr>
          <w:rFonts w:ascii="Times New Roman" w:hAnsi="Times New Roman" w:cs="Times New Roman"/>
          <w:i/>
          <w:iCs/>
        </w:rPr>
        <w:t>et al,</w:t>
      </w:r>
      <w:r w:rsidRPr="00965DAC">
        <w:rPr>
          <w:rFonts w:ascii="Times New Roman" w:hAnsi="Times New Roman" w:cs="Times New Roman"/>
        </w:rPr>
        <w:t xml:space="preserve"> 2017). Physical surveillance involves direct observation by human agents, such as law enforcement officers or private investigators, in public spaces or through covert means (Lyon, 2022; Newell, 2021; </w:t>
      </w:r>
      <w:proofErr w:type="spellStart"/>
      <w:r w:rsidRPr="00965DAC">
        <w:rPr>
          <w:rFonts w:ascii="Times New Roman" w:hAnsi="Times New Roman" w:cs="Times New Roman"/>
        </w:rPr>
        <w:t>Sausdal</w:t>
      </w:r>
      <w:proofErr w:type="spellEnd"/>
      <w:r w:rsidRPr="00965DAC">
        <w:rPr>
          <w:rFonts w:ascii="Times New Roman" w:hAnsi="Times New Roman" w:cs="Times New Roman"/>
        </w:rPr>
        <w:t>, 2019). It can also involve the use of hidden cameras or recording devices to track movements and activities discreetly (Lyon, 2022).</w:t>
      </w:r>
    </w:p>
    <w:p w14:paraId="3955EA37" w14:textId="52848806" w:rsidR="00965DAC" w:rsidRPr="00965DAC" w:rsidRDefault="00965DAC" w:rsidP="00965DAC">
      <w:pPr>
        <w:spacing w:line="360" w:lineRule="auto"/>
        <w:jc w:val="both"/>
        <w:rPr>
          <w:rFonts w:ascii="Times New Roman" w:hAnsi="Times New Roman" w:cs="Times New Roman"/>
        </w:rPr>
      </w:pPr>
      <w:r w:rsidRPr="00965DAC">
        <w:rPr>
          <w:rFonts w:ascii="Times New Roman" w:hAnsi="Times New Roman" w:cs="Times New Roman"/>
        </w:rPr>
        <w:t xml:space="preserve">Electronic surveillance relies on technology to monitor and gather information, such as closed-circuit television cameras, drones, or electronic monitoring devices (Lyon, 2022; </w:t>
      </w:r>
      <w:proofErr w:type="spellStart"/>
      <w:r w:rsidRPr="00965DAC">
        <w:rPr>
          <w:rFonts w:ascii="Times New Roman" w:hAnsi="Times New Roman" w:cs="Times New Roman"/>
        </w:rPr>
        <w:t>Sausdal</w:t>
      </w:r>
      <w:proofErr w:type="spellEnd"/>
      <w:r w:rsidRPr="00965DAC">
        <w:rPr>
          <w:rFonts w:ascii="Times New Roman" w:hAnsi="Times New Roman" w:cs="Times New Roman"/>
        </w:rPr>
        <w:t xml:space="preserve">, 2019). Biometric surveillance uses biological characteristics to identify and track individuals, often employed for security purposes (Lyon, 2022). Mass surveillance involves the monitoring of large populations or groups of people, relying on data mining techniques and the analysis of vast amounts of information collected from various sources (McGowan </w:t>
      </w:r>
      <w:r w:rsidRPr="00954B22">
        <w:rPr>
          <w:rFonts w:ascii="Times New Roman" w:hAnsi="Times New Roman" w:cs="Times New Roman"/>
          <w:i/>
          <w:iCs/>
        </w:rPr>
        <w:t>et al,</w:t>
      </w:r>
      <w:r w:rsidRPr="00965DAC">
        <w:rPr>
          <w:rFonts w:ascii="Times New Roman" w:hAnsi="Times New Roman" w:cs="Times New Roman"/>
        </w:rPr>
        <w:t xml:space="preserve"> 2022; Fontes </w:t>
      </w:r>
      <w:r w:rsidRPr="00954B22">
        <w:rPr>
          <w:rFonts w:ascii="Times New Roman" w:hAnsi="Times New Roman" w:cs="Times New Roman"/>
          <w:i/>
          <w:iCs/>
        </w:rPr>
        <w:t xml:space="preserve">et al, </w:t>
      </w:r>
      <w:r w:rsidRPr="00965DAC">
        <w:rPr>
          <w:rFonts w:ascii="Times New Roman" w:hAnsi="Times New Roman" w:cs="Times New Roman"/>
        </w:rPr>
        <w:t>2022).</w:t>
      </w:r>
    </w:p>
    <w:p w14:paraId="30071DDE" w14:textId="712B1818" w:rsidR="00965DAC" w:rsidRPr="00965DAC" w:rsidRDefault="00965DAC" w:rsidP="00965DAC">
      <w:pPr>
        <w:spacing w:line="360" w:lineRule="auto"/>
        <w:jc w:val="both"/>
        <w:rPr>
          <w:rFonts w:ascii="Times New Roman" w:hAnsi="Times New Roman" w:cs="Times New Roman"/>
        </w:rPr>
      </w:pPr>
      <w:r w:rsidRPr="00965DAC">
        <w:rPr>
          <w:rFonts w:ascii="Times New Roman" w:hAnsi="Times New Roman" w:cs="Times New Roman"/>
        </w:rPr>
        <w:t xml:space="preserve">Corporate surveillance refers to the monitoring of individuals' activities or </w:t>
      </w:r>
      <w:r w:rsidRPr="00965DAC">
        <w:rPr>
          <w:rFonts w:ascii="Times New Roman" w:hAnsi="Times New Roman" w:cs="Times New Roman"/>
        </w:rPr>
        <w:t>behaviour</w:t>
      </w:r>
      <w:r w:rsidRPr="00965DAC">
        <w:rPr>
          <w:rFonts w:ascii="Times New Roman" w:hAnsi="Times New Roman" w:cs="Times New Roman"/>
        </w:rPr>
        <w:t xml:space="preserve"> by private companies for commercial purposes, such as tracking online browsing habits, purchasing </w:t>
      </w:r>
      <w:r w:rsidRPr="00965DAC">
        <w:rPr>
          <w:rFonts w:ascii="Times New Roman" w:hAnsi="Times New Roman" w:cs="Times New Roman"/>
        </w:rPr>
        <w:lastRenderedPageBreak/>
        <w:t>behaviour</w:t>
      </w:r>
      <w:r w:rsidRPr="00965DAC">
        <w:rPr>
          <w:rFonts w:ascii="Times New Roman" w:hAnsi="Times New Roman" w:cs="Times New Roman"/>
        </w:rPr>
        <w:t xml:space="preserve">, location data, or social media interactions (Lyon, 2022; </w:t>
      </w:r>
      <w:proofErr w:type="gramStart"/>
      <w:r w:rsidRPr="00965DAC">
        <w:rPr>
          <w:rFonts w:ascii="Times New Roman" w:hAnsi="Times New Roman" w:cs="Times New Roman"/>
        </w:rPr>
        <w:t>Martinez-Martin</w:t>
      </w:r>
      <w:proofErr w:type="gramEnd"/>
      <w:r w:rsidRPr="00965DAC">
        <w:rPr>
          <w:rFonts w:ascii="Times New Roman" w:hAnsi="Times New Roman" w:cs="Times New Roman"/>
        </w:rPr>
        <w:t xml:space="preserve">, 2020). Government surveillance is conducted by government agencies or authorities for various purposes, including law enforcement, national security, or intelligence gathering (Fontes </w:t>
      </w:r>
      <w:r w:rsidRPr="00EE7241">
        <w:rPr>
          <w:rFonts w:ascii="Times New Roman" w:hAnsi="Times New Roman" w:cs="Times New Roman"/>
          <w:i/>
          <w:iCs/>
        </w:rPr>
        <w:t>et al</w:t>
      </w:r>
      <w:r w:rsidRPr="00965DAC">
        <w:rPr>
          <w:rFonts w:ascii="Times New Roman" w:hAnsi="Times New Roman" w:cs="Times New Roman"/>
        </w:rPr>
        <w:t xml:space="preserve">, 2022; Lyon, 2022). Social surveillance involves the monitoring of individuals' </w:t>
      </w:r>
      <w:r w:rsidRPr="00965DAC">
        <w:rPr>
          <w:rFonts w:ascii="Times New Roman" w:hAnsi="Times New Roman" w:cs="Times New Roman"/>
        </w:rPr>
        <w:t>behaviour</w:t>
      </w:r>
      <w:r w:rsidRPr="00965DAC">
        <w:rPr>
          <w:rFonts w:ascii="Times New Roman" w:hAnsi="Times New Roman" w:cs="Times New Roman"/>
        </w:rPr>
        <w:t xml:space="preserve"> or activities by their peers, social networks, or communities, often through social media platforms and informal observation and reporting within social groups or communities (Lyon, 2022; Fontes </w:t>
      </w:r>
      <w:r w:rsidRPr="00E35EE5">
        <w:rPr>
          <w:rFonts w:ascii="Times New Roman" w:hAnsi="Times New Roman" w:cs="Times New Roman"/>
          <w:i/>
          <w:iCs/>
        </w:rPr>
        <w:t>et al</w:t>
      </w:r>
      <w:r w:rsidRPr="00965DAC">
        <w:rPr>
          <w:rFonts w:ascii="Times New Roman" w:hAnsi="Times New Roman" w:cs="Times New Roman"/>
        </w:rPr>
        <w:t>, 2022).</w:t>
      </w:r>
    </w:p>
    <w:p w14:paraId="1C1197FB" w14:textId="06569ACD" w:rsidR="00965DAC" w:rsidRPr="00965DAC" w:rsidRDefault="00965DAC" w:rsidP="00965DAC">
      <w:pPr>
        <w:spacing w:line="360" w:lineRule="auto"/>
        <w:jc w:val="both"/>
        <w:rPr>
          <w:rFonts w:ascii="Times New Roman" w:hAnsi="Times New Roman" w:cs="Times New Roman"/>
        </w:rPr>
      </w:pPr>
      <w:r w:rsidRPr="00965DAC">
        <w:rPr>
          <w:rFonts w:ascii="Times New Roman" w:hAnsi="Times New Roman" w:cs="Times New Roman"/>
        </w:rPr>
        <w:t xml:space="preserve">Surveillance encompasses a wide range of methods and technologies used to observe and gather information about individuals, groups, or activities for various purposes, including security, control, and intelligence gathering (Lyon, 2022; </w:t>
      </w:r>
      <w:r w:rsidRPr="00E35EE5">
        <w:rPr>
          <w:rFonts w:ascii="Times New Roman" w:hAnsi="Times New Roman" w:cs="Times New Roman"/>
        </w:rPr>
        <w:t>Fontes</w:t>
      </w:r>
      <w:r w:rsidRPr="00E35EE5">
        <w:rPr>
          <w:rFonts w:ascii="Times New Roman" w:hAnsi="Times New Roman" w:cs="Times New Roman"/>
          <w:i/>
          <w:iCs/>
        </w:rPr>
        <w:t xml:space="preserve"> et al,</w:t>
      </w:r>
      <w:r w:rsidRPr="00965DAC">
        <w:rPr>
          <w:rFonts w:ascii="Times New Roman" w:hAnsi="Times New Roman" w:cs="Times New Roman"/>
        </w:rPr>
        <w:t xml:space="preserve"> 2022).</w:t>
      </w:r>
    </w:p>
    <w:p w14:paraId="6A0032DA" w14:textId="77777777" w:rsidR="00965DAC" w:rsidRPr="00965DAC" w:rsidRDefault="00965DAC" w:rsidP="00965DAC">
      <w:pPr>
        <w:spacing w:line="360" w:lineRule="auto"/>
        <w:jc w:val="both"/>
        <w:rPr>
          <w:rFonts w:ascii="Times New Roman" w:hAnsi="Times New Roman" w:cs="Times New Roman"/>
        </w:rPr>
      </w:pPr>
      <w:r w:rsidRPr="00965DAC">
        <w:rPr>
          <w:rFonts w:ascii="Times New Roman" w:hAnsi="Times New Roman" w:cs="Times New Roman"/>
        </w:rPr>
        <w:t>Examining the realm of criminal justice theory reveals a nuanced understanding of surveillance (Durkheim, 1897; Foucault, 1977; Bentham, 1995), which is intricately linked with core inquiries into legal principles, ethical considerations, power dynamics, and societal equity (Durkheim, 1897; Foucault, 1977; Bentham, 1995). Through rigorous examination of how surveillance methods affect both individuals and communities, theorists aim to contribute to policy discussions and advocate for values such as fairness, transparency, and the protection of human rights within the criminal justice framework (Durkheim, 1897; Foucault, 1977; Bentham, 1995).</w:t>
      </w:r>
    </w:p>
    <w:p w14:paraId="24ABB7A7" w14:textId="5B4401EA" w:rsidR="00965DAC" w:rsidRPr="00965DAC" w:rsidRDefault="00965DAC" w:rsidP="00965DAC">
      <w:pPr>
        <w:spacing w:line="360" w:lineRule="auto"/>
        <w:jc w:val="both"/>
        <w:rPr>
          <w:rFonts w:ascii="Times New Roman" w:hAnsi="Times New Roman" w:cs="Times New Roman"/>
        </w:rPr>
      </w:pPr>
      <w:r w:rsidRPr="00965DAC">
        <w:rPr>
          <w:rFonts w:ascii="Times New Roman" w:hAnsi="Times New Roman" w:cs="Times New Roman"/>
        </w:rPr>
        <w:t xml:space="preserve">Several theorists have delved into the topic of surveillance. Foucault, for instance, investigates how surveillance, discipline, and normalization contribute to shaping contemporary modes of governance (Foucault, 1977). Bentham discusses the notion of the panopticon, which is a prison structure facilitating perpetual surveillance, often cited in discussions concerning surveillance and social control (Bentham, 1995). Additionally, Durkheim's (1897) theory of anomie proposes that disruptions in social cohesion can precipitate heightened instances of criminal </w:t>
      </w:r>
      <w:r w:rsidRPr="00965DAC">
        <w:rPr>
          <w:rFonts w:ascii="Times New Roman" w:hAnsi="Times New Roman" w:cs="Times New Roman"/>
        </w:rPr>
        <w:t>behaviour</w:t>
      </w:r>
      <w:r w:rsidRPr="00965DAC">
        <w:rPr>
          <w:rFonts w:ascii="Times New Roman" w:hAnsi="Times New Roman" w:cs="Times New Roman"/>
        </w:rPr>
        <w:t xml:space="preserve"> (Durkheim, 1897).</w:t>
      </w:r>
    </w:p>
    <w:p w14:paraId="5B5E6147" w14:textId="77777777" w:rsidR="001C3D51" w:rsidRDefault="001C3D51" w:rsidP="00965DAC">
      <w:pPr>
        <w:spacing w:line="360" w:lineRule="auto"/>
        <w:jc w:val="both"/>
        <w:rPr>
          <w:rFonts w:ascii="Times New Roman" w:hAnsi="Times New Roman" w:cs="Times New Roman"/>
          <w:b/>
          <w:bCs/>
          <w:color w:val="C00000"/>
          <w:u w:val="single"/>
        </w:rPr>
      </w:pPr>
    </w:p>
    <w:p w14:paraId="3D48E49B" w14:textId="4EC6D48E" w:rsidR="00965DAC" w:rsidRPr="008446CC" w:rsidRDefault="001C3D51" w:rsidP="00965DAC">
      <w:pPr>
        <w:spacing w:line="360" w:lineRule="auto"/>
        <w:jc w:val="both"/>
        <w:rPr>
          <w:rFonts w:ascii="Times New Roman" w:hAnsi="Times New Roman" w:cs="Times New Roman"/>
        </w:rPr>
      </w:pPr>
      <w:r w:rsidRPr="001C3D51">
        <w:rPr>
          <w:rFonts w:ascii="Times New Roman" w:hAnsi="Times New Roman" w:cs="Times New Roman"/>
          <w:b/>
          <w:bCs/>
          <w:color w:val="C00000"/>
        </w:rPr>
        <w:t xml:space="preserve"> </w:t>
      </w:r>
      <w:r w:rsidR="00965DAC" w:rsidRPr="001C3D51">
        <w:rPr>
          <w:rFonts w:ascii="Times New Roman" w:hAnsi="Times New Roman" w:cs="Times New Roman"/>
        </w:rPr>
        <w:t>Crime</w:t>
      </w:r>
      <w:r w:rsidR="00965DAC" w:rsidRPr="00965DAC">
        <w:rPr>
          <w:rFonts w:ascii="Times New Roman" w:hAnsi="Times New Roman" w:cs="Times New Roman"/>
        </w:rPr>
        <w:t xml:space="preserve"> is a </w:t>
      </w:r>
      <w:r w:rsidR="00965DAC" w:rsidRPr="00EC4781">
        <w:rPr>
          <w:rFonts w:ascii="Times New Roman" w:hAnsi="Times New Roman" w:cs="Times New Roman"/>
        </w:rPr>
        <w:t xml:space="preserve">complex and socially constructed concept, encompassing </w:t>
      </w:r>
      <w:r w:rsidR="00965DAC" w:rsidRPr="00EC4781">
        <w:rPr>
          <w:rFonts w:ascii="Times New Roman" w:hAnsi="Times New Roman" w:cs="Times New Roman"/>
        </w:rPr>
        <w:t>behaviours</w:t>
      </w:r>
      <w:r w:rsidR="00965DAC" w:rsidRPr="00EC4781">
        <w:rPr>
          <w:rFonts w:ascii="Times New Roman" w:hAnsi="Times New Roman" w:cs="Times New Roman"/>
        </w:rPr>
        <w:t xml:space="preserve"> prohibited by law and subject to state punishment</w:t>
      </w:r>
      <w:r w:rsidR="007F0894" w:rsidRPr="00EC4781">
        <w:rPr>
          <w:rFonts w:ascii="Times New Roman" w:hAnsi="Times New Roman" w:cs="Times New Roman"/>
        </w:rPr>
        <w:t xml:space="preserve"> (</w:t>
      </w:r>
      <w:r w:rsidR="007F0894" w:rsidRPr="00EC4781">
        <w:rPr>
          <w:rFonts w:ascii="Times New Roman" w:hAnsi="Times New Roman" w:cs="Times New Roman"/>
        </w:rPr>
        <w:t>Craven,</w:t>
      </w:r>
      <w:r w:rsidR="007F0894" w:rsidRPr="00EC4781">
        <w:rPr>
          <w:rFonts w:ascii="Times New Roman" w:hAnsi="Times New Roman" w:cs="Times New Roman"/>
        </w:rPr>
        <w:t xml:space="preserve"> </w:t>
      </w:r>
      <w:r w:rsidR="007F0894" w:rsidRPr="00EC4781">
        <w:rPr>
          <w:rFonts w:ascii="Times New Roman" w:hAnsi="Times New Roman" w:cs="Times New Roman"/>
        </w:rPr>
        <w:t>2016</w:t>
      </w:r>
      <w:r w:rsidR="007F0894" w:rsidRPr="00EC4781">
        <w:rPr>
          <w:rFonts w:ascii="Times New Roman" w:hAnsi="Times New Roman" w:cs="Times New Roman"/>
        </w:rPr>
        <w:t xml:space="preserve">; </w:t>
      </w:r>
      <w:r w:rsidR="007F0894" w:rsidRPr="00EC4781">
        <w:rPr>
          <w:rFonts w:ascii="Times New Roman" w:hAnsi="Times New Roman" w:cs="Times New Roman"/>
        </w:rPr>
        <w:t>Craven, 2015</w:t>
      </w:r>
      <w:r w:rsidR="007F0894" w:rsidRPr="00EC4781">
        <w:rPr>
          <w:rFonts w:ascii="Times New Roman" w:hAnsi="Times New Roman" w:cs="Times New Roman"/>
        </w:rPr>
        <w:t>)</w:t>
      </w:r>
      <w:r w:rsidR="00965DAC" w:rsidRPr="00EC4781">
        <w:rPr>
          <w:rFonts w:ascii="Times New Roman" w:hAnsi="Times New Roman" w:cs="Times New Roman"/>
        </w:rPr>
        <w:t>. It spans a broad spectrum of actions deemed harmful, disruptive, or detrimental to individuals, communities, or society at large</w:t>
      </w:r>
      <w:r w:rsidR="007F0894" w:rsidRPr="00EC4781">
        <w:rPr>
          <w:rFonts w:ascii="Times New Roman" w:hAnsi="Times New Roman" w:cs="Times New Roman"/>
        </w:rPr>
        <w:t xml:space="preserve"> (</w:t>
      </w:r>
      <w:r w:rsidR="007F0894" w:rsidRPr="00EC4781">
        <w:rPr>
          <w:rFonts w:ascii="Times New Roman" w:hAnsi="Times New Roman" w:cs="Times New Roman"/>
        </w:rPr>
        <w:t>Craven, 2016</w:t>
      </w:r>
      <w:r w:rsidR="007F0894" w:rsidRPr="00EC4781">
        <w:rPr>
          <w:rFonts w:ascii="Times New Roman" w:hAnsi="Times New Roman" w:cs="Times New Roman"/>
        </w:rPr>
        <w:t xml:space="preserve">; </w:t>
      </w:r>
      <w:r w:rsidR="007F0894" w:rsidRPr="00EC4781">
        <w:rPr>
          <w:rFonts w:ascii="Times New Roman" w:hAnsi="Times New Roman" w:cs="Times New Roman"/>
        </w:rPr>
        <w:t>Craven, 2015</w:t>
      </w:r>
      <w:r w:rsidR="007F0894" w:rsidRPr="00EC4781">
        <w:rPr>
          <w:rFonts w:ascii="Times New Roman" w:hAnsi="Times New Roman" w:cs="Times New Roman"/>
        </w:rPr>
        <w:t>)</w:t>
      </w:r>
      <w:r w:rsidR="00965DAC" w:rsidRPr="00EC4781">
        <w:rPr>
          <w:rFonts w:ascii="Times New Roman" w:hAnsi="Times New Roman" w:cs="Times New Roman"/>
        </w:rPr>
        <w:t xml:space="preserve">. From petty theft to grave offenses like murder and fraud, crime manifests in various forms and degrees of severity, dictated by legislative bodies and </w:t>
      </w:r>
      <w:r w:rsidR="00965DAC" w:rsidRPr="00EC4781">
        <w:rPr>
          <w:rFonts w:ascii="Times New Roman" w:hAnsi="Times New Roman" w:cs="Times New Roman"/>
        </w:rPr>
        <w:lastRenderedPageBreak/>
        <w:t>enshrined in legal codes</w:t>
      </w:r>
      <w:r w:rsidR="007F0894" w:rsidRPr="00EC4781">
        <w:rPr>
          <w:rFonts w:ascii="Times New Roman" w:hAnsi="Times New Roman" w:cs="Times New Roman"/>
        </w:rPr>
        <w:t xml:space="preserve"> (</w:t>
      </w:r>
      <w:proofErr w:type="spellStart"/>
      <w:r w:rsidR="005F7BDB" w:rsidRPr="00EC4781">
        <w:rPr>
          <w:rFonts w:ascii="Times New Roman" w:hAnsi="Times New Roman" w:cs="Times New Roman"/>
        </w:rPr>
        <w:t>Justia</w:t>
      </w:r>
      <w:proofErr w:type="spellEnd"/>
      <w:r w:rsidR="005F7BDB" w:rsidRPr="00EC4781">
        <w:rPr>
          <w:rFonts w:ascii="Times New Roman" w:hAnsi="Times New Roman" w:cs="Times New Roman"/>
        </w:rPr>
        <w:t>, 2022</w:t>
      </w:r>
      <w:r w:rsidR="005F7BDB" w:rsidRPr="00EC4781">
        <w:rPr>
          <w:rFonts w:ascii="Times New Roman" w:hAnsi="Times New Roman" w:cs="Times New Roman"/>
        </w:rPr>
        <w:t xml:space="preserve">; </w:t>
      </w:r>
      <w:r w:rsidR="007F0894" w:rsidRPr="00EC4781">
        <w:rPr>
          <w:rFonts w:ascii="Times New Roman" w:hAnsi="Times New Roman" w:cs="Times New Roman"/>
        </w:rPr>
        <w:t>Craven, 2016</w:t>
      </w:r>
      <w:r w:rsidR="007F0894" w:rsidRPr="00EC4781">
        <w:rPr>
          <w:rFonts w:ascii="Times New Roman" w:hAnsi="Times New Roman" w:cs="Times New Roman"/>
        </w:rPr>
        <w:t xml:space="preserve">; </w:t>
      </w:r>
      <w:r w:rsidR="007F0894" w:rsidRPr="00EC4781">
        <w:rPr>
          <w:rFonts w:ascii="Times New Roman" w:hAnsi="Times New Roman" w:cs="Times New Roman"/>
        </w:rPr>
        <w:t>Craven, 2015</w:t>
      </w:r>
      <w:r w:rsidR="007F0894" w:rsidRPr="00EC4781">
        <w:rPr>
          <w:rFonts w:ascii="Times New Roman" w:hAnsi="Times New Roman" w:cs="Times New Roman"/>
        </w:rPr>
        <w:t>)</w:t>
      </w:r>
      <w:r w:rsidR="00965DAC" w:rsidRPr="00EC4781">
        <w:rPr>
          <w:rFonts w:ascii="Times New Roman" w:hAnsi="Times New Roman" w:cs="Times New Roman"/>
        </w:rPr>
        <w:t xml:space="preserve">. Moreover, societal norms and values heavily influence what qualifies as criminal </w:t>
      </w:r>
      <w:r w:rsidR="00965DAC" w:rsidRPr="00EC4781">
        <w:rPr>
          <w:rFonts w:ascii="Times New Roman" w:hAnsi="Times New Roman" w:cs="Times New Roman"/>
        </w:rPr>
        <w:t>behaviour</w:t>
      </w:r>
      <w:r w:rsidR="00965DAC" w:rsidRPr="00EC4781">
        <w:rPr>
          <w:rFonts w:ascii="Times New Roman" w:hAnsi="Times New Roman" w:cs="Times New Roman"/>
        </w:rPr>
        <w:t>, exhibiting cultural and historical variations</w:t>
      </w:r>
      <w:r w:rsidR="007F0894" w:rsidRPr="00EC4781">
        <w:rPr>
          <w:rFonts w:ascii="Times New Roman" w:hAnsi="Times New Roman" w:cs="Times New Roman"/>
        </w:rPr>
        <w:t xml:space="preserve"> (</w:t>
      </w:r>
      <w:r w:rsidR="007F0894" w:rsidRPr="00EC4781">
        <w:rPr>
          <w:rFonts w:ascii="Times New Roman" w:hAnsi="Times New Roman" w:cs="Times New Roman"/>
        </w:rPr>
        <w:t>Craven, 2016</w:t>
      </w:r>
      <w:r w:rsidR="007F0894" w:rsidRPr="00EC4781">
        <w:rPr>
          <w:rFonts w:ascii="Times New Roman" w:hAnsi="Times New Roman" w:cs="Times New Roman"/>
        </w:rPr>
        <w:t xml:space="preserve">; </w:t>
      </w:r>
      <w:r w:rsidR="007F0894" w:rsidRPr="008446CC">
        <w:rPr>
          <w:rFonts w:ascii="Times New Roman" w:hAnsi="Times New Roman" w:cs="Times New Roman"/>
        </w:rPr>
        <w:t>Craven, 2015</w:t>
      </w:r>
      <w:r w:rsidR="007F0894" w:rsidRPr="008446CC">
        <w:rPr>
          <w:rFonts w:ascii="Times New Roman" w:hAnsi="Times New Roman" w:cs="Times New Roman"/>
        </w:rPr>
        <w:t>)</w:t>
      </w:r>
      <w:r w:rsidR="00965DAC" w:rsidRPr="008446CC">
        <w:rPr>
          <w:rFonts w:ascii="Times New Roman" w:hAnsi="Times New Roman" w:cs="Times New Roman"/>
        </w:rPr>
        <w:t>.</w:t>
      </w:r>
    </w:p>
    <w:p w14:paraId="1830A3B6" w14:textId="77777777" w:rsidR="008446CC" w:rsidRDefault="00965DAC" w:rsidP="008446CC">
      <w:pPr>
        <w:spacing w:line="360" w:lineRule="auto"/>
        <w:jc w:val="both"/>
        <w:rPr>
          <w:rFonts w:ascii="Times New Roman" w:hAnsi="Times New Roman" w:cs="Times New Roman"/>
        </w:rPr>
      </w:pPr>
      <w:r w:rsidRPr="008446CC">
        <w:rPr>
          <w:rFonts w:ascii="Times New Roman" w:hAnsi="Times New Roman" w:cs="Times New Roman"/>
        </w:rPr>
        <w:t>Criminal acts typically entail harm or injury, whether physical, psychological, financial, or social, affecting victims and wider communities</w:t>
      </w:r>
      <w:r w:rsidR="007F0894" w:rsidRPr="008446CC">
        <w:rPr>
          <w:rFonts w:ascii="Times New Roman" w:hAnsi="Times New Roman" w:cs="Times New Roman"/>
        </w:rPr>
        <w:t xml:space="preserve"> (</w:t>
      </w:r>
      <w:r w:rsidR="007F0894" w:rsidRPr="008446CC">
        <w:rPr>
          <w:rFonts w:ascii="Times New Roman" w:hAnsi="Times New Roman" w:cs="Times New Roman"/>
        </w:rPr>
        <w:t>Craven, 2016</w:t>
      </w:r>
      <w:r w:rsidR="007F0894" w:rsidRPr="008446CC">
        <w:rPr>
          <w:rFonts w:ascii="Times New Roman" w:hAnsi="Times New Roman" w:cs="Times New Roman"/>
        </w:rPr>
        <w:t xml:space="preserve">; </w:t>
      </w:r>
      <w:r w:rsidR="007F0894" w:rsidRPr="008446CC">
        <w:rPr>
          <w:rFonts w:ascii="Times New Roman" w:hAnsi="Times New Roman" w:cs="Times New Roman"/>
        </w:rPr>
        <w:t>Craven, 2015</w:t>
      </w:r>
      <w:r w:rsidR="007F0894" w:rsidRPr="008446CC">
        <w:rPr>
          <w:rFonts w:ascii="Times New Roman" w:hAnsi="Times New Roman" w:cs="Times New Roman"/>
        </w:rPr>
        <w:t>)</w:t>
      </w:r>
      <w:r w:rsidRPr="008446CC">
        <w:rPr>
          <w:rFonts w:ascii="Times New Roman" w:hAnsi="Times New Roman" w:cs="Times New Roman"/>
        </w:rPr>
        <w:t xml:space="preserve">. Intent, known as </w:t>
      </w:r>
      <w:r w:rsidRPr="008446CC">
        <w:rPr>
          <w:rFonts w:ascii="Times New Roman" w:hAnsi="Times New Roman" w:cs="Times New Roman"/>
        </w:rPr>
        <w:t xml:space="preserve">mens </w:t>
      </w:r>
      <w:r w:rsidRPr="008446CC">
        <w:rPr>
          <w:rFonts w:ascii="Times New Roman" w:hAnsi="Times New Roman" w:cs="Times New Roman"/>
        </w:rPr>
        <w:t>rea</w:t>
      </w:r>
      <w:r w:rsidR="008446CC" w:rsidRPr="008446CC">
        <w:rPr>
          <w:rFonts w:ascii="Times New Roman" w:hAnsi="Times New Roman" w:cs="Times New Roman"/>
        </w:rPr>
        <w:t xml:space="preserve"> (</w:t>
      </w:r>
      <w:proofErr w:type="spellStart"/>
      <w:r w:rsidR="008446CC" w:rsidRPr="008446CC">
        <w:rPr>
          <w:rFonts w:ascii="Times New Roman" w:hAnsi="Times New Roman" w:cs="Times New Roman"/>
        </w:rPr>
        <w:t>Knoops</w:t>
      </w:r>
      <w:proofErr w:type="spellEnd"/>
      <w:r w:rsidR="008446CC" w:rsidRPr="008446CC">
        <w:rPr>
          <w:rFonts w:ascii="Times New Roman" w:hAnsi="Times New Roman" w:cs="Times New Roman"/>
        </w:rPr>
        <w:t>, 2017</w:t>
      </w:r>
      <w:r w:rsidR="008446CC" w:rsidRPr="008446CC">
        <w:rPr>
          <w:rFonts w:ascii="Times New Roman" w:hAnsi="Times New Roman" w:cs="Times New Roman"/>
        </w:rPr>
        <w:t xml:space="preserve">; </w:t>
      </w:r>
      <w:proofErr w:type="spellStart"/>
      <w:r w:rsidR="008446CC" w:rsidRPr="008446CC">
        <w:rPr>
          <w:rFonts w:ascii="Times New Roman" w:hAnsi="Times New Roman" w:cs="Times New Roman"/>
          <w:color w:val="3A3A3A"/>
          <w:shd w:val="clear" w:color="auto" w:fill="FFFFFF"/>
        </w:rPr>
        <w:t>MacIntyre</w:t>
      </w:r>
      <w:proofErr w:type="spellEnd"/>
      <w:r w:rsidR="008446CC">
        <w:rPr>
          <w:rFonts w:ascii="Times New Roman" w:hAnsi="Times New Roman" w:cs="Times New Roman"/>
          <w:color w:val="3A3A3A"/>
          <w:shd w:val="clear" w:color="auto" w:fill="FFFFFF"/>
        </w:rPr>
        <w:t>,</w:t>
      </w:r>
      <w:r w:rsidR="008446CC" w:rsidRPr="008446CC">
        <w:rPr>
          <w:rFonts w:ascii="Times New Roman" w:hAnsi="Times New Roman" w:cs="Times New Roman"/>
          <w:color w:val="3A3A3A"/>
          <w:shd w:val="clear" w:color="auto" w:fill="FFFFFF"/>
        </w:rPr>
        <w:t xml:space="preserve"> </w:t>
      </w:r>
      <w:r w:rsidR="008446CC" w:rsidRPr="008446CC">
        <w:rPr>
          <w:rFonts w:ascii="Times New Roman" w:hAnsi="Times New Roman" w:cs="Times New Roman"/>
          <w:i/>
          <w:iCs/>
          <w:color w:val="3A3A3A"/>
          <w:shd w:val="clear" w:color="auto" w:fill="FFFFFF"/>
        </w:rPr>
        <w:t>et al,</w:t>
      </w:r>
      <w:r w:rsidR="008446CC" w:rsidRPr="008446CC">
        <w:rPr>
          <w:rFonts w:ascii="Times New Roman" w:hAnsi="Times New Roman" w:cs="Times New Roman"/>
          <w:color w:val="3A3A3A"/>
          <w:shd w:val="clear" w:color="auto" w:fill="FFFFFF"/>
        </w:rPr>
        <w:t xml:space="preserve"> 2021</w:t>
      </w:r>
      <w:r w:rsidR="008446CC" w:rsidRPr="008446CC">
        <w:rPr>
          <w:rFonts w:ascii="Times New Roman" w:hAnsi="Times New Roman" w:cs="Times New Roman"/>
        </w:rPr>
        <w:t>)</w:t>
      </w:r>
      <w:r w:rsidRPr="008446CC">
        <w:rPr>
          <w:rFonts w:ascii="Times New Roman" w:hAnsi="Times New Roman" w:cs="Times New Roman"/>
        </w:rPr>
        <w:t>, often plays a pivotal role in distinguishing deliberate wrongdoing from accidental actions, forming a cornerstone of criminal liability determination</w:t>
      </w:r>
      <w:r w:rsidR="008446CC" w:rsidRPr="008446CC">
        <w:rPr>
          <w:rFonts w:ascii="Times New Roman" w:hAnsi="Times New Roman" w:cs="Times New Roman"/>
        </w:rPr>
        <w:t xml:space="preserve"> (</w:t>
      </w:r>
      <w:proofErr w:type="spellStart"/>
      <w:r w:rsidR="008446CC" w:rsidRPr="008446CC">
        <w:rPr>
          <w:rFonts w:ascii="Times New Roman" w:hAnsi="Times New Roman" w:cs="Times New Roman"/>
        </w:rPr>
        <w:t>Knoops</w:t>
      </w:r>
      <w:proofErr w:type="spellEnd"/>
      <w:r w:rsidR="008446CC" w:rsidRPr="008446CC">
        <w:rPr>
          <w:rFonts w:ascii="Times New Roman" w:hAnsi="Times New Roman" w:cs="Times New Roman"/>
        </w:rPr>
        <w:t>, 2017</w:t>
      </w:r>
      <w:r w:rsidR="008446CC" w:rsidRPr="008446CC">
        <w:rPr>
          <w:rFonts w:ascii="Times New Roman" w:hAnsi="Times New Roman" w:cs="Times New Roman"/>
        </w:rPr>
        <w:t xml:space="preserve">; </w:t>
      </w:r>
      <w:proofErr w:type="spellStart"/>
      <w:r w:rsidR="008446CC" w:rsidRPr="008446CC">
        <w:rPr>
          <w:rFonts w:ascii="Times New Roman" w:hAnsi="Times New Roman" w:cs="Times New Roman"/>
          <w:color w:val="3A3A3A"/>
          <w:shd w:val="clear" w:color="auto" w:fill="FFFFFF"/>
        </w:rPr>
        <w:t>MacIntyre</w:t>
      </w:r>
      <w:proofErr w:type="spellEnd"/>
      <w:r w:rsidR="008446CC">
        <w:rPr>
          <w:rFonts w:ascii="Times New Roman" w:hAnsi="Times New Roman" w:cs="Times New Roman"/>
          <w:color w:val="3A3A3A"/>
          <w:shd w:val="clear" w:color="auto" w:fill="FFFFFF"/>
        </w:rPr>
        <w:t>,</w:t>
      </w:r>
      <w:r w:rsidR="008446CC" w:rsidRPr="008446CC">
        <w:rPr>
          <w:rFonts w:ascii="Times New Roman" w:hAnsi="Times New Roman" w:cs="Times New Roman"/>
          <w:color w:val="3A3A3A"/>
          <w:shd w:val="clear" w:color="auto" w:fill="FFFFFF"/>
        </w:rPr>
        <w:t xml:space="preserve"> </w:t>
      </w:r>
      <w:r w:rsidR="008446CC" w:rsidRPr="008446CC">
        <w:rPr>
          <w:rFonts w:ascii="Times New Roman" w:hAnsi="Times New Roman" w:cs="Times New Roman"/>
          <w:i/>
          <w:iCs/>
          <w:color w:val="3A3A3A"/>
          <w:shd w:val="clear" w:color="auto" w:fill="FFFFFF"/>
        </w:rPr>
        <w:t>et al,</w:t>
      </w:r>
      <w:r w:rsidR="008446CC" w:rsidRPr="008446CC">
        <w:rPr>
          <w:rFonts w:ascii="Times New Roman" w:hAnsi="Times New Roman" w:cs="Times New Roman"/>
          <w:color w:val="3A3A3A"/>
          <w:shd w:val="clear" w:color="auto" w:fill="FFFFFF"/>
        </w:rPr>
        <w:t xml:space="preserve"> 2021</w:t>
      </w:r>
      <w:r w:rsidR="008446CC" w:rsidRPr="008446CC">
        <w:rPr>
          <w:rFonts w:ascii="Times New Roman" w:hAnsi="Times New Roman" w:cs="Times New Roman"/>
        </w:rPr>
        <w:t>)</w:t>
      </w:r>
      <w:r w:rsidRPr="008446CC">
        <w:rPr>
          <w:rFonts w:ascii="Times New Roman" w:hAnsi="Times New Roman" w:cs="Times New Roman"/>
        </w:rPr>
        <w:t>. Punitive</w:t>
      </w:r>
      <w:r w:rsidRPr="00EC4781">
        <w:rPr>
          <w:rFonts w:ascii="Times New Roman" w:hAnsi="Times New Roman" w:cs="Times New Roman"/>
        </w:rPr>
        <w:t xml:space="preserve"> measures, such as fines, imprisonment, or community service, are commonly employed by the state to address criminal </w:t>
      </w:r>
      <w:r w:rsidRPr="00EC4781">
        <w:rPr>
          <w:rFonts w:ascii="Times New Roman" w:hAnsi="Times New Roman" w:cs="Times New Roman"/>
        </w:rPr>
        <w:t>behaviour</w:t>
      </w:r>
      <w:r w:rsidRPr="00EC4781">
        <w:rPr>
          <w:rFonts w:ascii="Times New Roman" w:hAnsi="Times New Roman" w:cs="Times New Roman"/>
        </w:rPr>
        <w:t>, aiming at deterrence, incapacitation, rehabilitation, and retribution</w:t>
      </w:r>
      <w:r w:rsidR="005F7BDB" w:rsidRPr="00EC4781">
        <w:rPr>
          <w:rFonts w:ascii="Times New Roman" w:hAnsi="Times New Roman" w:cs="Times New Roman"/>
        </w:rPr>
        <w:t xml:space="preserve"> (</w:t>
      </w:r>
      <w:r w:rsidR="005F7BDB" w:rsidRPr="00EC4781">
        <w:rPr>
          <w:rFonts w:ascii="Times New Roman" w:hAnsi="Times New Roman" w:cs="Times New Roman"/>
        </w:rPr>
        <w:t>Daly</w:t>
      </w:r>
      <w:r w:rsidR="005F7BDB" w:rsidRPr="00D14736">
        <w:rPr>
          <w:rFonts w:ascii="Times New Roman" w:hAnsi="Times New Roman" w:cs="Times New Roman"/>
        </w:rPr>
        <w:t>, 2016</w:t>
      </w:r>
      <w:r w:rsidR="005F7BDB">
        <w:rPr>
          <w:rFonts w:ascii="Times New Roman" w:hAnsi="Times New Roman" w:cs="Times New Roman"/>
        </w:rPr>
        <w:t>)</w:t>
      </w:r>
      <w:r w:rsidRPr="00965DAC">
        <w:rPr>
          <w:rFonts w:ascii="Times New Roman" w:hAnsi="Times New Roman" w:cs="Times New Roman"/>
        </w:rPr>
        <w:t>.</w:t>
      </w:r>
    </w:p>
    <w:p w14:paraId="5BEB9487" w14:textId="575C2B1B" w:rsidR="00965DAC" w:rsidRPr="008446CC" w:rsidRDefault="00965DAC" w:rsidP="008446CC">
      <w:pPr>
        <w:spacing w:line="360" w:lineRule="auto"/>
        <w:jc w:val="both"/>
        <w:rPr>
          <w:rFonts w:ascii="Times New Roman" w:hAnsi="Times New Roman" w:cs="Times New Roman"/>
        </w:rPr>
      </w:pPr>
      <w:r w:rsidRPr="008446CC">
        <w:rPr>
          <w:rFonts w:ascii="Times New Roman" w:hAnsi="Times New Roman" w:cs="Times New Roman"/>
        </w:rPr>
        <w:t>Addressing allegations of crime involves a comprehensive legal process, comprising investigations, arrests, trials, and adjudication</w:t>
      </w:r>
      <w:r w:rsidR="00EC4781" w:rsidRPr="008446CC">
        <w:rPr>
          <w:rFonts w:ascii="Times New Roman" w:hAnsi="Times New Roman" w:cs="Times New Roman"/>
        </w:rPr>
        <w:t xml:space="preserve"> (</w:t>
      </w:r>
      <w:r w:rsidR="00EC4781" w:rsidRPr="008446CC">
        <w:rPr>
          <w:rFonts w:ascii="Times New Roman" w:hAnsi="Times New Roman" w:cs="Times New Roman"/>
        </w:rPr>
        <w:t>Criminal Procedure and Investigations Act</w:t>
      </w:r>
      <w:r w:rsidR="00EC4781" w:rsidRPr="008446CC">
        <w:rPr>
          <w:rFonts w:ascii="Times New Roman" w:hAnsi="Times New Roman" w:cs="Times New Roman"/>
        </w:rPr>
        <w:t>,</w:t>
      </w:r>
      <w:r w:rsidR="00EC4781" w:rsidRPr="008446CC">
        <w:rPr>
          <w:rFonts w:ascii="Times New Roman" w:hAnsi="Times New Roman" w:cs="Times New Roman"/>
        </w:rPr>
        <w:t xml:space="preserve"> 1996</w:t>
      </w:r>
      <w:r w:rsidR="00B1780F" w:rsidRPr="008446CC">
        <w:rPr>
          <w:rFonts w:ascii="Times New Roman" w:hAnsi="Times New Roman" w:cs="Times New Roman"/>
        </w:rPr>
        <w:t xml:space="preserve">; </w:t>
      </w:r>
      <w:r w:rsidR="00B1780F" w:rsidRPr="008446CC">
        <w:rPr>
          <w:rFonts w:ascii="Times New Roman" w:hAnsi="Times New Roman" w:cs="Times New Roman"/>
        </w:rPr>
        <w:t>Ministry of Justice</w:t>
      </w:r>
      <w:r w:rsidR="00B1780F" w:rsidRPr="008446CC">
        <w:rPr>
          <w:rFonts w:ascii="Times New Roman" w:hAnsi="Times New Roman" w:cs="Times New Roman"/>
        </w:rPr>
        <w:t xml:space="preserve">, </w:t>
      </w:r>
      <w:r w:rsidR="00B1780F" w:rsidRPr="008446CC">
        <w:rPr>
          <w:rFonts w:ascii="Times New Roman" w:hAnsi="Times New Roman" w:cs="Times New Roman"/>
        </w:rPr>
        <w:t>2015</w:t>
      </w:r>
      <w:r w:rsidR="00EC4781" w:rsidRPr="008446CC">
        <w:rPr>
          <w:rFonts w:ascii="Times New Roman" w:hAnsi="Times New Roman" w:cs="Times New Roman"/>
        </w:rPr>
        <w:t>)</w:t>
      </w:r>
      <w:r w:rsidRPr="008446CC">
        <w:rPr>
          <w:rFonts w:ascii="Times New Roman" w:hAnsi="Times New Roman" w:cs="Times New Roman"/>
        </w:rPr>
        <w:t>, where</w:t>
      </w:r>
      <w:r w:rsidR="008446CC">
        <w:rPr>
          <w:rFonts w:ascii="Times New Roman" w:hAnsi="Times New Roman" w:cs="Times New Roman"/>
        </w:rPr>
        <w:t xml:space="preserve"> </w:t>
      </w:r>
      <w:r w:rsidRPr="008446CC">
        <w:rPr>
          <w:rFonts w:ascii="Times New Roman" w:hAnsi="Times New Roman" w:cs="Times New Roman"/>
        </w:rPr>
        <w:t>in various stakeholders</w:t>
      </w:r>
      <w:r w:rsidR="008446CC">
        <w:rPr>
          <w:rFonts w:ascii="Times New Roman" w:hAnsi="Times New Roman" w:cs="Times New Roman"/>
        </w:rPr>
        <w:t xml:space="preserve">, </w:t>
      </w:r>
      <w:r w:rsidRPr="008446CC">
        <w:rPr>
          <w:rFonts w:ascii="Times New Roman" w:hAnsi="Times New Roman" w:cs="Times New Roman"/>
        </w:rPr>
        <w:t xml:space="preserve">law enforcement, prosecutors, </w:t>
      </w:r>
      <w:r w:rsidRPr="008446CC">
        <w:rPr>
          <w:rFonts w:ascii="Times New Roman" w:hAnsi="Times New Roman" w:cs="Times New Roman"/>
        </w:rPr>
        <w:t>defence</w:t>
      </w:r>
      <w:r w:rsidRPr="008446CC">
        <w:rPr>
          <w:rFonts w:ascii="Times New Roman" w:hAnsi="Times New Roman" w:cs="Times New Roman"/>
        </w:rPr>
        <w:t xml:space="preserve"> attorneys, judges, and juries</w:t>
      </w:r>
      <w:r w:rsidR="008446CC">
        <w:rPr>
          <w:rFonts w:ascii="Times New Roman" w:hAnsi="Times New Roman" w:cs="Times New Roman"/>
        </w:rPr>
        <w:t xml:space="preserve"> </w:t>
      </w:r>
      <w:r w:rsidRPr="008446CC">
        <w:rPr>
          <w:rFonts w:ascii="Times New Roman" w:hAnsi="Times New Roman" w:cs="Times New Roman"/>
        </w:rPr>
        <w:t>operate within criminal justice frameworks to uphold the rule of law and administer justice</w:t>
      </w:r>
      <w:r w:rsidR="00B1780F" w:rsidRPr="008446CC">
        <w:rPr>
          <w:rFonts w:ascii="Times New Roman" w:hAnsi="Times New Roman" w:cs="Times New Roman"/>
        </w:rPr>
        <w:t xml:space="preserve"> (</w:t>
      </w:r>
      <w:r w:rsidR="00B1780F" w:rsidRPr="008446CC">
        <w:rPr>
          <w:rFonts w:ascii="Times New Roman" w:hAnsi="Times New Roman" w:cs="Times New Roman"/>
        </w:rPr>
        <w:t>Criminal Procedure and Investigations Act, 1996; Ministry of Justice, 2015</w:t>
      </w:r>
      <w:r w:rsidR="00B1780F" w:rsidRPr="008446CC">
        <w:rPr>
          <w:rFonts w:ascii="Times New Roman" w:hAnsi="Times New Roman" w:cs="Times New Roman"/>
        </w:rPr>
        <w:t>)</w:t>
      </w:r>
      <w:r w:rsidRPr="008446CC">
        <w:rPr>
          <w:rFonts w:ascii="Times New Roman" w:hAnsi="Times New Roman" w:cs="Times New Roman"/>
        </w:rPr>
        <w:t>.</w:t>
      </w:r>
    </w:p>
    <w:p w14:paraId="77ADEC5C" w14:textId="1888A75F" w:rsidR="00965DAC" w:rsidRPr="00965DAC" w:rsidRDefault="00965DAC" w:rsidP="00965DAC">
      <w:pPr>
        <w:spacing w:line="360" w:lineRule="auto"/>
        <w:jc w:val="both"/>
        <w:rPr>
          <w:rFonts w:ascii="Times New Roman" w:hAnsi="Times New Roman" w:cs="Times New Roman"/>
        </w:rPr>
      </w:pPr>
      <w:r w:rsidRPr="00965DAC">
        <w:rPr>
          <w:rFonts w:ascii="Times New Roman" w:hAnsi="Times New Roman" w:cs="Times New Roman"/>
        </w:rPr>
        <w:t xml:space="preserve">Crime is a </w:t>
      </w:r>
      <w:r w:rsidRPr="0099325C">
        <w:rPr>
          <w:rFonts w:ascii="Times New Roman" w:hAnsi="Times New Roman" w:cs="Times New Roman"/>
        </w:rPr>
        <w:t>multifaceted and dynamic phenomenon influenced by legal, social, cultural, and economic factors</w:t>
      </w:r>
      <w:r w:rsidR="0099325C" w:rsidRPr="0099325C">
        <w:rPr>
          <w:rFonts w:ascii="Times New Roman" w:hAnsi="Times New Roman" w:cs="Times New Roman"/>
        </w:rPr>
        <w:t xml:space="preserve"> (Scott, 2019; </w:t>
      </w:r>
      <w:r w:rsidR="0099325C" w:rsidRPr="0099325C">
        <w:rPr>
          <w:rFonts w:ascii="Times New Roman" w:hAnsi="Times New Roman" w:cs="Times New Roman"/>
        </w:rPr>
        <w:t>Lynch, </w:t>
      </w:r>
      <w:proofErr w:type="spellStart"/>
      <w:r w:rsidR="0099325C" w:rsidRPr="0099325C">
        <w:rPr>
          <w:rFonts w:ascii="Times New Roman" w:hAnsi="Times New Roman" w:cs="Times New Roman"/>
        </w:rPr>
        <w:t>Stretesky</w:t>
      </w:r>
      <w:proofErr w:type="spellEnd"/>
      <w:r w:rsidR="0099325C" w:rsidRPr="0099325C">
        <w:rPr>
          <w:rFonts w:ascii="Times New Roman" w:hAnsi="Times New Roman" w:cs="Times New Roman"/>
        </w:rPr>
        <w:t xml:space="preserve"> </w:t>
      </w:r>
      <w:r w:rsidR="0099325C" w:rsidRPr="0099325C">
        <w:rPr>
          <w:rFonts w:ascii="Times New Roman" w:hAnsi="Times New Roman" w:cs="Times New Roman"/>
        </w:rPr>
        <w:t>and Long, 2015</w:t>
      </w:r>
      <w:r w:rsidR="0099325C" w:rsidRPr="0099325C">
        <w:rPr>
          <w:rFonts w:ascii="Times New Roman" w:hAnsi="Times New Roman" w:cs="Times New Roman"/>
        </w:rPr>
        <w:t>)</w:t>
      </w:r>
      <w:r w:rsidRPr="0099325C">
        <w:rPr>
          <w:rFonts w:ascii="Times New Roman" w:hAnsi="Times New Roman" w:cs="Times New Roman"/>
        </w:rPr>
        <w:t xml:space="preserve">. </w:t>
      </w:r>
      <w:r w:rsidR="008446CC" w:rsidRPr="0099325C">
        <w:rPr>
          <w:rFonts w:ascii="Times New Roman" w:hAnsi="Times New Roman" w:cs="Times New Roman"/>
        </w:rPr>
        <w:t>It</w:t>
      </w:r>
      <w:r w:rsidR="008446CC">
        <w:rPr>
          <w:rFonts w:ascii="Times New Roman" w:hAnsi="Times New Roman" w:cs="Times New Roman"/>
        </w:rPr>
        <w:t>s</w:t>
      </w:r>
      <w:r w:rsidRPr="0099325C">
        <w:rPr>
          <w:rFonts w:ascii="Times New Roman" w:hAnsi="Times New Roman" w:cs="Times New Roman"/>
        </w:rPr>
        <w:t xml:space="preserve"> comprehension demands scrutiny of legal definitions, social contexts, and impacts</w:t>
      </w:r>
      <w:r w:rsidR="0099325C" w:rsidRPr="0099325C">
        <w:rPr>
          <w:rFonts w:ascii="Times New Roman" w:hAnsi="Times New Roman" w:cs="Times New Roman"/>
        </w:rPr>
        <w:t xml:space="preserve"> (</w:t>
      </w:r>
      <w:r w:rsidR="0099325C" w:rsidRPr="0099325C">
        <w:rPr>
          <w:rFonts w:ascii="Times New Roman" w:hAnsi="Times New Roman" w:cs="Times New Roman"/>
        </w:rPr>
        <w:t>Scott, 2019; Lynch, </w:t>
      </w:r>
      <w:proofErr w:type="spellStart"/>
      <w:r w:rsidR="0099325C" w:rsidRPr="0099325C">
        <w:rPr>
          <w:rFonts w:ascii="Times New Roman" w:hAnsi="Times New Roman" w:cs="Times New Roman"/>
        </w:rPr>
        <w:t>Stretesky</w:t>
      </w:r>
      <w:proofErr w:type="spellEnd"/>
      <w:r w:rsidR="0099325C" w:rsidRPr="0099325C">
        <w:rPr>
          <w:rFonts w:ascii="Times New Roman" w:hAnsi="Times New Roman" w:cs="Times New Roman"/>
        </w:rPr>
        <w:t xml:space="preserve"> and Long, 2015</w:t>
      </w:r>
      <w:r w:rsidR="0099325C" w:rsidRPr="0099325C">
        <w:rPr>
          <w:rFonts w:ascii="Times New Roman" w:hAnsi="Times New Roman" w:cs="Times New Roman"/>
        </w:rPr>
        <w:t>)</w:t>
      </w:r>
      <w:r w:rsidRPr="0099325C">
        <w:rPr>
          <w:rFonts w:ascii="Times New Roman" w:hAnsi="Times New Roman" w:cs="Times New Roman"/>
        </w:rPr>
        <w:t xml:space="preserve">, as well as the efficacy of criminal justice systems in responding to and mitigating criminal </w:t>
      </w:r>
      <w:r w:rsidRPr="0099325C">
        <w:rPr>
          <w:rFonts w:ascii="Times New Roman" w:hAnsi="Times New Roman" w:cs="Times New Roman"/>
        </w:rPr>
        <w:t>behaviour</w:t>
      </w:r>
      <w:r w:rsidR="0099325C" w:rsidRPr="0099325C">
        <w:rPr>
          <w:rFonts w:ascii="Times New Roman" w:hAnsi="Times New Roman" w:cs="Times New Roman"/>
        </w:rPr>
        <w:t xml:space="preserve"> (</w:t>
      </w:r>
      <w:r w:rsidR="0099325C" w:rsidRPr="0099325C">
        <w:rPr>
          <w:rFonts w:ascii="Times New Roman" w:hAnsi="Times New Roman" w:cs="Times New Roman"/>
        </w:rPr>
        <w:t>Scott, 2019; Lynch, </w:t>
      </w:r>
      <w:proofErr w:type="spellStart"/>
      <w:r w:rsidR="0099325C" w:rsidRPr="0099325C">
        <w:rPr>
          <w:rFonts w:ascii="Times New Roman" w:hAnsi="Times New Roman" w:cs="Times New Roman"/>
        </w:rPr>
        <w:t>Stretesky</w:t>
      </w:r>
      <w:proofErr w:type="spellEnd"/>
      <w:r w:rsidR="0099325C" w:rsidRPr="0099325C">
        <w:rPr>
          <w:rFonts w:ascii="Times New Roman" w:hAnsi="Times New Roman" w:cs="Times New Roman"/>
        </w:rPr>
        <w:t xml:space="preserve"> and Long, 2015</w:t>
      </w:r>
      <w:r w:rsidR="0099325C" w:rsidRPr="0099325C">
        <w:rPr>
          <w:rFonts w:ascii="Times New Roman" w:hAnsi="Times New Roman" w:cs="Times New Roman"/>
        </w:rPr>
        <w:t>)</w:t>
      </w:r>
      <w:r w:rsidRPr="0099325C">
        <w:rPr>
          <w:rFonts w:ascii="Times New Roman" w:hAnsi="Times New Roman" w:cs="Times New Roman"/>
        </w:rPr>
        <w:t>.</w:t>
      </w:r>
    </w:p>
    <w:p w14:paraId="27741FF3" w14:textId="77777777" w:rsidR="00E05631" w:rsidRPr="00E05631" w:rsidRDefault="00E05631" w:rsidP="00E05631">
      <w:pPr>
        <w:rPr>
          <w:rFonts w:ascii="Times New Roman" w:hAnsi="Times New Roman" w:cs="Times New Roman"/>
          <w:b/>
          <w:bCs/>
          <w:color w:val="C00000"/>
          <w:u w:val="single"/>
        </w:rPr>
      </w:pPr>
    </w:p>
    <w:p w14:paraId="127A8F96" w14:textId="7C540887" w:rsidR="00BE780E" w:rsidRPr="00BE780E" w:rsidRDefault="00E05631" w:rsidP="00BE780E">
      <w:pPr>
        <w:spacing w:line="360" w:lineRule="auto"/>
        <w:jc w:val="both"/>
        <w:rPr>
          <w:rFonts w:ascii="Times New Roman" w:hAnsi="Times New Roman" w:cs="Times New Roman"/>
        </w:rPr>
      </w:pPr>
      <w:r>
        <w:rPr>
          <w:rFonts w:ascii="Times New Roman" w:hAnsi="Times New Roman" w:cs="Times New Roman"/>
        </w:rPr>
        <w:t xml:space="preserve"> </w:t>
      </w:r>
      <w:r w:rsidR="00BE780E" w:rsidRPr="00BE780E">
        <w:rPr>
          <w:rFonts w:ascii="Times New Roman" w:hAnsi="Times New Roman" w:cs="Times New Roman"/>
        </w:rPr>
        <w:t xml:space="preserve">Victims are individuals who have endured harm, injury, or suffering due to criminal, harmful, or </w:t>
      </w:r>
      <w:r w:rsidR="00BE780E" w:rsidRPr="00F41178">
        <w:rPr>
          <w:rFonts w:ascii="Times New Roman" w:hAnsi="Times New Roman" w:cs="Times New Roman"/>
        </w:rPr>
        <w:t>wrongful actions</w:t>
      </w:r>
      <w:r w:rsidR="0099325C" w:rsidRPr="00F41178">
        <w:rPr>
          <w:rFonts w:ascii="Times New Roman" w:hAnsi="Times New Roman" w:cs="Times New Roman"/>
        </w:rPr>
        <w:t xml:space="preserve"> (</w:t>
      </w:r>
      <w:r w:rsidR="0099325C" w:rsidRPr="00F41178">
        <w:rPr>
          <w:rFonts w:ascii="Times New Roman" w:hAnsi="Times New Roman" w:cs="Times New Roman"/>
        </w:rPr>
        <w:t>Victim Support, 2022</w:t>
      </w:r>
      <w:r w:rsidR="00F41178" w:rsidRPr="00F41178">
        <w:rPr>
          <w:rFonts w:ascii="Times New Roman" w:hAnsi="Times New Roman" w:cs="Times New Roman"/>
        </w:rPr>
        <w:t xml:space="preserve">; </w:t>
      </w:r>
      <w:r w:rsidR="00F41178" w:rsidRPr="00F41178">
        <w:rPr>
          <w:rFonts w:ascii="Times New Roman" w:hAnsi="Times New Roman" w:cs="Times New Roman"/>
        </w:rPr>
        <w:t>Victims Code</w:t>
      </w:r>
      <w:r w:rsidR="00F41178" w:rsidRPr="00F41178">
        <w:rPr>
          <w:rFonts w:ascii="Times New Roman" w:hAnsi="Times New Roman" w:cs="Times New Roman"/>
        </w:rPr>
        <w:t xml:space="preserve">, </w:t>
      </w:r>
      <w:r w:rsidR="00F41178" w:rsidRPr="00F41178">
        <w:rPr>
          <w:rFonts w:ascii="Times New Roman" w:hAnsi="Times New Roman" w:cs="Times New Roman"/>
        </w:rPr>
        <w:t>2021</w:t>
      </w:r>
      <w:r w:rsidR="00F41178" w:rsidRPr="00F41178">
        <w:rPr>
          <w:rFonts w:ascii="Times New Roman" w:hAnsi="Times New Roman" w:cs="Times New Roman"/>
        </w:rPr>
        <w:t xml:space="preserve">; </w:t>
      </w:r>
      <w:r w:rsidR="00F41178" w:rsidRPr="00F41178">
        <w:rPr>
          <w:rFonts w:ascii="Times New Roman" w:hAnsi="Times New Roman" w:cs="Times New Roman"/>
        </w:rPr>
        <w:t>Ministry of Justice</w:t>
      </w:r>
      <w:r w:rsidR="00F41178" w:rsidRPr="00F41178">
        <w:rPr>
          <w:rFonts w:ascii="Times New Roman" w:hAnsi="Times New Roman" w:cs="Times New Roman"/>
        </w:rPr>
        <w:t xml:space="preserve">, </w:t>
      </w:r>
      <w:r w:rsidR="00F41178" w:rsidRPr="00F41178">
        <w:rPr>
          <w:rFonts w:ascii="Times New Roman" w:hAnsi="Times New Roman" w:cs="Times New Roman"/>
        </w:rPr>
        <w:t>2020</w:t>
      </w:r>
      <w:r w:rsidR="00F41178" w:rsidRPr="00F41178">
        <w:rPr>
          <w:rFonts w:ascii="Times New Roman" w:hAnsi="Times New Roman" w:cs="Times New Roman"/>
        </w:rPr>
        <w:t>)</w:t>
      </w:r>
      <w:r w:rsidR="00BE780E" w:rsidRPr="00F41178">
        <w:rPr>
          <w:rFonts w:ascii="Times New Roman" w:hAnsi="Times New Roman" w:cs="Times New Roman"/>
        </w:rPr>
        <w:t>. They may find themselves directly targeted by perpetrators or inadvertently caught in the aftermath of criminal activities or adverse events</w:t>
      </w:r>
      <w:r w:rsidR="00F41178" w:rsidRPr="00F41178">
        <w:rPr>
          <w:rFonts w:ascii="Times New Roman" w:hAnsi="Times New Roman" w:cs="Times New Roman"/>
        </w:rPr>
        <w:t xml:space="preserve"> (</w:t>
      </w:r>
      <w:r w:rsidR="00F41178" w:rsidRPr="00F41178">
        <w:rPr>
          <w:rFonts w:ascii="Times New Roman" w:hAnsi="Times New Roman" w:cs="Times New Roman"/>
        </w:rPr>
        <w:t>Victim</w:t>
      </w:r>
      <w:r w:rsidR="00F41178" w:rsidRPr="00DF224E">
        <w:rPr>
          <w:rFonts w:ascii="Times New Roman" w:hAnsi="Times New Roman" w:cs="Times New Roman"/>
        </w:rPr>
        <w:t xml:space="preserve"> Support, 2022</w:t>
      </w:r>
      <w:r w:rsidR="00F41178">
        <w:rPr>
          <w:rFonts w:ascii="Times New Roman" w:hAnsi="Times New Roman" w:cs="Times New Roman"/>
        </w:rPr>
        <w:t xml:space="preserve">; </w:t>
      </w:r>
      <w:r w:rsidR="00F41178" w:rsidRPr="000F4933">
        <w:rPr>
          <w:rFonts w:ascii="Times New Roman" w:hAnsi="Times New Roman" w:cs="Times New Roman"/>
        </w:rPr>
        <w:t>Victims Code</w:t>
      </w:r>
      <w:r w:rsidR="00F41178">
        <w:rPr>
          <w:rFonts w:ascii="Times New Roman" w:hAnsi="Times New Roman" w:cs="Times New Roman"/>
        </w:rPr>
        <w:t xml:space="preserve">, </w:t>
      </w:r>
      <w:r w:rsidR="00F41178" w:rsidRPr="000F4933">
        <w:rPr>
          <w:rFonts w:ascii="Times New Roman" w:hAnsi="Times New Roman" w:cs="Times New Roman"/>
        </w:rPr>
        <w:t>2021</w:t>
      </w:r>
      <w:r w:rsidR="00F41178">
        <w:rPr>
          <w:rFonts w:ascii="Times New Roman" w:hAnsi="Times New Roman" w:cs="Times New Roman"/>
        </w:rPr>
        <w:t xml:space="preserve">; </w:t>
      </w:r>
      <w:r w:rsidR="00F41178" w:rsidRPr="000F4933">
        <w:rPr>
          <w:rFonts w:ascii="Times New Roman" w:hAnsi="Times New Roman" w:cs="Times New Roman"/>
        </w:rPr>
        <w:t>Ministry of Justice</w:t>
      </w:r>
      <w:r w:rsidR="00F41178">
        <w:rPr>
          <w:rFonts w:ascii="Times New Roman" w:hAnsi="Times New Roman" w:cs="Times New Roman"/>
        </w:rPr>
        <w:t xml:space="preserve">, </w:t>
      </w:r>
      <w:r w:rsidR="00F41178" w:rsidRPr="000F4933">
        <w:rPr>
          <w:rFonts w:ascii="Times New Roman" w:hAnsi="Times New Roman" w:cs="Times New Roman"/>
        </w:rPr>
        <w:t>202</w:t>
      </w:r>
      <w:r w:rsidR="00F41178">
        <w:rPr>
          <w:rFonts w:ascii="Times New Roman" w:hAnsi="Times New Roman" w:cs="Times New Roman"/>
        </w:rPr>
        <w:t>0</w:t>
      </w:r>
      <w:r w:rsidR="00F41178">
        <w:rPr>
          <w:rFonts w:ascii="Times New Roman" w:hAnsi="Times New Roman" w:cs="Times New Roman"/>
        </w:rPr>
        <w:t>)</w:t>
      </w:r>
      <w:r w:rsidR="00BE780E" w:rsidRPr="00BE780E">
        <w:rPr>
          <w:rFonts w:ascii="Times New Roman" w:hAnsi="Times New Roman" w:cs="Times New Roman"/>
        </w:rPr>
        <w:t xml:space="preserve">. </w:t>
      </w:r>
      <w:r w:rsidR="00BE780E" w:rsidRPr="00F41178">
        <w:rPr>
          <w:rFonts w:ascii="Times New Roman" w:hAnsi="Times New Roman" w:cs="Times New Roman"/>
        </w:rPr>
        <w:t>These individuals face a spectrum of harm, encompassing physical, emotional, financial, and psychological dimensions</w:t>
      </w:r>
      <w:r w:rsidR="00F41178" w:rsidRPr="00F41178">
        <w:rPr>
          <w:rFonts w:ascii="Times New Roman" w:hAnsi="Times New Roman" w:cs="Times New Roman"/>
        </w:rPr>
        <w:t xml:space="preserve"> (</w:t>
      </w:r>
      <w:r w:rsidR="00F41178" w:rsidRPr="00F41178">
        <w:rPr>
          <w:rFonts w:ascii="Times New Roman" w:hAnsi="Times New Roman" w:cs="Times New Roman"/>
        </w:rPr>
        <w:t>Victim Support, 2022; Victims Code, 2021; Ministry of Justice, 2020</w:t>
      </w:r>
      <w:r w:rsidR="00F41178" w:rsidRPr="00F41178">
        <w:rPr>
          <w:rFonts w:ascii="Times New Roman" w:hAnsi="Times New Roman" w:cs="Times New Roman"/>
        </w:rPr>
        <w:t>)</w:t>
      </w:r>
      <w:r w:rsidR="00BE780E" w:rsidRPr="00F41178">
        <w:rPr>
          <w:rFonts w:ascii="Times New Roman" w:hAnsi="Times New Roman" w:cs="Times New Roman"/>
        </w:rPr>
        <w:t>.</w:t>
      </w:r>
    </w:p>
    <w:p w14:paraId="02E32DC9" w14:textId="60A97E9C" w:rsidR="00BE780E" w:rsidRPr="009B2C73" w:rsidRDefault="00BE780E" w:rsidP="00BE780E">
      <w:pPr>
        <w:spacing w:line="360" w:lineRule="auto"/>
        <w:jc w:val="both"/>
        <w:rPr>
          <w:rFonts w:ascii="Times New Roman" w:hAnsi="Times New Roman" w:cs="Times New Roman"/>
        </w:rPr>
      </w:pPr>
      <w:r w:rsidRPr="00BE780E">
        <w:rPr>
          <w:rFonts w:ascii="Times New Roman" w:hAnsi="Times New Roman" w:cs="Times New Roman"/>
        </w:rPr>
        <w:t xml:space="preserve">Within </w:t>
      </w:r>
      <w:r w:rsidRPr="009B2C73">
        <w:rPr>
          <w:rFonts w:ascii="Times New Roman" w:hAnsi="Times New Roman" w:cs="Times New Roman"/>
        </w:rPr>
        <w:t>legal frameworks,</w:t>
      </w:r>
      <w:r w:rsidRPr="009B2C73">
        <w:rPr>
          <w:rFonts w:ascii="Times New Roman" w:hAnsi="Times New Roman" w:cs="Times New Roman"/>
        </w:rPr>
        <w:t xml:space="preserve"> such as</w:t>
      </w:r>
      <w:r w:rsidR="009B2C73" w:rsidRPr="009B2C73">
        <w:rPr>
          <w:rFonts w:ascii="Times New Roman" w:hAnsi="Times New Roman" w:cs="Times New Roman"/>
        </w:rPr>
        <w:t xml:space="preserve"> </w:t>
      </w:r>
      <w:r w:rsidR="009B2C73">
        <w:rPr>
          <w:rFonts w:ascii="Times New Roman" w:hAnsi="Times New Roman" w:cs="Times New Roman"/>
        </w:rPr>
        <w:t>t</w:t>
      </w:r>
      <w:r w:rsidR="009B2C73" w:rsidRPr="009B2C73">
        <w:rPr>
          <w:rFonts w:ascii="Times New Roman" w:hAnsi="Times New Roman" w:cs="Times New Roman"/>
        </w:rPr>
        <w:t xml:space="preserve">he Victims’ Code </w:t>
      </w:r>
      <w:r w:rsidR="009B2C73">
        <w:rPr>
          <w:rFonts w:ascii="Times New Roman" w:hAnsi="Times New Roman" w:cs="Times New Roman"/>
        </w:rPr>
        <w:t>(</w:t>
      </w:r>
      <w:r w:rsidR="009B2C73" w:rsidRPr="009B2C73">
        <w:rPr>
          <w:rFonts w:ascii="Times New Roman" w:hAnsi="Times New Roman" w:cs="Times New Roman"/>
        </w:rPr>
        <w:t>2021</w:t>
      </w:r>
      <w:r w:rsidR="009B2C73" w:rsidRPr="009B2C73">
        <w:rPr>
          <w:rFonts w:ascii="Times New Roman" w:hAnsi="Times New Roman" w:cs="Times New Roman"/>
        </w:rPr>
        <w:t xml:space="preserve">) and </w:t>
      </w:r>
      <w:r w:rsidR="009B2C73" w:rsidRPr="009B2C73">
        <w:rPr>
          <w:rFonts w:ascii="Times New Roman" w:hAnsi="Times New Roman" w:cs="Times New Roman"/>
        </w:rPr>
        <w:t>The Code of Practice for Victims of Crime in England and Wales</w:t>
      </w:r>
      <w:r w:rsidR="009B2C73" w:rsidRPr="009B2C73">
        <w:rPr>
          <w:rFonts w:ascii="Times New Roman" w:hAnsi="Times New Roman" w:cs="Times New Roman"/>
        </w:rPr>
        <w:t xml:space="preserve"> (</w:t>
      </w:r>
      <w:r w:rsidR="009B2C73" w:rsidRPr="009B2C73">
        <w:rPr>
          <w:rFonts w:ascii="Times New Roman" w:hAnsi="Times New Roman" w:cs="Times New Roman"/>
        </w:rPr>
        <w:t>Ministry of Justice, 2020</w:t>
      </w:r>
      <w:r w:rsidRPr="009B2C73">
        <w:rPr>
          <w:rFonts w:ascii="Times New Roman" w:hAnsi="Times New Roman" w:cs="Times New Roman"/>
        </w:rPr>
        <w:t>)</w:t>
      </w:r>
      <w:r w:rsidRPr="00BE780E">
        <w:rPr>
          <w:rFonts w:ascii="Times New Roman" w:hAnsi="Times New Roman" w:cs="Times New Roman"/>
        </w:rPr>
        <w:t xml:space="preserve"> victims possess rights and entitlements, including the ability to report crimes, seek </w:t>
      </w:r>
      <w:r w:rsidRPr="009B2C73">
        <w:rPr>
          <w:rFonts w:ascii="Times New Roman" w:hAnsi="Times New Roman" w:cs="Times New Roman"/>
        </w:rPr>
        <w:t xml:space="preserve">protection and support, engage in legal </w:t>
      </w:r>
      <w:r w:rsidRPr="009B2C73">
        <w:rPr>
          <w:rFonts w:ascii="Times New Roman" w:hAnsi="Times New Roman" w:cs="Times New Roman"/>
        </w:rPr>
        <w:lastRenderedPageBreak/>
        <w:t>proceedings as witnesses or complainants, and pursue restitution or compensation for their losses</w:t>
      </w:r>
      <w:r w:rsidR="009B2C73" w:rsidRPr="009B2C73">
        <w:rPr>
          <w:rFonts w:ascii="Times New Roman" w:hAnsi="Times New Roman" w:cs="Times New Roman"/>
        </w:rPr>
        <w:t xml:space="preserve"> (</w:t>
      </w:r>
      <w:r w:rsidR="009B2C73" w:rsidRPr="009B2C73">
        <w:rPr>
          <w:rFonts w:ascii="Times New Roman" w:hAnsi="Times New Roman" w:cs="Times New Roman"/>
        </w:rPr>
        <w:t>Victims Code, 2021; Ministry of Justice, 2020)</w:t>
      </w:r>
      <w:r w:rsidRPr="009B2C73">
        <w:rPr>
          <w:rFonts w:ascii="Times New Roman" w:hAnsi="Times New Roman" w:cs="Times New Roman"/>
        </w:rPr>
        <w:t>. Often, victims belong to vulnerable demographics or groups that are disproportionately affected by crime, exploitation, or abuse</w:t>
      </w:r>
      <w:r w:rsidR="009B2C73" w:rsidRPr="009B2C73">
        <w:rPr>
          <w:rFonts w:ascii="Times New Roman" w:hAnsi="Times New Roman" w:cs="Times New Roman"/>
        </w:rPr>
        <w:t xml:space="preserve"> (</w:t>
      </w:r>
      <w:r w:rsidR="009B2C73" w:rsidRPr="009B2C73">
        <w:rPr>
          <w:rFonts w:ascii="Times New Roman" w:hAnsi="Times New Roman" w:cs="Times New Roman"/>
        </w:rPr>
        <w:t>Victim Support, 2022; Victims Code, 2021; Ministry of Justice, 2020</w:t>
      </w:r>
      <w:r w:rsidR="009B2C73" w:rsidRPr="009B2C73">
        <w:rPr>
          <w:rFonts w:ascii="Times New Roman" w:hAnsi="Times New Roman" w:cs="Times New Roman"/>
        </w:rPr>
        <w:t>)</w:t>
      </w:r>
      <w:r w:rsidRPr="009B2C73">
        <w:rPr>
          <w:rFonts w:ascii="Times New Roman" w:hAnsi="Times New Roman" w:cs="Times New Roman"/>
        </w:rPr>
        <w:t>. Factors</w:t>
      </w:r>
      <w:r w:rsidRPr="00BE780E">
        <w:rPr>
          <w:rFonts w:ascii="Times New Roman" w:hAnsi="Times New Roman" w:cs="Times New Roman"/>
        </w:rPr>
        <w:t xml:space="preserve"> such as age, gender, ethnicity, socioeconomic status, disability, or </w:t>
      </w:r>
      <w:r w:rsidRPr="009B2C73">
        <w:rPr>
          <w:rFonts w:ascii="Times New Roman" w:hAnsi="Times New Roman" w:cs="Times New Roman"/>
        </w:rPr>
        <w:t>marginalized identity can heighten vulnerability to victimization and shape their experiences of harm and access to justice</w:t>
      </w:r>
      <w:r w:rsidR="009B2C73" w:rsidRPr="009B2C73">
        <w:rPr>
          <w:rFonts w:ascii="Times New Roman" w:hAnsi="Times New Roman" w:cs="Times New Roman"/>
        </w:rPr>
        <w:t xml:space="preserve"> (</w:t>
      </w:r>
      <w:r w:rsidR="009B2C73" w:rsidRPr="009B2C73">
        <w:rPr>
          <w:rFonts w:ascii="Times New Roman" w:hAnsi="Times New Roman" w:cs="Times New Roman"/>
        </w:rPr>
        <w:t>Victim Support, 2022; Victims Code, 2021; Ministry of Justice, 2020</w:t>
      </w:r>
      <w:r w:rsidR="009B2C73" w:rsidRPr="009B2C73">
        <w:rPr>
          <w:rFonts w:ascii="Times New Roman" w:hAnsi="Times New Roman" w:cs="Times New Roman"/>
        </w:rPr>
        <w:t>)</w:t>
      </w:r>
      <w:r w:rsidRPr="009B2C73">
        <w:rPr>
          <w:rFonts w:ascii="Times New Roman" w:hAnsi="Times New Roman" w:cs="Times New Roman"/>
        </w:rPr>
        <w:t>.</w:t>
      </w:r>
    </w:p>
    <w:p w14:paraId="606025A6" w14:textId="54388BAC" w:rsidR="00BE780E" w:rsidRPr="00BE780E" w:rsidRDefault="00BE780E" w:rsidP="00BE780E">
      <w:pPr>
        <w:spacing w:line="360" w:lineRule="auto"/>
        <w:jc w:val="both"/>
        <w:rPr>
          <w:rFonts w:ascii="Times New Roman" w:hAnsi="Times New Roman" w:cs="Times New Roman"/>
        </w:rPr>
      </w:pPr>
      <w:r w:rsidRPr="009B2C73">
        <w:rPr>
          <w:rFonts w:ascii="Times New Roman" w:hAnsi="Times New Roman" w:cs="Times New Roman"/>
        </w:rPr>
        <w:t xml:space="preserve">Victimization can exert profound and enduring effects on victims' physical, emotional, and </w:t>
      </w:r>
      <w:r w:rsidRPr="00593DC8">
        <w:rPr>
          <w:rFonts w:ascii="Times New Roman" w:hAnsi="Times New Roman" w:cs="Times New Roman"/>
        </w:rPr>
        <w:t>psychological well-being</w:t>
      </w:r>
      <w:r w:rsidR="00593DC8">
        <w:rPr>
          <w:rFonts w:ascii="Times New Roman" w:hAnsi="Times New Roman" w:cs="Times New Roman"/>
        </w:rPr>
        <w:t xml:space="preserve"> (</w:t>
      </w:r>
      <w:r w:rsidR="00593DC8" w:rsidRPr="009B2C73">
        <w:rPr>
          <w:rFonts w:ascii="Times New Roman" w:hAnsi="Times New Roman" w:cs="Times New Roman"/>
        </w:rPr>
        <w:t>Victim Support, 2022; Victims Code, 2021</w:t>
      </w:r>
      <w:r w:rsidR="00593DC8">
        <w:rPr>
          <w:rFonts w:ascii="Times New Roman" w:hAnsi="Times New Roman" w:cs="Times New Roman"/>
        </w:rPr>
        <w:t>). T</w:t>
      </w:r>
      <w:r w:rsidRPr="009B2C73">
        <w:rPr>
          <w:rFonts w:ascii="Times New Roman" w:hAnsi="Times New Roman" w:cs="Times New Roman"/>
        </w:rPr>
        <w:t xml:space="preserve">rauma, grief, and post-traumatic stress disorder (PTSD) </w:t>
      </w:r>
      <w:r w:rsidR="00593DC8">
        <w:rPr>
          <w:rFonts w:ascii="Times New Roman" w:hAnsi="Times New Roman" w:cs="Times New Roman"/>
        </w:rPr>
        <w:t>(</w:t>
      </w:r>
      <w:r w:rsidR="009B2C73" w:rsidRPr="009B2C73">
        <w:rPr>
          <w:rFonts w:ascii="Times New Roman" w:hAnsi="Times New Roman" w:cs="Times New Roman"/>
        </w:rPr>
        <w:t>Victim Support, 2022; Victims Code, 2021</w:t>
      </w:r>
      <w:r w:rsidR="009B2C73" w:rsidRPr="009B2C73">
        <w:rPr>
          <w:rFonts w:ascii="Times New Roman" w:hAnsi="Times New Roman" w:cs="Times New Roman"/>
        </w:rPr>
        <w:t xml:space="preserve">) </w:t>
      </w:r>
      <w:r w:rsidRPr="009B2C73">
        <w:rPr>
          <w:rFonts w:ascii="Times New Roman" w:hAnsi="Times New Roman" w:cs="Times New Roman"/>
        </w:rPr>
        <w:t xml:space="preserve">may manifest </w:t>
      </w:r>
      <w:proofErr w:type="gramStart"/>
      <w:r w:rsidRPr="009B2C73">
        <w:rPr>
          <w:rFonts w:ascii="Times New Roman" w:hAnsi="Times New Roman" w:cs="Times New Roman"/>
        </w:rPr>
        <w:t>as a result of</w:t>
      </w:r>
      <w:proofErr w:type="gramEnd"/>
      <w:r w:rsidRPr="009B2C73">
        <w:rPr>
          <w:rFonts w:ascii="Times New Roman" w:hAnsi="Times New Roman" w:cs="Times New Roman"/>
        </w:rPr>
        <w:t xml:space="preserve"> their experiences, necessitating support, </w:t>
      </w:r>
      <w:r w:rsidRPr="009B2C73">
        <w:rPr>
          <w:rFonts w:ascii="Times New Roman" w:hAnsi="Times New Roman" w:cs="Times New Roman"/>
        </w:rPr>
        <w:t>counselling</w:t>
      </w:r>
      <w:r w:rsidRPr="009B2C73">
        <w:rPr>
          <w:rFonts w:ascii="Times New Roman" w:hAnsi="Times New Roman" w:cs="Times New Roman"/>
        </w:rPr>
        <w:t>, or therapy to navigate and recover from their trauma</w:t>
      </w:r>
      <w:r w:rsidR="009B2C73" w:rsidRPr="009B2C73">
        <w:rPr>
          <w:rFonts w:ascii="Times New Roman" w:hAnsi="Times New Roman" w:cs="Times New Roman"/>
        </w:rPr>
        <w:t xml:space="preserve"> (</w:t>
      </w:r>
      <w:r w:rsidR="009B2C73" w:rsidRPr="009B2C73">
        <w:rPr>
          <w:rFonts w:ascii="Times New Roman" w:hAnsi="Times New Roman" w:cs="Times New Roman"/>
        </w:rPr>
        <w:t>Victim</w:t>
      </w:r>
      <w:r w:rsidR="009B2C73" w:rsidRPr="00F41178">
        <w:rPr>
          <w:rFonts w:ascii="Times New Roman" w:hAnsi="Times New Roman" w:cs="Times New Roman"/>
        </w:rPr>
        <w:t xml:space="preserve"> Support, 2022</w:t>
      </w:r>
      <w:r w:rsidR="009B2C73">
        <w:rPr>
          <w:rFonts w:ascii="Times New Roman" w:hAnsi="Times New Roman" w:cs="Times New Roman"/>
        </w:rPr>
        <w:t>)</w:t>
      </w:r>
      <w:r w:rsidRPr="00BE780E">
        <w:rPr>
          <w:rFonts w:ascii="Times New Roman" w:hAnsi="Times New Roman" w:cs="Times New Roman"/>
        </w:rPr>
        <w:t>.</w:t>
      </w:r>
    </w:p>
    <w:p w14:paraId="639142E5" w14:textId="6E7A6183" w:rsidR="00BE780E" w:rsidRPr="00BE780E" w:rsidRDefault="00BE780E" w:rsidP="00BE780E">
      <w:pPr>
        <w:spacing w:line="360" w:lineRule="auto"/>
        <w:jc w:val="both"/>
        <w:rPr>
          <w:rFonts w:ascii="Times New Roman" w:hAnsi="Times New Roman" w:cs="Times New Roman"/>
        </w:rPr>
      </w:pPr>
      <w:r w:rsidRPr="004221B3">
        <w:rPr>
          <w:rFonts w:ascii="Times New Roman" w:hAnsi="Times New Roman" w:cs="Times New Roman"/>
        </w:rPr>
        <w:t>Victims' rights movements and advocacy organizations play a pivotal role in elevating awareness of victimization</w:t>
      </w:r>
      <w:r w:rsidR="004221B3" w:rsidRPr="004221B3">
        <w:rPr>
          <w:rFonts w:ascii="Times New Roman" w:hAnsi="Times New Roman" w:cs="Times New Roman"/>
        </w:rPr>
        <w:t xml:space="preserve"> (Victims Commissioner, 2024; </w:t>
      </w:r>
      <w:r w:rsidR="004221B3" w:rsidRPr="004221B3">
        <w:rPr>
          <w:rFonts w:ascii="Times New Roman" w:hAnsi="Times New Roman" w:cs="Times New Roman"/>
        </w:rPr>
        <w:t>Victim Support, 2022</w:t>
      </w:r>
      <w:r w:rsidR="004221B3" w:rsidRPr="004221B3">
        <w:rPr>
          <w:rFonts w:ascii="Times New Roman" w:hAnsi="Times New Roman" w:cs="Times New Roman"/>
        </w:rPr>
        <w:t xml:space="preserve">; </w:t>
      </w:r>
      <w:r w:rsidR="004221B3" w:rsidRPr="004221B3">
        <w:rPr>
          <w:rFonts w:ascii="Times New Roman" w:hAnsi="Times New Roman" w:cs="Times New Roman"/>
        </w:rPr>
        <w:t>Suzy Lamplugh Trust</w:t>
      </w:r>
      <w:r w:rsidR="004221B3" w:rsidRPr="004221B3">
        <w:rPr>
          <w:rFonts w:ascii="Times New Roman" w:hAnsi="Times New Roman" w:cs="Times New Roman"/>
        </w:rPr>
        <w:t xml:space="preserve">, </w:t>
      </w:r>
      <w:r w:rsidR="004221B3" w:rsidRPr="004221B3">
        <w:rPr>
          <w:rFonts w:ascii="Times New Roman" w:hAnsi="Times New Roman" w:cs="Times New Roman"/>
        </w:rPr>
        <w:t>2029</w:t>
      </w:r>
      <w:r w:rsidR="004221B3" w:rsidRPr="004221B3">
        <w:rPr>
          <w:rFonts w:ascii="Times New Roman" w:hAnsi="Times New Roman" w:cs="Times New Roman"/>
        </w:rPr>
        <w:t>)</w:t>
      </w:r>
      <w:r w:rsidRPr="004221B3">
        <w:rPr>
          <w:rFonts w:ascii="Times New Roman" w:hAnsi="Times New Roman" w:cs="Times New Roman"/>
        </w:rPr>
        <w:t>, championing victims' rights and interests, and campaigning for systemic reforms to enhance victim support services, access to justice, and crime prevention initiatives</w:t>
      </w:r>
      <w:r w:rsidR="004221B3" w:rsidRPr="004221B3">
        <w:rPr>
          <w:rFonts w:ascii="Times New Roman" w:hAnsi="Times New Roman" w:cs="Times New Roman"/>
        </w:rPr>
        <w:t xml:space="preserve"> (</w:t>
      </w:r>
      <w:r w:rsidR="004221B3" w:rsidRPr="004221B3">
        <w:rPr>
          <w:rFonts w:ascii="Times New Roman" w:hAnsi="Times New Roman" w:cs="Times New Roman"/>
        </w:rPr>
        <w:t>Victims</w:t>
      </w:r>
      <w:r w:rsidR="004221B3">
        <w:rPr>
          <w:rFonts w:ascii="Times New Roman" w:hAnsi="Times New Roman" w:cs="Times New Roman"/>
        </w:rPr>
        <w:t xml:space="preserve"> Commissioner, 2024; </w:t>
      </w:r>
      <w:r w:rsidR="004221B3" w:rsidRPr="009B2C73">
        <w:rPr>
          <w:rFonts w:ascii="Times New Roman" w:hAnsi="Times New Roman" w:cs="Times New Roman"/>
        </w:rPr>
        <w:t>Victim</w:t>
      </w:r>
      <w:r w:rsidR="004221B3" w:rsidRPr="00F41178">
        <w:rPr>
          <w:rFonts w:ascii="Times New Roman" w:hAnsi="Times New Roman" w:cs="Times New Roman"/>
        </w:rPr>
        <w:t xml:space="preserve"> Support, 2022</w:t>
      </w:r>
      <w:r w:rsidR="004221B3">
        <w:rPr>
          <w:rFonts w:ascii="Times New Roman" w:hAnsi="Times New Roman" w:cs="Times New Roman"/>
        </w:rPr>
        <w:t xml:space="preserve">; </w:t>
      </w:r>
      <w:r w:rsidR="004221B3" w:rsidRPr="004221B3">
        <w:rPr>
          <w:rFonts w:ascii="Times New Roman" w:hAnsi="Times New Roman" w:cs="Times New Roman"/>
        </w:rPr>
        <w:t>Suzy Lamplugh Trust, 2029)</w:t>
      </w:r>
      <w:r w:rsidRPr="004221B3">
        <w:rPr>
          <w:rFonts w:ascii="Times New Roman" w:hAnsi="Times New Roman" w:cs="Times New Roman"/>
        </w:rPr>
        <w:t>. Empowering victims to assert their rights, access support services, and participate in decision-making processes is paramount for fostering their recovery and overall well-being</w:t>
      </w:r>
      <w:r w:rsidR="004221B3" w:rsidRPr="004221B3">
        <w:rPr>
          <w:rFonts w:ascii="Times New Roman" w:hAnsi="Times New Roman" w:cs="Times New Roman"/>
        </w:rPr>
        <w:t xml:space="preserve"> (</w:t>
      </w:r>
      <w:r w:rsidR="004221B3" w:rsidRPr="004221B3">
        <w:rPr>
          <w:rFonts w:ascii="Times New Roman" w:hAnsi="Times New Roman" w:cs="Times New Roman"/>
        </w:rPr>
        <w:t>Victims Commissioner, 2024; Victim Support, 2022; Suzy Lamplugh Trust, 2029)</w:t>
      </w:r>
      <w:r w:rsidRPr="004221B3">
        <w:rPr>
          <w:rFonts w:ascii="Times New Roman" w:hAnsi="Times New Roman" w:cs="Times New Roman"/>
        </w:rPr>
        <w:t>.</w:t>
      </w:r>
    </w:p>
    <w:p w14:paraId="3AFA013E" w14:textId="1EFC9FE2" w:rsidR="00E05631" w:rsidRPr="00E05631" w:rsidRDefault="00E05631" w:rsidP="00E05631">
      <w:pPr>
        <w:rPr>
          <w:rFonts w:ascii="Times New Roman" w:hAnsi="Times New Roman" w:cs="Times New Roman"/>
          <w:b/>
          <w:bCs/>
          <w:color w:val="C00000"/>
          <w:u w:val="single"/>
        </w:rPr>
      </w:pPr>
    </w:p>
    <w:p w14:paraId="1E683F9C" w14:textId="117C8540" w:rsidR="00BE780E" w:rsidRPr="00BE780E" w:rsidRDefault="00BE780E" w:rsidP="00BE780E">
      <w:pPr>
        <w:spacing w:line="360" w:lineRule="auto"/>
        <w:jc w:val="both"/>
        <w:rPr>
          <w:rFonts w:ascii="Times New Roman" w:hAnsi="Times New Roman" w:cs="Times New Roman"/>
        </w:rPr>
      </w:pPr>
      <w:r>
        <w:rPr>
          <w:rFonts w:ascii="Times New Roman" w:hAnsi="Times New Roman" w:cs="Times New Roman"/>
        </w:rPr>
        <w:t xml:space="preserve"> </w:t>
      </w:r>
      <w:r w:rsidRPr="00BE780E">
        <w:rPr>
          <w:rFonts w:ascii="Times New Roman" w:hAnsi="Times New Roman" w:cs="Times New Roman"/>
        </w:rPr>
        <w:t xml:space="preserve">Power and control constitute </w:t>
      </w:r>
      <w:r w:rsidRPr="00C21E98">
        <w:rPr>
          <w:rFonts w:ascii="Times New Roman" w:hAnsi="Times New Roman" w:cs="Times New Roman"/>
        </w:rPr>
        <w:t>foundational concepts crucial for comprehending social interactions, organizational frameworks, and systems of governance</w:t>
      </w:r>
      <w:r w:rsidR="00C21E98" w:rsidRPr="00C21E98">
        <w:rPr>
          <w:rFonts w:ascii="Times New Roman" w:hAnsi="Times New Roman" w:cs="Times New Roman"/>
        </w:rPr>
        <w:t xml:space="preserve"> (</w:t>
      </w:r>
      <w:proofErr w:type="spellStart"/>
      <w:r w:rsidR="00C21E98" w:rsidRPr="00C21E98">
        <w:rPr>
          <w:rFonts w:ascii="Times New Roman" w:hAnsi="Times New Roman" w:cs="Times New Roman"/>
        </w:rPr>
        <w:t>Samsel</w:t>
      </w:r>
      <w:proofErr w:type="spellEnd"/>
      <w:r w:rsidR="00C21E98" w:rsidRPr="00C21E98">
        <w:rPr>
          <w:rFonts w:ascii="Times New Roman" w:hAnsi="Times New Roman" w:cs="Times New Roman"/>
        </w:rPr>
        <w:t>,</w:t>
      </w:r>
      <w:r w:rsidR="00C21E98" w:rsidRPr="00C21E98">
        <w:rPr>
          <w:rFonts w:ascii="Times New Roman" w:hAnsi="Times New Roman" w:cs="Times New Roman"/>
        </w:rPr>
        <w:t xml:space="preserve"> </w:t>
      </w:r>
      <w:r w:rsidR="00C21E98" w:rsidRPr="00C21E98">
        <w:rPr>
          <w:rFonts w:ascii="Times New Roman" w:hAnsi="Times New Roman" w:cs="Times New Roman"/>
        </w:rPr>
        <w:t>2018</w:t>
      </w:r>
      <w:r w:rsidR="00C21E98" w:rsidRPr="00C21E98">
        <w:rPr>
          <w:rFonts w:ascii="Times New Roman" w:hAnsi="Times New Roman" w:cs="Times New Roman"/>
        </w:rPr>
        <w:t xml:space="preserve">; </w:t>
      </w:r>
      <w:r w:rsidR="00C21E98" w:rsidRPr="00C21E98">
        <w:rPr>
          <w:rFonts w:ascii="Times New Roman" w:hAnsi="Times New Roman" w:cs="Times New Roman"/>
        </w:rPr>
        <w:t>Open University</w:t>
      </w:r>
      <w:r w:rsidR="00C21E98" w:rsidRPr="00C21E98">
        <w:rPr>
          <w:rFonts w:ascii="Times New Roman" w:hAnsi="Times New Roman" w:cs="Times New Roman"/>
        </w:rPr>
        <w:t xml:space="preserve">, </w:t>
      </w:r>
      <w:r w:rsidR="00C21E98" w:rsidRPr="00C21E98">
        <w:rPr>
          <w:rFonts w:ascii="Times New Roman" w:hAnsi="Times New Roman" w:cs="Times New Roman"/>
        </w:rPr>
        <w:t>2023</w:t>
      </w:r>
      <w:r w:rsidR="00C21E98" w:rsidRPr="00C21E98">
        <w:rPr>
          <w:rFonts w:ascii="Times New Roman" w:hAnsi="Times New Roman" w:cs="Times New Roman"/>
        </w:rPr>
        <w:t>)</w:t>
      </w:r>
      <w:r w:rsidRPr="00C21E98">
        <w:rPr>
          <w:rFonts w:ascii="Times New Roman" w:hAnsi="Times New Roman" w:cs="Times New Roman"/>
        </w:rPr>
        <w:t xml:space="preserve">. These concepts intricately mold relationships, hierarchies, and the allocation of authority </w:t>
      </w:r>
      <w:r w:rsidRPr="004C3789">
        <w:rPr>
          <w:rFonts w:ascii="Times New Roman" w:hAnsi="Times New Roman" w:cs="Times New Roman"/>
        </w:rPr>
        <w:t>within societies</w:t>
      </w:r>
      <w:r w:rsidR="00C21E98" w:rsidRPr="004C3789">
        <w:rPr>
          <w:rFonts w:ascii="Times New Roman" w:hAnsi="Times New Roman" w:cs="Times New Roman"/>
        </w:rPr>
        <w:t xml:space="preserve"> (</w:t>
      </w:r>
      <w:r w:rsidR="00C21E98" w:rsidRPr="004C3789">
        <w:rPr>
          <w:rFonts w:ascii="Times New Roman" w:hAnsi="Times New Roman" w:cs="Times New Roman"/>
        </w:rPr>
        <w:t>Open University, 2023</w:t>
      </w:r>
      <w:r w:rsidR="00C21E98" w:rsidRPr="004C3789">
        <w:rPr>
          <w:rFonts w:ascii="Times New Roman" w:hAnsi="Times New Roman" w:cs="Times New Roman"/>
        </w:rPr>
        <w:t>)</w:t>
      </w:r>
      <w:r w:rsidRPr="004C3789">
        <w:rPr>
          <w:rFonts w:ascii="Times New Roman" w:hAnsi="Times New Roman" w:cs="Times New Roman"/>
        </w:rPr>
        <w:t xml:space="preserve">. Social control, a key facet, encompasses the mechanisms, norms, and institutions utilized by societies to regulate and manage the </w:t>
      </w:r>
      <w:r w:rsidRPr="004C3789">
        <w:rPr>
          <w:rFonts w:ascii="Times New Roman" w:hAnsi="Times New Roman" w:cs="Times New Roman"/>
        </w:rPr>
        <w:t>behaviour</w:t>
      </w:r>
      <w:r w:rsidRPr="004C3789">
        <w:rPr>
          <w:rFonts w:ascii="Times New Roman" w:hAnsi="Times New Roman" w:cs="Times New Roman"/>
        </w:rPr>
        <w:t xml:space="preserve"> of their members</w:t>
      </w:r>
      <w:r w:rsidR="004C3789" w:rsidRPr="004C3789">
        <w:rPr>
          <w:rFonts w:ascii="Times New Roman" w:hAnsi="Times New Roman" w:cs="Times New Roman"/>
        </w:rPr>
        <w:t xml:space="preserve"> (</w:t>
      </w:r>
      <w:r w:rsidR="004C3789" w:rsidRPr="004C3789">
        <w:rPr>
          <w:rFonts w:ascii="Times New Roman" w:hAnsi="Times New Roman" w:cs="Times New Roman"/>
        </w:rPr>
        <w:t>Hollingshead</w:t>
      </w:r>
      <w:r w:rsidR="004C3789" w:rsidRPr="00314542">
        <w:rPr>
          <w:rFonts w:ascii="Times New Roman" w:hAnsi="Times New Roman" w:cs="Times New Roman"/>
        </w:rPr>
        <w:t>,</w:t>
      </w:r>
      <w:r w:rsidR="004C3789">
        <w:rPr>
          <w:rFonts w:ascii="Times New Roman" w:hAnsi="Times New Roman" w:cs="Times New Roman"/>
        </w:rPr>
        <w:t xml:space="preserve"> </w:t>
      </w:r>
      <w:r w:rsidR="004C3789" w:rsidRPr="00314542">
        <w:rPr>
          <w:rFonts w:ascii="Times New Roman" w:hAnsi="Times New Roman" w:cs="Times New Roman"/>
        </w:rPr>
        <w:t>1941</w:t>
      </w:r>
      <w:r w:rsidR="004C3789">
        <w:rPr>
          <w:rFonts w:ascii="Times New Roman" w:hAnsi="Times New Roman" w:cs="Times New Roman"/>
        </w:rPr>
        <w:t>)</w:t>
      </w:r>
      <w:r w:rsidRPr="00BE780E">
        <w:rPr>
          <w:rFonts w:ascii="Times New Roman" w:hAnsi="Times New Roman" w:cs="Times New Roman"/>
        </w:rPr>
        <w:t xml:space="preserve">. It encompasses both formal and informal processes of socialization, coercion, and regulation aimed at fostering order, stability, and adherence to societal </w:t>
      </w:r>
      <w:r w:rsidRPr="004C3789">
        <w:rPr>
          <w:rFonts w:ascii="Times New Roman" w:hAnsi="Times New Roman" w:cs="Times New Roman"/>
        </w:rPr>
        <w:t>norms and values</w:t>
      </w:r>
      <w:r w:rsidR="004C3789" w:rsidRPr="004C3789">
        <w:rPr>
          <w:rFonts w:ascii="Times New Roman" w:hAnsi="Times New Roman" w:cs="Times New Roman"/>
        </w:rPr>
        <w:t xml:space="preserve"> (</w:t>
      </w:r>
      <w:r w:rsidR="004C3789" w:rsidRPr="00314542">
        <w:rPr>
          <w:rFonts w:ascii="Times New Roman" w:hAnsi="Times New Roman" w:cs="Times New Roman"/>
        </w:rPr>
        <w:t>Hollingshead, 1941</w:t>
      </w:r>
      <w:r w:rsidR="004C3789">
        <w:rPr>
          <w:rFonts w:ascii="Times New Roman" w:hAnsi="Times New Roman" w:cs="Times New Roman"/>
        </w:rPr>
        <w:t xml:space="preserve">; </w:t>
      </w:r>
      <w:r w:rsidR="004C3789" w:rsidRPr="004C3789">
        <w:rPr>
          <w:rFonts w:ascii="Times New Roman" w:hAnsi="Times New Roman" w:cs="Times New Roman"/>
        </w:rPr>
        <w:t>Open University, 2023</w:t>
      </w:r>
      <w:r w:rsidR="004C3789">
        <w:rPr>
          <w:rFonts w:ascii="Times New Roman" w:hAnsi="Times New Roman" w:cs="Times New Roman"/>
        </w:rPr>
        <w:t>)</w:t>
      </w:r>
      <w:r w:rsidRPr="00BE780E">
        <w:rPr>
          <w:rFonts w:ascii="Times New Roman" w:hAnsi="Times New Roman" w:cs="Times New Roman"/>
        </w:rPr>
        <w:t>.</w:t>
      </w:r>
    </w:p>
    <w:p w14:paraId="205D10B3" w14:textId="373EC302" w:rsidR="00BE780E" w:rsidRPr="00BE780E" w:rsidRDefault="00BE780E" w:rsidP="00BE780E">
      <w:pPr>
        <w:spacing w:line="360" w:lineRule="auto"/>
        <w:jc w:val="both"/>
        <w:rPr>
          <w:rFonts w:ascii="Times New Roman" w:hAnsi="Times New Roman" w:cs="Times New Roman"/>
        </w:rPr>
      </w:pPr>
      <w:r w:rsidRPr="00BE780E">
        <w:rPr>
          <w:rFonts w:ascii="Times New Roman" w:hAnsi="Times New Roman" w:cs="Times New Roman"/>
        </w:rPr>
        <w:t xml:space="preserve">Formal </w:t>
      </w:r>
      <w:r w:rsidRPr="00593DC8">
        <w:rPr>
          <w:rFonts w:ascii="Times New Roman" w:hAnsi="Times New Roman" w:cs="Times New Roman"/>
        </w:rPr>
        <w:t>mechanisms of social control encompass institutionalized systems of rules, laws, and regulations enforced by governmental authorities, law enforcement agencies, and judicial systems</w:t>
      </w:r>
      <w:r w:rsidR="005E3AD6" w:rsidRPr="00593DC8">
        <w:rPr>
          <w:rFonts w:ascii="Times New Roman" w:hAnsi="Times New Roman" w:cs="Times New Roman"/>
        </w:rPr>
        <w:t xml:space="preserve"> (</w:t>
      </w:r>
      <w:proofErr w:type="spellStart"/>
      <w:r w:rsidR="005E3AD6" w:rsidRPr="00593DC8">
        <w:rPr>
          <w:rFonts w:ascii="Times New Roman" w:hAnsi="Times New Roman" w:cs="Times New Roman"/>
        </w:rPr>
        <w:t>Perera</w:t>
      </w:r>
      <w:proofErr w:type="spellEnd"/>
      <w:r w:rsidR="005E3AD6" w:rsidRPr="00593DC8">
        <w:rPr>
          <w:rFonts w:ascii="Times New Roman" w:hAnsi="Times New Roman" w:cs="Times New Roman"/>
        </w:rPr>
        <w:t>,</w:t>
      </w:r>
      <w:r w:rsidR="005E3AD6" w:rsidRPr="00593DC8">
        <w:rPr>
          <w:rFonts w:ascii="Times New Roman" w:hAnsi="Times New Roman" w:cs="Times New Roman"/>
        </w:rPr>
        <w:t xml:space="preserve"> </w:t>
      </w:r>
      <w:r w:rsidR="005E3AD6" w:rsidRPr="00593DC8">
        <w:rPr>
          <w:rFonts w:ascii="Times New Roman" w:hAnsi="Times New Roman" w:cs="Times New Roman"/>
        </w:rPr>
        <w:t>2024</w:t>
      </w:r>
      <w:r w:rsidR="005E3AD6" w:rsidRPr="00593DC8">
        <w:rPr>
          <w:rFonts w:ascii="Times New Roman" w:hAnsi="Times New Roman" w:cs="Times New Roman"/>
        </w:rPr>
        <w:t>)</w:t>
      </w:r>
      <w:r w:rsidRPr="00593DC8">
        <w:rPr>
          <w:rFonts w:ascii="Times New Roman" w:hAnsi="Times New Roman" w:cs="Times New Roman"/>
        </w:rPr>
        <w:t>. Agents</w:t>
      </w:r>
      <w:r w:rsidRPr="00BE780E">
        <w:rPr>
          <w:rFonts w:ascii="Times New Roman" w:hAnsi="Times New Roman" w:cs="Times New Roman"/>
        </w:rPr>
        <w:t xml:space="preserve"> of social control encompass a diverse array of individuals, </w:t>
      </w:r>
      <w:r w:rsidRPr="00BE780E">
        <w:rPr>
          <w:rFonts w:ascii="Times New Roman" w:hAnsi="Times New Roman" w:cs="Times New Roman"/>
        </w:rPr>
        <w:lastRenderedPageBreak/>
        <w:t xml:space="preserve">organizations, or institutions responsible for upholding societal </w:t>
      </w:r>
      <w:r w:rsidRPr="00593DC8">
        <w:rPr>
          <w:rFonts w:ascii="Times New Roman" w:hAnsi="Times New Roman" w:cs="Times New Roman"/>
        </w:rPr>
        <w:t>norms and regulations</w:t>
      </w:r>
      <w:r w:rsidR="005E3AD6">
        <w:rPr>
          <w:rFonts w:ascii="Times New Roman" w:hAnsi="Times New Roman" w:cs="Times New Roman"/>
        </w:rPr>
        <w:t xml:space="preserve"> (</w:t>
      </w:r>
      <w:proofErr w:type="spellStart"/>
      <w:r w:rsidR="005E3AD6" w:rsidRPr="00096DB3">
        <w:rPr>
          <w:rFonts w:ascii="Times New Roman" w:hAnsi="Times New Roman" w:cs="Times New Roman"/>
        </w:rPr>
        <w:t>Perera</w:t>
      </w:r>
      <w:proofErr w:type="spellEnd"/>
      <w:r w:rsidR="005E3AD6" w:rsidRPr="00096DB3">
        <w:rPr>
          <w:rFonts w:ascii="Times New Roman" w:hAnsi="Times New Roman" w:cs="Times New Roman"/>
        </w:rPr>
        <w:t>, 2024</w:t>
      </w:r>
      <w:r w:rsidR="005E3AD6">
        <w:rPr>
          <w:rFonts w:ascii="Times New Roman" w:hAnsi="Times New Roman" w:cs="Times New Roman"/>
        </w:rPr>
        <w:t>)</w:t>
      </w:r>
      <w:r w:rsidRPr="00BE780E">
        <w:rPr>
          <w:rFonts w:ascii="Times New Roman" w:hAnsi="Times New Roman" w:cs="Times New Roman"/>
        </w:rPr>
        <w:t xml:space="preserve">. These can range from parents, teachers, and religious leaders to law enforcement officers, judges, legislators, and </w:t>
      </w:r>
      <w:r w:rsidRPr="00593DC8">
        <w:rPr>
          <w:rFonts w:ascii="Times New Roman" w:hAnsi="Times New Roman" w:cs="Times New Roman"/>
        </w:rPr>
        <w:t>governmental agencies</w:t>
      </w:r>
      <w:r w:rsidR="005E3AD6" w:rsidRPr="00593DC8">
        <w:rPr>
          <w:rFonts w:ascii="Times New Roman" w:hAnsi="Times New Roman" w:cs="Times New Roman"/>
        </w:rPr>
        <w:t xml:space="preserve"> (</w:t>
      </w:r>
      <w:proofErr w:type="spellStart"/>
      <w:r w:rsidR="005E3AD6" w:rsidRPr="00593DC8">
        <w:rPr>
          <w:rFonts w:ascii="Times New Roman" w:hAnsi="Times New Roman" w:cs="Times New Roman"/>
        </w:rPr>
        <w:t>Perera</w:t>
      </w:r>
      <w:proofErr w:type="spellEnd"/>
      <w:r w:rsidR="005E3AD6" w:rsidRPr="00096DB3">
        <w:rPr>
          <w:rFonts w:ascii="Times New Roman" w:hAnsi="Times New Roman" w:cs="Times New Roman"/>
        </w:rPr>
        <w:t>, 2024</w:t>
      </w:r>
      <w:r w:rsidR="005E3AD6">
        <w:rPr>
          <w:rFonts w:ascii="Times New Roman" w:hAnsi="Times New Roman" w:cs="Times New Roman"/>
        </w:rPr>
        <w:t>)</w:t>
      </w:r>
      <w:r w:rsidRPr="00BE780E">
        <w:rPr>
          <w:rFonts w:ascii="Times New Roman" w:hAnsi="Times New Roman" w:cs="Times New Roman"/>
        </w:rPr>
        <w:t>.</w:t>
      </w:r>
    </w:p>
    <w:p w14:paraId="2D567261" w14:textId="07F52BEE" w:rsidR="00BE780E" w:rsidRPr="00BE780E" w:rsidRDefault="00BE780E" w:rsidP="00BE780E">
      <w:pPr>
        <w:spacing w:line="360" w:lineRule="auto"/>
        <w:jc w:val="both"/>
        <w:rPr>
          <w:rFonts w:ascii="Times New Roman" w:hAnsi="Times New Roman" w:cs="Times New Roman"/>
        </w:rPr>
      </w:pPr>
      <w:r w:rsidRPr="00BE780E">
        <w:rPr>
          <w:rFonts w:ascii="Times New Roman" w:hAnsi="Times New Roman" w:cs="Times New Roman"/>
        </w:rPr>
        <w:t xml:space="preserve">Governmental control entails the exercise of authority and power by governing bodies, institutions, or officials to regulate and administer public affairs, policies, and resources within </w:t>
      </w:r>
      <w:r w:rsidRPr="00593DC8">
        <w:rPr>
          <w:rFonts w:ascii="Times New Roman" w:hAnsi="Times New Roman" w:cs="Times New Roman"/>
        </w:rPr>
        <w:t>a society</w:t>
      </w:r>
      <w:r w:rsidR="005E3AD6" w:rsidRPr="00593DC8">
        <w:rPr>
          <w:rFonts w:ascii="Times New Roman" w:hAnsi="Times New Roman" w:cs="Times New Roman"/>
        </w:rPr>
        <w:t xml:space="preserve"> (</w:t>
      </w:r>
      <w:r w:rsidR="005E3AD6" w:rsidRPr="00593DC8">
        <w:rPr>
          <w:rFonts w:ascii="Times New Roman" w:hAnsi="Times New Roman" w:cs="Times New Roman"/>
        </w:rPr>
        <w:t>Rose</w:t>
      </w:r>
      <w:r w:rsidR="005E3AD6" w:rsidRPr="005E3AD6">
        <w:rPr>
          <w:rFonts w:ascii="Times New Roman" w:hAnsi="Times New Roman" w:cs="Times New Roman"/>
        </w:rPr>
        <w:t>, 2000</w:t>
      </w:r>
      <w:r w:rsidR="005E3AD6" w:rsidRPr="005E3AD6">
        <w:rPr>
          <w:rFonts w:ascii="Times New Roman" w:hAnsi="Times New Roman" w:cs="Times New Roman"/>
        </w:rPr>
        <w:t>)</w:t>
      </w:r>
      <w:r w:rsidRPr="005E3AD6">
        <w:rPr>
          <w:rFonts w:ascii="Times New Roman" w:hAnsi="Times New Roman" w:cs="Times New Roman"/>
        </w:rPr>
        <w:t>.</w:t>
      </w:r>
      <w:r w:rsidRPr="00BE780E">
        <w:rPr>
          <w:rFonts w:ascii="Times New Roman" w:hAnsi="Times New Roman" w:cs="Times New Roman"/>
        </w:rPr>
        <w:t xml:space="preserve"> Legislative bodies enact laws, statutes, and regulations that establish legal frameworks and guidelines governing </w:t>
      </w:r>
      <w:r w:rsidRPr="00BE780E">
        <w:rPr>
          <w:rFonts w:ascii="Times New Roman" w:hAnsi="Times New Roman" w:cs="Times New Roman"/>
        </w:rPr>
        <w:t>behaviour</w:t>
      </w:r>
      <w:r w:rsidRPr="00BE780E">
        <w:rPr>
          <w:rFonts w:ascii="Times New Roman" w:hAnsi="Times New Roman" w:cs="Times New Roman"/>
        </w:rPr>
        <w:t xml:space="preserve">, </w:t>
      </w:r>
      <w:r w:rsidRPr="00593DC8">
        <w:rPr>
          <w:rFonts w:ascii="Times New Roman" w:hAnsi="Times New Roman" w:cs="Times New Roman"/>
        </w:rPr>
        <w:t>rights, and responsibilities</w:t>
      </w:r>
      <w:r w:rsidR="005E3AD6" w:rsidRPr="00593DC8">
        <w:rPr>
          <w:rFonts w:ascii="Times New Roman" w:hAnsi="Times New Roman" w:cs="Times New Roman"/>
        </w:rPr>
        <w:t xml:space="preserve"> (</w:t>
      </w:r>
      <w:r w:rsidR="005E3AD6" w:rsidRPr="00593DC8">
        <w:rPr>
          <w:rFonts w:ascii="Times New Roman" w:hAnsi="Times New Roman" w:cs="Times New Roman"/>
        </w:rPr>
        <w:t>Rose,</w:t>
      </w:r>
      <w:r w:rsidR="005E3AD6" w:rsidRPr="005E3AD6">
        <w:rPr>
          <w:rFonts w:ascii="Times New Roman" w:hAnsi="Times New Roman" w:cs="Times New Roman"/>
        </w:rPr>
        <w:t xml:space="preserve"> 2000</w:t>
      </w:r>
      <w:r w:rsidR="005E3AD6">
        <w:rPr>
          <w:rFonts w:ascii="Times New Roman" w:hAnsi="Times New Roman" w:cs="Times New Roman"/>
        </w:rPr>
        <w:t>)</w:t>
      </w:r>
      <w:r w:rsidRPr="00BE780E">
        <w:rPr>
          <w:rFonts w:ascii="Times New Roman" w:hAnsi="Times New Roman" w:cs="Times New Roman"/>
        </w:rPr>
        <w:t>. Executive branches oversee the administration and implementation of laws and policies, while judicial branches interpret and apply laws, resolve disputes</w:t>
      </w:r>
      <w:r w:rsidRPr="00593DC8">
        <w:rPr>
          <w:rFonts w:ascii="Times New Roman" w:hAnsi="Times New Roman" w:cs="Times New Roman"/>
        </w:rPr>
        <w:t>, and uphold justice</w:t>
      </w:r>
      <w:r w:rsidR="005E3AD6" w:rsidRPr="00593DC8">
        <w:rPr>
          <w:rFonts w:ascii="Times New Roman" w:hAnsi="Times New Roman" w:cs="Times New Roman"/>
        </w:rPr>
        <w:t xml:space="preserve"> (</w:t>
      </w:r>
      <w:r w:rsidR="005E3AD6" w:rsidRPr="005E3AD6">
        <w:rPr>
          <w:rFonts w:ascii="Times New Roman" w:hAnsi="Times New Roman" w:cs="Times New Roman"/>
        </w:rPr>
        <w:t>Rose, 2000</w:t>
      </w:r>
      <w:r w:rsidR="005E3AD6">
        <w:rPr>
          <w:rFonts w:ascii="Times New Roman" w:hAnsi="Times New Roman" w:cs="Times New Roman"/>
        </w:rPr>
        <w:t>)</w:t>
      </w:r>
      <w:r w:rsidRPr="00BE780E">
        <w:rPr>
          <w:rFonts w:ascii="Times New Roman" w:hAnsi="Times New Roman" w:cs="Times New Roman"/>
        </w:rPr>
        <w:t xml:space="preserve">. Bureaucratic agencies, departments, and administrative bodies are tasked with overseeing specific areas of public policy, regulation, </w:t>
      </w:r>
      <w:r w:rsidRPr="00593DC8">
        <w:rPr>
          <w:rFonts w:ascii="Times New Roman" w:hAnsi="Times New Roman" w:cs="Times New Roman"/>
        </w:rPr>
        <w:t>and governance</w:t>
      </w:r>
      <w:r w:rsidR="005E3AD6" w:rsidRPr="00593DC8">
        <w:rPr>
          <w:rFonts w:ascii="Times New Roman" w:hAnsi="Times New Roman" w:cs="Times New Roman"/>
        </w:rPr>
        <w:t xml:space="preserve"> (</w:t>
      </w:r>
      <w:r w:rsidR="005E3AD6" w:rsidRPr="00593DC8">
        <w:rPr>
          <w:rFonts w:ascii="Times New Roman" w:hAnsi="Times New Roman" w:cs="Times New Roman"/>
        </w:rPr>
        <w:t>Rose</w:t>
      </w:r>
      <w:r w:rsidR="005E3AD6" w:rsidRPr="005E3AD6">
        <w:rPr>
          <w:rFonts w:ascii="Times New Roman" w:hAnsi="Times New Roman" w:cs="Times New Roman"/>
        </w:rPr>
        <w:t>, 2000</w:t>
      </w:r>
      <w:r w:rsidR="005E3AD6">
        <w:rPr>
          <w:rFonts w:ascii="Times New Roman" w:hAnsi="Times New Roman" w:cs="Times New Roman"/>
        </w:rPr>
        <w:t>)</w:t>
      </w:r>
      <w:r w:rsidRPr="00BE780E">
        <w:rPr>
          <w:rFonts w:ascii="Times New Roman" w:hAnsi="Times New Roman" w:cs="Times New Roman"/>
        </w:rPr>
        <w:t>.</w:t>
      </w:r>
    </w:p>
    <w:p w14:paraId="686EB46C" w14:textId="2BEE2ED9" w:rsidR="00BE780E" w:rsidRPr="001C3D51" w:rsidRDefault="00BE780E" w:rsidP="00BE780E">
      <w:pPr>
        <w:spacing w:line="360" w:lineRule="auto"/>
        <w:jc w:val="both"/>
        <w:rPr>
          <w:rFonts w:ascii="Times New Roman" w:hAnsi="Times New Roman" w:cs="Times New Roman"/>
        </w:rPr>
      </w:pPr>
      <w:r w:rsidRPr="00BE780E">
        <w:rPr>
          <w:rFonts w:ascii="Times New Roman" w:hAnsi="Times New Roman" w:cs="Times New Roman"/>
        </w:rPr>
        <w:t xml:space="preserve">Power and control exert pervasive influences within societies, shaping social </w:t>
      </w:r>
      <w:r w:rsidRPr="00BE780E">
        <w:rPr>
          <w:rFonts w:ascii="Times New Roman" w:hAnsi="Times New Roman" w:cs="Times New Roman"/>
        </w:rPr>
        <w:t>behaviour</w:t>
      </w:r>
      <w:r w:rsidRPr="00BE780E">
        <w:rPr>
          <w:rFonts w:ascii="Times New Roman" w:hAnsi="Times New Roman" w:cs="Times New Roman"/>
        </w:rPr>
        <w:t xml:space="preserve">, organizational structures, and </w:t>
      </w:r>
      <w:r w:rsidRPr="00593DC8">
        <w:rPr>
          <w:rFonts w:ascii="Times New Roman" w:hAnsi="Times New Roman" w:cs="Times New Roman"/>
        </w:rPr>
        <w:t>systems of governance</w:t>
      </w:r>
      <w:r w:rsidR="005E3AD6" w:rsidRPr="00593DC8">
        <w:rPr>
          <w:rFonts w:ascii="Times New Roman" w:hAnsi="Times New Roman" w:cs="Times New Roman"/>
        </w:rPr>
        <w:t xml:space="preserve"> (</w:t>
      </w:r>
      <w:proofErr w:type="spellStart"/>
      <w:r w:rsidR="005E3AD6" w:rsidRPr="00593DC8">
        <w:rPr>
          <w:rFonts w:ascii="Times New Roman" w:hAnsi="Times New Roman" w:cs="Times New Roman"/>
        </w:rPr>
        <w:t>Samsel</w:t>
      </w:r>
      <w:proofErr w:type="spellEnd"/>
      <w:r w:rsidR="005E3AD6" w:rsidRPr="00C21E98">
        <w:rPr>
          <w:rFonts w:ascii="Times New Roman" w:hAnsi="Times New Roman" w:cs="Times New Roman"/>
        </w:rPr>
        <w:t>, 2018; Open University, 2023</w:t>
      </w:r>
      <w:r w:rsidR="005E3AD6">
        <w:rPr>
          <w:rFonts w:ascii="Times New Roman" w:hAnsi="Times New Roman" w:cs="Times New Roman"/>
        </w:rPr>
        <w:t xml:space="preserve">; </w:t>
      </w:r>
      <w:r w:rsidR="005E3AD6" w:rsidRPr="005E3AD6">
        <w:rPr>
          <w:rFonts w:ascii="Times New Roman" w:hAnsi="Times New Roman" w:cs="Times New Roman"/>
        </w:rPr>
        <w:t>Rose, 2000</w:t>
      </w:r>
      <w:r w:rsidR="005E3AD6">
        <w:rPr>
          <w:rFonts w:ascii="Times New Roman" w:hAnsi="Times New Roman" w:cs="Times New Roman"/>
        </w:rPr>
        <w:t>)</w:t>
      </w:r>
      <w:r w:rsidRPr="00BE780E">
        <w:rPr>
          <w:rFonts w:ascii="Times New Roman" w:hAnsi="Times New Roman" w:cs="Times New Roman"/>
        </w:rPr>
        <w:t xml:space="preserve">. An understanding of the mechanisms and dynamics of social and governmental control is indispensable for </w:t>
      </w:r>
      <w:r w:rsidRPr="00BE780E">
        <w:rPr>
          <w:rFonts w:ascii="Times New Roman" w:hAnsi="Times New Roman" w:cs="Times New Roman"/>
        </w:rPr>
        <w:t>analysing</w:t>
      </w:r>
      <w:r w:rsidRPr="00BE780E">
        <w:rPr>
          <w:rFonts w:ascii="Times New Roman" w:hAnsi="Times New Roman" w:cs="Times New Roman"/>
        </w:rPr>
        <w:t xml:space="preserve"> social order, political authority, and the distribution of </w:t>
      </w:r>
      <w:r w:rsidRPr="001C3D51">
        <w:rPr>
          <w:rFonts w:ascii="Times New Roman" w:hAnsi="Times New Roman" w:cs="Times New Roman"/>
        </w:rPr>
        <w:t xml:space="preserve">power </w:t>
      </w:r>
      <w:r w:rsidRPr="00593DC8">
        <w:rPr>
          <w:rFonts w:ascii="Times New Roman" w:hAnsi="Times New Roman" w:cs="Times New Roman"/>
        </w:rPr>
        <w:t>within societies</w:t>
      </w:r>
      <w:r w:rsidR="005E3AD6" w:rsidRPr="001C3D51">
        <w:rPr>
          <w:rFonts w:ascii="Times New Roman" w:hAnsi="Times New Roman" w:cs="Times New Roman"/>
        </w:rPr>
        <w:t xml:space="preserve"> (</w:t>
      </w:r>
      <w:proofErr w:type="spellStart"/>
      <w:r w:rsidR="005E3AD6" w:rsidRPr="001C3D51">
        <w:rPr>
          <w:rFonts w:ascii="Times New Roman" w:hAnsi="Times New Roman" w:cs="Times New Roman"/>
        </w:rPr>
        <w:t>Samsel</w:t>
      </w:r>
      <w:proofErr w:type="spellEnd"/>
      <w:r w:rsidR="005E3AD6" w:rsidRPr="001C3D51">
        <w:rPr>
          <w:rFonts w:ascii="Times New Roman" w:hAnsi="Times New Roman" w:cs="Times New Roman"/>
        </w:rPr>
        <w:t>, 2018; Open University, 2023</w:t>
      </w:r>
      <w:r w:rsidR="005E3AD6" w:rsidRPr="001C3D51">
        <w:rPr>
          <w:rFonts w:ascii="Times New Roman" w:hAnsi="Times New Roman" w:cs="Times New Roman"/>
        </w:rPr>
        <w:t xml:space="preserve">; </w:t>
      </w:r>
      <w:r w:rsidR="005E3AD6" w:rsidRPr="001C3D51">
        <w:rPr>
          <w:rFonts w:ascii="Times New Roman" w:hAnsi="Times New Roman" w:cs="Times New Roman"/>
        </w:rPr>
        <w:t>Rose, 2000</w:t>
      </w:r>
      <w:r w:rsidR="00593DC8">
        <w:rPr>
          <w:rFonts w:ascii="Times New Roman" w:hAnsi="Times New Roman" w:cs="Times New Roman"/>
        </w:rPr>
        <w:t xml:space="preserve">; </w:t>
      </w:r>
      <w:proofErr w:type="spellStart"/>
      <w:r w:rsidR="00593DC8" w:rsidRPr="00593DC8">
        <w:rPr>
          <w:rFonts w:ascii="Times New Roman" w:hAnsi="Times New Roman" w:cs="Times New Roman"/>
        </w:rPr>
        <w:t>Perera</w:t>
      </w:r>
      <w:proofErr w:type="spellEnd"/>
      <w:r w:rsidR="00593DC8" w:rsidRPr="00096DB3">
        <w:rPr>
          <w:rFonts w:ascii="Times New Roman" w:hAnsi="Times New Roman" w:cs="Times New Roman"/>
        </w:rPr>
        <w:t>, 2024</w:t>
      </w:r>
      <w:r w:rsidR="005E3AD6" w:rsidRPr="001C3D51">
        <w:rPr>
          <w:rFonts w:ascii="Times New Roman" w:hAnsi="Times New Roman" w:cs="Times New Roman"/>
        </w:rPr>
        <w:t>)</w:t>
      </w:r>
      <w:r w:rsidRPr="001C3D51">
        <w:rPr>
          <w:rFonts w:ascii="Times New Roman" w:hAnsi="Times New Roman" w:cs="Times New Roman"/>
        </w:rPr>
        <w:t>.</w:t>
      </w:r>
    </w:p>
    <w:p w14:paraId="2440E629" w14:textId="77777777" w:rsidR="00A450BA" w:rsidRPr="001C3D51" w:rsidRDefault="00A450BA" w:rsidP="001C3D51">
      <w:pPr>
        <w:rPr>
          <w:rFonts w:ascii="Times New Roman" w:hAnsi="Times New Roman" w:cs="Times New Roman"/>
          <w:b/>
        </w:rPr>
      </w:pPr>
    </w:p>
    <w:p w14:paraId="49759C55" w14:textId="5752876F" w:rsidR="00BE780E" w:rsidRPr="00BE780E" w:rsidRDefault="00E05631" w:rsidP="00BE780E">
      <w:pPr>
        <w:spacing w:line="360" w:lineRule="auto"/>
        <w:jc w:val="both"/>
        <w:rPr>
          <w:rFonts w:ascii="Times New Roman" w:hAnsi="Times New Roman" w:cs="Times New Roman"/>
        </w:rPr>
      </w:pPr>
      <w:r w:rsidRPr="001C3D51">
        <w:rPr>
          <w:rFonts w:ascii="Times New Roman" w:hAnsi="Times New Roman" w:cs="Times New Roman"/>
        </w:rPr>
        <w:t xml:space="preserve"> </w:t>
      </w:r>
      <w:r w:rsidR="00BE780E" w:rsidRPr="001C3D51">
        <w:rPr>
          <w:rFonts w:ascii="Times New Roman" w:hAnsi="Times New Roman" w:cs="Times New Roman"/>
        </w:rPr>
        <w:t>Electronic surveillance encompasses a spectrum of technological tools utilized to monitor and gather information about individuals, groups, or activities</w:t>
      </w:r>
      <w:r w:rsidR="00A87572" w:rsidRPr="001C3D51">
        <w:rPr>
          <w:rFonts w:ascii="Times New Roman" w:hAnsi="Times New Roman" w:cs="Times New Roman"/>
        </w:rPr>
        <w:t xml:space="preserve"> (</w:t>
      </w:r>
      <w:r w:rsidR="008B7EB8" w:rsidRPr="001C3D51">
        <w:rPr>
          <w:rFonts w:ascii="Times New Roman" w:hAnsi="Times New Roman" w:cs="Times New Roman"/>
        </w:rPr>
        <w:t>Home Office,</w:t>
      </w:r>
      <w:r w:rsidR="008B7EB8" w:rsidRPr="001C3D51">
        <w:rPr>
          <w:rFonts w:ascii="Times New Roman" w:hAnsi="Times New Roman" w:cs="Times New Roman"/>
        </w:rPr>
        <w:t xml:space="preserve"> </w:t>
      </w:r>
      <w:r w:rsidR="008B7EB8" w:rsidRPr="001C3D51">
        <w:rPr>
          <w:rFonts w:ascii="Times New Roman" w:hAnsi="Times New Roman" w:cs="Times New Roman"/>
        </w:rPr>
        <w:t>2022</w:t>
      </w:r>
      <w:r w:rsidR="008B7EB8" w:rsidRPr="001C3D51">
        <w:rPr>
          <w:rFonts w:ascii="Times New Roman" w:hAnsi="Times New Roman" w:cs="Times New Roman"/>
        </w:rPr>
        <w:t xml:space="preserve">; </w:t>
      </w:r>
      <w:r w:rsidR="00A87572" w:rsidRPr="001C3D51">
        <w:rPr>
          <w:rFonts w:ascii="Times New Roman" w:hAnsi="Times New Roman" w:cs="Times New Roman"/>
        </w:rPr>
        <w:t>Becker, 1999</w:t>
      </w:r>
      <w:r w:rsidR="00A87572" w:rsidRPr="001C3D51">
        <w:rPr>
          <w:rFonts w:ascii="Times New Roman" w:hAnsi="Times New Roman" w:cs="Times New Roman"/>
        </w:rPr>
        <w:t xml:space="preserve">; </w:t>
      </w:r>
      <w:r w:rsidR="00A87572" w:rsidRPr="001C3D51">
        <w:rPr>
          <w:rFonts w:ascii="Times New Roman" w:hAnsi="Times New Roman" w:cs="Times New Roman"/>
        </w:rPr>
        <w:t>Lyon, 2003</w:t>
      </w:r>
      <w:r w:rsidR="00A87572" w:rsidRPr="001C3D51">
        <w:rPr>
          <w:rFonts w:ascii="Times New Roman" w:hAnsi="Times New Roman" w:cs="Times New Roman"/>
        </w:rPr>
        <w:t>)</w:t>
      </w:r>
      <w:r w:rsidR="00BE780E" w:rsidRPr="001C3D51">
        <w:rPr>
          <w:rFonts w:ascii="Times New Roman" w:hAnsi="Times New Roman" w:cs="Times New Roman"/>
        </w:rPr>
        <w:t>. This practice manifests in various forms, including the interception of communications, digital data monitoring, and the utilization of electronic devices for tracking</w:t>
      </w:r>
      <w:r w:rsidR="00BE780E" w:rsidRPr="00A87572">
        <w:rPr>
          <w:rFonts w:ascii="Times New Roman" w:hAnsi="Times New Roman" w:cs="Times New Roman"/>
        </w:rPr>
        <w:t xml:space="preserve"> and surveillance purposes</w:t>
      </w:r>
      <w:r w:rsidR="00A87572" w:rsidRPr="00A87572">
        <w:rPr>
          <w:rFonts w:ascii="Times New Roman" w:hAnsi="Times New Roman" w:cs="Times New Roman"/>
        </w:rPr>
        <w:t xml:space="preserve"> (</w:t>
      </w:r>
      <w:r w:rsidR="008B7EB8" w:rsidRPr="008B7EB8">
        <w:rPr>
          <w:rFonts w:ascii="Times New Roman" w:hAnsi="Times New Roman" w:cs="Times New Roman"/>
        </w:rPr>
        <w:t>Home Office,</w:t>
      </w:r>
      <w:r w:rsidR="008B7EB8">
        <w:rPr>
          <w:rFonts w:ascii="Times New Roman" w:hAnsi="Times New Roman" w:cs="Times New Roman"/>
        </w:rPr>
        <w:t xml:space="preserve"> </w:t>
      </w:r>
      <w:r w:rsidR="008B7EB8" w:rsidRPr="008B7EB8">
        <w:rPr>
          <w:rFonts w:ascii="Times New Roman" w:hAnsi="Times New Roman" w:cs="Times New Roman"/>
        </w:rPr>
        <w:t>2022</w:t>
      </w:r>
      <w:r w:rsidR="008B7EB8">
        <w:rPr>
          <w:rFonts w:ascii="Times New Roman" w:hAnsi="Times New Roman" w:cs="Times New Roman"/>
        </w:rPr>
        <w:t xml:space="preserve">; </w:t>
      </w:r>
      <w:r w:rsidR="00A87572" w:rsidRPr="00A87572">
        <w:rPr>
          <w:rFonts w:ascii="Times New Roman" w:hAnsi="Times New Roman" w:cs="Times New Roman"/>
        </w:rPr>
        <w:t>Becker, 1999</w:t>
      </w:r>
      <w:r w:rsidR="00A87572" w:rsidRPr="00A87572">
        <w:rPr>
          <w:rFonts w:ascii="Times New Roman" w:hAnsi="Times New Roman" w:cs="Times New Roman"/>
        </w:rPr>
        <w:t>; Lyon, 2003)</w:t>
      </w:r>
      <w:r w:rsidR="00BE780E" w:rsidRPr="00A87572">
        <w:rPr>
          <w:rFonts w:ascii="Times New Roman" w:hAnsi="Times New Roman" w:cs="Times New Roman"/>
        </w:rPr>
        <w:t>.</w:t>
      </w:r>
    </w:p>
    <w:p w14:paraId="3FFB4544" w14:textId="13FDCD99" w:rsidR="00BE780E" w:rsidRPr="00BE780E" w:rsidRDefault="00BE780E" w:rsidP="00BE780E">
      <w:pPr>
        <w:spacing w:line="360" w:lineRule="auto"/>
        <w:jc w:val="both"/>
        <w:rPr>
          <w:rFonts w:ascii="Times New Roman" w:hAnsi="Times New Roman" w:cs="Times New Roman"/>
        </w:rPr>
      </w:pPr>
      <w:r w:rsidRPr="00BE780E">
        <w:rPr>
          <w:rFonts w:ascii="Times New Roman" w:hAnsi="Times New Roman" w:cs="Times New Roman"/>
        </w:rPr>
        <w:t xml:space="preserve">The interception of communications </w:t>
      </w:r>
      <w:r w:rsidRPr="008B7EB8">
        <w:rPr>
          <w:rFonts w:ascii="Times New Roman" w:hAnsi="Times New Roman" w:cs="Times New Roman"/>
        </w:rPr>
        <w:t>entails methods such as wiretapping</w:t>
      </w:r>
      <w:r w:rsidR="008B7EB8" w:rsidRPr="008B7EB8">
        <w:rPr>
          <w:rFonts w:ascii="Times New Roman" w:hAnsi="Times New Roman" w:cs="Times New Roman"/>
        </w:rPr>
        <w:t xml:space="preserve"> </w:t>
      </w:r>
      <w:r w:rsidR="008B7EB8" w:rsidRPr="008B7EB8">
        <w:rPr>
          <w:rFonts w:ascii="Times New Roman" w:hAnsi="Times New Roman" w:cs="Times New Roman"/>
        </w:rPr>
        <w:t>(Diffie and Landau, 1998)</w:t>
      </w:r>
      <w:r w:rsidRPr="008B7EB8">
        <w:rPr>
          <w:rFonts w:ascii="Times New Roman" w:hAnsi="Times New Roman" w:cs="Times New Roman"/>
        </w:rPr>
        <w:t>, email monitoring software, or network monitoring devices</w:t>
      </w:r>
      <w:r w:rsidR="008B7EB8" w:rsidRPr="008B7EB8">
        <w:rPr>
          <w:rFonts w:ascii="Times New Roman" w:hAnsi="Times New Roman" w:cs="Times New Roman"/>
        </w:rPr>
        <w:t xml:space="preserve"> (</w:t>
      </w:r>
      <w:r w:rsidR="008B7EB8" w:rsidRPr="008B7EB8">
        <w:rPr>
          <w:rFonts w:ascii="Times New Roman" w:hAnsi="Times New Roman" w:cs="Times New Roman"/>
        </w:rPr>
        <w:t>Home Office,</w:t>
      </w:r>
      <w:r w:rsidR="008B7EB8">
        <w:rPr>
          <w:rFonts w:ascii="Times New Roman" w:hAnsi="Times New Roman" w:cs="Times New Roman"/>
        </w:rPr>
        <w:t xml:space="preserve"> </w:t>
      </w:r>
      <w:r w:rsidR="008B7EB8" w:rsidRPr="008B7EB8">
        <w:rPr>
          <w:rFonts w:ascii="Times New Roman" w:hAnsi="Times New Roman" w:cs="Times New Roman"/>
        </w:rPr>
        <w:t>2022</w:t>
      </w:r>
      <w:r w:rsidR="008B7EB8">
        <w:rPr>
          <w:rFonts w:ascii="Times New Roman" w:hAnsi="Times New Roman" w:cs="Times New Roman"/>
        </w:rPr>
        <w:t xml:space="preserve">; </w:t>
      </w:r>
      <w:r w:rsidR="008B7EB8" w:rsidRPr="008B7EB8">
        <w:rPr>
          <w:rFonts w:ascii="Times New Roman" w:hAnsi="Times New Roman" w:cs="Times New Roman"/>
        </w:rPr>
        <w:t>Lyon,</w:t>
      </w:r>
      <w:r w:rsidR="008B7EB8" w:rsidRPr="00A87572">
        <w:rPr>
          <w:rFonts w:ascii="Times New Roman" w:hAnsi="Times New Roman" w:cs="Times New Roman"/>
        </w:rPr>
        <w:t xml:space="preserve"> 2003</w:t>
      </w:r>
      <w:r w:rsidR="008B7EB8">
        <w:rPr>
          <w:rFonts w:ascii="Times New Roman" w:hAnsi="Times New Roman" w:cs="Times New Roman"/>
        </w:rPr>
        <w:t xml:space="preserve">; </w:t>
      </w:r>
      <w:r w:rsidR="008B7EB8" w:rsidRPr="008B7EB8">
        <w:rPr>
          <w:rFonts w:ascii="Times New Roman" w:hAnsi="Times New Roman" w:cs="Times New Roman"/>
        </w:rPr>
        <w:t>Diffie</w:t>
      </w:r>
      <w:r w:rsidR="008B7EB8" w:rsidRPr="008B7EB8">
        <w:rPr>
          <w:rFonts w:ascii="Times New Roman" w:hAnsi="Times New Roman" w:cs="Times New Roman"/>
        </w:rPr>
        <w:t xml:space="preserve"> </w:t>
      </w:r>
      <w:r w:rsidR="008B7EB8" w:rsidRPr="008B7EB8">
        <w:rPr>
          <w:rFonts w:ascii="Times New Roman" w:hAnsi="Times New Roman" w:cs="Times New Roman"/>
        </w:rPr>
        <w:t>and Landau, 1998</w:t>
      </w:r>
      <w:r w:rsidR="008B7EB8" w:rsidRPr="008B7EB8">
        <w:rPr>
          <w:rFonts w:ascii="Times New Roman" w:hAnsi="Times New Roman" w:cs="Times New Roman"/>
        </w:rPr>
        <w:t>)</w:t>
      </w:r>
      <w:r w:rsidRPr="008B7EB8">
        <w:rPr>
          <w:rFonts w:ascii="Times New Roman" w:hAnsi="Times New Roman" w:cs="Times New Roman"/>
        </w:rPr>
        <w:t>.</w:t>
      </w:r>
      <w:r w:rsidRPr="00BE780E">
        <w:rPr>
          <w:rFonts w:ascii="Times New Roman" w:hAnsi="Times New Roman" w:cs="Times New Roman"/>
        </w:rPr>
        <w:t xml:space="preserve"> Legal authorization may be obtained by law enforcement agencies, intelligence entities, or government authorities to intercept communications as part of criminal investigations or </w:t>
      </w:r>
      <w:r w:rsidRPr="00593DC8">
        <w:rPr>
          <w:rFonts w:ascii="Times New Roman" w:hAnsi="Times New Roman" w:cs="Times New Roman"/>
        </w:rPr>
        <w:t>national security operations</w:t>
      </w:r>
      <w:r w:rsidR="008B7EB8">
        <w:rPr>
          <w:rFonts w:ascii="Times New Roman" w:hAnsi="Times New Roman" w:cs="Times New Roman"/>
        </w:rPr>
        <w:t xml:space="preserve"> (</w:t>
      </w:r>
      <w:r w:rsidR="008B7EB8" w:rsidRPr="008B7EB8">
        <w:rPr>
          <w:rFonts w:ascii="Times New Roman" w:hAnsi="Times New Roman" w:cs="Times New Roman"/>
        </w:rPr>
        <w:t>Home Office,</w:t>
      </w:r>
      <w:r w:rsidR="008B7EB8">
        <w:rPr>
          <w:rFonts w:ascii="Times New Roman" w:hAnsi="Times New Roman" w:cs="Times New Roman"/>
        </w:rPr>
        <w:t xml:space="preserve"> </w:t>
      </w:r>
      <w:r w:rsidR="008B7EB8" w:rsidRPr="008B7EB8">
        <w:rPr>
          <w:rFonts w:ascii="Times New Roman" w:hAnsi="Times New Roman" w:cs="Times New Roman"/>
        </w:rPr>
        <w:t>2022</w:t>
      </w:r>
      <w:r w:rsidR="008B7EB8">
        <w:rPr>
          <w:rFonts w:ascii="Times New Roman" w:hAnsi="Times New Roman" w:cs="Times New Roman"/>
        </w:rPr>
        <w:t>)</w:t>
      </w:r>
      <w:r w:rsidRPr="00BE780E">
        <w:rPr>
          <w:rFonts w:ascii="Times New Roman" w:hAnsi="Times New Roman" w:cs="Times New Roman"/>
        </w:rPr>
        <w:t xml:space="preserve">. Monitoring digital data and </w:t>
      </w:r>
      <w:r w:rsidRPr="00593DC8">
        <w:rPr>
          <w:rFonts w:ascii="Times New Roman" w:hAnsi="Times New Roman" w:cs="Times New Roman"/>
        </w:rPr>
        <w:t xml:space="preserve">networks involves employing software tools, algorithms, or automated systems to scrutinize extensive data sets, identifying patterns, trends, or anomalies indicative of criminal </w:t>
      </w:r>
      <w:r w:rsidR="00CC416B" w:rsidRPr="00593DC8">
        <w:rPr>
          <w:rFonts w:ascii="Times New Roman" w:hAnsi="Times New Roman" w:cs="Times New Roman"/>
        </w:rPr>
        <w:t>behaviour</w:t>
      </w:r>
      <w:r w:rsidRPr="00593DC8">
        <w:rPr>
          <w:rFonts w:ascii="Times New Roman" w:hAnsi="Times New Roman" w:cs="Times New Roman"/>
        </w:rPr>
        <w:t xml:space="preserve"> or security threats</w:t>
      </w:r>
      <w:r w:rsidR="008B7EB8" w:rsidRPr="00593DC8">
        <w:rPr>
          <w:rFonts w:ascii="Times New Roman" w:hAnsi="Times New Roman" w:cs="Times New Roman"/>
        </w:rPr>
        <w:t xml:space="preserve"> (</w:t>
      </w:r>
      <w:r w:rsidR="008B7EB8" w:rsidRPr="00593DC8">
        <w:rPr>
          <w:rFonts w:ascii="Times New Roman" w:hAnsi="Times New Roman" w:cs="Times New Roman"/>
        </w:rPr>
        <w:t>Home Office, 2022</w:t>
      </w:r>
      <w:r w:rsidR="008B7EB8" w:rsidRPr="00593DC8">
        <w:rPr>
          <w:rFonts w:ascii="Times New Roman" w:hAnsi="Times New Roman" w:cs="Times New Roman"/>
        </w:rPr>
        <w:t>)</w:t>
      </w:r>
      <w:r w:rsidRPr="00593DC8">
        <w:rPr>
          <w:rFonts w:ascii="Times New Roman" w:hAnsi="Times New Roman" w:cs="Times New Roman"/>
        </w:rPr>
        <w:t>.</w:t>
      </w:r>
    </w:p>
    <w:p w14:paraId="259D1A1F" w14:textId="5DDA2F3C" w:rsidR="00BE780E" w:rsidRPr="00BE780E" w:rsidRDefault="00BE780E" w:rsidP="00BE780E">
      <w:pPr>
        <w:spacing w:line="360" w:lineRule="auto"/>
        <w:jc w:val="both"/>
        <w:rPr>
          <w:rFonts w:ascii="Times New Roman" w:hAnsi="Times New Roman" w:cs="Times New Roman"/>
        </w:rPr>
      </w:pPr>
      <w:r w:rsidRPr="00BE780E">
        <w:rPr>
          <w:rFonts w:ascii="Times New Roman" w:hAnsi="Times New Roman" w:cs="Times New Roman"/>
        </w:rPr>
        <w:t xml:space="preserve">Video surveillance stands as another prevalent form of electronic surveillance, employing closed-circuit television (CCTV) cameras to observe and record activities in public spaces, </w:t>
      </w:r>
      <w:r w:rsidRPr="00BE780E">
        <w:rPr>
          <w:rFonts w:ascii="Times New Roman" w:hAnsi="Times New Roman" w:cs="Times New Roman"/>
        </w:rPr>
        <w:lastRenderedPageBreak/>
        <w:t xml:space="preserve">private properties, or </w:t>
      </w:r>
      <w:r w:rsidRPr="00475761">
        <w:rPr>
          <w:rFonts w:ascii="Times New Roman" w:hAnsi="Times New Roman" w:cs="Times New Roman"/>
        </w:rPr>
        <w:t>government facilities</w:t>
      </w:r>
      <w:r w:rsidR="00E7352D">
        <w:rPr>
          <w:rFonts w:ascii="Times New Roman" w:hAnsi="Times New Roman" w:cs="Times New Roman"/>
        </w:rPr>
        <w:t xml:space="preserve"> (Information </w:t>
      </w:r>
      <w:r w:rsidR="00C805C2">
        <w:rPr>
          <w:rFonts w:ascii="Times New Roman" w:hAnsi="Times New Roman" w:cs="Times New Roman"/>
        </w:rPr>
        <w:t>C</w:t>
      </w:r>
      <w:r w:rsidR="00E7352D">
        <w:rPr>
          <w:rFonts w:ascii="Times New Roman" w:hAnsi="Times New Roman" w:cs="Times New Roman"/>
        </w:rPr>
        <w:t xml:space="preserve">ommissioner’s office, </w:t>
      </w:r>
      <w:r w:rsidR="00E7352D" w:rsidRPr="00E7352D">
        <w:rPr>
          <w:rFonts w:ascii="Times New Roman" w:hAnsi="Times New Roman" w:cs="Times New Roman"/>
        </w:rPr>
        <w:t xml:space="preserve">2024; </w:t>
      </w:r>
      <w:proofErr w:type="spellStart"/>
      <w:r w:rsidR="00E7352D" w:rsidRPr="00E7352D">
        <w:rPr>
          <w:rFonts w:ascii="Times New Roman" w:hAnsi="Times New Roman" w:cs="Times New Roman"/>
        </w:rPr>
        <w:t>Piza</w:t>
      </w:r>
      <w:proofErr w:type="spellEnd"/>
      <w:r w:rsidR="00E7352D" w:rsidRPr="00E7352D">
        <w:rPr>
          <w:rFonts w:ascii="Times New Roman" w:hAnsi="Times New Roman" w:cs="Times New Roman"/>
        </w:rPr>
        <w:t xml:space="preserve">, </w:t>
      </w:r>
      <w:r w:rsidR="00E7352D" w:rsidRPr="00E7352D">
        <w:rPr>
          <w:rFonts w:ascii="Times New Roman" w:hAnsi="Times New Roman" w:cs="Times New Roman"/>
          <w:i/>
          <w:iCs/>
        </w:rPr>
        <w:t xml:space="preserve">et al, </w:t>
      </w:r>
      <w:r w:rsidR="00E7352D" w:rsidRPr="00E7352D">
        <w:rPr>
          <w:rFonts w:ascii="Times New Roman" w:hAnsi="Times New Roman" w:cs="Times New Roman"/>
        </w:rPr>
        <w:t>2019)</w:t>
      </w:r>
      <w:r w:rsidRPr="00E7352D">
        <w:rPr>
          <w:rFonts w:ascii="Times New Roman" w:hAnsi="Times New Roman" w:cs="Times New Roman"/>
        </w:rPr>
        <w:t>. Captured video footage can be monito</w:t>
      </w:r>
      <w:r w:rsidRPr="00BE780E">
        <w:rPr>
          <w:rFonts w:ascii="Times New Roman" w:hAnsi="Times New Roman" w:cs="Times New Roman"/>
        </w:rPr>
        <w:t xml:space="preserve">red in real-time by security personnel or archived for subsequent </w:t>
      </w:r>
      <w:r w:rsidRPr="00475761">
        <w:rPr>
          <w:rFonts w:ascii="Times New Roman" w:hAnsi="Times New Roman" w:cs="Times New Roman"/>
        </w:rPr>
        <w:t>review and analysis</w:t>
      </w:r>
      <w:r w:rsidR="00E7352D" w:rsidRPr="00475761">
        <w:rPr>
          <w:rFonts w:ascii="Times New Roman" w:hAnsi="Times New Roman" w:cs="Times New Roman"/>
        </w:rPr>
        <w:t xml:space="preserve"> (</w:t>
      </w:r>
      <w:r w:rsidR="00E7352D">
        <w:rPr>
          <w:rFonts w:ascii="Times New Roman" w:hAnsi="Times New Roman" w:cs="Times New Roman"/>
        </w:rPr>
        <w:t xml:space="preserve">Information </w:t>
      </w:r>
      <w:r w:rsidR="00C805C2">
        <w:rPr>
          <w:rFonts w:ascii="Times New Roman" w:hAnsi="Times New Roman" w:cs="Times New Roman"/>
        </w:rPr>
        <w:t>C</w:t>
      </w:r>
      <w:r w:rsidR="00E7352D">
        <w:rPr>
          <w:rFonts w:ascii="Times New Roman" w:hAnsi="Times New Roman" w:cs="Times New Roman"/>
        </w:rPr>
        <w:t xml:space="preserve">ommissioner’s office, </w:t>
      </w:r>
      <w:r w:rsidR="00E7352D" w:rsidRPr="00E7352D">
        <w:rPr>
          <w:rFonts w:ascii="Times New Roman" w:hAnsi="Times New Roman" w:cs="Times New Roman"/>
        </w:rPr>
        <w:t xml:space="preserve">2024; </w:t>
      </w:r>
      <w:proofErr w:type="spellStart"/>
      <w:r w:rsidR="00E7352D" w:rsidRPr="00E7352D">
        <w:rPr>
          <w:rFonts w:ascii="Times New Roman" w:hAnsi="Times New Roman" w:cs="Times New Roman"/>
        </w:rPr>
        <w:t>Piza</w:t>
      </w:r>
      <w:proofErr w:type="spellEnd"/>
      <w:r w:rsidR="00E7352D" w:rsidRPr="00E7352D">
        <w:rPr>
          <w:rFonts w:ascii="Times New Roman" w:hAnsi="Times New Roman" w:cs="Times New Roman"/>
        </w:rPr>
        <w:t xml:space="preserve">, </w:t>
      </w:r>
      <w:r w:rsidR="00E7352D" w:rsidRPr="00E7352D">
        <w:rPr>
          <w:rFonts w:ascii="Times New Roman" w:hAnsi="Times New Roman" w:cs="Times New Roman"/>
          <w:i/>
          <w:iCs/>
        </w:rPr>
        <w:t xml:space="preserve">et al, </w:t>
      </w:r>
      <w:r w:rsidR="00E7352D" w:rsidRPr="00E7352D">
        <w:rPr>
          <w:rFonts w:ascii="Times New Roman" w:hAnsi="Times New Roman" w:cs="Times New Roman"/>
        </w:rPr>
        <w:t>2019</w:t>
      </w:r>
      <w:r w:rsidR="00E7352D">
        <w:rPr>
          <w:rFonts w:ascii="Times New Roman" w:hAnsi="Times New Roman" w:cs="Times New Roman"/>
        </w:rPr>
        <w:t>)</w:t>
      </w:r>
      <w:r w:rsidRPr="00BE780E">
        <w:rPr>
          <w:rFonts w:ascii="Times New Roman" w:hAnsi="Times New Roman" w:cs="Times New Roman"/>
        </w:rPr>
        <w:t xml:space="preserve">. Additionally, GPS tracking devices or location monitoring technology can be employed to monitor the </w:t>
      </w:r>
      <w:r w:rsidRPr="00E7352D">
        <w:rPr>
          <w:rFonts w:ascii="Times New Roman" w:hAnsi="Times New Roman" w:cs="Times New Roman"/>
        </w:rPr>
        <w:t xml:space="preserve">movements and whereabouts of </w:t>
      </w:r>
      <w:r w:rsidRPr="00475761">
        <w:rPr>
          <w:rFonts w:ascii="Times New Roman" w:hAnsi="Times New Roman" w:cs="Times New Roman"/>
        </w:rPr>
        <w:t>individuals or vehicles in real-time</w:t>
      </w:r>
      <w:r w:rsidR="00E7352D" w:rsidRPr="00E7352D">
        <w:rPr>
          <w:rFonts w:ascii="Times New Roman" w:hAnsi="Times New Roman" w:cs="Times New Roman"/>
        </w:rPr>
        <w:t xml:space="preserve"> (</w:t>
      </w:r>
      <w:r w:rsidR="00E7352D" w:rsidRPr="00E7352D">
        <w:rPr>
          <w:rFonts w:ascii="Times New Roman" w:hAnsi="Times New Roman" w:cs="Times New Roman"/>
        </w:rPr>
        <w:t xml:space="preserve">Information </w:t>
      </w:r>
      <w:r w:rsidR="00C805C2">
        <w:rPr>
          <w:rFonts w:ascii="Times New Roman" w:hAnsi="Times New Roman" w:cs="Times New Roman"/>
        </w:rPr>
        <w:t>C</w:t>
      </w:r>
      <w:r w:rsidR="00E7352D" w:rsidRPr="00E7352D">
        <w:rPr>
          <w:rFonts w:ascii="Times New Roman" w:hAnsi="Times New Roman" w:cs="Times New Roman"/>
        </w:rPr>
        <w:t>ommissioners office, 2024)</w:t>
      </w:r>
      <w:r w:rsidRPr="00E7352D">
        <w:rPr>
          <w:rFonts w:ascii="Times New Roman" w:hAnsi="Times New Roman" w:cs="Times New Roman"/>
        </w:rPr>
        <w:t>.</w:t>
      </w:r>
    </w:p>
    <w:p w14:paraId="16FFD7A1" w14:textId="1558FDA9" w:rsidR="00BE780E" w:rsidRPr="00BE780E" w:rsidRDefault="00BE780E" w:rsidP="00BE780E">
      <w:pPr>
        <w:spacing w:line="360" w:lineRule="auto"/>
        <w:jc w:val="both"/>
        <w:rPr>
          <w:rFonts w:ascii="Times New Roman" w:hAnsi="Times New Roman" w:cs="Times New Roman"/>
        </w:rPr>
      </w:pPr>
      <w:r w:rsidRPr="00BE780E">
        <w:rPr>
          <w:rFonts w:ascii="Times New Roman" w:hAnsi="Times New Roman" w:cs="Times New Roman"/>
        </w:rPr>
        <w:t xml:space="preserve">The collection and analysis of data constitute crucial steps in electronic surveillance, generating vast amounts of data necessitating collection, storage, and analysis to extract meaningful </w:t>
      </w:r>
      <w:r w:rsidRPr="00475761">
        <w:rPr>
          <w:rFonts w:ascii="Times New Roman" w:hAnsi="Times New Roman" w:cs="Times New Roman"/>
        </w:rPr>
        <w:t>information or intelligence</w:t>
      </w:r>
      <w:r w:rsidR="00497C46">
        <w:rPr>
          <w:rFonts w:ascii="Times New Roman" w:hAnsi="Times New Roman" w:cs="Times New Roman"/>
        </w:rPr>
        <w:t xml:space="preserve"> </w:t>
      </w:r>
      <w:r w:rsidR="00497C46" w:rsidRPr="005A044F">
        <w:rPr>
          <w:rFonts w:ascii="Times New Roman" w:hAnsi="Times New Roman" w:cs="Times New Roman"/>
        </w:rPr>
        <w:t>(</w:t>
      </w:r>
      <w:r w:rsidR="005A044F" w:rsidRPr="005A044F">
        <w:rPr>
          <w:rFonts w:ascii="Times New Roman" w:hAnsi="Times New Roman" w:cs="Times New Roman"/>
        </w:rPr>
        <w:t>Jansen</w:t>
      </w:r>
      <w:r w:rsidR="005A044F" w:rsidRPr="005A044F">
        <w:rPr>
          <w:rFonts w:ascii="Times New Roman" w:hAnsi="Times New Roman" w:cs="Times New Roman"/>
        </w:rPr>
        <w:t>, 2018;</w:t>
      </w:r>
      <w:r w:rsidR="005A044F">
        <w:rPr>
          <w:rFonts w:ascii="Times New Roman" w:hAnsi="Times New Roman" w:cs="Times New Roman"/>
        </w:rPr>
        <w:t xml:space="preserve"> </w:t>
      </w:r>
      <w:r w:rsidR="00497C46" w:rsidRPr="00E7352D">
        <w:rPr>
          <w:rFonts w:ascii="Times New Roman" w:hAnsi="Times New Roman" w:cs="Times New Roman"/>
        </w:rPr>
        <w:t xml:space="preserve">Information </w:t>
      </w:r>
      <w:r w:rsidR="00497C46">
        <w:rPr>
          <w:rFonts w:ascii="Times New Roman" w:hAnsi="Times New Roman" w:cs="Times New Roman"/>
        </w:rPr>
        <w:t>C</w:t>
      </w:r>
      <w:r w:rsidR="00497C46" w:rsidRPr="00E7352D">
        <w:rPr>
          <w:rFonts w:ascii="Times New Roman" w:hAnsi="Times New Roman" w:cs="Times New Roman"/>
        </w:rPr>
        <w:t>ommissioners office, 2024</w:t>
      </w:r>
      <w:r w:rsidR="00497C46">
        <w:rPr>
          <w:rFonts w:ascii="Times New Roman" w:hAnsi="Times New Roman" w:cs="Times New Roman"/>
        </w:rPr>
        <w:t>)</w:t>
      </w:r>
      <w:r w:rsidRPr="00BE780E">
        <w:rPr>
          <w:rFonts w:ascii="Times New Roman" w:hAnsi="Times New Roman" w:cs="Times New Roman"/>
        </w:rPr>
        <w:t xml:space="preserve">. </w:t>
      </w:r>
      <w:r w:rsidRPr="00475761">
        <w:rPr>
          <w:rFonts w:ascii="Times New Roman" w:hAnsi="Times New Roman" w:cs="Times New Roman"/>
        </w:rPr>
        <w:t>Techniques such as data mining</w:t>
      </w:r>
      <w:r w:rsidR="00475761" w:rsidRPr="00475761">
        <w:rPr>
          <w:rFonts w:ascii="Times New Roman" w:hAnsi="Times New Roman" w:cs="Times New Roman"/>
        </w:rPr>
        <w:t xml:space="preserve"> (</w:t>
      </w:r>
      <w:r w:rsidR="00475761" w:rsidRPr="00475761">
        <w:rPr>
          <w:rFonts w:ascii="Times New Roman" w:hAnsi="Times New Roman" w:cs="Times New Roman"/>
        </w:rPr>
        <w:t xml:space="preserve">McGowan </w:t>
      </w:r>
      <w:r w:rsidR="00475761" w:rsidRPr="00475761">
        <w:rPr>
          <w:rFonts w:ascii="Times New Roman" w:hAnsi="Times New Roman" w:cs="Times New Roman"/>
          <w:i/>
          <w:iCs/>
        </w:rPr>
        <w:t>et al,</w:t>
      </w:r>
      <w:r w:rsidR="00475761" w:rsidRPr="00475761">
        <w:rPr>
          <w:rFonts w:ascii="Times New Roman" w:hAnsi="Times New Roman" w:cs="Times New Roman"/>
        </w:rPr>
        <w:t xml:space="preserve"> 2022; Fontes </w:t>
      </w:r>
      <w:r w:rsidR="00475761" w:rsidRPr="00475761">
        <w:rPr>
          <w:rFonts w:ascii="Times New Roman" w:hAnsi="Times New Roman" w:cs="Times New Roman"/>
          <w:i/>
          <w:iCs/>
        </w:rPr>
        <w:t xml:space="preserve">et al, </w:t>
      </w:r>
      <w:r w:rsidR="00475761" w:rsidRPr="00475761">
        <w:rPr>
          <w:rFonts w:ascii="Times New Roman" w:hAnsi="Times New Roman" w:cs="Times New Roman"/>
        </w:rPr>
        <w:t>2022</w:t>
      </w:r>
      <w:r w:rsidR="00475761" w:rsidRPr="00475761">
        <w:rPr>
          <w:rFonts w:ascii="Times New Roman" w:hAnsi="Times New Roman" w:cs="Times New Roman"/>
        </w:rPr>
        <w:t>)</w:t>
      </w:r>
      <w:r w:rsidRPr="00475761">
        <w:rPr>
          <w:rFonts w:ascii="Times New Roman" w:hAnsi="Times New Roman" w:cs="Times New Roman"/>
        </w:rPr>
        <w:t>, pattern recognition,</w:t>
      </w:r>
      <w:r w:rsidRPr="00BE780E">
        <w:rPr>
          <w:rFonts w:ascii="Times New Roman" w:hAnsi="Times New Roman" w:cs="Times New Roman"/>
        </w:rPr>
        <w:t xml:space="preserve"> or machine learning aid in </w:t>
      </w:r>
      <w:r w:rsidRPr="00475761">
        <w:rPr>
          <w:rFonts w:ascii="Times New Roman" w:hAnsi="Times New Roman" w:cs="Times New Roman"/>
        </w:rPr>
        <w:t>identifying pertinent information</w:t>
      </w:r>
      <w:r w:rsidR="005A044F" w:rsidRPr="00475761">
        <w:rPr>
          <w:rFonts w:ascii="Times New Roman" w:hAnsi="Times New Roman" w:cs="Times New Roman"/>
        </w:rPr>
        <w:t xml:space="preserve"> (</w:t>
      </w:r>
      <w:r w:rsidR="005A044F" w:rsidRPr="00475761">
        <w:rPr>
          <w:rFonts w:ascii="Times New Roman" w:hAnsi="Times New Roman" w:cs="Times New Roman"/>
        </w:rPr>
        <w:t>Jansen</w:t>
      </w:r>
      <w:r w:rsidR="005A044F" w:rsidRPr="005A044F">
        <w:rPr>
          <w:rFonts w:ascii="Times New Roman" w:hAnsi="Times New Roman" w:cs="Times New Roman"/>
        </w:rPr>
        <w:t>, 2018</w:t>
      </w:r>
      <w:r w:rsidR="00475761">
        <w:rPr>
          <w:rFonts w:ascii="Times New Roman" w:hAnsi="Times New Roman" w:cs="Times New Roman"/>
        </w:rPr>
        <w:t xml:space="preserve">; </w:t>
      </w:r>
      <w:r w:rsidR="00475761" w:rsidRPr="00965DAC">
        <w:rPr>
          <w:rFonts w:ascii="Times New Roman" w:hAnsi="Times New Roman" w:cs="Times New Roman"/>
        </w:rPr>
        <w:t xml:space="preserve">McGowan </w:t>
      </w:r>
      <w:r w:rsidR="00475761" w:rsidRPr="00954B22">
        <w:rPr>
          <w:rFonts w:ascii="Times New Roman" w:hAnsi="Times New Roman" w:cs="Times New Roman"/>
          <w:i/>
          <w:iCs/>
        </w:rPr>
        <w:t>et al,</w:t>
      </w:r>
      <w:r w:rsidR="00475761" w:rsidRPr="00965DAC">
        <w:rPr>
          <w:rFonts w:ascii="Times New Roman" w:hAnsi="Times New Roman" w:cs="Times New Roman"/>
        </w:rPr>
        <w:t xml:space="preserve"> 2022; </w:t>
      </w:r>
      <w:r w:rsidR="00475761" w:rsidRPr="007846DC">
        <w:rPr>
          <w:rFonts w:ascii="Times New Roman" w:hAnsi="Times New Roman" w:cs="Times New Roman"/>
        </w:rPr>
        <w:t xml:space="preserve">Fontes </w:t>
      </w:r>
      <w:r w:rsidR="00475761" w:rsidRPr="007846DC">
        <w:rPr>
          <w:rFonts w:ascii="Times New Roman" w:hAnsi="Times New Roman" w:cs="Times New Roman"/>
          <w:i/>
          <w:iCs/>
        </w:rPr>
        <w:t xml:space="preserve">et al, </w:t>
      </w:r>
      <w:r w:rsidR="00475761" w:rsidRPr="007846DC">
        <w:rPr>
          <w:rFonts w:ascii="Times New Roman" w:hAnsi="Times New Roman" w:cs="Times New Roman"/>
        </w:rPr>
        <w:t>2022</w:t>
      </w:r>
      <w:r w:rsidR="005A044F" w:rsidRPr="007846DC">
        <w:rPr>
          <w:rFonts w:ascii="Times New Roman" w:hAnsi="Times New Roman" w:cs="Times New Roman"/>
        </w:rPr>
        <w:t>)</w:t>
      </w:r>
      <w:r w:rsidRPr="007846DC">
        <w:rPr>
          <w:rFonts w:ascii="Times New Roman" w:hAnsi="Times New Roman" w:cs="Times New Roman"/>
        </w:rPr>
        <w:t>, detecting trends, and generating actionable intelligence for law enforcement, security, or investigative purposes</w:t>
      </w:r>
      <w:r w:rsidR="005A044F" w:rsidRPr="007846DC">
        <w:rPr>
          <w:rFonts w:ascii="Times New Roman" w:hAnsi="Times New Roman" w:cs="Times New Roman"/>
        </w:rPr>
        <w:t xml:space="preserve"> (</w:t>
      </w:r>
      <w:r w:rsidR="005A044F" w:rsidRPr="007846DC">
        <w:rPr>
          <w:rFonts w:ascii="Times New Roman" w:hAnsi="Times New Roman" w:cs="Times New Roman"/>
        </w:rPr>
        <w:t>Jansen, 2018</w:t>
      </w:r>
      <w:r w:rsidR="007846DC" w:rsidRPr="007846DC">
        <w:rPr>
          <w:rFonts w:ascii="Times New Roman" w:hAnsi="Times New Roman" w:cs="Times New Roman"/>
        </w:rPr>
        <w:t xml:space="preserve">; </w:t>
      </w:r>
      <w:r w:rsidR="007846DC" w:rsidRPr="007846DC">
        <w:rPr>
          <w:rFonts w:ascii="Times New Roman" w:hAnsi="Times New Roman" w:cs="Times New Roman"/>
        </w:rPr>
        <w:t xml:space="preserve">McGowan </w:t>
      </w:r>
      <w:r w:rsidR="007846DC" w:rsidRPr="007846DC">
        <w:rPr>
          <w:rFonts w:ascii="Times New Roman" w:hAnsi="Times New Roman" w:cs="Times New Roman"/>
          <w:i/>
          <w:iCs/>
        </w:rPr>
        <w:t>et al,</w:t>
      </w:r>
      <w:r w:rsidR="007846DC" w:rsidRPr="007846DC">
        <w:rPr>
          <w:rFonts w:ascii="Times New Roman" w:hAnsi="Times New Roman" w:cs="Times New Roman"/>
        </w:rPr>
        <w:t xml:space="preserve"> 2022; Fontes </w:t>
      </w:r>
      <w:r w:rsidR="007846DC" w:rsidRPr="007846DC">
        <w:rPr>
          <w:rFonts w:ascii="Times New Roman" w:hAnsi="Times New Roman" w:cs="Times New Roman"/>
          <w:i/>
          <w:iCs/>
        </w:rPr>
        <w:t xml:space="preserve">et al, </w:t>
      </w:r>
      <w:r w:rsidR="007846DC" w:rsidRPr="007846DC">
        <w:rPr>
          <w:rFonts w:ascii="Times New Roman" w:hAnsi="Times New Roman" w:cs="Times New Roman"/>
        </w:rPr>
        <w:t>2022</w:t>
      </w:r>
      <w:r w:rsidR="005A044F" w:rsidRPr="007846DC">
        <w:rPr>
          <w:rFonts w:ascii="Times New Roman" w:hAnsi="Times New Roman" w:cs="Times New Roman"/>
        </w:rPr>
        <w:t>)</w:t>
      </w:r>
      <w:r w:rsidRPr="007846DC">
        <w:rPr>
          <w:rFonts w:ascii="Times New Roman" w:hAnsi="Times New Roman" w:cs="Times New Roman"/>
        </w:rPr>
        <w:t>.</w:t>
      </w:r>
    </w:p>
    <w:p w14:paraId="6FFFF016" w14:textId="4CC52046" w:rsidR="00BE780E" w:rsidRPr="00BE780E" w:rsidRDefault="00BE780E" w:rsidP="00BE780E">
      <w:pPr>
        <w:spacing w:line="360" w:lineRule="auto"/>
        <w:jc w:val="both"/>
        <w:rPr>
          <w:rFonts w:ascii="Times New Roman" w:hAnsi="Times New Roman" w:cs="Times New Roman"/>
        </w:rPr>
      </w:pPr>
      <w:r w:rsidRPr="007846DC">
        <w:rPr>
          <w:rFonts w:ascii="Times New Roman" w:hAnsi="Times New Roman" w:cs="Times New Roman"/>
        </w:rPr>
        <w:t>While electronic surveillance offers advantages in terms of security, crime prevention, and public safety</w:t>
      </w:r>
      <w:r w:rsidR="005A044F">
        <w:rPr>
          <w:rFonts w:ascii="Times New Roman" w:hAnsi="Times New Roman" w:cs="Times New Roman"/>
        </w:rPr>
        <w:t xml:space="preserve"> </w:t>
      </w:r>
      <w:r w:rsidR="005A044F" w:rsidRPr="005A044F">
        <w:rPr>
          <w:rFonts w:ascii="Times New Roman" w:hAnsi="Times New Roman" w:cs="Times New Roman"/>
        </w:rPr>
        <w:t>(</w:t>
      </w:r>
      <w:proofErr w:type="spellStart"/>
      <w:r w:rsidR="005A044F" w:rsidRPr="005A044F">
        <w:rPr>
          <w:rFonts w:ascii="Times New Roman" w:hAnsi="Times New Roman" w:cs="Times New Roman"/>
        </w:rPr>
        <w:t>Mamonov</w:t>
      </w:r>
      <w:proofErr w:type="spellEnd"/>
      <w:r w:rsidR="005A044F" w:rsidRPr="005A044F">
        <w:rPr>
          <w:rFonts w:ascii="Times New Roman" w:hAnsi="Times New Roman" w:cs="Times New Roman"/>
        </w:rPr>
        <w:t xml:space="preserve"> and </w:t>
      </w:r>
      <w:proofErr w:type="spellStart"/>
      <w:r w:rsidR="005A044F" w:rsidRPr="005A044F">
        <w:rPr>
          <w:rFonts w:ascii="Times New Roman" w:hAnsi="Times New Roman" w:cs="Times New Roman"/>
        </w:rPr>
        <w:t>Koufaris</w:t>
      </w:r>
      <w:proofErr w:type="spellEnd"/>
      <w:r w:rsidR="005A044F" w:rsidRPr="005A044F">
        <w:rPr>
          <w:rFonts w:ascii="Times New Roman" w:hAnsi="Times New Roman" w:cs="Times New Roman"/>
        </w:rPr>
        <w:t xml:space="preserve">, </w:t>
      </w:r>
      <w:r w:rsidR="005A044F" w:rsidRPr="007846DC">
        <w:rPr>
          <w:rFonts w:ascii="Times New Roman" w:hAnsi="Times New Roman" w:cs="Times New Roman"/>
        </w:rPr>
        <w:t>2016</w:t>
      </w:r>
      <w:r w:rsidR="007846DC" w:rsidRPr="007846DC">
        <w:rPr>
          <w:rFonts w:ascii="Times New Roman" w:hAnsi="Times New Roman" w:cs="Times New Roman"/>
        </w:rPr>
        <w:t xml:space="preserve">; </w:t>
      </w:r>
      <w:r w:rsidR="007846DC" w:rsidRPr="007846DC">
        <w:rPr>
          <w:rFonts w:ascii="Times New Roman" w:hAnsi="Times New Roman" w:cs="Times New Roman"/>
        </w:rPr>
        <w:t xml:space="preserve">Lyon, 2022; </w:t>
      </w:r>
      <w:proofErr w:type="spellStart"/>
      <w:r w:rsidR="007846DC" w:rsidRPr="007846DC">
        <w:rPr>
          <w:rFonts w:ascii="Times New Roman" w:hAnsi="Times New Roman" w:cs="Times New Roman"/>
        </w:rPr>
        <w:t>Sausdal</w:t>
      </w:r>
      <w:proofErr w:type="spellEnd"/>
      <w:r w:rsidR="007846DC" w:rsidRPr="007846DC">
        <w:rPr>
          <w:rFonts w:ascii="Times New Roman" w:hAnsi="Times New Roman" w:cs="Times New Roman"/>
        </w:rPr>
        <w:t>, 2019</w:t>
      </w:r>
      <w:r w:rsidR="005A044F" w:rsidRPr="007846DC">
        <w:rPr>
          <w:rFonts w:ascii="Times New Roman" w:hAnsi="Times New Roman" w:cs="Times New Roman"/>
        </w:rPr>
        <w:t>)</w:t>
      </w:r>
      <w:r w:rsidRPr="007846DC">
        <w:rPr>
          <w:rFonts w:ascii="Times New Roman" w:hAnsi="Times New Roman" w:cs="Times New Roman"/>
        </w:rPr>
        <w:t>, it concurrently raises concerns pertaining to privacy, autonomy, and freedom of expression</w:t>
      </w:r>
      <w:r w:rsidR="005A044F" w:rsidRPr="007846DC">
        <w:rPr>
          <w:rFonts w:ascii="Times New Roman" w:hAnsi="Times New Roman" w:cs="Times New Roman"/>
        </w:rPr>
        <w:t xml:space="preserve"> </w:t>
      </w:r>
      <w:r w:rsidR="005A044F" w:rsidRPr="007846DC">
        <w:rPr>
          <w:rFonts w:ascii="Times New Roman" w:hAnsi="Times New Roman" w:cs="Times New Roman"/>
        </w:rPr>
        <w:t>(</w:t>
      </w:r>
      <w:proofErr w:type="spellStart"/>
      <w:r w:rsidR="005A044F" w:rsidRPr="007846DC">
        <w:rPr>
          <w:rFonts w:ascii="Times New Roman" w:hAnsi="Times New Roman" w:cs="Times New Roman"/>
        </w:rPr>
        <w:t>Mamonov</w:t>
      </w:r>
      <w:proofErr w:type="spellEnd"/>
      <w:r w:rsidR="005A044F" w:rsidRPr="007846DC">
        <w:rPr>
          <w:rFonts w:ascii="Times New Roman" w:hAnsi="Times New Roman" w:cs="Times New Roman"/>
        </w:rPr>
        <w:t xml:space="preserve"> and </w:t>
      </w:r>
      <w:proofErr w:type="spellStart"/>
      <w:r w:rsidR="005A044F" w:rsidRPr="007846DC">
        <w:rPr>
          <w:rFonts w:ascii="Times New Roman" w:hAnsi="Times New Roman" w:cs="Times New Roman"/>
        </w:rPr>
        <w:t>Koufaris</w:t>
      </w:r>
      <w:proofErr w:type="spellEnd"/>
      <w:r w:rsidR="005A044F" w:rsidRPr="007846DC">
        <w:rPr>
          <w:rFonts w:ascii="Times New Roman" w:hAnsi="Times New Roman" w:cs="Times New Roman"/>
        </w:rPr>
        <w:t>, 2016</w:t>
      </w:r>
      <w:r w:rsidR="007846DC" w:rsidRPr="007846DC">
        <w:rPr>
          <w:rFonts w:ascii="Times New Roman" w:hAnsi="Times New Roman" w:cs="Times New Roman"/>
        </w:rPr>
        <w:t xml:space="preserve">; </w:t>
      </w:r>
      <w:r w:rsidR="007846DC" w:rsidRPr="007846DC">
        <w:rPr>
          <w:rFonts w:ascii="Times New Roman" w:hAnsi="Times New Roman" w:cs="Times New Roman"/>
        </w:rPr>
        <w:t xml:space="preserve">Lyon, 2022; </w:t>
      </w:r>
      <w:proofErr w:type="spellStart"/>
      <w:r w:rsidR="007846DC" w:rsidRPr="007846DC">
        <w:rPr>
          <w:rFonts w:ascii="Times New Roman" w:hAnsi="Times New Roman" w:cs="Times New Roman"/>
        </w:rPr>
        <w:t>Sausdal</w:t>
      </w:r>
      <w:proofErr w:type="spellEnd"/>
      <w:r w:rsidR="007846DC" w:rsidRPr="007846DC">
        <w:rPr>
          <w:rFonts w:ascii="Times New Roman" w:hAnsi="Times New Roman" w:cs="Times New Roman"/>
        </w:rPr>
        <w:t>, 2019</w:t>
      </w:r>
      <w:r w:rsidR="005A044F" w:rsidRPr="007846DC">
        <w:rPr>
          <w:rFonts w:ascii="Times New Roman" w:hAnsi="Times New Roman" w:cs="Times New Roman"/>
        </w:rPr>
        <w:t>)</w:t>
      </w:r>
      <w:r w:rsidRPr="007846DC">
        <w:rPr>
          <w:rFonts w:ascii="Times New Roman" w:hAnsi="Times New Roman" w:cs="Times New Roman"/>
        </w:rPr>
        <w:t>. Technologies</w:t>
      </w:r>
      <w:r w:rsidRPr="00BE780E">
        <w:rPr>
          <w:rFonts w:ascii="Times New Roman" w:hAnsi="Times New Roman" w:cs="Times New Roman"/>
        </w:rPr>
        <w:t xml:space="preserve"> such as CCTV cameras and facial recognition systems may encroach </w:t>
      </w:r>
      <w:r w:rsidRPr="007846DC">
        <w:rPr>
          <w:rFonts w:ascii="Times New Roman" w:hAnsi="Times New Roman" w:cs="Times New Roman"/>
        </w:rPr>
        <w:t>upon privacy rights</w:t>
      </w:r>
      <w:r w:rsidR="006B40FA">
        <w:rPr>
          <w:rFonts w:ascii="Times New Roman" w:hAnsi="Times New Roman" w:cs="Times New Roman"/>
        </w:rPr>
        <w:t xml:space="preserve"> </w:t>
      </w:r>
      <w:r w:rsidR="006B40FA" w:rsidRPr="006B40FA">
        <w:rPr>
          <w:rFonts w:ascii="Times New Roman" w:hAnsi="Times New Roman" w:cs="Times New Roman"/>
        </w:rPr>
        <w:t>(</w:t>
      </w:r>
      <w:r w:rsidR="006B40FA" w:rsidRPr="006B40FA">
        <w:rPr>
          <w:rFonts w:ascii="Times New Roman" w:hAnsi="Times New Roman" w:cs="Times New Roman"/>
        </w:rPr>
        <w:t>Almeida,</w:t>
      </w:r>
      <w:r w:rsidR="006B40FA" w:rsidRPr="006B40FA">
        <w:rPr>
          <w:rFonts w:ascii="Times New Roman" w:hAnsi="Times New Roman" w:cs="Times New Roman"/>
        </w:rPr>
        <w:t xml:space="preserve"> </w:t>
      </w:r>
      <w:proofErr w:type="spellStart"/>
      <w:r w:rsidR="006B40FA" w:rsidRPr="006B40FA">
        <w:rPr>
          <w:rFonts w:ascii="Times New Roman" w:hAnsi="Times New Roman" w:cs="Times New Roman"/>
        </w:rPr>
        <w:t>Shmarko</w:t>
      </w:r>
      <w:proofErr w:type="spellEnd"/>
      <w:r w:rsidR="006B40FA" w:rsidRPr="006B40FA">
        <w:rPr>
          <w:rFonts w:ascii="Times New Roman" w:hAnsi="Times New Roman" w:cs="Times New Roman"/>
        </w:rPr>
        <w:t xml:space="preserve"> and Lomas, 2022</w:t>
      </w:r>
      <w:r w:rsidR="006B40FA" w:rsidRPr="006B40FA">
        <w:rPr>
          <w:rFonts w:ascii="Times New Roman" w:hAnsi="Times New Roman" w:cs="Times New Roman"/>
        </w:rPr>
        <w:t>)</w:t>
      </w:r>
      <w:r w:rsidRPr="006B40FA">
        <w:rPr>
          <w:rFonts w:ascii="Times New Roman" w:hAnsi="Times New Roman" w:cs="Times New Roman"/>
        </w:rPr>
        <w:t>,</w:t>
      </w:r>
      <w:r w:rsidRPr="00BE780E">
        <w:rPr>
          <w:rFonts w:ascii="Times New Roman" w:hAnsi="Times New Roman" w:cs="Times New Roman"/>
        </w:rPr>
        <w:t xml:space="preserve"> restricting individual freedoms and eroding trust, autonomy, and personal agency, thereby impacting one's sense of self </w:t>
      </w:r>
      <w:r w:rsidRPr="007846DC">
        <w:rPr>
          <w:rFonts w:ascii="Times New Roman" w:hAnsi="Times New Roman" w:cs="Times New Roman"/>
        </w:rPr>
        <w:t>and authenticity</w:t>
      </w:r>
      <w:r w:rsidR="006B40FA" w:rsidRPr="007846DC">
        <w:rPr>
          <w:rFonts w:ascii="Times New Roman" w:hAnsi="Times New Roman" w:cs="Times New Roman"/>
        </w:rPr>
        <w:t xml:space="preserve"> (</w:t>
      </w:r>
      <w:r w:rsidR="006B40FA" w:rsidRPr="007846DC">
        <w:rPr>
          <w:rFonts w:ascii="Times New Roman" w:hAnsi="Times New Roman" w:cs="Times New Roman"/>
        </w:rPr>
        <w:t>Almeida</w:t>
      </w:r>
      <w:r w:rsidR="006B40FA" w:rsidRPr="006B40FA">
        <w:rPr>
          <w:rFonts w:ascii="Times New Roman" w:hAnsi="Times New Roman" w:cs="Times New Roman"/>
        </w:rPr>
        <w:t xml:space="preserve">, </w:t>
      </w:r>
      <w:proofErr w:type="spellStart"/>
      <w:r w:rsidR="006B40FA" w:rsidRPr="006B40FA">
        <w:rPr>
          <w:rFonts w:ascii="Times New Roman" w:hAnsi="Times New Roman" w:cs="Times New Roman"/>
        </w:rPr>
        <w:t>Shmarko</w:t>
      </w:r>
      <w:proofErr w:type="spellEnd"/>
      <w:r w:rsidR="006B40FA" w:rsidRPr="006B40FA">
        <w:rPr>
          <w:rFonts w:ascii="Times New Roman" w:hAnsi="Times New Roman" w:cs="Times New Roman"/>
        </w:rPr>
        <w:t xml:space="preserve"> and Lomas, 2022)</w:t>
      </w:r>
      <w:r w:rsidRPr="00BE780E">
        <w:rPr>
          <w:rFonts w:ascii="Times New Roman" w:hAnsi="Times New Roman" w:cs="Times New Roman"/>
        </w:rPr>
        <w:t>.</w:t>
      </w:r>
    </w:p>
    <w:p w14:paraId="48AA6976" w14:textId="2A07FE70" w:rsidR="00BE780E" w:rsidRPr="00C04457" w:rsidRDefault="00BE780E" w:rsidP="00BE780E">
      <w:pPr>
        <w:spacing w:line="360" w:lineRule="auto"/>
        <w:jc w:val="both"/>
        <w:rPr>
          <w:rFonts w:ascii="Times New Roman" w:hAnsi="Times New Roman" w:cs="Times New Roman"/>
        </w:rPr>
      </w:pPr>
      <w:r w:rsidRPr="001C3D51">
        <w:rPr>
          <w:rFonts w:ascii="Times New Roman" w:hAnsi="Times New Roman" w:cs="Times New Roman"/>
        </w:rPr>
        <w:t>Surveillance can induce anxiety, paranoia, and self-censorship</w:t>
      </w:r>
      <w:r w:rsidR="006B40FA" w:rsidRPr="001C3D51">
        <w:rPr>
          <w:rFonts w:ascii="Times New Roman" w:hAnsi="Times New Roman" w:cs="Times New Roman"/>
        </w:rPr>
        <w:t xml:space="preserve"> (D</w:t>
      </w:r>
      <w:r w:rsidR="006B40FA" w:rsidRPr="001C3D51">
        <w:rPr>
          <w:rFonts w:ascii="Times New Roman" w:hAnsi="Times New Roman" w:cs="Times New Roman"/>
        </w:rPr>
        <w:t>e Jong</w:t>
      </w:r>
      <w:r w:rsidR="006B40FA" w:rsidRPr="001C3D51">
        <w:rPr>
          <w:rFonts w:ascii="Times New Roman" w:hAnsi="Times New Roman" w:cs="Times New Roman"/>
        </w:rPr>
        <w:t xml:space="preserve"> </w:t>
      </w:r>
      <w:r w:rsidR="006B40FA" w:rsidRPr="001C3D51">
        <w:rPr>
          <w:rFonts w:ascii="Times New Roman" w:hAnsi="Times New Roman" w:cs="Times New Roman"/>
        </w:rPr>
        <w:t>and Strikwerda, 2021</w:t>
      </w:r>
      <w:r w:rsidR="006B40FA" w:rsidRPr="001C3D51">
        <w:rPr>
          <w:rFonts w:ascii="Times New Roman" w:hAnsi="Times New Roman" w:cs="Times New Roman"/>
        </w:rPr>
        <w:t>)</w:t>
      </w:r>
      <w:r w:rsidRPr="001C3D51">
        <w:rPr>
          <w:rFonts w:ascii="Times New Roman" w:hAnsi="Times New Roman" w:cs="Times New Roman"/>
        </w:rPr>
        <w:t>, limiting creativity, innovation, and social interactions</w:t>
      </w:r>
      <w:r w:rsidR="006B40FA" w:rsidRPr="001C3D51">
        <w:rPr>
          <w:rFonts w:ascii="Times New Roman" w:hAnsi="Times New Roman" w:cs="Times New Roman"/>
        </w:rPr>
        <w:t xml:space="preserve"> (</w:t>
      </w:r>
      <w:r w:rsidR="006B40FA" w:rsidRPr="001C3D51">
        <w:rPr>
          <w:rFonts w:ascii="Times New Roman" w:hAnsi="Times New Roman" w:cs="Times New Roman"/>
        </w:rPr>
        <w:t>De Jong and Strikwerda, 2021</w:t>
      </w:r>
      <w:r w:rsidR="007846DC">
        <w:rPr>
          <w:rFonts w:ascii="Times New Roman" w:hAnsi="Times New Roman" w:cs="Times New Roman"/>
        </w:rPr>
        <w:t>;</w:t>
      </w:r>
      <w:r w:rsidR="00C04457" w:rsidRPr="001C3D51">
        <w:rPr>
          <w:rFonts w:ascii="Times New Roman" w:hAnsi="Times New Roman" w:cs="Times New Roman"/>
        </w:rPr>
        <w:t xml:space="preserve"> </w:t>
      </w:r>
      <w:r w:rsidR="00C04457" w:rsidRPr="001C3D51">
        <w:rPr>
          <w:rFonts w:ascii="Times New Roman" w:hAnsi="Times New Roman" w:cs="Times New Roman"/>
        </w:rPr>
        <w:t>Harding, 2018</w:t>
      </w:r>
      <w:r w:rsidR="006B40FA" w:rsidRPr="001C3D51">
        <w:rPr>
          <w:rFonts w:ascii="Times New Roman" w:hAnsi="Times New Roman" w:cs="Times New Roman"/>
        </w:rPr>
        <w:t>)</w:t>
      </w:r>
      <w:r w:rsidRPr="001C3D51">
        <w:rPr>
          <w:rFonts w:ascii="Times New Roman" w:hAnsi="Times New Roman" w:cs="Times New Roman"/>
        </w:rPr>
        <w:t>, potentially leading individuals to avoid certain activities and curtail freedom of expression</w:t>
      </w:r>
      <w:r w:rsidR="006B40FA" w:rsidRPr="001C3D51">
        <w:rPr>
          <w:rFonts w:ascii="Times New Roman" w:hAnsi="Times New Roman" w:cs="Times New Roman"/>
        </w:rPr>
        <w:t xml:space="preserve"> (</w:t>
      </w:r>
      <w:r w:rsidR="006B40FA" w:rsidRPr="001C3D51">
        <w:rPr>
          <w:rFonts w:ascii="Times New Roman" w:hAnsi="Times New Roman" w:cs="Times New Roman"/>
        </w:rPr>
        <w:t>De Jong and Strikwerda, 2021</w:t>
      </w:r>
      <w:r w:rsidR="007846DC">
        <w:rPr>
          <w:rFonts w:ascii="Times New Roman" w:hAnsi="Times New Roman" w:cs="Times New Roman"/>
        </w:rPr>
        <w:t>;</w:t>
      </w:r>
      <w:r w:rsidR="00C04457" w:rsidRPr="001C3D51">
        <w:rPr>
          <w:rFonts w:ascii="Times New Roman" w:hAnsi="Times New Roman" w:cs="Times New Roman"/>
        </w:rPr>
        <w:t xml:space="preserve"> </w:t>
      </w:r>
      <w:r w:rsidR="00C04457" w:rsidRPr="001C3D51">
        <w:rPr>
          <w:rFonts w:ascii="Times New Roman" w:hAnsi="Times New Roman" w:cs="Times New Roman"/>
        </w:rPr>
        <w:t>Harding, 2018</w:t>
      </w:r>
      <w:r w:rsidR="006B40FA" w:rsidRPr="001C3D51">
        <w:rPr>
          <w:rFonts w:ascii="Times New Roman" w:hAnsi="Times New Roman" w:cs="Times New Roman"/>
        </w:rPr>
        <w:t>)</w:t>
      </w:r>
      <w:r w:rsidRPr="001C3D51">
        <w:rPr>
          <w:rFonts w:ascii="Times New Roman" w:hAnsi="Times New Roman" w:cs="Times New Roman"/>
        </w:rPr>
        <w:t>. This fear may deter individuals from engaging in public discourse, advocating for social change</w:t>
      </w:r>
      <w:r w:rsidR="006B40FA" w:rsidRPr="001C3D51">
        <w:rPr>
          <w:rFonts w:ascii="Times New Roman" w:hAnsi="Times New Roman" w:cs="Times New Roman"/>
        </w:rPr>
        <w:t xml:space="preserve"> (</w:t>
      </w:r>
      <w:r w:rsidR="006B40FA" w:rsidRPr="001C3D51">
        <w:rPr>
          <w:rFonts w:ascii="Times New Roman" w:hAnsi="Times New Roman" w:cs="Times New Roman"/>
        </w:rPr>
        <w:t>De Jong and Strikwerda, 2021</w:t>
      </w:r>
      <w:r w:rsidR="00C04457" w:rsidRPr="001C3D51">
        <w:rPr>
          <w:rFonts w:ascii="Times New Roman" w:hAnsi="Times New Roman" w:cs="Times New Roman"/>
        </w:rPr>
        <w:t xml:space="preserve">; </w:t>
      </w:r>
      <w:r w:rsidR="00C04457" w:rsidRPr="001C3D51">
        <w:rPr>
          <w:rFonts w:ascii="Times New Roman" w:hAnsi="Times New Roman" w:cs="Times New Roman"/>
        </w:rPr>
        <w:t>Harding, 2018</w:t>
      </w:r>
      <w:r w:rsidR="006B40FA" w:rsidRPr="001C3D51">
        <w:rPr>
          <w:rFonts w:ascii="Times New Roman" w:hAnsi="Times New Roman" w:cs="Times New Roman"/>
        </w:rPr>
        <w:t>)</w:t>
      </w:r>
      <w:r w:rsidRPr="001C3D51">
        <w:rPr>
          <w:rFonts w:ascii="Times New Roman" w:hAnsi="Times New Roman" w:cs="Times New Roman"/>
        </w:rPr>
        <w:t>, or exercising their democratic rights, thereby impeding the free exchange of diverse ideas necessary for a vibrant and inclusive society</w:t>
      </w:r>
      <w:r w:rsidR="006B40FA" w:rsidRPr="001C3D51">
        <w:rPr>
          <w:rFonts w:ascii="Times New Roman" w:hAnsi="Times New Roman" w:cs="Times New Roman"/>
        </w:rPr>
        <w:t xml:space="preserve"> (</w:t>
      </w:r>
      <w:r w:rsidR="006B40FA" w:rsidRPr="001C3D51">
        <w:rPr>
          <w:rFonts w:ascii="Times New Roman" w:hAnsi="Times New Roman" w:cs="Times New Roman"/>
        </w:rPr>
        <w:t>De Jong and Strikwerda, 2021</w:t>
      </w:r>
      <w:r w:rsidR="00C04457" w:rsidRPr="001C3D51">
        <w:rPr>
          <w:rFonts w:ascii="Times New Roman" w:hAnsi="Times New Roman" w:cs="Times New Roman"/>
        </w:rPr>
        <w:t xml:space="preserve">; </w:t>
      </w:r>
      <w:r w:rsidR="00C04457" w:rsidRPr="001C3D51">
        <w:rPr>
          <w:rFonts w:ascii="Times New Roman" w:hAnsi="Times New Roman" w:cs="Times New Roman"/>
        </w:rPr>
        <w:t>Harding, 2018</w:t>
      </w:r>
      <w:r w:rsidR="006B40FA" w:rsidRPr="001C3D51">
        <w:rPr>
          <w:rFonts w:ascii="Times New Roman" w:hAnsi="Times New Roman" w:cs="Times New Roman"/>
        </w:rPr>
        <w:t>)</w:t>
      </w:r>
      <w:r w:rsidRPr="001C3D51">
        <w:rPr>
          <w:rFonts w:ascii="Times New Roman" w:hAnsi="Times New Roman" w:cs="Times New Roman"/>
        </w:rPr>
        <w:t>.</w:t>
      </w:r>
    </w:p>
    <w:p w14:paraId="4C9CBC3E" w14:textId="6D1DCA28" w:rsidR="00BE780E" w:rsidRPr="00C04457" w:rsidRDefault="00BE780E" w:rsidP="00BE780E">
      <w:pPr>
        <w:spacing w:line="360" w:lineRule="auto"/>
        <w:jc w:val="both"/>
        <w:rPr>
          <w:rFonts w:ascii="Times New Roman" w:hAnsi="Times New Roman" w:cs="Times New Roman"/>
        </w:rPr>
      </w:pPr>
      <w:r w:rsidRPr="00C04457">
        <w:rPr>
          <w:rFonts w:ascii="Times New Roman" w:hAnsi="Times New Roman" w:cs="Times New Roman"/>
        </w:rPr>
        <w:t>The widespread adoption of electronic surveillance technologies may foster a normalization of surveillance culture</w:t>
      </w:r>
      <w:r w:rsidR="006B40FA" w:rsidRPr="00C04457">
        <w:rPr>
          <w:rFonts w:ascii="Times New Roman" w:hAnsi="Times New Roman" w:cs="Times New Roman"/>
        </w:rPr>
        <w:t xml:space="preserve"> (</w:t>
      </w:r>
      <w:proofErr w:type="spellStart"/>
      <w:r w:rsidR="006B40FA" w:rsidRPr="00C04457">
        <w:rPr>
          <w:rFonts w:ascii="Times New Roman" w:hAnsi="Times New Roman" w:cs="Times New Roman"/>
        </w:rPr>
        <w:t>Zappe</w:t>
      </w:r>
      <w:proofErr w:type="spellEnd"/>
      <w:r w:rsidR="006B40FA" w:rsidRPr="00C04457">
        <w:rPr>
          <w:rFonts w:ascii="Times New Roman" w:hAnsi="Times New Roman" w:cs="Times New Roman"/>
        </w:rPr>
        <w:t>, 2020</w:t>
      </w:r>
      <w:r w:rsidR="006B40FA" w:rsidRPr="00C04457">
        <w:rPr>
          <w:rFonts w:ascii="Times New Roman" w:hAnsi="Times New Roman" w:cs="Times New Roman"/>
        </w:rPr>
        <w:t xml:space="preserve">; </w:t>
      </w:r>
      <w:proofErr w:type="spellStart"/>
      <w:r w:rsidR="006B40FA" w:rsidRPr="00C04457">
        <w:rPr>
          <w:rFonts w:ascii="Times New Roman" w:hAnsi="Times New Roman" w:cs="Times New Roman"/>
        </w:rPr>
        <w:t>Blaive</w:t>
      </w:r>
      <w:proofErr w:type="spellEnd"/>
      <w:r w:rsidR="006B40FA" w:rsidRPr="00C04457">
        <w:rPr>
          <w:rFonts w:ascii="Times New Roman" w:hAnsi="Times New Roman" w:cs="Times New Roman"/>
        </w:rPr>
        <w:t xml:space="preserve"> </w:t>
      </w:r>
      <w:r w:rsidR="006B40FA" w:rsidRPr="00C04457">
        <w:rPr>
          <w:rFonts w:ascii="Times New Roman" w:hAnsi="Times New Roman" w:cs="Times New Roman"/>
        </w:rPr>
        <w:t xml:space="preserve">and </w:t>
      </w:r>
      <w:proofErr w:type="spellStart"/>
      <w:r w:rsidR="006B40FA" w:rsidRPr="00C04457">
        <w:rPr>
          <w:rFonts w:ascii="Times New Roman" w:hAnsi="Times New Roman" w:cs="Times New Roman"/>
        </w:rPr>
        <w:t>Faraldo</w:t>
      </w:r>
      <w:proofErr w:type="spellEnd"/>
      <w:r w:rsidR="006B40FA" w:rsidRPr="00C04457">
        <w:rPr>
          <w:rFonts w:ascii="Times New Roman" w:hAnsi="Times New Roman" w:cs="Times New Roman"/>
        </w:rPr>
        <w:t>,</w:t>
      </w:r>
      <w:r w:rsidR="006B40FA" w:rsidRPr="00C04457">
        <w:rPr>
          <w:rFonts w:ascii="Times New Roman" w:hAnsi="Times New Roman" w:cs="Times New Roman"/>
        </w:rPr>
        <w:t xml:space="preserve"> </w:t>
      </w:r>
      <w:r w:rsidR="006B40FA" w:rsidRPr="00C04457">
        <w:rPr>
          <w:rFonts w:ascii="Times New Roman" w:hAnsi="Times New Roman" w:cs="Times New Roman"/>
        </w:rPr>
        <w:t>2022</w:t>
      </w:r>
      <w:r w:rsidR="00C04457" w:rsidRPr="00C04457">
        <w:rPr>
          <w:rFonts w:ascii="Times New Roman" w:hAnsi="Times New Roman" w:cs="Times New Roman"/>
        </w:rPr>
        <w:t xml:space="preserve">; </w:t>
      </w:r>
      <w:r w:rsidR="00C04457" w:rsidRPr="00C04457">
        <w:rPr>
          <w:rFonts w:ascii="Times New Roman" w:hAnsi="Times New Roman" w:cs="Times New Roman"/>
        </w:rPr>
        <w:t>Harding, 2018</w:t>
      </w:r>
      <w:r w:rsidR="006B40FA" w:rsidRPr="00C04457">
        <w:rPr>
          <w:rFonts w:ascii="Times New Roman" w:hAnsi="Times New Roman" w:cs="Times New Roman"/>
        </w:rPr>
        <w:t>)</w:t>
      </w:r>
      <w:r w:rsidRPr="00C04457">
        <w:rPr>
          <w:rFonts w:ascii="Times New Roman" w:hAnsi="Times New Roman" w:cs="Times New Roman"/>
        </w:rPr>
        <w:t xml:space="preserve">, where constant </w:t>
      </w:r>
      <w:r w:rsidRPr="00C04457">
        <w:rPr>
          <w:rFonts w:ascii="Times New Roman" w:hAnsi="Times New Roman" w:cs="Times New Roman"/>
        </w:rPr>
        <w:lastRenderedPageBreak/>
        <w:t>monitoring and data collection become normalized</w:t>
      </w:r>
      <w:r w:rsidR="006B40FA" w:rsidRPr="00C04457">
        <w:rPr>
          <w:rFonts w:ascii="Times New Roman" w:hAnsi="Times New Roman" w:cs="Times New Roman"/>
        </w:rPr>
        <w:t xml:space="preserve"> </w:t>
      </w:r>
      <w:r w:rsidR="006B40FA" w:rsidRPr="00C04457">
        <w:rPr>
          <w:rFonts w:ascii="Times New Roman" w:hAnsi="Times New Roman" w:cs="Times New Roman"/>
        </w:rPr>
        <w:t>(</w:t>
      </w:r>
      <w:proofErr w:type="spellStart"/>
      <w:r w:rsidR="006B40FA" w:rsidRPr="00C04457">
        <w:rPr>
          <w:rFonts w:ascii="Times New Roman" w:hAnsi="Times New Roman" w:cs="Times New Roman"/>
        </w:rPr>
        <w:t>Zappe</w:t>
      </w:r>
      <w:proofErr w:type="spellEnd"/>
      <w:r w:rsidR="006B40FA" w:rsidRPr="00C04457">
        <w:rPr>
          <w:rFonts w:ascii="Times New Roman" w:hAnsi="Times New Roman" w:cs="Times New Roman"/>
        </w:rPr>
        <w:t>, 2020</w:t>
      </w:r>
      <w:r w:rsidR="006B40FA" w:rsidRPr="00C04457">
        <w:rPr>
          <w:rFonts w:ascii="Times New Roman" w:hAnsi="Times New Roman" w:cs="Times New Roman"/>
        </w:rPr>
        <w:t xml:space="preserve">; </w:t>
      </w:r>
      <w:proofErr w:type="spellStart"/>
      <w:r w:rsidR="006B40FA" w:rsidRPr="00C04457">
        <w:rPr>
          <w:rFonts w:ascii="Times New Roman" w:hAnsi="Times New Roman" w:cs="Times New Roman"/>
        </w:rPr>
        <w:t>Blaive</w:t>
      </w:r>
      <w:proofErr w:type="spellEnd"/>
      <w:r w:rsidR="006B40FA" w:rsidRPr="00C04457">
        <w:rPr>
          <w:rFonts w:ascii="Times New Roman" w:hAnsi="Times New Roman" w:cs="Times New Roman"/>
        </w:rPr>
        <w:t xml:space="preserve"> and </w:t>
      </w:r>
      <w:proofErr w:type="spellStart"/>
      <w:r w:rsidR="006B40FA" w:rsidRPr="00C04457">
        <w:rPr>
          <w:rFonts w:ascii="Times New Roman" w:hAnsi="Times New Roman" w:cs="Times New Roman"/>
        </w:rPr>
        <w:t>Faraldo</w:t>
      </w:r>
      <w:proofErr w:type="spellEnd"/>
      <w:r w:rsidR="006B40FA" w:rsidRPr="00C04457">
        <w:rPr>
          <w:rFonts w:ascii="Times New Roman" w:hAnsi="Times New Roman" w:cs="Times New Roman"/>
        </w:rPr>
        <w:t>,</w:t>
      </w:r>
      <w:r w:rsidR="00C04457" w:rsidRPr="00C04457">
        <w:rPr>
          <w:rFonts w:ascii="Times New Roman" w:hAnsi="Times New Roman" w:cs="Times New Roman"/>
        </w:rPr>
        <w:t xml:space="preserve"> </w:t>
      </w:r>
      <w:r w:rsidR="006B40FA" w:rsidRPr="00C04457">
        <w:rPr>
          <w:rFonts w:ascii="Times New Roman" w:hAnsi="Times New Roman" w:cs="Times New Roman"/>
        </w:rPr>
        <w:t>2022</w:t>
      </w:r>
      <w:r w:rsidR="00C04457" w:rsidRPr="00C04457">
        <w:rPr>
          <w:rFonts w:ascii="Times New Roman" w:hAnsi="Times New Roman" w:cs="Times New Roman"/>
        </w:rPr>
        <w:t xml:space="preserve">; </w:t>
      </w:r>
      <w:r w:rsidR="00C04457" w:rsidRPr="00C04457">
        <w:rPr>
          <w:rFonts w:ascii="Times New Roman" w:hAnsi="Times New Roman" w:cs="Times New Roman"/>
        </w:rPr>
        <w:t>Harding, 2018</w:t>
      </w:r>
      <w:r w:rsidR="006B40FA" w:rsidRPr="00C04457">
        <w:rPr>
          <w:rFonts w:ascii="Times New Roman" w:hAnsi="Times New Roman" w:cs="Times New Roman"/>
        </w:rPr>
        <w:t>)</w:t>
      </w:r>
      <w:r w:rsidRPr="00C04457">
        <w:rPr>
          <w:rFonts w:ascii="Times New Roman" w:hAnsi="Times New Roman" w:cs="Times New Roman"/>
        </w:rPr>
        <w:t>. This normalization risks desensitizing individuals to privacy erosion and civil liberties infringement, potentially fostering complacency or resignation towards surveillance practices</w:t>
      </w:r>
      <w:r w:rsidR="006B40FA" w:rsidRPr="00C04457">
        <w:rPr>
          <w:rFonts w:ascii="Times New Roman" w:hAnsi="Times New Roman" w:cs="Times New Roman"/>
        </w:rPr>
        <w:t xml:space="preserve"> </w:t>
      </w:r>
      <w:r w:rsidR="006B40FA" w:rsidRPr="00C04457">
        <w:rPr>
          <w:rFonts w:ascii="Times New Roman" w:hAnsi="Times New Roman" w:cs="Times New Roman"/>
        </w:rPr>
        <w:t>(</w:t>
      </w:r>
      <w:proofErr w:type="spellStart"/>
      <w:r w:rsidR="006B40FA" w:rsidRPr="00C04457">
        <w:rPr>
          <w:rFonts w:ascii="Times New Roman" w:hAnsi="Times New Roman" w:cs="Times New Roman"/>
        </w:rPr>
        <w:t>Zappe</w:t>
      </w:r>
      <w:proofErr w:type="spellEnd"/>
      <w:r w:rsidR="006B40FA" w:rsidRPr="00C04457">
        <w:rPr>
          <w:rFonts w:ascii="Times New Roman" w:hAnsi="Times New Roman" w:cs="Times New Roman"/>
        </w:rPr>
        <w:t>, 2020</w:t>
      </w:r>
      <w:r w:rsidR="006B40FA" w:rsidRPr="00C04457">
        <w:rPr>
          <w:rFonts w:ascii="Times New Roman" w:hAnsi="Times New Roman" w:cs="Times New Roman"/>
        </w:rPr>
        <w:t xml:space="preserve">; </w:t>
      </w:r>
      <w:proofErr w:type="spellStart"/>
      <w:r w:rsidR="006B40FA" w:rsidRPr="00C04457">
        <w:rPr>
          <w:rFonts w:ascii="Times New Roman" w:hAnsi="Times New Roman" w:cs="Times New Roman"/>
        </w:rPr>
        <w:t>Blaive</w:t>
      </w:r>
      <w:proofErr w:type="spellEnd"/>
      <w:r w:rsidR="006B40FA" w:rsidRPr="00C04457">
        <w:rPr>
          <w:rFonts w:ascii="Times New Roman" w:hAnsi="Times New Roman" w:cs="Times New Roman"/>
        </w:rPr>
        <w:t xml:space="preserve"> and </w:t>
      </w:r>
      <w:proofErr w:type="spellStart"/>
      <w:r w:rsidR="006B40FA" w:rsidRPr="00C04457">
        <w:rPr>
          <w:rFonts w:ascii="Times New Roman" w:hAnsi="Times New Roman" w:cs="Times New Roman"/>
        </w:rPr>
        <w:t>Faraldo</w:t>
      </w:r>
      <w:proofErr w:type="spellEnd"/>
      <w:r w:rsidR="006B40FA" w:rsidRPr="00C04457">
        <w:rPr>
          <w:rFonts w:ascii="Times New Roman" w:hAnsi="Times New Roman" w:cs="Times New Roman"/>
        </w:rPr>
        <w:t>, 2022</w:t>
      </w:r>
      <w:r w:rsidR="00C04457" w:rsidRPr="00C04457">
        <w:rPr>
          <w:rFonts w:ascii="Times New Roman" w:hAnsi="Times New Roman" w:cs="Times New Roman"/>
        </w:rPr>
        <w:t xml:space="preserve">; </w:t>
      </w:r>
      <w:r w:rsidR="00C04457" w:rsidRPr="00C04457">
        <w:rPr>
          <w:rFonts w:ascii="Times New Roman" w:hAnsi="Times New Roman" w:cs="Times New Roman"/>
        </w:rPr>
        <w:t>Harding, 2018</w:t>
      </w:r>
      <w:r w:rsidR="006B40FA" w:rsidRPr="00C04457">
        <w:rPr>
          <w:rFonts w:ascii="Times New Roman" w:hAnsi="Times New Roman" w:cs="Times New Roman"/>
        </w:rPr>
        <w:t>)</w:t>
      </w:r>
      <w:r w:rsidRPr="00C04457">
        <w:rPr>
          <w:rFonts w:ascii="Times New Roman" w:hAnsi="Times New Roman" w:cs="Times New Roman"/>
        </w:rPr>
        <w:t>.</w:t>
      </w:r>
    </w:p>
    <w:p w14:paraId="33EE7156" w14:textId="23313BC5" w:rsidR="00BE780E" w:rsidRPr="00BE780E" w:rsidRDefault="00BE780E" w:rsidP="00BE780E">
      <w:pPr>
        <w:spacing w:line="360" w:lineRule="auto"/>
        <w:jc w:val="both"/>
        <w:rPr>
          <w:rFonts w:ascii="Times New Roman" w:hAnsi="Times New Roman" w:cs="Times New Roman"/>
        </w:rPr>
      </w:pPr>
      <w:r w:rsidRPr="00C04457">
        <w:rPr>
          <w:rFonts w:ascii="Times New Roman" w:hAnsi="Times New Roman" w:cs="Times New Roman"/>
        </w:rPr>
        <w:t xml:space="preserve">Navigating the balance between security imperatives and respect for privacy and civil liberties is imperative for a </w:t>
      </w:r>
      <w:r w:rsidR="00597B45">
        <w:rPr>
          <w:rFonts w:ascii="Times New Roman" w:hAnsi="Times New Roman" w:cs="Times New Roman"/>
        </w:rPr>
        <w:t>parliamentary</w:t>
      </w:r>
      <w:r w:rsidRPr="00C04457">
        <w:rPr>
          <w:rFonts w:ascii="Times New Roman" w:hAnsi="Times New Roman" w:cs="Times New Roman"/>
        </w:rPr>
        <w:t xml:space="preserve"> society</w:t>
      </w:r>
      <w:r w:rsidR="006B40FA" w:rsidRPr="00C04457">
        <w:rPr>
          <w:rFonts w:ascii="Times New Roman" w:hAnsi="Times New Roman" w:cs="Times New Roman"/>
        </w:rPr>
        <w:t xml:space="preserve"> </w:t>
      </w:r>
      <w:r w:rsidR="006B40FA" w:rsidRPr="00C04457">
        <w:rPr>
          <w:rFonts w:ascii="Times New Roman" w:hAnsi="Times New Roman" w:cs="Times New Roman"/>
        </w:rPr>
        <w:t>(</w:t>
      </w:r>
      <w:proofErr w:type="spellStart"/>
      <w:r w:rsidR="006B40FA" w:rsidRPr="00C04457">
        <w:rPr>
          <w:rFonts w:ascii="Times New Roman" w:hAnsi="Times New Roman" w:cs="Times New Roman"/>
        </w:rPr>
        <w:t>Zappe</w:t>
      </w:r>
      <w:proofErr w:type="spellEnd"/>
      <w:r w:rsidR="006B40FA" w:rsidRPr="00C04457">
        <w:rPr>
          <w:rFonts w:ascii="Times New Roman" w:hAnsi="Times New Roman" w:cs="Times New Roman"/>
        </w:rPr>
        <w:t>, 2020</w:t>
      </w:r>
      <w:r w:rsidR="006B40FA" w:rsidRPr="00C04457">
        <w:rPr>
          <w:rFonts w:ascii="Times New Roman" w:hAnsi="Times New Roman" w:cs="Times New Roman"/>
        </w:rPr>
        <w:t xml:space="preserve">; </w:t>
      </w:r>
      <w:proofErr w:type="spellStart"/>
      <w:r w:rsidR="006B40FA" w:rsidRPr="00C04457">
        <w:rPr>
          <w:rFonts w:ascii="Times New Roman" w:hAnsi="Times New Roman" w:cs="Times New Roman"/>
        </w:rPr>
        <w:t>Blaive</w:t>
      </w:r>
      <w:proofErr w:type="spellEnd"/>
      <w:r w:rsidR="006B40FA" w:rsidRPr="00C04457">
        <w:rPr>
          <w:rFonts w:ascii="Times New Roman" w:hAnsi="Times New Roman" w:cs="Times New Roman"/>
        </w:rPr>
        <w:t xml:space="preserve"> and </w:t>
      </w:r>
      <w:proofErr w:type="spellStart"/>
      <w:r w:rsidR="006B40FA" w:rsidRPr="00C04457">
        <w:rPr>
          <w:rFonts w:ascii="Times New Roman" w:hAnsi="Times New Roman" w:cs="Times New Roman"/>
        </w:rPr>
        <w:t>Faraldo</w:t>
      </w:r>
      <w:proofErr w:type="spellEnd"/>
      <w:r w:rsidR="006B40FA" w:rsidRPr="00C04457">
        <w:rPr>
          <w:rFonts w:ascii="Times New Roman" w:hAnsi="Times New Roman" w:cs="Times New Roman"/>
        </w:rPr>
        <w:t>, 2022</w:t>
      </w:r>
      <w:r w:rsidR="00C04457" w:rsidRPr="00C04457">
        <w:rPr>
          <w:rFonts w:ascii="Times New Roman" w:hAnsi="Times New Roman" w:cs="Times New Roman"/>
        </w:rPr>
        <w:t xml:space="preserve">; </w:t>
      </w:r>
      <w:r w:rsidR="00C04457" w:rsidRPr="00C04457">
        <w:rPr>
          <w:rFonts w:ascii="Times New Roman" w:hAnsi="Times New Roman" w:cs="Times New Roman"/>
        </w:rPr>
        <w:t>Harding, 2018</w:t>
      </w:r>
      <w:r w:rsidR="006B40FA" w:rsidRPr="00C04457">
        <w:rPr>
          <w:rFonts w:ascii="Times New Roman" w:hAnsi="Times New Roman" w:cs="Times New Roman"/>
        </w:rPr>
        <w:t>)</w:t>
      </w:r>
      <w:r w:rsidRPr="00C04457">
        <w:rPr>
          <w:rFonts w:ascii="Times New Roman" w:hAnsi="Times New Roman" w:cs="Times New Roman"/>
        </w:rPr>
        <w:t>. Transparent oversight, accountability mechanisms, and ethical guidelines are indispensable for mitigating risks and safeguarding individual freedoms in the realm of electronic surveillance</w:t>
      </w:r>
      <w:r w:rsidR="006B40FA" w:rsidRPr="00C04457">
        <w:rPr>
          <w:rFonts w:ascii="Times New Roman" w:hAnsi="Times New Roman" w:cs="Times New Roman"/>
        </w:rPr>
        <w:t xml:space="preserve"> </w:t>
      </w:r>
      <w:r w:rsidR="006B40FA" w:rsidRPr="00C04457">
        <w:rPr>
          <w:rFonts w:ascii="Times New Roman" w:hAnsi="Times New Roman" w:cs="Times New Roman"/>
        </w:rPr>
        <w:t>(</w:t>
      </w:r>
      <w:proofErr w:type="spellStart"/>
      <w:r w:rsidR="006B40FA" w:rsidRPr="00C04457">
        <w:rPr>
          <w:rFonts w:ascii="Times New Roman" w:hAnsi="Times New Roman" w:cs="Times New Roman"/>
        </w:rPr>
        <w:t>Zappe</w:t>
      </w:r>
      <w:proofErr w:type="spellEnd"/>
      <w:r w:rsidR="006B40FA" w:rsidRPr="00C04457">
        <w:rPr>
          <w:rFonts w:ascii="Times New Roman" w:hAnsi="Times New Roman" w:cs="Times New Roman"/>
        </w:rPr>
        <w:t>, 2020</w:t>
      </w:r>
      <w:r w:rsidR="006B40FA" w:rsidRPr="00C04457">
        <w:rPr>
          <w:rFonts w:ascii="Times New Roman" w:hAnsi="Times New Roman" w:cs="Times New Roman"/>
        </w:rPr>
        <w:t xml:space="preserve">; </w:t>
      </w:r>
      <w:proofErr w:type="spellStart"/>
      <w:r w:rsidR="006B40FA" w:rsidRPr="00C04457">
        <w:rPr>
          <w:rFonts w:ascii="Times New Roman" w:hAnsi="Times New Roman" w:cs="Times New Roman"/>
        </w:rPr>
        <w:t>Blaive</w:t>
      </w:r>
      <w:proofErr w:type="spellEnd"/>
      <w:r w:rsidR="006B40FA" w:rsidRPr="00C04457">
        <w:rPr>
          <w:rFonts w:ascii="Times New Roman" w:hAnsi="Times New Roman" w:cs="Times New Roman"/>
        </w:rPr>
        <w:t xml:space="preserve"> and </w:t>
      </w:r>
      <w:proofErr w:type="spellStart"/>
      <w:r w:rsidR="006B40FA" w:rsidRPr="00C04457">
        <w:rPr>
          <w:rFonts w:ascii="Times New Roman" w:hAnsi="Times New Roman" w:cs="Times New Roman"/>
        </w:rPr>
        <w:t>Faraldo</w:t>
      </w:r>
      <w:proofErr w:type="spellEnd"/>
      <w:r w:rsidR="006B40FA" w:rsidRPr="00C04457">
        <w:rPr>
          <w:rFonts w:ascii="Times New Roman" w:hAnsi="Times New Roman" w:cs="Times New Roman"/>
        </w:rPr>
        <w:t>, 2022</w:t>
      </w:r>
      <w:r w:rsidR="00C04457" w:rsidRPr="00C04457">
        <w:rPr>
          <w:rFonts w:ascii="Times New Roman" w:hAnsi="Times New Roman" w:cs="Times New Roman"/>
        </w:rPr>
        <w:t xml:space="preserve">; </w:t>
      </w:r>
      <w:r w:rsidR="00C04457" w:rsidRPr="00C04457">
        <w:rPr>
          <w:rFonts w:ascii="Times New Roman" w:hAnsi="Times New Roman" w:cs="Times New Roman"/>
        </w:rPr>
        <w:t>Harding, 2018</w:t>
      </w:r>
      <w:r w:rsidR="006B40FA" w:rsidRPr="00C04457">
        <w:rPr>
          <w:rFonts w:ascii="Times New Roman" w:hAnsi="Times New Roman" w:cs="Times New Roman"/>
        </w:rPr>
        <w:t>)</w:t>
      </w:r>
      <w:r w:rsidRPr="00C04457">
        <w:rPr>
          <w:rFonts w:ascii="Times New Roman" w:hAnsi="Times New Roman" w:cs="Times New Roman"/>
        </w:rPr>
        <w:t>.</w:t>
      </w:r>
    </w:p>
    <w:p w14:paraId="277D201E" w14:textId="77777777" w:rsidR="00221316" w:rsidRDefault="00221316" w:rsidP="00221316">
      <w:pPr>
        <w:spacing w:line="360" w:lineRule="auto"/>
        <w:jc w:val="both"/>
        <w:rPr>
          <w:rFonts w:ascii="Times New Roman" w:hAnsi="Times New Roman" w:cs="Times New Roman"/>
        </w:rPr>
      </w:pPr>
    </w:p>
    <w:p w14:paraId="7C778C35" w14:textId="671AD6EF" w:rsidR="00DA7F2A" w:rsidRDefault="00221316" w:rsidP="00221316">
      <w:pPr>
        <w:spacing w:line="360" w:lineRule="auto"/>
        <w:jc w:val="both"/>
        <w:rPr>
          <w:rFonts w:ascii="Times New Roman" w:hAnsi="Times New Roman" w:cs="Times New Roman"/>
          <w:color w:val="0D0D0D"/>
          <w:shd w:val="clear" w:color="auto" w:fill="FFFFFF"/>
        </w:rPr>
      </w:pPr>
      <w:r>
        <w:rPr>
          <w:rFonts w:ascii="Times New Roman" w:hAnsi="Times New Roman" w:cs="Times New Roman"/>
        </w:rPr>
        <w:t xml:space="preserve"> </w:t>
      </w:r>
      <w:r w:rsidRPr="00221316">
        <w:rPr>
          <w:rFonts w:ascii="Times New Roman" w:hAnsi="Times New Roman" w:cs="Times New Roman"/>
          <w:color w:val="0D0D0D"/>
          <w:shd w:val="clear" w:color="auto" w:fill="FFFFFF"/>
        </w:rPr>
        <w:t>In conclusion, surveillance embodies a diverse array of methods and technologies employed to observe and gather information pertaining to individuals, groups, or activities, serving various objectives such as security, control, and intelligence-gathering</w:t>
      </w:r>
      <w:r>
        <w:rPr>
          <w:rFonts w:ascii="Times New Roman" w:hAnsi="Times New Roman" w:cs="Times New Roman"/>
          <w:color w:val="0D0D0D"/>
          <w:shd w:val="clear" w:color="auto" w:fill="FFFFFF"/>
        </w:rPr>
        <w:t xml:space="preserve"> (</w:t>
      </w:r>
      <w:r w:rsidRPr="00965DAC">
        <w:rPr>
          <w:rFonts w:ascii="Times New Roman" w:hAnsi="Times New Roman" w:cs="Times New Roman"/>
        </w:rPr>
        <w:t xml:space="preserve">Lyon, 2022; Costanza, 2018; UK Parliament, 2009; Samuel </w:t>
      </w:r>
      <w:r w:rsidRPr="00954B22">
        <w:rPr>
          <w:rFonts w:ascii="Times New Roman" w:hAnsi="Times New Roman" w:cs="Times New Roman"/>
          <w:i/>
          <w:iCs/>
        </w:rPr>
        <w:t>et al,</w:t>
      </w:r>
      <w:r w:rsidRPr="00965DAC">
        <w:rPr>
          <w:rFonts w:ascii="Times New Roman" w:hAnsi="Times New Roman" w:cs="Times New Roman"/>
        </w:rPr>
        <w:t xml:space="preserve"> 2017</w:t>
      </w:r>
      <w:r>
        <w:rPr>
          <w:rFonts w:ascii="Times New Roman" w:hAnsi="Times New Roman" w:cs="Times New Roman"/>
        </w:rPr>
        <w:t>)</w:t>
      </w:r>
      <w:r w:rsidRPr="00221316">
        <w:rPr>
          <w:rFonts w:ascii="Times New Roman" w:hAnsi="Times New Roman" w:cs="Times New Roman"/>
          <w:color w:val="0D0D0D"/>
          <w:shd w:val="clear" w:color="auto" w:fill="FFFFFF"/>
        </w:rPr>
        <w:t>. To fully grapple with the overarching inquiry of whether surveillance serves as a means to ensure public safety or as a mechanism for exerting control</w:t>
      </w:r>
      <w:r w:rsidR="00A020F8">
        <w:rPr>
          <w:rFonts w:ascii="Times New Roman" w:hAnsi="Times New Roman" w:cs="Times New Roman"/>
          <w:color w:val="0D0D0D"/>
          <w:shd w:val="clear" w:color="auto" w:fill="FFFFFF"/>
        </w:rPr>
        <w:t xml:space="preserve"> (</w:t>
      </w:r>
      <w:proofErr w:type="spellStart"/>
      <w:r w:rsidR="00A020F8" w:rsidRPr="001C3D51">
        <w:rPr>
          <w:rFonts w:ascii="Times New Roman" w:hAnsi="Times New Roman" w:cs="Times New Roman"/>
        </w:rPr>
        <w:t>Samsel</w:t>
      </w:r>
      <w:proofErr w:type="spellEnd"/>
      <w:r w:rsidR="00A020F8" w:rsidRPr="001C3D51">
        <w:rPr>
          <w:rFonts w:ascii="Times New Roman" w:hAnsi="Times New Roman" w:cs="Times New Roman"/>
        </w:rPr>
        <w:t>, 2018; Open University, 2023; Rose, 2000</w:t>
      </w:r>
      <w:r w:rsidR="00A020F8">
        <w:rPr>
          <w:rFonts w:ascii="Times New Roman" w:hAnsi="Times New Roman" w:cs="Times New Roman"/>
        </w:rPr>
        <w:t>)</w:t>
      </w:r>
      <w:r w:rsidRPr="00221316">
        <w:rPr>
          <w:rFonts w:ascii="Times New Roman" w:hAnsi="Times New Roman" w:cs="Times New Roman"/>
          <w:color w:val="0D0D0D"/>
          <w:shd w:val="clear" w:color="auto" w:fill="FFFFFF"/>
        </w:rPr>
        <w:t xml:space="preserve">, it </w:t>
      </w:r>
      <w:r w:rsidRPr="00221316">
        <w:rPr>
          <w:rFonts w:ascii="Times New Roman" w:hAnsi="Times New Roman" w:cs="Times New Roman"/>
          <w:color w:val="0D0D0D"/>
          <w:shd w:val="clear" w:color="auto" w:fill="FFFFFF"/>
        </w:rPr>
        <w:t>was</w:t>
      </w:r>
      <w:r w:rsidRPr="00221316">
        <w:rPr>
          <w:rFonts w:ascii="Times New Roman" w:hAnsi="Times New Roman" w:cs="Times New Roman"/>
          <w:color w:val="0D0D0D"/>
          <w:shd w:val="clear" w:color="auto" w:fill="FFFFFF"/>
        </w:rPr>
        <w:t xml:space="preserve"> imperative that this submission delve into the realms of crime</w:t>
      </w:r>
      <w:r w:rsidR="00A020F8">
        <w:rPr>
          <w:rFonts w:ascii="Times New Roman" w:hAnsi="Times New Roman" w:cs="Times New Roman"/>
          <w:color w:val="0D0D0D"/>
          <w:shd w:val="clear" w:color="auto" w:fill="FFFFFF"/>
        </w:rPr>
        <w:t xml:space="preserve"> (</w:t>
      </w:r>
      <w:r w:rsidR="00A020F8" w:rsidRPr="00EC4781">
        <w:rPr>
          <w:rFonts w:ascii="Times New Roman" w:hAnsi="Times New Roman" w:cs="Times New Roman"/>
        </w:rPr>
        <w:t>Craven, 2016; Craven, 2015</w:t>
      </w:r>
      <w:r w:rsidR="00A020F8">
        <w:rPr>
          <w:rFonts w:ascii="Times New Roman" w:hAnsi="Times New Roman" w:cs="Times New Roman"/>
        </w:rPr>
        <w:t>)</w:t>
      </w:r>
      <w:r w:rsidRPr="00221316">
        <w:rPr>
          <w:rFonts w:ascii="Times New Roman" w:hAnsi="Times New Roman" w:cs="Times New Roman"/>
          <w:color w:val="0D0D0D"/>
          <w:shd w:val="clear" w:color="auto" w:fill="FFFFFF"/>
        </w:rPr>
        <w:t>, victimization</w:t>
      </w:r>
      <w:r w:rsidR="00A020F8">
        <w:rPr>
          <w:rFonts w:ascii="Times New Roman" w:hAnsi="Times New Roman" w:cs="Times New Roman"/>
          <w:color w:val="0D0D0D"/>
          <w:shd w:val="clear" w:color="auto" w:fill="FFFFFF"/>
        </w:rPr>
        <w:t xml:space="preserve"> (</w:t>
      </w:r>
      <w:r w:rsidR="00A020F8" w:rsidRPr="00F41178">
        <w:rPr>
          <w:rFonts w:ascii="Times New Roman" w:hAnsi="Times New Roman" w:cs="Times New Roman"/>
        </w:rPr>
        <w:t>Victim Support, 2022; Victims Code, 202</w:t>
      </w:r>
      <w:r w:rsidR="00A020F8">
        <w:rPr>
          <w:rFonts w:ascii="Times New Roman" w:hAnsi="Times New Roman" w:cs="Times New Roman"/>
        </w:rPr>
        <w:t>1)</w:t>
      </w:r>
      <w:r w:rsidRPr="00221316">
        <w:rPr>
          <w:rFonts w:ascii="Times New Roman" w:hAnsi="Times New Roman" w:cs="Times New Roman"/>
          <w:color w:val="0D0D0D"/>
          <w:shd w:val="clear" w:color="auto" w:fill="FFFFFF"/>
        </w:rPr>
        <w:t>, and power dynamics</w:t>
      </w:r>
      <w:r w:rsidR="00A020F8">
        <w:rPr>
          <w:rFonts w:ascii="Times New Roman" w:hAnsi="Times New Roman" w:cs="Times New Roman"/>
          <w:color w:val="0D0D0D"/>
          <w:shd w:val="clear" w:color="auto" w:fill="FFFFFF"/>
        </w:rPr>
        <w:t xml:space="preserve"> (</w:t>
      </w:r>
      <w:r w:rsidR="00A020F8" w:rsidRPr="00965DAC">
        <w:rPr>
          <w:rFonts w:ascii="Times New Roman" w:hAnsi="Times New Roman" w:cs="Times New Roman"/>
        </w:rPr>
        <w:t>Durkheim, 1897; Foucault, 1977; Bentham, 1995</w:t>
      </w:r>
      <w:r w:rsidR="00A020F8">
        <w:rPr>
          <w:rFonts w:ascii="Times New Roman" w:hAnsi="Times New Roman" w:cs="Times New Roman"/>
        </w:rPr>
        <w:t>)</w:t>
      </w:r>
      <w:r w:rsidRPr="00221316">
        <w:rPr>
          <w:rFonts w:ascii="Times New Roman" w:hAnsi="Times New Roman" w:cs="Times New Roman"/>
          <w:color w:val="0D0D0D"/>
          <w:shd w:val="clear" w:color="auto" w:fill="FFFFFF"/>
        </w:rPr>
        <w:t xml:space="preserve">. Through this exploration, it becomes evident that the concept of surveillance is expansive, encompassing a multitude of domains ranging from digital and physical </w:t>
      </w:r>
      <w:r w:rsidR="00A020F8">
        <w:rPr>
          <w:rFonts w:ascii="Times New Roman" w:hAnsi="Times New Roman" w:cs="Times New Roman"/>
          <w:color w:val="0D0D0D"/>
          <w:shd w:val="clear" w:color="auto" w:fill="FFFFFF"/>
        </w:rPr>
        <w:t>(</w:t>
      </w:r>
      <w:r w:rsidR="00A020F8" w:rsidRPr="00965DAC">
        <w:rPr>
          <w:rFonts w:ascii="Times New Roman" w:hAnsi="Times New Roman" w:cs="Times New Roman"/>
        </w:rPr>
        <w:t xml:space="preserve">Lyon, 2022; Newell, 2021; </w:t>
      </w:r>
      <w:proofErr w:type="spellStart"/>
      <w:r w:rsidR="00A020F8" w:rsidRPr="00965DAC">
        <w:rPr>
          <w:rFonts w:ascii="Times New Roman" w:hAnsi="Times New Roman" w:cs="Times New Roman"/>
        </w:rPr>
        <w:t>Sausdal</w:t>
      </w:r>
      <w:proofErr w:type="spellEnd"/>
      <w:r w:rsidR="00A020F8" w:rsidRPr="00965DAC">
        <w:rPr>
          <w:rFonts w:ascii="Times New Roman" w:hAnsi="Times New Roman" w:cs="Times New Roman"/>
        </w:rPr>
        <w:t>, 2019</w:t>
      </w:r>
      <w:r w:rsidR="00A020F8">
        <w:rPr>
          <w:rFonts w:ascii="Times New Roman" w:hAnsi="Times New Roman" w:cs="Times New Roman"/>
        </w:rPr>
        <w:t xml:space="preserve">) </w:t>
      </w:r>
      <w:r w:rsidRPr="00221316">
        <w:rPr>
          <w:rFonts w:ascii="Times New Roman" w:hAnsi="Times New Roman" w:cs="Times New Roman"/>
          <w:color w:val="0D0D0D"/>
          <w:shd w:val="clear" w:color="auto" w:fill="FFFFFF"/>
        </w:rPr>
        <w:t xml:space="preserve">to corporate </w:t>
      </w:r>
      <w:r w:rsidR="00A020F8">
        <w:rPr>
          <w:rFonts w:ascii="Times New Roman" w:hAnsi="Times New Roman" w:cs="Times New Roman"/>
          <w:color w:val="0D0D0D"/>
          <w:shd w:val="clear" w:color="auto" w:fill="FFFFFF"/>
        </w:rPr>
        <w:t>(</w:t>
      </w:r>
      <w:r w:rsidR="00A020F8" w:rsidRPr="00965DAC">
        <w:rPr>
          <w:rFonts w:ascii="Times New Roman" w:hAnsi="Times New Roman" w:cs="Times New Roman"/>
        </w:rPr>
        <w:t>Lyon, 2022; Martinez-Martin, 2020)</w:t>
      </w:r>
      <w:r w:rsidR="00A020F8">
        <w:rPr>
          <w:rFonts w:ascii="Times New Roman" w:hAnsi="Times New Roman" w:cs="Times New Roman"/>
        </w:rPr>
        <w:t xml:space="preserve"> </w:t>
      </w:r>
      <w:r w:rsidRPr="00221316">
        <w:rPr>
          <w:rFonts w:ascii="Times New Roman" w:hAnsi="Times New Roman" w:cs="Times New Roman"/>
          <w:color w:val="0D0D0D"/>
          <w:shd w:val="clear" w:color="auto" w:fill="FFFFFF"/>
        </w:rPr>
        <w:t>and electronic</w:t>
      </w:r>
      <w:r w:rsidR="00A020F8">
        <w:rPr>
          <w:rFonts w:ascii="Times New Roman" w:hAnsi="Times New Roman" w:cs="Times New Roman"/>
          <w:color w:val="0D0D0D"/>
          <w:shd w:val="clear" w:color="auto" w:fill="FFFFFF"/>
        </w:rPr>
        <w:t xml:space="preserve"> (</w:t>
      </w:r>
      <w:r w:rsidR="00A020F8" w:rsidRPr="00965DAC">
        <w:rPr>
          <w:rFonts w:ascii="Times New Roman" w:hAnsi="Times New Roman" w:cs="Times New Roman"/>
        </w:rPr>
        <w:t xml:space="preserve">Lyon, 2022; </w:t>
      </w:r>
      <w:proofErr w:type="spellStart"/>
      <w:r w:rsidR="00A020F8" w:rsidRPr="00965DAC">
        <w:rPr>
          <w:rFonts w:ascii="Times New Roman" w:hAnsi="Times New Roman" w:cs="Times New Roman"/>
        </w:rPr>
        <w:t>Sausdal</w:t>
      </w:r>
      <w:proofErr w:type="spellEnd"/>
      <w:r w:rsidR="00A020F8" w:rsidRPr="00965DAC">
        <w:rPr>
          <w:rFonts w:ascii="Times New Roman" w:hAnsi="Times New Roman" w:cs="Times New Roman"/>
        </w:rPr>
        <w:t>, 2019</w:t>
      </w:r>
      <w:r w:rsidR="00A020F8">
        <w:rPr>
          <w:rFonts w:ascii="Times New Roman" w:hAnsi="Times New Roman" w:cs="Times New Roman"/>
        </w:rPr>
        <w:t>)</w:t>
      </w:r>
      <w:r w:rsidRPr="00221316">
        <w:rPr>
          <w:rFonts w:ascii="Times New Roman" w:hAnsi="Times New Roman" w:cs="Times New Roman"/>
          <w:color w:val="0D0D0D"/>
          <w:shd w:val="clear" w:color="auto" w:fill="FFFFFF"/>
        </w:rPr>
        <w:t>, among others</w:t>
      </w:r>
      <w:r w:rsidR="00A020F8">
        <w:rPr>
          <w:rFonts w:ascii="Times New Roman" w:hAnsi="Times New Roman" w:cs="Times New Roman"/>
          <w:color w:val="0D0D0D"/>
          <w:shd w:val="clear" w:color="auto" w:fill="FFFFFF"/>
        </w:rPr>
        <w:t xml:space="preserve"> (</w:t>
      </w:r>
      <w:r w:rsidR="00A020F8" w:rsidRPr="00965DAC">
        <w:rPr>
          <w:rFonts w:ascii="Times New Roman" w:hAnsi="Times New Roman" w:cs="Times New Roman"/>
        </w:rPr>
        <w:t xml:space="preserve">Lyon, 2022; Costanza, 2018; UK Parliament, 2009; Samuel </w:t>
      </w:r>
      <w:r w:rsidR="00A020F8" w:rsidRPr="00954B22">
        <w:rPr>
          <w:rFonts w:ascii="Times New Roman" w:hAnsi="Times New Roman" w:cs="Times New Roman"/>
          <w:i/>
          <w:iCs/>
        </w:rPr>
        <w:t>et al,</w:t>
      </w:r>
      <w:r w:rsidR="00A020F8" w:rsidRPr="00965DAC">
        <w:rPr>
          <w:rFonts w:ascii="Times New Roman" w:hAnsi="Times New Roman" w:cs="Times New Roman"/>
        </w:rPr>
        <w:t xml:space="preserve"> 2017</w:t>
      </w:r>
      <w:r w:rsidR="00A020F8">
        <w:rPr>
          <w:rFonts w:ascii="Times New Roman" w:hAnsi="Times New Roman" w:cs="Times New Roman"/>
        </w:rPr>
        <w:t>)</w:t>
      </w:r>
      <w:r w:rsidRPr="00221316">
        <w:rPr>
          <w:rFonts w:ascii="Times New Roman" w:hAnsi="Times New Roman" w:cs="Times New Roman"/>
          <w:color w:val="0D0D0D"/>
          <w:shd w:val="clear" w:color="auto" w:fill="FFFFFF"/>
        </w:rPr>
        <w:t>. This analysis underscores the nuanced nature of surveillance, acknowledging its potential benefits in safeguarding the public while also recognizing significant concerns surrounding privacy infringement and inherent flaws within surveillance systems</w:t>
      </w:r>
      <w:r w:rsidR="00A020F8">
        <w:rPr>
          <w:rFonts w:ascii="Times New Roman" w:hAnsi="Times New Roman" w:cs="Times New Roman"/>
          <w:color w:val="0D0D0D"/>
          <w:shd w:val="clear" w:color="auto" w:fill="FFFFFF"/>
        </w:rPr>
        <w:t xml:space="preserve"> (</w:t>
      </w:r>
      <w:r w:rsidR="00A020F8" w:rsidRPr="00965DAC">
        <w:rPr>
          <w:rFonts w:ascii="Times New Roman" w:hAnsi="Times New Roman" w:cs="Times New Roman"/>
        </w:rPr>
        <w:t xml:space="preserve">Lyon, 2022; Costanza, 2018; UK Parliament, 2009; Samuel </w:t>
      </w:r>
      <w:r w:rsidR="00A020F8" w:rsidRPr="00954B22">
        <w:rPr>
          <w:rFonts w:ascii="Times New Roman" w:hAnsi="Times New Roman" w:cs="Times New Roman"/>
          <w:i/>
          <w:iCs/>
        </w:rPr>
        <w:t>et al,</w:t>
      </w:r>
      <w:r w:rsidR="00A020F8" w:rsidRPr="00965DAC">
        <w:rPr>
          <w:rFonts w:ascii="Times New Roman" w:hAnsi="Times New Roman" w:cs="Times New Roman"/>
        </w:rPr>
        <w:t xml:space="preserve"> 2017</w:t>
      </w:r>
      <w:r w:rsidR="00A020F8">
        <w:rPr>
          <w:rFonts w:ascii="Times New Roman" w:hAnsi="Times New Roman" w:cs="Times New Roman"/>
        </w:rPr>
        <w:t>)</w:t>
      </w:r>
      <w:r w:rsidRPr="00221316">
        <w:rPr>
          <w:rFonts w:ascii="Times New Roman" w:hAnsi="Times New Roman" w:cs="Times New Roman"/>
          <w:color w:val="0D0D0D"/>
          <w:shd w:val="clear" w:color="auto" w:fill="FFFFFF"/>
        </w:rPr>
        <w:t>.</w:t>
      </w:r>
      <w:r w:rsidRPr="00221316">
        <w:rPr>
          <w:rFonts w:ascii="Times New Roman" w:hAnsi="Times New Roman" w:cs="Times New Roman"/>
          <w:color w:val="0D0D0D"/>
          <w:shd w:val="clear" w:color="auto" w:fill="FFFFFF"/>
        </w:rPr>
        <w:t xml:space="preserve"> </w:t>
      </w:r>
      <w:r w:rsidRPr="00221316">
        <w:rPr>
          <w:rFonts w:ascii="Times New Roman" w:hAnsi="Times New Roman" w:cs="Times New Roman"/>
          <w:color w:val="0D0D0D"/>
          <w:shd w:val="clear" w:color="auto" w:fill="FFFFFF"/>
        </w:rPr>
        <w:t>Continued research and technological advancements are essential in the field of surveillance to enhance the protection of individuals' privacy rights</w:t>
      </w:r>
      <w:r w:rsidR="00A020F8">
        <w:rPr>
          <w:rFonts w:ascii="Times New Roman" w:hAnsi="Times New Roman" w:cs="Times New Roman"/>
          <w:color w:val="0D0D0D"/>
          <w:shd w:val="clear" w:color="auto" w:fill="FFFFFF"/>
        </w:rPr>
        <w:t xml:space="preserve"> (</w:t>
      </w:r>
      <w:r w:rsidR="00A020F8" w:rsidRPr="00965DAC">
        <w:rPr>
          <w:rFonts w:ascii="Times New Roman" w:hAnsi="Times New Roman" w:cs="Times New Roman"/>
        </w:rPr>
        <w:t xml:space="preserve">Lyon, 2022; Samuel </w:t>
      </w:r>
      <w:r w:rsidR="00A020F8" w:rsidRPr="00954B22">
        <w:rPr>
          <w:rFonts w:ascii="Times New Roman" w:hAnsi="Times New Roman" w:cs="Times New Roman"/>
          <w:i/>
          <w:iCs/>
        </w:rPr>
        <w:t>et al,</w:t>
      </w:r>
      <w:r w:rsidR="00A020F8" w:rsidRPr="00965DAC">
        <w:rPr>
          <w:rFonts w:ascii="Times New Roman" w:hAnsi="Times New Roman" w:cs="Times New Roman"/>
        </w:rPr>
        <w:t xml:space="preserve"> 2017</w:t>
      </w:r>
      <w:r w:rsidR="00A020F8">
        <w:rPr>
          <w:rFonts w:ascii="Times New Roman" w:hAnsi="Times New Roman" w:cs="Times New Roman"/>
        </w:rPr>
        <w:t>)</w:t>
      </w:r>
      <w:r w:rsidRPr="00221316">
        <w:rPr>
          <w:rFonts w:ascii="Times New Roman" w:hAnsi="Times New Roman" w:cs="Times New Roman"/>
          <w:color w:val="0D0D0D"/>
          <w:shd w:val="clear" w:color="auto" w:fill="FFFFFF"/>
        </w:rPr>
        <w:t>. As surveillance methods evolve and become more sophisticated, there is a pressing need to develop robust systems and protocols that prioritize privacy while still effectively addressing security concerns</w:t>
      </w:r>
      <w:r w:rsidR="00A020F8">
        <w:rPr>
          <w:rFonts w:ascii="Times New Roman" w:hAnsi="Times New Roman" w:cs="Times New Roman"/>
          <w:color w:val="0D0D0D"/>
          <w:shd w:val="clear" w:color="auto" w:fill="FFFFFF"/>
        </w:rPr>
        <w:t xml:space="preserve"> (</w:t>
      </w:r>
      <w:r w:rsidR="00A020F8" w:rsidRPr="00965DAC">
        <w:rPr>
          <w:rFonts w:ascii="Times New Roman" w:hAnsi="Times New Roman" w:cs="Times New Roman"/>
        </w:rPr>
        <w:t xml:space="preserve">Lyon, 2022; Samuel </w:t>
      </w:r>
      <w:r w:rsidR="00A020F8" w:rsidRPr="00954B22">
        <w:rPr>
          <w:rFonts w:ascii="Times New Roman" w:hAnsi="Times New Roman" w:cs="Times New Roman"/>
          <w:i/>
          <w:iCs/>
        </w:rPr>
        <w:t>et al,</w:t>
      </w:r>
      <w:r w:rsidR="00A020F8" w:rsidRPr="00965DAC">
        <w:rPr>
          <w:rFonts w:ascii="Times New Roman" w:hAnsi="Times New Roman" w:cs="Times New Roman"/>
        </w:rPr>
        <w:t xml:space="preserve"> 2017</w:t>
      </w:r>
      <w:r w:rsidR="00A020F8">
        <w:rPr>
          <w:rFonts w:ascii="Times New Roman" w:hAnsi="Times New Roman" w:cs="Times New Roman"/>
        </w:rPr>
        <w:t>)</w:t>
      </w:r>
      <w:r w:rsidRPr="00221316">
        <w:rPr>
          <w:rFonts w:ascii="Times New Roman" w:hAnsi="Times New Roman" w:cs="Times New Roman"/>
          <w:color w:val="0D0D0D"/>
          <w:shd w:val="clear" w:color="auto" w:fill="FFFFFF"/>
        </w:rPr>
        <w:t>.</w:t>
      </w:r>
    </w:p>
    <w:p w14:paraId="5A30BE65"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lastRenderedPageBreak/>
        <w:t xml:space="preserve">Almeida, D., </w:t>
      </w:r>
      <w:proofErr w:type="spellStart"/>
      <w:r w:rsidRPr="00090819">
        <w:rPr>
          <w:rFonts w:ascii="Times New Roman" w:hAnsi="Times New Roman" w:cs="Times New Roman"/>
        </w:rPr>
        <w:t>Shmarko</w:t>
      </w:r>
      <w:proofErr w:type="spellEnd"/>
      <w:r w:rsidRPr="00090819">
        <w:rPr>
          <w:rFonts w:ascii="Times New Roman" w:hAnsi="Times New Roman" w:cs="Times New Roman"/>
        </w:rPr>
        <w:t>, K., and Lomas, E. (2022). The ethics of facial recognition technologies, surveillance, and accountability in an age of artificial intelligence: a comparative analysis of US, EU, and UK regulatory frameworks.</w:t>
      </w:r>
      <w:r w:rsidRPr="00090819">
        <w:rPr>
          <w:rStyle w:val="apple-converted-space"/>
          <w:rFonts w:ascii="Times New Roman" w:hAnsi="Times New Roman" w:cs="Times New Roman"/>
        </w:rPr>
        <w:t> </w:t>
      </w:r>
      <w:r w:rsidRPr="00090819">
        <w:rPr>
          <w:rFonts w:ascii="Times New Roman" w:hAnsi="Times New Roman" w:cs="Times New Roman"/>
          <w:i/>
          <w:iCs/>
        </w:rPr>
        <w:t>AI and ethics</w:t>
      </w:r>
      <w:r w:rsidRPr="00090819">
        <w:rPr>
          <w:rFonts w:ascii="Times New Roman" w:hAnsi="Times New Roman" w:cs="Times New Roman"/>
        </w:rPr>
        <w:t>,</w:t>
      </w:r>
      <w:r w:rsidRPr="00090819">
        <w:rPr>
          <w:rStyle w:val="apple-converted-space"/>
          <w:rFonts w:ascii="Times New Roman" w:hAnsi="Times New Roman" w:cs="Times New Roman"/>
        </w:rPr>
        <w:t> </w:t>
      </w:r>
      <w:r w:rsidRPr="00090819">
        <w:rPr>
          <w:rFonts w:ascii="Times New Roman" w:hAnsi="Times New Roman" w:cs="Times New Roman"/>
          <w:i/>
          <w:iCs/>
        </w:rPr>
        <w:t>2</w:t>
      </w:r>
      <w:r w:rsidRPr="00090819">
        <w:rPr>
          <w:rFonts w:ascii="Times New Roman" w:hAnsi="Times New Roman" w:cs="Times New Roman"/>
        </w:rPr>
        <w:t xml:space="preserve">(3), 377–387. Available at: </w:t>
      </w:r>
      <w:hyperlink r:id="rId7" w:history="1">
        <w:r w:rsidRPr="00090819">
          <w:rPr>
            <w:rStyle w:val="Hyperlink"/>
            <w:rFonts w:ascii="Times New Roman" w:hAnsi="Times New Roman" w:cs="Times New Roman"/>
          </w:rPr>
          <w:t>https://www.ncbi.nlm.nih.gov/pmc/articles/PMC8320316/</w:t>
        </w:r>
      </w:hyperlink>
      <w:r w:rsidRPr="00090819">
        <w:rPr>
          <w:rFonts w:ascii="Times New Roman" w:hAnsi="Times New Roman" w:cs="Times New Roman"/>
        </w:rPr>
        <w:t xml:space="preserve"> [Assessed on 01</w:t>
      </w:r>
      <w:r w:rsidRPr="00090819">
        <w:rPr>
          <w:rFonts w:ascii="Times New Roman" w:hAnsi="Times New Roman" w:cs="Times New Roman"/>
          <w:vertAlign w:val="superscript"/>
        </w:rPr>
        <w:t>st</w:t>
      </w:r>
      <w:r w:rsidRPr="00090819">
        <w:rPr>
          <w:rFonts w:ascii="Times New Roman" w:hAnsi="Times New Roman" w:cs="Times New Roman"/>
        </w:rPr>
        <w:t xml:space="preserve"> March 2024].  </w:t>
      </w:r>
    </w:p>
    <w:p w14:paraId="1B051B7C"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Becker, P. (1999) Development of Surveillance Technology </w:t>
      </w:r>
      <w:proofErr w:type="gramStart"/>
      <w:r w:rsidRPr="00090819">
        <w:rPr>
          <w:rFonts w:ascii="Times New Roman" w:hAnsi="Times New Roman" w:cs="Times New Roman"/>
        </w:rPr>
        <w:t>And</w:t>
      </w:r>
      <w:proofErr w:type="gramEnd"/>
      <w:r w:rsidRPr="00090819">
        <w:rPr>
          <w:rFonts w:ascii="Times New Roman" w:hAnsi="Times New Roman" w:cs="Times New Roman"/>
        </w:rPr>
        <w:t xml:space="preserve"> Risk Of Abuse Of Economic Information. European Parliament. Vol 1. Available at: </w:t>
      </w:r>
      <w:hyperlink r:id="rId8" w:history="1">
        <w:r w:rsidRPr="00090819">
          <w:rPr>
            <w:rStyle w:val="Hyperlink"/>
            <w:rFonts w:ascii="Times New Roman" w:hAnsi="Times New Roman" w:cs="Times New Roman"/>
          </w:rPr>
          <w:t>https://www.europarl.europa.eu/RegData/etudes/etudes/join/1999/168184/DG-4-JOIN_ET%281999%29168184_EN.pdf</w:t>
        </w:r>
      </w:hyperlink>
      <w:r w:rsidRPr="00090819">
        <w:rPr>
          <w:rFonts w:ascii="Times New Roman" w:hAnsi="Times New Roman" w:cs="Times New Roman"/>
        </w:rPr>
        <w:t xml:space="preserve"> [Assessed on 29</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2DFC2204"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rPr>
        <w:t>Blaive</w:t>
      </w:r>
      <w:proofErr w:type="spellEnd"/>
      <w:r w:rsidRPr="00090819">
        <w:rPr>
          <w:rFonts w:ascii="Times New Roman" w:hAnsi="Times New Roman" w:cs="Times New Roman"/>
        </w:rPr>
        <w:t xml:space="preserve">, M. and </w:t>
      </w:r>
      <w:proofErr w:type="spellStart"/>
      <w:r w:rsidRPr="00090819">
        <w:rPr>
          <w:rFonts w:ascii="Times New Roman" w:hAnsi="Times New Roman" w:cs="Times New Roman"/>
        </w:rPr>
        <w:t>Faraldo</w:t>
      </w:r>
      <w:proofErr w:type="spellEnd"/>
      <w:r w:rsidRPr="00090819">
        <w:rPr>
          <w:rFonts w:ascii="Times New Roman" w:hAnsi="Times New Roman" w:cs="Times New Roman"/>
        </w:rPr>
        <w:t xml:space="preserve">, J.M. (2022) “Surveillance of Culture, Culture of Surveillance: Introduction,” East central </w:t>
      </w:r>
      <w:proofErr w:type="spellStart"/>
      <w:r w:rsidRPr="00090819">
        <w:rPr>
          <w:rFonts w:ascii="Times New Roman" w:hAnsi="Times New Roman" w:cs="Times New Roman"/>
        </w:rPr>
        <w:t>europe</w:t>
      </w:r>
      <w:proofErr w:type="spellEnd"/>
      <w:r w:rsidRPr="00090819">
        <w:rPr>
          <w:rFonts w:ascii="Times New Roman" w:hAnsi="Times New Roman" w:cs="Times New Roman"/>
        </w:rPr>
        <w:t xml:space="preserve"> (Pittsburgh), 49(2–3), pp. 145–151. Available at: </w:t>
      </w:r>
      <w:hyperlink r:id="rId9" w:history="1">
        <w:r w:rsidRPr="00090819">
          <w:rPr>
            <w:rStyle w:val="Hyperlink"/>
            <w:rFonts w:ascii="Times New Roman" w:hAnsi="Times New Roman" w:cs="Times New Roman"/>
          </w:rPr>
          <w:t>https://doi.org/10.30965/18763308-49020001</w:t>
        </w:r>
      </w:hyperlink>
      <w:r w:rsidRPr="00090819">
        <w:rPr>
          <w:rFonts w:ascii="Times New Roman" w:hAnsi="Times New Roman" w:cs="Times New Roman"/>
        </w:rPr>
        <w:t>. [Assessed on 01</w:t>
      </w:r>
      <w:r w:rsidRPr="00090819">
        <w:rPr>
          <w:rFonts w:ascii="Times New Roman" w:hAnsi="Times New Roman" w:cs="Times New Roman"/>
          <w:vertAlign w:val="superscript"/>
        </w:rPr>
        <w:t>st</w:t>
      </w:r>
      <w:r w:rsidRPr="00090819">
        <w:rPr>
          <w:rFonts w:ascii="Times New Roman" w:hAnsi="Times New Roman" w:cs="Times New Roman"/>
        </w:rPr>
        <w:t xml:space="preserve"> March 2024].</w:t>
      </w:r>
    </w:p>
    <w:p w14:paraId="3CB1AF3F"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Cassell, P, G., and Morris, M. (2023) Defining 'Victim' Through Harm: Crime Victim Status in the Crime Victims' Rights Act and Other Victims' Rights Enactments. University of Utah College of Law Research Paper (537), American Criminal Law Review, Forthcoming, Available at: </w:t>
      </w:r>
      <w:hyperlink r:id="rId10" w:tgtFrame="_blank" w:history="1">
        <w:r w:rsidRPr="00090819">
          <w:rPr>
            <w:rStyle w:val="Hyperlink"/>
            <w:rFonts w:ascii="Times New Roman" w:hAnsi="Times New Roman" w:cs="Times New Roman"/>
          </w:rPr>
          <w:t>http://dx.doi.org/10.2139/ssrn.4365790</w:t>
        </w:r>
      </w:hyperlink>
      <w:r w:rsidRPr="00090819">
        <w:rPr>
          <w:rFonts w:ascii="Times New Roman" w:hAnsi="Times New Roman" w:cs="Times New Roman"/>
        </w:rPr>
        <w:t xml:space="preserve"> [Assessed 17th February 2024]</w:t>
      </w:r>
    </w:p>
    <w:p w14:paraId="079CDBC8"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Costanza, S.E. (2018) ‘Surveillance’, in A.J. </w:t>
      </w:r>
      <w:proofErr w:type="spellStart"/>
      <w:r w:rsidRPr="00090819">
        <w:rPr>
          <w:rFonts w:ascii="Times New Roman" w:hAnsi="Times New Roman" w:cs="Times New Roman"/>
        </w:rPr>
        <w:t>Treviño</w:t>
      </w:r>
      <w:proofErr w:type="spellEnd"/>
      <w:r w:rsidRPr="00090819">
        <w:rPr>
          <w:rFonts w:ascii="Times New Roman" w:hAnsi="Times New Roman" w:cs="Times New Roman"/>
        </w:rPr>
        <w:t xml:space="preserve"> (ed.) The Cambridge Handbook of Social Problems. Pp. 95-108. Cambridge: Cambridge University Press. </w:t>
      </w:r>
      <w:hyperlink r:id="rId11" w:history="1">
        <w:r w:rsidRPr="00090819">
          <w:rPr>
            <w:rStyle w:val="Hyperlink"/>
            <w:rFonts w:ascii="Times New Roman" w:hAnsi="Times New Roman" w:cs="Times New Roman"/>
          </w:rPr>
          <w:t>https://www.cambridge.org/core/books/abs/cambridge-handbook-of-social-problems/surveillance/55D8DC5B68D5B86359A229C25023AD4C</w:t>
        </w:r>
      </w:hyperlink>
    </w:p>
    <w:p w14:paraId="27A83D9B"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De Jong, W. and Strikwerda, L. (2021) ‘Controlling risks in the safe city: The rise of pre-emptive practices in law enforcement, public surveillance and mental health and addiction care (1970–2020),’ Urban studies (Edinburgh, Scotland), 58(12), pp. 2514–2530. Available at: </w:t>
      </w:r>
      <w:hyperlink r:id="rId12" w:history="1">
        <w:r w:rsidRPr="00090819">
          <w:rPr>
            <w:rStyle w:val="Hyperlink"/>
            <w:rFonts w:ascii="Times New Roman" w:hAnsi="Times New Roman" w:cs="Times New Roman"/>
          </w:rPr>
          <w:t>https://doi.org/10.1177/0042098020952669</w:t>
        </w:r>
      </w:hyperlink>
      <w:r w:rsidRPr="00090819">
        <w:rPr>
          <w:rFonts w:ascii="Times New Roman" w:hAnsi="Times New Roman" w:cs="Times New Roman"/>
        </w:rPr>
        <w:t>. [Assessed on 01</w:t>
      </w:r>
      <w:r w:rsidRPr="00090819">
        <w:rPr>
          <w:rFonts w:ascii="Times New Roman" w:hAnsi="Times New Roman" w:cs="Times New Roman"/>
          <w:vertAlign w:val="superscript"/>
        </w:rPr>
        <w:t>st</w:t>
      </w:r>
      <w:r w:rsidRPr="00090819">
        <w:rPr>
          <w:rFonts w:ascii="Times New Roman" w:hAnsi="Times New Roman" w:cs="Times New Roman"/>
        </w:rPr>
        <w:t xml:space="preserve"> March 2024]. </w:t>
      </w:r>
    </w:p>
    <w:p w14:paraId="7C5034C1"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Department of Health (2012) Public Health Surveillance: Towards a Public Health Surveillance Strategy for England. Available at: </w:t>
      </w:r>
      <w:hyperlink r:id="rId13" w:history="1">
        <w:r w:rsidRPr="00090819">
          <w:rPr>
            <w:rStyle w:val="Hyperlink"/>
            <w:rFonts w:ascii="Times New Roman" w:hAnsi="Times New Roman" w:cs="Times New Roman"/>
          </w:rPr>
          <w:t>https://assets.publishing.service.gov.uk/media/5a7ce62eed915d7c849ade9d/Towards-a-Public-Health-Surveillance-Strategy.pdf</w:t>
        </w:r>
      </w:hyperlink>
      <w:r w:rsidRPr="00090819">
        <w:rPr>
          <w:rFonts w:ascii="Times New Roman" w:hAnsi="Times New Roman" w:cs="Times New Roman"/>
        </w:rPr>
        <w:t xml:space="preserve"> [Assessed on 17th February 2024].  </w:t>
      </w:r>
    </w:p>
    <w:p w14:paraId="2C04BAF6"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 </w:t>
      </w:r>
      <w:proofErr w:type="spellStart"/>
      <w:r w:rsidRPr="00090819">
        <w:rPr>
          <w:rFonts w:ascii="Times New Roman" w:hAnsi="Times New Roman" w:cs="Times New Roman"/>
        </w:rPr>
        <w:t>DiCristina</w:t>
      </w:r>
      <w:proofErr w:type="spellEnd"/>
      <w:r w:rsidRPr="00090819">
        <w:rPr>
          <w:rFonts w:ascii="Times New Roman" w:hAnsi="Times New Roman" w:cs="Times New Roman"/>
        </w:rPr>
        <w:t xml:space="preserve">, B. (2016). Criminology and the “Essence” of Crime: The Views of Garofalo, Durkheim, and </w:t>
      </w:r>
      <w:proofErr w:type="spellStart"/>
      <w:r w:rsidRPr="00090819">
        <w:rPr>
          <w:rFonts w:ascii="Times New Roman" w:hAnsi="Times New Roman" w:cs="Times New Roman"/>
        </w:rPr>
        <w:t>Bonger</w:t>
      </w:r>
      <w:proofErr w:type="spellEnd"/>
      <w:r w:rsidRPr="00090819">
        <w:rPr>
          <w:rFonts w:ascii="Times New Roman" w:hAnsi="Times New Roman" w:cs="Times New Roman"/>
        </w:rPr>
        <w:t>. International Criminal Justice Review, 26 (4), pp. 297-315. </w:t>
      </w:r>
      <w:hyperlink r:id="rId14" w:history="1">
        <w:r w:rsidRPr="00090819">
          <w:rPr>
            <w:rStyle w:val="Hyperlink"/>
            <w:rFonts w:ascii="Times New Roman" w:hAnsi="Times New Roman" w:cs="Times New Roman"/>
          </w:rPr>
          <w:t>https://doi.org/10.1177/1057567716660359</w:t>
        </w:r>
      </w:hyperlink>
    </w:p>
    <w:p w14:paraId="4C8549F4"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Diffie, W., and Landau, S., (1998) Privacy on the Line: The Politics </w:t>
      </w:r>
      <w:r w:rsidRPr="00090819">
        <w:rPr>
          <w:rFonts w:ascii="Times New Roman" w:hAnsi="Times New Roman" w:cs="Times New Roman"/>
        </w:rPr>
        <w:t>of Wiretapping</w:t>
      </w:r>
      <w:r w:rsidRPr="00090819">
        <w:rPr>
          <w:rFonts w:ascii="Times New Roman" w:hAnsi="Times New Roman" w:cs="Times New Roman"/>
        </w:rPr>
        <w:t xml:space="preserve"> and Encryption, Cambridge, MA: MIT Press.  </w:t>
      </w:r>
    </w:p>
    <w:p w14:paraId="307306A2"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rPr>
        <w:t>Fohring</w:t>
      </w:r>
      <w:proofErr w:type="spellEnd"/>
      <w:r w:rsidRPr="00090819">
        <w:rPr>
          <w:rFonts w:ascii="Times New Roman" w:hAnsi="Times New Roman" w:cs="Times New Roman"/>
        </w:rPr>
        <w:t xml:space="preserve">, S. (2018). What’s in a word? Victims on ‘victim’. International Review of Victimology. (24). Available at: </w:t>
      </w:r>
      <w:hyperlink r:id="rId15" w:history="1">
        <w:r w:rsidRPr="00090819">
          <w:rPr>
            <w:rStyle w:val="Hyperlink"/>
            <w:rFonts w:ascii="Times New Roman" w:hAnsi="Times New Roman" w:cs="Times New Roman"/>
          </w:rPr>
          <w:t>https://www.researchgate.net/publication/322984370_What%27s_in_a_word_Victims_on_%27victim%27</w:t>
        </w:r>
      </w:hyperlink>
      <w:r w:rsidRPr="00090819">
        <w:rPr>
          <w:rFonts w:ascii="Times New Roman" w:hAnsi="Times New Roman" w:cs="Times New Roman"/>
        </w:rPr>
        <w:t xml:space="preserve"> [Assessed 17</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47D24B65"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Fontes, C., </w:t>
      </w:r>
      <w:proofErr w:type="spellStart"/>
      <w:r w:rsidRPr="00090819">
        <w:rPr>
          <w:rFonts w:ascii="Times New Roman" w:hAnsi="Times New Roman" w:cs="Times New Roman"/>
        </w:rPr>
        <w:t>Hohma</w:t>
      </w:r>
      <w:proofErr w:type="spellEnd"/>
      <w:r w:rsidRPr="00090819">
        <w:rPr>
          <w:rFonts w:ascii="Times New Roman" w:hAnsi="Times New Roman" w:cs="Times New Roman"/>
        </w:rPr>
        <w:t xml:space="preserve">, E., Corrigan, C, C., </w:t>
      </w:r>
      <w:proofErr w:type="spellStart"/>
      <w:r w:rsidRPr="00090819">
        <w:rPr>
          <w:rFonts w:ascii="Times New Roman" w:hAnsi="Times New Roman" w:cs="Times New Roman"/>
        </w:rPr>
        <w:t>Lütge</w:t>
      </w:r>
      <w:proofErr w:type="spellEnd"/>
      <w:r w:rsidRPr="00090819">
        <w:rPr>
          <w:rFonts w:ascii="Times New Roman" w:hAnsi="Times New Roman" w:cs="Times New Roman"/>
        </w:rPr>
        <w:t>, C. (2022) AI-powered public surveillance systems: why we (might) need them and how we want them,</w:t>
      </w:r>
      <w:r w:rsidRPr="00090819">
        <w:rPr>
          <w:rFonts w:ascii="Times New Roman" w:hAnsi="Times New Roman" w:cs="Times New Roman"/>
          <w:i/>
          <w:iCs/>
        </w:rPr>
        <w:t xml:space="preserve"> Technology in Society,</w:t>
      </w:r>
      <w:r w:rsidRPr="00090819">
        <w:rPr>
          <w:rFonts w:ascii="Times New Roman" w:hAnsi="Times New Roman" w:cs="Times New Roman"/>
        </w:rPr>
        <w:t xml:space="preserve"> (71) pp. 102-137. Available at: </w:t>
      </w:r>
      <w:hyperlink r:id="rId16" w:history="1">
        <w:r w:rsidRPr="00090819">
          <w:rPr>
            <w:rStyle w:val="Hyperlink"/>
            <w:rFonts w:ascii="Times New Roman" w:hAnsi="Times New Roman" w:cs="Times New Roman"/>
          </w:rPr>
          <w:t>https://www.sciencedirect.com/science/article/pii/S0160791X22002780</w:t>
        </w:r>
      </w:hyperlink>
      <w:r w:rsidRPr="00090819">
        <w:rPr>
          <w:rFonts w:ascii="Times New Roman" w:hAnsi="Times New Roman" w:cs="Times New Roman"/>
        </w:rPr>
        <w:t xml:space="preserve"> [Assessed on 17th February 2024]. </w:t>
      </w:r>
    </w:p>
    <w:p w14:paraId="69A333A9"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Great Britain, Criminal </w:t>
      </w:r>
      <w:proofErr w:type="gramStart"/>
      <w:r w:rsidRPr="00090819">
        <w:rPr>
          <w:rFonts w:ascii="Times New Roman" w:hAnsi="Times New Roman" w:cs="Times New Roman"/>
        </w:rPr>
        <w:t>Procedure</w:t>
      </w:r>
      <w:proofErr w:type="gramEnd"/>
      <w:r w:rsidRPr="00090819">
        <w:rPr>
          <w:rFonts w:ascii="Times New Roman" w:hAnsi="Times New Roman" w:cs="Times New Roman"/>
        </w:rPr>
        <w:t xml:space="preserve"> and Investigations Act (1996): Charles III. Chapter (25)4. London: The Stationary Office. Available at: </w:t>
      </w:r>
      <w:hyperlink r:id="rId17" w:history="1">
        <w:r w:rsidRPr="00090819">
          <w:rPr>
            <w:rStyle w:val="Hyperlink"/>
            <w:rFonts w:ascii="Times New Roman" w:hAnsi="Times New Roman" w:cs="Times New Roman"/>
          </w:rPr>
          <w:t>https://www.legislation.gov.uk/ukpga/1996/25/contents</w:t>
        </w:r>
      </w:hyperlink>
      <w:r w:rsidRPr="00090819">
        <w:rPr>
          <w:rFonts w:ascii="Times New Roman" w:hAnsi="Times New Roman" w:cs="Times New Roman"/>
        </w:rPr>
        <w:t xml:space="preserve"> [Assessed on 28</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3501CFA9"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Harding, J.M. (2018) Performance, transparency, and the cultures of surveillance. Ann Arbor: University of Michigan Press. Available at: </w:t>
      </w:r>
      <w:hyperlink r:id="rId18" w:history="1">
        <w:r w:rsidRPr="00090819">
          <w:rPr>
            <w:rStyle w:val="Hyperlink"/>
            <w:rFonts w:ascii="Times New Roman" w:hAnsi="Times New Roman" w:cs="Times New Roman"/>
          </w:rPr>
          <w:t>https://doi.org/10.3998/mpub.9780711</w:t>
        </w:r>
      </w:hyperlink>
      <w:r w:rsidRPr="00090819">
        <w:rPr>
          <w:rFonts w:ascii="Times New Roman" w:hAnsi="Times New Roman" w:cs="Times New Roman"/>
        </w:rPr>
        <w:t>. [Assessed on 01st March 2024].</w:t>
      </w:r>
    </w:p>
    <w:p w14:paraId="21884423"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Hollingshead, A. B. (1941). The Concept of Social Control. American Sociological Review, 6(2), 217–224. </w:t>
      </w:r>
      <w:hyperlink r:id="rId19" w:history="1">
        <w:r w:rsidRPr="00090819">
          <w:rPr>
            <w:rStyle w:val="Hyperlink"/>
            <w:rFonts w:ascii="Times New Roman" w:hAnsi="Times New Roman" w:cs="Times New Roman"/>
          </w:rPr>
          <w:t>https://doi.org/10.2307/2085551</w:t>
        </w:r>
      </w:hyperlink>
      <w:r w:rsidRPr="00090819">
        <w:rPr>
          <w:rFonts w:ascii="Times New Roman" w:hAnsi="Times New Roman" w:cs="Times New Roman"/>
        </w:rPr>
        <w:t xml:space="preserve"> [Assessed on 29th February 2024].</w:t>
      </w:r>
    </w:p>
    <w:p w14:paraId="03AABFF8"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Home Office, (2022) Interception of Communications. Code Of Practice. Available at: </w:t>
      </w:r>
      <w:hyperlink r:id="rId20" w:history="1">
        <w:r w:rsidRPr="00090819">
          <w:rPr>
            <w:rStyle w:val="Hyperlink"/>
            <w:rFonts w:ascii="Times New Roman" w:hAnsi="Times New Roman" w:cs="Times New Roman"/>
          </w:rPr>
          <w:t>https://assets.publishing.service.gov.uk/media/639879928fa8f5530be3004b/revised_Interception_of_Communications_Code_of_Practice_Dec_2022.pdf</w:t>
        </w:r>
      </w:hyperlink>
      <w:r w:rsidRPr="00090819">
        <w:rPr>
          <w:rFonts w:ascii="Times New Roman" w:hAnsi="Times New Roman" w:cs="Times New Roman"/>
        </w:rPr>
        <w:t xml:space="preserve"> [Assessed on 29</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7EAB875F" w14:textId="77777777" w:rsid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Hornung, S., and </w:t>
      </w:r>
      <w:proofErr w:type="spellStart"/>
      <w:r w:rsidRPr="00090819">
        <w:rPr>
          <w:rFonts w:ascii="Times New Roman" w:hAnsi="Times New Roman" w:cs="Times New Roman"/>
        </w:rPr>
        <w:t>Höge</w:t>
      </w:r>
      <w:proofErr w:type="spellEnd"/>
      <w:r w:rsidRPr="00090819">
        <w:rPr>
          <w:rFonts w:ascii="Times New Roman" w:hAnsi="Times New Roman" w:cs="Times New Roman"/>
        </w:rPr>
        <w:t xml:space="preserve">, T. (2021). Analysing power and control in work organizations: Assimilating a critical socio-psychodynamic perspective. Business &amp; Management Studies: An International Journal. (9), pp 355-371. Available at: </w:t>
      </w:r>
      <w:hyperlink r:id="rId21" w:history="1">
        <w:r w:rsidRPr="00090819">
          <w:rPr>
            <w:rStyle w:val="Hyperlink"/>
            <w:rFonts w:ascii="Times New Roman" w:hAnsi="Times New Roman" w:cs="Times New Roman"/>
          </w:rPr>
          <w:t>https://www.researchgate.net/publication/350385114_Analysing_power_and_control_in_work_organizations_Assimilating_a_critical_socio-psychodynamic_perspective/citations</w:t>
        </w:r>
      </w:hyperlink>
      <w:r w:rsidRPr="00090819">
        <w:rPr>
          <w:rFonts w:ascii="Times New Roman" w:hAnsi="Times New Roman" w:cs="Times New Roman"/>
        </w:rPr>
        <w:t xml:space="preserve"> [Assessed on 17</w:t>
      </w:r>
      <w:r w:rsidRPr="00090819">
        <w:rPr>
          <w:rFonts w:ascii="Times New Roman" w:hAnsi="Times New Roman" w:cs="Times New Roman"/>
          <w:vertAlign w:val="superscript"/>
        </w:rPr>
        <w:t>th</w:t>
      </w:r>
      <w:r w:rsidRPr="00090819">
        <w:rPr>
          <w:rFonts w:ascii="Times New Roman" w:hAnsi="Times New Roman" w:cs="Times New Roman"/>
        </w:rPr>
        <w:t xml:space="preserve"> February 2024]</w:t>
      </w:r>
    </w:p>
    <w:p w14:paraId="55B080BC" w14:textId="17825960"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Information Commissioners Office, (2024) About this guidance. Available at: </w:t>
      </w:r>
      <w:hyperlink r:id="rId22" w:history="1">
        <w:r w:rsidRPr="00090819">
          <w:rPr>
            <w:rStyle w:val="Hyperlink"/>
            <w:rFonts w:ascii="Times New Roman" w:hAnsi="Times New Roman" w:cs="Times New Roman"/>
          </w:rPr>
          <w:t>https://ico.org.uk/for-organisations/uk-gdpr-guidance-and-resources/cctv-and-video-surveillance/guidance-on-video-surveillance-including-cctv/?template=pdf&amp;patch=21</w:t>
        </w:r>
      </w:hyperlink>
      <w:r w:rsidRPr="00090819">
        <w:rPr>
          <w:rFonts w:ascii="Times New Roman" w:hAnsi="Times New Roman" w:cs="Times New Roman"/>
        </w:rPr>
        <w:t xml:space="preserve"> [Assessed on 29</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6F47884E"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Jansen, A, M., </w:t>
      </w:r>
      <w:proofErr w:type="spellStart"/>
      <w:r w:rsidRPr="00090819">
        <w:rPr>
          <w:rFonts w:ascii="Times New Roman" w:hAnsi="Times New Roman" w:cs="Times New Roman"/>
        </w:rPr>
        <w:t>Giebels</w:t>
      </w:r>
      <w:proofErr w:type="spellEnd"/>
      <w:r w:rsidRPr="00090819">
        <w:rPr>
          <w:rFonts w:ascii="Times New Roman" w:hAnsi="Times New Roman" w:cs="Times New Roman"/>
        </w:rPr>
        <w:t xml:space="preserve">, E., Van </w:t>
      </w:r>
      <w:proofErr w:type="spellStart"/>
      <w:r w:rsidRPr="00090819">
        <w:rPr>
          <w:rFonts w:ascii="Times New Roman" w:hAnsi="Times New Roman" w:cs="Times New Roman"/>
        </w:rPr>
        <w:t>Rompay</w:t>
      </w:r>
      <w:proofErr w:type="spellEnd"/>
      <w:r w:rsidRPr="00090819">
        <w:rPr>
          <w:rFonts w:ascii="Times New Roman" w:hAnsi="Times New Roman" w:cs="Times New Roman"/>
        </w:rPr>
        <w:t xml:space="preserve">, T, J, L., and Junger, M., (2018) The Influence of the Presentation of Camera Surveillance on Cheating and Pro-Social </w:t>
      </w:r>
      <w:proofErr w:type="spellStart"/>
      <w:r w:rsidRPr="00090819">
        <w:rPr>
          <w:rFonts w:ascii="Times New Roman" w:hAnsi="Times New Roman" w:cs="Times New Roman"/>
        </w:rPr>
        <w:t>Behavior</w:t>
      </w:r>
      <w:proofErr w:type="spellEnd"/>
      <w:r w:rsidRPr="00090819">
        <w:rPr>
          <w:rFonts w:ascii="Times New Roman" w:hAnsi="Times New Roman" w:cs="Times New Roman"/>
        </w:rPr>
        <w:t xml:space="preserve">. Front Psychol. 16;9. Available at: </w:t>
      </w:r>
      <w:hyperlink r:id="rId23" w:history="1">
        <w:r w:rsidRPr="00090819">
          <w:rPr>
            <w:rStyle w:val="Hyperlink"/>
            <w:rFonts w:ascii="Times New Roman" w:hAnsi="Times New Roman" w:cs="Times New Roman"/>
          </w:rPr>
          <w:t>https://www.ncbi.nlm.nih.gov/pmc/articles/PMC6198084/</w:t>
        </w:r>
      </w:hyperlink>
      <w:r w:rsidRPr="00090819">
        <w:rPr>
          <w:rFonts w:ascii="Times New Roman" w:hAnsi="Times New Roman" w:cs="Times New Roman"/>
        </w:rPr>
        <w:t xml:space="preserve"> [Assessed on 01</w:t>
      </w:r>
      <w:r w:rsidRPr="00090819">
        <w:rPr>
          <w:rFonts w:ascii="Times New Roman" w:hAnsi="Times New Roman" w:cs="Times New Roman"/>
          <w:vertAlign w:val="superscript"/>
        </w:rPr>
        <w:t>st</w:t>
      </w:r>
      <w:r w:rsidRPr="00090819">
        <w:rPr>
          <w:rFonts w:ascii="Times New Roman" w:hAnsi="Times New Roman" w:cs="Times New Roman"/>
        </w:rPr>
        <w:t xml:space="preserve"> March 2024].</w:t>
      </w:r>
    </w:p>
    <w:p w14:paraId="26451AA3"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rPr>
        <w:t>Knoops</w:t>
      </w:r>
      <w:proofErr w:type="spellEnd"/>
      <w:r w:rsidRPr="00090819">
        <w:rPr>
          <w:rFonts w:ascii="Times New Roman" w:hAnsi="Times New Roman" w:cs="Times New Roman"/>
        </w:rPr>
        <w:t xml:space="preserve">, G, J, A. (2017). Mens rea at the international criminal court. Netherlands: Brill </w:t>
      </w:r>
      <w:proofErr w:type="spellStart"/>
      <w:r w:rsidRPr="00090819">
        <w:rPr>
          <w:rFonts w:ascii="Times New Roman" w:hAnsi="Times New Roman" w:cs="Times New Roman"/>
        </w:rPr>
        <w:t>Nijhoff</w:t>
      </w:r>
      <w:proofErr w:type="spellEnd"/>
      <w:r w:rsidRPr="00090819">
        <w:rPr>
          <w:rFonts w:ascii="Times New Roman" w:hAnsi="Times New Roman" w:cs="Times New Roman"/>
        </w:rPr>
        <w:t>.</w:t>
      </w:r>
    </w:p>
    <w:p w14:paraId="441BB442" w14:textId="77777777" w:rsidR="00090819" w:rsidRPr="00090819" w:rsidRDefault="00090819" w:rsidP="00090819">
      <w:pPr>
        <w:ind w:left="720" w:hanging="720"/>
        <w:rPr>
          <w:rFonts w:ascii="Times New Roman" w:hAnsi="Times New Roman" w:cs="Times New Roman"/>
          <w:lang w:eastAsia="en-GB"/>
        </w:rPr>
      </w:pPr>
      <w:r w:rsidRPr="00090819">
        <w:rPr>
          <w:rFonts w:ascii="Times New Roman" w:hAnsi="Times New Roman" w:cs="Times New Roman"/>
          <w:color w:val="000000" w:themeColor="text1"/>
        </w:rPr>
        <w:t xml:space="preserve">Lynch, M, </w:t>
      </w:r>
      <w:proofErr w:type="spellStart"/>
      <w:r w:rsidRPr="00090819">
        <w:rPr>
          <w:rFonts w:ascii="Times New Roman" w:hAnsi="Times New Roman" w:cs="Times New Roman"/>
          <w:color w:val="000000" w:themeColor="text1"/>
        </w:rPr>
        <w:t>Stretesky</w:t>
      </w:r>
      <w:proofErr w:type="spellEnd"/>
      <w:r w:rsidRPr="00090819">
        <w:rPr>
          <w:rFonts w:ascii="Times New Roman" w:hAnsi="Times New Roman" w:cs="Times New Roman"/>
          <w:color w:val="000000" w:themeColor="text1"/>
        </w:rPr>
        <w:t>, P &amp; Long, M 2015, Defining Crime: A critique of the concept and its implication. Macmillan, Basingstoke.</w:t>
      </w:r>
      <w:r w:rsidRPr="00090819">
        <w:rPr>
          <w:rFonts w:ascii="Times New Roman" w:hAnsi="Times New Roman" w:cs="Times New Roman"/>
          <w:color w:val="000000" w:themeColor="text1"/>
          <w:shd w:val="clear" w:color="auto" w:fill="FFFFFF"/>
        </w:rPr>
        <w:t xml:space="preserve"> Available at: </w:t>
      </w:r>
      <w:hyperlink r:id="rId24" w:history="1">
        <w:r w:rsidRPr="00090819">
          <w:rPr>
            <w:rStyle w:val="Hyperlink"/>
            <w:rFonts w:ascii="Times New Roman" w:hAnsi="Times New Roman" w:cs="Times New Roman"/>
          </w:rPr>
          <w:t>http://www.palgrave.com/page/detail/defining-crime-michael-j-lynch/?isb=9781137479341</w:t>
        </w:r>
      </w:hyperlink>
      <w:r w:rsidRPr="00090819">
        <w:rPr>
          <w:rFonts w:ascii="Times New Roman" w:hAnsi="Times New Roman" w:cs="Times New Roman"/>
          <w:color w:val="666666"/>
        </w:rPr>
        <w:t xml:space="preserve"> [</w:t>
      </w:r>
      <w:r w:rsidRPr="00090819">
        <w:rPr>
          <w:rFonts w:ascii="Times New Roman" w:hAnsi="Times New Roman" w:cs="Times New Roman"/>
          <w:color w:val="000000" w:themeColor="text1"/>
        </w:rPr>
        <w:t>Assessed on 17</w:t>
      </w:r>
      <w:r w:rsidRPr="00090819">
        <w:rPr>
          <w:rFonts w:ascii="Times New Roman" w:hAnsi="Times New Roman" w:cs="Times New Roman"/>
          <w:color w:val="000000" w:themeColor="text1"/>
          <w:vertAlign w:val="superscript"/>
        </w:rPr>
        <w:t>th</w:t>
      </w:r>
      <w:r w:rsidRPr="00090819">
        <w:rPr>
          <w:rFonts w:ascii="Times New Roman" w:hAnsi="Times New Roman" w:cs="Times New Roman"/>
          <w:color w:val="000000" w:themeColor="text1"/>
        </w:rPr>
        <w:t xml:space="preserve"> February 2024]</w:t>
      </w:r>
    </w:p>
    <w:p w14:paraId="75DF2808"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Lynch, M., </w:t>
      </w:r>
      <w:proofErr w:type="spellStart"/>
      <w:r w:rsidRPr="00090819">
        <w:rPr>
          <w:rFonts w:ascii="Times New Roman" w:hAnsi="Times New Roman" w:cs="Times New Roman"/>
        </w:rPr>
        <w:t>Stretesky</w:t>
      </w:r>
      <w:proofErr w:type="spellEnd"/>
      <w:r w:rsidRPr="00090819">
        <w:rPr>
          <w:rFonts w:ascii="Times New Roman" w:hAnsi="Times New Roman" w:cs="Times New Roman"/>
        </w:rPr>
        <w:t>, P., and Long, M., (2015) Defining Crime: A Critique of the Concept and Its Implication. Palgrave Macmillan: New York.</w:t>
      </w:r>
    </w:p>
    <w:p w14:paraId="0D0FB5DE"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Lyon, D., (2003) Surveillance as Social Sorting Privacy, risk, and digital discrimination. Routledge: London.</w:t>
      </w:r>
    </w:p>
    <w:p w14:paraId="2EC0BBF9"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Lyon, D., (2022) Surveillance, Internet policy review, 11(4). Available at: </w:t>
      </w:r>
      <w:hyperlink r:id="rId25" w:history="1">
        <w:r w:rsidRPr="00090819">
          <w:rPr>
            <w:rStyle w:val="Hyperlink"/>
            <w:rFonts w:ascii="Times New Roman" w:hAnsi="Times New Roman" w:cs="Times New Roman"/>
          </w:rPr>
          <w:t>https://doi.org/10.14763/2022.4.1673</w:t>
        </w:r>
      </w:hyperlink>
      <w:r w:rsidRPr="00090819">
        <w:rPr>
          <w:rFonts w:ascii="Times New Roman" w:hAnsi="Times New Roman" w:cs="Times New Roman"/>
        </w:rPr>
        <w:t>. [Assessed on 17th February 2024].</w:t>
      </w:r>
    </w:p>
    <w:p w14:paraId="32F80D62"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color w:val="3A3A3A"/>
          <w:shd w:val="clear" w:color="auto" w:fill="FFFFFF"/>
        </w:rPr>
        <w:t>MacIntyre</w:t>
      </w:r>
      <w:proofErr w:type="spellEnd"/>
      <w:r w:rsidRPr="00090819">
        <w:rPr>
          <w:rFonts w:ascii="Times New Roman" w:hAnsi="Times New Roman" w:cs="Times New Roman"/>
          <w:color w:val="3A3A3A"/>
          <w:shd w:val="clear" w:color="auto" w:fill="FFFFFF"/>
        </w:rPr>
        <w:t>, M. R., Darby, W. C., Sones, A. C., Li, J., Leong, G. B., and Weinstock, R.</w:t>
      </w:r>
      <w:r w:rsidRPr="00090819">
        <w:rPr>
          <w:rFonts w:ascii="Times New Roman" w:hAnsi="Times New Roman" w:cs="Times New Roman"/>
        </w:rPr>
        <w:t xml:space="preserve"> (2021) “Voluntary intoxication, homicide, and mens rea: Past, present, and future,” </w:t>
      </w:r>
      <w:proofErr w:type="spellStart"/>
      <w:r w:rsidRPr="00090819">
        <w:rPr>
          <w:rFonts w:ascii="Times New Roman" w:hAnsi="Times New Roman" w:cs="Times New Roman"/>
        </w:rPr>
        <w:t>Behavioral</w:t>
      </w:r>
      <w:proofErr w:type="spellEnd"/>
      <w:r w:rsidRPr="00090819">
        <w:rPr>
          <w:rFonts w:ascii="Times New Roman" w:hAnsi="Times New Roman" w:cs="Times New Roman"/>
        </w:rPr>
        <w:t xml:space="preserve"> sciences &amp; the law, 39(2), pp. 150–169. Available at: https://doi.org/10.1002/bsl.2514.</w:t>
      </w:r>
    </w:p>
    <w:p w14:paraId="71263ED7"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rPr>
        <w:t>Mamonov</w:t>
      </w:r>
      <w:proofErr w:type="spellEnd"/>
      <w:r w:rsidRPr="00090819">
        <w:rPr>
          <w:rFonts w:ascii="Times New Roman" w:hAnsi="Times New Roman" w:cs="Times New Roman"/>
        </w:rPr>
        <w:t xml:space="preserve">, S. and </w:t>
      </w:r>
      <w:proofErr w:type="spellStart"/>
      <w:r w:rsidRPr="00090819">
        <w:rPr>
          <w:rFonts w:ascii="Times New Roman" w:hAnsi="Times New Roman" w:cs="Times New Roman"/>
        </w:rPr>
        <w:t>Koufaris</w:t>
      </w:r>
      <w:proofErr w:type="spellEnd"/>
      <w:r w:rsidRPr="00090819">
        <w:rPr>
          <w:rFonts w:ascii="Times New Roman" w:hAnsi="Times New Roman" w:cs="Times New Roman"/>
        </w:rPr>
        <w:t xml:space="preserve">, M. (2016) ‘The impact of exposure to news about electronic government surveillance on concerns about government intrusion, privacy self-efficacy, and privacy protective </w:t>
      </w:r>
      <w:proofErr w:type="spellStart"/>
      <w:r w:rsidRPr="00090819">
        <w:rPr>
          <w:rFonts w:ascii="Times New Roman" w:hAnsi="Times New Roman" w:cs="Times New Roman"/>
        </w:rPr>
        <w:t>behavior</w:t>
      </w:r>
      <w:proofErr w:type="spellEnd"/>
      <w:r w:rsidRPr="00090819">
        <w:rPr>
          <w:rFonts w:ascii="Times New Roman" w:hAnsi="Times New Roman" w:cs="Times New Roman"/>
        </w:rPr>
        <w:t xml:space="preserve">,’ Journal of information privacy and security, 12(2), pp. 56–67. Available at: </w:t>
      </w:r>
      <w:hyperlink r:id="rId26" w:history="1">
        <w:r w:rsidRPr="00090819">
          <w:rPr>
            <w:rStyle w:val="Hyperlink"/>
            <w:rFonts w:ascii="Times New Roman" w:hAnsi="Times New Roman" w:cs="Times New Roman"/>
          </w:rPr>
          <w:t>h</w:t>
        </w:r>
        <w:r w:rsidRPr="00090819">
          <w:rPr>
            <w:rStyle w:val="Hyperlink"/>
            <w:rFonts w:ascii="Times New Roman" w:hAnsi="Times New Roman" w:cs="Times New Roman"/>
          </w:rPr>
          <w:t>t</w:t>
        </w:r>
        <w:r w:rsidRPr="00090819">
          <w:rPr>
            <w:rStyle w:val="Hyperlink"/>
            <w:rFonts w:ascii="Times New Roman" w:hAnsi="Times New Roman" w:cs="Times New Roman"/>
          </w:rPr>
          <w:t>tps://doi.org/10.1080/15536548.2016.1163026</w:t>
        </w:r>
      </w:hyperlink>
      <w:r w:rsidRPr="00090819">
        <w:rPr>
          <w:rFonts w:ascii="Times New Roman" w:hAnsi="Times New Roman" w:cs="Times New Roman"/>
        </w:rPr>
        <w:t>. [Assessed on 01</w:t>
      </w:r>
      <w:r w:rsidRPr="00090819">
        <w:rPr>
          <w:rFonts w:ascii="Times New Roman" w:hAnsi="Times New Roman" w:cs="Times New Roman"/>
          <w:vertAlign w:val="superscript"/>
        </w:rPr>
        <w:t>st</w:t>
      </w:r>
      <w:r w:rsidRPr="00090819">
        <w:rPr>
          <w:rFonts w:ascii="Times New Roman" w:hAnsi="Times New Roman" w:cs="Times New Roman"/>
        </w:rPr>
        <w:t xml:space="preserve"> March 2024].</w:t>
      </w:r>
    </w:p>
    <w:p w14:paraId="6345C0EE" w14:textId="77777777" w:rsidR="00090819" w:rsidRPr="00090819" w:rsidRDefault="00090819" w:rsidP="00090819">
      <w:pPr>
        <w:ind w:left="720" w:hanging="720"/>
        <w:rPr>
          <w:rFonts w:ascii="Times New Roman" w:hAnsi="Times New Roman" w:cs="Times New Roman"/>
        </w:rPr>
      </w:pPr>
      <w:proofErr w:type="gramStart"/>
      <w:r w:rsidRPr="00090819">
        <w:rPr>
          <w:rFonts w:ascii="Times New Roman" w:hAnsi="Times New Roman" w:cs="Times New Roman"/>
        </w:rPr>
        <w:lastRenderedPageBreak/>
        <w:t>Martinez-Martin</w:t>
      </w:r>
      <w:proofErr w:type="gramEnd"/>
      <w:r w:rsidRPr="00090819">
        <w:rPr>
          <w:rFonts w:ascii="Times New Roman" w:hAnsi="Times New Roman" w:cs="Times New Roman"/>
        </w:rPr>
        <w:t xml:space="preserve">, N. (2020) ‘Big Data, Corporate Surveillance and Public Health,’ American journal of bioethics, 20 (10), pp. 79–81. Available at: </w:t>
      </w:r>
      <w:hyperlink r:id="rId27" w:history="1">
        <w:r w:rsidRPr="00090819">
          <w:rPr>
            <w:rStyle w:val="Hyperlink"/>
            <w:rFonts w:ascii="Times New Roman" w:hAnsi="Times New Roman" w:cs="Times New Roman"/>
          </w:rPr>
          <w:t>https://doi.org/10.1080/15265161.2020.1806394</w:t>
        </w:r>
      </w:hyperlink>
      <w:r w:rsidRPr="00090819">
        <w:rPr>
          <w:rFonts w:ascii="Times New Roman" w:hAnsi="Times New Roman" w:cs="Times New Roman"/>
        </w:rPr>
        <w:t>. [Assessed on 17th February 2024].</w:t>
      </w:r>
    </w:p>
    <w:p w14:paraId="060749D9"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Mazur, L, B. (2023) The Victim Observations on a New Social Type. </w:t>
      </w:r>
      <w:r w:rsidRPr="00090819">
        <w:rPr>
          <w:rFonts w:ascii="Times New Roman" w:hAnsi="Times New Roman" w:cs="Times New Roman"/>
          <w:i/>
          <w:iCs/>
        </w:rPr>
        <w:t>Human Studies.</w:t>
      </w:r>
      <w:r w:rsidRPr="00090819">
        <w:rPr>
          <w:rFonts w:ascii="Times New Roman" w:hAnsi="Times New Roman" w:cs="Times New Roman"/>
        </w:rPr>
        <w:t xml:space="preserve"> 3 (46), pp. 583-605. Available at: </w:t>
      </w:r>
      <w:hyperlink r:id="rId28" w:history="1">
        <w:r w:rsidRPr="00090819">
          <w:rPr>
            <w:rStyle w:val="Hyperlink"/>
            <w:rFonts w:ascii="Times New Roman" w:hAnsi="Times New Roman" w:cs="Times New Roman"/>
          </w:rPr>
          <w:t>https://www.webofscience.com/wos/woscc/full-record/WOS:000964112300001?SID=EUW1ED0EB7bZJQwNe5QuKhb7ffnOl</w:t>
        </w:r>
      </w:hyperlink>
      <w:r w:rsidRPr="00090819">
        <w:rPr>
          <w:rFonts w:ascii="Times New Roman" w:hAnsi="Times New Roman" w:cs="Times New Roman"/>
        </w:rPr>
        <w:t xml:space="preserve"> [Assessed on 17</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60A8C613"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McGowan, C, R., Takahashi, E., </w:t>
      </w:r>
      <w:proofErr w:type="spellStart"/>
      <w:r w:rsidRPr="00090819">
        <w:rPr>
          <w:rFonts w:ascii="Times New Roman" w:hAnsi="Times New Roman" w:cs="Times New Roman"/>
        </w:rPr>
        <w:t>Romig</w:t>
      </w:r>
      <w:proofErr w:type="spellEnd"/>
      <w:r w:rsidRPr="00090819">
        <w:rPr>
          <w:rFonts w:ascii="Times New Roman" w:hAnsi="Times New Roman" w:cs="Times New Roman"/>
        </w:rPr>
        <w:t xml:space="preserve">, L., Bertram, K., Kadir, A., Cummings R., and Cardinal, L, J. (2022) </w:t>
      </w:r>
      <w:r w:rsidRPr="00090819">
        <w:rPr>
          <w:rFonts w:ascii="Times New Roman" w:hAnsi="Times New Roman" w:cs="Times New Roman"/>
          <w:lang w:eastAsia="en-GB"/>
        </w:rPr>
        <w:t>Community-based surveillance of infectious diseases: a systematic review of drivers of success</w:t>
      </w:r>
      <w:r w:rsidRPr="00090819">
        <w:rPr>
          <w:rFonts w:ascii="Times New Roman" w:hAnsi="Times New Roman" w:cs="Times New Roman"/>
        </w:rPr>
        <w:t xml:space="preserve">. </w:t>
      </w:r>
      <w:r w:rsidRPr="00090819">
        <w:rPr>
          <w:rFonts w:ascii="Times New Roman" w:hAnsi="Times New Roman" w:cs="Times New Roman"/>
          <w:lang w:eastAsia="en-GB"/>
        </w:rPr>
        <w:t>BMJ Global Health</w:t>
      </w:r>
      <w:r w:rsidRPr="00090819">
        <w:rPr>
          <w:rFonts w:ascii="Times New Roman" w:hAnsi="Times New Roman" w:cs="Times New Roman"/>
        </w:rPr>
        <w:t xml:space="preserve">. Available at: </w:t>
      </w:r>
      <w:hyperlink r:id="rId29" w:history="1">
        <w:r w:rsidRPr="00090819">
          <w:rPr>
            <w:rStyle w:val="Hyperlink"/>
            <w:rFonts w:ascii="Times New Roman" w:hAnsi="Times New Roman" w:cs="Times New Roman"/>
            <w:lang w:eastAsia="en-GB"/>
          </w:rPr>
          <w:t>https://gh.bmj.com/content/7/8/e009934</w:t>
        </w:r>
      </w:hyperlink>
      <w:r w:rsidRPr="00090819">
        <w:rPr>
          <w:rFonts w:ascii="Times New Roman" w:hAnsi="Times New Roman" w:cs="Times New Roman"/>
        </w:rPr>
        <w:t xml:space="preserve"> [Assessed on 17th February 2024].</w:t>
      </w:r>
    </w:p>
    <w:p w14:paraId="45C3A23D" w14:textId="77777777" w:rsidR="00090819" w:rsidRPr="00090819" w:rsidRDefault="00090819" w:rsidP="00090819">
      <w:pPr>
        <w:ind w:left="720" w:hanging="720"/>
        <w:rPr>
          <w:rFonts w:ascii="Times New Roman" w:hAnsi="Times New Roman" w:cs="Times New Roman"/>
          <w:color w:val="333333"/>
          <w:shd w:val="clear" w:color="auto" w:fill="FFFFFF"/>
        </w:rPr>
      </w:pPr>
      <w:r w:rsidRPr="00090819">
        <w:rPr>
          <w:rFonts w:ascii="Times New Roman" w:hAnsi="Times New Roman" w:cs="Times New Roman"/>
          <w:color w:val="333333"/>
          <w:shd w:val="clear" w:color="auto" w:fill="FFFFFF"/>
        </w:rPr>
        <w:t xml:space="preserve">Michael J. Lynch, Paul B. </w:t>
      </w:r>
      <w:proofErr w:type="spellStart"/>
      <w:r w:rsidRPr="00090819">
        <w:rPr>
          <w:rFonts w:ascii="Times New Roman" w:hAnsi="Times New Roman" w:cs="Times New Roman"/>
          <w:color w:val="333333"/>
          <w:shd w:val="clear" w:color="auto" w:fill="FFFFFF"/>
        </w:rPr>
        <w:t>Stretesky</w:t>
      </w:r>
      <w:proofErr w:type="spellEnd"/>
      <w:r w:rsidRPr="00090819">
        <w:rPr>
          <w:rFonts w:ascii="Times New Roman" w:hAnsi="Times New Roman" w:cs="Times New Roman"/>
          <w:color w:val="333333"/>
          <w:shd w:val="clear" w:color="auto" w:fill="FFFFFF"/>
        </w:rPr>
        <w:t xml:space="preserve">, Michael A. Long. (2015) Defining Crime. </w:t>
      </w:r>
      <w:r w:rsidRPr="00090819">
        <w:rPr>
          <w:rFonts w:ascii="Times New Roman" w:hAnsi="Times New Roman" w:cs="Times New Roman"/>
          <w:i/>
          <w:iCs/>
          <w:color w:val="333333"/>
          <w:shd w:val="clear" w:color="auto" w:fill="FFFFFF"/>
        </w:rPr>
        <w:t>A Critique of the Concept and Its Implication.</w:t>
      </w:r>
      <w:r w:rsidRPr="00090819">
        <w:rPr>
          <w:rFonts w:ascii="Times New Roman" w:hAnsi="Times New Roman" w:cs="Times New Roman"/>
          <w:color w:val="333333"/>
          <w:shd w:val="clear" w:color="auto" w:fill="FFFFFF"/>
        </w:rPr>
        <w:t xml:space="preserve"> 1</w:t>
      </w:r>
      <w:r w:rsidRPr="00090819">
        <w:rPr>
          <w:rFonts w:ascii="Times New Roman" w:hAnsi="Times New Roman" w:cs="Times New Roman"/>
          <w:color w:val="333333"/>
          <w:shd w:val="clear" w:color="auto" w:fill="FFFFFF"/>
          <w:vertAlign w:val="superscript"/>
        </w:rPr>
        <w:t>st</w:t>
      </w:r>
      <w:r w:rsidRPr="00090819">
        <w:rPr>
          <w:rFonts w:ascii="Times New Roman" w:hAnsi="Times New Roman" w:cs="Times New Roman"/>
          <w:color w:val="333333"/>
          <w:shd w:val="clear" w:color="auto" w:fill="FFFFFF"/>
        </w:rPr>
        <w:t xml:space="preserve"> Ed.</w:t>
      </w:r>
      <w:r w:rsidRPr="00090819">
        <w:rPr>
          <w:rFonts w:ascii="Times New Roman" w:hAnsi="Times New Roman" w:cs="Times New Roman"/>
          <w:i/>
          <w:iCs/>
          <w:color w:val="333333"/>
          <w:shd w:val="clear" w:color="auto" w:fill="FFFFFF"/>
        </w:rPr>
        <w:t xml:space="preserve"> </w:t>
      </w:r>
      <w:r w:rsidRPr="00090819">
        <w:rPr>
          <w:rFonts w:ascii="Times New Roman" w:hAnsi="Times New Roman" w:cs="Times New Roman"/>
          <w:color w:val="333333"/>
          <w:shd w:val="clear" w:color="auto" w:fill="FFFFFF"/>
        </w:rPr>
        <w:t xml:space="preserve">Palgrave Macmillan: New York. </w:t>
      </w:r>
      <w:hyperlink r:id="rId30" w:history="1">
        <w:r w:rsidRPr="00090819">
          <w:rPr>
            <w:rStyle w:val="Hyperlink"/>
            <w:rFonts w:ascii="Times New Roman" w:hAnsi="Times New Roman" w:cs="Times New Roman"/>
            <w:shd w:val="clear" w:color="auto" w:fill="FFFFFF"/>
          </w:rPr>
          <w:t>https://doi.org/10.1057/9781137479358</w:t>
        </w:r>
      </w:hyperlink>
    </w:p>
    <w:p w14:paraId="7D33E81B"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Ministry of Justice (2015) Criminal Procedure and Investigations Act (Section 23 (1)) Code of Practice. Revised in Accordance with Section 25(4) of the Criminal Procedure and Investigations Act 1996. Available at: </w:t>
      </w:r>
      <w:hyperlink r:id="rId31" w:history="1">
        <w:r w:rsidRPr="00090819">
          <w:rPr>
            <w:rStyle w:val="Hyperlink"/>
            <w:rFonts w:ascii="Times New Roman" w:hAnsi="Times New Roman" w:cs="Times New Roman"/>
          </w:rPr>
          <w:t>https://assets.publishing.service.gov.uk/government/uploads/system/uploads/attachment_data/file/447967/code-of-practice-approved.pdf</w:t>
        </w:r>
      </w:hyperlink>
      <w:r w:rsidRPr="00090819">
        <w:rPr>
          <w:rFonts w:ascii="Times New Roman" w:hAnsi="Times New Roman" w:cs="Times New Roman"/>
        </w:rPr>
        <w:t xml:space="preserve"> [Assessed on 18</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4B5C4DDE"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Ministry of Justice (2020) The Code of Practice for Victims of Crime in England and Wales and supporting public information materials. Available at: </w:t>
      </w:r>
      <w:hyperlink r:id="rId32" w:history="1">
        <w:r w:rsidRPr="00090819">
          <w:rPr>
            <w:rStyle w:val="Hyperlink"/>
            <w:rFonts w:ascii="Times New Roman" w:hAnsi="Times New Roman" w:cs="Times New Roman"/>
          </w:rPr>
          <w:t>https://assets.publishing.service.gov.uk/media/60620279d3bf7f5ceaca0d89/victims-code-2020.pdf</w:t>
        </w:r>
      </w:hyperlink>
      <w:r w:rsidRPr="00090819">
        <w:rPr>
          <w:rFonts w:ascii="Times New Roman" w:hAnsi="Times New Roman" w:cs="Times New Roman"/>
        </w:rPr>
        <w:t xml:space="preserve"> [Assessed on 28</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2F241371"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lang w:eastAsia="en-GB"/>
        </w:rPr>
        <w:t xml:space="preserve">Newell, B.C. (2021) Police visibility: privacy, surveillance, and the false promise of body-worn cameras. Oakland, California: University of California Press. </w:t>
      </w:r>
      <w:hyperlink r:id="rId33" w:history="1">
        <w:r w:rsidRPr="00090819">
          <w:rPr>
            <w:rStyle w:val="Hyperlink"/>
            <w:rFonts w:ascii="Times New Roman" w:hAnsi="Times New Roman" w:cs="Times New Roman"/>
            <w:lang w:eastAsia="en-GB"/>
          </w:rPr>
          <w:t>https://www-jstor-org.ezproxy.uwtsd.ac.uk/stable/j.ctv1npx3dt</w:t>
        </w:r>
      </w:hyperlink>
      <w:r w:rsidRPr="00090819">
        <w:rPr>
          <w:rFonts w:ascii="Times New Roman" w:hAnsi="Times New Roman" w:cs="Times New Roman"/>
          <w:lang w:eastAsia="en-GB"/>
        </w:rPr>
        <w:t xml:space="preserve"> </w:t>
      </w:r>
      <w:r w:rsidRPr="00090819">
        <w:rPr>
          <w:rFonts w:ascii="Times New Roman" w:hAnsi="Times New Roman" w:cs="Times New Roman"/>
        </w:rPr>
        <w:t>[Assessed on 17th February 2024].</w:t>
      </w:r>
    </w:p>
    <w:p w14:paraId="160AAF12"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Open University (2023) </w:t>
      </w:r>
      <w:r w:rsidRPr="00090819">
        <w:rPr>
          <w:rFonts w:ascii="Times New Roman" w:hAnsi="Times New Roman" w:cs="Times New Roman"/>
          <w:lang w:eastAsia="en-GB"/>
        </w:rPr>
        <w:t>Unit 2: Identify</w:t>
      </w:r>
      <w:r w:rsidRPr="00090819">
        <w:rPr>
          <w:rFonts w:ascii="Times New Roman" w:hAnsi="Times New Roman" w:cs="Times New Roman"/>
        </w:rPr>
        <w:t xml:space="preserve">. 2.4 Definition of power and types of power. Available at: </w:t>
      </w:r>
      <w:hyperlink r:id="rId34" w:history="1">
        <w:r w:rsidRPr="00090819">
          <w:rPr>
            <w:rStyle w:val="Hyperlink"/>
            <w:rFonts w:ascii="Times New Roman" w:hAnsi="Times New Roman" w:cs="Times New Roman"/>
          </w:rPr>
          <w:t>https://www.open.edu/openlearncreate/mod/book/view.php?id=193963&amp;chapterid=28064</w:t>
        </w:r>
      </w:hyperlink>
      <w:r w:rsidRPr="00090819">
        <w:rPr>
          <w:rFonts w:ascii="Times New Roman" w:hAnsi="Times New Roman" w:cs="Times New Roman"/>
        </w:rPr>
        <w:t xml:space="preserve"> [Assessed on 28</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49F216C1" w14:textId="77777777" w:rsidR="00090819" w:rsidRDefault="00090819" w:rsidP="00090819">
      <w:pPr>
        <w:ind w:left="720" w:hanging="720"/>
        <w:jc w:val="both"/>
        <w:rPr>
          <w:rFonts w:ascii="Times New Roman" w:hAnsi="Times New Roman" w:cs="Times New Roman"/>
        </w:rPr>
      </w:pPr>
      <w:proofErr w:type="spellStart"/>
      <w:r w:rsidRPr="00090819">
        <w:rPr>
          <w:rFonts w:ascii="Times New Roman" w:hAnsi="Times New Roman" w:cs="Times New Roman"/>
        </w:rPr>
        <w:t>Perera</w:t>
      </w:r>
      <w:proofErr w:type="spellEnd"/>
      <w:r w:rsidRPr="00090819">
        <w:rPr>
          <w:rFonts w:ascii="Times New Roman" w:hAnsi="Times New Roman" w:cs="Times New Roman"/>
        </w:rPr>
        <w:t xml:space="preserve">, A. (2024) What Is Formal Social Control? What Are Some Examples? Simply Psychology. Available at: </w:t>
      </w:r>
      <w:hyperlink r:id="rId35" w:history="1">
        <w:r w:rsidRPr="00090819">
          <w:rPr>
            <w:rStyle w:val="Hyperlink"/>
            <w:rFonts w:ascii="Times New Roman" w:hAnsi="Times New Roman" w:cs="Times New Roman"/>
          </w:rPr>
          <w:t>https://www.simplypsychology.org/formal-social-control.html</w:t>
        </w:r>
      </w:hyperlink>
      <w:r w:rsidRPr="00090819">
        <w:rPr>
          <w:rFonts w:ascii="Times New Roman" w:hAnsi="Times New Roman" w:cs="Times New Roman"/>
        </w:rPr>
        <w:t xml:space="preserve"> [Assessed on: 29</w:t>
      </w:r>
      <w:r w:rsidRPr="00090819">
        <w:rPr>
          <w:rFonts w:ascii="Times New Roman" w:hAnsi="Times New Roman" w:cs="Times New Roman"/>
          <w:vertAlign w:val="superscript"/>
        </w:rPr>
        <w:t>th</w:t>
      </w:r>
      <w:r w:rsidRPr="00090819">
        <w:rPr>
          <w:rFonts w:ascii="Times New Roman" w:hAnsi="Times New Roman" w:cs="Times New Roman"/>
        </w:rPr>
        <w:t xml:space="preserve"> February 2024].</w:t>
      </w:r>
    </w:p>
    <w:p w14:paraId="7A296E17" w14:textId="2A062CD1" w:rsidR="00090819" w:rsidRPr="00090819" w:rsidRDefault="00090819" w:rsidP="00090819">
      <w:pPr>
        <w:ind w:left="720" w:hanging="720"/>
        <w:jc w:val="both"/>
        <w:rPr>
          <w:rFonts w:ascii="Times New Roman" w:hAnsi="Times New Roman" w:cs="Times New Roman"/>
        </w:rPr>
      </w:pPr>
      <w:proofErr w:type="spellStart"/>
      <w:r w:rsidRPr="00090819">
        <w:rPr>
          <w:rFonts w:ascii="Times New Roman" w:hAnsi="Times New Roman" w:cs="Times New Roman"/>
        </w:rPr>
        <w:t>Piza</w:t>
      </w:r>
      <w:proofErr w:type="spellEnd"/>
      <w:r w:rsidRPr="00090819">
        <w:rPr>
          <w:rFonts w:ascii="Times New Roman" w:hAnsi="Times New Roman" w:cs="Times New Roman"/>
        </w:rPr>
        <w:t xml:space="preserve">, E., Welsh, B., Farrington, D., and Thomas, A., (2019). CCTV surveillance for crime prevention: A 40‐year systematic review with meta‐analysis. Criminology &amp; Public Policy. 18. 135-159. Available at: </w:t>
      </w:r>
      <w:hyperlink r:id="rId36" w:history="1">
        <w:r w:rsidRPr="00090819">
          <w:rPr>
            <w:rStyle w:val="Hyperlink"/>
            <w:rFonts w:ascii="Times New Roman" w:hAnsi="Times New Roman" w:cs="Times New Roman"/>
          </w:rPr>
          <w:t>https://www.researchgate.net/publication/331981674_CCTV_surveillance_for_crime_prevention_A_40-year_systematic_review_with_meta-analysis</w:t>
        </w:r>
      </w:hyperlink>
      <w:r w:rsidRPr="00090819">
        <w:rPr>
          <w:rFonts w:ascii="Times New Roman" w:hAnsi="Times New Roman" w:cs="Times New Roman"/>
        </w:rPr>
        <w:t xml:space="preserve"> [Assessed on 29</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227158D3"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Powell, K., Barnes, A., Anderson de Cuevas, R., Bambra, C., Halliday, E., Lewis, S., McGill, R., Orton, L., </w:t>
      </w:r>
      <w:proofErr w:type="spellStart"/>
      <w:r w:rsidRPr="00090819">
        <w:rPr>
          <w:rFonts w:ascii="Times New Roman" w:hAnsi="Times New Roman" w:cs="Times New Roman"/>
        </w:rPr>
        <w:t>Ponsford</w:t>
      </w:r>
      <w:proofErr w:type="spellEnd"/>
      <w:r w:rsidRPr="00090819">
        <w:rPr>
          <w:rFonts w:ascii="Times New Roman" w:hAnsi="Times New Roman" w:cs="Times New Roman"/>
        </w:rPr>
        <w:t xml:space="preserve">, R., </w:t>
      </w:r>
      <w:proofErr w:type="spellStart"/>
      <w:r w:rsidRPr="00090819">
        <w:rPr>
          <w:rFonts w:ascii="Times New Roman" w:hAnsi="Times New Roman" w:cs="Times New Roman"/>
        </w:rPr>
        <w:t>Salway</w:t>
      </w:r>
      <w:proofErr w:type="spellEnd"/>
      <w:r w:rsidRPr="00090819">
        <w:rPr>
          <w:rFonts w:ascii="Times New Roman" w:hAnsi="Times New Roman" w:cs="Times New Roman"/>
        </w:rPr>
        <w:t xml:space="preserve">, S., Townsend, A., Whitehead, M., and </w:t>
      </w:r>
      <w:proofErr w:type="spellStart"/>
      <w:r w:rsidRPr="00090819">
        <w:rPr>
          <w:rFonts w:ascii="Times New Roman" w:hAnsi="Times New Roman" w:cs="Times New Roman"/>
        </w:rPr>
        <w:t>Popay</w:t>
      </w:r>
      <w:proofErr w:type="spellEnd"/>
      <w:r w:rsidRPr="00090819">
        <w:rPr>
          <w:rFonts w:ascii="Times New Roman" w:hAnsi="Times New Roman" w:cs="Times New Roman"/>
        </w:rPr>
        <w:t>, J. (2021) Power, control, communities and health inequalities III: participatory spaces—an English case, Health Promotion International, 36 (5), pp. 1264–1274, Available at: </w:t>
      </w:r>
      <w:hyperlink r:id="rId37" w:history="1">
        <w:r w:rsidRPr="00090819">
          <w:rPr>
            <w:rStyle w:val="Hyperlink"/>
            <w:rFonts w:ascii="Times New Roman" w:hAnsi="Times New Roman" w:cs="Times New Roman"/>
          </w:rPr>
          <w:t>https://doi.org/10.1093/heapro/daaa059</w:t>
        </w:r>
      </w:hyperlink>
      <w:r w:rsidRPr="00090819">
        <w:rPr>
          <w:rFonts w:ascii="Times New Roman" w:hAnsi="Times New Roman" w:cs="Times New Roman"/>
        </w:rPr>
        <w:t xml:space="preserve"> [Assessed on 17th February 2024]</w:t>
      </w:r>
    </w:p>
    <w:p w14:paraId="716962DA"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Rose, N. (2000). Government And Control. The British Journal of Criminology, 40(2), 321–339. </w:t>
      </w:r>
      <w:r w:rsidRPr="00090819">
        <w:rPr>
          <w:rFonts w:ascii="Times New Roman" w:hAnsi="Times New Roman" w:cs="Times New Roman"/>
        </w:rPr>
        <w:t xml:space="preserve">Available at: </w:t>
      </w:r>
      <w:hyperlink r:id="rId38" w:history="1">
        <w:r w:rsidRPr="00090819">
          <w:rPr>
            <w:rStyle w:val="Hyperlink"/>
            <w:rFonts w:ascii="Times New Roman" w:hAnsi="Times New Roman" w:cs="Times New Roman"/>
          </w:rPr>
          <w:t>http://www.jstor.org/stable/23638480</w:t>
        </w:r>
      </w:hyperlink>
      <w:r w:rsidRPr="00090819">
        <w:rPr>
          <w:rFonts w:ascii="Times New Roman" w:hAnsi="Times New Roman" w:cs="Times New Roman"/>
        </w:rPr>
        <w:t xml:space="preserve"> [Assessed on: 29th February 2024]. </w:t>
      </w:r>
    </w:p>
    <w:p w14:paraId="73023AFB"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rPr>
        <w:lastRenderedPageBreak/>
        <w:t>Samsel</w:t>
      </w:r>
      <w:proofErr w:type="spellEnd"/>
      <w:r w:rsidRPr="00090819">
        <w:rPr>
          <w:rFonts w:ascii="Times New Roman" w:hAnsi="Times New Roman" w:cs="Times New Roman"/>
        </w:rPr>
        <w:t xml:space="preserve">, M., (2018) Abuse and Relationships. Power and Control. Available at: </w:t>
      </w:r>
      <w:hyperlink r:id="rId39" w:history="1">
        <w:r w:rsidRPr="00090819">
          <w:rPr>
            <w:rStyle w:val="Hyperlink"/>
            <w:rFonts w:ascii="Times New Roman" w:hAnsi="Times New Roman" w:cs="Times New Roman"/>
          </w:rPr>
          <w:t>https://www.abuseandrelationships.org/Content/Basics/power_and control.html</w:t>
        </w:r>
      </w:hyperlink>
      <w:r w:rsidRPr="00090819">
        <w:rPr>
          <w:rFonts w:ascii="Times New Roman" w:hAnsi="Times New Roman" w:cs="Times New Roman"/>
        </w:rPr>
        <w:t xml:space="preserve"> [Assessed on 28</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379D9DB4"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Samuel L. </w:t>
      </w:r>
      <w:proofErr w:type="spellStart"/>
      <w:r w:rsidRPr="00090819">
        <w:rPr>
          <w:rFonts w:ascii="Times New Roman" w:hAnsi="Times New Roman" w:cs="Times New Roman"/>
        </w:rPr>
        <w:t>Groseclose</w:t>
      </w:r>
      <w:proofErr w:type="spellEnd"/>
      <w:r w:rsidRPr="00090819">
        <w:rPr>
          <w:rFonts w:ascii="Times New Roman" w:hAnsi="Times New Roman" w:cs="Times New Roman"/>
        </w:rPr>
        <w:t xml:space="preserve"> and David L. </w:t>
      </w:r>
      <w:proofErr w:type="spellStart"/>
      <w:r w:rsidRPr="00090819">
        <w:rPr>
          <w:rFonts w:ascii="Times New Roman" w:hAnsi="Times New Roman" w:cs="Times New Roman"/>
        </w:rPr>
        <w:t>Buckeridge</w:t>
      </w:r>
      <w:proofErr w:type="spellEnd"/>
      <w:r w:rsidRPr="00090819">
        <w:rPr>
          <w:rFonts w:ascii="Times New Roman" w:hAnsi="Times New Roman" w:cs="Times New Roman"/>
        </w:rPr>
        <w:t xml:space="preserve">. (2017) Public Health Surveillance Systems: Recent Advances in Their Use and Evaluation. </w:t>
      </w:r>
      <w:r w:rsidRPr="00090819">
        <w:rPr>
          <w:rFonts w:ascii="Times New Roman" w:hAnsi="Times New Roman" w:cs="Times New Roman"/>
          <w:i/>
          <w:iCs/>
        </w:rPr>
        <w:t xml:space="preserve">Annual Review of Public Health. </w:t>
      </w:r>
      <w:r w:rsidRPr="00090819">
        <w:rPr>
          <w:rFonts w:ascii="Times New Roman" w:hAnsi="Times New Roman" w:cs="Times New Roman"/>
        </w:rPr>
        <w:t xml:space="preserve">pp. 57-79 (38). </w:t>
      </w:r>
      <w:hyperlink r:id="rId40" w:history="1">
        <w:r w:rsidRPr="00090819">
          <w:rPr>
            <w:rStyle w:val="Hyperlink"/>
            <w:rFonts w:ascii="Times New Roman" w:hAnsi="Times New Roman" w:cs="Times New Roman"/>
          </w:rPr>
          <w:t>https://www.annualreviews.org/doi/10.1146/annurev-publhealth-031816-044348</w:t>
        </w:r>
      </w:hyperlink>
      <w:r w:rsidRPr="00090819">
        <w:rPr>
          <w:rFonts w:ascii="Times New Roman" w:hAnsi="Times New Roman" w:cs="Times New Roman"/>
        </w:rPr>
        <w:t xml:space="preserve"> [Assessed on 17</w:t>
      </w:r>
      <w:r w:rsidRPr="00090819">
        <w:rPr>
          <w:rFonts w:ascii="Times New Roman" w:hAnsi="Times New Roman" w:cs="Times New Roman"/>
          <w:vertAlign w:val="superscript"/>
        </w:rPr>
        <w:t>th</w:t>
      </w:r>
      <w:r w:rsidRPr="00090819">
        <w:rPr>
          <w:rFonts w:ascii="Times New Roman" w:hAnsi="Times New Roman" w:cs="Times New Roman"/>
        </w:rPr>
        <w:t xml:space="preserve"> February 2024].</w:t>
      </w:r>
    </w:p>
    <w:p w14:paraId="34B7D93C"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rPr>
        <w:t>Sausdal</w:t>
      </w:r>
      <w:proofErr w:type="spellEnd"/>
      <w:r w:rsidRPr="00090819">
        <w:rPr>
          <w:rFonts w:ascii="Times New Roman" w:hAnsi="Times New Roman" w:cs="Times New Roman"/>
        </w:rPr>
        <w:t>, D. (2019) ‘Policing at a distance and that human thing: An appreciative critique of police surveillance,’ </w:t>
      </w:r>
      <w:proofErr w:type="spellStart"/>
      <w:r w:rsidRPr="00090819">
        <w:rPr>
          <w:rFonts w:ascii="Times New Roman" w:hAnsi="Times New Roman" w:cs="Times New Roman"/>
        </w:rPr>
        <w:t>Focaal</w:t>
      </w:r>
      <w:proofErr w:type="spellEnd"/>
      <w:r w:rsidRPr="00090819">
        <w:rPr>
          <w:rFonts w:ascii="Times New Roman" w:hAnsi="Times New Roman" w:cs="Times New Roman"/>
        </w:rPr>
        <w:t xml:space="preserve">, 2019(85), pp. 51. Available at: </w:t>
      </w:r>
      <w:hyperlink r:id="rId41" w:history="1">
        <w:r w:rsidRPr="00090819">
          <w:rPr>
            <w:rStyle w:val="Hyperlink"/>
            <w:rFonts w:ascii="Times New Roman" w:hAnsi="Times New Roman" w:cs="Times New Roman"/>
          </w:rPr>
          <w:t>https://doi.org/10.3167/fcl.2019.850105</w:t>
        </w:r>
      </w:hyperlink>
      <w:r w:rsidRPr="00090819">
        <w:rPr>
          <w:rStyle w:val="Hyperlink"/>
          <w:rFonts w:ascii="Times New Roman" w:hAnsi="Times New Roman" w:cs="Times New Roman"/>
        </w:rPr>
        <w:t xml:space="preserve"> </w:t>
      </w:r>
      <w:r w:rsidRPr="00090819">
        <w:rPr>
          <w:rFonts w:ascii="Times New Roman" w:hAnsi="Times New Roman" w:cs="Times New Roman"/>
          <w:color w:val="0000FF"/>
          <w:u w:val="single"/>
        </w:rPr>
        <w:t xml:space="preserve"> </w:t>
      </w:r>
      <w:r w:rsidRPr="00090819">
        <w:rPr>
          <w:rFonts w:ascii="Times New Roman" w:hAnsi="Times New Roman" w:cs="Times New Roman"/>
        </w:rPr>
        <w:t>[Assessed on 19</w:t>
      </w:r>
      <w:r w:rsidRPr="00090819">
        <w:rPr>
          <w:rFonts w:ascii="Times New Roman" w:hAnsi="Times New Roman" w:cs="Times New Roman"/>
          <w:vertAlign w:val="superscript"/>
        </w:rPr>
        <w:t>th</w:t>
      </w:r>
      <w:r w:rsidRPr="00090819">
        <w:rPr>
          <w:rFonts w:ascii="Times New Roman" w:hAnsi="Times New Roman" w:cs="Times New Roman"/>
        </w:rPr>
        <w:t xml:space="preserve"> February 2024].</w:t>
      </w:r>
    </w:p>
    <w:p w14:paraId="0C159A48"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rPr>
        <w:t>Schwöbel</w:t>
      </w:r>
      <w:proofErr w:type="spellEnd"/>
      <w:r w:rsidRPr="00090819">
        <w:rPr>
          <w:rFonts w:ascii="Times New Roman" w:hAnsi="Times New Roman" w:cs="Times New Roman"/>
        </w:rPr>
        <w:t>-Patel, C. (2018) The ‘Ideal’ Victim of International Criminal Law, European Journal of International Law, 29 (3). pp. 703–724, Available at: </w:t>
      </w:r>
      <w:hyperlink r:id="rId42" w:history="1">
        <w:r w:rsidRPr="00090819">
          <w:rPr>
            <w:rStyle w:val="Hyperlink"/>
            <w:rFonts w:ascii="Times New Roman" w:hAnsi="Times New Roman" w:cs="Times New Roman"/>
          </w:rPr>
          <w:t>https://doi.org/10.1093/ejil/chy056</w:t>
        </w:r>
      </w:hyperlink>
      <w:r w:rsidRPr="00090819">
        <w:rPr>
          <w:rFonts w:ascii="Times New Roman" w:hAnsi="Times New Roman" w:cs="Times New Roman"/>
        </w:rPr>
        <w:t xml:space="preserve"> [Assessed on 17</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33CC7A93"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Scott, D. (2019). What is Crime? The Open University's senior lecturer in Criminology, Dr David Scott discusses the concept and aspects of crime. P.1. Available at: </w:t>
      </w:r>
      <w:hyperlink r:id="rId43" w:tgtFrame="_blank" w:history="1">
        <w:r w:rsidRPr="00090819">
          <w:rPr>
            <w:rStyle w:val="Hyperlink"/>
            <w:rFonts w:ascii="Times New Roman" w:hAnsi="Times New Roman" w:cs="Times New Roman"/>
          </w:rPr>
          <w:t>https://www.open.edu/openlearn/society-politics-law/criminology/what-crime</w:t>
        </w:r>
      </w:hyperlink>
      <w:r w:rsidRPr="00090819">
        <w:rPr>
          <w:rFonts w:ascii="Times New Roman" w:hAnsi="Times New Roman" w:cs="Times New Roman"/>
        </w:rPr>
        <w:t> [Assessed on: 28</w:t>
      </w:r>
      <w:r w:rsidRPr="00090819">
        <w:rPr>
          <w:rFonts w:ascii="Times New Roman" w:hAnsi="Times New Roman" w:cs="Times New Roman"/>
          <w:vertAlign w:val="superscript"/>
        </w:rPr>
        <w:t>th</w:t>
      </w:r>
      <w:r w:rsidRPr="00090819">
        <w:rPr>
          <w:rFonts w:ascii="Times New Roman" w:hAnsi="Times New Roman" w:cs="Times New Roman"/>
        </w:rPr>
        <w:t xml:space="preserve"> February 2024].</w:t>
      </w:r>
    </w:p>
    <w:p w14:paraId="468718A4"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Stephen, J.F. (2014) ‘DEFINITION OF CRIME IN GENERAL’, in A General View of the Criminal Law of England. Cambridge: Cambridge University Press (Cambridge Library Collection - British and Irish History, 19th Century), pp. 75–97. Available at: </w:t>
      </w:r>
      <w:hyperlink r:id="rId44" w:history="1">
        <w:r w:rsidRPr="00090819">
          <w:rPr>
            <w:rStyle w:val="Hyperlink"/>
            <w:rFonts w:ascii="Times New Roman" w:hAnsi="Times New Roman" w:cs="Times New Roman"/>
          </w:rPr>
          <w:t>file:///Stephen, J.F. (2014) ‘DEFINITION OF CRIME IN GENERAL’, in A General View of the Criminal Law of England. Cambridge/ Cambridge University Press (Cambridge Library Collection - British and Irish History, 19th Century), pp. 75–97.</w:t>
        </w:r>
      </w:hyperlink>
      <w:r w:rsidRPr="00090819">
        <w:rPr>
          <w:rFonts w:ascii="Times New Roman" w:hAnsi="Times New Roman" w:cs="Times New Roman"/>
        </w:rPr>
        <w:t xml:space="preserve"> [Assessed 17</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47C9311B"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Suzy Lamplugh Trust (2029) An Advocate for Every Victim. Available at: </w:t>
      </w:r>
      <w:hyperlink r:id="rId45" w:history="1">
        <w:r w:rsidRPr="00090819">
          <w:rPr>
            <w:rStyle w:val="Hyperlink"/>
            <w:rFonts w:ascii="Times New Roman" w:hAnsi="Times New Roman" w:cs="Times New Roman"/>
          </w:rPr>
          <w:t>https://www.suzylamplugh.org/an-advocate-for-every-victim-independent-stalking-advocates-isas-in-the-victim-and-prisoners-bill</w:t>
        </w:r>
      </w:hyperlink>
      <w:r w:rsidRPr="00090819">
        <w:rPr>
          <w:rFonts w:ascii="Times New Roman" w:hAnsi="Times New Roman" w:cs="Times New Roman"/>
        </w:rPr>
        <w:t xml:space="preserve"> [Assessed on 28</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0C6DB75F"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UK Parliament. (2009) Chapter 2: Overview of Surveillance and Data Collection. House of Lords. [Online] Available at: </w:t>
      </w:r>
      <w:hyperlink r:id="rId46" w:history="1">
        <w:r w:rsidRPr="00090819">
          <w:rPr>
            <w:rStyle w:val="Hyperlink"/>
            <w:rFonts w:ascii="Times New Roman" w:hAnsi="Times New Roman" w:cs="Times New Roman"/>
          </w:rPr>
          <w:t>file:///CHAPTER 2/ Overview of surveillance and data collection</w:t>
        </w:r>
      </w:hyperlink>
      <w:r w:rsidRPr="00090819">
        <w:rPr>
          <w:rFonts w:ascii="Times New Roman" w:hAnsi="Times New Roman" w:cs="Times New Roman"/>
        </w:rPr>
        <w:t xml:space="preserve"> [Assessed on 17</w:t>
      </w:r>
      <w:r w:rsidRPr="00090819">
        <w:rPr>
          <w:rFonts w:ascii="Times New Roman" w:hAnsi="Times New Roman" w:cs="Times New Roman"/>
          <w:vertAlign w:val="superscript"/>
        </w:rPr>
        <w:t>th</w:t>
      </w:r>
      <w:r w:rsidRPr="00090819">
        <w:rPr>
          <w:rFonts w:ascii="Times New Roman" w:hAnsi="Times New Roman" w:cs="Times New Roman"/>
        </w:rPr>
        <w:t xml:space="preserve"> February 2024].</w:t>
      </w:r>
    </w:p>
    <w:p w14:paraId="682073D4"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Victim Support, (2022) Crime Info. ‘What is a </w:t>
      </w:r>
      <w:proofErr w:type="gramStart"/>
      <w:r w:rsidRPr="00090819">
        <w:rPr>
          <w:rFonts w:ascii="Times New Roman" w:hAnsi="Times New Roman" w:cs="Times New Roman"/>
        </w:rPr>
        <w:t>Crime?.</w:t>
      </w:r>
      <w:proofErr w:type="gramEnd"/>
      <w:r w:rsidRPr="00090819">
        <w:rPr>
          <w:rFonts w:ascii="Times New Roman" w:hAnsi="Times New Roman" w:cs="Times New Roman"/>
        </w:rPr>
        <w:t>’ P.1. Available at: </w:t>
      </w:r>
      <w:hyperlink r:id="rId47" w:tgtFrame="_blank" w:history="1">
        <w:r w:rsidRPr="00090819">
          <w:rPr>
            <w:rStyle w:val="Hyperlink"/>
            <w:rFonts w:ascii="Times New Roman" w:hAnsi="Times New Roman" w:cs="Times New Roman"/>
          </w:rPr>
          <w:t>https://www.victimsupport.org.uk/crime-info/what-</w:t>
        </w:r>
      </w:hyperlink>
      <w:hyperlink r:id="rId48" w:tgtFrame="_blank" w:history="1">
        <w:r w:rsidRPr="00090819">
          <w:rPr>
            <w:rStyle w:val="Hyperlink"/>
            <w:rFonts w:ascii="Times New Roman" w:hAnsi="Times New Roman" w:cs="Times New Roman"/>
          </w:rPr>
          <w:t>crime/</w:t>
        </w:r>
      </w:hyperlink>
      <w:r w:rsidRPr="00090819">
        <w:rPr>
          <w:rFonts w:ascii="Times New Roman" w:hAnsi="Times New Roman" w:cs="Times New Roman"/>
        </w:rPr>
        <w:t> [Assessed on 28</w:t>
      </w:r>
      <w:r w:rsidRPr="00090819">
        <w:rPr>
          <w:rFonts w:ascii="Times New Roman" w:hAnsi="Times New Roman" w:cs="Times New Roman"/>
          <w:vertAlign w:val="superscript"/>
        </w:rPr>
        <w:t>th</w:t>
      </w:r>
      <w:r w:rsidRPr="00090819">
        <w:rPr>
          <w:rFonts w:ascii="Times New Roman" w:hAnsi="Times New Roman" w:cs="Times New Roman"/>
        </w:rPr>
        <w:t xml:space="preserve"> February 2024].</w:t>
      </w:r>
    </w:p>
    <w:p w14:paraId="40086E52"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Victims Code (2021). The Victims’ Code sets out a minimum standard of service for victims of crime. Available at: </w:t>
      </w:r>
      <w:hyperlink r:id="rId49" w:history="1">
        <w:r w:rsidRPr="00090819">
          <w:rPr>
            <w:rStyle w:val="Hyperlink"/>
            <w:rFonts w:ascii="Times New Roman" w:hAnsi="Times New Roman" w:cs="Times New Roman"/>
          </w:rPr>
          <w:t>https://consult.justice.gov.uk/victim-policy/consultation-on-improving-the-victims-code/supporting_documents/victimscodeweb.pdf</w:t>
        </w:r>
      </w:hyperlink>
      <w:r w:rsidRPr="00090819">
        <w:rPr>
          <w:rFonts w:ascii="Times New Roman" w:hAnsi="Times New Roman" w:cs="Times New Roman"/>
        </w:rPr>
        <w:t xml:space="preserve"> [Assessed on 28</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1E7D259E"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Victims Commissioner (2024) What We Do. Available at: </w:t>
      </w:r>
      <w:hyperlink r:id="rId50" w:history="1">
        <w:r w:rsidRPr="00090819">
          <w:rPr>
            <w:rStyle w:val="Hyperlink"/>
            <w:rFonts w:ascii="Times New Roman" w:hAnsi="Times New Roman" w:cs="Times New Roman"/>
          </w:rPr>
          <w:t>https://victimscommissioner.org.uk/about-us/what-we-do/</w:t>
        </w:r>
      </w:hyperlink>
      <w:r w:rsidRPr="00090819">
        <w:rPr>
          <w:rFonts w:ascii="Times New Roman" w:hAnsi="Times New Roman" w:cs="Times New Roman"/>
        </w:rPr>
        <w:t xml:space="preserve"> [Assessed on 28</w:t>
      </w:r>
      <w:r w:rsidRPr="00090819">
        <w:rPr>
          <w:rFonts w:ascii="Times New Roman" w:hAnsi="Times New Roman" w:cs="Times New Roman"/>
          <w:vertAlign w:val="superscript"/>
        </w:rPr>
        <w:t>th</w:t>
      </w:r>
      <w:r w:rsidRPr="00090819">
        <w:rPr>
          <w:rFonts w:ascii="Times New Roman" w:hAnsi="Times New Roman" w:cs="Times New Roman"/>
        </w:rPr>
        <w:t xml:space="preserve"> February 2024].  </w:t>
      </w:r>
    </w:p>
    <w:p w14:paraId="4218F278"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t xml:space="preserve">Wagers, S.M., </w:t>
      </w:r>
      <w:proofErr w:type="spellStart"/>
      <w:r w:rsidRPr="00090819">
        <w:rPr>
          <w:rFonts w:ascii="Times New Roman" w:hAnsi="Times New Roman" w:cs="Times New Roman"/>
        </w:rPr>
        <w:t>Hamberger</w:t>
      </w:r>
      <w:proofErr w:type="spellEnd"/>
      <w:r w:rsidRPr="00090819">
        <w:rPr>
          <w:rFonts w:ascii="Times New Roman" w:hAnsi="Times New Roman" w:cs="Times New Roman"/>
        </w:rPr>
        <w:t xml:space="preserve">, L.K., Sellers, C.S. (2020). Clarifying the Complex Roles of Power and Control in Advancing Theories of Intimate Partner Violence. In: </w:t>
      </w:r>
      <w:proofErr w:type="spellStart"/>
      <w:r w:rsidRPr="00090819">
        <w:rPr>
          <w:rFonts w:ascii="Times New Roman" w:hAnsi="Times New Roman" w:cs="Times New Roman"/>
        </w:rPr>
        <w:t>Geffner</w:t>
      </w:r>
      <w:proofErr w:type="spellEnd"/>
      <w:r w:rsidRPr="00090819">
        <w:rPr>
          <w:rFonts w:ascii="Times New Roman" w:hAnsi="Times New Roman" w:cs="Times New Roman"/>
        </w:rPr>
        <w:t xml:space="preserve">, R., White, J.W., </w:t>
      </w:r>
      <w:proofErr w:type="spellStart"/>
      <w:r w:rsidRPr="00090819">
        <w:rPr>
          <w:rFonts w:ascii="Times New Roman" w:hAnsi="Times New Roman" w:cs="Times New Roman"/>
        </w:rPr>
        <w:t>Hamberger</w:t>
      </w:r>
      <w:proofErr w:type="spellEnd"/>
      <w:r w:rsidRPr="00090819">
        <w:rPr>
          <w:rFonts w:ascii="Times New Roman" w:hAnsi="Times New Roman" w:cs="Times New Roman"/>
        </w:rPr>
        <w:t xml:space="preserve">, L.K., Rosenbaum, A., Vaughan-Eden, V., </w:t>
      </w:r>
      <w:proofErr w:type="spellStart"/>
      <w:r w:rsidRPr="00090819">
        <w:rPr>
          <w:rFonts w:ascii="Times New Roman" w:hAnsi="Times New Roman" w:cs="Times New Roman"/>
        </w:rPr>
        <w:t>Vieth</w:t>
      </w:r>
      <w:proofErr w:type="spellEnd"/>
      <w:r w:rsidRPr="00090819">
        <w:rPr>
          <w:rFonts w:ascii="Times New Roman" w:hAnsi="Times New Roman" w:cs="Times New Roman"/>
        </w:rPr>
        <w:t xml:space="preserve">, V.I. (eds) Handbook of Interpersonal Violence and Abuse Across the Lifespan. Springer, Cham. Available at: </w:t>
      </w:r>
      <w:hyperlink r:id="rId51" w:history="1">
        <w:r w:rsidRPr="00090819">
          <w:rPr>
            <w:rStyle w:val="Hyperlink"/>
            <w:rFonts w:ascii="Times New Roman" w:hAnsi="Times New Roman" w:cs="Times New Roman"/>
          </w:rPr>
          <w:t>https://doi.org/10.1007/978-3-319-62122-7_141-1</w:t>
        </w:r>
      </w:hyperlink>
      <w:r w:rsidRPr="00090819">
        <w:rPr>
          <w:rFonts w:ascii="Times New Roman" w:hAnsi="Times New Roman" w:cs="Times New Roman"/>
        </w:rPr>
        <w:t xml:space="preserve"> [Assessed on 17</w:t>
      </w:r>
      <w:r w:rsidRPr="00090819">
        <w:rPr>
          <w:rFonts w:ascii="Times New Roman" w:hAnsi="Times New Roman" w:cs="Times New Roman"/>
          <w:vertAlign w:val="superscript"/>
        </w:rPr>
        <w:t>th</w:t>
      </w:r>
      <w:r w:rsidRPr="00090819">
        <w:rPr>
          <w:rFonts w:ascii="Times New Roman" w:hAnsi="Times New Roman" w:cs="Times New Roman"/>
        </w:rPr>
        <w:t xml:space="preserve"> February 2024]</w:t>
      </w:r>
    </w:p>
    <w:p w14:paraId="521AB7CA" w14:textId="77777777" w:rsidR="00090819" w:rsidRPr="00090819" w:rsidRDefault="00090819" w:rsidP="00090819">
      <w:pPr>
        <w:ind w:left="720" w:hanging="720"/>
        <w:rPr>
          <w:rFonts w:ascii="Times New Roman" w:hAnsi="Times New Roman" w:cs="Times New Roman"/>
        </w:rPr>
      </w:pPr>
      <w:r w:rsidRPr="00090819">
        <w:rPr>
          <w:rFonts w:ascii="Times New Roman" w:hAnsi="Times New Roman" w:cs="Times New Roman"/>
        </w:rPr>
        <w:lastRenderedPageBreak/>
        <w:t>World Health Organisation (2024) Surveillance in emergencies. Available at: ˚</w:t>
      </w:r>
      <w:hyperlink r:id="rId52" w:history="1">
        <w:r w:rsidRPr="00090819">
          <w:rPr>
            <w:rStyle w:val="Hyperlink"/>
            <w:rFonts w:ascii="Times New Roman" w:hAnsi="Times New Roman" w:cs="Times New Roman"/>
          </w:rPr>
          <w:t>Surveillance in emergencies</w:t>
        </w:r>
      </w:hyperlink>
      <w:r w:rsidRPr="00090819">
        <w:rPr>
          <w:rFonts w:ascii="Times New Roman" w:hAnsi="Times New Roman" w:cs="Times New Roman"/>
        </w:rPr>
        <w:t xml:space="preserve"> [Assessed on 17th February 2024].</w:t>
      </w:r>
    </w:p>
    <w:p w14:paraId="6609A42F"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rPr>
        <w:t>Yılmaz</w:t>
      </w:r>
      <w:proofErr w:type="spellEnd"/>
      <w:r w:rsidRPr="00090819">
        <w:rPr>
          <w:rFonts w:ascii="Times New Roman" w:hAnsi="Times New Roman" w:cs="Times New Roman"/>
        </w:rPr>
        <w:t xml:space="preserve"> T. (2021). Victimology from clinical psychology perspective: psychological assessment of victims and professionals working with victims. Current psychology (New Brunswick, N.J.), 40 (4), pp. 1592–1600. </w:t>
      </w:r>
      <w:hyperlink r:id="rId53" w:history="1">
        <w:r w:rsidRPr="00090819">
          <w:rPr>
            <w:rStyle w:val="Hyperlink"/>
            <w:rFonts w:ascii="Times New Roman" w:hAnsi="Times New Roman" w:cs="Times New Roman"/>
          </w:rPr>
          <w:t>https://doi.org/10.1007/s12144-021-01433-z</w:t>
        </w:r>
      </w:hyperlink>
      <w:r w:rsidRPr="00090819">
        <w:rPr>
          <w:rFonts w:ascii="Times New Roman" w:hAnsi="Times New Roman" w:cs="Times New Roman"/>
        </w:rPr>
        <w:t xml:space="preserve"> [Assessed on 17th February 2024].</w:t>
      </w:r>
    </w:p>
    <w:p w14:paraId="1AEC9D2E" w14:textId="77777777" w:rsidR="00090819" w:rsidRPr="00090819" w:rsidRDefault="00090819" w:rsidP="00090819">
      <w:pPr>
        <w:ind w:left="720" w:hanging="720"/>
        <w:rPr>
          <w:rFonts w:ascii="Times New Roman" w:hAnsi="Times New Roman" w:cs="Times New Roman"/>
        </w:rPr>
      </w:pPr>
      <w:proofErr w:type="spellStart"/>
      <w:r w:rsidRPr="00090819">
        <w:rPr>
          <w:rFonts w:ascii="Times New Roman" w:hAnsi="Times New Roman" w:cs="Times New Roman"/>
        </w:rPr>
        <w:t>Zappe</w:t>
      </w:r>
      <w:proofErr w:type="spellEnd"/>
      <w:r w:rsidRPr="00090819">
        <w:rPr>
          <w:rFonts w:ascii="Times New Roman" w:hAnsi="Times New Roman" w:cs="Times New Roman"/>
        </w:rPr>
        <w:t xml:space="preserve">, F. (2020) Surveillance/society/culture. Edited by F. </w:t>
      </w:r>
      <w:proofErr w:type="spellStart"/>
      <w:r w:rsidRPr="00090819">
        <w:rPr>
          <w:rFonts w:ascii="Times New Roman" w:hAnsi="Times New Roman" w:cs="Times New Roman"/>
        </w:rPr>
        <w:t>Zappe</w:t>
      </w:r>
      <w:proofErr w:type="spellEnd"/>
      <w:r w:rsidRPr="00090819">
        <w:rPr>
          <w:rFonts w:ascii="Times New Roman" w:hAnsi="Times New Roman" w:cs="Times New Roman"/>
        </w:rPr>
        <w:t xml:space="preserve"> and A. (Andrew S.) Gross. Bern: Peter Lang International Academic Publishing Group.</w:t>
      </w:r>
    </w:p>
    <w:p w14:paraId="7E1FA879" w14:textId="77777777" w:rsidR="00090819" w:rsidRPr="00090819" w:rsidRDefault="00090819" w:rsidP="00090819">
      <w:pPr>
        <w:ind w:hanging="720"/>
        <w:jc w:val="both"/>
        <w:rPr>
          <w:rFonts w:ascii="Times New Roman" w:hAnsi="Times New Roman" w:cs="Times New Roman"/>
        </w:rPr>
      </w:pPr>
    </w:p>
    <w:sectPr w:rsidR="00090819" w:rsidRPr="00090819">
      <w:head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F1170" w14:textId="77777777" w:rsidR="00F55301" w:rsidRDefault="00F55301" w:rsidP="00F709C2">
      <w:r>
        <w:separator/>
      </w:r>
    </w:p>
  </w:endnote>
  <w:endnote w:type="continuationSeparator" w:id="0">
    <w:p w14:paraId="38C76E46" w14:textId="77777777" w:rsidR="00F55301" w:rsidRDefault="00F55301" w:rsidP="00F70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AEF45" w14:textId="77777777" w:rsidR="00F55301" w:rsidRDefault="00F55301" w:rsidP="00F709C2">
      <w:r>
        <w:separator/>
      </w:r>
    </w:p>
  </w:footnote>
  <w:footnote w:type="continuationSeparator" w:id="0">
    <w:p w14:paraId="1DE192EC" w14:textId="77777777" w:rsidR="00F55301" w:rsidRDefault="00F55301" w:rsidP="00F70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BAEDD" w14:textId="5910B37C" w:rsidR="00F709C2" w:rsidRPr="00F709C2" w:rsidRDefault="00F709C2" w:rsidP="00F709C2">
    <w:pPr>
      <w:jc w:val="center"/>
      <w:rPr>
        <w:rFonts w:ascii="Times New Roman" w:hAnsi="Times New Roman" w:cs="Times New Roman"/>
      </w:rPr>
    </w:pPr>
    <w:r w:rsidRPr="00F709C2">
      <w:rPr>
        <w:rFonts w:ascii="Times New Roman" w:hAnsi="Times New Roman" w:cs="Times New Roman"/>
      </w:rPr>
      <w:t xml:space="preserve">ECSO6002: Assessment </w:t>
    </w:r>
    <w:r w:rsidR="00E64792">
      <w:rPr>
        <w:rFonts w:ascii="Times New Roman" w:hAnsi="Times New Roman" w:cs="Times New Roman"/>
      </w:rPr>
      <w:t>1</w:t>
    </w:r>
  </w:p>
  <w:p w14:paraId="21503672" w14:textId="77777777" w:rsidR="00F709C2" w:rsidRPr="00F709C2" w:rsidRDefault="00F709C2" w:rsidP="00F709C2">
    <w:pPr>
      <w:jc w:val="center"/>
      <w:rPr>
        <w:rFonts w:ascii="Times New Roman" w:hAnsi="Times New Roman" w:cs="Times New Roman"/>
      </w:rPr>
    </w:pPr>
    <w:r w:rsidRPr="00F709C2">
      <w:rPr>
        <w:rFonts w:ascii="Times New Roman" w:hAnsi="Times New Roman" w:cs="Times New Roman"/>
      </w:rPr>
      <w:t>Jessica Rowe: 2108311</w:t>
    </w:r>
  </w:p>
  <w:p w14:paraId="54484B18" w14:textId="77777777" w:rsidR="00F709C2" w:rsidRDefault="00F709C2" w:rsidP="00F709C2">
    <w:pPr>
      <w:jc w:val="center"/>
      <w:rPr>
        <w:rFonts w:ascii="Times New Roman" w:hAnsi="Times New Roman" w:cs="Times New Roman"/>
      </w:rPr>
    </w:pPr>
    <w:r w:rsidRPr="00F709C2">
      <w:rPr>
        <w:rFonts w:ascii="Times New Roman" w:hAnsi="Times New Roman" w:cs="Times New Roman"/>
      </w:rPr>
      <w:t xml:space="preserve">Surveillance a way to ‘keep us safe’ or a way to ‘control’. </w:t>
    </w:r>
  </w:p>
  <w:p w14:paraId="50A05CB6" w14:textId="06966FB6" w:rsidR="00F709C2" w:rsidRPr="00F709C2" w:rsidRDefault="00F709C2" w:rsidP="00F709C2">
    <w:pPr>
      <w:jc w:val="center"/>
      <w:rPr>
        <w:rFonts w:ascii="Times New Roman" w:hAnsi="Times New Roman" w:cs="Times New Roman"/>
      </w:rPr>
    </w:pPr>
    <w:r w:rsidRPr="00F709C2">
      <w:rPr>
        <w:rFonts w:ascii="Times New Roman" w:hAnsi="Times New Roman" w:cs="Times New Roman"/>
      </w:rPr>
      <w:t>Explore, in depth, the tensions of surveillance in a modern world.</w:t>
    </w:r>
  </w:p>
  <w:p w14:paraId="57B3FF27" w14:textId="77777777" w:rsidR="00F709C2" w:rsidRDefault="00F709C2" w:rsidP="00F709C2">
    <w:pPr>
      <w:pStyle w:val="Header"/>
    </w:pPr>
  </w:p>
  <w:p w14:paraId="6BA268EE" w14:textId="77777777" w:rsidR="00F709C2" w:rsidRPr="00F709C2" w:rsidRDefault="00F709C2" w:rsidP="00F709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36C1"/>
    <w:multiLevelType w:val="hybridMultilevel"/>
    <w:tmpl w:val="A62C77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946822"/>
    <w:multiLevelType w:val="multilevel"/>
    <w:tmpl w:val="3D14B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713024"/>
    <w:multiLevelType w:val="hybridMultilevel"/>
    <w:tmpl w:val="32148C48"/>
    <w:lvl w:ilvl="0" w:tplc="F60CB3C2">
      <w:start w:val="1"/>
      <w:numFmt w:val="bullet"/>
      <w:lvlText w:val=""/>
      <w:lvlJc w:val="left"/>
      <w:pPr>
        <w:ind w:left="1080" w:hanging="360"/>
      </w:pPr>
      <w:rPr>
        <w:rFonts w:ascii="Symbol" w:hAnsi="Symbol" w:hint="default"/>
        <w:color w:val="auto"/>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0E6DF1"/>
    <w:multiLevelType w:val="multilevel"/>
    <w:tmpl w:val="0462A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DD1316"/>
    <w:multiLevelType w:val="multilevel"/>
    <w:tmpl w:val="C84ED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1752A"/>
    <w:multiLevelType w:val="multilevel"/>
    <w:tmpl w:val="20EC5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9F1814"/>
    <w:multiLevelType w:val="multilevel"/>
    <w:tmpl w:val="CF3CB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B73F69"/>
    <w:multiLevelType w:val="multilevel"/>
    <w:tmpl w:val="B3CC2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A5795B"/>
    <w:multiLevelType w:val="hybridMultilevel"/>
    <w:tmpl w:val="D108D5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C8E26B6"/>
    <w:multiLevelType w:val="multilevel"/>
    <w:tmpl w:val="9B1C2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B846CC7"/>
    <w:multiLevelType w:val="multilevel"/>
    <w:tmpl w:val="C8888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0F12BC"/>
    <w:multiLevelType w:val="hybridMultilevel"/>
    <w:tmpl w:val="A62C77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FE01CB"/>
    <w:multiLevelType w:val="multilevel"/>
    <w:tmpl w:val="F4261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515770">
    <w:abstractNumId w:val="8"/>
  </w:num>
  <w:num w:numId="2" w16cid:durableId="525871782">
    <w:abstractNumId w:val="11"/>
  </w:num>
  <w:num w:numId="3" w16cid:durableId="1222596046">
    <w:abstractNumId w:val="0"/>
  </w:num>
  <w:num w:numId="4" w16cid:durableId="760764351">
    <w:abstractNumId w:val="2"/>
  </w:num>
  <w:num w:numId="5" w16cid:durableId="1645499096">
    <w:abstractNumId w:val="5"/>
  </w:num>
  <w:num w:numId="6" w16cid:durableId="155458723">
    <w:abstractNumId w:val="12"/>
  </w:num>
  <w:num w:numId="7" w16cid:durableId="1134713731">
    <w:abstractNumId w:val="7"/>
  </w:num>
  <w:num w:numId="8" w16cid:durableId="1194852879">
    <w:abstractNumId w:val="3"/>
  </w:num>
  <w:num w:numId="9" w16cid:durableId="1687368270">
    <w:abstractNumId w:val="10"/>
  </w:num>
  <w:num w:numId="10" w16cid:durableId="1433671418">
    <w:abstractNumId w:val="9"/>
  </w:num>
  <w:num w:numId="11" w16cid:durableId="2142531190">
    <w:abstractNumId w:val="6"/>
  </w:num>
  <w:num w:numId="12" w16cid:durableId="34817322">
    <w:abstractNumId w:val="4"/>
  </w:num>
  <w:num w:numId="13" w16cid:durableId="621038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9C2"/>
    <w:rsid w:val="00090819"/>
    <w:rsid w:val="000F7D3D"/>
    <w:rsid w:val="00177096"/>
    <w:rsid w:val="001A68A7"/>
    <w:rsid w:val="001C3D51"/>
    <w:rsid w:val="001D17B7"/>
    <w:rsid w:val="00221316"/>
    <w:rsid w:val="0035140D"/>
    <w:rsid w:val="004221B3"/>
    <w:rsid w:val="00475761"/>
    <w:rsid w:val="00497C46"/>
    <w:rsid w:val="004A1B63"/>
    <w:rsid w:val="004C3789"/>
    <w:rsid w:val="00593DC8"/>
    <w:rsid w:val="00597B45"/>
    <w:rsid w:val="005A044F"/>
    <w:rsid w:val="005D0765"/>
    <w:rsid w:val="005E3AD6"/>
    <w:rsid w:val="005F7BDB"/>
    <w:rsid w:val="006B40FA"/>
    <w:rsid w:val="007803DC"/>
    <w:rsid w:val="007846DC"/>
    <w:rsid w:val="007C3C9E"/>
    <w:rsid w:val="007F0894"/>
    <w:rsid w:val="008033F6"/>
    <w:rsid w:val="008446CC"/>
    <w:rsid w:val="00866480"/>
    <w:rsid w:val="008A0020"/>
    <w:rsid w:val="008B7EB8"/>
    <w:rsid w:val="008C2A9D"/>
    <w:rsid w:val="00954B22"/>
    <w:rsid w:val="0096487A"/>
    <w:rsid w:val="00965DAC"/>
    <w:rsid w:val="00971B47"/>
    <w:rsid w:val="0099325C"/>
    <w:rsid w:val="009957DA"/>
    <w:rsid w:val="009B2C73"/>
    <w:rsid w:val="009D67ED"/>
    <w:rsid w:val="00A020F8"/>
    <w:rsid w:val="00A450BA"/>
    <w:rsid w:val="00A846D1"/>
    <w:rsid w:val="00A87572"/>
    <w:rsid w:val="00AD509A"/>
    <w:rsid w:val="00B1780F"/>
    <w:rsid w:val="00B7168D"/>
    <w:rsid w:val="00BE780E"/>
    <w:rsid w:val="00C04457"/>
    <w:rsid w:val="00C21E98"/>
    <w:rsid w:val="00C5345A"/>
    <w:rsid w:val="00C805C2"/>
    <w:rsid w:val="00C910A8"/>
    <w:rsid w:val="00CC416B"/>
    <w:rsid w:val="00D052B9"/>
    <w:rsid w:val="00DA7F2A"/>
    <w:rsid w:val="00DB2837"/>
    <w:rsid w:val="00DF7315"/>
    <w:rsid w:val="00E05631"/>
    <w:rsid w:val="00E35EE5"/>
    <w:rsid w:val="00E64792"/>
    <w:rsid w:val="00E7352D"/>
    <w:rsid w:val="00EC4781"/>
    <w:rsid w:val="00EE7241"/>
    <w:rsid w:val="00F41178"/>
    <w:rsid w:val="00F55301"/>
    <w:rsid w:val="00F709C2"/>
    <w:rsid w:val="00F94DF3"/>
    <w:rsid w:val="00FC3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90D3C"/>
  <w15:chartTrackingRefBased/>
  <w15:docId w15:val="{30B8CA71-C066-0D43-9EDB-418970277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709C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F709C2"/>
    <w:pPr>
      <w:tabs>
        <w:tab w:val="center" w:pos="4513"/>
        <w:tab w:val="right" w:pos="9026"/>
      </w:tabs>
    </w:pPr>
  </w:style>
  <w:style w:type="character" w:customStyle="1" w:styleId="HeaderChar">
    <w:name w:val="Header Char"/>
    <w:basedOn w:val="DefaultParagraphFont"/>
    <w:link w:val="Header"/>
    <w:uiPriority w:val="99"/>
    <w:rsid w:val="00F709C2"/>
  </w:style>
  <w:style w:type="paragraph" w:styleId="Footer">
    <w:name w:val="footer"/>
    <w:basedOn w:val="Normal"/>
    <w:link w:val="FooterChar"/>
    <w:uiPriority w:val="99"/>
    <w:unhideWhenUsed/>
    <w:rsid w:val="00F709C2"/>
    <w:pPr>
      <w:tabs>
        <w:tab w:val="center" w:pos="4513"/>
        <w:tab w:val="right" w:pos="9026"/>
      </w:tabs>
    </w:pPr>
  </w:style>
  <w:style w:type="character" w:customStyle="1" w:styleId="FooterChar">
    <w:name w:val="Footer Char"/>
    <w:basedOn w:val="DefaultParagraphFont"/>
    <w:link w:val="Footer"/>
    <w:uiPriority w:val="99"/>
    <w:rsid w:val="00F709C2"/>
  </w:style>
  <w:style w:type="paragraph" w:styleId="ListParagraph">
    <w:name w:val="List Paragraph"/>
    <w:basedOn w:val="Normal"/>
    <w:uiPriority w:val="34"/>
    <w:qFormat/>
    <w:rsid w:val="00DA7F2A"/>
    <w:pPr>
      <w:ind w:left="720"/>
      <w:contextualSpacing/>
    </w:pPr>
    <w:rPr>
      <w:rFonts w:ascii="Times New Roman" w:eastAsia="Times New Roman" w:hAnsi="Times New Roman" w:cs="Times New Roman"/>
      <w:kern w:val="0"/>
      <w:sz w:val="20"/>
      <w:szCs w:val="20"/>
      <w:lang w:eastAsia="en-GB"/>
      <w14:ligatures w14:val="none"/>
    </w:rPr>
  </w:style>
  <w:style w:type="character" w:styleId="Strong">
    <w:name w:val="Strong"/>
    <w:basedOn w:val="DefaultParagraphFont"/>
    <w:uiPriority w:val="22"/>
    <w:qFormat/>
    <w:rsid w:val="00DA7F2A"/>
    <w:rPr>
      <w:b/>
      <w:bCs/>
    </w:rPr>
  </w:style>
  <w:style w:type="character" w:customStyle="1" w:styleId="apple-converted-space">
    <w:name w:val="apple-converted-space"/>
    <w:basedOn w:val="DefaultParagraphFont"/>
    <w:rsid w:val="00090819"/>
  </w:style>
  <w:style w:type="character" w:styleId="Hyperlink">
    <w:name w:val="Hyperlink"/>
    <w:basedOn w:val="DefaultParagraphFont"/>
    <w:uiPriority w:val="99"/>
    <w:unhideWhenUsed/>
    <w:rsid w:val="000908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74357">
      <w:bodyDiv w:val="1"/>
      <w:marLeft w:val="0"/>
      <w:marRight w:val="0"/>
      <w:marTop w:val="0"/>
      <w:marBottom w:val="0"/>
      <w:divBdr>
        <w:top w:val="none" w:sz="0" w:space="0" w:color="auto"/>
        <w:left w:val="none" w:sz="0" w:space="0" w:color="auto"/>
        <w:bottom w:val="none" w:sz="0" w:space="0" w:color="auto"/>
        <w:right w:val="none" w:sz="0" w:space="0" w:color="auto"/>
      </w:divBdr>
    </w:div>
    <w:div w:id="254829422">
      <w:bodyDiv w:val="1"/>
      <w:marLeft w:val="0"/>
      <w:marRight w:val="0"/>
      <w:marTop w:val="0"/>
      <w:marBottom w:val="0"/>
      <w:divBdr>
        <w:top w:val="none" w:sz="0" w:space="0" w:color="auto"/>
        <w:left w:val="none" w:sz="0" w:space="0" w:color="auto"/>
        <w:bottom w:val="none" w:sz="0" w:space="0" w:color="auto"/>
        <w:right w:val="none" w:sz="0" w:space="0" w:color="auto"/>
      </w:divBdr>
    </w:div>
    <w:div w:id="278681996">
      <w:bodyDiv w:val="1"/>
      <w:marLeft w:val="0"/>
      <w:marRight w:val="0"/>
      <w:marTop w:val="0"/>
      <w:marBottom w:val="0"/>
      <w:divBdr>
        <w:top w:val="none" w:sz="0" w:space="0" w:color="auto"/>
        <w:left w:val="none" w:sz="0" w:space="0" w:color="auto"/>
        <w:bottom w:val="none" w:sz="0" w:space="0" w:color="auto"/>
        <w:right w:val="none" w:sz="0" w:space="0" w:color="auto"/>
      </w:divBdr>
    </w:div>
    <w:div w:id="320237950">
      <w:bodyDiv w:val="1"/>
      <w:marLeft w:val="0"/>
      <w:marRight w:val="0"/>
      <w:marTop w:val="0"/>
      <w:marBottom w:val="0"/>
      <w:divBdr>
        <w:top w:val="none" w:sz="0" w:space="0" w:color="auto"/>
        <w:left w:val="none" w:sz="0" w:space="0" w:color="auto"/>
        <w:bottom w:val="none" w:sz="0" w:space="0" w:color="auto"/>
        <w:right w:val="none" w:sz="0" w:space="0" w:color="auto"/>
      </w:divBdr>
      <w:divsChild>
        <w:div w:id="2038701008">
          <w:marLeft w:val="0"/>
          <w:marRight w:val="0"/>
          <w:marTop w:val="0"/>
          <w:marBottom w:val="0"/>
          <w:divBdr>
            <w:top w:val="none" w:sz="0" w:space="0" w:color="auto"/>
            <w:left w:val="none" w:sz="0" w:space="0" w:color="auto"/>
            <w:bottom w:val="none" w:sz="0" w:space="0" w:color="auto"/>
            <w:right w:val="none" w:sz="0" w:space="0" w:color="auto"/>
          </w:divBdr>
          <w:divsChild>
            <w:div w:id="1745179634">
              <w:marLeft w:val="0"/>
              <w:marRight w:val="0"/>
              <w:marTop w:val="0"/>
              <w:marBottom w:val="0"/>
              <w:divBdr>
                <w:top w:val="none" w:sz="0" w:space="0" w:color="auto"/>
                <w:left w:val="none" w:sz="0" w:space="0" w:color="auto"/>
                <w:bottom w:val="none" w:sz="0" w:space="0" w:color="auto"/>
                <w:right w:val="none" w:sz="0" w:space="0" w:color="auto"/>
              </w:divBdr>
              <w:divsChild>
                <w:div w:id="112350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881392">
      <w:bodyDiv w:val="1"/>
      <w:marLeft w:val="0"/>
      <w:marRight w:val="0"/>
      <w:marTop w:val="0"/>
      <w:marBottom w:val="0"/>
      <w:divBdr>
        <w:top w:val="none" w:sz="0" w:space="0" w:color="auto"/>
        <w:left w:val="none" w:sz="0" w:space="0" w:color="auto"/>
        <w:bottom w:val="none" w:sz="0" w:space="0" w:color="auto"/>
        <w:right w:val="none" w:sz="0" w:space="0" w:color="auto"/>
      </w:divBdr>
    </w:div>
    <w:div w:id="369764787">
      <w:bodyDiv w:val="1"/>
      <w:marLeft w:val="0"/>
      <w:marRight w:val="0"/>
      <w:marTop w:val="0"/>
      <w:marBottom w:val="0"/>
      <w:divBdr>
        <w:top w:val="none" w:sz="0" w:space="0" w:color="auto"/>
        <w:left w:val="none" w:sz="0" w:space="0" w:color="auto"/>
        <w:bottom w:val="none" w:sz="0" w:space="0" w:color="auto"/>
        <w:right w:val="none" w:sz="0" w:space="0" w:color="auto"/>
      </w:divBdr>
    </w:div>
    <w:div w:id="373121889">
      <w:bodyDiv w:val="1"/>
      <w:marLeft w:val="0"/>
      <w:marRight w:val="0"/>
      <w:marTop w:val="0"/>
      <w:marBottom w:val="0"/>
      <w:divBdr>
        <w:top w:val="none" w:sz="0" w:space="0" w:color="auto"/>
        <w:left w:val="none" w:sz="0" w:space="0" w:color="auto"/>
        <w:bottom w:val="none" w:sz="0" w:space="0" w:color="auto"/>
        <w:right w:val="none" w:sz="0" w:space="0" w:color="auto"/>
      </w:divBdr>
      <w:divsChild>
        <w:div w:id="1539126636">
          <w:marLeft w:val="0"/>
          <w:marRight w:val="0"/>
          <w:marTop w:val="0"/>
          <w:marBottom w:val="0"/>
          <w:divBdr>
            <w:top w:val="single" w:sz="2" w:space="0" w:color="E3E3E3"/>
            <w:left w:val="single" w:sz="2" w:space="0" w:color="E3E3E3"/>
            <w:bottom w:val="single" w:sz="2" w:space="0" w:color="E3E3E3"/>
            <w:right w:val="single" w:sz="2" w:space="0" w:color="E3E3E3"/>
          </w:divBdr>
          <w:divsChild>
            <w:div w:id="1451364335">
              <w:marLeft w:val="0"/>
              <w:marRight w:val="0"/>
              <w:marTop w:val="100"/>
              <w:marBottom w:val="100"/>
              <w:divBdr>
                <w:top w:val="single" w:sz="2" w:space="0" w:color="E3E3E3"/>
                <w:left w:val="single" w:sz="2" w:space="0" w:color="E3E3E3"/>
                <w:bottom w:val="single" w:sz="2" w:space="0" w:color="E3E3E3"/>
                <w:right w:val="single" w:sz="2" w:space="0" w:color="E3E3E3"/>
              </w:divBdr>
              <w:divsChild>
                <w:div w:id="2144231376">
                  <w:marLeft w:val="0"/>
                  <w:marRight w:val="0"/>
                  <w:marTop w:val="0"/>
                  <w:marBottom w:val="0"/>
                  <w:divBdr>
                    <w:top w:val="single" w:sz="2" w:space="0" w:color="E3E3E3"/>
                    <w:left w:val="single" w:sz="2" w:space="0" w:color="E3E3E3"/>
                    <w:bottom w:val="single" w:sz="2" w:space="0" w:color="E3E3E3"/>
                    <w:right w:val="single" w:sz="2" w:space="0" w:color="E3E3E3"/>
                  </w:divBdr>
                  <w:divsChild>
                    <w:div w:id="1324361267">
                      <w:marLeft w:val="0"/>
                      <w:marRight w:val="0"/>
                      <w:marTop w:val="0"/>
                      <w:marBottom w:val="0"/>
                      <w:divBdr>
                        <w:top w:val="single" w:sz="2" w:space="0" w:color="E3E3E3"/>
                        <w:left w:val="single" w:sz="2" w:space="0" w:color="E3E3E3"/>
                        <w:bottom w:val="single" w:sz="2" w:space="0" w:color="E3E3E3"/>
                        <w:right w:val="single" w:sz="2" w:space="0" w:color="E3E3E3"/>
                      </w:divBdr>
                      <w:divsChild>
                        <w:div w:id="120808887">
                          <w:marLeft w:val="0"/>
                          <w:marRight w:val="0"/>
                          <w:marTop w:val="0"/>
                          <w:marBottom w:val="0"/>
                          <w:divBdr>
                            <w:top w:val="single" w:sz="2" w:space="0" w:color="E3E3E3"/>
                            <w:left w:val="single" w:sz="2" w:space="0" w:color="E3E3E3"/>
                            <w:bottom w:val="single" w:sz="2" w:space="0" w:color="E3E3E3"/>
                            <w:right w:val="single" w:sz="2" w:space="0" w:color="E3E3E3"/>
                          </w:divBdr>
                          <w:divsChild>
                            <w:div w:id="229275326">
                              <w:marLeft w:val="0"/>
                              <w:marRight w:val="0"/>
                              <w:marTop w:val="0"/>
                              <w:marBottom w:val="0"/>
                              <w:divBdr>
                                <w:top w:val="single" w:sz="2" w:space="0" w:color="E3E3E3"/>
                                <w:left w:val="single" w:sz="2" w:space="0" w:color="E3E3E3"/>
                                <w:bottom w:val="single" w:sz="2" w:space="0" w:color="E3E3E3"/>
                                <w:right w:val="single" w:sz="2" w:space="0" w:color="E3E3E3"/>
                              </w:divBdr>
                              <w:divsChild>
                                <w:div w:id="1103839170">
                                  <w:marLeft w:val="0"/>
                                  <w:marRight w:val="0"/>
                                  <w:marTop w:val="0"/>
                                  <w:marBottom w:val="0"/>
                                  <w:divBdr>
                                    <w:top w:val="single" w:sz="2" w:space="0" w:color="E3E3E3"/>
                                    <w:left w:val="single" w:sz="2" w:space="0" w:color="E3E3E3"/>
                                    <w:bottom w:val="single" w:sz="2" w:space="0" w:color="E3E3E3"/>
                                    <w:right w:val="single" w:sz="2" w:space="0" w:color="E3E3E3"/>
                                  </w:divBdr>
                                  <w:divsChild>
                                    <w:div w:id="720593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94873137">
      <w:bodyDiv w:val="1"/>
      <w:marLeft w:val="0"/>
      <w:marRight w:val="0"/>
      <w:marTop w:val="0"/>
      <w:marBottom w:val="0"/>
      <w:divBdr>
        <w:top w:val="none" w:sz="0" w:space="0" w:color="auto"/>
        <w:left w:val="none" w:sz="0" w:space="0" w:color="auto"/>
        <w:bottom w:val="none" w:sz="0" w:space="0" w:color="auto"/>
        <w:right w:val="none" w:sz="0" w:space="0" w:color="auto"/>
      </w:divBdr>
    </w:div>
    <w:div w:id="757562007">
      <w:bodyDiv w:val="1"/>
      <w:marLeft w:val="0"/>
      <w:marRight w:val="0"/>
      <w:marTop w:val="0"/>
      <w:marBottom w:val="0"/>
      <w:divBdr>
        <w:top w:val="none" w:sz="0" w:space="0" w:color="auto"/>
        <w:left w:val="none" w:sz="0" w:space="0" w:color="auto"/>
        <w:bottom w:val="none" w:sz="0" w:space="0" w:color="auto"/>
        <w:right w:val="none" w:sz="0" w:space="0" w:color="auto"/>
      </w:divBdr>
    </w:div>
    <w:div w:id="779570501">
      <w:bodyDiv w:val="1"/>
      <w:marLeft w:val="0"/>
      <w:marRight w:val="0"/>
      <w:marTop w:val="0"/>
      <w:marBottom w:val="0"/>
      <w:divBdr>
        <w:top w:val="none" w:sz="0" w:space="0" w:color="auto"/>
        <w:left w:val="none" w:sz="0" w:space="0" w:color="auto"/>
        <w:bottom w:val="none" w:sz="0" w:space="0" w:color="auto"/>
        <w:right w:val="none" w:sz="0" w:space="0" w:color="auto"/>
      </w:divBdr>
      <w:divsChild>
        <w:div w:id="1245259386">
          <w:marLeft w:val="0"/>
          <w:marRight w:val="0"/>
          <w:marTop w:val="0"/>
          <w:marBottom w:val="0"/>
          <w:divBdr>
            <w:top w:val="none" w:sz="0" w:space="0" w:color="auto"/>
            <w:left w:val="none" w:sz="0" w:space="0" w:color="auto"/>
            <w:bottom w:val="none" w:sz="0" w:space="0" w:color="auto"/>
            <w:right w:val="none" w:sz="0" w:space="0" w:color="auto"/>
          </w:divBdr>
          <w:divsChild>
            <w:div w:id="269554524">
              <w:marLeft w:val="0"/>
              <w:marRight w:val="0"/>
              <w:marTop w:val="0"/>
              <w:marBottom w:val="0"/>
              <w:divBdr>
                <w:top w:val="none" w:sz="0" w:space="0" w:color="auto"/>
                <w:left w:val="none" w:sz="0" w:space="0" w:color="auto"/>
                <w:bottom w:val="none" w:sz="0" w:space="0" w:color="auto"/>
                <w:right w:val="none" w:sz="0" w:space="0" w:color="auto"/>
              </w:divBdr>
              <w:divsChild>
                <w:div w:id="496074551">
                  <w:marLeft w:val="0"/>
                  <w:marRight w:val="0"/>
                  <w:marTop w:val="0"/>
                  <w:marBottom w:val="0"/>
                  <w:divBdr>
                    <w:top w:val="none" w:sz="0" w:space="0" w:color="auto"/>
                    <w:left w:val="none" w:sz="0" w:space="0" w:color="auto"/>
                    <w:bottom w:val="none" w:sz="0" w:space="0" w:color="auto"/>
                    <w:right w:val="none" w:sz="0" w:space="0" w:color="auto"/>
                  </w:divBdr>
                  <w:divsChild>
                    <w:div w:id="13915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98611">
      <w:bodyDiv w:val="1"/>
      <w:marLeft w:val="0"/>
      <w:marRight w:val="0"/>
      <w:marTop w:val="0"/>
      <w:marBottom w:val="0"/>
      <w:divBdr>
        <w:top w:val="none" w:sz="0" w:space="0" w:color="auto"/>
        <w:left w:val="none" w:sz="0" w:space="0" w:color="auto"/>
        <w:bottom w:val="none" w:sz="0" w:space="0" w:color="auto"/>
        <w:right w:val="none" w:sz="0" w:space="0" w:color="auto"/>
      </w:divBdr>
    </w:div>
    <w:div w:id="959184989">
      <w:bodyDiv w:val="1"/>
      <w:marLeft w:val="0"/>
      <w:marRight w:val="0"/>
      <w:marTop w:val="0"/>
      <w:marBottom w:val="0"/>
      <w:divBdr>
        <w:top w:val="none" w:sz="0" w:space="0" w:color="auto"/>
        <w:left w:val="none" w:sz="0" w:space="0" w:color="auto"/>
        <w:bottom w:val="none" w:sz="0" w:space="0" w:color="auto"/>
        <w:right w:val="none" w:sz="0" w:space="0" w:color="auto"/>
      </w:divBdr>
    </w:div>
    <w:div w:id="964193749">
      <w:bodyDiv w:val="1"/>
      <w:marLeft w:val="0"/>
      <w:marRight w:val="0"/>
      <w:marTop w:val="0"/>
      <w:marBottom w:val="0"/>
      <w:divBdr>
        <w:top w:val="none" w:sz="0" w:space="0" w:color="auto"/>
        <w:left w:val="none" w:sz="0" w:space="0" w:color="auto"/>
        <w:bottom w:val="none" w:sz="0" w:space="0" w:color="auto"/>
        <w:right w:val="none" w:sz="0" w:space="0" w:color="auto"/>
      </w:divBdr>
    </w:div>
    <w:div w:id="1347319834">
      <w:bodyDiv w:val="1"/>
      <w:marLeft w:val="0"/>
      <w:marRight w:val="0"/>
      <w:marTop w:val="0"/>
      <w:marBottom w:val="0"/>
      <w:divBdr>
        <w:top w:val="none" w:sz="0" w:space="0" w:color="auto"/>
        <w:left w:val="none" w:sz="0" w:space="0" w:color="auto"/>
        <w:bottom w:val="none" w:sz="0" w:space="0" w:color="auto"/>
        <w:right w:val="none" w:sz="0" w:space="0" w:color="auto"/>
      </w:divBdr>
    </w:div>
    <w:div w:id="1601255782">
      <w:bodyDiv w:val="1"/>
      <w:marLeft w:val="0"/>
      <w:marRight w:val="0"/>
      <w:marTop w:val="0"/>
      <w:marBottom w:val="0"/>
      <w:divBdr>
        <w:top w:val="none" w:sz="0" w:space="0" w:color="auto"/>
        <w:left w:val="none" w:sz="0" w:space="0" w:color="auto"/>
        <w:bottom w:val="none" w:sz="0" w:space="0" w:color="auto"/>
        <w:right w:val="none" w:sz="0" w:space="0" w:color="auto"/>
      </w:divBdr>
      <w:divsChild>
        <w:div w:id="139924837">
          <w:marLeft w:val="0"/>
          <w:marRight w:val="0"/>
          <w:marTop w:val="0"/>
          <w:marBottom w:val="0"/>
          <w:divBdr>
            <w:top w:val="single" w:sz="2" w:space="0" w:color="E3E3E3"/>
            <w:left w:val="single" w:sz="2" w:space="0" w:color="E3E3E3"/>
            <w:bottom w:val="single" w:sz="2" w:space="0" w:color="E3E3E3"/>
            <w:right w:val="single" w:sz="2" w:space="0" w:color="E3E3E3"/>
          </w:divBdr>
          <w:divsChild>
            <w:div w:id="2120761716">
              <w:marLeft w:val="0"/>
              <w:marRight w:val="0"/>
              <w:marTop w:val="100"/>
              <w:marBottom w:val="100"/>
              <w:divBdr>
                <w:top w:val="single" w:sz="2" w:space="0" w:color="E3E3E3"/>
                <w:left w:val="single" w:sz="2" w:space="0" w:color="E3E3E3"/>
                <w:bottom w:val="single" w:sz="2" w:space="0" w:color="E3E3E3"/>
                <w:right w:val="single" w:sz="2" w:space="0" w:color="E3E3E3"/>
              </w:divBdr>
              <w:divsChild>
                <w:div w:id="1578977648">
                  <w:marLeft w:val="0"/>
                  <w:marRight w:val="0"/>
                  <w:marTop w:val="0"/>
                  <w:marBottom w:val="0"/>
                  <w:divBdr>
                    <w:top w:val="single" w:sz="2" w:space="0" w:color="E3E3E3"/>
                    <w:left w:val="single" w:sz="2" w:space="0" w:color="E3E3E3"/>
                    <w:bottom w:val="single" w:sz="2" w:space="0" w:color="E3E3E3"/>
                    <w:right w:val="single" w:sz="2" w:space="0" w:color="E3E3E3"/>
                  </w:divBdr>
                  <w:divsChild>
                    <w:div w:id="1501577983">
                      <w:marLeft w:val="0"/>
                      <w:marRight w:val="0"/>
                      <w:marTop w:val="0"/>
                      <w:marBottom w:val="0"/>
                      <w:divBdr>
                        <w:top w:val="single" w:sz="2" w:space="0" w:color="E3E3E3"/>
                        <w:left w:val="single" w:sz="2" w:space="0" w:color="E3E3E3"/>
                        <w:bottom w:val="single" w:sz="2" w:space="0" w:color="E3E3E3"/>
                        <w:right w:val="single" w:sz="2" w:space="0" w:color="E3E3E3"/>
                      </w:divBdr>
                      <w:divsChild>
                        <w:div w:id="1193806554">
                          <w:marLeft w:val="0"/>
                          <w:marRight w:val="0"/>
                          <w:marTop w:val="0"/>
                          <w:marBottom w:val="0"/>
                          <w:divBdr>
                            <w:top w:val="single" w:sz="2" w:space="0" w:color="E3E3E3"/>
                            <w:left w:val="single" w:sz="2" w:space="0" w:color="E3E3E3"/>
                            <w:bottom w:val="single" w:sz="2" w:space="0" w:color="E3E3E3"/>
                            <w:right w:val="single" w:sz="2" w:space="0" w:color="E3E3E3"/>
                          </w:divBdr>
                          <w:divsChild>
                            <w:div w:id="1220558364">
                              <w:marLeft w:val="0"/>
                              <w:marRight w:val="0"/>
                              <w:marTop w:val="0"/>
                              <w:marBottom w:val="0"/>
                              <w:divBdr>
                                <w:top w:val="single" w:sz="2" w:space="0" w:color="E3E3E3"/>
                                <w:left w:val="single" w:sz="2" w:space="0" w:color="E3E3E3"/>
                                <w:bottom w:val="single" w:sz="2" w:space="0" w:color="E3E3E3"/>
                                <w:right w:val="single" w:sz="2" w:space="0" w:color="E3E3E3"/>
                              </w:divBdr>
                              <w:divsChild>
                                <w:div w:id="264385848">
                                  <w:marLeft w:val="0"/>
                                  <w:marRight w:val="0"/>
                                  <w:marTop w:val="0"/>
                                  <w:marBottom w:val="0"/>
                                  <w:divBdr>
                                    <w:top w:val="single" w:sz="2" w:space="0" w:color="E3E3E3"/>
                                    <w:left w:val="single" w:sz="2" w:space="0" w:color="E3E3E3"/>
                                    <w:bottom w:val="single" w:sz="2" w:space="0" w:color="E3E3E3"/>
                                    <w:right w:val="single" w:sz="2" w:space="0" w:color="E3E3E3"/>
                                  </w:divBdr>
                                  <w:divsChild>
                                    <w:div w:id="1500803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57949738">
      <w:bodyDiv w:val="1"/>
      <w:marLeft w:val="0"/>
      <w:marRight w:val="0"/>
      <w:marTop w:val="0"/>
      <w:marBottom w:val="0"/>
      <w:divBdr>
        <w:top w:val="none" w:sz="0" w:space="0" w:color="auto"/>
        <w:left w:val="none" w:sz="0" w:space="0" w:color="auto"/>
        <w:bottom w:val="none" w:sz="0" w:space="0" w:color="auto"/>
        <w:right w:val="none" w:sz="0" w:space="0" w:color="auto"/>
      </w:divBdr>
    </w:div>
    <w:div w:id="1659967084">
      <w:bodyDiv w:val="1"/>
      <w:marLeft w:val="0"/>
      <w:marRight w:val="0"/>
      <w:marTop w:val="0"/>
      <w:marBottom w:val="0"/>
      <w:divBdr>
        <w:top w:val="none" w:sz="0" w:space="0" w:color="auto"/>
        <w:left w:val="none" w:sz="0" w:space="0" w:color="auto"/>
        <w:bottom w:val="none" w:sz="0" w:space="0" w:color="auto"/>
        <w:right w:val="none" w:sz="0" w:space="0" w:color="auto"/>
      </w:divBdr>
    </w:div>
    <w:div w:id="1805197431">
      <w:bodyDiv w:val="1"/>
      <w:marLeft w:val="0"/>
      <w:marRight w:val="0"/>
      <w:marTop w:val="0"/>
      <w:marBottom w:val="0"/>
      <w:divBdr>
        <w:top w:val="none" w:sz="0" w:space="0" w:color="auto"/>
        <w:left w:val="none" w:sz="0" w:space="0" w:color="auto"/>
        <w:bottom w:val="none" w:sz="0" w:space="0" w:color="auto"/>
        <w:right w:val="none" w:sz="0" w:space="0" w:color="auto"/>
      </w:divBdr>
    </w:div>
    <w:div w:id="206316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ce62eed915d7c849ade9d/Towards-a-Public-Health-Surveillance-Strategy.pdf" TargetMode="External"/><Relationship Id="rId18" Type="http://schemas.openxmlformats.org/officeDocument/2006/relationships/hyperlink" Target="https://doi.org/10.3998/mpub.9780711" TargetMode="External"/><Relationship Id="rId26" Type="http://schemas.openxmlformats.org/officeDocument/2006/relationships/hyperlink" Target="https://doi.org/10.1080/15536548.2016.1163026" TargetMode="External"/><Relationship Id="rId39" Type="http://schemas.openxmlformats.org/officeDocument/2006/relationships/hyperlink" Target="https://www.abuseandrelationships.org/Content/Basics/power_and%20control.html" TargetMode="External"/><Relationship Id="rId21" Type="http://schemas.openxmlformats.org/officeDocument/2006/relationships/hyperlink" Target="https://www.researchgate.net/publication/350385114_Analysing_power_and_control_in_work_organizations_Assimilating_a_critical_socio-psychodynamic_perspective/citations" TargetMode="External"/><Relationship Id="rId34" Type="http://schemas.openxmlformats.org/officeDocument/2006/relationships/hyperlink" Target="https://www.open.edu/openlearncreate/mod/book/view.php?id=193963&amp;chapterid=28064" TargetMode="External"/><Relationship Id="rId42" Type="http://schemas.openxmlformats.org/officeDocument/2006/relationships/hyperlink" Target="https://doi.org/10.1093/ejil/chy056" TargetMode="External"/><Relationship Id="rId47" Type="http://schemas.openxmlformats.org/officeDocument/2006/relationships/hyperlink" Target="https://www.victimsupport.org.uk/crime-info/what-crime/" TargetMode="External"/><Relationship Id="rId50" Type="http://schemas.openxmlformats.org/officeDocument/2006/relationships/hyperlink" Target="https://victimscommissioner.org.uk/about-us/what-we-do/" TargetMode="External"/><Relationship Id="rId55" Type="http://schemas.openxmlformats.org/officeDocument/2006/relationships/fontTable" Target="fontTable.xml"/><Relationship Id="rId7" Type="http://schemas.openxmlformats.org/officeDocument/2006/relationships/hyperlink" Target="https://www.ncbi.nlm.nih.gov/pmc/articles/PMC8320316/" TargetMode="External"/><Relationship Id="rId2" Type="http://schemas.openxmlformats.org/officeDocument/2006/relationships/styles" Target="styles.xml"/><Relationship Id="rId16" Type="http://schemas.openxmlformats.org/officeDocument/2006/relationships/hyperlink" Target="https://www.sciencedirect.com/science/article/pii/S0160791X22002780" TargetMode="External"/><Relationship Id="rId29" Type="http://schemas.openxmlformats.org/officeDocument/2006/relationships/hyperlink" Target="https://gh.bmj.com/content/7/8/e009934" TargetMode="External"/><Relationship Id="rId11" Type="http://schemas.openxmlformats.org/officeDocument/2006/relationships/hyperlink" Target="https://www.cambridge.org/core/books/abs/cambridge-handbook-of-social-problems/surveillance/55D8DC5B68D5B86359A229C25023AD4C" TargetMode="External"/><Relationship Id="rId24" Type="http://schemas.openxmlformats.org/officeDocument/2006/relationships/hyperlink" Target="http://www.palgrave.com/page/detail/defining-crime-michael-j-lynch/?isb=9781137479341" TargetMode="External"/><Relationship Id="rId32" Type="http://schemas.openxmlformats.org/officeDocument/2006/relationships/hyperlink" Target="https://assets.publishing.service.gov.uk/media/60620279d3bf7f5ceaca0d89/victims-code-2020.pdf" TargetMode="External"/><Relationship Id="rId37" Type="http://schemas.openxmlformats.org/officeDocument/2006/relationships/hyperlink" Target="https://doi.org/10.1093/heapro/daaa059" TargetMode="External"/><Relationship Id="rId40" Type="http://schemas.openxmlformats.org/officeDocument/2006/relationships/hyperlink" Target="https://www.annualreviews.org/doi/10.1146/annurev-publhealth-031816-044348" TargetMode="External"/><Relationship Id="rId45" Type="http://schemas.openxmlformats.org/officeDocument/2006/relationships/hyperlink" Target="https://www.suzylamplugh.org/an-advocate-for-every-victim-independent-stalking-advocates-isas-in-the-victim-and-prisoners-bill" TargetMode="External"/><Relationship Id="rId53" Type="http://schemas.openxmlformats.org/officeDocument/2006/relationships/hyperlink" Target="https://doi.org/10.1007/s12144-021-01433-z" TargetMode="External"/><Relationship Id="rId5" Type="http://schemas.openxmlformats.org/officeDocument/2006/relationships/footnotes" Target="footnotes.xml"/><Relationship Id="rId10" Type="http://schemas.openxmlformats.org/officeDocument/2006/relationships/hyperlink" Target="https://dx.doi.org/10.2139/ssrn.4365790" TargetMode="External"/><Relationship Id="rId19" Type="http://schemas.openxmlformats.org/officeDocument/2006/relationships/hyperlink" Target="https://doi.org/10.2307/2085551/" TargetMode="External"/><Relationship Id="rId31" Type="http://schemas.openxmlformats.org/officeDocument/2006/relationships/hyperlink" Target="https://assets.publishing.service.gov.uk/government/uploads/system/uploads/attachment_data/file/447967/code-of-practice-approved.pdf" TargetMode="External"/><Relationship Id="rId44" Type="http://schemas.openxmlformats.org/officeDocument/2006/relationships/hyperlink" Target="file:///Stephen,%20J.F.%20(2014)%20&#8216;DEFINITION%20OF%20CRIME%20IN%20GENERAL&#8217;,%20in%20A%20General%20View%20of%20the%20Criminal%20Law%20of%20England.%20Cambridge/%20Cambridge%20University%20Press%20(Cambridge%20Library%20Collection%20-%20British%20and%20Irish%20History,%2019th%20Century),%20pp.%2075&#8211;97." TargetMode="External"/><Relationship Id="rId52" Type="http://schemas.openxmlformats.org/officeDocument/2006/relationships/hyperlink" Target="Surveillance%20in%20emergencies" TargetMode="External"/><Relationship Id="rId4" Type="http://schemas.openxmlformats.org/officeDocument/2006/relationships/webSettings" Target="webSettings.xml"/><Relationship Id="rId9" Type="http://schemas.openxmlformats.org/officeDocument/2006/relationships/hyperlink" Target="https://doi.org/10.30965/18763308-49020001" TargetMode="External"/><Relationship Id="rId14" Type="http://schemas.openxmlformats.org/officeDocument/2006/relationships/hyperlink" Target="https://doi.org/10.1177/1057567716660359" TargetMode="External"/><Relationship Id="rId22" Type="http://schemas.openxmlformats.org/officeDocument/2006/relationships/hyperlink" Target="https://ico.org.uk/for-organisations/uk-gdpr-guidance-and-resources/cctv-and-video-surveillance/guidance-on-video-surveillance-including-cctv/?template=pdf&amp;patch=21" TargetMode="External"/><Relationship Id="rId27" Type="http://schemas.openxmlformats.org/officeDocument/2006/relationships/hyperlink" Target="https://doi.org/10.1080/15265161.2020.1806394" TargetMode="External"/><Relationship Id="rId30" Type="http://schemas.openxmlformats.org/officeDocument/2006/relationships/hyperlink" Target="https://doi.org/10.1057/9781137479358" TargetMode="External"/><Relationship Id="rId35" Type="http://schemas.openxmlformats.org/officeDocument/2006/relationships/hyperlink" Target="https://www.simplypsychology.org/formal-social-control.html" TargetMode="External"/><Relationship Id="rId43" Type="http://schemas.openxmlformats.org/officeDocument/2006/relationships/hyperlink" Target="https://www.open.edu/openlearn/society-politics-law/criminology/what-crime" TargetMode="External"/><Relationship Id="rId48" Type="http://schemas.openxmlformats.org/officeDocument/2006/relationships/hyperlink" Target="https://www.victimsupport.org.uk/crime-info/what-crime/" TargetMode="External"/><Relationship Id="rId56" Type="http://schemas.openxmlformats.org/officeDocument/2006/relationships/theme" Target="theme/theme1.xml"/><Relationship Id="rId8" Type="http://schemas.openxmlformats.org/officeDocument/2006/relationships/hyperlink" Target="https://www.europarl.europa.eu/RegData/etudes/etudes/join/1999/168184/DG-4-JOIN_ET%281999%29168184_EN.pdf" TargetMode="External"/><Relationship Id="rId51" Type="http://schemas.openxmlformats.org/officeDocument/2006/relationships/hyperlink" Target="https://doi.org/10.1007/978-3-319-62122-7_141-1" TargetMode="External"/><Relationship Id="rId3" Type="http://schemas.openxmlformats.org/officeDocument/2006/relationships/settings" Target="settings.xml"/><Relationship Id="rId12" Type="http://schemas.openxmlformats.org/officeDocument/2006/relationships/hyperlink" Target="https://doi.org/10.1177/0042098020952669" TargetMode="External"/><Relationship Id="rId17" Type="http://schemas.openxmlformats.org/officeDocument/2006/relationships/hyperlink" Target="https://www.legislation.gov.uk/ukpga/1996/25/contents" TargetMode="External"/><Relationship Id="rId25" Type="http://schemas.openxmlformats.org/officeDocument/2006/relationships/hyperlink" Target="https://doi.org/10.14763/2022.4.1673" TargetMode="External"/><Relationship Id="rId33" Type="http://schemas.openxmlformats.org/officeDocument/2006/relationships/hyperlink" Target="https://www-jstor-org.ezproxy.uwtsd.ac.uk/stable/j.ctv1npx3dt" TargetMode="External"/><Relationship Id="rId38" Type="http://schemas.openxmlformats.org/officeDocument/2006/relationships/hyperlink" Target="http://www.jstor.org/stable/23638480" TargetMode="External"/><Relationship Id="rId46" Type="http://schemas.openxmlformats.org/officeDocument/2006/relationships/hyperlink" Target="file:///CHAPTER%202/%20Overview%20of%20surveillance%20and%20data%20collection" TargetMode="External"/><Relationship Id="rId20" Type="http://schemas.openxmlformats.org/officeDocument/2006/relationships/hyperlink" Target="https://assets.publishing.service.gov.uk/media/639879928fa8f5530be3004b/revised_Interception_of_Communications_Code_of_Practice_Dec_2022.pdf" TargetMode="External"/><Relationship Id="rId41" Type="http://schemas.openxmlformats.org/officeDocument/2006/relationships/hyperlink" Target="https://doi.org/10.3167/fcl.2019.850105"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searchgate.net/publication/322984370_What%27s_in_a_word_Victims_on_%27victim%27" TargetMode="External"/><Relationship Id="rId23" Type="http://schemas.openxmlformats.org/officeDocument/2006/relationships/hyperlink" Target="https://www.ncbi.nlm.nih.gov/pmc/articles/PMC6198084/" TargetMode="External"/><Relationship Id="rId28" Type="http://schemas.openxmlformats.org/officeDocument/2006/relationships/hyperlink" Target="https://www.webofscience.com/wos/woscc/full-record/WOS:000964112300001?SID=EUW1ED0EB7bZJQwNe5QuKhb7ffnOl" TargetMode="External"/><Relationship Id="rId36" Type="http://schemas.openxmlformats.org/officeDocument/2006/relationships/hyperlink" Target="https://www.researchgate.net/publication/331981674_CCTV_surveillance_for_crime_prevention_A_40-year_systematic_review_with_meta-analysis" TargetMode="External"/><Relationship Id="rId49" Type="http://schemas.openxmlformats.org/officeDocument/2006/relationships/hyperlink" Target="https://consult.justice.gov.uk/victim-policy/consultation-on-improving-the-victims-code/supporting_documents/victimscode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431</TotalTime>
  <Pages>12</Pages>
  <Words>5414</Words>
  <Characters>30862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42</cp:revision>
  <dcterms:created xsi:type="dcterms:W3CDTF">2024-02-07T11:18:00Z</dcterms:created>
  <dcterms:modified xsi:type="dcterms:W3CDTF">2024-03-03T13:41:00Z</dcterms:modified>
</cp:coreProperties>
</file>