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0642DF" w14:textId="7424279E" w:rsidR="009C74F9" w:rsidRDefault="009357AC" w:rsidP="00B7382E">
      <w:pPr>
        <w:spacing w:line="480" w:lineRule="auto"/>
        <w:jc w:val="center"/>
        <w:rPr>
          <w:rFonts w:asciiTheme="majorHAnsi" w:hAnsiTheme="majorHAnsi" w:cstheme="majorHAnsi"/>
          <w:b/>
          <w:sz w:val="32"/>
          <w:szCs w:val="32"/>
          <w:u w:val="single"/>
        </w:rPr>
      </w:pPr>
      <w:r w:rsidRPr="009357AC">
        <w:rPr>
          <w:rFonts w:asciiTheme="majorHAnsi" w:hAnsiTheme="majorHAnsi" w:cstheme="majorHAnsi"/>
          <w:b/>
          <w:sz w:val="32"/>
          <w:szCs w:val="32"/>
          <w:u w:val="single"/>
        </w:rPr>
        <w:t xml:space="preserve">The </w:t>
      </w:r>
      <w:r>
        <w:rPr>
          <w:rFonts w:asciiTheme="majorHAnsi" w:hAnsiTheme="majorHAnsi" w:cstheme="majorHAnsi"/>
          <w:b/>
          <w:sz w:val="32"/>
          <w:szCs w:val="32"/>
          <w:u w:val="single"/>
        </w:rPr>
        <w:t>E</w:t>
      </w:r>
      <w:r w:rsidRPr="009357AC">
        <w:rPr>
          <w:rFonts w:asciiTheme="majorHAnsi" w:hAnsiTheme="majorHAnsi" w:cstheme="majorHAnsi"/>
          <w:b/>
          <w:sz w:val="32"/>
          <w:szCs w:val="32"/>
          <w:u w:val="single"/>
        </w:rPr>
        <w:t xml:space="preserve">nvironments of </w:t>
      </w:r>
      <w:r>
        <w:rPr>
          <w:rFonts w:asciiTheme="majorHAnsi" w:hAnsiTheme="majorHAnsi" w:cstheme="majorHAnsi"/>
          <w:b/>
          <w:sz w:val="32"/>
          <w:szCs w:val="32"/>
          <w:u w:val="single"/>
        </w:rPr>
        <w:t>H</w:t>
      </w:r>
      <w:r w:rsidRPr="009357AC">
        <w:rPr>
          <w:rFonts w:asciiTheme="majorHAnsi" w:hAnsiTheme="majorHAnsi" w:cstheme="majorHAnsi"/>
          <w:b/>
          <w:sz w:val="32"/>
          <w:szCs w:val="32"/>
          <w:u w:val="single"/>
        </w:rPr>
        <w:t xml:space="preserve">ome and </w:t>
      </w:r>
      <w:r>
        <w:rPr>
          <w:rFonts w:asciiTheme="majorHAnsi" w:hAnsiTheme="majorHAnsi" w:cstheme="majorHAnsi"/>
          <w:b/>
          <w:sz w:val="32"/>
          <w:szCs w:val="32"/>
          <w:u w:val="single"/>
        </w:rPr>
        <w:t>K</w:t>
      </w:r>
      <w:r w:rsidRPr="009357AC">
        <w:rPr>
          <w:rFonts w:asciiTheme="majorHAnsi" w:hAnsiTheme="majorHAnsi" w:cstheme="majorHAnsi"/>
          <w:b/>
          <w:sz w:val="32"/>
          <w:szCs w:val="32"/>
          <w:u w:val="single"/>
        </w:rPr>
        <w:t>itchen</w:t>
      </w:r>
    </w:p>
    <w:p w14:paraId="2A10D442" w14:textId="2C725E4A" w:rsidR="00CD4BC4" w:rsidRDefault="00111A8A" w:rsidP="00B7382E">
      <w:pPr>
        <w:spacing w:line="480" w:lineRule="auto"/>
        <w:rPr>
          <w:rFonts w:asciiTheme="minorHAnsi" w:hAnsiTheme="minorHAnsi" w:cstheme="minorHAnsi"/>
          <w:sz w:val="24"/>
          <w:szCs w:val="24"/>
        </w:rPr>
      </w:pPr>
      <w:r>
        <w:rPr>
          <w:rFonts w:asciiTheme="minorHAnsi" w:hAnsiTheme="minorHAnsi" w:cstheme="minorHAnsi"/>
          <w:sz w:val="24"/>
          <w:szCs w:val="24"/>
        </w:rPr>
        <w:t xml:space="preserve">The kitchen is the heart of many homes with it being a social, family environment. Alongside being the place where food is prepared and eaten it is also where lots of family activities happen such as, board games, buffets for parties, where children do their homework and so on. It is also where tea and coffee can be </w:t>
      </w:r>
      <w:r w:rsidR="00B7382E">
        <w:rPr>
          <w:rFonts w:asciiTheme="minorHAnsi" w:hAnsiTheme="minorHAnsi" w:cstheme="minorHAnsi"/>
          <w:sz w:val="24"/>
          <w:szCs w:val="24"/>
        </w:rPr>
        <w:t>served,</w:t>
      </w:r>
      <w:r>
        <w:rPr>
          <w:rFonts w:asciiTheme="minorHAnsi" w:hAnsiTheme="minorHAnsi" w:cstheme="minorHAnsi"/>
          <w:sz w:val="24"/>
          <w:szCs w:val="24"/>
        </w:rPr>
        <w:t xml:space="preserve"> and friends can socialise.</w:t>
      </w:r>
      <w:r>
        <w:rPr>
          <w:rFonts w:asciiTheme="minorHAnsi" w:hAnsiTheme="minorHAnsi" w:cstheme="minorHAnsi"/>
          <w:sz w:val="24"/>
          <w:szCs w:val="24"/>
        </w:rPr>
        <w:br/>
        <w:t>From a young age my mum would sit me on worktop and show me things like putting bread in the toaster. As I grew older, she would show me different things such as frying sausages and mushrooms or making cheese on toast. As a father myself now, I do the same with my children and teach them how to prepare and cook different types of food.</w:t>
      </w:r>
      <w:r>
        <w:rPr>
          <w:rFonts w:asciiTheme="minorHAnsi" w:hAnsiTheme="minorHAnsi" w:cstheme="minorHAnsi"/>
          <w:sz w:val="24"/>
          <w:szCs w:val="24"/>
        </w:rPr>
        <w:br/>
        <w:t xml:space="preserve">There are various factors which can influence the food that I choose to eat including the weather, the activities that are planned for the day, if I am unwell or dieting. </w:t>
      </w:r>
      <w:r w:rsidR="00B7382E">
        <w:rPr>
          <w:rFonts w:asciiTheme="minorHAnsi" w:hAnsiTheme="minorHAnsi" w:cstheme="minorHAnsi"/>
          <w:sz w:val="24"/>
          <w:szCs w:val="24"/>
        </w:rPr>
        <w:t>Also,</w:t>
      </w:r>
      <w:r>
        <w:rPr>
          <w:rFonts w:asciiTheme="minorHAnsi" w:hAnsiTheme="minorHAnsi" w:cstheme="minorHAnsi"/>
          <w:sz w:val="24"/>
          <w:szCs w:val="24"/>
        </w:rPr>
        <w:t xml:space="preserve"> social events or celebrations will have different food choices to standard day-to-day meals. Healthy meals </w:t>
      </w:r>
      <w:proofErr w:type="gramStart"/>
      <w:r>
        <w:rPr>
          <w:rFonts w:asciiTheme="minorHAnsi" w:hAnsiTheme="minorHAnsi" w:cstheme="minorHAnsi"/>
          <w:sz w:val="24"/>
          <w:szCs w:val="24"/>
        </w:rPr>
        <w:t>helps</w:t>
      </w:r>
      <w:proofErr w:type="gramEnd"/>
      <w:r>
        <w:rPr>
          <w:rFonts w:asciiTheme="minorHAnsi" w:hAnsiTheme="minorHAnsi" w:cstheme="minorHAnsi"/>
          <w:sz w:val="24"/>
          <w:szCs w:val="24"/>
        </w:rPr>
        <w:t xml:space="preserve"> the body feel energised where fatty foods can make you feel lethargic and guilty. Eating lots of sugary foods can cause you to have an energy high, which makes you feel good for a short time, but then your energy levels dip and you begin to crave sugar again. Eating can also be linked to emotions and memories. Many people will have childhood memories of certain foods that were prepared and cooked for them by their parents or grandparents. Food can also be a source of comfort for people when they are feeling unhappy.</w:t>
      </w:r>
      <w:r>
        <w:rPr>
          <w:rFonts w:asciiTheme="minorHAnsi" w:hAnsiTheme="minorHAnsi" w:cstheme="minorHAnsi"/>
          <w:sz w:val="24"/>
          <w:szCs w:val="24"/>
        </w:rPr>
        <w:br/>
        <w:t xml:space="preserve">Certain foods can help enhance your immune system such as having warm </w:t>
      </w:r>
      <w:r>
        <w:rPr>
          <w:rFonts w:asciiTheme="minorHAnsi" w:hAnsiTheme="minorHAnsi" w:cstheme="minorHAnsi"/>
          <w:sz w:val="24"/>
          <w:szCs w:val="24"/>
        </w:rPr>
        <w:lastRenderedPageBreak/>
        <w:t xml:space="preserve">honey and lemon for soothing sore throats. </w:t>
      </w:r>
      <w:bookmarkStart w:id="0" w:name="_GoBack"/>
      <w:bookmarkEnd w:id="0"/>
      <w:r>
        <w:rPr>
          <w:rFonts w:asciiTheme="minorHAnsi" w:hAnsiTheme="minorHAnsi" w:cstheme="minorHAnsi"/>
          <w:sz w:val="24"/>
          <w:szCs w:val="24"/>
        </w:rPr>
        <w:t>Nutrient rich foods help your body to work effectively I can help to fight off illness and infections.</w:t>
      </w:r>
      <w:r>
        <w:rPr>
          <w:rFonts w:asciiTheme="minorHAnsi" w:hAnsiTheme="minorHAnsi" w:cstheme="minorHAnsi"/>
          <w:sz w:val="24"/>
          <w:szCs w:val="24"/>
        </w:rPr>
        <w:br/>
        <w:t>Having a healthy, well-balanced diet affects all parts of the body. For example, you may have healthy glowing skin, strong hair and nails and have lots of energy compared to having greasy skin that is prone to getting spots and a lack of energy if you always have an unhealthy diet.</w:t>
      </w:r>
      <w:r w:rsidR="00C62D9A">
        <w:rPr>
          <w:rFonts w:asciiTheme="minorHAnsi" w:hAnsiTheme="minorHAnsi" w:cstheme="minorHAnsi"/>
          <w:sz w:val="24"/>
          <w:szCs w:val="24"/>
        </w:rPr>
        <w:t xml:space="preserve"> Over</w:t>
      </w:r>
      <w:r w:rsidR="007B58EE">
        <w:rPr>
          <w:rFonts w:asciiTheme="minorHAnsi" w:hAnsiTheme="minorHAnsi" w:cstheme="minorHAnsi"/>
          <w:sz w:val="24"/>
          <w:szCs w:val="24"/>
        </w:rPr>
        <w:t>indulging in sugary foods can create many problems such as diabetes and obesity.</w:t>
      </w:r>
      <w:r w:rsidR="007B58EE">
        <w:rPr>
          <w:rStyle w:val="FootnoteReference"/>
          <w:rFonts w:asciiTheme="minorHAnsi" w:hAnsiTheme="minorHAnsi" w:cstheme="minorHAnsi"/>
          <w:sz w:val="24"/>
          <w:szCs w:val="24"/>
        </w:rPr>
        <w:footnoteReference w:id="1"/>
      </w:r>
      <w:r w:rsidR="007B58EE">
        <w:rPr>
          <w:rFonts w:asciiTheme="minorHAnsi" w:hAnsiTheme="minorHAnsi" w:cstheme="minorHAnsi"/>
          <w:sz w:val="24"/>
          <w:szCs w:val="24"/>
        </w:rPr>
        <w:t xml:space="preserve"> </w:t>
      </w:r>
      <w:r w:rsidR="00CD4BC4">
        <w:rPr>
          <w:rFonts w:asciiTheme="minorHAnsi" w:hAnsiTheme="minorHAnsi" w:cstheme="minorHAnsi"/>
          <w:sz w:val="24"/>
          <w:szCs w:val="24"/>
        </w:rPr>
        <w:t>With this being said, you</w:t>
      </w:r>
      <w:r w:rsidR="00336353">
        <w:rPr>
          <w:rFonts w:asciiTheme="minorHAnsi" w:hAnsiTheme="minorHAnsi" w:cstheme="minorHAnsi"/>
          <w:sz w:val="24"/>
          <w:szCs w:val="24"/>
        </w:rPr>
        <w:t xml:space="preserve"> can </w:t>
      </w:r>
      <w:r w:rsidR="00CD4BC4">
        <w:rPr>
          <w:rFonts w:asciiTheme="minorHAnsi" w:hAnsiTheme="minorHAnsi" w:cstheme="minorHAnsi"/>
          <w:sz w:val="24"/>
          <w:szCs w:val="24"/>
        </w:rPr>
        <w:t>get</w:t>
      </w:r>
      <w:r w:rsidR="00336353">
        <w:rPr>
          <w:rFonts w:asciiTheme="minorHAnsi" w:hAnsiTheme="minorHAnsi" w:cstheme="minorHAnsi"/>
          <w:sz w:val="24"/>
          <w:szCs w:val="24"/>
        </w:rPr>
        <w:t xml:space="preserve"> a </w:t>
      </w:r>
      <w:r w:rsidR="00CD4BC4">
        <w:rPr>
          <w:rFonts w:asciiTheme="minorHAnsi" w:hAnsiTheme="minorHAnsi" w:cstheme="minorHAnsi"/>
          <w:sz w:val="24"/>
          <w:szCs w:val="24"/>
        </w:rPr>
        <w:t xml:space="preserve">negative cycle of addiction to sugar, with the same process as drug addiction. The nucleus </w:t>
      </w:r>
      <w:proofErr w:type="spellStart"/>
      <w:r w:rsidR="00CD4BC4">
        <w:rPr>
          <w:rFonts w:asciiTheme="minorHAnsi" w:hAnsiTheme="minorHAnsi" w:cstheme="minorHAnsi"/>
          <w:sz w:val="24"/>
          <w:szCs w:val="24"/>
        </w:rPr>
        <w:t>accumbens</w:t>
      </w:r>
      <w:proofErr w:type="spellEnd"/>
      <w:r w:rsidR="00CD4BC4">
        <w:rPr>
          <w:rFonts w:asciiTheme="minorHAnsi" w:hAnsiTheme="minorHAnsi" w:cstheme="minorHAnsi"/>
          <w:sz w:val="24"/>
          <w:szCs w:val="24"/>
        </w:rPr>
        <w:t xml:space="preserve"> within the brain is stimulated by sugar and our brains release dopamine and serotonin to uplift our mood. </w:t>
      </w:r>
      <w:r w:rsidR="00CD4BC4">
        <w:rPr>
          <w:rFonts w:asciiTheme="minorHAnsi" w:hAnsiTheme="minorHAnsi" w:cstheme="minorHAnsi"/>
          <w:sz w:val="24"/>
          <w:szCs w:val="24"/>
        </w:rPr>
        <w:br/>
      </w:r>
      <w:r>
        <w:rPr>
          <w:rFonts w:asciiTheme="minorHAnsi" w:hAnsiTheme="minorHAnsi" w:cstheme="minorHAnsi"/>
          <w:sz w:val="24"/>
          <w:szCs w:val="24"/>
        </w:rPr>
        <w:t>In conclusion food plays a big part in everyday life and how we feel emotionally and physically. Many of life’s important occasions are celebrated with food and many memories are made within the household kitchen</w:t>
      </w:r>
      <w:r w:rsidR="00B7382E">
        <w:rPr>
          <w:rFonts w:asciiTheme="minorHAnsi" w:hAnsiTheme="minorHAnsi" w:cstheme="minorHAnsi"/>
          <w:sz w:val="24"/>
          <w:szCs w:val="24"/>
        </w:rPr>
        <w:t>.</w:t>
      </w:r>
    </w:p>
    <w:p w14:paraId="3A980A22" w14:textId="77777777" w:rsidR="00CD4BC4" w:rsidRDefault="00CD4BC4">
      <w:pPr>
        <w:rPr>
          <w:rFonts w:asciiTheme="minorHAnsi" w:hAnsiTheme="minorHAnsi" w:cstheme="minorHAnsi"/>
          <w:sz w:val="24"/>
          <w:szCs w:val="24"/>
        </w:rPr>
      </w:pPr>
      <w:r>
        <w:rPr>
          <w:rFonts w:asciiTheme="minorHAnsi" w:hAnsiTheme="minorHAnsi" w:cstheme="minorHAnsi"/>
          <w:sz w:val="24"/>
          <w:szCs w:val="24"/>
        </w:rPr>
        <w:br w:type="page"/>
      </w:r>
    </w:p>
    <w:p w14:paraId="60E781FB" w14:textId="35414C36" w:rsidR="009357AC" w:rsidRDefault="00CD4BC4" w:rsidP="00B7382E">
      <w:pPr>
        <w:spacing w:line="480" w:lineRule="auto"/>
        <w:rPr>
          <w:rFonts w:asciiTheme="minorHAnsi" w:hAnsiTheme="minorHAnsi" w:cstheme="minorHAnsi"/>
          <w:b/>
          <w:sz w:val="24"/>
          <w:szCs w:val="24"/>
        </w:rPr>
      </w:pPr>
      <w:r w:rsidRPr="00CD4BC4">
        <w:rPr>
          <w:rFonts w:asciiTheme="minorHAnsi" w:hAnsiTheme="minorHAnsi" w:cstheme="minorHAnsi"/>
          <w:b/>
          <w:sz w:val="24"/>
          <w:szCs w:val="24"/>
        </w:rPr>
        <w:lastRenderedPageBreak/>
        <w:t xml:space="preserve">Bibliography </w:t>
      </w:r>
    </w:p>
    <w:p w14:paraId="2515842B" w14:textId="65A478B2" w:rsidR="00CD4BC4" w:rsidRPr="00CD4BC4" w:rsidRDefault="00CD4BC4" w:rsidP="00B7382E">
      <w:pPr>
        <w:spacing w:line="480" w:lineRule="auto"/>
        <w:rPr>
          <w:rFonts w:asciiTheme="minorHAnsi" w:hAnsiTheme="minorHAnsi" w:cstheme="minorHAnsi"/>
          <w:sz w:val="24"/>
          <w:szCs w:val="24"/>
        </w:rPr>
      </w:pPr>
      <w:r>
        <w:rPr>
          <w:rFonts w:asciiTheme="minorHAnsi" w:hAnsiTheme="minorHAnsi" w:cstheme="minorHAnsi"/>
          <w:sz w:val="24"/>
          <w:szCs w:val="24"/>
        </w:rPr>
        <w:t xml:space="preserve">Joanna </w:t>
      </w:r>
      <w:proofErr w:type="spellStart"/>
      <w:r>
        <w:rPr>
          <w:rFonts w:asciiTheme="minorHAnsi" w:hAnsiTheme="minorHAnsi" w:cstheme="minorHAnsi"/>
          <w:sz w:val="24"/>
          <w:szCs w:val="24"/>
        </w:rPr>
        <w:t>Stass</w:t>
      </w:r>
      <w:proofErr w:type="spellEnd"/>
      <w:r>
        <w:rPr>
          <w:rFonts w:asciiTheme="minorHAnsi" w:hAnsiTheme="minorHAnsi" w:cstheme="minorHAnsi"/>
          <w:sz w:val="24"/>
          <w:szCs w:val="24"/>
        </w:rPr>
        <w:t>. ‘</w:t>
      </w:r>
      <w:r w:rsidR="00650495">
        <w:rPr>
          <w:rFonts w:asciiTheme="minorHAnsi" w:hAnsiTheme="minorHAnsi" w:cstheme="minorHAnsi"/>
          <w:sz w:val="24"/>
          <w:szCs w:val="24"/>
        </w:rPr>
        <w:t xml:space="preserve">What happens to your body an hour after eating sugar?’ February 17, 2016. Independent. </w:t>
      </w:r>
      <w:hyperlink r:id="rId7" w:history="1">
        <w:r w:rsidR="00650495" w:rsidRPr="00C81F63">
          <w:rPr>
            <w:rStyle w:val="Hyperlink"/>
            <w:rFonts w:asciiTheme="minorHAnsi" w:hAnsiTheme="minorHAnsi" w:cstheme="minorHAnsi"/>
            <w:sz w:val="24"/>
            <w:szCs w:val="24"/>
          </w:rPr>
          <w:t>https://www.independent.co.uk/life-style/food-and-drink/features/what-happens-to-your-body-an-hour-after-eating-sugar-a6879026.html</w:t>
        </w:r>
      </w:hyperlink>
      <w:r w:rsidR="00650495">
        <w:rPr>
          <w:rFonts w:asciiTheme="minorHAnsi" w:hAnsiTheme="minorHAnsi" w:cstheme="minorHAnsi"/>
          <w:sz w:val="24"/>
          <w:szCs w:val="24"/>
        </w:rPr>
        <w:t>. [Accessed 30</w:t>
      </w:r>
      <w:r w:rsidR="00650495" w:rsidRPr="00650495">
        <w:rPr>
          <w:rFonts w:asciiTheme="minorHAnsi" w:hAnsiTheme="minorHAnsi" w:cstheme="minorHAnsi"/>
          <w:sz w:val="24"/>
          <w:szCs w:val="24"/>
          <w:vertAlign w:val="superscript"/>
        </w:rPr>
        <w:t>th</w:t>
      </w:r>
      <w:r w:rsidR="00650495">
        <w:rPr>
          <w:rFonts w:asciiTheme="minorHAnsi" w:hAnsiTheme="minorHAnsi" w:cstheme="minorHAnsi"/>
          <w:sz w:val="24"/>
          <w:szCs w:val="24"/>
        </w:rPr>
        <w:t xml:space="preserve"> May 2018]</w:t>
      </w:r>
    </w:p>
    <w:sectPr w:rsidR="00CD4BC4" w:rsidRPr="00CD4BC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A5A807" w14:textId="77777777" w:rsidR="00175F1C" w:rsidRDefault="00175F1C" w:rsidP="00175F1C">
      <w:pPr>
        <w:spacing w:after="0" w:line="240" w:lineRule="auto"/>
      </w:pPr>
      <w:r>
        <w:separator/>
      </w:r>
    </w:p>
  </w:endnote>
  <w:endnote w:type="continuationSeparator" w:id="0">
    <w:p w14:paraId="5337712C" w14:textId="77777777" w:rsidR="00175F1C" w:rsidRDefault="00175F1C" w:rsidP="00175F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B2834E" w14:textId="77777777" w:rsidR="00175F1C" w:rsidRDefault="00175F1C" w:rsidP="00175F1C">
      <w:pPr>
        <w:spacing w:after="0" w:line="240" w:lineRule="auto"/>
      </w:pPr>
      <w:r>
        <w:separator/>
      </w:r>
    </w:p>
  </w:footnote>
  <w:footnote w:type="continuationSeparator" w:id="0">
    <w:p w14:paraId="0BF15B27" w14:textId="77777777" w:rsidR="00175F1C" w:rsidRDefault="00175F1C" w:rsidP="00175F1C">
      <w:pPr>
        <w:spacing w:after="0" w:line="240" w:lineRule="auto"/>
      </w:pPr>
      <w:r>
        <w:continuationSeparator/>
      </w:r>
    </w:p>
  </w:footnote>
  <w:footnote w:id="1">
    <w:p w14:paraId="074EE807" w14:textId="3BDF2342" w:rsidR="007B58EE" w:rsidRPr="007B58EE" w:rsidRDefault="007B58EE">
      <w:pPr>
        <w:pStyle w:val="FootnoteText"/>
        <w:rPr>
          <w:rFonts w:asciiTheme="minorHAnsi" w:hAnsiTheme="minorHAnsi" w:cstheme="minorHAnsi"/>
        </w:rPr>
      </w:pPr>
      <w:r>
        <w:rPr>
          <w:rStyle w:val="FootnoteReference"/>
        </w:rPr>
        <w:footnoteRef/>
      </w:r>
      <w:r>
        <w:t xml:space="preserve"> </w:t>
      </w:r>
      <w:proofErr w:type="spellStart"/>
      <w:r>
        <w:rPr>
          <w:rFonts w:asciiTheme="minorHAnsi" w:hAnsiTheme="minorHAnsi" w:cstheme="minorHAnsi"/>
        </w:rPr>
        <w:t>Stass</w:t>
      </w:r>
      <w:proofErr w:type="spellEnd"/>
      <w:r>
        <w:rPr>
          <w:rFonts w:asciiTheme="minorHAnsi" w:hAnsiTheme="minorHAnsi" w:cstheme="minorHAnsi"/>
        </w:rPr>
        <w:t xml:space="preserve"> 2016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DAFF32" w14:textId="040E4D76" w:rsidR="00175F1C" w:rsidRDefault="00175F1C">
    <w:pPr>
      <w:pStyle w:val="Header"/>
    </w:pPr>
    <w:r>
      <w:t>Lee Perkins</w:t>
    </w:r>
    <w:r>
      <w:tab/>
      <w:t xml:space="preserve">Anthropology </w:t>
    </w:r>
    <w:r>
      <w:tab/>
      <w:t>1711094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82CEBB-F41A-48AC-85EB-604684130D89}"/>
    <w:docVar w:name="dgnword-drafile" w:val="C:\Users\perki\AppData\Local\Temp\draDEDE.tmp"/>
    <w:docVar w:name="dgnword-eventsink" w:val="529566992"/>
  </w:docVars>
  <w:rsids>
    <w:rsidRoot w:val="00175F1C"/>
    <w:rsid w:val="00111A8A"/>
    <w:rsid w:val="00175F1C"/>
    <w:rsid w:val="00336353"/>
    <w:rsid w:val="00650495"/>
    <w:rsid w:val="007B58EE"/>
    <w:rsid w:val="009357AC"/>
    <w:rsid w:val="009C74F9"/>
    <w:rsid w:val="00B7382E"/>
    <w:rsid w:val="00C62D9A"/>
    <w:rsid w:val="00CD4BC4"/>
    <w:rsid w:val="00E85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86A71"/>
  <w15:chartTrackingRefBased/>
  <w15:docId w15:val="{3DFFAE80-7B31-4B77-BD75-4BD02C981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5F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F1C"/>
  </w:style>
  <w:style w:type="paragraph" w:styleId="Footer">
    <w:name w:val="footer"/>
    <w:basedOn w:val="Normal"/>
    <w:link w:val="FooterChar"/>
    <w:uiPriority w:val="99"/>
    <w:unhideWhenUsed/>
    <w:rsid w:val="00175F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F1C"/>
  </w:style>
  <w:style w:type="paragraph" w:styleId="FootnoteText">
    <w:name w:val="footnote text"/>
    <w:basedOn w:val="Normal"/>
    <w:link w:val="FootnoteTextChar"/>
    <w:uiPriority w:val="99"/>
    <w:semiHidden/>
    <w:unhideWhenUsed/>
    <w:rsid w:val="007B58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58EE"/>
    <w:rPr>
      <w:sz w:val="20"/>
      <w:szCs w:val="20"/>
    </w:rPr>
  </w:style>
  <w:style w:type="character" w:styleId="FootnoteReference">
    <w:name w:val="footnote reference"/>
    <w:basedOn w:val="DefaultParagraphFont"/>
    <w:uiPriority w:val="99"/>
    <w:semiHidden/>
    <w:unhideWhenUsed/>
    <w:rsid w:val="007B58EE"/>
    <w:rPr>
      <w:vertAlign w:val="superscript"/>
    </w:rPr>
  </w:style>
  <w:style w:type="character" w:styleId="Hyperlink">
    <w:name w:val="Hyperlink"/>
    <w:basedOn w:val="DefaultParagraphFont"/>
    <w:uiPriority w:val="99"/>
    <w:unhideWhenUsed/>
    <w:rsid w:val="00650495"/>
    <w:rPr>
      <w:color w:val="0563C1" w:themeColor="hyperlink"/>
      <w:u w:val="single"/>
    </w:rPr>
  </w:style>
  <w:style w:type="character" w:styleId="UnresolvedMention">
    <w:name w:val="Unresolved Mention"/>
    <w:basedOn w:val="DefaultParagraphFont"/>
    <w:uiPriority w:val="99"/>
    <w:semiHidden/>
    <w:unhideWhenUsed/>
    <w:rsid w:val="006504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independent.co.uk/life-style/food-and-drink/features/what-happens-to-your-body-an-hour-after-eating-sugar-a6879026.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0BD2BE-E61D-4F7F-BC62-041E89787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1599</TotalTime>
  <Pages>3</Pages>
  <Words>448</Words>
  <Characters>2559</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perkins</dc:creator>
  <cp:keywords/>
  <dc:description/>
  <cp:lastModifiedBy>lee perkins</cp:lastModifiedBy>
  <cp:revision>1</cp:revision>
  <dcterms:created xsi:type="dcterms:W3CDTF">2018-06-04T10:55:00Z</dcterms:created>
  <dcterms:modified xsi:type="dcterms:W3CDTF">2018-06-05T20:45:00Z</dcterms:modified>
</cp:coreProperties>
</file>