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F395A" w:rsidRDefault="00747716">
      <w:pPr>
        <w:jc w:val="left"/>
        <w:rPr>
          <w:sz w:val="44"/>
          <w:szCs w:val="44"/>
        </w:rPr>
      </w:pPr>
      <w:r>
        <w:rPr>
          <w:sz w:val="44"/>
          <w:szCs w:val="44"/>
        </w:rPr>
        <w:t xml:space="preserve">MARIANA IOANA BOCUT </w:t>
      </w:r>
    </w:p>
    <w:p w:rsidR="001F395A" w:rsidRDefault="00747716">
      <w:pPr>
        <w:jc w:val="left"/>
        <w:rPr>
          <w:sz w:val="44"/>
          <w:szCs w:val="44"/>
        </w:rPr>
      </w:pPr>
      <w:r>
        <w:rPr>
          <w:sz w:val="44"/>
          <w:szCs w:val="44"/>
        </w:rPr>
        <w:t xml:space="preserve">STUDENT NUMBER :1813126 </w:t>
      </w:r>
    </w:p>
    <w:p w:rsidR="001F395A" w:rsidRDefault="00747716">
      <w:pPr>
        <w:jc w:val="left"/>
        <w:rPr>
          <w:sz w:val="44"/>
          <w:szCs w:val="44"/>
        </w:rPr>
      </w:pPr>
      <w:r>
        <w:rPr>
          <w:sz w:val="44"/>
          <w:szCs w:val="44"/>
        </w:rPr>
        <w:t>MODULE NAME:</w:t>
      </w:r>
    </w:p>
    <w:p w:rsidR="001F395A" w:rsidRDefault="00747716">
      <w:pPr>
        <w:jc w:val="left"/>
        <w:rPr>
          <w:sz w:val="44"/>
          <w:szCs w:val="44"/>
        </w:rPr>
      </w:pPr>
      <w:r>
        <w:rPr>
          <w:sz w:val="44"/>
          <w:szCs w:val="44"/>
        </w:rPr>
        <w:t xml:space="preserve">MANAGEMENT ACCOUNTING </w:t>
      </w:r>
    </w:p>
    <w:p w:rsidR="001F395A" w:rsidRDefault="00747716">
      <w:pPr>
        <w:jc w:val="left"/>
        <w:rPr>
          <w:sz w:val="44"/>
          <w:szCs w:val="44"/>
        </w:rPr>
      </w:pPr>
      <w:r>
        <w:rPr>
          <w:sz w:val="44"/>
          <w:szCs w:val="44"/>
        </w:rPr>
        <w:t>MODULE NUMBER :LCBB5002</w:t>
      </w:r>
    </w:p>
    <w:p w:rsidR="001F395A" w:rsidRDefault="001F395A">
      <w:pPr>
        <w:jc w:val="left"/>
        <w:rPr>
          <w:sz w:val="44"/>
          <w:szCs w:val="44"/>
        </w:rPr>
      </w:pPr>
    </w:p>
    <w:p w:rsidR="001F395A" w:rsidRDefault="001F395A">
      <w:pPr>
        <w:jc w:val="left"/>
        <w:rPr>
          <w:sz w:val="44"/>
          <w:szCs w:val="44"/>
        </w:rPr>
      </w:pPr>
    </w:p>
    <w:p w:rsidR="001F395A" w:rsidRDefault="00747716">
      <w:pPr>
        <w:jc w:val="left"/>
        <w:rPr>
          <w:sz w:val="44"/>
          <w:szCs w:val="44"/>
        </w:rPr>
      </w:pPr>
      <w:r>
        <w:rPr>
          <w:sz w:val="44"/>
          <w:szCs w:val="44"/>
        </w:rPr>
        <w:t>LECTURER NAME :</w:t>
      </w:r>
    </w:p>
    <w:p w:rsidR="001F395A" w:rsidRDefault="00747716">
      <w:pPr>
        <w:jc w:val="left"/>
        <w:rPr>
          <w:sz w:val="44"/>
          <w:szCs w:val="44"/>
        </w:rPr>
      </w:pPr>
      <w:r>
        <w:rPr>
          <w:sz w:val="44"/>
          <w:szCs w:val="44"/>
        </w:rPr>
        <w:t xml:space="preserve">     WINIFRED SORIBE</w:t>
      </w:r>
    </w:p>
    <w:p w:rsidR="001F395A" w:rsidRDefault="001F395A">
      <w:pPr>
        <w:jc w:val="left"/>
        <w:rPr>
          <w:sz w:val="44"/>
          <w:szCs w:val="44"/>
        </w:rPr>
      </w:pPr>
    </w:p>
    <w:p w:rsidR="001F395A" w:rsidRDefault="00747716">
      <w:pPr>
        <w:jc w:val="left"/>
        <w:rPr>
          <w:sz w:val="84"/>
          <w:szCs w:val="84"/>
        </w:rPr>
      </w:pPr>
      <w:r>
        <w:br w:type="page"/>
      </w:r>
    </w:p>
    <w:p w:rsidR="001F395A" w:rsidRDefault="00747716">
      <w:pPr>
        <w:keepNext/>
        <w:keepLines/>
        <w:pBdr>
          <w:top w:val="nil"/>
          <w:left w:val="nil"/>
          <w:bottom w:val="nil"/>
          <w:right w:val="nil"/>
          <w:between w:val="nil"/>
        </w:pBdr>
        <w:tabs>
          <w:tab w:val="left" w:pos="0"/>
        </w:tabs>
        <w:spacing w:before="240" w:line="259" w:lineRule="auto"/>
        <w:ind w:left="432" w:hanging="432"/>
        <w:jc w:val="left"/>
        <w:rPr>
          <w:rFonts w:ascii="Calibri" w:eastAsia="Calibri" w:hAnsi="Calibri" w:cs="Calibri"/>
          <w:color w:val="2E74B5"/>
          <w:sz w:val="32"/>
          <w:szCs w:val="32"/>
        </w:rPr>
      </w:pPr>
      <w:r>
        <w:rPr>
          <w:rFonts w:ascii="Calibri" w:eastAsia="Calibri" w:hAnsi="Calibri" w:cs="Calibri"/>
          <w:color w:val="2E74B5"/>
          <w:sz w:val="32"/>
          <w:szCs w:val="32"/>
        </w:rPr>
        <w:lastRenderedPageBreak/>
        <w:t>Contents</w:t>
      </w:r>
    </w:p>
    <w:sdt>
      <w:sdtPr>
        <w:id w:val="-2057847679"/>
        <w:docPartObj>
          <w:docPartGallery w:val="Table of Contents"/>
          <w:docPartUnique/>
        </w:docPartObj>
      </w:sdtPr>
      <w:sdtEndPr/>
      <w:sdtContent>
        <w:p w:rsidR="001F395A" w:rsidRDefault="00747716">
          <w:pPr>
            <w:pBdr>
              <w:top w:val="nil"/>
              <w:left w:val="nil"/>
              <w:bottom w:val="nil"/>
              <w:right w:val="nil"/>
              <w:between w:val="nil"/>
            </w:pBdr>
            <w:tabs>
              <w:tab w:val="right" w:pos="9360"/>
            </w:tabs>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3</w:t>
            </w:r>
          </w:hyperlink>
        </w:p>
        <w:p w:rsidR="001F395A" w:rsidRDefault="00747716">
          <w:pPr>
            <w:pBdr>
              <w:top w:val="nil"/>
              <w:left w:val="nil"/>
              <w:bottom w:val="nil"/>
              <w:right w:val="nil"/>
              <w:between w:val="nil"/>
            </w:pBdr>
            <w:tabs>
              <w:tab w:val="right" w:pos="9360"/>
            </w:tabs>
            <w:rPr>
              <w:rFonts w:ascii="Calibri" w:eastAsia="Calibri" w:hAnsi="Calibri" w:cs="Calibri"/>
              <w:color w:val="000000"/>
              <w:sz w:val="22"/>
              <w:szCs w:val="22"/>
            </w:rPr>
          </w:pPr>
          <w:hyperlink w:anchor="_30j0zll">
            <w:r>
              <w:rPr>
                <w:color w:val="000000"/>
              </w:rPr>
              <w:t>PART A</w:t>
            </w:r>
            <w:r>
              <w:rPr>
                <w:color w:val="000000"/>
              </w:rPr>
              <w:tab/>
              <w:t>3</w:t>
            </w:r>
          </w:hyperlink>
        </w:p>
        <w:p w:rsidR="001F395A" w:rsidRDefault="00747716">
          <w:pPr>
            <w:pBdr>
              <w:top w:val="nil"/>
              <w:left w:val="nil"/>
              <w:bottom w:val="nil"/>
              <w:right w:val="nil"/>
              <w:between w:val="nil"/>
            </w:pBdr>
            <w:tabs>
              <w:tab w:val="right" w:pos="9077"/>
            </w:tabs>
            <w:ind w:left="283"/>
            <w:rPr>
              <w:rFonts w:ascii="Calibri" w:eastAsia="Calibri" w:hAnsi="Calibri" w:cs="Calibri"/>
              <w:color w:val="000000"/>
              <w:sz w:val="22"/>
              <w:szCs w:val="22"/>
            </w:rPr>
          </w:pPr>
          <w:hyperlink w:anchor="_3znysh7">
            <w:r>
              <w:rPr>
                <w:color w:val="000000"/>
              </w:rPr>
              <w:t>Part B</w:t>
            </w:r>
            <w:r>
              <w:rPr>
                <w:color w:val="000000"/>
              </w:rPr>
              <w:tab/>
              <w:t>8</w:t>
            </w:r>
          </w:hyperlink>
        </w:p>
        <w:p w:rsidR="001F395A" w:rsidRDefault="00747716">
          <w:pPr>
            <w:pBdr>
              <w:top w:val="nil"/>
              <w:left w:val="nil"/>
              <w:bottom w:val="nil"/>
              <w:right w:val="nil"/>
              <w:between w:val="nil"/>
            </w:pBdr>
            <w:tabs>
              <w:tab w:val="right" w:pos="9360"/>
            </w:tabs>
            <w:rPr>
              <w:rFonts w:ascii="Calibri" w:eastAsia="Calibri" w:hAnsi="Calibri" w:cs="Calibri"/>
              <w:color w:val="000000"/>
              <w:sz w:val="22"/>
              <w:szCs w:val="22"/>
            </w:rPr>
          </w:pPr>
          <w:hyperlink w:anchor="_2et92p0">
            <w:r>
              <w:rPr>
                <w:color w:val="000000"/>
              </w:rPr>
              <w:t>CONCLUSION</w:t>
            </w:r>
            <w:r>
              <w:rPr>
                <w:color w:val="000000"/>
              </w:rPr>
              <w:tab/>
              <w:t>11</w:t>
            </w:r>
          </w:hyperlink>
        </w:p>
        <w:p w:rsidR="001F395A" w:rsidRDefault="00747716">
          <w:pPr>
            <w:pBdr>
              <w:top w:val="nil"/>
              <w:left w:val="nil"/>
              <w:bottom w:val="nil"/>
              <w:right w:val="nil"/>
              <w:between w:val="nil"/>
            </w:pBdr>
            <w:tabs>
              <w:tab w:val="right" w:pos="9360"/>
            </w:tabs>
            <w:rPr>
              <w:rFonts w:ascii="Calibri" w:eastAsia="Calibri" w:hAnsi="Calibri" w:cs="Calibri"/>
              <w:color w:val="000000"/>
              <w:sz w:val="22"/>
              <w:szCs w:val="22"/>
            </w:rPr>
          </w:pPr>
          <w:hyperlink w:anchor="_tyjcwt">
            <w:r>
              <w:rPr>
                <w:color w:val="000000"/>
              </w:rPr>
              <w:t>REFERENCES</w:t>
            </w:r>
            <w:r>
              <w:rPr>
                <w:color w:val="000000"/>
              </w:rPr>
              <w:tab/>
              <w:t>12</w:t>
            </w:r>
          </w:hyperlink>
          <w:r>
            <w:fldChar w:fldCharType="end"/>
          </w:r>
        </w:p>
      </w:sdtContent>
    </w:sdt>
    <w:p w:rsidR="001F395A" w:rsidRDefault="001F395A"/>
    <w:p w:rsidR="001F395A" w:rsidRDefault="001F395A">
      <w:pPr>
        <w:jc w:val="left"/>
        <w:rPr>
          <w:sz w:val="84"/>
          <w:szCs w:val="84"/>
        </w:rPr>
      </w:pPr>
    </w:p>
    <w:p w:rsidR="001F395A" w:rsidRDefault="001F395A">
      <w:pPr>
        <w:jc w:val="center"/>
        <w:rPr>
          <w:sz w:val="84"/>
          <w:szCs w:val="84"/>
        </w:rPr>
      </w:pPr>
    </w:p>
    <w:p w:rsidR="001F395A" w:rsidRDefault="001F395A">
      <w:pPr>
        <w:jc w:val="center"/>
        <w:rPr>
          <w:sz w:val="88"/>
          <w:szCs w:val="88"/>
        </w:rPr>
      </w:pPr>
      <w:bookmarkStart w:id="0" w:name="_gjdgxs" w:colFirst="0" w:colLast="0"/>
      <w:bookmarkEnd w:id="0"/>
    </w:p>
    <w:p w:rsidR="001F395A" w:rsidRDefault="00747716">
      <w:pPr>
        <w:pStyle w:val="Heading1"/>
        <w:numPr>
          <w:ilvl w:val="0"/>
          <w:numId w:val="3"/>
        </w:numPr>
      </w:pPr>
      <w:r>
        <w:br w:type="page"/>
      </w:r>
      <w:r>
        <w:lastRenderedPageBreak/>
        <w:t>INTRODUCTION</w:t>
      </w:r>
    </w:p>
    <w:p w:rsidR="001F395A" w:rsidRDefault="00747716">
      <w:pPr>
        <w:ind w:firstLine="432"/>
      </w:pPr>
      <w:r>
        <w:t>The detailed process of recording, analysing, reviewing and making decision with the help of financial and non-financial information by the inner manager to increase overall profit is known as management accounting (</w:t>
      </w:r>
      <w:r>
        <w:rPr>
          <w:color w:val="222222"/>
          <w:highlight w:val="white"/>
        </w:rPr>
        <w:t>Taschner and Charifzadeh, 2020</w:t>
      </w:r>
      <w:r>
        <w:t>). This he</w:t>
      </w:r>
      <w:r>
        <w:t>lp in achieving small daily target of the company and reduce ant error at initial level so that entire profit margin can be increased in specific time period.  The study is being prepared on a business which is XLG that produces and markets different forms</w:t>
      </w:r>
      <w:r>
        <w:t xml:space="preserve"> of cleaning products across the UK. </w:t>
      </w:r>
    </w:p>
    <w:p w:rsidR="001F395A" w:rsidRDefault="00747716">
      <w:pPr>
        <w:ind w:firstLine="432"/>
      </w:pPr>
      <w:bookmarkStart w:id="1" w:name="_30j0zll" w:colFirst="0" w:colLast="0"/>
      <w:bookmarkEnd w:id="1"/>
      <w:r>
        <w:t>In the report Section A and B are addressed, which is cantered on gathered market knowledge. Data concerning the measurement of different differences between benefits and drawbacks have been included in Part A. Althoug</w:t>
      </w:r>
      <w:r>
        <w:t>h the part b is really being evaluated as to whether company will enforce making item at home or importing from another region.</w:t>
      </w:r>
    </w:p>
    <w:p w:rsidR="001F395A" w:rsidRDefault="00747716">
      <w:pPr>
        <w:pStyle w:val="Heading1"/>
        <w:numPr>
          <w:ilvl w:val="0"/>
          <w:numId w:val="3"/>
        </w:numPr>
      </w:pPr>
      <w:r>
        <w:t>PART A</w:t>
      </w:r>
    </w:p>
    <w:p w:rsidR="001F395A" w:rsidRDefault="00747716">
      <w:r>
        <w:t>(</w:t>
      </w:r>
      <w:proofErr w:type="spellStart"/>
      <w:r>
        <w:t>i</w:t>
      </w:r>
      <w:proofErr w:type="spellEnd"/>
      <w:r>
        <w:t>) Contracts price and capacity involvement modification.</w:t>
      </w:r>
    </w:p>
    <w:p w:rsidR="001F395A" w:rsidRDefault="00747716">
      <w:pPr>
        <w:ind w:firstLine="576"/>
      </w:pPr>
      <w:r>
        <w:rPr>
          <w:b/>
        </w:rPr>
        <w:t>Sales Price Variance:</w:t>
      </w:r>
      <w:r>
        <w:t xml:space="preserve"> This volatility may be defined as the di</w:t>
      </w:r>
      <w:r>
        <w:t>fference between actual sales market prices and overall revenue from budget costs. As per the information provided, the measurement of this volatility in a specific way indicates below:</w:t>
      </w:r>
    </w:p>
    <w:p w:rsidR="001F395A" w:rsidRDefault="00747716">
      <w:r>
        <w:t>Formula: (Actual Price-Standard price) (*) Actual number of units</w:t>
      </w:r>
    </w:p>
    <w:p w:rsidR="001F395A" w:rsidRDefault="00747716">
      <w:r>
        <w:rPr>
          <w:b/>
        </w:rPr>
        <w:t>Chemical X:</w:t>
      </w:r>
    </w:p>
    <w:p w:rsidR="001F395A" w:rsidRDefault="00747716">
      <w:r>
        <w:t>Provided data:</w:t>
      </w:r>
    </w:p>
    <w:p w:rsidR="001F395A" w:rsidRDefault="00747716">
      <w:r>
        <w:t>Authentic price= 45 Pounds</w:t>
      </w:r>
    </w:p>
    <w:p w:rsidR="001F395A" w:rsidRDefault="00747716">
      <w:r>
        <w:t>Standard value= 35 Pounds</w:t>
      </w:r>
    </w:p>
    <w:p w:rsidR="001F395A" w:rsidRDefault="00747716">
      <w:r>
        <w:t>Actual amount of deals unit= 850 units</w:t>
      </w:r>
    </w:p>
    <w:p w:rsidR="001F395A" w:rsidRDefault="00747716">
      <w:r>
        <w:t xml:space="preserve">Sales price difference: (45-35) *850 </w:t>
      </w:r>
    </w:p>
    <w:p w:rsidR="001F395A" w:rsidRDefault="00747716">
      <w:r>
        <w:t>= 8500 (F)</w:t>
      </w:r>
    </w:p>
    <w:p w:rsidR="001F395A" w:rsidRDefault="00747716">
      <w:r>
        <w:rPr>
          <w:b/>
        </w:rPr>
        <w:t>Chemical Y:</w:t>
      </w:r>
    </w:p>
    <w:p w:rsidR="001F395A" w:rsidRDefault="00747716">
      <w:r>
        <w:t>Given figures:</w:t>
      </w:r>
    </w:p>
    <w:p w:rsidR="001F395A" w:rsidRDefault="00747716">
      <w:r>
        <w:t>Authentic price= 37 Pounds</w:t>
      </w:r>
    </w:p>
    <w:p w:rsidR="001F395A" w:rsidRDefault="00747716">
      <w:bookmarkStart w:id="2" w:name="_1fob9te" w:colFirst="0" w:colLast="0"/>
      <w:bookmarkEnd w:id="2"/>
      <w:r>
        <w:t>Normal price= 30 Pounds</w:t>
      </w:r>
    </w:p>
    <w:p w:rsidR="001F395A" w:rsidRDefault="00747716">
      <w:r>
        <w:t>Real amoun</w:t>
      </w:r>
      <w:r>
        <w:t>t of sales part= 750 units</w:t>
      </w:r>
    </w:p>
    <w:p w:rsidR="001F395A" w:rsidRDefault="00747716">
      <w:r>
        <w:t>Sales value variance: (37-30) * 750</w:t>
      </w:r>
    </w:p>
    <w:p w:rsidR="001F395A" w:rsidRDefault="00747716">
      <w:r>
        <w:t>= 5250 (F)</w:t>
      </w:r>
    </w:p>
    <w:p w:rsidR="001F395A" w:rsidRDefault="00747716">
      <w:r>
        <w:rPr>
          <w:b/>
        </w:rPr>
        <w:lastRenderedPageBreak/>
        <w:t>Uncertainty of amount of spending revenues</w:t>
      </w:r>
      <w:r>
        <w:t>: Such uncertainty may be applied to the study of income transfer owing to the difference between the budget period and real selling levels.</w:t>
      </w:r>
    </w:p>
    <w:p w:rsidR="001F395A" w:rsidRDefault="00747716">
      <w:r>
        <w:rPr>
          <w:b/>
        </w:rPr>
        <w:t>Formula</w:t>
      </w:r>
      <w:r>
        <w:t>: (recent units valued at a massive premium within each unit) - (budged component valued at an expenditure cost per share).</w:t>
      </w:r>
    </w:p>
    <w:p w:rsidR="001F395A" w:rsidRDefault="00747716">
      <w:r>
        <w:rPr>
          <w:b/>
        </w:rPr>
        <w:t>Chemical X:</w:t>
      </w:r>
    </w:p>
    <w:p w:rsidR="001F395A" w:rsidRDefault="00747716">
      <w:r>
        <w:t>Identified data:</w:t>
      </w:r>
    </w:p>
    <w:p w:rsidR="001F395A" w:rsidRDefault="00747716">
      <w:r>
        <w:t xml:space="preserve">Actual components sold= 850 Units </w:t>
      </w:r>
    </w:p>
    <w:p w:rsidR="001F395A" w:rsidRDefault="00747716">
      <w:r>
        <w:t>Scheduled value for entire unit= 35 Pounds</w:t>
      </w:r>
    </w:p>
    <w:p w:rsidR="001F395A" w:rsidRDefault="00747716">
      <w:r>
        <w:t>Strategic unit to</w:t>
      </w:r>
      <w:r>
        <w:t>tal sale= 595 Units</w:t>
      </w:r>
    </w:p>
    <w:p w:rsidR="001F395A" w:rsidRDefault="00747716">
      <w:r>
        <w:t>Strategic value for all component= 35 Pounds</w:t>
      </w:r>
    </w:p>
    <w:p w:rsidR="001F395A" w:rsidRDefault="00747716">
      <w:r>
        <w:t>Sales size result modification: (850*35) – (595*35)</w:t>
      </w:r>
    </w:p>
    <w:p w:rsidR="001F395A" w:rsidRDefault="00747716">
      <w:r>
        <w:t>= 8925 (F)</w:t>
      </w:r>
    </w:p>
    <w:p w:rsidR="001F395A" w:rsidRDefault="00747716">
      <w:r>
        <w:rPr>
          <w:b/>
        </w:rPr>
        <w:t>Chemical Y:</w:t>
      </w:r>
    </w:p>
    <w:p w:rsidR="001F395A" w:rsidRDefault="00747716">
      <w:r>
        <w:t>Provided statistics:</w:t>
      </w:r>
    </w:p>
    <w:p w:rsidR="001F395A" w:rsidRDefault="00747716">
      <w:r>
        <w:t xml:space="preserve">Definite units traded= 750 Units </w:t>
      </w:r>
    </w:p>
    <w:p w:rsidR="001F395A" w:rsidRDefault="00747716">
      <w:r>
        <w:t>Accounted price for all unit = 30 Pounds</w:t>
      </w:r>
    </w:p>
    <w:p w:rsidR="001F395A" w:rsidRDefault="00747716">
      <w:r>
        <w:t>Planned unit sold= 5</w:t>
      </w:r>
      <w:r>
        <w:t>95 Units</w:t>
      </w:r>
    </w:p>
    <w:p w:rsidR="001F395A" w:rsidRDefault="00747716">
      <w:r>
        <w:t>Planned price for each unit= 30 Pounds</w:t>
      </w:r>
    </w:p>
    <w:p w:rsidR="001F395A" w:rsidRDefault="00747716">
      <w:r>
        <w:t>Sales capacity influence variance: (750*30) – (595*30)</w:t>
      </w:r>
    </w:p>
    <w:p w:rsidR="001F395A" w:rsidRDefault="00747716">
      <w:pPr>
        <w:rPr>
          <w:u w:val="single"/>
        </w:rPr>
      </w:pPr>
      <w:r>
        <w:t>= 4650 (F)</w:t>
      </w:r>
    </w:p>
    <w:p w:rsidR="001F395A" w:rsidRDefault="00747716">
      <w:r>
        <w:rPr>
          <w:b/>
          <w:i/>
          <w:u w:val="single"/>
        </w:rPr>
        <w:t>The variations in the organization of material costs and also the differentiation across the component 's organizational price</w:t>
      </w:r>
      <w:r>
        <w:t>.</w:t>
      </w:r>
    </w:p>
    <w:p w:rsidR="001F395A" w:rsidRDefault="00747716">
      <w:r>
        <w:rPr>
          <w:b/>
        </w:rPr>
        <w:t>Volatility in the arrangement of commodity prices:</w:t>
      </w:r>
      <w:r>
        <w:t xml:space="preserve"> This is also a form of volatility measured to assess the disparity between bo</w:t>
      </w:r>
      <w:r>
        <w:t>th the material's current and expected values (</w:t>
      </w:r>
      <w:r>
        <w:rPr>
          <w:color w:val="222222"/>
          <w:highlight w:val="white"/>
        </w:rPr>
        <w:t>Wegmann, 2019</w:t>
      </w:r>
      <w:r>
        <w:t>). This is calculated using the mentioned equation below that is as define in the following:</w:t>
      </w:r>
    </w:p>
    <w:p w:rsidR="001F395A" w:rsidRDefault="00747716">
      <w:pPr>
        <w:ind w:firstLine="432"/>
      </w:pPr>
      <w:r>
        <w:rPr>
          <w:b/>
        </w:rPr>
        <w:t>Equation</w:t>
      </w:r>
      <w:r>
        <w:t>: [(Revised Plan Revenue X Average Margin) - (Current Average Margin X Profit Quantities)]</w:t>
      </w:r>
    </w:p>
    <w:p w:rsidR="001F395A" w:rsidRDefault="00747716">
      <w:pPr>
        <w:numPr>
          <w:ilvl w:val="0"/>
          <w:numId w:val="2"/>
        </w:numPr>
        <w:pBdr>
          <w:top w:val="nil"/>
          <w:left w:val="nil"/>
          <w:bottom w:val="nil"/>
          <w:right w:val="nil"/>
          <w:between w:val="nil"/>
        </w:pBdr>
        <w:rPr>
          <w:color w:val="000000"/>
        </w:rPr>
      </w:pPr>
      <w:r>
        <w:rPr>
          <w:b/>
          <w:color w:val="000000"/>
        </w:rPr>
        <w:t>Chem</w:t>
      </w:r>
      <w:r>
        <w:rPr>
          <w:b/>
          <w:color w:val="000000"/>
        </w:rPr>
        <w:t>ical X:</w:t>
      </w:r>
    </w:p>
    <w:p w:rsidR="001F395A" w:rsidRDefault="00747716">
      <w:pPr>
        <w:numPr>
          <w:ilvl w:val="0"/>
          <w:numId w:val="2"/>
        </w:numPr>
        <w:pBdr>
          <w:top w:val="nil"/>
          <w:left w:val="nil"/>
          <w:bottom w:val="nil"/>
          <w:right w:val="nil"/>
          <w:between w:val="nil"/>
        </w:pBdr>
        <w:rPr>
          <w:color w:val="000000"/>
        </w:rPr>
      </w:pPr>
      <w:r>
        <w:rPr>
          <w:color w:val="000000"/>
        </w:rPr>
        <w:t>Specified numbers-</w:t>
      </w:r>
    </w:p>
    <w:p w:rsidR="001F395A" w:rsidRDefault="00747716">
      <w:pPr>
        <w:numPr>
          <w:ilvl w:val="0"/>
          <w:numId w:val="2"/>
        </w:numPr>
        <w:pBdr>
          <w:top w:val="nil"/>
          <w:left w:val="nil"/>
          <w:bottom w:val="nil"/>
          <w:right w:val="nil"/>
          <w:between w:val="nil"/>
        </w:pBdr>
        <w:rPr>
          <w:color w:val="000000"/>
        </w:rPr>
      </w:pPr>
      <w:r>
        <w:rPr>
          <w:color w:val="000000"/>
        </w:rPr>
        <w:t>Revised budgeted sales= 595 units @ 4.5</w:t>
      </w:r>
    </w:p>
    <w:p w:rsidR="001F395A" w:rsidRDefault="00747716">
      <w:pPr>
        <w:numPr>
          <w:ilvl w:val="0"/>
          <w:numId w:val="2"/>
        </w:numPr>
        <w:pBdr>
          <w:top w:val="nil"/>
          <w:left w:val="nil"/>
          <w:bottom w:val="nil"/>
          <w:right w:val="nil"/>
          <w:between w:val="nil"/>
        </w:pBdr>
        <w:rPr>
          <w:color w:val="000000"/>
        </w:rPr>
      </w:pPr>
      <w:r>
        <w:rPr>
          <w:color w:val="000000"/>
        </w:rPr>
        <w:t>Normal Margin= 25</w:t>
      </w:r>
    </w:p>
    <w:p w:rsidR="001F395A" w:rsidRDefault="00747716">
      <w:pPr>
        <w:numPr>
          <w:ilvl w:val="0"/>
          <w:numId w:val="2"/>
        </w:numPr>
        <w:pBdr>
          <w:top w:val="nil"/>
          <w:left w:val="nil"/>
          <w:bottom w:val="nil"/>
          <w:right w:val="nil"/>
          <w:between w:val="nil"/>
        </w:pBdr>
        <w:rPr>
          <w:color w:val="000000"/>
        </w:rPr>
      </w:pPr>
      <w:r>
        <w:rPr>
          <w:color w:val="000000"/>
        </w:rPr>
        <w:t>Certain Sales Volume= 850 Units</w:t>
      </w:r>
    </w:p>
    <w:p w:rsidR="001F395A" w:rsidRDefault="00747716">
      <w:pPr>
        <w:numPr>
          <w:ilvl w:val="0"/>
          <w:numId w:val="2"/>
        </w:numPr>
        <w:pBdr>
          <w:top w:val="nil"/>
          <w:left w:val="nil"/>
          <w:bottom w:val="nil"/>
          <w:right w:val="nil"/>
          <w:between w:val="nil"/>
        </w:pBdr>
        <w:rPr>
          <w:color w:val="000000"/>
        </w:rPr>
      </w:pPr>
      <w:r>
        <w:rPr>
          <w:color w:val="000000"/>
        </w:rPr>
        <w:lastRenderedPageBreak/>
        <w:t>Average Margin= 25</w:t>
      </w:r>
    </w:p>
    <w:p w:rsidR="001F395A" w:rsidRDefault="00747716">
      <w:pPr>
        <w:numPr>
          <w:ilvl w:val="0"/>
          <w:numId w:val="2"/>
        </w:numPr>
        <w:pBdr>
          <w:top w:val="nil"/>
          <w:left w:val="nil"/>
          <w:bottom w:val="nil"/>
          <w:right w:val="nil"/>
          <w:between w:val="nil"/>
        </w:pBdr>
        <w:rPr>
          <w:color w:val="000000"/>
        </w:rPr>
      </w:pPr>
      <w:r>
        <w:rPr>
          <w:color w:val="000000"/>
        </w:rPr>
        <w:t>Considerable price planning variance: [(595*4.5*25) -(850*25)]</w:t>
      </w:r>
    </w:p>
    <w:p w:rsidR="001F395A" w:rsidRDefault="00747716">
      <w:pPr>
        <w:numPr>
          <w:ilvl w:val="0"/>
          <w:numId w:val="2"/>
        </w:numPr>
        <w:pBdr>
          <w:top w:val="nil"/>
          <w:left w:val="nil"/>
          <w:bottom w:val="nil"/>
          <w:right w:val="nil"/>
          <w:between w:val="nil"/>
        </w:pBdr>
        <w:rPr>
          <w:color w:val="000000"/>
        </w:rPr>
      </w:pPr>
      <w:r>
        <w:rPr>
          <w:color w:val="000000"/>
        </w:rPr>
        <w:t>45687.5</w:t>
      </w:r>
    </w:p>
    <w:p w:rsidR="001F395A" w:rsidRDefault="00747716">
      <w:pPr>
        <w:numPr>
          <w:ilvl w:val="0"/>
          <w:numId w:val="2"/>
        </w:numPr>
        <w:pBdr>
          <w:top w:val="nil"/>
          <w:left w:val="nil"/>
          <w:bottom w:val="nil"/>
          <w:right w:val="nil"/>
          <w:between w:val="nil"/>
        </w:pBdr>
        <w:rPr>
          <w:color w:val="000000"/>
        </w:rPr>
      </w:pPr>
      <w:r>
        <w:rPr>
          <w:b/>
          <w:color w:val="000000"/>
        </w:rPr>
        <w:t>Chemical Y:</w:t>
      </w:r>
    </w:p>
    <w:p w:rsidR="001F395A" w:rsidRDefault="00747716">
      <w:pPr>
        <w:numPr>
          <w:ilvl w:val="0"/>
          <w:numId w:val="2"/>
        </w:numPr>
        <w:pBdr>
          <w:top w:val="nil"/>
          <w:left w:val="nil"/>
          <w:bottom w:val="nil"/>
          <w:right w:val="nil"/>
          <w:between w:val="nil"/>
        </w:pBdr>
        <w:rPr>
          <w:color w:val="000000"/>
        </w:rPr>
      </w:pPr>
      <w:r>
        <w:rPr>
          <w:color w:val="000000"/>
        </w:rPr>
        <w:t>Stated data-</w:t>
      </w:r>
    </w:p>
    <w:p w:rsidR="001F395A" w:rsidRDefault="00747716">
      <w:pPr>
        <w:numPr>
          <w:ilvl w:val="0"/>
          <w:numId w:val="2"/>
        </w:numPr>
        <w:pBdr>
          <w:top w:val="nil"/>
          <w:left w:val="nil"/>
          <w:bottom w:val="nil"/>
          <w:right w:val="nil"/>
          <w:between w:val="nil"/>
        </w:pBdr>
        <w:rPr>
          <w:color w:val="000000"/>
        </w:rPr>
      </w:pPr>
      <w:r>
        <w:rPr>
          <w:color w:val="000000"/>
        </w:rPr>
        <w:t xml:space="preserve">Studied accounted sales </w:t>
      </w:r>
      <w:r>
        <w:rPr>
          <w:color w:val="000000"/>
        </w:rPr>
        <w:t>= 595 units @ 4.5</w:t>
      </w:r>
    </w:p>
    <w:p w:rsidR="001F395A" w:rsidRDefault="00747716">
      <w:pPr>
        <w:numPr>
          <w:ilvl w:val="0"/>
          <w:numId w:val="2"/>
        </w:numPr>
        <w:pBdr>
          <w:top w:val="nil"/>
          <w:left w:val="nil"/>
          <w:bottom w:val="nil"/>
          <w:right w:val="nil"/>
          <w:between w:val="nil"/>
        </w:pBdr>
        <w:rPr>
          <w:color w:val="000000"/>
        </w:rPr>
      </w:pPr>
      <w:r>
        <w:rPr>
          <w:color w:val="000000"/>
        </w:rPr>
        <w:t>Average Margin = 20</w:t>
      </w:r>
    </w:p>
    <w:p w:rsidR="001F395A" w:rsidRDefault="00747716">
      <w:pPr>
        <w:numPr>
          <w:ilvl w:val="0"/>
          <w:numId w:val="2"/>
        </w:numPr>
        <w:pBdr>
          <w:top w:val="nil"/>
          <w:left w:val="nil"/>
          <w:bottom w:val="nil"/>
          <w:right w:val="nil"/>
          <w:between w:val="nil"/>
        </w:pBdr>
        <w:rPr>
          <w:color w:val="000000"/>
        </w:rPr>
      </w:pPr>
      <w:r>
        <w:rPr>
          <w:color w:val="000000"/>
        </w:rPr>
        <w:t>Definite Sales Extent = 750 Units</w:t>
      </w:r>
    </w:p>
    <w:p w:rsidR="001F395A" w:rsidRDefault="00747716">
      <w:pPr>
        <w:numPr>
          <w:ilvl w:val="0"/>
          <w:numId w:val="2"/>
        </w:numPr>
        <w:pBdr>
          <w:top w:val="nil"/>
          <w:left w:val="nil"/>
          <w:bottom w:val="nil"/>
          <w:right w:val="nil"/>
          <w:between w:val="nil"/>
        </w:pBdr>
        <w:rPr>
          <w:color w:val="000000"/>
        </w:rPr>
      </w:pPr>
      <w:r>
        <w:rPr>
          <w:color w:val="000000"/>
        </w:rPr>
        <w:t>Standard Margin = 20</w:t>
      </w:r>
    </w:p>
    <w:p w:rsidR="001F395A" w:rsidRDefault="00747716">
      <w:pPr>
        <w:numPr>
          <w:ilvl w:val="0"/>
          <w:numId w:val="2"/>
        </w:numPr>
        <w:pBdr>
          <w:top w:val="nil"/>
          <w:left w:val="nil"/>
          <w:bottom w:val="nil"/>
          <w:right w:val="nil"/>
          <w:between w:val="nil"/>
        </w:pBdr>
        <w:rPr>
          <w:color w:val="000000"/>
        </w:rPr>
      </w:pPr>
      <w:r>
        <w:rPr>
          <w:color w:val="000000"/>
        </w:rPr>
        <w:t>Actual worth preparation alteration: [(595*4.5*20) - (750*20)]</w:t>
      </w:r>
    </w:p>
    <w:p w:rsidR="001F395A" w:rsidRDefault="00747716">
      <w:pPr>
        <w:numPr>
          <w:ilvl w:val="0"/>
          <w:numId w:val="2"/>
        </w:numPr>
        <w:pBdr>
          <w:top w:val="nil"/>
          <w:left w:val="nil"/>
          <w:bottom w:val="nil"/>
          <w:right w:val="nil"/>
          <w:between w:val="nil"/>
        </w:pBdr>
        <w:rPr>
          <w:color w:val="000000"/>
        </w:rPr>
      </w:pPr>
      <w:r>
        <w:rPr>
          <w:color w:val="000000"/>
        </w:rPr>
        <w:t>38550</w:t>
      </w:r>
    </w:p>
    <w:p w:rsidR="001F395A" w:rsidRDefault="00747716">
      <w:r>
        <w:rPr>
          <w:b/>
        </w:rPr>
        <w:t>Variability in product cost operation</w:t>
      </w:r>
      <w:r>
        <w:t>: This type of variability is calculated to determine dif</w:t>
      </w:r>
      <w:r>
        <w:t>ferences in resource costs, labour, etc. This is evaluated by multiplication with real outcomes the actual information as well as the updated budgets (</w:t>
      </w:r>
      <w:r>
        <w:rPr>
          <w:color w:val="222222"/>
          <w:highlight w:val="white"/>
        </w:rPr>
        <w:t>Bhimani, 2020</w:t>
      </w:r>
      <w:r>
        <w:t>). With respect to the distribution info supplied, this difference was calculated in a way t</w:t>
      </w:r>
      <w:r>
        <w:t>hat's really as outlined as follows:</w:t>
      </w:r>
    </w:p>
    <w:p w:rsidR="001F395A" w:rsidRDefault="00747716">
      <w:r>
        <w:rPr>
          <w:b/>
        </w:rPr>
        <w:t>Formula</w:t>
      </w:r>
      <w:r>
        <w:t>: [(Original Sales Budget x Standard Margin) - (Revised Sales Budget x Standard)</w:t>
      </w:r>
    </w:p>
    <w:p w:rsidR="001F395A" w:rsidRDefault="00747716">
      <w:pPr>
        <w:numPr>
          <w:ilvl w:val="0"/>
          <w:numId w:val="2"/>
        </w:numPr>
        <w:pBdr>
          <w:top w:val="nil"/>
          <w:left w:val="nil"/>
          <w:bottom w:val="nil"/>
          <w:right w:val="nil"/>
          <w:between w:val="nil"/>
        </w:pBdr>
        <w:rPr>
          <w:color w:val="000000"/>
        </w:rPr>
      </w:pPr>
      <w:r>
        <w:rPr>
          <w:b/>
          <w:color w:val="000000"/>
        </w:rPr>
        <w:t>Chemical X:</w:t>
      </w:r>
    </w:p>
    <w:p w:rsidR="001F395A" w:rsidRDefault="00747716">
      <w:pPr>
        <w:numPr>
          <w:ilvl w:val="0"/>
          <w:numId w:val="2"/>
        </w:numPr>
        <w:pBdr>
          <w:top w:val="nil"/>
          <w:left w:val="nil"/>
          <w:bottom w:val="nil"/>
          <w:right w:val="nil"/>
          <w:between w:val="nil"/>
        </w:pBdr>
        <w:rPr>
          <w:color w:val="000000"/>
        </w:rPr>
      </w:pPr>
      <w:r>
        <w:rPr>
          <w:color w:val="000000"/>
        </w:rPr>
        <w:t>Specific data:</w:t>
      </w:r>
    </w:p>
    <w:p w:rsidR="001F395A" w:rsidRDefault="00747716">
      <w:pPr>
        <w:numPr>
          <w:ilvl w:val="0"/>
          <w:numId w:val="2"/>
        </w:numPr>
        <w:pBdr>
          <w:top w:val="nil"/>
          <w:left w:val="nil"/>
          <w:bottom w:val="nil"/>
          <w:right w:val="nil"/>
          <w:between w:val="nil"/>
        </w:pBdr>
        <w:rPr>
          <w:color w:val="000000"/>
        </w:rPr>
      </w:pPr>
      <w:r>
        <w:rPr>
          <w:color w:val="000000"/>
        </w:rPr>
        <w:t>Exclusive accounted sales= 595 Units @ 2.5</w:t>
      </w:r>
    </w:p>
    <w:p w:rsidR="001F395A" w:rsidRDefault="00747716">
      <w:pPr>
        <w:numPr>
          <w:ilvl w:val="0"/>
          <w:numId w:val="2"/>
        </w:numPr>
        <w:pBdr>
          <w:top w:val="nil"/>
          <w:left w:val="nil"/>
          <w:bottom w:val="nil"/>
          <w:right w:val="nil"/>
          <w:between w:val="nil"/>
        </w:pBdr>
        <w:rPr>
          <w:color w:val="000000"/>
        </w:rPr>
      </w:pPr>
      <w:r>
        <w:rPr>
          <w:color w:val="000000"/>
        </w:rPr>
        <w:t>Standard Margin= 25</w:t>
      </w:r>
    </w:p>
    <w:p w:rsidR="001F395A" w:rsidRDefault="00747716">
      <w:pPr>
        <w:numPr>
          <w:ilvl w:val="0"/>
          <w:numId w:val="2"/>
        </w:numPr>
        <w:pBdr>
          <w:top w:val="nil"/>
          <w:left w:val="nil"/>
          <w:bottom w:val="nil"/>
          <w:right w:val="nil"/>
          <w:between w:val="nil"/>
        </w:pBdr>
        <w:rPr>
          <w:color w:val="000000"/>
        </w:rPr>
      </w:pPr>
      <w:r>
        <w:rPr>
          <w:color w:val="000000"/>
        </w:rPr>
        <w:t>Revised planned sales= 595 Units @ 4.5</w:t>
      </w:r>
    </w:p>
    <w:p w:rsidR="001F395A" w:rsidRDefault="00747716">
      <w:pPr>
        <w:numPr>
          <w:ilvl w:val="0"/>
          <w:numId w:val="2"/>
        </w:numPr>
        <w:pBdr>
          <w:top w:val="nil"/>
          <w:left w:val="nil"/>
          <w:bottom w:val="nil"/>
          <w:right w:val="nil"/>
          <w:between w:val="nil"/>
        </w:pBdr>
        <w:rPr>
          <w:color w:val="000000"/>
        </w:rPr>
      </w:pPr>
      <w:r>
        <w:rPr>
          <w:color w:val="000000"/>
        </w:rPr>
        <w:t>Ordinary Margin= 25</w:t>
      </w:r>
    </w:p>
    <w:p w:rsidR="001F395A" w:rsidRDefault="00747716">
      <w:pPr>
        <w:numPr>
          <w:ilvl w:val="0"/>
          <w:numId w:val="2"/>
        </w:numPr>
        <w:pBdr>
          <w:top w:val="nil"/>
          <w:left w:val="nil"/>
          <w:bottom w:val="nil"/>
          <w:right w:val="nil"/>
          <w:between w:val="nil"/>
        </w:pBdr>
        <w:rPr>
          <w:color w:val="000000"/>
        </w:rPr>
      </w:pPr>
      <w:r>
        <w:rPr>
          <w:color w:val="000000"/>
        </w:rPr>
        <w:t>Material worth planning difference= [(595*2.5*25) -(595*4.5*25)]</w:t>
      </w:r>
    </w:p>
    <w:p w:rsidR="001F395A" w:rsidRDefault="00747716">
      <w:pPr>
        <w:numPr>
          <w:ilvl w:val="0"/>
          <w:numId w:val="2"/>
        </w:numPr>
        <w:pBdr>
          <w:top w:val="nil"/>
          <w:left w:val="nil"/>
          <w:bottom w:val="nil"/>
          <w:right w:val="nil"/>
          <w:between w:val="nil"/>
        </w:pBdr>
        <w:rPr>
          <w:color w:val="000000"/>
        </w:rPr>
      </w:pPr>
      <w:r>
        <w:rPr>
          <w:color w:val="000000"/>
        </w:rPr>
        <w:t>= -29750</w:t>
      </w:r>
    </w:p>
    <w:p w:rsidR="001F395A" w:rsidRDefault="00747716">
      <w:pPr>
        <w:numPr>
          <w:ilvl w:val="0"/>
          <w:numId w:val="2"/>
        </w:numPr>
        <w:pBdr>
          <w:top w:val="nil"/>
          <w:left w:val="nil"/>
          <w:bottom w:val="nil"/>
          <w:right w:val="nil"/>
          <w:between w:val="nil"/>
        </w:pBdr>
        <w:rPr>
          <w:color w:val="000000"/>
        </w:rPr>
      </w:pPr>
      <w:r>
        <w:rPr>
          <w:b/>
          <w:color w:val="000000"/>
        </w:rPr>
        <w:t>Chemical Y:</w:t>
      </w:r>
    </w:p>
    <w:p w:rsidR="001F395A" w:rsidRDefault="00747716">
      <w:pPr>
        <w:numPr>
          <w:ilvl w:val="0"/>
          <w:numId w:val="2"/>
        </w:numPr>
        <w:pBdr>
          <w:top w:val="nil"/>
          <w:left w:val="nil"/>
          <w:bottom w:val="nil"/>
          <w:right w:val="nil"/>
          <w:between w:val="nil"/>
        </w:pBdr>
        <w:rPr>
          <w:color w:val="000000"/>
        </w:rPr>
      </w:pPr>
      <w:r>
        <w:rPr>
          <w:color w:val="000000"/>
        </w:rPr>
        <w:t>Given material:</w:t>
      </w:r>
    </w:p>
    <w:p w:rsidR="001F395A" w:rsidRDefault="00747716">
      <w:pPr>
        <w:numPr>
          <w:ilvl w:val="0"/>
          <w:numId w:val="2"/>
        </w:numPr>
        <w:pBdr>
          <w:top w:val="nil"/>
          <w:left w:val="nil"/>
          <w:bottom w:val="nil"/>
          <w:right w:val="nil"/>
          <w:between w:val="nil"/>
        </w:pBdr>
        <w:rPr>
          <w:color w:val="000000"/>
        </w:rPr>
      </w:pPr>
      <w:r>
        <w:rPr>
          <w:color w:val="000000"/>
        </w:rPr>
        <w:t>New budgeted figures = 595 Units @ 2.5</w:t>
      </w:r>
    </w:p>
    <w:p w:rsidR="001F395A" w:rsidRDefault="00747716">
      <w:pPr>
        <w:numPr>
          <w:ilvl w:val="0"/>
          <w:numId w:val="2"/>
        </w:numPr>
        <w:pBdr>
          <w:top w:val="nil"/>
          <w:left w:val="nil"/>
          <w:bottom w:val="nil"/>
          <w:right w:val="nil"/>
          <w:between w:val="nil"/>
        </w:pBdr>
        <w:rPr>
          <w:color w:val="000000"/>
        </w:rPr>
      </w:pPr>
      <w:r>
        <w:rPr>
          <w:color w:val="000000"/>
        </w:rPr>
        <w:t>Standard Margin= 20</w:t>
      </w:r>
    </w:p>
    <w:p w:rsidR="001F395A" w:rsidRDefault="00747716">
      <w:pPr>
        <w:numPr>
          <w:ilvl w:val="0"/>
          <w:numId w:val="2"/>
        </w:numPr>
        <w:pBdr>
          <w:top w:val="nil"/>
          <w:left w:val="nil"/>
          <w:bottom w:val="nil"/>
          <w:right w:val="nil"/>
          <w:between w:val="nil"/>
        </w:pBdr>
        <w:rPr>
          <w:color w:val="000000"/>
        </w:rPr>
      </w:pPr>
      <w:r>
        <w:rPr>
          <w:color w:val="000000"/>
        </w:rPr>
        <w:t>Updated accounted sales= 595 Units @</w:t>
      </w:r>
      <w:r>
        <w:rPr>
          <w:color w:val="000000"/>
        </w:rPr>
        <w:t xml:space="preserve"> 4.5</w:t>
      </w:r>
    </w:p>
    <w:p w:rsidR="001F395A" w:rsidRDefault="00747716">
      <w:pPr>
        <w:numPr>
          <w:ilvl w:val="0"/>
          <w:numId w:val="2"/>
        </w:numPr>
        <w:pBdr>
          <w:top w:val="nil"/>
          <w:left w:val="nil"/>
          <w:bottom w:val="nil"/>
          <w:right w:val="nil"/>
          <w:between w:val="nil"/>
        </w:pBdr>
        <w:rPr>
          <w:color w:val="000000"/>
        </w:rPr>
      </w:pPr>
      <w:r>
        <w:rPr>
          <w:color w:val="000000"/>
        </w:rPr>
        <w:t>Standard margin= 20</w:t>
      </w:r>
    </w:p>
    <w:p w:rsidR="001F395A" w:rsidRDefault="00747716">
      <w:pPr>
        <w:numPr>
          <w:ilvl w:val="0"/>
          <w:numId w:val="2"/>
        </w:numPr>
        <w:pBdr>
          <w:top w:val="nil"/>
          <w:left w:val="nil"/>
          <w:bottom w:val="nil"/>
          <w:right w:val="nil"/>
          <w:between w:val="nil"/>
        </w:pBdr>
        <w:rPr>
          <w:color w:val="000000"/>
        </w:rPr>
      </w:pPr>
      <w:r>
        <w:rPr>
          <w:color w:val="000000"/>
        </w:rPr>
        <w:t>Material price planning variance= [(595*2.5*20) -(595*4.5*20)]</w:t>
      </w:r>
    </w:p>
    <w:p w:rsidR="001F395A" w:rsidRDefault="00747716">
      <w:pPr>
        <w:numPr>
          <w:ilvl w:val="0"/>
          <w:numId w:val="2"/>
        </w:numPr>
        <w:pBdr>
          <w:top w:val="nil"/>
          <w:left w:val="nil"/>
          <w:bottom w:val="nil"/>
          <w:right w:val="nil"/>
          <w:between w:val="nil"/>
        </w:pBdr>
        <w:rPr>
          <w:color w:val="000000"/>
        </w:rPr>
      </w:pPr>
      <w:r>
        <w:rPr>
          <w:color w:val="000000"/>
        </w:rPr>
        <w:lastRenderedPageBreak/>
        <w:t>= -23800</w:t>
      </w:r>
    </w:p>
    <w:p w:rsidR="001F395A" w:rsidRDefault="00747716">
      <w:r>
        <w:t>Given the change between methods, the positives and drawbacks between utilizing variances are measured critically in assessing managers’ performance.</w:t>
      </w:r>
    </w:p>
    <w:p w:rsidR="001F395A" w:rsidRDefault="00747716">
      <w:pPr>
        <w:ind w:firstLine="432"/>
      </w:pPr>
      <w:r>
        <w:t xml:space="preserve">Variance </w:t>
      </w:r>
      <w:r>
        <w:t>predictive research is often a study of current activity variances against expected or intended financial modelling or accounting behaviour (</w:t>
      </w:r>
      <w:r>
        <w:rPr>
          <w:color w:val="222222"/>
          <w:highlight w:val="white"/>
        </w:rPr>
        <w:t>Horvat and Mojzer, 2019</w:t>
      </w:r>
      <w:r>
        <w:t>). This deals primarily about how the disparity between real and planned activities shows th</w:t>
      </w:r>
      <w:r>
        <w:t>e efficiency of the company is being affected. In general words, the assignment of variability is perhaps the system is an advanced of the distinction among data and expected behaviour. This retains influence of the company by doing this analysis. For exam</w:t>
      </w:r>
      <w:r>
        <w:t>ple, if the expected revenue is $10,000 and the actual revenue is $8,000 and then perhaps the study of the variation resulted in a difference of $2,000. Eventually, by help of this technique it becomes easier for managers to focus on those activities which</w:t>
      </w:r>
      <w:r>
        <w:t xml:space="preserve"> are leading to poor or excellent performance. For instance, in the context of above company they have computed a range of variances such as material, price and many more. Herein, below key advantages and disadvantages of variance analysis are mentioned be</w:t>
      </w:r>
      <w:r>
        <w:t>low in such manner:</w:t>
      </w:r>
    </w:p>
    <w:p w:rsidR="001F395A" w:rsidRDefault="00747716">
      <w:r>
        <w:t>Advantages:</w:t>
      </w:r>
    </w:p>
    <w:p w:rsidR="001F395A" w:rsidRDefault="00747716">
      <w:pPr>
        <w:numPr>
          <w:ilvl w:val="0"/>
          <w:numId w:val="5"/>
        </w:numPr>
      </w:pPr>
      <w:r>
        <w:t>Helps in analysing performance- It is one of the key importance of this method as it leads to effective analysis of performance of company (</w:t>
      </w:r>
      <w:r>
        <w:rPr>
          <w:color w:val="222222"/>
          <w:highlight w:val="white"/>
        </w:rPr>
        <w:t>Asiri, Khan and Kend, 2020</w:t>
      </w:r>
      <w:r>
        <w:t>). This becomes possible because of availability of a rang</w:t>
      </w:r>
      <w:r>
        <w:t>e of variances such as price, cost, material and many more. In the aspect of above company, they have computed different types of material and price variances which helped them in order to measure variation in actual and estimated performance. In the absen</w:t>
      </w:r>
      <w:r>
        <w:t xml:space="preserve">ce of proper calculation of variances, this may become complex for companies to measure actual level of performance of different kinds of activities. Another reason due to which, this technique is preferred first over financial statement is that under it, </w:t>
      </w:r>
      <w:r>
        <w:t xml:space="preserve">systematic values are provided to managers separately for each and every activity. </w:t>
      </w:r>
    </w:p>
    <w:p w:rsidR="001F395A" w:rsidRDefault="00747716">
      <w:pPr>
        <w:numPr>
          <w:ilvl w:val="0"/>
          <w:numId w:val="1"/>
        </w:numPr>
      </w:pPr>
      <w:r>
        <w:t>Recognizing changes needed in business strategies- This is an another role of variance analysis as by help of it, managers can become able to address needed changes in curr</w:t>
      </w:r>
      <w:r>
        <w:t>ent business strategies. It becomes possible because of different kinds of variances such as if outcome of price variance is not favourable then managers can revise their prices at a level that can bring price variances favourable. Similar to this, other v</w:t>
      </w:r>
      <w:r>
        <w:t xml:space="preserve">ariances are also useful for managers to keep an extra sight of eye over performance each and every activity so that they can make modification in their strategies accordingly. </w:t>
      </w:r>
    </w:p>
    <w:p w:rsidR="001F395A" w:rsidRDefault="00747716">
      <w:pPr>
        <w:numPr>
          <w:ilvl w:val="0"/>
          <w:numId w:val="1"/>
        </w:numPr>
      </w:pPr>
      <w:r>
        <w:lastRenderedPageBreak/>
        <w:t>Helps in recognizing &amp; managing risks- The variance analysis is useful in order to identify and control different kinds of risks. This is so because by help of different kinds of variances, it becomes possible for managers to concentrate on adverse activit</w:t>
      </w:r>
      <w:r>
        <w:t xml:space="preserve">ies and operations. And in accordance of computed outcome, they can prepare effective strategies and policies in order to meet their achieved target as well as to reduce risk of loss. </w:t>
      </w:r>
    </w:p>
    <w:p w:rsidR="001F395A" w:rsidRDefault="001F395A"/>
    <w:p w:rsidR="001F395A" w:rsidRDefault="00747716">
      <w:r>
        <w:t>Disadvantage:</w:t>
      </w:r>
    </w:p>
    <w:p w:rsidR="001F395A" w:rsidRDefault="00747716">
      <w:pPr>
        <w:numPr>
          <w:ilvl w:val="0"/>
          <w:numId w:val="5"/>
        </w:numPr>
      </w:pPr>
      <w:r>
        <w:t xml:space="preserve">Source of variance- In most of the companies, variances </w:t>
      </w:r>
      <w:r>
        <w:t>are kept away from accounting records, due to which managers cannot find these when they needed. It is an indicating that variance analysis is not a reliable source in order to do proper analysis of financial performance of different kinds of activities an</w:t>
      </w:r>
      <w:r>
        <w:t>d operations (</w:t>
      </w:r>
      <w:r>
        <w:rPr>
          <w:color w:val="222222"/>
          <w:highlight w:val="white"/>
        </w:rPr>
        <w:t>Zand and Lee, 2019</w:t>
      </w:r>
      <w:r>
        <w:t>). As well as small companies cannot even apply this technique as it needs a systematic data about each and every activity that is not possible for them. So it is difficult to find out source of variance for taking crucial d</w:t>
      </w:r>
      <w:r>
        <w:t>ecisions.</w:t>
      </w:r>
    </w:p>
    <w:p w:rsidR="001F395A" w:rsidRDefault="00747716">
      <w:pPr>
        <w:numPr>
          <w:ilvl w:val="0"/>
          <w:numId w:val="4"/>
        </w:numPr>
      </w:pPr>
      <w:r>
        <w:t>Further investigation required- The variance analysis gives information only about an amount implying the change in financial gain or revenue. Only this little piece of info can't base the choices. In order to take crucial decisions, it is essent</w:t>
      </w:r>
      <w:r>
        <w:t>ial to do proper analysis of each aspect including cause and solution of lower performance. Examination of variances is worthless without further analysis of these discrepancies between the quantities budgeted and real output.</w:t>
      </w:r>
    </w:p>
    <w:p w:rsidR="001F395A" w:rsidRDefault="00747716">
      <w:pPr>
        <w:numPr>
          <w:ilvl w:val="0"/>
          <w:numId w:val="4"/>
        </w:numPr>
      </w:pPr>
      <w:bookmarkStart w:id="3" w:name="_3dy6vkm" w:colFirst="0" w:colLast="0"/>
      <w:bookmarkEnd w:id="3"/>
      <w:r>
        <w:t>Manipulation of variances- Th</w:t>
      </w:r>
      <w:r>
        <w:t>e workers can exploit the variances for their own purposes. The management can take inappropriate action to achieve a desirable variance or to prevent a negative variance (</w:t>
      </w:r>
      <w:r>
        <w:rPr>
          <w:color w:val="222222"/>
          <w:highlight w:val="white"/>
        </w:rPr>
        <w:t>Jovanović, Dražić-Lutilsk  and Vašiček, 2019</w:t>
      </w:r>
      <w:r>
        <w:t xml:space="preserve">). For instance, the business could buy </w:t>
      </w:r>
      <w:r>
        <w:t xml:space="preserve">higher quantities of low-quality material at a better price only so that the variation in material usage would be beneficial. Employees may also attempt to hide negative variances in order to conceal their shortfalls, or because it individually advantages </w:t>
      </w:r>
      <w:r>
        <w:t xml:space="preserve">them. So it is also a main issue under variance analysis as managers do not have proper control over these aspects which may lead to manipulation of data. </w:t>
      </w:r>
    </w:p>
    <w:p w:rsidR="001F395A" w:rsidRDefault="001F395A"/>
    <w:p w:rsidR="001F395A" w:rsidRDefault="00747716">
      <w:pPr>
        <w:pStyle w:val="Heading2"/>
        <w:numPr>
          <w:ilvl w:val="1"/>
          <w:numId w:val="3"/>
        </w:numPr>
      </w:pPr>
      <w:r>
        <w:t>Part B</w:t>
      </w:r>
    </w:p>
    <w:p w:rsidR="001F395A" w:rsidRDefault="00747716">
      <w:r>
        <w:t xml:space="preserve">Comparative study of two options has been performed in this section of the report in order to select the correct one. According to case report, XLG plc was purchasing each unit of Fama Q from </w:t>
      </w:r>
      <w:r>
        <w:lastRenderedPageBreak/>
        <w:t>Brazil at a cost of 2.50 pounds. Prices for this item were boost</w:t>
      </w:r>
      <w:r>
        <w:t>ed during the lockout due to increased import-export rates. And product’s increased price was 3.70 pounds per unit. Due to market increases for this item, XLG faced the problem of higher costs that adversely impacted its sales revenue. Beyond that, the org</w:t>
      </w:r>
      <w:r>
        <w:t>anization requires a patent on this item so they cannot depend on any manufacturers to purchase the goods.</w:t>
      </w:r>
    </w:p>
    <w:p w:rsidR="001F395A" w:rsidRDefault="00747716">
      <w:r>
        <w:t>Throughout this context, the above business has two choices to either make Fama Q producing in the UK or import from Brazil. Both options have severa</w:t>
      </w:r>
      <w:r>
        <w:t>l challenges and plus points. Which choice is ideal for them to achieve higher profits at lower operating costs relies on the administrators of the above business. Below, analyses of both alternatives is carried out in depth, which is as follows:</w:t>
      </w:r>
    </w:p>
    <w:p w:rsidR="001F395A" w:rsidRDefault="00747716">
      <w:r>
        <w:t>Option on</w:t>
      </w:r>
      <w:r>
        <w:t>e:</w:t>
      </w:r>
    </w:p>
    <w:p w:rsidR="001F395A" w:rsidRDefault="00747716">
      <w:r>
        <w:t>The alternative is linked to doing Fama Q manufacturing in UK so they can save import taxes from Brazil. The key advantage of this choice is that it will save import expenses with the aid of the above business. While certain problems in this alternative</w:t>
      </w:r>
      <w:r>
        <w:t xml:space="preserve"> are like XLG plc have little expertise in making this item. As well as the above business would not be sustainable in long term because they might not be able to meet quality requirements. Furthermore, XLG plc has a patent on this commodity and is respons</w:t>
      </w:r>
      <w:r>
        <w:t>ible for manufacturing this commodity effectively so that rivals cannot produce any substitute. Here is a table illustrating costs and income that would result if they operate in the UK mentioned in such manner:</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10"/>
        <w:gridCol w:w="644"/>
        <w:gridCol w:w="777"/>
        <w:gridCol w:w="777"/>
        <w:gridCol w:w="778"/>
        <w:gridCol w:w="777"/>
        <w:gridCol w:w="777"/>
        <w:gridCol w:w="778"/>
        <w:gridCol w:w="777"/>
        <w:gridCol w:w="777"/>
        <w:gridCol w:w="778"/>
      </w:tblGrid>
      <w:tr w:rsidR="001F395A">
        <w:trPr>
          <w:trHeight w:val="242"/>
        </w:trPr>
        <w:tc>
          <w:tcPr>
            <w:tcW w:w="9350" w:type="dxa"/>
            <w:gridSpan w:val="11"/>
          </w:tcPr>
          <w:p w:rsidR="001F395A" w:rsidRDefault="00747716">
            <w:r>
              <w:t>If commodity is produced:</w:t>
            </w:r>
          </w:p>
        </w:tc>
      </w:tr>
      <w:tr w:rsidR="001F395A">
        <w:trPr>
          <w:trHeight w:val="242"/>
        </w:trPr>
        <w:tc>
          <w:tcPr>
            <w:tcW w:w="1710" w:type="dxa"/>
          </w:tcPr>
          <w:p w:rsidR="001F395A" w:rsidRDefault="001F395A"/>
        </w:tc>
        <w:tc>
          <w:tcPr>
            <w:tcW w:w="3753" w:type="dxa"/>
            <w:gridSpan w:val="5"/>
          </w:tcPr>
          <w:p w:rsidR="001F395A" w:rsidRDefault="00747716">
            <w:r>
              <w:t>Chemical X</w:t>
            </w:r>
          </w:p>
        </w:tc>
        <w:tc>
          <w:tcPr>
            <w:tcW w:w="3887" w:type="dxa"/>
            <w:gridSpan w:val="5"/>
          </w:tcPr>
          <w:p w:rsidR="001F395A" w:rsidRDefault="00747716">
            <w:r>
              <w:t>Chemi</w:t>
            </w:r>
            <w:r>
              <w:t>cal Y</w:t>
            </w:r>
          </w:p>
        </w:tc>
      </w:tr>
      <w:tr w:rsidR="001F395A">
        <w:trPr>
          <w:trHeight w:val="242"/>
        </w:trPr>
        <w:tc>
          <w:tcPr>
            <w:tcW w:w="1710" w:type="dxa"/>
          </w:tcPr>
          <w:p w:rsidR="001F395A" w:rsidRDefault="001F395A"/>
        </w:tc>
        <w:tc>
          <w:tcPr>
            <w:tcW w:w="644" w:type="dxa"/>
          </w:tcPr>
          <w:p w:rsidR="001F395A" w:rsidRDefault="00747716">
            <w:r>
              <w:t>Per unit</w:t>
            </w:r>
          </w:p>
        </w:tc>
        <w:tc>
          <w:tcPr>
            <w:tcW w:w="777" w:type="dxa"/>
          </w:tcPr>
          <w:p w:rsidR="001F395A" w:rsidRDefault="00747716">
            <w:r>
              <w:t>Budgeted</w:t>
            </w:r>
          </w:p>
        </w:tc>
        <w:tc>
          <w:tcPr>
            <w:tcW w:w="777" w:type="dxa"/>
          </w:tcPr>
          <w:p w:rsidR="001F395A" w:rsidRDefault="00747716">
            <w:r>
              <w:t>Per unit</w:t>
            </w:r>
          </w:p>
        </w:tc>
        <w:tc>
          <w:tcPr>
            <w:tcW w:w="778" w:type="dxa"/>
          </w:tcPr>
          <w:p w:rsidR="001F395A" w:rsidRDefault="001F395A"/>
        </w:tc>
        <w:tc>
          <w:tcPr>
            <w:tcW w:w="777" w:type="dxa"/>
          </w:tcPr>
          <w:p w:rsidR="001F395A" w:rsidRDefault="00747716">
            <w:r>
              <w:t>Variance</w:t>
            </w:r>
          </w:p>
        </w:tc>
        <w:tc>
          <w:tcPr>
            <w:tcW w:w="777" w:type="dxa"/>
          </w:tcPr>
          <w:p w:rsidR="001F395A" w:rsidRDefault="001F395A"/>
        </w:tc>
        <w:tc>
          <w:tcPr>
            <w:tcW w:w="778" w:type="dxa"/>
          </w:tcPr>
          <w:p w:rsidR="001F395A" w:rsidRDefault="00747716">
            <w:r>
              <w:t>Budgeted</w:t>
            </w:r>
          </w:p>
        </w:tc>
        <w:tc>
          <w:tcPr>
            <w:tcW w:w="777" w:type="dxa"/>
          </w:tcPr>
          <w:p w:rsidR="001F395A" w:rsidRDefault="00747716">
            <w:r>
              <w:t>Per unit</w:t>
            </w:r>
          </w:p>
        </w:tc>
        <w:tc>
          <w:tcPr>
            <w:tcW w:w="777" w:type="dxa"/>
          </w:tcPr>
          <w:p w:rsidR="001F395A" w:rsidRDefault="001F395A"/>
        </w:tc>
        <w:tc>
          <w:tcPr>
            <w:tcW w:w="778" w:type="dxa"/>
          </w:tcPr>
          <w:p w:rsidR="001F395A" w:rsidRDefault="00747716">
            <w:r>
              <w:t>Variance</w:t>
            </w:r>
          </w:p>
        </w:tc>
      </w:tr>
      <w:tr w:rsidR="001F395A">
        <w:trPr>
          <w:trHeight w:val="242"/>
        </w:trPr>
        <w:tc>
          <w:tcPr>
            <w:tcW w:w="1710" w:type="dxa"/>
          </w:tcPr>
          <w:p w:rsidR="001F395A" w:rsidRDefault="00747716">
            <w:r>
              <w:t>Selling Price</w:t>
            </w:r>
          </w:p>
        </w:tc>
        <w:tc>
          <w:tcPr>
            <w:tcW w:w="644" w:type="dxa"/>
          </w:tcPr>
          <w:p w:rsidR="001F395A" w:rsidRDefault="00747716">
            <w:r>
              <w:t>45</w:t>
            </w:r>
          </w:p>
        </w:tc>
        <w:tc>
          <w:tcPr>
            <w:tcW w:w="777" w:type="dxa"/>
          </w:tcPr>
          <w:p w:rsidR="001F395A" w:rsidRDefault="00747716">
            <w:r>
              <w:t>26775</w:t>
            </w:r>
          </w:p>
        </w:tc>
        <w:tc>
          <w:tcPr>
            <w:tcW w:w="777" w:type="dxa"/>
          </w:tcPr>
          <w:p w:rsidR="001F395A" w:rsidRDefault="00747716">
            <w:r>
              <w:t>45</w:t>
            </w:r>
          </w:p>
        </w:tc>
        <w:tc>
          <w:tcPr>
            <w:tcW w:w="778" w:type="dxa"/>
          </w:tcPr>
          <w:p w:rsidR="001F395A" w:rsidRDefault="00747716">
            <w:r>
              <w:t>38823.75</w:t>
            </w:r>
          </w:p>
        </w:tc>
        <w:tc>
          <w:tcPr>
            <w:tcW w:w="777" w:type="dxa"/>
          </w:tcPr>
          <w:p w:rsidR="001F395A" w:rsidRDefault="00747716">
            <w:r>
              <w:t>12048.75</w:t>
            </w:r>
          </w:p>
        </w:tc>
        <w:tc>
          <w:tcPr>
            <w:tcW w:w="777" w:type="dxa"/>
          </w:tcPr>
          <w:p w:rsidR="001F395A" w:rsidRDefault="00747716">
            <w:r>
              <w:t>35</w:t>
            </w:r>
          </w:p>
        </w:tc>
        <w:tc>
          <w:tcPr>
            <w:tcW w:w="778" w:type="dxa"/>
          </w:tcPr>
          <w:p w:rsidR="001F395A" w:rsidRDefault="00747716">
            <w:r>
              <w:t>20825</w:t>
            </w:r>
          </w:p>
        </w:tc>
        <w:tc>
          <w:tcPr>
            <w:tcW w:w="777" w:type="dxa"/>
          </w:tcPr>
          <w:p w:rsidR="001F395A" w:rsidRDefault="00747716">
            <w:r>
              <w:t>37</w:t>
            </w:r>
          </w:p>
        </w:tc>
        <w:tc>
          <w:tcPr>
            <w:tcW w:w="777" w:type="dxa"/>
          </w:tcPr>
          <w:p w:rsidR="001F395A" w:rsidRDefault="00747716">
            <w:r>
              <w:t>31921.75</w:t>
            </w:r>
          </w:p>
        </w:tc>
        <w:tc>
          <w:tcPr>
            <w:tcW w:w="778" w:type="dxa"/>
          </w:tcPr>
          <w:p w:rsidR="001F395A" w:rsidRDefault="00747716">
            <w:r>
              <w:t>11096.75</w:t>
            </w:r>
          </w:p>
        </w:tc>
      </w:tr>
      <w:tr w:rsidR="001F395A">
        <w:trPr>
          <w:trHeight w:val="242"/>
        </w:trPr>
        <w:tc>
          <w:tcPr>
            <w:tcW w:w="1710" w:type="dxa"/>
          </w:tcPr>
          <w:p w:rsidR="001F395A" w:rsidRDefault="001F395A"/>
        </w:tc>
        <w:tc>
          <w:tcPr>
            <w:tcW w:w="644"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r>
      <w:tr w:rsidR="001F395A">
        <w:trPr>
          <w:trHeight w:val="242"/>
        </w:trPr>
        <w:tc>
          <w:tcPr>
            <w:tcW w:w="1710" w:type="dxa"/>
          </w:tcPr>
          <w:p w:rsidR="001F395A" w:rsidRDefault="00747716">
            <w:r>
              <w:t>Cost of Chemicals</w:t>
            </w:r>
          </w:p>
        </w:tc>
        <w:tc>
          <w:tcPr>
            <w:tcW w:w="644" w:type="dxa"/>
          </w:tcPr>
          <w:p w:rsidR="001F395A" w:rsidRDefault="00747716">
            <w:r>
              <w:t>20</w:t>
            </w:r>
          </w:p>
        </w:tc>
        <w:tc>
          <w:tcPr>
            <w:tcW w:w="777" w:type="dxa"/>
          </w:tcPr>
          <w:p w:rsidR="001F395A" w:rsidRDefault="00747716">
            <w:r>
              <w:t>11900</w:t>
            </w:r>
          </w:p>
        </w:tc>
        <w:tc>
          <w:tcPr>
            <w:tcW w:w="777" w:type="dxa"/>
          </w:tcPr>
          <w:p w:rsidR="001F395A" w:rsidRDefault="00747716">
            <w:r>
              <w:t>20</w:t>
            </w:r>
          </w:p>
        </w:tc>
        <w:tc>
          <w:tcPr>
            <w:tcW w:w="778" w:type="dxa"/>
          </w:tcPr>
          <w:p w:rsidR="001F395A" w:rsidRDefault="00747716">
            <w:r>
              <w:t>17255</w:t>
            </w:r>
          </w:p>
        </w:tc>
        <w:tc>
          <w:tcPr>
            <w:tcW w:w="777" w:type="dxa"/>
          </w:tcPr>
          <w:p w:rsidR="001F395A" w:rsidRDefault="00747716">
            <w:r>
              <w:t>5355</w:t>
            </w:r>
          </w:p>
        </w:tc>
        <w:tc>
          <w:tcPr>
            <w:tcW w:w="777" w:type="dxa"/>
          </w:tcPr>
          <w:p w:rsidR="001F395A" w:rsidRDefault="00747716">
            <w:r>
              <w:t>10</w:t>
            </w:r>
          </w:p>
        </w:tc>
        <w:tc>
          <w:tcPr>
            <w:tcW w:w="778" w:type="dxa"/>
          </w:tcPr>
          <w:p w:rsidR="001F395A" w:rsidRDefault="00747716">
            <w:r>
              <w:t>5950</w:t>
            </w:r>
          </w:p>
        </w:tc>
        <w:tc>
          <w:tcPr>
            <w:tcW w:w="777" w:type="dxa"/>
          </w:tcPr>
          <w:p w:rsidR="001F395A" w:rsidRDefault="00747716">
            <w:r>
              <w:t>17</w:t>
            </w:r>
          </w:p>
        </w:tc>
        <w:tc>
          <w:tcPr>
            <w:tcW w:w="777" w:type="dxa"/>
          </w:tcPr>
          <w:p w:rsidR="001F395A" w:rsidRDefault="00747716">
            <w:r>
              <w:t>14666.75</w:t>
            </w:r>
          </w:p>
        </w:tc>
        <w:tc>
          <w:tcPr>
            <w:tcW w:w="778" w:type="dxa"/>
          </w:tcPr>
          <w:p w:rsidR="001F395A" w:rsidRDefault="00747716">
            <w:r>
              <w:t>8716.75</w:t>
            </w:r>
          </w:p>
        </w:tc>
      </w:tr>
      <w:tr w:rsidR="001F395A">
        <w:trPr>
          <w:trHeight w:val="242"/>
        </w:trPr>
        <w:tc>
          <w:tcPr>
            <w:tcW w:w="1710" w:type="dxa"/>
          </w:tcPr>
          <w:p w:rsidR="001F395A" w:rsidRDefault="00747716">
            <w:r>
              <w:t>Increase in cost due to import of Fama Q</w:t>
            </w:r>
          </w:p>
        </w:tc>
        <w:tc>
          <w:tcPr>
            <w:tcW w:w="644" w:type="dxa"/>
          </w:tcPr>
          <w:p w:rsidR="001F395A" w:rsidRDefault="00747716">
            <w:r>
              <w:t>0.5</w:t>
            </w:r>
          </w:p>
        </w:tc>
        <w:tc>
          <w:tcPr>
            <w:tcW w:w="777" w:type="dxa"/>
          </w:tcPr>
          <w:p w:rsidR="001F395A" w:rsidRDefault="001F395A"/>
        </w:tc>
        <w:tc>
          <w:tcPr>
            <w:tcW w:w="777" w:type="dxa"/>
          </w:tcPr>
          <w:p w:rsidR="001F395A" w:rsidRDefault="00747716">
            <w:r>
              <w:t>1.2</w:t>
            </w:r>
          </w:p>
        </w:tc>
        <w:tc>
          <w:tcPr>
            <w:tcW w:w="778" w:type="dxa"/>
          </w:tcPr>
          <w:p w:rsidR="001F395A" w:rsidRDefault="00747716">
            <w:r>
              <w:t>431.375</w:t>
            </w:r>
          </w:p>
        </w:tc>
        <w:tc>
          <w:tcPr>
            <w:tcW w:w="777" w:type="dxa"/>
          </w:tcPr>
          <w:p w:rsidR="001F395A" w:rsidRDefault="00747716">
            <w:r>
              <w:t>431.375</w:t>
            </w:r>
          </w:p>
        </w:tc>
        <w:tc>
          <w:tcPr>
            <w:tcW w:w="777" w:type="dxa"/>
          </w:tcPr>
          <w:p w:rsidR="001F395A" w:rsidRDefault="00747716">
            <w:r>
              <w:t>-</w:t>
            </w:r>
          </w:p>
        </w:tc>
        <w:tc>
          <w:tcPr>
            <w:tcW w:w="778" w:type="dxa"/>
          </w:tcPr>
          <w:p w:rsidR="001F395A" w:rsidRDefault="001F395A"/>
        </w:tc>
        <w:tc>
          <w:tcPr>
            <w:tcW w:w="777" w:type="dxa"/>
          </w:tcPr>
          <w:p w:rsidR="001F395A" w:rsidRDefault="00747716">
            <w:r>
              <w:t>0.5</w:t>
            </w:r>
          </w:p>
        </w:tc>
        <w:tc>
          <w:tcPr>
            <w:tcW w:w="777" w:type="dxa"/>
          </w:tcPr>
          <w:p w:rsidR="001F395A" w:rsidRDefault="00747716">
            <w:r>
              <w:t>431.375</w:t>
            </w:r>
          </w:p>
        </w:tc>
        <w:tc>
          <w:tcPr>
            <w:tcW w:w="778" w:type="dxa"/>
          </w:tcPr>
          <w:p w:rsidR="001F395A" w:rsidRDefault="00747716">
            <w:r>
              <w:t>431.375</w:t>
            </w:r>
          </w:p>
        </w:tc>
      </w:tr>
      <w:tr w:rsidR="001F395A">
        <w:trPr>
          <w:trHeight w:val="242"/>
        </w:trPr>
        <w:tc>
          <w:tcPr>
            <w:tcW w:w="1710" w:type="dxa"/>
          </w:tcPr>
          <w:p w:rsidR="001F395A" w:rsidRDefault="00747716">
            <w:r>
              <w:rPr>
                <w:b/>
              </w:rPr>
              <w:t>Total Cost</w:t>
            </w:r>
          </w:p>
        </w:tc>
        <w:tc>
          <w:tcPr>
            <w:tcW w:w="644" w:type="dxa"/>
          </w:tcPr>
          <w:p w:rsidR="001F395A" w:rsidRDefault="00747716">
            <w:r>
              <w:rPr>
                <w:b/>
              </w:rPr>
              <w:t>20.5</w:t>
            </w:r>
          </w:p>
        </w:tc>
        <w:tc>
          <w:tcPr>
            <w:tcW w:w="777" w:type="dxa"/>
          </w:tcPr>
          <w:p w:rsidR="001F395A" w:rsidRDefault="00747716">
            <w:r>
              <w:t>12197.5</w:t>
            </w:r>
          </w:p>
        </w:tc>
        <w:tc>
          <w:tcPr>
            <w:tcW w:w="777" w:type="dxa"/>
          </w:tcPr>
          <w:p w:rsidR="001F395A" w:rsidRDefault="00747716">
            <w:r>
              <w:rPr>
                <w:b/>
              </w:rPr>
              <w:t>21.2</w:t>
            </w:r>
          </w:p>
        </w:tc>
        <w:tc>
          <w:tcPr>
            <w:tcW w:w="778" w:type="dxa"/>
          </w:tcPr>
          <w:p w:rsidR="001F395A" w:rsidRDefault="00747716">
            <w:r>
              <w:t>17686.375</w:t>
            </w:r>
          </w:p>
        </w:tc>
        <w:tc>
          <w:tcPr>
            <w:tcW w:w="777" w:type="dxa"/>
          </w:tcPr>
          <w:p w:rsidR="001F395A" w:rsidRDefault="00747716">
            <w:r>
              <w:t>5488.875</w:t>
            </w:r>
          </w:p>
        </w:tc>
        <w:tc>
          <w:tcPr>
            <w:tcW w:w="777" w:type="dxa"/>
          </w:tcPr>
          <w:p w:rsidR="001F395A" w:rsidRDefault="00747716">
            <w:r>
              <w:t>10</w:t>
            </w:r>
          </w:p>
        </w:tc>
        <w:tc>
          <w:tcPr>
            <w:tcW w:w="778" w:type="dxa"/>
          </w:tcPr>
          <w:p w:rsidR="001F395A" w:rsidRDefault="00747716">
            <w:r>
              <w:t>5950</w:t>
            </w:r>
          </w:p>
        </w:tc>
        <w:tc>
          <w:tcPr>
            <w:tcW w:w="777" w:type="dxa"/>
          </w:tcPr>
          <w:p w:rsidR="001F395A" w:rsidRDefault="00747716">
            <w:r>
              <w:rPr>
                <w:b/>
              </w:rPr>
              <w:t>17.5</w:t>
            </w:r>
          </w:p>
        </w:tc>
        <w:tc>
          <w:tcPr>
            <w:tcW w:w="777" w:type="dxa"/>
          </w:tcPr>
          <w:p w:rsidR="001F395A" w:rsidRDefault="00747716">
            <w:r>
              <w:t>15098.125</w:t>
            </w:r>
          </w:p>
        </w:tc>
        <w:tc>
          <w:tcPr>
            <w:tcW w:w="778" w:type="dxa"/>
          </w:tcPr>
          <w:p w:rsidR="001F395A" w:rsidRDefault="00747716">
            <w:r>
              <w:t>9148.125</w:t>
            </w:r>
          </w:p>
        </w:tc>
      </w:tr>
      <w:tr w:rsidR="001F395A">
        <w:trPr>
          <w:trHeight w:val="242"/>
        </w:trPr>
        <w:tc>
          <w:tcPr>
            <w:tcW w:w="1710" w:type="dxa"/>
          </w:tcPr>
          <w:p w:rsidR="001F395A" w:rsidRDefault="001F395A"/>
        </w:tc>
        <w:tc>
          <w:tcPr>
            <w:tcW w:w="644"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r>
      <w:tr w:rsidR="001F395A">
        <w:trPr>
          <w:trHeight w:val="242"/>
        </w:trPr>
        <w:tc>
          <w:tcPr>
            <w:tcW w:w="1710" w:type="dxa"/>
          </w:tcPr>
          <w:p w:rsidR="001F395A" w:rsidRDefault="00747716">
            <w:r>
              <w:rPr>
                <w:b/>
              </w:rPr>
              <w:t>Profit Margin</w:t>
            </w:r>
          </w:p>
        </w:tc>
        <w:tc>
          <w:tcPr>
            <w:tcW w:w="644" w:type="dxa"/>
          </w:tcPr>
          <w:p w:rsidR="001F395A" w:rsidRDefault="00747716">
            <w:r>
              <w:rPr>
                <w:b/>
              </w:rPr>
              <w:t>24.5</w:t>
            </w:r>
          </w:p>
        </w:tc>
        <w:tc>
          <w:tcPr>
            <w:tcW w:w="777" w:type="dxa"/>
          </w:tcPr>
          <w:p w:rsidR="001F395A" w:rsidRDefault="00747716">
            <w:r>
              <w:t>14577.5</w:t>
            </w:r>
          </w:p>
        </w:tc>
        <w:tc>
          <w:tcPr>
            <w:tcW w:w="777" w:type="dxa"/>
          </w:tcPr>
          <w:p w:rsidR="001F395A" w:rsidRDefault="00747716">
            <w:r>
              <w:rPr>
                <w:b/>
              </w:rPr>
              <w:t>23.8</w:t>
            </w:r>
          </w:p>
        </w:tc>
        <w:tc>
          <w:tcPr>
            <w:tcW w:w="778" w:type="dxa"/>
          </w:tcPr>
          <w:p w:rsidR="001F395A" w:rsidRDefault="00747716">
            <w:r>
              <w:rPr>
                <w:b/>
              </w:rPr>
              <w:t>21137.375</w:t>
            </w:r>
          </w:p>
        </w:tc>
        <w:tc>
          <w:tcPr>
            <w:tcW w:w="777" w:type="dxa"/>
          </w:tcPr>
          <w:p w:rsidR="001F395A" w:rsidRDefault="00747716">
            <w:r>
              <w:t>6559.875</w:t>
            </w:r>
          </w:p>
        </w:tc>
        <w:tc>
          <w:tcPr>
            <w:tcW w:w="777" w:type="dxa"/>
          </w:tcPr>
          <w:p w:rsidR="001F395A" w:rsidRDefault="00747716">
            <w:r>
              <w:t>25</w:t>
            </w:r>
          </w:p>
        </w:tc>
        <w:tc>
          <w:tcPr>
            <w:tcW w:w="778" w:type="dxa"/>
          </w:tcPr>
          <w:p w:rsidR="001F395A" w:rsidRDefault="00747716">
            <w:r>
              <w:t>14875</w:t>
            </w:r>
          </w:p>
        </w:tc>
        <w:tc>
          <w:tcPr>
            <w:tcW w:w="777" w:type="dxa"/>
          </w:tcPr>
          <w:p w:rsidR="001F395A" w:rsidRDefault="00747716">
            <w:r>
              <w:rPr>
                <w:b/>
              </w:rPr>
              <w:t>19.5</w:t>
            </w:r>
          </w:p>
        </w:tc>
        <w:tc>
          <w:tcPr>
            <w:tcW w:w="777" w:type="dxa"/>
          </w:tcPr>
          <w:p w:rsidR="001F395A" w:rsidRDefault="00747716">
            <w:r>
              <w:rPr>
                <w:b/>
              </w:rPr>
              <w:t>16823.625</w:t>
            </w:r>
          </w:p>
        </w:tc>
        <w:tc>
          <w:tcPr>
            <w:tcW w:w="778" w:type="dxa"/>
          </w:tcPr>
          <w:p w:rsidR="001F395A" w:rsidRDefault="00747716">
            <w:r>
              <w:t>1948.625</w:t>
            </w:r>
          </w:p>
        </w:tc>
      </w:tr>
    </w:tbl>
    <w:p w:rsidR="001F395A" w:rsidRDefault="001F395A">
      <w:pPr>
        <w:rPr>
          <w:highlight w:val="white"/>
        </w:rPr>
      </w:pPr>
    </w:p>
    <w:p w:rsidR="001F395A" w:rsidRDefault="001F395A">
      <w:pPr>
        <w:rPr>
          <w:highlight w:val="whit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08"/>
        <w:gridCol w:w="2321"/>
        <w:gridCol w:w="2321"/>
      </w:tblGrid>
      <w:tr w:rsidR="001F395A">
        <w:trPr>
          <w:trHeight w:val="242"/>
        </w:trPr>
        <w:tc>
          <w:tcPr>
            <w:tcW w:w="4708" w:type="dxa"/>
          </w:tcPr>
          <w:p w:rsidR="001F395A" w:rsidRDefault="00747716">
            <w:r>
              <w:t>Demand as per new scenario has been increased by 45 percent</w:t>
            </w:r>
          </w:p>
        </w:tc>
        <w:tc>
          <w:tcPr>
            <w:tcW w:w="2321" w:type="dxa"/>
          </w:tcPr>
          <w:p w:rsidR="001F395A" w:rsidRDefault="001F395A"/>
        </w:tc>
        <w:tc>
          <w:tcPr>
            <w:tcW w:w="2321" w:type="dxa"/>
          </w:tcPr>
          <w:p w:rsidR="001F395A" w:rsidRDefault="001F395A"/>
        </w:tc>
      </w:tr>
      <w:tr w:rsidR="001F395A">
        <w:trPr>
          <w:trHeight w:val="242"/>
        </w:trPr>
        <w:tc>
          <w:tcPr>
            <w:tcW w:w="4708" w:type="dxa"/>
          </w:tcPr>
          <w:p w:rsidR="001F395A" w:rsidRDefault="00747716">
            <w:r>
              <w:t>So, new demand for Chemical X and Y would be:</w:t>
            </w:r>
          </w:p>
        </w:tc>
        <w:tc>
          <w:tcPr>
            <w:tcW w:w="2321" w:type="dxa"/>
          </w:tcPr>
          <w:p w:rsidR="001F395A" w:rsidRDefault="001F395A"/>
        </w:tc>
        <w:tc>
          <w:tcPr>
            <w:tcW w:w="2321" w:type="dxa"/>
          </w:tcPr>
          <w:p w:rsidR="001F395A" w:rsidRDefault="001F395A"/>
        </w:tc>
      </w:tr>
      <w:tr w:rsidR="001F395A">
        <w:trPr>
          <w:trHeight w:val="242"/>
        </w:trPr>
        <w:tc>
          <w:tcPr>
            <w:tcW w:w="4708" w:type="dxa"/>
          </w:tcPr>
          <w:p w:rsidR="001F395A" w:rsidRDefault="00747716">
            <w:r>
              <w:t>Chemical X</w:t>
            </w:r>
          </w:p>
        </w:tc>
        <w:tc>
          <w:tcPr>
            <w:tcW w:w="2321" w:type="dxa"/>
          </w:tcPr>
          <w:p w:rsidR="001F395A" w:rsidRDefault="00747716">
            <w:r>
              <w:t>595+ 595*45%</w:t>
            </w:r>
          </w:p>
        </w:tc>
        <w:tc>
          <w:tcPr>
            <w:tcW w:w="2321" w:type="dxa"/>
          </w:tcPr>
          <w:p w:rsidR="001F395A" w:rsidRDefault="00747716">
            <w:r>
              <w:t>862.75</w:t>
            </w:r>
          </w:p>
        </w:tc>
      </w:tr>
      <w:tr w:rsidR="001F395A">
        <w:trPr>
          <w:trHeight w:val="242"/>
        </w:trPr>
        <w:tc>
          <w:tcPr>
            <w:tcW w:w="4708" w:type="dxa"/>
          </w:tcPr>
          <w:p w:rsidR="001F395A" w:rsidRDefault="00747716">
            <w:r>
              <w:t>Chemical Y</w:t>
            </w:r>
          </w:p>
        </w:tc>
        <w:tc>
          <w:tcPr>
            <w:tcW w:w="2321" w:type="dxa"/>
          </w:tcPr>
          <w:p w:rsidR="001F395A" w:rsidRDefault="00747716">
            <w:r>
              <w:t>595+ 595 * 45%</w:t>
            </w:r>
          </w:p>
        </w:tc>
        <w:tc>
          <w:tcPr>
            <w:tcW w:w="2321" w:type="dxa"/>
          </w:tcPr>
          <w:p w:rsidR="001F395A" w:rsidRDefault="00747716">
            <w:r>
              <w:t>862.75</w:t>
            </w:r>
          </w:p>
        </w:tc>
      </w:tr>
    </w:tbl>
    <w:p w:rsidR="001F395A" w:rsidRDefault="001F395A"/>
    <w:p w:rsidR="001F395A" w:rsidRDefault="00747716">
      <w:r>
        <w:t>Analysis- Based on the above measured benefit and cost values of both items, it can be ascertained that product output would be feasible for the above business. This is possible because of higher sales revenues than costs. If XLG accept this alternative, t</w:t>
      </w:r>
      <w:r>
        <w:t>hey will be able to sell their items at lower prices at a greater percentage of profits. There, it is necessary to remember that following this alternative without considering choice two would be a wrong decision. While this alternative shows promising out</w:t>
      </w:r>
      <w:r>
        <w:t>comes, but decision need to be taken after proper evaluation.</w:t>
      </w:r>
    </w:p>
    <w:p w:rsidR="001F395A" w:rsidRDefault="001F395A"/>
    <w:p w:rsidR="001F395A" w:rsidRDefault="00747716">
      <w:r>
        <w:t>Option two:</w:t>
      </w:r>
    </w:p>
    <w:p w:rsidR="001F395A" w:rsidRDefault="00747716">
      <w:r>
        <w:t xml:space="preserve">The preferred option is linked to importing Fama Q from Brazil as they did in the past as per the provided scenario details. This is important to remember that under it, item costs </w:t>
      </w:r>
      <w:r>
        <w:t>have been increased by an immense amount and could become the cause of this product's high makeup price. In this option, the only advantage being that the business does not have to worry about demand as well as preserving the price. Beyond these things, be</w:t>
      </w:r>
      <w:r>
        <w:t>fore considering an option, there is one other main factor and this is financial review. In relation to this option, a thorough cost-benefit study is performed in this way:</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76"/>
        <w:gridCol w:w="778"/>
        <w:gridCol w:w="777"/>
        <w:gridCol w:w="777"/>
        <w:gridCol w:w="778"/>
        <w:gridCol w:w="777"/>
        <w:gridCol w:w="777"/>
        <w:gridCol w:w="778"/>
        <w:gridCol w:w="777"/>
        <w:gridCol w:w="777"/>
        <w:gridCol w:w="778"/>
      </w:tblGrid>
      <w:tr w:rsidR="001F395A">
        <w:trPr>
          <w:trHeight w:val="242"/>
        </w:trPr>
        <w:tc>
          <w:tcPr>
            <w:tcW w:w="1576" w:type="dxa"/>
          </w:tcPr>
          <w:p w:rsidR="001F395A" w:rsidRDefault="00747716">
            <w:pPr>
              <w:numPr>
                <w:ilvl w:val="0"/>
                <w:numId w:val="3"/>
              </w:numPr>
            </w:pPr>
            <w:r>
              <w:t>If Imports:</w:t>
            </w:r>
          </w:p>
        </w:tc>
        <w:tc>
          <w:tcPr>
            <w:tcW w:w="3887" w:type="dxa"/>
            <w:gridSpan w:val="5"/>
          </w:tcPr>
          <w:p w:rsidR="001F395A" w:rsidRDefault="00747716">
            <w:r>
              <w:t>Chemical X</w:t>
            </w:r>
          </w:p>
        </w:tc>
        <w:tc>
          <w:tcPr>
            <w:tcW w:w="3887" w:type="dxa"/>
            <w:gridSpan w:val="5"/>
          </w:tcPr>
          <w:p w:rsidR="001F395A" w:rsidRDefault="00747716">
            <w:r>
              <w:t>Chemical Y</w:t>
            </w:r>
          </w:p>
        </w:tc>
      </w:tr>
      <w:tr w:rsidR="001F395A">
        <w:trPr>
          <w:trHeight w:val="242"/>
        </w:trPr>
        <w:tc>
          <w:tcPr>
            <w:tcW w:w="1576" w:type="dxa"/>
          </w:tcPr>
          <w:p w:rsidR="001F395A" w:rsidRDefault="001F395A"/>
        </w:tc>
        <w:tc>
          <w:tcPr>
            <w:tcW w:w="778" w:type="dxa"/>
          </w:tcPr>
          <w:p w:rsidR="001F395A" w:rsidRDefault="001F395A"/>
        </w:tc>
        <w:tc>
          <w:tcPr>
            <w:tcW w:w="777" w:type="dxa"/>
          </w:tcPr>
          <w:p w:rsidR="001F395A" w:rsidRDefault="00747716">
            <w:r>
              <w:t>Budgeted</w:t>
            </w:r>
          </w:p>
        </w:tc>
        <w:tc>
          <w:tcPr>
            <w:tcW w:w="777" w:type="dxa"/>
          </w:tcPr>
          <w:p w:rsidR="001F395A" w:rsidRDefault="00747716">
            <w:r>
              <w:t>Per unit</w:t>
            </w:r>
          </w:p>
        </w:tc>
        <w:tc>
          <w:tcPr>
            <w:tcW w:w="778" w:type="dxa"/>
          </w:tcPr>
          <w:p w:rsidR="001F395A" w:rsidRDefault="00747716">
            <w:r>
              <w:t>Actual</w:t>
            </w:r>
          </w:p>
        </w:tc>
        <w:tc>
          <w:tcPr>
            <w:tcW w:w="777" w:type="dxa"/>
          </w:tcPr>
          <w:p w:rsidR="001F395A" w:rsidRDefault="00747716">
            <w:r>
              <w:t>Variance</w:t>
            </w:r>
          </w:p>
        </w:tc>
        <w:tc>
          <w:tcPr>
            <w:tcW w:w="777" w:type="dxa"/>
          </w:tcPr>
          <w:p w:rsidR="001F395A" w:rsidRDefault="001F395A"/>
        </w:tc>
        <w:tc>
          <w:tcPr>
            <w:tcW w:w="778" w:type="dxa"/>
          </w:tcPr>
          <w:p w:rsidR="001F395A" w:rsidRDefault="00747716">
            <w:r>
              <w:t>Budgeted</w:t>
            </w:r>
          </w:p>
        </w:tc>
        <w:tc>
          <w:tcPr>
            <w:tcW w:w="777" w:type="dxa"/>
          </w:tcPr>
          <w:p w:rsidR="001F395A" w:rsidRDefault="00747716">
            <w:r>
              <w:t>Per unit</w:t>
            </w:r>
          </w:p>
        </w:tc>
        <w:tc>
          <w:tcPr>
            <w:tcW w:w="777" w:type="dxa"/>
          </w:tcPr>
          <w:p w:rsidR="001F395A" w:rsidRDefault="001F395A"/>
        </w:tc>
        <w:tc>
          <w:tcPr>
            <w:tcW w:w="778" w:type="dxa"/>
          </w:tcPr>
          <w:p w:rsidR="001F395A" w:rsidRDefault="00747716">
            <w:r>
              <w:t>Variance</w:t>
            </w:r>
          </w:p>
        </w:tc>
      </w:tr>
      <w:tr w:rsidR="001F395A">
        <w:trPr>
          <w:trHeight w:val="242"/>
        </w:trPr>
        <w:tc>
          <w:tcPr>
            <w:tcW w:w="1576" w:type="dxa"/>
          </w:tcPr>
          <w:p w:rsidR="001F395A" w:rsidRDefault="00747716">
            <w:r>
              <w:t>Selling Price</w:t>
            </w:r>
          </w:p>
        </w:tc>
        <w:tc>
          <w:tcPr>
            <w:tcW w:w="778" w:type="dxa"/>
          </w:tcPr>
          <w:p w:rsidR="001F395A" w:rsidRDefault="00747716">
            <w:r>
              <w:t>35</w:t>
            </w:r>
          </w:p>
        </w:tc>
        <w:tc>
          <w:tcPr>
            <w:tcW w:w="777" w:type="dxa"/>
          </w:tcPr>
          <w:p w:rsidR="001F395A" w:rsidRDefault="00747716">
            <w:r>
              <w:t>20825</w:t>
            </w:r>
          </w:p>
        </w:tc>
        <w:tc>
          <w:tcPr>
            <w:tcW w:w="777" w:type="dxa"/>
          </w:tcPr>
          <w:p w:rsidR="001F395A" w:rsidRDefault="00747716">
            <w:r>
              <w:t>45</w:t>
            </w:r>
          </w:p>
        </w:tc>
        <w:tc>
          <w:tcPr>
            <w:tcW w:w="778" w:type="dxa"/>
          </w:tcPr>
          <w:p w:rsidR="001F395A" w:rsidRDefault="00747716">
            <w:r>
              <w:t>38250</w:t>
            </w:r>
          </w:p>
        </w:tc>
        <w:tc>
          <w:tcPr>
            <w:tcW w:w="777" w:type="dxa"/>
          </w:tcPr>
          <w:p w:rsidR="001F395A" w:rsidRDefault="00747716">
            <w:r>
              <w:t>17425</w:t>
            </w:r>
          </w:p>
        </w:tc>
        <w:tc>
          <w:tcPr>
            <w:tcW w:w="777" w:type="dxa"/>
          </w:tcPr>
          <w:p w:rsidR="001F395A" w:rsidRDefault="00747716">
            <w:r>
              <w:t>35</w:t>
            </w:r>
          </w:p>
        </w:tc>
        <w:tc>
          <w:tcPr>
            <w:tcW w:w="778" w:type="dxa"/>
          </w:tcPr>
          <w:p w:rsidR="001F395A" w:rsidRDefault="00747716">
            <w:r>
              <w:t>20825</w:t>
            </w:r>
          </w:p>
        </w:tc>
        <w:tc>
          <w:tcPr>
            <w:tcW w:w="777" w:type="dxa"/>
          </w:tcPr>
          <w:p w:rsidR="001F395A" w:rsidRDefault="00747716">
            <w:r>
              <w:t>37</w:t>
            </w:r>
          </w:p>
        </w:tc>
        <w:tc>
          <w:tcPr>
            <w:tcW w:w="777" w:type="dxa"/>
          </w:tcPr>
          <w:p w:rsidR="001F395A" w:rsidRDefault="00747716">
            <w:r>
              <w:t>27750</w:t>
            </w:r>
          </w:p>
        </w:tc>
        <w:tc>
          <w:tcPr>
            <w:tcW w:w="778" w:type="dxa"/>
          </w:tcPr>
          <w:p w:rsidR="001F395A" w:rsidRDefault="00747716">
            <w:r>
              <w:t>6925</w:t>
            </w:r>
          </w:p>
        </w:tc>
      </w:tr>
      <w:tr w:rsidR="001F395A">
        <w:trPr>
          <w:trHeight w:val="242"/>
        </w:trPr>
        <w:tc>
          <w:tcPr>
            <w:tcW w:w="1576"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r>
      <w:tr w:rsidR="001F395A">
        <w:trPr>
          <w:trHeight w:val="242"/>
        </w:trPr>
        <w:tc>
          <w:tcPr>
            <w:tcW w:w="1576" w:type="dxa"/>
          </w:tcPr>
          <w:p w:rsidR="001F395A" w:rsidRDefault="00747716">
            <w:r>
              <w:lastRenderedPageBreak/>
              <w:t>Cost of Chemicals</w:t>
            </w:r>
          </w:p>
        </w:tc>
        <w:tc>
          <w:tcPr>
            <w:tcW w:w="778" w:type="dxa"/>
          </w:tcPr>
          <w:p w:rsidR="001F395A" w:rsidRDefault="00747716">
            <w:r>
              <w:t>10</w:t>
            </w:r>
          </w:p>
        </w:tc>
        <w:tc>
          <w:tcPr>
            <w:tcW w:w="777" w:type="dxa"/>
          </w:tcPr>
          <w:p w:rsidR="001F395A" w:rsidRDefault="00747716">
            <w:r>
              <w:t>5950</w:t>
            </w:r>
          </w:p>
        </w:tc>
        <w:tc>
          <w:tcPr>
            <w:tcW w:w="777" w:type="dxa"/>
          </w:tcPr>
          <w:p w:rsidR="001F395A" w:rsidRDefault="00747716">
            <w:r>
              <w:t>20</w:t>
            </w:r>
          </w:p>
        </w:tc>
        <w:tc>
          <w:tcPr>
            <w:tcW w:w="778" w:type="dxa"/>
          </w:tcPr>
          <w:p w:rsidR="001F395A" w:rsidRDefault="00747716">
            <w:r>
              <w:t>17000</w:t>
            </w:r>
          </w:p>
        </w:tc>
        <w:tc>
          <w:tcPr>
            <w:tcW w:w="777" w:type="dxa"/>
          </w:tcPr>
          <w:p w:rsidR="001F395A" w:rsidRDefault="00747716">
            <w:r>
              <w:t>11050</w:t>
            </w:r>
          </w:p>
        </w:tc>
        <w:tc>
          <w:tcPr>
            <w:tcW w:w="777" w:type="dxa"/>
          </w:tcPr>
          <w:p w:rsidR="001F395A" w:rsidRDefault="00747716">
            <w:r>
              <w:t>10</w:t>
            </w:r>
          </w:p>
        </w:tc>
        <w:tc>
          <w:tcPr>
            <w:tcW w:w="778" w:type="dxa"/>
          </w:tcPr>
          <w:p w:rsidR="001F395A" w:rsidRDefault="00747716">
            <w:r>
              <w:t>5950</w:t>
            </w:r>
          </w:p>
        </w:tc>
        <w:tc>
          <w:tcPr>
            <w:tcW w:w="777" w:type="dxa"/>
          </w:tcPr>
          <w:p w:rsidR="001F395A" w:rsidRDefault="00747716">
            <w:r>
              <w:t>17</w:t>
            </w:r>
          </w:p>
        </w:tc>
        <w:tc>
          <w:tcPr>
            <w:tcW w:w="777" w:type="dxa"/>
          </w:tcPr>
          <w:p w:rsidR="001F395A" w:rsidRDefault="00747716">
            <w:r>
              <w:t>12750</w:t>
            </w:r>
          </w:p>
        </w:tc>
        <w:tc>
          <w:tcPr>
            <w:tcW w:w="778" w:type="dxa"/>
          </w:tcPr>
          <w:p w:rsidR="001F395A" w:rsidRDefault="00747716">
            <w:r>
              <w:t>6800</w:t>
            </w:r>
          </w:p>
        </w:tc>
      </w:tr>
      <w:tr w:rsidR="001F395A">
        <w:trPr>
          <w:trHeight w:val="242"/>
        </w:trPr>
        <w:tc>
          <w:tcPr>
            <w:tcW w:w="1576" w:type="dxa"/>
          </w:tcPr>
          <w:p w:rsidR="001F395A" w:rsidRDefault="00747716">
            <w:r>
              <w:t>Increase in cost due to import of Fama Q</w:t>
            </w:r>
          </w:p>
        </w:tc>
        <w:tc>
          <w:tcPr>
            <w:tcW w:w="778" w:type="dxa"/>
          </w:tcPr>
          <w:p w:rsidR="001F395A" w:rsidRDefault="00747716">
            <w:r>
              <w:t>-</w:t>
            </w:r>
          </w:p>
        </w:tc>
        <w:tc>
          <w:tcPr>
            <w:tcW w:w="777" w:type="dxa"/>
          </w:tcPr>
          <w:p w:rsidR="001F395A" w:rsidRDefault="001F395A"/>
        </w:tc>
        <w:tc>
          <w:tcPr>
            <w:tcW w:w="777" w:type="dxa"/>
          </w:tcPr>
          <w:p w:rsidR="001F395A" w:rsidRDefault="00747716">
            <w:r>
              <w:t>1.2</w:t>
            </w:r>
          </w:p>
        </w:tc>
        <w:tc>
          <w:tcPr>
            <w:tcW w:w="778" w:type="dxa"/>
          </w:tcPr>
          <w:p w:rsidR="001F395A" w:rsidRDefault="00747716">
            <w:r>
              <w:t>1020</w:t>
            </w:r>
          </w:p>
        </w:tc>
        <w:tc>
          <w:tcPr>
            <w:tcW w:w="777" w:type="dxa"/>
          </w:tcPr>
          <w:p w:rsidR="001F395A" w:rsidRDefault="00747716">
            <w:r>
              <w:t>1020</w:t>
            </w:r>
          </w:p>
        </w:tc>
        <w:tc>
          <w:tcPr>
            <w:tcW w:w="777" w:type="dxa"/>
          </w:tcPr>
          <w:p w:rsidR="001F395A" w:rsidRDefault="00747716">
            <w:r>
              <w:t>-</w:t>
            </w:r>
          </w:p>
        </w:tc>
        <w:tc>
          <w:tcPr>
            <w:tcW w:w="778" w:type="dxa"/>
          </w:tcPr>
          <w:p w:rsidR="001F395A" w:rsidRDefault="001F395A"/>
        </w:tc>
        <w:tc>
          <w:tcPr>
            <w:tcW w:w="777" w:type="dxa"/>
          </w:tcPr>
          <w:p w:rsidR="001F395A" w:rsidRDefault="00747716">
            <w:r>
              <w:t>1.2</w:t>
            </w:r>
          </w:p>
        </w:tc>
        <w:tc>
          <w:tcPr>
            <w:tcW w:w="777" w:type="dxa"/>
          </w:tcPr>
          <w:p w:rsidR="001F395A" w:rsidRDefault="00747716">
            <w:r>
              <w:t>900</w:t>
            </w:r>
          </w:p>
        </w:tc>
        <w:tc>
          <w:tcPr>
            <w:tcW w:w="778" w:type="dxa"/>
          </w:tcPr>
          <w:p w:rsidR="001F395A" w:rsidRDefault="00747716">
            <w:r>
              <w:t>900</w:t>
            </w:r>
          </w:p>
        </w:tc>
      </w:tr>
      <w:tr w:rsidR="001F395A">
        <w:trPr>
          <w:trHeight w:val="242"/>
        </w:trPr>
        <w:tc>
          <w:tcPr>
            <w:tcW w:w="1576" w:type="dxa"/>
          </w:tcPr>
          <w:p w:rsidR="001F395A" w:rsidRDefault="00747716">
            <w:r>
              <w:rPr>
                <w:b/>
              </w:rPr>
              <w:t>Total Cost</w:t>
            </w:r>
          </w:p>
        </w:tc>
        <w:tc>
          <w:tcPr>
            <w:tcW w:w="778" w:type="dxa"/>
          </w:tcPr>
          <w:p w:rsidR="001F395A" w:rsidRDefault="00747716">
            <w:r>
              <w:t>10</w:t>
            </w:r>
          </w:p>
        </w:tc>
        <w:tc>
          <w:tcPr>
            <w:tcW w:w="777" w:type="dxa"/>
          </w:tcPr>
          <w:p w:rsidR="001F395A" w:rsidRDefault="00747716">
            <w:r>
              <w:t>5950</w:t>
            </w:r>
          </w:p>
        </w:tc>
        <w:tc>
          <w:tcPr>
            <w:tcW w:w="777" w:type="dxa"/>
          </w:tcPr>
          <w:p w:rsidR="001F395A" w:rsidRDefault="00747716">
            <w:r>
              <w:rPr>
                <w:b/>
              </w:rPr>
              <w:t>21.2</w:t>
            </w:r>
          </w:p>
        </w:tc>
        <w:tc>
          <w:tcPr>
            <w:tcW w:w="778" w:type="dxa"/>
          </w:tcPr>
          <w:p w:rsidR="001F395A" w:rsidRDefault="00747716">
            <w:r>
              <w:rPr>
                <w:b/>
              </w:rPr>
              <w:t>18020</w:t>
            </w:r>
          </w:p>
        </w:tc>
        <w:tc>
          <w:tcPr>
            <w:tcW w:w="777" w:type="dxa"/>
          </w:tcPr>
          <w:p w:rsidR="001F395A" w:rsidRDefault="00747716">
            <w:r>
              <w:t>12070</w:t>
            </w:r>
          </w:p>
        </w:tc>
        <w:tc>
          <w:tcPr>
            <w:tcW w:w="777" w:type="dxa"/>
          </w:tcPr>
          <w:p w:rsidR="001F395A" w:rsidRDefault="00747716">
            <w:r>
              <w:t>10</w:t>
            </w:r>
          </w:p>
        </w:tc>
        <w:tc>
          <w:tcPr>
            <w:tcW w:w="778" w:type="dxa"/>
          </w:tcPr>
          <w:p w:rsidR="001F395A" w:rsidRDefault="00747716">
            <w:r>
              <w:t>5950</w:t>
            </w:r>
          </w:p>
        </w:tc>
        <w:tc>
          <w:tcPr>
            <w:tcW w:w="777" w:type="dxa"/>
          </w:tcPr>
          <w:p w:rsidR="001F395A" w:rsidRDefault="00747716">
            <w:r>
              <w:rPr>
                <w:b/>
              </w:rPr>
              <w:t>18.2</w:t>
            </w:r>
          </w:p>
        </w:tc>
        <w:tc>
          <w:tcPr>
            <w:tcW w:w="777" w:type="dxa"/>
          </w:tcPr>
          <w:p w:rsidR="001F395A" w:rsidRDefault="00747716">
            <w:r>
              <w:rPr>
                <w:b/>
              </w:rPr>
              <w:t>13650</w:t>
            </w:r>
          </w:p>
        </w:tc>
        <w:tc>
          <w:tcPr>
            <w:tcW w:w="778" w:type="dxa"/>
          </w:tcPr>
          <w:p w:rsidR="001F395A" w:rsidRDefault="00747716">
            <w:r>
              <w:t>7700</w:t>
            </w:r>
          </w:p>
        </w:tc>
      </w:tr>
      <w:tr w:rsidR="001F395A">
        <w:trPr>
          <w:trHeight w:val="242"/>
        </w:trPr>
        <w:tc>
          <w:tcPr>
            <w:tcW w:w="1576"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c>
          <w:tcPr>
            <w:tcW w:w="777" w:type="dxa"/>
          </w:tcPr>
          <w:p w:rsidR="001F395A" w:rsidRDefault="001F395A"/>
        </w:tc>
        <w:tc>
          <w:tcPr>
            <w:tcW w:w="777" w:type="dxa"/>
          </w:tcPr>
          <w:p w:rsidR="001F395A" w:rsidRDefault="001F395A"/>
        </w:tc>
        <w:tc>
          <w:tcPr>
            <w:tcW w:w="778" w:type="dxa"/>
          </w:tcPr>
          <w:p w:rsidR="001F395A" w:rsidRDefault="001F395A"/>
        </w:tc>
      </w:tr>
      <w:tr w:rsidR="001F395A">
        <w:trPr>
          <w:trHeight w:val="242"/>
        </w:trPr>
        <w:tc>
          <w:tcPr>
            <w:tcW w:w="1576" w:type="dxa"/>
          </w:tcPr>
          <w:p w:rsidR="001F395A" w:rsidRDefault="00747716">
            <w:r>
              <w:rPr>
                <w:b/>
              </w:rPr>
              <w:t>Profit Margin</w:t>
            </w:r>
          </w:p>
        </w:tc>
        <w:tc>
          <w:tcPr>
            <w:tcW w:w="778" w:type="dxa"/>
          </w:tcPr>
          <w:p w:rsidR="001F395A" w:rsidRDefault="00747716">
            <w:r>
              <w:t>25</w:t>
            </w:r>
          </w:p>
        </w:tc>
        <w:tc>
          <w:tcPr>
            <w:tcW w:w="777" w:type="dxa"/>
          </w:tcPr>
          <w:p w:rsidR="001F395A" w:rsidRDefault="00747716">
            <w:r>
              <w:t>14875</w:t>
            </w:r>
          </w:p>
        </w:tc>
        <w:tc>
          <w:tcPr>
            <w:tcW w:w="777" w:type="dxa"/>
          </w:tcPr>
          <w:p w:rsidR="001F395A" w:rsidRDefault="00747716">
            <w:r>
              <w:rPr>
                <w:b/>
              </w:rPr>
              <w:t>23.8</w:t>
            </w:r>
          </w:p>
        </w:tc>
        <w:tc>
          <w:tcPr>
            <w:tcW w:w="778" w:type="dxa"/>
          </w:tcPr>
          <w:p w:rsidR="001F395A" w:rsidRDefault="00747716">
            <w:r>
              <w:rPr>
                <w:b/>
              </w:rPr>
              <w:t>20230</w:t>
            </w:r>
          </w:p>
        </w:tc>
        <w:tc>
          <w:tcPr>
            <w:tcW w:w="777" w:type="dxa"/>
          </w:tcPr>
          <w:p w:rsidR="001F395A" w:rsidRDefault="00747716">
            <w:r>
              <w:t>5355</w:t>
            </w:r>
          </w:p>
        </w:tc>
        <w:tc>
          <w:tcPr>
            <w:tcW w:w="777" w:type="dxa"/>
          </w:tcPr>
          <w:p w:rsidR="001F395A" w:rsidRDefault="00747716">
            <w:r>
              <w:t>25</w:t>
            </w:r>
          </w:p>
        </w:tc>
        <w:tc>
          <w:tcPr>
            <w:tcW w:w="778" w:type="dxa"/>
          </w:tcPr>
          <w:p w:rsidR="001F395A" w:rsidRDefault="00747716">
            <w:r>
              <w:t>14875</w:t>
            </w:r>
          </w:p>
        </w:tc>
        <w:tc>
          <w:tcPr>
            <w:tcW w:w="777" w:type="dxa"/>
          </w:tcPr>
          <w:p w:rsidR="001F395A" w:rsidRDefault="00747716">
            <w:r>
              <w:rPr>
                <w:b/>
              </w:rPr>
              <w:t>18.8</w:t>
            </w:r>
          </w:p>
        </w:tc>
        <w:tc>
          <w:tcPr>
            <w:tcW w:w="777" w:type="dxa"/>
          </w:tcPr>
          <w:p w:rsidR="001F395A" w:rsidRDefault="00747716">
            <w:r>
              <w:rPr>
                <w:b/>
              </w:rPr>
              <w:t>14100</w:t>
            </w:r>
          </w:p>
        </w:tc>
        <w:tc>
          <w:tcPr>
            <w:tcW w:w="778" w:type="dxa"/>
          </w:tcPr>
          <w:p w:rsidR="001F395A" w:rsidRDefault="00747716">
            <w:r>
              <w:t>-775</w:t>
            </w:r>
          </w:p>
        </w:tc>
      </w:tr>
    </w:tbl>
    <w:p w:rsidR="001F395A" w:rsidRDefault="001F395A"/>
    <w:p w:rsidR="001F395A" w:rsidRDefault="00747716">
      <w:r>
        <w:t>Analysis- Based on the above values obtained in this tables it can be observed that for both chemicals there is no big difference between projected net cost and profit margin. As for chemicals X, the average expense and gross margin of about 21.2 pounds an</w:t>
      </w:r>
      <w:r>
        <w:t>d 23.8 pounds. The expense is 18.2 pounds and the profitability is 18.8 pounds, similar to Chemical Y. This indicates that in the sense of both chemicals there is not the higher benefit. While the amount of income is smaller, it can be expected that Brazil</w:t>
      </w:r>
      <w:r>
        <w:t xml:space="preserve"> may reduce import-export tariffs in the future months and that the profitability may rise as a consequence.</w:t>
      </w:r>
    </w:p>
    <w:p w:rsidR="001F395A" w:rsidRDefault="00747716">
      <w:r>
        <w:t>Suggestion- It can be noted that each of alternative has both benefits and drawbacks on behalf of the above-mentioned comparison. It can be measure</w:t>
      </w:r>
      <w:r>
        <w:t>d in comparable forms the alternative two is greater. The rationale for this is that the margin is smaller under choice two but there is no risk as well as the business will be willing to reach their efficiency target. Although there are many challenges in</w:t>
      </w:r>
      <w:r>
        <w:t xml:space="preserve"> alternative one, such as in production the business may struggle with all kinds of manufacturing costs. This is not clear that manufacturing of commodity can produce higher returns in the long run.</w:t>
      </w:r>
    </w:p>
    <w:p w:rsidR="001F395A" w:rsidRDefault="001F395A">
      <w:bookmarkStart w:id="4" w:name="_1t3h5sf" w:colFirst="0" w:colLast="0"/>
      <w:bookmarkEnd w:id="4"/>
    </w:p>
    <w:p w:rsidR="001F395A" w:rsidRDefault="00747716">
      <w:pPr>
        <w:pStyle w:val="Heading1"/>
        <w:numPr>
          <w:ilvl w:val="0"/>
          <w:numId w:val="3"/>
        </w:numPr>
        <w:rPr>
          <w:b w:val="0"/>
        </w:rPr>
      </w:pPr>
      <w:r>
        <w:t>CONCLUSION</w:t>
      </w:r>
    </w:p>
    <w:p w:rsidR="001F395A" w:rsidRDefault="00747716">
      <w:pPr>
        <w:ind w:left="432"/>
      </w:pPr>
      <w:r>
        <w:t>It may be inferred on behalf of the following</w:t>
      </w:r>
      <w:r>
        <w:t xml:space="preserve"> project study that various forms of management accounting strategies play a crucial role in the optimal use of available funds. The study articulates about the method of variance analysis and accordingly various types of variances are measured which indic</w:t>
      </w:r>
      <w:r>
        <w:t xml:space="preserve">ate that the output of the above firm is not so successful. By the second part of the report, it may be inferred that alternative two for their Fama Q item must be chosen by the client. It is so because underneath this, the business will not face any </w:t>
      </w:r>
      <w:r>
        <w:lastRenderedPageBreak/>
        <w:t>disad</w:t>
      </w:r>
      <w:r>
        <w:t>vantage because this approach appears acceptable in the long run. Although alternative one can be beneficial for a shorter duration of time rather than longer span of time.</w:t>
      </w:r>
    </w:p>
    <w:p w:rsidR="001F395A" w:rsidRDefault="00747716">
      <w:pPr>
        <w:pStyle w:val="Heading1"/>
        <w:numPr>
          <w:ilvl w:val="0"/>
          <w:numId w:val="3"/>
        </w:numPr>
      </w:pPr>
      <w:bookmarkStart w:id="5" w:name="_tyjcwt" w:colFirst="0" w:colLast="0"/>
      <w:bookmarkEnd w:id="5"/>
      <w:r>
        <w:br w:type="page"/>
      </w:r>
      <w:r>
        <w:lastRenderedPageBreak/>
        <w:t>REFERENCES</w:t>
      </w:r>
    </w:p>
    <w:p w:rsidR="001F395A" w:rsidRDefault="00747716">
      <w:pPr>
        <w:pBdr>
          <w:top w:val="nil"/>
          <w:left w:val="nil"/>
          <w:bottom w:val="nil"/>
          <w:right w:val="nil"/>
          <w:between w:val="nil"/>
        </w:pBdr>
        <w:rPr>
          <w:color w:val="000000"/>
        </w:rPr>
      </w:pPr>
      <w:r>
        <w:rPr>
          <w:color w:val="000000"/>
          <w:u w:val="single"/>
        </w:rPr>
        <w:t>Books and journal</w:t>
      </w:r>
      <w:r>
        <w:rPr>
          <w:color w:val="000000"/>
        </w:rPr>
        <w:t>:</w:t>
      </w:r>
    </w:p>
    <w:p w:rsidR="001F395A" w:rsidRDefault="00747716">
      <w:pPr>
        <w:pBdr>
          <w:top w:val="nil"/>
          <w:left w:val="nil"/>
          <w:bottom w:val="nil"/>
          <w:right w:val="nil"/>
          <w:between w:val="nil"/>
        </w:pBdr>
        <w:spacing w:line="240" w:lineRule="auto"/>
        <w:ind w:left="720" w:hanging="720"/>
        <w:rPr>
          <w:color w:val="222222"/>
          <w:highlight w:val="white"/>
        </w:rPr>
      </w:pPr>
      <w:r>
        <w:rPr>
          <w:color w:val="222222"/>
          <w:highlight w:val="white"/>
        </w:rPr>
        <w:t>Taschner, A. and Charifzadeh, M., 2020. Management accounting in supply chains–what we know and what we teach. </w:t>
      </w:r>
      <w:r>
        <w:rPr>
          <w:i/>
          <w:color w:val="222222"/>
          <w:highlight w:val="white"/>
        </w:rPr>
        <w:t>Journal of Accounting &amp; Organizational Change</w:t>
      </w:r>
      <w:r>
        <w:rPr>
          <w:color w:val="222222"/>
          <w:highlight w:val="white"/>
        </w:rPr>
        <w:t>.</w:t>
      </w:r>
    </w:p>
    <w:p w:rsidR="001F395A" w:rsidRDefault="00747716">
      <w:pPr>
        <w:pBdr>
          <w:top w:val="nil"/>
          <w:left w:val="nil"/>
          <w:bottom w:val="nil"/>
          <w:right w:val="nil"/>
          <w:between w:val="nil"/>
        </w:pBdr>
        <w:spacing w:line="240" w:lineRule="auto"/>
        <w:ind w:left="720" w:hanging="720"/>
        <w:rPr>
          <w:color w:val="222222"/>
          <w:highlight w:val="white"/>
        </w:rPr>
      </w:pPr>
      <w:r>
        <w:rPr>
          <w:color w:val="222222"/>
          <w:highlight w:val="white"/>
        </w:rPr>
        <w:t>Wegmann, G., 2019. A typology of cost accounting practices based on activity-based costing-a strat</w:t>
      </w:r>
      <w:r>
        <w:rPr>
          <w:color w:val="222222"/>
          <w:highlight w:val="white"/>
        </w:rPr>
        <w:t>egic cost management approach. </w:t>
      </w:r>
      <w:r>
        <w:rPr>
          <w:i/>
          <w:color w:val="222222"/>
          <w:highlight w:val="white"/>
        </w:rPr>
        <w:t>Asia-Pacific Management Accounting Journal</w:t>
      </w:r>
      <w:r>
        <w:rPr>
          <w:color w:val="222222"/>
          <w:highlight w:val="white"/>
        </w:rPr>
        <w:t>, </w:t>
      </w:r>
      <w:r>
        <w:rPr>
          <w:i/>
          <w:color w:val="222222"/>
          <w:highlight w:val="white"/>
        </w:rPr>
        <w:t>14</w:t>
      </w:r>
      <w:r>
        <w:rPr>
          <w:color w:val="222222"/>
          <w:highlight w:val="white"/>
        </w:rPr>
        <w:t>, pp.161-184.</w:t>
      </w:r>
    </w:p>
    <w:p w:rsidR="001F395A" w:rsidRDefault="00747716">
      <w:pPr>
        <w:pBdr>
          <w:top w:val="nil"/>
          <w:left w:val="nil"/>
          <w:bottom w:val="nil"/>
          <w:right w:val="nil"/>
          <w:between w:val="nil"/>
        </w:pBdr>
        <w:spacing w:line="240" w:lineRule="auto"/>
        <w:ind w:left="720" w:hanging="720"/>
        <w:rPr>
          <w:color w:val="222222"/>
          <w:highlight w:val="white"/>
        </w:rPr>
      </w:pPr>
      <w:r>
        <w:rPr>
          <w:color w:val="222222"/>
          <w:highlight w:val="white"/>
        </w:rPr>
        <w:t>Bhimani, A., 2020. Digital data and management accounting: why we need to rethink research methods. </w:t>
      </w:r>
      <w:r>
        <w:rPr>
          <w:i/>
          <w:color w:val="222222"/>
          <w:highlight w:val="white"/>
        </w:rPr>
        <w:t>Journal of Management Control</w:t>
      </w:r>
      <w:r>
        <w:rPr>
          <w:color w:val="222222"/>
          <w:highlight w:val="white"/>
        </w:rPr>
        <w:t>, pp.1-15.</w:t>
      </w:r>
    </w:p>
    <w:p w:rsidR="001F395A" w:rsidRDefault="00747716">
      <w:pPr>
        <w:pBdr>
          <w:top w:val="nil"/>
          <w:left w:val="nil"/>
          <w:bottom w:val="nil"/>
          <w:right w:val="nil"/>
          <w:between w:val="nil"/>
        </w:pBdr>
        <w:spacing w:line="240" w:lineRule="auto"/>
        <w:ind w:left="720" w:hanging="720"/>
        <w:rPr>
          <w:color w:val="222222"/>
          <w:highlight w:val="white"/>
        </w:rPr>
      </w:pPr>
      <w:r>
        <w:rPr>
          <w:color w:val="222222"/>
          <w:highlight w:val="white"/>
        </w:rPr>
        <w:t>Asiri, N., Khan, T. and Kend, M., 2020. Environmental management accounting in the Middle East and North Africa region: Significance of resource slack and coercive isomorphism. </w:t>
      </w:r>
      <w:r>
        <w:rPr>
          <w:i/>
          <w:color w:val="222222"/>
          <w:highlight w:val="white"/>
        </w:rPr>
        <w:t>Journal of Cleaner Production</w:t>
      </w:r>
      <w:r>
        <w:rPr>
          <w:color w:val="222222"/>
          <w:highlight w:val="white"/>
        </w:rPr>
        <w:t>, p.121870.</w:t>
      </w:r>
    </w:p>
    <w:p w:rsidR="001F395A" w:rsidRDefault="00747716">
      <w:pPr>
        <w:pBdr>
          <w:top w:val="nil"/>
          <w:left w:val="nil"/>
          <w:bottom w:val="nil"/>
          <w:right w:val="nil"/>
          <w:between w:val="nil"/>
        </w:pBdr>
        <w:spacing w:line="240" w:lineRule="auto"/>
        <w:ind w:left="720" w:hanging="720"/>
        <w:rPr>
          <w:color w:val="222222"/>
          <w:highlight w:val="white"/>
        </w:rPr>
      </w:pPr>
      <w:r>
        <w:rPr>
          <w:color w:val="222222"/>
          <w:highlight w:val="white"/>
        </w:rPr>
        <w:t>Zandi, G. and Lee, H., 2019. Factors a</w:t>
      </w:r>
      <w:r>
        <w:rPr>
          <w:color w:val="222222"/>
          <w:highlight w:val="white"/>
        </w:rPr>
        <w:t>ffecting environmental management accounting and environmental performance: An empirical assessment. </w:t>
      </w:r>
      <w:r>
        <w:rPr>
          <w:i/>
          <w:color w:val="222222"/>
          <w:highlight w:val="white"/>
        </w:rPr>
        <w:t>Int. J. Energy Econ. Policy</w:t>
      </w:r>
      <w:r>
        <w:rPr>
          <w:color w:val="222222"/>
          <w:highlight w:val="white"/>
        </w:rPr>
        <w:t>, </w:t>
      </w:r>
      <w:r>
        <w:rPr>
          <w:i/>
          <w:color w:val="222222"/>
          <w:highlight w:val="white"/>
        </w:rPr>
        <w:t>9</w:t>
      </w:r>
      <w:r>
        <w:rPr>
          <w:color w:val="222222"/>
          <w:highlight w:val="white"/>
        </w:rPr>
        <w:t>, pp.342-348.</w:t>
      </w:r>
    </w:p>
    <w:p w:rsidR="001F395A" w:rsidRDefault="00747716">
      <w:pPr>
        <w:pBdr>
          <w:top w:val="nil"/>
          <w:left w:val="nil"/>
          <w:bottom w:val="nil"/>
          <w:right w:val="nil"/>
          <w:between w:val="nil"/>
        </w:pBdr>
        <w:spacing w:line="240" w:lineRule="auto"/>
        <w:ind w:left="720" w:hanging="720"/>
        <w:rPr>
          <w:color w:val="222222"/>
          <w:highlight w:val="white"/>
        </w:rPr>
      </w:pPr>
      <w:r>
        <w:rPr>
          <w:color w:val="222222"/>
          <w:highlight w:val="white"/>
        </w:rPr>
        <w:t>Jovanović, T., Dražić-Lutilsky, I. and Vašiček, D., 2019. Implementation of cost accounting as the economic pil</w:t>
      </w:r>
      <w:r>
        <w:rPr>
          <w:color w:val="222222"/>
          <w:highlight w:val="white"/>
        </w:rPr>
        <w:t>lar of management accounting systems in public hospitals–the case of Slovenia and Croatia. </w:t>
      </w:r>
      <w:r>
        <w:rPr>
          <w:i/>
          <w:color w:val="222222"/>
          <w:highlight w:val="white"/>
        </w:rPr>
        <w:t>Economic research-Ekonomska istraživanja</w:t>
      </w:r>
      <w:r>
        <w:rPr>
          <w:color w:val="222222"/>
          <w:highlight w:val="white"/>
        </w:rPr>
        <w:t>, </w:t>
      </w:r>
      <w:r>
        <w:rPr>
          <w:i/>
          <w:color w:val="222222"/>
          <w:highlight w:val="white"/>
        </w:rPr>
        <w:t>32</w:t>
      </w:r>
      <w:r>
        <w:rPr>
          <w:color w:val="222222"/>
          <w:highlight w:val="white"/>
        </w:rPr>
        <w:t>(1), pp.3754-3772.</w:t>
      </w:r>
    </w:p>
    <w:p w:rsidR="001F395A" w:rsidRDefault="00747716">
      <w:pPr>
        <w:pBdr>
          <w:top w:val="nil"/>
          <w:left w:val="nil"/>
          <w:bottom w:val="nil"/>
          <w:right w:val="nil"/>
          <w:between w:val="nil"/>
        </w:pBdr>
        <w:spacing w:line="240" w:lineRule="auto"/>
        <w:ind w:left="720" w:hanging="720"/>
        <w:rPr>
          <w:color w:val="222222"/>
          <w:highlight w:val="white"/>
        </w:rPr>
      </w:pPr>
      <w:r>
        <w:rPr>
          <w:color w:val="222222"/>
          <w:highlight w:val="white"/>
        </w:rPr>
        <w:t>Horvat, T. and Mojzer, J., 2019. Influence of Company Size on Accounting Information for Decision-Maki</w:t>
      </w:r>
      <w:r>
        <w:rPr>
          <w:color w:val="222222"/>
          <w:highlight w:val="white"/>
        </w:rPr>
        <w:t>ng of Management. </w:t>
      </w:r>
      <w:r>
        <w:rPr>
          <w:i/>
          <w:color w:val="222222"/>
          <w:highlight w:val="white"/>
        </w:rPr>
        <w:t>Naše gospodarstvo/Our economy</w:t>
      </w:r>
      <w:r>
        <w:rPr>
          <w:color w:val="222222"/>
          <w:highlight w:val="white"/>
        </w:rPr>
        <w:t>, </w:t>
      </w:r>
      <w:r>
        <w:rPr>
          <w:i/>
          <w:color w:val="222222"/>
          <w:highlight w:val="white"/>
        </w:rPr>
        <w:t>65</w:t>
      </w:r>
      <w:r>
        <w:rPr>
          <w:color w:val="222222"/>
          <w:highlight w:val="white"/>
        </w:rPr>
        <w:t>(2), pp.11-20.</w:t>
      </w:r>
    </w:p>
    <w:p w:rsidR="001F395A" w:rsidRDefault="001F395A"/>
    <w:sectPr w:rsidR="001F395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auto"/>
    <w:pitch w:val="default"/>
  </w:font>
  <w:font w:name="Arial">
    <w:panose1 w:val="020B0604020202020204"/>
    <w:charset w:val="00"/>
    <w:family w:val="swiss"/>
    <w:pitch w:val="variable"/>
    <w:sig w:usb0="E0002EFF" w:usb1="C0007843" w:usb2="00000009" w:usb3="00000000" w:csb0="000001FF" w:csb1="00000000"/>
  </w:font>
  <w:font w:name="Helvetica Neue">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1E5E1C"/>
    <w:multiLevelType w:val="multilevel"/>
    <w:tmpl w:val="FFFFFFFF"/>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1" w15:restartNumberingAfterBreak="0">
    <w:nsid w:val="35C50AC2"/>
    <w:multiLevelType w:val="multilevel"/>
    <w:tmpl w:val="FFFFFFFF"/>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
      <w:lvlJc w:val="left"/>
      <w:pPr>
        <w:ind w:left="1080" w:hanging="360"/>
      </w:pPr>
      <w:rPr>
        <w:rFonts w:ascii="Noto Sans Symbols" w:eastAsia="Noto Sans Symbols" w:hAnsi="Noto Sans Symbols" w:cs="Noto Sans Symbols"/>
        <w:vertAlign w:val="baseline"/>
      </w:rPr>
    </w:lvl>
    <w:lvl w:ilvl="2">
      <w:start w:val="1"/>
      <w:numFmt w:val="bullet"/>
      <w:lvlText w:val="▪"/>
      <w:lvlJc w:val="left"/>
      <w:pPr>
        <w:ind w:left="1440" w:hanging="360"/>
      </w:pPr>
      <w:rPr>
        <w:rFonts w:ascii="Noto Sans Symbols" w:eastAsia="Noto Sans Symbols" w:hAnsi="Noto Sans Symbols" w:cs="Noto Sans Symbols"/>
        <w:vertAlign w:val="baseline"/>
      </w:rPr>
    </w:lvl>
    <w:lvl w:ilvl="3">
      <w:start w:val="1"/>
      <w:numFmt w:val="bullet"/>
      <w:lvlText w:val="●"/>
      <w:lvlJc w:val="left"/>
      <w:pPr>
        <w:ind w:left="1800" w:hanging="360"/>
      </w:pPr>
      <w:rPr>
        <w:rFonts w:ascii="Noto Sans Symbols" w:eastAsia="Noto Sans Symbols" w:hAnsi="Noto Sans Symbols" w:cs="Noto Sans Symbols"/>
        <w:vertAlign w:val="baseline"/>
      </w:rPr>
    </w:lvl>
    <w:lvl w:ilvl="4">
      <w:start w:val="1"/>
      <w:numFmt w:val="bullet"/>
      <w:lvlText w:val="◦"/>
      <w:lvlJc w:val="left"/>
      <w:pPr>
        <w:ind w:left="2160" w:hanging="360"/>
      </w:pPr>
      <w:rPr>
        <w:rFonts w:ascii="Noto Sans Symbols" w:eastAsia="Noto Sans Symbols" w:hAnsi="Noto Sans Symbols" w:cs="Noto Sans Symbols"/>
        <w:vertAlign w:val="baseline"/>
      </w:rPr>
    </w:lvl>
    <w:lvl w:ilvl="5">
      <w:start w:val="1"/>
      <w:numFmt w:val="bullet"/>
      <w:lvlText w:val="▪"/>
      <w:lvlJc w:val="left"/>
      <w:pPr>
        <w:ind w:left="2520" w:hanging="360"/>
      </w:pPr>
      <w:rPr>
        <w:rFonts w:ascii="Noto Sans Symbols" w:eastAsia="Noto Sans Symbols" w:hAnsi="Noto Sans Symbols" w:cs="Noto Sans Symbols"/>
        <w:vertAlign w:val="baseline"/>
      </w:rPr>
    </w:lvl>
    <w:lvl w:ilvl="6">
      <w:start w:val="1"/>
      <w:numFmt w:val="bullet"/>
      <w:lvlText w:val="●"/>
      <w:lvlJc w:val="left"/>
      <w:pPr>
        <w:ind w:left="2880" w:hanging="360"/>
      </w:pPr>
      <w:rPr>
        <w:rFonts w:ascii="Noto Sans Symbols" w:eastAsia="Noto Sans Symbols" w:hAnsi="Noto Sans Symbols" w:cs="Noto Sans Symbols"/>
        <w:vertAlign w:val="baseline"/>
      </w:rPr>
    </w:lvl>
    <w:lvl w:ilvl="7">
      <w:start w:val="1"/>
      <w:numFmt w:val="bullet"/>
      <w:lvlText w:val="◦"/>
      <w:lvlJc w:val="left"/>
      <w:pPr>
        <w:ind w:left="3240" w:hanging="360"/>
      </w:pPr>
      <w:rPr>
        <w:rFonts w:ascii="Noto Sans Symbols" w:eastAsia="Noto Sans Symbols" w:hAnsi="Noto Sans Symbols" w:cs="Noto Sans Symbols"/>
        <w:vertAlign w:val="baseline"/>
      </w:rPr>
    </w:lvl>
    <w:lvl w:ilvl="8">
      <w:start w:val="1"/>
      <w:numFmt w:val="bullet"/>
      <w:lvlText w:val="▪"/>
      <w:lvlJc w:val="left"/>
      <w:pPr>
        <w:ind w:left="3600" w:hanging="360"/>
      </w:pPr>
      <w:rPr>
        <w:rFonts w:ascii="Noto Sans Symbols" w:eastAsia="Noto Sans Symbols" w:hAnsi="Noto Sans Symbols" w:cs="Noto Sans Symbols"/>
        <w:vertAlign w:val="baseline"/>
      </w:rPr>
    </w:lvl>
  </w:abstractNum>
  <w:abstractNum w:abstractNumId="2" w15:restartNumberingAfterBreak="0">
    <w:nsid w:val="50924603"/>
    <w:multiLevelType w:val="multilevel"/>
    <w:tmpl w:val="FFFFFFFF"/>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3" w15:restartNumberingAfterBreak="0">
    <w:nsid w:val="557A7D9A"/>
    <w:multiLevelType w:val="multilevel"/>
    <w:tmpl w:val="FFFFFFFF"/>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
      <w:lvlJc w:val="left"/>
      <w:pPr>
        <w:ind w:left="1080" w:hanging="360"/>
      </w:pPr>
      <w:rPr>
        <w:rFonts w:ascii="Noto Sans Symbols" w:eastAsia="Noto Sans Symbols" w:hAnsi="Noto Sans Symbols" w:cs="Noto Sans Symbols"/>
        <w:vertAlign w:val="baseline"/>
      </w:rPr>
    </w:lvl>
    <w:lvl w:ilvl="2">
      <w:start w:val="1"/>
      <w:numFmt w:val="bullet"/>
      <w:lvlText w:val="▪"/>
      <w:lvlJc w:val="left"/>
      <w:pPr>
        <w:ind w:left="1440" w:hanging="360"/>
      </w:pPr>
      <w:rPr>
        <w:rFonts w:ascii="Noto Sans Symbols" w:eastAsia="Noto Sans Symbols" w:hAnsi="Noto Sans Symbols" w:cs="Noto Sans Symbols"/>
        <w:vertAlign w:val="baseline"/>
      </w:rPr>
    </w:lvl>
    <w:lvl w:ilvl="3">
      <w:start w:val="1"/>
      <w:numFmt w:val="bullet"/>
      <w:lvlText w:val="●"/>
      <w:lvlJc w:val="left"/>
      <w:pPr>
        <w:ind w:left="1800" w:hanging="360"/>
      </w:pPr>
      <w:rPr>
        <w:rFonts w:ascii="Noto Sans Symbols" w:eastAsia="Noto Sans Symbols" w:hAnsi="Noto Sans Symbols" w:cs="Noto Sans Symbols"/>
        <w:vertAlign w:val="baseline"/>
      </w:rPr>
    </w:lvl>
    <w:lvl w:ilvl="4">
      <w:start w:val="1"/>
      <w:numFmt w:val="bullet"/>
      <w:lvlText w:val="◦"/>
      <w:lvlJc w:val="left"/>
      <w:pPr>
        <w:ind w:left="2160" w:hanging="360"/>
      </w:pPr>
      <w:rPr>
        <w:rFonts w:ascii="Noto Sans Symbols" w:eastAsia="Noto Sans Symbols" w:hAnsi="Noto Sans Symbols" w:cs="Noto Sans Symbols"/>
        <w:vertAlign w:val="baseline"/>
      </w:rPr>
    </w:lvl>
    <w:lvl w:ilvl="5">
      <w:start w:val="1"/>
      <w:numFmt w:val="bullet"/>
      <w:lvlText w:val="▪"/>
      <w:lvlJc w:val="left"/>
      <w:pPr>
        <w:ind w:left="2520" w:hanging="360"/>
      </w:pPr>
      <w:rPr>
        <w:rFonts w:ascii="Noto Sans Symbols" w:eastAsia="Noto Sans Symbols" w:hAnsi="Noto Sans Symbols" w:cs="Noto Sans Symbols"/>
        <w:vertAlign w:val="baseline"/>
      </w:rPr>
    </w:lvl>
    <w:lvl w:ilvl="6">
      <w:start w:val="1"/>
      <w:numFmt w:val="bullet"/>
      <w:lvlText w:val="●"/>
      <w:lvlJc w:val="left"/>
      <w:pPr>
        <w:ind w:left="2880" w:hanging="360"/>
      </w:pPr>
      <w:rPr>
        <w:rFonts w:ascii="Noto Sans Symbols" w:eastAsia="Noto Sans Symbols" w:hAnsi="Noto Sans Symbols" w:cs="Noto Sans Symbols"/>
        <w:vertAlign w:val="baseline"/>
      </w:rPr>
    </w:lvl>
    <w:lvl w:ilvl="7">
      <w:start w:val="1"/>
      <w:numFmt w:val="bullet"/>
      <w:lvlText w:val="◦"/>
      <w:lvlJc w:val="left"/>
      <w:pPr>
        <w:ind w:left="3240" w:hanging="360"/>
      </w:pPr>
      <w:rPr>
        <w:rFonts w:ascii="Noto Sans Symbols" w:eastAsia="Noto Sans Symbols" w:hAnsi="Noto Sans Symbols" w:cs="Noto Sans Symbols"/>
        <w:vertAlign w:val="baseline"/>
      </w:rPr>
    </w:lvl>
    <w:lvl w:ilvl="8">
      <w:start w:val="1"/>
      <w:numFmt w:val="bullet"/>
      <w:lvlText w:val="▪"/>
      <w:lvlJc w:val="left"/>
      <w:pPr>
        <w:ind w:left="3600" w:hanging="360"/>
      </w:pPr>
      <w:rPr>
        <w:rFonts w:ascii="Noto Sans Symbols" w:eastAsia="Noto Sans Symbols" w:hAnsi="Noto Sans Symbols" w:cs="Noto Sans Symbols"/>
        <w:vertAlign w:val="baseline"/>
      </w:rPr>
    </w:lvl>
  </w:abstractNum>
  <w:abstractNum w:abstractNumId="4" w15:restartNumberingAfterBreak="0">
    <w:nsid w:val="65CC14F1"/>
    <w:multiLevelType w:val="multilevel"/>
    <w:tmpl w:val="FFFFFFFF"/>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395A"/>
    <w:rsid w:val="001F395A"/>
    <w:rsid w:val="003A500F"/>
    <w:rsid w:val="00595B5F"/>
    <w:rsid w:val="00747716"/>
    <w:rsid w:val="00D90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F98CFB5A-4368-1946-83CF-BCFDC61EF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tabs>
        <w:tab w:val="left" w:pos="0"/>
      </w:tabs>
      <w:spacing w:before="113"/>
      <w:ind w:left="432" w:hanging="432"/>
      <w:outlineLvl w:val="0"/>
    </w:pPr>
    <w:rPr>
      <w:b/>
      <w:color w:val="000000"/>
      <w:sz w:val="28"/>
      <w:szCs w:val="28"/>
    </w:rPr>
  </w:style>
  <w:style w:type="paragraph" w:styleId="Heading2">
    <w:name w:val="heading 2"/>
    <w:basedOn w:val="Normal"/>
    <w:next w:val="Normal"/>
    <w:uiPriority w:val="9"/>
    <w:unhideWhenUsed/>
    <w:qFormat/>
    <w:pPr>
      <w:keepNext/>
      <w:keepLines/>
      <w:tabs>
        <w:tab w:val="left" w:pos="0"/>
      </w:tabs>
      <w:spacing w:before="113"/>
      <w:ind w:left="576" w:hanging="576"/>
      <w:outlineLvl w:val="1"/>
    </w:pPr>
    <w:rPr>
      <w:color w:val="000000"/>
      <w:u w:val="single"/>
    </w:rPr>
  </w:style>
  <w:style w:type="paragraph" w:styleId="Heading3">
    <w:name w:val="heading 3"/>
    <w:basedOn w:val="Normal"/>
    <w:next w:val="Normal"/>
    <w:uiPriority w:val="9"/>
    <w:semiHidden/>
    <w:unhideWhenUsed/>
    <w:qFormat/>
    <w:pPr>
      <w:keepNext/>
      <w:tabs>
        <w:tab w:val="left" w:pos="0"/>
      </w:tabs>
      <w:spacing w:before="240" w:after="120"/>
      <w:ind w:left="720" w:hanging="720"/>
      <w:outlineLvl w:val="2"/>
    </w:pPr>
    <w:rPr>
      <w:rFonts w:ascii="Arial" w:eastAsia="Arial" w:hAnsi="Arial" w:cs="Arial"/>
      <w:b/>
      <w:color w:val="000000"/>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spacing w:before="240" w:after="120"/>
      <w:jc w:val="left"/>
    </w:pPr>
    <w:rPr>
      <w:rFonts w:ascii="Helvetica Neue" w:eastAsia="Helvetica Neue" w:hAnsi="Helvetica Neue" w:cs="Helvetica Neue"/>
      <w:i/>
      <w:color w:val="000000"/>
      <w:sz w:val="40"/>
      <w:szCs w:val="40"/>
    </w:rPr>
  </w:style>
  <w:style w:type="table" w:customStyle="1" w:styleId="a">
    <w:basedOn w:val="TableNormal"/>
    <w:tblPr>
      <w:tblStyleRowBandSize w:val="1"/>
      <w:tblStyleColBandSize w:val="1"/>
      <w:tblCellMar>
        <w:left w:w="30" w:type="dxa"/>
        <w:right w:w="30" w:type="dxa"/>
      </w:tblCellMar>
    </w:tblPr>
  </w:style>
  <w:style w:type="table" w:customStyle="1" w:styleId="a0">
    <w:basedOn w:val="TableNormal"/>
    <w:tblPr>
      <w:tblStyleRowBandSize w:val="1"/>
      <w:tblStyleColBandSize w:val="1"/>
      <w:tblCellMar>
        <w:left w:w="30" w:type="dxa"/>
        <w:right w:w="30" w:type="dxa"/>
      </w:tblCellMar>
    </w:tblPr>
  </w:style>
  <w:style w:type="table" w:customStyle="1" w:styleId="a1">
    <w:basedOn w:val="TableNormal"/>
    <w:tblPr>
      <w:tblStyleRowBandSize w:val="1"/>
      <w:tblStyleColBandSize w:val="1"/>
      <w:tblCellMar>
        <w:left w:w="30" w:type="dxa"/>
        <w:right w:w="3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2531</Words>
  <Characters>14432</Characters>
  <Application>Microsoft Office Word</Application>
  <DocSecurity>0</DocSecurity>
  <Lines>120</Lines>
  <Paragraphs>33</Paragraphs>
  <ScaleCrop>false</ScaleCrop>
  <Company/>
  <LinksUpToDate>false</LinksUpToDate>
  <CharactersWithSpaces>16930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Bocutmariana1989@gmail.com</cp:lastModifiedBy>
  <cp:revision>2</cp:revision>
  <dcterms:created xsi:type="dcterms:W3CDTF">2020-09-02T16:43:00Z</dcterms:created>
  <dcterms:modified xsi:type="dcterms:W3CDTF">2020-09-02T16:43:00Z</dcterms:modified>
</cp:coreProperties>
</file>