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42E07730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B051E7">
        <w:rPr>
          <w:rFonts w:ascii="Aptos" w:hAnsi="Aptos" w:cs="Arial"/>
          <w:sz w:val="28"/>
          <w:szCs w:val="28"/>
          <w:lang w:val="nl-NL"/>
        </w:rPr>
        <w:t xml:space="preserve"> Khatemnara Begum</w:t>
      </w:r>
    </w:p>
    <w:p w14:paraId="4D060E17" w14:textId="7E68BAE1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B051E7">
        <w:rPr>
          <w:rFonts w:ascii="Aptos" w:hAnsi="Aptos" w:cs="Arial"/>
          <w:sz w:val="28"/>
          <w:szCs w:val="28"/>
          <w:lang w:val="nl-NL"/>
        </w:rPr>
        <w:t xml:space="preserve"> 2211901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36863A75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B051E7">
        <w:rPr>
          <w:rFonts w:ascii="Aptos" w:hAnsi="Aptos" w:cs="Arial"/>
          <w:sz w:val="28"/>
          <w:szCs w:val="28"/>
          <w:lang w:val="nl-NL"/>
        </w:rPr>
        <w:t>Academic Methodology Poster</w:t>
      </w:r>
    </w:p>
    <w:p w14:paraId="42A6E8AA" w14:textId="635EFE15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B051E7">
        <w:rPr>
          <w:rFonts w:ascii="Aptos" w:hAnsi="Aptos" w:cs="Arial"/>
          <w:sz w:val="28"/>
          <w:szCs w:val="28"/>
        </w:rPr>
        <w:t xml:space="preserve"> BMHP6020</w:t>
      </w:r>
    </w:p>
    <w:p w14:paraId="41A4DC93" w14:textId="46512763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p w14:paraId="0BA298EE" w14:textId="6F652BDE" w:rsidR="00B051E7" w:rsidRDefault="00BB354F">
      <w:r w:rsidRPr="00BB354F">
        <w:lastRenderedPageBreak/>
        <w:drawing>
          <wp:anchor distT="0" distB="0" distL="114300" distR="114300" simplePos="0" relativeHeight="251662336" behindDoc="1" locked="0" layoutInCell="1" allowOverlap="1" wp14:anchorId="736843A1" wp14:editId="1EA9FDCA">
            <wp:simplePos x="0" y="0"/>
            <wp:positionH relativeFrom="page">
              <wp:align>right</wp:align>
            </wp:positionH>
            <wp:positionV relativeFrom="paragraph">
              <wp:posOffset>-619288</wp:posOffset>
            </wp:positionV>
            <wp:extent cx="10021570" cy="7713552"/>
            <wp:effectExtent l="0" t="0" r="0" b="1905"/>
            <wp:wrapNone/>
            <wp:docPr id="366905084" name="Picture 1" descr="A screenshot of a medical infor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905084" name="Picture 1" descr="A screenshot of a medical information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39041" cy="77269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51E7">
        <w:br w:type="page"/>
      </w:r>
    </w:p>
    <w:p w14:paraId="73C59ADD" w14:textId="3627502F" w:rsidR="00B051E7" w:rsidRDefault="00DD63AC">
      <w:r w:rsidRPr="00DD63AC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21534ADE" wp14:editId="76480A60">
            <wp:simplePos x="0" y="0"/>
            <wp:positionH relativeFrom="column">
              <wp:posOffset>-424980</wp:posOffset>
            </wp:positionH>
            <wp:positionV relativeFrom="paragraph">
              <wp:posOffset>-457393</wp:posOffset>
            </wp:positionV>
            <wp:extent cx="10148140" cy="7744571"/>
            <wp:effectExtent l="0" t="0" r="5715" b="8890"/>
            <wp:wrapNone/>
            <wp:docPr id="90670402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704020" name="Picture 1" descr="A screenshot of a computer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48140" cy="77445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051E7">
        <w:br w:type="page"/>
      </w:r>
    </w:p>
    <w:p w14:paraId="53F82A21" w14:textId="568B3970" w:rsidR="00C31D85" w:rsidRDefault="00C31D85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6099F821" w14:textId="77777777" w:rsidR="00B051E7" w:rsidRPr="00B051E7" w:rsidRDefault="00B051E7" w:rsidP="00B051E7">
      <w:p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b/>
          <w:bCs/>
          <w:color w:val="000000" w:themeColor="text1"/>
        </w:rPr>
        <w:lastRenderedPageBreak/>
        <w:t>References</w:t>
      </w:r>
    </w:p>
    <w:p w14:paraId="0DD0E5B4" w14:textId="77777777" w:rsidR="00B051E7" w:rsidRPr="00B051E7" w:rsidRDefault="00B051E7" w:rsidP="00B051E7">
      <w:p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</w:rPr>
        <w:t xml:space="preserve">    </w:t>
      </w:r>
    </w:p>
    <w:p w14:paraId="2208EA75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</w:rPr>
        <w:t xml:space="preserve">British Medical Association (2020) </w:t>
      </w:r>
      <w:r w:rsidRPr="00B051E7">
        <w:rPr>
          <w:rFonts w:ascii="Arial" w:hAnsi="Arial" w:cs="Arial"/>
          <w:i/>
          <w:iCs/>
          <w:color w:val="000000" w:themeColor="text1"/>
        </w:rPr>
        <w:t>The impact of COVID-19 on mental health in England</w:t>
      </w:r>
      <w:r w:rsidRPr="00B051E7">
        <w:rPr>
          <w:rFonts w:ascii="Arial" w:hAnsi="Arial" w:cs="Arial"/>
          <w:color w:val="000000" w:themeColor="text1"/>
        </w:rPr>
        <w:t xml:space="preserve">. Available at: </w:t>
      </w:r>
      <w:hyperlink r:id="rId16" w:history="1">
        <w:r w:rsidRPr="00B051E7">
          <w:rPr>
            <w:rStyle w:val="Hyperlink"/>
            <w:rFonts w:ascii="Arial" w:hAnsi="Arial" w:cs="Arial"/>
            <w:color w:val="000000" w:themeColor="text1"/>
          </w:rPr>
          <w:t>https://www.bma.org.uk/media/2750/bma-the-impact-of-covid-19-on-mental-health-in-england.pdf</w:t>
        </w:r>
      </w:hyperlink>
      <w:r w:rsidRPr="00B051E7">
        <w:rPr>
          <w:rFonts w:ascii="Arial" w:hAnsi="Arial" w:cs="Arial"/>
          <w:color w:val="000000" w:themeColor="text1"/>
        </w:rPr>
        <w:t xml:space="preserve"> (Accessed: 15 May 2025).  </w:t>
      </w:r>
    </w:p>
    <w:p w14:paraId="4B174998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Costal, D.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(</w:t>
      </w:r>
      <w:proofErr w:type="gramStart"/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2021) 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‘</w:t>
      </w:r>
      <w:proofErr w:type="gram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Inclusion and Exclusion Criteria in Software Engineering Tertiary Studies: A Systematic Mapping and Emerging Framework’,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 in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Proceedings of the 15th ACM / IEEE International Symposium on Empirical Software Engineering and Measurement (ESEM)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New York, NY, USA: ACM, pp. 1–6. Available at: </w:t>
      </w:r>
      <w:hyperlink r:id="rId17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https://doi.org/10.1145/3475716.3484190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</w:p>
    <w:p w14:paraId="576F23CF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</w:rPr>
        <w:t xml:space="preserve">Covid: The NHS workers ‘still recovering’ as second wave looms. (2020). BBC News. [online] 23 Oct. Available at: </w:t>
      </w:r>
      <w:hyperlink r:id="rId18" w:history="1">
        <w:r w:rsidRPr="00B051E7">
          <w:rPr>
            <w:rStyle w:val="Hyperlink"/>
            <w:rFonts w:ascii="Arial" w:hAnsi="Arial" w:cs="Arial"/>
            <w:color w:val="000000" w:themeColor="text1"/>
          </w:rPr>
          <w:t>https://www.bbc.co.uk/news/explainers-54623919</w:t>
        </w:r>
      </w:hyperlink>
      <w:r w:rsidRPr="00B051E7">
        <w:rPr>
          <w:rFonts w:ascii="Arial" w:hAnsi="Arial" w:cs="Arial"/>
          <w:color w:val="000000" w:themeColor="text1"/>
        </w:rPr>
        <w:t>.</w:t>
      </w:r>
    </w:p>
    <w:p w14:paraId="5DBDA300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Dewitt, B.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(2019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) ‘Exclusion Criteria as Measurements I: Identifying Invalid Responses’,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Medical decision making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, 39(6), pp. 693–703. Available at: </w:t>
      </w:r>
      <w:hyperlink r:id="rId19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https://doi.org/10.1177/0272989X19856617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F2318EE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B051E7">
        <w:rPr>
          <w:rFonts w:ascii="Arial" w:hAnsi="Arial" w:cs="Arial"/>
          <w:color w:val="000000" w:themeColor="text1"/>
          <w:shd w:val="clear" w:color="auto" w:fill="FFFFFF"/>
        </w:rPr>
        <w:t>Di̇lmaç</w:t>
      </w:r>
      <w:proofErr w:type="spellEnd"/>
      <w:r w:rsidRPr="00B051E7">
        <w:rPr>
          <w:rFonts w:ascii="Arial" w:hAnsi="Arial" w:cs="Arial"/>
          <w:color w:val="000000" w:themeColor="text1"/>
          <w:shd w:val="clear" w:color="auto" w:fill="FFFFFF"/>
        </w:rPr>
        <w:t>, F. (2020)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Automatic Assignment of Mesh Keywords for Articles Using Information Retrieval System for </w:t>
      </w:r>
      <w:proofErr w:type="spellStart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Pubmed</w:t>
      </w:r>
      <w:proofErr w:type="spellEnd"/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ProQuest Dissertations &amp; Theses. </w:t>
      </w:r>
    </w:p>
    <w:p w14:paraId="10804BD0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Lewis, A.B. (</w:t>
      </w:r>
      <w:proofErr w:type="gramStart"/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2018) 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‘</w:t>
      </w:r>
      <w:proofErr w:type="gram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What Does Bad Information Look Like? Using the CRAAP Test for Evaluating Substandard Resources’,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Issues in science and technology librarianship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[Preprint], (88). Available at: https://doi.org/10.5062/F41N7ZC4.</w:t>
      </w:r>
    </w:p>
    <w:p w14:paraId="24E92CE0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McFadden, P.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(</w:t>
      </w:r>
      <w:proofErr w:type="gramStart"/>
      <w:r w:rsidRPr="00B051E7">
        <w:rPr>
          <w:rFonts w:ascii="Arial" w:hAnsi="Arial" w:cs="Arial"/>
          <w:color w:val="000000" w:themeColor="text1"/>
          <w:shd w:val="clear" w:color="auto" w:fill="FFFFFF"/>
        </w:rPr>
        <w:t>2021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) ‘</w:t>
      </w:r>
      <w:proofErr w:type="gram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The Role of Coping in the Wellbeing and Work-Related Quality of Life of UK Health and Social Care Workers during COVID-19’,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 journal of environmental research and public health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, 18(2), pp. 815-. Available at: </w:t>
      </w:r>
      <w:hyperlink r:id="rId20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https://doi.org/10.3390/ijerph18020815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206B5DB3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Niazi, M. (</w:t>
      </w:r>
      <w:proofErr w:type="gramStart"/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2015) 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‘</w:t>
      </w:r>
      <w:proofErr w:type="gram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Do Systematic Literature Reviews Outperform Informal Literature Reviews in the Software Engineering Domain? An Initial Case Study’,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Arabian Journal for Science and Engineering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, 40(3), pp. 845–855. Available at: </w:t>
      </w:r>
      <w:hyperlink r:id="rId21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https://doi.org/10.1007/s13369-015-1586-0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51F66B13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Plosky, W.D.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 (2022) 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‘Excluding People With Disabilities From Clinical Research: Eligibility Criteria Lack Clarity And Justification’, Health Affairs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, 41(10), pp. 1423-1432C. Available at: </w:t>
      </w:r>
      <w:hyperlink r:id="rId22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https://doi.org/10.1377/hlthaff.2022.00520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576A9F1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>Proctor, E. (2002) ‘Boolean Operators and the Naive End-User: Moving to AND’,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Online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, 26(4), pp. 34–37.</w:t>
      </w:r>
    </w:p>
    <w:p w14:paraId="64626DEC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Stoner, J.L., Felix, R. and Stadler Blank, A. (2023) 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‘Best practices for implementing experimental research methods’, </w:t>
      </w:r>
      <w:proofErr w:type="gramStart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International</w:t>
      </w:r>
      <w:proofErr w:type="gram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journal of consumer studies, 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47(4), pp. 1579–1595. Available at: </w:t>
      </w:r>
      <w:hyperlink r:id="rId23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https://doi.org/10.1111/ijcs.12878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2F1FDBD0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</w:rPr>
        <w:t>The Lancet (2021) ‘COVID-19 pandemic led to stark rise in depressive and anxiety disorders globally in 2020, with women and younger people most affected’, The Lancet. Available at: https://www.thelancet.com/ (Accessed: 13 June 2025).</w:t>
      </w:r>
    </w:p>
    <w:p w14:paraId="744095AC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after="160"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  <w:shd w:val="clear" w:color="auto" w:fill="FFFFFF"/>
        </w:rPr>
        <w:lastRenderedPageBreak/>
        <w:t>Vera San Juan, N. 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> (2020</w:t>
      </w:r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) ‘Mental health and well-being of healthcare workers during the COVID-19 pandemic in the UK: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 contrasting guidelines with experiences in practice’, </w:t>
      </w:r>
      <w:proofErr w:type="spellStart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>BJPsych</w:t>
      </w:r>
      <w:proofErr w:type="spellEnd"/>
      <w:r w:rsidRPr="00B051E7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open</w:t>
      </w:r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, 7(1), pp. e15–e15. Available at: </w:t>
      </w:r>
      <w:hyperlink r:id="rId24" w:history="1">
        <w:r w:rsidRPr="00B051E7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https://doi.org/10.1192/bjo.2020.148</w:t>
        </w:r>
      </w:hyperlink>
      <w:r w:rsidRPr="00B051E7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6CBAE2E4" w14:textId="77777777" w:rsidR="00B051E7" w:rsidRPr="00B051E7" w:rsidRDefault="00B051E7" w:rsidP="00B051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B051E7">
        <w:rPr>
          <w:rFonts w:ascii="Arial" w:hAnsi="Arial" w:cs="Arial"/>
          <w:color w:val="000000" w:themeColor="text1"/>
        </w:rPr>
        <w:t>UWTSD (2022). Research Integrity and Ethics. [online] The University of Wales Trinity Saint David. Available at: https://www.uwtsd.ac.uk/research/research-integrity-and-ethics.</w:t>
      </w: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C46111">
      <w:pPr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5407F508" w14:textId="77777777" w:rsidR="005F7D75" w:rsidRDefault="005F7D75" w:rsidP="00C46111">
      <w:pPr>
        <w:rPr>
          <w:noProof/>
        </w:rPr>
      </w:pPr>
    </w:p>
    <w:p w14:paraId="2A4EA882" w14:textId="77777777" w:rsidR="005F7D75" w:rsidRDefault="005F7D75" w:rsidP="00C46111">
      <w:pPr>
        <w:rPr>
          <w:noProof/>
        </w:rPr>
      </w:pPr>
    </w:p>
    <w:p w14:paraId="627B7AC3" w14:textId="77777777" w:rsidR="005F7D75" w:rsidRDefault="005F7D75" w:rsidP="00C46111">
      <w:pPr>
        <w:rPr>
          <w:noProof/>
        </w:rPr>
      </w:pPr>
    </w:p>
    <w:p w14:paraId="3D2E15B5" w14:textId="77777777" w:rsidR="005F7D75" w:rsidRDefault="005F7D75" w:rsidP="00C46111">
      <w:pPr>
        <w:rPr>
          <w:noProof/>
        </w:rPr>
      </w:pPr>
    </w:p>
    <w:p w14:paraId="1FFB5A27" w14:textId="77777777" w:rsidR="005F7D75" w:rsidRDefault="005F7D75" w:rsidP="00C46111">
      <w:pPr>
        <w:rPr>
          <w:noProof/>
        </w:rPr>
      </w:pPr>
    </w:p>
    <w:p w14:paraId="092108A5" w14:textId="77777777" w:rsidR="005F7D75" w:rsidRDefault="005F7D75" w:rsidP="00C46111">
      <w:pPr>
        <w:rPr>
          <w:noProof/>
        </w:rPr>
      </w:pPr>
    </w:p>
    <w:p w14:paraId="0E66DCC4" w14:textId="77777777" w:rsidR="005F7D75" w:rsidRDefault="005F7D75" w:rsidP="00C46111">
      <w:pPr>
        <w:rPr>
          <w:noProof/>
        </w:rPr>
      </w:pPr>
    </w:p>
    <w:p w14:paraId="1DB70EF3" w14:textId="77777777" w:rsidR="005F7D75" w:rsidRDefault="005F7D75" w:rsidP="00C46111">
      <w:pPr>
        <w:rPr>
          <w:noProof/>
        </w:rPr>
      </w:pPr>
    </w:p>
    <w:p w14:paraId="36E2D0CC" w14:textId="77777777" w:rsidR="005F7D75" w:rsidRDefault="005F7D75" w:rsidP="00C46111">
      <w:pPr>
        <w:rPr>
          <w:noProof/>
        </w:rPr>
      </w:pPr>
    </w:p>
    <w:p w14:paraId="265EF7E2" w14:textId="77777777" w:rsidR="005F7D75" w:rsidRDefault="005F7D75" w:rsidP="00C46111">
      <w:pPr>
        <w:rPr>
          <w:noProof/>
        </w:rPr>
      </w:pPr>
    </w:p>
    <w:p w14:paraId="6EB1AB11" w14:textId="77777777" w:rsidR="005F7D75" w:rsidRDefault="005F7D75" w:rsidP="00C46111">
      <w:pPr>
        <w:rPr>
          <w:noProof/>
        </w:rPr>
      </w:pPr>
    </w:p>
    <w:p w14:paraId="67338666" w14:textId="77777777" w:rsidR="005F7D75" w:rsidRDefault="005F7D75" w:rsidP="00C46111">
      <w:pPr>
        <w:rPr>
          <w:noProof/>
        </w:rPr>
      </w:pPr>
    </w:p>
    <w:p w14:paraId="2F9BB2EC" w14:textId="77777777" w:rsidR="005F7D75" w:rsidRDefault="005F7D75" w:rsidP="00C46111">
      <w:pPr>
        <w:rPr>
          <w:noProof/>
        </w:rPr>
      </w:pPr>
    </w:p>
    <w:p w14:paraId="42579A28" w14:textId="77777777" w:rsidR="005F7D75" w:rsidRDefault="005F7D75" w:rsidP="00C46111">
      <w:pPr>
        <w:rPr>
          <w:noProof/>
        </w:rPr>
      </w:pPr>
    </w:p>
    <w:p w14:paraId="664129E6" w14:textId="77777777" w:rsidR="005F7D75" w:rsidRDefault="005F7D75" w:rsidP="00C46111">
      <w:pPr>
        <w:rPr>
          <w:noProof/>
        </w:rPr>
      </w:pP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374118" w14:textId="77777777" w:rsidR="00485D9D" w:rsidRDefault="00485D9D" w:rsidP="00D210FA">
      <w:pPr>
        <w:spacing w:after="0"/>
      </w:pPr>
      <w:r>
        <w:separator/>
      </w:r>
    </w:p>
  </w:endnote>
  <w:endnote w:type="continuationSeparator" w:id="0">
    <w:p w14:paraId="348E99DE" w14:textId="77777777" w:rsidR="00485D9D" w:rsidRDefault="00485D9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8F484D" w14:textId="77777777" w:rsidR="00485D9D" w:rsidRDefault="00485D9D" w:rsidP="00D210FA">
      <w:pPr>
        <w:spacing w:after="0"/>
      </w:pPr>
      <w:r>
        <w:separator/>
      </w:r>
    </w:p>
  </w:footnote>
  <w:footnote w:type="continuationSeparator" w:id="0">
    <w:p w14:paraId="56A472CF" w14:textId="77777777" w:rsidR="00485D9D" w:rsidRDefault="00485D9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DF70D1C"/>
    <w:multiLevelType w:val="hybridMultilevel"/>
    <w:tmpl w:val="3260DF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2"/>
  </w:num>
  <w:num w:numId="4" w16cid:durableId="67852329">
    <w:abstractNumId w:val="13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10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1"/>
  </w:num>
  <w:num w:numId="14" w16cid:durableId="147614117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63B85"/>
    <w:rsid w:val="0008782A"/>
    <w:rsid w:val="000A065A"/>
    <w:rsid w:val="000E56ED"/>
    <w:rsid w:val="000E5DCA"/>
    <w:rsid w:val="00106FC5"/>
    <w:rsid w:val="00120DEC"/>
    <w:rsid w:val="00123C19"/>
    <w:rsid w:val="001A2DAB"/>
    <w:rsid w:val="001C55B6"/>
    <w:rsid w:val="001D6CC4"/>
    <w:rsid w:val="00206405"/>
    <w:rsid w:val="002341AD"/>
    <w:rsid w:val="00253267"/>
    <w:rsid w:val="002823CD"/>
    <w:rsid w:val="00287787"/>
    <w:rsid w:val="00291685"/>
    <w:rsid w:val="0029329C"/>
    <w:rsid w:val="002B0A3D"/>
    <w:rsid w:val="002F26AB"/>
    <w:rsid w:val="003007A7"/>
    <w:rsid w:val="003257E1"/>
    <w:rsid w:val="00325DEC"/>
    <w:rsid w:val="00346FFA"/>
    <w:rsid w:val="00385494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485D9D"/>
    <w:rsid w:val="00500564"/>
    <w:rsid w:val="0051102B"/>
    <w:rsid w:val="00516CC0"/>
    <w:rsid w:val="005475F0"/>
    <w:rsid w:val="00582081"/>
    <w:rsid w:val="005838BC"/>
    <w:rsid w:val="005B57E1"/>
    <w:rsid w:val="005E61E0"/>
    <w:rsid w:val="005F0F31"/>
    <w:rsid w:val="005F7D75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F20B4"/>
    <w:rsid w:val="007F525E"/>
    <w:rsid w:val="00802FF1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D61EF"/>
    <w:rsid w:val="008E3921"/>
    <w:rsid w:val="008F2EAC"/>
    <w:rsid w:val="0090027B"/>
    <w:rsid w:val="00905238"/>
    <w:rsid w:val="0094702A"/>
    <w:rsid w:val="00967DAB"/>
    <w:rsid w:val="00990E76"/>
    <w:rsid w:val="00991A53"/>
    <w:rsid w:val="00996F4E"/>
    <w:rsid w:val="009F71FE"/>
    <w:rsid w:val="00A27D8D"/>
    <w:rsid w:val="00A31F33"/>
    <w:rsid w:val="00A3530D"/>
    <w:rsid w:val="00A70A62"/>
    <w:rsid w:val="00A71DA8"/>
    <w:rsid w:val="00A90A7A"/>
    <w:rsid w:val="00AB1210"/>
    <w:rsid w:val="00AB5409"/>
    <w:rsid w:val="00AB770D"/>
    <w:rsid w:val="00AC6DB0"/>
    <w:rsid w:val="00AF2088"/>
    <w:rsid w:val="00AF5FB0"/>
    <w:rsid w:val="00B0080A"/>
    <w:rsid w:val="00B051E7"/>
    <w:rsid w:val="00B0538C"/>
    <w:rsid w:val="00B376E4"/>
    <w:rsid w:val="00B37AB8"/>
    <w:rsid w:val="00B418DE"/>
    <w:rsid w:val="00B42571"/>
    <w:rsid w:val="00B47FE7"/>
    <w:rsid w:val="00B67824"/>
    <w:rsid w:val="00BB354F"/>
    <w:rsid w:val="00BE15BA"/>
    <w:rsid w:val="00C20ED0"/>
    <w:rsid w:val="00C31D85"/>
    <w:rsid w:val="00C348A8"/>
    <w:rsid w:val="00C34FA0"/>
    <w:rsid w:val="00C46111"/>
    <w:rsid w:val="00C47DCC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DD63AC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2F83"/>
    <w:rsid w:val="00F61360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B051E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bbc.co.uk/news/explainers-54623919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07/s13369-015-1586-0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doi.org/10.1145/3475716.3484190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ma.org.uk/media/2750/bma-the-impact-of-covid-19-on-mental-health-in-england.pdf" TargetMode="External"/><Relationship Id="rId20" Type="http://schemas.openxmlformats.org/officeDocument/2006/relationships/hyperlink" Target="https://doi.org/10.3390/ijerph18020815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1192/bjo.2020.148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doi.org/10.1111/ijcs.12878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1177/0272989X19856617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hyperlink" Target="https://doi.org/10.1377/hlthaff.2022.0052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6</Pages>
  <Words>496</Words>
  <Characters>3418</Characters>
  <Application>Microsoft Office Word</Application>
  <DocSecurity>0</DocSecurity>
  <Lines>106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2025-06-13T12:58:00Z</dcterms:created>
  <dcterms:modified xsi:type="dcterms:W3CDTF">2025-06-22T07:42:00Z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cffb48e4-dff3-41ac-bf6d-2e5bcf6eafdf</vt:lpwstr>
  </property>
</Properties>
</file>