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0A5A" w:rsidRDefault="000D0A5A" w:rsidP="000633BC">
      <w:pPr>
        <w:rPr>
          <w:rFonts w:cs="Times New Roman"/>
          <w:sz w:val="28"/>
          <w:szCs w:val="28"/>
        </w:rPr>
      </w:pPr>
      <w:r w:rsidRPr="000633BC">
        <w:rPr>
          <w:rFonts w:cs="Times New Roman"/>
          <w:sz w:val="28"/>
          <w:szCs w:val="28"/>
        </w:rPr>
        <w:t>Task 1B</w:t>
      </w:r>
    </w:p>
    <w:p w:rsidR="000633BC" w:rsidRPr="000633BC" w:rsidRDefault="000633BC" w:rsidP="000633BC">
      <w:pPr>
        <w:rPr>
          <w:rFonts w:cs="Times New Roman"/>
          <w:sz w:val="28"/>
          <w:szCs w:val="28"/>
        </w:rPr>
      </w:pPr>
    </w:p>
    <w:p w:rsidR="000D0A5A" w:rsidRPr="000633BC" w:rsidRDefault="000D0A5A" w:rsidP="000633BC">
      <w:pPr>
        <w:rPr>
          <w:rFonts w:cs="Times New Roman"/>
          <w:sz w:val="28"/>
          <w:szCs w:val="28"/>
        </w:rPr>
      </w:pPr>
      <w:r w:rsidRPr="000633BC">
        <w:rPr>
          <w:rFonts w:cs="Times New Roman"/>
          <w:sz w:val="28"/>
          <w:szCs w:val="28"/>
        </w:rPr>
        <w:t>The group supporting paper shall explain how the group has planned and developed four blog posts. It shall explain the role of these blog posts in supporting overall marketing campaign on Natura. The paper shall apply Gibb reflective cycle in order to support decisions of made during planning and development of blog posts</w:t>
      </w:r>
      <w:r w:rsidRPr="00A209BE">
        <w:rPr>
          <w:sz w:val="28"/>
          <w:szCs w:val="28"/>
        </w:rPr>
        <w:t xml:space="preserve">. </w:t>
      </w:r>
      <w:r w:rsidRPr="000633BC">
        <w:rPr>
          <w:rFonts w:cs="Times New Roman"/>
          <w:sz w:val="28"/>
          <w:szCs w:val="28"/>
        </w:rPr>
        <w:t>Planning and development of Blogs</w:t>
      </w:r>
    </w:p>
    <w:p w:rsidR="000D0A5A" w:rsidRPr="000633BC" w:rsidRDefault="000D0A5A" w:rsidP="000633BC">
      <w:pPr>
        <w:rPr>
          <w:rFonts w:cs="Times New Roman"/>
          <w:sz w:val="28"/>
          <w:szCs w:val="28"/>
        </w:rPr>
      </w:pPr>
      <w:r w:rsidRPr="000633BC">
        <w:rPr>
          <w:rFonts w:cs="Times New Roman"/>
          <w:sz w:val="28"/>
          <w:szCs w:val="28"/>
        </w:rPr>
        <w:t>The description stage of Gibb cycle indicates the background information related to the planning and development of blog posts. We went through the fundamental concepts of marketing to gather maximum knowledge on how to communicate target audience through communication activities.</w:t>
      </w:r>
      <w:r w:rsidR="000633BC">
        <w:rPr>
          <w:rFonts w:cs="Times New Roman"/>
          <w:sz w:val="28"/>
          <w:szCs w:val="28"/>
        </w:rPr>
        <w:t xml:space="preserve"> </w:t>
      </w:r>
      <w:r w:rsidRPr="000633BC">
        <w:rPr>
          <w:rFonts w:cs="Times New Roman"/>
          <w:sz w:val="28"/>
          <w:szCs w:val="28"/>
        </w:rPr>
        <w:t>In order to choose the project, we focused on some trendy products. We observed that health drink is one of the common needs among health</w:t>
      </w:r>
      <w:r w:rsidR="000633BC">
        <w:rPr>
          <w:rFonts w:cs="Times New Roman"/>
          <w:sz w:val="28"/>
          <w:szCs w:val="28"/>
        </w:rPr>
        <w:t>y</w:t>
      </w:r>
      <w:r w:rsidRPr="000633BC">
        <w:rPr>
          <w:rFonts w:cs="Times New Roman"/>
          <w:sz w:val="28"/>
          <w:szCs w:val="28"/>
        </w:rPr>
        <w:t xml:space="preserve"> people. If the drinks are prepared without chemicals, people may prefer to drink them. We focused on the project aim to create and increase awareness about the organic health drink. The second stage of the cycle is feelings that indicate the thoughts and emotions gathered during the development of the blog posts. Our experience was too good, as we have developed the blogs for the first time. We have chosen the public as the target audience for the blog. (Maria-Mihaela Avram, 1809524)</w:t>
      </w:r>
    </w:p>
    <w:p w:rsidR="000D0A5A" w:rsidRPr="000633BC" w:rsidRDefault="000D0A5A" w:rsidP="000633BC">
      <w:pPr>
        <w:rPr>
          <w:rFonts w:cs="Times New Roman"/>
          <w:sz w:val="28"/>
          <w:szCs w:val="28"/>
        </w:rPr>
      </w:pPr>
      <w:r w:rsidRPr="000633BC">
        <w:rPr>
          <w:rFonts w:cs="Times New Roman"/>
          <w:sz w:val="28"/>
          <w:szCs w:val="28"/>
        </w:rPr>
        <w:t xml:space="preserve">We have recognised the important audience for our blogs. The blog shall be a target to the public including all categories of individuals. However, we did not focus on a </w:t>
      </w:r>
      <w:proofErr w:type="gramStart"/>
      <w:r w:rsidRPr="000633BC">
        <w:rPr>
          <w:rFonts w:cs="Times New Roman"/>
          <w:sz w:val="28"/>
          <w:szCs w:val="28"/>
        </w:rPr>
        <w:t>particular customer</w:t>
      </w:r>
      <w:proofErr w:type="gramEnd"/>
      <w:r w:rsidRPr="000633BC">
        <w:rPr>
          <w:rFonts w:cs="Times New Roman"/>
          <w:sz w:val="28"/>
          <w:szCs w:val="28"/>
        </w:rPr>
        <w:t xml:space="preserve"> group for presenting the blogs</w:t>
      </w:r>
      <w:r w:rsidR="000633BC">
        <w:rPr>
          <w:rFonts w:cs="Times New Roman"/>
          <w:sz w:val="28"/>
          <w:szCs w:val="28"/>
        </w:rPr>
        <w:t xml:space="preserve">. </w:t>
      </w:r>
      <w:r w:rsidRPr="000633BC">
        <w:rPr>
          <w:rFonts w:cs="Times New Roman"/>
          <w:sz w:val="28"/>
          <w:szCs w:val="28"/>
        </w:rPr>
        <w:t xml:space="preserve">We have added some images related to the campaign.  The images chosen for the blogs are based on the formulated keywords. The blogs are based on data-driven decisions necessary for supporting the marketing campaign.   </w:t>
      </w:r>
    </w:p>
    <w:p w:rsidR="00DD43BB" w:rsidRPr="000633BC" w:rsidRDefault="000D0A5A" w:rsidP="000633BC">
      <w:pPr>
        <w:rPr>
          <w:rFonts w:cs="Times New Roman"/>
          <w:sz w:val="28"/>
          <w:szCs w:val="28"/>
        </w:rPr>
      </w:pPr>
      <w:r w:rsidRPr="000633BC">
        <w:rPr>
          <w:rFonts w:cs="Times New Roman"/>
          <w:sz w:val="28"/>
          <w:szCs w:val="28"/>
        </w:rPr>
        <w:t xml:space="preserve">We have decided to </w:t>
      </w:r>
      <w:r w:rsidR="00DD43BB" w:rsidRPr="000633BC">
        <w:rPr>
          <w:rFonts w:cs="Times New Roman"/>
          <w:sz w:val="28"/>
          <w:szCs w:val="28"/>
        </w:rPr>
        <w:t>split our</w:t>
      </w:r>
      <w:r w:rsidRPr="000633BC">
        <w:rPr>
          <w:rFonts w:cs="Times New Roman"/>
          <w:sz w:val="28"/>
          <w:szCs w:val="28"/>
        </w:rPr>
        <w:t xml:space="preserve"> blog </w:t>
      </w:r>
      <w:r w:rsidR="00DD43BB" w:rsidRPr="000633BC">
        <w:rPr>
          <w:rFonts w:cs="Times New Roman"/>
          <w:sz w:val="28"/>
          <w:szCs w:val="28"/>
        </w:rPr>
        <w:t>in</w:t>
      </w:r>
      <w:r w:rsidRPr="000633BC">
        <w:rPr>
          <w:rFonts w:cs="Times New Roman"/>
          <w:sz w:val="28"/>
          <w:szCs w:val="28"/>
        </w:rPr>
        <w:t xml:space="preserve"> f</w:t>
      </w:r>
      <w:r w:rsidR="00DD43BB" w:rsidRPr="000633BC">
        <w:rPr>
          <w:rFonts w:cs="Times New Roman"/>
          <w:sz w:val="28"/>
          <w:szCs w:val="28"/>
        </w:rPr>
        <w:t>ive</w:t>
      </w:r>
      <w:r w:rsidRPr="000633BC">
        <w:rPr>
          <w:rFonts w:cs="Times New Roman"/>
          <w:sz w:val="28"/>
          <w:szCs w:val="28"/>
        </w:rPr>
        <w:t xml:space="preserve"> different compelling captions including</w:t>
      </w:r>
      <w:r w:rsidR="00DD43BB" w:rsidRPr="000633BC">
        <w:rPr>
          <w:rFonts w:cs="Times New Roman"/>
          <w:sz w:val="28"/>
          <w:szCs w:val="28"/>
        </w:rPr>
        <w:t xml:space="preserve"> history of the company,</w:t>
      </w:r>
      <w:r w:rsidRPr="000633BC">
        <w:rPr>
          <w:rFonts w:cs="Times New Roman"/>
          <w:sz w:val="28"/>
          <w:szCs w:val="28"/>
        </w:rPr>
        <w:t xml:space="preserve"> insides of marketing, an overview of marketing strategy, branding of Natura and STP strategy.</w:t>
      </w:r>
      <w:r w:rsidR="000633BC">
        <w:rPr>
          <w:rFonts w:cs="Times New Roman"/>
          <w:sz w:val="28"/>
          <w:szCs w:val="28"/>
        </w:rPr>
        <w:t xml:space="preserve"> </w:t>
      </w:r>
      <w:r w:rsidRPr="000633BC">
        <w:rPr>
          <w:rFonts w:cs="Times New Roman"/>
          <w:sz w:val="28"/>
          <w:szCs w:val="28"/>
        </w:rPr>
        <w:t xml:space="preserve">It has identified the promotional and advertisement strategies used by </w:t>
      </w:r>
      <w:proofErr w:type="spellStart"/>
      <w:r w:rsidRPr="000633BC">
        <w:rPr>
          <w:rFonts w:cs="Times New Roman"/>
          <w:sz w:val="28"/>
          <w:szCs w:val="28"/>
        </w:rPr>
        <w:t>Arla</w:t>
      </w:r>
      <w:proofErr w:type="spellEnd"/>
      <w:r w:rsidRPr="000633BC">
        <w:rPr>
          <w:rFonts w:cs="Times New Roman"/>
          <w:sz w:val="28"/>
          <w:szCs w:val="28"/>
        </w:rPr>
        <w:t xml:space="preserve"> food in past decades. We had to conduct extensive research on print media tools used for promoting health drink products. The present trends identified through research are search engine optimisation, social media, internet video marketing and others. We have determined the suitable tools used for promoting Natura</w:t>
      </w:r>
      <w:r w:rsidR="00DD43BB" w:rsidRPr="000633BC">
        <w:rPr>
          <w:rFonts w:cs="Times New Roman"/>
          <w:sz w:val="28"/>
          <w:szCs w:val="28"/>
        </w:rPr>
        <w:t xml:space="preserve">. (Nicoleta Claudia </w:t>
      </w:r>
      <w:proofErr w:type="spellStart"/>
      <w:r w:rsidR="00DD43BB" w:rsidRPr="000633BC">
        <w:rPr>
          <w:rFonts w:cs="Times New Roman"/>
          <w:sz w:val="28"/>
          <w:szCs w:val="28"/>
        </w:rPr>
        <w:t>Burcus</w:t>
      </w:r>
      <w:proofErr w:type="spellEnd"/>
      <w:r w:rsidR="00DD43BB" w:rsidRPr="000633BC">
        <w:rPr>
          <w:rFonts w:cs="Times New Roman"/>
          <w:sz w:val="28"/>
          <w:szCs w:val="28"/>
        </w:rPr>
        <w:t>, 1806385).</w:t>
      </w:r>
      <w:r w:rsidR="000633BC" w:rsidRPr="000633BC">
        <w:rPr>
          <w:rFonts w:cs="Times New Roman"/>
          <w:sz w:val="28"/>
          <w:szCs w:val="28"/>
        </w:rPr>
        <w:t xml:space="preserve">  </w:t>
      </w:r>
    </w:p>
    <w:p w:rsidR="000633BC" w:rsidRPr="000633BC" w:rsidRDefault="000633BC" w:rsidP="000633BC">
      <w:pPr>
        <w:rPr>
          <w:rFonts w:cs="Times New Roman"/>
          <w:sz w:val="28"/>
          <w:szCs w:val="28"/>
        </w:rPr>
      </w:pPr>
    </w:p>
    <w:p w:rsidR="000D0A5A" w:rsidRPr="000633BC" w:rsidRDefault="000D0A5A" w:rsidP="000633BC">
      <w:pPr>
        <w:rPr>
          <w:rFonts w:cs="Times New Roman"/>
          <w:sz w:val="28"/>
          <w:szCs w:val="28"/>
        </w:rPr>
      </w:pPr>
      <w:r w:rsidRPr="000633BC">
        <w:rPr>
          <w:rFonts w:cs="Times New Roman"/>
          <w:sz w:val="28"/>
          <w:szCs w:val="28"/>
        </w:rPr>
        <w:lastRenderedPageBreak/>
        <w:t xml:space="preserve"> We have developed some objectives for making the marketing plan. Marketing mix has been considered in order to determine product, promotion, and place and price strategy to be developed for the organic health drink. The blog has been supported with the important bases of segmentation including demographic, geographic, psychological, and behavioural. (</w:t>
      </w:r>
      <w:proofErr w:type="spellStart"/>
      <w:r w:rsidRPr="000633BC">
        <w:rPr>
          <w:rFonts w:cs="Times New Roman"/>
          <w:sz w:val="28"/>
          <w:szCs w:val="28"/>
        </w:rPr>
        <w:t>Oana</w:t>
      </w:r>
      <w:proofErr w:type="spellEnd"/>
      <w:r w:rsidRPr="000633BC">
        <w:rPr>
          <w:rFonts w:cs="Times New Roman"/>
          <w:sz w:val="28"/>
          <w:szCs w:val="28"/>
        </w:rPr>
        <w:t xml:space="preserve"> Georgiana Bot, 1714988)</w:t>
      </w:r>
    </w:p>
    <w:p w:rsidR="000D0A5A" w:rsidRPr="000633BC" w:rsidRDefault="000D0A5A" w:rsidP="000633BC">
      <w:pPr>
        <w:rPr>
          <w:rFonts w:cs="Times New Roman"/>
          <w:sz w:val="28"/>
          <w:szCs w:val="28"/>
        </w:rPr>
      </w:pPr>
      <w:r w:rsidRPr="000633BC">
        <w:rPr>
          <w:rFonts w:cs="Times New Roman"/>
          <w:sz w:val="28"/>
          <w:szCs w:val="28"/>
        </w:rPr>
        <w:t>The blog on the branding of Natura has developed by determining the suitable branding strategy and components required for developing a well-known brand. We had to make in-depth research on the branding of products. We found that branding strategy involves seven important components such as purpose, consistency, emotion, flexibility, loyalty, employee involvement and competitive awareness (Baker, 2014). These components are considered in order to develop a good brand. In order to brand Natura, the organisation shall define a unique selling proposition or USP for it. The USP is that the product will be infused with antioxidants, minerals, bacteria and rich vitamins that are hard to find in other regular health drinks.</w:t>
      </w:r>
      <w:r w:rsidR="00DD43BB" w:rsidRPr="000633BC">
        <w:rPr>
          <w:rFonts w:cs="Times New Roman"/>
          <w:sz w:val="28"/>
          <w:szCs w:val="28"/>
        </w:rPr>
        <w:t xml:space="preserve"> (</w:t>
      </w:r>
      <w:proofErr w:type="spellStart"/>
      <w:r w:rsidR="00DD43BB" w:rsidRPr="000633BC">
        <w:rPr>
          <w:rFonts w:cs="Times New Roman"/>
          <w:sz w:val="28"/>
          <w:szCs w:val="28"/>
        </w:rPr>
        <w:t>Petru</w:t>
      </w:r>
      <w:proofErr w:type="spellEnd"/>
      <w:r w:rsidR="00DD43BB" w:rsidRPr="000633BC">
        <w:rPr>
          <w:rFonts w:cs="Times New Roman"/>
          <w:sz w:val="28"/>
          <w:szCs w:val="28"/>
        </w:rPr>
        <w:t xml:space="preserve"> Adrian </w:t>
      </w:r>
      <w:proofErr w:type="spellStart"/>
      <w:r w:rsidR="00DD43BB" w:rsidRPr="000633BC">
        <w:rPr>
          <w:rFonts w:cs="Times New Roman"/>
          <w:sz w:val="28"/>
          <w:szCs w:val="28"/>
        </w:rPr>
        <w:t>Binisan</w:t>
      </w:r>
      <w:proofErr w:type="spellEnd"/>
      <w:r w:rsidR="00DD43BB" w:rsidRPr="000633BC">
        <w:rPr>
          <w:rFonts w:cs="Times New Roman"/>
          <w:sz w:val="28"/>
          <w:szCs w:val="28"/>
        </w:rPr>
        <w:t>, 1808250)</w:t>
      </w:r>
    </w:p>
    <w:p w:rsidR="000D0A5A" w:rsidRPr="000633BC" w:rsidRDefault="000D0A5A" w:rsidP="000633BC">
      <w:pPr>
        <w:rPr>
          <w:rFonts w:cs="Times New Roman"/>
          <w:sz w:val="28"/>
          <w:szCs w:val="28"/>
        </w:rPr>
      </w:pPr>
      <w:r w:rsidRPr="000633BC">
        <w:rPr>
          <w:rFonts w:cs="Times New Roman"/>
          <w:sz w:val="28"/>
          <w:szCs w:val="28"/>
        </w:rPr>
        <w:t>Importance of blogs in supporting the marketing campaign</w:t>
      </w:r>
    </w:p>
    <w:p w:rsidR="00DD43BB" w:rsidRPr="000633BC" w:rsidRDefault="000D0A5A" w:rsidP="000633BC">
      <w:pPr>
        <w:rPr>
          <w:rFonts w:cs="Times New Roman"/>
          <w:sz w:val="28"/>
          <w:szCs w:val="28"/>
        </w:rPr>
      </w:pPr>
      <w:r w:rsidRPr="000633BC">
        <w:rPr>
          <w:rFonts w:cs="Times New Roman"/>
          <w:sz w:val="28"/>
          <w:szCs w:val="28"/>
        </w:rPr>
        <w:t xml:space="preserve">The blog posts have provided an overview of the marketing campaign to be conducted on the organic health drink. These are beneficial in driving traffic to </w:t>
      </w:r>
      <w:proofErr w:type="spellStart"/>
      <w:r w:rsidRPr="000633BC">
        <w:rPr>
          <w:rFonts w:cs="Times New Roman"/>
          <w:sz w:val="28"/>
          <w:szCs w:val="28"/>
        </w:rPr>
        <w:t>Arla</w:t>
      </w:r>
      <w:proofErr w:type="spellEnd"/>
      <w:r w:rsidRPr="000633BC">
        <w:rPr>
          <w:rFonts w:cs="Times New Roman"/>
          <w:sz w:val="28"/>
          <w:szCs w:val="28"/>
        </w:rPr>
        <w:t xml:space="preserve"> Food’s website. The healthy people may start visiting the website to grab knowledge on new product and its features. The return on investment of </w:t>
      </w:r>
      <w:proofErr w:type="spellStart"/>
      <w:r w:rsidRPr="000633BC">
        <w:rPr>
          <w:rFonts w:cs="Times New Roman"/>
          <w:sz w:val="28"/>
          <w:szCs w:val="28"/>
        </w:rPr>
        <w:t>Arla</w:t>
      </w:r>
      <w:proofErr w:type="spellEnd"/>
      <w:r w:rsidRPr="000633BC">
        <w:rPr>
          <w:rFonts w:cs="Times New Roman"/>
          <w:sz w:val="28"/>
          <w:szCs w:val="28"/>
        </w:rPr>
        <w:t xml:space="preserve"> food may increase after getting a response from a large number of </w:t>
      </w:r>
      <w:proofErr w:type="gramStart"/>
      <w:r w:rsidRPr="000633BC">
        <w:rPr>
          <w:rFonts w:cs="Times New Roman"/>
          <w:sz w:val="28"/>
          <w:szCs w:val="28"/>
        </w:rPr>
        <w:t>consumers..</w:t>
      </w:r>
      <w:proofErr w:type="gramEnd"/>
      <w:r w:rsidRPr="000633BC">
        <w:rPr>
          <w:rFonts w:cs="Times New Roman"/>
          <w:sz w:val="28"/>
          <w:szCs w:val="28"/>
        </w:rPr>
        <w:t xml:space="preserve"> The target audience may get the knowledge of specific contents about the organic health drink including its point of difference as compared to regular drinks, tagline and value proposition. This may inspire, persuade and motivate target groups in buying the products. Blog posts act as supplement components to existing promotional strategies. The organisation can enjoy long-term cash flow supplement from the proposed marketing campaign. </w:t>
      </w:r>
      <w:r w:rsidR="00DD43BB" w:rsidRPr="000633BC">
        <w:rPr>
          <w:rFonts w:cs="Times New Roman"/>
          <w:sz w:val="28"/>
          <w:szCs w:val="28"/>
        </w:rPr>
        <w:t>(Bianca-Mihaela Poamaneagra, 1809876)</w:t>
      </w:r>
    </w:p>
    <w:p w:rsidR="00DD43BB" w:rsidRPr="000633BC" w:rsidRDefault="000D0A5A" w:rsidP="000633BC">
      <w:pPr>
        <w:rPr>
          <w:rFonts w:cs="Times New Roman"/>
          <w:sz w:val="28"/>
          <w:szCs w:val="28"/>
        </w:rPr>
      </w:pPr>
      <w:r w:rsidRPr="000633BC">
        <w:rPr>
          <w:rFonts w:cs="Times New Roman"/>
          <w:sz w:val="28"/>
          <w:szCs w:val="28"/>
        </w:rPr>
        <w:t>.</w:t>
      </w:r>
      <w:bookmarkStart w:id="0" w:name="_Toc5301251"/>
      <w:r w:rsidRPr="000633BC">
        <w:rPr>
          <w:rFonts w:cs="Times New Roman"/>
          <w:sz w:val="28"/>
          <w:szCs w:val="28"/>
        </w:rPr>
        <w:t xml:space="preserve"> </w:t>
      </w:r>
    </w:p>
    <w:p w:rsidR="000D0A5A" w:rsidRPr="000633BC" w:rsidRDefault="000D0A5A" w:rsidP="000633BC">
      <w:pPr>
        <w:rPr>
          <w:rFonts w:cs="Times New Roman"/>
          <w:sz w:val="28"/>
          <w:szCs w:val="28"/>
        </w:rPr>
      </w:pPr>
      <w:r w:rsidRPr="000633BC">
        <w:rPr>
          <w:rFonts w:cs="Times New Roman"/>
          <w:sz w:val="28"/>
          <w:szCs w:val="28"/>
        </w:rPr>
        <w:t>Conclusion</w:t>
      </w:r>
      <w:bookmarkEnd w:id="0"/>
      <w:r w:rsidRPr="000633BC">
        <w:rPr>
          <w:rFonts w:cs="Times New Roman"/>
          <w:sz w:val="28"/>
          <w:szCs w:val="28"/>
        </w:rPr>
        <w:t xml:space="preserve"> </w:t>
      </w:r>
    </w:p>
    <w:p w:rsidR="00A209BE" w:rsidRPr="000633BC" w:rsidRDefault="000D0A5A" w:rsidP="000633BC">
      <w:pPr>
        <w:rPr>
          <w:rFonts w:cs="Times New Roman"/>
          <w:sz w:val="28"/>
          <w:szCs w:val="28"/>
        </w:rPr>
      </w:pPr>
      <w:r w:rsidRPr="000633BC">
        <w:rPr>
          <w:rFonts w:cs="Times New Roman"/>
          <w:sz w:val="28"/>
          <w:szCs w:val="28"/>
        </w:rPr>
        <w:t>The study has provided a detailed abbreviation of the</w:t>
      </w:r>
      <w:r w:rsidR="00D134AF">
        <w:rPr>
          <w:rFonts w:cs="Times New Roman"/>
          <w:sz w:val="28"/>
          <w:szCs w:val="28"/>
        </w:rPr>
        <w:t xml:space="preserve"> </w:t>
      </w:r>
      <w:r w:rsidRPr="000633BC">
        <w:rPr>
          <w:rFonts w:cs="Times New Roman"/>
          <w:sz w:val="28"/>
          <w:szCs w:val="28"/>
        </w:rPr>
        <w:t xml:space="preserve">organic heath drink named “Natura” by the famous dairy product company, </w:t>
      </w:r>
      <w:proofErr w:type="spellStart"/>
      <w:r w:rsidRPr="000633BC">
        <w:rPr>
          <w:rFonts w:cs="Times New Roman"/>
          <w:sz w:val="28"/>
          <w:szCs w:val="28"/>
        </w:rPr>
        <w:t>Arla</w:t>
      </w:r>
      <w:proofErr w:type="spellEnd"/>
      <w:r w:rsidRPr="000633BC">
        <w:rPr>
          <w:rFonts w:cs="Times New Roman"/>
          <w:sz w:val="28"/>
          <w:szCs w:val="28"/>
        </w:rPr>
        <w:t xml:space="preserve">. The marketing strategy that shall be applied in order to increase the market shares is the 4Ps marketing mix. </w:t>
      </w:r>
      <w:proofErr w:type="gramStart"/>
      <w:r w:rsidRPr="000633BC">
        <w:rPr>
          <w:rFonts w:cs="Times New Roman"/>
          <w:sz w:val="28"/>
          <w:szCs w:val="28"/>
        </w:rPr>
        <w:t>The 4 Ps of marketing mix</w:t>
      </w:r>
      <w:r w:rsidR="00D134AF">
        <w:rPr>
          <w:rFonts w:cs="Times New Roman"/>
          <w:sz w:val="28"/>
          <w:szCs w:val="28"/>
        </w:rPr>
        <w:t>,</w:t>
      </w:r>
      <w:proofErr w:type="gramEnd"/>
      <w:r w:rsidR="00D134AF">
        <w:rPr>
          <w:rFonts w:cs="Times New Roman"/>
          <w:sz w:val="28"/>
          <w:szCs w:val="28"/>
        </w:rPr>
        <w:t xml:space="preserve"> </w:t>
      </w:r>
      <w:r w:rsidRPr="000633BC">
        <w:rPr>
          <w:rFonts w:cs="Times New Roman"/>
          <w:sz w:val="28"/>
          <w:szCs w:val="28"/>
        </w:rPr>
        <w:t>evaluate</w:t>
      </w:r>
      <w:r w:rsidR="00D134AF">
        <w:rPr>
          <w:rFonts w:cs="Times New Roman"/>
          <w:sz w:val="28"/>
          <w:szCs w:val="28"/>
        </w:rPr>
        <w:t xml:space="preserve"> in </w:t>
      </w:r>
      <w:r w:rsidRPr="000633BC">
        <w:rPr>
          <w:rFonts w:cs="Times New Roman"/>
          <w:sz w:val="28"/>
          <w:szCs w:val="28"/>
        </w:rPr>
        <w:t>detail</w:t>
      </w:r>
      <w:r w:rsidR="00D134AF">
        <w:rPr>
          <w:rFonts w:cs="Times New Roman"/>
          <w:sz w:val="28"/>
          <w:szCs w:val="28"/>
        </w:rPr>
        <w:t>s, the</w:t>
      </w:r>
      <w:r w:rsidRPr="000633BC">
        <w:rPr>
          <w:rFonts w:cs="Times New Roman"/>
          <w:sz w:val="28"/>
          <w:szCs w:val="28"/>
        </w:rPr>
        <w:t xml:space="preserve"> description of the product, place, promotion and price of “Natura”.</w:t>
      </w:r>
    </w:p>
    <w:p w:rsidR="000D0A5A" w:rsidRDefault="000D0A5A" w:rsidP="000633BC">
      <w:pPr>
        <w:rPr>
          <w:rFonts w:cs="Times New Roman"/>
          <w:sz w:val="28"/>
          <w:szCs w:val="28"/>
        </w:rPr>
      </w:pPr>
      <w:r w:rsidRPr="000633BC">
        <w:rPr>
          <w:rFonts w:cs="Times New Roman"/>
          <w:sz w:val="28"/>
          <w:szCs w:val="28"/>
        </w:rPr>
        <w:lastRenderedPageBreak/>
        <w:t xml:space="preserve">The individual branding allows the organisation to depict the characteristics of the product whereas; the brand extension shall allow </w:t>
      </w:r>
      <w:proofErr w:type="spellStart"/>
      <w:r w:rsidRPr="000633BC">
        <w:rPr>
          <w:rFonts w:cs="Times New Roman"/>
          <w:sz w:val="28"/>
          <w:szCs w:val="28"/>
        </w:rPr>
        <w:t>Arla</w:t>
      </w:r>
      <w:proofErr w:type="spellEnd"/>
      <w:r w:rsidRPr="000633BC">
        <w:rPr>
          <w:rFonts w:cs="Times New Roman"/>
          <w:sz w:val="28"/>
          <w:szCs w:val="28"/>
        </w:rPr>
        <w:t xml:space="preserve"> to extend their healthy food products to organic and healthy beverages. The blog has depicted the influence of the strategies used by the organisation in promoting “Natura” in the market. </w:t>
      </w:r>
    </w:p>
    <w:p w:rsidR="00A209BE" w:rsidRPr="000633BC" w:rsidRDefault="00A209BE" w:rsidP="00A209BE">
      <w:pPr>
        <w:rPr>
          <w:rFonts w:cs="Times New Roman"/>
          <w:sz w:val="28"/>
          <w:szCs w:val="28"/>
        </w:rPr>
      </w:pPr>
      <w:r w:rsidRPr="00A209BE">
        <w:rPr>
          <w:sz w:val="28"/>
          <w:szCs w:val="28"/>
        </w:rPr>
        <w:t xml:space="preserve">With a vision to create the future of dairy, and make healthy, natural dairy products for millions of people around the world, there’s plenty to keep you motivated, challenged and continually developing here at </w:t>
      </w:r>
      <w:proofErr w:type="spellStart"/>
      <w:r w:rsidRPr="00A209BE">
        <w:rPr>
          <w:sz w:val="28"/>
          <w:szCs w:val="28"/>
        </w:rPr>
        <w:t>Arla</w:t>
      </w:r>
      <w:proofErr w:type="spellEnd"/>
      <w:r w:rsidRPr="00A209BE">
        <w:rPr>
          <w:sz w:val="28"/>
          <w:szCs w:val="28"/>
        </w:rPr>
        <w:t>.</w:t>
      </w:r>
    </w:p>
    <w:p w:rsidR="00A209BE" w:rsidRPr="000633BC" w:rsidRDefault="00A209BE" w:rsidP="000633BC">
      <w:pPr>
        <w:rPr>
          <w:rFonts w:cs="Times New Roman"/>
          <w:sz w:val="28"/>
          <w:szCs w:val="28"/>
        </w:rPr>
      </w:pPr>
      <w:bookmarkStart w:id="1" w:name="_GoBack"/>
      <w:bookmarkEnd w:id="1"/>
    </w:p>
    <w:p w:rsidR="000D0A5A" w:rsidRPr="000633BC" w:rsidRDefault="000D0A5A" w:rsidP="000633BC">
      <w:pPr>
        <w:rPr>
          <w:rFonts w:cs="Times New Roman"/>
          <w:sz w:val="28"/>
          <w:szCs w:val="28"/>
        </w:rPr>
      </w:pPr>
      <w:r w:rsidRPr="000633BC">
        <w:rPr>
          <w:rFonts w:cs="Times New Roman"/>
          <w:noProof/>
          <w:sz w:val="28"/>
          <w:szCs w:val="28"/>
        </w:rPr>
        <w:drawing>
          <wp:inline distT="0" distB="0" distL="0" distR="0" wp14:anchorId="0CD3CDC7" wp14:editId="348A0F8E">
            <wp:extent cx="5379085" cy="276307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57109921_343288349657967_8863802356995719168_n.jpg"/>
                    <pic:cNvPicPr/>
                  </pic:nvPicPr>
                  <pic:blipFill>
                    <a:blip r:embed="rId4">
                      <a:extLst>
                        <a:ext uri="{28A0092B-C50C-407E-A947-70E740481C1C}">
                          <a14:useLocalDpi xmlns:a14="http://schemas.microsoft.com/office/drawing/2010/main" val="0"/>
                        </a:ext>
                      </a:extLst>
                    </a:blip>
                    <a:stretch>
                      <a:fillRect/>
                    </a:stretch>
                  </pic:blipFill>
                  <pic:spPr>
                    <a:xfrm>
                      <a:off x="0" y="0"/>
                      <a:ext cx="5496388" cy="2823333"/>
                    </a:xfrm>
                    <a:prstGeom prst="rect">
                      <a:avLst/>
                    </a:prstGeom>
                  </pic:spPr>
                </pic:pic>
              </a:graphicData>
            </a:graphic>
          </wp:inline>
        </w:drawing>
      </w:r>
    </w:p>
    <w:p w:rsidR="000D0A5A" w:rsidRPr="000633BC" w:rsidRDefault="000D0A5A" w:rsidP="000633BC">
      <w:pPr>
        <w:rPr>
          <w:rFonts w:cs="Times New Roman"/>
          <w:sz w:val="28"/>
          <w:szCs w:val="28"/>
        </w:rPr>
      </w:pPr>
      <w:bookmarkStart w:id="2" w:name="_Toc5301252"/>
      <w:r w:rsidRPr="000633BC">
        <w:rPr>
          <w:rFonts w:cs="Times New Roman"/>
          <w:sz w:val="28"/>
          <w:szCs w:val="28"/>
        </w:rPr>
        <w:t>Reference List</w:t>
      </w:r>
      <w:bookmarkEnd w:id="2"/>
    </w:p>
    <w:p w:rsidR="000D0A5A" w:rsidRPr="000633BC" w:rsidRDefault="000D0A5A" w:rsidP="000633BC">
      <w:pPr>
        <w:rPr>
          <w:rFonts w:cs="Times New Roman"/>
          <w:sz w:val="28"/>
          <w:szCs w:val="28"/>
        </w:rPr>
      </w:pPr>
    </w:p>
    <w:p w:rsidR="000D0A5A" w:rsidRPr="000633BC" w:rsidRDefault="000D0A5A" w:rsidP="000633BC">
      <w:pPr>
        <w:rPr>
          <w:rFonts w:cs="Times New Roman"/>
          <w:sz w:val="28"/>
          <w:szCs w:val="28"/>
        </w:rPr>
      </w:pPr>
      <w:r w:rsidRPr="000633BC">
        <w:rPr>
          <w:rFonts w:cs="Times New Roman"/>
          <w:sz w:val="28"/>
          <w:szCs w:val="28"/>
        </w:rPr>
        <w:t>arlafoods.co.uk, 2019. </w:t>
      </w:r>
      <w:proofErr w:type="spellStart"/>
      <w:r w:rsidRPr="000633BC">
        <w:rPr>
          <w:rFonts w:cs="Times New Roman"/>
          <w:sz w:val="28"/>
          <w:szCs w:val="28"/>
        </w:rPr>
        <w:t>Arla</w:t>
      </w:r>
      <w:proofErr w:type="spellEnd"/>
      <w:r w:rsidRPr="000633BC">
        <w:rPr>
          <w:rFonts w:cs="Times New Roman"/>
          <w:sz w:val="28"/>
          <w:szCs w:val="28"/>
        </w:rPr>
        <w:t xml:space="preserve"> UK - Let in the goodness. [online] Available at: https://www.arlafoods.co.uk/ [Accessed 4 Apr. 2019].</w:t>
      </w:r>
    </w:p>
    <w:p w:rsidR="000D0A5A" w:rsidRPr="000633BC" w:rsidRDefault="000D0A5A" w:rsidP="000633BC">
      <w:pPr>
        <w:rPr>
          <w:rFonts w:cs="Times New Roman"/>
          <w:sz w:val="28"/>
          <w:szCs w:val="28"/>
        </w:rPr>
      </w:pPr>
      <w:r w:rsidRPr="000633BC">
        <w:rPr>
          <w:rFonts w:cs="Times New Roman"/>
          <w:sz w:val="28"/>
          <w:szCs w:val="28"/>
        </w:rPr>
        <w:t xml:space="preserve">Armstrong, G., Kotler, P., </w:t>
      </w:r>
      <w:proofErr w:type="spellStart"/>
      <w:r w:rsidRPr="000633BC">
        <w:rPr>
          <w:rFonts w:cs="Times New Roman"/>
          <w:sz w:val="28"/>
          <w:szCs w:val="28"/>
        </w:rPr>
        <w:t>Buchwitz</w:t>
      </w:r>
      <w:proofErr w:type="spellEnd"/>
      <w:r w:rsidRPr="000633BC">
        <w:rPr>
          <w:rFonts w:cs="Times New Roman"/>
          <w:sz w:val="28"/>
          <w:szCs w:val="28"/>
        </w:rPr>
        <w:t xml:space="preserve">, L.A., </w:t>
      </w:r>
      <w:proofErr w:type="spellStart"/>
      <w:r w:rsidRPr="000633BC">
        <w:rPr>
          <w:rFonts w:cs="Times New Roman"/>
          <w:sz w:val="28"/>
          <w:szCs w:val="28"/>
        </w:rPr>
        <w:t>Trifts</w:t>
      </w:r>
      <w:proofErr w:type="spellEnd"/>
      <w:r w:rsidRPr="000633BC">
        <w:rPr>
          <w:rFonts w:cs="Times New Roman"/>
          <w:sz w:val="28"/>
          <w:szCs w:val="28"/>
        </w:rPr>
        <w:t>, V. and Gaudet, D., 2015. Marketing: an introduction.</w:t>
      </w:r>
    </w:p>
    <w:p w:rsidR="000D0A5A" w:rsidRPr="000633BC" w:rsidRDefault="000D0A5A" w:rsidP="000633BC">
      <w:pPr>
        <w:rPr>
          <w:rFonts w:cs="Times New Roman"/>
          <w:sz w:val="28"/>
          <w:szCs w:val="28"/>
        </w:rPr>
      </w:pPr>
      <w:r w:rsidRPr="000633BC">
        <w:rPr>
          <w:rFonts w:cs="Times New Roman"/>
          <w:sz w:val="28"/>
          <w:szCs w:val="28"/>
        </w:rPr>
        <w:t xml:space="preserve">Armstrong, G., Kotler, P., </w:t>
      </w:r>
      <w:proofErr w:type="spellStart"/>
      <w:r w:rsidRPr="000633BC">
        <w:rPr>
          <w:rFonts w:cs="Times New Roman"/>
          <w:sz w:val="28"/>
          <w:szCs w:val="28"/>
        </w:rPr>
        <w:t>Buchwitz</w:t>
      </w:r>
      <w:proofErr w:type="spellEnd"/>
      <w:r w:rsidRPr="000633BC">
        <w:rPr>
          <w:rFonts w:cs="Times New Roman"/>
          <w:sz w:val="28"/>
          <w:szCs w:val="28"/>
        </w:rPr>
        <w:t xml:space="preserve">, L.A., </w:t>
      </w:r>
      <w:proofErr w:type="spellStart"/>
      <w:r w:rsidRPr="000633BC">
        <w:rPr>
          <w:rFonts w:cs="Times New Roman"/>
          <w:sz w:val="28"/>
          <w:szCs w:val="28"/>
        </w:rPr>
        <w:t>Trifts</w:t>
      </w:r>
      <w:proofErr w:type="spellEnd"/>
      <w:r w:rsidRPr="000633BC">
        <w:rPr>
          <w:rFonts w:cs="Times New Roman"/>
          <w:sz w:val="28"/>
          <w:szCs w:val="28"/>
        </w:rPr>
        <w:t>, V. and Gaudet, D., 2015. Marketing: an introduction.</w:t>
      </w:r>
    </w:p>
    <w:p w:rsidR="000D0A5A" w:rsidRPr="000633BC" w:rsidRDefault="000D0A5A" w:rsidP="000633BC">
      <w:pPr>
        <w:rPr>
          <w:rFonts w:cs="Times New Roman"/>
          <w:sz w:val="28"/>
          <w:szCs w:val="28"/>
        </w:rPr>
      </w:pPr>
      <w:r w:rsidRPr="000633BC">
        <w:rPr>
          <w:rFonts w:cs="Times New Roman"/>
          <w:sz w:val="28"/>
          <w:szCs w:val="28"/>
        </w:rPr>
        <w:t>Baker, M.J., 2014. Marketing strategy and management. Macmillan International Higher Education.</w:t>
      </w:r>
    </w:p>
    <w:p w:rsidR="000D0A5A" w:rsidRPr="000633BC" w:rsidRDefault="000D0A5A" w:rsidP="000633BC">
      <w:pPr>
        <w:rPr>
          <w:rFonts w:cs="Times New Roman"/>
          <w:sz w:val="28"/>
          <w:szCs w:val="28"/>
        </w:rPr>
      </w:pPr>
      <w:r w:rsidRPr="000633BC">
        <w:rPr>
          <w:rFonts w:cs="Times New Roman"/>
          <w:sz w:val="28"/>
          <w:szCs w:val="28"/>
        </w:rPr>
        <w:t>Blakeman, R., 2018. Integrated marketing communication: creative strategy from idea to implementation. Rowman &amp; Littlefield.</w:t>
      </w:r>
    </w:p>
    <w:p w:rsidR="000D0A5A" w:rsidRPr="000633BC" w:rsidRDefault="000D0A5A" w:rsidP="000633BC">
      <w:pPr>
        <w:rPr>
          <w:rFonts w:cs="Times New Roman"/>
          <w:sz w:val="28"/>
          <w:szCs w:val="28"/>
        </w:rPr>
      </w:pPr>
      <w:proofErr w:type="spellStart"/>
      <w:r w:rsidRPr="000633BC">
        <w:rPr>
          <w:rFonts w:cs="Times New Roman"/>
          <w:sz w:val="28"/>
          <w:szCs w:val="28"/>
        </w:rPr>
        <w:lastRenderedPageBreak/>
        <w:t>Budíková</w:t>
      </w:r>
      <w:proofErr w:type="spellEnd"/>
      <w:r w:rsidRPr="000633BC">
        <w:rPr>
          <w:rFonts w:cs="Times New Roman"/>
          <w:sz w:val="28"/>
          <w:szCs w:val="28"/>
        </w:rPr>
        <w:t>, J., 2014. How digital trends are changing the marketing landscape. Central European Business Review, 3(2), p.57.</w:t>
      </w:r>
    </w:p>
    <w:p w:rsidR="000D0A5A" w:rsidRPr="000633BC" w:rsidRDefault="000D0A5A" w:rsidP="000633BC">
      <w:pPr>
        <w:rPr>
          <w:rFonts w:cs="Times New Roman"/>
          <w:sz w:val="28"/>
          <w:szCs w:val="28"/>
        </w:rPr>
      </w:pPr>
      <w:r w:rsidRPr="000633BC">
        <w:rPr>
          <w:rFonts w:cs="Times New Roman"/>
          <w:sz w:val="28"/>
          <w:szCs w:val="28"/>
        </w:rPr>
        <w:t>Camilleri, M.A., 2018. Market segmentation, targeting and positioning. In Travel Marketing, tourism economics and the airline product (pp. 69-83). Springer, Cham.</w:t>
      </w:r>
    </w:p>
    <w:p w:rsidR="000D0A5A" w:rsidRPr="000633BC" w:rsidRDefault="000D0A5A" w:rsidP="000633BC">
      <w:pPr>
        <w:rPr>
          <w:rFonts w:cs="Times New Roman"/>
          <w:sz w:val="28"/>
          <w:szCs w:val="28"/>
        </w:rPr>
      </w:pPr>
      <w:proofErr w:type="spellStart"/>
      <w:r w:rsidRPr="000633BC">
        <w:rPr>
          <w:rFonts w:cs="Times New Roman"/>
          <w:sz w:val="28"/>
          <w:szCs w:val="28"/>
        </w:rPr>
        <w:t>Cawsey</w:t>
      </w:r>
      <w:proofErr w:type="spellEnd"/>
      <w:r w:rsidRPr="000633BC">
        <w:rPr>
          <w:rFonts w:cs="Times New Roman"/>
          <w:sz w:val="28"/>
          <w:szCs w:val="28"/>
        </w:rPr>
        <w:t>, T. and Rowley, J., 2016. Social media brand building strategies in B2B companies. Marketing Intelligence &amp; Planning, 34(6), pp.754-776.</w:t>
      </w:r>
    </w:p>
    <w:p w:rsidR="000D0A5A" w:rsidRPr="000633BC" w:rsidRDefault="000D0A5A" w:rsidP="000633BC">
      <w:pPr>
        <w:rPr>
          <w:rFonts w:cs="Times New Roman"/>
          <w:sz w:val="28"/>
          <w:szCs w:val="28"/>
        </w:rPr>
      </w:pPr>
      <w:proofErr w:type="spellStart"/>
      <w:r w:rsidRPr="000633BC">
        <w:rPr>
          <w:rFonts w:cs="Times New Roman"/>
          <w:sz w:val="28"/>
          <w:szCs w:val="28"/>
        </w:rPr>
        <w:t>Chernev</w:t>
      </w:r>
      <w:proofErr w:type="spellEnd"/>
      <w:r w:rsidRPr="000633BC">
        <w:rPr>
          <w:rFonts w:cs="Times New Roman"/>
          <w:sz w:val="28"/>
          <w:szCs w:val="28"/>
        </w:rPr>
        <w:t>, A., 2015. The marketing plan handbook. Cerebellum Press.</w:t>
      </w:r>
    </w:p>
    <w:p w:rsidR="000D0A5A" w:rsidRPr="000633BC" w:rsidRDefault="000D0A5A" w:rsidP="000633BC">
      <w:pPr>
        <w:rPr>
          <w:rFonts w:cs="Times New Roman"/>
          <w:sz w:val="28"/>
          <w:szCs w:val="28"/>
        </w:rPr>
      </w:pPr>
      <w:proofErr w:type="spellStart"/>
      <w:r w:rsidRPr="000633BC">
        <w:rPr>
          <w:rFonts w:cs="Times New Roman"/>
          <w:sz w:val="28"/>
          <w:szCs w:val="28"/>
        </w:rPr>
        <w:t>DeMers</w:t>
      </w:r>
      <w:proofErr w:type="spellEnd"/>
      <w:r w:rsidRPr="000633BC">
        <w:rPr>
          <w:rFonts w:cs="Times New Roman"/>
          <w:sz w:val="28"/>
          <w:szCs w:val="28"/>
        </w:rPr>
        <w:t>, J., 2013. The top 7 content marketing trends that will dominate 2014.</w:t>
      </w:r>
    </w:p>
    <w:p w:rsidR="000D0A5A" w:rsidRPr="000633BC" w:rsidRDefault="000D0A5A" w:rsidP="000633BC">
      <w:pPr>
        <w:rPr>
          <w:rFonts w:cs="Times New Roman"/>
          <w:sz w:val="28"/>
          <w:szCs w:val="28"/>
        </w:rPr>
      </w:pPr>
      <w:proofErr w:type="spellStart"/>
      <w:r w:rsidRPr="000633BC">
        <w:rPr>
          <w:rFonts w:cs="Times New Roman"/>
          <w:sz w:val="28"/>
          <w:szCs w:val="28"/>
        </w:rPr>
        <w:t>Dinnie</w:t>
      </w:r>
      <w:proofErr w:type="spellEnd"/>
      <w:r w:rsidRPr="000633BC">
        <w:rPr>
          <w:rFonts w:cs="Times New Roman"/>
          <w:sz w:val="28"/>
          <w:szCs w:val="28"/>
        </w:rPr>
        <w:t>, K., 2015. Nation branding: Concepts, issues, practice. Routledge.</w:t>
      </w:r>
    </w:p>
    <w:p w:rsidR="000D0A5A" w:rsidRPr="000633BC" w:rsidRDefault="000D0A5A" w:rsidP="000633BC">
      <w:pPr>
        <w:rPr>
          <w:rFonts w:cs="Times New Roman"/>
          <w:sz w:val="28"/>
          <w:szCs w:val="28"/>
        </w:rPr>
      </w:pPr>
      <w:r w:rsidRPr="000633BC">
        <w:rPr>
          <w:rFonts w:cs="Times New Roman"/>
          <w:sz w:val="28"/>
          <w:szCs w:val="28"/>
        </w:rPr>
        <w:t xml:space="preserve">Gao, Q. and Feng, C., 2016. Branding with social media: User gratifications, usage patterns, and brand message content strategies. Computers in Human </w:t>
      </w:r>
      <w:proofErr w:type="spellStart"/>
      <w:r w:rsidRPr="000633BC">
        <w:rPr>
          <w:rFonts w:cs="Times New Roman"/>
          <w:sz w:val="28"/>
          <w:szCs w:val="28"/>
        </w:rPr>
        <w:t>Behavior</w:t>
      </w:r>
      <w:proofErr w:type="spellEnd"/>
      <w:r w:rsidRPr="000633BC">
        <w:rPr>
          <w:rFonts w:cs="Times New Roman"/>
          <w:sz w:val="28"/>
          <w:szCs w:val="28"/>
        </w:rPr>
        <w:t>, 63, pp.868-890.</w:t>
      </w:r>
    </w:p>
    <w:p w:rsidR="000D0A5A" w:rsidRPr="000633BC" w:rsidRDefault="000D0A5A" w:rsidP="000633BC">
      <w:pPr>
        <w:rPr>
          <w:rFonts w:cs="Times New Roman"/>
          <w:sz w:val="28"/>
          <w:szCs w:val="28"/>
        </w:rPr>
      </w:pPr>
      <w:r w:rsidRPr="000633BC">
        <w:rPr>
          <w:rFonts w:cs="Times New Roman"/>
          <w:sz w:val="28"/>
          <w:szCs w:val="28"/>
        </w:rPr>
        <w:t xml:space="preserve">Keller, K.O., </w:t>
      </w:r>
      <w:proofErr w:type="spellStart"/>
      <w:r w:rsidRPr="000633BC">
        <w:rPr>
          <w:rFonts w:cs="Times New Roman"/>
          <w:sz w:val="28"/>
          <w:szCs w:val="28"/>
        </w:rPr>
        <w:t>Dekimpe</w:t>
      </w:r>
      <w:proofErr w:type="spellEnd"/>
      <w:r w:rsidRPr="000633BC">
        <w:rPr>
          <w:rFonts w:cs="Times New Roman"/>
          <w:sz w:val="28"/>
          <w:szCs w:val="28"/>
        </w:rPr>
        <w:t xml:space="preserve">, M.G. and </w:t>
      </w:r>
      <w:proofErr w:type="spellStart"/>
      <w:r w:rsidRPr="000633BC">
        <w:rPr>
          <w:rFonts w:cs="Times New Roman"/>
          <w:sz w:val="28"/>
          <w:szCs w:val="28"/>
        </w:rPr>
        <w:t>Geyskens</w:t>
      </w:r>
      <w:proofErr w:type="spellEnd"/>
      <w:r w:rsidRPr="000633BC">
        <w:rPr>
          <w:rFonts w:cs="Times New Roman"/>
          <w:sz w:val="28"/>
          <w:szCs w:val="28"/>
        </w:rPr>
        <w:t>, I., 2016. Let your banner wave? Antecedents and performance implications of retailers’ private-label branding strategies. Journal of Marketing, 80(4), pp.1-19.</w:t>
      </w:r>
    </w:p>
    <w:p w:rsidR="000D0A5A" w:rsidRPr="000633BC" w:rsidRDefault="000D0A5A" w:rsidP="000633BC">
      <w:pPr>
        <w:rPr>
          <w:rFonts w:cs="Times New Roman"/>
          <w:sz w:val="28"/>
          <w:szCs w:val="28"/>
        </w:rPr>
      </w:pPr>
      <w:r w:rsidRPr="000633BC">
        <w:rPr>
          <w:rFonts w:cs="Times New Roman"/>
          <w:sz w:val="28"/>
          <w:szCs w:val="28"/>
        </w:rPr>
        <w:t>Kotler, P. and Armstrong, G., 2015. Principles of Marketing-Global Edition. Pearson.</w:t>
      </w:r>
    </w:p>
    <w:p w:rsidR="000D0A5A" w:rsidRPr="000633BC" w:rsidRDefault="000D0A5A" w:rsidP="000633BC">
      <w:pPr>
        <w:rPr>
          <w:rFonts w:cs="Times New Roman"/>
          <w:sz w:val="28"/>
          <w:szCs w:val="28"/>
        </w:rPr>
      </w:pPr>
      <w:r w:rsidRPr="000633BC">
        <w:rPr>
          <w:rFonts w:cs="Times New Roman"/>
          <w:sz w:val="28"/>
          <w:szCs w:val="28"/>
        </w:rPr>
        <w:t>Kotler, P., Burton, S., Deans, K., Brown, L. and Armstrong, G., 2015. Marketing. Pearson Higher Education AU.</w:t>
      </w:r>
    </w:p>
    <w:p w:rsidR="000D0A5A" w:rsidRPr="000633BC" w:rsidRDefault="000D0A5A" w:rsidP="000633BC">
      <w:pPr>
        <w:rPr>
          <w:rFonts w:cs="Times New Roman"/>
          <w:sz w:val="28"/>
          <w:szCs w:val="28"/>
        </w:rPr>
      </w:pPr>
      <w:proofErr w:type="spellStart"/>
      <w:r w:rsidRPr="000633BC">
        <w:rPr>
          <w:rFonts w:cs="Times New Roman"/>
          <w:sz w:val="28"/>
          <w:szCs w:val="28"/>
        </w:rPr>
        <w:t>Passikoff</w:t>
      </w:r>
      <w:proofErr w:type="spellEnd"/>
      <w:r w:rsidRPr="000633BC">
        <w:rPr>
          <w:rFonts w:cs="Times New Roman"/>
          <w:sz w:val="28"/>
          <w:szCs w:val="28"/>
        </w:rPr>
        <w:t>, R., 2013. Brand and marketing trends for 2014.</w:t>
      </w:r>
    </w:p>
    <w:p w:rsidR="000D0A5A" w:rsidRPr="000633BC" w:rsidRDefault="000D0A5A" w:rsidP="000633BC">
      <w:pPr>
        <w:rPr>
          <w:rFonts w:cs="Times New Roman"/>
          <w:sz w:val="28"/>
          <w:szCs w:val="28"/>
        </w:rPr>
      </w:pPr>
      <w:r w:rsidRPr="000633BC">
        <w:rPr>
          <w:rFonts w:cs="Times New Roman"/>
          <w:sz w:val="28"/>
          <w:szCs w:val="28"/>
        </w:rPr>
        <w:t>Phillips, J.R. and Blackburn, R.C., Ten Media dba Ten AG Tech Co LLC, 2016. Method and system for positioning a food product within its associated packaging for marking information thereon. U.S. Patent Application 15/007,187.</w:t>
      </w:r>
    </w:p>
    <w:p w:rsidR="000D0A5A" w:rsidRPr="000633BC" w:rsidRDefault="000D0A5A" w:rsidP="000633BC">
      <w:pPr>
        <w:rPr>
          <w:rFonts w:cs="Times New Roman"/>
          <w:sz w:val="28"/>
          <w:szCs w:val="28"/>
        </w:rPr>
      </w:pPr>
      <w:proofErr w:type="spellStart"/>
      <w:r w:rsidRPr="000633BC">
        <w:rPr>
          <w:rFonts w:cs="Times New Roman"/>
          <w:sz w:val="28"/>
          <w:szCs w:val="28"/>
        </w:rPr>
        <w:t>Prayag</w:t>
      </w:r>
      <w:proofErr w:type="spellEnd"/>
      <w:r w:rsidRPr="000633BC">
        <w:rPr>
          <w:rFonts w:cs="Times New Roman"/>
          <w:sz w:val="28"/>
          <w:szCs w:val="28"/>
        </w:rPr>
        <w:t xml:space="preserve">, G., </w:t>
      </w:r>
      <w:proofErr w:type="spellStart"/>
      <w:r w:rsidRPr="000633BC">
        <w:rPr>
          <w:rFonts w:cs="Times New Roman"/>
          <w:sz w:val="28"/>
          <w:szCs w:val="28"/>
        </w:rPr>
        <w:t>Disegna</w:t>
      </w:r>
      <w:proofErr w:type="spellEnd"/>
      <w:r w:rsidRPr="000633BC">
        <w:rPr>
          <w:rFonts w:cs="Times New Roman"/>
          <w:sz w:val="28"/>
          <w:szCs w:val="28"/>
        </w:rPr>
        <w:t xml:space="preserve">, M., Cohen, S.A. and Yan, H., 2015. Segmenting markets by bagged clustering: Young Chinese </w:t>
      </w:r>
      <w:proofErr w:type="spellStart"/>
      <w:r w:rsidRPr="000633BC">
        <w:rPr>
          <w:rFonts w:cs="Times New Roman"/>
          <w:sz w:val="28"/>
          <w:szCs w:val="28"/>
        </w:rPr>
        <w:t>travelers</w:t>
      </w:r>
      <w:proofErr w:type="spellEnd"/>
      <w:r w:rsidRPr="000633BC">
        <w:rPr>
          <w:rFonts w:cs="Times New Roman"/>
          <w:sz w:val="28"/>
          <w:szCs w:val="28"/>
        </w:rPr>
        <w:t xml:space="preserve"> to Western Europe. Journal of Travel Research, 54(2), pp.234-250.</w:t>
      </w:r>
    </w:p>
    <w:p w:rsidR="000D0A5A" w:rsidRPr="000633BC" w:rsidRDefault="000D0A5A" w:rsidP="000633BC">
      <w:pPr>
        <w:rPr>
          <w:rFonts w:cs="Times New Roman"/>
          <w:sz w:val="28"/>
          <w:szCs w:val="28"/>
        </w:rPr>
      </w:pPr>
      <w:r w:rsidRPr="000633BC">
        <w:rPr>
          <w:rFonts w:cs="Times New Roman"/>
          <w:sz w:val="28"/>
          <w:szCs w:val="28"/>
        </w:rPr>
        <w:t>Rhee, J., Moon, S. and Rhee, M., 2015. Effects of Product Targeting on Non-Targeted Customers. Journal of Marketing Thought, 1(4), pp.52-64.</w:t>
      </w:r>
    </w:p>
    <w:p w:rsidR="000D0A5A" w:rsidRPr="000633BC" w:rsidRDefault="000D0A5A" w:rsidP="000633BC">
      <w:pPr>
        <w:rPr>
          <w:rFonts w:cs="Times New Roman"/>
          <w:sz w:val="28"/>
          <w:szCs w:val="28"/>
        </w:rPr>
      </w:pPr>
      <w:proofErr w:type="spellStart"/>
      <w:r w:rsidRPr="000633BC">
        <w:rPr>
          <w:rFonts w:cs="Times New Roman"/>
          <w:sz w:val="28"/>
          <w:szCs w:val="28"/>
        </w:rPr>
        <w:t>Rozensher</w:t>
      </w:r>
      <w:proofErr w:type="spellEnd"/>
      <w:r w:rsidRPr="000633BC">
        <w:rPr>
          <w:rFonts w:cs="Times New Roman"/>
          <w:sz w:val="28"/>
          <w:szCs w:val="28"/>
        </w:rPr>
        <w:t>, S., 2013. The growth of cause marketing: past, current, and future trends. Journal of Business &amp; Economics Research (Online), 11(4), p.181.</w:t>
      </w:r>
    </w:p>
    <w:p w:rsidR="000D0A5A" w:rsidRPr="000633BC" w:rsidRDefault="000D0A5A" w:rsidP="000633BC">
      <w:pPr>
        <w:rPr>
          <w:rFonts w:cs="Times New Roman"/>
          <w:sz w:val="28"/>
          <w:szCs w:val="28"/>
        </w:rPr>
      </w:pPr>
      <w:proofErr w:type="spellStart"/>
      <w:r w:rsidRPr="000633BC">
        <w:rPr>
          <w:rFonts w:cs="Times New Roman"/>
          <w:sz w:val="28"/>
          <w:szCs w:val="28"/>
        </w:rPr>
        <w:lastRenderedPageBreak/>
        <w:t>Salwa</w:t>
      </w:r>
      <w:proofErr w:type="spellEnd"/>
      <w:r w:rsidRPr="000633BC">
        <w:rPr>
          <w:rFonts w:cs="Times New Roman"/>
          <w:sz w:val="28"/>
          <w:szCs w:val="28"/>
        </w:rPr>
        <w:t xml:space="preserve">, C.H. and </w:t>
      </w:r>
      <w:proofErr w:type="spellStart"/>
      <w:r w:rsidRPr="000633BC">
        <w:rPr>
          <w:rFonts w:cs="Times New Roman"/>
          <w:sz w:val="28"/>
          <w:szCs w:val="28"/>
        </w:rPr>
        <w:t>Sudarsan</w:t>
      </w:r>
      <w:proofErr w:type="spellEnd"/>
      <w:r w:rsidRPr="000633BC">
        <w:rPr>
          <w:rFonts w:cs="Times New Roman"/>
          <w:sz w:val="28"/>
          <w:szCs w:val="28"/>
        </w:rPr>
        <w:t>, N., 2018. Conceptual Framework for Marketing Strategy in the Context of Small Business: A Review. IJAME.</w:t>
      </w:r>
    </w:p>
    <w:p w:rsidR="000D0A5A" w:rsidRPr="000633BC" w:rsidRDefault="000D0A5A" w:rsidP="000633BC">
      <w:pPr>
        <w:rPr>
          <w:rFonts w:cs="Times New Roman"/>
          <w:sz w:val="28"/>
          <w:szCs w:val="28"/>
        </w:rPr>
      </w:pPr>
      <w:r w:rsidRPr="000633BC">
        <w:rPr>
          <w:rFonts w:cs="Times New Roman"/>
          <w:sz w:val="28"/>
          <w:szCs w:val="28"/>
        </w:rPr>
        <w:t xml:space="preserve">Srivastava, R.K., </w:t>
      </w:r>
      <w:proofErr w:type="spellStart"/>
      <w:r w:rsidRPr="000633BC">
        <w:rPr>
          <w:rFonts w:cs="Times New Roman"/>
          <w:sz w:val="28"/>
          <w:szCs w:val="28"/>
        </w:rPr>
        <w:t>Bhanot</w:t>
      </w:r>
      <w:proofErr w:type="spellEnd"/>
      <w:r w:rsidRPr="000633BC">
        <w:rPr>
          <w:rFonts w:cs="Times New Roman"/>
          <w:sz w:val="28"/>
          <w:szCs w:val="28"/>
        </w:rPr>
        <w:t>, S. and Srinivasan, R., 2016. Segmenting markets along multiple dimensions of luxury value: the case of India. Journal of Promotion Management, 22(1), pp.175-193.</w:t>
      </w:r>
    </w:p>
    <w:p w:rsidR="000D0A5A" w:rsidRPr="000633BC" w:rsidRDefault="000D0A5A" w:rsidP="000633BC">
      <w:pPr>
        <w:rPr>
          <w:rFonts w:cs="Times New Roman"/>
          <w:sz w:val="28"/>
          <w:szCs w:val="28"/>
        </w:rPr>
      </w:pPr>
      <w:r w:rsidRPr="000633BC">
        <w:rPr>
          <w:rFonts w:cs="Times New Roman"/>
          <w:sz w:val="28"/>
          <w:szCs w:val="28"/>
        </w:rPr>
        <w:t>Viswanath, N.S., 2017. Marketing Management: Global Perspective Indian Context. DHARANA-Bhavan's International Journal of Business, 4(1), pp.64-66.</w:t>
      </w:r>
    </w:p>
    <w:p w:rsidR="00830E3E" w:rsidRPr="000633BC" w:rsidRDefault="000D0A5A" w:rsidP="000633BC">
      <w:pPr>
        <w:rPr>
          <w:rFonts w:cs="Times New Roman"/>
          <w:sz w:val="28"/>
          <w:szCs w:val="28"/>
        </w:rPr>
      </w:pPr>
      <w:r w:rsidRPr="000633BC">
        <w:rPr>
          <w:rFonts w:cs="Times New Roman"/>
          <w:sz w:val="28"/>
          <w:szCs w:val="28"/>
        </w:rPr>
        <w:t xml:space="preserve">Watson IV, G.F., Worm, S., </w:t>
      </w:r>
      <w:proofErr w:type="spellStart"/>
      <w:r w:rsidRPr="000633BC">
        <w:rPr>
          <w:rFonts w:cs="Times New Roman"/>
          <w:sz w:val="28"/>
          <w:szCs w:val="28"/>
        </w:rPr>
        <w:t>Palmatier</w:t>
      </w:r>
      <w:proofErr w:type="spellEnd"/>
      <w:r w:rsidRPr="000633BC">
        <w:rPr>
          <w:rFonts w:cs="Times New Roman"/>
          <w:sz w:val="28"/>
          <w:szCs w:val="28"/>
        </w:rPr>
        <w:t>, R.W. and Ganesan, S., 2015. The evolution of marketing channels: Trends and research directions. Journal of Retailing</w:t>
      </w:r>
    </w:p>
    <w:sectPr w:rsidR="00830E3E" w:rsidRPr="000633B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A5A"/>
    <w:rsid w:val="000633BC"/>
    <w:rsid w:val="000D0A5A"/>
    <w:rsid w:val="007D34AA"/>
    <w:rsid w:val="008D44EE"/>
    <w:rsid w:val="00A209BE"/>
    <w:rsid w:val="00D134AF"/>
    <w:rsid w:val="00DD43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B22CA"/>
  <w15:chartTrackingRefBased/>
  <w15:docId w15:val="{495FC00D-19AC-4FDF-ADEC-FC8BB4CBF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0A5A"/>
    <w:pPr>
      <w:spacing w:after="200" w:line="24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0D0A5A"/>
    <w:pPr>
      <w:keepNext/>
      <w:keepLines/>
      <w:spacing w:before="480" w:after="0"/>
      <w:outlineLvl w:val="0"/>
    </w:pPr>
    <w:rPr>
      <w:rFonts w:eastAsiaTheme="majorEastAsia" w:cstheme="majorBidi"/>
      <w:b/>
      <w:bCs/>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D0A5A"/>
    <w:rPr>
      <w:rFonts w:ascii="Times New Roman" w:eastAsiaTheme="majorEastAsia" w:hAnsi="Times New Roman" w:cstheme="majorBidi"/>
      <w:b/>
      <w:bCs/>
      <w:sz w:val="24"/>
      <w:szCs w:val="28"/>
      <w:lang w:val="en-GB"/>
    </w:rPr>
  </w:style>
  <w:style w:type="paragraph" w:styleId="TextnBalon">
    <w:name w:val="Balloon Text"/>
    <w:basedOn w:val="Normal"/>
    <w:link w:val="TextnBalonCaracter"/>
    <w:uiPriority w:val="99"/>
    <w:semiHidden/>
    <w:unhideWhenUsed/>
    <w:rsid w:val="000D0A5A"/>
    <w:pPr>
      <w:spacing w:after="0"/>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0D0A5A"/>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5</Pages>
  <Words>1272</Words>
  <Characters>7251</Characters>
  <Application>Microsoft Office Word</Application>
  <DocSecurity>0</DocSecurity>
  <Lines>60</Lines>
  <Paragraphs>17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8506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Poamaneagra</dc:creator>
  <cp:keywords/>
  <dc:description/>
  <cp:lastModifiedBy>Bianca Poamaneagra</cp:lastModifiedBy>
  <cp:revision>2</cp:revision>
  <dcterms:created xsi:type="dcterms:W3CDTF">2019-04-15T21:27:00Z</dcterms:created>
  <dcterms:modified xsi:type="dcterms:W3CDTF">2019-04-15T22:32:00Z</dcterms:modified>
</cp:coreProperties>
</file>