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46F" w:rsidRPr="00644F1F" w:rsidRDefault="00644F1F">
      <w:pPr>
        <w:rPr>
          <w:b/>
          <w:sz w:val="48"/>
          <w:u w:val="single"/>
        </w:rPr>
      </w:pPr>
      <w:r w:rsidRPr="00644F1F">
        <w:rPr>
          <w:b/>
          <w:sz w:val="48"/>
          <w:u w:val="single"/>
        </w:rPr>
        <w:t xml:space="preserve">Click on the hyperlinks for explanations </w:t>
      </w:r>
      <w:bookmarkStart w:id="0" w:name="_GoBack"/>
      <w:bookmarkEnd w:id="0"/>
    </w:p>
    <w:p w:rsidR="00644F1F" w:rsidRDefault="00644F1F"/>
    <w:tbl>
      <w:tblPr>
        <w:tblW w:w="11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6"/>
        <w:gridCol w:w="3967"/>
        <w:gridCol w:w="3967"/>
      </w:tblGrid>
      <w:tr w:rsidR="00644F1F" w:rsidRPr="00644F1F" w:rsidTr="00644F1F">
        <w:trPr>
          <w:trHeight w:val="552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4F1F" w:rsidRPr="00644F1F" w:rsidRDefault="00644F1F" w:rsidP="00644F1F"/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Parametric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Non-parametric</w:t>
            </w:r>
          </w:p>
        </w:tc>
      </w:tr>
      <w:tr w:rsidR="00644F1F" w:rsidRPr="00644F1F" w:rsidTr="00644F1F">
        <w:trPr>
          <w:trHeight w:val="516"/>
        </w:trPr>
        <w:tc>
          <w:tcPr>
            <w:tcW w:w="39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Assumed distribution</w:t>
            </w:r>
          </w:p>
        </w:tc>
        <w:tc>
          <w:tcPr>
            <w:tcW w:w="39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5" w:history="1">
              <w:r w:rsidRPr="00644F1F">
                <w:rPr>
                  <w:rStyle w:val="Hyperlink"/>
                </w:rPr>
                <w:t>Normal</w:t>
              </w:r>
            </w:hyperlink>
          </w:p>
        </w:tc>
        <w:tc>
          <w:tcPr>
            <w:tcW w:w="39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t>Any</w:t>
            </w:r>
          </w:p>
        </w:tc>
      </w:tr>
      <w:tr w:rsidR="00644F1F" w:rsidRPr="00644F1F" w:rsidTr="00644F1F">
        <w:trPr>
          <w:trHeight w:val="516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Assumed variance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6" w:history="1">
              <w:r w:rsidRPr="00644F1F">
                <w:rPr>
                  <w:rStyle w:val="Hyperlink"/>
                </w:rPr>
                <w:t>Homogeneous</w:t>
              </w:r>
            </w:hyperlink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t>Any</w:t>
            </w:r>
          </w:p>
        </w:tc>
      </w:tr>
      <w:tr w:rsidR="00644F1F" w:rsidRPr="00644F1F" w:rsidTr="00644F1F">
        <w:trPr>
          <w:trHeight w:val="516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Typical data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7" w:history="1">
              <w:r w:rsidRPr="00644F1F">
                <w:rPr>
                  <w:rStyle w:val="Hyperlink"/>
                </w:rPr>
                <w:t>Ratio</w:t>
              </w:r>
            </w:hyperlink>
            <w:r w:rsidRPr="00644F1F">
              <w:t xml:space="preserve"> or </w:t>
            </w:r>
            <w:hyperlink r:id="rId8" w:history="1">
              <w:r w:rsidRPr="00644F1F">
                <w:rPr>
                  <w:rStyle w:val="Hyperlink"/>
                </w:rPr>
                <w:t>Interval</w:t>
              </w:r>
            </w:hyperlink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9" w:history="1">
              <w:r w:rsidRPr="00644F1F">
                <w:rPr>
                  <w:rStyle w:val="Hyperlink"/>
                </w:rPr>
                <w:t>Ordinal</w:t>
              </w:r>
            </w:hyperlink>
            <w:r w:rsidRPr="00644F1F">
              <w:t xml:space="preserve"> or </w:t>
            </w:r>
            <w:hyperlink r:id="rId10" w:history="1">
              <w:r w:rsidRPr="00644F1F">
                <w:rPr>
                  <w:rStyle w:val="Hyperlink"/>
                </w:rPr>
                <w:t>Nominal</w:t>
              </w:r>
            </w:hyperlink>
          </w:p>
        </w:tc>
      </w:tr>
      <w:tr w:rsidR="00644F1F" w:rsidRPr="00644F1F" w:rsidTr="00644F1F">
        <w:trPr>
          <w:trHeight w:val="516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Data set relationships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t>Independent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t>Any</w:t>
            </w:r>
          </w:p>
        </w:tc>
      </w:tr>
      <w:tr w:rsidR="00644F1F" w:rsidRPr="00644F1F" w:rsidTr="00644F1F">
        <w:trPr>
          <w:trHeight w:val="516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Usual central measure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11" w:history="1">
              <w:r w:rsidRPr="00644F1F">
                <w:rPr>
                  <w:rStyle w:val="Hyperlink"/>
                </w:rPr>
                <w:t>Mean</w:t>
              </w:r>
            </w:hyperlink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12" w:history="1">
              <w:r w:rsidRPr="00644F1F">
                <w:rPr>
                  <w:rStyle w:val="Hyperlink"/>
                </w:rPr>
                <w:t>Median</w:t>
              </w:r>
            </w:hyperlink>
          </w:p>
        </w:tc>
      </w:tr>
      <w:tr w:rsidR="00644F1F" w:rsidRPr="00644F1F" w:rsidTr="00644F1F">
        <w:trPr>
          <w:trHeight w:val="516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Benefits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t>Can draw more conclusions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t>Simplicity; Less affected by outliers</w:t>
            </w:r>
          </w:p>
        </w:tc>
      </w:tr>
      <w:tr w:rsidR="00644F1F" w:rsidRPr="00644F1F" w:rsidTr="00644F1F">
        <w:trPr>
          <w:trHeight w:val="552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61B6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Tests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61B6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4F1F" w:rsidRPr="00644F1F" w:rsidRDefault="00644F1F" w:rsidP="00644F1F"/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61B6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44F1F" w:rsidRPr="00644F1F" w:rsidRDefault="00644F1F" w:rsidP="00644F1F"/>
        </w:tc>
      </w:tr>
      <w:tr w:rsidR="00644F1F" w:rsidRPr="00644F1F" w:rsidTr="00644F1F">
        <w:trPr>
          <w:trHeight w:val="516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Choosing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13" w:history="1">
              <w:r w:rsidRPr="00644F1F">
                <w:rPr>
                  <w:rStyle w:val="Hyperlink"/>
                </w:rPr>
                <w:t xml:space="preserve">Choosing </w:t>
              </w:r>
              <w:r w:rsidRPr="00644F1F">
                <w:rPr>
                  <w:rStyle w:val="Hyperlink"/>
                </w:rPr>
                <w:t>p</w:t>
              </w:r>
              <w:r w:rsidRPr="00644F1F">
                <w:rPr>
                  <w:rStyle w:val="Hyperlink"/>
                </w:rPr>
                <w:t>arametric test</w:t>
              </w:r>
            </w:hyperlink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14" w:history="1">
              <w:r w:rsidRPr="00644F1F">
                <w:rPr>
                  <w:rStyle w:val="Hyperlink"/>
                </w:rPr>
                <w:t>Choosing a non-parametric test</w:t>
              </w:r>
            </w:hyperlink>
          </w:p>
        </w:tc>
      </w:tr>
      <w:tr w:rsidR="00644F1F" w:rsidRPr="00644F1F" w:rsidTr="00644F1F">
        <w:trPr>
          <w:trHeight w:val="516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Correlation test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15" w:history="1">
              <w:r w:rsidRPr="00644F1F">
                <w:rPr>
                  <w:rStyle w:val="Hyperlink"/>
                </w:rPr>
                <w:t>Pearson</w:t>
              </w:r>
            </w:hyperlink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16" w:history="1">
              <w:r w:rsidRPr="00644F1F">
                <w:rPr>
                  <w:rStyle w:val="Hyperlink"/>
                </w:rPr>
                <w:t>Spearman</w:t>
              </w:r>
            </w:hyperlink>
          </w:p>
        </w:tc>
      </w:tr>
      <w:tr w:rsidR="00644F1F" w:rsidRPr="00644F1F" w:rsidTr="00644F1F">
        <w:trPr>
          <w:trHeight w:val="516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Independent measures, 2 groups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17" w:history="1">
              <w:r w:rsidRPr="00644F1F">
                <w:rPr>
                  <w:rStyle w:val="Hyperlink"/>
                </w:rPr>
                <w:t>Independent-measures t-test</w:t>
              </w:r>
            </w:hyperlink>
            <w:r w:rsidRPr="00644F1F">
              <w:t xml:space="preserve"> 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18" w:history="1">
              <w:r w:rsidRPr="00644F1F">
                <w:rPr>
                  <w:rStyle w:val="Hyperlink"/>
                </w:rPr>
                <w:t>Mann</w:t>
              </w:r>
              <w:r w:rsidRPr="00644F1F">
                <w:rPr>
                  <w:rStyle w:val="Hyperlink"/>
                </w:rPr>
                <w:t>-</w:t>
              </w:r>
              <w:r w:rsidRPr="00644F1F">
                <w:rPr>
                  <w:rStyle w:val="Hyperlink"/>
                </w:rPr>
                <w:t>W</w:t>
              </w:r>
              <w:r w:rsidRPr="00644F1F">
                <w:rPr>
                  <w:rStyle w:val="Hyperlink"/>
                </w:rPr>
                <w:t>h</w:t>
              </w:r>
              <w:r w:rsidRPr="00644F1F">
                <w:rPr>
                  <w:rStyle w:val="Hyperlink"/>
                </w:rPr>
                <w:t>itney test</w:t>
              </w:r>
            </w:hyperlink>
          </w:p>
        </w:tc>
      </w:tr>
      <w:tr w:rsidR="00644F1F" w:rsidRPr="00644F1F" w:rsidTr="00644F1F">
        <w:trPr>
          <w:trHeight w:val="892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lastRenderedPageBreak/>
              <w:t>Independent measures, &gt;2 groups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t xml:space="preserve">One-way, independent-measures </w:t>
            </w:r>
            <w:hyperlink r:id="rId19" w:history="1">
              <w:r w:rsidRPr="00644F1F">
                <w:rPr>
                  <w:rStyle w:val="Hyperlink"/>
                </w:rPr>
                <w:t>ANOVA</w:t>
              </w:r>
            </w:hyperlink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proofErr w:type="spellStart"/>
            <w:r w:rsidRPr="00644F1F">
              <w:t>Kruskal</w:t>
            </w:r>
            <w:proofErr w:type="spellEnd"/>
            <w:r w:rsidRPr="00644F1F">
              <w:t>-Wallis test</w:t>
            </w:r>
          </w:p>
        </w:tc>
      </w:tr>
      <w:tr w:rsidR="00644F1F" w:rsidRPr="00644F1F" w:rsidTr="00644F1F">
        <w:trPr>
          <w:trHeight w:val="516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Repeated measures, 2 conditions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hyperlink r:id="rId20" w:history="1">
              <w:r w:rsidRPr="00644F1F">
                <w:rPr>
                  <w:rStyle w:val="Hyperlink"/>
                </w:rPr>
                <w:t>Matched-pair t-test</w:t>
              </w:r>
            </w:hyperlink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CF7E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t>Wilcoxon test</w:t>
            </w:r>
          </w:p>
        </w:tc>
      </w:tr>
      <w:tr w:rsidR="00644F1F" w:rsidRPr="00644F1F" w:rsidTr="00644F1F">
        <w:trPr>
          <w:trHeight w:val="892"/>
        </w:trPr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FD13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rPr>
                <w:b/>
                <w:bCs/>
              </w:rPr>
              <w:t>Repeated measures, &gt;2 conditions</w:t>
            </w:r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t xml:space="preserve">One-way, repeated measures </w:t>
            </w:r>
            <w:hyperlink r:id="rId21" w:history="1">
              <w:r w:rsidRPr="00644F1F">
                <w:rPr>
                  <w:rStyle w:val="Hyperlink"/>
                </w:rPr>
                <w:t>ANOVA</w:t>
              </w:r>
            </w:hyperlink>
          </w:p>
        </w:tc>
        <w:tc>
          <w:tcPr>
            <w:tcW w:w="39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EC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Pr="00644F1F" w:rsidRDefault="00644F1F" w:rsidP="00644F1F">
            <w:r w:rsidRPr="00644F1F">
              <w:t>Friedman's test</w:t>
            </w:r>
          </w:p>
        </w:tc>
      </w:tr>
    </w:tbl>
    <w:p w:rsidR="00644F1F" w:rsidRDefault="00644F1F"/>
    <w:sectPr w:rsidR="00644F1F" w:rsidSect="00644F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F1F"/>
    <w:rsid w:val="00184DC6"/>
    <w:rsid w:val="00644F1F"/>
    <w:rsid w:val="0096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4F1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4F1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4F1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4F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9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ngingminds.org/explanations/research/measurement/types_data.htm" TargetMode="External"/><Relationship Id="rId13" Type="http://schemas.openxmlformats.org/officeDocument/2006/relationships/hyperlink" Target="http://changingminds.org/explanations/research/analysis/choose_parametric.htm" TargetMode="External"/><Relationship Id="rId18" Type="http://schemas.openxmlformats.org/officeDocument/2006/relationships/hyperlink" Target="http://changingminds.org/explanations/research/analysis/mann-whitney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hangingminds.org/explanations/research/analysis/anova.htm" TargetMode="External"/><Relationship Id="rId7" Type="http://schemas.openxmlformats.org/officeDocument/2006/relationships/hyperlink" Target="http://changingminds.org/explanations/research/measurement/types_data.htm" TargetMode="External"/><Relationship Id="rId12" Type="http://schemas.openxmlformats.org/officeDocument/2006/relationships/hyperlink" Target="http://syque.com/improvement/Median.htm" TargetMode="External"/><Relationship Id="rId17" Type="http://schemas.openxmlformats.org/officeDocument/2006/relationships/hyperlink" Target="http://changingminds.org/explanations/research/analysis/independent_measures_t-test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changingminds.org/explanations/research/analysis/spearman.htm" TargetMode="External"/><Relationship Id="rId20" Type="http://schemas.openxmlformats.org/officeDocument/2006/relationships/hyperlink" Target="http://changingminds.org/explanations/research/analysis/paired_t-test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changingminds.org/explanations/research/analysis/variance_homogeneity.htm" TargetMode="External"/><Relationship Id="rId11" Type="http://schemas.openxmlformats.org/officeDocument/2006/relationships/hyperlink" Target="http://syque.com/improvement/Average.htm" TargetMode="External"/><Relationship Id="rId5" Type="http://schemas.openxmlformats.org/officeDocument/2006/relationships/hyperlink" Target="http://www.syque.com/improvement/Normal%20distribution.htm" TargetMode="External"/><Relationship Id="rId15" Type="http://schemas.openxmlformats.org/officeDocument/2006/relationships/hyperlink" Target="http://changingminds.org/explanations/research/analysis/pearson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changingminds.org/explanations/research/measurement/types_data.htm" TargetMode="External"/><Relationship Id="rId19" Type="http://schemas.openxmlformats.org/officeDocument/2006/relationships/hyperlink" Target="http://changingminds.org/explanations/research/analysis/anova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hangingminds.org/explanations/research/measurement/types_data.htm" TargetMode="External"/><Relationship Id="rId14" Type="http://schemas.openxmlformats.org/officeDocument/2006/relationships/hyperlink" Target="http://changingminds.org/explanations/research/analysis/choose_nonparametric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Davids Swansea Metropolitan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House</dc:creator>
  <cp:lastModifiedBy>Chris House</cp:lastModifiedBy>
  <cp:revision>1</cp:revision>
  <dcterms:created xsi:type="dcterms:W3CDTF">2015-02-16T11:21:00Z</dcterms:created>
  <dcterms:modified xsi:type="dcterms:W3CDTF">2015-02-16T11:24:00Z</dcterms:modified>
</cp:coreProperties>
</file>