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7A99" w:rsidRDefault="00A07A99" w:rsidP="00DC2002">
      <w:pPr>
        <w:pStyle w:val="Title"/>
        <w:shd w:val="clear" w:color="auto" w:fill="8DB3E2" w:themeFill="text2" w:themeFillTint="66"/>
        <w:jc w:val="center"/>
        <w:rPr>
          <w:rFonts w:ascii="Berlin Sans FB Demi" w:hAnsi="Berlin Sans FB Demi"/>
        </w:rPr>
      </w:pPr>
    </w:p>
    <w:p w:rsidR="00394702" w:rsidRPr="00A07A99" w:rsidRDefault="008C5B1F" w:rsidP="00DC2002">
      <w:pPr>
        <w:pStyle w:val="Title"/>
        <w:shd w:val="clear" w:color="auto" w:fill="8DB3E2" w:themeFill="text2" w:themeFillTint="66"/>
        <w:jc w:val="center"/>
        <w:rPr>
          <w:rFonts w:ascii="Berlin Sans FB Demi" w:hAnsi="Berlin Sans FB Demi"/>
          <w:color w:val="FFFFFF" w:themeColor="background1"/>
        </w:rPr>
      </w:pPr>
      <w:r w:rsidRPr="00A07A99">
        <w:rPr>
          <w:rFonts w:ascii="Berlin Sans FB Demi" w:hAnsi="Berlin Sans FB Demi"/>
          <w:color w:val="FFFFFF" w:themeColor="background1"/>
        </w:rPr>
        <w:t>Marketing Fundamentals A2</w:t>
      </w:r>
    </w:p>
    <w:p w:rsidR="00A07A99" w:rsidRPr="00A07A99" w:rsidRDefault="00A07A99" w:rsidP="00A07A99"/>
    <w:p w:rsidR="00A07A99" w:rsidRPr="00A07A99" w:rsidRDefault="00A07A99" w:rsidP="00A07A99"/>
    <w:p w:rsidR="008A551B" w:rsidRPr="008A551B" w:rsidRDefault="008A551B" w:rsidP="008A551B">
      <w:pPr>
        <w:jc w:val="center"/>
        <w:rPr>
          <w:rFonts w:ascii="Calibri" w:eastAsia="Calibri" w:hAnsi="Calibri" w:cs="Calibri"/>
          <w:b/>
        </w:rPr>
      </w:pPr>
      <w:r w:rsidRPr="008A551B">
        <w:rPr>
          <w:rFonts w:ascii="Calibri" w:eastAsia="Calibri" w:hAnsi="Calibri" w:cs="Calibri"/>
          <w:b/>
        </w:rPr>
        <w:t>Konstantina Malamova Student ID 2020492</w:t>
      </w:r>
    </w:p>
    <w:p w:rsidR="008A551B" w:rsidRPr="008A551B" w:rsidRDefault="008A551B" w:rsidP="008A551B">
      <w:pPr>
        <w:jc w:val="center"/>
        <w:rPr>
          <w:rFonts w:ascii="Calibri" w:eastAsia="Calibri" w:hAnsi="Calibri" w:cs="Calibri"/>
          <w:b/>
        </w:rPr>
      </w:pPr>
      <w:r w:rsidRPr="008A551B">
        <w:rPr>
          <w:rFonts w:ascii="Calibri" w:eastAsia="Calibri" w:hAnsi="Calibri" w:cs="Calibri"/>
          <w:b/>
        </w:rPr>
        <w:t>University of Wales Trinity Saint David, London campus</w:t>
      </w:r>
    </w:p>
    <w:p w:rsidR="008A551B" w:rsidRPr="008A551B" w:rsidRDefault="008A551B" w:rsidP="008A551B">
      <w:pPr>
        <w:jc w:val="center"/>
        <w:rPr>
          <w:rFonts w:ascii="Calibri" w:eastAsia="Calibri" w:hAnsi="Calibri" w:cs="Calibri"/>
          <w:b/>
        </w:rPr>
      </w:pPr>
      <w:r w:rsidRPr="008A551B">
        <w:rPr>
          <w:rFonts w:ascii="Calibri" w:eastAsia="Calibri" w:hAnsi="Calibri" w:cs="Calibri"/>
          <w:b/>
        </w:rPr>
        <w:t>BA Business Management</w:t>
      </w:r>
      <w:bookmarkStart w:id="0" w:name="_GoBack"/>
      <w:bookmarkEnd w:id="0"/>
    </w:p>
    <w:p w:rsidR="008A551B" w:rsidRPr="008A551B" w:rsidRDefault="008A551B" w:rsidP="008A551B">
      <w:pPr>
        <w:jc w:val="center"/>
        <w:rPr>
          <w:rFonts w:ascii="Calibri" w:eastAsia="Calibri" w:hAnsi="Calibri" w:cs="Calibri"/>
          <w:b/>
        </w:rPr>
      </w:pPr>
      <w:r w:rsidRPr="008A551B">
        <w:rPr>
          <w:rFonts w:ascii="Calibri" w:eastAsia="Calibri" w:hAnsi="Calibri" w:cs="Calibri"/>
          <w:b/>
        </w:rPr>
        <w:t>Term 3 Group 1</w:t>
      </w:r>
    </w:p>
    <w:p w:rsidR="00DE6622" w:rsidRDefault="00DE6622"/>
    <w:p w:rsidR="00DE6622" w:rsidRDefault="00DE6622"/>
    <w:p w:rsidR="00DC2002" w:rsidRDefault="00DC2002">
      <w:pPr>
        <w:spacing w:line="276" w:lineRule="auto"/>
        <w:jc w:val="left"/>
      </w:pPr>
      <w:r>
        <w:br w:type="page"/>
      </w:r>
    </w:p>
    <w:sdt>
      <w:sdtPr>
        <w:rPr>
          <w:rFonts w:ascii="Times New Roman" w:eastAsiaTheme="minorHAnsi" w:hAnsi="Times New Roman" w:cstheme="minorBidi"/>
          <w:b w:val="0"/>
          <w:bCs w:val="0"/>
          <w:color w:val="auto"/>
          <w:sz w:val="24"/>
          <w:szCs w:val="22"/>
          <w:lang w:val="en-GB"/>
        </w:rPr>
        <w:id w:val="7277167"/>
        <w:docPartObj>
          <w:docPartGallery w:val="Table of Contents"/>
          <w:docPartUnique/>
        </w:docPartObj>
      </w:sdtPr>
      <w:sdtEndPr/>
      <w:sdtContent>
        <w:p w:rsidR="00275BDA" w:rsidRDefault="00275BDA">
          <w:pPr>
            <w:pStyle w:val="TOCHeading"/>
          </w:pPr>
          <w:r>
            <w:t>Contents</w:t>
          </w:r>
        </w:p>
        <w:p w:rsidR="00275BDA" w:rsidRDefault="00275BDA">
          <w:pPr>
            <w:pStyle w:val="TOC1"/>
            <w:tabs>
              <w:tab w:val="right" w:leader="dot" w:pos="9350"/>
            </w:tabs>
            <w:rPr>
              <w:noProof/>
            </w:rPr>
          </w:pPr>
          <w:r>
            <w:fldChar w:fldCharType="begin"/>
          </w:r>
          <w:r>
            <w:instrText xml:space="preserve"> TOC \o "1-3" \h \z \u </w:instrText>
          </w:r>
          <w:r>
            <w:fldChar w:fldCharType="separate"/>
          </w:r>
          <w:hyperlink w:anchor="_Toc92064136" w:history="1">
            <w:r w:rsidRPr="008F640D">
              <w:rPr>
                <w:rStyle w:val="Hyperlink"/>
                <w:noProof/>
              </w:rPr>
              <w:t>Introduction</w:t>
            </w:r>
            <w:r>
              <w:rPr>
                <w:noProof/>
                <w:webHidden/>
              </w:rPr>
              <w:tab/>
            </w:r>
            <w:r>
              <w:rPr>
                <w:noProof/>
                <w:webHidden/>
              </w:rPr>
              <w:fldChar w:fldCharType="begin"/>
            </w:r>
            <w:r>
              <w:rPr>
                <w:noProof/>
                <w:webHidden/>
              </w:rPr>
              <w:instrText xml:space="preserve"> PAGEREF _Toc92064136 \h </w:instrText>
            </w:r>
            <w:r>
              <w:rPr>
                <w:noProof/>
                <w:webHidden/>
              </w:rPr>
            </w:r>
            <w:r>
              <w:rPr>
                <w:noProof/>
                <w:webHidden/>
              </w:rPr>
              <w:fldChar w:fldCharType="separate"/>
            </w:r>
            <w:r>
              <w:rPr>
                <w:noProof/>
                <w:webHidden/>
              </w:rPr>
              <w:t>3</w:t>
            </w:r>
            <w:r>
              <w:rPr>
                <w:noProof/>
                <w:webHidden/>
              </w:rPr>
              <w:fldChar w:fldCharType="end"/>
            </w:r>
          </w:hyperlink>
        </w:p>
        <w:p w:rsidR="00275BDA" w:rsidRDefault="00A748AA">
          <w:pPr>
            <w:pStyle w:val="TOC1"/>
            <w:tabs>
              <w:tab w:val="right" w:leader="dot" w:pos="9350"/>
            </w:tabs>
            <w:rPr>
              <w:noProof/>
            </w:rPr>
          </w:pPr>
          <w:hyperlink w:anchor="_Toc92064137" w:history="1">
            <w:r w:rsidR="00275BDA" w:rsidRPr="008F640D">
              <w:rPr>
                <w:rStyle w:val="Hyperlink"/>
                <w:noProof/>
              </w:rPr>
              <w:t>External Analysis</w:t>
            </w:r>
            <w:r w:rsidR="00275BDA">
              <w:rPr>
                <w:noProof/>
                <w:webHidden/>
              </w:rPr>
              <w:tab/>
            </w:r>
            <w:r w:rsidR="00275BDA">
              <w:rPr>
                <w:noProof/>
                <w:webHidden/>
              </w:rPr>
              <w:fldChar w:fldCharType="begin"/>
            </w:r>
            <w:r w:rsidR="00275BDA">
              <w:rPr>
                <w:noProof/>
                <w:webHidden/>
              </w:rPr>
              <w:instrText xml:space="preserve"> PAGEREF _Toc92064137 \h </w:instrText>
            </w:r>
            <w:r w:rsidR="00275BDA">
              <w:rPr>
                <w:noProof/>
                <w:webHidden/>
              </w:rPr>
            </w:r>
            <w:r w:rsidR="00275BDA">
              <w:rPr>
                <w:noProof/>
                <w:webHidden/>
              </w:rPr>
              <w:fldChar w:fldCharType="separate"/>
            </w:r>
            <w:r w:rsidR="00275BDA">
              <w:rPr>
                <w:noProof/>
                <w:webHidden/>
              </w:rPr>
              <w:t>3</w:t>
            </w:r>
            <w:r w:rsidR="00275BDA">
              <w:rPr>
                <w:noProof/>
                <w:webHidden/>
              </w:rPr>
              <w:fldChar w:fldCharType="end"/>
            </w:r>
          </w:hyperlink>
        </w:p>
        <w:p w:rsidR="00275BDA" w:rsidRDefault="00A748AA">
          <w:pPr>
            <w:pStyle w:val="TOC1"/>
            <w:tabs>
              <w:tab w:val="right" w:leader="dot" w:pos="9350"/>
            </w:tabs>
            <w:rPr>
              <w:noProof/>
            </w:rPr>
          </w:pPr>
          <w:hyperlink w:anchor="_Toc92064138" w:history="1">
            <w:r w:rsidR="00275BDA" w:rsidRPr="008F640D">
              <w:rPr>
                <w:rStyle w:val="Hyperlink"/>
                <w:noProof/>
              </w:rPr>
              <w:t>Internal Analysis</w:t>
            </w:r>
            <w:r w:rsidR="00275BDA">
              <w:rPr>
                <w:noProof/>
                <w:webHidden/>
              </w:rPr>
              <w:tab/>
            </w:r>
            <w:r w:rsidR="00275BDA">
              <w:rPr>
                <w:noProof/>
                <w:webHidden/>
              </w:rPr>
              <w:fldChar w:fldCharType="begin"/>
            </w:r>
            <w:r w:rsidR="00275BDA">
              <w:rPr>
                <w:noProof/>
                <w:webHidden/>
              </w:rPr>
              <w:instrText xml:space="preserve"> PAGEREF _Toc92064138 \h </w:instrText>
            </w:r>
            <w:r w:rsidR="00275BDA">
              <w:rPr>
                <w:noProof/>
                <w:webHidden/>
              </w:rPr>
            </w:r>
            <w:r w:rsidR="00275BDA">
              <w:rPr>
                <w:noProof/>
                <w:webHidden/>
              </w:rPr>
              <w:fldChar w:fldCharType="separate"/>
            </w:r>
            <w:r w:rsidR="00275BDA">
              <w:rPr>
                <w:noProof/>
                <w:webHidden/>
              </w:rPr>
              <w:t>10</w:t>
            </w:r>
            <w:r w:rsidR="00275BDA">
              <w:rPr>
                <w:noProof/>
                <w:webHidden/>
              </w:rPr>
              <w:fldChar w:fldCharType="end"/>
            </w:r>
          </w:hyperlink>
        </w:p>
        <w:p w:rsidR="00275BDA" w:rsidRDefault="00A748AA">
          <w:pPr>
            <w:pStyle w:val="TOC1"/>
            <w:tabs>
              <w:tab w:val="right" w:leader="dot" w:pos="9350"/>
            </w:tabs>
            <w:rPr>
              <w:noProof/>
            </w:rPr>
          </w:pPr>
          <w:hyperlink w:anchor="_Toc92064139" w:history="1">
            <w:r w:rsidR="00275BDA" w:rsidRPr="008F640D">
              <w:rPr>
                <w:rStyle w:val="Hyperlink"/>
                <w:noProof/>
              </w:rPr>
              <w:t>Strategic Response to Covid19 and Post-pandemic Market Challenges</w:t>
            </w:r>
            <w:r w:rsidR="00275BDA">
              <w:rPr>
                <w:noProof/>
                <w:webHidden/>
              </w:rPr>
              <w:tab/>
            </w:r>
            <w:r w:rsidR="00275BDA">
              <w:rPr>
                <w:noProof/>
                <w:webHidden/>
              </w:rPr>
              <w:fldChar w:fldCharType="begin"/>
            </w:r>
            <w:r w:rsidR="00275BDA">
              <w:rPr>
                <w:noProof/>
                <w:webHidden/>
              </w:rPr>
              <w:instrText xml:space="preserve"> PAGEREF _Toc92064139 \h </w:instrText>
            </w:r>
            <w:r w:rsidR="00275BDA">
              <w:rPr>
                <w:noProof/>
                <w:webHidden/>
              </w:rPr>
            </w:r>
            <w:r w:rsidR="00275BDA">
              <w:rPr>
                <w:noProof/>
                <w:webHidden/>
              </w:rPr>
              <w:fldChar w:fldCharType="separate"/>
            </w:r>
            <w:r w:rsidR="00275BDA">
              <w:rPr>
                <w:noProof/>
                <w:webHidden/>
              </w:rPr>
              <w:t>11</w:t>
            </w:r>
            <w:r w:rsidR="00275BDA">
              <w:rPr>
                <w:noProof/>
                <w:webHidden/>
              </w:rPr>
              <w:fldChar w:fldCharType="end"/>
            </w:r>
          </w:hyperlink>
        </w:p>
        <w:p w:rsidR="00275BDA" w:rsidRDefault="00A748AA">
          <w:pPr>
            <w:pStyle w:val="TOC1"/>
            <w:tabs>
              <w:tab w:val="right" w:leader="dot" w:pos="9350"/>
            </w:tabs>
            <w:rPr>
              <w:noProof/>
            </w:rPr>
          </w:pPr>
          <w:hyperlink w:anchor="_Toc92064140" w:history="1">
            <w:r w:rsidR="00275BDA" w:rsidRPr="008F640D">
              <w:rPr>
                <w:rStyle w:val="Hyperlink"/>
                <w:noProof/>
              </w:rPr>
              <w:t>Recommended Marketing Strategic Initiatives</w:t>
            </w:r>
            <w:r w:rsidR="00275BDA">
              <w:rPr>
                <w:noProof/>
                <w:webHidden/>
              </w:rPr>
              <w:tab/>
            </w:r>
            <w:r w:rsidR="00275BDA">
              <w:rPr>
                <w:noProof/>
                <w:webHidden/>
              </w:rPr>
              <w:fldChar w:fldCharType="begin"/>
            </w:r>
            <w:r w:rsidR="00275BDA">
              <w:rPr>
                <w:noProof/>
                <w:webHidden/>
              </w:rPr>
              <w:instrText xml:space="preserve"> PAGEREF _Toc92064140 \h </w:instrText>
            </w:r>
            <w:r w:rsidR="00275BDA">
              <w:rPr>
                <w:noProof/>
                <w:webHidden/>
              </w:rPr>
            </w:r>
            <w:r w:rsidR="00275BDA">
              <w:rPr>
                <w:noProof/>
                <w:webHidden/>
              </w:rPr>
              <w:fldChar w:fldCharType="separate"/>
            </w:r>
            <w:r w:rsidR="00275BDA">
              <w:rPr>
                <w:noProof/>
                <w:webHidden/>
              </w:rPr>
              <w:t>15</w:t>
            </w:r>
            <w:r w:rsidR="00275BDA">
              <w:rPr>
                <w:noProof/>
                <w:webHidden/>
              </w:rPr>
              <w:fldChar w:fldCharType="end"/>
            </w:r>
          </w:hyperlink>
        </w:p>
        <w:p w:rsidR="00275BDA" w:rsidRDefault="00A748AA">
          <w:pPr>
            <w:pStyle w:val="TOC1"/>
            <w:tabs>
              <w:tab w:val="right" w:leader="dot" w:pos="9350"/>
            </w:tabs>
            <w:rPr>
              <w:noProof/>
            </w:rPr>
          </w:pPr>
          <w:hyperlink w:anchor="_Toc92064141" w:history="1">
            <w:r w:rsidR="00275BDA" w:rsidRPr="008F640D">
              <w:rPr>
                <w:rStyle w:val="Hyperlink"/>
                <w:noProof/>
              </w:rPr>
              <w:t>Conclusion</w:t>
            </w:r>
            <w:r w:rsidR="00275BDA">
              <w:rPr>
                <w:noProof/>
                <w:webHidden/>
              </w:rPr>
              <w:tab/>
            </w:r>
            <w:r w:rsidR="00275BDA">
              <w:rPr>
                <w:noProof/>
                <w:webHidden/>
              </w:rPr>
              <w:fldChar w:fldCharType="begin"/>
            </w:r>
            <w:r w:rsidR="00275BDA">
              <w:rPr>
                <w:noProof/>
                <w:webHidden/>
              </w:rPr>
              <w:instrText xml:space="preserve"> PAGEREF _Toc92064141 \h </w:instrText>
            </w:r>
            <w:r w:rsidR="00275BDA">
              <w:rPr>
                <w:noProof/>
                <w:webHidden/>
              </w:rPr>
            </w:r>
            <w:r w:rsidR="00275BDA">
              <w:rPr>
                <w:noProof/>
                <w:webHidden/>
              </w:rPr>
              <w:fldChar w:fldCharType="separate"/>
            </w:r>
            <w:r w:rsidR="00275BDA">
              <w:rPr>
                <w:noProof/>
                <w:webHidden/>
              </w:rPr>
              <w:t>20</w:t>
            </w:r>
            <w:r w:rsidR="00275BDA">
              <w:rPr>
                <w:noProof/>
                <w:webHidden/>
              </w:rPr>
              <w:fldChar w:fldCharType="end"/>
            </w:r>
          </w:hyperlink>
        </w:p>
        <w:p w:rsidR="00275BDA" w:rsidRDefault="00A748AA">
          <w:pPr>
            <w:pStyle w:val="TOC1"/>
            <w:tabs>
              <w:tab w:val="right" w:leader="dot" w:pos="9350"/>
            </w:tabs>
            <w:rPr>
              <w:noProof/>
            </w:rPr>
          </w:pPr>
          <w:hyperlink w:anchor="_Toc92064142" w:history="1">
            <w:r w:rsidR="00275BDA" w:rsidRPr="008F640D">
              <w:rPr>
                <w:rStyle w:val="Hyperlink"/>
                <w:noProof/>
              </w:rPr>
              <w:t>List of References</w:t>
            </w:r>
            <w:r w:rsidR="00275BDA">
              <w:rPr>
                <w:noProof/>
                <w:webHidden/>
              </w:rPr>
              <w:tab/>
            </w:r>
            <w:r w:rsidR="00275BDA">
              <w:rPr>
                <w:noProof/>
                <w:webHidden/>
              </w:rPr>
              <w:fldChar w:fldCharType="begin"/>
            </w:r>
            <w:r w:rsidR="00275BDA">
              <w:rPr>
                <w:noProof/>
                <w:webHidden/>
              </w:rPr>
              <w:instrText xml:space="preserve"> PAGEREF _Toc92064142 \h </w:instrText>
            </w:r>
            <w:r w:rsidR="00275BDA">
              <w:rPr>
                <w:noProof/>
                <w:webHidden/>
              </w:rPr>
            </w:r>
            <w:r w:rsidR="00275BDA">
              <w:rPr>
                <w:noProof/>
                <w:webHidden/>
              </w:rPr>
              <w:fldChar w:fldCharType="separate"/>
            </w:r>
            <w:r w:rsidR="00275BDA">
              <w:rPr>
                <w:noProof/>
                <w:webHidden/>
              </w:rPr>
              <w:t>21</w:t>
            </w:r>
            <w:r w:rsidR="00275BDA">
              <w:rPr>
                <w:noProof/>
                <w:webHidden/>
              </w:rPr>
              <w:fldChar w:fldCharType="end"/>
            </w:r>
          </w:hyperlink>
        </w:p>
        <w:p w:rsidR="00275BDA" w:rsidRDefault="00275BDA">
          <w:r>
            <w:fldChar w:fldCharType="end"/>
          </w:r>
        </w:p>
      </w:sdtContent>
    </w:sdt>
    <w:p w:rsidR="00DC2002" w:rsidRDefault="00DC2002">
      <w:pPr>
        <w:spacing w:line="276" w:lineRule="auto"/>
        <w:jc w:val="left"/>
      </w:pPr>
      <w:r>
        <w:br w:type="page"/>
      </w:r>
    </w:p>
    <w:p w:rsidR="00DE6622" w:rsidRDefault="00DE6622" w:rsidP="00DC2002">
      <w:pPr>
        <w:pStyle w:val="Heading1"/>
      </w:pPr>
      <w:bookmarkStart w:id="1" w:name="_Toc92064136"/>
      <w:r>
        <w:lastRenderedPageBreak/>
        <w:t>Introduction</w:t>
      </w:r>
      <w:bookmarkEnd w:id="1"/>
      <w:r>
        <w:t xml:space="preserve"> </w:t>
      </w:r>
    </w:p>
    <w:p w:rsidR="00DE6622" w:rsidRDefault="00DC2002">
      <w:r>
        <w:t xml:space="preserve">The KPMG 2021 business report clearly mentions that Covid19 pandemic has various adverse impacts on the market conditions for almost every possible business industry around the world. Retail sector is one of the most impacted industries by Covid19. Tesco is currently the largest supermarket chain and grocery retailer in the UK with nearly 28.4% market share. The following report is focused to evaluate the impacts of Covid19 on current marketing environment for Tesco and suitability of subsequent strategic response by the organisation. </w:t>
      </w:r>
    </w:p>
    <w:p w:rsidR="00DE6622" w:rsidRDefault="00DE6622" w:rsidP="00DC2002">
      <w:pPr>
        <w:pStyle w:val="Heading1"/>
      </w:pPr>
      <w:bookmarkStart w:id="2" w:name="_Toc92064137"/>
      <w:r>
        <w:t>External Analysis</w:t>
      </w:r>
      <w:bookmarkEnd w:id="2"/>
      <w:r>
        <w:t xml:space="preserve"> </w:t>
      </w:r>
    </w:p>
    <w:p w:rsidR="00EA4A8F" w:rsidRDefault="00F11FC9">
      <w:r>
        <w:t xml:space="preserve">External business environment for retail sector or any business industry could be driven by variety of factors but the primary focus of this study is the scenario of Covid19 pandemic. Thus, the following segment conducts a detailed external analysis for Tesco in the UK market considering the changes caused due to direct or indirect impacts of Covid19. </w:t>
      </w:r>
    </w:p>
    <w:p w:rsidR="00EA4A8F" w:rsidRPr="00EA4A8F" w:rsidRDefault="00EA4A8F">
      <w:pPr>
        <w:rPr>
          <w:b/>
          <w:u w:val="single"/>
        </w:rPr>
      </w:pPr>
      <w:r w:rsidRPr="00EA4A8F">
        <w:rPr>
          <w:b/>
          <w:u w:val="single"/>
        </w:rPr>
        <w:t>Impacts on the M</w:t>
      </w:r>
      <w:r>
        <w:rPr>
          <w:b/>
          <w:u w:val="single"/>
        </w:rPr>
        <w:t>a</w:t>
      </w:r>
      <w:r w:rsidRPr="00EA4A8F">
        <w:rPr>
          <w:b/>
          <w:u w:val="single"/>
        </w:rPr>
        <w:t xml:space="preserve">cro Business Environment </w:t>
      </w:r>
    </w:p>
    <w:p w:rsidR="00DE6622" w:rsidRDefault="00F11FC9">
      <w:r>
        <w:t xml:space="preserve">Changes in the PESTLE factors for Tesco due to the pandemic and post-pandemic situation have been evaluated below. </w:t>
      </w:r>
    </w:p>
    <w:p w:rsidR="00DC2002" w:rsidRDefault="00DC2002">
      <w:r w:rsidRPr="00DC2002">
        <w:rPr>
          <w:b/>
        </w:rPr>
        <w:t>Political</w:t>
      </w:r>
      <w:r>
        <w:t xml:space="preserve"> – </w:t>
      </w:r>
      <w:r w:rsidR="00F11FC9">
        <w:t>Due to BREXIT transition, cost for importing of European supplies has already been increased for international British retailers. Restrictions on cross border trading during Covid19 lockdown worsen the situation by completely freezing cross border movement of goods between the UK and EU. Tesco gets more than 30% of its product supplies from European suppliers</w:t>
      </w:r>
      <w:r w:rsidR="00275BDA">
        <w:t xml:space="preserve"> </w:t>
      </w:r>
      <w:r w:rsidR="00275BDA" w:rsidRPr="00F55F5E">
        <w:t>(Partridge</w:t>
      </w:r>
      <w:r w:rsidR="00275BDA">
        <w:t xml:space="preserve">, </w:t>
      </w:r>
      <w:r w:rsidR="00275BDA" w:rsidRPr="00F55F5E">
        <w:t>2022</w:t>
      </w:r>
      <w:r w:rsidR="00275BDA">
        <w:t>)</w:t>
      </w:r>
      <w:r w:rsidR="00F11FC9">
        <w:t xml:space="preserve">. </w:t>
      </w:r>
      <w:r w:rsidR="006210BC">
        <w:t xml:space="preserve">Thus, period of lockdown have been a challenging situation for Tesco to get its product supplies from the European market due to restrictions on cross border trading and transportation. </w:t>
      </w:r>
    </w:p>
    <w:p w:rsidR="003122F4" w:rsidRDefault="006210BC">
      <w:r>
        <w:lastRenderedPageBreak/>
        <w:t xml:space="preserve">Although Covid19 had adverse impacts on European supply chain network for Tesco but it also has certain beneficial sides as well. For example, the </w:t>
      </w:r>
      <w:r w:rsidRPr="006210BC">
        <w:t>Coronavirus Job Retention Scheme</w:t>
      </w:r>
      <w:r>
        <w:t xml:space="preserve"> issued by the </w:t>
      </w:r>
      <w:r w:rsidR="002E1426">
        <w:t>HRMC</w:t>
      </w:r>
      <w:r>
        <w:t xml:space="preserve"> has been significantly helpful for Tesco and overall British retail sector to retain workforce even after offline operational freeze during Lockdown. The overall British retail sector has also e</w:t>
      </w:r>
      <w:r w:rsidR="002E1426">
        <w:t xml:space="preserve">njoyed tax exemption for </w:t>
      </w:r>
      <w:r>
        <w:t>fiscal year</w:t>
      </w:r>
      <w:r w:rsidR="002E1426">
        <w:t>2020-21</w:t>
      </w:r>
      <w:r>
        <w:t xml:space="preserve"> due to </w:t>
      </w:r>
      <w:r w:rsidR="002E1426">
        <w:t>Covid19</w:t>
      </w:r>
      <w:r w:rsidR="00275BDA">
        <w:t xml:space="preserve"> </w:t>
      </w:r>
      <w:r w:rsidR="00275BDA" w:rsidRPr="00F55F5E">
        <w:t>(Whytock</w:t>
      </w:r>
      <w:r w:rsidR="00275BDA">
        <w:t xml:space="preserve">, </w:t>
      </w:r>
      <w:r w:rsidR="00275BDA" w:rsidRPr="00F55F5E">
        <w:t>2022</w:t>
      </w:r>
      <w:r w:rsidR="00275BDA">
        <w:t>)</w:t>
      </w:r>
      <w:r w:rsidR="002E1426">
        <w:t xml:space="preserve">. </w:t>
      </w:r>
    </w:p>
    <w:p w:rsidR="003122F4" w:rsidRDefault="003122F4" w:rsidP="002E1426">
      <w:pPr>
        <w:jc w:val="center"/>
      </w:pPr>
      <w:r>
        <w:rPr>
          <w:noProof/>
          <w:lang w:eastAsia="en-GB"/>
        </w:rPr>
        <w:drawing>
          <wp:inline distT="0" distB="0" distL="0" distR="0">
            <wp:extent cx="4392828" cy="2596896"/>
            <wp:effectExtent l="19050" t="0" r="772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393861" cy="2597507"/>
                    </a:xfrm>
                    <a:prstGeom prst="rect">
                      <a:avLst/>
                    </a:prstGeom>
                    <a:noFill/>
                    <a:ln w="9525">
                      <a:noFill/>
                      <a:miter lim="800000"/>
                      <a:headEnd/>
                      <a:tailEnd/>
                    </a:ln>
                  </pic:spPr>
                </pic:pic>
              </a:graphicData>
            </a:graphic>
          </wp:inline>
        </w:drawing>
      </w:r>
    </w:p>
    <w:p w:rsidR="003122F4" w:rsidRDefault="003122F4" w:rsidP="002E1426">
      <w:pPr>
        <w:jc w:val="center"/>
      </w:pPr>
      <w:r>
        <w:t>Source: BBC, 2021</w:t>
      </w:r>
    </w:p>
    <w:p w:rsidR="00DC2002" w:rsidRDefault="00DC2002">
      <w:r w:rsidRPr="00DC2002">
        <w:rPr>
          <w:b/>
        </w:rPr>
        <w:t xml:space="preserve">Economical </w:t>
      </w:r>
      <w:r>
        <w:t xml:space="preserve">– </w:t>
      </w:r>
      <w:r w:rsidR="002E1426">
        <w:t>From 0% inflation in 2015, announcement of BREXIT referendum in 2016 took inflation rate in the UK took inflation rate in the UK to 3.1% in 2017. Economic impacts of Covid19 pandemic in the UK has further increased inflation rate up to 5.1% in 2021</w:t>
      </w:r>
      <w:r w:rsidR="00F55F5E">
        <w:t xml:space="preserve"> </w:t>
      </w:r>
      <w:r w:rsidR="00F55F5E" w:rsidRPr="00F55F5E">
        <w:t>(BBC. 2022</w:t>
      </w:r>
      <w:r w:rsidR="00F55F5E">
        <w:t>)</w:t>
      </w:r>
      <w:r w:rsidR="002E1426">
        <w:t xml:space="preserve">. It could be a major economic concern for Tesco as well as overall British retail sector for price increment of goods and spending interest of buyers. </w:t>
      </w:r>
    </w:p>
    <w:p w:rsidR="003122F4" w:rsidRDefault="003122F4" w:rsidP="002E1426">
      <w:pPr>
        <w:jc w:val="center"/>
      </w:pPr>
      <w:r>
        <w:rPr>
          <w:noProof/>
          <w:lang w:eastAsia="en-GB"/>
        </w:rPr>
        <w:lastRenderedPageBreak/>
        <w:drawing>
          <wp:inline distT="0" distB="0" distL="0" distR="0">
            <wp:extent cx="4391711" cy="2738472"/>
            <wp:effectExtent l="19050" t="0" r="883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4392591" cy="2739021"/>
                    </a:xfrm>
                    <a:prstGeom prst="rect">
                      <a:avLst/>
                    </a:prstGeom>
                    <a:noFill/>
                    <a:ln w="9525">
                      <a:noFill/>
                      <a:miter lim="800000"/>
                      <a:headEnd/>
                      <a:tailEnd/>
                    </a:ln>
                  </pic:spPr>
                </pic:pic>
              </a:graphicData>
            </a:graphic>
          </wp:inline>
        </w:drawing>
      </w:r>
    </w:p>
    <w:p w:rsidR="003122F4" w:rsidRDefault="003122F4" w:rsidP="002E1426">
      <w:pPr>
        <w:jc w:val="center"/>
      </w:pPr>
      <w:r>
        <w:t>Source: BBC, 2021</w:t>
      </w:r>
    </w:p>
    <w:p w:rsidR="003122F4" w:rsidRDefault="002E1426">
      <w:r>
        <w:t>Pound sterling in the UK was already instable since announcement of BREXIT result in 2016 but economic impacts of Covid19 has further affected pound exchange rate by the end of 2021</w:t>
      </w:r>
      <w:r w:rsidR="00F55F5E">
        <w:t xml:space="preserve"> </w:t>
      </w:r>
      <w:r w:rsidR="00F55F5E" w:rsidRPr="00F55F5E">
        <w:t>(BBC. 2022</w:t>
      </w:r>
      <w:r w:rsidR="00F55F5E">
        <w:t>)</w:t>
      </w:r>
      <w:r>
        <w:t xml:space="preserve">. Poor pound sterling even in the post pandemic phase could also be an implicating economic challenge for affecting income consistency of Tesco. </w:t>
      </w:r>
    </w:p>
    <w:p w:rsidR="003122F4" w:rsidRDefault="00F11FC9" w:rsidP="002E1426">
      <w:pPr>
        <w:jc w:val="center"/>
      </w:pPr>
      <w:r>
        <w:rPr>
          <w:noProof/>
          <w:lang w:eastAsia="en-GB"/>
        </w:rPr>
        <w:drawing>
          <wp:inline distT="0" distB="0" distL="0" distR="0">
            <wp:extent cx="4926025" cy="2687353"/>
            <wp:effectExtent l="19050" t="0" r="79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4926657" cy="2687698"/>
                    </a:xfrm>
                    <a:prstGeom prst="rect">
                      <a:avLst/>
                    </a:prstGeom>
                    <a:noFill/>
                    <a:ln w="9525">
                      <a:noFill/>
                      <a:miter lim="800000"/>
                      <a:headEnd/>
                      <a:tailEnd/>
                    </a:ln>
                  </pic:spPr>
                </pic:pic>
              </a:graphicData>
            </a:graphic>
          </wp:inline>
        </w:drawing>
      </w:r>
    </w:p>
    <w:p w:rsidR="00F11FC9" w:rsidRDefault="00F11FC9" w:rsidP="002E1426">
      <w:pPr>
        <w:jc w:val="center"/>
      </w:pPr>
      <w:r>
        <w:t>Source: Statista, 2021</w:t>
      </w:r>
    </w:p>
    <w:p w:rsidR="003122F4" w:rsidRDefault="00DC2002">
      <w:r w:rsidRPr="00DC2002">
        <w:rPr>
          <w:b/>
        </w:rPr>
        <w:lastRenderedPageBreak/>
        <w:t xml:space="preserve">Social </w:t>
      </w:r>
      <w:r>
        <w:t xml:space="preserve">– </w:t>
      </w:r>
      <w:r w:rsidR="002E1426">
        <w:t>Covid19 has deeply infused fear in wider social context for making wider social contacts. People are in fear to visit offline shopping stores and supermarkets even in the post pandemic phase. The above figure shows that 28% retail sector customers reduced their offline shopping rate and frequency during March 2020 which was the prime phase of Covid19 pandemic</w:t>
      </w:r>
      <w:r w:rsidR="00275BDA">
        <w:t xml:space="preserve"> </w:t>
      </w:r>
      <w:r w:rsidR="00275BDA" w:rsidRPr="00F55F5E">
        <w:t>(Whytock</w:t>
      </w:r>
      <w:r w:rsidR="00275BDA">
        <w:t xml:space="preserve">, </w:t>
      </w:r>
      <w:r w:rsidR="00275BDA" w:rsidRPr="00F55F5E">
        <w:t>2022</w:t>
      </w:r>
      <w:r w:rsidR="00275BDA">
        <w:t>)</w:t>
      </w:r>
      <w:r w:rsidR="002E1426">
        <w:t>. However in late 2021</w:t>
      </w:r>
      <w:r w:rsidR="00D7147F">
        <w:t>,</w:t>
      </w:r>
      <w:r w:rsidR="002E1426">
        <w:t xml:space="preserve"> proportion of people reducing </w:t>
      </w:r>
      <w:r w:rsidR="00D7147F">
        <w:t>or avoiding offline shopping and store visits in the UK has increased to 51%</w:t>
      </w:r>
      <w:r w:rsidR="00275BDA">
        <w:t xml:space="preserve"> </w:t>
      </w:r>
      <w:r w:rsidR="00275BDA" w:rsidRPr="00F55F5E">
        <w:t>(Partridge</w:t>
      </w:r>
      <w:r w:rsidR="00275BDA">
        <w:t xml:space="preserve">, </w:t>
      </w:r>
      <w:r w:rsidR="00275BDA" w:rsidRPr="00F55F5E">
        <w:t>2022</w:t>
      </w:r>
      <w:r w:rsidR="00275BDA">
        <w:t>)</w:t>
      </w:r>
      <w:r w:rsidR="00D7147F">
        <w:t>. It shows that increased social awareness towards requirement of social distancing has left lasting impact on their offline shopping behaviour in the UK. Tesco has approximately 3,433 offline retail outlets across the UK and impacts of Covid19 on buying behaviour of customers could deeply affect customer arrival rate and profitability of these offline outlets</w:t>
      </w:r>
      <w:r w:rsidR="00275BDA">
        <w:t xml:space="preserve"> </w:t>
      </w:r>
      <w:r w:rsidR="00275BDA" w:rsidRPr="00F55F5E">
        <w:t>(</w:t>
      </w:r>
      <w:r w:rsidR="00275BDA">
        <w:t xml:space="preserve">Partington, </w:t>
      </w:r>
      <w:r w:rsidR="00275BDA" w:rsidRPr="00F55F5E">
        <w:t>2022</w:t>
      </w:r>
      <w:r w:rsidR="00275BDA">
        <w:t>)</w:t>
      </w:r>
      <w:r w:rsidR="00D7147F">
        <w:t xml:space="preserve">. </w:t>
      </w:r>
    </w:p>
    <w:p w:rsidR="003122F4" w:rsidRDefault="003122F4" w:rsidP="00D7147F">
      <w:pPr>
        <w:jc w:val="center"/>
      </w:pPr>
      <w:r>
        <w:rPr>
          <w:noProof/>
          <w:lang w:eastAsia="en-GB"/>
        </w:rPr>
        <w:drawing>
          <wp:inline distT="0" distB="0" distL="0" distR="0">
            <wp:extent cx="4984547" cy="2768837"/>
            <wp:effectExtent l="19050" t="0" r="6553"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4985188" cy="2769193"/>
                    </a:xfrm>
                    <a:prstGeom prst="rect">
                      <a:avLst/>
                    </a:prstGeom>
                    <a:noFill/>
                    <a:ln w="9525">
                      <a:noFill/>
                      <a:miter lim="800000"/>
                      <a:headEnd/>
                      <a:tailEnd/>
                    </a:ln>
                  </pic:spPr>
                </pic:pic>
              </a:graphicData>
            </a:graphic>
          </wp:inline>
        </w:drawing>
      </w:r>
    </w:p>
    <w:p w:rsidR="003122F4" w:rsidRDefault="003122F4" w:rsidP="00D7147F">
      <w:pPr>
        <w:jc w:val="center"/>
      </w:pPr>
      <w:r>
        <w:t>So</w:t>
      </w:r>
      <w:r w:rsidR="00F11FC9">
        <w:t>urce: Statista, 2021</w:t>
      </w:r>
    </w:p>
    <w:p w:rsidR="003122F4" w:rsidRDefault="00DC2002">
      <w:r w:rsidRPr="00DC2002">
        <w:rPr>
          <w:b/>
        </w:rPr>
        <w:t xml:space="preserve">Technological </w:t>
      </w:r>
      <w:r>
        <w:t xml:space="preserve">– </w:t>
      </w:r>
      <w:r w:rsidR="00D7147F">
        <w:t xml:space="preserve">Although Covid19 has deeply affected offline shopping behaviour of customers in the retail sector but it also has shown massive growth opportunity for online retailers. It can be observed from the above given figure that </w:t>
      </w:r>
      <w:r w:rsidR="0064540B">
        <w:t xml:space="preserve">proportion of people in the UK increasing their online </w:t>
      </w:r>
      <w:r w:rsidR="0064540B">
        <w:lastRenderedPageBreak/>
        <w:t>shopping rate has increased from 41% in March 2020 to 71% in February 2021</w:t>
      </w:r>
      <w:r w:rsidR="00275BDA">
        <w:t xml:space="preserve"> </w:t>
      </w:r>
      <w:r w:rsidR="00275BDA" w:rsidRPr="00F55F5E">
        <w:t>(Whytock</w:t>
      </w:r>
      <w:r w:rsidR="00275BDA">
        <w:t xml:space="preserve">, </w:t>
      </w:r>
      <w:r w:rsidR="00275BDA" w:rsidRPr="00F55F5E">
        <w:t>2022</w:t>
      </w:r>
      <w:r w:rsidR="00275BDA">
        <w:t>)</w:t>
      </w:r>
      <w:r w:rsidR="0064540B">
        <w:t xml:space="preserve">. It clearly shows that Covid19 has significantly increased preference of online shopping over offline shopping to massive proportion of the UK population. Thus, it crates sales growth opportunity for Tesco through its online retail channels. </w:t>
      </w:r>
    </w:p>
    <w:p w:rsidR="003122F4" w:rsidRDefault="00DC2002">
      <w:r w:rsidRPr="00DC2002">
        <w:rPr>
          <w:b/>
        </w:rPr>
        <w:t xml:space="preserve">Legal </w:t>
      </w:r>
      <w:r>
        <w:t xml:space="preserve">– </w:t>
      </w:r>
      <w:r w:rsidR="0064540B">
        <w:t>Apart from complete lockdown during the peak period of Covid19 pandemic, the UK Government has issued variety of legal restrictions for operation of retail sector</w:t>
      </w:r>
      <w:r w:rsidR="00275BDA">
        <w:t xml:space="preserve"> </w:t>
      </w:r>
      <w:r w:rsidR="00275BDA" w:rsidRPr="00F55F5E">
        <w:t>(</w:t>
      </w:r>
      <w:r w:rsidR="00275BDA">
        <w:t xml:space="preserve">Partington, </w:t>
      </w:r>
      <w:r w:rsidR="00275BDA" w:rsidRPr="00F55F5E">
        <w:t>2022</w:t>
      </w:r>
      <w:r w:rsidR="00275BDA">
        <w:t>)</w:t>
      </w:r>
      <w:r w:rsidR="0064540B">
        <w:t xml:space="preserve">. For example, </w:t>
      </w:r>
      <w:r w:rsidR="00EA4A8F" w:rsidRPr="00EA4A8F">
        <w:t>NHS COVID Pass</w:t>
      </w:r>
      <w:r w:rsidR="00EA4A8F">
        <w:t xml:space="preserve"> has been mandatory for all employees working within offline retail outlets. Large scale retail stores have been permitted to work with limited number of staff and allow limited number of customers at a time</w:t>
      </w:r>
      <w:r w:rsidR="00275BDA">
        <w:t xml:space="preserve"> </w:t>
      </w:r>
      <w:r w:rsidR="00275BDA" w:rsidRPr="00F55F5E">
        <w:t>(Whytock</w:t>
      </w:r>
      <w:r w:rsidR="00275BDA">
        <w:t xml:space="preserve">, </w:t>
      </w:r>
      <w:r w:rsidR="00275BDA" w:rsidRPr="00F55F5E">
        <w:t>2022</w:t>
      </w:r>
      <w:r w:rsidR="00275BDA">
        <w:t>)</w:t>
      </w:r>
      <w:r w:rsidR="00EA4A8F">
        <w:t xml:space="preserve">. As a consequence, offline retailers in the UK have struggled to regain their natural productivity even in post-pandemic operational revival phase. Thus, it could be an issue for having long-term adverse impacts on offline sales productivity of Tesco even in post pandemic phase. </w:t>
      </w:r>
    </w:p>
    <w:p w:rsidR="003122F4" w:rsidRDefault="00DC2002">
      <w:r w:rsidRPr="00DC2002">
        <w:rPr>
          <w:b/>
        </w:rPr>
        <w:t xml:space="preserve">Environmental </w:t>
      </w:r>
      <w:r>
        <w:t xml:space="preserve">– </w:t>
      </w:r>
      <w:r w:rsidR="00EA4A8F">
        <w:t>For environmental concern, managing plastic waste from single use packaging material has always been a bigger challenge for retail sector. Due to Covid19, requirement of safer product packaging for contactless delivery has further increased sustainability and waste management issues for British retail industry as well</w:t>
      </w:r>
      <w:r w:rsidR="00275BDA">
        <w:t xml:space="preserve"> </w:t>
      </w:r>
      <w:r w:rsidR="00275BDA" w:rsidRPr="00F55F5E">
        <w:t>(</w:t>
      </w:r>
      <w:r w:rsidR="00275BDA">
        <w:t xml:space="preserve">Partington, </w:t>
      </w:r>
      <w:r w:rsidR="00275BDA" w:rsidRPr="00F55F5E">
        <w:t>2022</w:t>
      </w:r>
      <w:r w:rsidR="00275BDA">
        <w:t>)</w:t>
      </w:r>
      <w:r w:rsidR="00EA4A8F">
        <w:t xml:space="preserve">. As a consequence, Tesco has came up with innovative reusable packaging process in collaboration with Loop and the project is in trial run phase for 88 products in 10 stores in the East England region. </w:t>
      </w:r>
    </w:p>
    <w:p w:rsidR="00EA4A8F" w:rsidRPr="00EA4A8F" w:rsidRDefault="00EA4A8F">
      <w:pPr>
        <w:rPr>
          <w:b/>
          <w:u w:val="single"/>
        </w:rPr>
      </w:pPr>
      <w:r w:rsidRPr="00EA4A8F">
        <w:rPr>
          <w:b/>
          <w:u w:val="single"/>
        </w:rPr>
        <w:t xml:space="preserve">Impacts on the Micro Business Environment </w:t>
      </w:r>
    </w:p>
    <w:p w:rsidR="00EA4A8F" w:rsidRDefault="00EA4A8F" w:rsidP="00EA4A8F">
      <w:pPr>
        <w:jc w:val="center"/>
      </w:pPr>
      <w:r>
        <w:rPr>
          <w:noProof/>
          <w:lang w:eastAsia="en-GB"/>
        </w:rPr>
        <w:lastRenderedPageBreak/>
        <w:drawing>
          <wp:inline distT="0" distB="0" distL="0" distR="0">
            <wp:extent cx="4570809" cy="2677363"/>
            <wp:effectExtent l="19050" t="0" r="1191"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4575483" cy="2680101"/>
                    </a:xfrm>
                    <a:prstGeom prst="rect">
                      <a:avLst/>
                    </a:prstGeom>
                    <a:noFill/>
                    <a:ln w="9525">
                      <a:noFill/>
                      <a:miter lim="800000"/>
                      <a:headEnd/>
                      <a:tailEnd/>
                    </a:ln>
                  </pic:spPr>
                </pic:pic>
              </a:graphicData>
            </a:graphic>
          </wp:inline>
        </w:drawing>
      </w:r>
    </w:p>
    <w:p w:rsidR="00EA4A8F" w:rsidRDefault="00EA4A8F" w:rsidP="00EA4A8F">
      <w:pPr>
        <w:jc w:val="center"/>
      </w:pPr>
      <w:r>
        <w:t>Source: Statista, 2021</w:t>
      </w:r>
    </w:p>
    <w:p w:rsidR="00EA4A8F" w:rsidRDefault="00EA4A8F">
      <w:r>
        <w:t xml:space="preserve">Apart from macro business environmental factors, the Covid19 has also impacted micro level retail sector business environment in various different ways. For example, </w:t>
      </w:r>
      <w:r w:rsidR="006A7F1B">
        <w:t>increased inflation could have adverse impacts on spending behaviour of customers with increased bargaining power</w:t>
      </w:r>
      <w:r w:rsidR="00275BDA">
        <w:t xml:space="preserve"> </w:t>
      </w:r>
      <w:r w:rsidR="00275BDA" w:rsidRPr="00F55F5E">
        <w:t>(Whytock</w:t>
      </w:r>
      <w:r w:rsidR="00275BDA">
        <w:t xml:space="preserve">, </w:t>
      </w:r>
      <w:r w:rsidR="00275BDA" w:rsidRPr="00F55F5E">
        <w:t>2022</w:t>
      </w:r>
      <w:r w:rsidR="00275BDA">
        <w:t>)</w:t>
      </w:r>
      <w:r w:rsidR="006A7F1B">
        <w:t>. The above figure shows that Covid19 has highly significantly increased bulk product purchasing behaviour or larger proportion of buyers due to their tendency to avoid frequent visits to retail outlets or frequent contact with delivery person</w:t>
      </w:r>
      <w:r w:rsidR="00275BDA">
        <w:t xml:space="preserve"> </w:t>
      </w:r>
      <w:r w:rsidR="00275BDA" w:rsidRPr="00F55F5E">
        <w:t>(Partridge</w:t>
      </w:r>
      <w:r w:rsidR="00275BDA">
        <w:t xml:space="preserve">, </w:t>
      </w:r>
      <w:r w:rsidR="00275BDA" w:rsidRPr="00F55F5E">
        <w:t>2022</w:t>
      </w:r>
      <w:r w:rsidR="00275BDA">
        <w:t>)</w:t>
      </w:r>
      <w:r w:rsidR="006A7F1B">
        <w:t xml:space="preserve">. Covid19 restrictions for European goods flow in the UK have also moderately increased the dependency of retailers on British suppliers and subsequent bargaining power of suppliers has also increased. </w:t>
      </w:r>
    </w:p>
    <w:p w:rsidR="006A7F1B" w:rsidRDefault="006A7F1B" w:rsidP="006A7F1B">
      <w:pPr>
        <w:jc w:val="center"/>
      </w:pPr>
      <w:r>
        <w:rPr>
          <w:noProof/>
          <w:lang w:eastAsia="en-GB"/>
        </w:rPr>
        <w:lastRenderedPageBreak/>
        <w:drawing>
          <wp:inline distT="0" distB="0" distL="0" distR="0">
            <wp:extent cx="4904080" cy="2736198"/>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4904709" cy="2736549"/>
                    </a:xfrm>
                    <a:prstGeom prst="rect">
                      <a:avLst/>
                    </a:prstGeom>
                    <a:noFill/>
                    <a:ln w="9525">
                      <a:noFill/>
                      <a:miter lim="800000"/>
                      <a:headEnd/>
                      <a:tailEnd/>
                    </a:ln>
                  </pic:spPr>
                </pic:pic>
              </a:graphicData>
            </a:graphic>
          </wp:inline>
        </w:drawing>
      </w:r>
    </w:p>
    <w:p w:rsidR="006A7F1B" w:rsidRDefault="006A7F1B" w:rsidP="006A7F1B">
      <w:pPr>
        <w:jc w:val="center"/>
      </w:pPr>
      <w:r>
        <w:t>Source: Statista, 2021</w:t>
      </w:r>
    </w:p>
    <w:p w:rsidR="006A7F1B" w:rsidRPr="00EA4A8F" w:rsidRDefault="006A7F1B">
      <w:r>
        <w:t>The above figure shows that sales growth rate for core online grocery retailers like Ocado in the UK during Covid19 is higher than conventional supermarket brands like Tesco, Asda and Morrisons. Thus, it shows high threat of existing rivals for Tesco. Moreover, sales growth rate of discounters like Lidl and Aldi has also increased compared to Tesco to increased price sensitiveness of buyers during 2020-2021</w:t>
      </w:r>
      <w:r w:rsidR="00275BDA">
        <w:t xml:space="preserve"> </w:t>
      </w:r>
      <w:r w:rsidR="00275BDA" w:rsidRPr="00F55F5E">
        <w:t>(Kapner, 2022</w:t>
      </w:r>
      <w:r w:rsidR="00275BDA">
        <w:t>)</w:t>
      </w:r>
      <w:r>
        <w:t xml:space="preserve">. Thus, it also shows high impact of substitute services for Tesco. Threat of new entrants </w:t>
      </w:r>
      <w:r w:rsidR="00073FB6">
        <w:t>could also be high for Tesco due to market entry of popular online retailers in grocery retail format</w:t>
      </w:r>
      <w:r>
        <w:t>.</w:t>
      </w:r>
      <w:r w:rsidR="00073FB6">
        <w:t xml:space="preserve"> For example, globally popular online retailer Amazon has recently launched its online grocery retail service called Amazon Fresh</w:t>
      </w:r>
      <w:r w:rsidR="00275BDA">
        <w:t xml:space="preserve"> </w:t>
      </w:r>
      <w:r w:rsidR="00275BDA" w:rsidRPr="00F55F5E">
        <w:t>(Whytock</w:t>
      </w:r>
      <w:r w:rsidR="00275BDA">
        <w:t xml:space="preserve">, </w:t>
      </w:r>
      <w:r w:rsidR="00275BDA" w:rsidRPr="00F55F5E">
        <w:t>2022</w:t>
      </w:r>
      <w:r w:rsidR="00275BDA">
        <w:t>)</w:t>
      </w:r>
      <w:r w:rsidR="00073FB6">
        <w:t xml:space="preserve">. Thus, it could eventually increase market competition level for Tesco in the online retail market as well. </w:t>
      </w:r>
      <w:r>
        <w:t xml:space="preserve"> </w:t>
      </w:r>
    </w:p>
    <w:p w:rsidR="00DE6622" w:rsidRDefault="00DE6622" w:rsidP="00DC2002">
      <w:pPr>
        <w:pStyle w:val="Heading1"/>
      </w:pPr>
      <w:bookmarkStart w:id="3" w:name="_Toc92064138"/>
      <w:r>
        <w:lastRenderedPageBreak/>
        <w:t>Internal Analysis</w:t>
      </w:r>
      <w:bookmarkEnd w:id="3"/>
      <w:r>
        <w:t xml:space="preserve"> </w:t>
      </w:r>
    </w:p>
    <w:p w:rsidR="003122F4" w:rsidRDefault="005F15AD">
      <w:r>
        <w:t>The basic strength factors and weaknesses of Tesco have been analysed below. A detailed SWOT analysis has been conducted for the organisation to outline threats and opportunities associated with the present market conditions created by Covid19.</w:t>
      </w:r>
    </w:p>
    <w:tbl>
      <w:tblPr>
        <w:tblStyle w:val="TableGrid"/>
        <w:tblW w:w="0" w:type="auto"/>
        <w:tblLook w:val="04A0" w:firstRow="1" w:lastRow="0" w:firstColumn="1" w:lastColumn="0" w:noHBand="0" w:noVBand="1"/>
      </w:tblPr>
      <w:tblGrid>
        <w:gridCol w:w="4788"/>
        <w:gridCol w:w="4788"/>
      </w:tblGrid>
      <w:tr w:rsidR="00967535" w:rsidRPr="00967535" w:rsidTr="00967535">
        <w:tc>
          <w:tcPr>
            <w:tcW w:w="4788" w:type="dxa"/>
            <w:shd w:val="clear" w:color="auto" w:fill="8DB3E2" w:themeFill="text2" w:themeFillTint="66"/>
          </w:tcPr>
          <w:p w:rsidR="00967535" w:rsidRPr="00967535" w:rsidRDefault="00967535" w:rsidP="00967535">
            <w:pPr>
              <w:jc w:val="center"/>
              <w:rPr>
                <w:rFonts w:ascii="Copperplate Gothic Bold" w:hAnsi="Copperplate Gothic Bold"/>
              </w:rPr>
            </w:pPr>
            <w:r w:rsidRPr="00967535">
              <w:rPr>
                <w:rFonts w:ascii="Copperplate Gothic Bold" w:hAnsi="Copperplate Gothic Bold"/>
              </w:rPr>
              <w:t>Strengths</w:t>
            </w:r>
          </w:p>
        </w:tc>
        <w:tc>
          <w:tcPr>
            <w:tcW w:w="4788" w:type="dxa"/>
            <w:shd w:val="clear" w:color="auto" w:fill="8DB3E2" w:themeFill="text2" w:themeFillTint="66"/>
          </w:tcPr>
          <w:p w:rsidR="00967535" w:rsidRPr="00967535" w:rsidRDefault="00967535" w:rsidP="00967535">
            <w:pPr>
              <w:jc w:val="center"/>
              <w:rPr>
                <w:rFonts w:ascii="Copperplate Gothic Bold" w:hAnsi="Copperplate Gothic Bold"/>
              </w:rPr>
            </w:pPr>
            <w:r w:rsidRPr="00967535">
              <w:rPr>
                <w:rFonts w:ascii="Copperplate Gothic Bold" w:hAnsi="Copperplate Gothic Bold"/>
              </w:rPr>
              <w:t>Weaknesses</w:t>
            </w:r>
          </w:p>
        </w:tc>
      </w:tr>
      <w:tr w:rsidR="00967535" w:rsidTr="00967535">
        <w:tc>
          <w:tcPr>
            <w:tcW w:w="4788" w:type="dxa"/>
          </w:tcPr>
          <w:p w:rsidR="00967535" w:rsidRDefault="00967535" w:rsidP="00967535">
            <w:pPr>
              <w:pStyle w:val="ListParagraph"/>
              <w:numPr>
                <w:ilvl w:val="0"/>
                <w:numId w:val="1"/>
              </w:numPr>
            </w:pPr>
            <w:r>
              <w:t xml:space="preserve">Brand name and value is the biggest strength of Tesco due to its leading position in the global market. </w:t>
            </w:r>
          </w:p>
          <w:p w:rsidR="00967535" w:rsidRDefault="00967535" w:rsidP="00967535">
            <w:pPr>
              <w:pStyle w:val="ListParagraph"/>
              <w:numPr>
                <w:ilvl w:val="0"/>
                <w:numId w:val="1"/>
              </w:numPr>
            </w:pPr>
            <w:r>
              <w:t>Global market position as the 3</w:t>
            </w:r>
            <w:r w:rsidRPr="00967535">
              <w:rPr>
                <w:vertAlign w:val="superscript"/>
              </w:rPr>
              <w:t>rd</w:t>
            </w:r>
            <w:r>
              <w:t xml:space="preserve"> largest retailer by gross revenue is also strength of Tesco with international market position</w:t>
            </w:r>
            <w:r w:rsidR="00275BDA">
              <w:t xml:space="preserve"> </w:t>
            </w:r>
            <w:r w:rsidR="00275BDA" w:rsidRPr="00F55F5E">
              <w:t>(Partridge</w:t>
            </w:r>
            <w:r w:rsidR="00275BDA">
              <w:t xml:space="preserve">, </w:t>
            </w:r>
            <w:r w:rsidR="00275BDA" w:rsidRPr="00F55F5E">
              <w:t>2022</w:t>
            </w:r>
            <w:r w:rsidR="00275BDA">
              <w:t>)</w:t>
            </w:r>
            <w:r>
              <w:t xml:space="preserve">. </w:t>
            </w:r>
          </w:p>
          <w:p w:rsidR="00967535" w:rsidRDefault="00967535" w:rsidP="00967535">
            <w:pPr>
              <w:pStyle w:val="ListParagraph"/>
              <w:numPr>
                <w:ilvl w:val="0"/>
                <w:numId w:val="1"/>
              </w:numPr>
            </w:pPr>
            <w:r>
              <w:t xml:space="preserve">28.4% market share in the UK as the largest retailer of the country is strength of Tesco in terms of domestic market position. </w:t>
            </w:r>
          </w:p>
          <w:p w:rsidR="00967535" w:rsidRDefault="00967535" w:rsidP="00967535">
            <w:pPr>
              <w:pStyle w:val="ListParagraph"/>
              <w:numPr>
                <w:ilvl w:val="0"/>
                <w:numId w:val="1"/>
              </w:numPr>
            </w:pPr>
            <w:r>
              <w:t>Tesco also has significantly strong physical retail network with nearly 7000 stores in 9 different countries</w:t>
            </w:r>
            <w:r w:rsidR="00275BDA">
              <w:t xml:space="preserve"> </w:t>
            </w:r>
            <w:r w:rsidR="00275BDA" w:rsidRPr="00F55F5E">
              <w:t>(Kapner, 2022</w:t>
            </w:r>
            <w:r w:rsidR="00275BDA">
              <w:t>)</w:t>
            </w:r>
            <w:r>
              <w:t xml:space="preserve">. </w:t>
            </w:r>
          </w:p>
          <w:p w:rsidR="00967535" w:rsidRPr="00967535" w:rsidRDefault="00967535" w:rsidP="00967535">
            <w:pPr>
              <w:pStyle w:val="ListParagraph"/>
              <w:numPr>
                <w:ilvl w:val="0"/>
                <w:numId w:val="1"/>
              </w:numPr>
            </w:pPr>
            <w:r w:rsidRPr="00967535">
              <w:t>Having Tesco.com as alternative of physical retail channels is also strength of Tesco to accommodate changing buying behaviour of modern generation customers.</w:t>
            </w:r>
          </w:p>
        </w:tc>
        <w:tc>
          <w:tcPr>
            <w:tcW w:w="4788" w:type="dxa"/>
          </w:tcPr>
          <w:p w:rsidR="00967535" w:rsidRDefault="00967535" w:rsidP="00967535">
            <w:pPr>
              <w:pStyle w:val="ListParagraph"/>
              <w:numPr>
                <w:ilvl w:val="0"/>
                <w:numId w:val="1"/>
              </w:numPr>
            </w:pPr>
            <w:r>
              <w:t>Overdependence of Tesco on the UK market for gaining 80% revenue is the biggest weakness in terms of international market productivity</w:t>
            </w:r>
            <w:r w:rsidR="00275BDA">
              <w:t xml:space="preserve"> </w:t>
            </w:r>
            <w:r w:rsidR="00275BDA" w:rsidRPr="00F55F5E">
              <w:t>(Whytock</w:t>
            </w:r>
            <w:r w:rsidR="00275BDA">
              <w:t xml:space="preserve">, </w:t>
            </w:r>
            <w:r w:rsidR="00275BDA" w:rsidRPr="00F55F5E">
              <w:t>2022</w:t>
            </w:r>
            <w:r w:rsidR="00275BDA">
              <w:t>)</w:t>
            </w:r>
            <w:r>
              <w:t xml:space="preserve">. </w:t>
            </w:r>
          </w:p>
          <w:p w:rsidR="00967535" w:rsidRDefault="00967535" w:rsidP="00967535">
            <w:pPr>
              <w:pStyle w:val="ListParagraph"/>
              <w:numPr>
                <w:ilvl w:val="0"/>
                <w:numId w:val="1"/>
              </w:numPr>
            </w:pPr>
            <w:r>
              <w:t>International market failure in US, Malaysia</w:t>
            </w:r>
            <w:r w:rsidR="00762D5E">
              <w:t xml:space="preserve"> and Thailand shows weakness of Tesco with international marketing. </w:t>
            </w:r>
          </w:p>
          <w:p w:rsidR="00762D5E" w:rsidRPr="00967535" w:rsidRDefault="00762D5E" w:rsidP="00967535">
            <w:pPr>
              <w:pStyle w:val="ListParagraph"/>
              <w:numPr>
                <w:ilvl w:val="0"/>
                <w:numId w:val="1"/>
              </w:numPr>
            </w:pPr>
            <w:r>
              <w:t>Inability to maintain physical store count during Covid19 and store closure can also be mentioned as a weakness of Tesco to retain tangible assets</w:t>
            </w:r>
            <w:r w:rsidR="00275BDA">
              <w:t xml:space="preserve"> </w:t>
            </w:r>
            <w:r w:rsidR="00275BDA" w:rsidRPr="00F55F5E">
              <w:t>(Whytock</w:t>
            </w:r>
            <w:r w:rsidR="00275BDA">
              <w:t xml:space="preserve">, </w:t>
            </w:r>
            <w:r w:rsidR="00275BDA" w:rsidRPr="00F55F5E">
              <w:t>2022</w:t>
            </w:r>
            <w:r w:rsidR="00275BDA">
              <w:t>)</w:t>
            </w:r>
            <w:r>
              <w:t xml:space="preserve">. </w:t>
            </w:r>
          </w:p>
        </w:tc>
      </w:tr>
      <w:tr w:rsidR="00967535" w:rsidRPr="00967535" w:rsidTr="00967535">
        <w:tc>
          <w:tcPr>
            <w:tcW w:w="4788" w:type="dxa"/>
            <w:shd w:val="clear" w:color="auto" w:fill="8DB3E2" w:themeFill="text2" w:themeFillTint="66"/>
          </w:tcPr>
          <w:p w:rsidR="00967535" w:rsidRPr="00967535" w:rsidRDefault="00967535" w:rsidP="00967535">
            <w:pPr>
              <w:jc w:val="center"/>
              <w:rPr>
                <w:rFonts w:ascii="Copperplate Gothic Bold" w:hAnsi="Copperplate Gothic Bold"/>
              </w:rPr>
            </w:pPr>
            <w:r w:rsidRPr="00967535">
              <w:rPr>
                <w:rFonts w:ascii="Copperplate Gothic Bold" w:hAnsi="Copperplate Gothic Bold"/>
              </w:rPr>
              <w:t>Opportunities</w:t>
            </w:r>
          </w:p>
        </w:tc>
        <w:tc>
          <w:tcPr>
            <w:tcW w:w="4788" w:type="dxa"/>
            <w:shd w:val="clear" w:color="auto" w:fill="8DB3E2" w:themeFill="text2" w:themeFillTint="66"/>
          </w:tcPr>
          <w:p w:rsidR="00967535" w:rsidRPr="00967535" w:rsidRDefault="00967535" w:rsidP="00967535">
            <w:pPr>
              <w:jc w:val="center"/>
              <w:rPr>
                <w:rFonts w:ascii="Copperplate Gothic Bold" w:hAnsi="Copperplate Gothic Bold"/>
              </w:rPr>
            </w:pPr>
            <w:r w:rsidRPr="00967535">
              <w:rPr>
                <w:rFonts w:ascii="Copperplate Gothic Bold" w:hAnsi="Copperplate Gothic Bold"/>
              </w:rPr>
              <w:t>Threats</w:t>
            </w:r>
          </w:p>
        </w:tc>
      </w:tr>
      <w:tr w:rsidR="00967535" w:rsidTr="00967535">
        <w:tc>
          <w:tcPr>
            <w:tcW w:w="4788" w:type="dxa"/>
          </w:tcPr>
          <w:p w:rsidR="00967535" w:rsidRDefault="00762D5E" w:rsidP="00762D5E">
            <w:pPr>
              <w:pStyle w:val="ListParagraph"/>
              <w:numPr>
                <w:ilvl w:val="0"/>
                <w:numId w:val="3"/>
              </w:numPr>
            </w:pPr>
            <w:r>
              <w:lastRenderedPageBreak/>
              <w:t>International market expansion through acquisitions in Japan, South Korea, Dubai, Poland and UAE could strengthen international market presence and productivity of Tesco</w:t>
            </w:r>
            <w:r w:rsidR="00275BDA">
              <w:t xml:space="preserve"> </w:t>
            </w:r>
            <w:r w:rsidR="00275BDA" w:rsidRPr="00F55F5E">
              <w:t>(Kapner, 2022</w:t>
            </w:r>
            <w:r w:rsidR="00275BDA">
              <w:t>)</w:t>
            </w:r>
            <w:r>
              <w:t xml:space="preserve">. </w:t>
            </w:r>
          </w:p>
          <w:p w:rsidR="00762D5E" w:rsidRDefault="00762D5E" w:rsidP="00762D5E">
            <w:pPr>
              <w:pStyle w:val="ListParagraph"/>
              <w:numPr>
                <w:ilvl w:val="0"/>
                <w:numId w:val="3"/>
              </w:numPr>
            </w:pPr>
            <w:r>
              <w:t>Expansion of separate discount retail brand Jack’s (launched in 2018) could enhance competency of Tesco against discount retailers like Aldi and Lidl</w:t>
            </w:r>
            <w:r w:rsidR="00275BDA">
              <w:t xml:space="preserve"> </w:t>
            </w:r>
            <w:r w:rsidR="00275BDA" w:rsidRPr="00F55F5E">
              <w:t>(Whytock</w:t>
            </w:r>
            <w:r w:rsidR="00275BDA">
              <w:t xml:space="preserve">, </w:t>
            </w:r>
            <w:r w:rsidR="00275BDA" w:rsidRPr="00F55F5E">
              <w:t>2022</w:t>
            </w:r>
            <w:r w:rsidR="00275BDA">
              <w:t>)</w:t>
            </w:r>
            <w:r>
              <w:t xml:space="preserve">. </w:t>
            </w:r>
          </w:p>
          <w:p w:rsidR="00762D5E" w:rsidRPr="00762D5E" w:rsidRDefault="00762D5E" w:rsidP="00762D5E">
            <w:pPr>
              <w:pStyle w:val="ListParagraph"/>
              <w:numPr>
                <w:ilvl w:val="0"/>
                <w:numId w:val="3"/>
              </w:numPr>
            </w:pPr>
            <w:r>
              <w:t>Increased focus on online retail operation through the Tesco.com could significantly enhance sales growth rate for Tesco</w:t>
            </w:r>
            <w:r w:rsidR="00275BDA">
              <w:t xml:space="preserve"> </w:t>
            </w:r>
            <w:r w:rsidR="00275BDA" w:rsidRPr="00F55F5E">
              <w:t>(Kapner, 2022</w:t>
            </w:r>
            <w:r w:rsidR="00275BDA">
              <w:t>)</w:t>
            </w:r>
            <w:r>
              <w:t xml:space="preserve">. </w:t>
            </w:r>
          </w:p>
        </w:tc>
        <w:tc>
          <w:tcPr>
            <w:tcW w:w="4788" w:type="dxa"/>
          </w:tcPr>
          <w:p w:rsidR="00967535" w:rsidRDefault="00762D5E" w:rsidP="00762D5E">
            <w:pPr>
              <w:pStyle w:val="ListParagraph"/>
              <w:numPr>
                <w:ilvl w:val="0"/>
                <w:numId w:val="3"/>
              </w:numPr>
            </w:pPr>
            <w:r>
              <w:t xml:space="preserve">Ongoing economic downturn in the UK due to BREXIT and Covid19 could have long-term impacts on financial position of Tesco due to its overdependence on domestic market. </w:t>
            </w:r>
          </w:p>
          <w:p w:rsidR="00762D5E" w:rsidRDefault="00762D5E" w:rsidP="00762D5E">
            <w:pPr>
              <w:pStyle w:val="ListParagraph"/>
              <w:numPr>
                <w:ilvl w:val="0"/>
                <w:numId w:val="3"/>
              </w:numPr>
            </w:pPr>
            <w:r>
              <w:t xml:space="preserve">Increasing </w:t>
            </w:r>
            <w:r w:rsidR="000F36D0">
              <w:t>competition with discounters could affect domestic and international market share of Tesco</w:t>
            </w:r>
            <w:r w:rsidR="00275BDA">
              <w:t xml:space="preserve"> </w:t>
            </w:r>
            <w:r w:rsidR="00275BDA" w:rsidRPr="00F55F5E">
              <w:t>(Partridge</w:t>
            </w:r>
            <w:r w:rsidR="00275BDA">
              <w:t xml:space="preserve">, </w:t>
            </w:r>
            <w:r w:rsidR="00275BDA" w:rsidRPr="00F55F5E">
              <w:t>2022</w:t>
            </w:r>
            <w:r w:rsidR="00275BDA">
              <w:t>)</w:t>
            </w:r>
            <w:r w:rsidR="000F36D0">
              <w:t xml:space="preserve">. </w:t>
            </w:r>
          </w:p>
          <w:p w:rsidR="000F36D0" w:rsidRPr="00762D5E" w:rsidRDefault="000F36D0" w:rsidP="00762D5E">
            <w:pPr>
              <w:pStyle w:val="ListParagraph"/>
              <w:numPr>
                <w:ilvl w:val="0"/>
                <w:numId w:val="3"/>
              </w:numPr>
            </w:pPr>
            <w:r>
              <w:t xml:space="preserve"> Changing buying behaviour of customers with increasing preference of online shopping </w:t>
            </w:r>
            <w:r w:rsidR="00AC2FB7">
              <w:t xml:space="preserve">could have long-term impacts on productivity of psychical retail network of Tesco. </w:t>
            </w:r>
          </w:p>
        </w:tc>
      </w:tr>
    </w:tbl>
    <w:p w:rsidR="00DC2002" w:rsidRDefault="00DC2002" w:rsidP="00DC2002">
      <w:pPr>
        <w:pStyle w:val="Heading1"/>
      </w:pPr>
      <w:bookmarkStart w:id="4" w:name="_Toc92064139"/>
      <w:r>
        <w:t>Strategic Response to Covid19 and Post-pandemic Market Challenges</w:t>
      </w:r>
      <w:bookmarkEnd w:id="4"/>
    </w:p>
    <w:p w:rsidR="00DC2002" w:rsidRDefault="000575D7">
      <w:r>
        <w:t>The above external and internal analysis for Tesco in the Covid19 and post pandemic phase has shown that the organisation faced variety of challenges and opportunities in the contemporary market conditions. This part of the report sheds light on strategic response of Tesco to deal with the market challenges and capitalise the opportunities created by Covid19.</w:t>
      </w:r>
    </w:p>
    <w:p w:rsidR="00AC2FB7" w:rsidRDefault="00AC2FB7" w:rsidP="000575D7">
      <w:pPr>
        <w:jc w:val="center"/>
      </w:pPr>
      <w:r>
        <w:rPr>
          <w:noProof/>
          <w:lang w:eastAsia="en-GB"/>
        </w:rPr>
        <w:lastRenderedPageBreak/>
        <w:drawing>
          <wp:inline distT="0" distB="0" distL="0" distR="0">
            <wp:extent cx="5255209" cy="3784336"/>
            <wp:effectExtent l="19050" t="0" r="2591"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255459" cy="3784516"/>
                    </a:xfrm>
                    <a:prstGeom prst="rect">
                      <a:avLst/>
                    </a:prstGeom>
                    <a:noFill/>
                    <a:ln w="9525">
                      <a:noFill/>
                      <a:miter lim="800000"/>
                      <a:headEnd/>
                      <a:tailEnd/>
                    </a:ln>
                  </pic:spPr>
                </pic:pic>
              </a:graphicData>
            </a:graphic>
          </wp:inline>
        </w:drawing>
      </w:r>
    </w:p>
    <w:p w:rsidR="00AC2FB7" w:rsidRDefault="00AC2FB7" w:rsidP="000575D7">
      <w:pPr>
        <w:jc w:val="center"/>
      </w:pPr>
      <w:r>
        <w:t>Source: Tesco, 2021</w:t>
      </w:r>
    </w:p>
    <w:p w:rsidR="00AC2FB7" w:rsidRDefault="000575D7">
      <w:r>
        <w:t>The above figure shows organisational declaration by Tesco about its initiative towards dealing with Covid19 challenges. The biggest change that could be observed in this regard is change in workforce allocation system of the organisation. Online retail unit of Tesco has created 16,000 permanent job role and more than 50,000 job roles during peak pandemic phase for accommodating increased customer demand and orders received through virtual retail channel</w:t>
      </w:r>
      <w:r w:rsidR="00275BDA">
        <w:t xml:space="preserve"> </w:t>
      </w:r>
      <w:r w:rsidR="00275BDA" w:rsidRPr="00F55F5E">
        <w:t>(Partridge</w:t>
      </w:r>
      <w:r w:rsidR="00275BDA">
        <w:t xml:space="preserve">, </w:t>
      </w:r>
      <w:r w:rsidR="00275BDA" w:rsidRPr="00F55F5E">
        <w:t>2022</w:t>
      </w:r>
      <w:r w:rsidR="00275BDA">
        <w:t>)</w:t>
      </w:r>
      <w:r>
        <w:t>. It shows strategic excellence of Tesco leadership to realise changing buying behaviour of customers with increased preference of online shopping during Covid19. It also shows strategic approach of Tesco to manage sales productivity by increasing workforce strength with online retail format due to operational freeze and reduced productivity with offline retail channels during and after Covid19 lockdown</w:t>
      </w:r>
      <w:r w:rsidR="00275BDA">
        <w:t xml:space="preserve"> </w:t>
      </w:r>
      <w:r w:rsidR="00275BDA" w:rsidRPr="00F55F5E">
        <w:t>(Fleming, 2022</w:t>
      </w:r>
      <w:r w:rsidR="00275BDA">
        <w:t>)</w:t>
      </w:r>
      <w:r>
        <w:t xml:space="preserve">. </w:t>
      </w:r>
    </w:p>
    <w:p w:rsidR="00AC2FB7" w:rsidRDefault="000575D7">
      <w:r>
        <w:lastRenderedPageBreak/>
        <w:t>To revive natural productivity of physical retail network in the post pandemic phase, Tesco has also adopted variety of changes in the store format and operational procedures. Limiting customer gathering rate inside stores, increasing entry and entry points and installation of sanitisation stations are some of the most important operational changes adopted by Tesco in this regard</w:t>
      </w:r>
      <w:r w:rsidR="00275BDA">
        <w:t xml:space="preserve"> </w:t>
      </w:r>
      <w:r w:rsidR="00275BDA" w:rsidRPr="00F55F5E">
        <w:t>(Kapner, 2022</w:t>
      </w:r>
      <w:r w:rsidR="00275BDA">
        <w:t>)</w:t>
      </w:r>
      <w:r>
        <w:t xml:space="preserve">. </w:t>
      </w:r>
    </w:p>
    <w:p w:rsidR="005F15AD" w:rsidRDefault="005F15AD" w:rsidP="000575D7">
      <w:pPr>
        <w:jc w:val="center"/>
      </w:pPr>
      <w:r>
        <w:rPr>
          <w:noProof/>
          <w:lang w:eastAsia="en-GB"/>
        </w:rPr>
        <w:drawing>
          <wp:inline distT="0" distB="0" distL="0" distR="0">
            <wp:extent cx="4465168" cy="2546205"/>
            <wp:effectExtent l="19050" t="0" r="0" b="0"/>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srcRect/>
                    <a:stretch>
                      <a:fillRect/>
                    </a:stretch>
                  </pic:blipFill>
                  <pic:spPr bwMode="auto">
                    <a:xfrm>
                      <a:off x="0" y="0"/>
                      <a:ext cx="4465741" cy="2546532"/>
                    </a:xfrm>
                    <a:prstGeom prst="rect">
                      <a:avLst/>
                    </a:prstGeom>
                    <a:noFill/>
                    <a:ln w="9525">
                      <a:noFill/>
                      <a:miter lim="800000"/>
                      <a:headEnd/>
                      <a:tailEnd/>
                    </a:ln>
                  </pic:spPr>
                </pic:pic>
              </a:graphicData>
            </a:graphic>
          </wp:inline>
        </w:drawing>
      </w:r>
    </w:p>
    <w:p w:rsidR="005F15AD" w:rsidRDefault="005F15AD" w:rsidP="000575D7">
      <w:pPr>
        <w:jc w:val="center"/>
      </w:pPr>
      <w:r>
        <w:t>Source: Statista, 2021</w:t>
      </w:r>
    </w:p>
    <w:p w:rsidR="005F15AD" w:rsidRDefault="000575D7" w:rsidP="005F15AD">
      <w:r>
        <w:t>Although adopting safety and hygiene oriented operational changes in physical retail network, the above figure shows that Tesco has drastically reduced the number of functional stores in global market context between 2019 and 2021</w:t>
      </w:r>
      <w:r w:rsidR="00275BDA">
        <w:t xml:space="preserve"> </w:t>
      </w:r>
      <w:r w:rsidR="00275BDA" w:rsidRPr="00F55F5E">
        <w:t>(Fleming, 2022</w:t>
      </w:r>
      <w:r w:rsidR="00275BDA">
        <w:t>)</w:t>
      </w:r>
      <w:r>
        <w:t xml:space="preserve">. Tesco might have done it to make up losses and reduced productivity issues even in post pandemic phase. However, permanent loss of tangible resources like physical stores could </w:t>
      </w:r>
      <w:r w:rsidR="00113213">
        <w:t>have long-term impact on productivity and market coverage capacity of the organisation</w:t>
      </w:r>
      <w:r w:rsidR="00275BDA">
        <w:t xml:space="preserve"> </w:t>
      </w:r>
      <w:r w:rsidR="00275BDA" w:rsidRPr="00F55F5E">
        <w:t>(</w:t>
      </w:r>
      <w:r w:rsidR="00275BDA">
        <w:t xml:space="preserve">Butler, </w:t>
      </w:r>
      <w:r w:rsidR="00275BDA" w:rsidRPr="00F55F5E">
        <w:t>2022</w:t>
      </w:r>
      <w:r w:rsidR="00275BDA">
        <w:t>)</w:t>
      </w:r>
      <w:r w:rsidR="00113213">
        <w:t xml:space="preserve">. </w:t>
      </w:r>
    </w:p>
    <w:p w:rsidR="005F15AD" w:rsidRPr="005F15AD" w:rsidRDefault="005F15AD" w:rsidP="00113213">
      <w:pPr>
        <w:jc w:val="center"/>
      </w:pPr>
      <w:r w:rsidRPr="005F15AD">
        <w:rPr>
          <w:noProof/>
          <w:lang w:eastAsia="en-GB"/>
        </w:rPr>
        <w:lastRenderedPageBreak/>
        <w:drawing>
          <wp:inline distT="0" distB="0" distL="0" distR="0">
            <wp:extent cx="4570292" cy="2457907"/>
            <wp:effectExtent l="19050" t="0" r="1708"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4568166" cy="2456763"/>
                    </a:xfrm>
                    <a:prstGeom prst="rect">
                      <a:avLst/>
                    </a:prstGeom>
                    <a:noFill/>
                    <a:ln w="9525">
                      <a:noFill/>
                      <a:miter lim="800000"/>
                      <a:headEnd/>
                      <a:tailEnd/>
                    </a:ln>
                  </pic:spPr>
                </pic:pic>
              </a:graphicData>
            </a:graphic>
          </wp:inline>
        </w:drawing>
      </w:r>
    </w:p>
    <w:p w:rsidR="005F15AD" w:rsidRPr="005F15AD" w:rsidRDefault="005F15AD" w:rsidP="00113213">
      <w:pPr>
        <w:jc w:val="center"/>
      </w:pPr>
      <w:r w:rsidRPr="005F15AD">
        <w:t>Source: Statista, 2021</w:t>
      </w:r>
    </w:p>
    <w:p w:rsidR="00DC2002" w:rsidRDefault="00113213">
      <w:r>
        <w:t>The above figure also proves that strategic approach of Tesco to give more focus on online retail operation has been productive for the organisation to achieve massive sales growth between January 2020 and January 2021</w:t>
      </w:r>
      <w:r w:rsidR="00275BDA">
        <w:t xml:space="preserve"> </w:t>
      </w:r>
      <w:r w:rsidR="00275BDA" w:rsidRPr="00F55F5E">
        <w:t>(Kapner, 2022</w:t>
      </w:r>
      <w:r w:rsidR="00275BDA">
        <w:t>)</w:t>
      </w:r>
      <w:r>
        <w:t xml:space="preserve">. However, post pandemic operational revival of offline retail industry in early 2021 has also shown decline in sales growth rate of Tesco. Thus, it shows that massive online sales growth and demand could be a volatile market situation and closure of physical outlets could be adversely impactful for Tesco in long-term future. </w:t>
      </w:r>
    </w:p>
    <w:p w:rsidR="00967535" w:rsidRDefault="00967535" w:rsidP="00113213">
      <w:pPr>
        <w:jc w:val="center"/>
      </w:pPr>
      <w:r>
        <w:rPr>
          <w:noProof/>
          <w:lang w:eastAsia="en-GB"/>
        </w:rPr>
        <w:drawing>
          <wp:inline distT="0" distB="0" distL="0" distR="0">
            <wp:extent cx="4747207" cy="2706624"/>
            <wp:effectExtent l="19050" t="0" r="0" b="0"/>
            <wp:docPr id="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srcRect/>
                    <a:stretch>
                      <a:fillRect/>
                    </a:stretch>
                  </pic:blipFill>
                  <pic:spPr bwMode="auto">
                    <a:xfrm>
                      <a:off x="0" y="0"/>
                      <a:ext cx="4751070" cy="2708826"/>
                    </a:xfrm>
                    <a:prstGeom prst="rect">
                      <a:avLst/>
                    </a:prstGeom>
                    <a:noFill/>
                    <a:ln w="9525">
                      <a:noFill/>
                      <a:miter lim="800000"/>
                      <a:headEnd/>
                      <a:tailEnd/>
                    </a:ln>
                  </pic:spPr>
                </pic:pic>
              </a:graphicData>
            </a:graphic>
          </wp:inline>
        </w:drawing>
      </w:r>
    </w:p>
    <w:p w:rsidR="00967535" w:rsidRPr="005F15AD" w:rsidRDefault="00967535" w:rsidP="00113213">
      <w:pPr>
        <w:jc w:val="center"/>
      </w:pPr>
      <w:r w:rsidRPr="005F15AD">
        <w:lastRenderedPageBreak/>
        <w:t>Source: Statista, 2021</w:t>
      </w:r>
    </w:p>
    <w:p w:rsidR="00967535" w:rsidRDefault="00113213">
      <w:r>
        <w:t>Another crucial factor to be mentioned about market strategic success of Tesco is its international market management. The above figure clearly shows tha</w:t>
      </w:r>
      <w:r w:rsidR="00E90CCC">
        <w:t>t sales value of Tesco from the domestic UK market has steadily increased over years since 2016</w:t>
      </w:r>
      <w:r w:rsidR="00275BDA">
        <w:t xml:space="preserve"> </w:t>
      </w:r>
      <w:r w:rsidR="00275BDA" w:rsidRPr="00F55F5E">
        <w:t>(Fleming, 2022</w:t>
      </w:r>
      <w:r w:rsidR="00275BDA">
        <w:t>)</w:t>
      </w:r>
      <w:r w:rsidR="00E90CCC">
        <w:t xml:space="preserve">. However, sales performance of the organisation in international market regions in Europe has significantly declined within the same period. Moreover, Tesco has completely </w:t>
      </w:r>
      <w:r w:rsidR="003A05ED">
        <w:t xml:space="preserve">revoked operation from the highly populated and economically developing Asian market that generated more than </w:t>
      </w:r>
      <w:r w:rsidR="003A05ED">
        <w:rPr>
          <w:rFonts w:cs="Times New Roman"/>
        </w:rPr>
        <w:t>£</w:t>
      </w:r>
      <w:r w:rsidR="003A05ED">
        <w:t>4.8 billion sales revenue in 2019</w:t>
      </w:r>
      <w:r w:rsidR="00275BDA">
        <w:t xml:space="preserve"> </w:t>
      </w:r>
      <w:r w:rsidR="00275BDA" w:rsidRPr="00F55F5E">
        <w:t>(</w:t>
      </w:r>
      <w:r w:rsidR="00275BDA">
        <w:t xml:space="preserve">Butler, </w:t>
      </w:r>
      <w:r w:rsidR="00275BDA" w:rsidRPr="00F55F5E">
        <w:t>2022</w:t>
      </w:r>
      <w:r w:rsidR="00275BDA">
        <w:t>)</w:t>
      </w:r>
      <w:r w:rsidR="003A05ED">
        <w:t xml:space="preserve">. It shows that marketing strategy of Tesco is not strong enough for maintaining international market success. Moreover, the management highly focuses on present market challenges and opportunities created by Covid19 rather than focusing on longer marketing visions. </w:t>
      </w:r>
    </w:p>
    <w:p w:rsidR="00DC2002" w:rsidRDefault="00DC2002" w:rsidP="00DC2002">
      <w:pPr>
        <w:pStyle w:val="Heading1"/>
      </w:pPr>
      <w:bookmarkStart w:id="5" w:name="_Toc92064140"/>
      <w:r>
        <w:t xml:space="preserve">Recommended </w:t>
      </w:r>
      <w:r w:rsidR="003A05ED">
        <w:t xml:space="preserve">Marketing </w:t>
      </w:r>
      <w:r>
        <w:t>Strategic Initiatives</w:t>
      </w:r>
      <w:bookmarkEnd w:id="5"/>
      <w:r>
        <w:t xml:space="preserve"> </w:t>
      </w:r>
    </w:p>
    <w:p w:rsidR="00DC2002" w:rsidRDefault="003A05ED">
      <w:r>
        <w:t xml:space="preserve">Based on the present market scenario and business environment for Tesco, the organisation has been recommended with a detailed market strategic plan for tackling present market challenges in post pandemic phase. The marketing strategic recommended for Tesco have also been designed through considering its long-term future growth potential as well.  </w:t>
      </w:r>
    </w:p>
    <w:p w:rsidR="000575D7" w:rsidRPr="000575D7" w:rsidRDefault="000575D7">
      <w:pPr>
        <w:rPr>
          <w:b/>
          <w:u w:val="single"/>
        </w:rPr>
      </w:pPr>
      <w:r w:rsidRPr="000575D7">
        <w:rPr>
          <w:b/>
          <w:u w:val="single"/>
        </w:rPr>
        <w:t xml:space="preserve">Marketing Objectives </w:t>
      </w:r>
    </w:p>
    <w:p w:rsidR="000575D7" w:rsidRDefault="003A05ED" w:rsidP="003A05ED">
      <w:pPr>
        <w:pStyle w:val="ListParagraph"/>
        <w:numPr>
          <w:ilvl w:val="0"/>
          <w:numId w:val="4"/>
        </w:numPr>
      </w:pPr>
      <w:r>
        <w:t xml:space="preserve">To focus on online retail operation for accommodating changing buying behaviour of customers in post pandemic phase. </w:t>
      </w:r>
    </w:p>
    <w:p w:rsidR="003A05ED" w:rsidRDefault="003A05ED" w:rsidP="003A05ED">
      <w:pPr>
        <w:pStyle w:val="ListParagraph"/>
        <w:numPr>
          <w:ilvl w:val="0"/>
          <w:numId w:val="4"/>
        </w:numPr>
      </w:pPr>
      <w:r>
        <w:t xml:space="preserve">To make optimum utilisation of online and offline retail channels for effective productivity rather than permanent closure. </w:t>
      </w:r>
    </w:p>
    <w:p w:rsidR="003A05ED" w:rsidRDefault="003A05ED" w:rsidP="003A05ED">
      <w:pPr>
        <w:pStyle w:val="ListParagraph"/>
        <w:numPr>
          <w:ilvl w:val="0"/>
          <w:numId w:val="4"/>
        </w:numPr>
      </w:pPr>
      <w:r>
        <w:lastRenderedPageBreak/>
        <w:t xml:space="preserve">To focus on international marketing for reducing overdependence on the UK market for revenue generation. </w:t>
      </w:r>
    </w:p>
    <w:p w:rsidR="000575D7" w:rsidRDefault="003A05ED" w:rsidP="003A05ED">
      <w:pPr>
        <w:pStyle w:val="ListParagraph"/>
        <w:numPr>
          <w:ilvl w:val="0"/>
          <w:numId w:val="4"/>
        </w:numPr>
      </w:pPr>
      <w:r>
        <w:t xml:space="preserve">To make flexible usage of stores and online sales channels for reaching maximum possible number of customers. </w:t>
      </w:r>
    </w:p>
    <w:p w:rsidR="003A05ED" w:rsidRDefault="003A05ED" w:rsidP="003A05ED">
      <w:pPr>
        <w:pStyle w:val="ListParagraph"/>
        <w:numPr>
          <w:ilvl w:val="0"/>
          <w:numId w:val="4"/>
        </w:numPr>
      </w:pPr>
      <w:r>
        <w:t xml:space="preserve">To build market competency against discount retailers and their competitive pricing strategy. </w:t>
      </w:r>
    </w:p>
    <w:p w:rsidR="000575D7" w:rsidRPr="000575D7" w:rsidRDefault="000575D7">
      <w:pPr>
        <w:rPr>
          <w:b/>
          <w:u w:val="single"/>
        </w:rPr>
      </w:pPr>
      <w:r w:rsidRPr="000575D7">
        <w:rPr>
          <w:b/>
          <w:u w:val="single"/>
        </w:rPr>
        <w:t xml:space="preserve">Situational Analysis </w:t>
      </w:r>
    </w:p>
    <w:p w:rsidR="000575D7" w:rsidRDefault="000575D7">
      <w:r>
        <w:t>Based on the above assessment of internal and external business environment for Tesco, it can be said that Covid19 pandemic has brought variety of challenges and certain opportunities for the organisation. The main implicati</w:t>
      </w:r>
      <w:r w:rsidR="003A05ED">
        <w:t xml:space="preserve">ons and opportunities of Tesco in the contemporary market environment have been outlined in the below provided table. </w:t>
      </w:r>
    </w:p>
    <w:tbl>
      <w:tblPr>
        <w:tblStyle w:val="TableGrid"/>
        <w:tblW w:w="0" w:type="auto"/>
        <w:tblLook w:val="04A0" w:firstRow="1" w:lastRow="0" w:firstColumn="1" w:lastColumn="0" w:noHBand="0" w:noVBand="1"/>
      </w:tblPr>
      <w:tblGrid>
        <w:gridCol w:w="9576"/>
      </w:tblGrid>
      <w:tr w:rsidR="003A05ED" w:rsidRPr="003A05ED" w:rsidTr="003A05ED">
        <w:tc>
          <w:tcPr>
            <w:tcW w:w="9576" w:type="dxa"/>
            <w:shd w:val="clear" w:color="auto" w:fill="8DB3E2" w:themeFill="text2" w:themeFillTint="66"/>
          </w:tcPr>
          <w:p w:rsidR="003A05ED" w:rsidRPr="003A05ED" w:rsidRDefault="003A05ED" w:rsidP="003A05ED">
            <w:pPr>
              <w:jc w:val="center"/>
              <w:rPr>
                <w:rFonts w:ascii="Copperplate Gothic Bold" w:hAnsi="Copperplate Gothic Bold"/>
              </w:rPr>
            </w:pPr>
            <w:r w:rsidRPr="003A05ED">
              <w:rPr>
                <w:rFonts w:ascii="Copperplate Gothic Bold" w:hAnsi="Copperplate Gothic Bold"/>
              </w:rPr>
              <w:t>Challenges</w:t>
            </w:r>
          </w:p>
        </w:tc>
      </w:tr>
      <w:tr w:rsidR="003A05ED" w:rsidTr="003A05ED">
        <w:tc>
          <w:tcPr>
            <w:tcW w:w="9576" w:type="dxa"/>
          </w:tcPr>
          <w:p w:rsidR="003A05ED" w:rsidRDefault="00073FB6" w:rsidP="003A05ED">
            <w:pPr>
              <w:pStyle w:val="ListParagraph"/>
              <w:numPr>
                <w:ilvl w:val="0"/>
                <w:numId w:val="5"/>
              </w:numPr>
            </w:pPr>
            <w:r>
              <w:t xml:space="preserve">Reduced customer arrival rate in stores due to continuing fear of Covid19. </w:t>
            </w:r>
          </w:p>
          <w:p w:rsidR="00073FB6" w:rsidRDefault="00073FB6" w:rsidP="003A05ED">
            <w:pPr>
              <w:pStyle w:val="ListParagraph"/>
              <w:numPr>
                <w:ilvl w:val="0"/>
                <w:numId w:val="5"/>
              </w:numPr>
            </w:pPr>
            <w:r>
              <w:t>Increased inflation rate up to 5.1% in the UK in 2021 due to the adverse economic impacts of Covid19</w:t>
            </w:r>
            <w:r w:rsidR="00275BDA">
              <w:t xml:space="preserve"> </w:t>
            </w:r>
            <w:r w:rsidR="00275BDA" w:rsidRPr="00F55F5E">
              <w:t>(Fleming, 2022</w:t>
            </w:r>
            <w:r w:rsidR="00275BDA">
              <w:t>)</w:t>
            </w:r>
            <w:r>
              <w:t xml:space="preserve">. </w:t>
            </w:r>
          </w:p>
          <w:p w:rsidR="00073FB6" w:rsidRDefault="00073FB6" w:rsidP="003A05ED">
            <w:pPr>
              <w:pStyle w:val="ListParagraph"/>
              <w:numPr>
                <w:ilvl w:val="0"/>
                <w:numId w:val="5"/>
              </w:numPr>
            </w:pPr>
            <w:r>
              <w:t xml:space="preserve">Increased market competency of discount retailers due to increased price sensitiveness of buyers as a result of inflation. </w:t>
            </w:r>
          </w:p>
          <w:p w:rsidR="00073FB6" w:rsidRDefault="00073FB6" w:rsidP="003A05ED">
            <w:pPr>
              <w:pStyle w:val="ListParagraph"/>
              <w:numPr>
                <w:ilvl w:val="0"/>
                <w:numId w:val="5"/>
              </w:numPr>
            </w:pPr>
            <w:r>
              <w:t>Increased competition from online grocery retailers due to changing buying behaviour of customers during and after Covid19 pandemic</w:t>
            </w:r>
            <w:r w:rsidR="00275BDA">
              <w:t xml:space="preserve"> </w:t>
            </w:r>
            <w:r w:rsidR="00275BDA" w:rsidRPr="00F55F5E">
              <w:t>(</w:t>
            </w:r>
            <w:r w:rsidR="00275BDA">
              <w:t xml:space="preserve">Butler, </w:t>
            </w:r>
            <w:r w:rsidR="00275BDA" w:rsidRPr="00F55F5E">
              <w:t>2022</w:t>
            </w:r>
            <w:r w:rsidR="00275BDA">
              <w:t>)</w:t>
            </w:r>
            <w:r>
              <w:t xml:space="preserve">. </w:t>
            </w:r>
          </w:p>
          <w:p w:rsidR="00073FB6" w:rsidRDefault="00073FB6" w:rsidP="003A05ED">
            <w:pPr>
              <w:pStyle w:val="ListParagraph"/>
              <w:numPr>
                <w:ilvl w:val="0"/>
                <w:numId w:val="5"/>
              </w:numPr>
            </w:pPr>
            <w:r>
              <w:t xml:space="preserve">Legal restrictions on physical operational capacity and threat of Omicron Coronavirus in near future. </w:t>
            </w:r>
          </w:p>
          <w:p w:rsidR="00073FB6" w:rsidRPr="003A05ED" w:rsidRDefault="00073FB6" w:rsidP="003A05ED">
            <w:pPr>
              <w:pStyle w:val="ListParagraph"/>
              <w:numPr>
                <w:ilvl w:val="0"/>
                <w:numId w:val="5"/>
              </w:numPr>
            </w:pPr>
            <w:r>
              <w:t>Failure in multiple international markets and closure of huge number of physical stores in Asian market region</w:t>
            </w:r>
            <w:r w:rsidR="00275BDA">
              <w:t xml:space="preserve"> </w:t>
            </w:r>
            <w:r w:rsidR="00275BDA" w:rsidRPr="00F55F5E">
              <w:t>(Whytock</w:t>
            </w:r>
            <w:r w:rsidR="00275BDA">
              <w:t xml:space="preserve">, </w:t>
            </w:r>
            <w:r w:rsidR="00275BDA" w:rsidRPr="00F55F5E">
              <w:t>2022</w:t>
            </w:r>
            <w:r w:rsidR="00275BDA">
              <w:t>)</w:t>
            </w:r>
            <w:r>
              <w:t xml:space="preserve">. </w:t>
            </w:r>
          </w:p>
        </w:tc>
      </w:tr>
      <w:tr w:rsidR="003A05ED" w:rsidRPr="003A05ED" w:rsidTr="003A05ED">
        <w:tc>
          <w:tcPr>
            <w:tcW w:w="9576" w:type="dxa"/>
            <w:shd w:val="clear" w:color="auto" w:fill="8DB3E2" w:themeFill="text2" w:themeFillTint="66"/>
          </w:tcPr>
          <w:p w:rsidR="003A05ED" w:rsidRPr="003A05ED" w:rsidRDefault="003A05ED" w:rsidP="003A05ED">
            <w:pPr>
              <w:jc w:val="center"/>
              <w:rPr>
                <w:rFonts w:ascii="Copperplate Gothic Bold" w:hAnsi="Copperplate Gothic Bold"/>
              </w:rPr>
            </w:pPr>
            <w:r w:rsidRPr="003A05ED">
              <w:rPr>
                <w:rFonts w:ascii="Copperplate Gothic Bold" w:hAnsi="Copperplate Gothic Bold"/>
              </w:rPr>
              <w:lastRenderedPageBreak/>
              <w:t>Opportunities</w:t>
            </w:r>
          </w:p>
        </w:tc>
      </w:tr>
      <w:tr w:rsidR="003A05ED" w:rsidTr="003A05ED">
        <w:tc>
          <w:tcPr>
            <w:tcW w:w="9576" w:type="dxa"/>
          </w:tcPr>
          <w:p w:rsidR="003A05ED" w:rsidRDefault="00073FB6" w:rsidP="003A05ED">
            <w:pPr>
              <w:pStyle w:val="ListParagraph"/>
              <w:numPr>
                <w:ilvl w:val="0"/>
                <w:numId w:val="5"/>
              </w:numPr>
            </w:pPr>
            <w:r>
              <w:t>Increasing product demand from online retail channel and subsequently increased manpower in virtual retail operational unit</w:t>
            </w:r>
            <w:r w:rsidR="00275BDA">
              <w:t xml:space="preserve"> </w:t>
            </w:r>
            <w:r w:rsidR="00275BDA" w:rsidRPr="00F55F5E">
              <w:t>(Whytock</w:t>
            </w:r>
            <w:r w:rsidR="00275BDA">
              <w:t xml:space="preserve">, </w:t>
            </w:r>
            <w:r w:rsidR="00275BDA" w:rsidRPr="00F55F5E">
              <w:t>2022</w:t>
            </w:r>
            <w:r w:rsidR="00275BDA">
              <w:t>)</w:t>
            </w:r>
            <w:r>
              <w:t xml:space="preserve">. </w:t>
            </w:r>
          </w:p>
          <w:p w:rsidR="00073FB6" w:rsidRDefault="00073FB6" w:rsidP="003A05ED">
            <w:pPr>
              <w:pStyle w:val="ListParagraph"/>
              <w:numPr>
                <w:ilvl w:val="0"/>
                <w:numId w:val="5"/>
              </w:numPr>
            </w:pPr>
            <w:r>
              <w:t xml:space="preserve">Market growth opportunity due to gradual expansion in Asian markets like Japan, South Korea, etc. </w:t>
            </w:r>
          </w:p>
          <w:p w:rsidR="00073FB6" w:rsidRPr="00073FB6" w:rsidRDefault="00073FB6" w:rsidP="00073FB6">
            <w:pPr>
              <w:pStyle w:val="ListParagraph"/>
              <w:numPr>
                <w:ilvl w:val="0"/>
                <w:numId w:val="5"/>
              </w:numPr>
            </w:pPr>
            <w:r>
              <w:t>Opportunity for building market competency depending on discount retail format of sub brand Jack’s</w:t>
            </w:r>
            <w:r w:rsidR="00275BDA">
              <w:t xml:space="preserve"> </w:t>
            </w:r>
            <w:r w:rsidR="00275BDA" w:rsidRPr="00F55F5E">
              <w:t>(Fleming, 2022</w:t>
            </w:r>
            <w:r w:rsidR="00275BDA">
              <w:t>)</w:t>
            </w:r>
            <w:r>
              <w:t xml:space="preserve">. </w:t>
            </w:r>
            <w:r w:rsidRPr="00073FB6">
              <w:t xml:space="preserve"> </w:t>
            </w:r>
          </w:p>
        </w:tc>
      </w:tr>
    </w:tbl>
    <w:p w:rsidR="000575D7" w:rsidRDefault="000575D7"/>
    <w:p w:rsidR="000575D7" w:rsidRPr="000575D7" w:rsidRDefault="000575D7">
      <w:pPr>
        <w:rPr>
          <w:b/>
          <w:u w:val="single"/>
        </w:rPr>
      </w:pPr>
      <w:r w:rsidRPr="000575D7">
        <w:rPr>
          <w:b/>
          <w:u w:val="single"/>
        </w:rPr>
        <w:t xml:space="preserve">Marketing Strategy </w:t>
      </w:r>
    </w:p>
    <w:p w:rsidR="00073FB6" w:rsidRDefault="00073FB6">
      <w:r w:rsidRPr="00073FB6">
        <w:rPr>
          <w:b/>
        </w:rPr>
        <w:t>STP Process</w:t>
      </w:r>
      <w:r>
        <w:t xml:space="preserve"> – STP is the acronym of segmentation, targeting and positioning which are marketing planning processes for identifying and targeting most potential consumer segments for a business and subsequent planning of market strategies. The most potential consumer segments for Tesco in the present market scenario are outlined below – </w:t>
      </w:r>
    </w:p>
    <w:p w:rsidR="00073FB6" w:rsidRDefault="00CA49AE" w:rsidP="00073FB6">
      <w:pPr>
        <w:pStyle w:val="ListParagraph"/>
        <w:numPr>
          <w:ilvl w:val="0"/>
          <w:numId w:val="6"/>
        </w:numPr>
      </w:pPr>
      <w:r w:rsidRPr="00CA49AE">
        <w:rPr>
          <w:b/>
        </w:rPr>
        <w:t xml:space="preserve">Psychographic </w:t>
      </w:r>
      <w:r>
        <w:t>– Tesco has recently increased manpower strength for online retail operation with 16,000 permanent employees</w:t>
      </w:r>
      <w:r w:rsidR="00275BDA">
        <w:t xml:space="preserve"> </w:t>
      </w:r>
      <w:r w:rsidR="00275BDA" w:rsidRPr="00F55F5E">
        <w:t>(</w:t>
      </w:r>
      <w:r w:rsidR="00275BDA">
        <w:t xml:space="preserve">Butler, </w:t>
      </w:r>
      <w:r w:rsidR="00275BDA" w:rsidRPr="00F55F5E">
        <w:t>2022</w:t>
      </w:r>
      <w:r w:rsidR="00275BDA">
        <w:t>)</w:t>
      </w:r>
      <w:r>
        <w:t xml:space="preserve">. Thus, people still in fear of Covid19 should be the targeted consumer segment for Tesco. </w:t>
      </w:r>
    </w:p>
    <w:p w:rsidR="00CA49AE" w:rsidRDefault="00CA49AE" w:rsidP="00073FB6">
      <w:pPr>
        <w:pStyle w:val="ListParagraph"/>
        <w:numPr>
          <w:ilvl w:val="0"/>
          <w:numId w:val="6"/>
        </w:numPr>
      </w:pPr>
      <w:r w:rsidRPr="00CA49AE">
        <w:rPr>
          <w:b/>
        </w:rPr>
        <w:t xml:space="preserve">Demographic </w:t>
      </w:r>
      <w:r>
        <w:t>– Younger generation customers between 18 and 35 years of age have been observed to be the highest bulk purchasers on online retail platforms in the UK during pandemic</w:t>
      </w:r>
      <w:r w:rsidR="00275BDA">
        <w:t xml:space="preserve"> </w:t>
      </w:r>
      <w:r w:rsidR="00275BDA" w:rsidRPr="00F55F5E">
        <w:t>(Whytock</w:t>
      </w:r>
      <w:r w:rsidR="00275BDA">
        <w:t xml:space="preserve">, </w:t>
      </w:r>
      <w:r w:rsidR="00275BDA" w:rsidRPr="00F55F5E">
        <w:t>2022</w:t>
      </w:r>
      <w:r w:rsidR="00275BDA">
        <w:t>)</w:t>
      </w:r>
      <w:r>
        <w:t xml:space="preserve">. </w:t>
      </w:r>
    </w:p>
    <w:p w:rsidR="00CA49AE" w:rsidRDefault="00CA49AE" w:rsidP="00073FB6">
      <w:pPr>
        <w:pStyle w:val="ListParagraph"/>
        <w:numPr>
          <w:ilvl w:val="0"/>
          <w:numId w:val="6"/>
        </w:numPr>
      </w:pPr>
      <w:r w:rsidRPr="00CA49AE">
        <w:rPr>
          <w:b/>
        </w:rPr>
        <w:t xml:space="preserve">Behavioural </w:t>
      </w:r>
      <w:r>
        <w:t xml:space="preserve">– Considerable proportion of customers who are accustomed of offline grocery shopping and waiting for full flow of supermarket operation in post pandemic phase. </w:t>
      </w:r>
    </w:p>
    <w:p w:rsidR="00CA49AE" w:rsidRDefault="00CA49AE" w:rsidP="00073FB6">
      <w:pPr>
        <w:pStyle w:val="ListParagraph"/>
        <w:numPr>
          <w:ilvl w:val="0"/>
          <w:numId w:val="6"/>
        </w:numPr>
      </w:pPr>
      <w:r w:rsidRPr="00CA49AE">
        <w:rPr>
          <w:b/>
        </w:rPr>
        <w:t xml:space="preserve">Geographic </w:t>
      </w:r>
      <w:r>
        <w:t xml:space="preserve">– customers in highly populated Asian markets like India, Japan, etc. </w:t>
      </w:r>
    </w:p>
    <w:p w:rsidR="00073FB6" w:rsidRPr="00073FB6" w:rsidRDefault="00CA49AE">
      <w:r>
        <w:lastRenderedPageBreak/>
        <w:t>The targeting strategy of Tesco must focus on psychographic consumer segment as the organisation is putting efforts in online retail operation and it has provided sales growth in 2020 as well. However, the positioning strategy of Tesco must not lose its identity as a leading supermarket brands by reducing store count by such high number. Instead of adopting low cost strategy for core brand value of Tesco, the organisation could adopt low cost position for its discount retail sub-brand Jack’s</w:t>
      </w:r>
      <w:r w:rsidR="00275BDA">
        <w:t xml:space="preserve"> </w:t>
      </w:r>
      <w:r w:rsidR="00275BDA" w:rsidRPr="00F55F5E">
        <w:t>(Fleming, 2022</w:t>
      </w:r>
      <w:r w:rsidR="00275BDA">
        <w:t>)</w:t>
      </w:r>
      <w:r>
        <w:t xml:space="preserve">. </w:t>
      </w:r>
    </w:p>
    <w:p w:rsidR="000575D7" w:rsidRDefault="003A05ED">
      <w:r w:rsidRPr="003A05ED">
        <w:rPr>
          <w:b/>
        </w:rPr>
        <w:t xml:space="preserve">Product </w:t>
      </w:r>
      <w:r>
        <w:t xml:space="preserve">– </w:t>
      </w:r>
      <w:r w:rsidR="00CA49AE">
        <w:t>The product mix strategy of Tesco should focus on localisation of product supply chain so that local market customers in the UK as well as international markets could be offered with decent variety without depending on foreign suppliers</w:t>
      </w:r>
      <w:r w:rsidR="00275BDA">
        <w:t xml:space="preserve"> </w:t>
      </w:r>
      <w:r w:rsidR="00275BDA" w:rsidRPr="00F55F5E">
        <w:t>(Heinze, 2019)</w:t>
      </w:r>
      <w:r w:rsidR="00CA49AE">
        <w:t xml:space="preserve">. </w:t>
      </w:r>
    </w:p>
    <w:p w:rsidR="003A05ED" w:rsidRDefault="003A05ED">
      <w:r w:rsidRPr="003A05ED">
        <w:rPr>
          <w:b/>
        </w:rPr>
        <w:t xml:space="preserve">Price </w:t>
      </w:r>
      <w:r>
        <w:t xml:space="preserve">– </w:t>
      </w:r>
      <w:r w:rsidR="00CA49AE">
        <w:t>While retaining reasonable</w:t>
      </w:r>
      <w:r w:rsidR="00673C7D">
        <w:t xml:space="preserve"> prici</w:t>
      </w:r>
      <w:r w:rsidR="00CA49AE">
        <w:t xml:space="preserve">ng strategy for core brand Tesco, the </w:t>
      </w:r>
      <w:r w:rsidR="00673C7D">
        <w:t>organisation</w:t>
      </w:r>
      <w:r w:rsidR="00CA49AE">
        <w:t xml:space="preserve"> could use competitive pricing strategy for sub-brand Jack’s for t</w:t>
      </w:r>
      <w:r w:rsidR="00673C7D">
        <w:t>ackling competition from discou</w:t>
      </w:r>
      <w:r w:rsidR="00CA49AE">
        <w:t xml:space="preserve">nt retailers </w:t>
      </w:r>
      <w:r w:rsidR="00673C7D">
        <w:t xml:space="preserve">like Aldi and Lidl. </w:t>
      </w:r>
    </w:p>
    <w:p w:rsidR="003A05ED" w:rsidRDefault="003A05ED">
      <w:r w:rsidRPr="003A05ED">
        <w:rPr>
          <w:b/>
        </w:rPr>
        <w:t xml:space="preserve">Place </w:t>
      </w:r>
      <w:r>
        <w:t xml:space="preserve">– </w:t>
      </w:r>
      <w:r w:rsidR="00673C7D">
        <w:t>The place mix strategy of Tesco mush focus on online retail platform Tesco.com through advancement with AI and data science technologies</w:t>
      </w:r>
      <w:r w:rsidR="00275BDA">
        <w:t xml:space="preserve"> </w:t>
      </w:r>
      <w:r w:rsidR="00275BDA" w:rsidRPr="00F55F5E">
        <w:t>(</w:t>
      </w:r>
      <w:r w:rsidR="00275BDA">
        <w:t xml:space="preserve">Butler, </w:t>
      </w:r>
      <w:r w:rsidR="00275BDA" w:rsidRPr="00F55F5E">
        <w:t>2022</w:t>
      </w:r>
      <w:r w:rsidR="00275BDA">
        <w:t>)</w:t>
      </w:r>
      <w:r w:rsidR="00673C7D">
        <w:t>. However, the organisation can also make flexible usage of physical retail outlets for conducting local market online deliveries rather than permanent closure</w:t>
      </w:r>
      <w:r w:rsidR="00275BDA">
        <w:t xml:space="preserve"> </w:t>
      </w:r>
      <w:r w:rsidR="00275BDA" w:rsidRPr="00F55F5E">
        <w:t>(Opresnik, 2018)</w:t>
      </w:r>
      <w:r w:rsidR="00673C7D">
        <w:t xml:space="preserve">. </w:t>
      </w:r>
    </w:p>
    <w:p w:rsidR="000575D7" w:rsidRDefault="003A05ED">
      <w:r w:rsidRPr="003A05ED">
        <w:rPr>
          <w:b/>
        </w:rPr>
        <w:t xml:space="preserve">Promotion </w:t>
      </w:r>
      <w:r>
        <w:t xml:space="preserve">– </w:t>
      </w:r>
      <w:r w:rsidR="00673C7D">
        <w:t>Tesco usually depends on outdoor and mass media marketing initiatives in its promotion mix strategy. However, greater focus on social media and other digital marketing channels is also important. Social media videos and paid social media advertisements about hygiene and safety management procedures in stores could help Tesco to attract more offline buyers who are afraid of Covid19 even in post pandemic phase</w:t>
      </w:r>
      <w:r w:rsidR="00275BDA">
        <w:t xml:space="preserve"> </w:t>
      </w:r>
      <w:r w:rsidR="00275BDA" w:rsidRPr="00F55F5E">
        <w:t>(Heinze, 2019)</w:t>
      </w:r>
      <w:r w:rsidR="00673C7D">
        <w:t xml:space="preserve">. </w:t>
      </w:r>
    </w:p>
    <w:p w:rsidR="000575D7" w:rsidRPr="000575D7" w:rsidRDefault="000575D7">
      <w:pPr>
        <w:rPr>
          <w:b/>
          <w:u w:val="single"/>
        </w:rPr>
      </w:pPr>
      <w:r w:rsidRPr="000575D7">
        <w:rPr>
          <w:b/>
          <w:u w:val="single"/>
        </w:rPr>
        <w:t xml:space="preserve">Implementation and Control </w:t>
      </w:r>
    </w:p>
    <w:p w:rsidR="00C2146C" w:rsidRDefault="00C2146C">
      <w:r w:rsidRPr="00C2146C">
        <w:rPr>
          <w:b/>
        </w:rPr>
        <w:lastRenderedPageBreak/>
        <w:t>Growth Strategy</w:t>
      </w:r>
      <w:r>
        <w:t xml:space="preserve"> – </w:t>
      </w:r>
      <w:r w:rsidR="00673C7D">
        <w:t xml:space="preserve">The Ansoff’s Growth Vector Matrix could be an effective theoretical guideline for recommending Tesco with suitable growth strategies. </w:t>
      </w:r>
    </w:p>
    <w:p w:rsidR="000575D7" w:rsidRDefault="00C2146C" w:rsidP="00673C7D">
      <w:pPr>
        <w:jc w:val="center"/>
      </w:pPr>
      <w:r>
        <w:rPr>
          <w:noProof/>
          <w:lang w:eastAsia="en-GB"/>
        </w:rPr>
        <w:drawing>
          <wp:inline distT="0" distB="0" distL="0" distR="0">
            <wp:extent cx="4121353" cy="2327695"/>
            <wp:effectExtent l="19050" t="0" r="0" b="0"/>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a:stretch>
                      <a:fillRect/>
                    </a:stretch>
                  </pic:blipFill>
                  <pic:spPr bwMode="auto">
                    <a:xfrm>
                      <a:off x="0" y="0"/>
                      <a:ext cx="4121386" cy="2327714"/>
                    </a:xfrm>
                    <a:prstGeom prst="rect">
                      <a:avLst/>
                    </a:prstGeom>
                    <a:noFill/>
                    <a:ln w="9525">
                      <a:noFill/>
                      <a:miter lim="800000"/>
                      <a:headEnd/>
                      <a:tailEnd/>
                    </a:ln>
                  </pic:spPr>
                </pic:pic>
              </a:graphicData>
            </a:graphic>
          </wp:inline>
        </w:drawing>
      </w:r>
    </w:p>
    <w:p w:rsidR="00C2146C" w:rsidRDefault="00C2146C" w:rsidP="00673C7D">
      <w:pPr>
        <w:jc w:val="center"/>
      </w:pPr>
      <w:r>
        <w:t>Source:</w:t>
      </w:r>
      <w:r w:rsidR="00275BDA" w:rsidRPr="00275BDA">
        <w:t xml:space="preserve"> </w:t>
      </w:r>
      <w:r w:rsidR="00275BDA" w:rsidRPr="00F55F5E">
        <w:t>(Heinze, 2019)</w:t>
      </w:r>
    </w:p>
    <w:p w:rsidR="00C2146C" w:rsidRDefault="00673C7D">
      <w:r>
        <w:t>For main supermarket brand, Tesco must follow market development strategy for economically developing Asian market region rather than increasing its dependency on the domestic UK market for 80% revenue generation. Tesco can target cost effective online retail operation strategy for expanding business in the highly populated Asian market region so that productivity issues with the UK market can be tackled</w:t>
      </w:r>
      <w:r w:rsidR="00275BDA">
        <w:t xml:space="preserve"> </w:t>
      </w:r>
      <w:r w:rsidR="00275BDA" w:rsidRPr="00F55F5E">
        <w:t>(Heinze, 2019)</w:t>
      </w:r>
      <w:r>
        <w:t xml:space="preserve">. </w:t>
      </w:r>
    </w:p>
    <w:p w:rsidR="00673C7D" w:rsidRDefault="00673C7D">
      <w:r>
        <w:t>In September 2018, Tesco founded its separate discount retail chain called Jack’s in the UK market. However, market expansion of jack’s is still limited to 13 stores in the UK market even after increasing competition from German discount retailers Lidl and Aldi</w:t>
      </w:r>
      <w:r w:rsidR="00275BDA">
        <w:t xml:space="preserve"> </w:t>
      </w:r>
      <w:r w:rsidR="00275BDA" w:rsidRPr="00F55F5E">
        <w:t>(Fleming, 2022</w:t>
      </w:r>
      <w:r w:rsidR="00275BDA">
        <w:t>)</w:t>
      </w:r>
      <w:r>
        <w:t>. Hence, Tesco is recommended to follow market penetration strategy in the UK market with discount retail chain of Jack’s so that present market position and share can be retained from increasing competition of discount retailers</w:t>
      </w:r>
      <w:r w:rsidR="00275BDA">
        <w:t xml:space="preserve"> </w:t>
      </w:r>
      <w:r w:rsidR="00275BDA" w:rsidRPr="00F55F5E">
        <w:t>(</w:t>
      </w:r>
      <w:r w:rsidR="00275BDA">
        <w:t xml:space="preserve">Butler, </w:t>
      </w:r>
      <w:r w:rsidR="00275BDA" w:rsidRPr="00F55F5E">
        <w:t>2022</w:t>
      </w:r>
      <w:r w:rsidR="00275BDA">
        <w:t>)</w:t>
      </w:r>
      <w:r>
        <w:t xml:space="preserve">. </w:t>
      </w:r>
    </w:p>
    <w:p w:rsidR="00C2146C" w:rsidRDefault="00673C7D">
      <w:r>
        <w:lastRenderedPageBreak/>
        <w:t xml:space="preserve">Tesco can use data science technology for tracking online retail data from individual store locations. It could help the organisation to </w:t>
      </w:r>
      <w:r w:rsidR="00F55F5E">
        <w:t>coordination local store workforce and product availability in accordance with physical customer arrival and online order rate from their respective market region</w:t>
      </w:r>
      <w:r w:rsidR="00275BDA">
        <w:t xml:space="preserve"> </w:t>
      </w:r>
      <w:r w:rsidR="00275BDA" w:rsidRPr="00F55F5E">
        <w:t>(Opresnik, 2018)</w:t>
      </w:r>
      <w:r w:rsidR="00F55F5E">
        <w:t xml:space="preserve">. </w:t>
      </w:r>
    </w:p>
    <w:p w:rsidR="00DC2002" w:rsidRDefault="00DC2002" w:rsidP="00DC2002">
      <w:pPr>
        <w:pStyle w:val="Heading1"/>
      </w:pPr>
      <w:bookmarkStart w:id="6" w:name="_Toc92064141"/>
      <w:r>
        <w:t>Conclusion</w:t>
      </w:r>
      <w:bookmarkEnd w:id="6"/>
      <w:r>
        <w:t xml:space="preserve"> </w:t>
      </w:r>
    </w:p>
    <w:p w:rsidR="00DC2002" w:rsidRDefault="00F55F5E">
      <w:r>
        <w:t xml:space="preserve">The global level pandemic has caused variety of challenges as well as opportunities for retail sector. Whereas offline retailers faced heavy losses and profit decline due to lockdown and reduced customer arrival rate in stores, online retailers enjoyed significant growth in demand during and after Covid19 pandemic. The above study shows that Covid19 has caused variety of challenges for Tesco even after being one of the leading retail brands not only for the UK but also for the global market. Recommended strategic changes in the market approach of Tesco are expected to deliver the organisation with desired growth and future sustainability. </w:t>
      </w:r>
    </w:p>
    <w:p w:rsidR="00F55F5E" w:rsidRDefault="00F55F5E"/>
    <w:p w:rsidR="00275BDA" w:rsidRDefault="00275BDA">
      <w:pPr>
        <w:spacing w:line="276" w:lineRule="auto"/>
        <w:jc w:val="left"/>
        <w:rPr>
          <w:rFonts w:asciiTheme="majorHAnsi" w:eastAsiaTheme="majorEastAsia" w:hAnsiTheme="majorHAnsi" w:cstheme="majorBidi"/>
          <w:b/>
          <w:bCs/>
          <w:color w:val="0F243E" w:themeColor="text2" w:themeShade="80"/>
          <w:sz w:val="28"/>
          <w:szCs w:val="28"/>
        </w:rPr>
      </w:pPr>
      <w:r>
        <w:br w:type="page"/>
      </w:r>
    </w:p>
    <w:p w:rsidR="00DC2002" w:rsidRDefault="00DC2002" w:rsidP="00DC2002">
      <w:pPr>
        <w:pStyle w:val="Heading1"/>
      </w:pPr>
      <w:bookmarkStart w:id="7" w:name="_Toc92064142"/>
      <w:r>
        <w:lastRenderedPageBreak/>
        <w:t>List of References</w:t>
      </w:r>
      <w:bookmarkEnd w:id="7"/>
      <w:r>
        <w:t xml:space="preserve"> </w:t>
      </w:r>
    </w:p>
    <w:p w:rsidR="00F55F5E" w:rsidRDefault="00F55F5E">
      <w:r w:rsidRPr="00F55F5E">
        <w:t>BBC News. 2022. Empty shop numbers rise as Covid continues to bite. [online] Available at: &lt;https://www.bbc.com/news/business-58007313&gt; [Accessed 2 January 2022].</w:t>
      </w:r>
    </w:p>
    <w:p w:rsidR="00F55F5E" w:rsidRDefault="00F55F5E">
      <w:r>
        <w:t>Butler, S.,</w:t>
      </w:r>
      <w:r w:rsidRPr="00F55F5E">
        <w:t xml:space="preserve"> 2022. How Tesco's 'doomsday exercise' helped it cope with the coronavirus. [online] Available at: &lt;https://www.theguardian.com/business/2020/may/03/how-tesco-doomsday-exercise-helped-it-cope-with-the-coronavirus&gt; [Accessed 2 January 2022].</w:t>
      </w:r>
    </w:p>
    <w:p w:rsidR="00F55F5E" w:rsidRDefault="00F55F5E">
      <w:r w:rsidRPr="00F55F5E">
        <w:t>Fleming, M., 2022. Tesco on how Covid-19 helped it to 'really be at its best'. [online] Marketing Week. Available at: &lt;https://www.marketingweek.com/tesco-covid-19-brand-be-at-best/&gt; [Accessed 2 January 2022].</w:t>
      </w:r>
    </w:p>
    <w:p w:rsidR="00F55F5E" w:rsidRDefault="00F55F5E">
      <w:r w:rsidRPr="00F55F5E">
        <w:t>Heinze, J. (2019). Marketing Touchpoints-Putting Marketing Planning In Its Place. Against the Grain, 31(4), 36.</w:t>
      </w:r>
    </w:p>
    <w:p w:rsidR="00F55F5E" w:rsidRDefault="00F55F5E">
      <w:r>
        <w:t xml:space="preserve"> </w:t>
      </w:r>
      <w:r w:rsidRPr="00F55F5E">
        <w:t>Kapner, S., 2022. The Great Shopping Reset: How the Pandemic Helped Fix the Retail Industry. [online] WSJ. Available at: &lt;https://www.wsj.com/articles/retail-industry-shopping-change-pandemic-11637331502?tesla=y&gt; [Accessed 2 January 2022].</w:t>
      </w:r>
    </w:p>
    <w:p w:rsidR="00F55F5E" w:rsidRDefault="00F55F5E">
      <w:r w:rsidRPr="00F55F5E">
        <w:t>Opresnik, M. O. (2018, July). Effective Social Media Marketing Planning–How to Develop a Digital Marketing Plan. In International Conference on Social Computing and Social Media (pp. 333-341). Springer, Cham.</w:t>
      </w:r>
    </w:p>
    <w:p w:rsidR="00F55F5E" w:rsidRDefault="00F55F5E">
      <w:r>
        <w:t xml:space="preserve">Partington, R., </w:t>
      </w:r>
      <w:r w:rsidRPr="00F55F5E">
        <w:t>2022. Biggest fall in UK retail sales since 1995 despite online boom. [online] Available at: &lt;https://www.theguardian.com/business/2021/jan/12/uk-retail-sales-biggest-fall-since-1995-impact-covid-lockdowns-online-boom&gt; [Accessed 2 January 2022].</w:t>
      </w:r>
    </w:p>
    <w:p w:rsidR="00F55F5E" w:rsidRDefault="00F55F5E">
      <w:r w:rsidRPr="00F55F5E">
        <w:lastRenderedPageBreak/>
        <w:t>Partridge</w:t>
      </w:r>
      <w:r>
        <w:t xml:space="preserve">, J., </w:t>
      </w:r>
      <w:r w:rsidRPr="00F55F5E">
        <w:t>2022. Months of stop-start Covid restrictions take their toll on UK retail. [online] Available at: &lt;https://www.theguardian.com/business/2020/dec/26/covid-restrictions-take-their-toll-uk-retail&gt; [Accessed 2 January 2022].</w:t>
      </w:r>
    </w:p>
    <w:p w:rsidR="00F55F5E" w:rsidRDefault="00F55F5E">
      <w:r w:rsidRPr="00F55F5E">
        <w:t>Whytock</w:t>
      </w:r>
      <w:r>
        <w:t xml:space="preserve">, D., </w:t>
      </w:r>
      <w:r w:rsidRPr="00F55F5E">
        <w:t>2022. How is the independent retail sector handling the impact of Covid-19? - Elite Business. [online] Available at: &lt;http://elitebusinessmagazine.co.uk/sales-marketing/item/how-is-the-independent-retail-sector-handling-the-impact-of-covid-19&gt; [Accessed 2 January 2022].</w:t>
      </w:r>
    </w:p>
    <w:sectPr w:rsidR="00F55F5E" w:rsidSect="00394702">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48AA" w:rsidRDefault="00A748AA" w:rsidP="008C5B1F">
      <w:pPr>
        <w:spacing w:after="0" w:line="240" w:lineRule="auto"/>
      </w:pPr>
      <w:r>
        <w:separator/>
      </w:r>
    </w:p>
  </w:endnote>
  <w:endnote w:type="continuationSeparator" w:id="0">
    <w:p w:rsidR="00A748AA" w:rsidRDefault="00A748AA" w:rsidP="008C5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erlin Sans FB Demi">
    <w:altName w:val="Calibri"/>
    <w:panose1 w:val="020E0802020502020306"/>
    <w:charset w:val="00"/>
    <w:family w:val="swiss"/>
    <w:pitch w:val="variable"/>
    <w:sig w:usb0="00000003" w:usb1="00000000" w:usb2="00000000" w:usb3="00000000" w:csb0="00000001" w:csb1="00000000"/>
  </w:font>
  <w:font w:name="Copperplate Gothic Bold">
    <w:panose1 w:val="020E07050202060204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48AA" w:rsidRDefault="00A748AA" w:rsidP="008C5B1F">
      <w:pPr>
        <w:spacing w:after="0" w:line="240" w:lineRule="auto"/>
      </w:pPr>
      <w:r>
        <w:separator/>
      </w:r>
    </w:p>
  </w:footnote>
  <w:footnote w:type="continuationSeparator" w:id="0">
    <w:p w:rsidR="00A748AA" w:rsidRDefault="00A748AA" w:rsidP="008C5B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7F7F7F" w:themeColor="background1" w:themeShade="7F"/>
        <w:spacing w:val="60"/>
      </w:rPr>
      <w:id w:val="7277166"/>
      <w:docPartObj>
        <w:docPartGallery w:val="Page Numbers (Top of Page)"/>
        <w:docPartUnique/>
      </w:docPartObj>
    </w:sdtPr>
    <w:sdtEndPr>
      <w:rPr>
        <w:color w:val="auto"/>
        <w:spacing w:val="0"/>
      </w:rPr>
    </w:sdtEndPr>
    <w:sdtContent>
      <w:p w:rsidR="00673C7D" w:rsidRDefault="00673C7D">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9C1A5A">
          <w:fldChar w:fldCharType="begin"/>
        </w:r>
        <w:r w:rsidR="009C1A5A">
          <w:instrText xml:space="preserve"> PAGE   \* MERGEFORMAT </w:instrText>
        </w:r>
        <w:r w:rsidR="009C1A5A">
          <w:fldChar w:fldCharType="separate"/>
        </w:r>
        <w:r w:rsidR="008A551B" w:rsidRPr="008A551B">
          <w:rPr>
            <w:b/>
            <w:noProof/>
          </w:rPr>
          <w:t>2</w:t>
        </w:r>
        <w:r w:rsidR="009C1A5A">
          <w:rPr>
            <w:b/>
            <w:noProof/>
          </w:rPr>
          <w:fldChar w:fldCharType="end"/>
        </w:r>
      </w:p>
    </w:sdtContent>
  </w:sdt>
  <w:p w:rsidR="00673C7D" w:rsidRDefault="00673C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464F05"/>
    <w:multiLevelType w:val="hybridMultilevel"/>
    <w:tmpl w:val="6E1C8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6F1681"/>
    <w:multiLevelType w:val="hybridMultilevel"/>
    <w:tmpl w:val="F424B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BE8138A"/>
    <w:multiLevelType w:val="hybridMultilevel"/>
    <w:tmpl w:val="856E6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3545D3E"/>
    <w:multiLevelType w:val="hybridMultilevel"/>
    <w:tmpl w:val="6728E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D1E677F"/>
    <w:multiLevelType w:val="hybridMultilevel"/>
    <w:tmpl w:val="8B6AD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6D63FBE"/>
    <w:multiLevelType w:val="hybridMultilevel"/>
    <w:tmpl w:val="3322F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C5B1F"/>
    <w:rsid w:val="000575D7"/>
    <w:rsid w:val="00061093"/>
    <w:rsid w:val="00073FB6"/>
    <w:rsid w:val="00091177"/>
    <w:rsid w:val="000F36D0"/>
    <w:rsid w:val="00113213"/>
    <w:rsid w:val="001629E1"/>
    <w:rsid w:val="001D6140"/>
    <w:rsid w:val="00224A03"/>
    <w:rsid w:val="00275BDA"/>
    <w:rsid w:val="002E1426"/>
    <w:rsid w:val="003122F4"/>
    <w:rsid w:val="00361C62"/>
    <w:rsid w:val="003803C2"/>
    <w:rsid w:val="00394702"/>
    <w:rsid w:val="003A05ED"/>
    <w:rsid w:val="003F38CE"/>
    <w:rsid w:val="00401494"/>
    <w:rsid w:val="00423A88"/>
    <w:rsid w:val="0043223D"/>
    <w:rsid w:val="0045519E"/>
    <w:rsid w:val="00486388"/>
    <w:rsid w:val="00567958"/>
    <w:rsid w:val="00576A5D"/>
    <w:rsid w:val="00595A62"/>
    <w:rsid w:val="005B1FA1"/>
    <w:rsid w:val="005B5135"/>
    <w:rsid w:val="005D455F"/>
    <w:rsid w:val="005F1075"/>
    <w:rsid w:val="005F15AD"/>
    <w:rsid w:val="006210BC"/>
    <w:rsid w:val="0064540B"/>
    <w:rsid w:val="00673C7D"/>
    <w:rsid w:val="006863CC"/>
    <w:rsid w:val="006A7F1B"/>
    <w:rsid w:val="0072238B"/>
    <w:rsid w:val="00762D5E"/>
    <w:rsid w:val="007637C1"/>
    <w:rsid w:val="00882D4D"/>
    <w:rsid w:val="00896690"/>
    <w:rsid w:val="008A551B"/>
    <w:rsid w:val="008C40C1"/>
    <w:rsid w:val="008C5B1F"/>
    <w:rsid w:val="009558EC"/>
    <w:rsid w:val="00961BD3"/>
    <w:rsid w:val="00967535"/>
    <w:rsid w:val="009C1A5A"/>
    <w:rsid w:val="00A07A99"/>
    <w:rsid w:val="00A30A95"/>
    <w:rsid w:val="00A748AA"/>
    <w:rsid w:val="00AA2610"/>
    <w:rsid w:val="00AC2FB7"/>
    <w:rsid w:val="00B15885"/>
    <w:rsid w:val="00B27299"/>
    <w:rsid w:val="00B922CD"/>
    <w:rsid w:val="00C2146C"/>
    <w:rsid w:val="00CA49AE"/>
    <w:rsid w:val="00D51C2F"/>
    <w:rsid w:val="00D7147F"/>
    <w:rsid w:val="00D838A4"/>
    <w:rsid w:val="00DC2002"/>
    <w:rsid w:val="00DD61B4"/>
    <w:rsid w:val="00DE6622"/>
    <w:rsid w:val="00E02495"/>
    <w:rsid w:val="00E378D2"/>
    <w:rsid w:val="00E83637"/>
    <w:rsid w:val="00E90CCC"/>
    <w:rsid w:val="00EA4A8F"/>
    <w:rsid w:val="00F11FC9"/>
    <w:rsid w:val="00F55F5E"/>
    <w:rsid w:val="00F75DB5"/>
    <w:rsid w:val="00F84622"/>
    <w:rsid w:val="00F943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FA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C2002"/>
    <w:pPr>
      <w:keepNext/>
      <w:keepLines/>
      <w:spacing w:before="480" w:after="0" w:line="360" w:lineRule="auto"/>
      <w:outlineLvl w:val="0"/>
    </w:pPr>
    <w:rPr>
      <w:rFonts w:asciiTheme="majorHAnsi" w:eastAsiaTheme="majorEastAsia" w:hAnsiTheme="majorHAnsi"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A30A95"/>
    <w:pPr>
      <w:keepNext/>
      <w:keepLines/>
      <w:spacing w:before="200" w:after="0" w:line="360" w:lineRule="auto"/>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002"/>
    <w:rPr>
      <w:rFonts w:asciiTheme="majorHAnsi" w:eastAsiaTheme="majorEastAsia" w:hAnsiTheme="majorHAnsi" w:cstheme="majorBidi"/>
      <w:b/>
      <w:bCs/>
      <w:color w:val="0F243E" w:themeColor="text2" w:themeShade="80"/>
      <w:sz w:val="28"/>
      <w:szCs w:val="28"/>
      <w:lang w:val="en-GB"/>
    </w:rPr>
  </w:style>
  <w:style w:type="character" w:customStyle="1" w:styleId="Heading2Char">
    <w:name w:val="Heading 2 Char"/>
    <w:basedOn w:val="DefaultParagraphFont"/>
    <w:link w:val="Heading2"/>
    <w:uiPriority w:val="9"/>
    <w:rsid w:val="00A30A95"/>
    <w:rPr>
      <w:rFonts w:asciiTheme="majorHAnsi" w:eastAsiaTheme="majorEastAsia" w:hAnsiTheme="majorHAnsi" w:cstheme="majorBidi"/>
      <w:b/>
      <w:bCs/>
      <w:color w:val="365F91" w:themeColor="accent1" w:themeShade="BF"/>
      <w:sz w:val="26"/>
      <w:szCs w:val="26"/>
      <w:lang w:val="en-GB"/>
    </w:rPr>
  </w:style>
  <w:style w:type="paragraph" w:styleId="Header">
    <w:name w:val="header"/>
    <w:basedOn w:val="Normal"/>
    <w:link w:val="HeaderChar"/>
    <w:uiPriority w:val="99"/>
    <w:unhideWhenUsed/>
    <w:rsid w:val="008C5B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B1F"/>
    <w:rPr>
      <w:rFonts w:ascii="Times New Roman" w:hAnsi="Times New Roman"/>
      <w:sz w:val="24"/>
      <w:lang w:val="en-GB"/>
    </w:rPr>
  </w:style>
  <w:style w:type="paragraph" w:styleId="Footer">
    <w:name w:val="footer"/>
    <w:basedOn w:val="Normal"/>
    <w:link w:val="FooterChar"/>
    <w:uiPriority w:val="99"/>
    <w:semiHidden/>
    <w:unhideWhenUsed/>
    <w:rsid w:val="008C5B1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C5B1F"/>
    <w:rPr>
      <w:rFonts w:ascii="Times New Roman" w:hAnsi="Times New Roman"/>
      <w:sz w:val="24"/>
      <w:lang w:val="en-GB"/>
    </w:rPr>
  </w:style>
  <w:style w:type="paragraph" w:styleId="Title">
    <w:name w:val="Title"/>
    <w:basedOn w:val="Normal"/>
    <w:next w:val="Normal"/>
    <w:link w:val="TitleChar"/>
    <w:uiPriority w:val="10"/>
    <w:qFormat/>
    <w:rsid w:val="00DC200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C2002"/>
    <w:rPr>
      <w:rFonts w:asciiTheme="majorHAnsi" w:eastAsiaTheme="majorEastAsia" w:hAnsiTheme="majorHAnsi" w:cstheme="majorBidi"/>
      <w:color w:val="17365D" w:themeColor="text2" w:themeShade="BF"/>
      <w:spacing w:val="5"/>
      <w:kern w:val="28"/>
      <w:sz w:val="52"/>
      <w:szCs w:val="52"/>
      <w:lang w:val="en-GB"/>
    </w:rPr>
  </w:style>
  <w:style w:type="paragraph" w:styleId="BalloonText">
    <w:name w:val="Balloon Text"/>
    <w:basedOn w:val="Normal"/>
    <w:link w:val="BalloonTextChar"/>
    <w:uiPriority w:val="99"/>
    <w:semiHidden/>
    <w:unhideWhenUsed/>
    <w:rsid w:val="003122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2F4"/>
    <w:rPr>
      <w:rFonts w:ascii="Tahoma" w:hAnsi="Tahoma" w:cs="Tahoma"/>
      <w:sz w:val="16"/>
      <w:szCs w:val="16"/>
      <w:lang w:val="en-GB"/>
    </w:rPr>
  </w:style>
  <w:style w:type="paragraph" w:styleId="ListParagraph">
    <w:name w:val="List Paragraph"/>
    <w:basedOn w:val="Normal"/>
    <w:uiPriority w:val="34"/>
    <w:qFormat/>
    <w:rsid w:val="00967535"/>
    <w:pPr>
      <w:ind w:left="720"/>
      <w:contextualSpacing/>
    </w:pPr>
  </w:style>
  <w:style w:type="table" w:styleId="TableGrid">
    <w:name w:val="Table Grid"/>
    <w:basedOn w:val="TableNormal"/>
    <w:uiPriority w:val="59"/>
    <w:rsid w:val="0096753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275BDA"/>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275BDA"/>
    <w:pPr>
      <w:spacing w:after="100"/>
    </w:pPr>
  </w:style>
  <w:style w:type="character" w:styleId="Hyperlink">
    <w:name w:val="Hyperlink"/>
    <w:basedOn w:val="DefaultParagraphFont"/>
    <w:uiPriority w:val="99"/>
    <w:unhideWhenUsed/>
    <w:rsid w:val="00275BD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9718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71A790-5F0F-45BB-849F-B5953189A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Pages>
  <Words>3567</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7</cp:revision>
  <dcterms:created xsi:type="dcterms:W3CDTF">2022-01-02T15:08:00Z</dcterms:created>
  <dcterms:modified xsi:type="dcterms:W3CDTF">2022-01-10T17:59:00Z</dcterms:modified>
</cp:coreProperties>
</file>