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18133" w14:textId="77777777" w:rsidR="00887C4D" w:rsidRPr="003037D2" w:rsidRDefault="00887C4D" w:rsidP="00887C4D">
      <w:pPr>
        <w:spacing w:line="360" w:lineRule="auto"/>
        <w:jc w:val="center"/>
        <w:rPr>
          <w:rFonts w:ascii="Times New Roman" w:hAnsi="Times New Roman" w:cs="Times New Roman"/>
          <w:b/>
          <w:bCs/>
          <w:sz w:val="32"/>
          <w:szCs w:val="32"/>
        </w:rPr>
      </w:pPr>
    </w:p>
    <w:p w14:paraId="3F546CF1" w14:textId="77777777" w:rsidR="00887C4D" w:rsidRPr="003037D2" w:rsidRDefault="00887C4D" w:rsidP="000A4891">
      <w:pPr>
        <w:spacing w:line="360" w:lineRule="auto"/>
        <w:rPr>
          <w:rFonts w:ascii="Times New Roman" w:hAnsi="Times New Roman" w:cs="Times New Roman"/>
          <w:b/>
          <w:bCs/>
          <w:sz w:val="32"/>
          <w:szCs w:val="32"/>
        </w:rPr>
      </w:pPr>
    </w:p>
    <w:p w14:paraId="24E43138" w14:textId="77777777" w:rsidR="00887C4D" w:rsidRPr="003037D2" w:rsidRDefault="00887C4D" w:rsidP="00887C4D">
      <w:pPr>
        <w:spacing w:line="360" w:lineRule="auto"/>
        <w:jc w:val="center"/>
        <w:rPr>
          <w:rFonts w:ascii="Times New Roman" w:hAnsi="Times New Roman" w:cs="Times New Roman"/>
          <w:b/>
          <w:bCs/>
          <w:sz w:val="32"/>
          <w:szCs w:val="32"/>
        </w:rPr>
      </w:pPr>
    </w:p>
    <w:p w14:paraId="6140F8C0" w14:textId="77777777" w:rsidR="00887C4D" w:rsidRPr="003037D2" w:rsidRDefault="00887C4D" w:rsidP="00887C4D">
      <w:pPr>
        <w:spacing w:line="360" w:lineRule="auto"/>
        <w:jc w:val="center"/>
        <w:rPr>
          <w:rFonts w:ascii="Times New Roman" w:hAnsi="Times New Roman" w:cs="Times New Roman"/>
          <w:b/>
          <w:bCs/>
          <w:sz w:val="32"/>
          <w:szCs w:val="32"/>
        </w:rPr>
      </w:pPr>
    </w:p>
    <w:p w14:paraId="103065FF" w14:textId="486283F4" w:rsidR="000A4891" w:rsidRDefault="000A4891" w:rsidP="000A4891">
      <w:pPr>
        <w:jc w:val="center"/>
      </w:pPr>
      <w:r>
        <w:rPr>
          <w:noProof/>
        </w:rPr>
        <w:drawing>
          <wp:inline distT="0" distB="0" distL="0" distR="0" wp14:anchorId="61B8F8DF" wp14:editId="5A5D4D12">
            <wp:extent cx="2159000" cy="8636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 up of a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59000" cy="863600"/>
                    </a:xfrm>
                    <a:prstGeom prst="rect">
                      <a:avLst/>
                    </a:prstGeom>
                    <a:noFill/>
                    <a:ln>
                      <a:noFill/>
                    </a:ln>
                  </pic:spPr>
                </pic:pic>
              </a:graphicData>
            </a:graphic>
          </wp:inline>
        </w:drawing>
      </w:r>
    </w:p>
    <w:p w14:paraId="2BC59917" w14:textId="77777777" w:rsidR="000A4891" w:rsidRDefault="000A4891" w:rsidP="000A4891"/>
    <w:p w14:paraId="568EDCB3" w14:textId="77777777" w:rsidR="000A4891" w:rsidRDefault="000A4891" w:rsidP="000A4891">
      <w:pPr>
        <w:jc w:val="right"/>
        <w:rPr>
          <w:rFonts w:cs="Times New Roman"/>
          <w:szCs w:val="24"/>
        </w:rPr>
      </w:pPr>
    </w:p>
    <w:p w14:paraId="4A2DAB5B" w14:textId="77777777" w:rsidR="000A4891" w:rsidRDefault="000A4891" w:rsidP="000A4891">
      <w:pPr>
        <w:jc w:val="center"/>
        <w:rPr>
          <w:rFonts w:cs="Times New Roman"/>
          <w:szCs w:val="24"/>
        </w:rPr>
      </w:pPr>
      <w:r>
        <w:rPr>
          <w:rFonts w:cs="Times New Roman"/>
          <w:sz w:val="40"/>
          <w:szCs w:val="40"/>
        </w:rPr>
        <w:t>ENTREPRENURSHIP</w:t>
      </w:r>
      <w:r>
        <w:rPr>
          <w:rFonts w:cs="Times New Roman"/>
          <w:sz w:val="40"/>
          <w:szCs w:val="40"/>
        </w:rPr>
        <w:t xml:space="preserve"> (LCMB700</w:t>
      </w:r>
      <w:r>
        <w:rPr>
          <w:rFonts w:cs="Times New Roman"/>
          <w:sz w:val="40"/>
          <w:szCs w:val="40"/>
        </w:rPr>
        <w:t>4</w:t>
      </w:r>
      <w:r>
        <w:rPr>
          <w:rFonts w:cs="Times New Roman"/>
          <w:sz w:val="40"/>
          <w:szCs w:val="40"/>
        </w:rPr>
        <w:t>)</w:t>
      </w:r>
    </w:p>
    <w:p w14:paraId="028F46AD" w14:textId="2DC3C372" w:rsidR="003037D2" w:rsidRPr="000A4891" w:rsidRDefault="00761C63" w:rsidP="000A4891">
      <w:pPr>
        <w:jc w:val="center"/>
        <w:rPr>
          <w:rFonts w:cs="Times New Roman"/>
          <w:szCs w:val="24"/>
        </w:rPr>
      </w:pPr>
      <w:r>
        <w:rPr>
          <w:rFonts w:ascii="Times New Roman" w:hAnsi="Times New Roman" w:cs="Times New Roman"/>
          <w:b/>
          <w:bCs/>
          <w:sz w:val="32"/>
          <w:szCs w:val="32"/>
        </w:rPr>
        <w:t>ASSESMENT 1</w:t>
      </w:r>
    </w:p>
    <w:p w14:paraId="68AC2FB3" w14:textId="77777777" w:rsidR="000A4891" w:rsidRDefault="000A4891" w:rsidP="000A4891">
      <w:pPr>
        <w:rPr>
          <w:rFonts w:cs="Times New Roman"/>
          <w:sz w:val="28"/>
          <w:szCs w:val="28"/>
        </w:rPr>
      </w:pPr>
    </w:p>
    <w:p w14:paraId="3CF1E314" w14:textId="77777777" w:rsidR="000A4891" w:rsidRDefault="000A4891" w:rsidP="000A4891">
      <w:pPr>
        <w:rPr>
          <w:rFonts w:cs="Times New Roman"/>
          <w:sz w:val="28"/>
          <w:szCs w:val="28"/>
        </w:rPr>
      </w:pPr>
    </w:p>
    <w:p w14:paraId="43BA6F57" w14:textId="77777777" w:rsidR="000A4891" w:rsidRDefault="000A4891" w:rsidP="000A4891">
      <w:pPr>
        <w:rPr>
          <w:rFonts w:cs="Times New Roman"/>
          <w:sz w:val="28"/>
          <w:szCs w:val="28"/>
        </w:rPr>
      </w:pPr>
    </w:p>
    <w:p w14:paraId="6FECE9AB" w14:textId="55138BB6" w:rsidR="000A4891" w:rsidRDefault="000A4891" w:rsidP="000A4891">
      <w:pPr>
        <w:rPr>
          <w:rFonts w:cs="Times New Roman"/>
          <w:sz w:val="28"/>
          <w:szCs w:val="28"/>
        </w:rPr>
      </w:pPr>
    </w:p>
    <w:p w14:paraId="69E3B429" w14:textId="5F836A13" w:rsidR="000A4891" w:rsidRDefault="000A4891" w:rsidP="000A4891">
      <w:pPr>
        <w:rPr>
          <w:rFonts w:cs="Times New Roman"/>
          <w:sz w:val="28"/>
          <w:szCs w:val="28"/>
        </w:rPr>
      </w:pPr>
    </w:p>
    <w:p w14:paraId="4F894B4B" w14:textId="611A67C4" w:rsidR="000A4891" w:rsidRDefault="000A4891" w:rsidP="000A4891">
      <w:pPr>
        <w:rPr>
          <w:rFonts w:cs="Times New Roman"/>
          <w:sz w:val="28"/>
          <w:szCs w:val="28"/>
        </w:rPr>
      </w:pPr>
    </w:p>
    <w:p w14:paraId="4D0BBD25" w14:textId="56640058" w:rsidR="000A4891" w:rsidRDefault="000A4891" w:rsidP="000A4891">
      <w:pPr>
        <w:rPr>
          <w:rFonts w:cs="Times New Roman"/>
          <w:sz w:val="28"/>
          <w:szCs w:val="28"/>
        </w:rPr>
      </w:pPr>
    </w:p>
    <w:p w14:paraId="556E09E2" w14:textId="797DFBBD" w:rsidR="000A4891" w:rsidRDefault="000A4891" w:rsidP="000A4891">
      <w:pPr>
        <w:rPr>
          <w:rFonts w:cs="Times New Roman"/>
          <w:sz w:val="28"/>
          <w:szCs w:val="28"/>
        </w:rPr>
      </w:pPr>
    </w:p>
    <w:p w14:paraId="712F7D4A" w14:textId="77777777" w:rsidR="000A4891" w:rsidRDefault="000A4891" w:rsidP="000A4891">
      <w:pPr>
        <w:rPr>
          <w:rFonts w:cs="Times New Roman"/>
          <w:sz w:val="28"/>
          <w:szCs w:val="28"/>
        </w:rPr>
      </w:pPr>
    </w:p>
    <w:p w14:paraId="2634C679" w14:textId="77777777" w:rsidR="000A4891" w:rsidRDefault="000A4891" w:rsidP="000A4891">
      <w:pPr>
        <w:rPr>
          <w:rFonts w:cs="Times New Roman"/>
          <w:sz w:val="28"/>
          <w:szCs w:val="28"/>
        </w:rPr>
      </w:pPr>
    </w:p>
    <w:p w14:paraId="64FAEA63" w14:textId="0E8BD9F2" w:rsidR="000A4891" w:rsidRDefault="000A4891" w:rsidP="000A4891">
      <w:pPr>
        <w:rPr>
          <w:rFonts w:cs="Times New Roman"/>
          <w:sz w:val="28"/>
          <w:szCs w:val="28"/>
        </w:rPr>
      </w:pPr>
      <w:r>
        <w:rPr>
          <w:rFonts w:cs="Times New Roman"/>
          <w:sz w:val="28"/>
          <w:szCs w:val="28"/>
        </w:rPr>
        <w:t xml:space="preserve">Student Name: Jemil Kishorbhai Gujarati  </w:t>
      </w:r>
    </w:p>
    <w:p w14:paraId="08FEB9E7" w14:textId="77777777" w:rsidR="000A4891" w:rsidRDefault="000A4891" w:rsidP="000A4891">
      <w:pPr>
        <w:rPr>
          <w:rFonts w:cs="Times New Roman"/>
          <w:sz w:val="28"/>
          <w:szCs w:val="28"/>
        </w:rPr>
      </w:pPr>
      <w:r>
        <w:rPr>
          <w:rFonts w:cs="Times New Roman"/>
          <w:sz w:val="28"/>
          <w:szCs w:val="28"/>
        </w:rPr>
        <w:t xml:space="preserve">Student Number: 2212014 </w:t>
      </w:r>
    </w:p>
    <w:p w14:paraId="2F2E868B" w14:textId="77777777" w:rsidR="000A4891" w:rsidRDefault="000A4891" w:rsidP="000A4891">
      <w:pPr>
        <w:rPr>
          <w:rFonts w:cs="Times New Roman"/>
          <w:sz w:val="28"/>
          <w:szCs w:val="28"/>
        </w:rPr>
      </w:pPr>
      <w:r>
        <w:rPr>
          <w:rFonts w:cs="Times New Roman"/>
          <w:sz w:val="28"/>
          <w:szCs w:val="28"/>
        </w:rPr>
        <w:t>Lecturer: Jaya Gopalkrishnan</w:t>
      </w:r>
    </w:p>
    <w:p w14:paraId="26EC621B" w14:textId="3B102E07" w:rsidR="000A4891" w:rsidRDefault="000A4891" w:rsidP="000A4891">
      <w:pPr>
        <w:rPr>
          <w:rFonts w:cs="Times New Roman"/>
          <w:sz w:val="28"/>
          <w:szCs w:val="28"/>
        </w:rPr>
      </w:pPr>
      <w:r>
        <w:rPr>
          <w:rFonts w:cs="Times New Roman"/>
          <w:sz w:val="28"/>
          <w:szCs w:val="28"/>
        </w:rPr>
        <w:t>Submission Date: 1</w:t>
      </w:r>
      <w:r>
        <w:rPr>
          <w:rFonts w:cs="Times New Roman"/>
          <w:sz w:val="28"/>
          <w:szCs w:val="28"/>
        </w:rPr>
        <w:t>1</w:t>
      </w:r>
      <w:r>
        <w:rPr>
          <w:rFonts w:cs="Times New Roman"/>
          <w:sz w:val="28"/>
          <w:szCs w:val="28"/>
        </w:rPr>
        <w:t>/05/2023</w:t>
      </w:r>
    </w:p>
    <w:sdt>
      <w:sdtPr>
        <w:rPr>
          <w:rFonts w:ascii="Times New Roman" w:eastAsiaTheme="minorHAnsi" w:hAnsi="Times New Roman" w:cs="Times New Roman"/>
          <w:color w:val="000000" w:themeColor="text1"/>
          <w:kern w:val="2"/>
          <w:sz w:val="24"/>
          <w:szCs w:val="24"/>
          <w:lang w:val="en-GB"/>
          <w14:ligatures w14:val="standardContextual"/>
        </w:rPr>
        <w:id w:val="-288811823"/>
        <w:docPartObj>
          <w:docPartGallery w:val="Table of Contents"/>
          <w:docPartUnique/>
        </w:docPartObj>
      </w:sdtPr>
      <w:sdtEndPr>
        <w:rPr>
          <w:b/>
          <w:bCs/>
          <w:noProof/>
        </w:rPr>
      </w:sdtEndPr>
      <w:sdtContent>
        <w:p w14:paraId="38BF644D" w14:textId="77777777" w:rsidR="003037D2" w:rsidRPr="003037D2" w:rsidRDefault="003037D2" w:rsidP="003037D2">
          <w:pPr>
            <w:pStyle w:val="TOCHeading"/>
            <w:spacing w:line="360" w:lineRule="auto"/>
            <w:jc w:val="center"/>
            <w:rPr>
              <w:rFonts w:ascii="Times New Roman" w:hAnsi="Times New Roman" w:cs="Times New Roman"/>
              <w:b/>
              <w:bCs/>
              <w:color w:val="000000" w:themeColor="text1"/>
              <w:sz w:val="28"/>
              <w:szCs w:val="28"/>
              <w:lang w:val="en-GB"/>
            </w:rPr>
          </w:pPr>
          <w:r w:rsidRPr="003037D2">
            <w:rPr>
              <w:rFonts w:ascii="Times New Roman" w:hAnsi="Times New Roman" w:cs="Times New Roman"/>
              <w:b/>
              <w:bCs/>
              <w:color w:val="000000" w:themeColor="text1"/>
              <w:sz w:val="28"/>
              <w:szCs w:val="28"/>
              <w:lang w:val="en-GB"/>
            </w:rPr>
            <w:t>Table of Contents</w:t>
          </w:r>
        </w:p>
        <w:p w14:paraId="21779F89" w14:textId="77777777" w:rsidR="003037D2" w:rsidRPr="003037D2" w:rsidRDefault="003037D2" w:rsidP="003037D2">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3037D2">
            <w:rPr>
              <w:rFonts w:ascii="Times New Roman" w:hAnsi="Times New Roman" w:cs="Times New Roman"/>
              <w:color w:val="000000" w:themeColor="text1"/>
              <w:sz w:val="24"/>
              <w:szCs w:val="24"/>
            </w:rPr>
            <w:fldChar w:fldCharType="begin"/>
          </w:r>
          <w:r w:rsidRPr="003037D2">
            <w:rPr>
              <w:rFonts w:ascii="Times New Roman" w:hAnsi="Times New Roman" w:cs="Times New Roman"/>
              <w:color w:val="000000" w:themeColor="text1"/>
              <w:sz w:val="24"/>
              <w:szCs w:val="24"/>
            </w:rPr>
            <w:instrText xml:space="preserve"> TOC \o "1-3" \h \z \u </w:instrText>
          </w:r>
          <w:r w:rsidRPr="003037D2">
            <w:rPr>
              <w:rFonts w:ascii="Times New Roman" w:hAnsi="Times New Roman" w:cs="Times New Roman"/>
              <w:color w:val="000000" w:themeColor="text1"/>
              <w:sz w:val="24"/>
              <w:szCs w:val="24"/>
            </w:rPr>
            <w:fldChar w:fldCharType="separate"/>
          </w:r>
          <w:hyperlink w:anchor="_Toc133773628" w:history="1">
            <w:r w:rsidRPr="003037D2">
              <w:rPr>
                <w:rStyle w:val="Hyperlink"/>
                <w:rFonts w:ascii="Times New Roman" w:hAnsi="Times New Roman" w:cs="Times New Roman"/>
                <w:noProof/>
                <w:color w:val="000000" w:themeColor="text1"/>
                <w:sz w:val="24"/>
                <w:szCs w:val="24"/>
              </w:rPr>
              <w:t>1. INTRODUCTION</w:t>
            </w:r>
            <w:r w:rsidRPr="003037D2">
              <w:rPr>
                <w:rFonts w:ascii="Times New Roman" w:hAnsi="Times New Roman" w:cs="Times New Roman"/>
                <w:noProof/>
                <w:webHidden/>
                <w:color w:val="000000" w:themeColor="text1"/>
                <w:sz w:val="24"/>
                <w:szCs w:val="24"/>
              </w:rPr>
              <w:tab/>
            </w:r>
            <w:r w:rsidRPr="003037D2">
              <w:rPr>
                <w:rFonts w:ascii="Times New Roman" w:hAnsi="Times New Roman" w:cs="Times New Roman"/>
                <w:noProof/>
                <w:webHidden/>
                <w:color w:val="000000" w:themeColor="text1"/>
                <w:sz w:val="24"/>
                <w:szCs w:val="24"/>
              </w:rPr>
              <w:fldChar w:fldCharType="begin"/>
            </w:r>
            <w:r w:rsidRPr="003037D2">
              <w:rPr>
                <w:rFonts w:ascii="Times New Roman" w:hAnsi="Times New Roman" w:cs="Times New Roman"/>
                <w:noProof/>
                <w:webHidden/>
                <w:color w:val="000000" w:themeColor="text1"/>
                <w:sz w:val="24"/>
                <w:szCs w:val="24"/>
              </w:rPr>
              <w:instrText xml:space="preserve"> PAGEREF _Toc133773628 \h </w:instrText>
            </w:r>
            <w:r w:rsidRPr="003037D2">
              <w:rPr>
                <w:rFonts w:ascii="Times New Roman" w:hAnsi="Times New Roman" w:cs="Times New Roman"/>
                <w:noProof/>
                <w:webHidden/>
                <w:color w:val="000000" w:themeColor="text1"/>
                <w:sz w:val="24"/>
                <w:szCs w:val="24"/>
              </w:rPr>
            </w:r>
            <w:r w:rsidRPr="003037D2">
              <w:rPr>
                <w:rFonts w:ascii="Times New Roman" w:hAnsi="Times New Roman" w:cs="Times New Roman"/>
                <w:noProof/>
                <w:webHidden/>
                <w:color w:val="000000" w:themeColor="text1"/>
                <w:sz w:val="24"/>
                <w:szCs w:val="24"/>
              </w:rPr>
              <w:fldChar w:fldCharType="separate"/>
            </w:r>
            <w:r w:rsidRPr="003037D2">
              <w:rPr>
                <w:rFonts w:ascii="Times New Roman" w:hAnsi="Times New Roman" w:cs="Times New Roman"/>
                <w:noProof/>
                <w:webHidden/>
                <w:color w:val="000000" w:themeColor="text1"/>
                <w:sz w:val="24"/>
                <w:szCs w:val="24"/>
              </w:rPr>
              <w:t>2</w:t>
            </w:r>
            <w:r w:rsidRPr="003037D2">
              <w:rPr>
                <w:rFonts w:ascii="Times New Roman" w:hAnsi="Times New Roman" w:cs="Times New Roman"/>
                <w:noProof/>
                <w:webHidden/>
                <w:color w:val="000000" w:themeColor="text1"/>
                <w:sz w:val="24"/>
                <w:szCs w:val="24"/>
              </w:rPr>
              <w:fldChar w:fldCharType="end"/>
            </w:r>
          </w:hyperlink>
        </w:p>
        <w:p w14:paraId="05302224" w14:textId="77777777" w:rsidR="003037D2" w:rsidRPr="003037D2" w:rsidRDefault="00000000" w:rsidP="003037D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133773629" w:history="1">
            <w:r w:rsidR="003037D2" w:rsidRPr="003037D2">
              <w:rPr>
                <w:rStyle w:val="Hyperlink"/>
                <w:rFonts w:ascii="Times New Roman" w:hAnsi="Times New Roman" w:cs="Times New Roman"/>
                <w:noProof/>
                <w:color w:val="000000" w:themeColor="text1"/>
                <w:sz w:val="24"/>
                <w:szCs w:val="24"/>
              </w:rPr>
              <w:t>1(a) DEFINITION OF ENTERPRISE AND ENTREPRENEURSHIP</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_Toc133773629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2</w:t>
            </w:r>
            <w:r w:rsidR="003037D2" w:rsidRPr="003037D2">
              <w:rPr>
                <w:rFonts w:ascii="Times New Roman" w:hAnsi="Times New Roman" w:cs="Times New Roman"/>
                <w:noProof/>
                <w:webHidden/>
                <w:color w:val="000000" w:themeColor="text1"/>
                <w:sz w:val="24"/>
                <w:szCs w:val="24"/>
              </w:rPr>
              <w:fldChar w:fldCharType="end"/>
            </w:r>
          </w:hyperlink>
        </w:p>
        <w:p w14:paraId="229A6A9D" w14:textId="77777777" w:rsidR="003037D2" w:rsidRPr="003037D2" w:rsidRDefault="00000000" w:rsidP="003037D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33773630" w:history="1">
            <w:r w:rsidR="003037D2" w:rsidRPr="003037D2">
              <w:rPr>
                <w:rStyle w:val="Hyperlink"/>
                <w:rFonts w:ascii="Times New Roman" w:hAnsi="Times New Roman" w:cs="Times New Roman"/>
                <w:noProof/>
                <w:color w:val="000000" w:themeColor="text1"/>
                <w:sz w:val="24"/>
                <w:szCs w:val="24"/>
              </w:rPr>
              <w:t>2. CONCEPTUAL FOUNDATION FOR ENTERPRISE AND ENTREPRENEURSHIP WITH EXAMPLES</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_Toc133773630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3</w:t>
            </w:r>
            <w:r w:rsidR="003037D2" w:rsidRPr="003037D2">
              <w:rPr>
                <w:rFonts w:ascii="Times New Roman" w:hAnsi="Times New Roman" w:cs="Times New Roman"/>
                <w:noProof/>
                <w:webHidden/>
                <w:color w:val="000000" w:themeColor="text1"/>
                <w:sz w:val="24"/>
                <w:szCs w:val="24"/>
              </w:rPr>
              <w:fldChar w:fldCharType="end"/>
            </w:r>
          </w:hyperlink>
        </w:p>
        <w:p w14:paraId="18F8D0F8" w14:textId="77777777" w:rsidR="003037D2" w:rsidRPr="003037D2" w:rsidRDefault="00000000" w:rsidP="003037D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33773631" w:history="1">
            <w:r w:rsidR="003037D2" w:rsidRPr="003037D2">
              <w:rPr>
                <w:rStyle w:val="Hyperlink"/>
                <w:rFonts w:ascii="Times New Roman" w:hAnsi="Times New Roman" w:cs="Times New Roman"/>
                <w:noProof/>
                <w:color w:val="000000" w:themeColor="text1"/>
                <w:sz w:val="24"/>
                <w:szCs w:val="24"/>
              </w:rPr>
              <w:t>3. CRITICAL EVALUATION OF CONCEPTS OF ENTERPRISE AND ENTREPRENEURSHIP FROM THE PERSPECTIVE OF AN ENTREPRENEUR</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_Toc133773631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4</w:t>
            </w:r>
            <w:r w:rsidR="003037D2" w:rsidRPr="003037D2">
              <w:rPr>
                <w:rFonts w:ascii="Times New Roman" w:hAnsi="Times New Roman" w:cs="Times New Roman"/>
                <w:noProof/>
                <w:webHidden/>
                <w:color w:val="000000" w:themeColor="text1"/>
                <w:sz w:val="24"/>
                <w:szCs w:val="24"/>
              </w:rPr>
              <w:fldChar w:fldCharType="end"/>
            </w:r>
          </w:hyperlink>
        </w:p>
        <w:p w14:paraId="1C757BF5" w14:textId="77777777" w:rsidR="003037D2" w:rsidRPr="003037D2" w:rsidRDefault="00000000" w:rsidP="003037D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33773632" w:history="1">
            <w:r w:rsidR="003037D2" w:rsidRPr="003037D2">
              <w:rPr>
                <w:rStyle w:val="Hyperlink"/>
                <w:rFonts w:ascii="Times New Roman" w:hAnsi="Times New Roman" w:cs="Times New Roman"/>
                <w:noProof/>
                <w:color w:val="000000" w:themeColor="text1"/>
                <w:sz w:val="24"/>
                <w:szCs w:val="24"/>
              </w:rPr>
              <w:t>4. CONCEPTUAL FOUNDATION OF PERSONALITY TRAITS THEORIES WITH EXAMPLES</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_Toc133773632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5</w:t>
            </w:r>
            <w:r w:rsidR="003037D2" w:rsidRPr="003037D2">
              <w:rPr>
                <w:rFonts w:ascii="Times New Roman" w:hAnsi="Times New Roman" w:cs="Times New Roman"/>
                <w:noProof/>
                <w:webHidden/>
                <w:color w:val="000000" w:themeColor="text1"/>
                <w:sz w:val="24"/>
                <w:szCs w:val="24"/>
              </w:rPr>
              <w:fldChar w:fldCharType="end"/>
            </w:r>
          </w:hyperlink>
        </w:p>
        <w:p w14:paraId="622132E1" w14:textId="77777777" w:rsidR="003037D2" w:rsidRPr="003037D2" w:rsidRDefault="00000000" w:rsidP="003037D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33773633" w:history="1">
            <w:r w:rsidR="003037D2" w:rsidRPr="003037D2">
              <w:rPr>
                <w:rStyle w:val="Hyperlink"/>
                <w:rFonts w:ascii="Times New Roman" w:hAnsi="Times New Roman" w:cs="Times New Roman"/>
                <w:noProof/>
                <w:color w:val="000000" w:themeColor="text1"/>
                <w:sz w:val="24"/>
                <w:szCs w:val="24"/>
              </w:rPr>
              <w:t>5. CRITICAL EVALUATION OF TRAITS, CHARACTERISTICS, ATTRIBUTES AND MOTIVATIONS OF ENTREPRENEURS</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_Toc133773633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6</w:t>
            </w:r>
            <w:r w:rsidR="003037D2" w:rsidRPr="003037D2">
              <w:rPr>
                <w:rFonts w:ascii="Times New Roman" w:hAnsi="Times New Roman" w:cs="Times New Roman"/>
                <w:noProof/>
                <w:webHidden/>
                <w:color w:val="000000" w:themeColor="text1"/>
                <w:sz w:val="24"/>
                <w:szCs w:val="24"/>
              </w:rPr>
              <w:fldChar w:fldCharType="end"/>
            </w:r>
          </w:hyperlink>
        </w:p>
        <w:p w14:paraId="2EA9C984" w14:textId="77777777" w:rsidR="003037D2" w:rsidRPr="003037D2" w:rsidRDefault="00000000" w:rsidP="003037D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133773634" w:history="1">
            <w:r w:rsidR="003037D2" w:rsidRPr="003037D2">
              <w:rPr>
                <w:rStyle w:val="Hyperlink"/>
                <w:rFonts w:ascii="Times New Roman" w:hAnsi="Times New Roman" w:cs="Times New Roman"/>
                <w:noProof/>
                <w:color w:val="000000" w:themeColor="text1"/>
                <w:sz w:val="24"/>
                <w:szCs w:val="24"/>
              </w:rPr>
              <w:t>5(b) CHARACTERISTICS</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_Toc133773634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6</w:t>
            </w:r>
            <w:r w:rsidR="003037D2" w:rsidRPr="003037D2">
              <w:rPr>
                <w:rFonts w:ascii="Times New Roman" w:hAnsi="Times New Roman" w:cs="Times New Roman"/>
                <w:noProof/>
                <w:webHidden/>
                <w:color w:val="000000" w:themeColor="text1"/>
                <w:sz w:val="24"/>
                <w:szCs w:val="24"/>
              </w:rPr>
              <w:fldChar w:fldCharType="end"/>
            </w:r>
          </w:hyperlink>
        </w:p>
        <w:p w14:paraId="42A49662" w14:textId="77777777" w:rsidR="003037D2" w:rsidRPr="003037D2" w:rsidRDefault="00000000" w:rsidP="003037D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133773635" w:history="1">
            <w:r w:rsidR="003037D2" w:rsidRPr="003037D2">
              <w:rPr>
                <w:rStyle w:val="Hyperlink"/>
                <w:rFonts w:ascii="Times New Roman" w:hAnsi="Times New Roman" w:cs="Times New Roman"/>
                <w:noProof/>
                <w:color w:val="000000" w:themeColor="text1"/>
                <w:sz w:val="24"/>
                <w:szCs w:val="24"/>
              </w:rPr>
              <w:t>5(c) ATTRIBUTES</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_Toc133773635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7</w:t>
            </w:r>
            <w:r w:rsidR="003037D2" w:rsidRPr="003037D2">
              <w:rPr>
                <w:rFonts w:ascii="Times New Roman" w:hAnsi="Times New Roman" w:cs="Times New Roman"/>
                <w:noProof/>
                <w:webHidden/>
                <w:color w:val="000000" w:themeColor="text1"/>
                <w:sz w:val="24"/>
                <w:szCs w:val="24"/>
              </w:rPr>
              <w:fldChar w:fldCharType="end"/>
            </w:r>
          </w:hyperlink>
        </w:p>
        <w:p w14:paraId="3F2A07BE" w14:textId="77777777" w:rsidR="003037D2" w:rsidRPr="003037D2" w:rsidRDefault="00000000" w:rsidP="003037D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133773636" w:history="1">
            <w:r w:rsidR="003037D2" w:rsidRPr="003037D2">
              <w:rPr>
                <w:rStyle w:val="Hyperlink"/>
                <w:rFonts w:ascii="Times New Roman" w:hAnsi="Times New Roman" w:cs="Times New Roman"/>
                <w:noProof/>
                <w:color w:val="000000" w:themeColor="text1"/>
                <w:sz w:val="24"/>
                <w:szCs w:val="24"/>
              </w:rPr>
              <w:t>5(d) MOTIVATIONS</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_Toc133773636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7</w:t>
            </w:r>
            <w:r w:rsidR="003037D2" w:rsidRPr="003037D2">
              <w:rPr>
                <w:rFonts w:ascii="Times New Roman" w:hAnsi="Times New Roman" w:cs="Times New Roman"/>
                <w:noProof/>
                <w:webHidden/>
                <w:color w:val="000000" w:themeColor="text1"/>
                <w:sz w:val="24"/>
                <w:szCs w:val="24"/>
              </w:rPr>
              <w:fldChar w:fldCharType="end"/>
            </w:r>
          </w:hyperlink>
        </w:p>
        <w:p w14:paraId="4A77CB34" w14:textId="77777777" w:rsidR="003037D2" w:rsidRPr="003037D2" w:rsidRDefault="00000000" w:rsidP="003037D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133773637" w:history="1">
            <w:r w:rsidR="003037D2" w:rsidRPr="003037D2">
              <w:rPr>
                <w:rStyle w:val="Hyperlink"/>
                <w:rFonts w:ascii="Times New Roman" w:hAnsi="Times New Roman" w:cs="Times New Roman"/>
                <w:noProof/>
                <w:color w:val="000000" w:themeColor="text1"/>
                <w:sz w:val="24"/>
                <w:szCs w:val="24"/>
              </w:rPr>
              <w:t>5(e) CONCEPTUAL</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_Toc133773637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7</w:t>
            </w:r>
            <w:r w:rsidR="003037D2" w:rsidRPr="003037D2">
              <w:rPr>
                <w:rFonts w:ascii="Times New Roman" w:hAnsi="Times New Roman" w:cs="Times New Roman"/>
                <w:noProof/>
                <w:webHidden/>
                <w:color w:val="000000" w:themeColor="text1"/>
                <w:sz w:val="24"/>
                <w:szCs w:val="24"/>
              </w:rPr>
              <w:fldChar w:fldCharType="end"/>
            </w:r>
          </w:hyperlink>
        </w:p>
        <w:p w14:paraId="70BB7928" w14:textId="77777777" w:rsidR="003037D2" w:rsidRPr="003037D2" w:rsidRDefault="00000000" w:rsidP="003037D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33773638" w:history="1">
            <w:r w:rsidR="003037D2" w:rsidRPr="003037D2">
              <w:rPr>
                <w:rStyle w:val="Hyperlink"/>
                <w:rFonts w:ascii="Times New Roman" w:hAnsi="Times New Roman" w:cs="Times New Roman"/>
                <w:noProof/>
                <w:color w:val="000000" w:themeColor="text1"/>
                <w:sz w:val="24"/>
                <w:szCs w:val="24"/>
              </w:rPr>
              <w:t>6. CONCEPTUAL FOUNDATION OF FOR-PROFIT AND NOT-FOR-PROFIT SMALL ORGANISATIONS WITH EXAMPLES</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_Toc133773638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8</w:t>
            </w:r>
            <w:r w:rsidR="003037D2" w:rsidRPr="003037D2">
              <w:rPr>
                <w:rFonts w:ascii="Times New Roman" w:hAnsi="Times New Roman" w:cs="Times New Roman"/>
                <w:noProof/>
                <w:webHidden/>
                <w:color w:val="000000" w:themeColor="text1"/>
                <w:sz w:val="24"/>
                <w:szCs w:val="24"/>
              </w:rPr>
              <w:fldChar w:fldCharType="end"/>
            </w:r>
          </w:hyperlink>
        </w:p>
        <w:p w14:paraId="6323E99E" w14:textId="77777777" w:rsidR="003037D2" w:rsidRPr="003037D2" w:rsidRDefault="00000000" w:rsidP="003037D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33773639" w:history="1">
            <w:r w:rsidR="003037D2" w:rsidRPr="003037D2">
              <w:rPr>
                <w:rStyle w:val="Hyperlink"/>
                <w:rFonts w:ascii="Times New Roman" w:hAnsi="Times New Roman" w:cs="Times New Roman"/>
                <w:noProof/>
                <w:color w:val="000000" w:themeColor="text1"/>
                <w:sz w:val="24"/>
                <w:szCs w:val="24"/>
              </w:rPr>
              <w:t>7. CRITICAL ANALYSIS OF ‘FOR PROFIT’ AND ‘NOT FOR PROFIT’ SMALL ORGANISATIONS WITH RELEVANT EXAMPLES</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_Toc133773639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9</w:t>
            </w:r>
            <w:r w:rsidR="003037D2" w:rsidRPr="003037D2">
              <w:rPr>
                <w:rFonts w:ascii="Times New Roman" w:hAnsi="Times New Roman" w:cs="Times New Roman"/>
                <w:noProof/>
                <w:webHidden/>
                <w:color w:val="000000" w:themeColor="text1"/>
                <w:sz w:val="24"/>
                <w:szCs w:val="24"/>
              </w:rPr>
              <w:fldChar w:fldCharType="end"/>
            </w:r>
          </w:hyperlink>
        </w:p>
        <w:p w14:paraId="73C6366D" w14:textId="77777777" w:rsidR="003037D2" w:rsidRPr="003037D2" w:rsidRDefault="00000000" w:rsidP="003037D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33773640" w:history="1">
            <w:r w:rsidR="003037D2" w:rsidRPr="003037D2">
              <w:rPr>
                <w:rStyle w:val="Hyperlink"/>
                <w:rFonts w:ascii="Times New Roman" w:hAnsi="Times New Roman" w:cs="Times New Roman"/>
                <w:noProof/>
                <w:color w:val="000000" w:themeColor="text1"/>
                <w:sz w:val="24"/>
                <w:szCs w:val="24"/>
              </w:rPr>
              <w:t>8. CRITICAL ANALYSIS OF ENTREPRENEUR'S VALUES AND BELIEFS IN 'FOR PROFIT' AND 'NOT FOR PROFIT' SMALL ORGANISATIONS WITH APPLICATIONS</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_Toc133773640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10</w:t>
            </w:r>
            <w:r w:rsidR="003037D2" w:rsidRPr="003037D2">
              <w:rPr>
                <w:rFonts w:ascii="Times New Roman" w:hAnsi="Times New Roman" w:cs="Times New Roman"/>
                <w:noProof/>
                <w:webHidden/>
                <w:color w:val="000000" w:themeColor="text1"/>
                <w:sz w:val="24"/>
                <w:szCs w:val="24"/>
              </w:rPr>
              <w:fldChar w:fldCharType="end"/>
            </w:r>
          </w:hyperlink>
        </w:p>
        <w:p w14:paraId="1622E03F" w14:textId="77777777" w:rsidR="003037D2" w:rsidRPr="003037D2" w:rsidRDefault="00000000" w:rsidP="003037D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33773641" w:history="1">
            <w:r w:rsidR="003037D2" w:rsidRPr="003037D2">
              <w:rPr>
                <w:rStyle w:val="Hyperlink"/>
                <w:rFonts w:ascii="Times New Roman" w:hAnsi="Times New Roman" w:cs="Times New Roman"/>
                <w:noProof/>
                <w:color w:val="000000" w:themeColor="text1"/>
                <w:sz w:val="24"/>
                <w:szCs w:val="24"/>
              </w:rPr>
              <w:t>9. CONCLUSION</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_Toc133773641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10</w:t>
            </w:r>
            <w:r w:rsidR="003037D2" w:rsidRPr="003037D2">
              <w:rPr>
                <w:rFonts w:ascii="Times New Roman" w:hAnsi="Times New Roman" w:cs="Times New Roman"/>
                <w:noProof/>
                <w:webHidden/>
                <w:color w:val="000000" w:themeColor="text1"/>
                <w:sz w:val="24"/>
                <w:szCs w:val="24"/>
              </w:rPr>
              <w:fldChar w:fldCharType="end"/>
            </w:r>
          </w:hyperlink>
        </w:p>
        <w:p w14:paraId="5301930C" w14:textId="77777777" w:rsidR="003037D2" w:rsidRPr="003037D2" w:rsidRDefault="00000000" w:rsidP="003037D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33773642" w:history="1">
            <w:r w:rsidR="003037D2" w:rsidRPr="003037D2">
              <w:rPr>
                <w:rStyle w:val="Hyperlink"/>
                <w:rFonts w:ascii="Times New Roman" w:hAnsi="Times New Roman" w:cs="Times New Roman"/>
                <w:noProof/>
                <w:color w:val="000000" w:themeColor="text1"/>
                <w:sz w:val="24"/>
                <w:szCs w:val="24"/>
              </w:rPr>
              <w:t>REFERENCES</w:t>
            </w:r>
            <w:r w:rsidR="003037D2" w:rsidRPr="003037D2">
              <w:rPr>
                <w:rFonts w:ascii="Times New Roman" w:hAnsi="Times New Roman" w:cs="Times New Roman"/>
                <w:noProof/>
                <w:webHidden/>
                <w:color w:val="000000" w:themeColor="text1"/>
                <w:sz w:val="24"/>
                <w:szCs w:val="24"/>
              </w:rPr>
              <w:tab/>
            </w:r>
            <w:r w:rsidR="003037D2" w:rsidRPr="003037D2">
              <w:rPr>
                <w:rFonts w:ascii="Times New Roman" w:hAnsi="Times New Roman" w:cs="Times New Roman"/>
                <w:noProof/>
                <w:webHidden/>
                <w:color w:val="000000" w:themeColor="text1"/>
                <w:sz w:val="24"/>
                <w:szCs w:val="24"/>
              </w:rPr>
              <w:fldChar w:fldCharType="begin"/>
            </w:r>
            <w:r w:rsidR="003037D2" w:rsidRPr="003037D2">
              <w:rPr>
                <w:rFonts w:ascii="Times New Roman" w:hAnsi="Times New Roman" w:cs="Times New Roman"/>
                <w:noProof/>
                <w:webHidden/>
                <w:color w:val="000000" w:themeColor="text1"/>
                <w:sz w:val="24"/>
                <w:szCs w:val="24"/>
              </w:rPr>
              <w:instrText xml:space="preserve"> PAGEREF _Toc133773642 \h </w:instrText>
            </w:r>
            <w:r w:rsidR="003037D2" w:rsidRPr="003037D2">
              <w:rPr>
                <w:rFonts w:ascii="Times New Roman" w:hAnsi="Times New Roman" w:cs="Times New Roman"/>
                <w:noProof/>
                <w:webHidden/>
                <w:color w:val="000000" w:themeColor="text1"/>
                <w:sz w:val="24"/>
                <w:szCs w:val="24"/>
              </w:rPr>
            </w:r>
            <w:r w:rsidR="003037D2" w:rsidRPr="003037D2">
              <w:rPr>
                <w:rFonts w:ascii="Times New Roman" w:hAnsi="Times New Roman" w:cs="Times New Roman"/>
                <w:noProof/>
                <w:webHidden/>
                <w:color w:val="000000" w:themeColor="text1"/>
                <w:sz w:val="24"/>
                <w:szCs w:val="24"/>
              </w:rPr>
              <w:fldChar w:fldCharType="separate"/>
            </w:r>
            <w:r w:rsidR="003037D2" w:rsidRPr="003037D2">
              <w:rPr>
                <w:rFonts w:ascii="Times New Roman" w:hAnsi="Times New Roman" w:cs="Times New Roman"/>
                <w:noProof/>
                <w:webHidden/>
                <w:color w:val="000000" w:themeColor="text1"/>
                <w:sz w:val="24"/>
                <w:szCs w:val="24"/>
              </w:rPr>
              <w:t>11</w:t>
            </w:r>
            <w:r w:rsidR="003037D2" w:rsidRPr="003037D2">
              <w:rPr>
                <w:rFonts w:ascii="Times New Roman" w:hAnsi="Times New Roman" w:cs="Times New Roman"/>
                <w:noProof/>
                <w:webHidden/>
                <w:color w:val="000000" w:themeColor="text1"/>
                <w:sz w:val="24"/>
                <w:szCs w:val="24"/>
              </w:rPr>
              <w:fldChar w:fldCharType="end"/>
            </w:r>
          </w:hyperlink>
        </w:p>
        <w:p w14:paraId="7E731C1B" w14:textId="77777777" w:rsidR="003037D2" w:rsidRPr="003037D2" w:rsidRDefault="003037D2" w:rsidP="003037D2">
          <w:pPr>
            <w:spacing w:line="360" w:lineRule="auto"/>
            <w:jc w:val="both"/>
            <w:rPr>
              <w:rFonts w:ascii="Times New Roman" w:hAnsi="Times New Roman" w:cs="Times New Roman"/>
              <w:color w:val="000000" w:themeColor="text1"/>
              <w:sz w:val="24"/>
              <w:szCs w:val="24"/>
            </w:rPr>
          </w:pPr>
          <w:r w:rsidRPr="003037D2">
            <w:rPr>
              <w:rFonts w:ascii="Times New Roman" w:hAnsi="Times New Roman" w:cs="Times New Roman"/>
              <w:b/>
              <w:bCs/>
              <w:noProof/>
              <w:color w:val="000000" w:themeColor="text1"/>
              <w:sz w:val="24"/>
              <w:szCs w:val="24"/>
            </w:rPr>
            <w:fldChar w:fldCharType="end"/>
          </w:r>
        </w:p>
      </w:sdtContent>
    </w:sdt>
    <w:p w14:paraId="210A3577" w14:textId="77777777" w:rsidR="00887C4D" w:rsidRPr="003037D2" w:rsidRDefault="00761C63" w:rsidP="00887C4D">
      <w:pPr>
        <w:spacing w:line="360" w:lineRule="auto"/>
        <w:jc w:val="center"/>
        <w:rPr>
          <w:rFonts w:ascii="Times New Roman" w:hAnsi="Times New Roman" w:cs="Times New Roman"/>
          <w:b/>
          <w:bCs/>
          <w:sz w:val="24"/>
          <w:szCs w:val="24"/>
        </w:rPr>
      </w:pPr>
      <w:r w:rsidRPr="003037D2">
        <w:rPr>
          <w:rFonts w:ascii="Times New Roman" w:hAnsi="Times New Roman" w:cs="Times New Roman"/>
          <w:b/>
          <w:bCs/>
          <w:sz w:val="24"/>
          <w:szCs w:val="24"/>
        </w:rPr>
        <w:br w:type="page"/>
      </w:r>
    </w:p>
    <w:p w14:paraId="1FB1E13C" w14:textId="77777777" w:rsidR="00026532" w:rsidRPr="003037D2" w:rsidRDefault="00761C63" w:rsidP="0030082C">
      <w:pPr>
        <w:pStyle w:val="Heading1"/>
      </w:pPr>
      <w:bookmarkStart w:id="0" w:name="_Toc133773628"/>
      <w:r w:rsidRPr="003037D2">
        <w:lastRenderedPageBreak/>
        <w:t>1.</w:t>
      </w:r>
      <w:r w:rsidR="00887C4D" w:rsidRPr="003037D2">
        <w:t xml:space="preserve"> INTRODUCTION</w:t>
      </w:r>
      <w:bookmarkEnd w:id="0"/>
      <w:r w:rsidR="0030082C" w:rsidRPr="003037D2">
        <w:t xml:space="preserve"> </w:t>
      </w:r>
    </w:p>
    <w:p w14:paraId="061A8DD2" w14:textId="35266F79" w:rsidR="00887C4D" w:rsidRPr="003037D2" w:rsidRDefault="00761C63" w:rsidP="00026532">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Entrepreneurship is often regarded as a successful method of business organisation for maximising profits while limiting monetary losses. Researched here are aspects of business and entrepreneurship relevant to running a successful non-profit. Business risk-takers engage in enterprise when they establish a new company with the goal of capitalising on untapped market niches. An organisation is a separate legal entity formed for the purpose of carrying on commercial activity via the use of contracts and the acquisition and maintenance of physical assets. Characteristics, attributes, and motivation typical of entrepreneurs have been developed in response to research into their defining personality traits.</w:t>
      </w:r>
    </w:p>
    <w:p w14:paraId="43BF6EA8" w14:textId="77777777" w:rsidR="00026532" w:rsidRPr="003037D2" w:rsidRDefault="00761C63" w:rsidP="0030082C">
      <w:pPr>
        <w:pStyle w:val="Heading2"/>
      </w:pPr>
      <w:bookmarkStart w:id="1" w:name="_Toc133773629"/>
      <w:r w:rsidRPr="003037D2">
        <w:t>1(a) DEFINITION OF ENTERPRISE AND ENTREPRENEURSHIP</w:t>
      </w:r>
      <w:bookmarkEnd w:id="1"/>
      <w:r w:rsidR="00037D00" w:rsidRPr="003037D2">
        <w:t xml:space="preserve"> </w:t>
      </w:r>
    </w:p>
    <w:p w14:paraId="740F8169" w14:textId="77777777" w:rsidR="00761C63" w:rsidRDefault="00761C63" w:rsidP="00887C4D">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Enterprise refers to a business that has formed a legal entity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enter into contracts and acquire assets for the purpose of conducting business. Functions like human resources, finance, operation, and marketing should be prioritised while dealing with activities or projects related to product or service manufacture. Strategies to enhance, track, and manage daily operations are the basis of an individual's economic activity (</w:t>
      </w:r>
      <w:proofErr w:type="spellStart"/>
      <w:r>
        <w:rPr>
          <w:rFonts w:ascii="Times New Roman" w:hAnsi="Times New Roman" w:cs="Times New Roman"/>
          <w:sz w:val="24"/>
          <w:szCs w:val="24"/>
        </w:rPr>
        <w:t>Awwad</w:t>
      </w:r>
      <w:proofErr w:type="spellEnd"/>
      <w:r>
        <w:rPr>
          <w:rFonts w:ascii="Times New Roman" w:hAnsi="Times New Roman" w:cs="Times New Roman"/>
          <w:sz w:val="24"/>
          <w:szCs w:val="24"/>
        </w:rPr>
        <w:t xml:space="preserve"> and Al-</w:t>
      </w:r>
      <w:proofErr w:type="spellStart"/>
      <w:r>
        <w:rPr>
          <w:rFonts w:ascii="Times New Roman" w:hAnsi="Times New Roman" w:cs="Times New Roman"/>
          <w:sz w:val="24"/>
          <w:szCs w:val="24"/>
        </w:rPr>
        <w:t>Aseer</w:t>
      </w:r>
      <w:proofErr w:type="spellEnd"/>
      <w:r>
        <w:rPr>
          <w:rFonts w:ascii="Times New Roman" w:hAnsi="Times New Roman" w:cs="Times New Roman"/>
          <w:sz w:val="24"/>
          <w:szCs w:val="24"/>
        </w:rPr>
        <w:t xml:space="preserve">, 2021). The ability to build and organise a business with the goal of making a profit despite these unknowns is what defines entrepreneurialism. The analysis concludes that taking the initiative to </w:t>
      </w:r>
      <w:proofErr w:type="gramStart"/>
      <w:r>
        <w:rPr>
          <w:rFonts w:ascii="Times New Roman" w:hAnsi="Times New Roman" w:cs="Times New Roman"/>
          <w:sz w:val="24"/>
          <w:szCs w:val="24"/>
        </w:rPr>
        <w:t>found</w:t>
      </w:r>
      <w:proofErr w:type="gramEnd"/>
      <w:r>
        <w:rPr>
          <w:rFonts w:ascii="Times New Roman" w:hAnsi="Times New Roman" w:cs="Times New Roman"/>
          <w:sz w:val="24"/>
          <w:szCs w:val="24"/>
        </w:rPr>
        <w:t xml:space="preserve"> a business and seeing it through to fruition is an example of entrepreneurial activity.</w:t>
      </w:r>
    </w:p>
    <w:p w14:paraId="3309F855" w14:textId="22972A92" w:rsidR="00887C4D" w:rsidRPr="003037D2" w:rsidRDefault="00761C63" w:rsidP="00887C4D">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Jean-Baptiste Say, an economist, is credited with developing the notion of entrepreneurship, which centres on the entrepreneur's role in the management of economic resources with the goal of increasing productivity. Entrepreneurship can be broken down into four distinct subfields: enterprises of scale, startups with limited resources, social entrepreneurs, and those focusing on a specific cause. Focusing on economic and social innovation potential is motivated by a concept of systematic study of opportunities (Jones et al. 2019). The term "enterprise" refers to the focus on making a profit in business that characterises entrepreneurial endeavours. The steps an individual takes to launch a business are also part of the definition of entrepreneurship.</w:t>
      </w:r>
    </w:p>
    <w:p w14:paraId="2088AE32" w14:textId="77777777" w:rsidR="00116CFD" w:rsidRPr="003037D2" w:rsidRDefault="00116CFD" w:rsidP="00887C4D">
      <w:pPr>
        <w:tabs>
          <w:tab w:val="left" w:pos="1650"/>
        </w:tabs>
        <w:spacing w:line="360" w:lineRule="auto"/>
        <w:jc w:val="both"/>
        <w:rPr>
          <w:rFonts w:ascii="Times New Roman" w:hAnsi="Times New Roman" w:cs="Times New Roman"/>
          <w:sz w:val="24"/>
          <w:szCs w:val="24"/>
        </w:rPr>
      </w:pPr>
    </w:p>
    <w:p w14:paraId="368F7B6C" w14:textId="77777777" w:rsidR="00116CFD" w:rsidRPr="003037D2" w:rsidRDefault="00116CFD" w:rsidP="00887C4D">
      <w:pPr>
        <w:tabs>
          <w:tab w:val="left" w:pos="1650"/>
        </w:tabs>
        <w:spacing w:line="360" w:lineRule="auto"/>
        <w:jc w:val="both"/>
        <w:rPr>
          <w:rFonts w:ascii="Times New Roman" w:hAnsi="Times New Roman" w:cs="Times New Roman"/>
          <w:sz w:val="24"/>
          <w:szCs w:val="24"/>
        </w:rPr>
      </w:pPr>
    </w:p>
    <w:p w14:paraId="397EAE1C" w14:textId="77777777" w:rsidR="00116CFD" w:rsidRPr="003037D2" w:rsidRDefault="00116CFD" w:rsidP="00887C4D">
      <w:pPr>
        <w:tabs>
          <w:tab w:val="left" w:pos="1650"/>
        </w:tabs>
        <w:spacing w:line="360" w:lineRule="auto"/>
        <w:jc w:val="both"/>
        <w:rPr>
          <w:rFonts w:ascii="Times New Roman" w:hAnsi="Times New Roman" w:cs="Times New Roman"/>
          <w:sz w:val="24"/>
          <w:szCs w:val="24"/>
        </w:rPr>
      </w:pPr>
    </w:p>
    <w:p w14:paraId="4BEA33C6" w14:textId="77777777" w:rsidR="00887C4D" w:rsidRPr="003037D2" w:rsidRDefault="00761C63" w:rsidP="0030082C">
      <w:pPr>
        <w:pStyle w:val="Heading1"/>
      </w:pPr>
      <w:bookmarkStart w:id="2" w:name="_Hlk132816303"/>
      <w:bookmarkStart w:id="3" w:name="_Toc133773630"/>
      <w:r w:rsidRPr="003037D2">
        <w:lastRenderedPageBreak/>
        <w:t>2.</w:t>
      </w:r>
      <w:r w:rsidR="00026532" w:rsidRPr="003037D2">
        <w:t xml:space="preserve"> </w:t>
      </w:r>
      <w:r w:rsidRPr="003037D2">
        <w:t xml:space="preserve">CONCEPTUAL FOUNDATION FOR ENTERPRISE </w:t>
      </w:r>
      <w:bookmarkEnd w:id="2"/>
      <w:r w:rsidRPr="003037D2">
        <w:t>AND ENTREPRENEURSHIP WITH EXAMPLES</w:t>
      </w:r>
      <w:bookmarkEnd w:id="3"/>
      <w:r w:rsidR="00037D00" w:rsidRPr="003037D2">
        <w:t xml:space="preserve"> </w:t>
      </w:r>
    </w:p>
    <w:p w14:paraId="72D11755" w14:textId="68335C03" w:rsidR="006D6D1C" w:rsidRPr="003037D2" w:rsidRDefault="00761C63" w:rsidP="006D6D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Entrepreneurship and enterprise are inextricably intertwined since the very nature of taking the initiative to start a </w:t>
      </w:r>
      <w:proofErr w:type="gramStart"/>
      <w:r>
        <w:rPr>
          <w:rFonts w:ascii="Times New Roman" w:hAnsi="Times New Roman" w:cs="Times New Roman"/>
          <w:sz w:val="24"/>
          <w:szCs w:val="24"/>
        </w:rPr>
        <w:t>firm entails</w:t>
      </w:r>
      <w:proofErr w:type="gramEnd"/>
      <w:r>
        <w:rPr>
          <w:rFonts w:ascii="Times New Roman" w:hAnsi="Times New Roman" w:cs="Times New Roman"/>
          <w:sz w:val="24"/>
          <w:szCs w:val="24"/>
        </w:rPr>
        <w:t xml:space="preserve"> taking some degree of financial risk in the pursuit of a financial reward. As a result, educational, nutritional, and economic issues have been viewed as social entrepreneurship's domain (Feng and Chen, 2020). In addition, the UK-based firm Locavore was deemed a social enterprise in an analysis of the company's zero-waste organic food and flower marketplace. According to the findings, the firm is dedicated to the community and environment as a food producer to compete with expensive retail food. Then, innovative entrepreneurship is concerned with novel business inventions or concepts.</w:t>
      </w:r>
    </w:p>
    <w:p w14:paraId="5A790101" w14:textId="77777777" w:rsidR="006D6D1C" w:rsidRPr="003037D2" w:rsidRDefault="00761C63" w:rsidP="006D6D1C">
      <w:r w:rsidRPr="003037D2">
        <w:rPr>
          <w:noProof/>
        </w:rPr>
        <mc:AlternateContent>
          <mc:Choice Requires="wpg">
            <w:drawing>
              <wp:anchor distT="0" distB="0" distL="114300" distR="114300" simplePos="0" relativeHeight="251660288" behindDoc="0" locked="0" layoutInCell="1" allowOverlap="1" wp14:anchorId="63C13826" wp14:editId="0693EC1D">
                <wp:simplePos x="0" y="0"/>
                <wp:positionH relativeFrom="column">
                  <wp:posOffset>314325</wp:posOffset>
                </wp:positionH>
                <wp:positionV relativeFrom="paragraph">
                  <wp:posOffset>5080</wp:posOffset>
                </wp:positionV>
                <wp:extent cx="4953000" cy="3152775"/>
                <wp:effectExtent l="57150" t="38100" r="38100" b="85725"/>
                <wp:wrapNone/>
                <wp:docPr id="15" name="Group 15"/>
                <wp:cNvGraphicFramePr/>
                <a:graphic xmlns:a="http://schemas.openxmlformats.org/drawingml/2006/main">
                  <a:graphicData uri="http://schemas.microsoft.com/office/word/2010/wordprocessingGroup">
                    <wpg:wgp>
                      <wpg:cNvGrpSpPr/>
                      <wpg:grpSpPr>
                        <a:xfrm>
                          <a:off x="0" y="0"/>
                          <a:ext cx="4953000" cy="3152775"/>
                          <a:chOff x="0" y="0"/>
                          <a:chExt cx="4953000" cy="3152775"/>
                        </a:xfrm>
                      </wpg:grpSpPr>
                      <wps:wsp>
                        <wps:cNvPr id="2" name="Rectangle: Rounded Corners 2"/>
                        <wps:cNvSpPr/>
                        <wps:spPr>
                          <a:xfrm>
                            <a:off x="9525" y="180975"/>
                            <a:ext cx="1476375" cy="781050"/>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5690D582" w14:textId="77777777" w:rsidR="006D6D1C" w:rsidRPr="00912C2E" w:rsidRDefault="00761C63" w:rsidP="006D6D1C">
                              <w:pPr>
                                <w:jc w:val="center"/>
                                <w:rPr>
                                  <w:rFonts w:ascii="Times New Roman" w:hAnsi="Times New Roman" w:cs="Times New Roman"/>
                                  <w:b/>
                                  <w:bCs/>
                                  <w:color w:val="000000" w:themeColor="text1"/>
                                  <w:sz w:val="28"/>
                                  <w:szCs w:val="28"/>
                                  <w:lang w:val="en-US"/>
                                </w:rPr>
                              </w:pPr>
                              <w:r w:rsidRPr="00912C2E">
                                <w:rPr>
                                  <w:rFonts w:ascii="Times New Roman" w:hAnsi="Times New Roman" w:cs="Times New Roman"/>
                                  <w:b/>
                                  <w:bCs/>
                                  <w:color w:val="000000" w:themeColor="text1"/>
                                  <w:sz w:val="28"/>
                                  <w:szCs w:val="28"/>
                                  <w:lang w:val="en-US"/>
                                </w:rPr>
                                <w:t>Entrepreneurial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 name="Rectangle: Rounded Corners 3"/>
                        <wps:cNvSpPr/>
                        <wps:spPr>
                          <a:xfrm>
                            <a:off x="0" y="1257300"/>
                            <a:ext cx="1476375" cy="781050"/>
                          </a:xfrm>
                          <a:prstGeom prst="roundRect">
                            <a:avLst/>
                          </a:prstGeom>
                        </wps:spPr>
                        <wps:style>
                          <a:lnRef idx="0">
                            <a:schemeClr val="accent4"/>
                          </a:lnRef>
                          <a:fillRef idx="3">
                            <a:schemeClr val="accent4"/>
                          </a:fillRef>
                          <a:effectRef idx="3">
                            <a:schemeClr val="accent4"/>
                          </a:effectRef>
                          <a:fontRef idx="minor">
                            <a:schemeClr val="lt1"/>
                          </a:fontRef>
                        </wps:style>
                        <wps:txbx>
                          <w:txbxContent>
                            <w:p w14:paraId="13758F91" w14:textId="77777777" w:rsidR="006D6D1C" w:rsidRPr="00912C2E" w:rsidRDefault="00761C63" w:rsidP="006D6D1C">
                              <w:pPr>
                                <w:jc w:val="center"/>
                                <w:rPr>
                                  <w:rFonts w:ascii="Times New Roman" w:hAnsi="Times New Roman" w:cs="Times New Roman"/>
                                  <w:b/>
                                  <w:bCs/>
                                  <w:color w:val="000000" w:themeColor="text1"/>
                                  <w:sz w:val="28"/>
                                  <w:szCs w:val="28"/>
                                </w:rPr>
                              </w:pPr>
                              <w:r w:rsidRPr="00912C2E">
                                <w:rPr>
                                  <w:rFonts w:ascii="Times New Roman" w:hAnsi="Times New Roman" w:cs="Times New Roman"/>
                                  <w:b/>
                                  <w:bCs/>
                                  <w:color w:val="000000" w:themeColor="text1"/>
                                  <w:sz w:val="28"/>
                                  <w:szCs w:val="28"/>
                                  <w:lang w:val="en-US"/>
                                </w:rPr>
                                <w:t>Entrepreneurial skill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4" name="Rectangle: Rounded Corners 4"/>
                        <wps:cNvSpPr/>
                        <wps:spPr>
                          <a:xfrm>
                            <a:off x="28575" y="2371725"/>
                            <a:ext cx="1476375" cy="781050"/>
                          </a:xfrm>
                          <a:prstGeom prst="roundRect">
                            <a:avLst/>
                          </a:prstGeom>
                        </wps:spPr>
                        <wps:style>
                          <a:lnRef idx="0">
                            <a:schemeClr val="accent6"/>
                          </a:lnRef>
                          <a:fillRef idx="3">
                            <a:schemeClr val="accent6"/>
                          </a:fillRef>
                          <a:effectRef idx="3">
                            <a:schemeClr val="accent6"/>
                          </a:effectRef>
                          <a:fontRef idx="minor">
                            <a:schemeClr val="lt1"/>
                          </a:fontRef>
                        </wps:style>
                        <wps:txbx>
                          <w:txbxContent>
                            <w:p w14:paraId="5489D532" w14:textId="77777777" w:rsidR="006D6D1C" w:rsidRPr="00912C2E" w:rsidRDefault="00761C63" w:rsidP="006D6D1C">
                              <w:pPr>
                                <w:jc w:val="center"/>
                                <w:rPr>
                                  <w:rFonts w:ascii="Times New Roman" w:hAnsi="Times New Roman" w:cs="Times New Roman"/>
                                  <w:b/>
                                  <w:bCs/>
                                  <w:color w:val="000000" w:themeColor="text1"/>
                                  <w:sz w:val="28"/>
                                  <w:szCs w:val="28"/>
                                </w:rPr>
                              </w:pPr>
                              <w:r w:rsidRPr="00912C2E">
                                <w:rPr>
                                  <w:rFonts w:ascii="Times New Roman" w:hAnsi="Times New Roman" w:cs="Times New Roman"/>
                                  <w:b/>
                                  <w:bCs/>
                                  <w:color w:val="000000" w:themeColor="text1"/>
                                  <w:sz w:val="28"/>
                                  <w:szCs w:val="28"/>
                                  <w:lang w:val="en-US"/>
                                </w:rPr>
                                <w:t>Entrepreneurial intention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 name="Oval 5"/>
                        <wps:cNvSpPr/>
                        <wps:spPr>
                          <a:xfrm>
                            <a:off x="3286125" y="0"/>
                            <a:ext cx="1666875" cy="866775"/>
                          </a:xfrm>
                          <a:prstGeom prst="ellipse">
                            <a:avLst/>
                          </a:prstGeom>
                        </wps:spPr>
                        <wps:style>
                          <a:lnRef idx="0">
                            <a:schemeClr val="accent2"/>
                          </a:lnRef>
                          <a:fillRef idx="3">
                            <a:schemeClr val="accent2"/>
                          </a:fillRef>
                          <a:effectRef idx="3">
                            <a:schemeClr val="accent2"/>
                          </a:effectRef>
                          <a:fontRef idx="minor">
                            <a:schemeClr val="lt1"/>
                          </a:fontRef>
                        </wps:style>
                        <wps:txbx>
                          <w:txbxContent>
                            <w:p w14:paraId="0378D2DC" w14:textId="77777777" w:rsidR="006D6D1C" w:rsidRPr="00912C2E" w:rsidRDefault="00761C63" w:rsidP="006D6D1C">
                              <w:pPr>
                                <w:jc w:val="center"/>
                                <w:rPr>
                                  <w:rFonts w:ascii="Times New Roman" w:hAnsi="Times New Roman" w:cs="Times New Roman"/>
                                  <w:b/>
                                  <w:bCs/>
                                  <w:color w:val="000000" w:themeColor="text1"/>
                                  <w:sz w:val="28"/>
                                  <w:szCs w:val="28"/>
                                  <w:lang w:val="en-US"/>
                                </w:rPr>
                              </w:pPr>
                              <w:r w:rsidRPr="00912C2E">
                                <w:rPr>
                                  <w:rFonts w:ascii="Times New Roman" w:hAnsi="Times New Roman" w:cs="Times New Roman"/>
                                  <w:b/>
                                  <w:bCs/>
                                  <w:color w:val="000000" w:themeColor="text1"/>
                                  <w:sz w:val="28"/>
                                  <w:szCs w:val="28"/>
                                  <w:lang w:val="en-US"/>
                                </w:rPr>
                                <w:t>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8" name="Straight Arrow Connector 8"/>
                        <wps:cNvCnPr/>
                        <wps:spPr>
                          <a:xfrm flipV="1">
                            <a:off x="1495425" y="476250"/>
                            <a:ext cx="1790700"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flipV="1">
                            <a:off x="1485900" y="514350"/>
                            <a:ext cx="1800225" cy="1133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 name="Straight Arrow Connector 10"/>
                        <wps:cNvCnPr/>
                        <wps:spPr>
                          <a:xfrm>
                            <a:off x="1514475" y="1666875"/>
                            <a:ext cx="1800225" cy="800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flipV="1">
                            <a:off x="1504950" y="2657475"/>
                            <a:ext cx="1790700"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a:off x="1504950" y="733425"/>
                            <a:ext cx="1790700" cy="1543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Straight Arrow Connector 13"/>
                        <wps:cNvCnPr/>
                        <wps:spPr>
                          <a:xfrm>
                            <a:off x="4010025" y="857250"/>
                            <a:ext cx="45719" cy="1200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flipV="1">
                            <a:off x="1533525" y="600075"/>
                            <a:ext cx="1781175" cy="2009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3C13826" id="Group 15" o:spid="_x0000_s1026" style="position:absolute;margin-left:24.75pt;margin-top:.4pt;width:390pt;height:248.25pt;z-index:251660288" coordsize="49530,315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">
                <v:roundrect id="Rectangle: Rounded Corners 2" o:spid="_x0000_s1027" style="position:absolute;left:95;top:1809;width:14764;height:781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" fillcolor="#4f7ac7 [3028]" stroked="f">
                  <v:fill color2="#416fc3 [3172]" rotate="t" colors="0 #6083cb;.5 #3e70ca;1 #2e61ba" focus="100%" type="gradient">
                    <o:fill v:ext="view" type="gradientUnscaled"/>
                  </v:fill>
                  <v:shadow on="t" color="black" opacity="41287f" offset="0,1.5pt"/>
                  <v:textbox>
                    <w:txbxContent>
                      <w:p w14:paraId="5690D582" w14:textId="77777777" w:rsidR="006D6D1C" w:rsidRPr="00912C2E" w:rsidRDefault="00761C63" w:rsidP="006D6D1C">
                        <w:pPr>
                          <w:jc w:val="center"/>
                          <w:rPr>
                            <w:rFonts w:ascii="Times New Roman" w:hAnsi="Times New Roman" w:cs="Times New Roman"/>
                            <w:b/>
                            <w:bCs/>
                            <w:color w:val="000000" w:themeColor="text1"/>
                            <w:sz w:val="28"/>
                            <w:szCs w:val="28"/>
                            <w:lang w:val="en-US"/>
                          </w:rPr>
                        </w:pPr>
                        <w:r w:rsidRPr="00912C2E">
                          <w:rPr>
                            <w:rFonts w:ascii="Times New Roman" w:hAnsi="Times New Roman" w:cs="Times New Roman"/>
                            <w:b/>
                            <w:bCs/>
                            <w:color w:val="000000" w:themeColor="text1"/>
                            <w:sz w:val="28"/>
                            <w:szCs w:val="28"/>
                            <w:lang w:val="en-US"/>
                          </w:rPr>
                          <w:t>Entrepreneurial learning</w:t>
                        </w:r>
                      </w:p>
                    </w:txbxContent>
                  </v:textbox>
                </v:roundrect>
                <v:roundrect id="Rectangle: Rounded Corners 3" o:spid="_x0000_s1028" style="position:absolute;top:12573;width:14763;height:7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" fillcolor="#ffc310 [3031]" stroked="f">
                  <v:fill color2="#fcbd00 [3175]" rotate="t" colors="0 #ffc746;.5 #ffc600;1 #e5b600" focus="100%" type="gradient">
                    <o:fill v:ext="view" type="gradientUnscaled"/>
                  </v:fill>
                  <v:shadow on="t" color="black" opacity="41287f" offset="0,1.5pt"/>
                  <v:textbox>
                    <w:txbxContent>
                      <w:p w14:paraId="13758F91" w14:textId="77777777" w:rsidR="006D6D1C" w:rsidRPr="00912C2E" w:rsidRDefault="00761C63" w:rsidP="006D6D1C">
                        <w:pPr>
                          <w:jc w:val="center"/>
                          <w:rPr>
                            <w:rFonts w:ascii="Times New Roman" w:hAnsi="Times New Roman" w:cs="Times New Roman"/>
                            <w:b/>
                            <w:bCs/>
                            <w:color w:val="000000" w:themeColor="text1"/>
                            <w:sz w:val="28"/>
                            <w:szCs w:val="28"/>
                          </w:rPr>
                        </w:pPr>
                        <w:r w:rsidRPr="00912C2E">
                          <w:rPr>
                            <w:rFonts w:ascii="Times New Roman" w:hAnsi="Times New Roman" w:cs="Times New Roman"/>
                            <w:b/>
                            <w:bCs/>
                            <w:color w:val="000000" w:themeColor="text1"/>
                            <w:sz w:val="28"/>
                            <w:szCs w:val="28"/>
                            <w:lang w:val="en-US"/>
                          </w:rPr>
                          <w:t>Entrepreneurial skill</w:t>
                        </w:r>
                      </w:p>
                    </w:txbxContent>
                  </v:textbox>
                </v:roundrect>
                <v:roundrect id="Rectangle: Rounded Corners 4" o:spid="_x0000_s1029" style="position:absolute;left:285;top:23717;width:14764;height:7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" fillcolor="#77b64e [3033]" stroked="f">
                  <v:fill color2="#6eaa46 [3177]" rotate="t" colors="0 #81b861;.5 #6fb242;1 #61a235" focus="100%" type="gradient">
                    <o:fill v:ext="view" type="gradientUnscaled"/>
                  </v:fill>
                  <v:shadow on="t" color="black" opacity="41287f" offset="0,1.5pt"/>
                  <v:textbox>
                    <w:txbxContent>
                      <w:p w14:paraId="5489D532" w14:textId="77777777" w:rsidR="006D6D1C" w:rsidRPr="00912C2E" w:rsidRDefault="00761C63" w:rsidP="006D6D1C">
                        <w:pPr>
                          <w:jc w:val="center"/>
                          <w:rPr>
                            <w:rFonts w:ascii="Times New Roman" w:hAnsi="Times New Roman" w:cs="Times New Roman"/>
                            <w:b/>
                            <w:bCs/>
                            <w:color w:val="000000" w:themeColor="text1"/>
                            <w:sz w:val="28"/>
                            <w:szCs w:val="28"/>
                          </w:rPr>
                        </w:pPr>
                        <w:r w:rsidRPr="00912C2E">
                          <w:rPr>
                            <w:rFonts w:ascii="Times New Roman" w:hAnsi="Times New Roman" w:cs="Times New Roman"/>
                            <w:b/>
                            <w:bCs/>
                            <w:color w:val="000000" w:themeColor="text1"/>
                            <w:sz w:val="28"/>
                            <w:szCs w:val="28"/>
                            <w:lang w:val="en-US"/>
                          </w:rPr>
                          <w:t>Entrepreneurial intention</w:t>
                        </w:r>
                      </w:p>
                    </w:txbxContent>
                  </v:textbox>
                </v:roundrect>
                <v:oval id="Oval 5" o:spid="_x0000_s1030" style="position:absolute;left:32861;width:16669;height:8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" fillcolor="#ee853d [3029]" stroked="f">
                  <v:fill color2="#ec7a2d [3173]" rotate="t" colors="0 #f18c55;.5 #f67b28;1 #e56b17" focus="100%" type="gradient">
                    <o:fill v:ext="view" type="gradientUnscaled"/>
                  </v:fill>
                  <v:shadow on="t" color="black" opacity="41287f" offset="0,1.5pt"/>
                  <v:textbox>
                    <w:txbxContent>
                      <w:p w14:paraId="0378D2DC" w14:textId="77777777" w:rsidR="006D6D1C" w:rsidRPr="00912C2E" w:rsidRDefault="00761C63" w:rsidP="006D6D1C">
                        <w:pPr>
                          <w:jc w:val="center"/>
                          <w:rPr>
                            <w:rFonts w:ascii="Times New Roman" w:hAnsi="Times New Roman" w:cs="Times New Roman"/>
                            <w:b/>
                            <w:bCs/>
                            <w:color w:val="000000" w:themeColor="text1"/>
                            <w:sz w:val="28"/>
                            <w:szCs w:val="28"/>
                            <w:lang w:val="en-US"/>
                          </w:rPr>
                        </w:pPr>
                        <w:r w:rsidRPr="00912C2E">
                          <w:rPr>
                            <w:rFonts w:ascii="Times New Roman" w:hAnsi="Times New Roman" w:cs="Times New Roman"/>
                            <w:b/>
                            <w:bCs/>
                            <w:color w:val="000000" w:themeColor="text1"/>
                            <w:sz w:val="28"/>
                            <w:szCs w:val="28"/>
                            <w:lang w:val="en-US"/>
                          </w:rPr>
                          <w:t>Motivation</w:t>
                        </w:r>
                      </w:p>
                    </w:txbxContent>
                  </v:textbox>
                </v:oval>
                <v:shapetype id="_x0000_t32" coordsize="21600,21600" o:spt="32" o:oned="t" path="m,l21600,21600e" filled="f">
                  <v:path arrowok="t" fillok="f" o:connecttype="none"/>
                  <o:lock v:ext="edit" shapetype="t"/>
                </v:shapetype>
                <v:shape id="Straight Arrow Connector 8" o:spid="_x0000_s1031" type="#_x0000_t32" style="position:absolute;left:14954;top:4762;width:17907;height:13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" strokecolor="#4472c4 [3204]" strokeweight=".5pt">
                  <v:stroke endarrow="block" joinstyle="miter"/>
                </v:shape>
                <v:shape id="Straight Arrow Connector 9" o:spid="_x0000_s1032" type="#_x0000_t32" style="position:absolute;left:14859;top:5143;width:18002;height:1133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" strokecolor="#4472c4 [3204]" strokeweight=".5pt">
                  <v:stroke endarrow="block" joinstyle="miter"/>
                </v:shape>
                <v:shape id="Straight Arrow Connector 10" o:spid="_x0000_s1033" type="#_x0000_t32" style="position:absolute;left:15144;top:16668;width:18003;height:80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" strokecolor="#4472c4 [3204]" strokeweight=".5pt">
                  <v:stroke endarrow="block" joinstyle="miter"/>
                </v:shape>
                <v:shape id="Straight Arrow Connector 11" o:spid="_x0000_s1034" type="#_x0000_t32" style="position:absolute;left:15049;top:26574;width:17907;height:13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" strokecolor="#4472c4 [3204]" strokeweight=".5pt">
                  <v:stroke endarrow="block" joinstyle="miter"/>
                </v:shape>
                <v:shape id="Straight Arrow Connector 12" o:spid="_x0000_s1035" type="#_x0000_t32" style="position:absolute;left:15049;top:7334;width:17907;height:154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" strokecolor="#4472c4 [3204]" strokeweight=".5pt">
                  <v:stroke endarrow="block" joinstyle="miter"/>
                </v:shape>
                <v:shape id="Straight Arrow Connector 13" o:spid="_x0000_s1036" type="#_x0000_t32" style="position:absolute;left:40100;top:8572;width:457;height:1200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" strokecolor="#4472c4 [3204]" strokeweight=".5pt">
                  <v:stroke endarrow="block" joinstyle="miter"/>
                </v:shape>
                <v:shape id="Straight Arrow Connector 14" o:spid="_x0000_s1037" type="#_x0000_t32" style="position:absolute;left:15335;top:6000;width:17812;height:2009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" strokecolor="#4472c4 [3204]" strokeweight=".5pt">
                  <v:stroke endarrow="block" joinstyle="miter"/>
                </v:shape>
              </v:group>
            </w:pict>
          </mc:Fallback>
        </mc:AlternateContent>
      </w:r>
      <w:r w:rsidRPr="003037D2">
        <w:rPr>
          <w:noProof/>
        </w:rPr>
        <mc:AlternateContent>
          <mc:Choice Requires="wps">
            <w:drawing>
              <wp:anchor distT="0" distB="0" distL="114300" distR="114300" simplePos="0" relativeHeight="251658240" behindDoc="0" locked="0" layoutInCell="1" allowOverlap="1" wp14:anchorId="73D5D3FF" wp14:editId="6D32D811">
                <wp:simplePos x="0" y="0"/>
                <wp:positionH relativeFrom="column">
                  <wp:posOffset>3619500</wp:posOffset>
                </wp:positionH>
                <wp:positionV relativeFrom="paragraph">
                  <wp:posOffset>2081530</wp:posOffset>
                </wp:positionV>
                <wp:extent cx="1781175" cy="1000125"/>
                <wp:effectExtent l="57150" t="38100" r="66675" b="85725"/>
                <wp:wrapNone/>
                <wp:docPr id="7" name="Rectangle 7"/>
                <wp:cNvGraphicFramePr/>
                <a:graphic xmlns:a="http://schemas.openxmlformats.org/drawingml/2006/main">
                  <a:graphicData uri="http://schemas.microsoft.com/office/word/2010/wordprocessingShape">
                    <wps:wsp>
                      <wps:cNvSpPr/>
                      <wps:spPr>
                        <a:xfrm>
                          <a:off x="0" y="0"/>
                          <a:ext cx="1781175" cy="1000125"/>
                        </a:xfrm>
                        <a:prstGeom prst="rect">
                          <a:avLst/>
                        </a:prstGeom>
                      </wps:spPr>
                      <wps:style>
                        <a:lnRef idx="0">
                          <a:schemeClr val="accent3"/>
                        </a:lnRef>
                        <a:fillRef idx="3">
                          <a:schemeClr val="accent3"/>
                        </a:fillRef>
                        <a:effectRef idx="3">
                          <a:schemeClr val="accent3"/>
                        </a:effectRef>
                        <a:fontRef idx="minor">
                          <a:schemeClr val="lt1"/>
                        </a:fontRef>
                      </wps:style>
                      <wps:txbx>
                        <w:txbxContent>
                          <w:p w14:paraId="5BF6877E" w14:textId="77777777" w:rsidR="006D6D1C" w:rsidRPr="00912C2E" w:rsidRDefault="00761C63" w:rsidP="006D6D1C">
                            <w:pPr>
                              <w:jc w:val="center"/>
                              <w:rPr>
                                <w:rFonts w:ascii="Times New Roman" w:hAnsi="Times New Roman" w:cs="Times New Roman"/>
                                <w:b/>
                                <w:bCs/>
                                <w:color w:val="000000" w:themeColor="text1"/>
                                <w:sz w:val="28"/>
                                <w:szCs w:val="28"/>
                                <w:lang w:val="en-US"/>
                              </w:rPr>
                            </w:pPr>
                            <w:r w:rsidRPr="00912C2E">
                              <w:rPr>
                                <w:rFonts w:ascii="Times New Roman" w:hAnsi="Times New Roman" w:cs="Times New Roman"/>
                                <w:b/>
                                <w:bCs/>
                                <w:color w:val="000000" w:themeColor="text1"/>
                                <w:sz w:val="28"/>
                                <w:szCs w:val="28"/>
                                <w:lang w:val="en-US"/>
                              </w:rPr>
                              <w:t>Development on enterprise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73D5D3FF" id="Rectangle 7" o:spid="_x0000_s1038" style="position:absolute;margin-left:285pt;margin-top:163.9pt;width:140.25pt;height:78.7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" fillcolor="#aaa [3030]" stroked="f">
                <v:fill color2="#a3a3a3 [3174]" rotate="t" colors="0 #afafaf;.5 #a5a5a5;1 #929292" focus="100%" type="gradient">
                  <o:fill v:ext="view" type="gradientUnscaled"/>
                </v:fill>
                <v:shadow on="t" color="black" opacity="41287f" offset="0,1.5pt"/>
                <v:textbox>
                  <w:txbxContent>
                    <w:p w14:paraId="5BF6877E" w14:textId="77777777" w:rsidR="006D6D1C" w:rsidRPr="00912C2E" w:rsidRDefault="00761C63" w:rsidP="006D6D1C">
                      <w:pPr>
                        <w:jc w:val="center"/>
                        <w:rPr>
                          <w:rFonts w:ascii="Times New Roman" w:hAnsi="Times New Roman" w:cs="Times New Roman"/>
                          <w:b/>
                          <w:bCs/>
                          <w:color w:val="000000" w:themeColor="text1"/>
                          <w:sz w:val="28"/>
                          <w:szCs w:val="28"/>
                          <w:lang w:val="en-US"/>
                        </w:rPr>
                      </w:pPr>
                      <w:r w:rsidRPr="00912C2E">
                        <w:rPr>
                          <w:rFonts w:ascii="Times New Roman" w:hAnsi="Times New Roman" w:cs="Times New Roman"/>
                          <w:b/>
                          <w:bCs/>
                          <w:color w:val="000000" w:themeColor="text1"/>
                          <w:sz w:val="28"/>
                          <w:szCs w:val="28"/>
                          <w:lang w:val="en-US"/>
                        </w:rPr>
                        <w:t>Development on enterprise</w:t>
                      </w:r>
                    </w:p>
                  </w:txbxContent>
                </v:textbox>
              </v:rect>
            </w:pict>
          </mc:Fallback>
        </mc:AlternateContent>
      </w:r>
    </w:p>
    <w:p w14:paraId="6F285735" w14:textId="77777777" w:rsidR="006D6D1C" w:rsidRPr="003037D2" w:rsidRDefault="006D6D1C" w:rsidP="006D6D1C"/>
    <w:p w14:paraId="79A66FE8" w14:textId="77777777" w:rsidR="006D6D1C" w:rsidRPr="003037D2" w:rsidRDefault="006D6D1C" w:rsidP="006D6D1C"/>
    <w:p w14:paraId="0120079A" w14:textId="77777777" w:rsidR="006D6D1C" w:rsidRPr="003037D2" w:rsidRDefault="006D6D1C" w:rsidP="006D6D1C"/>
    <w:p w14:paraId="44D05D36" w14:textId="77777777" w:rsidR="006D6D1C" w:rsidRPr="003037D2" w:rsidRDefault="006D6D1C" w:rsidP="006D6D1C"/>
    <w:p w14:paraId="0894B84A" w14:textId="77777777" w:rsidR="006D6D1C" w:rsidRPr="003037D2" w:rsidRDefault="006D6D1C" w:rsidP="006D6D1C"/>
    <w:p w14:paraId="4C6E9B64" w14:textId="77777777" w:rsidR="006D6D1C" w:rsidRPr="003037D2" w:rsidRDefault="006D6D1C" w:rsidP="006D6D1C"/>
    <w:p w14:paraId="4A4C211F" w14:textId="77777777" w:rsidR="006D6D1C" w:rsidRPr="003037D2" w:rsidRDefault="006D6D1C" w:rsidP="006D6D1C"/>
    <w:p w14:paraId="659F7B46" w14:textId="77777777" w:rsidR="006D6D1C" w:rsidRPr="003037D2" w:rsidRDefault="006D6D1C" w:rsidP="006D6D1C"/>
    <w:p w14:paraId="3249248A" w14:textId="77777777" w:rsidR="006D6D1C" w:rsidRPr="003037D2" w:rsidRDefault="006D6D1C" w:rsidP="006D6D1C"/>
    <w:p w14:paraId="3B0BA27E" w14:textId="77777777" w:rsidR="006D6D1C" w:rsidRPr="003037D2" w:rsidRDefault="006D6D1C" w:rsidP="006D6D1C"/>
    <w:p w14:paraId="486585E1" w14:textId="77777777" w:rsidR="006D6D1C" w:rsidRPr="003037D2" w:rsidRDefault="006D6D1C" w:rsidP="006D6D1C"/>
    <w:p w14:paraId="79CDD4DD" w14:textId="77777777" w:rsidR="006D6D1C" w:rsidRPr="003037D2" w:rsidRDefault="006D6D1C" w:rsidP="006D6D1C">
      <w:pPr>
        <w:jc w:val="center"/>
        <w:rPr>
          <w:rFonts w:ascii="Times New Roman" w:hAnsi="Times New Roman" w:cs="Times New Roman"/>
          <w:b/>
          <w:bCs/>
          <w:sz w:val="24"/>
          <w:szCs w:val="24"/>
        </w:rPr>
      </w:pPr>
    </w:p>
    <w:p w14:paraId="686C111A" w14:textId="77777777" w:rsidR="006D6D1C" w:rsidRPr="003037D2" w:rsidRDefault="00761C63" w:rsidP="006D6D1C">
      <w:pPr>
        <w:spacing w:line="360" w:lineRule="auto"/>
        <w:jc w:val="center"/>
        <w:rPr>
          <w:rFonts w:ascii="Times New Roman" w:eastAsiaTheme="majorEastAsia" w:hAnsi="Times New Roman" w:cstheme="majorBidi"/>
          <w:b/>
          <w:color w:val="000000" w:themeColor="text1"/>
          <w:sz w:val="28"/>
          <w:szCs w:val="32"/>
        </w:rPr>
      </w:pPr>
      <w:r w:rsidRPr="003037D2">
        <w:rPr>
          <w:rFonts w:ascii="Times New Roman" w:hAnsi="Times New Roman" w:cs="Times New Roman"/>
          <w:b/>
          <w:bCs/>
          <w:sz w:val="24"/>
          <w:szCs w:val="24"/>
        </w:rPr>
        <w:t>Figure 1: Conceptual Framework of Enterprise and Entrepreneurship</w:t>
      </w:r>
    </w:p>
    <w:p w14:paraId="14D9052A" w14:textId="77777777" w:rsidR="006D6D1C" w:rsidRPr="003037D2" w:rsidRDefault="00761C63" w:rsidP="006D6D1C">
      <w:pPr>
        <w:spacing w:line="360" w:lineRule="auto"/>
        <w:jc w:val="center"/>
        <w:rPr>
          <w:rFonts w:ascii="Times New Roman" w:hAnsi="Times New Roman" w:cs="Times New Roman"/>
          <w:sz w:val="24"/>
          <w:szCs w:val="24"/>
        </w:rPr>
      </w:pPr>
      <w:r w:rsidRPr="003037D2">
        <w:rPr>
          <w:rFonts w:ascii="Times New Roman" w:hAnsi="Times New Roman" w:cs="Times New Roman"/>
          <w:sz w:val="24"/>
          <w:szCs w:val="24"/>
        </w:rPr>
        <w:t>(Source: Self-developed)</w:t>
      </w:r>
    </w:p>
    <w:p w14:paraId="64A7D341" w14:textId="63F860BF" w:rsidR="00116CFD" w:rsidRPr="003037D2" w:rsidRDefault="00761C63" w:rsidP="00116C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Figures based on entrepreneurs' education, experience, willingness to start a business, and other factors are presented above. An examination of Tesla's disruptive innovations in the car industry, particularly the introduction of the inexpensive electric vehicle that will dominate the market in 2019. According to the study, the company's global sales of 367,849 units climbed by 50% in 2019. Successive studies of corporate venturing have examined the long-term benefits of small-business acquisitions. An examination of Disney's successful acquisition of </w:t>
      </w:r>
      <w:r>
        <w:rPr>
          <w:rFonts w:ascii="Times New Roman" w:hAnsi="Times New Roman" w:cs="Times New Roman"/>
          <w:sz w:val="24"/>
          <w:szCs w:val="24"/>
        </w:rPr>
        <w:lastRenderedPageBreak/>
        <w:t>Pixar Animation Studios. Therefore, the lean startup concept has become the centre of attention for entrepreneurs seeking to create scalable businesses (Anh et al. 2019). Uber's revolutionary changes in the taxi sector have prompted the company to implement business rules to manage independent contractor drivers, however these practises have resulted in a business model that is both low quality and unjustified.</w:t>
      </w:r>
    </w:p>
    <w:p w14:paraId="15604AE5" w14:textId="77777777" w:rsidR="00887C4D" w:rsidRPr="003037D2" w:rsidRDefault="00761C63" w:rsidP="0030082C">
      <w:pPr>
        <w:pStyle w:val="Heading1"/>
      </w:pPr>
      <w:bookmarkStart w:id="4" w:name="_Toc133773631"/>
      <w:r w:rsidRPr="003037D2">
        <w:t>3.</w:t>
      </w:r>
      <w:r w:rsidR="00026532" w:rsidRPr="003037D2">
        <w:t xml:space="preserve"> </w:t>
      </w:r>
      <w:r w:rsidRPr="003037D2">
        <w:t>CRITICAL EVALUATION OF CONCEPTS OF ENTERPRISE AND ENTREPRENEURSHIP FROM THE PERSPECTIVE OF AN ENTREPRENEUR</w:t>
      </w:r>
      <w:bookmarkEnd w:id="4"/>
      <w:r w:rsidRPr="003037D2">
        <w:t xml:space="preserve"> </w:t>
      </w:r>
    </w:p>
    <w:p w14:paraId="2A25E459" w14:textId="0CDD22E1" w:rsidR="00103925" w:rsidRPr="003037D2" w:rsidRDefault="00761C63" w:rsidP="002A0E6B">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encourage business expansion, an investigation of enterprise and entrepreneurship was conducted from the viewpoint of entrepreneurs, using real-world examples of successful businesses. As a means of highlighting the digital revolution, we will be focusing on Apple's Steve Jobs as its entrepreneur and founder. The electronic industry is $8.3 billion richer thanks to a shift in emphasis on the role that technology plays in business. Entrepreneurship is vital to the success of any firm, and this company has a clear vision for how it can use technology to advance its own marketing and operations (Peng et al. 2022). Bill Gates's idea of entrepreneurship, on the other hand, is often associated with the information technology revolution.</w:t>
      </w:r>
    </w:p>
    <w:p w14:paraId="0AB5E3CE" w14:textId="77777777" w:rsidR="00026532" w:rsidRPr="003037D2" w:rsidRDefault="00761C63" w:rsidP="00D57BA4">
      <w:pPr>
        <w:tabs>
          <w:tab w:val="left" w:pos="1650"/>
        </w:tabs>
        <w:spacing w:line="360" w:lineRule="auto"/>
        <w:jc w:val="center"/>
        <w:rPr>
          <w:rFonts w:ascii="Times New Roman" w:hAnsi="Times New Roman" w:cs="Times New Roman"/>
          <w:b/>
          <w:bCs/>
          <w:sz w:val="24"/>
          <w:szCs w:val="24"/>
        </w:rPr>
      </w:pPr>
      <w:r w:rsidRPr="003037D2">
        <w:rPr>
          <w:noProof/>
        </w:rPr>
        <w:drawing>
          <wp:inline distT="0" distB="0" distL="0" distR="0" wp14:anchorId="5297FCE2" wp14:editId="2BCD5BEB">
            <wp:extent cx="4601139" cy="2543175"/>
            <wp:effectExtent l="0" t="0" r="9525" b="0"/>
            <wp:docPr id="20" name="Picture 20" descr="JOItmC | Free Full-Text | What Factors Affect the Entrepreneurial Intention  to Start-Ups? The Role of Entrepreneurial Skills, Propensity to Take Risks,  and Innovativeness in Open Business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9" descr="JOItmC | Free Full-Text | What Factors Affect the Entrepreneurial Intention  to Start-Ups? The Role of Entrepreneurial Skills, Propensity to Take Risks,  and Innovativeness in Open Business Model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603232" cy="2544332"/>
                    </a:xfrm>
                    <a:prstGeom prst="rect">
                      <a:avLst/>
                    </a:prstGeom>
                    <a:noFill/>
                    <a:ln>
                      <a:noFill/>
                    </a:ln>
                  </pic:spPr>
                </pic:pic>
              </a:graphicData>
            </a:graphic>
          </wp:inline>
        </w:drawing>
      </w:r>
    </w:p>
    <w:p w14:paraId="7EF11585" w14:textId="77777777" w:rsidR="00B34DF1" w:rsidRPr="003037D2" w:rsidRDefault="00761C63" w:rsidP="00B34DF1">
      <w:pPr>
        <w:spacing w:line="360" w:lineRule="auto"/>
        <w:jc w:val="center"/>
        <w:rPr>
          <w:rFonts w:ascii="Times New Roman" w:eastAsiaTheme="majorEastAsia" w:hAnsi="Times New Roman" w:cstheme="majorBidi"/>
          <w:b/>
          <w:color w:val="000000" w:themeColor="text1"/>
          <w:sz w:val="28"/>
          <w:szCs w:val="32"/>
        </w:rPr>
      </w:pPr>
      <w:r w:rsidRPr="003037D2">
        <w:rPr>
          <w:rFonts w:ascii="Times New Roman" w:hAnsi="Times New Roman" w:cs="Times New Roman"/>
          <w:b/>
          <w:bCs/>
          <w:sz w:val="24"/>
          <w:szCs w:val="24"/>
        </w:rPr>
        <w:t>Figure 2: Entrepreneurial intention for start-ups</w:t>
      </w:r>
    </w:p>
    <w:p w14:paraId="01D39EA9" w14:textId="77777777" w:rsidR="00B34DF1" w:rsidRPr="003037D2" w:rsidRDefault="00761C63" w:rsidP="00B34DF1">
      <w:pPr>
        <w:spacing w:line="360" w:lineRule="auto"/>
        <w:jc w:val="center"/>
        <w:rPr>
          <w:rFonts w:ascii="Times New Roman" w:hAnsi="Times New Roman" w:cs="Times New Roman"/>
          <w:sz w:val="24"/>
          <w:szCs w:val="24"/>
        </w:rPr>
      </w:pPr>
      <w:r w:rsidRPr="003037D2">
        <w:rPr>
          <w:rFonts w:ascii="Times New Roman" w:hAnsi="Times New Roman" w:cs="Times New Roman"/>
          <w:sz w:val="24"/>
          <w:szCs w:val="24"/>
        </w:rPr>
        <w:t>(Source:</w:t>
      </w:r>
      <w:r w:rsidR="007911D3" w:rsidRPr="003037D2">
        <w:rPr>
          <w:rFonts w:ascii="Times New Roman" w:hAnsi="Times New Roman" w:cs="Times New Roman"/>
          <w:color w:val="000000" w:themeColor="text1"/>
          <w:sz w:val="24"/>
          <w:szCs w:val="24"/>
          <w:shd w:val="clear" w:color="auto" w:fill="FFFFFF"/>
        </w:rPr>
        <w:t xml:space="preserve"> Tian </w:t>
      </w:r>
      <w:r w:rsidR="007911D3" w:rsidRPr="003037D2">
        <w:rPr>
          <w:rFonts w:ascii="Times New Roman" w:hAnsi="Times New Roman" w:cs="Times New Roman"/>
          <w:i/>
          <w:iCs/>
          <w:color w:val="000000" w:themeColor="text1"/>
          <w:sz w:val="24"/>
          <w:szCs w:val="24"/>
          <w:shd w:val="clear" w:color="auto" w:fill="FFFFFF"/>
        </w:rPr>
        <w:t>et al.</w:t>
      </w:r>
      <w:r w:rsidR="007911D3" w:rsidRPr="003037D2">
        <w:rPr>
          <w:rFonts w:ascii="Times New Roman" w:hAnsi="Times New Roman" w:cs="Times New Roman"/>
          <w:color w:val="000000" w:themeColor="text1"/>
          <w:sz w:val="24"/>
          <w:szCs w:val="24"/>
          <w:shd w:val="clear" w:color="auto" w:fill="FFFFFF"/>
        </w:rPr>
        <w:t xml:space="preserve"> 2022</w:t>
      </w:r>
      <w:r w:rsidRPr="003037D2">
        <w:rPr>
          <w:rFonts w:ascii="Times New Roman" w:hAnsi="Times New Roman" w:cs="Times New Roman"/>
          <w:sz w:val="24"/>
          <w:szCs w:val="24"/>
        </w:rPr>
        <w:t>)</w:t>
      </w:r>
    </w:p>
    <w:p w14:paraId="62D920D4" w14:textId="77777777" w:rsidR="00761C63" w:rsidRDefault="00761C63" w:rsidP="001E5A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Microsoft was able to amass an estimated $80 billion in revenue due to its founders' keen interest in computer programming. For the Windows OS development team to be able to devote </w:t>
      </w:r>
      <w:r>
        <w:rPr>
          <w:rFonts w:ascii="Times New Roman" w:hAnsi="Times New Roman" w:cs="Times New Roman"/>
          <w:sz w:val="24"/>
          <w:szCs w:val="24"/>
        </w:rPr>
        <w:lastRenderedPageBreak/>
        <w:t xml:space="preserve">more time and energy to charitable causes and scientific research, of course! Bill Gates is also committed to alleviating poverty, improving health care, expanding educational opportunities, and expanding access to technology on a global scale (Tian et al. 2022). Focusing on Adi </w:t>
      </w:r>
      <w:proofErr w:type="spellStart"/>
      <w:r>
        <w:rPr>
          <w:rFonts w:ascii="Times New Roman" w:hAnsi="Times New Roman" w:cs="Times New Roman"/>
          <w:sz w:val="24"/>
          <w:szCs w:val="24"/>
        </w:rPr>
        <w:t>Dassler</w:t>
      </w:r>
      <w:proofErr w:type="spellEnd"/>
      <w:r>
        <w:rPr>
          <w:rFonts w:ascii="Times New Roman" w:hAnsi="Times New Roman" w:cs="Times New Roman"/>
          <w:sz w:val="24"/>
          <w:szCs w:val="24"/>
        </w:rPr>
        <w:t>, founder of Adidas, the largest brand of sports shoes especially popular among athletes, illustrates that entrepreneurship is a dangerous but ultimately profitable endeavour.</w:t>
      </w:r>
    </w:p>
    <w:p w14:paraId="26B2DB17" w14:textId="5BBA6A56" w:rsidR="00B34DF1" w:rsidRPr="003037D2" w:rsidRDefault="00761C63" w:rsidP="001E5AED">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provide high-quality sports shoes that will appeal to a wide range of consumers, the company is dedicated to listening to athletes' comments on what features they'd like to see (</w:t>
      </w:r>
      <w:proofErr w:type="spellStart"/>
      <w:r>
        <w:rPr>
          <w:rFonts w:ascii="Times New Roman" w:hAnsi="Times New Roman" w:cs="Times New Roman"/>
          <w:sz w:val="24"/>
          <w:szCs w:val="24"/>
        </w:rPr>
        <w:t>Kassa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Getnet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Mirete</w:t>
      </w:r>
      <w:proofErr w:type="spellEnd"/>
      <w:r>
        <w:rPr>
          <w:rFonts w:ascii="Times New Roman" w:hAnsi="Times New Roman" w:cs="Times New Roman"/>
          <w:sz w:val="24"/>
          <w:szCs w:val="24"/>
        </w:rPr>
        <w:t>, 2022). Then, Melanie Perkins's Canva, a programme that simplifies and reduces the cost of the elaborate design process, came into consideration. To become an entrepreneur in Photoshop and reach 60 million consumers to produce designs in 190 countries, the sales pitch is on finding solutions to challenges faced by students and office workers. Therefore, it provides the fortitude necessary for business idea valuation and the subsequent entrepreneurial success.</w:t>
      </w:r>
    </w:p>
    <w:p w14:paraId="368BBB0D" w14:textId="77777777" w:rsidR="00026532" w:rsidRPr="003037D2" w:rsidRDefault="00761C63" w:rsidP="0030082C">
      <w:pPr>
        <w:pStyle w:val="Heading1"/>
      </w:pPr>
      <w:bookmarkStart w:id="5" w:name="_Toc133773632"/>
      <w:r w:rsidRPr="003037D2">
        <w:t>4. CONCEPTUAL FOUNDATION OF PERSONALITY TRAITS THEORIES WITH EXAMPLES</w:t>
      </w:r>
      <w:bookmarkEnd w:id="5"/>
      <w:r w:rsidR="00037D00" w:rsidRPr="003037D2">
        <w:t xml:space="preserve"> </w:t>
      </w:r>
    </w:p>
    <w:p w14:paraId="2993B652" w14:textId="77777777" w:rsidR="00887C4D" w:rsidRPr="003037D2" w:rsidRDefault="00761C63" w:rsidP="008A05DD">
      <w:pPr>
        <w:tabs>
          <w:tab w:val="left" w:pos="1650"/>
        </w:tabs>
        <w:spacing w:line="360" w:lineRule="auto"/>
        <w:jc w:val="center"/>
        <w:rPr>
          <w:rFonts w:ascii="Times New Roman" w:hAnsi="Times New Roman" w:cs="Times New Roman"/>
          <w:b/>
          <w:bCs/>
          <w:sz w:val="24"/>
          <w:szCs w:val="24"/>
        </w:rPr>
      </w:pPr>
      <w:r w:rsidRPr="003037D2">
        <w:rPr>
          <w:noProof/>
        </w:rPr>
        <w:drawing>
          <wp:inline distT="0" distB="0" distL="0" distR="0" wp14:anchorId="004C1CD8" wp14:editId="02FB2F1D">
            <wp:extent cx="4762500" cy="2457450"/>
            <wp:effectExtent l="0" t="0" r="0" b="0"/>
            <wp:docPr id="22" name="Picture 22" descr="Personality Trait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3" descr="Personality Trait Theorie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762500" cy="2457450"/>
                    </a:xfrm>
                    <a:prstGeom prst="rect">
                      <a:avLst/>
                    </a:prstGeom>
                    <a:noFill/>
                    <a:ln>
                      <a:noFill/>
                    </a:ln>
                  </pic:spPr>
                </pic:pic>
              </a:graphicData>
            </a:graphic>
          </wp:inline>
        </w:drawing>
      </w:r>
    </w:p>
    <w:p w14:paraId="22C61E0A" w14:textId="77777777" w:rsidR="00E97E0E" w:rsidRPr="003037D2" w:rsidRDefault="00761C63" w:rsidP="00E97E0E">
      <w:pPr>
        <w:spacing w:line="360" w:lineRule="auto"/>
        <w:jc w:val="center"/>
        <w:rPr>
          <w:rFonts w:ascii="Times New Roman" w:eastAsiaTheme="majorEastAsia" w:hAnsi="Times New Roman" w:cstheme="majorBidi"/>
          <w:b/>
          <w:color w:val="000000" w:themeColor="text1"/>
          <w:sz w:val="28"/>
          <w:szCs w:val="32"/>
        </w:rPr>
      </w:pPr>
      <w:r w:rsidRPr="003037D2">
        <w:rPr>
          <w:rFonts w:ascii="Times New Roman" w:hAnsi="Times New Roman" w:cs="Times New Roman"/>
          <w:b/>
          <w:bCs/>
          <w:sz w:val="24"/>
          <w:szCs w:val="24"/>
        </w:rPr>
        <w:t xml:space="preserve">Figure </w:t>
      </w:r>
      <w:r w:rsidR="00101236" w:rsidRPr="003037D2">
        <w:rPr>
          <w:rFonts w:ascii="Times New Roman" w:hAnsi="Times New Roman" w:cs="Times New Roman"/>
          <w:b/>
          <w:bCs/>
          <w:sz w:val="24"/>
          <w:szCs w:val="24"/>
        </w:rPr>
        <w:t>3</w:t>
      </w:r>
      <w:r w:rsidRPr="003037D2">
        <w:rPr>
          <w:rFonts w:ascii="Times New Roman" w:hAnsi="Times New Roman" w:cs="Times New Roman"/>
          <w:b/>
          <w:bCs/>
          <w:sz w:val="24"/>
          <w:szCs w:val="24"/>
        </w:rPr>
        <w:t xml:space="preserve">: </w:t>
      </w:r>
      <w:r w:rsidR="007B40F7" w:rsidRPr="003037D2">
        <w:rPr>
          <w:rFonts w:ascii="Times New Roman" w:hAnsi="Times New Roman" w:cs="Times New Roman"/>
          <w:b/>
          <w:bCs/>
          <w:sz w:val="24"/>
          <w:szCs w:val="24"/>
        </w:rPr>
        <w:t>Personality traits theories</w:t>
      </w:r>
    </w:p>
    <w:p w14:paraId="257B2C98" w14:textId="77777777" w:rsidR="00E97E0E" w:rsidRPr="003037D2" w:rsidRDefault="00761C63" w:rsidP="00E97E0E">
      <w:pPr>
        <w:spacing w:line="360" w:lineRule="auto"/>
        <w:jc w:val="center"/>
        <w:rPr>
          <w:rFonts w:ascii="Times New Roman" w:hAnsi="Times New Roman" w:cs="Times New Roman"/>
          <w:sz w:val="24"/>
          <w:szCs w:val="24"/>
        </w:rPr>
      </w:pPr>
      <w:r w:rsidRPr="003037D2">
        <w:rPr>
          <w:rFonts w:ascii="Times New Roman" w:hAnsi="Times New Roman" w:cs="Times New Roman"/>
          <w:sz w:val="24"/>
          <w:szCs w:val="24"/>
        </w:rPr>
        <w:t>(Source:</w:t>
      </w:r>
      <w:r w:rsidR="007911D3" w:rsidRPr="003037D2">
        <w:rPr>
          <w:rFonts w:ascii="Times New Roman" w:hAnsi="Times New Roman" w:cs="Times New Roman"/>
          <w:color w:val="000000" w:themeColor="text1"/>
          <w:sz w:val="24"/>
          <w:szCs w:val="24"/>
          <w:shd w:val="clear" w:color="auto" w:fill="FFFFFF"/>
        </w:rPr>
        <w:t xml:space="preserve"> </w:t>
      </w:r>
      <w:proofErr w:type="spellStart"/>
      <w:r w:rsidR="007911D3" w:rsidRPr="003037D2">
        <w:rPr>
          <w:rFonts w:ascii="Times New Roman" w:hAnsi="Times New Roman" w:cs="Times New Roman"/>
          <w:color w:val="000000" w:themeColor="text1"/>
          <w:sz w:val="24"/>
          <w:szCs w:val="24"/>
          <w:shd w:val="clear" w:color="auto" w:fill="FFFFFF"/>
        </w:rPr>
        <w:t>Jayawickreme</w:t>
      </w:r>
      <w:proofErr w:type="spellEnd"/>
      <w:r w:rsidR="007911D3" w:rsidRPr="003037D2">
        <w:rPr>
          <w:rFonts w:ascii="Times New Roman" w:hAnsi="Times New Roman" w:cs="Times New Roman"/>
          <w:color w:val="000000" w:themeColor="text1"/>
          <w:sz w:val="24"/>
          <w:szCs w:val="24"/>
          <w:shd w:val="clear" w:color="auto" w:fill="FFFFFF"/>
        </w:rPr>
        <w:t xml:space="preserve"> </w:t>
      </w:r>
      <w:r w:rsidR="007911D3" w:rsidRPr="003037D2">
        <w:rPr>
          <w:rFonts w:ascii="Times New Roman" w:hAnsi="Times New Roman" w:cs="Times New Roman"/>
          <w:i/>
          <w:iCs/>
          <w:color w:val="000000" w:themeColor="text1"/>
          <w:sz w:val="24"/>
          <w:szCs w:val="24"/>
          <w:shd w:val="clear" w:color="auto" w:fill="FFFFFF"/>
        </w:rPr>
        <w:t xml:space="preserve">et al. </w:t>
      </w:r>
      <w:r w:rsidR="007911D3" w:rsidRPr="003037D2">
        <w:rPr>
          <w:rFonts w:ascii="Times New Roman" w:hAnsi="Times New Roman" w:cs="Times New Roman"/>
          <w:color w:val="000000" w:themeColor="text1"/>
          <w:sz w:val="24"/>
          <w:szCs w:val="24"/>
          <w:shd w:val="clear" w:color="auto" w:fill="FFFFFF"/>
        </w:rPr>
        <w:t>2019</w:t>
      </w:r>
      <w:r w:rsidRPr="003037D2">
        <w:rPr>
          <w:rFonts w:ascii="Times New Roman" w:hAnsi="Times New Roman" w:cs="Times New Roman"/>
          <w:sz w:val="24"/>
          <w:szCs w:val="24"/>
        </w:rPr>
        <w:t>)</w:t>
      </w:r>
    </w:p>
    <w:p w14:paraId="5EC467F7" w14:textId="77777777" w:rsidR="00761C63" w:rsidRDefault="00761C63" w:rsidP="00EB0C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Personality psychology and behaviour are at the heart of the debate over trait theories. Theories need to be adapted to fit the specifics of entrepreneurship if they're going to be useful. Central traits, secondary traits, and cardinal traits were all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in Gordon Allport's trait theory. In addition, the fundamental qualities of the trait approach take the behaviour pattern of being a perfectionist into account when assessing the characteristics of an entrepreneur </w:t>
      </w:r>
      <w:r>
        <w:rPr>
          <w:rFonts w:ascii="Times New Roman" w:hAnsi="Times New Roman" w:cs="Times New Roman"/>
          <w:sz w:val="24"/>
          <w:szCs w:val="24"/>
        </w:rPr>
        <w:lastRenderedPageBreak/>
        <w:t>(</w:t>
      </w:r>
      <w:proofErr w:type="spellStart"/>
      <w:r>
        <w:rPr>
          <w:rFonts w:ascii="Times New Roman" w:hAnsi="Times New Roman" w:cs="Times New Roman"/>
          <w:sz w:val="24"/>
          <w:szCs w:val="24"/>
        </w:rPr>
        <w:t>Jayawickreme</w:t>
      </w:r>
      <w:proofErr w:type="spellEnd"/>
      <w:r>
        <w:rPr>
          <w:rFonts w:ascii="Times New Roman" w:hAnsi="Times New Roman" w:cs="Times New Roman"/>
          <w:sz w:val="24"/>
          <w:szCs w:val="24"/>
        </w:rPr>
        <w:t xml:space="preserve"> et al. 2019). Thus, the secondary characteristics are concerned with incidental behaviours like financial risks and business expansion opportunities.</w:t>
      </w:r>
    </w:p>
    <w:p w14:paraId="6C6C7B6E" w14:textId="5BD252AD" w:rsidR="00E97E0E" w:rsidRPr="003037D2" w:rsidRDefault="00761C63" w:rsidP="00EB0C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Incorporating the results of a test designed to highlight the significance of each of Raymond Cattell's 16 personality traits. In addition, Hans Eysenck proposed a two-factor model of extraversion and neuroticism to account for differences in business owner behaviour (Sheldon and Prentice, 2019). The five-factor hypothesis was formed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an examination of the PEN model, and it places a premium on agreeableness, conscientiousness, extroversion, neuroticism, and openness to experience in order to achieve a desired outcome. The entrepreneur's entire character is geared around dealing with this viewpoint.</w:t>
      </w:r>
    </w:p>
    <w:p w14:paraId="18C80DDF" w14:textId="77777777" w:rsidR="00887C4D" w:rsidRPr="003037D2" w:rsidRDefault="00761C63" w:rsidP="0030082C">
      <w:pPr>
        <w:pStyle w:val="Heading1"/>
      </w:pPr>
      <w:bookmarkStart w:id="6" w:name="_Toc133773633"/>
      <w:r w:rsidRPr="003037D2">
        <w:t>5.</w:t>
      </w:r>
      <w:r w:rsidR="00026532" w:rsidRPr="003037D2">
        <w:t xml:space="preserve"> </w:t>
      </w:r>
      <w:r w:rsidRPr="003037D2">
        <w:t>CRITICAL EVALUATION OF TRAITS, CHARACTERISTICS, ATTRIBUTES AND MOTIVATIONS OF ENTREPRENEURS</w:t>
      </w:r>
      <w:bookmarkEnd w:id="6"/>
      <w:r w:rsidRPr="003037D2">
        <w:t xml:space="preserve"> </w:t>
      </w:r>
    </w:p>
    <w:p w14:paraId="4DC8DA09" w14:textId="77777777" w:rsidR="00887C4D" w:rsidRPr="003037D2" w:rsidRDefault="00761C63" w:rsidP="00887C4D">
      <w:pPr>
        <w:tabs>
          <w:tab w:val="left" w:pos="1650"/>
        </w:tabs>
        <w:spacing w:line="360" w:lineRule="auto"/>
        <w:jc w:val="both"/>
        <w:rPr>
          <w:rFonts w:ascii="Times New Roman" w:hAnsi="Times New Roman" w:cs="Times New Roman"/>
          <w:b/>
          <w:bCs/>
          <w:sz w:val="24"/>
          <w:szCs w:val="24"/>
        </w:rPr>
      </w:pPr>
      <w:r w:rsidRPr="003037D2">
        <w:rPr>
          <w:rFonts w:ascii="Times New Roman" w:hAnsi="Times New Roman" w:cs="Times New Roman"/>
          <w:b/>
          <w:bCs/>
          <w:sz w:val="24"/>
          <w:szCs w:val="24"/>
        </w:rPr>
        <w:t>5(a)</w:t>
      </w:r>
      <w:r w:rsidR="00026532" w:rsidRPr="003037D2">
        <w:rPr>
          <w:rFonts w:ascii="Times New Roman" w:hAnsi="Times New Roman" w:cs="Times New Roman"/>
          <w:b/>
          <w:bCs/>
          <w:sz w:val="24"/>
          <w:szCs w:val="24"/>
        </w:rPr>
        <w:t xml:space="preserve"> </w:t>
      </w:r>
      <w:r w:rsidRPr="003037D2">
        <w:rPr>
          <w:rFonts w:ascii="Times New Roman" w:hAnsi="Times New Roman" w:cs="Times New Roman"/>
          <w:b/>
          <w:bCs/>
          <w:sz w:val="24"/>
          <w:szCs w:val="24"/>
        </w:rPr>
        <w:t>TRAITS</w:t>
      </w:r>
    </w:p>
    <w:p w14:paraId="2D6163B0" w14:textId="420D989D" w:rsidR="00026532" w:rsidRPr="003037D2" w:rsidRDefault="00761C63" w:rsidP="00887C4D">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perspectives of leadership, competitive management, decision making, risk taking, problem solving, and ethics management are important to the characteristics of successful entrepreneurs. Additionally, other factors are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to enhance business operations. These characteristics aid in the generation of profits through the management of business </w:t>
      </w:r>
      <w:proofErr w:type="gramStart"/>
      <w:r>
        <w:rPr>
          <w:rFonts w:ascii="Times New Roman" w:hAnsi="Times New Roman" w:cs="Times New Roman"/>
          <w:sz w:val="24"/>
          <w:szCs w:val="24"/>
        </w:rPr>
        <w:t>risks, and</w:t>
      </w:r>
      <w:proofErr w:type="gramEnd"/>
      <w:r>
        <w:rPr>
          <w:rFonts w:ascii="Times New Roman" w:hAnsi="Times New Roman" w:cs="Times New Roman"/>
          <w:sz w:val="24"/>
          <w:szCs w:val="24"/>
        </w:rPr>
        <w:t xml:space="preserve"> are thus essential for the success of any enterprise, for-profit or not. And since leadership is the cornerstone of managing one's team members for optimal performance, it's no surprise that ethical business practises contribute to a company's long-term viability (Hogan and Sherman, 2020). As a result, the ability to take risks is beneficial for expanding one's horizons creatively, making more informed decisions, and developing novel strategies for resolving difficulties.</w:t>
      </w:r>
    </w:p>
    <w:p w14:paraId="0C3A174E" w14:textId="77777777" w:rsidR="00887C4D" w:rsidRPr="003037D2" w:rsidRDefault="00761C63" w:rsidP="0030082C">
      <w:pPr>
        <w:pStyle w:val="Heading2"/>
      </w:pPr>
      <w:bookmarkStart w:id="7" w:name="_Toc133773634"/>
      <w:r w:rsidRPr="003037D2">
        <w:t>5(b)</w:t>
      </w:r>
      <w:r w:rsidR="00026532" w:rsidRPr="003037D2">
        <w:t xml:space="preserve"> </w:t>
      </w:r>
      <w:r w:rsidRPr="003037D2">
        <w:t>CHARACTERISTICS</w:t>
      </w:r>
      <w:bookmarkEnd w:id="7"/>
      <w:r w:rsidRPr="003037D2">
        <w:tab/>
      </w:r>
    </w:p>
    <w:p w14:paraId="2B9CBFF0" w14:textId="72DF8F8A" w:rsidR="00026532" w:rsidRPr="003037D2" w:rsidRDefault="00761C63" w:rsidP="00887C4D">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Major themes are highlighted, including persistence, self-control, the ability to work in groups, communicate clearly, show initiative, and show flexibility. The profit or non-profit organisation has prioritised a commitment to entrepreneurship </w:t>
      </w:r>
      <w:proofErr w:type="gramStart"/>
      <w:r>
        <w:rPr>
          <w:rFonts w:ascii="Times New Roman" w:hAnsi="Times New Roman" w:cs="Times New Roman"/>
          <w:sz w:val="24"/>
          <w:szCs w:val="24"/>
        </w:rPr>
        <w:t>as a means to</w:t>
      </w:r>
      <w:proofErr w:type="gramEnd"/>
      <w:r>
        <w:rPr>
          <w:rFonts w:ascii="Times New Roman" w:hAnsi="Times New Roman" w:cs="Times New Roman"/>
          <w:sz w:val="24"/>
          <w:szCs w:val="24"/>
        </w:rPr>
        <w:t xml:space="preserve"> achieve operational excellence (</w:t>
      </w:r>
      <w:proofErr w:type="spellStart"/>
      <w:r>
        <w:rPr>
          <w:rFonts w:ascii="Times New Roman" w:hAnsi="Times New Roman" w:cs="Times New Roman"/>
          <w:sz w:val="24"/>
          <w:szCs w:val="24"/>
        </w:rPr>
        <w:t>Stasielowicz</w:t>
      </w:r>
      <w:proofErr w:type="spellEnd"/>
      <w:r>
        <w:rPr>
          <w:rFonts w:ascii="Times New Roman" w:hAnsi="Times New Roman" w:cs="Times New Roman"/>
          <w:sz w:val="24"/>
          <w:szCs w:val="24"/>
        </w:rPr>
        <w:t xml:space="preserve">, 2022). The results of the study suggest that building an entrepreneurial mindset by actively seeking out new possibilities is quite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the traits and characteristics of an entrepreneur.</w:t>
      </w:r>
    </w:p>
    <w:p w14:paraId="377C214C" w14:textId="77777777" w:rsidR="00887C4D" w:rsidRPr="003037D2" w:rsidRDefault="00761C63" w:rsidP="0030082C">
      <w:pPr>
        <w:pStyle w:val="Heading2"/>
      </w:pPr>
      <w:bookmarkStart w:id="8" w:name="_Toc133773635"/>
      <w:r w:rsidRPr="003037D2">
        <w:lastRenderedPageBreak/>
        <w:t>5(c)</w:t>
      </w:r>
      <w:r w:rsidR="00026532" w:rsidRPr="003037D2">
        <w:t xml:space="preserve"> </w:t>
      </w:r>
      <w:r w:rsidRPr="003037D2">
        <w:t>ATTRIBUTES</w:t>
      </w:r>
      <w:bookmarkEnd w:id="8"/>
      <w:r w:rsidRPr="003037D2">
        <w:tab/>
      </w:r>
    </w:p>
    <w:p w14:paraId="3016228C" w14:textId="4D884832" w:rsidR="00026532" w:rsidRPr="003037D2" w:rsidRDefault="00761C63" w:rsidP="00887C4D">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To be successful in business, an entrepreneur must be willing to put in long hours and focus on streamlined operations management. Successful businesses are built on careful management of resources, both financial and human. Entrepreneurs must embrace change without fixating on risk if they want to seize long-term success and innovation for both lucrative and non-profit organisations (Hameed and Irfan, 2019). Instead, successful entrepreneurs build their businesses around their passions.</w:t>
      </w:r>
    </w:p>
    <w:p w14:paraId="5C3828B4" w14:textId="77777777" w:rsidR="00887C4D" w:rsidRPr="003037D2" w:rsidRDefault="00761C63" w:rsidP="0030082C">
      <w:pPr>
        <w:pStyle w:val="Heading2"/>
      </w:pPr>
      <w:bookmarkStart w:id="9" w:name="_Toc133773636"/>
      <w:r w:rsidRPr="003037D2">
        <w:t>5(d)</w:t>
      </w:r>
      <w:r w:rsidR="00026532" w:rsidRPr="003037D2">
        <w:t xml:space="preserve"> </w:t>
      </w:r>
      <w:r w:rsidRPr="003037D2">
        <w:t>MOTIVATIONS</w:t>
      </w:r>
      <w:bookmarkEnd w:id="9"/>
      <w:r w:rsidRPr="003037D2">
        <w:tab/>
      </w:r>
    </w:p>
    <w:p w14:paraId="717E650B" w14:textId="5DD3D7B8" w:rsidR="00026532" w:rsidRPr="003037D2" w:rsidRDefault="00761C63" w:rsidP="00887C4D">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factors that entrepreneurs find inspiring to focus on change depending on the nature of the enterprise. Profitability is the driving force behind any organisation, and this is pursued through strategies such as strategic positioning, developing a competitive advantage, building brand loyalty, and prioritising the demands of customers (Ismail, 2022). On the other side, motivation within </w:t>
      </w:r>
      <w:proofErr w:type="spellStart"/>
      <w:r>
        <w:rPr>
          <w:rFonts w:ascii="Times New Roman" w:hAnsi="Times New Roman" w:cs="Times New Roman"/>
          <w:sz w:val="24"/>
          <w:szCs w:val="24"/>
        </w:rPr>
        <w:t>nonprofits</w:t>
      </w:r>
      <w:proofErr w:type="spellEnd"/>
      <w:r>
        <w:rPr>
          <w:rFonts w:ascii="Times New Roman" w:hAnsi="Times New Roman" w:cs="Times New Roman"/>
          <w:sz w:val="24"/>
          <w:szCs w:val="24"/>
        </w:rPr>
        <w:t xml:space="preserve"> grows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their provision of social services, community improvement, government funding, and positive word of mouth.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improve operational activities, grow as an entrepreneur, and ultimately achieve market dominance, it is crucial that you maintain a high level of motivation.</w:t>
      </w:r>
    </w:p>
    <w:p w14:paraId="18F7472B" w14:textId="77777777" w:rsidR="00887C4D" w:rsidRPr="003037D2" w:rsidRDefault="00761C63" w:rsidP="0030082C">
      <w:pPr>
        <w:pStyle w:val="Heading2"/>
      </w:pPr>
      <w:bookmarkStart w:id="10" w:name="_Toc133773637"/>
      <w:r w:rsidRPr="003037D2">
        <w:t>5(e)</w:t>
      </w:r>
      <w:r w:rsidR="00026532" w:rsidRPr="003037D2">
        <w:t xml:space="preserve"> </w:t>
      </w:r>
      <w:r w:rsidRPr="003037D2">
        <w:t>CONCEPTUAL</w:t>
      </w:r>
      <w:bookmarkEnd w:id="10"/>
      <w:r w:rsidRPr="003037D2">
        <w:t xml:space="preserve"> </w:t>
      </w:r>
    </w:p>
    <w:p w14:paraId="6171ECF3" w14:textId="77777777" w:rsidR="00026532" w:rsidRPr="003037D2" w:rsidRDefault="00761C63" w:rsidP="00B34DF1">
      <w:pPr>
        <w:tabs>
          <w:tab w:val="left" w:pos="1650"/>
        </w:tabs>
        <w:spacing w:line="360" w:lineRule="auto"/>
        <w:jc w:val="center"/>
        <w:rPr>
          <w:rFonts w:ascii="Times New Roman" w:hAnsi="Times New Roman" w:cs="Times New Roman"/>
          <w:b/>
          <w:bCs/>
          <w:sz w:val="24"/>
          <w:szCs w:val="24"/>
        </w:rPr>
      </w:pPr>
      <w:r w:rsidRPr="003037D2">
        <w:rPr>
          <w:noProof/>
        </w:rPr>
        <w:drawing>
          <wp:inline distT="0" distB="0" distL="0" distR="0" wp14:anchorId="794B1831" wp14:editId="50EC01E7">
            <wp:extent cx="4804284" cy="1905000"/>
            <wp:effectExtent l="0" t="0" r="0" b="0"/>
            <wp:docPr id="21" name="Picture 21" descr="Big Five personality traits impact on entrepreneurial intention: the  mediating role of entrepreneurial alertness | Emerald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1" descr="Big Five personality traits impact on entrepreneurial intention: the  mediating role of entrepreneurial alertness | Emerald Insight"/>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807295" cy="1906194"/>
                    </a:xfrm>
                    <a:prstGeom prst="rect">
                      <a:avLst/>
                    </a:prstGeom>
                    <a:noFill/>
                    <a:ln>
                      <a:noFill/>
                    </a:ln>
                  </pic:spPr>
                </pic:pic>
              </a:graphicData>
            </a:graphic>
          </wp:inline>
        </w:drawing>
      </w:r>
    </w:p>
    <w:p w14:paraId="6A9C062F" w14:textId="77777777" w:rsidR="00B34DF1" w:rsidRPr="003037D2" w:rsidRDefault="00761C63" w:rsidP="00B34DF1">
      <w:pPr>
        <w:tabs>
          <w:tab w:val="left" w:pos="1650"/>
        </w:tabs>
        <w:spacing w:line="360" w:lineRule="auto"/>
        <w:jc w:val="center"/>
        <w:rPr>
          <w:rFonts w:ascii="Times New Roman" w:hAnsi="Times New Roman" w:cs="Times New Roman"/>
          <w:b/>
          <w:bCs/>
          <w:sz w:val="24"/>
          <w:szCs w:val="24"/>
        </w:rPr>
      </w:pPr>
      <w:r w:rsidRPr="003037D2">
        <w:rPr>
          <w:rFonts w:ascii="Times New Roman" w:hAnsi="Times New Roman" w:cs="Times New Roman"/>
          <w:b/>
          <w:bCs/>
          <w:sz w:val="24"/>
          <w:szCs w:val="24"/>
        </w:rPr>
        <w:t xml:space="preserve">Figure </w:t>
      </w:r>
      <w:r w:rsidR="00101236" w:rsidRPr="003037D2">
        <w:rPr>
          <w:rFonts w:ascii="Times New Roman" w:hAnsi="Times New Roman" w:cs="Times New Roman"/>
          <w:b/>
          <w:bCs/>
          <w:sz w:val="24"/>
          <w:szCs w:val="24"/>
        </w:rPr>
        <w:t xml:space="preserve">4: </w:t>
      </w:r>
      <w:r w:rsidRPr="003037D2">
        <w:rPr>
          <w:rFonts w:ascii="Times New Roman" w:hAnsi="Times New Roman" w:cs="Times New Roman"/>
          <w:b/>
          <w:bCs/>
          <w:sz w:val="24"/>
          <w:szCs w:val="24"/>
        </w:rPr>
        <w:t>Personality traits impact on entrepreneurial intention</w:t>
      </w:r>
    </w:p>
    <w:p w14:paraId="7EA62617" w14:textId="77777777" w:rsidR="00B34DF1" w:rsidRPr="003037D2" w:rsidRDefault="00761C63" w:rsidP="00B34DF1">
      <w:pPr>
        <w:tabs>
          <w:tab w:val="left" w:pos="1650"/>
        </w:tabs>
        <w:spacing w:line="360" w:lineRule="auto"/>
        <w:jc w:val="center"/>
        <w:rPr>
          <w:rFonts w:ascii="Times New Roman" w:hAnsi="Times New Roman" w:cs="Times New Roman"/>
          <w:sz w:val="24"/>
          <w:szCs w:val="24"/>
        </w:rPr>
      </w:pPr>
      <w:r w:rsidRPr="003037D2">
        <w:rPr>
          <w:rFonts w:ascii="Times New Roman" w:hAnsi="Times New Roman" w:cs="Times New Roman"/>
          <w:sz w:val="24"/>
          <w:szCs w:val="24"/>
        </w:rPr>
        <w:t xml:space="preserve">(Source: </w:t>
      </w:r>
      <w:proofErr w:type="spellStart"/>
      <w:r w:rsidRPr="003037D2">
        <w:rPr>
          <w:rFonts w:ascii="Times New Roman" w:hAnsi="Times New Roman" w:cs="Times New Roman"/>
          <w:sz w:val="24"/>
          <w:szCs w:val="24"/>
        </w:rPr>
        <w:t>Awwad</w:t>
      </w:r>
      <w:proofErr w:type="spellEnd"/>
      <w:r w:rsidRPr="003037D2">
        <w:rPr>
          <w:rFonts w:ascii="Times New Roman" w:hAnsi="Times New Roman" w:cs="Times New Roman"/>
          <w:sz w:val="24"/>
          <w:szCs w:val="24"/>
        </w:rPr>
        <w:t xml:space="preserve"> and Al-</w:t>
      </w:r>
      <w:proofErr w:type="spellStart"/>
      <w:r w:rsidRPr="003037D2">
        <w:rPr>
          <w:rFonts w:ascii="Times New Roman" w:hAnsi="Times New Roman" w:cs="Times New Roman"/>
          <w:sz w:val="24"/>
          <w:szCs w:val="24"/>
        </w:rPr>
        <w:t>Aseer</w:t>
      </w:r>
      <w:proofErr w:type="spellEnd"/>
      <w:r w:rsidRPr="003037D2">
        <w:rPr>
          <w:rFonts w:ascii="Times New Roman" w:hAnsi="Times New Roman" w:cs="Times New Roman"/>
          <w:sz w:val="24"/>
          <w:szCs w:val="24"/>
        </w:rPr>
        <w:t>, 2021)</w:t>
      </w:r>
    </w:p>
    <w:p w14:paraId="47104B92" w14:textId="4CBE271B" w:rsidR="00D9459F" w:rsidRPr="003037D2" w:rsidRDefault="00761C63" w:rsidP="00D9459F">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Personality traits that </w:t>
      </w:r>
      <w:proofErr w:type="gramStart"/>
      <w:r>
        <w:rPr>
          <w:rFonts w:ascii="Times New Roman" w:hAnsi="Times New Roman" w:cs="Times New Roman"/>
          <w:sz w:val="24"/>
          <w:szCs w:val="24"/>
        </w:rPr>
        <w:t>have an effect on</w:t>
      </w:r>
      <w:proofErr w:type="gramEnd"/>
      <w:r>
        <w:rPr>
          <w:rFonts w:ascii="Times New Roman" w:hAnsi="Times New Roman" w:cs="Times New Roman"/>
          <w:sz w:val="24"/>
          <w:szCs w:val="24"/>
        </w:rPr>
        <w:t xml:space="preserve"> an entrepreneur's motivation are represented in the following conceptual framework. Experiential openness, neuroticism, conscientiousness, extraversion, and agreeableness are just few of the big-picture factors that need to be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Pauceanu</w:t>
      </w:r>
      <w:proofErr w:type="spellEnd"/>
      <w:r>
        <w:rPr>
          <w:rFonts w:ascii="Times New Roman" w:hAnsi="Times New Roman" w:cs="Times New Roman"/>
          <w:sz w:val="24"/>
          <w:szCs w:val="24"/>
        </w:rPr>
        <w:t xml:space="preserve"> et al. 2021). The activity of entrepreneurship is aimed at developing the features based on the perspective of entrepreneurial alternatives and intentions (</w:t>
      </w:r>
      <w:proofErr w:type="spellStart"/>
      <w:r>
        <w:rPr>
          <w:rFonts w:ascii="Times New Roman" w:hAnsi="Times New Roman" w:cs="Times New Roman"/>
          <w:sz w:val="24"/>
          <w:szCs w:val="24"/>
        </w:rPr>
        <w:t>Awwad</w:t>
      </w:r>
      <w:proofErr w:type="spellEnd"/>
      <w:r>
        <w:rPr>
          <w:rFonts w:ascii="Times New Roman" w:hAnsi="Times New Roman" w:cs="Times New Roman"/>
          <w:sz w:val="24"/>
          <w:szCs w:val="24"/>
        </w:rPr>
        <w:t xml:space="preserve"> and </w:t>
      </w:r>
      <w:r>
        <w:rPr>
          <w:rFonts w:ascii="Times New Roman" w:hAnsi="Times New Roman" w:cs="Times New Roman"/>
          <w:sz w:val="24"/>
          <w:szCs w:val="24"/>
        </w:rPr>
        <w:lastRenderedPageBreak/>
        <w:t>Al-</w:t>
      </w:r>
      <w:proofErr w:type="spellStart"/>
      <w:r>
        <w:rPr>
          <w:rFonts w:ascii="Times New Roman" w:hAnsi="Times New Roman" w:cs="Times New Roman"/>
          <w:sz w:val="24"/>
          <w:szCs w:val="24"/>
        </w:rPr>
        <w:t>Aseer</w:t>
      </w:r>
      <w:proofErr w:type="spellEnd"/>
      <w:r>
        <w:rPr>
          <w:rFonts w:ascii="Times New Roman" w:hAnsi="Times New Roman" w:cs="Times New Roman"/>
          <w:sz w:val="24"/>
          <w:szCs w:val="24"/>
        </w:rPr>
        <w:t>, 2021). The entrepreneur is also aided in making sound choices by factors like personality traits, characteristics, motives, and attributes.</w:t>
      </w:r>
    </w:p>
    <w:p w14:paraId="57300CC2" w14:textId="77777777" w:rsidR="00887C4D" w:rsidRPr="003037D2" w:rsidRDefault="00761C63" w:rsidP="0030082C">
      <w:pPr>
        <w:pStyle w:val="Heading1"/>
      </w:pPr>
      <w:bookmarkStart w:id="11" w:name="_Toc133773638"/>
      <w:r w:rsidRPr="003037D2">
        <w:t>6.</w:t>
      </w:r>
      <w:r w:rsidR="00026532" w:rsidRPr="003037D2">
        <w:t xml:space="preserve"> </w:t>
      </w:r>
      <w:r w:rsidRPr="003037D2">
        <w:t>CONCEPTUAL FOUNDATION OF FOR-PROFIT AND NOT-FOR-PROFIT SMALL ORGANISATIONS WITH EXAMPLES</w:t>
      </w:r>
      <w:bookmarkEnd w:id="11"/>
      <w:r w:rsidR="00037D00" w:rsidRPr="003037D2">
        <w:t xml:space="preserve"> </w:t>
      </w:r>
    </w:p>
    <w:p w14:paraId="69665DD1" w14:textId="160F4B83" w:rsidR="003353BB" w:rsidRPr="003037D2" w:rsidRDefault="00761C63" w:rsidP="00FB0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differences in their vision and aim, the analysis of the profitable organisation and the non-profit organisation evaluated distinct facets of running a business. Transparent Hands works with a small, UK-based </w:t>
      </w:r>
      <w:proofErr w:type="spellStart"/>
      <w:r>
        <w:rPr>
          <w:rFonts w:ascii="Times New Roman" w:hAnsi="Times New Roman" w:cs="Times New Roman"/>
          <w:sz w:val="24"/>
          <w:szCs w:val="24"/>
        </w:rPr>
        <w:t>nonprofit</w:t>
      </w:r>
      <w:proofErr w:type="spellEnd"/>
      <w:r>
        <w:rPr>
          <w:rFonts w:ascii="Times New Roman" w:hAnsi="Times New Roman" w:cs="Times New Roman"/>
          <w:sz w:val="24"/>
          <w:szCs w:val="24"/>
        </w:rPr>
        <w:t xml:space="preserve"> to secure funding for elective procedures for low-income people. Forming such a close relationship between patients and donors can help improve surgical techniques (</w:t>
      </w:r>
      <w:proofErr w:type="spellStart"/>
      <w:r>
        <w:rPr>
          <w:rFonts w:ascii="Times New Roman" w:hAnsi="Times New Roman" w:cs="Times New Roman"/>
          <w:sz w:val="24"/>
          <w:szCs w:val="24"/>
        </w:rPr>
        <w:t>Wartiovaara</w:t>
      </w:r>
      <w:proofErr w:type="spellEnd"/>
      <w:r>
        <w:rPr>
          <w:rFonts w:ascii="Times New Roman" w:hAnsi="Times New Roman" w:cs="Times New Roman"/>
          <w:sz w:val="24"/>
          <w:szCs w:val="24"/>
        </w:rPr>
        <w:t xml:space="preserve"> et al. 2019). On the other side, AI-</w:t>
      </w:r>
      <w:proofErr w:type="spellStart"/>
      <w:r>
        <w:rPr>
          <w:rFonts w:ascii="Times New Roman" w:hAnsi="Times New Roman" w:cs="Times New Roman"/>
          <w:sz w:val="24"/>
          <w:szCs w:val="24"/>
        </w:rPr>
        <w:t>Khair</w:t>
      </w:r>
      <w:proofErr w:type="spellEnd"/>
      <w:r>
        <w:rPr>
          <w:rFonts w:ascii="Times New Roman" w:hAnsi="Times New Roman" w:cs="Times New Roman"/>
          <w:sz w:val="24"/>
          <w:szCs w:val="24"/>
        </w:rPr>
        <w:t xml:space="preserve"> Foundation (AKF) is a charitable organisation that helps people after natural catastrophes. Members receive assistance in the form of social services, humanitarian aid, international development, emergency aid, and disaster relief, all of which are provided free of charge by the organisation. Because of this, we can confidently call the work of this non-profit an example of successful entrepreneurship.</w:t>
      </w:r>
    </w:p>
    <w:p w14:paraId="172A17FC" w14:textId="77777777" w:rsidR="00026532" w:rsidRPr="003037D2" w:rsidRDefault="00761C63" w:rsidP="00D57BA4">
      <w:pPr>
        <w:tabs>
          <w:tab w:val="left" w:pos="1650"/>
        </w:tabs>
        <w:spacing w:line="360" w:lineRule="auto"/>
        <w:jc w:val="center"/>
        <w:rPr>
          <w:rFonts w:ascii="Times New Roman" w:hAnsi="Times New Roman" w:cs="Times New Roman"/>
          <w:b/>
          <w:bCs/>
          <w:sz w:val="24"/>
          <w:szCs w:val="24"/>
        </w:rPr>
      </w:pPr>
      <w:r w:rsidRPr="003037D2">
        <w:rPr>
          <w:noProof/>
        </w:rPr>
        <w:drawing>
          <wp:inline distT="0" distB="0" distL="0" distR="0" wp14:anchorId="0911ED7D" wp14:editId="0FD07D79">
            <wp:extent cx="5352383" cy="2743200"/>
            <wp:effectExtent l="0" t="0" r="1270" b="0"/>
            <wp:docPr id="17" name="Picture 17" descr="Inclusive business for sustainable liveliho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3" descr="Inclusive business for sustainable livelihoods"/>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355258" cy="2744674"/>
                    </a:xfrm>
                    <a:prstGeom prst="rect">
                      <a:avLst/>
                    </a:prstGeom>
                    <a:noFill/>
                    <a:ln>
                      <a:noFill/>
                    </a:ln>
                  </pic:spPr>
                </pic:pic>
              </a:graphicData>
            </a:graphic>
          </wp:inline>
        </w:drawing>
      </w:r>
    </w:p>
    <w:p w14:paraId="44E6D818" w14:textId="77777777" w:rsidR="007B40F7" w:rsidRPr="003037D2" w:rsidRDefault="00761C63" w:rsidP="007B40F7">
      <w:pPr>
        <w:spacing w:line="360" w:lineRule="auto"/>
        <w:jc w:val="center"/>
        <w:rPr>
          <w:rFonts w:ascii="Times New Roman" w:eastAsiaTheme="majorEastAsia" w:hAnsi="Times New Roman" w:cstheme="majorBidi"/>
          <w:b/>
          <w:color w:val="000000" w:themeColor="text1"/>
          <w:sz w:val="28"/>
          <w:szCs w:val="32"/>
        </w:rPr>
      </w:pPr>
      <w:r w:rsidRPr="003037D2">
        <w:rPr>
          <w:rFonts w:ascii="Times New Roman" w:hAnsi="Times New Roman" w:cs="Times New Roman"/>
          <w:b/>
          <w:bCs/>
          <w:sz w:val="24"/>
          <w:szCs w:val="24"/>
        </w:rPr>
        <w:t xml:space="preserve">Figure </w:t>
      </w:r>
      <w:r w:rsidR="00101236" w:rsidRPr="003037D2">
        <w:rPr>
          <w:rFonts w:ascii="Times New Roman" w:hAnsi="Times New Roman" w:cs="Times New Roman"/>
          <w:b/>
          <w:bCs/>
          <w:sz w:val="24"/>
          <w:szCs w:val="24"/>
        </w:rPr>
        <w:t>5</w:t>
      </w:r>
      <w:r w:rsidRPr="003037D2">
        <w:rPr>
          <w:rFonts w:ascii="Times New Roman" w:hAnsi="Times New Roman" w:cs="Times New Roman"/>
          <w:b/>
          <w:bCs/>
          <w:sz w:val="24"/>
          <w:szCs w:val="24"/>
        </w:rPr>
        <w:t>: The business foundation of profit and not-for-profit organisations</w:t>
      </w:r>
    </w:p>
    <w:p w14:paraId="66FCD760" w14:textId="77777777" w:rsidR="007B40F7" w:rsidRPr="003037D2" w:rsidRDefault="00761C63" w:rsidP="007B40F7">
      <w:pPr>
        <w:spacing w:line="360" w:lineRule="auto"/>
        <w:jc w:val="center"/>
        <w:rPr>
          <w:rFonts w:ascii="Times New Roman" w:hAnsi="Times New Roman" w:cs="Times New Roman"/>
          <w:sz w:val="24"/>
          <w:szCs w:val="24"/>
        </w:rPr>
      </w:pPr>
      <w:r w:rsidRPr="003037D2">
        <w:rPr>
          <w:rFonts w:ascii="Times New Roman" w:hAnsi="Times New Roman" w:cs="Times New Roman"/>
          <w:sz w:val="24"/>
          <w:szCs w:val="24"/>
        </w:rPr>
        <w:t>(Source:</w:t>
      </w:r>
      <w:r w:rsidR="00007816" w:rsidRPr="003037D2">
        <w:rPr>
          <w:rFonts w:ascii="Times New Roman" w:hAnsi="Times New Roman" w:cs="Times New Roman"/>
          <w:color w:val="000000" w:themeColor="text1"/>
          <w:sz w:val="24"/>
          <w:szCs w:val="24"/>
          <w:shd w:val="clear" w:color="auto" w:fill="FFFFFF"/>
        </w:rPr>
        <w:t xml:space="preserve"> </w:t>
      </w:r>
      <w:proofErr w:type="spellStart"/>
      <w:r w:rsidR="00007816" w:rsidRPr="003037D2">
        <w:rPr>
          <w:rFonts w:ascii="Times New Roman" w:hAnsi="Times New Roman" w:cs="Times New Roman"/>
          <w:color w:val="000000" w:themeColor="text1"/>
          <w:sz w:val="24"/>
          <w:szCs w:val="24"/>
          <w:shd w:val="clear" w:color="auto" w:fill="FFFFFF"/>
        </w:rPr>
        <w:t>Makeel</w:t>
      </w:r>
      <w:proofErr w:type="spellEnd"/>
      <w:r w:rsidR="00007816" w:rsidRPr="003037D2">
        <w:rPr>
          <w:rFonts w:ascii="Times New Roman" w:hAnsi="Times New Roman" w:cs="Times New Roman"/>
          <w:color w:val="000000" w:themeColor="text1"/>
          <w:sz w:val="24"/>
          <w:szCs w:val="24"/>
          <w:shd w:val="clear" w:color="auto" w:fill="FFFFFF"/>
        </w:rPr>
        <w:t xml:space="preserve"> </w:t>
      </w:r>
      <w:r w:rsidR="00007816" w:rsidRPr="003037D2">
        <w:rPr>
          <w:rFonts w:ascii="Times New Roman" w:hAnsi="Times New Roman" w:cs="Times New Roman"/>
          <w:i/>
          <w:iCs/>
          <w:color w:val="000000" w:themeColor="text1"/>
          <w:sz w:val="24"/>
          <w:szCs w:val="24"/>
          <w:shd w:val="clear" w:color="auto" w:fill="FFFFFF"/>
        </w:rPr>
        <w:t>et al.</w:t>
      </w:r>
      <w:r w:rsidR="00007816" w:rsidRPr="003037D2">
        <w:rPr>
          <w:rFonts w:ascii="Times New Roman" w:hAnsi="Times New Roman" w:cs="Times New Roman"/>
          <w:color w:val="000000" w:themeColor="text1"/>
          <w:sz w:val="24"/>
          <w:szCs w:val="24"/>
          <w:shd w:val="clear" w:color="auto" w:fill="FFFFFF"/>
        </w:rPr>
        <w:t xml:space="preserve"> 2022</w:t>
      </w:r>
      <w:r w:rsidRPr="003037D2">
        <w:rPr>
          <w:rFonts w:ascii="Times New Roman" w:hAnsi="Times New Roman" w:cs="Times New Roman"/>
          <w:sz w:val="24"/>
          <w:szCs w:val="24"/>
        </w:rPr>
        <w:t>)</w:t>
      </w:r>
    </w:p>
    <w:p w14:paraId="0CDF62BB" w14:textId="2C1279BD" w:rsidR="007B40F7" w:rsidRPr="003037D2" w:rsidRDefault="00761C63" w:rsidP="00887C4D">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diagram illustrates the idea of for-profit and non-profit organisations analysing the economic and social benefits of inclusive business practises. Activities to run the business for the purposes of making a profit and expanding its market share are the focus of a profitable organisation (</w:t>
      </w:r>
      <w:proofErr w:type="spellStart"/>
      <w:r>
        <w:rPr>
          <w:rFonts w:ascii="Times New Roman" w:hAnsi="Times New Roman" w:cs="Times New Roman"/>
          <w:sz w:val="24"/>
          <w:szCs w:val="24"/>
        </w:rPr>
        <w:t>Makeel</w:t>
      </w:r>
      <w:proofErr w:type="spellEnd"/>
      <w:r>
        <w:rPr>
          <w:rFonts w:ascii="Times New Roman" w:hAnsi="Times New Roman" w:cs="Times New Roman"/>
          <w:sz w:val="24"/>
          <w:szCs w:val="24"/>
        </w:rPr>
        <w:t xml:space="preserve"> et al. 2022). Organizations like </w:t>
      </w:r>
      <w:proofErr w:type="spellStart"/>
      <w:r>
        <w:rPr>
          <w:rFonts w:ascii="Times New Roman" w:hAnsi="Times New Roman" w:cs="Times New Roman"/>
          <w:sz w:val="24"/>
          <w:szCs w:val="24"/>
        </w:rPr>
        <w:t>Proviz</w:t>
      </w:r>
      <w:proofErr w:type="spellEnd"/>
      <w:r>
        <w:rPr>
          <w:rFonts w:ascii="Times New Roman" w:hAnsi="Times New Roman" w:cs="Times New Roman"/>
          <w:sz w:val="24"/>
          <w:szCs w:val="24"/>
        </w:rPr>
        <w:t xml:space="preserve">, who specialise in cycling apparel and gear, are seen as promising opportunities for developing entrepreneurial activity and </w:t>
      </w:r>
      <w:r>
        <w:rPr>
          <w:rFonts w:ascii="Times New Roman" w:hAnsi="Times New Roman" w:cs="Times New Roman"/>
          <w:sz w:val="24"/>
          <w:szCs w:val="24"/>
        </w:rPr>
        <w:lastRenderedPageBreak/>
        <w:t>generating revenue in the UK (</w:t>
      </w:r>
      <w:proofErr w:type="spellStart"/>
      <w:r>
        <w:rPr>
          <w:rFonts w:ascii="Times New Roman" w:hAnsi="Times New Roman" w:cs="Times New Roman"/>
          <w:sz w:val="24"/>
          <w:szCs w:val="24"/>
        </w:rPr>
        <w:t>Zarnadze</w:t>
      </w:r>
      <w:proofErr w:type="spellEnd"/>
      <w:r>
        <w:rPr>
          <w:rFonts w:ascii="Times New Roman" w:hAnsi="Times New Roman" w:cs="Times New Roman"/>
          <w:sz w:val="24"/>
          <w:szCs w:val="24"/>
        </w:rPr>
        <w:t xml:space="preserve"> et al. 2019). However, Manton's cards considered expanding into greeting cards and gifts </w:t>
      </w:r>
      <w:proofErr w:type="gramStart"/>
      <w:r>
        <w:rPr>
          <w:rFonts w:ascii="Times New Roman" w:hAnsi="Times New Roman" w:cs="Times New Roman"/>
          <w:sz w:val="24"/>
          <w:szCs w:val="24"/>
        </w:rPr>
        <w:t>as a means to</w:t>
      </w:r>
      <w:proofErr w:type="gramEnd"/>
      <w:r>
        <w:rPr>
          <w:rFonts w:ascii="Times New Roman" w:hAnsi="Times New Roman" w:cs="Times New Roman"/>
          <w:sz w:val="24"/>
          <w:szCs w:val="24"/>
        </w:rPr>
        <w:t xml:space="preserve"> improve the management and merchandising of its business on a local level.</w:t>
      </w:r>
    </w:p>
    <w:p w14:paraId="70DB6624" w14:textId="77777777" w:rsidR="00887C4D" w:rsidRPr="003037D2" w:rsidRDefault="00761C63" w:rsidP="0030082C">
      <w:pPr>
        <w:pStyle w:val="Heading1"/>
      </w:pPr>
      <w:bookmarkStart w:id="12" w:name="_Toc133773639"/>
      <w:r w:rsidRPr="003037D2">
        <w:t>7.</w:t>
      </w:r>
      <w:r w:rsidR="00026532" w:rsidRPr="003037D2">
        <w:t xml:space="preserve"> </w:t>
      </w:r>
      <w:r w:rsidRPr="003037D2">
        <w:t>CRITICAL ANALYSIS OF ‘FOR PROFIT’ AND ‘NOT FOR PROFIT’ SMALL ORGANISATIONS WITH RELEVANT EXAMPLES</w:t>
      </w:r>
      <w:bookmarkEnd w:id="12"/>
      <w:r w:rsidR="00037D00" w:rsidRPr="003037D2">
        <w:t xml:space="preserve"> </w:t>
      </w:r>
    </w:p>
    <w:p w14:paraId="10A86545" w14:textId="77777777" w:rsidR="00761C63" w:rsidRDefault="00761C63" w:rsidP="00887C4D">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Profitable organisations, as defined by Cho et al. (2022), focus on commercial pursuits that increase company earnings. But the point of a non-profit isn't to make money for its members or the government; it's to help those in need through the services they provide. So, the small business that started with both a for-profit and a not-for-profit motive is an example of how entrepreneurial values and beliefs can strengthen a company and lead to market dominance. Considering this business from the perspective of a non-profit organisation, which is more concerned with social good than financial gain, requires a shift in emphasis.</w:t>
      </w:r>
    </w:p>
    <w:p w14:paraId="57B7F7FB" w14:textId="03BBC3DD" w:rsidR="00141175" w:rsidRPr="003037D2" w:rsidRDefault="00761C63" w:rsidP="00887C4D">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Leveraging cash from grants and funding helps to derive the operation for aiding members of the community, which, according to the report, increases goodwill in the market and credibility. Donating to and investing in causes that make a difference are two ways to take advantage of tax breaks. Therefore, the rise in the company's net worth includes a legacy-building aspect in the market (</w:t>
      </w:r>
      <w:proofErr w:type="spellStart"/>
      <w:r>
        <w:rPr>
          <w:rFonts w:ascii="Times New Roman" w:hAnsi="Times New Roman" w:cs="Times New Roman"/>
          <w:sz w:val="24"/>
          <w:szCs w:val="24"/>
        </w:rPr>
        <w:t>Falaras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Moschidis</w:t>
      </w:r>
      <w:proofErr w:type="spellEnd"/>
      <w:r>
        <w:rPr>
          <w:rFonts w:ascii="Times New Roman" w:hAnsi="Times New Roman" w:cs="Times New Roman"/>
          <w:sz w:val="24"/>
          <w:szCs w:val="24"/>
        </w:rPr>
        <w:t>, 2023). According to the above research, AI-</w:t>
      </w:r>
      <w:proofErr w:type="spellStart"/>
      <w:r>
        <w:rPr>
          <w:rFonts w:ascii="Times New Roman" w:hAnsi="Times New Roman" w:cs="Times New Roman"/>
          <w:sz w:val="24"/>
          <w:szCs w:val="24"/>
        </w:rPr>
        <w:t>Khair</w:t>
      </w:r>
      <w:proofErr w:type="spellEnd"/>
      <w:r>
        <w:rPr>
          <w:rFonts w:ascii="Times New Roman" w:hAnsi="Times New Roman" w:cs="Times New Roman"/>
          <w:sz w:val="24"/>
          <w:szCs w:val="24"/>
        </w:rPr>
        <w:t xml:space="preserve"> Foundation and Transparent Hands are two of the most effective small </w:t>
      </w:r>
      <w:proofErr w:type="spellStart"/>
      <w:r>
        <w:rPr>
          <w:rFonts w:ascii="Times New Roman" w:hAnsi="Times New Roman" w:cs="Times New Roman"/>
          <w:sz w:val="24"/>
          <w:szCs w:val="24"/>
        </w:rPr>
        <w:t>nonprofits</w:t>
      </w:r>
      <w:proofErr w:type="spellEnd"/>
      <w:r>
        <w:rPr>
          <w:rFonts w:ascii="Times New Roman" w:hAnsi="Times New Roman" w:cs="Times New Roman"/>
          <w:sz w:val="24"/>
          <w:szCs w:val="24"/>
        </w:rPr>
        <w:t xml:space="preserve"> in providing aid to the underprivileged and disaster victims, respectively, and are essential to the growth and prosperity of their respective communities.</w:t>
      </w:r>
    </w:p>
    <w:p w14:paraId="47B13758" w14:textId="432D2920" w:rsidR="00026532" w:rsidRPr="003037D2" w:rsidRDefault="00761C63" w:rsidP="00887C4D">
      <w:pPr>
        <w:tabs>
          <w:tab w:val="left" w:pos="1650"/>
        </w:tabs>
        <w:spacing w:line="360" w:lineRule="auto"/>
        <w:jc w:val="both"/>
        <w:rPr>
          <w:rFonts w:ascii="Times New Roman" w:hAnsi="Times New Roman" w:cs="Times New Roman"/>
          <w:sz w:val="24"/>
          <w:szCs w:val="24"/>
        </w:rPr>
      </w:pPr>
      <w:r w:rsidRPr="003037D2">
        <w:rPr>
          <w:rFonts w:ascii="Times New Roman" w:hAnsi="Times New Roman" w:cs="Times New Roman"/>
          <w:sz w:val="24"/>
          <w:szCs w:val="24"/>
        </w:rPr>
        <w:t xml:space="preserve"> </w:t>
      </w:r>
      <w:r>
        <w:rPr>
          <w:rFonts w:ascii="Times New Roman" w:hAnsi="Times New Roman" w:cs="Times New Roman"/>
          <w:sz w:val="24"/>
          <w:szCs w:val="24"/>
        </w:rPr>
        <w:t xml:space="preserve">Companies like </w:t>
      </w:r>
      <w:proofErr w:type="spellStart"/>
      <w:r>
        <w:rPr>
          <w:rFonts w:ascii="Times New Roman" w:hAnsi="Times New Roman" w:cs="Times New Roman"/>
          <w:sz w:val="24"/>
          <w:szCs w:val="24"/>
        </w:rPr>
        <w:t>Mantons</w:t>
      </w:r>
      <w:proofErr w:type="spellEnd"/>
      <w:r>
        <w:rPr>
          <w:rFonts w:ascii="Times New Roman" w:hAnsi="Times New Roman" w:cs="Times New Roman"/>
          <w:sz w:val="24"/>
          <w:szCs w:val="24"/>
        </w:rPr>
        <w:t xml:space="preserve"> Cards and </w:t>
      </w:r>
      <w:proofErr w:type="spellStart"/>
      <w:r>
        <w:rPr>
          <w:rFonts w:ascii="Times New Roman" w:hAnsi="Times New Roman" w:cs="Times New Roman"/>
          <w:sz w:val="24"/>
          <w:szCs w:val="24"/>
        </w:rPr>
        <w:t>Proviz</w:t>
      </w:r>
      <w:proofErr w:type="spellEnd"/>
      <w:r>
        <w:rPr>
          <w:rFonts w:ascii="Times New Roman" w:hAnsi="Times New Roman" w:cs="Times New Roman"/>
          <w:sz w:val="24"/>
          <w:szCs w:val="24"/>
        </w:rPr>
        <w:t xml:space="preserve"> that focus on generating profits through the sale of products and services to customers should be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Entrepreneurial small businesses, both for profit and non-profit, have various management priorities, according to </w:t>
      </w:r>
      <w:proofErr w:type="spellStart"/>
      <w:r>
        <w:rPr>
          <w:rFonts w:ascii="Times New Roman" w:hAnsi="Times New Roman" w:cs="Times New Roman"/>
          <w:sz w:val="24"/>
          <w:szCs w:val="24"/>
        </w:rPr>
        <w:t>Zarnadze</w:t>
      </w:r>
      <w:proofErr w:type="spellEnd"/>
      <w:r>
        <w:rPr>
          <w:rFonts w:ascii="Times New Roman" w:hAnsi="Times New Roman" w:cs="Times New Roman"/>
          <w:sz w:val="24"/>
          <w:szCs w:val="24"/>
        </w:rPr>
        <w:t xml:space="preserve"> et al. (2019). When the entrepreneur's role, values, and beliefs are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alongside the varied reasons for conducting company, the result is long-term, sustainable business practises (</w:t>
      </w:r>
      <w:proofErr w:type="spellStart"/>
      <w:r>
        <w:rPr>
          <w:rFonts w:ascii="Times New Roman" w:hAnsi="Times New Roman" w:cs="Times New Roman"/>
          <w:sz w:val="24"/>
          <w:szCs w:val="24"/>
        </w:rPr>
        <w:t>Eniola</w:t>
      </w:r>
      <w:proofErr w:type="spellEnd"/>
      <w:r>
        <w:rPr>
          <w:rFonts w:ascii="Times New Roman" w:hAnsi="Times New Roman" w:cs="Times New Roman"/>
          <w:sz w:val="24"/>
          <w:szCs w:val="24"/>
        </w:rPr>
        <w:t xml:space="preserve"> et al. 2019). In addition, the examination of the primary entrepreneur's perspective evaluates the efficiency with which the operation gains profit and develops to become a thriving success through offering social services.</w:t>
      </w:r>
    </w:p>
    <w:p w14:paraId="74A4F8AB" w14:textId="77777777" w:rsidR="00101236" w:rsidRPr="003037D2" w:rsidRDefault="00761C63" w:rsidP="00101236">
      <w:pPr>
        <w:pStyle w:val="Heading1"/>
      </w:pPr>
      <w:bookmarkStart w:id="13" w:name="_Toc133773640"/>
      <w:r w:rsidRPr="003037D2">
        <w:lastRenderedPageBreak/>
        <w:t>8.</w:t>
      </w:r>
      <w:r w:rsidR="00026532" w:rsidRPr="003037D2">
        <w:t xml:space="preserve"> </w:t>
      </w:r>
      <w:r w:rsidRPr="003037D2">
        <w:t>CRITICAL ANALYSIS OF ENTREPRENEUR'S VALUES AND BELIEFS IN 'FOR PROFIT' AND 'NOT FOR PROFIT' SMALL ORGANISATIONS WITH APPLICATIONS</w:t>
      </w:r>
      <w:bookmarkEnd w:id="13"/>
      <w:r w:rsidR="00037D00" w:rsidRPr="003037D2">
        <w:t xml:space="preserve"> </w:t>
      </w:r>
    </w:p>
    <w:p w14:paraId="638F040F" w14:textId="77777777" w:rsidR="00761C63" w:rsidRDefault="00761C63" w:rsidP="00B05303">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Entrepreneurial principles and values are those that prioritise trustworthiness, originality, autonomy, and success. These ideals and principles inspire organisations of all kinds, for-profit and non-profit alike. Government support for social enterprise research lends credibility to such studies (O'Shea et al., 2021). Better outcomes can be achieved by focusing on the provision of social services in the areas of food, education, and finance. Pay attention to the SSE, a school for social entrepreneurs that teaches them the fundamentals of entrepreneurship so that they can improve people's lives in the communities where they work. As a result, Ashoka UK promotes social entrepreneurship as a means of training business leaders to effect systemic change and so increasing innovation, entrepreneurship, creativity, social impact, and moral fortitude.</w:t>
      </w:r>
    </w:p>
    <w:p w14:paraId="18D4241E" w14:textId="16FD7B0C" w:rsidR="00D57BA4" w:rsidRPr="003037D2" w:rsidRDefault="00761C63" w:rsidP="00B05303">
      <w:pPr>
        <w:tabs>
          <w:tab w:val="left" w:pos="16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adopts the formulated ideals of entrepreneurship as a yardstick for success based on the techniques of sustaining financing, workshops, network access, and accelerated programmes. Manton Cards, on the other hand, is a thriving local retail hero because of the entrepreneurial ideals and beliefs it embraces. Chris </w:t>
      </w:r>
      <w:proofErr w:type="spellStart"/>
      <w:r>
        <w:rPr>
          <w:rFonts w:ascii="Times New Roman" w:hAnsi="Times New Roman" w:cs="Times New Roman"/>
          <w:sz w:val="24"/>
          <w:szCs w:val="24"/>
        </w:rPr>
        <w:t>Beards's</w:t>
      </w:r>
      <w:proofErr w:type="spellEnd"/>
      <w:r>
        <w:rPr>
          <w:rFonts w:ascii="Times New Roman" w:hAnsi="Times New Roman" w:cs="Times New Roman"/>
          <w:sz w:val="24"/>
          <w:szCs w:val="24"/>
        </w:rPr>
        <w:t xml:space="preserve"> business model is founded on the principle of entrepreneurship and is designed to maximise profit (</w:t>
      </w:r>
      <w:proofErr w:type="spellStart"/>
      <w:r>
        <w:rPr>
          <w:rFonts w:ascii="Times New Roman" w:hAnsi="Times New Roman" w:cs="Times New Roman"/>
          <w:sz w:val="24"/>
          <w:szCs w:val="24"/>
        </w:rPr>
        <w:t>Rawhouser</w:t>
      </w:r>
      <w:proofErr w:type="spellEnd"/>
      <w:r>
        <w:rPr>
          <w:rFonts w:ascii="Times New Roman" w:hAnsi="Times New Roman" w:cs="Times New Roman"/>
          <w:sz w:val="24"/>
          <w:szCs w:val="24"/>
        </w:rPr>
        <w:t xml:space="preserve"> et al. 2022). </w:t>
      </w:r>
      <w:proofErr w:type="spellStart"/>
      <w:r>
        <w:rPr>
          <w:rFonts w:ascii="Times New Roman" w:hAnsi="Times New Roman" w:cs="Times New Roman"/>
          <w:sz w:val="24"/>
          <w:szCs w:val="24"/>
        </w:rPr>
        <w:t>Proviz</w:t>
      </w:r>
      <w:proofErr w:type="spellEnd"/>
      <w:r>
        <w:rPr>
          <w:rFonts w:ascii="Times New Roman" w:hAnsi="Times New Roman" w:cs="Times New Roman"/>
          <w:sz w:val="24"/>
          <w:szCs w:val="24"/>
        </w:rPr>
        <w:t>, on the other hand, is a sporting apparel and accessories startup formed by two brothers who use technology to derive the entrepreneurial qualities necessary to succeed.</w:t>
      </w:r>
    </w:p>
    <w:p w14:paraId="1D7A4ADF" w14:textId="77777777" w:rsidR="006E469A" w:rsidRPr="003037D2" w:rsidRDefault="00761C63" w:rsidP="0030082C">
      <w:pPr>
        <w:pStyle w:val="Heading1"/>
      </w:pPr>
      <w:bookmarkStart w:id="14" w:name="_Toc133773641"/>
      <w:r w:rsidRPr="003037D2">
        <w:t>9.</w:t>
      </w:r>
      <w:r w:rsidR="00026532" w:rsidRPr="003037D2">
        <w:t xml:space="preserve"> </w:t>
      </w:r>
      <w:r w:rsidRPr="003037D2">
        <w:t>CONCLUSION</w:t>
      </w:r>
      <w:bookmarkEnd w:id="14"/>
      <w:r w:rsidR="00037D00" w:rsidRPr="003037D2">
        <w:t xml:space="preserve"> </w:t>
      </w:r>
    </w:p>
    <w:p w14:paraId="77971AC9" w14:textId="3BCE8CFB" w:rsidR="00887C4D" w:rsidRPr="003037D2" w:rsidRDefault="00761C63" w:rsidP="00CA59CE">
      <w:pPr>
        <w:spacing w:line="360" w:lineRule="auto"/>
        <w:jc w:val="both"/>
        <w:rPr>
          <w:rFonts w:ascii="Times New Roman" w:hAnsi="Times New Roman" w:cs="Times New Roman"/>
          <w:sz w:val="24"/>
          <w:szCs w:val="24"/>
        </w:rPr>
      </w:pPr>
      <w:r>
        <w:rPr>
          <w:rFonts w:ascii="Times New Roman" w:hAnsi="Times New Roman" w:cs="Times New Roman"/>
          <w:sz w:val="24"/>
          <w:szCs w:val="24"/>
        </w:rPr>
        <w:t>Overall, the study found that entrepreneurship is crucial to business success. The company owner of a small organisation that focuses on both for-profit and non-profit activities has successfully mitigated the risks inherent in his or her ventures. Analysis of the entrepreneur's knowledge, experience, and goals for expanding their business provides inspiration for continued success. Entrepreneurial personality is examined through the lens of many theories of personality, including trait theory, self-theory, sociopsychological theory, and psychoanalytic theory. Next comes an analysis of the personal qualities and professional goals that have led successful business owners to start their own ventures, whether for profit or charity. Profit and non-profit organisations alike can benefit from using entrepreneurial concepts and principles.</w:t>
      </w:r>
      <w:r w:rsidRPr="003037D2">
        <w:rPr>
          <w:rFonts w:ascii="Times New Roman" w:hAnsi="Times New Roman" w:cs="Times New Roman"/>
          <w:sz w:val="24"/>
          <w:szCs w:val="24"/>
        </w:rPr>
        <w:br w:type="page"/>
      </w:r>
    </w:p>
    <w:p w14:paraId="7AEB7FAF" w14:textId="77777777" w:rsidR="00887C4D" w:rsidRPr="003037D2" w:rsidRDefault="00761C63" w:rsidP="0030082C">
      <w:pPr>
        <w:pStyle w:val="Heading1"/>
      </w:pPr>
      <w:bookmarkStart w:id="15" w:name="_Toc133773642"/>
      <w:r w:rsidRPr="003037D2">
        <w:lastRenderedPageBreak/>
        <w:t>REFERENCES</w:t>
      </w:r>
      <w:bookmarkEnd w:id="15"/>
    </w:p>
    <w:p w14:paraId="378E67B8"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bookmarkStart w:id="16" w:name="_Hlk133772995"/>
      <w:r w:rsidRPr="003037D2">
        <w:rPr>
          <w:rFonts w:ascii="Times New Roman" w:hAnsi="Times New Roman" w:cs="Times New Roman"/>
          <w:color w:val="000000" w:themeColor="text1"/>
          <w:sz w:val="24"/>
          <w:szCs w:val="24"/>
          <w:shd w:val="clear" w:color="auto" w:fill="FFFFFF"/>
        </w:rPr>
        <w:t>Anh, D.B.H., Duc, L.D.M., Yen, N.T.H., Hung, N.T. and Tien, N.H., 2022. Sustainable development of social entrepreneurship: evidence from Vietnam. </w:t>
      </w:r>
      <w:r w:rsidRPr="003037D2">
        <w:rPr>
          <w:rFonts w:ascii="Times New Roman" w:hAnsi="Times New Roman" w:cs="Times New Roman"/>
          <w:i/>
          <w:iCs/>
          <w:color w:val="000000" w:themeColor="text1"/>
          <w:sz w:val="24"/>
          <w:szCs w:val="24"/>
          <w:shd w:val="clear" w:color="auto" w:fill="FFFFFF"/>
        </w:rPr>
        <w:t>International Journal of Entrepreneurship and Small Business</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45</w:t>
      </w:r>
      <w:r w:rsidRPr="003037D2">
        <w:rPr>
          <w:rFonts w:ascii="Times New Roman" w:hAnsi="Times New Roman" w:cs="Times New Roman"/>
          <w:color w:val="000000" w:themeColor="text1"/>
          <w:sz w:val="24"/>
          <w:szCs w:val="24"/>
          <w:shd w:val="clear" w:color="auto" w:fill="FFFFFF"/>
        </w:rPr>
        <w:t>(1), pp.62-76. https://doi.org/10.3390/su14095004</w:t>
      </w:r>
    </w:p>
    <w:p w14:paraId="6D2DBD28" w14:textId="77777777" w:rsidR="00204C66" w:rsidRPr="003037D2" w:rsidRDefault="00204C66" w:rsidP="00204C66">
      <w:pPr>
        <w:spacing w:after="0" w:line="360" w:lineRule="auto"/>
        <w:jc w:val="both"/>
        <w:rPr>
          <w:rStyle w:val="Hyperlink"/>
          <w:rFonts w:ascii="Times New Roman" w:hAnsi="Times New Roman" w:cs="Times New Roman"/>
          <w:color w:val="000000" w:themeColor="text1"/>
          <w:sz w:val="24"/>
          <w:szCs w:val="24"/>
          <w:u w:val="none"/>
          <w:shd w:val="clear" w:color="auto" w:fill="FFFFFF"/>
        </w:rPr>
      </w:pPr>
      <w:bookmarkStart w:id="17" w:name="_Hlk133752190"/>
      <w:proofErr w:type="spellStart"/>
      <w:r w:rsidRPr="003037D2">
        <w:rPr>
          <w:rFonts w:ascii="Times New Roman" w:hAnsi="Times New Roman" w:cs="Times New Roman"/>
          <w:color w:val="000000" w:themeColor="text1"/>
          <w:sz w:val="24"/>
          <w:szCs w:val="24"/>
          <w:shd w:val="clear" w:color="auto" w:fill="FFFFFF"/>
        </w:rPr>
        <w:t>Awwad</w:t>
      </w:r>
      <w:proofErr w:type="spellEnd"/>
      <w:r w:rsidRPr="003037D2">
        <w:rPr>
          <w:rFonts w:ascii="Times New Roman" w:hAnsi="Times New Roman" w:cs="Times New Roman"/>
          <w:color w:val="000000" w:themeColor="text1"/>
          <w:sz w:val="24"/>
          <w:szCs w:val="24"/>
          <w:shd w:val="clear" w:color="auto" w:fill="FFFFFF"/>
        </w:rPr>
        <w:t xml:space="preserve">, </w:t>
      </w:r>
      <w:proofErr w:type="gramStart"/>
      <w:r w:rsidRPr="003037D2">
        <w:rPr>
          <w:rFonts w:ascii="Times New Roman" w:hAnsi="Times New Roman" w:cs="Times New Roman"/>
          <w:color w:val="000000" w:themeColor="text1"/>
          <w:sz w:val="24"/>
          <w:szCs w:val="24"/>
          <w:shd w:val="clear" w:color="auto" w:fill="FFFFFF"/>
        </w:rPr>
        <w:t>M.S.</w:t>
      </w:r>
      <w:proofErr w:type="gramEnd"/>
      <w:r w:rsidRPr="003037D2">
        <w:rPr>
          <w:rFonts w:ascii="Times New Roman" w:hAnsi="Times New Roman" w:cs="Times New Roman"/>
          <w:color w:val="000000" w:themeColor="text1"/>
          <w:sz w:val="24"/>
          <w:szCs w:val="24"/>
          <w:shd w:val="clear" w:color="auto" w:fill="FFFFFF"/>
        </w:rPr>
        <w:t xml:space="preserve"> and Al-</w:t>
      </w:r>
      <w:proofErr w:type="spellStart"/>
      <w:r w:rsidRPr="003037D2">
        <w:rPr>
          <w:rFonts w:ascii="Times New Roman" w:hAnsi="Times New Roman" w:cs="Times New Roman"/>
          <w:color w:val="000000" w:themeColor="text1"/>
          <w:sz w:val="24"/>
          <w:szCs w:val="24"/>
          <w:shd w:val="clear" w:color="auto" w:fill="FFFFFF"/>
        </w:rPr>
        <w:t>Aseer</w:t>
      </w:r>
      <w:proofErr w:type="spellEnd"/>
      <w:r w:rsidRPr="003037D2">
        <w:rPr>
          <w:rFonts w:ascii="Times New Roman" w:hAnsi="Times New Roman" w:cs="Times New Roman"/>
          <w:color w:val="000000" w:themeColor="text1"/>
          <w:sz w:val="24"/>
          <w:szCs w:val="24"/>
          <w:shd w:val="clear" w:color="auto" w:fill="FFFFFF"/>
        </w:rPr>
        <w:t>, R.M.N., 2021</w:t>
      </w:r>
      <w:bookmarkEnd w:id="17"/>
      <w:r w:rsidRPr="003037D2">
        <w:rPr>
          <w:rFonts w:ascii="Times New Roman" w:hAnsi="Times New Roman" w:cs="Times New Roman"/>
          <w:color w:val="000000" w:themeColor="text1"/>
          <w:sz w:val="24"/>
          <w:szCs w:val="24"/>
          <w:shd w:val="clear" w:color="auto" w:fill="FFFFFF"/>
        </w:rPr>
        <w:t xml:space="preserve">. Big Five personality traits impact on entrepreneurial intention: the mediating role of entrepreneurial alertness. </w:t>
      </w:r>
      <w:r w:rsidRPr="003037D2">
        <w:rPr>
          <w:rFonts w:ascii="Times New Roman" w:hAnsi="Times New Roman" w:cs="Times New Roman"/>
          <w:i/>
          <w:iCs/>
          <w:color w:val="000000" w:themeColor="text1"/>
          <w:sz w:val="24"/>
          <w:szCs w:val="24"/>
          <w:shd w:val="clear" w:color="auto" w:fill="FFFFFF"/>
        </w:rPr>
        <w:t>Asia Pacific Journal of Innovation and Entrepreneurship</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15</w:t>
      </w:r>
      <w:r w:rsidRPr="003037D2">
        <w:rPr>
          <w:rFonts w:ascii="Times New Roman" w:hAnsi="Times New Roman" w:cs="Times New Roman"/>
          <w:color w:val="000000" w:themeColor="text1"/>
          <w:sz w:val="24"/>
          <w:szCs w:val="24"/>
          <w:shd w:val="clear" w:color="auto" w:fill="FFFFFF"/>
        </w:rPr>
        <w:t xml:space="preserve">(1), pp.87-100. </w:t>
      </w:r>
      <w:hyperlink r:id="rId13" w:history="1">
        <w:r w:rsidRPr="003037D2">
          <w:rPr>
            <w:rStyle w:val="Hyperlink"/>
            <w:rFonts w:ascii="Times New Roman" w:hAnsi="Times New Roman" w:cs="Times New Roman"/>
            <w:color w:val="000000" w:themeColor="text1"/>
            <w:sz w:val="24"/>
            <w:szCs w:val="24"/>
            <w:u w:val="none"/>
            <w:shd w:val="clear" w:color="auto" w:fill="FFFFFF"/>
          </w:rPr>
          <w:t>https://doi.org/10.1108/APJIE-09-2020-0136</w:t>
        </w:r>
      </w:hyperlink>
    </w:p>
    <w:p w14:paraId="0EBE9408"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r w:rsidRPr="003037D2">
        <w:rPr>
          <w:rFonts w:ascii="Times New Roman" w:hAnsi="Times New Roman" w:cs="Times New Roman"/>
          <w:color w:val="000000" w:themeColor="text1"/>
          <w:sz w:val="24"/>
          <w:szCs w:val="24"/>
          <w:shd w:val="clear" w:color="auto" w:fill="FFFFFF"/>
        </w:rPr>
        <w:t>Cho, C., Kim, B. and Oh, S., 2022. Effects of the entrepreneurial strategic orientation of social enterprises on organizational effectiveness: Case of South Korea. </w:t>
      </w:r>
      <w:r w:rsidRPr="003037D2">
        <w:rPr>
          <w:rFonts w:ascii="Times New Roman" w:hAnsi="Times New Roman" w:cs="Times New Roman"/>
          <w:i/>
          <w:iCs/>
          <w:color w:val="000000" w:themeColor="text1"/>
          <w:sz w:val="24"/>
          <w:szCs w:val="24"/>
          <w:shd w:val="clear" w:color="auto" w:fill="FFFFFF"/>
        </w:rPr>
        <w:t>Administrative Sciences</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12</w:t>
      </w:r>
      <w:r w:rsidRPr="003037D2">
        <w:rPr>
          <w:rFonts w:ascii="Times New Roman" w:hAnsi="Times New Roman" w:cs="Times New Roman"/>
          <w:color w:val="000000" w:themeColor="text1"/>
          <w:sz w:val="24"/>
          <w:szCs w:val="24"/>
          <w:shd w:val="clear" w:color="auto" w:fill="FFFFFF"/>
        </w:rPr>
        <w:t xml:space="preserve">(1), p.19. </w:t>
      </w:r>
      <w:hyperlink r:id="rId14" w:history="1">
        <w:r w:rsidRPr="003037D2">
          <w:rPr>
            <w:rStyle w:val="Hyperlink"/>
            <w:rFonts w:ascii="Times New Roman" w:hAnsi="Times New Roman" w:cs="Times New Roman"/>
            <w:color w:val="000000" w:themeColor="text1"/>
            <w:sz w:val="24"/>
            <w:szCs w:val="24"/>
            <w:u w:val="none"/>
            <w:shd w:val="clear" w:color="auto" w:fill="FFFFFF"/>
          </w:rPr>
          <w:t>https://doi.org/10.3390/admsci12010019</w:t>
        </w:r>
      </w:hyperlink>
    </w:p>
    <w:p w14:paraId="4041AAFB"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rPr>
      </w:pPr>
      <w:proofErr w:type="spellStart"/>
      <w:r w:rsidRPr="003037D2">
        <w:rPr>
          <w:rFonts w:ascii="Times New Roman" w:hAnsi="Times New Roman" w:cs="Times New Roman"/>
          <w:color w:val="000000" w:themeColor="text1"/>
          <w:sz w:val="24"/>
          <w:szCs w:val="24"/>
          <w:shd w:val="clear" w:color="auto" w:fill="FFFFFF"/>
        </w:rPr>
        <w:t>Eniola</w:t>
      </w:r>
      <w:proofErr w:type="spellEnd"/>
      <w:r w:rsidRPr="003037D2">
        <w:rPr>
          <w:rFonts w:ascii="Times New Roman" w:hAnsi="Times New Roman" w:cs="Times New Roman"/>
          <w:color w:val="000000" w:themeColor="text1"/>
          <w:sz w:val="24"/>
          <w:szCs w:val="24"/>
          <w:shd w:val="clear" w:color="auto" w:fill="FFFFFF"/>
        </w:rPr>
        <w:t xml:space="preserve">, A.A., Ojo, O.R. and </w:t>
      </w:r>
      <w:proofErr w:type="spellStart"/>
      <w:r w:rsidRPr="003037D2">
        <w:rPr>
          <w:rFonts w:ascii="Times New Roman" w:hAnsi="Times New Roman" w:cs="Times New Roman"/>
          <w:color w:val="000000" w:themeColor="text1"/>
          <w:sz w:val="24"/>
          <w:szCs w:val="24"/>
          <w:shd w:val="clear" w:color="auto" w:fill="FFFFFF"/>
        </w:rPr>
        <w:t>Ajala</w:t>
      </w:r>
      <w:proofErr w:type="spellEnd"/>
      <w:r w:rsidRPr="003037D2">
        <w:rPr>
          <w:rFonts w:ascii="Times New Roman" w:hAnsi="Times New Roman" w:cs="Times New Roman"/>
          <w:color w:val="000000" w:themeColor="text1"/>
          <w:sz w:val="24"/>
          <w:szCs w:val="24"/>
          <w:shd w:val="clear" w:color="auto" w:fill="FFFFFF"/>
        </w:rPr>
        <w:t>, A.B., 2019. A cultural identity perspective of entrepreneurial performance of small firms. </w:t>
      </w:r>
      <w:r w:rsidRPr="003037D2">
        <w:rPr>
          <w:rFonts w:ascii="Times New Roman" w:hAnsi="Times New Roman" w:cs="Times New Roman"/>
          <w:i/>
          <w:iCs/>
          <w:color w:val="000000" w:themeColor="text1"/>
          <w:sz w:val="24"/>
          <w:szCs w:val="24"/>
          <w:shd w:val="clear" w:color="auto" w:fill="FFFFFF"/>
        </w:rPr>
        <w:t>IJRSM International Journal of Research Studies in Management</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8</w:t>
      </w:r>
      <w:r w:rsidRPr="003037D2">
        <w:rPr>
          <w:rFonts w:ascii="Times New Roman" w:hAnsi="Times New Roman" w:cs="Times New Roman"/>
          <w:color w:val="000000" w:themeColor="text1"/>
          <w:sz w:val="24"/>
          <w:szCs w:val="24"/>
          <w:shd w:val="clear" w:color="auto" w:fill="FFFFFF"/>
        </w:rPr>
        <w:t xml:space="preserve">(1), pp.89-100. </w:t>
      </w:r>
      <w:r w:rsidRPr="003037D2">
        <w:rPr>
          <w:rFonts w:ascii="Times New Roman" w:hAnsi="Times New Roman" w:cs="Times New Roman"/>
          <w:color w:val="000000" w:themeColor="text1"/>
          <w:sz w:val="24"/>
          <w:szCs w:val="24"/>
        </w:rPr>
        <w:t>DOI: 10.5861/ijrsm.2019.4003</w:t>
      </w:r>
    </w:p>
    <w:p w14:paraId="3249423D"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3037D2">
        <w:rPr>
          <w:rFonts w:ascii="Times New Roman" w:hAnsi="Times New Roman" w:cs="Times New Roman"/>
          <w:color w:val="000000" w:themeColor="text1"/>
          <w:sz w:val="24"/>
          <w:szCs w:val="24"/>
          <w:shd w:val="clear" w:color="auto" w:fill="FFFFFF"/>
        </w:rPr>
        <w:t>Falaras</w:t>
      </w:r>
      <w:proofErr w:type="spellEnd"/>
      <w:r w:rsidRPr="003037D2">
        <w:rPr>
          <w:rFonts w:ascii="Times New Roman" w:hAnsi="Times New Roman" w:cs="Times New Roman"/>
          <w:color w:val="000000" w:themeColor="text1"/>
          <w:sz w:val="24"/>
          <w:szCs w:val="24"/>
          <w:shd w:val="clear" w:color="auto" w:fill="FFFFFF"/>
        </w:rPr>
        <w:t xml:space="preserve">, A. and </w:t>
      </w:r>
      <w:proofErr w:type="spellStart"/>
      <w:r w:rsidRPr="003037D2">
        <w:rPr>
          <w:rFonts w:ascii="Times New Roman" w:hAnsi="Times New Roman" w:cs="Times New Roman"/>
          <w:color w:val="000000" w:themeColor="text1"/>
          <w:sz w:val="24"/>
          <w:szCs w:val="24"/>
          <w:shd w:val="clear" w:color="auto" w:fill="FFFFFF"/>
        </w:rPr>
        <w:t>Moschidis</w:t>
      </w:r>
      <w:proofErr w:type="spellEnd"/>
      <w:r w:rsidRPr="003037D2">
        <w:rPr>
          <w:rFonts w:ascii="Times New Roman" w:hAnsi="Times New Roman" w:cs="Times New Roman"/>
          <w:color w:val="000000" w:themeColor="text1"/>
          <w:sz w:val="24"/>
          <w:szCs w:val="24"/>
          <w:shd w:val="clear" w:color="auto" w:fill="FFFFFF"/>
        </w:rPr>
        <w:t>, O., 2023. The effect of entrepreneurial culture on innovation in a negative business environment: the case of Greece. </w:t>
      </w:r>
      <w:proofErr w:type="spellStart"/>
      <w:r w:rsidRPr="003037D2">
        <w:rPr>
          <w:rFonts w:ascii="Times New Roman" w:hAnsi="Times New Roman" w:cs="Times New Roman"/>
          <w:i/>
          <w:iCs/>
          <w:color w:val="000000" w:themeColor="text1"/>
          <w:sz w:val="24"/>
          <w:szCs w:val="24"/>
          <w:shd w:val="clear" w:color="auto" w:fill="FFFFFF"/>
        </w:rPr>
        <w:t>EuroMed</w:t>
      </w:r>
      <w:proofErr w:type="spellEnd"/>
      <w:r w:rsidRPr="003037D2">
        <w:rPr>
          <w:rFonts w:ascii="Times New Roman" w:hAnsi="Times New Roman" w:cs="Times New Roman"/>
          <w:i/>
          <w:iCs/>
          <w:color w:val="000000" w:themeColor="text1"/>
          <w:sz w:val="24"/>
          <w:szCs w:val="24"/>
          <w:shd w:val="clear" w:color="auto" w:fill="FFFFFF"/>
        </w:rPr>
        <w:t xml:space="preserve"> Journal of Business</w:t>
      </w:r>
      <w:r w:rsidRPr="003037D2">
        <w:rPr>
          <w:rFonts w:ascii="Times New Roman" w:hAnsi="Times New Roman" w:cs="Times New Roman"/>
          <w:color w:val="000000" w:themeColor="text1"/>
          <w:sz w:val="24"/>
          <w:szCs w:val="24"/>
          <w:shd w:val="clear" w:color="auto" w:fill="FFFFFF"/>
        </w:rPr>
        <w:t xml:space="preserve">, (ahead-of-print). </w:t>
      </w:r>
      <w:hyperlink r:id="rId15" w:history="1">
        <w:r w:rsidRPr="003037D2">
          <w:rPr>
            <w:rStyle w:val="Hyperlink"/>
            <w:rFonts w:ascii="Times New Roman" w:hAnsi="Times New Roman" w:cs="Times New Roman"/>
            <w:color w:val="000000" w:themeColor="text1"/>
            <w:sz w:val="24"/>
            <w:szCs w:val="24"/>
            <w:u w:val="none"/>
            <w:shd w:val="clear" w:color="auto" w:fill="FFFFFF"/>
          </w:rPr>
          <w:t>https://doi.org/10.1108/EMJB-03-2022-0064</w:t>
        </w:r>
      </w:hyperlink>
    </w:p>
    <w:p w14:paraId="3F7EFCF2"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r w:rsidRPr="003037D2">
        <w:rPr>
          <w:rFonts w:ascii="Times New Roman" w:hAnsi="Times New Roman" w:cs="Times New Roman"/>
          <w:color w:val="000000" w:themeColor="text1"/>
          <w:sz w:val="24"/>
          <w:szCs w:val="24"/>
          <w:shd w:val="clear" w:color="auto" w:fill="FFFFFF"/>
        </w:rPr>
        <w:t xml:space="preserve">Feng, B. and Chen, M., 2020. The impact of entrepreneurial passion on psychology and </w:t>
      </w:r>
      <w:proofErr w:type="spellStart"/>
      <w:r w:rsidRPr="003037D2">
        <w:rPr>
          <w:rFonts w:ascii="Times New Roman" w:hAnsi="Times New Roman" w:cs="Times New Roman"/>
          <w:color w:val="000000" w:themeColor="text1"/>
          <w:sz w:val="24"/>
          <w:szCs w:val="24"/>
          <w:shd w:val="clear" w:color="auto" w:fill="FFFFFF"/>
        </w:rPr>
        <w:t>behavior</w:t>
      </w:r>
      <w:proofErr w:type="spellEnd"/>
      <w:r w:rsidRPr="003037D2">
        <w:rPr>
          <w:rFonts w:ascii="Times New Roman" w:hAnsi="Times New Roman" w:cs="Times New Roman"/>
          <w:color w:val="000000" w:themeColor="text1"/>
          <w:sz w:val="24"/>
          <w:szCs w:val="24"/>
          <w:shd w:val="clear" w:color="auto" w:fill="FFFFFF"/>
        </w:rPr>
        <w:t xml:space="preserve"> of entrepreneurs. </w:t>
      </w:r>
      <w:r w:rsidRPr="003037D2">
        <w:rPr>
          <w:rFonts w:ascii="Times New Roman" w:hAnsi="Times New Roman" w:cs="Times New Roman"/>
          <w:i/>
          <w:iCs/>
          <w:color w:val="000000" w:themeColor="text1"/>
          <w:sz w:val="24"/>
          <w:szCs w:val="24"/>
          <w:shd w:val="clear" w:color="auto" w:fill="FFFFFF"/>
        </w:rPr>
        <w:t>Frontiers in Psychology</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11</w:t>
      </w:r>
      <w:r w:rsidRPr="003037D2">
        <w:rPr>
          <w:rFonts w:ascii="Times New Roman" w:hAnsi="Times New Roman" w:cs="Times New Roman"/>
          <w:color w:val="000000" w:themeColor="text1"/>
          <w:sz w:val="24"/>
          <w:szCs w:val="24"/>
          <w:shd w:val="clear" w:color="auto" w:fill="FFFFFF"/>
        </w:rPr>
        <w:t xml:space="preserve">, p.1733. </w:t>
      </w:r>
      <w:hyperlink r:id="rId16" w:history="1">
        <w:r w:rsidRPr="003037D2">
          <w:rPr>
            <w:rStyle w:val="Hyperlink"/>
            <w:rFonts w:ascii="Times New Roman" w:hAnsi="Times New Roman" w:cs="Times New Roman"/>
            <w:color w:val="000000" w:themeColor="text1"/>
            <w:sz w:val="24"/>
            <w:szCs w:val="24"/>
            <w:u w:val="none"/>
            <w:shd w:val="clear" w:color="auto" w:fill="FFFFFF"/>
          </w:rPr>
          <w:t>https://doi.org/10.3389/fpsyg.2020.01733</w:t>
        </w:r>
      </w:hyperlink>
    </w:p>
    <w:p w14:paraId="05BAA124"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CFCFC"/>
        </w:rPr>
      </w:pPr>
      <w:r w:rsidRPr="003037D2">
        <w:rPr>
          <w:rFonts w:ascii="Times New Roman" w:hAnsi="Times New Roman" w:cs="Times New Roman"/>
          <w:color w:val="000000" w:themeColor="text1"/>
          <w:sz w:val="24"/>
          <w:szCs w:val="24"/>
          <w:shd w:val="clear" w:color="auto" w:fill="FFFFFF"/>
        </w:rPr>
        <w:t xml:space="preserve">Hameed, I. and Irfan, Z., 2019. Entrepreneurship education: a review of challenges, </w:t>
      </w:r>
      <w:proofErr w:type="gramStart"/>
      <w:r w:rsidRPr="003037D2">
        <w:rPr>
          <w:rFonts w:ascii="Times New Roman" w:hAnsi="Times New Roman" w:cs="Times New Roman"/>
          <w:color w:val="000000" w:themeColor="text1"/>
          <w:sz w:val="24"/>
          <w:szCs w:val="24"/>
          <w:shd w:val="clear" w:color="auto" w:fill="FFFFFF"/>
        </w:rPr>
        <w:t>characteristics</w:t>
      </w:r>
      <w:proofErr w:type="gramEnd"/>
      <w:r w:rsidRPr="003037D2">
        <w:rPr>
          <w:rFonts w:ascii="Times New Roman" w:hAnsi="Times New Roman" w:cs="Times New Roman"/>
          <w:color w:val="000000" w:themeColor="text1"/>
          <w:sz w:val="24"/>
          <w:szCs w:val="24"/>
          <w:shd w:val="clear" w:color="auto" w:fill="FFFFFF"/>
        </w:rPr>
        <w:t xml:space="preserve"> and opportunities. </w:t>
      </w:r>
      <w:r w:rsidRPr="003037D2">
        <w:rPr>
          <w:rFonts w:ascii="Times New Roman" w:hAnsi="Times New Roman" w:cs="Times New Roman"/>
          <w:i/>
          <w:iCs/>
          <w:color w:val="000000" w:themeColor="text1"/>
          <w:sz w:val="24"/>
          <w:szCs w:val="24"/>
          <w:shd w:val="clear" w:color="auto" w:fill="FFFFFF"/>
        </w:rPr>
        <w:t>Entrepreneurship Education</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2</w:t>
      </w:r>
      <w:r w:rsidRPr="003037D2">
        <w:rPr>
          <w:rFonts w:ascii="Times New Roman" w:hAnsi="Times New Roman" w:cs="Times New Roman"/>
          <w:color w:val="000000" w:themeColor="text1"/>
          <w:sz w:val="24"/>
          <w:szCs w:val="24"/>
          <w:shd w:val="clear" w:color="auto" w:fill="FFFFFF"/>
        </w:rPr>
        <w:t xml:space="preserve">, pp.135-148. </w:t>
      </w:r>
      <w:hyperlink r:id="rId17" w:history="1">
        <w:r w:rsidRPr="003037D2">
          <w:rPr>
            <w:rStyle w:val="Hyperlink"/>
            <w:rFonts w:ascii="Times New Roman" w:hAnsi="Times New Roman" w:cs="Times New Roman"/>
            <w:color w:val="000000" w:themeColor="text1"/>
            <w:sz w:val="24"/>
            <w:szCs w:val="24"/>
            <w:u w:val="none"/>
            <w:shd w:val="clear" w:color="auto" w:fill="FCFCFC"/>
          </w:rPr>
          <w:t>https://doi.org/10.1007/s41959-019-00018-z</w:t>
        </w:r>
      </w:hyperlink>
    </w:p>
    <w:p w14:paraId="63C491A8"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r w:rsidRPr="003037D2">
        <w:rPr>
          <w:rFonts w:ascii="Times New Roman" w:hAnsi="Times New Roman" w:cs="Times New Roman"/>
          <w:color w:val="000000" w:themeColor="text1"/>
          <w:sz w:val="24"/>
          <w:szCs w:val="24"/>
          <w:shd w:val="clear" w:color="auto" w:fill="FFFFFF"/>
        </w:rPr>
        <w:t>Hogan, R. and Sherman, R.A., 2020. Personality theory and the nature of human nature. </w:t>
      </w:r>
      <w:r w:rsidRPr="003037D2">
        <w:rPr>
          <w:rFonts w:ascii="Times New Roman" w:hAnsi="Times New Roman" w:cs="Times New Roman"/>
          <w:i/>
          <w:iCs/>
          <w:color w:val="000000" w:themeColor="text1"/>
          <w:sz w:val="24"/>
          <w:szCs w:val="24"/>
          <w:shd w:val="clear" w:color="auto" w:fill="FFFFFF"/>
        </w:rPr>
        <w:t>Personality and Individual Differences</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152</w:t>
      </w:r>
      <w:r w:rsidRPr="003037D2">
        <w:rPr>
          <w:rFonts w:ascii="Times New Roman" w:hAnsi="Times New Roman" w:cs="Times New Roman"/>
          <w:color w:val="000000" w:themeColor="text1"/>
          <w:sz w:val="24"/>
          <w:szCs w:val="24"/>
          <w:shd w:val="clear" w:color="auto" w:fill="FFFFFF"/>
        </w:rPr>
        <w:t xml:space="preserve">, p.109561. </w:t>
      </w:r>
      <w:hyperlink r:id="rId18" w:history="1">
        <w:r w:rsidRPr="003037D2">
          <w:rPr>
            <w:rStyle w:val="Hyperlink"/>
            <w:rFonts w:ascii="Times New Roman" w:hAnsi="Times New Roman" w:cs="Times New Roman"/>
            <w:color w:val="000000" w:themeColor="text1"/>
            <w:sz w:val="24"/>
            <w:szCs w:val="24"/>
            <w:u w:val="none"/>
            <w:shd w:val="clear" w:color="auto" w:fill="FFFFFF"/>
          </w:rPr>
          <w:t>https://doi.org/10.1016/j.paid.2019.109561</w:t>
        </w:r>
      </w:hyperlink>
    </w:p>
    <w:p w14:paraId="0714C0FD"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r w:rsidRPr="003037D2">
        <w:rPr>
          <w:rFonts w:ascii="Times New Roman" w:hAnsi="Times New Roman" w:cs="Times New Roman"/>
          <w:color w:val="000000" w:themeColor="text1"/>
          <w:sz w:val="24"/>
          <w:szCs w:val="24"/>
          <w:shd w:val="clear" w:color="auto" w:fill="FFFFFF"/>
        </w:rPr>
        <w:t>Ismail, I.J., 2022. Entrepreneurial start-up motivations and growth of small and medium enterprises in Tanzania: the role of entrepreneur’s personality traits. </w:t>
      </w:r>
      <w:r w:rsidRPr="003037D2">
        <w:rPr>
          <w:rFonts w:ascii="Times New Roman" w:hAnsi="Times New Roman" w:cs="Times New Roman"/>
          <w:i/>
          <w:iCs/>
          <w:color w:val="000000" w:themeColor="text1"/>
          <w:sz w:val="24"/>
          <w:szCs w:val="24"/>
          <w:shd w:val="clear" w:color="auto" w:fill="FFFFFF"/>
        </w:rPr>
        <w:t>FIIB Business Review</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11</w:t>
      </w:r>
      <w:r w:rsidRPr="003037D2">
        <w:rPr>
          <w:rFonts w:ascii="Times New Roman" w:hAnsi="Times New Roman" w:cs="Times New Roman"/>
          <w:color w:val="000000" w:themeColor="text1"/>
          <w:sz w:val="24"/>
          <w:szCs w:val="24"/>
          <w:shd w:val="clear" w:color="auto" w:fill="FFFFFF"/>
        </w:rPr>
        <w:t xml:space="preserve">(1), pp.79-93. </w:t>
      </w:r>
      <w:r w:rsidRPr="003037D2">
        <w:rPr>
          <w:rFonts w:ascii="Times New Roman" w:hAnsi="Times New Roman" w:cs="Times New Roman"/>
          <w:color w:val="000000" w:themeColor="text1"/>
          <w:sz w:val="24"/>
          <w:szCs w:val="24"/>
        </w:rPr>
        <w:t>DOI: 10.1177/23197145211068599</w:t>
      </w:r>
    </w:p>
    <w:p w14:paraId="423C4D0D"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3037D2">
        <w:rPr>
          <w:rFonts w:ascii="Times New Roman" w:hAnsi="Times New Roman" w:cs="Times New Roman"/>
          <w:color w:val="000000" w:themeColor="text1"/>
          <w:sz w:val="24"/>
          <w:szCs w:val="24"/>
          <w:shd w:val="clear" w:color="auto" w:fill="FFFFFF"/>
        </w:rPr>
        <w:t>Jayawickreme</w:t>
      </w:r>
      <w:proofErr w:type="spellEnd"/>
      <w:r w:rsidRPr="003037D2">
        <w:rPr>
          <w:rFonts w:ascii="Times New Roman" w:hAnsi="Times New Roman" w:cs="Times New Roman"/>
          <w:color w:val="000000" w:themeColor="text1"/>
          <w:sz w:val="24"/>
          <w:szCs w:val="24"/>
          <w:shd w:val="clear" w:color="auto" w:fill="FFFFFF"/>
        </w:rPr>
        <w:t xml:space="preserve">, E., Zachry, C.E. and </w:t>
      </w:r>
      <w:proofErr w:type="spellStart"/>
      <w:r w:rsidRPr="003037D2">
        <w:rPr>
          <w:rFonts w:ascii="Times New Roman" w:hAnsi="Times New Roman" w:cs="Times New Roman"/>
          <w:color w:val="000000" w:themeColor="text1"/>
          <w:sz w:val="24"/>
          <w:szCs w:val="24"/>
          <w:shd w:val="clear" w:color="auto" w:fill="FFFFFF"/>
        </w:rPr>
        <w:t>Fleeson</w:t>
      </w:r>
      <w:proofErr w:type="spellEnd"/>
      <w:r w:rsidRPr="003037D2">
        <w:rPr>
          <w:rFonts w:ascii="Times New Roman" w:hAnsi="Times New Roman" w:cs="Times New Roman"/>
          <w:color w:val="000000" w:themeColor="text1"/>
          <w:sz w:val="24"/>
          <w:szCs w:val="24"/>
          <w:shd w:val="clear" w:color="auto" w:fill="FFFFFF"/>
        </w:rPr>
        <w:t>, W., 2019. Whole trait theory: An integrative approach to examining personality structure and process. </w:t>
      </w:r>
      <w:r w:rsidRPr="003037D2">
        <w:rPr>
          <w:rFonts w:ascii="Times New Roman" w:hAnsi="Times New Roman" w:cs="Times New Roman"/>
          <w:i/>
          <w:iCs/>
          <w:color w:val="000000" w:themeColor="text1"/>
          <w:sz w:val="24"/>
          <w:szCs w:val="24"/>
          <w:shd w:val="clear" w:color="auto" w:fill="FFFFFF"/>
        </w:rPr>
        <w:t>Personality and individual differences</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136</w:t>
      </w:r>
      <w:r w:rsidRPr="003037D2">
        <w:rPr>
          <w:rFonts w:ascii="Times New Roman" w:hAnsi="Times New Roman" w:cs="Times New Roman"/>
          <w:color w:val="000000" w:themeColor="text1"/>
          <w:sz w:val="24"/>
          <w:szCs w:val="24"/>
          <w:shd w:val="clear" w:color="auto" w:fill="FFFFFF"/>
        </w:rPr>
        <w:t xml:space="preserve">, pp.2-11. </w:t>
      </w:r>
      <w:hyperlink r:id="rId19" w:history="1">
        <w:r w:rsidRPr="003037D2">
          <w:rPr>
            <w:rStyle w:val="Hyperlink"/>
            <w:rFonts w:ascii="Times New Roman" w:hAnsi="Times New Roman" w:cs="Times New Roman"/>
            <w:color w:val="000000" w:themeColor="text1"/>
            <w:sz w:val="24"/>
            <w:szCs w:val="24"/>
            <w:u w:val="none"/>
            <w:shd w:val="clear" w:color="auto" w:fill="FFFFFF"/>
          </w:rPr>
          <w:t>https://doi.org/10.1016/j.paid.2018.06.045</w:t>
        </w:r>
      </w:hyperlink>
    </w:p>
    <w:p w14:paraId="1E64CCD5"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r w:rsidRPr="003037D2">
        <w:rPr>
          <w:rFonts w:ascii="Times New Roman" w:hAnsi="Times New Roman" w:cs="Times New Roman"/>
          <w:color w:val="000000" w:themeColor="text1"/>
          <w:sz w:val="24"/>
          <w:szCs w:val="24"/>
          <w:shd w:val="clear" w:color="auto" w:fill="FFFFFF"/>
        </w:rPr>
        <w:lastRenderedPageBreak/>
        <w:t xml:space="preserve">Jones, C., Penaluna, K. and Penaluna, A., 2019. The promise of andragogy, heutagogy and </w:t>
      </w:r>
      <w:proofErr w:type="spellStart"/>
      <w:r w:rsidRPr="003037D2">
        <w:rPr>
          <w:rFonts w:ascii="Times New Roman" w:hAnsi="Times New Roman" w:cs="Times New Roman"/>
          <w:color w:val="000000" w:themeColor="text1"/>
          <w:sz w:val="24"/>
          <w:szCs w:val="24"/>
          <w:shd w:val="clear" w:color="auto" w:fill="FFFFFF"/>
        </w:rPr>
        <w:t>academagogy</w:t>
      </w:r>
      <w:proofErr w:type="spellEnd"/>
      <w:r w:rsidRPr="003037D2">
        <w:rPr>
          <w:rFonts w:ascii="Times New Roman" w:hAnsi="Times New Roman" w:cs="Times New Roman"/>
          <w:color w:val="000000" w:themeColor="text1"/>
          <w:sz w:val="24"/>
          <w:szCs w:val="24"/>
          <w:shd w:val="clear" w:color="auto" w:fill="FFFFFF"/>
        </w:rPr>
        <w:t xml:space="preserve"> to enterprise and entrepreneurship education pedagogy. </w:t>
      </w:r>
      <w:r w:rsidRPr="003037D2">
        <w:rPr>
          <w:rFonts w:ascii="Times New Roman" w:hAnsi="Times New Roman" w:cs="Times New Roman"/>
          <w:i/>
          <w:iCs/>
          <w:color w:val="000000" w:themeColor="text1"/>
          <w:sz w:val="24"/>
          <w:szCs w:val="24"/>
          <w:shd w:val="clear" w:color="auto" w:fill="FFFFFF"/>
        </w:rPr>
        <w:t>Education+ Training</w:t>
      </w:r>
      <w:r w:rsidRPr="003037D2">
        <w:rPr>
          <w:rFonts w:ascii="Times New Roman" w:hAnsi="Times New Roman" w:cs="Times New Roman"/>
          <w:color w:val="000000" w:themeColor="text1"/>
          <w:sz w:val="24"/>
          <w:szCs w:val="24"/>
          <w:shd w:val="clear" w:color="auto" w:fill="FFFFFF"/>
        </w:rPr>
        <w:t xml:space="preserve">. </w:t>
      </w:r>
      <w:hyperlink r:id="rId20" w:history="1">
        <w:r w:rsidRPr="003037D2">
          <w:rPr>
            <w:rStyle w:val="Hyperlink"/>
            <w:rFonts w:ascii="Times New Roman" w:hAnsi="Times New Roman" w:cs="Times New Roman"/>
            <w:color w:val="000000" w:themeColor="text1"/>
            <w:sz w:val="24"/>
            <w:szCs w:val="24"/>
            <w:u w:val="none"/>
            <w:shd w:val="clear" w:color="auto" w:fill="FFFFFF"/>
          </w:rPr>
          <w:t>https://doi.org/10.1108/ET-10-2018-0211</w:t>
        </w:r>
      </w:hyperlink>
    </w:p>
    <w:p w14:paraId="1C12CA71"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CFCFC"/>
        </w:rPr>
      </w:pPr>
      <w:proofErr w:type="spellStart"/>
      <w:r w:rsidRPr="003037D2">
        <w:rPr>
          <w:rFonts w:ascii="Times New Roman" w:hAnsi="Times New Roman" w:cs="Times New Roman"/>
          <w:color w:val="000000" w:themeColor="text1"/>
          <w:sz w:val="24"/>
          <w:szCs w:val="24"/>
          <w:shd w:val="clear" w:color="auto" w:fill="FFFFFF"/>
        </w:rPr>
        <w:t>Kassa</w:t>
      </w:r>
      <w:proofErr w:type="spellEnd"/>
      <w:r w:rsidRPr="003037D2">
        <w:rPr>
          <w:rFonts w:ascii="Times New Roman" w:hAnsi="Times New Roman" w:cs="Times New Roman"/>
          <w:color w:val="000000" w:themeColor="text1"/>
          <w:sz w:val="24"/>
          <w:szCs w:val="24"/>
          <w:shd w:val="clear" w:color="auto" w:fill="FFFFFF"/>
        </w:rPr>
        <w:t xml:space="preserve">, E.T. and </w:t>
      </w:r>
      <w:proofErr w:type="spellStart"/>
      <w:r w:rsidRPr="003037D2">
        <w:rPr>
          <w:rFonts w:ascii="Times New Roman" w:hAnsi="Times New Roman" w:cs="Times New Roman"/>
          <w:color w:val="000000" w:themeColor="text1"/>
          <w:sz w:val="24"/>
          <w:szCs w:val="24"/>
          <w:shd w:val="clear" w:color="auto" w:fill="FFFFFF"/>
        </w:rPr>
        <w:t>Getnet</w:t>
      </w:r>
      <w:proofErr w:type="spellEnd"/>
      <w:r w:rsidRPr="003037D2">
        <w:rPr>
          <w:rFonts w:ascii="Times New Roman" w:hAnsi="Times New Roman" w:cs="Times New Roman"/>
          <w:color w:val="000000" w:themeColor="text1"/>
          <w:sz w:val="24"/>
          <w:szCs w:val="24"/>
          <w:shd w:val="clear" w:color="auto" w:fill="FFFFFF"/>
        </w:rPr>
        <w:t xml:space="preserve"> </w:t>
      </w:r>
      <w:proofErr w:type="spellStart"/>
      <w:r w:rsidRPr="003037D2">
        <w:rPr>
          <w:rFonts w:ascii="Times New Roman" w:hAnsi="Times New Roman" w:cs="Times New Roman"/>
          <w:color w:val="000000" w:themeColor="text1"/>
          <w:sz w:val="24"/>
          <w:szCs w:val="24"/>
          <w:shd w:val="clear" w:color="auto" w:fill="FFFFFF"/>
        </w:rPr>
        <w:t>Mirete</w:t>
      </w:r>
      <w:proofErr w:type="spellEnd"/>
      <w:r w:rsidRPr="003037D2">
        <w:rPr>
          <w:rFonts w:ascii="Times New Roman" w:hAnsi="Times New Roman" w:cs="Times New Roman"/>
          <w:color w:val="000000" w:themeColor="text1"/>
          <w:sz w:val="24"/>
          <w:szCs w:val="24"/>
          <w:shd w:val="clear" w:color="auto" w:fill="FFFFFF"/>
        </w:rPr>
        <w:t xml:space="preserve">, T., 2022. Exploring factors that determine the innovation of micro and small enterprises: the role of entrepreneurial attitude towards innovation in </w:t>
      </w:r>
      <w:proofErr w:type="spellStart"/>
      <w:r w:rsidRPr="003037D2">
        <w:rPr>
          <w:rFonts w:ascii="Times New Roman" w:hAnsi="Times New Roman" w:cs="Times New Roman"/>
          <w:color w:val="000000" w:themeColor="text1"/>
          <w:sz w:val="24"/>
          <w:szCs w:val="24"/>
          <w:shd w:val="clear" w:color="auto" w:fill="FFFFFF"/>
        </w:rPr>
        <w:t>Woldia</w:t>
      </w:r>
      <w:proofErr w:type="spellEnd"/>
      <w:r w:rsidRPr="003037D2">
        <w:rPr>
          <w:rFonts w:ascii="Times New Roman" w:hAnsi="Times New Roman" w:cs="Times New Roman"/>
          <w:color w:val="000000" w:themeColor="text1"/>
          <w:sz w:val="24"/>
          <w:szCs w:val="24"/>
          <w:shd w:val="clear" w:color="auto" w:fill="FFFFFF"/>
        </w:rPr>
        <w:t>, Ethiopia. </w:t>
      </w:r>
      <w:r w:rsidRPr="003037D2">
        <w:rPr>
          <w:rFonts w:ascii="Times New Roman" w:hAnsi="Times New Roman" w:cs="Times New Roman"/>
          <w:i/>
          <w:iCs/>
          <w:color w:val="000000" w:themeColor="text1"/>
          <w:sz w:val="24"/>
          <w:szCs w:val="24"/>
          <w:shd w:val="clear" w:color="auto" w:fill="FFFFFF"/>
        </w:rPr>
        <w:t>Journal of Innovation and Entrepreneurship</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11</w:t>
      </w:r>
      <w:r w:rsidRPr="003037D2">
        <w:rPr>
          <w:rFonts w:ascii="Times New Roman" w:hAnsi="Times New Roman" w:cs="Times New Roman"/>
          <w:color w:val="000000" w:themeColor="text1"/>
          <w:sz w:val="24"/>
          <w:szCs w:val="24"/>
          <w:shd w:val="clear" w:color="auto" w:fill="FFFFFF"/>
        </w:rPr>
        <w:t xml:space="preserve">(1), pp.1-16. </w:t>
      </w:r>
      <w:hyperlink r:id="rId21" w:history="1">
        <w:r w:rsidRPr="003037D2">
          <w:rPr>
            <w:rStyle w:val="Hyperlink"/>
            <w:rFonts w:ascii="Times New Roman" w:hAnsi="Times New Roman" w:cs="Times New Roman"/>
            <w:color w:val="000000" w:themeColor="text1"/>
            <w:sz w:val="24"/>
            <w:szCs w:val="24"/>
            <w:u w:val="none"/>
            <w:shd w:val="clear" w:color="auto" w:fill="FCFCFC"/>
          </w:rPr>
          <w:t>https://doi.org/10.1186/s13731-022-00214-7</w:t>
        </w:r>
      </w:hyperlink>
    </w:p>
    <w:p w14:paraId="17ED1A55"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CFCFC"/>
        </w:rPr>
      </w:pPr>
      <w:proofErr w:type="spellStart"/>
      <w:r w:rsidRPr="003037D2">
        <w:rPr>
          <w:rFonts w:ascii="Times New Roman" w:hAnsi="Times New Roman" w:cs="Times New Roman"/>
          <w:color w:val="000000" w:themeColor="text1"/>
          <w:sz w:val="24"/>
          <w:szCs w:val="24"/>
          <w:shd w:val="clear" w:color="auto" w:fill="FFFFFF"/>
        </w:rPr>
        <w:t>Makeel</w:t>
      </w:r>
      <w:proofErr w:type="spellEnd"/>
      <w:r w:rsidRPr="003037D2">
        <w:rPr>
          <w:rFonts w:ascii="Times New Roman" w:hAnsi="Times New Roman" w:cs="Times New Roman"/>
          <w:color w:val="000000" w:themeColor="text1"/>
          <w:sz w:val="24"/>
          <w:szCs w:val="24"/>
          <w:shd w:val="clear" w:color="auto" w:fill="FFFFFF"/>
        </w:rPr>
        <w:t xml:space="preserve">, R., Ashraf, J., </w:t>
      </w:r>
      <w:proofErr w:type="spellStart"/>
      <w:r w:rsidRPr="003037D2">
        <w:rPr>
          <w:rFonts w:ascii="Times New Roman" w:hAnsi="Times New Roman" w:cs="Times New Roman"/>
          <w:color w:val="000000" w:themeColor="text1"/>
          <w:sz w:val="24"/>
          <w:szCs w:val="24"/>
          <w:shd w:val="clear" w:color="auto" w:fill="FFFFFF"/>
        </w:rPr>
        <w:t>Ariyesti</w:t>
      </w:r>
      <w:proofErr w:type="spellEnd"/>
      <w:r w:rsidRPr="003037D2">
        <w:rPr>
          <w:rFonts w:ascii="Times New Roman" w:hAnsi="Times New Roman" w:cs="Times New Roman"/>
          <w:color w:val="000000" w:themeColor="text1"/>
          <w:sz w:val="24"/>
          <w:szCs w:val="24"/>
          <w:shd w:val="clear" w:color="auto" w:fill="FFFFFF"/>
        </w:rPr>
        <w:t>, F.R. and Ali, S., 2022. The influence of social supportive culture and performance-based culture on social enterprise performance: the mediation role of Social entrepreneurial orientation. </w:t>
      </w:r>
      <w:r w:rsidRPr="003037D2">
        <w:rPr>
          <w:rFonts w:ascii="Times New Roman" w:hAnsi="Times New Roman" w:cs="Times New Roman"/>
          <w:i/>
          <w:iCs/>
          <w:color w:val="000000" w:themeColor="text1"/>
          <w:sz w:val="24"/>
          <w:szCs w:val="24"/>
          <w:shd w:val="clear" w:color="auto" w:fill="FFFFFF"/>
        </w:rPr>
        <w:t>Journal of Global Entrepreneurship Research</w:t>
      </w:r>
      <w:r w:rsidRPr="003037D2">
        <w:rPr>
          <w:rFonts w:ascii="Times New Roman" w:hAnsi="Times New Roman" w:cs="Times New Roman"/>
          <w:color w:val="000000" w:themeColor="text1"/>
          <w:sz w:val="24"/>
          <w:szCs w:val="24"/>
          <w:shd w:val="clear" w:color="auto" w:fill="FFFFFF"/>
        </w:rPr>
        <w:t xml:space="preserve">, pp.1-14. </w:t>
      </w:r>
      <w:hyperlink r:id="rId22" w:history="1">
        <w:r w:rsidRPr="003037D2">
          <w:rPr>
            <w:rStyle w:val="Hyperlink"/>
            <w:rFonts w:ascii="Times New Roman" w:hAnsi="Times New Roman" w:cs="Times New Roman"/>
            <w:color w:val="000000" w:themeColor="text1"/>
            <w:sz w:val="24"/>
            <w:szCs w:val="24"/>
            <w:u w:val="none"/>
            <w:shd w:val="clear" w:color="auto" w:fill="FCFCFC"/>
          </w:rPr>
          <w:t>https://doi.org/10.1007/s40497-022-00321-5</w:t>
        </w:r>
      </w:hyperlink>
    </w:p>
    <w:p w14:paraId="7E17FB14"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CFCFC"/>
        </w:rPr>
      </w:pPr>
      <w:r w:rsidRPr="003037D2">
        <w:rPr>
          <w:rFonts w:ascii="Times New Roman" w:hAnsi="Times New Roman" w:cs="Times New Roman"/>
          <w:color w:val="000000" w:themeColor="text1"/>
          <w:sz w:val="24"/>
          <w:szCs w:val="24"/>
          <w:shd w:val="clear" w:color="auto" w:fill="FFFFFF"/>
        </w:rPr>
        <w:t xml:space="preserve">O’Shea, G., </w:t>
      </w:r>
      <w:proofErr w:type="spellStart"/>
      <w:r w:rsidRPr="003037D2">
        <w:rPr>
          <w:rFonts w:ascii="Times New Roman" w:hAnsi="Times New Roman" w:cs="Times New Roman"/>
          <w:color w:val="000000" w:themeColor="text1"/>
          <w:sz w:val="24"/>
          <w:szCs w:val="24"/>
          <w:shd w:val="clear" w:color="auto" w:fill="FFFFFF"/>
        </w:rPr>
        <w:t>Farny</w:t>
      </w:r>
      <w:proofErr w:type="spellEnd"/>
      <w:r w:rsidRPr="003037D2">
        <w:rPr>
          <w:rFonts w:ascii="Times New Roman" w:hAnsi="Times New Roman" w:cs="Times New Roman"/>
          <w:color w:val="000000" w:themeColor="text1"/>
          <w:sz w:val="24"/>
          <w:szCs w:val="24"/>
          <w:shd w:val="clear" w:color="auto" w:fill="FFFFFF"/>
        </w:rPr>
        <w:t>, S. and Hakala, H., 2021. The buzz before business: A design science study of a sustainable entrepreneurial ecosystem. </w:t>
      </w:r>
      <w:r w:rsidRPr="003037D2">
        <w:rPr>
          <w:rFonts w:ascii="Times New Roman" w:hAnsi="Times New Roman" w:cs="Times New Roman"/>
          <w:i/>
          <w:iCs/>
          <w:color w:val="000000" w:themeColor="text1"/>
          <w:sz w:val="24"/>
          <w:szCs w:val="24"/>
          <w:shd w:val="clear" w:color="auto" w:fill="FFFFFF"/>
        </w:rPr>
        <w:t>Small Business Economics</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56</w:t>
      </w:r>
      <w:r w:rsidRPr="003037D2">
        <w:rPr>
          <w:rFonts w:ascii="Times New Roman" w:hAnsi="Times New Roman" w:cs="Times New Roman"/>
          <w:color w:val="000000" w:themeColor="text1"/>
          <w:sz w:val="24"/>
          <w:szCs w:val="24"/>
          <w:shd w:val="clear" w:color="auto" w:fill="FFFFFF"/>
        </w:rPr>
        <w:t xml:space="preserve">, pp.1097-1120. </w:t>
      </w:r>
      <w:hyperlink r:id="rId23" w:history="1">
        <w:r w:rsidRPr="003037D2">
          <w:rPr>
            <w:rStyle w:val="Hyperlink"/>
            <w:rFonts w:ascii="Times New Roman" w:hAnsi="Times New Roman" w:cs="Times New Roman"/>
            <w:color w:val="000000" w:themeColor="text1"/>
            <w:sz w:val="24"/>
            <w:szCs w:val="24"/>
            <w:u w:val="none"/>
            <w:shd w:val="clear" w:color="auto" w:fill="FCFCFC"/>
          </w:rPr>
          <w:t>https://doi.org/10.1007/s11187-019-00256-4</w:t>
        </w:r>
      </w:hyperlink>
    </w:p>
    <w:p w14:paraId="7908240D"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3037D2">
        <w:rPr>
          <w:rFonts w:ascii="Times New Roman" w:hAnsi="Times New Roman" w:cs="Times New Roman"/>
          <w:color w:val="000000" w:themeColor="text1"/>
          <w:sz w:val="24"/>
          <w:szCs w:val="24"/>
          <w:shd w:val="clear" w:color="auto" w:fill="FFFFFF"/>
        </w:rPr>
        <w:t>Pauceanu</w:t>
      </w:r>
      <w:proofErr w:type="spellEnd"/>
      <w:r w:rsidRPr="003037D2">
        <w:rPr>
          <w:rFonts w:ascii="Times New Roman" w:hAnsi="Times New Roman" w:cs="Times New Roman"/>
          <w:color w:val="000000" w:themeColor="text1"/>
          <w:sz w:val="24"/>
          <w:szCs w:val="24"/>
          <w:shd w:val="clear" w:color="auto" w:fill="FFFFFF"/>
        </w:rPr>
        <w:t xml:space="preserve">, A.M., Rabie, N., </w:t>
      </w:r>
      <w:proofErr w:type="spellStart"/>
      <w:r w:rsidRPr="003037D2">
        <w:rPr>
          <w:rFonts w:ascii="Times New Roman" w:hAnsi="Times New Roman" w:cs="Times New Roman"/>
          <w:color w:val="000000" w:themeColor="text1"/>
          <w:sz w:val="24"/>
          <w:szCs w:val="24"/>
          <w:shd w:val="clear" w:color="auto" w:fill="FFFFFF"/>
        </w:rPr>
        <w:t>Moustafa</w:t>
      </w:r>
      <w:proofErr w:type="spellEnd"/>
      <w:r w:rsidRPr="003037D2">
        <w:rPr>
          <w:rFonts w:ascii="Times New Roman" w:hAnsi="Times New Roman" w:cs="Times New Roman"/>
          <w:color w:val="000000" w:themeColor="text1"/>
          <w:sz w:val="24"/>
          <w:szCs w:val="24"/>
          <w:shd w:val="clear" w:color="auto" w:fill="FFFFFF"/>
        </w:rPr>
        <w:t xml:space="preserve">, A. and </w:t>
      </w:r>
      <w:proofErr w:type="spellStart"/>
      <w:r w:rsidRPr="003037D2">
        <w:rPr>
          <w:rFonts w:ascii="Times New Roman" w:hAnsi="Times New Roman" w:cs="Times New Roman"/>
          <w:color w:val="000000" w:themeColor="text1"/>
          <w:sz w:val="24"/>
          <w:szCs w:val="24"/>
          <w:shd w:val="clear" w:color="auto" w:fill="FFFFFF"/>
        </w:rPr>
        <w:t>Jiroveanu</w:t>
      </w:r>
      <w:proofErr w:type="spellEnd"/>
      <w:r w:rsidRPr="003037D2">
        <w:rPr>
          <w:rFonts w:ascii="Times New Roman" w:hAnsi="Times New Roman" w:cs="Times New Roman"/>
          <w:color w:val="000000" w:themeColor="text1"/>
          <w:sz w:val="24"/>
          <w:szCs w:val="24"/>
          <w:shd w:val="clear" w:color="auto" w:fill="FFFFFF"/>
        </w:rPr>
        <w:t>, D.C., 2021. Entrepreneurial leadership and sustainable development—A systematic literature review. </w:t>
      </w:r>
      <w:r w:rsidRPr="003037D2">
        <w:rPr>
          <w:rFonts w:ascii="Times New Roman" w:hAnsi="Times New Roman" w:cs="Times New Roman"/>
          <w:i/>
          <w:iCs/>
          <w:color w:val="000000" w:themeColor="text1"/>
          <w:sz w:val="24"/>
          <w:szCs w:val="24"/>
          <w:shd w:val="clear" w:color="auto" w:fill="FFFFFF"/>
        </w:rPr>
        <w:t>Sustainability</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13</w:t>
      </w:r>
      <w:r w:rsidRPr="003037D2">
        <w:rPr>
          <w:rFonts w:ascii="Times New Roman" w:hAnsi="Times New Roman" w:cs="Times New Roman"/>
          <w:color w:val="000000" w:themeColor="text1"/>
          <w:sz w:val="24"/>
          <w:szCs w:val="24"/>
          <w:shd w:val="clear" w:color="auto" w:fill="FFFFFF"/>
        </w:rPr>
        <w:t xml:space="preserve">(21), p.11695. </w:t>
      </w:r>
      <w:hyperlink r:id="rId24" w:history="1">
        <w:r w:rsidRPr="003037D2">
          <w:rPr>
            <w:rStyle w:val="Hyperlink"/>
            <w:rFonts w:ascii="Times New Roman" w:hAnsi="Times New Roman" w:cs="Times New Roman"/>
            <w:color w:val="000000" w:themeColor="text1"/>
            <w:sz w:val="24"/>
            <w:szCs w:val="24"/>
            <w:u w:val="none"/>
            <w:shd w:val="clear" w:color="auto" w:fill="FFFFFF"/>
          </w:rPr>
          <w:t>https://doi.org/10.3390/su132111695</w:t>
        </w:r>
      </w:hyperlink>
    </w:p>
    <w:p w14:paraId="485BF53E"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r w:rsidRPr="003037D2">
        <w:rPr>
          <w:rFonts w:ascii="Times New Roman" w:hAnsi="Times New Roman" w:cs="Times New Roman"/>
          <w:color w:val="000000" w:themeColor="text1"/>
          <w:sz w:val="24"/>
          <w:szCs w:val="24"/>
          <w:shd w:val="clear" w:color="auto" w:fill="FFFFFF"/>
        </w:rPr>
        <w:t>Peng, B., Zhao, Y., Elahi, E. and Wan, A., 2022. Does the business environment improve the competitiveness of start‐ups? The moderating effect of cross‐border ability and the mediating effect of entrepreneurship. </w:t>
      </w:r>
      <w:r w:rsidRPr="003037D2">
        <w:rPr>
          <w:rFonts w:ascii="Times New Roman" w:hAnsi="Times New Roman" w:cs="Times New Roman"/>
          <w:i/>
          <w:iCs/>
          <w:color w:val="000000" w:themeColor="text1"/>
          <w:sz w:val="24"/>
          <w:szCs w:val="24"/>
          <w:shd w:val="clear" w:color="auto" w:fill="FFFFFF"/>
        </w:rPr>
        <w:t>Corporate Social Responsibility and Environmental Management</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29</w:t>
      </w:r>
      <w:r w:rsidRPr="003037D2">
        <w:rPr>
          <w:rFonts w:ascii="Times New Roman" w:hAnsi="Times New Roman" w:cs="Times New Roman"/>
          <w:color w:val="000000" w:themeColor="text1"/>
          <w:sz w:val="24"/>
          <w:szCs w:val="24"/>
          <w:shd w:val="clear" w:color="auto" w:fill="FFFFFF"/>
        </w:rPr>
        <w:t>(5), pp.1173-1185.</w:t>
      </w:r>
      <w:r w:rsidRPr="003037D2">
        <w:rPr>
          <w:rFonts w:ascii="Times New Roman" w:hAnsi="Times New Roman" w:cs="Times New Roman"/>
          <w:color w:val="000000" w:themeColor="text1"/>
          <w:sz w:val="24"/>
          <w:szCs w:val="24"/>
        </w:rPr>
        <w:t xml:space="preserve"> </w:t>
      </w:r>
      <w:r w:rsidRPr="003037D2">
        <w:rPr>
          <w:rFonts w:ascii="Times New Roman" w:hAnsi="Times New Roman" w:cs="Times New Roman"/>
          <w:color w:val="000000" w:themeColor="text1"/>
          <w:sz w:val="24"/>
          <w:szCs w:val="24"/>
          <w:shd w:val="clear" w:color="auto" w:fill="FFFFFF"/>
        </w:rPr>
        <w:t>https://doi.org/10.1002/csr.2262</w:t>
      </w:r>
    </w:p>
    <w:p w14:paraId="0ADC225E"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3037D2">
        <w:rPr>
          <w:rFonts w:ascii="Times New Roman" w:hAnsi="Times New Roman" w:cs="Times New Roman"/>
          <w:color w:val="000000" w:themeColor="text1"/>
          <w:sz w:val="24"/>
          <w:szCs w:val="24"/>
          <w:shd w:val="clear" w:color="auto" w:fill="FFFFFF"/>
        </w:rPr>
        <w:t>Rawhouser</w:t>
      </w:r>
      <w:proofErr w:type="spellEnd"/>
      <w:r w:rsidRPr="003037D2">
        <w:rPr>
          <w:rFonts w:ascii="Times New Roman" w:hAnsi="Times New Roman" w:cs="Times New Roman"/>
          <w:color w:val="000000" w:themeColor="text1"/>
          <w:sz w:val="24"/>
          <w:szCs w:val="24"/>
          <w:shd w:val="clear" w:color="auto" w:fill="FFFFFF"/>
        </w:rPr>
        <w:t>, H., Webb, J.W., Rodrigues, J., Waldron, T.L., Kumaraswamy, A., Amankwah-Amoah, J. and Grady, A., 2022. Scaling, blockchain technology, and entrepreneurial opportunities in developing countries. </w:t>
      </w:r>
      <w:r w:rsidRPr="003037D2">
        <w:rPr>
          <w:rFonts w:ascii="Times New Roman" w:hAnsi="Times New Roman" w:cs="Times New Roman"/>
          <w:i/>
          <w:iCs/>
          <w:color w:val="000000" w:themeColor="text1"/>
          <w:sz w:val="24"/>
          <w:szCs w:val="24"/>
          <w:shd w:val="clear" w:color="auto" w:fill="FFFFFF"/>
        </w:rPr>
        <w:t>Journal of Business Venturing Insights</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18</w:t>
      </w:r>
      <w:r w:rsidRPr="003037D2">
        <w:rPr>
          <w:rFonts w:ascii="Times New Roman" w:hAnsi="Times New Roman" w:cs="Times New Roman"/>
          <w:color w:val="000000" w:themeColor="text1"/>
          <w:sz w:val="24"/>
          <w:szCs w:val="24"/>
          <w:shd w:val="clear" w:color="auto" w:fill="FFFFFF"/>
        </w:rPr>
        <w:t xml:space="preserve">, p.e00325. </w:t>
      </w:r>
      <w:hyperlink r:id="rId25" w:history="1">
        <w:r w:rsidRPr="003037D2">
          <w:rPr>
            <w:rStyle w:val="Hyperlink"/>
            <w:rFonts w:ascii="Times New Roman" w:hAnsi="Times New Roman" w:cs="Times New Roman"/>
            <w:color w:val="000000" w:themeColor="text1"/>
            <w:sz w:val="24"/>
            <w:szCs w:val="24"/>
            <w:u w:val="none"/>
            <w:shd w:val="clear" w:color="auto" w:fill="FFFFFF"/>
          </w:rPr>
          <w:t>https://doi.org/10.1016/j.jbvi.2022.e00325</w:t>
        </w:r>
      </w:hyperlink>
    </w:p>
    <w:p w14:paraId="3A1F37A1"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r w:rsidRPr="003037D2">
        <w:rPr>
          <w:rFonts w:ascii="Times New Roman" w:hAnsi="Times New Roman" w:cs="Times New Roman"/>
          <w:color w:val="000000" w:themeColor="text1"/>
          <w:sz w:val="24"/>
          <w:szCs w:val="24"/>
          <w:shd w:val="clear" w:color="auto" w:fill="FFFFFF"/>
        </w:rPr>
        <w:t>Sheldon, K.M. and Prentice, M., 2019. Self‐determination theory as a foundation for personality researchers. </w:t>
      </w:r>
      <w:r w:rsidRPr="003037D2">
        <w:rPr>
          <w:rFonts w:ascii="Times New Roman" w:hAnsi="Times New Roman" w:cs="Times New Roman"/>
          <w:i/>
          <w:iCs/>
          <w:color w:val="000000" w:themeColor="text1"/>
          <w:sz w:val="24"/>
          <w:szCs w:val="24"/>
          <w:shd w:val="clear" w:color="auto" w:fill="FFFFFF"/>
        </w:rPr>
        <w:t>Journal of personality</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87</w:t>
      </w:r>
      <w:r w:rsidRPr="003037D2">
        <w:rPr>
          <w:rFonts w:ascii="Times New Roman" w:hAnsi="Times New Roman" w:cs="Times New Roman"/>
          <w:color w:val="000000" w:themeColor="text1"/>
          <w:sz w:val="24"/>
          <w:szCs w:val="24"/>
          <w:shd w:val="clear" w:color="auto" w:fill="FFFFFF"/>
        </w:rPr>
        <w:t>(1), pp.5-14. https://doi.org/10.1111/jopy.12360</w:t>
      </w:r>
    </w:p>
    <w:p w14:paraId="5AA60044"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3037D2">
        <w:rPr>
          <w:rFonts w:ascii="Times New Roman" w:hAnsi="Times New Roman" w:cs="Times New Roman"/>
          <w:color w:val="000000" w:themeColor="text1"/>
          <w:sz w:val="24"/>
          <w:szCs w:val="24"/>
          <w:shd w:val="clear" w:color="auto" w:fill="FFFFFF"/>
        </w:rPr>
        <w:t>Stasielowicz</w:t>
      </w:r>
      <w:proofErr w:type="spellEnd"/>
      <w:r w:rsidRPr="003037D2">
        <w:rPr>
          <w:rFonts w:ascii="Times New Roman" w:hAnsi="Times New Roman" w:cs="Times New Roman"/>
          <w:color w:val="000000" w:themeColor="text1"/>
          <w:sz w:val="24"/>
          <w:szCs w:val="24"/>
          <w:shd w:val="clear" w:color="auto" w:fill="FFFFFF"/>
        </w:rPr>
        <w:t>, L., 2022. Who believes in conspiracy theories? A meta-analysis on personality correlates. </w:t>
      </w:r>
      <w:r w:rsidRPr="003037D2">
        <w:rPr>
          <w:rFonts w:ascii="Times New Roman" w:hAnsi="Times New Roman" w:cs="Times New Roman"/>
          <w:i/>
          <w:iCs/>
          <w:color w:val="000000" w:themeColor="text1"/>
          <w:sz w:val="24"/>
          <w:szCs w:val="24"/>
          <w:shd w:val="clear" w:color="auto" w:fill="FFFFFF"/>
        </w:rPr>
        <w:t>Journal of research in personality</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98</w:t>
      </w:r>
      <w:r w:rsidRPr="003037D2">
        <w:rPr>
          <w:rFonts w:ascii="Times New Roman" w:hAnsi="Times New Roman" w:cs="Times New Roman"/>
          <w:color w:val="000000" w:themeColor="text1"/>
          <w:sz w:val="24"/>
          <w:szCs w:val="24"/>
          <w:shd w:val="clear" w:color="auto" w:fill="FFFFFF"/>
        </w:rPr>
        <w:t xml:space="preserve">, p.104229. </w:t>
      </w:r>
      <w:hyperlink r:id="rId26" w:history="1">
        <w:r w:rsidRPr="003037D2">
          <w:rPr>
            <w:rStyle w:val="Hyperlink"/>
            <w:rFonts w:ascii="Times New Roman" w:hAnsi="Times New Roman" w:cs="Times New Roman"/>
            <w:color w:val="000000" w:themeColor="text1"/>
            <w:sz w:val="24"/>
            <w:szCs w:val="24"/>
            <w:u w:val="none"/>
            <w:shd w:val="clear" w:color="auto" w:fill="FFFFFF"/>
          </w:rPr>
          <w:t>https://doi.org/10.1016/j.jrp.2022.104229</w:t>
        </w:r>
      </w:hyperlink>
    </w:p>
    <w:p w14:paraId="2D65164F"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r w:rsidRPr="003037D2">
        <w:rPr>
          <w:rFonts w:ascii="Times New Roman" w:hAnsi="Times New Roman" w:cs="Times New Roman"/>
          <w:color w:val="000000" w:themeColor="text1"/>
          <w:sz w:val="24"/>
          <w:szCs w:val="24"/>
          <w:shd w:val="clear" w:color="auto" w:fill="FFFFFF"/>
        </w:rPr>
        <w:t>Tian, X., Zhao, C. and Ge, X., 2022. Entrepreneurial traits, relational capital, and social enterprise performance: Regulatory effects of cognitive legitimacy. </w:t>
      </w:r>
      <w:r w:rsidRPr="003037D2">
        <w:rPr>
          <w:rFonts w:ascii="Times New Roman" w:hAnsi="Times New Roman" w:cs="Times New Roman"/>
          <w:i/>
          <w:iCs/>
          <w:color w:val="000000" w:themeColor="text1"/>
          <w:sz w:val="24"/>
          <w:szCs w:val="24"/>
          <w:shd w:val="clear" w:color="auto" w:fill="FFFFFF"/>
        </w:rPr>
        <w:t>Sustainability</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14</w:t>
      </w:r>
      <w:r w:rsidRPr="003037D2">
        <w:rPr>
          <w:rFonts w:ascii="Times New Roman" w:hAnsi="Times New Roman" w:cs="Times New Roman"/>
          <w:color w:val="000000" w:themeColor="text1"/>
          <w:sz w:val="24"/>
          <w:szCs w:val="24"/>
          <w:shd w:val="clear" w:color="auto" w:fill="FFFFFF"/>
        </w:rPr>
        <w:t xml:space="preserve">(6), p.3336. </w:t>
      </w:r>
      <w:hyperlink r:id="rId27" w:history="1">
        <w:r w:rsidRPr="003037D2">
          <w:rPr>
            <w:rStyle w:val="Hyperlink"/>
            <w:rFonts w:ascii="Times New Roman" w:hAnsi="Times New Roman" w:cs="Times New Roman"/>
            <w:color w:val="000000" w:themeColor="text1"/>
            <w:sz w:val="24"/>
            <w:szCs w:val="24"/>
            <w:u w:val="none"/>
            <w:shd w:val="clear" w:color="auto" w:fill="FFFFFF"/>
          </w:rPr>
          <w:t>https://doi.org/10.3390/su14063336</w:t>
        </w:r>
      </w:hyperlink>
    </w:p>
    <w:p w14:paraId="1A1593DE"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3037D2">
        <w:rPr>
          <w:rFonts w:ascii="Times New Roman" w:hAnsi="Times New Roman" w:cs="Times New Roman"/>
          <w:color w:val="000000" w:themeColor="text1"/>
          <w:sz w:val="24"/>
          <w:szCs w:val="24"/>
          <w:shd w:val="clear" w:color="auto" w:fill="FFFFFF"/>
        </w:rPr>
        <w:lastRenderedPageBreak/>
        <w:t>Wartiovaara</w:t>
      </w:r>
      <w:proofErr w:type="spellEnd"/>
      <w:r w:rsidRPr="003037D2">
        <w:rPr>
          <w:rFonts w:ascii="Times New Roman" w:hAnsi="Times New Roman" w:cs="Times New Roman"/>
          <w:color w:val="000000" w:themeColor="text1"/>
          <w:sz w:val="24"/>
          <w:szCs w:val="24"/>
          <w:shd w:val="clear" w:color="auto" w:fill="FFFFFF"/>
        </w:rPr>
        <w:t xml:space="preserve">, M., Lahti, T. and </w:t>
      </w:r>
      <w:proofErr w:type="spellStart"/>
      <w:r w:rsidRPr="003037D2">
        <w:rPr>
          <w:rFonts w:ascii="Times New Roman" w:hAnsi="Times New Roman" w:cs="Times New Roman"/>
          <w:color w:val="000000" w:themeColor="text1"/>
          <w:sz w:val="24"/>
          <w:szCs w:val="24"/>
          <w:shd w:val="clear" w:color="auto" w:fill="FFFFFF"/>
        </w:rPr>
        <w:t>Wincent</w:t>
      </w:r>
      <w:proofErr w:type="spellEnd"/>
      <w:r w:rsidRPr="003037D2">
        <w:rPr>
          <w:rFonts w:ascii="Times New Roman" w:hAnsi="Times New Roman" w:cs="Times New Roman"/>
          <w:color w:val="000000" w:themeColor="text1"/>
          <w:sz w:val="24"/>
          <w:szCs w:val="24"/>
          <w:shd w:val="clear" w:color="auto" w:fill="FFFFFF"/>
        </w:rPr>
        <w:t>, J., 2019. The role of inspiration in entrepreneurship: Theory and the future research agenda. </w:t>
      </w:r>
      <w:r w:rsidRPr="003037D2">
        <w:rPr>
          <w:rFonts w:ascii="Times New Roman" w:hAnsi="Times New Roman" w:cs="Times New Roman"/>
          <w:i/>
          <w:iCs/>
          <w:color w:val="000000" w:themeColor="text1"/>
          <w:sz w:val="24"/>
          <w:szCs w:val="24"/>
          <w:shd w:val="clear" w:color="auto" w:fill="FFFFFF"/>
        </w:rPr>
        <w:t>Journal of Business Research</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101</w:t>
      </w:r>
      <w:r w:rsidRPr="003037D2">
        <w:rPr>
          <w:rFonts w:ascii="Times New Roman" w:hAnsi="Times New Roman" w:cs="Times New Roman"/>
          <w:color w:val="000000" w:themeColor="text1"/>
          <w:sz w:val="24"/>
          <w:szCs w:val="24"/>
          <w:shd w:val="clear" w:color="auto" w:fill="FFFFFF"/>
        </w:rPr>
        <w:t xml:space="preserve">, pp.548-554. </w:t>
      </w:r>
      <w:hyperlink r:id="rId28" w:history="1">
        <w:r w:rsidRPr="003037D2">
          <w:rPr>
            <w:rStyle w:val="Hyperlink"/>
            <w:rFonts w:ascii="Times New Roman" w:hAnsi="Times New Roman" w:cs="Times New Roman"/>
            <w:color w:val="000000" w:themeColor="text1"/>
            <w:sz w:val="24"/>
            <w:szCs w:val="24"/>
            <w:u w:val="none"/>
            <w:shd w:val="clear" w:color="auto" w:fill="FFFFFF"/>
          </w:rPr>
          <w:t>https://doi.org/10.1016/j.jbusres.2018.11.035</w:t>
        </w:r>
      </w:hyperlink>
    </w:p>
    <w:p w14:paraId="48D663D8" w14:textId="77777777" w:rsidR="00204C66" w:rsidRPr="003037D2" w:rsidRDefault="00204C66" w:rsidP="00204C66">
      <w:pPr>
        <w:spacing w:after="0" w:line="360" w:lineRule="auto"/>
        <w:jc w:val="both"/>
        <w:rPr>
          <w:rFonts w:ascii="Times New Roman" w:hAnsi="Times New Roman" w:cs="Times New Roman"/>
          <w:color w:val="000000" w:themeColor="text1"/>
          <w:sz w:val="24"/>
          <w:szCs w:val="24"/>
        </w:rPr>
      </w:pPr>
      <w:proofErr w:type="spellStart"/>
      <w:r w:rsidRPr="003037D2">
        <w:rPr>
          <w:rFonts w:ascii="Times New Roman" w:hAnsi="Times New Roman" w:cs="Times New Roman"/>
          <w:color w:val="000000" w:themeColor="text1"/>
          <w:sz w:val="24"/>
          <w:szCs w:val="24"/>
          <w:shd w:val="clear" w:color="auto" w:fill="FFFFFF"/>
        </w:rPr>
        <w:t>Zarnadze</w:t>
      </w:r>
      <w:proofErr w:type="spellEnd"/>
      <w:r w:rsidRPr="003037D2">
        <w:rPr>
          <w:rFonts w:ascii="Times New Roman" w:hAnsi="Times New Roman" w:cs="Times New Roman"/>
          <w:color w:val="000000" w:themeColor="text1"/>
          <w:sz w:val="24"/>
          <w:szCs w:val="24"/>
          <w:shd w:val="clear" w:color="auto" w:fill="FFFFFF"/>
        </w:rPr>
        <w:t xml:space="preserve">, G., Dika, I., </w:t>
      </w:r>
      <w:proofErr w:type="spellStart"/>
      <w:r w:rsidRPr="003037D2">
        <w:rPr>
          <w:rFonts w:ascii="Times New Roman" w:hAnsi="Times New Roman" w:cs="Times New Roman"/>
          <w:color w:val="000000" w:themeColor="text1"/>
          <w:sz w:val="24"/>
          <w:szCs w:val="24"/>
          <w:shd w:val="clear" w:color="auto" w:fill="FFFFFF"/>
        </w:rPr>
        <w:t>Çera</w:t>
      </w:r>
      <w:proofErr w:type="spellEnd"/>
      <w:r w:rsidRPr="003037D2">
        <w:rPr>
          <w:rFonts w:ascii="Times New Roman" w:hAnsi="Times New Roman" w:cs="Times New Roman"/>
          <w:color w:val="000000" w:themeColor="text1"/>
          <w:sz w:val="24"/>
          <w:szCs w:val="24"/>
          <w:shd w:val="clear" w:color="auto" w:fill="FFFFFF"/>
        </w:rPr>
        <w:t>, G. and Ribeiro, H.N.R., 2022. Personality Traits and Business Environment for Entrepreneurial Motivation. </w:t>
      </w:r>
      <w:r w:rsidRPr="003037D2">
        <w:rPr>
          <w:rFonts w:ascii="Times New Roman" w:hAnsi="Times New Roman" w:cs="Times New Roman"/>
          <w:i/>
          <w:iCs/>
          <w:color w:val="000000" w:themeColor="text1"/>
          <w:sz w:val="24"/>
          <w:szCs w:val="24"/>
          <w:shd w:val="clear" w:color="auto" w:fill="FFFFFF"/>
        </w:rPr>
        <w:t>Administrative Sciences</w:t>
      </w:r>
      <w:r w:rsidRPr="003037D2">
        <w:rPr>
          <w:rFonts w:ascii="Times New Roman" w:hAnsi="Times New Roman" w:cs="Times New Roman"/>
          <w:color w:val="000000" w:themeColor="text1"/>
          <w:sz w:val="24"/>
          <w:szCs w:val="24"/>
          <w:shd w:val="clear" w:color="auto" w:fill="FFFFFF"/>
        </w:rPr>
        <w:t>, </w:t>
      </w:r>
      <w:r w:rsidRPr="003037D2">
        <w:rPr>
          <w:rFonts w:ascii="Times New Roman" w:hAnsi="Times New Roman" w:cs="Times New Roman"/>
          <w:i/>
          <w:iCs/>
          <w:color w:val="000000" w:themeColor="text1"/>
          <w:sz w:val="24"/>
          <w:szCs w:val="24"/>
          <w:shd w:val="clear" w:color="auto" w:fill="FFFFFF"/>
        </w:rPr>
        <w:t>12</w:t>
      </w:r>
      <w:r w:rsidRPr="003037D2">
        <w:rPr>
          <w:rFonts w:ascii="Times New Roman" w:hAnsi="Times New Roman" w:cs="Times New Roman"/>
          <w:color w:val="000000" w:themeColor="text1"/>
          <w:sz w:val="24"/>
          <w:szCs w:val="24"/>
          <w:shd w:val="clear" w:color="auto" w:fill="FFFFFF"/>
        </w:rPr>
        <w:t>(4), p.176. https://doi.org/10.3390/admsci12040176</w:t>
      </w:r>
      <w:bookmarkEnd w:id="16"/>
    </w:p>
    <w:sectPr w:rsidR="00204C66" w:rsidRPr="003037D2" w:rsidSect="00887C4D">
      <w:footerReference w:type="default" r:id="rId2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FBC88" w14:textId="77777777" w:rsidR="00140077" w:rsidRDefault="00140077">
      <w:pPr>
        <w:spacing w:after="0" w:line="240" w:lineRule="auto"/>
      </w:pPr>
      <w:r>
        <w:separator/>
      </w:r>
    </w:p>
  </w:endnote>
  <w:endnote w:type="continuationSeparator" w:id="0">
    <w:p w14:paraId="21FDE2A8" w14:textId="77777777" w:rsidR="00140077" w:rsidRDefault="00140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5309681"/>
      <w:docPartObj>
        <w:docPartGallery w:val="Page Numbers (Bottom of Page)"/>
        <w:docPartUnique/>
      </w:docPartObj>
    </w:sdtPr>
    <w:sdtEndPr>
      <w:rPr>
        <w:rFonts w:ascii="Times New Roman" w:hAnsi="Times New Roman" w:cs="Times New Roman"/>
        <w:noProof/>
        <w:sz w:val="20"/>
        <w:szCs w:val="20"/>
      </w:rPr>
    </w:sdtEndPr>
    <w:sdtContent>
      <w:p w14:paraId="750E2C16" w14:textId="77777777" w:rsidR="00887C4D" w:rsidRPr="00887C4D" w:rsidRDefault="00761C63">
        <w:pPr>
          <w:pStyle w:val="Footer"/>
          <w:jc w:val="right"/>
          <w:rPr>
            <w:rFonts w:ascii="Times New Roman" w:hAnsi="Times New Roman" w:cs="Times New Roman"/>
            <w:sz w:val="20"/>
            <w:szCs w:val="20"/>
          </w:rPr>
        </w:pPr>
        <w:r w:rsidRPr="00887C4D">
          <w:rPr>
            <w:rFonts w:ascii="Times New Roman" w:hAnsi="Times New Roman" w:cs="Times New Roman"/>
            <w:sz w:val="20"/>
            <w:szCs w:val="20"/>
          </w:rPr>
          <w:fldChar w:fldCharType="begin"/>
        </w:r>
        <w:r w:rsidRPr="00887C4D">
          <w:rPr>
            <w:rFonts w:ascii="Times New Roman" w:hAnsi="Times New Roman" w:cs="Times New Roman"/>
            <w:sz w:val="20"/>
            <w:szCs w:val="20"/>
          </w:rPr>
          <w:instrText xml:space="preserve"> PAGE   \* MERGEFORMAT </w:instrText>
        </w:r>
        <w:r w:rsidRPr="00887C4D">
          <w:rPr>
            <w:rFonts w:ascii="Times New Roman" w:hAnsi="Times New Roman" w:cs="Times New Roman"/>
            <w:sz w:val="20"/>
            <w:szCs w:val="20"/>
          </w:rPr>
          <w:fldChar w:fldCharType="separate"/>
        </w:r>
        <w:r w:rsidRPr="00887C4D">
          <w:rPr>
            <w:rFonts w:ascii="Times New Roman" w:hAnsi="Times New Roman" w:cs="Times New Roman"/>
            <w:noProof/>
            <w:sz w:val="20"/>
            <w:szCs w:val="20"/>
          </w:rPr>
          <w:t>2</w:t>
        </w:r>
        <w:r w:rsidRPr="00887C4D">
          <w:rPr>
            <w:rFonts w:ascii="Times New Roman" w:hAnsi="Times New Roman" w:cs="Times New Roman"/>
            <w:noProof/>
            <w:sz w:val="20"/>
            <w:szCs w:val="20"/>
          </w:rPr>
          <w:fldChar w:fldCharType="end"/>
        </w:r>
      </w:p>
    </w:sdtContent>
  </w:sdt>
  <w:p w14:paraId="3BBE390F" w14:textId="77777777" w:rsidR="00887C4D" w:rsidRDefault="00887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57752" w14:textId="77777777" w:rsidR="00140077" w:rsidRDefault="00140077">
      <w:pPr>
        <w:spacing w:after="0" w:line="240" w:lineRule="auto"/>
      </w:pPr>
      <w:r>
        <w:separator/>
      </w:r>
    </w:p>
  </w:footnote>
  <w:footnote w:type="continuationSeparator" w:id="0">
    <w:p w14:paraId="4D187A9F" w14:textId="77777777" w:rsidR="00140077" w:rsidRDefault="001400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B79A9"/>
    <w:multiLevelType w:val="hybridMultilevel"/>
    <w:tmpl w:val="27F2C9C0"/>
    <w:lvl w:ilvl="0" w:tplc="A9F6D0A2">
      <w:start w:val="1"/>
      <w:numFmt w:val="decimal"/>
      <w:lvlText w:val="%1."/>
      <w:lvlJc w:val="left"/>
      <w:pPr>
        <w:ind w:left="720" w:hanging="360"/>
      </w:pPr>
      <w:rPr>
        <w:rFonts w:hint="default"/>
      </w:rPr>
    </w:lvl>
    <w:lvl w:ilvl="1" w:tplc="86B41852" w:tentative="1">
      <w:start w:val="1"/>
      <w:numFmt w:val="lowerLetter"/>
      <w:lvlText w:val="%2."/>
      <w:lvlJc w:val="left"/>
      <w:pPr>
        <w:ind w:left="1440" w:hanging="360"/>
      </w:pPr>
    </w:lvl>
    <w:lvl w:ilvl="2" w:tplc="71B0F4F6" w:tentative="1">
      <w:start w:val="1"/>
      <w:numFmt w:val="lowerRoman"/>
      <w:lvlText w:val="%3."/>
      <w:lvlJc w:val="right"/>
      <w:pPr>
        <w:ind w:left="2160" w:hanging="180"/>
      </w:pPr>
    </w:lvl>
    <w:lvl w:ilvl="3" w:tplc="02C6B954" w:tentative="1">
      <w:start w:val="1"/>
      <w:numFmt w:val="decimal"/>
      <w:lvlText w:val="%4."/>
      <w:lvlJc w:val="left"/>
      <w:pPr>
        <w:ind w:left="2880" w:hanging="360"/>
      </w:pPr>
    </w:lvl>
    <w:lvl w:ilvl="4" w:tplc="4B427D6C" w:tentative="1">
      <w:start w:val="1"/>
      <w:numFmt w:val="lowerLetter"/>
      <w:lvlText w:val="%5."/>
      <w:lvlJc w:val="left"/>
      <w:pPr>
        <w:ind w:left="3600" w:hanging="360"/>
      </w:pPr>
    </w:lvl>
    <w:lvl w:ilvl="5" w:tplc="2CF06516" w:tentative="1">
      <w:start w:val="1"/>
      <w:numFmt w:val="lowerRoman"/>
      <w:lvlText w:val="%6."/>
      <w:lvlJc w:val="right"/>
      <w:pPr>
        <w:ind w:left="4320" w:hanging="180"/>
      </w:pPr>
    </w:lvl>
    <w:lvl w:ilvl="6" w:tplc="7B3C10B0" w:tentative="1">
      <w:start w:val="1"/>
      <w:numFmt w:val="decimal"/>
      <w:lvlText w:val="%7."/>
      <w:lvlJc w:val="left"/>
      <w:pPr>
        <w:ind w:left="5040" w:hanging="360"/>
      </w:pPr>
    </w:lvl>
    <w:lvl w:ilvl="7" w:tplc="789A42D6" w:tentative="1">
      <w:start w:val="1"/>
      <w:numFmt w:val="lowerLetter"/>
      <w:lvlText w:val="%8."/>
      <w:lvlJc w:val="left"/>
      <w:pPr>
        <w:ind w:left="5760" w:hanging="360"/>
      </w:pPr>
    </w:lvl>
    <w:lvl w:ilvl="8" w:tplc="79203ADE" w:tentative="1">
      <w:start w:val="1"/>
      <w:numFmt w:val="lowerRoman"/>
      <w:lvlText w:val="%9."/>
      <w:lvlJc w:val="right"/>
      <w:pPr>
        <w:ind w:left="6480" w:hanging="180"/>
      </w:pPr>
    </w:lvl>
  </w:abstractNum>
  <w:abstractNum w:abstractNumId="1" w15:restartNumberingAfterBreak="0">
    <w:nsid w:val="3CE55783"/>
    <w:multiLevelType w:val="hybridMultilevel"/>
    <w:tmpl w:val="F43C5C44"/>
    <w:lvl w:ilvl="0" w:tplc="B7CE0060">
      <w:start w:val="1"/>
      <w:numFmt w:val="decimal"/>
      <w:lvlText w:val="%1."/>
      <w:lvlJc w:val="left"/>
      <w:pPr>
        <w:ind w:left="720" w:hanging="360"/>
      </w:pPr>
      <w:rPr>
        <w:rFonts w:hint="default"/>
      </w:rPr>
    </w:lvl>
    <w:lvl w:ilvl="1" w:tplc="B90C8D22" w:tentative="1">
      <w:start w:val="1"/>
      <w:numFmt w:val="lowerLetter"/>
      <w:lvlText w:val="%2."/>
      <w:lvlJc w:val="left"/>
      <w:pPr>
        <w:ind w:left="1440" w:hanging="360"/>
      </w:pPr>
    </w:lvl>
    <w:lvl w:ilvl="2" w:tplc="C8A4DFFC" w:tentative="1">
      <w:start w:val="1"/>
      <w:numFmt w:val="lowerRoman"/>
      <w:lvlText w:val="%3."/>
      <w:lvlJc w:val="right"/>
      <w:pPr>
        <w:ind w:left="2160" w:hanging="180"/>
      </w:pPr>
    </w:lvl>
    <w:lvl w:ilvl="3" w:tplc="73AC055E" w:tentative="1">
      <w:start w:val="1"/>
      <w:numFmt w:val="decimal"/>
      <w:lvlText w:val="%4."/>
      <w:lvlJc w:val="left"/>
      <w:pPr>
        <w:ind w:left="2880" w:hanging="360"/>
      </w:pPr>
    </w:lvl>
    <w:lvl w:ilvl="4" w:tplc="4142FDD2" w:tentative="1">
      <w:start w:val="1"/>
      <w:numFmt w:val="lowerLetter"/>
      <w:lvlText w:val="%5."/>
      <w:lvlJc w:val="left"/>
      <w:pPr>
        <w:ind w:left="3600" w:hanging="360"/>
      </w:pPr>
    </w:lvl>
    <w:lvl w:ilvl="5" w:tplc="0D12E80C" w:tentative="1">
      <w:start w:val="1"/>
      <w:numFmt w:val="lowerRoman"/>
      <w:lvlText w:val="%6."/>
      <w:lvlJc w:val="right"/>
      <w:pPr>
        <w:ind w:left="4320" w:hanging="180"/>
      </w:pPr>
    </w:lvl>
    <w:lvl w:ilvl="6" w:tplc="B2EEDE66" w:tentative="1">
      <w:start w:val="1"/>
      <w:numFmt w:val="decimal"/>
      <w:lvlText w:val="%7."/>
      <w:lvlJc w:val="left"/>
      <w:pPr>
        <w:ind w:left="5040" w:hanging="360"/>
      </w:pPr>
    </w:lvl>
    <w:lvl w:ilvl="7" w:tplc="B28C1686" w:tentative="1">
      <w:start w:val="1"/>
      <w:numFmt w:val="lowerLetter"/>
      <w:lvlText w:val="%8."/>
      <w:lvlJc w:val="left"/>
      <w:pPr>
        <w:ind w:left="5760" w:hanging="360"/>
      </w:pPr>
    </w:lvl>
    <w:lvl w:ilvl="8" w:tplc="88DCCA6C" w:tentative="1">
      <w:start w:val="1"/>
      <w:numFmt w:val="lowerRoman"/>
      <w:lvlText w:val="%9."/>
      <w:lvlJc w:val="right"/>
      <w:pPr>
        <w:ind w:left="6480" w:hanging="180"/>
      </w:pPr>
    </w:lvl>
  </w:abstractNum>
  <w:num w:numId="1" w16cid:durableId="1386641029">
    <w:abstractNumId w:val="0"/>
  </w:num>
  <w:num w:numId="2" w16cid:durableId="576478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69A"/>
    <w:rsid w:val="00007816"/>
    <w:rsid w:val="00023C68"/>
    <w:rsid w:val="00026532"/>
    <w:rsid w:val="00037D00"/>
    <w:rsid w:val="00070E03"/>
    <w:rsid w:val="00073E1D"/>
    <w:rsid w:val="000854C5"/>
    <w:rsid w:val="000A4891"/>
    <w:rsid w:val="000A6D95"/>
    <w:rsid w:val="000D144D"/>
    <w:rsid w:val="00101236"/>
    <w:rsid w:val="00103925"/>
    <w:rsid w:val="00103E6A"/>
    <w:rsid w:val="00116CFD"/>
    <w:rsid w:val="00140077"/>
    <w:rsid w:val="00141175"/>
    <w:rsid w:val="00157D2F"/>
    <w:rsid w:val="001805FF"/>
    <w:rsid w:val="001B0377"/>
    <w:rsid w:val="001C4756"/>
    <w:rsid w:val="001D7DF8"/>
    <w:rsid w:val="001E5AED"/>
    <w:rsid w:val="00204C66"/>
    <w:rsid w:val="0022272E"/>
    <w:rsid w:val="00222F3F"/>
    <w:rsid w:val="00237C32"/>
    <w:rsid w:val="00246079"/>
    <w:rsid w:val="0026287B"/>
    <w:rsid w:val="00280E3D"/>
    <w:rsid w:val="00282313"/>
    <w:rsid w:val="0029634B"/>
    <w:rsid w:val="002A0E6B"/>
    <w:rsid w:val="002B517F"/>
    <w:rsid w:val="002B71CD"/>
    <w:rsid w:val="002C33B5"/>
    <w:rsid w:val="002E4D91"/>
    <w:rsid w:val="0030082C"/>
    <w:rsid w:val="003037D2"/>
    <w:rsid w:val="00312898"/>
    <w:rsid w:val="003353BB"/>
    <w:rsid w:val="0034039C"/>
    <w:rsid w:val="00360835"/>
    <w:rsid w:val="00376D69"/>
    <w:rsid w:val="003A56A2"/>
    <w:rsid w:val="003E35D0"/>
    <w:rsid w:val="0040323F"/>
    <w:rsid w:val="00414302"/>
    <w:rsid w:val="00477B8B"/>
    <w:rsid w:val="0048307D"/>
    <w:rsid w:val="004C6406"/>
    <w:rsid w:val="004D591E"/>
    <w:rsid w:val="00513780"/>
    <w:rsid w:val="00524295"/>
    <w:rsid w:val="00553F2C"/>
    <w:rsid w:val="00567F5D"/>
    <w:rsid w:val="005A1A4F"/>
    <w:rsid w:val="005A2A59"/>
    <w:rsid w:val="00607FBC"/>
    <w:rsid w:val="00622013"/>
    <w:rsid w:val="0065651C"/>
    <w:rsid w:val="0067382A"/>
    <w:rsid w:val="006B017D"/>
    <w:rsid w:val="006D6D1C"/>
    <w:rsid w:val="006E469A"/>
    <w:rsid w:val="006F7A0A"/>
    <w:rsid w:val="007121B8"/>
    <w:rsid w:val="00714EE0"/>
    <w:rsid w:val="00747104"/>
    <w:rsid w:val="00754256"/>
    <w:rsid w:val="00761C63"/>
    <w:rsid w:val="00770823"/>
    <w:rsid w:val="007911D3"/>
    <w:rsid w:val="007A04C2"/>
    <w:rsid w:val="007A57CE"/>
    <w:rsid w:val="007B40F7"/>
    <w:rsid w:val="007D7421"/>
    <w:rsid w:val="007E757E"/>
    <w:rsid w:val="0081028D"/>
    <w:rsid w:val="00835524"/>
    <w:rsid w:val="008401E8"/>
    <w:rsid w:val="00840A40"/>
    <w:rsid w:val="0087303F"/>
    <w:rsid w:val="0088583A"/>
    <w:rsid w:val="00887C4D"/>
    <w:rsid w:val="008A05DD"/>
    <w:rsid w:val="008C0DB3"/>
    <w:rsid w:val="00912C2E"/>
    <w:rsid w:val="009318ED"/>
    <w:rsid w:val="009812D8"/>
    <w:rsid w:val="009A5349"/>
    <w:rsid w:val="009B44EC"/>
    <w:rsid w:val="009E1528"/>
    <w:rsid w:val="009E3A8D"/>
    <w:rsid w:val="009E49C9"/>
    <w:rsid w:val="00A0507F"/>
    <w:rsid w:val="00A25DDD"/>
    <w:rsid w:val="00A94E4C"/>
    <w:rsid w:val="00AA6748"/>
    <w:rsid w:val="00AC1580"/>
    <w:rsid w:val="00AD0B1C"/>
    <w:rsid w:val="00AE0B76"/>
    <w:rsid w:val="00B05303"/>
    <w:rsid w:val="00B34DF1"/>
    <w:rsid w:val="00B50A29"/>
    <w:rsid w:val="00B82012"/>
    <w:rsid w:val="00BB572C"/>
    <w:rsid w:val="00BF1E89"/>
    <w:rsid w:val="00C138BF"/>
    <w:rsid w:val="00C45D4A"/>
    <w:rsid w:val="00C47B3E"/>
    <w:rsid w:val="00C93448"/>
    <w:rsid w:val="00CA0018"/>
    <w:rsid w:val="00CA0681"/>
    <w:rsid w:val="00CA2653"/>
    <w:rsid w:val="00CA59CE"/>
    <w:rsid w:val="00D11F9F"/>
    <w:rsid w:val="00D30FB1"/>
    <w:rsid w:val="00D413BD"/>
    <w:rsid w:val="00D57BA4"/>
    <w:rsid w:val="00D9459F"/>
    <w:rsid w:val="00DC5114"/>
    <w:rsid w:val="00DE3547"/>
    <w:rsid w:val="00E16AAA"/>
    <w:rsid w:val="00E2207D"/>
    <w:rsid w:val="00E34BA2"/>
    <w:rsid w:val="00E46A21"/>
    <w:rsid w:val="00E55B23"/>
    <w:rsid w:val="00E745EF"/>
    <w:rsid w:val="00E82895"/>
    <w:rsid w:val="00E82CFD"/>
    <w:rsid w:val="00E831D3"/>
    <w:rsid w:val="00E85918"/>
    <w:rsid w:val="00E97E0E"/>
    <w:rsid w:val="00EA64BC"/>
    <w:rsid w:val="00EB0C02"/>
    <w:rsid w:val="00EC57EE"/>
    <w:rsid w:val="00EC62F4"/>
    <w:rsid w:val="00ED5F5C"/>
    <w:rsid w:val="00EF2CDF"/>
    <w:rsid w:val="00EF4F58"/>
    <w:rsid w:val="00F137C4"/>
    <w:rsid w:val="00F16022"/>
    <w:rsid w:val="00F758A1"/>
    <w:rsid w:val="00F80ACB"/>
    <w:rsid w:val="00F95828"/>
    <w:rsid w:val="00FA4FDF"/>
    <w:rsid w:val="00FB01C8"/>
    <w:rsid w:val="00FF515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943F2"/>
  <w15:chartTrackingRefBased/>
  <w15:docId w15:val="{E637B064-23A0-4398-B43A-6825635B8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C4D"/>
    <w:rPr>
      <w:lang w:val="en-GB"/>
    </w:rPr>
  </w:style>
  <w:style w:type="paragraph" w:styleId="Heading1">
    <w:name w:val="heading 1"/>
    <w:basedOn w:val="Normal"/>
    <w:next w:val="Normal"/>
    <w:link w:val="Heading1Char"/>
    <w:autoRedefine/>
    <w:uiPriority w:val="9"/>
    <w:qFormat/>
    <w:rsid w:val="0030082C"/>
    <w:pPr>
      <w:keepNext/>
      <w:keepLines/>
      <w:spacing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30082C"/>
    <w:pPr>
      <w:keepNext/>
      <w:keepLines/>
      <w:spacing w:after="0" w:line="360" w:lineRule="auto"/>
      <w:jc w:val="both"/>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autoRedefine/>
    <w:uiPriority w:val="9"/>
    <w:semiHidden/>
    <w:unhideWhenUsed/>
    <w:qFormat/>
    <w:rsid w:val="0030082C"/>
    <w:pPr>
      <w:keepNext/>
      <w:keepLines/>
      <w:spacing w:after="0" w:line="360" w:lineRule="auto"/>
      <w:jc w:val="both"/>
      <w:outlineLvl w:val="2"/>
    </w:pPr>
    <w:rPr>
      <w:rFonts w:ascii="Times New Roman" w:eastAsiaTheme="majorEastAsia" w:hAnsi="Times New Roman" w:cstheme="majorBidi"/>
      <w:b/>
      <w:color w:val="000000" w:themeColor="text1"/>
      <w:sz w:val="24"/>
      <w:szCs w:val="24"/>
    </w:rPr>
  </w:style>
  <w:style w:type="paragraph" w:styleId="Heading5">
    <w:name w:val="heading 5"/>
    <w:basedOn w:val="Normal"/>
    <w:next w:val="Normal"/>
    <w:link w:val="Heading5Char"/>
    <w:uiPriority w:val="9"/>
    <w:semiHidden/>
    <w:unhideWhenUsed/>
    <w:qFormat/>
    <w:rsid w:val="002A0E6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7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C4D"/>
    <w:rPr>
      <w:lang w:val="en-GB"/>
    </w:rPr>
  </w:style>
  <w:style w:type="paragraph" w:styleId="Footer">
    <w:name w:val="footer"/>
    <w:basedOn w:val="Normal"/>
    <w:link w:val="FooterChar"/>
    <w:uiPriority w:val="99"/>
    <w:unhideWhenUsed/>
    <w:rsid w:val="00887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C4D"/>
    <w:rPr>
      <w:lang w:val="en-GB"/>
    </w:rPr>
  </w:style>
  <w:style w:type="paragraph" w:styleId="ListParagraph">
    <w:name w:val="List Paragraph"/>
    <w:basedOn w:val="Normal"/>
    <w:uiPriority w:val="34"/>
    <w:qFormat/>
    <w:rsid w:val="00026532"/>
    <w:pPr>
      <w:ind w:left="720"/>
      <w:contextualSpacing/>
    </w:pPr>
  </w:style>
  <w:style w:type="character" w:customStyle="1" w:styleId="Heading1Char">
    <w:name w:val="Heading 1 Char"/>
    <w:basedOn w:val="DefaultParagraphFont"/>
    <w:link w:val="Heading1"/>
    <w:uiPriority w:val="9"/>
    <w:rsid w:val="0030082C"/>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30082C"/>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30082C"/>
    <w:rPr>
      <w:rFonts w:ascii="Times New Roman" w:eastAsiaTheme="majorEastAsia" w:hAnsi="Times New Roman" w:cstheme="majorBidi"/>
      <w:b/>
      <w:color w:val="000000" w:themeColor="text1"/>
      <w:sz w:val="24"/>
      <w:szCs w:val="24"/>
      <w:lang w:val="en-GB"/>
    </w:rPr>
  </w:style>
  <w:style w:type="character" w:styleId="Hyperlink">
    <w:name w:val="Hyperlink"/>
    <w:basedOn w:val="DefaultParagraphFont"/>
    <w:uiPriority w:val="99"/>
    <w:unhideWhenUsed/>
    <w:rsid w:val="00D57BA4"/>
    <w:rPr>
      <w:color w:val="0563C1" w:themeColor="hyperlink"/>
      <w:u w:val="single"/>
    </w:rPr>
  </w:style>
  <w:style w:type="character" w:styleId="UnresolvedMention">
    <w:name w:val="Unresolved Mention"/>
    <w:basedOn w:val="DefaultParagraphFont"/>
    <w:uiPriority w:val="99"/>
    <w:semiHidden/>
    <w:unhideWhenUsed/>
    <w:rsid w:val="00D57BA4"/>
    <w:rPr>
      <w:color w:val="605E5C"/>
      <w:shd w:val="clear" w:color="auto" w:fill="E1DFDD"/>
    </w:rPr>
  </w:style>
  <w:style w:type="character" w:customStyle="1" w:styleId="Heading5Char">
    <w:name w:val="Heading 5 Char"/>
    <w:basedOn w:val="DefaultParagraphFont"/>
    <w:link w:val="Heading5"/>
    <w:uiPriority w:val="9"/>
    <w:semiHidden/>
    <w:rsid w:val="002A0E6B"/>
    <w:rPr>
      <w:rFonts w:asciiTheme="majorHAnsi" w:eastAsiaTheme="majorEastAsia" w:hAnsiTheme="majorHAnsi" w:cstheme="majorBidi"/>
      <w:color w:val="2F5496" w:themeColor="accent1" w:themeShade="BF"/>
      <w:lang w:val="en-GB"/>
    </w:rPr>
  </w:style>
  <w:style w:type="paragraph" w:styleId="TOCHeading">
    <w:name w:val="TOC Heading"/>
    <w:basedOn w:val="Heading1"/>
    <w:next w:val="Normal"/>
    <w:uiPriority w:val="39"/>
    <w:unhideWhenUsed/>
    <w:qFormat/>
    <w:rsid w:val="003037D2"/>
    <w:pPr>
      <w:spacing w:before="24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037D2"/>
    <w:pPr>
      <w:spacing w:after="100"/>
    </w:pPr>
  </w:style>
  <w:style w:type="paragraph" w:styleId="TOC2">
    <w:name w:val="toc 2"/>
    <w:basedOn w:val="Normal"/>
    <w:next w:val="Normal"/>
    <w:autoRedefine/>
    <w:uiPriority w:val="39"/>
    <w:unhideWhenUsed/>
    <w:rsid w:val="003037D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70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08/APJIE-09-2020-0136" TargetMode="External"/><Relationship Id="rId18" Type="http://schemas.openxmlformats.org/officeDocument/2006/relationships/hyperlink" Target="https://doi.org/10.1016/j.paid.2019.109561" TargetMode="External"/><Relationship Id="rId26" Type="http://schemas.openxmlformats.org/officeDocument/2006/relationships/hyperlink" Target="https://doi.org/10.1016/j.jrp.2022.104229" TargetMode="External"/><Relationship Id="rId3" Type="http://schemas.openxmlformats.org/officeDocument/2006/relationships/styles" Target="styles.xml"/><Relationship Id="rId21" Type="http://schemas.openxmlformats.org/officeDocument/2006/relationships/hyperlink" Target="https://doi.org/10.1186/s13731-022-00214-7"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007/s41959-019-00018-z" TargetMode="External"/><Relationship Id="rId25" Type="http://schemas.openxmlformats.org/officeDocument/2006/relationships/hyperlink" Target="https://doi.org/10.1016/j.jbvi.2022.e00325" TargetMode="External"/><Relationship Id="rId2" Type="http://schemas.openxmlformats.org/officeDocument/2006/relationships/numbering" Target="numbering.xml"/><Relationship Id="rId16" Type="http://schemas.openxmlformats.org/officeDocument/2006/relationships/hyperlink" Target="https://doi.org/10.3389/fpsyg.2020.01733" TargetMode="External"/><Relationship Id="rId20" Type="http://schemas.openxmlformats.org/officeDocument/2006/relationships/hyperlink" Target="https://doi.org/10.1108/ET-10-2018-021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su132111695" TargetMode="External"/><Relationship Id="rId5" Type="http://schemas.openxmlformats.org/officeDocument/2006/relationships/webSettings" Target="webSettings.xml"/><Relationship Id="rId15" Type="http://schemas.openxmlformats.org/officeDocument/2006/relationships/hyperlink" Target="https://doi.org/10.1108/EMJB-03-2022-0064" TargetMode="External"/><Relationship Id="rId23" Type="http://schemas.openxmlformats.org/officeDocument/2006/relationships/hyperlink" Target="https://doi.org/10.1007/s11187-019-00256-4" TargetMode="External"/><Relationship Id="rId28" Type="http://schemas.openxmlformats.org/officeDocument/2006/relationships/hyperlink" Target="https://doi.org/10.1016/j.jbusres.2018.11.035" TargetMode="External"/><Relationship Id="rId10" Type="http://schemas.openxmlformats.org/officeDocument/2006/relationships/image" Target="media/image3.jpeg"/><Relationship Id="rId19" Type="http://schemas.openxmlformats.org/officeDocument/2006/relationships/hyperlink" Target="https://doi.org/10.1016/j.paid.2018.06.045"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3390/admsci12010019" TargetMode="External"/><Relationship Id="rId22" Type="http://schemas.openxmlformats.org/officeDocument/2006/relationships/hyperlink" Target="https://doi.org/10.1007/s40497-022-00321-5" TargetMode="External"/><Relationship Id="rId27" Type="http://schemas.openxmlformats.org/officeDocument/2006/relationships/hyperlink" Target="https://doi.org/10.3390/su1406333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74D9A02-23A9-4491-85B1-18AC8BB909AB}">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D6E491-7726-498B-9C8B-C9859196B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3861</Words>
  <Characters>22008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Jemil Kishorbhai Gujarati (2212014)</cp:lastModifiedBy>
  <cp:revision>3</cp:revision>
  <dcterms:created xsi:type="dcterms:W3CDTF">2023-04-30T17:52:00Z</dcterms:created>
  <dcterms:modified xsi:type="dcterms:W3CDTF">2023-05-11T14:32:00Z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f92720fff1520905280e8331005acfab6777690cd870d3406817f0a0ecd09c1e</vt:lpwstr>
  </property>
</Properties>
</file>