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09C360" w14:textId="77777777" w:rsidR="001A4639" w:rsidRDefault="001A4639" w:rsidP="001A4639">
      <w:pPr>
        <w:pStyle w:val="Title"/>
        <w:jc w:val="center"/>
      </w:pPr>
      <w:r>
        <w:rPr>
          <w:noProof/>
        </w:rPr>
        <w:drawing>
          <wp:inline distT="0" distB="0" distL="0" distR="0" wp14:anchorId="34A77236" wp14:editId="16D540B6">
            <wp:extent cx="3599688" cy="1258824"/>
            <wp:effectExtent l="0" t="0" r="1270" b="0"/>
            <wp:docPr id="9" name="Picture 9"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uwtsd-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14:paraId="5199203A" w14:textId="77777777" w:rsidR="001A4639" w:rsidRDefault="001A4639" w:rsidP="001A4639"/>
    <w:p w14:paraId="7A762F8D" w14:textId="77777777" w:rsidR="001A4639" w:rsidRDefault="001A4639" w:rsidP="001A4639"/>
    <w:p w14:paraId="230B364D" w14:textId="77777777" w:rsidR="001A4639" w:rsidRDefault="001A4639" w:rsidP="001A4639"/>
    <w:p w14:paraId="002EE80A" w14:textId="77777777" w:rsidR="001A4639" w:rsidRPr="00900CF9" w:rsidRDefault="001A4639" w:rsidP="001A4639"/>
    <w:p w14:paraId="228886B9" w14:textId="77777777" w:rsidR="001A4639" w:rsidRDefault="001A4639" w:rsidP="001A4639">
      <w:pPr>
        <w:pStyle w:val="Title"/>
        <w:jc w:val="center"/>
      </w:pPr>
      <w:r>
        <w:t>Object Detection &amp; Distance Approximation to Identify Humans in Large Bodies of Water</w:t>
      </w:r>
    </w:p>
    <w:p w14:paraId="6AA53ECC" w14:textId="77777777" w:rsidR="001A4639" w:rsidRDefault="001A4639" w:rsidP="001A4639"/>
    <w:p w14:paraId="60670D4C" w14:textId="77777777" w:rsidR="001A4639" w:rsidRDefault="001A4639" w:rsidP="001A4639">
      <w:pPr>
        <w:jc w:val="center"/>
        <w:rPr>
          <w:sz w:val="40"/>
          <w:szCs w:val="40"/>
        </w:rPr>
      </w:pPr>
      <w:r>
        <w:rPr>
          <w:sz w:val="40"/>
          <w:szCs w:val="40"/>
        </w:rPr>
        <w:t>by</w:t>
      </w:r>
    </w:p>
    <w:p w14:paraId="6C75F9BE" w14:textId="77777777" w:rsidR="001A4639" w:rsidRDefault="001A4639" w:rsidP="001A4639">
      <w:pPr>
        <w:jc w:val="center"/>
        <w:rPr>
          <w:sz w:val="40"/>
          <w:szCs w:val="40"/>
        </w:rPr>
      </w:pPr>
      <w:r>
        <w:rPr>
          <w:sz w:val="40"/>
          <w:szCs w:val="40"/>
        </w:rPr>
        <w:t>David James</w:t>
      </w:r>
    </w:p>
    <w:p w14:paraId="04FAE5C3" w14:textId="77777777" w:rsidR="001A4639" w:rsidRDefault="001A4639" w:rsidP="001A4639">
      <w:pPr>
        <w:jc w:val="center"/>
        <w:rPr>
          <w:sz w:val="40"/>
          <w:szCs w:val="40"/>
        </w:rPr>
      </w:pPr>
    </w:p>
    <w:p w14:paraId="284D2782" w14:textId="77777777" w:rsidR="001A4639" w:rsidRDefault="001A4639" w:rsidP="001A4639">
      <w:pPr>
        <w:jc w:val="center"/>
        <w:rPr>
          <w:sz w:val="40"/>
          <w:szCs w:val="40"/>
        </w:rPr>
      </w:pPr>
      <w:r>
        <w:rPr>
          <w:sz w:val="40"/>
          <w:szCs w:val="40"/>
        </w:rPr>
        <w:t>Supervisor: Gordon Dickers</w:t>
      </w:r>
    </w:p>
    <w:p w14:paraId="32F16C83" w14:textId="77777777" w:rsidR="001A4639" w:rsidRDefault="001A4639" w:rsidP="001A4639">
      <w:pPr>
        <w:jc w:val="center"/>
        <w:rPr>
          <w:sz w:val="40"/>
          <w:szCs w:val="40"/>
        </w:rPr>
      </w:pPr>
    </w:p>
    <w:p w14:paraId="72DC9F99" w14:textId="77777777" w:rsidR="001A4639" w:rsidRDefault="001A4639" w:rsidP="001A4639">
      <w:pPr>
        <w:jc w:val="center"/>
        <w:rPr>
          <w:sz w:val="40"/>
          <w:szCs w:val="40"/>
        </w:rPr>
      </w:pPr>
      <w:r>
        <w:rPr>
          <w:sz w:val="40"/>
          <w:szCs w:val="40"/>
        </w:rPr>
        <w:t>Project submitted as part of the requirements for the award of …</w:t>
      </w:r>
    </w:p>
    <w:p w14:paraId="14E3B1C3" w14:textId="77777777" w:rsidR="001A4639" w:rsidRDefault="001A4639" w:rsidP="001A4639">
      <w:pPr>
        <w:jc w:val="center"/>
        <w:rPr>
          <w:sz w:val="40"/>
          <w:szCs w:val="40"/>
        </w:rPr>
      </w:pPr>
      <w:r>
        <w:rPr>
          <w:sz w:val="40"/>
          <w:szCs w:val="40"/>
        </w:rPr>
        <w:t>MSc Software Engineering &amp; Artificial Intelligence</w:t>
      </w:r>
    </w:p>
    <w:p w14:paraId="7E273F02" w14:textId="77777777" w:rsidR="001A4639" w:rsidRDefault="001A4639" w:rsidP="001A4639">
      <w:pPr>
        <w:jc w:val="center"/>
        <w:rPr>
          <w:sz w:val="40"/>
          <w:szCs w:val="40"/>
        </w:rPr>
      </w:pPr>
    </w:p>
    <w:p w14:paraId="42A92045" w14:textId="77777777" w:rsidR="001A4639" w:rsidRDefault="001A4639" w:rsidP="001A4639">
      <w:pPr>
        <w:jc w:val="center"/>
        <w:rPr>
          <w:rFonts w:asciiTheme="majorHAnsi" w:eastAsiaTheme="majorEastAsia" w:hAnsiTheme="majorHAnsi" w:cstheme="majorBidi"/>
          <w:spacing w:val="-10"/>
          <w:kern w:val="28"/>
          <w:sz w:val="56"/>
          <w:szCs w:val="56"/>
        </w:rPr>
      </w:pPr>
      <w:r>
        <w:rPr>
          <w:sz w:val="40"/>
          <w:szCs w:val="40"/>
        </w:rPr>
        <w:t>September 2022</w:t>
      </w:r>
      <w:r>
        <w:br w:type="page"/>
      </w:r>
    </w:p>
    <w:p w14:paraId="6D47CA4F" w14:textId="77777777" w:rsidR="001A4639" w:rsidRPr="0048383E" w:rsidRDefault="001A4639" w:rsidP="001A4639">
      <w:pPr>
        <w:rPr>
          <w:b/>
          <w:bCs/>
          <w:sz w:val="40"/>
          <w:szCs w:val="40"/>
        </w:rPr>
      </w:pPr>
      <w:r w:rsidRPr="0048383E">
        <w:rPr>
          <w:b/>
          <w:bCs/>
          <w:sz w:val="40"/>
          <w:szCs w:val="40"/>
        </w:rPr>
        <w:lastRenderedPageBreak/>
        <w:t>Declaration</w:t>
      </w:r>
    </w:p>
    <w:p w14:paraId="76293155" w14:textId="77777777" w:rsidR="001A4639" w:rsidRPr="005B638E" w:rsidRDefault="001A4639" w:rsidP="001A4639">
      <w:pPr>
        <w:jc w:val="both"/>
        <w:rPr>
          <w:color w:val="000000" w:themeColor="text1"/>
        </w:rPr>
      </w:pPr>
      <w:r w:rsidRPr="005B638E">
        <w:rPr>
          <w:color w:val="000000" w:themeColor="text1"/>
        </w:rPr>
        <w:t>I, .............</w:t>
      </w:r>
      <w:r>
        <w:rPr>
          <w:color w:val="000000" w:themeColor="text1"/>
        </w:rPr>
        <w:t>...............................David James</w:t>
      </w:r>
      <w:r w:rsidRPr="005B638E">
        <w:rPr>
          <w:color w:val="000000" w:themeColor="text1"/>
        </w:rPr>
        <w:t>………………………………… declare that I am the sole author of this Project; that all references cited have been consulted; that I have conducted all work of which this is a record, and that the finished work lies within the prescribed word limits.</w:t>
      </w:r>
    </w:p>
    <w:p w14:paraId="255674CE" w14:textId="77777777" w:rsidR="001A4639" w:rsidRPr="005B638E" w:rsidRDefault="001A4639" w:rsidP="001A4639">
      <w:pPr>
        <w:jc w:val="both"/>
        <w:rPr>
          <w:color w:val="000000" w:themeColor="text1"/>
        </w:rPr>
      </w:pPr>
      <w:r w:rsidRPr="005B638E">
        <w:rPr>
          <w:color w:val="000000" w:themeColor="text1"/>
        </w:rPr>
        <w:t xml:space="preserve"> </w:t>
      </w:r>
    </w:p>
    <w:p w14:paraId="00CBBE1C" w14:textId="77777777" w:rsidR="001A4639" w:rsidRPr="005B638E" w:rsidRDefault="001A4639" w:rsidP="001A4639">
      <w:pPr>
        <w:jc w:val="both"/>
        <w:rPr>
          <w:color w:val="000000" w:themeColor="text1"/>
        </w:rPr>
      </w:pPr>
      <w:r w:rsidRPr="005B638E">
        <w:rPr>
          <w:color w:val="000000" w:themeColor="text1"/>
        </w:rPr>
        <w:t xml:space="preserve"> </w:t>
      </w:r>
    </w:p>
    <w:p w14:paraId="2348DF49" w14:textId="77777777" w:rsidR="001A4639" w:rsidRPr="005B638E" w:rsidRDefault="001A4639" w:rsidP="001A4639">
      <w:pPr>
        <w:jc w:val="both"/>
        <w:rPr>
          <w:color w:val="000000" w:themeColor="text1"/>
        </w:rPr>
      </w:pPr>
      <w:r w:rsidRPr="005B638E">
        <w:rPr>
          <w:color w:val="000000" w:themeColor="text1"/>
        </w:rPr>
        <w:t xml:space="preserve">This work has not previously been accepted as part of any other degree submission. </w:t>
      </w:r>
    </w:p>
    <w:p w14:paraId="3DAAC651" w14:textId="77777777" w:rsidR="001A4639" w:rsidRPr="005B638E" w:rsidRDefault="001A4639" w:rsidP="001A4639">
      <w:pPr>
        <w:jc w:val="both"/>
        <w:rPr>
          <w:color w:val="000000" w:themeColor="text1"/>
        </w:rPr>
      </w:pPr>
      <w:r w:rsidRPr="005B638E">
        <w:rPr>
          <w:color w:val="000000" w:themeColor="text1"/>
        </w:rPr>
        <w:t xml:space="preserve"> </w:t>
      </w:r>
    </w:p>
    <w:p w14:paraId="5B86EBC0" w14:textId="77777777" w:rsidR="001A4639" w:rsidRPr="005B638E" w:rsidRDefault="001A4639" w:rsidP="001A4639">
      <w:pPr>
        <w:jc w:val="both"/>
        <w:rPr>
          <w:color w:val="000000" w:themeColor="text1"/>
        </w:rPr>
      </w:pPr>
      <w:r w:rsidRPr="005B638E">
        <w:rPr>
          <w:color w:val="000000" w:themeColor="text1"/>
        </w:rPr>
        <w:t xml:space="preserve"> </w:t>
      </w:r>
    </w:p>
    <w:p w14:paraId="620F107F" w14:textId="77777777" w:rsidR="001A4639" w:rsidRPr="005B638E" w:rsidRDefault="001A4639" w:rsidP="001A4639">
      <w:pPr>
        <w:jc w:val="both"/>
        <w:rPr>
          <w:color w:val="000000" w:themeColor="text1"/>
        </w:rPr>
      </w:pPr>
    </w:p>
    <w:p w14:paraId="76F8B99E" w14:textId="77777777" w:rsidR="001A4639" w:rsidRPr="005B638E" w:rsidRDefault="001A4639" w:rsidP="001A4639">
      <w:pPr>
        <w:jc w:val="both"/>
        <w:rPr>
          <w:color w:val="000000" w:themeColor="text1"/>
        </w:rPr>
      </w:pPr>
      <w:r w:rsidRPr="005B638E">
        <w:rPr>
          <w:color w:val="000000" w:themeColor="text1"/>
        </w:rPr>
        <w:t xml:space="preserve"> </w:t>
      </w:r>
    </w:p>
    <w:p w14:paraId="3EF5C84D" w14:textId="77777777" w:rsidR="001A4639" w:rsidRPr="005B638E" w:rsidRDefault="001A4639" w:rsidP="001A4639">
      <w:pPr>
        <w:ind w:left="1440"/>
        <w:jc w:val="both"/>
        <w:rPr>
          <w:color w:val="000000" w:themeColor="text1"/>
        </w:rPr>
      </w:pPr>
      <w:r w:rsidRPr="005B638E">
        <w:rPr>
          <w:b/>
          <w:bCs/>
          <w:i/>
          <w:iCs/>
          <w:color w:val="000000" w:themeColor="text1"/>
        </w:rPr>
        <w:t xml:space="preserve">Signed : </w:t>
      </w:r>
      <w:r>
        <w:rPr>
          <w:b/>
          <w:bCs/>
          <w:i/>
          <w:iCs/>
          <w:color w:val="000000" w:themeColor="text1"/>
        </w:rPr>
        <w:t>David James</w:t>
      </w:r>
      <w:r w:rsidRPr="005B638E">
        <w:rPr>
          <w:b/>
          <w:bCs/>
          <w:i/>
          <w:iCs/>
          <w:color w:val="000000" w:themeColor="text1"/>
        </w:rPr>
        <w:t xml:space="preserve">......................... </w:t>
      </w:r>
    </w:p>
    <w:p w14:paraId="76120D02" w14:textId="77777777" w:rsidR="001A4639" w:rsidRPr="005B638E" w:rsidRDefault="001A4639" w:rsidP="001A4639">
      <w:pPr>
        <w:ind w:left="1440"/>
        <w:jc w:val="both"/>
        <w:rPr>
          <w:color w:val="000000" w:themeColor="text1"/>
        </w:rPr>
      </w:pPr>
      <w:r w:rsidRPr="005B638E">
        <w:rPr>
          <w:b/>
          <w:bCs/>
          <w:i/>
          <w:iCs/>
          <w:color w:val="000000" w:themeColor="text1"/>
        </w:rPr>
        <w:t xml:space="preserve"> </w:t>
      </w:r>
    </w:p>
    <w:p w14:paraId="2D89FA2B" w14:textId="77777777" w:rsidR="001A4639" w:rsidRPr="005B638E" w:rsidRDefault="001A4639" w:rsidP="001A4639">
      <w:pPr>
        <w:ind w:left="1440"/>
        <w:jc w:val="both"/>
        <w:rPr>
          <w:color w:val="000000" w:themeColor="text1"/>
        </w:rPr>
      </w:pPr>
      <w:r w:rsidRPr="005B638E">
        <w:rPr>
          <w:b/>
          <w:bCs/>
          <w:i/>
          <w:iCs/>
          <w:color w:val="000000" w:themeColor="text1"/>
        </w:rPr>
        <w:t xml:space="preserve"> </w:t>
      </w:r>
    </w:p>
    <w:p w14:paraId="214F0197" w14:textId="2402EBF7" w:rsidR="001A4639" w:rsidRDefault="001A4639" w:rsidP="001A4639">
      <w:pPr>
        <w:ind w:left="1440"/>
        <w:jc w:val="both"/>
        <w:rPr>
          <w:b/>
          <w:bCs/>
          <w:i/>
          <w:iCs/>
          <w:color w:val="000000" w:themeColor="text1"/>
        </w:rPr>
      </w:pPr>
      <w:r w:rsidRPr="005B638E">
        <w:rPr>
          <w:b/>
          <w:bCs/>
          <w:i/>
          <w:iCs/>
          <w:color w:val="000000" w:themeColor="text1"/>
        </w:rPr>
        <w:t xml:space="preserve">Date : </w:t>
      </w:r>
      <w:r w:rsidR="00607E76">
        <w:rPr>
          <w:b/>
          <w:bCs/>
          <w:i/>
          <w:iCs/>
          <w:color w:val="000000" w:themeColor="text1"/>
        </w:rPr>
        <w:t>7</w:t>
      </w:r>
      <w:r w:rsidRPr="0048383E">
        <w:rPr>
          <w:b/>
          <w:bCs/>
          <w:i/>
          <w:iCs/>
          <w:color w:val="000000" w:themeColor="text1"/>
          <w:vertAlign w:val="superscript"/>
        </w:rPr>
        <w:t>th</w:t>
      </w:r>
      <w:r>
        <w:rPr>
          <w:b/>
          <w:bCs/>
          <w:i/>
          <w:iCs/>
          <w:color w:val="000000" w:themeColor="text1"/>
        </w:rPr>
        <w:t xml:space="preserve"> </w:t>
      </w:r>
      <w:r w:rsidR="00607E76">
        <w:rPr>
          <w:b/>
          <w:bCs/>
          <w:i/>
          <w:iCs/>
          <w:color w:val="000000" w:themeColor="text1"/>
        </w:rPr>
        <w:t>September</w:t>
      </w:r>
      <w:r>
        <w:rPr>
          <w:b/>
          <w:bCs/>
          <w:i/>
          <w:iCs/>
          <w:color w:val="000000" w:themeColor="text1"/>
        </w:rPr>
        <w:t xml:space="preserve"> 2022</w:t>
      </w:r>
      <w:r w:rsidRPr="005B638E">
        <w:rPr>
          <w:b/>
          <w:bCs/>
          <w:i/>
          <w:iCs/>
          <w:color w:val="000000" w:themeColor="text1"/>
        </w:rPr>
        <w:t>..........................</w:t>
      </w:r>
    </w:p>
    <w:p w14:paraId="6EFCB9A5" w14:textId="77777777" w:rsidR="001A4639" w:rsidRDefault="001A4639" w:rsidP="001A4639">
      <w:pPr>
        <w:ind w:left="1440"/>
        <w:jc w:val="both"/>
        <w:rPr>
          <w:b/>
          <w:bCs/>
          <w:i/>
          <w:iCs/>
          <w:color w:val="000000" w:themeColor="text1"/>
        </w:rPr>
      </w:pPr>
    </w:p>
    <w:p w14:paraId="706AED31" w14:textId="77777777" w:rsidR="001A4639" w:rsidRDefault="001A4639" w:rsidP="001A4639">
      <w:pPr>
        <w:rPr>
          <w:color w:val="000000" w:themeColor="text1"/>
        </w:rPr>
      </w:pPr>
    </w:p>
    <w:p w14:paraId="511A738D" w14:textId="77777777" w:rsidR="001A4639" w:rsidRDefault="001A4639" w:rsidP="001A4639">
      <w:pPr>
        <w:rPr>
          <w:color w:val="000000" w:themeColor="text1"/>
        </w:rPr>
      </w:pPr>
    </w:p>
    <w:p w14:paraId="7ECFC0B6" w14:textId="77777777" w:rsidR="001A4639" w:rsidRPr="0048383E" w:rsidRDefault="001A4639" w:rsidP="001A4639">
      <w:pPr>
        <w:rPr>
          <w:b/>
          <w:bCs/>
          <w:sz w:val="40"/>
          <w:szCs w:val="40"/>
        </w:rPr>
      </w:pPr>
      <w:r w:rsidRPr="0048383E">
        <w:rPr>
          <w:b/>
          <w:bCs/>
          <w:sz w:val="40"/>
          <w:szCs w:val="40"/>
        </w:rPr>
        <w:t>Form of Consent</w:t>
      </w:r>
    </w:p>
    <w:p w14:paraId="0320F3D1" w14:textId="77777777" w:rsidR="001A4639" w:rsidRPr="005B638E" w:rsidRDefault="001A4639" w:rsidP="001A4639">
      <w:pPr>
        <w:spacing w:after="40"/>
        <w:jc w:val="both"/>
        <w:rPr>
          <w:color w:val="000000" w:themeColor="text1"/>
        </w:rPr>
      </w:pPr>
      <w:r>
        <w:rPr>
          <w:color w:val="000000" w:themeColor="text1"/>
        </w:rPr>
        <w:t>I</w:t>
      </w:r>
      <w:r w:rsidRPr="005B638E">
        <w:rPr>
          <w:b/>
          <w:bCs/>
          <w:color w:val="000000" w:themeColor="text1"/>
        </w:rPr>
        <w:t xml:space="preserve"> </w:t>
      </w:r>
      <w:r w:rsidRPr="005B638E">
        <w:rPr>
          <w:color w:val="000000" w:themeColor="text1"/>
        </w:rPr>
        <w:t>.............</w:t>
      </w:r>
      <w:r>
        <w:rPr>
          <w:color w:val="000000" w:themeColor="text1"/>
        </w:rPr>
        <w:t>...............................David James</w:t>
      </w:r>
      <w:r w:rsidRPr="005B638E">
        <w:rPr>
          <w:color w:val="000000" w:themeColor="text1"/>
        </w:rPr>
        <w:t xml:space="preserve">…………………………………  hereby consent that my Project, submitted in candidature for the </w:t>
      </w:r>
      <w:r w:rsidRPr="005B638E">
        <w:rPr>
          <w:i/>
          <w:color w:val="000000" w:themeColor="text1"/>
          <w:u w:val="single"/>
        </w:rPr>
        <w:t>B.Sc.</w:t>
      </w:r>
      <w:r>
        <w:rPr>
          <w:i/>
          <w:color w:val="000000" w:themeColor="text1"/>
          <w:u w:val="single"/>
        </w:rPr>
        <w:t xml:space="preserve"> </w:t>
      </w:r>
      <w:r w:rsidRPr="005B638E">
        <w:rPr>
          <w:i/>
          <w:color w:val="000000" w:themeColor="text1"/>
          <w:u w:val="single"/>
        </w:rPr>
        <w:t xml:space="preserve">Computing </w:t>
      </w:r>
      <w:r>
        <w:rPr>
          <w:i/>
          <w:color w:val="000000" w:themeColor="text1"/>
          <w:u w:val="single"/>
        </w:rPr>
        <w:t>(Games Development)</w:t>
      </w:r>
      <w:r w:rsidRPr="005B638E">
        <w:rPr>
          <w:i/>
          <w:color w:val="000000" w:themeColor="text1"/>
          <w:u w:val="single"/>
        </w:rPr>
        <w:t xml:space="preserve">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22364968" w14:textId="77777777" w:rsidR="001A4639" w:rsidRPr="005B638E" w:rsidRDefault="001A4639" w:rsidP="001A4639">
      <w:pPr>
        <w:ind w:left="1440"/>
        <w:jc w:val="both"/>
        <w:rPr>
          <w:b/>
          <w:bCs/>
          <w:color w:val="000000" w:themeColor="text1"/>
        </w:rPr>
      </w:pPr>
    </w:p>
    <w:p w14:paraId="17AAE245" w14:textId="77777777" w:rsidR="001A4639" w:rsidRPr="005B638E" w:rsidRDefault="001A4639" w:rsidP="001A4639">
      <w:pPr>
        <w:ind w:left="1440"/>
        <w:jc w:val="both"/>
        <w:rPr>
          <w:b/>
          <w:bCs/>
          <w:color w:val="000000" w:themeColor="text1"/>
        </w:rPr>
      </w:pPr>
    </w:p>
    <w:p w14:paraId="11B72020" w14:textId="77777777" w:rsidR="001A4639" w:rsidRPr="005B638E" w:rsidRDefault="001A4639" w:rsidP="001A4639">
      <w:pPr>
        <w:ind w:left="1440"/>
        <w:jc w:val="both"/>
        <w:rPr>
          <w:b/>
          <w:bCs/>
          <w:color w:val="000000" w:themeColor="text1"/>
        </w:rPr>
      </w:pPr>
    </w:p>
    <w:p w14:paraId="395821CD" w14:textId="77777777" w:rsidR="001A4639" w:rsidRPr="005B638E" w:rsidRDefault="001A4639" w:rsidP="001A4639">
      <w:pPr>
        <w:ind w:left="1440"/>
        <w:jc w:val="both"/>
        <w:rPr>
          <w:color w:val="000000" w:themeColor="text1"/>
        </w:rPr>
      </w:pPr>
      <w:r w:rsidRPr="005B638E">
        <w:rPr>
          <w:b/>
          <w:bCs/>
          <w:i/>
          <w:iCs/>
          <w:color w:val="000000" w:themeColor="text1"/>
        </w:rPr>
        <w:t xml:space="preserve">Signed : </w:t>
      </w:r>
      <w:r>
        <w:rPr>
          <w:b/>
          <w:bCs/>
          <w:i/>
          <w:iCs/>
          <w:color w:val="000000" w:themeColor="text1"/>
        </w:rPr>
        <w:t>David James</w:t>
      </w:r>
      <w:r w:rsidRPr="005B638E">
        <w:rPr>
          <w:b/>
          <w:bCs/>
          <w:i/>
          <w:iCs/>
          <w:color w:val="000000" w:themeColor="text1"/>
        </w:rPr>
        <w:t xml:space="preserve">......................... </w:t>
      </w:r>
    </w:p>
    <w:p w14:paraId="05157577" w14:textId="77777777" w:rsidR="001A4639" w:rsidRPr="005B638E" w:rsidRDefault="001A4639" w:rsidP="001A4639">
      <w:pPr>
        <w:ind w:left="1440"/>
        <w:jc w:val="both"/>
        <w:rPr>
          <w:color w:val="000000" w:themeColor="text1"/>
        </w:rPr>
      </w:pPr>
      <w:r w:rsidRPr="005B638E">
        <w:rPr>
          <w:b/>
          <w:bCs/>
          <w:i/>
          <w:iCs/>
          <w:color w:val="000000" w:themeColor="text1"/>
        </w:rPr>
        <w:t xml:space="preserve"> </w:t>
      </w:r>
    </w:p>
    <w:p w14:paraId="23480E5B" w14:textId="77777777" w:rsidR="001A4639" w:rsidRPr="005B638E" w:rsidRDefault="001A4639" w:rsidP="001A4639">
      <w:pPr>
        <w:ind w:left="1440"/>
        <w:jc w:val="both"/>
        <w:rPr>
          <w:color w:val="000000" w:themeColor="text1"/>
        </w:rPr>
      </w:pPr>
      <w:r w:rsidRPr="005B638E">
        <w:rPr>
          <w:b/>
          <w:bCs/>
          <w:i/>
          <w:iCs/>
          <w:color w:val="000000" w:themeColor="text1"/>
        </w:rPr>
        <w:t xml:space="preserve"> </w:t>
      </w:r>
    </w:p>
    <w:p w14:paraId="1E5B6E69" w14:textId="7540BCDA" w:rsidR="001A4639" w:rsidRPr="0048383E" w:rsidRDefault="001A4639" w:rsidP="001A4639">
      <w:pPr>
        <w:ind w:left="1440"/>
        <w:jc w:val="both"/>
        <w:rPr>
          <w:b/>
          <w:bCs/>
          <w:i/>
          <w:iCs/>
          <w:color w:val="000000" w:themeColor="text1"/>
        </w:rPr>
      </w:pPr>
      <w:r w:rsidRPr="005B638E">
        <w:rPr>
          <w:b/>
          <w:bCs/>
          <w:i/>
          <w:iCs/>
          <w:color w:val="000000" w:themeColor="text1"/>
        </w:rPr>
        <w:t xml:space="preserve">Date : </w:t>
      </w:r>
      <w:r w:rsidR="00607E76">
        <w:rPr>
          <w:b/>
          <w:bCs/>
          <w:i/>
          <w:iCs/>
          <w:color w:val="000000" w:themeColor="text1"/>
        </w:rPr>
        <w:t>7</w:t>
      </w:r>
      <w:r w:rsidRPr="0048383E">
        <w:rPr>
          <w:b/>
          <w:bCs/>
          <w:i/>
          <w:iCs/>
          <w:color w:val="000000" w:themeColor="text1"/>
          <w:vertAlign w:val="superscript"/>
        </w:rPr>
        <w:t>th</w:t>
      </w:r>
      <w:r>
        <w:rPr>
          <w:b/>
          <w:bCs/>
          <w:i/>
          <w:iCs/>
          <w:color w:val="000000" w:themeColor="text1"/>
        </w:rPr>
        <w:t xml:space="preserve"> September 2022</w:t>
      </w:r>
      <w:r w:rsidRPr="005B638E">
        <w:rPr>
          <w:b/>
          <w:bCs/>
          <w:i/>
          <w:iCs/>
          <w:color w:val="000000" w:themeColor="text1"/>
        </w:rPr>
        <w:t>..........................</w:t>
      </w:r>
      <w:r>
        <w:br w:type="page"/>
      </w:r>
    </w:p>
    <w:p w14:paraId="43645924" w14:textId="5C0DCED2" w:rsidR="001A4639" w:rsidRDefault="001A4639" w:rsidP="001A4639">
      <w:pPr>
        <w:pStyle w:val="Heading1"/>
      </w:pPr>
      <w:bookmarkStart w:id="0" w:name="_Toc111982819"/>
      <w:bookmarkStart w:id="1" w:name="_Toc113475773"/>
      <w:r>
        <w:lastRenderedPageBreak/>
        <w:t>Acknowledgements</w:t>
      </w:r>
      <w:bookmarkEnd w:id="0"/>
      <w:bookmarkEnd w:id="1"/>
    </w:p>
    <w:p w14:paraId="3A667317" w14:textId="77777777" w:rsidR="001A4639" w:rsidRDefault="001A4639" w:rsidP="001A4639">
      <w:pPr>
        <w:spacing w:before="480" w:after="480" w:line="360" w:lineRule="auto"/>
        <w:ind w:left="851" w:right="851"/>
        <w:jc w:val="center"/>
        <w:rPr>
          <w:i/>
          <w:iCs/>
        </w:rPr>
      </w:pPr>
      <w:r>
        <w:rPr>
          <w:i/>
          <w:iCs/>
        </w:rPr>
        <w:t>I’d like to take the opportunity to thank my project supervisor Gordon Dickers for all his advice and support throughout the development of the project.</w:t>
      </w:r>
    </w:p>
    <w:p w14:paraId="075A0304" w14:textId="77777777" w:rsidR="001A4639" w:rsidRDefault="001A4639" w:rsidP="001A4639">
      <w:pPr>
        <w:spacing w:before="480" w:after="480" w:line="360" w:lineRule="auto"/>
        <w:ind w:left="851" w:right="851"/>
        <w:jc w:val="center"/>
        <w:rPr>
          <w:i/>
          <w:iCs/>
        </w:rPr>
      </w:pPr>
      <w:r>
        <w:rPr>
          <w:i/>
          <w:iCs/>
        </w:rPr>
        <w:t xml:space="preserve"> Thank you to my fellow classmate Jonathan Davies for your support, feedback, and critique.</w:t>
      </w:r>
    </w:p>
    <w:p w14:paraId="18C4365E" w14:textId="762160D0" w:rsidR="001A4639" w:rsidRDefault="001A4639" w:rsidP="001A4639">
      <w:pPr>
        <w:rPr>
          <w:i/>
          <w:iCs/>
        </w:rPr>
      </w:pPr>
      <w:r>
        <w:rPr>
          <w:i/>
          <w:iCs/>
        </w:rPr>
        <w:t>Thank you to my wife Hannah for being incredibly supportive and patient and keeping me motivated.</w:t>
      </w:r>
    </w:p>
    <w:p w14:paraId="798BFE80" w14:textId="77777777" w:rsidR="001A4639" w:rsidRDefault="001A4639">
      <w:pPr>
        <w:rPr>
          <w:i/>
          <w:iCs/>
        </w:rPr>
      </w:pPr>
      <w:r>
        <w:rPr>
          <w:i/>
          <w:iCs/>
        </w:rPr>
        <w:br w:type="page"/>
      </w:r>
    </w:p>
    <w:p w14:paraId="3BC0FFC8" w14:textId="63E6BC7F" w:rsidR="001A4639" w:rsidRDefault="001A4639" w:rsidP="001A4639">
      <w:pPr>
        <w:pStyle w:val="Heading1"/>
      </w:pPr>
      <w:bookmarkStart w:id="2" w:name="_Toc113475774"/>
      <w:r>
        <w:lastRenderedPageBreak/>
        <w:t>Table of Contents:</w:t>
      </w:r>
      <w:bookmarkEnd w:id="2"/>
    </w:p>
    <w:p w14:paraId="0AE1ADD5" w14:textId="7029EA86" w:rsidR="00607E76" w:rsidRDefault="001A4639">
      <w:pPr>
        <w:pStyle w:val="TOC1"/>
        <w:tabs>
          <w:tab w:val="right" w:leader="dot" w:pos="9016"/>
        </w:tabs>
        <w:rPr>
          <w:rFonts w:eastAsiaTheme="minorEastAsia"/>
          <w:noProof/>
          <w:lang w:eastAsia="en-GB"/>
        </w:rPr>
      </w:pPr>
      <w:r>
        <w:fldChar w:fldCharType="begin"/>
      </w:r>
      <w:r>
        <w:instrText xml:space="preserve"> TOC \o "1-4" \h \z \u </w:instrText>
      </w:r>
      <w:r>
        <w:fldChar w:fldCharType="separate"/>
      </w:r>
      <w:hyperlink w:anchor="_Toc113475772" w:history="1">
        <w:r w:rsidR="00607E76" w:rsidRPr="00E672FC">
          <w:rPr>
            <w:rStyle w:val="Hyperlink"/>
            <w:noProof/>
          </w:rPr>
          <w:t>Abstract</w:t>
        </w:r>
        <w:r w:rsidR="00607E76">
          <w:rPr>
            <w:noProof/>
            <w:webHidden/>
          </w:rPr>
          <w:tab/>
        </w:r>
        <w:r w:rsidR="00607E76">
          <w:rPr>
            <w:noProof/>
            <w:webHidden/>
          </w:rPr>
          <w:fldChar w:fldCharType="begin"/>
        </w:r>
        <w:r w:rsidR="00607E76">
          <w:rPr>
            <w:noProof/>
            <w:webHidden/>
          </w:rPr>
          <w:instrText xml:space="preserve"> PAGEREF _Toc113475772 \h </w:instrText>
        </w:r>
        <w:r w:rsidR="00607E76">
          <w:rPr>
            <w:noProof/>
            <w:webHidden/>
          </w:rPr>
        </w:r>
        <w:r w:rsidR="00607E76">
          <w:rPr>
            <w:noProof/>
            <w:webHidden/>
          </w:rPr>
          <w:fldChar w:fldCharType="separate"/>
        </w:r>
        <w:r w:rsidR="00607E76">
          <w:rPr>
            <w:noProof/>
            <w:webHidden/>
          </w:rPr>
          <w:t>3</w:t>
        </w:r>
        <w:r w:rsidR="00607E76">
          <w:rPr>
            <w:noProof/>
            <w:webHidden/>
          </w:rPr>
          <w:fldChar w:fldCharType="end"/>
        </w:r>
      </w:hyperlink>
    </w:p>
    <w:p w14:paraId="0ED6698C" w14:textId="618614E2" w:rsidR="00607E76" w:rsidRDefault="00607E76">
      <w:pPr>
        <w:pStyle w:val="TOC1"/>
        <w:tabs>
          <w:tab w:val="right" w:leader="dot" w:pos="9016"/>
        </w:tabs>
        <w:rPr>
          <w:rFonts w:eastAsiaTheme="minorEastAsia"/>
          <w:noProof/>
          <w:lang w:eastAsia="en-GB"/>
        </w:rPr>
      </w:pPr>
      <w:hyperlink w:anchor="_Toc113475773" w:history="1">
        <w:r w:rsidRPr="00E672FC">
          <w:rPr>
            <w:rStyle w:val="Hyperlink"/>
            <w:noProof/>
          </w:rPr>
          <w:t>Acknowledgements</w:t>
        </w:r>
        <w:r>
          <w:rPr>
            <w:noProof/>
            <w:webHidden/>
          </w:rPr>
          <w:tab/>
        </w:r>
        <w:r>
          <w:rPr>
            <w:noProof/>
            <w:webHidden/>
          </w:rPr>
          <w:fldChar w:fldCharType="begin"/>
        </w:r>
        <w:r>
          <w:rPr>
            <w:noProof/>
            <w:webHidden/>
          </w:rPr>
          <w:instrText xml:space="preserve"> PAGEREF _Toc113475773 \h </w:instrText>
        </w:r>
        <w:r>
          <w:rPr>
            <w:noProof/>
            <w:webHidden/>
          </w:rPr>
        </w:r>
        <w:r>
          <w:rPr>
            <w:noProof/>
            <w:webHidden/>
          </w:rPr>
          <w:fldChar w:fldCharType="separate"/>
        </w:r>
        <w:r>
          <w:rPr>
            <w:noProof/>
            <w:webHidden/>
          </w:rPr>
          <w:t>4</w:t>
        </w:r>
        <w:r>
          <w:rPr>
            <w:noProof/>
            <w:webHidden/>
          </w:rPr>
          <w:fldChar w:fldCharType="end"/>
        </w:r>
      </w:hyperlink>
    </w:p>
    <w:p w14:paraId="529BD6EE" w14:textId="5D07800A" w:rsidR="00607E76" w:rsidRDefault="00607E76">
      <w:pPr>
        <w:pStyle w:val="TOC1"/>
        <w:tabs>
          <w:tab w:val="right" w:leader="dot" w:pos="9016"/>
        </w:tabs>
        <w:rPr>
          <w:rFonts w:eastAsiaTheme="minorEastAsia"/>
          <w:noProof/>
          <w:lang w:eastAsia="en-GB"/>
        </w:rPr>
      </w:pPr>
      <w:hyperlink w:anchor="_Toc113475774" w:history="1">
        <w:r w:rsidRPr="00E672FC">
          <w:rPr>
            <w:rStyle w:val="Hyperlink"/>
            <w:noProof/>
          </w:rPr>
          <w:t>Table of Contents:</w:t>
        </w:r>
        <w:r>
          <w:rPr>
            <w:noProof/>
            <w:webHidden/>
          </w:rPr>
          <w:tab/>
        </w:r>
        <w:r>
          <w:rPr>
            <w:noProof/>
            <w:webHidden/>
          </w:rPr>
          <w:fldChar w:fldCharType="begin"/>
        </w:r>
        <w:r>
          <w:rPr>
            <w:noProof/>
            <w:webHidden/>
          </w:rPr>
          <w:instrText xml:space="preserve"> PAGEREF _Toc113475774 \h </w:instrText>
        </w:r>
        <w:r>
          <w:rPr>
            <w:noProof/>
            <w:webHidden/>
          </w:rPr>
        </w:r>
        <w:r>
          <w:rPr>
            <w:noProof/>
            <w:webHidden/>
          </w:rPr>
          <w:fldChar w:fldCharType="separate"/>
        </w:r>
        <w:r>
          <w:rPr>
            <w:noProof/>
            <w:webHidden/>
          </w:rPr>
          <w:t>5</w:t>
        </w:r>
        <w:r>
          <w:rPr>
            <w:noProof/>
            <w:webHidden/>
          </w:rPr>
          <w:fldChar w:fldCharType="end"/>
        </w:r>
      </w:hyperlink>
    </w:p>
    <w:p w14:paraId="3F9155B5" w14:textId="43AC4DA6" w:rsidR="00607E76" w:rsidRDefault="00607E76">
      <w:pPr>
        <w:pStyle w:val="TOC1"/>
        <w:tabs>
          <w:tab w:val="right" w:leader="dot" w:pos="9016"/>
        </w:tabs>
        <w:rPr>
          <w:rFonts w:eastAsiaTheme="minorEastAsia"/>
          <w:noProof/>
          <w:lang w:eastAsia="en-GB"/>
        </w:rPr>
      </w:pPr>
      <w:hyperlink w:anchor="_Toc113475775" w:history="1">
        <w:r w:rsidRPr="00E672FC">
          <w:rPr>
            <w:rStyle w:val="Hyperlink"/>
            <w:noProof/>
          </w:rPr>
          <w:t>Table of Figures:</w:t>
        </w:r>
        <w:r>
          <w:rPr>
            <w:noProof/>
            <w:webHidden/>
          </w:rPr>
          <w:tab/>
        </w:r>
        <w:r>
          <w:rPr>
            <w:noProof/>
            <w:webHidden/>
          </w:rPr>
          <w:fldChar w:fldCharType="begin"/>
        </w:r>
        <w:r>
          <w:rPr>
            <w:noProof/>
            <w:webHidden/>
          </w:rPr>
          <w:instrText xml:space="preserve"> PAGEREF _Toc113475775 \h </w:instrText>
        </w:r>
        <w:r>
          <w:rPr>
            <w:noProof/>
            <w:webHidden/>
          </w:rPr>
        </w:r>
        <w:r>
          <w:rPr>
            <w:noProof/>
            <w:webHidden/>
          </w:rPr>
          <w:fldChar w:fldCharType="separate"/>
        </w:r>
        <w:r>
          <w:rPr>
            <w:noProof/>
            <w:webHidden/>
          </w:rPr>
          <w:t>9</w:t>
        </w:r>
        <w:r>
          <w:rPr>
            <w:noProof/>
            <w:webHidden/>
          </w:rPr>
          <w:fldChar w:fldCharType="end"/>
        </w:r>
      </w:hyperlink>
    </w:p>
    <w:p w14:paraId="4591D426" w14:textId="7F79003F" w:rsidR="00607E76" w:rsidRDefault="00607E76">
      <w:pPr>
        <w:pStyle w:val="TOC1"/>
        <w:tabs>
          <w:tab w:val="right" w:leader="dot" w:pos="9016"/>
        </w:tabs>
        <w:rPr>
          <w:rFonts w:eastAsiaTheme="minorEastAsia"/>
          <w:noProof/>
          <w:lang w:eastAsia="en-GB"/>
        </w:rPr>
      </w:pPr>
      <w:hyperlink w:anchor="_Toc113475776" w:history="1">
        <w:r w:rsidRPr="00E672FC">
          <w:rPr>
            <w:rStyle w:val="Hyperlink"/>
            <w:noProof/>
          </w:rPr>
          <w:t>Table of Equations:</w:t>
        </w:r>
        <w:r>
          <w:rPr>
            <w:noProof/>
            <w:webHidden/>
          </w:rPr>
          <w:tab/>
        </w:r>
        <w:r>
          <w:rPr>
            <w:noProof/>
            <w:webHidden/>
          </w:rPr>
          <w:fldChar w:fldCharType="begin"/>
        </w:r>
        <w:r>
          <w:rPr>
            <w:noProof/>
            <w:webHidden/>
          </w:rPr>
          <w:instrText xml:space="preserve"> PAGEREF _Toc113475776 \h </w:instrText>
        </w:r>
        <w:r>
          <w:rPr>
            <w:noProof/>
            <w:webHidden/>
          </w:rPr>
        </w:r>
        <w:r>
          <w:rPr>
            <w:noProof/>
            <w:webHidden/>
          </w:rPr>
          <w:fldChar w:fldCharType="separate"/>
        </w:r>
        <w:r>
          <w:rPr>
            <w:noProof/>
            <w:webHidden/>
          </w:rPr>
          <w:t>10</w:t>
        </w:r>
        <w:r>
          <w:rPr>
            <w:noProof/>
            <w:webHidden/>
          </w:rPr>
          <w:fldChar w:fldCharType="end"/>
        </w:r>
      </w:hyperlink>
    </w:p>
    <w:p w14:paraId="06849604" w14:textId="5B6F7BA8" w:rsidR="00607E76" w:rsidRDefault="00607E76">
      <w:pPr>
        <w:pStyle w:val="TOC1"/>
        <w:tabs>
          <w:tab w:val="right" w:leader="dot" w:pos="9016"/>
        </w:tabs>
        <w:rPr>
          <w:rFonts w:eastAsiaTheme="minorEastAsia"/>
          <w:noProof/>
          <w:lang w:eastAsia="en-GB"/>
        </w:rPr>
      </w:pPr>
      <w:hyperlink w:anchor="_Toc113475777" w:history="1">
        <w:r w:rsidRPr="00E672FC">
          <w:rPr>
            <w:rStyle w:val="Hyperlink"/>
            <w:noProof/>
          </w:rPr>
          <w:t>Table of Code Samples:</w:t>
        </w:r>
        <w:r>
          <w:rPr>
            <w:noProof/>
            <w:webHidden/>
          </w:rPr>
          <w:tab/>
        </w:r>
        <w:r>
          <w:rPr>
            <w:noProof/>
            <w:webHidden/>
          </w:rPr>
          <w:fldChar w:fldCharType="begin"/>
        </w:r>
        <w:r>
          <w:rPr>
            <w:noProof/>
            <w:webHidden/>
          </w:rPr>
          <w:instrText xml:space="preserve"> PAGEREF _Toc113475777 \h </w:instrText>
        </w:r>
        <w:r>
          <w:rPr>
            <w:noProof/>
            <w:webHidden/>
          </w:rPr>
        </w:r>
        <w:r>
          <w:rPr>
            <w:noProof/>
            <w:webHidden/>
          </w:rPr>
          <w:fldChar w:fldCharType="separate"/>
        </w:r>
        <w:r>
          <w:rPr>
            <w:noProof/>
            <w:webHidden/>
          </w:rPr>
          <w:t>11</w:t>
        </w:r>
        <w:r>
          <w:rPr>
            <w:noProof/>
            <w:webHidden/>
          </w:rPr>
          <w:fldChar w:fldCharType="end"/>
        </w:r>
      </w:hyperlink>
    </w:p>
    <w:p w14:paraId="277BD39F" w14:textId="5B5CE87C" w:rsidR="00607E76" w:rsidRDefault="00607E76">
      <w:pPr>
        <w:pStyle w:val="TOC1"/>
        <w:tabs>
          <w:tab w:val="right" w:leader="dot" w:pos="9016"/>
        </w:tabs>
        <w:rPr>
          <w:rFonts w:eastAsiaTheme="minorEastAsia"/>
          <w:noProof/>
          <w:lang w:eastAsia="en-GB"/>
        </w:rPr>
      </w:pPr>
      <w:hyperlink w:anchor="_Toc113475778" w:history="1">
        <w:r w:rsidRPr="00E672FC">
          <w:rPr>
            <w:rStyle w:val="Hyperlink"/>
            <w:noProof/>
          </w:rPr>
          <w:t>Table of Tables:</w:t>
        </w:r>
        <w:r>
          <w:rPr>
            <w:noProof/>
            <w:webHidden/>
          </w:rPr>
          <w:tab/>
        </w:r>
        <w:r>
          <w:rPr>
            <w:noProof/>
            <w:webHidden/>
          </w:rPr>
          <w:fldChar w:fldCharType="begin"/>
        </w:r>
        <w:r>
          <w:rPr>
            <w:noProof/>
            <w:webHidden/>
          </w:rPr>
          <w:instrText xml:space="preserve"> PAGEREF _Toc113475778 \h </w:instrText>
        </w:r>
        <w:r>
          <w:rPr>
            <w:noProof/>
            <w:webHidden/>
          </w:rPr>
        </w:r>
        <w:r>
          <w:rPr>
            <w:noProof/>
            <w:webHidden/>
          </w:rPr>
          <w:fldChar w:fldCharType="separate"/>
        </w:r>
        <w:r>
          <w:rPr>
            <w:noProof/>
            <w:webHidden/>
          </w:rPr>
          <w:t>12</w:t>
        </w:r>
        <w:r>
          <w:rPr>
            <w:noProof/>
            <w:webHidden/>
          </w:rPr>
          <w:fldChar w:fldCharType="end"/>
        </w:r>
      </w:hyperlink>
    </w:p>
    <w:p w14:paraId="54724F21" w14:textId="0BA45E32" w:rsidR="00607E76" w:rsidRDefault="00607E76">
      <w:pPr>
        <w:pStyle w:val="TOC1"/>
        <w:tabs>
          <w:tab w:val="right" w:leader="dot" w:pos="9016"/>
        </w:tabs>
        <w:rPr>
          <w:rFonts w:eastAsiaTheme="minorEastAsia"/>
          <w:noProof/>
          <w:lang w:eastAsia="en-GB"/>
        </w:rPr>
      </w:pPr>
      <w:hyperlink w:anchor="_Toc113475779" w:history="1">
        <w:r w:rsidRPr="00E672FC">
          <w:rPr>
            <w:rStyle w:val="Hyperlink"/>
            <w:noProof/>
          </w:rPr>
          <w:t>1. Introduction</w:t>
        </w:r>
        <w:r>
          <w:rPr>
            <w:noProof/>
            <w:webHidden/>
          </w:rPr>
          <w:tab/>
        </w:r>
        <w:r>
          <w:rPr>
            <w:noProof/>
            <w:webHidden/>
          </w:rPr>
          <w:fldChar w:fldCharType="begin"/>
        </w:r>
        <w:r>
          <w:rPr>
            <w:noProof/>
            <w:webHidden/>
          </w:rPr>
          <w:instrText xml:space="preserve"> PAGEREF _Toc113475779 \h </w:instrText>
        </w:r>
        <w:r>
          <w:rPr>
            <w:noProof/>
            <w:webHidden/>
          </w:rPr>
        </w:r>
        <w:r>
          <w:rPr>
            <w:noProof/>
            <w:webHidden/>
          </w:rPr>
          <w:fldChar w:fldCharType="separate"/>
        </w:r>
        <w:r>
          <w:rPr>
            <w:noProof/>
            <w:webHidden/>
          </w:rPr>
          <w:t>13</w:t>
        </w:r>
        <w:r>
          <w:rPr>
            <w:noProof/>
            <w:webHidden/>
          </w:rPr>
          <w:fldChar w:fldCharType="end"/>
        </w:r>
      </w:hyperlink>
    </w:p>
    <w:p w14:paraId="4052930F" w14:textId="58652958" w:rsidR="00607E76" w:rsidRDefault="00607E76">
      <w:pPr>
        <w:pStyle w:val="TOC2"/>
        <w:tabs>
          <w:tab w:val="right" w:leader="dot" w:pos="9016"/>
        </w:tabs>
        <w:rPr>
          <w:rFonts w:eastAsiaTheme="minorEastAsia"/>
          <w:noProof/>
          <w:lang w:eastAsia="en-GB"/>
        </w:rPr>
      </w:pPr>
      <w:hyperlink w:anchor="_Toc113475780" w:history="1">
        <w:r w:rsidRPr="00E672FC">
          <w:rPr>
            <w:rStyle w:val="Hyperlink"/>
            <w:noProof/>
          </w:rPr>
          <w:t>1.1. Project Rationale</w:t>
        </w:r>
        <w:r>
          <w:rPr>
            <w:noProof/>
            <w:webHidden/>
          </w:rPr>
          <w:tab/>
        </w:r>
        <w:r>
          <w:rPr>
            <w:noProof/>
            <w:webHidden/>
          </w:rPr>
          <w:fldChar w:fldCharType="begin"/>
        </w:r>
        <w:r>
          <w:rPr>
            <w:noProof/>
            <w:webHidden/>
          </w:rPr>
          <w:instrText xml:space="preserve"> PAGEREF _Toc113475780 \h </w:instrText>
        </w:r>
        <w:r>
          <w:rPr>
            <w:noProof/>
            <w:webHidden/>
          </w:rPr>
        </w:r>
        <w:r>
          <w:rPr>
            <w:noProof/>
            <w:webHidden/>
          </w:rPr>
          <w:fldChar w:fldCharType="separate"/>
        </w:r>
        <w:r>
          <w:rPr>
            <w:noProof/>
            <w:webHidden/>
          </w:rPr>
          <w:t>13</w:t>
        </w:r>
        <w:r>
          <w:rPr>
            <w:noProof/>
            <w:webHidden/>
          </w:rPr>
          <w:fldChar w:fldCharType="end"/>
        </w:r>
      </w:hyperlink>
    </w:p>
    <w:p w14:paraId="3AE079C5" w14:textId="3F9B8AC8" w:rsidR="00607E76" w:rsidRDefault="00607E76">
      <w:pPr>
        <w:pStyle w:val="TOC2"/>
        <w:tabs>
          <w:tab w:val="right" w:leader="dot" w:pos="9016"/>
        </w:tabs>
        <w:rPr>
          <w:rFonts w:eastAsiaTheme="minorEastAsia"/>
          <w:noProof/>
          <w:lang w:eastAsia="en-GB"/>
        </w:rPr>
      </w:pPr>
      <w:hyperlink w:anchor="_Toc113475781" w:history="1">
        <w:r w:rsidRPr="00E672FC">
          <w:rPr>
            <w:rStyle w:val="Hyperlink"/>
            <w:noProof/>
          </w:rPr>
          <w:t>1.2. Project Aim</w:t>
        </w:r>
        <w:r>
          <w:rPr>
            <w:noProof/>
            <w:webHidden/>
          </w:rPr>
          <w:tab/>
        </w:r>
        <w:r>
          <w:rPr>
            <w:noProof/>
            <w:webHidden/>
          </w:rPr>
          <w:fldChar w:fldCharType="begin"/>
        </w:r>
        <w:r>
          <w:rPr>
            <w:noProof/>
            <w:webHidden/>
          </w:rPr>
          <w:instrText xml:space="preserve"> PAGEREF _Toc113475781 \h </w:instrText>
        </w:r>
        <w:r>
          <w:rPr>
            <w:noProof/>
            <w:webHidden/>
          </w:rPr>
        </w:r>
        <w:r>
          <w:rPr>
            <w:noProof/>
            <w:webHidden/>
          </w:rPr>
          <w:fldChar w:fldCharType="separate"/>
        </w:r>
        <w:r>
          <w:rPr>
            <w:noProof/>
            <w:webHidden/>
          </w:rPr>
          <w:t>14</w:t>
        </w:r>
        <w:r>
          <w:rPr>
            <w:noProof/>
            <w:webHidden/>
          </w:rPr>
          <w:fldChar w:fldCharType="end"/>
        </w:r>
      </w:hyperlink>
    </w:p>
    <w:p w14:paraId="50AC53CE" w14:textId="4EEC47C3" w:rsidR="00607E76" w:rsidRDefault="00607E76">
      <w:pPr>
        <w:pStyle w:val="TOC2"/>
        <w:tabs>
          <w:tab w:val="right" w:leader="dot" w:pos="9016"/>
        </w:tabs>
        <w:rPr>
          <w:rFonts w:eastAsiaTheme="minorEastAsia"/>
          <w:noProof/>
          <w:lang w:eastAsia="en-GB"/>
        </w:rPr>
      </w:pPr>
      <w:hyperlink w:anchor="_Toc113475782" w:history="1">
        <w:r w:rsidRPr="00E672FC">
          <w:rPr>
            <w:rStyle w:val="Hyperlink"/>
            <w:noProof/>
          </w:rPr>
          <w:t>1.3. Project Objectives</w:t>
        </w:r>
        <w:r>
          <w:rPr>
            <w:noProof/>
            <w:webHidden/>
          </w:rPr>
          <w:tab/>
        </w:r>
        <w:r>
          <w:rPr>
            <w:noProof/>
            <w:webHidden/>
          </w:rPr>
          <w:fldChar w:fldCharType="begin"/>
        </w:r>
        <w:r>
          <w:rPr>
            <w:noProof/>
            <w:webHidden/>
          </w:rPr>
          <w:instrText xml:space="preserve"> PAGEREF _Toc113475782 \h </w:instrText>
        </w:r>
        <w:r>
          <w:rPr>
            <w:noProof/>
            <w:webHidden/>
          </w:rPr>
        </w:r>
        <w:r>
          <w:rPr>
            <w:noProof/>
            <w:webHidden/>
          </w:rPr>
          <w:fldChar w:fldCharType="separate"/>
        </w:r>
        <w:r>
          <w:rPr>
            <w:noProof/>
            <w:webHidden/>
          </w:rPr>
          <w:t>14</w:t>
        </w:r>
        <w:r>
          <w:rPr>
            <w:noProof/>
            <w:webHidden/>
          </w:rPr>
          <w:fldChar w:fldCharType="end"/>
        </w:r>
      </w:hyperlink>
    </w:p>
    <w:p w14:paraId="7E17EC7C" w14:textId="7263DF4E" w:rsidR="00607E76" w:rsidRDefault="00607E76">
      <w:pPr>
        <w:pStyle w:val="TOC2"/>
        <w:tabs>
          <w:tab w:val="right" w:leader="dot" w:pos="9016"/>
        </w:tabs>
        <w:rPr>
          <w:rFonts w:eastAsiaTheme="minorEastAsia"/>
          <w:noProof/>
          <w:lang w:eastAsia="en-GB"/>
        </w:rPr>
      </w:pPr>
      <w:hyperlink w:anchor="_Toc113475783" w:history="1">
        <w:r w:rsidRPr="00E672FC">
          <w:rPr>
            <w:rStyle w:val="Hyperlink"/>
            <w:noProof/>
          </w:rPr>
          <w:t>1.4. Project Context</w:t>
        </w:r>
        <w:r>
          <w:rPr>
            <w:noProof/>
            <w:webHidden/>
          </w:rPr>
          <w:tab/>
        </w:r>
        <w:r>
          <w:rPr>
            <w:noProof/>
            <w:webHidden/>
          </w:rPr>
          <w:fldChar w:fldCharType="begin"/>
        </w:r>
        <w:r>
          <w:rPr>
            <w:noProof/>
            <w:webHidden/>
          </w:rPr>
          <w:instrText xml:space="preserve"> PAGEREF _Toc113475783 \h </w:instrText>
        </w:r>
        <w:r>
          <w:rPr>
            <w:noProof/>
            <w:webHidden/>
          </w:rPr>
        </w:r>
        <w:r>
          <w:rPr>
            <w:noProof/>
            <w:webHidden/>
          </w:rPr>
          <w:fldChar w:fldCharType="separate"/>
        </w:r>
        <w:r>
          <w:rPr>
            <w:noProof/>
            <w:webHidden/>
          </w:rPr>
          <w:t>14</w:t>
        </w:r>
        <w:r>
          <w:rPr>
            <w:noProof/>
            <w:webHidden/>
          </w:rPr>
          <w:fldChar w:fldCharType="end"/>
        </w:r>
      </w:hyperlink>
    </w:p>
    <w:p w14:paraId="76D84B67" w14:textId="2016B71E" w:rsidR="00607E76" w:rsidRDefault="00607E76">
      <w:pPr>
        <w:pStyle w:val="TOC2"/>
        <w:tabs>
          <w:tab w:val="right" w:leader="dot" w:pos="9016"/>
        </w:tabs>
        <w:rPr>
          <w:rFonts w:eastAsiaTheme="minorEastAsia"/>
          <w:noProof/>
          <w:lang w:eastAsia="en-GB"/>
        </w:rPr>
      </w:pPr>
      <w:hyperlink w:anchor="_Toc113475784" w:history="1">
        <w:r w:rsidRPr="00E672FC">
          <w:rPr>
            <w:rStyle w:val="Hyperlink"/>
            <w:noProof/>
          </w:rPr>
          <w:t>1.5. Research Area</w:t>
        </w:r>
        <w:r>
          <w:rPr>
            <w:noProof/>
            <w:webHidden/>
          </w:rPr>
          <w:tab/>
        </w:r>
        <w:r>
          <w:rPr>
            <w:noProof/>
            <w:webHidden/>
          </w:rPr>
          <w:fldChar w:fldCharType="begin"/>
        </w:r>
        <w:r>
          <w:rPr>
            <w:noProof/>
            <w:webHidden/>
          </w:rPr>
          <w:instrText xml:space="preserve"> PAGEREF _Toc113475784 \h </w:instrText>
        </w:r>
        <w:r>
          <w:rPr>
            <w:noProof/>
            <w:webHidden/>
          </w:rPr>
        </w:r>
        <w:r>
          <w:rPr>
            <w:noProof/>
            <w:webHidden/>
          </w:rPr>
          <w:fldChar w:fldCharType="separate"/>
        </w:r>
        <w:r>
          <w:rPr>
            <w:noProof/>
            <w:webHidden/>
          </w:rPr>
          <w:t>16</w:t>
        </w:r>
        <w:r>
          <w:rPr>
            <w:noProof/>
            <w:webHidden/>
          </w:rPr>
          <w:fldChar w:fldCharType="end"/>
        </w:r>
      </w:hyperlink>
    </w:p>
    <w:p w14:paraId="62D1A015" w14:textId="5D819F32" w:rsidR="00607E76" w:rsidRDefault="00607E76">
      <w:pPr>
        <w:pStyle w:val="TOC2"/>
        <w:tabs>
          <w:tab w:val="right" w:leader="dot" w:pos="9016"/>
        </w:tabs>
        <w:rPr>
          <w:rFonts w:eastAsiaTheme="minorEastAsia"/>
          <w:noProof/>
          <w:lang w:eastAsia="en-GB"/>
        </w:rPr>
      </w:pPr>
      <w:hyperlink w:anchor="_Toc113475785" w:history="1">
        <w:r w:rsidRPr="00E672FC">
          <w:rPr>
            <w:rStyle w:val="Hyperlink"/>
            <w:noProof/>
          </w:rPr>
          <w:t>1.6. Report Structure</w:t>
        </w:r>
        <w:r>
          <w:rPr>
            <w:noProof/>
            <w:webHidden/>
          </w:rPr>
          <w:tab/>
        </w:r>
        <w:r>
          <w:rPr>
            <w:noProof/>
            <w:webHidden/>
          </w:rPr>
          <w:fldChar w:fldCharType="begin"/>
        </w:r>
        <w:r>
          <w:rPr>
            <w:noProof/>
            <w:webHidden/>
          </w:rPr>
          <w:instrText xml:space="preserve"> PAGEREF _Toc113475785 \h </w:instrText>
        </w:r>
        <w:r>
          <w:rPr>
            <w:noProof/>
            <w:webHidden/>
          </w:rPr>
        </w:r>
        <w:r>
          <w:rPr>
            <w:noProof/>
            <w:webHidden/>
          </w:rPr>
          <w:fldChar w:fldCharType="separate"/>
        </w:r>
        <w:r>
          <w:rPr>
            <w:noProof/>
            <w:webHidden/>
          </w:rPr>
          <w:t>16</w:t>
        </w:r>
        <w:r>
          <w:rPr>
            <w:noProof/>
            <w:webHidden/>
          </w:rPr>
          <w:fldChar w:fldCharType="end"/>
        </w:r>
      </w:hyperlink>
    </w:p>
    <w:p w14:paraId="1EF7349A" w14:textId="617328B2" w:rsidR="00607E76" w:rsidRDefault="00607E76">
      <w:pPr>
        <w:pStyle w:val="TOC1"/>
        <w:tabs>
          <w:tab w:val="right" w:leader="dot" w:pos="9016"/>
        </w:tabs>
        <w:rPr>
          <w:rFonts w:eastAsiaTheme="minorEastAsia"/>
          <w:noProof/>
          <w:lang w:eastAsia="en-GB"/>
        </w:rPr>
      </w:pPr>
      <w:hyperlink w:anchor="_Toc113475786" w:history="1">
        <w:r w:rsidRPr="00E672FC">
          <w:rPr>
            <w:rStyle w:val="Hyperlink"/>
            <w:noProof/>
          </w:rPr>
          <w:t>2. Review of Literature</w:t>
        </w:r>
        <w:r>
          <w:rPr>
            <w:noProof/>
            <w:webHidden/>
          </w:rPr>
          <w:tab/>
        </w:r>
        <w:r>
          <w:rPr>
            <w:noProof/>
            <w:webHidden/>
          </w:rPr>
          <w:fldChar w:fldCharType="begin"/>
        </w:r>
        <w:r>
          <w:rPr>
            <w:noProof/>
            <w:webHidden/>
          </w:rPr>
          <w:instrText xml:space="preserve"> PAGEREF _Toc113475786 \h </w:instrText>
        </w:r>
        <w:r>
          <w:rPr>
            <w:noProof/>
            <w:webHidden/>
          </w:rPr>
        </w:r>
        <w:r>
          <w:rPr>
            <w:noProof/>
            <w:webHidden/>
          </w:rPr>
          <w:fldChar w:fldCharType="separate"/>
        </w:r>
        <w:r>
          <w:rPr>
            <w:noProof/>
            <w:webHidden/>
          </w:rPr>
          <w:t>16</w:t>
        </w:r>
        <w:r>
          <w:rPr>
            <w:noProof/>
            <w:webHidden/>
          </w:rPr>
          <w:fldChar w:fldCharType="end"/>
        </w:r>
      </w:hyperlink>
    </w:p>
    <w:p w14:paraId="0CA9ABCD" w14:textId="58E3E065" w:rsidR="00607E76" w:rsidRDefault="00607E76">
      <w:pPr>
        <w:pStyle w:val="TOC2"/>
        <w:tabs>
          <w:tab w:val="right" w:leader="dot" w:pos="9016"/>
        </w:tabs>
        <w:rPr>
          <w:rFonts w:eastAsiaTheme="minorEastAsia"/>
          <w:noProof/>
          <w:lang w:eastAsia="en-GB"/>
        </w:rPr>
      </w:pPr>
      <w:hyperlink w:anchor="_Toc113475787" w:history="1">
        <w:r w:rsidRPr="00E672FC">
          <w:rPr>
            <w:rStyle w:val="Hyperlink"/>
            <w:noProof/>
          </w:rPr>
          <w:t>2.1. Introduction</w:t>
        </w:r>
        <w:r>
          <w:rPr>
            <w:noProof/>
            <w:webHidden/>
          </w:rPr>
          <w:tab/>
        </w:r>
        <w:r>
          <w:rPr>
            <w:noProof/>
            <w:webHidden/>
          </w:rPr>
          <w:fldChar w:fldCharType="begin"/>
        </w:r>
        <w:r>
          <w:rPr>
            <w:noProof/>
            <w:webHidden/>
          </w:rPr>
          <w:instrText xml:space="preserve"> PAGEREF _Toc113475787 \h </w:instrText>
        </w:r>
        <w:r>
          <w:rPr>
            <w:noProof/>
            <w:webHidden/>
          </w:rPr>
        </w:r>
        <w:r>
          <w:rPr>
            <w:noProof/>
            <w:webHidden/>
          </w:rPr>
          <w:fldChar w:fldCharType="separate"/>
        </w:r>
        <w:r>
          <w:rPr>
            <w:noProof/>
            <w:webHidden/>
          </w:rPr>
          <w:t>16</w:t>
        </w:r>
        <w:r>
          <w:rPr>
            <w:noProof/>
            <w:webHidden/>
          </w:rPr>
          <w:fldChar w:fldCharType="end"/>
        </w:r>
      </w:hyperlink>
    </w:p>
    <w:p w14:paraId="64307F42" w14:textId="1DF1FB2D" w:rsidR="00607E76" w:rsidRDefault="00607E76">
      <w:pPr>
        <w:pStyle w:val="TOC2"/>
        <w:tabs>
          <w:tab w:val="right" w:leader="dot" w:pos="9016"/>
        </w:tabs>
        <w:rPr>
          <w:rFonts w:eastAsiaTheme="minorEastAsia"/>
          <w:noProof/>
          <w:lang w:eastAsia="en-GB"/>
        </w:rPr>
      </w:pPr>
      <w:hyperlink w:anchor="_Toc113475788" w:history="1">
        <w:r w:rsidRPr="00E672FC">
          <w:rPr>
            <w:rStyle w:val="Hyperlink"/>
            <w:noProof/>
          </w:rPr>
          <w:t>2.2. Convolutional Neural Networks</w:t>
        </w:r>
        <w:r>
          <w:rPr>
            <w:noProof/>
            <w:webHidden/>
          </w:rPr>
          <w:tab/>
        </w:r>
        <w:r>
          <w:rPr>
            <w:noProof/>
            <w:webHidden/>
          </w:rPr>
          <w:fldChar w:fldCharType="begin"/>
        </w:r>
        <w:r>
          <w:rPr>
            <w:noProof/>
            <w:webHidden/>
          </w:rPr>
          <w:instrText xml:space="preserve"> PAGEREF _Toc113475788 \h </w:instrText>
        </w:r>
        <w:r>
          <w:rPr>
            <w:noProof/>
            <w:webHidden/>
          </w:rPr>
        </w:r>
        <w:r>
          <w:rPr>
            <w:noProof/>
            <w:webHidden/>
          </w:rPr>
          <w:fldChar w:fldCharType="separate"/>
        </w:r>
        <w:r>
          <w:rPr>
            <w:noProof/>
            <w:webHidden/>
          </w:rPr>
          <w:t>17</w:t>
        </w:r>
        <w:r>
          <w:rPr>
            <w:noProof/>
            <w:webHidden/>
          </w:rPr>
          <w:fldChar w:fldCharType="end"/>
        </w:r>
      </w:hyperlink>
    </w:p>
    <w:p w14:paraId="338EF220" w14:textId="6726EDE2" w:rsidR="00607E76" w:rsidRDefault="00607E76">
      <w:pPr>
        <w:pStyle w:val="TOC3"/>
        <w:tabs>
          <w:tab w:val="right" w:leader="dot" w:pos="9016"/>
        </w:tabs>
        <w:rPr>
          <w:rFonts w:eastAsiaTheme="minorEastAsia"/>
          <w:noProof/>
          <w:lang w:eastAsia="en-GB"/>
        </w:rPr>
      </w:pPr>
      <w:hyperlink w:anchor="_Toc113475789" w:history="1">
        <w:r w:rsidRPr="00E672FC">
          <w:rPr>
            <w:rStyle w:val="Hyperlink"/>
            <w:noProof/>
          </w:rPr>
          <w:t>2.2.1. Notable Convolutional Neural Network Architectures</w:t>
        </w:r>
        <w:r>
          <w:rPr>
            <w:noProof/>
            <w:webHidden/>
          </w:rPr>
          <w:tab/>
        </w:r>
        <w:r>
          <w:rPr>
            <w:noProof/>
            <w:webHidden/>
          </w:rPr>
          <w:fldChar w:fldCharType="begin"/>
        </w:r>
        <w:r>
          <w:rPr>
            <w:noProof/>
            <w:webHidden/>
          </w:rPr>
          <w:instrText xml:space="preserve"> PAGEREF _Toc113475789 \h </w:instrText>
        </w:r>
        <w:r>
          <w:rPr>
            <w:noProof/>
            <w:webHidden/>
          </w:rPr>
        </w:r>
        <w:r>
          <w:rPr>
            <w:noProof/>
            <w:webHidden/>
          </w:rPr>
          <w:fldChar w:fldCharType="separate"/>
        </w:r>
        <w:r>
          <w:rPr>
            <w:noProof/>
            <w:webHidden/>
          </w:rPr>
          <w:t>17</w:t>
        </w:r>
        <w:r>
          <w:rPr>
            <w:noProof/>
            <w:webHidden/>
          </w:rPr>
          <w:fldChar w:fldCharType="end"/>
        </w:r>
      </w:hyperlink>
    </w:p>
    <w:p w14:paraId="0DEB85BA" w14:textId="4167051E" w:rsidR="00607E76" w:rsidRDefault="00607E76">
      <w:pPr>
        <w:pStyle w:val="TOC4"/>
        <w:tabs>
          <w:tab w:val="right" w:leader="dot" w:pos="9016"/>
        </w:tabs>
        <w:rPr>
          <w:rFonts w:eastAsiaTheme="minorEastAsia"/>
          <w:noProof/>
          <w:lang w:eastAsia="en-GB"/>
        </w:rPr>
      </w:pPr>
      <w:hyperlink w:anchor="_Toc113475790" w:history="1">
        <w:r w:rsidRPr="00E672FC">
          <w:rPr>
            <w:rStyle w:val="Hyperlink"/>
            <w:noProof/>
          </w:rPr>
          <w:t>2.2.1.1. LeNet-5</w:t>
        </w:r>
        <w:r>
          <w:rPr>
            <w:noProof/>
            <w:webHidden/>
          </w:rPr>
          <w:tab/>
        </w:r>
        <w:r>
          <w:rPr>
            <w:noProof/>
            <w:webHidden/>
          </w:rPr>
          <w:fldChar w:fldCharType="begin"/>
        </w:r>
        <w:r>
          <w:rPr>
            <w:noProof/>
            <w:webHidden/>
          </w:rPr>
          <w:instrText xml:space="preserve"> PAGEREF _Toc113475790 \h </w:instrText>
        </w:r>
        <w:r>
          <w:rPr>
            <w:noProof/>
            <w:webHidden/>
          </w:rPr>
        </w:r>
        <w:r>
          <w:rPr>
            <w:noProof/>
            <w:webHidden/>
          </w:rPr>
          <w:fldChar w:fldCharType="separate"/>
        </w:r>
        <w:r>
          <w:rPr>
            <w:noProof/>
            <w:webHidden/>
          </w:rPr>
          <w:t>17</w:t>
        </w:r>
        <w:r>
          <w:rPr>
            <w:noProof/>
            <w:webHidden/>
          </w:rPr>
          <w:fldChar w:fldCharType="end"/>
        </w:r>
      </w:hyperlink>
    </w:p>
    <w:p w14:paraId="1F75EAB8" w14:textId="39A437E8" w:rsidR="00607E76" w:rsidRDefault="00607E76">
      <w:pPr>
        <w:pStyle w:val="TOC4"/>
        <w:tabs>
          <w:tab w:val="right" w:leader="dot" w:pos="9016"/>
        </w:tabs>
        <w:rPr>
          <w:rFonts w:eastAsiaTheme="minorEastAsia"/>
          <w:noProof/>
          <w:lang w:eastAsia="en-GB"/>
        </w:rPr>
      </w:pPr>
      <w:hyperlink w:anchor="_Toc113475791" w:history="1">
        <w:r w:rsidRPr="00E672FC">
          <w:rPr>
            <w:rStyle w:val="Hyperlink"/>
            <w:noProof/>
          </w:rPr>
          <w:t>2.2.1.2. AlexNet</w:t>
        </w:r>
        <w:r>
          <w:rPr>
            <w:noProof/>
            <w:webHidden/>
          </w:rPr>
          <w:tab/>
        </w:r>
        <w:r>
          <w:rPr>
            <w:noProof/>
            <w:webHidden/>
          </w:rPr>
          <w:fldChar w:fldCharType="begin"/>
        </w:r>
        <w:r>
          <w:rPr>
            <w:noProof/>
            <w:webHidden/>
          </w:rPr>
          <w:instrText xml:space="preserve"> PAGEREF _Toc113475791 \h </w:instrText>
        </w:r>
        <w:r>
          <w:rPr>
            <w:noProof/>
            <w:webHidden/>
          </w:rPr>
        </w:r>
        <w:r>
          <w:rPr>
            <w:noProof/>
            <w:webHidden/>
          </w:rPr>
          <w:fldChar w:fldCharType="separate"/>
        </w:r>
        <w:r>
          <w:rPr>
            <w:noProof/>
            <w:webHidden/>
          </w:rPr>
          <w:t>18</w:t>
        </w:r>
        <w:r>
          <w:rPr>
            <w:noProof/>
            <w:webHidden/>
          </w:rPr>
          <w:fldChar w:fldCharType="end"/>
        </w:r>
      </w:hyperlink>
    </w:p>
    <w:p w14:paraId="09BA4686" w14:textId="2847CC09" w:rsidR="00607E76" w:rsidRDefault="00607E76">
      <w:pPr>
        <w:pStyle w:val="TOC4"/>
        <w:tabs>
          <w:tab w:val="right" w:leader="dot" w:pos="9016"/>
        </w:tabs>
        <w:rPr>
          <w:rFonts w:eastAsiaTheme="minorEastAsia"/>
          <w:noProof/>
          <w:lang w:eastAsia="en-GB"/>
        </w:rPr>
      </w:pPr>
      <w:hyperlink w:anchor="_Toc113475792" w:history="1">
        <w:r w:rsidRPr="00E672FC">
          <w:rPr>
            <w:rStyle w:val="Hyperlink"/>
            <w:noProof/>
          </w:rPr>
          <w:t>2.2.1.3. VGGNet</w:t>
        </w:r>
        <w:r>
          <w:rPr>
            <w:noProof/>
            <w:webHidden/>
          </w:rPr>
          <w:tab/>
        </w:r>
        <w:r>
          <w:rPr>
            <w:noProof/>
            <w:webHidden/>
          </w:rPr>
          <w:fldChar w:fldCharType="begin"/>
        </w:r>
        <w:r>
          <w:rPr>
            <w:noProof/>
            <w:webHidden/>
          </w:rPr>
          <w:instrText xml:space="preserve"> PAGEREF _Toc113475792 \h </w:instrText>
        </w:r>
        <w:r>
          <w:rPr>
            <w:noProof/>
            <w:webHidden/>
          </w:rPr>
        </w:r>
        <w:r>
          <w:rPr>
            <w:noProof/>
            <w:webHidden/>
          </w:rPr>
          <w:fldChar w:fldCharType="separate"/>
        </w:r>
        <w:r>
          <w:rPr>
            <w:noProof/>
            <w:webHidden/>
          </w:rPr>
          <w:t>19</w:t>
        </w:r>
        <w:r>
          <w:rPr>
            <w:noProof/>
            <w:webHidden/>
          </w:rPr>
          <w:fldChar w:fldCharType="end"/>
        </w:r>
      </w:hyperlink>
    </w:p>
    <w:p w14:paraId="4A304690" w14:textId="18DCE605" w:rsidR="00607E76" w:rsidRDefault="00607E76">
      <w:pPr>
        <w:pStyle w:val="TOC3"/>
        <w:tabs>
          <w:tab w:val="right" w:leader="dot" w:pos="9016"/>
        </w:tabs>
        <w:rPr>
          <w:rFonts w:eastAsiaTheme="minorEastAsia"/>
          <w:noProof/>
          <w:lang w:eastAsia="en-GB"/>
        </w:rPr>
      </w:pPr>
      <w:hyperlink w:anchor="_Toc113475793" w:history="1">
        <w:r w:rsidRPr="00E672FC">
          <w:rPr>
            <w:rStyle w:val="Hyperlink"/>
            <w:noProof/>
          </w:rPr>
          <w:t>2.2.2. Convolutional Neural Network Operations</w:t>
        </w:r>
        <w:r>
          <w:rPr>
            <w:noProof/>
            <w:webHidden/>
          </w:rPr>
          <w:tab/>
        </w:r>
        <w:r>
          <w:rPr>
            <w:noProof/>
            <w:webHidden/>
          </w:rPr>
          <w:fldChar w:fldCharType="begin"/>
        </w:r>
        <w:r>
          <w:rPr>
            <w:noProof/>
            <w:webHidden/>
          </w:rPr>
          <w:instrText xml:space="preserve"> PAGEREF _Toc113475793 \h </w:instrText>
        </w:r>
        <w:r>
          <w:rPr>
            <w:noProof/>
            <w:webHidden/>
          </w:rPr>
        </w:r>
        <w:r>
          <w:rPr>
            <w:noProof/>
            <w:webHidden/>
          </w:rPr>
          <w:fldChar w:fldCharType="separate"/>
        </w:r>
        <w:r>
          <w:rPr>
            <w:noProof/>
            <w:webHidden/>
          </w:rPr>
          <w:t>20</w:t>
        </w:r>
        <w:r>
          <w:rPr>
            <w:noProof/>
            <w:webHidden/>
          </w:rPr>
          <w:fldChar w:fldCharType="end"/>
        </w:r>
      </w:hyperlink>
    </w:p>
    <w:p w14:paraId="390FF1E2" w14:textId="64B2E069" w:rsidR="00607E76" w:rsidRDefault="00607E76">
      <w:pPr>
        <w:pStyle w:val="TOC4"/>
        <w:tabs>
          <w:tab w:val="right" w:leader="dot" w:pos="9016"/>
        </w:tabs>
        <w:rPr>
          <w:rFonts w:eastAsiaTheme="minorEastAsia"/>
          <w:noProof/>
          <w:lang w:eastAsia="en-GB"/>
        </w:rPr>
      </w:pPr>
      <w:hyperlink w:anchor="_Toc113475794" w:history="1">
        <w:r w:rsidRPr="00E672FC">
          <w:rPr>
            <w:rStyle w:val="Hyperlink"/>
            <w:noProof/>
          </w:rPr>
          <w:t>2.2.2.1. Local Receptive Fields</w:t>
        </w:r>
        <w:r>
          <w:rPr>
            <w:noProof/>
            <w:webHidden/>
          </w:rPr>
          <w:tab/>
        </w:r>
        <w:r>
          <w:rPr>
            <w:noProof/>
            <w:webHidden/>
          </w:rPr>
          <w:fldChar w:fldCharType="begin"/>
        </w:r>
        <w:r>
          <w:rPr>
            <w:noProof/>
            <w:webHidden/>
          </w:rPr>
          <w:instrText xml:space="preserve"> PAGEREF _Toc113475794 \h </w:instrText>
        </w:r>
        <w:r>
          <w:rPr>
            <w:noProof/>
            <w:webHidden/>
          </w:rPr>
        </w:r>
        <w:r>
          <w:rPr>
            <w:noProof/>
            <w:webHidden/>
          </w:rPr>
          <w:fldChar w:fldCharType="separate"/>
        </w:r>
        <w:r>
          <w:rPr>
            <w:noProof/>
            <w:webHidden/>
          </w:rPr>
          <w:t>20</w:t>
        </w:r>
        <w:r>
          <w:rPr>
            <w:noProof/>
            <w:webHidden/>
          </w:rPr>
          <w:fldChar w:fldCharType="end"/>
        </w:r>
      </w:hyperlink>
    </w:p>
    <w:p w14:paraId="33BF3056" w14:textId="1EFC11D0" w:rsidR="00607E76" w:rsidRDefault="00607E76">
      <w:pPr>
        <w:pStyle w:val="TOC4"/>
        <w:tabs>
          <w:tab w:val="right" w:leader="dot" w:pos="9016"/>
        </w:tabs>
        <w:rPr>
          <w:rFonts w:eastAsiaTheme="minorEastAsia"/>
          <w:noProof/>
          <w:lang w:eastAsia="en-GB"/>
        </w:rPr>
      </w:pPr>
      <w:hyperlink w:anchor="_Toc113475795" w:history="1">
        <w:r w:rsidRPr="00E672FC">
          <w:rPr>
            <w:rStyle w:val="Hyperlink"/>
            <w:noProof/>
          </w:rPr>
          <w:t>2.2.2.2. Pooling</w:t>
        </w:r>
        <w:r>
          <w:rPr>
            <w:noProof/>
            <w:webHidden/>
          </w:rPr>
          <w:tab/>
        </w:r>
        <w:r>
          <w:rPr>
            <w:noProof/>
            <w:webHidden/>
          </w:rPr>
          <w:fldChar w:fldCharType="begin"/>
        </w:r>
        <w:r>
          <w:rPr>
            <w:noProof/>
            <w:webHidden/>
          </w:rPr>
          <w:instrText xml:space="preserve"> PAGEREF _Toc113475795 \h </w:instrText>
        </w:r>
        <w:r>
          <w:rPr>
            <w:noProof/>
            <w:webHidden/>
          </w:rPr>
        </w:r>
        <w:r>
          <w:rPr>
            <w:noProof/>
            <w:webHidden/>
          </w:rPr>
          <w:fldChar w:fldCharType="separate"/>
        </w:r>
        <w:r>
          <w:rPr>
            <w:noProof/>
            <w:webHidden/>
          </w:rPr>
          <w:t>21</w:t>
        </w:r>
        <w:r>
          <w:rPr>
            <w:noProof/>
            <w:webHidden/>
          </w:rPr>
          <w:fldChar w:fldCharType="end"/>
        </w:r>
      </w:hyperlink>
    </w:p>
    <w:p w14:paraId="48AE26C9" w14:textId="3C5D7E5C" w:rsidR="00607E76" w:rsidRDefault="00607E76">
      <w:pPr>
        <w:pStyle w:val="TOC3"/>
        <w:tabs>
          <w:tab w:val="right" w:leader="dot" w:pos="9016"/>
        </w:tabs>
        <w:rPr>
          <w:rFonts w:eastAsiaTheme="minorEastAsia"/>
          <w:noProof/>
          <w:lang w:eastAsia="en-GB"/>
        </w:rPr>
      </w:pPr>
      <w:hyperlink w:anchor="_Toc113475796" w:history="1">
        <w:r w:rsidRPr="00E672FC">
          <w:rPr>
            <w:rStyle w:val="Hyperlink"/>
            <w:noProof/>
          </w:rPr>
          <w:t>2.2.3. Measuring Performance</w:t>
        </w:r>
        <w:r>
          <w:rPr>
            <w:noProof/>
            <w:webHidden/>
          </w:rPr>
          <w:tab/>
        </w:r>
        <w:r>
          <w:rPr>
            <w:noProof/>
            <w:webHidden/>
          </w:rPr>
          <w:fldChar w:fldCharType="begin"/>
        </w:r>
        <w:r>
          <w:rPr>
            <w:noProof/>
            <w:webHidden/>
          </w:rPr>
          <w:instrText xml:space="preserve"> PAGEREF _Toc113475796 \h </w:instrText>
        </w:r>
        <w:r>
          <w:rPr>
            <w:noProof/>
            <w:webHidden/>
          </w:rPr>
        </w:r>
        <w:r>
          <w:rPr>
            <w:noProof/>
            <w:webHidden/>
          </w:rPr>
          <w:fldChar w:fldCharType="separate"/>
        </w:r>
        <w:r>
          <w:rPr>
            <w:noProof/>
            <w:webHidden/>
          </w:rPr>
          <w:t>21</w:t>
        </w:r>
        <w:r>
          <w:rPr>
            <w:noProof/>
            <w:webHidden/>
          </w:rPr>
          <w:fldChar w:fldCharType="end"/>
        </w:r>
      </w:hyperlink>
    </w:p>
    <w:p w14:paraId="5C12DB2A" w14:textId="097BB188" w:rsidR="00607E76" w:rsidRDefault="00607E76">
      <w:pPr>
        <w:pStyle w:val="TOC4"/>
        <w:tabs>
          <w:tab w:val="right" w:leader="dot" w:pos="9016"/>
        </w:tabs>
        <w:rPr>
          <w:rFonts w:eastAsiaTheme="minorEastAsia"/>
          <w:noProof/>
          <w:lang w:eastAsia="en-GB"/>
        </w:rPr>
      </w:pPr>
      <w:hyperlink w:anchor="_Toc113475797" w:history="1">
        <w:r w:rsidRPr="00E672FC">
          <w:rPr>
            <w:rStyle w:val="Hyperlink"/>
            <w:noProof/>
          </w:rPr>
          <w:t>2.2.3.1. Confusion Matrix</w:t>
        </w:r>
        <w:r>
          <w:rPr>
            <w:noProof/>
            <w:webHidden/>
          </w:rPr>
          <w:tab/>
        </w:r>
        <w:r>
          <w:rPr>
            <w:noProof/>
            <w:webHidden/>
          </w:rPr>
          <w:fldChar w:fldCharType="begin"/>
        </w:r>
        <w:r>
          <w:rPr>
            <w:noProof/>
            <w:webHidden/>
          </w:rPr>
          <w:instrText xml:space="preserve"> PAGEREF _Toc113475797 \h </w:instrText>
        </w:r>
        <w:r>
          <w:rPr>
            <w:noProof/>
            <w:webHidden/>
          </w:rPr>
        </w:r>
        <w:r>
          <w:rPr>
            <w:noProof/>
            <w:webHidden/>
          </w:rPr>
          <w:fldChar w:fldCharType="separate"/>
        </w:r>
        <w:r>
          <w:rPr>
            <w:noProof/>
            <w:webHidden/>
          </w:rPr>
          <w:t>21</w:t>
        </w:r>
        <w:r>
          <w:rPr>
            <w:noProof/>
            <w:webHidden/>
          </w:rPr>
          <w:fldChar w:fldCharType="end"/>
        </w:r>
      </w:hyperlink>
    </w:p>
    <w:p w14:paraId="5A6EB48C" w14:textId="2B5741E2" w:rsidR="00607E76" w:rsidRDefault="00607E76">
      <w:pPr>
        <w:pStyle w:val="TOC4"/>
        <w:tabs>
          <w:tab w:val="right" w:leader="dot" w:pos="9016"/>
        </w:tabs>
        <w:rPr>
          <w:rFonts w:eastAsiaTheme="minorEastAsia"/>
          <w:noProof/>
          <w:lang w:eastAsia="en-GB"/>
        </w:rPr>
      </w:pPr>
      <w:hyperlink w:anchor="_Toc113475798" w:history="1">
        <w:r w:rsidRPr="00E672FC">
          <w:rPr>
            <w:rStyle w:val="Hyperlink"/>
            <w:noProof/>
          </w:rPr>
          <w:t>2.2.3.2. Accuracy</w:t>
        </w:r>
        <w:r>
          <w:rPr>
            <w:noProof/>
            <w:webHidden/>
          </w:rPr>
          <w:tab/>
        </w:r>
        <w:r>
          <w:rPr>
            <w:noProof/>
            <w:webHidden/>
          </w:rPr>
          <w:fldChar w:fldCharType="begin"/>
        </w:r>
        <w:r>
          <w:rPr>
            <w:noProof/>
            <w:webHidden/>
          </w:rPr>
          <w:instrText xml:space="preserve"> PAGEREF _Toc113475798 \h </w:instrText>
        </w:r>
        <w:r>
          <w:rPr>
            <w:noProof/>
            <w:webHidden/>
          </w:rPr>
        </w:r>
        <w:r>
          <w:rPr>
            <w:noProof/>
            <w:webHidden/>
          </w:rPr>
          <w:fldChar w:fldCharType="separate"/>
        </w:r>
        <w:r>
          <w:rPr>
            <w:noProof/>
            <w:webHidden/>
          </w:rPr>
          <w:t>22</w:t>
        </w:r>
        <w:r>
          <w:rPr>
            <w:noProof/>
            <w:webHidden/>
          </w:rPr>
          <w:fldChar w:fldCharType="end"/>
        </w:r>
      </w:hyperlink>
    </w:p>
    <w:p w14:paraId="641133FA" w14:textId="6357C2D8" w:rsidR="00607E76" w:rsidRDefault="00607E76">
      <w:pPr>
        <w:pStyle w:val="TOC4"/>
        <w:tabs>
          <w:tab w:val="right" w:leader="dot" w:pos="9016"/>
        </w:tabs>
        <w:rPr>
          <w:rFonts w:eastAsiaTheme="minorEastAsia"/>
          <w:noProof/>
          <w:lang w:eastAsia="en-GB"/>
        </w:rPr>
      </w:pPr>
      <w:hyperlink w:anchor="_Toc113475799" w:history="1">
        <w:r w:rsidRPr="00E672FC">
          <w:rPr>
            <w:rStyle w:val="Hyperlink"/>
            <w:noProof/>
          </w:rPr>
          <w:t>2.2.3.3. Precision and Recall</w:t>
        </w:r>
        <w:r>
          <w:rPr>
            <w:noProof/>
            <w:webHidden/>
          </w:rPr>
          <w:tab/>
        </w:r>
        <w:r>
          <w:rPr>
            <w:noProof/>
            <w:webHidden/>
          </w:rPr>
          <w:fldChar w:fldCharType="begin"/>
        </w:r>
        <w:r>
          <w:rPr>
            <w:noProof/>
            <w:webHidden/>
          </w:rPr>
          <w:instrText xml:space="preserve"> PAGEREF _Toc113475799 \h </w:instrText>
        </w:r>
        <w:r>
          <w:rPr>
            <w:noProof/>
            <w:webHidden/>
          </w:rPr>
        </w:r>
        <w:r>
          <w:rPr>
            <w:noProof/>
            <w:webHidden/>
          </w:rPr>
          <w:fldChar w:fldCharType="separate"/>
        </w:r>
        <w:r>
          <w:rPr>
            <w:noProof/>
            <w:webHidden/>
          </w:rPr>
          <w:t>23</w:t>
        </w:r>
        <w:r>
          <w:rPr>
            <w:noProof/>
            <w:webHidden/>
          </w:rPr>
          <w:fldChar w:fldCharType="end"/>
        </w:r>
      </w:hyperlink>
    </w:p>
    <w:p w14:paraId="0303E4DA" w14:textId="1A19F4F6" w:rsidR="00607E76" w:rsidRDefault="00607E76">
      <w:pPr>
        <w:pStyle w:val="TOC4"/>
        <w:tabs>
          <w:tab w:val="right" w:leader="dot" w:pos="9016"/>
        </w:tabs>
        <w:rPr>
          <w:rFonts w:eastAsiaTheme="minorEastAsia"/>
          <w:noProof/>
          <w:lang w:eastAsia="en-GB"/>
        </w:rPr>
      </w:pPr>
      <w:hyperlink w:anchor="_Toc113475800" w:history="1">
        <w:r w:rsidRPr="00E672FC">
          <w:rPr>
            <w:rStyle w:val="Hyperlink"/>
            <w:noProof/>
          </w:rPr>
          <w:t>2.2.3.4. F1 Score</w:t>
        </w:r>
        <w:r>
          <w:rPr>
            <w:noProof/>
            <w:webHidden/>
          </w:rPr>
          <w:tab/>
        </w:r>
        <w:r>
          <w:rPr>
            <w:noProof/>
            <w:webHidden/>
          </w:rPr>
          <w:fldChar w:fldCharType="begin"/>
        </w:r>
        <w:r>
          <w:rPr>
            <w:noProof/>
            <w:webHidden/>
          </w:rPr>
          <w:instrText xml:space="preserve"> PAGEREF _Toc113475800 \h </w:instrText>
        </w:r>
        <w:r>
          <w:rPr>
            <w:noProof/>
            <w:webHidden/>
          </w:rPr>
        </w:r>
        <w:r>
          <w:rPr>
            <w:noProof/>
            <w:webHidden/>
          </w:rPr>
          <w:fldChar w:fldCharType="separate"/>
        </w:r>
        <w:r>
          <w:rPr>
            <w:noProof/>
            <w:webHidden/>
          </w:rPr>
          <w:t>23</w:t>
        </w:r>
        <w:r>
          <w:rPr>
            <w:noProof/>
            <w:webHidden/>
          </w:rPr>
          <w:fldChar w:fldCharType="end"/>
        </w:r>
      </w:hyperlink>
    </w:p>
    <w:p w14:paraId="476F294E" w14:textId="322663F6" w:rsidR="00607E76" w:rsidRDefault="00607E76">
      <w:pPr>
        <w:pStyle w:val="TOC2"/>
        <w:tabs>
          <w:tab w:val="right" w:leader="dot" w:pos="9016"/>
        </w:tabs>
        <w:rPr>
          <w:rFonts w:eastAsiaTheme="minorEastAsia"/>
          <w:noProof/>
          <w:lang w:eastAsia="en-GB"/>
        </w:rPr>
      </w:pPr>
      <w:hyperlink w:anchor="_Toc113475801" w:history="1">
        <w:r w:rsidRPr="00E672FC">
          <w:rPr>
            <w:rStyle w:val="Hyperlink"/>
            <w:noProof/>
          </w:rPr>
          <w:t>2.3. Image Segmentation</w:t>
        </w:r>
        <w:r>
          <w:rPr>
            <w:noProof/>
            <w:webHidden/>
          </w:rPr>
          <w:tab/>
        </w:r>
        <w:r>
          <w:rPr>
            <w:noProof/>
            <w:webHidden/>
          </w:rPr>
          <w:fldChar w:fldCharType="begin"/>
        </w:r>
        <w:r>
          <w:rPr>
            <w:noProof/>
            <w:webHidden/>
          </w:rPr>
          <w:instrText xml:space="preserve"> PAGEREF _Toc113475801 \h </w:instrText>
        </w:r>
        <w:r>
          <w:rPr>
            <w:noProof/>
            <w:webHidden/>
          </w:rPr>
        </w:r>
        <w:r>
          <w:rPr>
            <w:noProof/>
            <w:webHidden/>
          </w:rPr>
          <w:fldChar w:fldCharType="separate"/>
        </w:r>
        <w:r>
          <w:rPr>
            <w:noProof/>
            <w:webHidden/>
          </w:rPr>
          <w:t>23</w:t>
        </w:r>
        <w:r>
          <w:rPr>
            <w:noProof/>
            <w:webHidden/>
          </w:rPr>
          <w:fldChar w:fldCharType="end"/>
        </w:r>
      </w:hyperlink>
    </w:p>
    <w:p w14:paraId="0E907254" w14:textId="19006DD8" w:rsidR="00607E76" w:rsidRDefault="00607E76">
      <w:pPr>
        <w:pStyle w:val="TOC3"/>
        <w:tabs>
          <w:tab w:val="right" w:leader="dot" w:pos="9016"/>
        </w:tabs>
        <w:rPr>
          <w:rFonts w:eastAsiaTheme="minorEastAsia"/>
          <w:noProof/>
          <w:lang w:eastAsia="en-GB"/>
        </w:rPr>
      </w:pPr>
      <w:hyperlink w:anchor="_Toc113475802" w:history="1">
        <w:r w:rsidRPr="00E672FC">
          <w:rPr>
            <w:rStyle w:val="Hyperlink"/>
            <w:noProof/>
          </w:rPr>
          <w:t>2.3.1. Image Segmentation Techniques</w:t>
        </w:r>
        <w:r>
          <w:rPr>
            <w:noProof/>
            <w:webHidden/>
          </w:rPr>
          <w:tab/>
        </w:r>
        <w:r>
          <w:rPr>
            <w:noProof/>
            <w:webHidden/>
          </w:rPr>
          <w:fldChar w:fldCharType="begin"/>
        </w:r>
        <w:r>
          <w:rPr>
            <w:noProof/>
            <w:webHidden/>
          </w:rPr>
          <w:instrText xml:space="preserve"> PAGEREF _Toc113475802 \h </w:instrText>
        </w:r>
        <w:r>
          <w:rPr>
            <w:noProof/>
            <w:webHidden/>
          </w:rPr>
        </w:r>
        <w:r>
          <w:rPr>
            <w:noProof/>
            <w:webHidden/>
          </w:rPr>
          <w:fldChar w:fldCharType="separate"/>
        </w:r>
        <w:r>
          <w:rPr>
            <w:noProof/>
            <w:webHidden/>
          </w:rPr>
          <w:t>24</w:t>
        </w:r>
        <w:r>
          <w:rPr>
            <w:noProof/>
            <w:webHidden/>
          </w:rPr>
          <w:fldChar w:fldCharType="end"/>
        </w:r>
      </w:hyperlink>
    </w:p>
    <w:p w14:paraId="567EB497" w14:textId="482BE44B" w:rsidR="00607E76" w:rsidRDefault="00607E76">
      <w:pPr>
        <w:pStyle w:val="TOC4"/>
        <w:tabs>
          <w:tab w:val="right" w:leader="dot" w:pos="9016"/>
        </w:tabs>
        <w:rPr>
          <w:rFonts w:eastAsiaTheme="minorEastAsia"/>
          <w:noProof/>
          <w:lang w:eastAsia="en-GB"/>
        </w:rPr>
      </w:pPr>
      <w:hyperlink w:anchor="_Toc113475803" w:history="1">
        <w:r w:rsidRPr="00E672FC">
          <w:rPr>
            <w:rStyle w:val="Hyperlink"/>
            <w:noProof/>
          </w:rPr>
          <w:t>2.3.1.1. Thresholding-based Segmentation</w:t>
        </w:r>
        <w:r>
          <w:rPr>
            <w:noProof/>
            <w:webHidden/>
          </w:rPr>
          <w:tab/>
        </w:r>
        <w:r>
          <w:rPr>
            <w:noProof/>
            <w:webHidden/>
          </w:rPr>
          <w:fldChar w:fldCharType="begin"/>
        </w:r>
        <w:r>
          <w:rPr>
            <w:noProof/>
            <w:webHidden/>
          </w:rPr>
          <w:instrText xml:space="preserve"> PAGEREF _Toc113475803 \h </w:instrText>
        </w:r>
        <w:r>
          <w:rPr>
            <w:noProof/>
            <w:webHidden/>
          </w:rPr>
        </w:r>
        <w:r>
          <w:rPr>
            <w:noProof/>
            <w:webHidden/>
          </w:rPr>
          <w:fldChar w:fldCharType="separate"/>
        </w:r>
        <w:r>
          <w:rPr>
            <w:noProof/>
            <w:webHidden/>
          </w:rPr>
          <w:t>24</w:t>
        </w:r>
        <w:r>
          <w:rPr>
            <w:noProof/>
            <w:webHidden/>
          </w:rPr>
          <w:fldChar w:fldCharType="end"/>
        </w:r>
      </w:hyperlink>
    </w:p>
    <w:p w14:paraId="55E2E7E9" w14:textId="70C8B373" w:rsidR="00607E76" w:rsidRDefault="00607E76">
      <w:pPr>
        <w:pStyle w:val="TOC4"/>
        <w:tabs>
          <w:tab w:val="right" w:leader="dot" w:pos="9016"/>
        </w:tabs>
        <w:rPr>
          <w:rFonts w:eastAsiaTheme="minorEastAsia"/>
          <w:noProof/>
          <w:lang w:eastAsia="en-GB"/>
        </w:rPr>
      </w:pPr>
      <w:hyperlink w:anchor="_Toc113475804" w:history="1">
        <w:r w:rsidRPr="00E672FC">
          <w:rPr>
            <w:rStyle w:val="Hyperlink"/>
            <w:noProof/>
          </w:rPr>
          <w:t>2.3.1.2. Edge-based Segmentation</w:t>
        </w:r>
        <w:r>
          <w:rPr>
            <w:noProof/>
            <w:webHidden/>
          </w:rPr>
          <w:tab/>
        </w:r>
        <w:r>
          <w:rPr>
            <w:noProof/>
            <w:webHidden/>
          </w:rPr>
          <w:fldChar w:fldCharType="begin"/>
        </w:r>
        <w:r>
          <w:rPr>
            <w:noProof/>
            <w:webHidden/>
          </w:rPr>
          <w:instrText xml:space="preserve"> PAGEREF _Toc113475804 \h </w:instrText>
        </w:r>
        <w:r>
          <w:rPr>
            <w:noProof/>
            <w:webHidden/>
          </w:rPr>
        </w:r>
        <w:r>
          <w:rPr>
            <w:noProof/>
            <w:webHidden/>
          </w:rPr>
          <w:fldChar w:fldCharType="separate"/>
        </w:r>
        <w:r>
          <w:rPr>
            <w:noProof/>
            <w:webHidden/>
          </w:rPr>
          <w:t>25</w:t>
        </w:r>
        <w:r>
          <w:rPr>
            <w:noProof/>
            <w:webHidden/>
          </w:rPr>
          <w:fldChar w:fldCharType="end"/>
        </w:r>
      </w:hyperlink>
    </w:p>
    <w:p w14:paraId="7CE7B46D" w14:textId="2F1033B3" w:rsidR="00607E76" w:rsidRDefault="00607E76">
      <w:pPr>
        <w:pStyle w:val="TOC4"/>
        <w:tabs>
          <w:tab w:val="right" w:leader="dot" w:pos="9016"/>
        </w:tabs>
        <w:rPr>
          <w:rFonts w:eastAsiaTheme="minorEastAsia"/>
          <w:noProof/>
          <w:lang w:eastAsia="en-GB"/>
        </w:rPr>
      </w:pPr>
      <w:hyperlink w:anchor="_Toc113475805" w:history="1">
        <w:r w:rsidRPr="00E672FC">
          <w:rPr>
            <w:rStyle w:val="Hyperlink"/>
            <w:noProof/>
          </w:rPr>
          <w:t>2.3.1.3. Region-based Segmentation</w:t>
        </w:r>
        <w:r>
          <w:rPr>
            <w:noProof/>
            <w:webHidden/>
          </w:rPr>
          <w:tab/>
        </w:r>
        <w:r>
          <w:rPr>
            <w:noProof/>
            <w:webHidden/>
          </w:rPr>
          <w:fldChar w:fldCharType="begin"/>
        </w:r>
        <w:r>
          <w:rPr>
            <w:noProof/>
            <w:webHidden/>
          </w:rPr>
          <w:instrText xml:space="preserve"> PAGEREF _Toc113475805 \h </w:instrText>
        </w:r>
        <w:r>
          <w:rPr>
            <w:noProof/>
            <w:webHidden/>
          </w:rPr>
        </w:r>
        <w:r>
          <w:rPr>
            <w:noProof/>
            <w:webHidden/>
          </w:rPr>
          <w:fldChar w:fldCharType="separate"/>
        </w:r>
        <w:r>
          <w:rPr>
            <w:noProof/>
            <w:webHidden/>
          </w:rPr>
          <w:t>25</w:t>
        </w:r>
        <w:r>
          <w:rPr>
            <w:noProof/>
            <w:webHidden/>
          </w:rPr>
          <w:fldChar w:fldCharType="end"/>
        </w:r>
      </w:hyperlink>
    </w:p>
    <w:p w14:paraId="6001B12E" w14:textId="3BD43488" w:rsidR="00607E76" w:rsidRDefault="00607E76">
      <w:pPr>
        <w:pStyle w:val="TOC3"/>
        <w:tabs>
          <w:tab w:val="right" w:leader="dot" w:pos="9016"/>
        </w:tabs>
        <w:rPr>
          <w:rFonts w:eastAsiaTheme="minorEastAsia"/>
          <w:noProof/>
          <w:lang w:eastAsia="en-GB"/>
        </w:rPr>
      </w:pPr>
      <w:hyperlink w:anchor="_Toc113475806" w:history="1">
        <w:r w:rsidRPr="00E672FC">
          <w:rPr>
            <w:rStyle w:val="Hyperlink"/>
            <w:noProof/>
          </w:rPr>
          <w:t>2.3.2. Image Segmentation Applications in Deep Learning</w:t>
        </w:r>
        <w:r>
          <w:rPr>
            <w:noProof/>
            <w:webHidden/>
          </w:rPr>
          <w:tab/>
        </w:r>
        <w:r>
          <w:rPr>
            <w:noProof/>
            <w:webHidden/>
          </w:rPr>
          <w:fldChar w:fldCharType="begin"/>
        </w:r>
        <w:r>
          <w:rPr>
            <w:noProof/>
            <w:webHidden/>
          </w:rPr>
          <w:instrText xml:space="preserve"> PAGEREF _Toc113475806 \h </w:instrText>
        </w:r>
        <w:r>
          <w:rPr>
            <w:noProof/>
            <w:webHidden/>
          </w:rPr>
        </w:r>
        <w:r>
          <w:rPr>
            <w:noProof/>
            <w:webHidden/>
          </w:rPr>
          <w:fldChar w:fldCharType="separate"/>
        </w:r>
        <w:r>
          <w:rPr>
            <w:noProof/>
            <w:webHidden/>
          </w:rPr>
          <w:t>26</w:t>
        </w:r>
        <w:r>
          <w:rPr>
            <w:noProof/>
            <w:webHidden/>
          </w:rPr>
          <w:fldChar w:fldCharType="end"/>
        </w:r>
      </w:hyperlink>
    </w:p>
    <w:p w14:paraId="3BF72E04" w14:textId="386F82A2" w:rsidR="00607E76" w:rsidRDefault="00607E76">
      <w:pPr>
        <w:pStyle w:val="TOC4"/>
        <w:tabs>
          <w:tab w:val="right" w:leader="dot" w:pos="9016"/>
        </w:tabs>
        <w:rPr>
          <w:rFonts w:eastAsiaTheme="minorEastAsia"/>
          <w:noProof/>
          <w:lang w:eastAsia="en-GB"/>
        </w:rPr>
      </w:pPr>
      <w:hyperlink w:anchor="_Toc113475807" w:history="1">
        <w:r w:rsidRPr="00E672FC">
          <w:rPr>
            <w:rStyle w:val="Hyperlink"/>
            <w:noProof/>
          </w:rPr>
          <w:t>2.3.2.1. Object Detection</w:t>
        </w:r>
        <w:r>
          <w:rPr>
            <w:noProof/>
            <w:webHidden/>
          </w:rPr>
          <w:tab/>
        </w:r>
        <w:r>
          <w:rPr>
            <w:noProof/>
            <w:webHidden/>
          </w:rPr>
          <w:fldChar w:fldCharType="begin"/>
        </w:r>
        <w:r>
          <w:rPr>
            <w:noProof/>
            <w:webHidden/>
          </w:rPr>
          <w:instrText xml:space="preserve"> PAGEREF _Toc113475807 \h </w:instrText>
        </w:r>
        <w:r>
          <w:rPr>
            <w:noProof/>
            <w:webHidden/>
          </w:rPr>
        </w:r>
        <w:r>
          <w:rPr>
            <w:noProof/>
            <w:webHidden/>
          </w:rPr>
          <w:fldChar w:fldCharType="separate"/>
        </w:r>
        <w:r>
          <w:rPr>
            <w:noProof/>
            <w:webHidden/>
          </w:rPr>
          <w:t>26</w:t>
        </w:r>
        <w:r>
          <w:rPr>
            <w:noProof/>
            <w:webHidden/>
          </w:rPr>
          <w:fldChar w:fldCharType="end"/>
        </w:r>
      </w:hyperlink>
    </w:p>
    <w:p w14:paraId="14AD3668" w14:textId="6E421591" w:rsidR="00607E76" w:rsidRDefault="00607E76">
      <w:pPr>
        <w:pStyle w:val="TOC4"/>
        <w:tabs>
          <w:tab w:val="right" w:leader="dot" w:pos="9016"/>
        </w:tabs>
        <w:rPr>
          <w:rFonts w:eastAsiaTheme="minorEastAsia"/>
          <w:noProof/>
          <w:lang w:eastAsia="en-GB"/>
        </w:rPr>
      </w:pPr>
      <w:hyperlink w:anchor="_Toc113475808" w:history="1">
        <w:r w:rsidRPr="00E672FC">
          <w:rPr>
            <w:rStyle w:val="Hyperlink"/>
            <w:noProof/>
          </w:rPr>
          <w:t>2.3.2.2. Semantic Segmentation</w:t>
        </w:r>
        <w:r>
          <w:rPr>
            <w:noProof/>
            <w:webHidden/>
          </w:rPr>
          <w:tab/>
        </w:r>
        <w:r>
          <w:rPr>
            <w:noProof/>
            <w:webHidden/>
          </w:rPr>
          <w:fldChar w:fldCharType="begin"/>
        </w:r>
        <w:r>
          <w:rPr>
            <w:noProof/>
            <w:webHidden/>
          </w:rPr>
          <w:instrText xml:space="preserve"> PAGEREF _Toc113475808 \h </w:instrText>
        </w:r>
        <w:r>
          <w:rPr>
            <w:noProof/>
            <w:webHidden/>
          </w:rPr>
        </w:r>
        <w:r>
          <w:rPr>
            <w:noProof/>
            <w:webHidden/>
          </w:rPr>
          <w:fldChar w:fldCharType="separate"/>
        </w:r>
        <w:r>
          <w:rPr>
            <w:noProof/>
            <w:webHidden/>
          </w:rPr>
          <w:t>26</w:t>
        </w:r>
        <w:r>
          <w:rPr>
            <w:noProof/>
            <w:webHidden/>
          </w:rPr>
          <w:fldChar w:fldCharType="end"/>
        </w:r>
      </w:hyperlink>
    </w:p>
    <w:p w14:paraId="540CFD49" w14:textId="5EB98EB7" w:rsidR="00607E76" w:rsidRDefault="00607E76">
      <w:pPr>
        <w:pStyle w:val="TOC4"/>
        <w:tabs>
          <w:tab w:val="right" w:leader="dot" w:pos="9016"/>
        </w:tabs>
        <w:rPr>
          <w:rFonts w:eastAsiaTheme="minorEastAsia"/>
          <w:noProof/>
          <w:lang w:eastAsia="en-GB"/>
        </w:rPr>
      </w:pPr>
      <w:hyperlink w:anchor="_Toc113475809" w:history="1">
        <w:r w:rsidRPr="00E672FC">
          <w:rPr>
            <w:rStyle w:val="Hyperlink"/>
            <w:noProof/>
          </w:rPr>
          <w:t>2.3.2.3. Instance Segmentation</w:t>
        </w:r>
        <w:r>
          <w:rPr>
            <w:noProof/>
            <w:webHidden/>
          </w:rPr>
          <w:tab/>
        </w:r>
        <w:r>
          <w:rPr>
            <w:noProof/>
            <w:webHidden/>
          </w:rPr>
          <w:fldChar w:fldCharType="begin"/>
        </w:r>
        <w:r>
          <w:rPr>
            <w:noProof/>
            <w:webHidden/>
          </w:rPr>
          <w:instrText xml:space="preserve"> PAGEREF _Toc113475809 \h </w:instrText>
        </w:r>
        <w:r>
          <w:rPr>
            <w:noProof/>
            <w:webHidden/>
          </w:rPr>
        </w:r>
        <w:r>
          <w:rPr>
            <w:noProof/>
            <w:webHidden/>
          </w:rPr>
          <w:fldChar w:fldCharType="separate"/>
        </w:r>
        <w:r>
          <w:rPr>
            <w:noProof/>
            <w:webHidden/>
          </w:rPr>
          <w:t>26</w:t>
        </w:r>
        <w:r>
          <w:rPr>
            <w:noProof/>
            <w:webHidden/>
          </w:rPr>
          <w:fldChar w:fldCharType="end"/>
        </w:r>
      </w:hyperlink>
    </w:p>
    <w:p w14:paraId="115DBAA1" w14:textId="3295488E" w:rsidR="00607E76" w:rsidRDefault="00607E76">
      <w:pPr>
        <w:pStyle w:val="TOC3"/>
        <w:tabs>
          <w:tab w:val="right" w:leader="dot" w:pos="9016"/>
        </w:tabs>
        <w:rPr>
          <w:rFonts w:eastAsiaTheme="minorEastAsia"/>
          <w:noProof/>
          <w:lang w:eastAsia="en-GB"/>
        </w:rPr>
      </w:pPr>
      <w:hyperlink w:anchor="_Toc113475810" w:history="1">
        <w:r w:rsidRPr="00E672FC">
          <w:rPr>
            <w:rStyle w:val="Hyperlink"/>
            <w:noProof/>
          </w:rPr>
          <w:t>2.3.3. Measuring Performance of Image Segmentation in Deep Learning</w:t>
        </w:r>
        <w:r>
          <w:rPr>
            <w:noProof/>
            <w:webHidden/>
          </w:rPr>
          <w:tab/>
        </w:r>
        <w:r>
          <w:rPr>
            <w:noProof/>
            <w:webHidden/>
          </w:rPr>
          <w:fldChar w:fldCharType="begin"/>
        </w:r>
        <w:r>
          <w:rPr>
            <w:noProof/>
            <w:webHidden/>
          </w:rPr>
          <w:instrText xml:space="preserve"> PAGEREF _Toc113475810 \h </w:instrText>
        </w:r>
        <w:r>
          <w:rPr>
            <w:noProof/>
            <w:webHidden/>
          </w:rPr>
        </w:r>
        <w:r>
          <w:rPr>
            <w:noProof/>
            <w:webHidden/>
          </w:rPr>
          <w:fldChar w:fldCharType="separate"/>
        </w:r>
        <w:r>
          <w:rPr>
            <w:noProof/>
            <w:webHidden/>
          </w:rPr>
          <w:t>27</w:t>
        </w:r>
        <w:r>
          <w:rPr>
            <w:noProof/>
            <w:webHidden/>
          </w:rPr>
          <w:fldChar w:fldCharType="end"/>
        </w:r>
      </w:hyperlink>
    </w:p>
    <w:p w14:paraId="53CD758C" w14:textId="56A0A54A" w:rsidR="00607E76" w:rsidRDefault="00607E76">
      <w:pPr>
        <w:pStyle w:val="TOC2"/>
        <w:tabs>
          <w:tab w:val="right" w:leader="dot" w:pos="9016"/>
        </w:tabs>
        <w:rPr>
          <w:rFonts w:eastAsiaTheme="minorEastAsia"/>
          <w:noProof/>
          <w:lang w:eastAsia="en-GB"/>
        </w:rPr>
      </w:pPr>
      <w:hyperlink w:anchor="_Toc113475811" w:history="1">
        <w:r w:rsidRPr="00E672FC">
          <w:rPr>
            <w:rStyle w:val="Hyperlink"/>
            <w:noProof/>
          </w:rPr>
          <w:t>2.4. Distance in Computer Vision</w:t>
        </w:r>
        <w:r>
          <w:rPr>
            <w:noProof/>
            <w:webHidden/>
          </w:rPr>
          <w:tab/>
        </w:r>
        <w:r>
          <w:rPr>
            <w:noProof/>
            <w:webHidden/>
          </w:rPr>
          <w:fldChar w:fldCharType="begin"/>
        </w:r>
        <w:r>
          <w:rPr>
            <w:noProof/>
            <w:webHidden/>
          </w:rPr>
          <w:instrText xml:space="preserve"> PAGEREF _Toc113475811 \h </w:instrText>
        </w:r>
        <w:r>
          <w:rPr>
            <w:noProof/>
            <w:webHidden/>
          </w:rPr>
        </w:r>
        <w:r>
          <w:rPr>
            <w:noProof/>
            <w:webHidden/>
          </w:rPr>
          <w:fldChar w:fldCharType="separate"/>
        </w:r>
        <w:r>
          <w:rPr>
            <w:noProof/>
            <w:webHidden/>
          </w:rPr>
          <w:t>28</w:t>
        </w:r>
        <w:r>
          <w:rPr>
            <w:noProof/>
            <w:webHidden/>
          </w:rPr>
          <w:fldChar w:fldCharType="end"/>
        </w:r>
      </w:hyperlink>
    </w:p>
    <w:p w14:paraId="0C236B82" w14:textId="34FDE56F" w:rsidR="00607E76" w:rsidRDefault="00607E76">
      <w:pPr>
        <w:pStyle w:val="TOC3"/>
        <w:tabs>
          <w:tab w:val="right" w:leader="dot" w:pos="9016"/>
        </w:tabs>
        <w:rPr>
          <w:rFonts w:eastAsiaTheme="minorEastAsia"/>
          <w:noProof/>
          <w:lang w:eastAsia="en-GB"/>
        </w:rPr>
      </w:pPr>
      <w:hyperlink w:anchor="_Toc113475812" w:history="1">
        <w:r w:rsidRPr="00E672FC">
          <w:rPr>
            <w:rStyle w:val="Hyperlink"/>
            <w:noProof/>
          </w:rPr>
          <w:t>2.4.1. Pinhole Camera Model</w:t>
        </w:r>
        <w:r>
          <w:rPr>
            <w:noProof/>
            <w:webHidden/>
          </w:rPr>
          <w:tab/>
        </w:r>
        <w:r>
          <w:rPr>
            <w:noProof/>
            <w:webHidden/>
          </w:rPr>
          <w:fldChar w:fldCharType="begin"/>
        </w:r>
        <w:r>
          <w:rPr>
            <w:noProof/>
            <w:webHidden/>
          </w:rPr>
          <w:instrText xml:space="preserve"> PAGEREF _Toc113475812 \h </w:instrText>
        </w:r>
        <w:r>
          <w:rPr>
            <w:noProof/>
            <w:webHidden/>
          </w:rPr>
        </w:r>
        <w:r>
          <w:rPr>
            <w:noProof/>
            <w:webHidden/>
          </w:rPr>
          <w:fldChar w:fldCharType="separate"/>
        </w:r>
        <w:r>
          <w:rPr>
            <w:noProof/>
            <w:webHidden/>
          </w:rPr>
          <w:t>28</w:t>
        </w:r>
        <w:r>
          <w:rPr>
            <w:noProof/>
            <w:webHidden/>
          </w:rPr>
          <w:fldChar w:fldCharType="end"/>
        </w:r>
      </w:hyperlink>
    </w:p>
    <w:p w14:paraId="45E00011" w14:textId="76740C66" w:rsidR="00607E76" w:rsidRDefault="00607E76">
      <w:pPr>
        <w:pStyle w:val="TOC3"/>
        <w:tabs>
          <w:tab w:val="right" w:leader="dot" w:pos="9016"/>
        </w:tabs>
        <w:rPr>
          <w:rFonts w:eastAsiaTheme="minorEastAsia"/>
          <w:noProof/>
          <w:lang w:eastAsia="en-GB"/>
        </w:rPr>
      </w:pPr>
      <w:hyperlink w:anchor="_Toc113475813" w:history="1">
        <w:r w:rsidRPr="00E672FC">
          <w:rPr>
            <w:rStyle w:val="Hyperlink"/>
            <w:noProof/>
          </w:rPr>
          <w:t>2.4.2. Extrinsic &amp; Intrinsic Transformation</w:t>
        </w:r>
        <w:r>
          <w:rPr>
            <w:noProof/>
            <w:webHidden/>
          </w:rPr>
          <w:tab/>
        </w:r>
        <w:r>
          <w:rPr>
            <w:noProof/>
            <w:webHidden/>
          </w:rPr>
          <w:fldChar w:fldCharType="begin"/>
        </w:r>
        <w:r>
          <w:rPr>
            <w:noProof/>
            <w:webHidden/>
          </w:rPr>
          <w:instrText xml:space="preserve"> PAGEREF _Toc113475813 \h </w:instrText>
        </w:r>
        <w:r>
          <w:rPr>
            <w:noProof/>
            <w:webHidden/>
          </w:rPr>
        </w:r>
        <w:r>
          <w:rPr>
            <w:noProof/>
            <w:webHidden/>
          </w:rPr>
          <w:fldChar w:fldCharType="separate"/>
        </w:r>
        <w:r>
          <w:rPr>
            <w:noProof/>
            <w:webHidden/>
          </w:rPr>
          <w:t>29</w:t>
        </w:r>
        <w:r>
          <w:rPr>
            <w:noProof/>
            <w:webHidden/>
          </w:rPr>
          <w:fldChar w:fldCharType="end"/>
        </w:r>
      </w:hyperlink>
    </w:p>
    <w:p w14:paraId="3D6F5B9A" w14:textId="1639D155" w:rsidR="00607E76" w:rsidRDefault="00607E76">
      <w:pPr>
        <w:pStyle w:val="TOC3"/>
        <w:tabs>
          <w:tab w:val="right" w:leader="dot" w:pos="9016"/>
        </w:tabs>
        <w:rPr>
          <w:rFonts w:eastAsiaTheme="minorEastAsia"/>
          <w:noProof/>
          <w:lang w:eastAsia="en-GB"/>
        </w:rPr>
      </w:pPr>
      <w:hyperlink w:anchor="_Toc113475814" w:history="1">
        <w:r w:rsidRPr="00E672FC">
          <w:rPr>
            <w:rStyle w:val="Hyperlink"/>
            <w:noProof/>
          </w:rPr>
          <w:t>2.4.3. Light-based Depth Estimation</w:t>
        </w:r>
        <w:r>
          <w:rPr>
            <w:noProof/>
            <w:webHidden/>
          </w:rPr>
          <w:tab/>
        </w:r>
        <w:r>
          <w:rPr>
            <w:noProof/>
            <w:webHidden/>
          </w:rPr>
          <w:fldChar w:fldCharType="begin"/>
        </w:r>
        <w:r>
          <w:rPr>
            <w:noProof/>
            <w:webHidden/>
          </w:rPr>
          <w:instrText xml:space="preserve"> PAGEREF _Toc113475814 \h </w:instrText>
        </w:r>
        <w:r>
          <w:rPr>
            <w:noProof/>
            <w:webHidden/>
          </w:rPr>
        </w:r>
        <w:r>
          <w:rPr>
            <w:noProof/>
            <w:webHidden/>
          </w:rPr>
          <w:fldChar w:fldCharType="separate"/>
        </w:r>
        <w:r>
          <w:rPr>
            <w:noProof/>
            <w:webHidden/>
          </w:rPr>
          <w:t>30</w:t>
        </w:r>
        <w:r>
          <w:rPr>
            <w:noProof/>
            <w:webHidden/>
          </w:rPr>
          <w:fldChar w:fldCharType="end"/>
        </w:r>
      </w:hyperlink>
    </w:p>
    <w:p w14:paraId="7419EB19" w14:textId="7076AE12" w:rsidR="00607E76" w:rsidRDefault="00607E76">
      <w:pPr>
        <w:pStyle w:val="TOC4"/>
        <w:tabs>
          <w:tab w:val="right" w:leader="dot" w:pos="9016"/>
        </w:tabs>
        <w:rPr>
          <w:rFonts w:eastAsiaTheme="minorEastAsia"/>
          <w:noProof/>
          <w:lang w:eastAsia="en-GB"/>
        </w:rPr>
      </w:pPr>
      <w:hyperlink w:anchor="_Toc113475815" w:history="1">
        <w:r w:rsidRPr="00E672FC">
          <w:rPr>
            <w:rStyle w:val="Hyperlink"/>
            <w:noProof/>
          </w:rPr>
          <w:t>2.4.3.1. Incandescent Light</w:t>
        </w:r>
        <w:r>
          <w:rPr>
            <w:noProof/>
            <w:webHidden/>
          </w:rPr>
          <w:tab/>
        </w:r>
        <w:r>
          <w:rPr>
            <w:noProof/>
            <w:webHidden/>
          </w:rPr>
          <w:fldChar w:fldCharType="begin"/>
        </w:r>
        <w:r>
          <w:rPr>
            <w:noProof/>
            <w:webHidden/>
          </w:rPr>
          <w:instrText xml:space="preserve"> PAGEREF _Toc113475815 \h </w:instrText>
        </w:r>
        <w:r>
          <w:rPr>
            <w:noProof/>
            <w:webHidden/>
          </w:rPr>
        </w:r>
        <w:r>
          <w:rPr>
            <w:noProof/>
            <w:webHidden/>
          </w:rPr>
          <w:fldChar w:fldCharType="separate"/>
        </w:r>
        <w:r>
          <w:rPr>
            <w:noProof/>
            <w:webHidden/>
          </w:rPr>
          <w:t>30</w:t>
        </w:r>
        <w:r>
          <w:rPr>
            <w:noProof/>
            <w:webHidden/>
          </w:rPr>
          <w:fldChar w:fldCharType="end"/>
        </w:r>
      </w:hyperlink>
    </w:p>
    <w:p w14:paraId="215D1B37" w14:textId="0BBC1E2E" w:rsidR="00607E76" w:rsidRDefault="00607E76">
      <w:pPr>
        <w:pStyle w:val="TOC4"/>
        <w:tabs>
          <w:tab w:val="right" w:leader="dot" w:pos="9016"/>
        </w:tabs>
        <w:rPr>
          <w:rFonts w:eastAsiaTheme="minorEastAsia"/>
          <w:noProof/>
          <w:lang w:eastAsia="en-GB"/>
        </w:rPr>
      </w:pPr>
      <w:hyperlink w:anchor="_Toc113475816" w:history="1">
        <w:r w:rsidRPr="00E672FC">
          <w:rPr>
            <w:rStyle w:val="Hyperlink"/>
            <w:noProof/>
          </w:rPr>
          <w:t>2.4.3.2. Pattern Projection</w:t>
        </w:r>
        <w:r>
          <w:rPr>
            <w:noProof/>
            <w:webHidden/>
          </w:rPr>
          <w:tab/>
        </w:r>
        <w:r>
          <w:rPr>
            <w:noProof/>
            <w:webHidden/>
          </w:rPr>
          <w:fldChar w:fldCharType="begin"/>
        </w:r>
        <w:r>
          <w:rPr>
            <w:noProof/>
            <w:webHidden/>
          </w:rPr>
          <w:instrText xml:space="preserve"> PAGEREF _Toc113475816 \h </w:instrText>
        </w:r>
        <w:r>
          <w:rPr>
            <w:noProof/>
            <w:webHidden/>
          </w:rPr>
        </w:r>
        <w:r>
          <w:rPr>
            <w:noProof/>
            <w:webHidden/>
          </w:rPr>
          <w:fldChar w:fldCharType="separate"/>
        </w:r>
        <w:r>
          <w:rPr>
            <w:noProof/>
            <w:webHidden/>
          </w:rPr>
          <w:t>30</w:t>
        </w:r>
        <w:r>
          <w:rPr>
            <w:noProof/>
            <w:webHidden/>
          </w:rPr>
          <w:fldChar w:fldCharType="end"/>
        </w:r>
      </w:hyperlink>
    </w:p>
    <w:p w14:paraId="0BE9CDA6" w14:textId="43E2D8BB" w:rsidR="00607E76" w:rsidRDefault="00607E76">
      <w:pPr>
        <w:pStyle w:val="TOC4"/>
        <w:tabs>
          <w:tab w:val="right" w:leader="dot" w:pos="9016"/>
        </w:tabs>
        <w:rPr>
          <w:rFonts w:eastAsiaTheme="minorEastAsia"/>
          <w:noProof/>
          <w:lang w:eastAsia="en-GB"/>
        </w:rPr>
      </w:pPr>
      <w:hyperlink w:anchor="_Toc113475817" w:history="1">
        <w:r w:rsidRPr="00E672FC">
          <w:rPr>
            <w:rStyle w:val="Hyperlink"/>
            <w:noProof/>
          </w:rPr>
          <w:t>2.4.3.3. Time of Flight</w:t>
        </w:r>
        <w:r>
          <w:rPr>
            <w:noProof/>
            <w:webHidden/>
          </w:rPr>
          <w:tab/>
        </w:r>
        <w:r>
          <w:rPr>
            <w:noProof/>
            <w:webHidden/>
          </w:rPr>
          <w:fldChar w:fldCharType="begin"/>
        </w:r>
        <w:r>
          <w:rPr>
            <w:noProof/>
            <w:webHidden/>
          </w:rPr>
          <w:instrText xml:space="preserve"> PAGEREF _Toc113475817 \h </w:instrText>
        </w:r>
        <w:r>
          <w:rPr>
            <w:noProof/>
            <w:webHidden/>
          </w:rPr>
        </w:r>
        <w:r>
          <w:rPr>
            <w:noProof/>
            <w:webHidden/>
          </w:rPr>
          <w:fldChar w:fldCharType="separate"/>
        </w:r>
        <w:r>
          <w:rPr>
            <w:noProof/>
            <w:webHidden/>
          </w:rPr>
          <w:t>30</w:t>
        </w:r>
        <w:r>
          <w:rPr>
            <w:noProof/>
            <w:webHidden/>
          </w:rPr>
          <w:fldChar w:fldCharType="end"/>
        </w:r>
      </w:hyperlink>
    </w:p>
    <w:p w14:paraId="2383036B" w14:textId="27992425" w:rsidR="00607E76" w:rsidRDefault="00607E76">
      <w:pPr>
        <w:pStyle w:val="TOC3"/>
        <w:tabs>
          <w:tab w:val="right" w:leader="dot" w:pos="9016"/>
        </w:tabs>
        <w:rPr>
          <w:rFonts w:eastAsiaTheme="minorEastAsia"/>
          <w:noProof/>
          <w:lang w:eastAsia="en-GB"/>
        </w:rPr>
      </w:pPr>
      <w:hyperlink w:anchor="_Toc113475818" w:history="1">
        <w:r w:rsidRPr="00E672FC">
          <w:rPr>
            <w:rStyle w:val="Hyperlink"/>
            <w:noProof/>
          </w:rPr>
          <w:t>2.4.4. Monocular Depth Estimation</w:t>
        </w:r>
        <w:r>
          <w:rPr>
            <w:noProof/>
            <w:webHidden/>
          </w:rPr>
          <w:tab/>
        </w:r>
        <w:r>
          <w:rPr>
            <w:noProof/>
            <w:webHidden/>
          </w:rPr>
          <w:fldChar w:fldCharType="begin"/>
        </w:r>
        <w:r>
          <w:rPr>
            <w:noProof/>
            <w:webHidden/>
          </w:rPr>
          <w:instrText xml:space="preserve"> PAGEREF _Toc113475818 \h </w:instrText>
        </w:r>
        <w:r>
          <w:rPr>
            <w:noProof/>
            <w:webHidden/>
          </w:rPr>
        </w:r>
        <w:r>
          <w:rPr>
            <w:noProof/>
            <w:webHidden/>
          </w:rPr>
          <w:fldChar w:fldCharType="separate"/>
        </w:r>
        <w:r>
          <w:rPr>
            <w:noProof/>
            <w:webHidden/>
          </w:rPr>
          <w:t>30</w:t>
        </w:r>
        <w:r>
          <w:rPr>
            <w:noProof/>
            <w:webHidden/>
          </w:rPr>
          <w:fldChar w:fldCharType="end"/>
        </w:r>
      </w:hyperlink>
    </w:p>
    <w:p w14:paraId="7426D67E" w14:textId="5D9EAEF2" w:rsidR="00607E76" w:rsidRDefault="00607E76">
      <w:pPr>
        <w:pStyle w:val="TOC4"/>
        <w:tabs>
          <w:tab w:val="right" w:leader="dot" w:pos="9016"/>
        </w:tabs>
        <w:rPr>
          <w:rFonts w:eastAsiaTheme="minorEastAsia"/>
          <w:noProof/>
          <w:lang w:eastAsia="en-GB"/>
        </w:rPr>
      </w:pPr>
      <w:hyperlink w:anchor="_Toc113475819" w:history="1">
        <w:r w:rsidRPr="00E672FC">
          <w:rPr>
            <w:rStyle w:val="Hyperlink"/>
            <w:noProof/>
          </w:rPr>
          <w:t>2.4.4.1. Image Structure</w:t>
        </w:r>
        <w:r>
          <w:rPr>
            <w:noProof/>
            <w:webHidden/>
          </w:rPr>
          <w:tab/>
        </w:r>
        <w:r>
          <w:rPr>
            <w:noProof/>
            <w:webHidden/>
          </w:rPr>
          <w:fldChar w:fldCharType="begin"/>
        </w:r>
        <w:r>
          <w:rPr>
            <w:noProof/>
            <w:webHidden/>
          </w:rPr>
          <w:instrText xml:space="preserve"> PAGEREF _Toc113475819 \h </w:instrText>
        </w:r>
        <w:r>
          <w:rPr>
            <w:noProof/>
            <w:webHidden/>
          </w:rPr>
        </w:r>
        <w:r>
          <w:rPr>
            <w:noProof/>
            <w:webHidden/>
          </w:rPr>
          <w:fldChar w:fldCharType="separate"/>
        </w:r>
        <w:r>
          <w:rPr>
            <w:noProof/>
            <w:webHidden/>
          </w:rPr>
          <w:t>30</w:t>
        </w:r>
        <w:r>
          <w:rPr>
            <w:noProof/>
            <w:webHidden/>
          </w:rPr>
          <w:fldChar w:fldCharType="end"/>
        </w:r>
      </w:hyperlink>
    </w:p>
    <w:p w14:paraId="10FF8993" w14:textId="15C1DCDE" w:rsidR="00607E76" w:rsidRDefault="00607E76">
      <w:pPr>
        <w:pStyle w:val="TOC4"/>
        <w:tabs>
          <w:tab w:val="right" w:leader="dot" w:pos="9016"/>
        </w:tabs>
        <w:rPr>
          <w:rFonts w:eastAsiaTheme="minorEastAsia"/>
          <w:noProof/>
          <w:lang w:eastAsia="en-GB"/>
        </w:rPr>
      </w:pPr>
      <w:hyperlink w:anchor="_Toc113475820" w:history="1">
        <w:r w:rsidRPr="00E672FC">
          <w:rPr>
            <w:rStyle w:val="Hyperlink"/>
            <w:noProof/>
          </w:rPr>
          <w:t>2.4.4.2. Depth on Defocus</w:t>
        </w:r>
        <w:r>
          <w:rPr>
            <w:noProof/>
            <w:webHidden/>
          </w:rPr>
          <w:tab/>
        </w:r>
        <w:r>
          <w:rPr>
            <w:noProof/>
            <w:webHidden/>
          </w:rPr>
          <w:fldChar w:fldCharType="begin"/>
        </w:r>
        <w:r>
          <w:rPr>
            <w:noProof/>
            <w:webHidden/>
          </w:rPr>
          <w:instrText xml:space="preserve"> PAGEREF _Toc113475820 \h </w:instrText>
        </w:r>
        <w:r>
          <w:rPr>
            <w:noProof/>
            <w:webHidden/>
          </w:rPr>
        </w:r>
        <w:r>
          <w:rPr>
            <w:noProof/>
            <w:webHidden/>
          </w:rPr>
          <w:fldChar w:fldCharType="separate"/>
        </w:r>
        <w:r>
          <w:rPr>
            <w:noProof/>
            <w:webHidden/>
          </w:rPr>
          <w:t>31</w:t>
        </w:r>
        <w:r>
          <w:rPr>
            <w:noProof/>
            <w:webHidden/>
          </w:rPr>
          <w:fldChar w:fldCharType="end"/>
        </w:r>
      </w:hyperlink>
    </w:p>
    <w:p w14:paraId="364D9229" w14:textId="16D0DB3F" w:rsidR="00607E76" w:rsidRDefault="00607E76">
      <w:pPr>
        <w:pStyle w:val="TOC3"/>
        <w:tabs>
          <w:tab w:val="right" w:leader="dot" w:pos="9016"/>
        </w:tabs>
        <w:rPr>
          <w:rFonts w:eastAsiaTheme="minorEastAsia"/>
          <w:noProof/>
          <w:lang w:eastAsia="en-GB"/>
        </w:rPr>
      </w:pPr>
      <w:hyperlink w:anchor="_Toc113475821" w:history="1">
        <w:r w:rsidRPr="00E672FC">
          <w:rPr>
            <w:rStyle w:val="Hyperlink"/>
            <w:noProof/>
          </w:rPr>
          <w:t>2.4.5 Stereo Vision</w:t>
        </w:r>
        <w:r>
          <w:rPr>
            <w:noProof/>
            <w:webHidden/>
          </w:rPr>
          <w:tab/>
        </w:r>
        <w:r>
          <w:rPr>
            <w:noProof/>
            <w:webHidden/>
          </w:rPr>
          <w:fldChar w:fldCharType="begin"/>
        </w:r>
        <w:r>
          <w:rPr>
            <w:noProof/>
            <w:webHidden/>
          </w:rPr>
          <w:instrText xml:space="preserve"> PAGEREF _Toc113475821 \h </w:instrText>
        </w:r>
        <w:r>
          <w:rPr>
            <w:noProof/>
            <w:webHidden/>
          </w:rPr>
        </w:r>
        <w:r>
          <w:rPr>
            <w:noProof/>
            <w:webHidden/>
          </w:rPr>
          <w:fldChar w:fldCharType="separate"/>
        </w:r>
        <w:r>
          <w:rPr>
            <w:noProof/>
            <w:webHidden/>
          </w:rPr>
          <w:t>31</w:t>
        </w:r>
        <w:r>
          <w:rPr>
            <w:noProof/>
            <w:webHidden/>
          </w:rPr>
          <w:fldChar w:fldCharType="end"/>
        </w:r>
      </w:hyperlink>
    </w:p>
    <w:p w14:paraId="58ED0CDA" w14:textId="67267DF3" w:rsidR="00607E76" w:rsidRDefault="00607E76">
      <w:pPr>
        <w:pStyle w:val="TOC4"/>
        <w:tabs>
          <w:tab w:val="right" w:leader="dot" w:pos="9016"/>
        </w:tabs>
        <w:rPr>
          <w:rFonts w:eastAsiaTheme="minorEastAsia"/>
          <w:noProof/>
          <w:lang w:eastAsia="en-GB"/>
        </w:rPr>
      </w:pPr>
      <w:hyperlink w:anchor="_Toc113475822" w:history="1">
        <w:r w:rsidRPr="00E672FC">
          <w:rPr>
            <w:rStyle w:val="Hyperlink"/>
            <w:noProof/>
          </w:rPr>
          <w:t>2.4.5.1. Epipolar Geometry</w:t>
        </w:r>
        <w:r>
          <w:rPr>
            <w:noProof/>
            <w:webHidden/>
          </w:rPr>
          <w:tab/>
        </w:r>
        <w:r>
          <w:rPr>
            <w:noProof/>
            <w:webHidden/>
          </w:rPr>
          <w:fldChar w:fldCharType="begin"/>
        </w:r>
        <w:r>
          <w:rPr>
            <w:noProof/>
            <w:webHidden/>
          </w:rPr>
          <w:instrText xml:space="preserve"> PAGEREF _Toc113475822 \h </w:instrText>
        </w:r>
        <w:r>
          <w:rPr>
            <w:noProof/>
            <w:webHidden/>
          </w:rPr>
        </w:r>
        <w:r>
          <w:rPr>
            <w:noProof/>
            <w:webHidden/>
          </w:rPr>
          <w:fldChar w:fldCharType="separate"/>
        </w:r>
        <w:r>
          <w:rPr>
            <w:noProof/>
            <w:webHidden/>
          </w:rPr>
          <w:t>31</w:t>
        </w:r>
        <w:r>
          <w:rPr>
            <w:noProof/>
            <w:webHidden/>
          </w:rPr>
          <w:fldChar w:fldCharType="end"/>
        </w:r>
      </w:hyperlink>
    </w:p>
    <w:p w14:paraId="1912FEDC" w14:textId="132D9E03" w:rsidR="00607E76" w:rsidRDefault="00607E76">
      <w:pPr>
        <w:pStyle w:val="TOC2"/>
        <w:tabs>
          <w:tab w:val="right" w:leader="dot" w:pos="9016"/>
        </w:tabs>
        <w:rPr>
          <w:rFonts w:eastAsiaTheme="minorEastAsia"/>
          <w:noProof/>
          <w:lang w:eastAsia="en-GB"/>
        </w:rPr>
      </w:pPr>
      <w:hyperlink w:anchor="_Toc113475823" w:history="1">
        <w:r w:rsidRPr="00E672FC">
          <w:rPr>
            <w:rStyle w:val="Hyperlink"/>
            <w:noProof/>
          </w:rPr>
          <w:t>2.5. Related Works</w:t>
        </w:r>
        <w:r>
          <w:rPr>
            <w:noProof/>
            <w:webHidden/>
          </w:rPr>
          <w:tab/>
        </w:r>
        <w:r>
          <w:rPr>
            <w:noProof/>
            <w:webHidden/>
          </w:rPr>
          <w:fldChar w:fldCharType="begin"/>
        </w:r>
        <w:r>
          <w:rPr>
            <w:noProof/>
            <w:webHidden/>
          </w:rPr>
          <w:instrText xml:space="preserve"> PAGEREF _Toc113475823 \h </w:instrText>
        </w:r>
        <w:r>
          <w:rPr>
            <w:noProof/>
            <w:webHidden/>
          </w:rPr>
        </w:r>
        <w:r>
          <w:rPr>
            <w:noProof/>
            <w:webHidden/>
          </w:rPr>
          <w:fldChar w:fldCharType="separate"/>
        </w:r>
        <w:r>
          <w:rPr>
            <w:noProof/>
            <w:webHidden/>
          </w:rPr>
          <w:t>32</w:t>
        </w:r>
        <w:r>
          <w:rPr>
            <w:noProof/>
            <w:webHidden/>
          </w:rPr>
          <w:fldChar w:fldCharType="end"/>
        </w:r>
      </w:hyperlink>
    </w:p>
    <w:p w14:paraId="08C7F479" w14:textId="1BA27F93" w:rsidR="00607E76" w:rsidRDefault="00607E76">
      <w:pPr>
        <w:pStyle w:val="TOC3"/>
        <w:tabs>
          <w:tab w:val="right" w:leader="dot" w:pos="9016"/>
        </w:tabs>
        <w:rPr>
          <w:rFonts w:eastAsiaTheme="minorEastAsia"/>
          <w:noProof/>
          <w:lang w:eastAsia="en-GB"/>
        </w:rPr>
      </w:pPr>
      <w:hyperlink w:anchor="_Toc113475824" w:history="1">
        <w:r w:rsidRPr="00E672FC">
          <w:rPr>
            <w:rStyle w:val="Hyperlink"/>
            <w:noProof/>
          </w:rPr>
          <w:t>2.5.1. Synthetic Data</w:t>
        </w:r>
        <w:r>
          <w:rPr>
            <w:noProof/>
            <w:webHidden/>
          </w:rPr>
          <w:tab/>
        </w:r>
        <w:r>
          <w:rPr>
            <w:noProof/>
            <w:webHidden/>
          </w:rPr>
          <w:fldChar w:fldCharType="begin"/>
        </w:r>
        <w:r>
          <w:rPr>
            <w:noProof/>
            <w:webHidden/>
          </w:rPr>
          <w:instrText xml:space="preserve"> PAGEREF _Toc113475824 \h </w:instrText>
        </w:r>
        <w:r>
          <w:rPr>
            <w:noProof/>
            <w:webHidden/>
          </w:rPr>
        </w:r>
        <w:r>
          <w:rPr>
            <w:noProof/>
            <w:webHidden/>
          </w:rPr>
          <w:fldChar w:fldCharType="separate"/>
        </w:r>
        <w:r>
          <w:rPr>
            <w:noProof/>
            <w:webHidden/>
          </w:rPr>
          <w:t>32</w:t>
        </w:r>
        <w:r>
          <w:rPr>
            <w:noProof/>
            <w:webHidden/>
          </w:rPr>
          <w:fldChar w:fldCharType="end"/>
        </w:r>
      </w:hyperlink>
    </w:p>
    <w:p w14:paraId="79FA826C" w14:textId="03EBEFA9" w:rsidR="00607E76" w:rsidRDefault="00607E76">
      <w:pPr>
        <w:pStyle w:val="TOC3"/>
        <w:tabs>
          <w:tab w:val="right" w:leader="dot" w:pos="9016"/>
        </w:tabs>
        <w:rPr>
          <w:rFonts w:eastAsiaTheme="minorEastAsia"/>
          <w:noProof/>
          <w:lang w:eastAsia="en-GB"/>
        </w:rPr>
      </w:pPr>
      <w:hyperlink w:anchor="_Toc113475825" w:history="1">
        <w:r w:rsidRPr="00E672FC">
          <w:rPr>
            <w:rStyle w:val="Hyperlink"/>
            <w:noProof/>
          </w:rPr>
          <w:t>2.5.2. Object Detection</w:t>
        </w:r>
        <w:r>
          <w:rPr>
            <w:noProof/>
            <w:webHidden/>
          </w:rPr>
          <w:tab/>
        </w:r>
        <w:r>
          <w:rPr>
            <w:noProof/>
            <w:webHidden/>
          </w:rPr>
          <w:fldChar w:fldCharType="begin"/>
        </w:r>
        <w:r>
          <w:rPr>
            <w:noProof/>
            <w:webHidden/>
          </w:rPr>
          <w:instrText xml:space="preserve"> PAGEREF _Toc113475825 \h </w:instrText>
        </w:r>
        <w:r>
          <w:rPr>
            <w:noProof/>
            <w:webHidden/>
          </w:rPr>
        </w:r>
        <w:r>
          <w:rPr>
            <w:noProof/>
            <w:webHidden/>
          </w:rPr>
          <w:fldChar w:fldCharType="separate"/>
        </w:r>
        <w:r>
          <w:rPr>
            <w:noProof/>
            <w:webHidden/>
          </w:rPr>
          <w:t>33</w:t>
        </w:r>
        <w:r>
          <w:rPr>
            <w:noProof/>
            <w:webHidden/>
          </w:rPr>
          <w:fldChar w:fldCharType="end"/>
        </w:r>
      </w:hyperlink>
    </w:p>
    <w:p w14:paraId="1A6A597B" w14:textId="6E0C6477" w:rsidR="00607E76" w:rsidRDefault="00607E76">
      <w:pPr>
        <w:pStyle w:val="TOC3"/>
        <w:tabs>
          <w:tab w:val="right" w:leader="dot" w:pos="9016"/>
        </w:tabs>
        <w:rPr>
          <w:rFonts w:eastAsiaTheme="minorEastAsia"/>
          <w:noProof/>
          <w:lang w:eastAsia="en-GB"/>
        </w:rPr>
      </w:pPr>
      <w:hyperlink w:anchor="_Toc113475826" w:history="1">
        <w:r w:rsidRPr="00E672FC">
          <w:rPr>
            <w:rStyle w:val="Hyperlink"/>
            <w:noProof/>
          </w:rPr>
          <w:t>2.5.3. Distance Approximation</w:t>
        </w:r>
        <w:r>
          <w:rPr>
            <w:noProof/>
            <w:webHidden/>
          </w:rPr>
          <w:tab/>
        </w:r>
        <w:r>
          <w:rPr>
            <w:noProof/>
            <w:webHidden/>
          </w:rPr>
          <w:fldChar w:fldCharType="begin"/>
        </w:r>
        <w:r>
          <w:rPr>
            <w:noProof/>
            <w:webHidden/>
          </w:rPr>
          <w:instrText xml:space="preserve"> PAGEREF _Toc113475826 \h </w:instrText>
        </w:r>
        <w:r>
          <w:rPr>
            <w:noProof/>
            <w:webHidden/>
          </w:rPr>
        </w:r>
        <w:r>
          <w:rPr>
            <w:noProof/>
            <w:webHidden/>
          </w:rPr>
          <w:fldChar w:fldCharType="separate"/>
        </w:r>
        <w:r>
          <w:rPr>
            <w:noProof/>
            <w:webHidden/>
          </w:rPr>
          <w:t>33</w:t>
        </w:r>
        <w:r>
          <w:rPr>
            <w:noProof/>
            <w:webHidden/>
          </w:rPr>
          <w:fldChar w:fldCharType="end"/>
        </w:r>
      </w:hyperlink>
    </w:p>
    <w:p w14:paraId="7CF77B0D" w14:textId="6A85875A" w:rsidR="00607E76" w:rsidRDefault="00607E76">
      <w:pPr>
        <w:pStyle w:val="TOC2"/>
        <w:tabs>
          <w:tab w:val="right" w:leader="dot" w:pos="9016"/>
        </w:tabs>
        <w:rPr>
          <w:rFonts w:eastAsiaTheme="minorEastAsia"/>
          <w:noProof/>
          <w:lang w:eastAsia="en-GB"/>
        </w:rPr>
      </w:pPr>
      <w:hyperlink w:anchor="_Toc113475827" w:history="1">
        <w:r w:rsidRPr="00E672FC">
          <w:rPr>
            <w:rStyle w:val="Hyperlink"/>
            <w:noProof/>
          </w:rPr>
          <w:t>2.6. Conclusion</w:t>
        </w:r>
        <w:r>
          <w:rPr>
            <w:noProof/>
            <w:webHidden/>
          </w:rPr>
          <w:tab/>
        </w:r>
        <w:r>
          <w:rPr>
            <w:noProof/>
            <w:webHidden/>
          </w:rPr>
          <w:fldChar w:fldCharType="begin"/>
        </w:r>
        <w:r>
          <w:rPr>
            <w:noProof/>
            <w:webHidden/>
          </w:rPr>
          <w:instrText xml:space="preserve"> PAGEREF _Toc113475827 \h </w:instrText>
        </w:r>
        <w:r>
          <w:rPr>
            <w:noProof/>
            <w:webHidden/>
          </w:rPr>
        </w:r>
        <w:r>
          <w:rPr>
            <w:noProof/>
            <w:webHidden/>
          </w:rPr>
          <w:fldChar w:fldCharType="separate"/>
        </w:r>
        <w:r>
          <w:rPr>
            <w:noProof/>
            <w:webHidden/>
          </w:rPr>
          <w:t>34</w:t>
        </w:r>
        <w:r>
          <w:rPr>
            <w:noProof/>
            <w:webHidden/>
          </w:rPr>
          <w:fldChar w:fldCharType="end"/>
        </w:r>
      </w:hyperlink>
    </w:p>
    <w:p w14:paraId="3D38AAD8" w14:textId="44C01482" w:rsidR="00607E76" w:rsidRDefault="00607E76">
      <w:pPr>
        <w:pStyle w:val="TOC1"/>
        <w:tabs>
          <w:tab w:val="right" w:leader="dot" w:pos="9016"/>
        </w:tabs>
        <w:rPr>
          <w:rFonts w:eastAsiaTheme="minorEastAsia"/>
          <w:noProof/>
          <w:lang w:eastAsia="en-GB"/>
        </w:rPr>
      </w:pPr>
      <w:hyperlink w:anchor="_Toc113475828" w:history="1">
        <w:r w:rsidRPr="00E672FC">
          <w:rPr>
            <w:rStyle w:val="Hyperlink"/>
            <w:noProof/>
          </w:rPr>
          <w:t>3. Methodologies</w:t>
        </w:r>
        <w:r>
          <w:rPr>
            <w:noProof/>
            <w:webHidden/>
          </w:rPr>
          <w:tab/>
        </w:r>
        <w:r>
          <w:rPr>
            <w:noProof/>
            <w:webHidden/>
          </w:rPr>
          <w:fldChar w:fldCharType="begin"/>
        </w:r>
        <w:r>
          <w:rPr>
            <w:noProof/>
            <w:webHidden/>
          </w:rPr>
          <w:instrText xml:space="preserve"> PAGEREF _Toc113475828 \h </w:instrText>
        </w:r>
        <w:r>
          <w:rPr>
            <w:noProof/>
            <w:webHidden/>
          </w:rPr>
        </w:r>
        <w:r>
          <w:rPr>
            <w:noProof/>
            <w:webHidden/>
          </w:rPr>
          <w:fldChar w:fldCharType="separate"/>
        </w:r>
        <w:r>
          <w:rPr>
            <w:noProof/>
            <w:webHidden/>
          </w:rPr>
          <w:t>34</w:t>
        </w:r>
        <w:r>
          <w:rPr>
            <w:noProof/>
            <w:webHidden/>
          </w:rPr>
          <w:fldChar w:fldCharType="end"/>
        </w:r>
      </w:hyperlink>
    </w:p>
    <w:p w14:paraId="41FEE388" w14:textId="2D91B5F3" w:rsidR="00607E76" w:rsidRDefault="00607E76">
      <w:pPr>
        <w:pStyle w:val="TOC2"/>
        <w:tabs>
          <w:tab w:val="right" w:leader="dot" w:pos="9016"/>
        </w:tabs>
        <w:rPr>
          <w:rFonts w:eastAsiaTheme="minorEastAsia"/>
          <w:noProof/>
          <w:lang w:eastAsia="en-GB"/>
        </w:rPr>
      </w:pPr>
      <w:hyperlink w:anchor="_Toc113475829" w:history="1">
        <w:r w:rsidRPr="00E672FC">
          <w:rPr>
            <w:rStyle w:val="Hyperlink"/>
            <w:noProof/>
          </w:rPr>
          <w:t>3.1. Research Methodology</w:t>
        </w:r>
        <w:r>
          <w:rPr>
            <w:noProof/>
            <w:webHidden/>
          </w:rPr>
          <w:tab/>
        </w:r>
        <w:r>
          <w:rPr>
            <w:noProof/>
            <w:webHidden/>
          </w:rPr>
          <w:fldChar w:fldCharType="begin"/>
        </w:r>
        <w:r>
          <w:rPr>
            <w:noProof/>
            <w:webHidden/>
          </w:rPr>
          <w:instrText xml:space="preserve"> PAGEREF _Toc113475829 \h </w:instrText>
        </w:r>
        <w:r>
          <w:rPr>
            <w:noProof/>
            <w:webHidden/>
          </w:rPr>
        </w:r>
        <w:r>
          <w:rPr>
            <w:noProof/>
            <w:webHidden/>
          </w:rPr>
          <w:fldChar w:fldCharType="separate"/>
        </w:r>
        <w:r>
          <w:rPr>
            <w:noProof/>
            <w:webHidden/>
          </w:rPr>
          <w:t>34</w:t>
        </w:r>
        <w:r>
          <w:rPr>
            <w:noProof/>
            <w:webHidden/>
          </w:rPr>
          <w:fldChar w:fldCharType="end"/>
        </w:r>
      </w:hyperlink>
    </w:p>
    <w:p w14:paraId="6A6BA1AF" w14:textId="193BC58C" w:rsidR="00607E76" w:rsidRDefault="00607E76">
      <w:pPr>
        <w:pStyle w:val="TOC3"/>
        <w:tabs>
          <w:tab w:val="right" w:leader="dot" w:pos="9016"/>
        </w:tabs>
        <w:rPr>
          <w:rFonts w:eastAsiaTheme="minorEastAsia"/>
          <w:noProof/>
          <w:lang w:eastAsia="en-GB"/>
        </w:rPr>
      </w:pPr>
      <w:hyperlink w:anchor="_Toc113475830" w:history="1">
        <w:r w:rsidRPr="00E672FC">
          <w:rPr>
            <w:rStyle w:val="Hyperlink"/>
            <w:noProof/>
          </w:rPr>
          <w:t>3.1.1. Philosophy</w:t>
        </w:r>
        <w:r>
          <w:rPr>
            <w:noProof/>
            <w:webHidden/>
          </w:rPr>
          <w:tab/>
        </w:r>
        <w:r>
          <w:rPr>
            <w:noProof/>
            <w:webHidden/>
          </w:rPr>
          <w:fldChar w:fldCharType="begin"/>
        </w:r>
        <w:r>
          <w:rPr>
            <w:noProof/>
            <w:webHidden/>
          </w:rPr>
          <w:instrText xml:space="preserve"> PAGEREF _Toc113475830 \h </w:instrText>
        </w:r>
        <w:r>
          <w:rPr>
            <w:noProof/>
            <w:webHidden/>
          </w:rPr>
        </w:r>
        <w:r>
          <w:rPr>
            <w:noProof/>
            <w:webHidden/>
          </w:rPr>
          <w:fldChar w:fldCharType="separate"/>
        </w:r>
        <w:r>
          <w:rPr>
            <w:noProof/>
            <w:webHidden/>
          </w:rPr>
          <w:t>35</w:t>
        </w:r>
        <w:r>
          <w:rPr>
            <w:noProof/>
            <w:webHidden/>
          </w:rPr>
          <w:fldChar w:fldCharType="end"/>
        </w:r>
      </w:hyperlink>
    </w:p>
    <w:p w14:paraId="3E26A924" w14:textId="766989F6" w:rsidR="00607E76" w:rsidRDefault="00607E76">
      <w:pPr>
        <w:pStyle w:val="TOC3"/>
        <w:tabs>
          <w:tab w:val="right" w:leader="dot" w:pos="9016"/>
        </w:tabs>
        <w:rPr>
          <w:rFonts w:eastAsiaTheme="minorEastAsia"/>
          <w:noProof/>
          <w:lang w:eastAsia="en-GB"/>
        </w:rPr>
      </w:pPr>
      <w:hyperlink w:anchor="_Toc113475831" w:history="1">
        <w:r w:rsidRPr="00E672FC">
          <w:rPr>
            <w:rStyle w:val="Hyperlink"/>
            <w:noProof/>
          </w:rPr>
          <w:t>3.1.2. Approach</w:t>
        </w:r>
        <w:r>
          <w:rPr>
            <w:noProof/>
            <w:webHidden/>
          </w:rPr>
          <w:tab/>
        </w:r>
        <w:r>
          <w:rPr>
            <w:noProof/>
            <w:webHidden/>
          </w:rPr>
          <w:fldChar w:fldCharType="begin"/>
        </w:r>
        <w:r>
          <w:rPr>
            <w:noProof/>
            <w:webHidden/>
          </w:rPr>
          <w:instrText xml:space="preserve"> PAGEREF _Toc113475831 \h </w:instrText>
        </w:r>
        <w:r>
          <w:rPr>
            <w:noProof/>
            <w:webHidden/>
          </w:rPr>
        </w:r>
        <w:r>
          <w:rPr>
            <w:noProof/>
            <w:webHidden/>
          </w:rPr>
          <w:fldChar w:fldCharType="separate"/>
        </w:r>
        <w:r>
          <w:rPr>
            <w:noProof/>
            <w:webHidden/>
          </w:rPr>
          <w:t>35</w:t>
        </w:r>
        <w:r>
          <w:rPr>
            <w:noProof/>
            <w:webHidden/>
          </w:rPr>
          <w:fldChar w:fldCharType="end"/>
        </w:r>
      </w:hyperlink>
    </w:p>
    <w:p w14:paraId="6C339980" w14:textId="30A58309" w:rsidR="00607E76" w:rsidRDefault="00607E76">
      <w:pPr>
        <w:pStyle w:val="TOC3"/>
        <w:tabs>
          <w:tab w:val="right" w:leader="dot" w:pos="9016"/>
        </w:tabs>
        <w:rPr>
          <w:rFonts w:eastAsiaTheme="minorEastAsia"/>
          <w:noProof/>
          <w:lang w:eastAsia="en-GB"/>
        </w:rPr>
      </w:pPr>
      <w:hyperlink w:anchor="_Toc113475832" w:history="1">
        <w:r w:rsidRPr="00E672FC">
          <w:rPr>
            <w:rStyle w:val="Hyperlink"/>
            <w:noProof/>
          </w:rPr>
          <w:t>3.1.3. Strategies</w:t>
        </w:r>
        <w:r>
          <w:rPr>
            <w:noProof/>
            <w:webHidden/>
          </w:rPr>
          <w:tab/>
        </w:r>
        <w:r>
          <w:rPr>
            <w:noProof/>
            <w:webHidden/>
          </w:rPr>
          <w:fldChar w:fldCharType="begin"/>
        </w:r>
        <w:r>
          <w:rPr>
            <w:noProof/>
            <w:webHidden/>
          </w:rPr>
          <w:instrText xml:space="preserve"> PAGEREF _Toc113475832 \h </w:instrText>
        </w:r>
        <w:r>
          <w:rPr>
            <w:noProof/>
            <w:webHidden/>
          </w:rPr>
        </w:r>
        <w:r>
          <w:rPr>
            <w:noProof/>
            <w:webHidden/>
          </w:rPr>
          <w:fldChar w:fldCharType="separate"/>
        </w:r>
        <w:r>
          <w:rPr>
            <w:noProof/>
            <w:webHidden/>
          </w:rPr>
          <w:t>35</w:t>
        </w:r>
        <w:r>
          <w:rPr>
            <w:noProof/>
            <w:webHidden/>
          </w:rPr>
          <w:fldChar w:fldCharType="end"/>
        </w:r>
      </w:hyperlink>
    </w:p>
    <w:p w14:paraId="1294B206" w14:textId="45BED45F" w:rsidR="00607E76" w:rsidRDefault="00607E76">
      <w:pPr>
        <w:pStyle w:val="TOC2"/>
        <w:tabs>
          <w:tab w:val="right" w:leader="dot" w:pos="9016"/>
        </w:tabs>
        <w:rPr>
          <w:rFonts w:eastAsiaTheme="minorEastAsia"/>
          <w:noProof/>
          <w:lang w:eastAsia="en-GB"/>
        </w:rPr>
      </w:pPr>
      <w:hyperlink w:anchor="_Toc113475833" w:history="1">
        <w:r w:rsidRPr="00E672FC">
          <w:rPr>
            <w:rStyle w:val="Hyperlink"/>
            <w:noProof/>
          </w:rPr>
          <w:t>3.2. Project Management</w:t>
        </w:r>
        <w:r>
          <w:rPr>
            <w:noProof/>
            <w:webHidden/>
          </w:rPr>
          <w:tab/>
        </w:r>
        <w:r>
          <w:rPr>
            <w:noProof/>
            <w:webHidden/>
          </w:rPr>
          <w:fldChar w:fldCharType="begin"/>
        </w:r>
        <w:r>
          <w:rPr>
            <w:noProof/>
            <w:webHidden/>
          </w:rPr>
          <w:instrText xml:space="preserve"> PAGEREF _Toc113475833 \h </w:instrText>
        </w:r>
        <w:r>
          <w:rPr>
            <w:noProof/>
            <w:webHidden/>
          </w:rPr>
        </w:r>
        <w:r>
          <w:rPr>
            <w:noProof/>
            <w:webHidden/>
          </w:rPr>
          <w:fldChar w:fldCharType="separate"/>
        </w:r>
        <w:r>
          <w:rPr>
            <w:noProof/>
            <w:webHidden/>
          </w:rPr>
          <w:t>36</w:t>
        </w:r>
        <w:r>
          <w:rPr>
            <w:noProof/>
            <w:webHidden/>
          </w:rPr>
          <w:fldChar w:fldCharType="end"/>
        </w:r>
      </w:hyperlink>
    </w:p>
    <w:p w14:paraId="6D7E40A8" w14:textId="24301BA1" w:rsidR="00607E76" w:rsidRDefault="00607E76">
      <w:pPr>
        <w:pStyle w:val="TOC3"/>
        <w:tabs>
          <w:tab w:val="right" w:leader="dot" w:pos="9016"/>
        </w:tabs>
        <w:rPr>
          <w:rFonts w:eastAsiaTheme="minorEastAsia"/>
          <w:noProof/>
          <w:lang w:eastAsia="en-GB"/>
        </w:rPr>
      </w:pPr>
      <w:hyperlink w:anchor="_Toc113475834" w:history="1">
        <w:r w:rsidRPr="00E672FC">
          <w:rPr>
            <w:rStyle w:val="Hyperlink"/>
            <w:noProof/>
          </w:rPr>
          <w:t>3.2.1. Generalisability</w:t>
        </w:r>
        <w:r>
          <w:rPr>
            <w:noProof/>
            <w:webHidden/>
          </w:rPr>
          <w:tab/>
        </w:r>
        <w:r>
          <w:rPr>
            <w:noProof/>
            <w:webHidden/>
          </w:rPr>
          <w:fldChar w:fldCharType="begin"/>
        </w:r>
        <w:r>
          <w:rPr>
            <w:noProof/>
            <w:webHidden/>
          </w:rPr>
          <w:instrText xml:space="preserve"> PAGEREF _Toc113475834 \h </w:instrText>
        </w:r>
        <w:r>
          <w:rPr>
            <w:noProof/>
            <w:webHidden/>
          </w:rPr>
        </w:r>
        <w:r>
          <w:rPr>
            <w:noProof/>
            <w:webHidden/>
          </w:rPr>
          <w:fldChar w:fldCharType="separate"/>
        </w:r>
        <w:r>
          <w:rPr>
            <w:noProof/>
            <w:webHidden/>
          </w:rPr>
          <w:t>36</w:t>
        </w:r>
        <w:r>
          <w:rPr>
            <w:noProof/>
            <w:webHidden/>
          </w:rPr>
          <w:fldChar w:fldCharType="end"/>
        </w:r>
      </w:hyperlink>
    </w:p>
    <w:p w14:paraId="1F835AE1" w14:textId="6CBD1D8E" w:rsidR="00607E76" w:rsidRDefault="00607E76">
      <w:pPr>
        <w:pStyle w:val="TOC3"/>
        <w:tabs>
          <w:tab w:val="right" w:leader="dot" w:pos="9016"/>
        </w:tabs>
        <w:rPr>
          <w:rFonts w:eastAsiaTheme="minorEastAsia"/>
          <w:noProof/>
          <w:lang w:eastAsia="en-GB"/>
        </w:rPr>
      </w:pPr>
      <w:hyperlink w:anchor="_Toc113475835" w:history="1">
        <w:r w:rsidRPr="00E672FC">
          <w:rPr>
            <w:rStyle w:val="Hyperlink"/>
            <w:noProof/>
          </w:rPr>
          <w:t>3.2.2. Reliability</w:t>
        </w:r>
        <w:r>
          <w:rPr>
            <w:noProof/>
            <w:webHidden/>
          </w:rPr>
          <w:tab/>
        </w:r>
        <w:r>
          <w:rPr>
            <w:noProof/>
            <w:webHidden/>
          </w:rPr>
          <w:fldChar w:fldCharType="begin"/>
        </w:r>
        <w:r>
          <w:rPr>
            <w:noProof/>
            <w:webHidden/>
          </w:rPr>
          <w:instrText xml:space="preserve"> PAGEREF _Toc113475835 \h </w:instrText>
        </w:r>
        <w:r>
          <w:rPr>
            <w:noProof/>
            <w:webHidden/>
          </w:rPr>
        </w:r>
        <w:r>
          <w:rPr>
            <w:noProof/>
            <w:webHidden/>
          </w:rPr>
          <w:fldChar w:fldCharType="separate"/>
        </w:r>
        <w:r>
          <w:rPr>
            <w:noProof/>
            <w:webHidden/>
          </w:rPr>
          <w:t>36</w:t>
        </w:r>
        <w:r>
          <w:rPr>
            <w:noProof/>
            <w:webHidden/>
          </w:rPr>
          <w:fldChar w:fldCharType="end"/>
        </w:r>
      </w:hyperlink>
    </w:p>
    <w:p w14:paraId="0D42284F" w14:textId="537FB193" w:rsidR="00607E76" w:rsidRDefault="00607E76">
      <w:pPr>
        <w:pStyle w:val="TOC3"/>
        <w:tabs>
          <w:tab w:val="right" w:leader="dot" w:pos="9016"/>
        </w:tabs>
        <w:rPr>
          <w:rFonts w:eastAsiaTheme="minorEastAsia"/>
          <w:noProof/>
          <w:lang w:eastAsia="en-GB"/>
        </w:rPr>
      </w:pPr>
      <w:hyperlink w:anchor="_Toc113475836" w:history="1">
        <w:r w:rsidRPr="00E672FC">
          <w:rPr>
            <w:rStyle w:val="Hyperlink"/>
            <w:noProof/>
          </w:rPr>
          <w:t>3.2.3. Validity</w:t>
        </w:r>
        <w:r>
          <w:rPr>
            <w:noProof/>
            <w:webHidden/>
          </w:rPr>
          <w:tab/>
        </w:r>
        <w:r>
          <w:rPr>
            <w:noProof/>
            <w:webHidden/>
          </w:rPr>
          <w:fldChar w:fldCharType="begin"/>
        </w:r>
        <w:r>
          <w:rPr>
            <w:noProof/>
            <w:webHidden/>
          </w:rPr>
          <w:instrText xml:space="preserve"> PAGEREF _Toc113475836 \h </w:instrText>
        </w:r>
        <w:r>
          <w:rPr>
            <w:noProof/>
            <w:webHidden/>
          </w:rPr>
        </w:r>
        <w:r>
          <w:rPr>
            <w:noProof/>
            <w:webHidden/>
          </w:rPr>
          <w:fldChar w:fldCharType="separate"/>
        </w:r>
        <w:r>
          <w:rPr>
            <w:noProof/>
            <w:webHidden/>
          </w:rPr>
          <w:t>37</w:t>
        </w:r>
        <w:r>
          <w:rPr>
            <w:noProof/>
            <w:webHidden/>
          </w:rPr>
          <w:fldChar w:fldCharType="end"/>
        </w:r>
      </w:hyperlink>
    </w:p>
    <w:p w14:paraId="3E110583" w14:textId="0F3A3E63" w:rsidR="00607E76" w:rsidRDefault="00607E76">
      <w:pPr>
        <w:pStyle w:val="TOC3"/>
        <w:tabs>
          <w:tab w:val="right" w:leader="dot" w:pos="9016"/>
        </w:tabs>
        <w:rPr>
          <w:rFonts w:eastAsiaTheme="minorEastAsia"/>
          <w:noProof/>
          <w:lang w:eastAsia="en-GB"/>
        </w:rPr>
      </w:pPr>
      <w:hyperlink w:anchor="_Toc113475837" w:history="1">
        <w:r w:rsidRPr="00E672FC">
          <w:rPr>
            <w:rStyle w:val="Hyperlink"/>
            <w:noProof/>
          </w:rPr>
          <w:t>3.2.4. Risks</w:t>
        </w:r>
        <w:r>
          <w:rPr>
            <w:noProof/>
            <w:webHidden/>
          </w:rPr>
          <w:tab/>
        </w:r>
        <w:r>
          <w:rPr>
            <w:noProof/>
            <w:webHidden/>
          </w:rPr>
          <w:fldChar w:fldCharType="begin"/>
        </w:r>
        <w:r>
          <w:rPr>
            <w:noProof/>
            <w:webHidden/>
          </w:rPr>
          <w:instrText xml:space="preserve"> PAGEREF _Toc113475837 \h </w:instrText>
        </w:r>
        <w:r>
          <w:rPr>
            <w:noProof/>
            <w:webHidden/>
          </w:rPr>
        </w:r>
        <w:r>
          <w:rPr>
            <w:noProof/>
            <w:webHidden/>
          </w:rPr>
          <w:fldChar w:fldCharType="separate"/>
        </w:r>
        <w:r>
          <w:rPr>
            <w:noProof/>
            <w:webHidden/>
          </w:rPr>
          <w:t>37</w:t>
        </w:r>
        <w:r>
          <w:rPr>
            <w:noProof/>
            <w:webHidden/>
          </w:rPr>
          <w:fldChar w:fldCharType="end"/>
        </w:r>
      </w:hyperlink>
    </w:p>
    <w:p w14:paraId="2E0D4FE1" w14:textId="4E31AF49" w:rsidR="00607E76" w:rsidRDefault="00607E76">
      <w:pPr>
        <w:pStyle w:val="TOC4"/>
        <w:tabs>
          <w:tab w:val="right" w:leader="dot" w:pos="9016"/>
        </w:tabs>
        <w:rPr>
          <w:rFonts w:eastAsiaTheme="minorEastAsia"/>
          <w:noProof/>
          <w:lang w:eastAsia="en-GB"/>
        </w:rPr>
      </w:pPr>
      <w:hyperlink w:anchor="_Toc113475838" w:history="1">
        <w:r w:rsidRPr="00E672FC">
          <w:rPr>
            <w:rStyle w:val="Hyperlink"/>
            <w:noProof/>
          </w:rPr>
          <w:t>3.2.4.1. Mitigation Measures</w:t>
        </w:r>
        <w:r>
          <w:rPr>
            <w:noProof/>
            <w:webHidden/>
          </w:rPr>
          <w:tab/>
        </w:r>
        <w:r>
          <w:rPr>
            <w:noProof/>
            <w:webHidden/>
          </w:rPr>
          <w:fldChar w:fldCharType="begin"/>
        </w:r>
        <w:r>
          <w:rPr>
            <w:noProof/>
            <w:webHidden/>
          </w:rPr>
          <w:instrText xml:space="preserve"> PAGEREF _Toc113475838 \h </w:instrText>
        </w:r>
        <w:r>
          <w:rPr>
            <w:noProof/>
            <w:webHidden/>
          </w:rPr>
        </w:r>
        <w:r>
          <w:rPr>
            <w:noProof/>
            <w:webHidden/>
          </w:rPr>
          <w:fldChar w:fldCharType="separate"/>
        </w:r>
        <w:r>
          <w:rPr>
            <w:noProof/>
            <w:webHidden/>
          </w:rPr>
          <w:t>37</w:t>
        </w:r>
        <w:r>
          <w:rPr>
            <w:noProof/>
            <w:webHidden/>
          </w:rPr>
          <w:fldChar w:fldCharType="end"/>
        </w:r>
      </w:hyperlink>
    </w:p>
    <w:p w14:paraId="4FBE23AF" w14:textId="37E015A5" w:rsidR="00607E76" w:rsidRDefault="00607E76">
      <w:pPr>
        <w:pStyle w:val="TOC4"/>
        <w:tabs>
          <w:tab w:val="right" w:leader="dot" w:pos="9016"/>
        </w:tabs>
        <w:rPr>
          <w:rFonts w:eastAsiaTheme="minorEastAsia"/>
          <w:noProof/>
          <w:lang w:eastAsia="en-GB"/>
        </w:rPr>
      </w:pPr>
      <w:hyperlink w:anchor="_Toc113475839" w:history="1">
        <w:r w:rsidRPr="00E672FC">
          <w:rPr>
            <w:rStyle w:val="Hyperlink"/>
            <w:noProof/>
          </w:rPr>
          <w:t>3.2.4.2. Risk Matrix</w:t>
        </w:r>
        <w:r>
          <w:rPr>
            <w:noProof/>
            <w:webHidden/>
          </w:rPr>
          <w:tab/>
        </w:r>
        <w:r>
          <w:rPr>
            <w:noProof/>
            <w:webHidden/>
          </w:rPr>
          <w:fldChar w:fldCharType="begin"/>
        </w:r>
        <w:r>
          <w:rPr>
            <w:noProof/>
            <w:webHidden/>
          </w:rPr>
          <w:instrText xml:space="preserve"> PAGEREF _Toc113475839 \h </w:instrText>
        </w:r>
        <w:r>
          <w:rPr>
            <w:noProof/>
            <w:webHidden/>
          </w:rPr>
        </w:r>
        <w:r>
          <w:rPr>
            <w:noProof/>
            <w:webHidden/>
          </w:rPr>
          <w:fldChar w:fldCharType="separate"/>
        </w:r>
        <w:r>
          <w:rPr>
            <w:noProof/>
            <w:webHidden/>
          </w:rPr>
          <w:t>38</w:t>
        </w:r>
        <w:r>
          <w:rPr>
            <w:noProof/>
            <w:webHidden/>
          </w:rPr>
          <w:fldChar w:fldCharType="end"/>
        </w:r>
      </w:hyperlink>
    </w:p>
    <w:p w14:paraId="4C6BCC36" w14:textId="5ADDB8D8" w:rsidR="00607E76" w:rsidRDefault="00607E76">
      <w:pPr>
        <w:pStyle w:val="TOC3"/>
        <w:tabs>
          <w:tab w:val="right" w:leader="dot" w:pos="9016"/>
        </w:tabs>
        <w:rPr>
          <w:rFonts w:eastAsiaTheme="minorEastAsia"/>
          <w:noProof/>
          <w:lang w:eastAsia="en-GB"/>
        </w:rPr>
      </w:pPr>
      <w:hyperlink w:anchor="_Toc113475840" w:history="1">
        <w:r w:rsidRPr="00E672FC">
          <w:rPr>
            <w:rStyle w:val="Hyperlink"/>
            <w:noProof/>
          </w:rPr>
          <w:t>3.2.5. Project Metrics</w:t>
        </w:r>
        <w:r>
          <w:rPr>
            <w:noProof/>
            <w:webHidden/>
          </w:rPr>
          <w:tab/>
        </w:r>
        <w:r>
          <w:rPr>
            <w:noProof/>
            <w:webHidden/>
          </w:rPr>
          <w:fldChar w:fldCharType="begin"/>
        </w:r>
        <w:r>
          <w:rPr>
            <w:noProof/>
            <w:webHidden/>
          </w:rPr>
          <w:instrText xml:space="preserve"> PAGEREF _Toc113475840 \h </w:instrText>
        </w:r>
        <w:r>
          <w:rPr>
            <w:noProof/>
            <w:webHidden/>
          </w:rPr>
        </w:r>
        <w:r>
          <w:rPr>
            <w:noProof/>
            <w:webHidden/>
          </w:rPr>
          <w:fldChar w:fldCharType="separate"/>
        </w:r>
        <w:r>
          <w:rPr>
            <w:noProof/>
            <w:webHidden/>
          </w:rPr>
          <w:t>39</w:t>
        </w:r>
        <w:r>
          <w:rPr>
            <w:noProof/>
            <w:webHidden/>
          </w:rPr>
          <w:fldChar w:fldCharType="end"/>
        </w:r>
      </w:hyperlink>
    </w:p>
    <w:p w14:paraId="5E861313" w14:textId="68A3C43E" w:rsidR="00607E76" w:rsidRDefault="00607E76">
      <w:pPr>
        <w:pStyle w:val="TOC4"/>
        <w:tabs>
          <w:tab w:val="right" w:leader="dot" w:pos="9016"/>
        </w:tabs>
        <w:rPr>
          <w:rFonts w:eastAsiaTheme="minorEastAsia"/>
          <w:noProof/>
          <w:lang w:eastAsia="en-GB"/>
        </w:rPr>
      </w:pPr>
      <w:hyperlink w:anchor="_Toc113475841" w:history="1">
        <w:r w:rsidRPr="00E672FC">
          <w:rPr>
            <w:rStyle w:val="Hyperlink"/>
            <w:noProof/>
          </w:rPr>
          <w:t>3.2.5.1. Neural Network Performance Measurements</w:t>
        </w:r>
        <w:r>
          <w:rPr>
            <w:noProof/>
            <w:webHidden/>
          </w:rPr>
          <w:tab/>
        </w:r>
        <w:r>
          <w:rPr>
            <w:noProof/>
            <w:webHidden/>
          </w:rPr>
          <w:fldChar w:fldCharType="begin"/>
        </w:r>
        <w:r>
          <w:rPr>
            <w:noProof/>
            <w:webHidden/>
          </w:rPr>
          <w:instrText xml:space="preserve"> PAGEREF _Toc113475841 \h </w:instrText>
        </w:r>
        <w:r>
          <w:rPr>
            <w:noProof/>
            <w:webHidden/>
          </w:rPr>
        </w:r>
        <w:r>
          <w:rPr>
            <w:noProof/>
            <w:webHidden/>
          </w:rPr>
          <w:fldChar w:fldCharType="separate"/>
        </w:r>
        <w:r>
          <w:rPr>
            <w:noProof/>
            <w:webHidden/>
          </w:rPr>
          <w:t>39</w:t>
        </w:r>
        <w:r>
          <w:rPr>
            <w:noProof/>
            <w:webHidden/>
          </w:rPr>
          <w:fldChar w:fldCharType="end"/>
        </w:r>
      </w:hyperlink>
    </w:p>
    <w:p w14:paraId="5896A97A" w14:textId="38A30BBA" w:rsidR="00607E76" w:rsidRDefault="00607E76">
      <w:pPr>
        <w:pStyle w:val="TOC4"/>
        <w:tabs>
          <w:tab w:val="right" w:leader="dot" w:pos="9016"/>
        </w:tabs>
        <w:rPr>
          <w:rFonts w:eastAsiaTheme="minorEastAsia"/>
          <w:noProof/>
          <w:lang w:eastAsia="en-GB"/>
        </w:rPr>
      </w:pPr>
      <w:hyperlink w:anchor="_Toc113475842" w:history="1">
        <w:r w:rsidRPr="00E672FC">
          <w:rPr>
            <w:rStyle w:val="Hyperlink"/>
            <w:noProof/>
          </w:rPr>
          <w:t>3.2.5.2. Distance Approximation Performance Measurements</w:t>
        </w:r>
        <w:r>
          <w:rPr>
            <w:noProof/>
            <w:webHidden/>
          </w:rPr>
          <w:tab/>
        </w:r>
        <w:r>
          <w:rPr>
            <w:noProof/>
            <w:webHidden/>
          </w:rPr>
          <w:fldChar w:fldCharType="begin"/>
        </w:r>
        <w:r>
          <w:rPr>
            <w:noProof/>
            <w:webHidden/>
          </w:rPr>
          <w:instrText xml:space="preserve"> PAGEREF _Toc113475842 \h </w:instrText>
        </w:r>
        <w:r>
          <w:rPr>
            <w:noProof/>
            <w:webHidden/>
          </w:rPr>
        </w:r>
        <w:r>
          <w:rPr>
            <w:noProof/>
            <w:webHidden/>
          </w:rPr>
          <w:fldChar w:fldCharType="separate"/>
        </w:r>
        <w:r>
          <w:rPr>
            <w:noProof/>
            <w:webHidden/>
          </w:rPr>
          <w:t>39</w:t>
        </w:r>
        <w:r>
          <w:rPr>
            <w:noProof/>
            <w:webHidden/>
          </w:rPr>
          <w:fldChar w:fldCharType="end"/>
        </w:r>
      </w:hyperlink>
    </w:p>
    <w:p w14:paraId="26F0848A" w14:textId="027C7BA9" w:rsidR="00607E76" w:rsidRDefault="00607E76">
      <w:pPr>
        <w:pStyle w:val="TOC2"/>
        <w:tabs>
          <w:tab w:val="right" w:leader="dot" w:pos="9016"/>
        </w:tabs>
        <w:rPr>
          <w:rFonts w:eastAsiaTheme="minorEastAsia"/>
          <w:noProof/>
          <w:lang w:eastAsia="en-GB"/>
        </w:rPr>
      </w:pPr>
      <w:hyperlink w:anchor="_Toc113475843" w:history="1">
        <w:r w:rsidRPr="00E672FC">
          <w:rPr>
            <w:rStyle w:val="Hyperlink"/>
            <w:noProof/>
          </w:rPr>
          <w:t>3.3. Development Methodology</w:t>
        </w:r>
        <w:r>
          <w:rPr>
            <w:noProof/>
            <w:webHidden/>
          </w:rPr>
          <w:tab/>
        </w:r>
        <w:r>
          <w:rPr>
            <w:noProof/>
            <w:webHidden/>
          </w:rPr>
          <w:fldChar w:fldCharType="begin"/>
        </w:r>
        <w:r>
          <w:rPr>
            <w:noProof/>
            <w:webHidden/>
          </w:rPr>
          <w:instrText xml:space="preserve"> PAGEREF _Toc113475843 \h </w:instrText>
        </w:r>
        <w:r>
          <w:rPr>
            <w:noProof/>
            <w:webHidden/>
          </w:rPr>
        </w:r>
        <w:r>
          <w:rPr>
            <w:noProof/>
            <w:webHidden/>
          </w:rPr>
          <w:fldChar w:fldCharType="separate"/>
        </w:r>
        <w:r>
          <w:rPr>
            <w:noProof/>
            <w:webHidden/>
          </w:rPr>
          <w:t>40</w:t>
        </w:r>
        <w:r>
          <w:rPr>
            <w:noProof/>
            <w:webHidden/>
          </w:rPr>
          <w:fldChar w:fldCharType="end"/>
        </w:r>
      </w:hyperlink>
    </w:p>
    <w:p w14:paraId="74196617" w14:textId="72EECFAA" w:rsidR="00607E76" w:rsidRDefault="00607E76">
      <w:pPr>
        <w:pStyle w:val="TOC3"/>
        <w:tabs>
          <w:tab w:val="right" w:leader="dot" w:pos="9016"/>
        </w:tabs>
        <w:rPr>
          <w:rFonts w:eastAsiaTheme="minorEastAsia"/>
          <w:noProof/>
          <w:lang w:eastAsia="en-GB"/>
        </w:rPr>
      </w:pPr>
      <w:hyperlink w:anchor="_Toc113475844" w:history="1">
        <w:r w:rsidRPr="00E672FC">
          <w:rPr>
            <w:rStyle w:val="Hyperlink"/>
            <w:noProof/>
          </w:rPr>
          <w:t>3.3.1. Feature Driven Development</w:t>
        </w:r>
        <w:r>
          <w:rPr>
            <w:noProof/>
            <w:webHidden/>
          </w:rPr>
          <w:tab/>
        </w:r>
        <w:r>
          <w:rPr>
            <w:noProof/>
            <w:webHidden/>
          </w:rPr>
          <w:fldChar w:fldCharType="begin"/>
        </w:r>
        <w:r>
          <w:rPr>
            <w:noProof/>
            <w:webHidden/>
          </w:rPr>
          <w:instrText xml:space="preserve"> PAGEREF _Toc113475844 \h </w:instrText>
        </w:r>
        <w:r>
          <w:rPr>
            <w:noProof/>
            <w:webHidden/>
          </w:rPr>
        </w:r>
        <w:r>
          <w:rPr>
            <w:noProof/>
            <w:webHidden/>
          </w:rPr>
          <w:fldChar w:fldCharType="separate"/>
        </w:r>
        <w:r>
          <w:rPr>
            <w:noProof/>
            <w:webHidden/>
          </w:rPr>
          <w:t>40</w:t>
        </w:r>
        <w:r>
          <w:rPr>
            <w:noProof/>
            <w:webHidden/>
          </w:rPr>
          <w:fldChar w:fldCharType="end"/>
        </w:r>
      </w:hyperlink>
    </w:p>
    <w:p w14:paraId="0D6E76E5" w14:textId="2E3259C7" w:rsidR="00607E76" w:rsidRDefault="00607E76">
      <w:pPr>
        <w:pStyle w:val="TOC3"/>
        <w:tabs>
          <w:tab w:val="right" w:leader="dot" w:pos="9016"/>
        </w:tabs>
        <w:rPr>
          <w:rFonts w:eastAsiaTheme="minorEastAsia"/>
          <w:noProof/>
          <w:lang w:eastAsia="en-GB"/>
        </w:rPr>
      </w:pPr>
      <w:hyperlink w:anchor="_Toc113475845" w:history="1">
        <w:r w:rsidRPr="00E672FC">
          <w:rPr>
            <w:rStyle w:val="Hyperlink"/>
            <w:noProof/>
          </w:rPr>
          <w:t>3.3.2. Project Dependencies</w:t>
        </w:r>
        <w:r>
          <w:rPr>
            <w:noProof/>
            <w:webHidden/>
          </w:rPr>
          <w:tab/>
        </w:r>
        <w:r>
          <w:rPr>
            <w:noProof/>
            <w:webHidden/>
          </w:rPr>
          <w:fldChar w:fldCharType="begin"/>
        </w:r>
        <w:r>
          <w:rPr>
            <w:noProof/>
            <w:webHidden/>
          </w:rPr>
          <w:instrText xml:space="preserve"> PAGEREF _Toc113475845 \h </w:instrText>
        </w:r>
        <w:r>
          <w:rPr>
            <w:noProof/>
            <w:webHidden/>
          </w:rPr>
        </w:r>
        <w:r>
          <w:rPr>
            <w:noProof/>
            <w:webHidden/>
          </w:rPr>
          <w:fldChar w:fldCharType="separate"/>
        </w:r>
        <w:r>
          <w:rPr>
            <w:noProof/>
            <w:webHidden/>
          </w:rPr>
          <w:t>41</w:t>
        </w:r>
        <w:r>
          <w:rPr>
            <w:noProof/>
            <w:webHidden/>
          </w:rPr>
          <w:fldChar w:fldCharType="end"/>
        </w:r>
      </w:hyperlink>
    </w:p>
    <w:p w14:paraId="61D3F074" w14:textId="43DB00E6" w:rsidR="00607E76" w:rsidRDefault="00607E76">
      <w:pPr>
        <w:pStyle w:val="TOC4"/>
        <w:tabs>
          <w:tab w:val="right" w:leader="dot" w:pos="9016"/>
        </w:tabs>
        <w:rPr>
          <w:rFonts w:eastAsiaTheme="minorEastAsia"/>
          <w:noProof/>
          <w:lang w:eastAsia="en-GB"/>
        </w:rPr>
      </w:pPr>
      <w:hyperlink w:anchor="_Toc113475846" w:history="1">
        <w:r w:rsidRPr="00E672FC">
          <w:rPr>
            <w:rStyle w:val="Hyperlink"/>
            <w:noProof/>
          </w:rPr>
          <w:t>3.3.2.1. Hardware</w:t>
        </w:r>
        <w:r>
          <w:rPr>
            <w:noProof/>
            <w:webHidden/>
          </w:rPr>
          <w:tab/>
        </w:r>
        <w:r>
          <w:rPr>
            <w:noProof/>
            <w:webHidden/>
          </w:rPr>
          <w:fldChar w:fldCharType="begin"/>
        </w:r>
        <w:r>
          <w:rPr>
            <w:noProof/>
            <w:webHidden/>
          </w:rPr>
          <w:instrText xml:space="preserve"> PAGEREF _Toc113475846 \h </w:instrText>
        </w:r>
        <w:r>
          <w:rPr>
            <w:noProof/>
            <w:webHidden/>
          </w:rPr>
        </w:r>
        <w:r>
          <w:rPr>
            <w:noProof/>
            <w:webHidden/>
          </w:rPr>
          <w:fldChar w:fldCharType="separate"/>
        </w:r>
        <w:r>
          <w:rPr>
            <w:noProof/>
            <w:webHidden/>
          </w:rPr>
          <w:t>41</w:t>
        </w:r>
        <w:r>
          <w:rPr>
            <w:noProof/>
            <w:webHidden/>
          </w:rPr>
          <w:fldChar w:fldCharType="end"/>
        </w:r>
      </w:hyperlink>
    </w:p>
    <w:p w14:paraId="1ABC7400" w14:textId="5030602E" w:rsidR="00607E76" w:rsidRDefault="00607E76">
      <w:pPr>
        <w:pStyle w:val="TOC4"/>
        <w:tabs>
          <w:tab w:val="right" w:leader="dot" w:pos="9016"/>
        </w:tabs>
        <w:rPr>
          <w:rFonts w:eastAsiaTheme="minorEastAsia"/>
          <w:noProof/>
          <w:lang w:eastAsia="en-GB"/>
        </w:rPr>
      </w:pPr>
      <w:hyperlink w:anchor="_Toc113475847" w:history="1">
        <w:r w:rsidRPr="00E672FC">
          <w:rPr>
            <w:rStyle w:val="Hyperlink"/>
            <w:noProof/>
          </w:rPr>
          <w:t>3.3.2.2. Software</w:t>
        </w:r>
        <w:r>
          <w:rPr>
            <w:noProof/>
            <w:webHidden/>
          </w:rPr>
          <w:tab/>
        </w:r>
        <w:r>
          <w:rPr>
            <w:noProof/>
            <w:webHidden/>
          </w:rPr>
          <w:fldChar w:fldCharType="begin"/>
        </w:r>
        <w:r>
          <w:rPr>
            <w:noProof/>
            <w:webHidden/>
          </w:rPr>
          <w:instrText xml:space="preserve"> PAGEREF _Toc113475847 \h </w:instrText>
        </w:r>
        <w:r>
          <w:rPr>
            <w:noProof/>
            <w:webHidden/>
          </w:rPr>
        </w:r>
        <w:r>
          <w:rPr>
            <w:noProof/>
            <w:webHidden/>
          </w:rPr>
          <w:fldChar w:fldCharType="separate"/>
        </w:r>
        <w:r>
          <w:rPr>
            <w:noProof/>
            <w:webHidden/>
          </w:rPr>
          <w:t>41</w:t>
        </w:r>
        <w:r>
          <w:rPr>
            <w:noProof/>
            <w:webHidden/>
          </w:rPr>
          <w:fldChar w:fldCharType="end"/>
        </w:r>
      </w:hyperlink>
    </w:p>
    <w:p w14:paraId="4ABAE004" w14:textId="2769F039" w:rsidR="00607E76" w:rsidRDefault="00607E76">
      <w:pPr>
        <w:pStyle w:val="TOC1"/>
        <w:tabs>
          <w:tab w:val="right" w:leader="dot" w:pos="9016"/>
        </w:tabs>
        <w:rPr>
          <w:rFonts w:eastAsiaTheme="minorEastAsia"/>
          <w:noProof/>
          <w:lang w:eastAsia="en-GB"/>
        </w:rPr>
      </w:pPr>
      <w:hyperlink w:anchor="_Toc113475848" w:history="1">
        <w:r w:rsidRPr="00E672FC">
          <w:rPr>
            <w:rStyle w:val="Hyperlink"/>
            <w:noProof/>
          </w:rPr>
          <w:t>3. Design &amp; Implementation</w:t>
        </w:r>
        <w:r>
          <w:rPr>
            <w:noProof/>
            <w:webHidden/>
          </w:rPr>
          <w:tab/>
        </w:r>
        <w:r>
          <w:rPr>
            <w:noProof/>
            <w:webHidden/>
          </w:rPr>
          <w:fldChar w:fldCharType="begin"/>
        </w:r>
        <w:r>
          <w:rPr>
            <w:noProof/>
            <w:webHidden/>
          </w:rPr>
          <w:instrText xml:space="preserve"> PAGEREF _Toc113475848 \h </w:instrText>
        </w:r>
        <w:r>
          <w:rPr>
            <w:noProof/>
            <w:webHidden/>
          </w:rPr>
        </w:r>
        <w:r>
          <w:rPr>
            <w:noProof/>
            <w:webHidden/>
          </w:rPr>
          <w:fldChar w:fldCharType="separate"/>
        </w:r>
        <w:r>
          <w:rPr>
            <w:noProof/>
            <w:webHidden/>
          </w:rPr>
          <w:t>42</w:t>
        </w:r>
        <w:r>
          <w:rPr>
            <w:noProof/>
            <w:webHidden/>
          </w:rPr>
          <w:fldChar w:fldCharType="end"/>
        </w:r>
      </w:hyperlink>
    </w:p>
    <w:p w14:paraId="7E30E63F" w14:textId="0BDB729A" w:rsidR="00607E76" w:rsidRDefault="00607E76">
      <w:pPr>
        <w:pStyle w:val="TOC2"/>
        <w:tabs>
          <w:tab w:val="right" w:leader="dot" w:pos="9016"/>
        </w:tabs>
        <w:rPr>
          <w:rFonts w:eastAsiaTheme="minorEastAsia"/>
          <w:noProof/>
          <w:lang w:eastAsia="en-GB"/>
        </w:rPr>
      </w:pPr>
      <w:hyperlink w:anchor="_Toc113475849" w:history="1">
        <w:r w:rsidRPr="00E672FC">
          <w:rPr>
            <w:rStyle w:val="Hyperlink"/>
            <w:noProof/>
          </w:rPr>
          <w:t>3.1. Requirements Gathering</w:t>
        </w:r>
        <w:r>
          <w:rPr>
            <w:noProof/>
            <w:webHidden/>
          </w:rPr>
          <w:tab/>
        </w:r>
        <w:r>
          <w:rPr>
            <w:noProof/>
            <w:webHidden/>
          </w:rPr>
          <w:fldChar w:fldCharType="begin"/>
        </w:r>
        <w:r>
          <w:rPr>
            <w:noProof/>
            <w:webHidden/>
          </w:rPr>
          <w:instrText xml:space="preserve"> PAGEREF _Toc113475849 \h </w:instrText>
        </w:r>
        <w:r>
          <w:rPr>
            <w:noProof/>
            <w:webHidden/>
          </w:rPr>
        </w:r>
        <w:r>
          <w:rPr>
            <w:noProof/>
            <w:webHidden/>
          </w:rPr>
          <w:fldChar w:fldCharType="separate"/>
        </w:r>
        <w:r>
          <w:rPr>
            <w:noProof/>
            <w:webHidden/>
          </w:rPr>
          <w:t>42</w:t>
        </w:r>
        <w:r>
          <w:rPr>
            <w:noProof/>
            <w:webHidden/>
          </w:rPr>
          <w:fldChar w:fldCharType="end"/>
        </w:r>
      </w:hyperlink>
    </w:p>
    <w:p w14:paraId="34FDF533" w14:textId="5E4068E5" w:rsidR="00607E76" w:rsidRDefault="00607E76">
      <w:pPr>
        <w:pStyle w:val="TOC3"/>
        <w:tabs>
          <w:tab w:val="right" w:leader="dot" w:pos="9016"/>
        </w:tabs>
        <w:rPr>
          <w:rFonts w:eastAsiaTheme="minorEastAsia"/>
          <w:noProof/>
          <w:lang w:eastAsia="en-GB"/>
        </w:rPr>
      </w:pPr>
      <w:hyperlink w:anchor="_Toc113475850" w:history="1">
        <w:r w:rsidRPr="00E672FC">
          <w:rPr>
            <w:rStyle w:val="Hyperlink"/>
            <w:noProof/>
          </w:rPr>
          <w:t>3.1.1. Preliminary Tests</w:t>
        </w:r>
        <w:r>
          <w:rPr>
            <w:noProof/>
            <w:webHidden/>
          </w:rPr>
          <w:tab/>
        </w:r>
        <w:r>
          <w:rPr>
            <w:noProof/>
            <w:webHidden/>
          </w:rPr>
          <w:fldChar w:fldCharType="begin"/>
        </w:r>
        <w:r>
          <w:rPr>
            <w:noProof/>
            <w:webHidden/>
          </w:rPr>
          <w:instrText xml:space="preserve"> PAGEREF _Toc113475850 \h </w:instrText>
        </w:r>
        <w:r>
          <w:rPr>
            <w:noProof/>
            <w:webHidden/>
          </w:rPr>
        </w:r>
        <w:r>
          <w:rPr>
            <w:noProof/>
            <w:webHidden/>
          </w:rPr>
          <w:fldChar w:fldCharType="separate"/>
        </w:r>
        <w:r>
          <w:rPr>
            <w:noProof/>
            <w:webHidden/>
          </w:rPr>
          <w:t>42</w:t>
        </w:r>
        <w:r>
          <w:rPr>
            <w:noProof/>
            <w:webHidden/>
          </w:rPr>
          <w:fldChar w:fldCharType="end"/>
        </w:r>
      </w:hyperlink>
    </w:p>
    <w:p w14:paraId="0DB4782D" w14:textId="445BD88B" w:rsidR="00607E76" w:rsidRDefault="00607E76">
      <w:pPr>
        <w:pStyle w:val="TOC3"/>
        <w:tabs>
          <w:tab w:val="right" w:leader="dot" w:pos="9016"/>
        </w:tabs>
        <w:rPr>
          <w:rFonts w:eastAsiaTheme="minorEastAsia"/>
          <w:noProof/>
          <w:lang w:eastAsia="en-GB"/>
        </w:rPr>
      </w:pPr>
      <w:hyperlink w:anchor="_Toc113475851" w:history="1">
        <w:r w:rsidRPr="00E672FC">
          <w:rPr>
            <w:rStyle w:val="Hyperlink"/>
            <w:noProof/>
          </w:rPr>
          <w:t>3.1.2. User Stories</w:t>
        </w:r>
        <w:r>
          <w:rPr>
            <w:noProof/>
            <w:webHidden/>
          </w:rPr>
          <w:tab/>
        </w:r>
        <w:r>
          <w:rPr>
            <w:noProof/>
            <w:webHidden/>
          </w:rPr>
          <w:fldChar w:fldCharType="begin"/>
        </w:r>
        <w:r>
          <w:rPr>
            <w:noProof/>
            <w:webHidden/>
          </w:rPr>
          <w:instrText xml:space="preserve"> PAGEREF _Toc113475851 \h </w:instrText>
        </w:r>
        <w:r>
          <w:rPr>
            <w:noProof/>
            <w:webHidden/>
          </w:rPr>
        </w:r>
        <w:r>
          <w:rPr>
            <w:noProof/>
            <w:webHidden/>
          </w:rPr>
          <w:fldChar w:fldCharType="separate"/>
        </w:r>
        <w:r>
          <w:rPr>
            <w:noProof/>
            <w:webHidden/>
          </w:rPr>
          <w:t>45</w:t>
        </w:r>
        <w:r>
          <w:rPr>
            <w:noProof/>
            <w:webHidden/>
          </w:rPr>
          <w:fldChar w:fldCharType="end"/>
        </w:r>
      </w:hyperlink>
    </w:p>
    <w:p w14:paraId="5F73173C" w14:textId="33261FBB" w:rsidR="00607E76" w:rsidRDefault="00607E76">
      <w:pPr>
        <w:pStyle w:val="TOC2"/>
        <w:tabs>
          <w:tab w:val="right" w:leader="dot" w:pos="9016"/>
        </w:tabs>
        <w:rPr>
          <w:rFonts w:eastAsiaTheme="minorEastAsia"/>
          <w:noProof/>
          <w:lang w:eastAsia="en-GB"/>
        </w:rPr>
      </w:pPr>
      <w:hyperlink w:anchor="_Toc113475852" w:history="1">
        <w:r w:rsidRPr="00E672FC">
          <w:rPr>
            <w:rStyle w:val="Hyperlink"/>
            <w:noProof/>
          </w:rPr>
          <w:t>3.2. HEAD65 Dataset</w:t>
        </w:r>
        <w:r>
          <w:rPr>
            <w:noProof/>
            <w:webHidden/>
          </w:rPr>
          <w:tab/>
        </w:r>
        <w:r>
          <w:rPr>
            <w:noProof/>
            <w:webHidden/>
          </w:rPr>
          <w:fldChar w:fldCharType="begin"/>
        </w:r>
        <w:r>
          <w:rPr>
            <w:noProof/>
            <w:webHidden/>
          </w:rPr>
          <w:instrText xml:space="preserve"> PAGEREF _Toc113475852 \h </w:instrText>
        </w:r>
        <w:r>
          <w:rPr>
            <w:noProof/>
            <w:webHidden/>
          </w:rPr>
        </w:r>
        <w:r>
          <w:rPr>
            <w:noProof/>
            <w:webHidden/>
          </w:rPr>
          <w:fldChar w:fldCharType="separate"/>
        </w:r>
        <w:r>
          <w:rPr>
            <w:noProof/>
            <w:webHidden/>
          </w:rPr>
          <w:t>46</w:t>
        </w:r>
        <w:r>
          <w:rPr>
            <w:noProof/>
            <w:webHidden/>
          </w:rPr>
          <w:fldChar w:fldCharType="end"/>
        </w:r>
      </w:hyperlink>
    </w:p>
    <w:p w14:paraId="5D4F3E2C" w14:textId="78156426" w:rsidR="00607E76" w:rsidRDefault="00607E76">
      <w:pPr>
        <w:pStyle w:val="TOC3"/>
        <w:tabs>
          <w:tab w:val="right" w:leader="dot" w:pos="9016"/>
        </w:tabs>
        <w:rPr>
          <w:rFonts w:eastAsiaTheme="minorEastAsia"/>
          <w:noProof/>
          <w:lang w:eastAsia="en-GB"/>
        </w:rPr>
      </w:pPr>
      <w:hyperlink w:anchor="_Toc113475853" w:history="1">
        <w:r w:rsidRPr="00E672FC">
          <w:rPr>
            <w:rStyle w:val="Hyperlink"/>
            <w:noProof/>
          </w:rPr>
          <w:t>3.2.1. Analysis of Virtual Human Data</w:t>
        </w:r>
        <w:r>
          <w:rPr>
            <w:noProof/>
            <w:webHidden/>
          </w:rPr>
          <w:tab/>
        </w:r>
        <w:r>
          <w:rPr>
            <w:noProof/>
            <w:webHidden/>
          </w:rPr>
          <w:fldChar w:fldCharType="begin"/>
        </w:r>
        <w:r>
          <w:rPr>
            <w:noProof/>
            <w:webHidden/>
          </w:rPr>
          <w:instrText xml:space="preserve"> PAGEREF _Toc113475853 \h </w:instrText>
        </w:r>
        <w:r>
          <w:rPr>
            <w:noProof/>
            <w:webHidden/>
          </w:rPr>
        </w:r>
        <w:r>
          <w:rPr>
            <w:noProof/>
            <w:webHidden/>
          </w:rPr>
          <w:fldChar w:fldCharType="separate"/>
        </w:r>
        <w:r>
          <w:rPr>
            <w:noProof/>
            <w:webHidden/>
          </w:rPr>
          <w:t>47</w:t>
        </w:r>
        <w:r>
          <w:rPr>
            <w:noProof/>
            <w:webHidden/>
          </w:rPr>
          <w:fldChar w:fldCharType="end"/>
        </w:r>
      </w:hyperlink>
    </w:p>
    <w:p w14:paraId="441114F8" w14:textId="794A16A6" w:rsidR="00607E76" w:rsidRDefault="00607E76">
      <w:pPr>
        <w:pStyle w:val="TOC3"/>
        <w:tabs>
          <w:tab w:val="right" w:leader="dot" w:pos="9016"/>
        </w:tabs>
        <w:rPr>
          <w:rFonts w:eastAsiaTheme="minorEastAsia"/>
          <w:noProof/>
          <w:lang w:eastAsia="en-GB"/>
        </w:rPr>
      </w:pPr>
      <w:hyperlink w:anchor="_Toc113475854" w:history="1">
        <w:r w:rsidRPr="00E672FC">
          <w:rPr>
            <w:rStyle w:val="Hyperlink"/>
            <w:noProof/>
          </w:rPr>
          <w:t>3.2.2. Automation of HEAD65 Data Collection</w:t>
        </w:r>
        <w:r>
          <w:rPr>
            <w:noProof/>
            <w:webHidden/>
          </w:rPr>
          <w:tab/>
        </w:r>
        <w:r>
          <w:rPr>
            <w:noProof/>
            <w:webHidden/>
          </w:rPr>
          <w:fldChar w:fldCharType="begin"/>
        </w:r>
        <w:r>
          <w:rPr>
            <w:noProof/>
            <w:webHidden/>
          </w:rPr>
          <w:instrText xml:space="preserve"> PAGEREF _Toc113475854 \h </w:instrText>
        </w:r>
        <w:r>
          <w:rPr>
            <w:noProof/>
            <w:webHidden/>
          </w:rPr>
        </w:r>
        <w:r>
          <w:rPr>
            <w:noProof/>
            <w:webHidden/>
          </w:rPr>
          <w:fldChar w:fldCharType="separate"/>
        </w:r>
        <w:r>
          <w:rPr>
            <w:noProof/>
            <w:webHidden/>
          </w:rPr>
          <w:t>48</w:t>
        </w:r>
        <w:r>
          <w:rPr>
            <w:noProof/>
            <w:webHidden/>
          </w:rPr>
          <w:fldChar w:fldCharType="end"/>
        </w:r>
      </w:hyperlink>
    </w:p>
    <w:p w14:paraId="5E5E5904" w14:textId="235143D5" w:rsidR="00607E76" w:rsidRDefault="00607E76">
      <w:pPr>
        <w:pStyle w:val="TOC3"/>
        <w:tabs>
          <w:tab w:val="right" w:leader="dot" w:pos="9016"/>
        </w:tabs>
        <w:rPr>
          <w:rFonts w:eastAsiaTheme="minorEastAsia"/>
          <w:noProof/>
          <w:lang w:eastAsia="en-GB"/>
        </w:rPr>
      </w:pPr>
      <w:hyperlink w:anchor="_Toc113475855" w:history="1">
        <w:r w:rsidRPr="00E672FC">
          <w:rPr>
            <w:rStyle w:val="Hyperlink"/>
            <w:noProof/>
          </w:rPr>
          <w:t>3.2.3. Data Annotation</w:t>
        </w:r>
        <w:r>
          <w:rPr>
            <w:noProof/>
            <w:webHidden/>
          </w:rPr>
          <w:tab/>
        </w:r>
        <w:r>
          <w:rPr>
            <w:noProof/>
            <w:webHidden/>
          </w:rPr>
          <w:fldChar w:fldCharType="begin"/>
        </w:r>
        <w:r>
          <w:rPr>
            <w:noProof/>
            <w:webHidden/>
          </w:rPr>
          <w:instrText xml:space="preserve"> PAGEREF _Toc113475855 \h </w:instrText>
        </w:r>
        <w:r>
          <w:rPr>
            <w:noProof/>
            <w:webHidden/>
          </w:rPr>
        </w:r>
        <w:r>
          <w:rPr>
            <w:noProof/>
            <w:webHidden/>
          </w:rPr>
          <w:fldChar w:fldCharType="separate"/>
        </w:r>
        <w:r>
          <w:rPr>
            <w:noProof/>
            <w:webHidden/>
          </w:rPr>
          <w:t>50</w:t>
        </w:r>
        <w:r>
          <w:rPr>
            <w:noProof/>
            <w:webHidden/>
          </w:rPr>
          <w:fldChar w:fldCharType="end"/>
        </w:r>
      </w:hyperlink>
    </w:p>
    <w:p w14:paraId="6489D002" w14:textId="6FAEFC96" w:rsidR="00607E76" w:rsidRDefault="00607E76">
      <w:pPr>
        <w:pStyle w:val="TOC2"/>
        <w:tabs>
          <w:tab w:val="right" w:leader="dot" w:pos="9016"/>
        </w:tabs>
        <w:rPr>
          <w:rFonts w:eastAsiaTheme="minorEastAsia"/>
          <w:noProof/>
          <w:lang w:eastAsia="en-GB"/>
        </w:rPr>
      </w:pPr>
      <w:hyperlink w:anchor="_Toc113475856" w:history="1">
        <w:r w:rsidRPr="00E672FC">
          <w:rPr>
            <w:rStyle w:val="Hyperlink"/>
            <w:noProof/>
          </w:rPr>
          <w:t>3.2. Tensorflow Object Detection API</w:t>
        </w:r>
        <w:r>
          <w:rPr>
            <w:noProof/>
            <w:webHidden/>
          </w:rPr>
          <w:tab/>
        </w:r>
        <w:r>
          <w:rPr>
            <w:noProof/>
            <w:webHidden/>
          </w:rPr>
          <w:fldChar w:fldCharType="begin"/>
        </w:r>
        <w:r>
          <w:rPr>
            <w:noProof/>
            <w:webHidden/>
          </w:rPr>
          <w:instrText xml:space="preserve"> PAGEREF _Toc113475856 \h </w:instrText>
        </w:r>
        <w:r>
          <w:rPr>
            <w:noProof/>
            <w:webHidden/>
          </w:rPr>
        </w:r>
        <w:r>
          <w:rPr>
            <w:noProof/>
            <w:webHidden/>
          </w:rPr>
          <w:fldChar w:fldCharType="separate"/>
        </w:r>
        <w:r>
          <w:rPr>
            <w:noProof/>
            <w:webHidden/>
          </w:rPr>
          <w:t>51</w:t>
        </w:r>
        <w:r>
          <w:rPr>
            <w:noProof/>
            <w:webHidden/>
          </w:rPr>
          <w:fldChar w:fldCharType="end"/>
        </w:r>
      </w:hyperlink>
    </w:p>
    <w:p w14:paraId="15FDC99A" w14:textId="7C4F72BD" w:rsidR="00607E76" w:rsidRDefault="00607E76">
      <w:pPr>
        <w:pStyle w:val="TOC3"/>
        <w:tabs>
          <w:tab w:val="right" w:leader="dot" w:pos="9016"/>
        </w:tabs>
        <w:rPr>
          <w:rFonts w:eastAsiaTheme="minorEastAsia"/>
          <w:noProof/>
          <w:lang w:eastAsia="en-GB"/>
        </w:rPr>
      </w:pPr>
      <w:hyperlink w:anchor="_Toc113475857" w:history="1">
        <w:r w:rsidRPr="00E672FC">
          <w:rPr>
            <w:rStyle w:val="Hyperlink"/>
            <w:noProof/>
          </w:rPr>
          <w:t>3.2.1. TFRecords</w:t>
        </w:r>
        <w:r>
          <w:rPr>
            <w:noProof/>
            <w:webHidden/>
          </w:rPr>
          <w:tab/>
        </w:r>
        <w:r>
          <w:rPr>
            <w:noProof/>
            <w:webHidden/>
          </w:rPr>
          <w:fldChar w:fldCharType="begin"/>
        </w:r>
        <w:r>
          <w:rPr>
            <w:noProof/>
            <w:webHidden/>
          </w:rPr>
          <w:instrText xml:space="preserve"> PAGEREF _Toc113475857 \h </w:instrText>
        </w:r>
        <w:r>
          <w:rPr>
            <w:noProof/>
            <w:webHidden/>
          </w:rPr>
        </w:r>
        <w:r>
          <w:rPr>
            <w:noProof/>
            <w:webHidden/>
          </w:rPr>
          <w:fldChar w:fldCharType="separate"/>
        </w:r>
        <w:r>
          <w:rPr>
            <w:noProof/>
            <w:webHidden/>
          </w:rPr>
          <w:t>51</w:t>
        </w:r>
        <w:r>
          <w:rPr>
            <w:noProof/>
            <w:webHidden/>
          </w:rPr>
          <w:fldChar w:fldCharType="end"/>
        </w:r>
      </w:hyperlink>
    </w:p>
    <w:p w14:paraId="442BC980" w14:textId="33014BE9" w:rsidR="00607E76" w:rsidRDefault="00607E76">
      <w:pPr>
        <w:pStyle w:val="TOC3"/>
        <w:tabs>
          <w:tab w:val="right" w:leader="dot" w:pos="9016"/>
        </w:tabs>
        <w:rPr>
          <w:rFonts w:eastAsiaTheme="minorEastAsia"/>
          <w:noProof/>
          <w:lang w:eastAsia="en-GB"/>
        </w:rPr>
      </w:pPr>
      <w:hyperlink w:anchor="_Toc113475858" w:history="1">
        <w:r w:rsidRPr="00E672FC">
          <w:rPr>
            <w:rStyle w:val="Hyperlink"/>
            <w:noProof/>
          </w:rPr>
          <w:t>3.2.2. Pre-trained Model Section</w:t>
        </w:r>
        <w:r>
          <w:rPr>
            <w:noProof/>
            <w:webHidden/>
          </w:rPr>
          <w:tab/>
        </w:r>
        <w:r>
          <w:rPr>
            <w:noProof/>
            <w:webHidden/>
          </w:rPr>
          <w:fldChar w:fldCharType="begin"/>
        </w:r>
        <w:r>
          <w:rPr>
            <w:noProof/>
            <w:webHidden/>
          </w:rPr>
          <w:instrText xml:space="preserve"> PAGEREF _Toc113475858 \h </w:instrText>
        </w:r>
        <w:r>
          <w:rPr>
            <w:noProof/>
            <w:webHidden/>
          </w:rPr>
        </w:r>
        <w:r>
          <w:rPr>
            <w:noProof/>
            <w:webHidden/>
          </w:rPr>
          <w:fldChar w:fldCharType="separate"/>
        </w:r>
        <w:r>
          <w:rPr>
            <w:noProof/>
            <w:webHidden/>
          </w:rPr>
          <w:t>51</w:t>
        </w:r>
        <w:r>
          <w:rPr>
            <w:noProof/>
            <w:webHidden/>
          </w:rPr>
          <w:fldChar w:fldCharType="end"/>
        </w:r>
      </w:hyperlink>
    </w:p>
    <w:p w14:paraId="5EDE01F3" w14:textId="5C5AE4CF" w:rsidR="00607E76" w:rsidRDefault="00607E76">
      <w:pPr>
        <w:pStyle w:val="TOC2"/>
        <w:tabs>
          <w:tab w:val="right" w:leader="dot" w:pos="9016"/>
        </w:tabs>
        <w:rPr>
          <w:rFonts w:eastAsiaTheme="minorEastAsia"/>
          <w:noProof/>
          <w:lang w:eastAsia="en-GB"/>
        </w:rPr>
      </w:pPr>
      <w:hyperlink w:anchor="_Toc113475859" w:history="1">
        <w:r w:rsidRPr="00E672FC">
          <w:rPr>
            <w:rStyle w:val="Hyperlink"/>
            <w:noProof/>
          </w:rPr>
          <w:t>3.3. Distance Approximation</w:t>
        </w:r>
        <w:r>
          <w:rPr>
            <w:noProof/>
            <w:webHidden/>
          </w:rPr>
          <w:tab/>
        </w:r>
        <w:r>
          <w:rPr>
            <w:noProof/>
            <w:webHidden/>
          </w:rPr>
          <w:fldChar w:fldCharType="begin"/>
        </w:r>
        <w:r>
          <w:rPr>
            <w:noProof/>
            <w:webHidden/>
          </w:rPr>
          <w:instrText xml:space="preserve"> PAGEREF _Toc113475859 \h </w:instrText>
        </w:r>
        <w:r>
          <w:rPr>
            <w:noProof/>
            <w:webHidden/>
          </w:rPr>
        </w:r>
        <w:r>
          <w:rPr>
            <w:noProof/>
            <w:webHidden/>
          </w:rPr>
          <w:fldChar w:fldCharType="separate"/>
        </w:r>
        <w:r>
          <w:rPr>
            <w:noProof/>
            <w:webHidden/>
          </w:rPr>
          <w:t>52</w:t>
        </w:r>
        <w:r>
          <w:rPr>
            <w:noProof/>
            <w:webHidden/>
          </w:rPr>
          <w:fldChar w:fldCharType="end"/>
        </w:r>
      </w:hyperlink>
    </w:p>
    <w:p w14:paraId="05FDA7F0" w14:textId="71275BF5" w:rsidR="00607E76" w:rsidRDefault="00607E76">
      <w:pPr>
        <w:pStyle w:val="TOC3"/>
        <w:tabs>
          <w:tab w:val="right" w:leader="dot" w:pos="9016"/>
        </w:tabs>
        <w:rPr>
          <w:rFonts w:eastAsiaTheme="minorEastAsia"/>
          <w:noProof/>
          <w:lang w:eastAsia="en-GB"/>
        </w:rPr>
      </w:pPr>
      <w:hyperlink w:anchor="_Toc113475860" w:history="1">
        <w:r w:rsidRPr="00E672FC">
          <w:rPr>
            <w:rStyle w:val="Hyperlink"/>
            <w:noProof/>
          </w:rPr>
          <w:t>3.3.1. Object Detection</w:t>
        </w:r>
        <w:r>
          <w:rPr>
            <w:noProof/>
            <w:webHidden/>
          </w:rPr>
          <w:tab/>
        </w:r>
        <w:r>
          <w:rPr>
            <w:noProof/>
            <w:webHidden/>
          </w:rPr>
          <w:fldChar w:fldCharType="begin"/>
        </w:r>
        <w:r>
          <w:rPr>
            <w:noProof/>
            <w:webHidden/>
          </w:rPr>
          <w:instrText xml:space="preserve"> PAGEREF _Toc113475860 \h </w:instrText>
        </w:r>
        <w:r>
          <w:rPr>
            <w:noProof/>
            <w:webHidden/>
          </w:rPr>
        </w:r>
        <w:r>
          <w:rPr>
            <w:noProof/>
            <w:webHidden/>
          </w:rPr>
          <w:fldChar w:fldCharType="separate"/>
        </w:r>
        <w:r>
          <w:rPr>
            <w:noProof/>
            <w:webHidden/>
          </w:rPr>
          <w:t>52</w:t>
        </w:r>
        <w:r>
          <w:rPr>
            <w:noProof/>
            <w:webHidden/>
          </w:rPr>
          <w:fldChar w:fldCharType="end"/>
        </w:r>
      </w:hyperlink>
    </w:p>
    <w:p w14:paraId="6F2061CD" w14:textId="14B7960F" w:rsidR="00607E76" w:rsidRDefault="00607E76">
      <w:pPr>
        <w:pStyle w:val="TOC3"/>
        <w:tabs>
          <w:tab w:val="right" w:leader="dot" w:pos="9016"/>
        </w:tabs>
        <w:rPr>
          <w:rFonts w:eastAsiaTheme="minorEastAsia"/>
          <w:noProof/>
          <w:lang w:eastAsia="en-GB"/>
        </w:rPr>
      </w:pPr>
      <w:hyperlink w:anchor="_Toc113475861" w:history="1">
        <w:r w:rsidRPr="00E672FC">
          <w:rPr>
            <w:rStyle w:val="Hyperlink"/>
            <w:noProof/>
          </w:rPr>
          <w:t>3.3.2. Similar Triangles Implementation</w:t>
        </w:r>
        <w:r>
          <w:rPr>
            <w:noProof/>
            <w:webHidden/>
          </w:rPr>
          <w:tab/>
        </w:r>
        <w:r>
          <w:rPr>
            <w:noProof/>
            <w:webHidden/>
          </w:rPr>
          <w:fldChar w:fldCharType="begin"/>
        </w:r>
        <w:r>
          <w:rPr>
            <w:noProof/>
            <w:webHidden/>
          </w:rPr>
          <w:instrText xml:space="preserve"> PAGEREF _Toc113475861 \h </w:instrText>
        </w:r>
        <w:r>
          <w:rPr>
            <w:noProof/>
            <w:webHidden/>
          </w:rPr>
        </w:r>
        <w:r>
          <w:rPr>
            <w:noProof/>
            <w:webHidden/>
          </w:rPr>
          <w:fldChar w:fldCharType="separate"/>
        </w:r>
        <w:r>
          <w:rPr>
            <w:noProof/>
            <w:webHidden/>
          </w:rPr>
          <w:t>53</w:t>
        </w:r>
        <w:r>
          <w:rPr>
            <w:noProof/>
            <w:webHidden/>
          </w:rPr>
          <w:fldChar w:fldCharType="end"/>
        </w:r>
      </w:hyperlink>
    </w:p>
    <w:p w14:paraId="4854D77B" w14:textId="1A12D01D" w:rsidR="00607E76" w:rsidRDefault="00607E76">
      <w:pPr>
        <w:pStyle w:val="TOC1"/>
        <w:tabs>
          <w:tab w:val="right" w:leader="dot" w:pos="9016"/>
        </w:tabs>
        <w:rPr>
          <w:rFonts w:eastAsiaTheme="minorEastAsia"/>
          <w:noProof/>
          <w:lang w:eastAsia="en-GB"/>
        </w:rPr>
      </w:pPr>
      <w:hyperlink w:anchor="_Toc113475862" w:history="1">
        <w:r w:rsidRPr="00E672FC">
          <w:rPr>
            <w:rStyle w:val="Hyperlink"/>
            <w:noProof/>
          </w:rPr>
          <w:t>4. Results</w:t>
        </w:r>
        <w:r>
          <w:rPr>
            <w:noProof/>
            <w:webHidden/>
          </w:rPr>
          <w:tab/>
        </w:r>
        <w:r>
          <w:rPr>
            <w:noProof/>
            <w:webHidden/>
          </w:rPr>
          <w:fldChar w:fldCharType="begin"/>
        </w:r>
        <w:r>
          <w:rPr>
            <w:noProof/>
            <w:webHidden/>
          </w:rPr>
          <w:instrText xml:space="preserve"> PAGEREF _Toc113475862 \h </w:instrText>
        </w:r>
        <w:r>
          <w:rPr>
            <w:noProof/>
            <w:webHidden/>
          </w:rPr>
        </w:r>
        <w:r>
          <w:rPr>
            <w:noProof/>
            <w:webHidden/>
          </w:rPr>
          <w:fldChar w:fldCharType="separate"/>
        </w:r>
        <w:r>
          <w:rPr>
            <w:noProof/>
            <w:webHidden/>
          </w:rPr>
          <w:t>53</w:t>
        </w:r>
        <w:r>
          <w:rPr>
            <w:noProof/>
            <w:webHidden/>
          </w:rPr>
          <w:fldChar w:fldCharType="end"/>
        </w:r>
      </w:hyperlink>
    </w:p>
    <w:p w14:paraId="79DB53A2" w14:textId="0448332B" w:rsidR="00607E76" w:rsidRDefault="00607E76">
      <w:pPr>
        <w:pStyle w:val="TOC2"/>
        <w:tabs>
          <w:tab w:val="right" w:leader="dot" w:pos="9016"/>
        </w:tabs>
        <w:rPr>
          <w:rFonts w:eastAsiaTheme="minorEastAsia"/>
          <w:noProof/>
          <w:lang w:eastAsia="en-GB"/>
        </w:rPr>
      </w:pPr>
      <w:hyperlink w:anchor="_Toc113475863" w:history="1">
        <w:r w:rsidRPr="00E672FC">
          <w:rPr>
            <w:rStyle w:val="Hyperlink"/>
            <w:noProof/>
          </w:rPr>
          <w:t>4.1. Object Detection</w:t>
        </w:r>
        <w:r>
          <w:rPr>
            <w:noProof/>
            <w:webHidden/>
          </w:rPr>
          <w:tab/>
        </w:r>
        <w:r>
          <w:rPr>
            <w:noProof/>
            <w:webHidden/>
          </w:rPr>
          <w:fldChar w:fldCharType="begin"/>
        </w:r>
        <w:r>
          <w:rPr>
            <w:noProof/>
            <w:webHidden/>
          </w:rPr>
          <w:instrText xml:space="preserve"> PAGEREF _Toc113475863 \h </w:instrText>
        </w:r>
        <w:r>
          <w:rPr>
            <w:noProof/>
            <w:webHidden/>
          </w:rPr>
        </w:r>
        <w:r>
          <w:rPr>
            <w:noProof/>
            <w:webHidden/>
          </w:rPr>
          <w:fldChar w:fldCharType="separate"/>
        </w:r>
        <w:r>
          <w:rPr>
            <w:noProof/>
            <w:webHidden/>
          </w:rPr>
          <w:t>54</w:t>
        </w:r>
        <w:r>
          <w:rPr>
            <w:noProof/>
            <w:webHidden/>
          </w:rPr>
          <w:fldChar w:fldCharType="end"/>
        </w:r>
      </w:hyperlink>
    </w:p>
    <w:p w14:paraId="6E2478C4" w14:textId="284F3F1D" w:rsidR="00607E76" w:rsidRDefault="00607E76">
      <w:pPr>
        <w:pStyle w:val="TOC3"/>
        <w:tabs>
          <w:tab w:val="right" w:leader="dot" w:pos="9016"/>
        </w:tabs>
        <w:rPr>
          <w:rFonts w:eastAsiaTheme="minorEastAsia"/>
          <w:noProof/>
          <w:lang w:eastAsia="en-GB"/>
        </w:rPr>
      </w:pPr>
      <w:hyperlink w:anchor="_Toc113475864" w:history="1">
        <w:r w:rsidRPr="00E672FC">
          <w:rPr>
            <w:rStyle w:val="Hyperlink"/>
            <w:noProof/>
          </w:rPr>
          <w:t>4.1.1. Classification Loss</w:t>
        </w:r>
        <w:r>
          <w:rPr>
            <w:noProof/>
            <w:webHidden/>
          </w:rPr>
          <w:tab/>
        </w:r>
        <w:r>
          <w:rPr>
            <w:noProof/>
            <w:webHidden/>
          </w:rPr>
          <w:fldChar w:fldCharType="begin"/>
        </w:r>
        <w:r>
          <w:rPr>
            <w:noProof/>
            <w:webHidden/>
          </w:rPr>
          <w:instrText xml:space="preserve"> PAGEREF _Toc113475864 \h </w:instrText>
        </w:r>
        <w:r>
          <w:rPr>
            <w:noProof/>
            <w:webHidden/>
          </w:rPr>
        </w:r>
        <w:r>
          <w:rPr>
            <w:noProof/>
            <w:webHidden/>
          </w:rPr>
          <w:fldChar w:fldCharType="separate"/>
        </w:r>
        <w:r>
          <w:rPr>
            <w:noProof/>
            <w:webHidden/>
          </w:rPr>
          <w:t>54</w:t>
        </w:r>
        <w:r>
          <w:rPr>
            <w:noProof/>
            <w:webHidden/>
          </w:rPr>
          <w:fldChar w:fldCharType="end"/>
        </w:r>
      </w:hyperlink>
    </w:p>
    <w:p w14:paraId="0839EE6B" w14:textId="1964B811" w:rsidR="00607E76" w:rsidRDefault="00607E76">
      <w:pPr>
        <w:pStyle w:val="TOC3"/>
        <w:tabs>
          <w:tab w:val="right" w:leader="dot" w:pos="9016"/>
        </w:tabs>
        <w:rPr>
          <w:rFonts w:eastAsiaTheme="minorEastAsia"/>
          <w:noProof/>
          <w:lang w:eastAsia="en-GB"/>
        </w:rPr>
      </w:pPr>
      <w:hyperlink w:anchor="_Toc113475865" w:history="1">
        <w:r w:rsidRPr="00E672FC">
          <w:rPr>
            <w:rStyle w:val="Hyperlink"/>
            <w:noProof/>
          </w:rPr>
          <w:t>4.1.2. Localization Loss</w:t>
        </w:r>
        <w:r>
          <w:rPr>
            <w:noProof/>
            <w:webHidden/>
          </w:rPr>
          <w:tab/>
        </w:r>
        <w:r>
          <w:rPr>
            <w:noProof/>
            <w:webHidden/>
          </w:rPr>
          <w:fldChar w:fldCharType="begin"/>
        </w:r>
        <w:r>
          <w:rPr>
            <w:noProof/>
            <w:webHidden/>
          </w:rPr>
          <w:instrText xml:space="preserve"> PAGEREF _Toc113475865 \h </w:instrText>
        </w:r>
        <w:r>
          <w:rPr>
            <w:noProof/>
            <w:webHidden/>
          </w:rPr>
        </w:r>
        <w:r>
          <w:rPr>
            <w:noProof/>
            <w:webHidden/>
          </w:rPr>
          <w:fldChar w:fldCharType="separate"/>
        </w:r>
        <w:r>
          <w:rPr>
            <w:noProof/>
            <w:webHidden/>
          </w:rPr>
          <w:t>56</w:t>
        </w:r>
        <w:r>
          <w:rPr>
            <w:noProof/>
            <w:webHidden/>
          </w:rPr>
          <w:fldChar w:fldCharType="end"/>
        </w:r>
      </w:hyperlink>
    </w:p>
    <w:p w14:paraId="317C320C" w14:textId="04BBABA2" w:rsidR="00607E76" w:rsidRDefault="00607E76">
      <w:pPr>
        <w:pStyle w:val="TOC3"/>
        <w:tabs>
          <w:tab w:val="right" w:leader="dot" w:pos="9016"/>
        </w:tabs>
        <w:rPr>
          <w:rFonts w:eastAsiaTheme="minorEastAsia"/>
          <w:noProof/>
          <w:lang w:eastAsia="en-GB"/>
        </w:rPr>
      </w:pPr>
      <w:hyperlink w:anchor="_Toc113475866" w:history="1">
        <w:r w:rsidRPr="00E672FC">
          <w:rPr>
            <w:rStyle w:val="Hyperlink"/>
            <w:noProof/>
          </w:rPr>
          <w:t>4.1.3. Mean Average Precision &amp; Recall</w:t>
        </w:r>
        <w:r>
          <w:rPr>
            <w:noProof/>
            <w:webHidden/>
          </w:rPr>
          <w:tab/>
        </w:r>
        <w:r>
          <w:rPr>
            <w:noProof/>
            <w:webHidden/>
          </w:rPr>
          <w:fldChar w:fldCharType="begin"/>
        </w:r>
        <w:r>
          <w:rPr>
            <w:noProof/>
            <w:webHidden/>
          </w:rPr>
          <w:instrText xml:space="preserve"> PAGEREF _Toc113475866 \h </w:instrText>
        </w:r>
        <w:r>
          <w:rPr>
            <w:noProof/>
            <w:webHidden/>
          </w:rPr>
        </w:r>
        <w:r>
          <w:rPr>
            <w:noProof/>
            <w:webHidden/>
          </w:rPr>
          <w:fldChar w:fldCharType="separate"/>
        </w:r>
        <w:r>
          <w:rPr>
            <w:noProof/>
            <w:webHidden/>
          </w:rPr>
          <w:t>57</w:t>
        </w:r>
        <w:r>
          <w:rPr>
            <w:noProof/>
            <w:webHidden/>
          </w:rPr>
          <w:fldChar w:fldCharType="end"/>
        </w:r>
      </w:hyperlink>
    </w:p>
    <w:p w14:paraId="0498D286" w14:textId="79C0426A" w:rsidR="00607E76" w:rsidRDefault="00607E76">
      <w:pPr>
        <w:pStyle w:val="TOC3"/>
        <w:tabs>
          <w:tab w:val="right" w:leader="dot" w:pos="9016"/>
        </w:tabs>
        <w:rPr>
          <w:rFonts w:eastAsiaTheme="minorEastAsia"/>
          <w:noProof/>
          <w:lang w:eastAsia="en-GB"/>
        </w:rPr>
      </w:pPr>
      <w:hyperlink w:anchor="_Toc113475867" w:history="1">
        <w:r w:rsidRPr="00E672FC">
          <w:rPr>
            <w:rStyle w:val="Hyperlink"/>
            <w:noProof/>
          </w:rPr>
          <w:t>4.1.4. Conclusion</w:t>
        </w:r>
        <w:r>
          <w:rPr>
            <w:noProof/>
            <w:webHidden/>
          </w:rPr>
          <w:tab/>
        </w:r>
        <w:r>
          <w:rPr>
            <w:noProof/>
            <w:webHidden/>
          </w:rPr>
          <w:fldChar w:fldCharType="begin"/>
        </w:r>
        <w:r>
          <w:rPr>
            <w:noProof/>
            <w:webHidden/>
          </w:rPr>
          <w:instrText xml:space="preserve"> PAGEREF _Toc113475867 \h </w:instrText>
        </w:r>
        <w:r>
          <w:rPr>
            <w:noProof/>
            <w:webHidden/>
          </w:rPr>
        </w:r>
        <w:r>
          <w:rPr>
            <w:noProof/>
            <w:webHidden/>
          </w:rPr>
          <w:fldChar w:fldCharType="separate"/>
        </w:r>
        <w:r>
          <w:rPr>
            <w:noProof/>
            <w:webHidden/>
          </w:rPr>
          <w:t>57</w:t>
        </w:r>
        <w:r>
          <w:rPr>
            <w:noProof/>
            <w:webHidden/>
          </w:rPr>
          <w:fldChar w:fldCharType="end"/>
        </w:r>
      </w:hyperlink>
    </w:p>
    <w:p w14:paraId="75D12230" w14:textId="22D12B3D" w:rsidR="00607E76" w:rsidRDefault="00607E76">
      <w:pPr>
        <w:pStyle w:val="TOC2"/>
        <w:tabs>
          <w:tab w:val="right" w:leader="dot" w:pos="9016"/>
        </w:tabs>
        <w:rPr>
          <w:rFonts w:eastAsiaTheme="minorEastAsia"/>
          <w:noProof/>
          <w:lang w:eastAsia="en-GB"/>
        </w:rPr>
      </w:pPr>
      <w:hyperlink w:anchor="_Toc113475868" w:history="1">
        <w:r w:rsidRPr="00E672FC">
          <w:rPr>
            <w:rStyle w:val="Hyperlink"/>
            <w:noProof/>
          </w:rPr>
          <w:t>4.2. Distance Approximation</w:t>
        </w:r>
        <w:r>
          <w:rPr>
            <w:noProof/>
            <w:webHidden/>
          </w:rPr>
          <w:tab/>
        </w:r>
        <w:r>
          <w:rPr>
            <w:noProof/>
            <w:webHidden/>
          </w:rPr>
          <w:fldChar w:fldCharType="begin"/>
        </w:r>
        <w:r>
          <w:rPr>
            <w:noProof/>
            <w:webHidden/>
          </w:rPr>
          <w:instrText xml:space="preserve"> PAGEREF _Toc113475868 \h </w:instrText>
        </w:r>
        <w:r>
          <w:rPr>
            <w:noProof/>
            <w:webHidden/>
          </w:rPr>
        </w:r>
        <w:r>
          <w:rPr>
            <w:noProof/>
            <w:webHidden/>
          </w:rPr>
          <w:fldChar w:fldCharType="separate"/>
        </w:r>
        <w:r>
          <w:rPr>
            <w:noProof/>
            <w:webHidden/>
          </w:rPr>
          <w:t>58</w:t>
        </w:r>
        <w:r>
          <w:rPr>
            <w:noProof/>
            <w:webHidden/>
          </w:rPr>
          <w:fldChar w:fldCharType="end"/>
        </w:r>
      </w:hyperlink>
    </w:p>
    <w:p w14:paraId="73197E86" w14:textId="59DD0C9D" w:rsidR="00607E76" w:rsidRDefault="00607E76">
      <w:pPr>
        <w:pStyle w:val="TOC3"/>
        <w:tabs>
          <w:tab w:val="right" w:leader="dot" w:pos="9016"/>
        </w:tabs>
        <w:rPr>
          <w:rFonts w:eastAsiaTheme="minorEastAsia"/>
          <w:noProof/>
          <w:lang w:eastAsia="en-GB"/>
        </w:rPr>
      </w:pPr>
      <w:hyperlink w:anchor="_Toc113475869" w:history="1">
        <w:r w:rsidRPr="00E672FC">
          <w:rPr>
            <w:rStyle w:val="Hyperlink"/>
            <w:noProof/>
          </w:rPr>
          <w:t>4.2.1. Mean Absolute Error</w:t>
        </w:r>
        <w:r>
          <w:rPr>
            <w:noProof/>
            <w:webHidden/>
          </w:rPr>
          <w:tab/>
        </w:r>
        <w:r>
          <w:rPr>
            <w:noProof/>
            <w:webHidden/>
          </w:rPr>
          <w:fldChar w:fldCharType="begin"/>
        </w:r>
        <w:r>
          <w:rPr>
            <w:noProof/>
            <w:webHidden/>
          </w:rPr>
          <w:instrText xml:space="preserve"> PAGEREF _Toc113475869 \h </w:instrText>
        </w:r>
        <w:r>
          <w:rPr>
            <w:noProof/>
            <w:webHidden/>
          </w:rPr>
        </w:r>
        <w:r>
          <w:rPr>
            <w:noProof/>
            <w:webHidden/>
          </w:rPr>
          <w:fldChar w:fldCharType="separate"/>
        </w:r>
        <w:r>
          <w:rPr>
            <w:noProof/>
            <w:webHidden/>
          </w:rPr>
          <w:t>59</w:t>
        </w:r>
        <w:r>
          <w:rPr>
            <w:noProof/>
            <w:webHidden/>
          </w:rPr>
          <w:fldChar w:fldCharType="end"/>
        </w:r>
      </w:hyperlink>
    </w:p>
    <w:p w14:paraId="3417DAE2" w14:textId="54DB8528" w:rsidR="00607E76" w:rsidRDefault="00607E76">
      <w:pPr>
        <w:pStyle w:val="TOC3"/>
        <w:tabs>
          <w:tab w:val="right" w:leader="dot" w:pos="9016"/>
        </w:tabs>
        <w:rPr>
          <w:rFonts w:eastAsiaTheme="minorEastAsia"/>
          <w:noProof/>
          <w:lang w:eastAsia="en-GB"/>
        </w:rPr>
      </w:pPr>
      <w:hyperlink w:anchor="_Toc113475870" w:history="1">
        <w:r w:rsidRPr="00E672FC">
          <w:rPr>
            <w:rStyle w:val="Hyperlink"/>
            <w:noProof/>
          </w:rPr>
          <w:t>4.2.2. Conclusion</w:t>
        </w:r>
        <w:r>
          <w:rPr>
            <w:noProof/>
            <w:webHidden/>
          </w:rPr>
          <w:tab/>
        </w:r>
        <w:r>
          <w:rPr>
            <w:noProof/>
            <w:webHidden/>
          </w:rPr>
          <w:fldChar w:fldCharType="begin"/>
        </w:r>
        <w:r>
          <w:rPr>
            <w:noProof/>
            <w:webHidden/>
          </w:rPr>
          <w:instrText xml:space="preserve"> PAGEREF _Toc113475870 \h </w:instrText>
        </w:r>
        <w:r>
          <w:rPr>
            <w:noProof/>
            <w:webHidden/>
          </w:rPr>
        </w:r>
        <w:r>
          <w:rPr>
            <w:noProof/>
            <w:webHidden/>
          </w:rPr>
          <w:fldChar w:fldCharType="separate"/>
        </w:r>
        <w:r>
          <w:rPr>
            <w:noProof/>
            <w:webHidden/>
          </w:rPr>
          <w:t>61</w:t>
        </w:r>
        <w:r>
          <w:rPr>
            <w:noProof/>
            <w:webHidden/>
          </w:rPr>
          <w:fldChar w:fldCharType="end"/>
        </w:r>
      </w:hyperlink>
    </w:p>
    <w:p w14:paraId="1234E1DA" w14:textId="23E8B2AA" w:rsidR="00607E76" w:rsidRDefault="00607E76">
      <w:pPr>
        <w:pStyle w:val="TOC1"/>
        <w:tabs>
          <w:tab w:val="right" w:leader="dot" w:pos="9016"/>
        </w:tabs>
        <w:rPr>
          <w:rFonts w:eastAsiaTheme="minorEastAsia"/>
          <w:noProof/>
          <w:lang w:eastAsia="en-GB"/>
        </w:rPr>
      </w:pPr>
      <w:hyperlink w:anchor="_Toc113475871" w:history="1">
        <w:r w:rsidRPr="00E672FC">
          <w:rPr>
            <w:rStyle w:val="Hyperlink"/>
            <w:noProof/>
          </w:rPr>
          <w:t>5. Evaluation</w:t>
        </w:r>
        <w:r>
          <w:rPr>
            <w:noProof/>
            <w:webHidden/>
          </w:rPr>
          <w:tab/>
        </w:r>
        <w:r>
          <w:rPr>
            <w:noProof/>
            <w:webHidden/>
          </w:rPr>
          <w:fldChar w:fldCharType="begin"/>
        </w:r>
        <w:r>
          <w:rPr>
            <w:noProof/>
            <w:webHidden/>
          </w:rPr>
          <w:instrText xml:space="preserve"> PAGEREF _Toc113475871 \h </w:instrText>
        </w:r>
        <w:r>
          <w:rPr>
            <w:noProof/>
            <w:webHidden/>
          </w:rPr>
        </w:r>
        <w:r>
          <w:rPr>
            <w:noProof/>
            <w:webHidden/>
          </w:rPr>
          <w:fldChar w:fldCharType="separate"/>
        </w:r>
        <w:r>
          <w:rPr>
            <w:noProof/>
            <w:webHidden/>
          </w:rPr>
          <w:t>61</w:t>
        </w:r>
        <w:r>
          <w:rPr>
            <w:noProof/>
            <w:webHidden/>
          </w:rPr>
          <w:fldChar w:fldCharType="end"/>
        </w:r>
      </w:hyperlink>
    </w:p>
    <w:p w14:paraId="11C92231" w14:textId="6A2730AC" w:rsidR="00607E76" w:rsidRDefault="00607E76">
      <w:pPr>
        <w:pStyle w:val="TOC1"/>
        <w:tabs>
          <w:tab w:val="right" w:leader="dot" w:pos="9016"/>
        </w:tabs>
        <w:rPr>
          <w:rFonts w:eastAsiaTheme="minorEastAsia"/>
          <w:noProof/>
          <w:lang w:eastAsia="en-GB"/>
        </w:rPr>
      </w:pPr>
      <w:hyperlink w:anchor="_Toc113475872" w:history="1">
        <w:r w:rsidRPr="00E672FC">
          <w:rPr>
            <w:rStyle w:val="Hyperlink"/>
            <w:noProof/>
          </w:rPr>
          <w:t>6. References</w:t>
        </w:r>
        <w:r>
          <w:rPr>
            <w:noProof/>
            <w:webHidden/>
          </w:rPr>
          <w:tab/>
        </w:r>
        <w:r>
          <w:rPr>
            <w:noProof/>
            <w:webHidden/>
          </w:rPr>
          <w:fldChar w:fldCharType="begin"/>
        </w:r>
        <w:r>
          <w:rPr>
            <w:noProof/>
            <w:webHidden/>
          </w:rPr>
          <w:instrText xml:space="preserve"> PAGEREF _Toc113475872 \h </w:instrText>
        </w:r>
        <w:r>
          <w:rPr>
            <w:noProof/>
            <w:webHidden/>
          </w:rPr>
        </w:r>
        <w:r>
          <w:rPr>
            <w:noProof/>
            <w:webHidden/>
          </w:rPr>
          <w:fldChar w:fldCharType="separate"/>
        </w:r>
        <w:r>
          <w:rPr>
            <w:noProof/>
            <w:webHidden/>
          </w:rPr>
          <w:t>61</w:t>
        </w:r>
        <w:r>
          <w:rPr>
            <w:noProof/>
            <w:webHidden/>
          </w:rPr>
          <w:fldChar w:fldCharType="end"/>
        </w:r>
      </w:hyperlink>
    </w:p>
    <w:p w14:paraId="6C317BE7" w14:textId="703AED2B" w:rsidR="00607E76" w:rsidRDefault="00607E76">
      <w:pPr>
        <w:pStyle w:val="TOC1"/>
        <w:tabs>
          <w:tab w:val="right" w:leader="dot" w:pos="9016"/>
        </w:tabs>
        <w:rPr>
          <w:rFonts w:eastAsiaTheme="minorEastAsia"/>
          <w:noProof/>
          <w:lang w:eastAsia="en-GB"/>
        </w:rPr>
      </w:pPr>
      <w:hyperlink w:anchor="_Toc113475873" w:history="1">
        <w:r w:rsidRPr="00E672FC">
          <w:rPr>
            <w:rStyle w:val="Hyperlink"/>
            <w:noProof/>
          </w:rPr>
          <w:t>7. Appendices</w:t>
        </w:r>
        <w:r>
          <w:rPr>
            <w:noProof/>
            <w:webHidden/>
          </w:rPr>
          <w:tab/>
        </w:r>
        <w:r>
          <w:rPr>
            <w:noProof/>
            <w:webHidden/>
          </w:rPr>
          <w:fldChar w:fldCharType="begin"/>
        </w:r>
        <w:r>
          <w:rPr>
            <w:noProof/>
            <w:webHidden/>
          </w:rPr>
          <w:instrText xml:space="preserve"> PAGEREF _Toc113475873 \h </w:instrText>
        </w:r>
        <w:r>
          <w:rPr>
            <w:noProof/>
            <w:webHidden/>
          </w:rPr>
        </w:r>
        <w:r>
          <w:rPr>
            <w:noProof/>
            <w:webHidden/>
          </w:rPr>
          <w:fldChar w:fldCharType="separate"/>
        </w:r>
        <w:r>
          <w:rPr>
            <w:noProof/>
            <w:webHidden/>
          </w:rPr>
          <w:t>72</w:t>
        </w:r>
        <w:r>
          <w:rPr>
            <w:noProof/>
            <w:webHidden/>
          </w:rPr>
          <w:fldChar w:fldCharType="end"/>
        </w:r>
      </w:hyperlink>
    </w:p>
    <w:p w14:paraId="416B3F69" w14:textId="4238CA86" w:rsidR="00607E76" w:rsidRDefault="00607E76">
      <w:pPr>
        <w:pStyle w:val="TOC2"/>
        <w:tabs>
          <w:tab w:val="right" w:leader="dot" w:pos="9016"/>
        </w:tabs>
        <w:rPr>
          <w:rFonts w:eastAsiaTheme="minorEastAsia"/>
          <w:noProof/>
          <w:lang w:eastAsia="en-GB"/>
        </w:rPr>
      </w:pPr>
      <w:hyperlink w:anchor="_Toc113475874" w:history="1">
        <w:r w:rsidRPr="00E672FC">
          <w:rPr>
            <w:rStyle w:val="Hyperlink"/>
            <w:noProof/>
          </w:rPr>
          <w:t>7.1. Appendix A1 - Project Rationale</w:t>
        </w:r>
        <w:r>
          <w:rPr>
            <w:noProof/>
            <w:webHidden/>
          </w:rPr>
          <w:tab/>
        </w:r>
        <w:r>
          <w:rPr>
            <w:noProof/>
            <w:webHidden/>
          </w:rPr>
          <w:fldChar w:fldCharType="begin"/>
        </w:r>
        <w:r>
          <w:rPr>
            <w:noProof/>
            <w:webHidden/>
          </w:rPr>
          <w:instrText xml:space="preserve"> PAGEREF _Toc113475874 \h </w:instrText>
        </w:r>
        <w:r>
          <w:rPr>
            <w:noProof/>
            <w:webHidden/>
          </w:rPr>
        </w:r>
        <w:r>
          <w:rPr>
            <w:noProof/>
            <w:webHidden/>
          </w:rPr>
          <w:fldChar w:fldCharType="separate"/>
        </w:r>
        <w:r>
          <w:rPr>
            <w:noProof/>
            <w:webHidden/>
          </w:rPr>
          <w:t>72</w:t>
        </w:r>
        <w:r>
          <w:rPr>
            <w:noProof/>
            <w:webHidden/>
          </w:rPr>
          <w:fldChar w:fldCharType="end"/>
        </w:r>
      </w:hyperlink>
    </w:p>
    <w:p w14:paraId="4A6C679A" w14:textId="42EB6AE7" w:rsidR="00607E76" w:rsidRDefault="00607E76">
      <w:pPr>
        <w:pStyle w:val="TOC2"/>
        <w:tabs>
          <w:tab w:val="right" w:leader="dot" w:pos="9016"/>
        </w:tabs>
        <w:rPr>
          <w:rFonts w:eastAsiaTheme="minorEastAsia"/>
          <w:noProof/>
          <w:lang w:eastAsia="en-GB"/>
        </w:rPr>
      </w:pPr>
      <w:hyperlink w:anchor="_Toc113475875" w:history="1">
        <w:r w:rsidRPr="00E672FC">
          <w:rPr>
            <w:rStyle w:val="Hyperlink"/>
            <w:noProof/>
          </w:rPr>
          <w:t>7.2. Appendix B1 - Distance Approximation Performance Measurements</w:t>
        </w:r>
        <w:r>
          <w:rPr>
            <w:noProof/>
            <w:webHidden/>
          </w:rPr>
          <w:tab/>
        </w:r>
        <w:r>
          <w:rPr>
            <w:noProof/>
            <w:webHidden/>
          </w:rPr>
          <w:fldChar w:fldCharType="begin"/>
        </w:r>
        <w:r>
          <w:rPr>
            <w:noProof/>
            <w:webHidden/>
          </w:rPr>
          <w:instrText xml:space="preserve"> PAGEREF _Toc113475875 \h </w:instrText>
        </w:r>
        <w:r>
          <w:rPr>
            <w:noProof/>
            <w:webHidden/>
          </w:rPr>
        </w:r>
        <w:r>
          <w:rPr>
            <w:noProof/>
            <w:webHidden/>
          </w:rPr>
          <w:fldChar w:fldCharType="separate"/>
        </w:r>
        <w:r>
          <w:rPr>
            <w:noProof/>
            <w:webHidden/>
          </w:rPr>
          <w:t>73</w:t>
        </w:r>
        <w:r>
          <w:rPr>
            <w:noProof/>
            <w:webHidden/>
          </w:rPr>
          <w:fldChar w:fldCharType="end"/>
        </w:r>
      </w:hyperlink>
    </w:p>
    <w:p w14:paraId="3BCF4B39" w14:textId="59FF6087" w:rsidR="00607E76" w:rsidRDefault="00607E76">
      <w:pPr>
        <w:pStyle w:val="TOC2"/>
        <w:tabs>
          <w:tab w:val="right" w:leader="dot" w:pos="9016"/>
        </w:tabs>
        <w:rPr>
          <w:rFonts w:eastAsiaTheme="minorEastAsia"/>
          <w:noProof/>
          <w:lang w:eastAsia="en-GB"/>
        </w:rPr>
      </w:pPr>
      <w:hyperlink w:anchor="_Toc113475876" w:history="1">
        <w:r w:rsidRPr="00E672FC">
          <w:rPr>
            <w:rStyle w:val="Hyperlink"/>
            <w:noProof/>
          </w:rPr>
          <w:t>7.3. Appendix C1 - Analysis of Virtual Human Data</w:t>
        </w:r>
        <w:r>
          <w:rPr>
            <w:noProof/>
            <w:webHidden/>
          </w:rPr>
          <w:tab/>
        </w:r>
        <w:r>
          <w:rPr>
            <w:noProof/>
            <w:webHidden/>
          </w:rPr>
          <w:fldChar w:fldCharType="begin"/>
        </w:r>
        <w:r>
          <w:rPr>
            <w:noProof/>
            <w:webHidden/>
          </w:rPr>
          <w:instrText xml:space="preserve"> PAGEREF _Toc113475876 \h </w:instrText>
        </w:r>
        <w:r>
          <w:rPr>
            <w:noProof/>
            <w:webHidden/>
          </w:rPr>
        </w:r>
        <w:r>
          <w:rPr>
            <w:noProof/>
            <w:webHidden/>
          </w:rPr>
          <w:fldChar w:fldCharType="separate"/>
        </w:r>
        <w:r>
          <w:rPr>
            <w:noProof/>
            <w:webHidden/>
          </w:rPr>
          <w:t>74</w:t>
        </w:r>
        <w:r>
          <w:rPr>
            <w:noProof/>
            <w:webHidden/>
          </w:rPr>
          <w:fldChar w:fldCharType="end"/>
        </w:r>
      </w:hyperlink>
    </w:p>
    <w:p w14:paraId="1A85A01A" w14:textId="2D118AEB" w:rsidR="00607E76" w:rsidRDefault="00607E76">
      <w:pPr>
        <w:pStyle w:val="TOC2"/>
        <w:tabs>
          <w:tab w:val="right" w:leader="dot" w:pos="9016"/>
        </w:tabs>
        <w:rPr>
          <w:rFonts w:eastAsiaTheme="minorEastAsia"/>
          <w:noProof/>
          <w:lang w:eastAsia="en-GB"/>
        </w:rPr>
      </w:pPr>
      <w:hyperlink w:anchor="_Toc113475877" w:history="1">
        <w:r w:rsidRPr="00E672FC">
          <w:rPr>
            <w:rStyle w:val="Hyperlink"/>
            <w:noProof/>
          </w:rPr>
          <w:t>7.4. Appendix C2 - Analysis of Virtual Human Data</w:t>
        </w:r>
        <w:r>
          <w:rPr>
            <w:noProof/>
            <w:webHidden/>
          </w:rPr>
          <w:tab/>
        </w:r>
        <w:r>
          <w:rPr>
            <w:noProof/>
            <w:webHidden/>
          </w:rPr>
          <w:fldChar w:fldCharType="begin"/>
        </w:r>
        <w:r>
          <w:rPr>
            <w:noProof/>
            <w:webHidden/>
          </w:rPr>
          <w:instrText xml:space="preserve"> PAGEREF _Toc113475877 \h </w:instrText>
        </w:r>
        <w:r>
          <w:rPr>
            <w:noProof/>
            <w:webHidden/>
          </w:rPr>
        </w:r>
        <w:r>
          <w:rPr>
            <w:noProof/>
            <w:webHidden/>
          </w:rPr>
          <w:fldChar w:fldCharType="separate"/>
        </w:r>
        <w:r>
          <w:rPr>
            <w:noProof/>
            <w:webHidden/>
          </w:rPr>
          <w:t>75</w:t>
        </w:r>
        <w:r>
          <w:rPr>
            <w:noProof/>
            <w:webHidden/>
          </w:rPr>
          <w:fldChar w:fldCharType="end"/>
        </w:r>
      </w:hyperlink>
    </w:p>
    <w:p w14:paraId="135BC97C" w14:textId="7DF66DEB" w:rsidR="00607E76" w:rsidRDefault="00607E76">
      <w:pPr>
        <w:pStyle w:val="TOC2"/>
        <w:tabs>
          <w:tab w:val="right" w:leader="dot" w:pos="9016"/>
        </w:tabs>
        <w:rPr>
          <w:rFonts w:eastAsiaTheme="minorEastAsia"/>
          <w:noProof/>
          <w:lang w:eastAsia="en-GB"/>
        </w:rPr>
      </w:pPr>
      <w:hyperlink w:anchor="_Toc113475878" w:history="1">
        <w:r w:rsidRPr="00E672FC">
          <w:rPr>
            <w:rStyle w:val="Hyperlink"/>
            <w:noProof/>
          </w:rPr>
          <w:t>7.5. Appendix D1 - Pretrained Model Selection</w:t>
        </w:r>
        <w:r>
          <w:rPr>
            <w:noProof/>
            <w:webHidden/>
          </w:rPr>
          <w:tab/>
        </w:r>
        <w:r>
          <w:rPr>
            <w:noProof/>
            <w:webHidden/>
          </w:rPr>
          <w:fldChar w:fldCharType="begin"/>
        </w:r>
        <w:r>
          <w:rPr>
            <w:noProof/>
            <w:webHidden/>
          </w:rPr>
          <w:instrText xml:space="preserve"> PAGEREF _Toc113475878 \h </w:instrText>
        </w:r>
        <w:r>
          <w:rPr>
            <w:noProof/>
            <w:webHidden/>
          </w:rPr>
        </w:r>
        <w:r>
          <w:rPr>
            <w:noProof/>
            <w:webHidden/>
          </w:rPr>
          <w:fldChar w:fldCharType="separate"/>
        </w:r>
        <w:r>
          <w:rPr>
            <w:noProof/>
            <w:webHidden/>
          </w:rPr>
          <w:t>77</w:t>
        </w:r>
        <w:r>
          <w:rPr>
            <w:noProof/>
            <w:webHidden/>
          </w:rPr>
          <w:fldChar w:fldCharType="end"/>
        </w:r>
      </w:hyperlink>
    </w:p>
    <w:p w14:paraId="7E4E5C15" w14:textId="75F46412" w:rsidR="001A4639" w:rsidRDefault="001A4639" w:rsidP="00764061">
      <w:pPr>
        <w:pStyle w:val="Heading1"/>
      </w:pPr>
      <w:r>
        <w:lastRenderedPageBreak/>
        <w:fldChar w:fldCharType="end"/>
      </w:r>
      <w:bookmarkStart w:id="3" w:name="_Toc113475775"/>
      <w:r>
        <w:t>Table of Figures:</w:t>
      </w:r>
      <w:bookmarkEnd w:id="3"/>
    </w:p>
    <w:p w14:paraId="2D6635D9" w14:textId="12B94A22" w:rsidR="00C44276" w:rsidRDefault="001A4639">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13475220" w:history="1">
        <w:r w:rsidR="00C44276" w:rsidRPr="005C0DFE">
          <w:rPr>
            <w:rStyle w:val="Hyperlink"/>
            <w:noProof/>
          </w:rPr>
          <w:t>Figure 1 - RNLI rescue calls between 2018-2020 [2]</w:t>
        </w:r>
        <w:r w:rsidR="00C44276">
          <w:rPr>
            <w:noProof/>
            <w:webHidden/>
          </w:rPr>
          <w:tab/>
        </w:r>
        <w:r w:rsidR="00C44276">
          <w:rPr>
            <w:noProof/>
            <w:webHidden/>
          </w:rPr>
          <w:fldChar w:fldCharType="begin"/>
        </w:r>
        <w:r w:rsidR="00C44276">
          <w:rPr>
            <w:noProof/>
            <w:webHidden/>
          </w:rPr>
          <w:instrText xml:space="preserve"> PAGEREF _Toc113475220 \h </w:instrText>
        </w:r>
        <w:r w:rsidR="00C44276">
          <w:rPr>
            <w:noProof/>
            <w:webHidden/>
          </w:rPr>
        </w:r>
        <w:r w:rsidR="00C44276">
          <w:rPr>
            <w:noProof/>
            <w:webHidden/>
          </w:rPr>
          <w:fldChar w:fldCharType="separate"/>
        </w:r>
        <w:r w:rsidR="00C44276">
          <w:rPr>
            <w:noProof/>
            <w:webHidden/>
          </w:rPr>
          <w:t>14</w:t>
        </w:r>
        <w:r w:rsidR="00C44276">
          <w:rPr>
            <w:noProof/>
            <w:webHidden/>
          </w:rPr>
          <w:fldChar w:fldCharType="end"/>
        </w:r>
      </w:hyperlink>
    </w:p>
    <w:p w14:paraId="452C8DB0" w14:textId="77621AD6" w:rsidR="00C44276" w:rsidRDefault="00C44276">
      <w:pPr>
        <w:pStyle w:val="TableofFigures"/>
        <w:tabs>
          <w:tab w:val="right" w:leader="dot" w:pos="9016"/>
        </w:tabs>
        <w:rPr>
          <w:rFonts w:eastAsiaTheme="minorEastAsia"/>
          <w:noProof/>
          <w:lang w:eastAsia="en-GB"/>
        </w:rPr>
      </w:pPr>
      <w:hyperlink w:anchor="_Toc113475221" w:history="1">
        <w:r w:rsidRPr="005C0DFE">
          <w:rPr>
            <w:rStyle w:val="Hyperlink"/>
            <w:noProof/>
          </w:rPr>
          <w:t>Figure 2 - RNLI lifeguard units across England &amp; Wales [9]</w:t>
        </w:r>
        <w:r>
          <w:rPr>
            <w:noProof/>
            <w:webHidden/>
          </w:rPr>
          <w:tab/>
        </w:r>
        <w:r>
          <w:rPr>
            <w:noProof/>
            <w:webHidden/>
          </w:rPr>
          <w:fldChar w:fldCharType="begin"/>
        </w:r>
        <w:r>
          <w:rPr>
            <w:noProof/>
            <w:webHidden/>
          </w:rPr>
          <w:instrText xml:space="preserve"> PAGEREF _Toc113475221 \h </w:instrText>
        </w:r>
        <w:r>
          <w:rPr>
            <w:noProof/>
            <w:webHidden/>
          </w:rPr>
        </w:r>
        <w:r>
          <w:rPr>
            <w:noProof/>
            <w:webHidden/>
          </w:rPr>
          <w:fldChar w:fldCharType="separate"/>
        </w:r>
        <w:r>
          <w:rPr>
            <w:noProof/>
            <w:webHidden/>
          </w:rPr>
          <w:t>16</w:t>
        </w:r>
        <w:r>
          <w:rPr>
            <w:noProof/>
            <w:webHidden/>
          </w:rPr>
          <w:fldChar w:fldCharType="end"/>
        </w:r>
      </w:hyperlink>
    </w:p>
    <w:p w14:paraId="59447A31" w14:textId="14CD16B1" w:rsidR="00C44276" w:rsidRDefault="00C44276">
      <w:pPr>
        <w:pStyle w:val="TableofFigures"/>
        <w:tabs>
          <w:tab w:val="right" w:leader="dot" w:pos="9016"/>
        </w:tabs>
        <w:rPr>
          <w:rFonts w:eastAsiaTheme="minorEastAsia"/>
          <w:noProof/>
          <w:lang w:eastAsia="en-GB"/>
        </w:rPr>
      </w:pPr>
      <w:hyperlink w:anchor="_Toc113475222" w:history="1">
        <w:r w:rsidRPr="005C0DFE">
          <w:rPr>
            <w:rStyle w:val="Hyperlink"/>
            <w:noProof/>
          </w:rPr>
          <w:t>Figure 3 - Recorded drowning cases by drowning outcome (WAID database) [10, Fig. 3a-b]</w:t>
        </w:r>
        <w:r>
          <w:rPr>
            <w:noProof/>
            <w:webHidden/>
          </w:rPr>
          <w:tab/>
        </w:r>
        <w:r>
          <w:rPr>
            <w:noProof/>
            <w:webHidden/>
          </w:rPr>
          <w:fldChar w:fldCharType="begin"/>
        </w:r>
        <w:r>
          <w:rPr>
            <w:noProof/>
            <w:webHidden/>
          </w:rPr>
          <w:instrText xml:space="preserve"> PAGEREF _Toc113475222 \h </w:instrText>
        </w:r>
        <w:r>
          <w:rPr>
            <w:noProof/>
            <w:webHidden/>
          </w:rPr>
        </w:r>
        <w:r>
          <w:rPr>
            <w:noProof/>
            <w:webHidden/>
          </w:rPr>
          <w:fldChar w:fldCharType="separate"/>
        </w:r>
        <w:r>
          <w:rPr>
            <w:noProof/>
            <w:webHidden/>
          </w:rPr>
          <w:t>16</w:t>
        </w:r>
        <w:r>
          <w:rPr>
            <w:noProof/>
            <w:webHidden/>
          </w:rPr>
          <w:fldChar w:fldCharType="end"/>
        </w:r>
      </w:hyperlink>
    </w:p>
    <w:p w14:paraId="3310A12A" w14:textId="03FFEA6E" w:rsidR="00C44276" w:rsidRDefault="00C44276">
      <w:pPr>
        <w:pStyle w:val="TableofFigures"/>
        <w:tabs>
          <w:tab w:val="right" w:leader="dot" w:pos="9016"/>
        </w:tabs>
        <w:rPr>
          <w:rFonts w:eastAsiaTheme="minorEastAsia"/>
          <w:noProof/>
          <w:lang w:eastAsia="en-GB"/>
        </w:rPr>
      </w:pPr>
      <w:hyperlink w:anchor="_Toc113475223" w:history="1">
        <w:r w:rsidRPr="005C0DFE">
          <w:rPr>
            <w:rStyle w:val="Hyperlink"/>
            <w:noProof/>
          </w:rPr>
          <w:t>Figure 4 - Interconnections between layers of the Neocognitron network</w:t>
        </w:r>
        <w:r>
          <w:rPr>
            <w:noProof/>
            <w:webHidden/>
          </w:rPr>
          <w:tab/>
        </w:r>
        <w:r>
          <w:rPr>
            <w:noProof/>
            <w:webHidden/>
          </w:rPr>
          <w:fldChar w:fldCharType="begin"/>
        </w:r>
        <w:r>
          <w:rPr>
            <w:noProof/>
            <w:webHidden/>
          </w:rPr>
          <w:instrText xml:space="preserve"> PAGEREF _Toc113475223 \h </w:instrText>
        </w:r>
        <w:r>
          <w:rPr>
            <w:noProof/>
            <w:webHidden/>
          </w:rPr>
        </w:r>
        <w:r>
          <w:rPr>
            <w:noProof/>
            <w:webHidden/>
          </w:rPr>
          <w:fldChar w:fldCharType="separate"/>
        </w:r>
        <w:r>
          <w:rPr>
            <w:noProof/>
            <w:webHidden/>
          </w:rPr>
          <w:t>18</w:t>
        </w:r>
        <w:r>
          <w:rPr>
            <w:noProof/>
            <w:webHidden/>
          </w:rPr>
          <w:fldChar w:fldCharType="end"/>
        </w:r>
      </w:hyperlink>
    </w:p>
    <w:p w14:paraId="2003894C" w14:textId="4182DC50" w:rsidR="00C44276" w:rsidRDefault="00C44276">
      <w:pPr>
        <w:pStyle w:val="TableofFigures"/>
        <w:tabs>
          <w:tab w:val="right" w:leader="dot" w:pos="9016"/>
        </w:tabs>
        <w:rPr>
          <w:rFonts w:eastAsiaTheme="minorEastAsia"/>
          <w:noProof/>
          <w:lang w:eastAsia="en-GB"/>
        </w:rPr>
      </w:pPr>
      <w:hyperlink w:anchor="_Toc113475224" w:history="1">
        <w:r w:rsidRPr="005C0DFE">
          <w:rPr>
            <w:rStyle w:val="Hyperlink"/>
            <w:noProof/>
          </w:rPr>
          <w:t>Figure 5 - AlexNet architecture [23, Fig. 2]</w:t>
        </w:r>
        <w:r>
          <w:rPr>
            <w:noProof/>
            <w:webHidden/>
          </w:rPr>
          <w:tab/>
        </w:r>
        <w:r>
          <w:rPr>
            <w:noProof/>
            <w:webHidden/>
          </w:rPr>
          <w:fldChar w:fldCharType="begin"/>
        </w:r>
        <w:r>
          <w:rPr>
            <w:noProof/>
            <w:webHidden/>
          </w:rPr>
          <w:instrText xml:space="preserve"> PAGEREF _Toc113475224 \h </w:instrText>
        </w:r>
        <w:r>
          <w:rPr>
            <w:noProof/>
            <w:webHidden/>
          </w:rPr>
        </w:r>
        <w:r>
          <w:rPr>
            <w:noProof/>
            <w:webHidden/>
          </w:rPr>
          <w:fldChar w:fldCharType="separate"/>
        </w:r>
        <w:r>
          <w:rPr>
            <w:noProof/>
            <w:webHidden/>
          </w:rPr>
          <w:t>19</w:t>
        </w:r>
        <w:r>
          <w:rPr>
            <w:noProof/>
            <w:webHidden/>
          </w:rPr>
          <w:fldChar w:fldCharType="end"/>
        </w:r>
      </w:hyperlink>
    </w:p>
    <w:p w14:paraId="42B6F590" w14:textId="21CD6287" w:rsidR="00C44276" w:rsidRDefault="00C44276">
      <w:pPr>
        <w:pStyle w:val="TableofFigures"/>
        <w:tabs>
          <w:tab w:val="right" w:leader="dot" w:pos="9016"/>
        </w:tabs>
        <w:rPr>
          <w:rFonts w:eastAsiaTheme="minorEastAsia"/>
          <w:noProof/>
          <w:lang w:eastAsia="en-GB"/>
        </w:rPr>
      </w:pPr>
      <w:hyperlink w:anchor="_Toc113475225" w:history="1">
        <w:r w:rsidRPr="005C0DFE">
          <w:rPr>
            <w:rStyle w:val="Hyperlink"/>
            <w:noProof/>
          </w:rPr>
          <w:t>Figure 6 - VGG architectures. Adapted from [31]</w:t>
        </w:r>
        <w:r>
          <w:rPr>
            <w:noProof/>
            <w:webHidden/>
          </w:rPr>
          <w:tab/>
        </w:r>
        <w:r>
          <w:rPr>
            <w:noProof/>
            <w:webHidden/>
          </w:rPr>
          <w:fldChar w:fldCharType="begin"/>
        </w:r>
        <w:r>
          <w:rPr>
            <w:noProof/>
            <w:webHidden/>
          </w:rPr>
          <w:instrText xml:space="preserve"> PAGEREF _Toc113475225 \h </w:instrText>
        </w:r>
        <w:r>
          <w:rPr>
            <w:noProof/>
            <w:webHidden/>
          </w:rPr>
        </w:r>
        <w:r>
          <w:rPr>
            <w:noProof/>
            <w:webHidden/>
          </w:rPr>
          <w:fldChar w:fldCharType="separate"/>
        </w:r>
        <w:r>
          <w:rPr>
            <w:noProof/>
            <w:webHidden/>
          </w:rPr>
          <w:t>20</w:t>
        </w:r>
        <w:r>
          <w:rPr>
            <w:noProof/>
            <w:webHidden/>
          </w:rPr>
          <w:fldChar w:fldCharType="end"/>
        </w:r>
      </w:hyperlink>
    </w:p>
    <w:p w14:paraId="7FF75DB1" w14:textId="66EDA3C1" w:rsidR="00C44276" w:rsidRDefault="00C44276">
      <w:pPr>
        <w:pStyle w:val="TableofFigures"/>
        <w:tabs>
          <w:tab w:val="right" w:leader="dot" w:pos="9016"/>
        </w:tabs>
        <w:rPr>
          <w:rFonts w:eastAsiaTheme="minorEastAsia"/>
          <w:noProof/>
          <w:lang w:eastAsia="en-GB"/>
        </w:rPr>
      </w:pPr>
      <w:hyperlink w:anchor="_Toc113475226" w:history="1">
        <w:r w:rsidRPr="005C0DFE">
          <w:rPr>
            <w:rStyle w:val="Hyperlink"/>
            <w:noProof/>
          </w:rPr>
          <w:t>Figure 7 - Training and test error of 20 and 56-layer networks. [33, Fig. 1]</w:t>
        </w:r>
        <w:r>
          <w:rPr>
            <w:noProof/>
            <w:webHidden/>
          </w:rPr>
          <w:tab/>
        </w:r>
        <w:r>
          <w:rPr>
            <w:noProof/>
            <w:webHidden/>
          </w:rPr>
          <w:fldChar w:fldCharType="begin"/>
        </w:r>
        <w:r>
          <w:rPr>
            <w:noProof/>
            <w:webHidden/>
          </w:rPr>
          <w:instrText xml:space="preserve"> PAGEREF _Toc113475226 \h </w:instrText>
        </w:r>
        <w:r>
          <w:rPr>
            <w:noProof/>
            <w:webHidden/>
          </w:rPr>
        </w:r>
        <w:r>
          <w:rPr>
            <w:noProof/>
            <w:webHidden/>
          </w:rPr>
          <w:fldChar w:fldCharType="separate"/>
        </w:r>
        <w:r>
          <w:rPr>
            <w:noProof/>
            <w:webHidden/>
          </w:rPr>
          <w:t>21</w:t>
        </w:r>
        <w:r>
          <w:rPr>
            <w:noProof/>
            <w:webHidden/>
          </w:rPr>
          <w:fldChar w:fldCharType="end"/>
        </w:r>
      </w:hyperlink>
    </w:p>
    <w:p w14:paraId="4FD23AF9" w14:textId="529BFEE3" w:rsidR="00C44276" w:rsidRDefault="00C44276">
      <w:pPr>
        <w:pStyle w:val="TableofFigures"/>
        <w:tabs>
          <w:tab w:val="right" w:leader="dot" w:pos="9016"/>
        </w:tabs>
        <w:rPr>
          <w:rFonts w:eastAsiaTheme="minorEastAsia"/>
          <w:noProof/>
          <w:lang w:eastAsia="en-GB"/>
        </w:rPr>
      </w:pPr>
      <w:hyperlink w:anchor="_Toc113475227" w:history="1">
        <w:r w:rsidRPr="005C0DFE">
          <w:rPr>
            <w:rStyle w:val="Hyperlink"/>
            <w:noProof/>
          </w:rPr>
          <w:t>Figure 8 - Convolution operation [39, Fig. 3a]</w:t>
        </w:r>
        <w:r>
          <w:rPr>
            <w:noProof/>
            <w:webHidden/>
          </w:rPr>
          <w:tab/>
        </w:r>
        <w:r>
          <w:rPr>
            <w:noProof/>
            <w:webHidden/>
          </w:rPr>
          <w:fldChar w:fldCharType="begin"/>
        </w:r>
        <w:r>
          <w:rPr>
            <w:noProof/>
            <w:webHidden/>
          </w:rPr>
          <w:instrText xml:space="preserve"> PAGEREF _Toc113475227 \h </w:instrText>
        </w:r>
        <w:r>
          <w:rPr>
            <w:noProof/>
            <w:webHidden/>
          </w:rPr>
        </w:r>
        <w:r>
          <w:rPr>
            <w:noProof/>
            <w:webHidden/>
          </w:rPr>
          <w:fldChar w:fldCharType="separate"/>
        </w:r>
        <w:r>
          <w:rPr>
            <w:noProof/>
            <w:webHidden/>
          </w:rPr>
          <w:t>22</w:t>
        </w:r>
        <w:r>
          <w:rPr>
            <w:noProof/>
            <w:webHidden/>
          </w:rPr>
          <w:fldChar w:fldCharType="end"/>
        </w:r>
      </w:hyperlink>
    </w:p>
    <w:p w14:paraId="4F2D3D0B" w14:textId="6916FF9E" w:rsidR="00C44276" w:rsidRDefault="00C44276">
      <w:pPr>
        <w:pStyle w:val="TableofFigures"/>
        <w:tabs>
          <w:tab w:val="right" w:leader="dot" w:pos="9016"/>
        </w:tabs>
        <w:rPr>
          <w:rFonts w:eastAsiaTheme="minorEastAsia"/>
          <w:noProof/>
          <w:lang w:eastAsia="en-GB"/>
        </w:rPr>
      </w:pPr>
      <w:hyperlink w:anchor="_Toc113475228" w:history="1">
        <w:r w:rsidRPr="005C0DFE">
          <w:rPr>
            <w:rStyle w:val="Hyperlink"/>
            <w:noProof/>
          </w:rPr>
          <w:t>Figure 9 - Max pooling [39, Fig. 6a]</w:t>
        </w:r>
        <w:r>
          <w:rPr>
            <w:noProof/>
            <w:webHidden/>
          </w:rPr>
          <w:tab/>
        </w:r>
        <w:r>
          <w:rPr>
            <w:noProof/>
            <w:webHidden/>
          </w:rPr>
          <w:fldChar w:fldCharType="begin"/>
        </w:r>
        <w:r>
          <w:rPr>
            <w:noProof/>
            <w:webHidden/>
          </w:rPr>
          <w:instrText xml:space="preserve"> PAGEREF _Toc113475228 \h </w:instrText>
        </w:r>
        <w:r>
          <w:rPr>
            <w:noProof/>
            <w:webHidden/>
          </w:rPr>
        </w:r>
        <w:r>
          <w:rPr>
            <w:noProof/>
            <w:webHidden/>
          </w:rPr>
          <w:fldChar w:fldCharType="separate"/>
        </w:r>
        <w:r>
          <w:rPr>
            <w:noProof/>
            <w:webHidden/>
          </w:rPr>
          <w:t>23</w:t>
        </w:r>
        <w:r>
          <w:rPr>
            <w:noProof/>
            <w:webHidden/>
          </w:rPr>
          <w:fldChar w:fldCharType="end"/>
        </w:r>
      </w:hyperlink>
    </w:p>
    <w:p w14:paraId="158BBFFE" w14:textId="4924C8A6" w:rsidR="00C44276" w:rsidRDefault="00C44276">
      <w:pPr>
        <w:pStyle w:val="TableofFigures"/>
        <w:tabs>
          <w:tab w:val="right" w:leader="dot" w:pos="9016"/>
        </w:tabs>
        <w:rPr>
          <w:rFonts w:eastAsiaTheme="minorEastAsia"/>
          <w:noProof/>
          <w:lang w:eastAsia="en-GB"/>
        </w:rPr>
      </w:pPr>
      <w:hyperlink w:anchor="_Toc113475229" w:history="1">
        <w:r w:rsidRPr="005C0DFE">
          <w:rPr>
            <w:rStyle w:val="Hyperlink"/>
            <w:noProof/>
          </w:rPr>
          <w:t>Figure 10 - Confusion matrix example of three classes [43]</w:t>
        </w:r>
        <w:r>
          <w:rPr>
            <w:noProof/>
            <w:webHidden/>
          </w:rPr>
          <w:tab/>
        </w:r>
        <w:r>
          <w:rPr>
            <w:noProof/>
            <w:webHidden/>
          </w:rPr>
          <w:fldChar w:fldCharType="begin"/>
        </w:r>
        <w:r>
          <w:rPr>
            <w:noProof/>
            <w:webHidden/>
          </w:rPr>
          <w:instrText xml:space="preserve"> PAGEREF _Toc113475229 \h </w:instrText>
        </w:r>
        <w:r>
          <w:rPr>
            <w:noProof/>
            <w:webHidden/>
          </w:rPr>
        </w:r>
        <w:r>
          <w:rPr>
            <w:noProof/>
            <w:webHidden/>
          </w:rPr>
          <w:fldChar w:fldCharType="separate"/>
        </w:r>
        <w:r>
          <w:rPr>
            <w:noProof/>
            <w:webHidden/>
          </w:rPr>
          <w:t>23</w:t>
        </w:r>
        <w:r>
          <w:rPr>
            <w:noProof/>
            <w:webHidden/>
          </w:rPr>
          <w:fldChar w:fldCharType="end"/>
        </w:r>
      </w:hyperlink>
    </w:p>
    <w:p w14:paraId="2D512374" w14:textId="4E9CBADB" w:rsidR="00C44276" w:rsidRDefault="00C44276">
      <w:pPr>
        <w:pStyle w:val="TableofFigures"/>
        <w:tabs>
          <w:tab w:val="right" w:leader="dot" w:pos="9016"/>
        </w:tabs>
        <w:rPr>
          <w:rFonts w:eastAsiaTheme="minorEastAsia"/>
          <w:noProof/>
          <w:lang w:eastAsia="en-GB"/>
        </w:rPr>
      </w:pPr>
      <w:hyperlink w:anchor="_Toc113475230" w:history="1">
        <w:r w:rsidRPr="005C0DFE">
          <w:rPr>
            <w:rStyle w:val="Hyperlink"/>
            <w:noProof/>
          </w:rPr>
          <w:t>Figure 11 - Observing over and underfitting</w:t>
        </w:r>
        <w:r>
          <w:rPr>
            <w:noProof/>
            <w:webHidden/>
          </w:rPr>
          <w:tab/>
        </w:r>
        <w:r>
          <w:rPr>
            <w:noProof/>
            <w:webHidden/>
          </w:rPr>
          <w:fldChar w:fldCharType="begin"/>
        </w:r>
        <w:r>
          <w:rPr>
            <w:noProof/>
            <w:webHidden/>
          </w:rPr>
          <w:instrText xml:space="preserve"> PAGEREF _Toc113475230 \h </w:instrText>
        </w:r>
        <w:r>
          <w:rPr>
            <w:noProof/>
            <w:webHidden/>
          </w:rPr>
        </w:r>
        <w:r>
          <w:rPr>
            <w:noProof/>
            <w:webHidden/>
          </w:rPr>
          <w:fldChar w:fldCharType="separate"/>
        </w:r>
        <w:r>
          <w:rPr>
            <w:noProof/>
            <w:webHidden/>
          </w:rPr>
          <w:t>24</w:t>
        </w:r>
        <w:r>
          <w:rPr>
            <w:noProof/>
            <w:webHidden/>
          </w:rPr>
          <w:fldChar w:fldCharType="end"/>
        </w:r>
      </w:hyperlink>
    </w:p>
    <w:p w14:paraId="1CC9EB1D" w14:textId="26D0CFB0" w:rsidR="00C44276" w:rsidRDefault="00C44276">
      <w:pPr>
        <w:pStyle w:val="TableofFigures"/>
        <w:tabs>
          <w:tab w:val="right" w:leader="dot" w:pos="9016"/>
        </w:tabs>
        <w:rPr>
          <w:rFonts w:eastAsiaTheme="minorEastAsia"/>
          <w:noProof/>
          <w:lang w:eastAsia="en-GB"/>
        </w:rPr>
      </w:pPr>
      <w:hyperlink w:anchor="_Toc113475231" w:history="1">
        <w:r w:rsidRPr="005C0DFE">
          <w:rPr>
            <w:rStyle w:val="Hyperlink"/>
            <w:noProof/>
          </w:rPr>
          <w:t>Figure 12 - Otsu method (original image: left, Otsu method: right)</w:t>
        </w:r>
        <w:r>
          <w:rPr>
            <w:noProof/>
            <w:webHidden/>
          </w:rPr>
          <w:tab/>
        </w:r>
        <w:r>
          <w:rPr>
            <w:noProof/>
            <w:webHidden/>
          </w:rPr>
          <w:fldChar w:fldCharType="begin"/>
        </w:r>
        <w:r>
          <w:rPr>
            <w:noProof/>
            <w:webHidden/>
          </w:rPr>
          <w:instrText xml:space="preserve"> PAGEREF _Toc113475231 \h </w:instrText>
        </w:r>
        <w:r>
          <w:rPr>
            <w:noProof/>
            <w:webHidden/>
          </w:rPr>
        </w:r>
        <w:r>
          <w:rPr>
            <w:noProof/>
            <w:webHidden/>
          </w:rPr>
          <w:fldChar w:fldCharType="separate"/>
        </w:r>
        <w:r>
          <w:rPr>
            <w:noProof/>
            <w:webHidden/>
          </w:rPr>
          <w:t>26</w:t>
        </w:r>
        <w:r>
          <w:rPr>
            <w:noProof/>
            <w:webHidden/>
          </w:rPr>
          <w:fldChar w:fldCharType="end"/>
        </w:r>
      </w:hyperlink>
    </w:p>
    <w:p w14:paraId="094D8670" w14:textId="3A790D44" w:rsidR="00C44276" w:rsidRDefault="00C44276">
      <w:pPr>
        <w:pStyle w:val="TableofFigures"/>
        <w:tabs>
          <w:tab w:val="right" w:leader="dot" w:pos="9016"/>
        </w:tabs>
        <w:rPr>
          <w:rFonts w:eastAsiaTheme="minorEastAsia"/>
          <w:noProof/>
          <w:lang w:eastAsia="en-GB"/>
        </w:rPr>
      </w:pPr>
      <w:hyperlink w:anchor="_Toc113475232" w:history="1">
        <w:r w:rsidRPr="005C0DFE">
          <w:rPr>
            <w:rStyle w:val="Hyperlink"/>
            <w:noProof/>
          </w:rPr>
          <w:t>Figure 13 - Sobel edge detection example</w:t>
        </w:r>
        <w:r>
          <w:rPr>
            <w:noProof/>
            <w:webHidden/>
          </w:rPr>
          <w:tab/>
        </w:r>
        <w:r>
          <w:rPr>
            <w:noProof/>
            <w:webHidden/>
          </w:rPr>
          <w:fldChar w:fldCharType="begin"/>
        </w:r>
        <w:r>
          <w:rPr>
            <w:noProof/>
            <w:webHidden/>
          </w:rPr>
          <w:instrText xml:space="preserve"> PAGEREF _Toc113475232 \h </w:instrText>
        </w:r>
        <w:r>
          <w:rPr>
            <w:noProof/>
            <w:webHidden/>
          </w:rPr>
        </w:r>
        <w:r>
          <w:rPr>
            <w:noProof/>
            <w:webHidden/>
          </w:rPr>
          <w:fldChar w:fldCharType="separate"/>
        </w:r>
        <w:r>
          <w:rPr>
            <w:noProof/>
            <w:webHidden/>
          </w:rPr>
          <w:t>27</w:t>
        </w:r>
        <w:r>
          <w:rPr>
            <w:noProof/>
            <w:webHidden/>
          </w:rPr>
          <w:fldChar w:fldCharType="end"/>
        </w:r>
      </w:hyperlink>
    </w:p>
    <w:p w14:paraId="7E2B346D" w14:textId="60A6BA4D" w:rsidR="00C44276" w:rsidRDefault="00C44276">
      <w:pPr>
        <w:pStyle w:val="TableofFigures"/>
        <w:tabs>
          <w:tab w:val="right" w:leader="dot" w:pos="9016"/>
        </w:tabs>
        <w:rPr>
          <w:rFonts w:eastAsiaTheme="minorEastAsia"/>
          <w:noProof/>
          <w:lang w:eastAsia="en-GB"/>
        </w:rPr>
      </w:pPr>
      <w:hyperlink w:anchor="_Toc113475233" w:history="1">
        <w:r w:rsidRPr="005C0DFE">
          <w:rPr>
            <w:rStyle w:val="Hyperlink"/>
            <w:noProof/>
          </w:rPr>
          <w:t>Figure 14 - IoU metric for image segmentation</w:t>
        </w:r>
        <w:r>
          <w:rPr>
            <w:noProof/>
            <w:webHidden/>
          </w:rPr>
          <w:tab/>
        </w:r>
        <w:r>
          <w:rPr>
            <w:noProof/>
            <w:webHidden/>
          </w:rPr>
          <w:fldChar w:fldCharType="begin"/>
        </w:r>
        <w:r>
          <w:rPr>
            <w:noProof/>
            <w:webHidden/>
          </w:rPr>
          <w:instrText xml:space="preserve"> PAGEREF _Toc113475233 \h </w:instrText>
        </w:r>
        <w:r>
          <w:rPr>
            <w:noProof/>
            <w:webHidden/>
          </w:rPr>
        </w:r>
        <w:r>
          <w:rPr>
            <w:noProof/>
            <w:webHidden/>
          </w:rPr>
          <w:fldChar w:fldCharType="separate"/>
        </w:r>
        <w:r>
          <w:rPr>
            <w:noProof/>
            <w:webHidden/>
          </w:rPr>
          <w:t>29</w:t>
        </w:r>
        <w:r>
          <w:rPr>
            <w:noProof/>
            <w:webHidden/>
          </w:rPr>
          <w:fldChar w:fldCharType="end"/>
        </w:r>
      </w:hyperlink>
    </w:p>
    <w:p w14:paraId="5A872D36" w14:textId="5BEE5D3C" w:rsidR="00C44276" w:rsidRDefault="00C44276">
      <w:pPr>
        <w:pStyle w:val="TableofFigures"/>
        <w:tabs>
          <w:tab w:val="right" w:leader="dot" w:pos="9016"/>
        </w:tabs>
        <w:rPr>
          <w:rFonts w:eastAsiaTheme="minorEastAsia"/>
          <w:noProof/>
          <w:lang w:eastAsia="en-GB"/>
        </w:rPr>
      </w:pPr>
      <w:hyperlink w:anchor="_Toc113475234" w:history="1">
        <w:r w:rsidRPr="005C0DFE">
          <w:rPr>
            <w:rStyle w:val="Hyperlink"/>
            <w:noProof/>
          </w:rPr>
          <w:t>Figure 15 - Example categories of poor, good and excellent IoU</w:t>
        </w:r>
        <w:r>
          <w:rPr>
            <w:noProof/>
            <w:webHidden/>
          </w:rPr>
          <w:tab/>
        </w:r>
        <w:r>
          <w:rPr>
            <w:noProof/>
            <w:webHidden/>
          </w:rPr>
          <w:fldChar w:fldCharType="begin"/>
        </w:r>
        <w:r>
          <w:rPr>
            <w:noProof/>
            <w:webHidden/>
          </w:rPr>
          <w:instrText xml:space="preserve"> PAGEREF _Toc113475234 \h </w:instrText>
        </w:r>
        <w:r>
          <w:rPr>
            <w:noProof/>
            <w:webHidden/>
          </w:rPr>
        </w:r>
        <w:r>
          <w:rPr>
            <w:noProof/>
            <w:webHidden/>
          </w:rPr>
          <w:fldChar w:fldCharType="separate"/>
        </w:r>
        <w:r>
          <w:rPr>
            <w:noProof/>
            <w:webHidden/>
          </w:rPr>
          <w:t>29</w:t>
        </w:r>
        <w:r>
          <w:rPr>
            <w:noProof/>
            <w:webHidden/>
          </w:rPr>
          <w:fldChar w:fldCharType="end"/>
        </w:r>
      </w:hyperlink>
    </w:p>
    <w:p w14:paraId="0EDE54F3" w14:textId="38220246" w:rsidR="00C44276" w:rsidRDefault="00C44276">
      <w:pPr>
        <w:pStyle w:val="TableofFigures"/>
        <w:tabs>
          <w:tab w:val="right" w:leader="dot" w:pos="9016"/>
        </w:tabs>
        <w:rPr>
          <w:rFonts w:eastAsiaTheme="minorEastAsia"/>
          <w:noProof/>
          <w:lang w:eastAsia="en-GB"/>
        </w:rPr>
      </w:pPr>
      <w:hyperlink w:anchor="_Toc113475235" w:history="1">
        <w:r w:rsidRPr="005C0DFE">
          <w:rPr>
            <w:rStyle w:val="Hyperlink"/>
            <w:noProof/>
          </w:rPr>
          <w:t>Figure 16 - Perspective imaging with pinhole</w:t>
        </w:r>
        <w:r>
          <w:rPr>
            <w:noProof/>
            <w:webHidden/>
          </w:rPr>
          <w:tab/>
        </w:r>
        <w:r>
          <w:rPr>
            <w:noProof/>
            <w:webHidden/>
          </w:rPr>
          <w:fldChar w:fldCharType="begin"/>
        </w:r>
        <w:r>
          <w:rPr>
            <w:noProof/>
            <w:webHidden/>
          </w:rPr>
          <w:instrText xml:space="preserve"> PAGEREF _Toc113475235 \h </w:instrText>
        </w:r>
        <w:r>
          <w:rPr>
            <w:noProof/>
            <w:webHidden/>
          </w:rPr>
        </w:r>
        <w:r>
          <w:rPr>
            <w:noProof/>
            <w:webHidden/>
          </w:rPr>
          <w:fldChar w:fldCharType="separate"/>
        </w:r>
        <w:r>
          <w:rPr>
            <w:noProof/>
            <w:webHidden/>
          </w:rPr>
          <w:t>30</w:t>
        </w:r>
        <w:r>
          <w:rPr>
            <w:noProof/>
            <w:webHidden/>
          </w:rPr>
          <w:fldChar w:fldCharType="end"/>
        </w:r>
      </w:hyperlink>
    </w:p>
    <w:p w14:paraId="026DAA13" w14:textId="1D49D21D" w:rsidR="00C44276" w:rsidRDefault="00C44276">
      <w:pPr>
        <w:pStyle w:val="TableofFigures"/>
        <w:tabs>
          <w:tab w:val="right" w:leader="dot" w:pos="9016"/>
        </w:tabs>
        <w:rPr>
          <w:rFonts w:eastAsiaTheme="minorEastAsia"/>
          <w:noProof/>
          <w:lang w:eastAsia="en-GB"/>
        </w:rPr>
      </w:pPr>
      <w:hyperlink w:anchor="_Toc113475236" w:history="1">
        <w:r w:rsidRPr="005C0DFE">
          <w:rPr>
            <w:rStyle w:val="Hyperlink"/>
            <w:noProof/>
          </w:rPr>
          <w:t>Figure 17 - Transformation of 3D point and projection to the image plane [86]</w:t>
        </w:r>
        <w:r>
          <w:rPr>
            <w:noProof/>
            <w:webHidden/>
          </w:rPr>
          <w:tab/>
        </w:r>
        <w:r>
          <w:rPr>
            <w:noProof/>
            <w:webHidden/>
          </w:rPr>
          <w:fldChar w:fldCharType="begin"/>
        </w:r>
        <w:r>
          <w:rPr>
            <w:noProof/>
            <w:webHidden/>
          </w:rPr>
          <w:instrText xml:space="preserve"> PAGEREF _Toc113475236 \h </w:instrText>
        </w:r>
        <w:r>
          <w:rPr>
            <w:noProof/>
            <w:webHidden/>
          </w:rPr>
        </w:r>
        <w:r>
          <w:rPr>
            <w:noProof/>
            <w:webHidden/>
          </w:rPr>
          <w:fldChar w:fldCharType="separate"/>
        </w:r>
        <w:r>
          <w:rPr>
            <w:noProof/>
            <w:webHidden/>
          </w:rPr>
          <w:t>31</w:t>
        </w:r>
        <w:r>
          <w:rPr>
            <w:noProof/>
            <w:webHidden/>
          </w:rPr>
          <w:fldChar w:fldCharType="end"/>
        </w:r>
      </w:hyperlink>
    </w:p>
    <w:p w14:paraId="44224C6E" w14:textId="08BA433F" w:rsidR="00C44276" w:rsidRDefault="00C44276">
      <w:pPr>
        <w:pStyle w:val="TableofFigures"/>
        <w:tabs>
          <w:tab w:val="right" w:leader="dot" w:pos="9016"/>
        </w:tabs>
        <w:rPr>
          <w:rFonts w:eastAsiaTheme="minorEastAsia"/>
          <w:noProof/>
          <w:lang w:eastAsia="en-GB"/>
        </w:rPr>
      </w:pPr>
      <w:hyperlink w:anchor="_Toc113475237" w:history="1">
        <w:r w:rsidRPr="005C0DFE">
          <w:rPr>
            <w:rStyle w:val="Hyperlink"/>
            <w:noProof/>
          </w:rPr>
          <w:t>Figure 18 - Epipolar geometry of a stereo vision system [99]</w:t>
        </w:r>
        <w:r>
          <w:rPr>
            <w:noProof/>
            <w:webHidden/>
          </w:rPr>
          <w:tab/>
        </w:r>
        <w:r>
          <w:rPr>
            <w:noProof/>
            <w:webHidden/>
          </w:rPr>
          <w:fldChar w:fldCharType="begin"/>
        </w:r>
        <w:r>
          <w:rPr>
            <w:noProof/>
            <w:webHidden/>
          </w:rPr>
          <w:instrText xml:space="preserve"> PAGEREF _Toc113475237 \h </w:instrText>
        </w:r>
        <w:r>
          <w:rPr>
            <w:noProof/>
            <w:webHidden/>
          </w:rPr>
        </w:r>
        <w:r>
          <w:rPr>
            <w:noProof/>
            <w:webHidden/>
          </w:rPr>
          <w:fldChar w:fldCharType="separate"/>
        </w:r>
        <w:r>
          <w:rPr>
            <w:noProof/>
            <w:webHidden/>
          </w:rPr>
          <w:t>33</w:t>
        </w:r>
        <w:r>
          <w:rPr>
            <w:noProof/>
            <w:webHidden/>
          </w:rPr>
          <w:fldChar w:fldCharType="end"/>
        </w:r>
      </w:hyperlink>
    </w:p>
    <w:p w14:paraId="72DAF446" w14:textId="3381C95F" w:rsidR="00C44276" w:rsidRDefault="00C44276">
      <w:pPr>
        <w:pStyle w:val="TableofFigures"/>
        <w:tabs>
          <w:tab w:val="right" w:leader="dot" w:pos="9016"/>
        </w:tabs>
        <w:rPr>
          <w:rFonts w:eastAsiaTheme="minorEastAsia"/>
          <w:noProof/>
          <w:lang w:eastAsia="en-GB"/>
        </w:rPr>
      </w:pPr>
      <w:hyperlink w:anchor="_Toc113475238" w:history="1">
        <w:r w:rsidRPr="005C0DFE">
          <w:rPr>
            <w:rStyle w:val="Hyperlink"/>
            <w:noProof/>
          </w:rPr>
          <w:t>Figure 19 - Mapped risk matrix</w:t>
        </w:r>
        <w:r>
          <w:rPr>
            <w:noProof/>
            <w:webHidden/>
          </w:rPr>
          <w:tab/>
        </w:r>
        <w:r>
          <w:rPr>
            <w:noProof/>
            <w:webHidden/>
          </w:rPr>
          <w:fldChar w:fldCharType="begin"/>
        </w:r>
        <w:r>
          <w:rPr>
            <w:noProof/>
            <w:webHidden/>
          </w:rPr>
          <w:instrText xml:space="preserve"> PAGEREF _Toc113475238 \h </w:instrText>
        </w:r>
        <w:r>
          <w:rPr>
            <w:noProof/>
            <w:webHidden/>
          </w:rPr>
        </w:r>
        <w:r>
          <w:rPr>
            <w:noProof/>
            <w:webHidden/>
          </w:rPr>
          <w:fldChar w:fldCharType="separate"/>
        </w:r>
        <w:r>
          <w:rPr>
            <w:noProof/>
            <w:webHidden/>
          </w:rPr>
          <w:t>40</w:t>
        </w:r>
        <w:r>
          <w:rPr>
            <w:noProof/>
            <w:webHidden/>
          </w:rPr>
          <w:fldChar w:fldCharType="end"/>
        </w:r>
      </w:hyperlink>
    </w:p>
    <w:p w14:paraId="54DA09E1" w14:textId="01BC322C" w:rsidR="00C44276" w:rsidRDefault="00C44276">
      <w:pPr>
        <w:pStyle w:val="TableofFigures"/>
        <w:tabs>
          <w:tab w:val="right" w:leader="dot" w:pos="9016"/>
        </w:tabs>
        <w:rPr>
          <w:rFonts w:eastAsiaTheme="minorEastAsia"/>
          <w:noProof/>
          <w:lang w:eastAsia="en-GB"/>
        </w:rPr>
      </w:pPr>
      <w:hyperlink w:anchor="_Toc113475239" w:history="1">
        <w:r w:rsidRPr="005C0DFE">
          <w:rPr>
            <w:rStyle w:val="Hyperlink"/>
            <w:noProof/>
          </w:rPr>
          <w:t>Figure 20 - Model Training Pipeline</w:t>
        </w:r>
        <w:r>
          <w:rPr>
            <w:noProof/>
            <w:webHidden/>
          </w:rPr>
          <w:tab/>
        </w:r>
        <w:r>
          <w:rPr>
            <w:noProof/>
            <w:webHidden/>
          </w:rPr>
          <w:fldChar w:fldCharType="begin"/>
        </w:r>
        <w:r>
          <w:rPr>
            <w:noProof/>
            <w:webHidden/>
          </w:rPr>
          <w:instrText xml:space="preserve"> PAGEREF _Toc113475239 \h </w:instrText>
        </w:r>
        <w:r>
          <w:rPr>
            <w:noProof/>
            <w:webHidden/>
          </w:rPr>
        </w:r>
        <w:r>
          <w:rPr>
            <w:noProof/>
            <w:webHidden/>
          </w:rPr>
          <w:fldChar w:fldCharType="separate"/>
        </w:r>
        <w:r>
          <w:rPr>
            <w:noProof/>
            <w:webHidden/>
          </w:rPr>
          <w:t>41</w:t>
        </w:r>
        <w:r>
          <w:rPr>
            <w:noProof/>
            <w:webHidden/>
          </w:rPr>
          <w:fldChar w:fldCharType="end"/>
        </w:r>
      </w:hyperlink>
    </w:p>
    <w:p w14:paraId="4BB9DEAB" w14:textId="3E03D716" w:rsidR="00C44276" w:rsidRDefault="00C44276">
      <w:pPr>
        <w:pStyle w:val="TableofFigures"/>
        <w:tabs>
          <w:tab w:val="right" w:leader="dot" w:pos="9016"/>
        </w:tabs>
        <w:rPr>
          <w:rFonts w:eastAsiaTheme="minorEastAsia"/>
          <w:noProof/>
          <w:lang w:eastAsia="en-GB"/>
        </w:rPr>
      </w:pPr>
      <w:hyperlink w:anchor="_Toc113475240" w:history="1">
        <w:r w:rsidRPr="005C0DFE">
          <w:rPr>
            <w:rStyle w:val="Hyperlink"/>
            <w:noProof/>
          </w:rPr>
          <w:t>Figure 21 - Online learning workflow for machine learning projects [121, Fig 1-13]</w:t>
        </w:r>
        <w:r>
          <w:rPr>
            <w:noProof/>
            <w:webHidden/>
          </w:rPr>
          <w:tab/>
        </w:r>
        <w:r>
          <w:rPr>
            <w:noProof/>
            <w:webHidden/>
          </w:rPr>
          <w:fldChar w:fldCharType="begin"/>
        </w:r>
        <w:r>
          <w:rPr>
            <w:noProof/>
            <w:webHidden/>
          </w:rPr>
          <w:instrText xml:space="preserve"> PAGEREF _Toc113475240 \h </w:instrText>
        </w:r>
        <w:r>
          <w:rPr>
            <w:noProof/>
            <w:webHidden/>
          </w:rPr>
        </w:r>
        <w:r>
          <w:rPr>
            <w:noProof/>
            <w:webHidden/>
          </w:rPr>
          <w:fldChar w:fldCharType="separate"/>
        </w:r>
        <w:r>
          <w:rPr>
            <w:noProof/>
            <w:webHidden/>
          </w:rPr>
          <w:t>44</w:t>
        </w:r>
        <w:r>
          <w:rPr>
            <w:noProof/>
            <w:webHidden/>
          </w:rPr>
          <w:fldChar w:fldCharType="end"/>
        </w:r>
      </w:hyperlink>
    </w:p>
    <w:p w14:paraId="34A02F79" w14:textId="3831252E" w:rsidR="00C44276" w:rsidRDefault="00C44276">
      <w:pPr>
        <w:pStyle w:val="TableofFigures"/>
        <w:tabs>
          <w:tab w:val="right" w:leader="dot" w:pos="9016"/>
        </w:tabs>
        <w:rPr>
          <w:rFonts w:eastAsiaTheme="minorEastAsia"/>
          <w:noProof/>
          <w:lang w:eastAsia="en-GB"/>
        </w:rPr>
      </w:pPr>
      <w:hyperlink w:anchor="_Toc113475241" w:history="1">
        <w:r w:rsidRPr="005C0DFE">
          <w:rPr>
            <w:rStyle w:val="Hyperlink"/>
            <w:noProof/>
          </w:rPr>
          <w:t>Figure 22 - Concepts and results explored through preliminary tests</w:t>
        </w:r>
        <w:r>
          <w:rPr>
            <w:noProof/>
            <w:webHidden/>
          </w:rPr>
          <w:tab/>
        </w:r>
        <w:r>
          <w:rPr>
            <w:noProof/>
            <w:webHidden/>
          </w:rPr>
          <w:fldChar w:fldCharType="begin"/>
        </w:r>
        <w:r>
          <w:rPr>
            <w:noProof/>
            <w:webHidden/>
          </w:rPr>
          <w:instrText xml:space="preserve"> PAGEREF _Toc113475241 \h </w:instrText>
        </w:r>
        <w:r>
          <w:rPr>
            <w:noProof/>
            <w:webHidden/>
          </w:rPr>
        </w:r>
        <w:r>
          <w:rPr>
            <w:noProof/>
            <w:webHidden/>
          </w:rPr>
          <w:fldChar w:fldCharType="separate"/>
        </w:r>
        <w:r>
          <w:rPr>
            <w:noProof/>
            <w:webHidden/>
          </w:rPr>
          <w:t>46</w:t>
        </w:r>
        <w:r>
          <w:rPr>
            <w:noProof/>
            <w:webHidden/>
          </w:rPr>
          <w:fldChar w:fldCharType="end"/>
        </w:r>
      </w:hyperlink>
    </w:p>
    <w:p w14:paraId="0049F746" w14:textId="519768FC" w:rsidR="00C44276" w:rsidRDefault="00C44276">
      <w:pPr>
        <w:pStyle w:val="TableofFigures"/>
        <w:tabs>
          <w:tab w:val="right" w:leader="dot" w:pos="9016"/>
        </w:tabs>
        <w:rPr>
          <w:rFonts w:eastAsiaTheme="minorEastAsia"/>
          <w:noProof/>
          <w:lang w:eastAsia="en-GB"/>
        </w:rPr>
      </w:pPr>
      <w:hyperlink w:anchor="_Toc113475242" w:history="1">
        <w:r w:rsidRPr="005C0DFE">
          <w:rPr>
            <w:rStyle w:val="Hyperlink"/>
            <w:noProof/>
          </w:rPr>
          <w:t>Figure 23 - Preliminary test results during inference</w:t>
        </w:r>
        <w:r>
          <w:rPr>
            <w:noProof/>
            <w:webHidden/>
          </w:rPr>
          <w:tab/>
        </w:r>
        <w:r>
          <w:rPr>
            <w:noProof/>
            <w:webHidden/>
          </w:rPr>
          <w:fldChar w:fldCharType="begin"/>
        </w:r>
        <w:r>
          <w:rPr>
            <w:noProof/>
            <w:webHidden/>
          </w:rPr>
          <w:instrText xml:space="preserve"> PAGEREF _Toc113475242 \h </w:instrText>
        </w:r>
        <w:r>
          <w:rPr>
            <w:noProof/>
            <w:webHidden/>
          </w:rPr>
        </w:r>
        <w:r>
          <w:rPr>
            <w:noProof/>
            <w:webHidden/>
          </w:rPr>
          <w:fldChar w:fldCharType="separate"/>
        </w:r>
        <w:r>
          <w:rPr>
            <w:noProof/>
            <w:webHidden/>
          </w:rPr>
          <w:t>46</w:t>
        </w:r>
        <w:r>
          <w:rPr>
            <w:noProof/>
            <w:webHidden/>
          </w:rPr>
          <w:fldChar w:fldCharType="end"/>
        </w:r>
      </w:hyperlink>
    </w:p>
    <w:p w14:paraId="309FE264" w14:textId="5DFE0ABA" w:rsidR="00C44276" w:rsidRDefault="00C44276">
      <w:pPr>
        <w:pStyle w:val="TableofFigures"/>
        <w:tabs>
          <w:tab w:val="right" w:leader="dot" w:pos="9016"/>
        </w:tabs>
        <w:rPr>
          <w:rFonts w:eastAsiaTheme="minorEastAsia"/>
          <w:noProof/>
          <w:lang w:eastAsia="en-GB"/>
        </w:rPr>
      </w:pPr>
      <w:hyperlink w:anchor="_Toc113475243" w:history="1">
        <w:r w:rsidRPr="005C0DFE">
          <w:rPr>
            <w:rStyle w:val="Hyperlink"/>
            <w:noProof/>
          </w:rPr>
          <w:t>Figure 24 - Anthropometric measurement of head length for Ada</w:t>
        </w:r>
        <w:r>
          <w:rPr>
            <w:noProof/>
            <w:webHidden/>
          </w:rPr>
          <w:tab/>
        </w:r>
        <w:r>
          <w:rPr>
            <w:noProof/>
            <w:webHidden/>
          </w:rPr>
          <w:fldChar w:fldCharType="begin"/>
        </w:r>
        <w:r>
          <w:rPr>
            <w:noProof/>
            <w:webHidden/>
          </w:rPr>
          <w:instrText xml:space="preserve"> PAGEREF _Toc113475243 \h </w:instrText>
        </w:r>
        <w:r>
          <w:rPr>
            <w:noProof/>
            <w:webHidden/>
          </w:rPr>
        </w:r>
        <w:r>
          <w:rPr>
            <w:noProof/>
            <w:webHidden/>
          </w:rPr>
          <w:fldChar w:fldCharType="separate"/>
        </w:r>
        <w:r>
          <w:rPr>
            <w:noProof/>
            <w:webHidden/>
          </w:rPr>
          <w:t>49</w:t>
        </w:r>
        <w:r>
          <w:rPr>
            <w:noProof/>
            <w:webHidden/>
          </w:rPr>
          <w:fldChar w:fldCharType="end"/>
        </w:r>
      </w:hyperlink>
    </w:p>
    <w:p w14:paraId="00BCE562" w14:textId="26E32332" w:rsidR="00C44276" w:rsidRDefault="00C44276">
      <w:pPr>
        <w:pStyle w:val="TableofFigures"/>
        <w:tabs>
          <w:tab w:val="right" w:leader="dot" w:pos="9016"/>
        </w:tabs>
        <w:rPr>
          <w:rFonts w:eastAsiaTheme="minorEastAsia"/>
          <w:noProof/>
          <w:lang w:eastAsia="en-GB"/>
        </w:rPr>
      </w:pPr>
      <w:hyperlink w:anchor="_Toc113475244" w:history="1">
        <w:r w:rsidRPr="005C0DFE">
          <w:rPr>
            <w:rStyle w:val="Hyperlink"/>
            <w:noProof/>
          </w:rPr>
          <w:t>Figure 25 - Median (21.18) and standard deviation (1.31) of MetaHuman head lengths</w:t>
        </w:r>
        <w:r>
          <w:rPr>
            <w:noProof/>
            <w:webHidden/>
          </w:rPr>
          <w:tab/>
        </w:r>
        <w:r>
          <w:rPr>
            <w:noProof/>
            <w:webHidden/>
          </w:rPr>
          <w:fldChar w:fldCharType="begin"/>
        </w:r>
        <w:r>
          <w:rPr>
            <w:noProof/>
            <w:webHidden/>
          </w:rPr>
          <w:instrText xml:space="preserve"> PAGEREF _Toc113475244 \h </w:instrText>
        </w:r>
        <w:r>
          <w:rPr>
            <w:noProof/>
            <w:webHidden/>
          </w:rPr>
        </w:r>
        <w:r>
          <w:rPr>
            <w:noProof/>
            <w:webHidden/>
          </w:rPr>
          <w:fldChar w:fldCharType="separate"/>
        </w:r>
        <w:r>
          <w:rPr>
            <w:noProof/>
            <w:webHidden/>
          </w:rPr>
          <w:t>50</w:t>
        </w:r>
        <w:r>
          <w:rPr>
            <w:noProof/>
            <w:webHidden/>
          </w:rPr>
          <w:fldChar w:fldCharType="end"/>
        </w:r>
      </w:hyperlink>
    </w:p>
    <w:p w14:paraId="69B8944D" w14:textId="0A8735CA" w:rsidR="00C44276" w:rsidRDefault="00C44276">
      <w:pPr>
        <w:pStyle w:val="TableofFigures"/>
        <w:tabs>
          <w:tab w:val="right" w:leader="dot" w:pos="9016"/>
        </w:tabs>
        <w:rPr>
          <w:rFonts w:eastAsiaTheme="minorEastAsia"/>
          <w:noProof/>
          <w:lang w:eastAsia="en-GB"/>
        </w:rPr>
      </w:pPr>
      <w:hyperlink w:anchor="_Toc113475245" w:history="1">
        <w:r w:rsidRPr="005C0DFE">
          <w:rPr>
            <w:rStyle w:val="Hyperlink"/>
            <w:noProof/>
          </w:rPr>
          <w:t>Figure 26 - HEAD65 Image Capture Tool</w:t>
        </w:r>
        <w:r>
          <w:rPr>
            <w:noProof/>
            <w:webHidden/>
          </w:rPr>
          <w:tab/>
        </w:r>
        <w:r>
          <w:rPr>
            <w:noProof/>
            <w:webHidden/>
          </w:rPr>
          <w:fldChar w:fldCharType="begin"/>
        </w:r>
        <w:r>
          <w:rPr>
            <w:noProof/>
            <w:webHidden/>
          </w:rPr>
          <w:instrText xml:space="preserve"> PAGEREF _Toc113475245 \h </w:instrText>
        </w:r>
        <w:r>
          <w:rPr>
            <w:noProof/>
            <w:webHidden/>
          </w:rPr>
        </w:r>
        <w:r>
          <w:rPr>
            <w:noProof/>
            <w:webHidden/>
          </w:rPr>
          <w:fldChar w:fldCharType="separate"/>
        </w:r>
        <w:r>
          <w:rPr>
            <w:noProof/>
            <w:webHidden/>
          </w:rPr>
          <w:t>51</w:t>
        </w:r>
        <w:r>
          <w:rPr>
            <w:noProof/>
            <w:webHidden/>
          </w:rPr>
          <w:fldChar w:fldCharType="end"/>
        </w:r>
      </w:hyperlink>
    </w:p>
    <w:p w14:paraId="691E348C" w14:textId="77315900" w:rsidR="00C44276" w:rsidRDefault="00C44276">
      <w:pPr>
        <w:pStyle w:val="TableofFigures"/>
        <w:tabs>
          <w:tab w:val="right" w:leader="dot" w:pos="9016"/>
        </w:tabs>
        <w:rPr>
          <w:rFonts w:eastAsiaTheme="minorEastAsia"/>
          <w:noProof/>
          <w:lang w:eastAsia="en-GB"/>
        </w:rPr>
      </w:pPr>
      <w:hyperlink w:anchor="_Toc113475246" w:history="1">
        <w:r w:rsidRPr="005C0DFE">
          <w:rPr>
            <w:rStyle w:val="Hyperlink"/>
            <w:noProof/>
          </w:rPr>
          <w:t>Figure 27 - Spawning cameras that surround the subject</w:t>
        </w:r>
        <w:r>
          <w:rPr>
            <w:noProof/>
            <w:webHidden/>
          </w:rPr>
          <w:tab/>
        </w:r>
        <w:r>
          <w:rPr>
            <w:noProof/>
            <w:webHidden/>
          </w:rPr>
          <w:fldChar w:fldCharType="begin"/>
        </w:r>
        <w:r>
          <w:rPr>
            <w:noProof/>
            <w:webHidden/>
          </w:rPr>
          <w:instrText xml:space="preserve"> PAGEREF _Toc113475246 \h </w:instrText>
        </w:r>
        <w:r>
          <w:rPr>
            <w:noProof/>
            <w:webHidden/>
          </w:rPr>
        </w:r>
        <w:r>
          <w:rPr>
            <w:noProof/>
            <w:webHidden/>
          </w:rPr>
          <w:fldChar w:fldCharType="separate"/>
        </w:r>
        <w:r>
          <w:rPr>
            <w:noProof/>
            <w:webHidden/>
          </w:rPr>
          <w:t>51</w:t>
        </w:r>
        <w:r>
          <w:rPr>
            <w:noProof/>
            <w:webHidden/>
          </w:rPr>
          <w:fldChar w:fldCharType="end"/>
        </w:r>
      </w:hyperlink>
    </w:p>
    <w:p w14:paraId="46D2DDB6" w14:textId="3386E255" w:rsidR="00C44276" w:rsidRDefault="00C44276">
      <w:pPr>
        <w:pStyle w:val="TableofFigures"/>
        <w:tabs>
          <w:tab w:val="right" w:leader="dot" w:pos="9016"/>
        </w:tabs>
        <w:rPr>
          <w:rFonts w:eastAsiaTheme="minorEastAsia"/>
          <w:noProof/>
          <w:lang w:eastAsia="en-GB"/>
        </w:rPr>
      </w:pPr>
      <w:hyperlink w:anchor="_Toc113475247" w:history="1">
        <w:r w:rsidRPr="005C0DFE">
          <w:rPr>
            <w:rStyle w:val="Hyperlink"/>
            <w:noProof/>
          </w:rPr>
          <w:t>Figure 28 - Small sample of images from HEAD65 dataset</w:t>
        </w:r>
        <w:r>
          <w:rPr>
            <w:noProof/>
            <w:webHidden/>
          </w:rPr>
          <w:tab/>
        </w:r>
        <w:r>
          <w:rPr>
            <w:noProof/>
            <w:webHidden/>
          </w:rPr>
          <w:fldChar w:fldCharType="begin"/>
        </w:r>
        <w:r>
          <w:rPr>
            <w:noProof/>
            <w:webHidden/>
          </w:rPr>
          <w:instrText xml:space="preserve"> PAGEREF _Toc113475247 \h </w:instrText>
        </w:r>
        <w:r>
          <w:rPr>
            <w:noProof/>
            <w:webHidden/>
          </w:rPr>
        </w:r>
        <w:r>
          <w:rPr>
            <w:noProof/>
            <w:webHidden/>
          </w:rPr>
          <w:fldChar w:fldCharType="separate"/>
        </w:r>
        <w:r>
          <w:rPr>
            <w:noProof/>
            <w:webHidden/>
          </w:rPr>
          <w:t>52</w:t>
        </w:r>
        <w:r>
          <w:rPr>
            <w:noProof/>
            <w:webHidden/>
          </w:rPr>
          <w:fldChar w:fldCharType="end"/>
        </w:r>
      </w:hyperlink>
    </w:p>
    <w:p w14:paraId="22907CD0" w14:textId="46C112D2" w:rsidR="00C44276" w:rsidRDefault="00C44276">
      <w:pPr>
        <w:pStyle w:val="TableofFigures"/>
        <w:tabs>
          <w:tab w:val="right" w:leader="dot" w:pos="9016"/>
        </w:tabs>
        <w:rPr>
          <w:rFonts w:eastAsiaTheme="minorEastAsia"/>
          <w:noProof/>
          <w:lang w:eastAsia="en-GB"/>
        </w:rPr>
      </w:pPr>
      <w:hyperlink w:anchor="_Toc113475248" w:history="1">
        <w:r w:rsidRPr="005C0DFE">
          <w:rPr>
            <w:rStyle w:val="Hyperlink"/>
            <w:noProof/>
          </w:rPr>
          <w:t>Figure 29 - LabelImg annotation tool</w:t>
        </w:r>
        <w:r>
          <w:rPr>
            <w:noProof/>
            <w:webHidden/>
          </w:rPr>
          <w:tab/>
        </w:r>
        <w:r>
          <w:rPr>
            <w:noProof/>
            <w:webHidden/>
          </w:rPr>
          <w:fldChar w:fldCharType="begin"/>
        </w:r>
        <w:r>
          <w:rPr>
            <w:noProof/>
            <w:webHidden/>
          </w:rPr>
          <w:instrText xml:space="preserve"> PAGEREF _Toc113475248 \h </w:instrText>
        </w:r>
        <w:r>
          <w:rPr>
            <w:noProof/>
            <w:webHidden/>
          </w:rPr>
        </w:r>
        <w:r>
          <w:rPr>
            <w:noProof/>
            <w:webHidden/>
          </w:rPr>
          <w:fldChar w:fldCharType="separate"/>
        </w:r>
        <w:r>
          <w:rPr>
            <w:noProof/>
            <w:webHidden/>
          </w:rPr>
          <w:t>52</w:t>
        </w:r>
        <w:r>
          <w:rPr>
            <w:noProof/>
            <w:webHidden/>
          </w:rPr>
          <w:fldChar w:fldCharType="end"/>
        </w:r>
      </w:hyperlink>
    </w:p>
    <w:p w14:paraId="1C110E68" w14:textId="12C55148" w:rsidR="00C44276" w:rsidRDefault="00C44276">
      <w:pPr>
        <w:pStyle w:val="TableofFigures"/>
        <w:tabs>
          <w:tab w:val="right" w:leader="dot" w:pos="9016"/>
        </w:tabs>
        <w:rPr>
          <w:rFonts w:eastAsiaTheme="minorEastAsia"/>
          <w:noProof/>
          <w:lang w:eastAsia="en-GB"/>
        </w:rPr>
      </w:pPr>
      <w:hyperlink w:anchor="_Toc113475249" w:history="1">
        <w:r w:rsidRPr="005C0DFE">
          <w:rPr>
            <w:rStyle w:val="Hyperlink"/>
            <w:noProof/>
          </w:rPr>
          <w:t>Figure 30 - Ropes used for collection of distance measurements (right - 50m, left - 40m)</w:t>
        </w:r>
        <w:r>
          <w:rPr>
            <w:noProof/>
            <w:webHidden/>
          </w:rPr>
          <w:tab/>
        </w:r>
        <w:r>
          <w:rPr>
            <w:noProof/>
            <w:webHidden/>
          </w:rPr>
          <w:fldChar w:fldCharType="begin"/>
        </w:r>
        <w:r>
          <w:rPr>
            <w:noProof/>
            <w:webHidden/>
          </w:rPr>
          <w:instrText xml:space="preserve"> PAGEREF _Toc113475249 \h </w:instrText>
        </w:r>
        <w:r>
          <w:rPr>
            <w:noProof/>
            <w:webHidden/>
          </w:rPr>
        </w:r>
        <w:r>
          <w:rPr>
            <w:noProof/>
            <w:webHidden/>
          </w:rPr>
          <w:fldChar w:fldCharType="separate"/>
        </w:r>
        <w:r>
          <w:rPr>
            <w:noProof/>
            <w:webHidden/>
          </w:rPr>
          <w:t>54</w:t>
        </w:r>
        <w:r>
          <w:rPr>
            <w:noProof/>
            <w:webHidden/>
          </w:rPr>
          <w:fldChar w:fldCharType="end"/>
        </w:r>
      </w:hyperlink>
    </w:p>
    <w:p w14:paraId="55627343" w14:textId="28B1EE0C" w:rsidR="00C44276" w:rsidRDefault="00C44276">
      <w:pPr>
        <w:pStyle w:val="TableofFigures"/>
        <w:tabs>
          <w:tab w:val="right" w:leader="dot" w:pos="9016"/>
        </w:tabs>
        <w:rPr>
          <w:rFonts w:eastAsiaTheme="minorEastAsia"/>
          <w:noProof/>
          <w:lang w:eastAsia="en-GB"/>
        </w:rPr>
      </w:pPr>
      <w:hyperlink w:anchor="_Toc113475250" w:history="1">
        <w:r w:rsidRPr="005C0DFE">
          <w:rPr>
            <w:rStyle w:val="Hyperlink"/>
            <w:noProof/>
          </w:rPr>
          <w:t>Figure 31 - Detection and estimation of distance from a single image</w:t>
        </w:r>
        <w:r>
          <w:rPr>
            <w:noProof/>
            <w:webHidden/>
          </w:rPr>
          <w:tab/>
        </w:r>
        <w:r>
          <w:rPr>
            <w:noProof/>
            <w:webHidden/>
          </w:rPr>
          <w:fldChar w:fldCharType="begin"/>
        </w:r>
        <w:r>
          <w:rPr>
            <w:noProof/>
            <w:webHidden/>
          </w:rPr>
          <w:instrText xml:space="preserve"> PAGEREF _Toc113475250 \h </w:instrText>
        </w:r>
        <w:r>
          <w:rPr>
            <w:noProof/>
            <w:webHidden/>
          </w:rPr>
        </w:r>
        <w:r>
          <w:rPr>
            <w:noProof/>
            <w:webHidden/>
          </w:rPr>
          <w:fldChar w:fldCharType="separate"/>
        </w:r>
        <w:r>
          <w:rPr>
            <w:noProof/>
            <w:webHidden/>
          </w:rPr>
          <w:t>55</w:t>
        </w:r>
        <w:r>
          <w:rPr>
            <w:noProof/>
            <w:webHidden/>
          </w:rPr>
          <w:fldChar w:fldCharType="end"/>
        </w:r>
      </w:hyperlink>
    </w:p>
    <w:p w14:paraId="3CECB61E" w14:textId="784CE912" w:rsidR="00C44276" w:rsidRDefault="00C44276">
      <w:pPr>
        <w:pStyle w:val="TableofFigures"/>
        <w:tabs>
          <w:tab w:val="right" w:leader="dot" w:pos="9016"/>
        </w:tabs>
        <w:rPr>
          <w:rFonts w:eastAsiaTheme="minorEastAsia"/>
          <w:noProof/>
          <w:lang w:eastAsia="en-GB"/>
        </w:rPr>
      </w:pPr>
      <w:hyperlink w:anchor="_Toc113475251" w:history="1">
        <w:r w:rsidRPr="005C0DFE">
          <w:rPr>
            <w:rStyle w:val="Hyperlink"/>
            <w:noProof/>
          </w:rPr>
          <w:t>Figure 32 - Classification loss on training data, 0.05 loss at final training step</w:t>
        </w:r>
        <w:r>
          <w:rPr>
            <w:noProof/>
            <w:webHidden/>
          </w:rPr>
          <w:tab/>
        </w:r>
        <w:r>
          <w:rPr>
            <w:noProof/>
            <w:webHidden/>
          </w:rPr>
          <w:fldChar w:fldCharType="begin"/>
        </w:r>
        <w:r>
          <w:rPr>
            <w:noProof/>
            <w:webHidden/>
          </w:rPr>
          <w:instrText xml:space="preserve"> PAGEREF _Toc113475251 \h </w:instrText>
        </w:r>
        <w:r>
          <w:rPr>
            <w:noProof/>
            <w:webHidden/>
          </w:rPr>
        </w:r>
        <w:r>
          <w:rPr>
            <w:noProof/>
            <w:webHidden/>
          </w:rPr>
          <w:fldChar w:fldCharType="separate"/>
        </w:r>
        <w:r>
          <w:rPr>
            <w:noProof/>
            <w:webHidden/>
          </w:rPr>
          <w:t>56</w:t>
        </w:r>
        <w:r>
          <w:rPr>
            <w:noProof/>
            <w:webHidden/>
          </w:rPr>
          <w:fldChar w:fldCharType="end"/>
        </w:r>
      </w:hyperlink>
    </w:p>
    <w:p w14:paraId="60138280" w14:textId="30E8559E" w:rsidR="00C44276" w:rsidRDefault="00C44276">
      <w:pPr>
        <w:pStyle w:val="TableofFigures"/>
        <w:tabs>
          <w:tab w:val="right" w:leader="dot" w:pos="9016"/>
        </w:tabs>
        <w:rPr>
          <w:rFonts w:eastAsiaTheme="minorEastAsia"/>
          <w:noProof/>
          <w:lang w:eastAsia="en-GB"/>
        </w:rPr>
      </w:pPr>
      <w:hyperlink w:anchor="_Toc113475252" w:history="1">
        <w:r w:rsidRPr="005C0DFE">
          <w:rPr>
            <w:rStyle w:val="Hyperlink"/>
            <w:noProof/>
          </w:rPr>
          <w:t>Figure 33 - Classification loss on training data with no augmentation, 0 loss at final training step</w:t>
        </w:r>
        <w:r>
          <w:rPr>
            <w:noProof/>
            <w:webHidden/>
          </w:rPr>
          <w:tab/>
        </w:r>
        <w:r>
          <w:rPr>
            <w:noProof/>
            <w:webHidden/>
          </w:rPr>
          <w:fldChar w:fldCharType="begin"/>
        </w:r>
        <w:r>
          <w:rPr>
            <w:noProof/>
            <w:webHidden/>
          </w:rPr>
          <w:instrText xml:space="preserve"> PAGEREF _Toc113475252 \h </w:instrText>
        </w:r>
        <w:r>
          <w:rPr>
            <w:noProof/>
            <w:webHidden/>
          </w:rPr>
        </w:r>
        <w:r>
          <w:rPr>
            <w:noProof/>
            <w:webHidden/>
          </w:rPr>
          <w:fldChar w:fldCharType="separate"/>
        </w:r>
        <w:r>
          <w:rPr>
            <w:noProof/>
            <w:webHidden/>
          </w:rPr>
          <w:t>57</w:t>
        </w:r>
        <w:r>
          <w:rPr>
            <w:noProof/>
            <w:webHidden/>
          </w:rPr>
          <w:fldChar w:fldCharType="end"/>
        </w:r>
      </w:hyperlink>
    </w:p>
    <w:p w14:paraId="67824E07" w14:textId="439DF341" w:rsidR="00C44276" w:rsidRDefault="00C44276">
      <w:pPr>
        <w:pStyle w:val="TableofFigures"/>
        <w:tabs>
          <w:tab w:val="right" w:leader="dot" w:pos="9016"/>
        </w:tabs>
        <w:rPr>
          <w:rFonts w:eastAsiaTheme="minorEastAsia"/>
          <w:noProof/>
          <w:lang w:eastAsia="en-GB"/>
        </w:rPr>
      </w:pPr>
      <w:hyperlink w:anchor="_Toc113475253" w:history="1">
        <w:r w:rsidRPr="005C0DFE">
          <w:rPr>
            <w:rStyle w:val="Hyperlink"/>
            <w:noProof/>
          </w:rPr>
          <w:t>Figure 34 - Classification loss on test data during training with no augmentation. 0.98 loss at final training step</w:t>
        </w:r>
        <w:r>
          <w:rPr>
            <w:noProof/>
            <w:webHidden/>
          </w:rPr>
          <w:tab/>
        </w:r>
        <w:r>
          <w:rPr>
            <w:noProof/>
            <w:webHidden/>
          </w:rPr>
          <w:fldChar w:fldCharType="begin"/>
        </w:r>
        <w:r>
          <w:rPr>
            <w:noProof/>
            <w:webHidden/>
          </w:rPr>
          <w:instrText xml:space="preserve"> PAGEREF _Toc113475253 \h </w:instrText>
        </w:r>
        <w:r>
          <w:rPr>
            <w:noProof/>
            <w:webHidden/>
          </w:rPr>
        </w:r>
        <w:r>
          <w:rPr>
            <w:noProof/>
            <w:webHidden/>
          </w:rPr>
          <w:fldChar w:fldCharType="separate"/>
        </w:r>
        <w:r>
          <w:rPr>
            <w:noProof/>
            <w:webHidden/>
          </w:rPr>
          <w:t>57</w:t>
        </w:r>
        <w:r>
          <w:rPr>
            <w:noProof/>
            <w:webHidden/>
          </w:rPr>
          <w:fldChar w:fldCharType="end"/>
        </w:r>
      </w:hyperlink>
    </w:p>
    <w:p w14:paraId="0CF8411B" w14:textId="2E822083" w:rsidR="00C44276" w:rsidRDefault="00C44276">
      <w:pPr>
        <w:pStyle w:val="TableofFigures"/>
        <w:tabs>
          <w:tab w:val="right" w:leader="dot" w:pos="9016"/>
        </w:tabs>
        <w:rPr>
          <w:rFonts w:eastAsiaTheme="minorEastAsia"/>
          <w:noProof/>
          <w:lang w:eastAsia="en-GB"/>
        </w:rPr>
      </w:pPr>
      <w:hyperlink w:anchor="_Toc113475254" w:history="1">
        <w:r w:rsidRPr="005C0DFE">
          <w:rPr>
            <w:rStyle w:val="Hyperlink"/>
            <w:noProof/>
          </w:rPr>
          <w:t>Figure 35 - Classification loss on test data, 0.4 at final training step</w:t>
        </w:r>
        <w:r>
          <w:rPr>
            <w:noProof/>
            <w:webHidden/>
          </w:rPr>
          <w:tab/>
        </w:r>
        <w:r>
          <w:rPr>
            <w:noProof/>
            <w:webHidden/>
          </w:rPr>
          <w:fldChar w:fldCharType="begin"/>
        </w:r>
        <w:r>
          <w:rPr>
            <w:noProof/>
            <w:webHidden/>
          </w:rPr>
          <w:instrText xml:space="preserve"> PAGEREF _Toc113475254 \h </w:instrText>
        </w:r>
        <w:r>
          <w:rPr>
            <w:noProof/>
            <w:webHidden/>
          </w:rPr>
        </w:r>
        <w:r>
          <w:rPr>
            <w:noProof/>
            <w:webHidden/>
          </w:rPr>
          <w:fldChar w:fldCharType="separate"/>
        </w:r>
        <w:r>
          <w:rPr>
            <w:noProof/>
            <w:webHidden/>
          </w:rPr>
          <w:t>58</w:t>
        </w:r>
        <w:r>
          <w:rPr>
            <w:noProof/>
            <w:webHidden/>
          </w:rPr>
          <w:fldChar w:fldCharType="end"/>
        </w:r>
      </w:hyperlink>
    </w:p>
    <w:p w14:paraId="2AE66521" w14:textId="2D079B47" w:rsidR="00C44276" w:rsidRDefault="00C44276">
      <w:pPr>
        <w:pStyle w:val="TableofFigures"/>
        <w:tabs>
          <w:tab w:val="right" w:leader="dot" w:pos="9016"/>
        </w:tabs>
        <w:rPr>
          <w:rFonts w:eastAsiaTheme="minorEastAsia"/>
          <w:noProof/>
          <w:lang w:eastAsia="en-GB"/>
        </w:rPr>
      </w:pPr>
      <w:hyperlink w:anchor="_Toc113475255" w:history="1">
        <w:r w:rsidRPr="005C0DFE">
          <w:rPr>
            <w:rStyle w:val="Hyperlink"/>
            <w:noProof/>
          </w:rPr>
          <w:t>Figure 36 - Localization loss on test data, 0.2 loss at final training step</w:t>
        </w:r>
        <w:r>
          <w:rPr>
            <w:noProof/>
            <w:webHidden/>
          </w:rPr>
          <w:tab/>
        </w:r>
        <w:r>
          <w:rPr>
            <w:noProof/>
            <w:webHidden/>
          </w:rPr>
          <w:fldChar w:fldCharType="begin"/>
        </w:r>
        <w:r>
          <w:rPr>
            <w:noProof/>
            <w:webHidden/>
          </w:rPr>
          <w:instrText xml:space="preserve"> PAGEREF _Toc113475255 \h </w:instrText>
        </w:r>
        <w:r>
          <w:rPr>
            <w:noProof/>
            <w:webHidden/>
          </w:rPr>
        </w:r>
        <w:r>
          <w:rPr>
            <w:noProof/>
            <w:webHidden/>
          </w:rPr>
          <w:fldChar w:fldCharType="separate"/>
        </w:r>
        <w:r>
          <w:rPr>
            <w:noProof/>
            <w:webHidden/>
          </w:rPr>
          <w:t>58</w:t>
        </w:r>
        <w:r>
          <w:rPr>
            <w:noProof/>
            <w:webHidden/>
          </w:rPr>
          <w:fldChar w:fldCharType="end"/>
        </w:r>
      </w:hyperlink>
    </w:p>
    <w:p w14:paraId="63C25EEE" w14:textId="7A37B4AC" w:rsidR="00C44276" w:rsidRDefault="00C44276">
      <w:pPr>
        <w:pStyle w:val="TableofFigures"/>
        <w:tabs>
          <w:tab w:val="right" w:leader="dot" w:pos="9016"/>
        </w:tabs>
        <w:rPr>
          <w:rFonts w:eastAsiaTheme="minorEastAsia"/>
          <w:noProof/>
          <w:lang w:eastAsia="en-GB"/>
        </w:rPr>
      </w:pPr>
      <w:hyperlink w:anchor="_Toc113475256" w:history="1">
        <w:r w:rsidRPr="005C0DFE">
          <w:rPr>
            <w:rStyle w:val="Hyperlink"/>
            <w:noProof/>
          </w:rPr>
          <w:t>Figure 37 - Multiple box predictors show localization errors across some test set samples</w:t>
        </w:r>
        <w:r>
          <w:rPr>
            <w:noProof/>
            <w:webHidden/>
          </w:rPr>
          <w:tab/>
        </w:r>
        <w:r>
          <w:rPr>
            <w:noProof/>
            <w:webHidden/>
          </w:rPr>
          <w:fldChar w:fldCharType="begin"/>
        </w:r>
        <w:r>
          <w:rPr>
            <w:noProof/>
            <w:webHidden/>
          </w:rPr>
          <w:instrText xml:space="preserve"> PAGEREF _Toc113475256 \h </w:instrText>
        </w:r>
        <w:r>
          <w:rPr>
            <w:noProof/>
            <w:webHidden/>
          </w:rPr>
        </w:r>
        <w:r>
          <w:rPr>
            <w:noProof/>
            <w:webHidden/>
          </w:rPr>
          <w:fldChar w:fldCharType="separate"/>
        </w:r>
        <w:r>
          <w:rPr>
            <w:noProof/>
            <w:webHidden/>
          </w:rPr>
          <w:t>59</w:t>
        </w:r>
        <w:r>
          <w:rPr>
            <w:noProof/>
            <w:webHidden/>
          </w:rPr>
          <w:fldChar w:fldCharType="end"/>
        </w:r>
      </w:hyperlink>
    </w:p>
    <w:p w14:paraId="32C0B64A" w14:textId="23AA3ED0" w:rsidR="00C44276" w:rsidRDefault="00C44276">
      <w:pPr>
        <w:pStyle w:val="TableofFigures"/>
        <w:tabs>
          <w:tab w:val="right" w:leader="dot" w:pos="9016"/>
        </w:tabs>
        <w:rPr>
          <w:rFonts w:eastAsiaTheme="minorEastAsia"/>
          <w:noProof/>
          <w:lang w:eastAsia="en-GB"/>
        </w:rPr>
      </w:pPr>
      <w:hyperlink w:anchor="_Toc113475257" w:history="1">
        <w:r w:rsidRPr="005C0DFE">
          <w:rPr>
            <w:rStyle w:val="Hyperlink"/>
            <w:noProof/>
          </w:rPr>
          <w:t>Figure 38 - mAP between IoU range of 0.5 and 0.95. mAP score of 0.4</w:t>
        </w:r>
        <w:r>
          <w:rPr>
            <w:noProof/>
            <w:webHidden/>
          </w:rPr>
          <w:tab/>
        </w:r>
        <w:r>
          <w:rPr>
            <w:noProof/>
            <w:webHidden/>
          </w:rPr>
          <w:fldChar w:fldCharType="begin"/>
        </w:r>
        <w:r>
          <w:rPr>
            <w:noProof/>
            <w:webHidden/>
          </w:rPr>
          <w:instrText xml:space="preserve"> PAGEREF _Toc113475257 \h </w:instrText>
        </w:r>
        <w:r>
          <w:rPr>
            <w:noProof/>
            <w:webHidden/>
          </w:rPr>
        </w:r>
        <w:r>
          <w:rPr>
            <w:noProof/>
            <w:webHidden/>
          </w:rPr>
          <w:fldChar w:fldCharType="separate"/>
        </w:r>
        <w:r>
          <w:rPr>
            <w:noProof/>
            <w:webHidden/>
          </w:rPr>
          <w:t>59</w:t>
        </w:r>
        <w:r>
          <w:rPr>
            <w:noProof/>
            <w:webHidden/>
          </w:rPr>
          <w:fldChar w:fldCharType="end"/>
        </w:r>
      </w:hyperlink>
    </w:p>
    <w:p w14:paraId="261E08F4" w14:textId="6619553E" w:rsidR="00C44276" w:rsidRDefault="00C44276">
      <w:pPr>
        <w:pStyle w:val="TableofFigures"/>
        <w:tabs>
          <w:tab w:val="right" w:leader="dot" w:pos="9016"/>
        </w:tabs>
        <w:rPr>
          <w:rFonts w:eastAsiaTheme="minorEastAsia"/>
          <w:noProof/>
          <w:lang w:eastAsia="en-GB"/>
        </w:rPr>
      </w:pPr>
      <w:hyperlink w:anchor="_Toc113475258" w:history="1">
        <w:r w:rsidRPr="005C0DFE">
          <w:rPr>
            <w:rStyle w:val="Hyperlink"/>
            <w:noProof/>
          </w:rPr>
          <w:t>Figure 40 - Segmentation results force variation of subject’s real height measures</w:t>
        </w:r>
        <w:r>
          <w:rPr>
            <w:noProof/>
            <w:webHidden/>
          </w:rPr>
          <w:tab/>
        </w:r>
        <w:r>
          <w:rPr>
            <w:noProof/>
            <w:webHidden/>
          </w:rPr>
          <w:fldChar w:fldCharType="begin"/>
        </w:r>
        <w:r>
          <w:rPr>
            <w:noProof/>
            <w:webHidden/>
          </w:rPr>
          <w:instrText xml:space="preserve"> PAGEREF _Toc113475258 \h </w:instrText>
        </w:r>
        <w:r>
          <w:rPr>
            <w:noProof/>
            <w:webHidden/>
          </w:rPr>
        </w:r>
        <w:r>
          <w:rPr>
            <w:noProof/>
            <w:webHidden/>
          </w:rPr>
          <w:fldChar w:fldCharType="separate"/>
        </w:r>
        <w:r>
          <w:rPr>
            <w:noProof/>
            <w:webHidden/>
          </w:rPr>
          <w:t>60</w:t>
        </w:r>
        <w:r>
          <w:rPr>
            <w:noProof/>
            <w:webHidden/>
          </w:rPr>
          <w:fldChar w:fldCharType="end"/>
        </w:r>
      </w:hyperlink>
    </w:p>
    <w:p w14:paraId="694A4AD6" w14:textId="2D5F6B54" w:rsidR="00C44276" w:rsidRDefault="00C44276">
      <w:pPr>
        <w:pStyle w:val="TableofFigures"/>
        <w:tabs>
          <w:tab w:val="right" w:leader="dot" w:pos="9016"/>
        </w:tabs>
        <w:rPr>
          <w:rFonts w:eastAsiaTheme="minorEastAsia"/>
          <w:noProof/>
          <w:lang w:eastAsia="en-GB"/>
        </w:rPr>
      </w:pPr>
      <w:hyperlink w:anchor="_Toc113475259" w:history="1">
        <w:r w:rsidRPr="005C0DFE">
          <w:rPr>
            <w:rStyle w:val="Hyperlink"/>
            <w:noProof/>
          </w:rPr>
          <w:t>Figure 41 - Distance estimation residuals</w:t>
        </w:r>
        <w:r>
          <w:rPr>
            <w:noProof/>
            <w:webHidden/>
          </w:rPr>
          <w:tab/>
        </w:r>
        <w:r>
          <w:rPr>
            <w:noProof/>
            <w:webHidden/>
          </w:rPr>
          <w:fldChar w:fldCharType="begin"/>
        </w:r>
        <w:r>
          <w:rPr>
            <w:noProof/>
            <w:webHidden/>
          </w:rPr>
          <w:instrText xml:space="preserve"> PAGEREF _Toc113475259 \h </w:instrText>
        </w:r>
        <w:r>
          <w:rPr>
            <w:noProof/>
            <w:webHidden/>
          </w:rPr>
        </w:r>
        <w:r>
          <w:rPr>
            <w:noProof/>
            <w:webHidden/>
          </w:rPr>
          <w:fldChar w:fldCharType="separate"/>
        </w:r>
        <w:r>
          <w:rPr>
            <w:noProof/>
            <w:webHidden/>
          </w:rPr>
          <w:t>61</w:t>
        </w:r>
        <w:r>
          <w:rPr>
            <w:noProof/>
            <w:webHidden/>
          </w:rPr>
          <w:fldChar w:fldCharType="end"/>
        </w:r>
      </w:hyperlink>
    </w:p>
    <w:p w14:paraId="6225D78B" w14:textId="60610DFC" w:rsidR="00C44276" w:rsidRDefault="00C44276">
      <w:pPr>
        <w:pStyle w:val="TableofFigures"/>
        <w:tabs>
          <w:tab w:val="right" w:leader="dot" w:pos="9016"/>
        </w:tabs>
        <w:rPr>
          <w:rFonts w:eastAsiaTheme="minorEastAsia"/>
          <w:noProof/>
          <w:lang w:eastAsia="en-GB"/>
        </w:rPr>
      </w:pPr>
      <w:hyperlink w:anchor="_Toc113475260" w:history="1">
        <w:r w:rsidRPr="005C0DFE">
          <w:rPr>
            <w:rStyle w:val="Hyperlink"/>
            <w:noProof/>
          </w:rPr>
          <w:t>Figure 42 - Predictions from incorrect visible proportions of the subject across all observations</w:t>
        </w:r>
        <w:r>
          <w:rPr>
            <w:noProof/>
            <w:webHidden/>
          </w:rPr>
          <w:tab/>
        </w:r>
        <w:r>
          <w:rPr>
            <w:noProof/>
            <w:webHidden/>
          </w:rPr>
          <w:fldChar w:fldCharType="begin"/>
        </w:r>
        <w:r>
          <w:rPr>
            <w:noProof/>
            <w:webHidden/>
          </w:rPr>
          <w:instrText xml:space="preserve"> PAGEREF _Toc113475260 \h </w:instrText>
        </w:r>
        <w:r>
          <w:rPr>
            <w:noProof/>
            <w:webHidden/>
          </w:rPr>
        </w:r>
        <w:r>
          <w:rPr>
            <w:noProof/>
            <w:webHidden/>
          </w:rPr>
          <w:fldChar w:fldCharType="separate"/>
        </w:r>
        <w:r>
          <w:rPr>
            <w:noProof/>
            <w:webHidden/>
          </w:rPr>
          <w:t>62</w:t>
        </w:r>
        <w:r>
          <w:rPr>
            <w:noProof/>
            <w:webHidden/>
          </w:rPr>
          <w:fldChar w:fldCharType="end"/>
        </w:r>
      </w:hyperlink>
    </w:p>
    <w:p w14:paraId="60CAED99" w14:textId="28ADD725" w:rsidR="00C44276" w:rsidRDefault="00C44276">
      <w:pPr>
        <w:pStyle w:val="TableofFigures"/>
        <w:tabs>
          <w:tab w:val="right" w:leader="dot" w:pos="9016"/>
        </w:tabs>
        <w:rPr>
          <w:rFonts w:eastAsiaTheme="minorEastAsia"/>
          <w:noProof/>
          <w:lang w:eastAsia="en-GB"/>
        </w:rPr>
      </w:pPr>
      <w:hyperlink w:anchor="_Toc113475261" w:history="1">
        <w:r w:rsidRPr="005C0DFE">
          <w:rPr>
            <w:rStyle w:val="Hyperlink"/>
            <w:noProof/>
          </w:rPr>
          <w:t>Figure 43 - Behaviours of Distressed Swimmers and Drowning Victims [3, Tab. 3-1, p. 40]</w:t>
        </w:r>
        <w:r>
          <w:rPr>
            <w:noProof/>
            <w:webHidden/>
          </w:rPr>
          <w:tab/>
        </w:r>
        <w:r>
          <w:rPr>
            <w:noProof/>
            <w:webHidden/>
          </w:rPr>
          <w:fldChar w:fldCharType="begin"/>
        </w:r>
        <w:r>
          <w:rPr>
            <w:noProof/>
            <w:webHidden/>
          </w:rPr>
          <w:instrText xml:space="preserve"> PAGEREF _Toc113475261 \h </w:instrText>
        </w:r>
        <w:r>
          <w:rPr>
            <w:noProof/>
            <w:webHidden/>
          </w:rPr>
        </w:r>
        <w:r>
          <w:rPr>
            <w:noProof/>
            <w:webHidden/>
          </w:rPr>
          <w:fldChar w:fldCharType="separate"/>
        </w:r>
        <w:r>
          <w:rPr>
            <w:noProof/>
            <w:webHidden/>
          </w:rPr>
          <w:t>74</w:t>
        </w:r>
        <w:r>
          <w:rPr>
            <w:noProof/>
            <w:webHidden/>
          </w:rPr>
          <w:fldChar w:fldCharType="end"/>
        </w:r>
      </w:hyperlink>
    </w:p>
    <w:p w14:paraId="6409FB52" w14:textId="6DC25181" w:rsidR="00C44276" w:rsidRDefault="00C44276">
      <w:pPr>
        <w:pStyle w:val="TableofFigures"/>
        <w:tabs>
          <w:tab w:val="right" w:leader="dot" w:pos="9016"/>
        </w:tabs>
        <w:rPr>
          <w:rFonts w:eastAsiaTheme="minorEastAsia"/>
          <w:noProof/>
          <w:lang w:eastAsia="en-GB"/>
        </w:rPr>
      </w:pPr>
      <w:hyperlink w:anchor="_Toc113475262" w:history="1">
        <w:r w:rsidRPr="005C0DFE">
          <w:rPr>
            <w:rStyle w:val="Hyperlink"/>
            <w:noProof/>
          </w:rPr>
          <w:t>Figure 44 - Nikon D7200 Camera Specifications</w:t>
        </w:r>
        <w:r>
          <w:rPr>
            <w:noProof/>
            <w:webHidden/>
          </w:rPr>
          <w:tab/>
        </w:r>
        <w:r>
          <w:rPr>
            <w:noProof/>
            <w:webHidden/>
          </w:rPr>
          <w:fldChar w:fldCharType="begin"/>
        </w:r>
        <w:r>
          <w:rPr>
            <w:noProof/>
            <w:webHidden/>
          </w:rPr>
          <w:instrText xml:space="preserve"> PAGEREF _Toc113475262 \h </w:instrText>
        </w:r>
        <w:r>
          <w:rPr>
            <w:noProof/>
            <w:webHidden/>
          </w:rPr>
        </w:r>
        <w:r>
          <w:rPr>
            <w:noProof/>
            <w:webHidden/>
          </w:rPr>
          <w:fldChar w:fldCharType="separate"/>
        </w:r>
        <w:r>
          <w:rPr>
            <w:noProof/>
            <w:webHidden/>
          </w:rPr>
          <w:t>75</w:t>
        </w:r>
        <w:r>
          <w:rPr>
            <w:noProof/>
            <w:webHidden/>
          </w:rPr>
          <w:fldChar w:fldCharType="end"/>
        </w:r>
      </w:hyperlink>
    </w:p>
    <w:p w14:paraId="6DFB527A" w14:textId="20D6D568" w:rsidR="00C44276" w:rsidRDefault="00C44276">
      <w:pPr>
        <w:pStyle w:val="TableofFigures"/>
        <w:tabs>
          <w:tab w:val="right" w:leader="dot" w:pos="9016"/>
        </w:tabs>
        <w:rPr>
          <w:rFonts w:eastAsiaTheme="minorEastAsia"/>
          <w:noProof/>
          <w:lang w:eastAsia="en-GB"/>
        </w:rPr>
      </w:pPr>
      <w:hyperlink w:anchor="_Toc113475263" w:history="1">
        <w:r w:rsidRPr="005C0DFE">
          <w:rPr>
            <w:rStyle w:val="Hyperlink"/>
            <w:noProof/>
          </w:rPr>
          <w:t>Figure 45 - Anthropometric measurements of the human head [136]</w:t>
        </w:r>
        <w:r>
          <w:rPr>
            <w:noProof/>
            <w:webHidden/>
          </w:rPr>
          <w:tab/>
        </w:r>
        <w:r>
          <w:rPr>
            <w:noProof/>
            <w:webHidden/>
          </w:rPr>
          <w:fldChar w:fldCharType="begin"/>
        </w:r>
        <w:r>
          <w:rPr>
            <w:noProof/>
            <w:webHidden/>
          </w:rPr>
          <w:instrText xml:space="preserve"> PAGEREF _Toc113475263 \h </w:instrText>
        </w:r>
        <w:r>
          <w:rPr>
            <w:noProof/>
            <w:webHidden/>
          </w:rPr>
        </w:r>
        <w:r>
          <w:rPr>
            <w:noProof/>
            <w:webHidden/>
          </w:rPr>
          <w:fldChar w:fldCharType="separate"/>
        </w:r>
        <w:r>
          <w:rPr>
            <w:noProof/>
            <w:webHidden/>
          </w:rPr>
          <w:t>76</w:t>
        </w:r>
        <w:r>
          <w:rPr>
            <w:noProof/>
            <w:webHidden/>
          </w:rPr>
          <w:fldChar w:fldCharType="end"/>
        </w:r>
      </w:hyperlink>
    </w:p>
    <w:p w14:paraId="16E0E318" w14:textId="61EF838D" w:rsidR="001A4639" w:rsidRDefault="001A4639">
      <w:r>
        <w:fldChar w:fldCharType="end"/>
      </w:r>
    </w:p>
    <w:p w14:paraId="470F85D4" w14:textId="739C0A99" w:rsidR="001A4639" w:rsidRDefault="001A4639" w:rsidP="001A4639">
      <w:pPr>
        <w:pStyle w:val="Heading1"/>
      </w:pPr>
      <w:bookmarkStart w:id="4" w:name="_Toc113475776"/>
      <w:r>
        <w:lastRenderedPageBreak/>
        <w:t>Table of Equations:</w:t>
      </w:r>
      <w:bookmarkEnd w:id="4"/>
    </w:p>
    <w:p w14:paraId="32A13221" w14:textId="3B92A749" w:rsidR="00771559" w:rsidRDefault="00757AC5">
      <w:pPr>
        <w:pStyle w:val="TableofFigures"/>
        <w:tabs>
          <w:tab w:val="right" w:leader="dot" w:pos="9016"/>
        </w:tabs>
        <w:rPr>
          <w:rFonts w:eastAsiaTheme="minorEastAsia"/>
          <w:noProof/>
          <w:lang w:eastAsia="en-GB"/>
        </w:rPr>
      </w:pPr>
      <w:r>
        <w:fldChar w:fldCharType="begin"/>
      </w:r>
      <w:r>
        <w:instrText xml:space="preserve"> TOC \h \z \c "Equation" </w:instrText>
      </w:r>
      <w:r>
        <w:fldChar w:fldCharType="separate"/>
      </w:r>
      <w:hyperlink w:anchor="_Toc113475473" w:history="1">
        <w:r w:rsidR="00771559" w:rsidRPr="007B4A88">
          <w:rPr>
            <w:rStyle w:val="Hyperlink"/>
            <w:noProof/>
          </w:rPr>
          <w:t>Equation 1 - Global average of model predictions over all observations</w:t>
        </w:r>
        <w:r w:rsidR="00771559">
          <w:rPr>
            <w:noProof/>
            <w:webHidden/>
          </w:rPr>
          <w:tab/>
        </w:r>
        <w:r w:rsidR="00771559">
          <w:rPr>
            <w:noProof/>
            <w:webHidden/>
          </w:rPr>
          <w:fldChar w:fldCharType="begin"/>
        </w:r>
        <w:r w:rsidR="00771559">
          <w:rPr>
            <w:noProof/>
            <w:webHidden/>
          </w:rPr>
          <w:instrText xml:space="preserve"> PAGEREF _Toc113475473 \h </w:instrText>
        </w:r>
        <w:r w:rsidR="00771559">
          <w:rPr>
            <w:noProof/>
            <w:webHidden/>
          </w:rPr>
        </w:r>
        <w:r w:rsidR="00771559">
          <w:rPr>
            <w:noProof/>
            <w:webHidden/>
          </w:rPr>
          <w:fldChar w:fldCharType="separate"/>
        </w:r>
        <w:r w:rsidR="00771559">
          <w:rPr>
            <w:noProof/>
            <w:webHidden/>
          </w:rPr>
          <w:t>24</w:t>
        </w:r>
        <w:r w:rsidR="00771559">
          <w:rPr>
            <w:noProof/>
            <w:webHidden/>
          </w:rPr>
          <w:fldChar w:fldCharType="end"/>
        </w:r>
      </w:hyperlink>
    </w:p>
    <w:p w14:paraId="6D0CDB4D" w14:textId="32319CB4" w:rsidR="00771559" w:rsidRDefault="00771559">
      <w:pPr>
        <w:pStyle w:val="TableofFigures"/>
        <w:tabs>
          <w:tab w:val="right" w:leader="dot" w:pos="9016"/>
        </w:tabs>
        <w:rPr>
          <w:rFonts w:eastAsiaTheme="minorEastAsia"/>
          <w:noProof/>
          <w:lang w:eastAsia="en-GB"/>
        </w:rPr>
      </w:pPr>
      <w:hyperlink w:anchor="_Toc113475474" w:history="1">
        <w:r w:rsidRPr="007B4A88">
          <w:rPr>
            <w:rStyle w:val="Hyperlink"/>
            <w:noProof/>
          </w:rPr>
          <w:t>Equation 2 - Precision of true predictions over total predictions</w:t>
        </w:r>
        <w:r>
          <w:rPr>
            <w:noProof/>
            <w:webHidden/>
          </w:rPr>
          <w:tab/>
        </w:r>
        <w:r>
          <w:rPr>
            <w:noProof/>
            <w:webHidden/>
          </w:rPr>
          <w:fldChar w:fldCharType="begin"/>
        </w:r>
        <w:r>
          <w:rPr>
            <w:noProof/>
            <w:webHidden/>
          </w:rPr>
          <w:instrText xml:space="preserve"> PAGEREF _Toc113475474 \h </w:instrText>
        </w:r>
        <w:r>
          <w:rPr>
            <w:noProof/>
            <w:webHidden/>
          </w:rPr>
        </w:r>
        <w:r>
          <w:rPr>
            <w:noProof/>
            <w:webHidden/>
          </w:rPr>
          <w:fldChar w:fldCharType="separate"/>
        </w:r>
        <w:r>
          <w:rPr>
            <w:noProof/>
            <w:webHidden/>
          </w:rPr>
          <w:t>25</w:t>
        </w:r>
        <w:r>
          <w:rPr>
            <w:noProof/>
            <w:webHidden/>
          </w:rPr>
          <w:fldChar w:fldCharType="end"/>
        </w:r>
      </w:hyperlink>
    </w:p>
    <w:p w14:paraId="21460579" w14:textId="5BEEDD2C" w:rsidR="00771559" w:rsidRDefault="00771559">
      <w:pPr>
        <w:pStyle w:val="TableofFigures"/>
        <w:tabs>
          <w:tab w:val="right" w:leader="dot" w:pos="9016"/>
        </w:tabs>
        <w:rPr>
          <w:rFonts w:eastAsiaTheme="minorEastAsia"/>
          <w:noProof/>
          <w:lang w:eastAsia="en-GB"/>
        </w:rPr>
      </w:pPr>
      <w:hyperlink w:anchor="_Toc113475475" w:history="1">
        <w:r w:rsidRPr="007B4A88">
          <w:rPr>
            <w:rStyle w:val="Hyperlink"/>
            <w:noProof/>
          </w:rPr>
          <w:t>Equation 3 - Recall of how correct model predications are</w:t>
        </w:r>
        <w:r>
          <w:rPr>
            <w:noProof/>
            <w:webHidden/>
          </w:rPr>
          <w:tab/>
        </w:r>
        <w:r>
          <w:rPr>
            <w:noProof/>
            <w:webHidden/>
          </w:rPr>
          <w:fldChar w:fldCharType="begin"/>
        </w:r>
        <w:r>
          <w:rPr>
            <w:noProof/>
            <w:webHidden/>
          </w:rPr>
          <w:instrText xml:space="preserve"> PAGEREF _Toc113475475 \h </w:instrText>
        </w:r>
        <w:r>
          <w:rPr>
            <w:noProof/>
            <w:webHidden/>
          </w:rPr>
        </w:r>
        <w:r>
          <w:rPr>
            <w:noProof/>
            <w:webHidden/>
          </w:rPr>
          <w:fldChar w:fldCharType="separate"/>
        </w:r>
        <w:r>
          <w:rPr>
            <w:noProof/>
            <w:webHidden/>
          </w:rPr>
          <w:t>25</w:t>
        </w:r>
        <w:r>
          <w:rPr>
            <w:noProof/>
            <w:webHidden/>
          </w:rPr>
          <w:fldChar w:fldCharType="end"/>
        </w:r>
      </w:hyperlink>
    </w:p>
    <w:p w14:paraId="164CA709" w14:textId="2AC52FD2" w:rsidR="00771559" w:rsidRDefault="00771559">
      <w:pPr>
        <w:pStyle w:val="TableofFigures"/>
        <w:tabs>
          <w:tab w:val="right" w:leader="dot" w:pos="9016"/>
        </w:tabs>
        <w:rPr>
          <w:rFonts w:eastAsiaTheme="minorEastAsia"/>
          <w:noProof/>
          <w:lang w:eastAsia="en-GB"/>
        </w:rPr>
      </w:pPr>
      <w:hyperlink w:anchor="_Toc113475476" w:history="1">
        <w:r w:rsidRPr="007B4A88">
          <w:rPr>
            <w:rStyle w:val="Hyperlink"/>
            <w:noProof/>
          </w:rPr>
          <w:t>Equation 4 - F1 harmonic mean of precision and recall metrics</w:t>
        </w:r>
        <w:r>
          <w:rPr>
            <w:noProof/>
            <w:webHidden/>
          </w:rPr>
          <w:tab/>
        </w:r>
        <w:r>
          <w:rPr>
            <w:noProof/>
            <w:webHidden/>
          </w:rPr>
          <w:fldChar w:fldCharType="begin"/>
        </w:r>
        <w:r>
          <w:rPr>
            <w:noProof/>
            <w:webHidden/>
          </w:rPr>
          <w:instrText xml:space="preserve"> PAGEREF _Toc113475476 \h </w:instrText>
        </w:r>
        <w:r>
          <w:rPr>
            <w:noProof/>
            <w:webHidden/>
          </w:rPr>
        </w:r>
        <w:r>
          <w:rPr>
            <w:noProof/>
            <w:webHidden/>
          </w:rPr>
          <w:fldChar w:fldCharType="separate"/>
        </w:r>
        <w:r>
          <w:rPr>
            <w:noProof/>
            <w:webHidden/>
          </w:rPr>
          <w:t>25</w:t>
        </w:r>
        <w:r>
          <w:rPr>
            <w:noProof/>
            <w:webHidden/>
          </w:rPr>
          <w:fldChar w:fldCharType="end"/>
        </w:r>
      </w:hyperlink>
    </w:p>
    <w:p w14:paraId="15B0C0F7" w14:textId="20038261" w:rsidR="00771559" w:rsidRDefault="00771559">
      <w:pPr>
        <w:pStyle w:val="TableofFigures"/>
        <w:tabs>
          <w:tab w:val="right" w:leader="dot" w:pos="9016"/>
        </w:tabs>
        <w:rPr>
          <w:rFonts w:eastAsiaTheme="minorEastAsia"/>
          <w:noProof/>
          <w:lang w:eastAsia="en-GB"/>
        </w:rPr>
      </w:pPr>
      <w:hyperlink w:anchor="_Toc113475477" w:history="1">
        <w:r w:rsidRPr="007B4A88">
          <w:rPr>
            <w:rStyle w:val="Hyperlink"/>
            <w:noProof/>
          </w:rPr>
          <w:t>Equation 5 - Formula for calculating between-class variance</w:t>
        </w:r>
        <w:r>
          <w:rPr>
            <w:noProof/>
            <w:webHidden/>
          </w:rPr>
          <w:tab/>
        </w:r>
        <w:r>
          <w:rPr>
            <w:noProof/>
            <w:webHidden/>
          </w:rPr>
          <w:fldChar w:fldCharType="begin"/>
        </w:r>
        <w:r>
          <w:rPr>
            <w:noProof/>
            <w:webHidden/>
          </w:rPr>
          <w:instrText xml:space="preserve"> PAGEREF _Toc113475477 \h </w:instrText>
        </w:r>
        <w:r>
          <w:rPr>
            <w:noProof/>
            <w:webHidden/>
          </w:rPr>
        </w:r>
        <w:r>
          <w:rPr>
            <w:noProof/>
            <w:webHidden/>
          </w:rPr>
          <w:fldChar w:fldCharType="separate"/>
        </w:r>
        <w:r>
          <w:rPr>
            <w:noProof/>
            <w:webHidden/>
          </w:rPr>
          <w:t>26</w:t>
        </w:r>
        <w:r>
          <w:rPr>
            <w:noProof/>
            <w:webHidden/>
          </w:rPr>
          <w:fldChar w:fldCharType="end"/>
        </w:r>
      </w:hyperlink>
    </w:p>
    <w:p w14:paraId="38E77C27" w14:textId="7E993893" w:rsidR="00771559" w:rsidRDefault="00771559">
      <w:pPr>
        <w:pStyle w:val="TableofFigures"/>
        <w:tabs>
          <w:tab w:val="right" w:leader="dot" w:pos="9016"/>
        </w:tabs>
        <w:rPr>
          <w:rFonts w:eastAsiaTheme="minorEastAsia"/>
          <w:noProof/>
          <w:lang w:eastAsia="en-GB"/>
        </w:rPr>
      </w:pPr>
      <w:hyperlink w:anchor="_Toc113475478" w:history="1">
        <w:r w:rsidRPr="007B4A88">
          <w:rPr>
            <w:rStyle w:val="Hyperlink"/>
            <w:noProof/>
          </w:rPr>
          <w:t>Equation 6 - Extrinsic and intrinsic transformations</w:t>
        </w:r>
        <w:r>
          <w:rPr>
            <w:noProof/>
            <w:webHidden/>
          </w:rPr>
          <w:tab/>
        </w:r>
        <w:r>
          <w:rPr>
            <w:noProof/>
            <w:webHidden/>
          </w:rPr>
          <w:fldChar w:fldCharType="begin"/>
        </w:r>
        <w:r>
          <w:rPr>
            <w:noProof/>
            <w:webHidden/>
          </w:rPr>
          <w:instrText xml:space="preserve"> PAGEREF _Toc113475478 \h </w:instrText>
        </w:r>
        <w:r>
          <w:rPr>
            <w:noProof/>
            <w:webHidden/>
          </w:rPr>
        </w:r>
        <w:r>
          <w:rPr>
            <w:noProof/>
            <w:webHidden/>
          </w:rPr>
          <w:fldChar w:fldCharType="separate"/>
        </w:r>
        <w:r>
          <w:rPr>
            <w:noProof/>
            <w:webHidden/>
          </w:rPr>
          <w:t>31</w:t>
        </w:r>
        <w:r>
          <w:rPr>
            <w:noProof/>
            <w:webHidden/>
          </w:rPr>
          <w:fldChar w:fldCharType="end"/>
        </w:r>
      </w:hyperlink>
    </w:p>
    <w:p w14:paraId="2392B564" w14:textId="36788615" w:rsidR="00771559" w:rsidRDefault="00771559">
      <w:pPr>
        <w:pStyle w:val="TableofFigures"/>
        <w:tabs>
          <w:tab w:val="right" w:leader="dot" w:pos="9016"/>
        </w:tabs>
        <w:rPr>
          <w:rFonts w:eastAsiaTheme="minorEastAsia"/>
          <w:noProof/>
          <w:lang w:eastAsia="en-GB"/>
        </w:rPr>
      </w:pPr>
      <w:hyperlink w:anchor="_Toc113475479" w:history="1">
        <w:r w:rsidRPr="007B4A88">
          <w:rPr>
            <w:rStyle w:val="Hyperlink"/>
            <w:noProof/>
          </w:rPr>
          <w:t>Equation 7 - Finding distance of an object from known camera and geometric parameters</w:t>
        </w:r>
        <w:r>
          <w:rPr>
            <w:noProof/>
            <w:webHidden/>
          </w:rPr>
          <w:tab/>
        </w:r>
        <w:r>
          <w:rPr>
            <w:noProof/>
            <w:webHidden/>
          </w:rPr>
          <w:fldChar w:fldCharType="begin"/>
        </w:r>
        <w:r>
          <w:rPr>
            <w:noProof/>
            <w:webHidden/>
          </w:rPr>
          <w:instrText xml:space="preserve"> PAGEREF _Toc113475479 \h </w:instrText>
        </w:r>
        <w:r>
          <w:rPr>
            <w:noProof/>
            <w:webHidden/>
          </w:rPr>
        </w:r>
        <w:r>
          <w:rPr>
            <w:noProof/>
            <w:webHidden/>
          </w:rPr>
          <w:fldChar w:fldCharType="separate"/>
        </w:r>
        <w:r>
          <w:rPr>
            <w:noProof/>
            <w:webHidden/>
          </w:rPr>
          <w:t>41</w:t>
        </w:r>
        <w:r>
          <w:rPr>
            <w:noProof/>
            <w:webHidden/>
          </w:rPr>
          <w:fldChar w:fldCharType="end"/>
        </w:r>
      </w:hyperlink>
    </w:p>
    <w:p w14:paraId="4E459345" w14:textId="7A71DF2E" w:rsidR="00771559" w:rsidRDefault="00771559">
      <w:pPr>
        <w:pStyle w:val="TableofFigures"/>
        <w:tabs>
          <w:tab w:val="right" w:leader="dot" w:pos="9016"/>
        </w:tabs>
        <w:rPr>
          <w:rFonts w:eastAsiaTheme="minorEastAsia"/>
          <w:noProof/>
          <w:lang w:eastAsia="en-GB"/>
        </w:rPr>
      </w:pPr>
      <w:hyperlink w:anchor="_Toc113475480" w:history="1">
        <w:r w:rsidRPr="007B4A88">
          <w:rPr>
            <w:rStyle w:val="Hyperlink"/>
            <w:noProof/>
          </w:rPr>
          <w:t>Equation 8 - Calculation of mean absolute error</w:t>
        </w:r>
        <w:r>
          <w:rPr>
            <w:noProof/>
            <w:webHidden/>
          </w:rPr>
          <w:tab/>
        </w:r>
        <w:r>
          <w:rPr>
            <w:noProof/>
            <w:webHidden/>
          </w:rPr>
          <w:fldChar w:fldCharType="begin"/>
        </w:r>
        <w:r>
          <w:rPr>
            <w:noProof/>
            <w:webHidden/>
          </w:rPr>
          <w:instrText xml:space="preserve"> PAGEREF _Toc113475480 \h </w:instrText>
        </w:r>
        <w:r>
          <w:rPr>
            <w:noProof/>
            <w:webHidden/>
          </w:rPr>
        </w:r>
        <w:r>
          <w:rPr>
            <w:noProof/>
            <w:webHidden/>
          </w:rPr>
          <w:fldChar w:fldCharType="separate"/>
        </w:r>
        <w:r>
          <w:rPr>
            <w:noProof/>
            <w:webHidden/>
          </w:rPr>
          <w:t>42</w:t>
        </w:r>
        <w:r>
          <w:rPr>
            <w:noProof/>
            <w:webHidden/>
          </w:rPr>
          <w:fldChar w:fldCharType="end"/>
        </w:r>
      </w:hyperlink>
    </w:p>
    <w:p w14:paraId="5E2FA504" w14:textId="492FE5D5" w:rsidR="00771559" w:rsidRDefault="00771559">
      <w:pPr>
        <w:pStyle w:val="TableofFigures"/>
        <w:tabs>
          <w:tab w:val="right" w:leader="dot" w:pos="9016"/>
        </w:tabs>
        <w:rPr>
          <w:rFonts w:eastAsiaTheme="minorEastAsia"/>
          <w:noProof/>
          <w:lang w:eastAsia="en-GB"/>
        </w:rPr>
      </w:pPr>
      <w:hyperlink w:anchor="_Toc113475481" w:history="1">
        <w:r w:rsidRPr="007B4A88">
          <w:rPr>
            <w:rStyle w:val="Hyperlink"/>
            <w:noProof/>
          </w:rPr>
          <w:t>Equation 9 - Mean absolute error of all observation’s residuals</w:t>
        </w:r>
        <w:r>
          <w:rPr>
            <w:noProof/>
            <w:webHidden/>
          </w:rPr>
          <w:tab/>
        </w:r>
        <w:r>
          <w:rPr>
            <w:noProof/>
            <w:webHidden/>
          </w:rPr>
          <w:fldChar w:fldCharType="begin"/>
        </w:r>
        <w:r>
          <w:rPr>
            <w:noProof/>
            <w:webHidden/>
          </w:rPr>
          <w:instrText xml:space="preserve"> PAGEREF _Toc113475481 \h </w:instrText>
        </w:r>
        <w:r>
          <w:rPr>
            <w:noProof/>
            <w:webHidden/>
          </w:rPr>
        </w:r>
        <w:r>
          <w:rPr>
            <w:noProof/>
            <w:webHidden/>
          </w:rPr>
          <w:fldChar w:fldCharType="separate"/>
        </w:r>
        <w:r>
          <w:rPr>
            <w:noProof/>
            <w:webHidden/>
          </w:rPr>
          <w:t>63</w:t>
        </w:r>
        <w:r>
          <w:rPr>
            <w:noProof/>
            <w:webHidden/>
          </w:rPr>
          <w:fldChar w:fldCharType="end"/>
        </w:r>
      </w:hyperlink>
    </w:p>
    <w:p w14:paraId="444F7722" w14:textId="64DA7A52" w:rsidR="001A4639" w:rsidRDefault="00757AC5">
      <w:pPr>
        <w:rPr>
          <w:rFonts w:asciiTheme="majorHAnsi" w:eastAsiaTheme="majorEastAsia" w:hAnsiTheme="majorHAnsi" w:cstheme="majorBidi"/>
          <w:color w:val="2F5496" w:themeColor="accent1" w:themeShade="BF"/>
          <w:sz w:val="32"/>
          <w:szCs w:val="32"/>
        </w:rPr>
      </w:pPr>
      <w:r>
        <w:fldChar w:fldCharType="end"/>
      </w:r>
      <w:r w:rsidR="001A4639">
        <w:br w:type="page"/>
      </w:r>
    </w:p>
    <w:p w14:paraId="3A79F440" w14:textId="0F344FF4" w:rsidR="001A4639" w:rsidRDefault="001A4639" w:rsidP="001A4639">
      <w:pPr>
        <w:pStyle w:val="Heading1"/>
      </w:pPr>
      <w:bookmarkStart w:id="5" w:name="_Toc113475777"/>
      <w:r>
        <w:lastRenderedPageBreak/>
        <w:t>Table of Code Samples:</w:t>
      </w:r>
      <w:bookmarkEnd w:id="5"/>
    </w:p>
    <w:p w14:paraId="06A91C59" w14:textId="6111A9C9" w:rsidR="00771559" w:rsidRDefault="000E10CA">
      <w:pPr>
        <w:pStyle w:val="TableofFigures"/>
        <w:tabs>
          <w:tab w:val="right" w:leader="dot" w:pos="9016"/>
        </w:tabs>
        <w:rPr>
          <w:rFonts w:eastAsiaTheme="minorEastAsia"/>
          <w:noProof/>
          <w:lang w:eastAsia="en-GB"/>
        </w:rPr>
      </w:pPr>
      <w:r>
        <w:fldChar w:fldCharType="begin"/>
      </w:r>
      <w:r>
        <w:instrText xml:space="preserve"> TOC \h \z \c "Code Sample" </w:instrText>
      </w:r>
      <w:r>
        <w:fldChar w:fldCharType="separate"/>
      </w:r>
      <w:hyperlink w:anchor="_Toc113475482" w:history="1">
        <w:r w:rsidR="00771559" w:rsidRPr="00433EEE">
          <w:rPr>
            <w:rStyle w:val="Hyperlink"/>
            <w:noProof/>
          </w:rPr>
          <w:t>Code Sample 1 - Preliminary test with PixelLib for object detection</w:t>
        </w:r>
        <w:r w:rsidR="00771559">
          <w:rPr>
            <w:noProof/>
            <w:webHidden/>
          </w:rPr>
          <w:tab/>
        </w:r>
        <w:r w:rsidR="00771559">
          <w:rPr>
            <w:noProof/>
            <w:webHidden/>
          </w:rPr>
          <w:fldChar w:fldCharType="begin"/>
        </w:r>
        <w:r w:rsidR="00771559">
          <w:rPr>
            <w:noProof/>
            <w:webHidden/>
          </w:rPr>
          <w:instrText xml:space="preserve"> PAGEREF _Toc113475482 \h </w:instrText>
        </w:r>
        <w:r w:rsidR="00771559">
          <w:rPr>
            <w:noProof/>
            <w:webHidden/>
          </w:rPr>
        </w:r>
        <w:r w:rsidR="00771559">
          <w:rPr>
            <w:noProof/>
            <w:webHidden/>
          </w:rPr>
          <w:fldChar w:fldCharType="separate"/>
        </w:r>
        <w:r w:rsidR="00771559">
          <w:rPr>
            <w:noProof/>
            <w:webHidden/>
          </w:rPr>
          <w:t>44</w:t>
        </w:r>
        <w:r w:rsidR="00771559">
          <w:rPr>
            <w:noProof/>
            <w:webHidden/>
          </w:rPr>
          <w:fldChar w:fldCharType="end"/>
        </w:r>
      </w:hyperlink>
    </w:p>
    <w:p w14:paraId="20B12540" w14:textId="70BAB58D" w:rsidR="00771559" w:rsidRDefault="00771559">
      <w:pPr>
        <w:pStyle w:val="TableofFigures"/>
        <w:tabs>
          <w:tab w:val="right" w:leader="dot" w:pos="9016"/>
        </w:tabs>
        <w:rPr>
          <w:rFonts w:eastAsiaTheme="minorEastAsia"/>
          <w:noProof/>
          <w:lang w:eastAsia="en-GB"/>
        </w:rPr>
      </w:pPr>
      <w:hyperlink w:anchor="_Toc113475483" w:history="1">
        <w:r w:rsidRPr="00433EEE">
          <w:rPr>
            <w:rStyle w:val="Hyperlink"/>
            <w:noProof/>
          </w:rPr>
          <w:t>Code Sample 2 - Preliminary test with PixelLib for distance approximation</w:t>
        </w:r>
        <w:r>
          <w:rPr>
            <w:noProof/>
            <w:webHidden/>
          </w:rPr>
          <w:tab/>
        </w:r>
        <w:r>
          <w:rPr>
            <w:noProof/>
            <w:webHidden/>
          </w:rPr>
          <w:fldChar w:fldCharType="begin"/>
        </w:r>
        <w:r>
          <w:rPr>
            <w:noProof/>
            <w:webHidden/>
          </w:rPr>
          <w:instrText xml:space="preserve"> PAGEREF _Toc113475483 \h </w:instrText>
        </w:r>
        <w:r>
          <w:rPr>
            <w:noProof/>
            <w:webHidden/>
          </w:rPr>
        </w:r>
        <w:r>
          <w:rPr>
            <w:noProof/>
            <w:webHidden/>
          </w:rPr>
          <w:fldChar w:fldCharType="separate"/>
        </w:r>
        <w:r>
          <w:rPr>
            <w:noProof/>
            <w:webHidden/>
          </w:rPr>
          <w:t>46</w:t>
        </w:r>
        <w:r>
          <w:rPr>
            <w:noProof/>
            <w:webHidden/>
          </w:rPr>
          <w:fldChar w:fldCharType="end"/>
        </w:r>
      </w:hyperlink>
    </w:p>
    <w:p w14:paraId="46EED474" w14:textId="6F484A0A" w:rsidR="00771559" w:rsidRDefault="00771559">
      <w:pPr>
        <w:pStyle w:val="TableofFigures"/>
        <w:tabs>
          <w:tab w:val="right" w:leader="dot" w:pos="9016"/>
        </w:tabs>
        <w:rPr>
          <w:rFonts w:eastAsiaTheme="minorEastAsia"/>
          <w:noProof/>
          <w:lang w:eastAsia="en-GB"/>
        </w:rPr>
      </w:pPr>
      <w:hyperlink w:anchor="_Toc113475484" w:history="1">
        <w:r w:rsidRPr="00433EEE">
          <w:rPr>
            <w:rStyle w:val="Hyperlink"/>
            <w:noProof/>
          </w:rPr>
          <w:t>Code Sample 3 - Distance approximation with similar triangles method</w:t>
        </w:r>
        <w:r>
          <w:rPr>
            <w:noProof/>
            <w:webHidden/>
          </w:rPr>
          <w:tab/>
        </w:r>
        <w:r>
          <w:rPr>
            <w:noProof/>
            <w:webHidden/>
          </w:rPr>
          <w:fldChar w:fldCharType="begin"/>
        </w:r>
        <w:r>
          <w:rPr>
            <w:noProof/>
            <w:webHidden/>
          </w:rPr>
          <w:instrText xml:space="preserve"> PAGEREF _Toc113475484 \h </w:instrText>
        </w:r>
        <w:r>
          <w:rPr>
            <w:noProof/>
            <w:webHidden/>
          </w:rPr>
        </w:r>
        <w:r>
          <w:rPr>
            <w:noProof/>
            <w:webHidden/>
          </w:rPr>
          <w:fldChar w:fldCharType="separate"/>
        </w:r>
        <w:r>
          <w:rPr>
            <w:noProof/>
            <w:webHidden/>
          </w:rPr>
          <w:t>54</w:t>
        </w:r>
        <w:r>
          <w:rPr>
            <w:noProof/>
            <w:webHidden/>
          </w:rPr>
          <w:fldChar w:fldCharType="end"/>
        </w:r>
      </w:hyperlink>
    </w:p>
    <w:p w14:paraId="53593590" w14:textId="254E2DF0" w:rsidR="00771559" w:rsidRDefault="00771559">
      <w:pPr>
        <w:pStyle w:val="TableofFigures"/>
        <w:tabs>
          <w:tab w:val="right" w:leader="dot" w:pos="9016"/>
        </w:tabs>
        <w:rPr>
          <w:rFonts w:eastAsiaTheme="minorEastAsia"/>
          <w:noProof/>
          <w:lang w:eastAsia="en-GB"/>
        </w:rPr>
      </w:pPr>
      <w:hyperlink w:anchor="_Toc113475485" w:history="1">
        <w:r w:rsidRPr="00433EEE">
          <w:rPr>
            <w:rStyle w:val="Hyperlink"/>
            <w:noProof/>
          </w:rPr>
          <w:t>Code Sample 5 - Pretrained model configuration</w:t>
        </w:r>
        <w:r>
          <w:rPr>
            <w:noProof/>
            <w:webHidden/>
          </w:rPr>
          <w:tab/>
        </w:r>
        <w:r>
          <w:rPr>
            <w:noProof/>
            <w:webHidden/>
          </w:rPr>
          <w:fldChar w:fldCharType="begin"/>
        </w:r>
        <w:r>
          <w:rPr>
            <w:noProof/>
            <w:webHidden/>
          </w:rPr>
          <w:instrText xml:space="preserve"> PAGEREF _Toc113475485 \h </w:instrText>
        </w:r>
        <w:r>
          <w:rPr>
            <w:noProof/>
            <w:webHidden/>
          </w:rPr>
        </w:r>
        <w:r>
          <w:rPr>
            <w:noProof/>
            <w:webHidden/>
          </w:rPr>
          <w:fldChar w:fldCharType="separate"/>
        </w:r>
        <w:r>
          <w:rPr>
            <w:noProof/>
            <w:webHidden/>
          </w:rPr>
          <w:t>78</w:t>
        </w:r>
        <w:r>
          <w:rPr>
            <w:noProof/>
            <w:webHidden/>
          </w:rPr>
          <w:fldChar w:fldCharType="end"/>
        </w:r>
      </w:hyperlink>
    </w:p>
    <w:p w14:paraId="2068C3D5" w14:textId="1D19CB69" w:rsidR="00771559" w:rsidRDefault="00771559">
      <w:pPr>
        <w:pStyle w:val="TableofFigures"/>
        <w:tabs>
          <w:tab w:val="right" w:leader="dot" w:pos="9016"/>
        </w:tabs>
        <w:rPr>
          <w:rFonts w:eastAsiaTheme="minorEastAsia"/>
          <w:noProof/>
          <w:lang w:eastAsia="en-GB"/>
        </w:rPr>
      </w:pPr>
      <w:hyperlink w:anchor="_Toc113475486" w:history="1">
        <w:r w:rsidRPr="00433EEE">
          <w:rPr>
            <w:rStyle w:val="Hyperlink"/>
            <w:noProof/>
          </w:rPr>
          <w:t>Code Sample 4 - Data augmentation options</w:t>
        </w:r>
        <w:r>
          <w:rPr>
            <w:noProof/>
            <w:webHidden/>
          </w:rPr>
          <w:tab/>
        </w:r>
        <w:r>
          <w:rPr>
            <w:noProof/>
            <w:webHidden/>
          </w:rPr>
          <w:fldChar w:fldCharType="begin"/>
        </w:r>
        <w:r>
          <w:rPr>
            <w:noProof/>
            <w:webHidden/>
          </w:rPr>
          <w:instrText xml:space="preserve"> PAGEREF _Toc113475486 \h </w:instrText>
        </w:r>
        <w:r>
          <w:rPr>
            <w:noProof/>
            <w:webHidden/>
          </w:rPr>
        </w:r>
        <w:r>
          <w:rPr>
            <w:noProof/>
            <w:webHidden/>
          </w:rPr>
          <w:fldChar w:fldCharType="separate"/>
        </w:r>
        <w:r>
          <w:rPr>
            <w:noProof/>
            <w:webHidden/>
          </w:rPr>
          <w:t>79</w:t>
        </w:r>
        <w:r>
          <w:rPr>
            <w:noProof/>
            <w:webHidden/>
          </w:rPr>
          <w:fldChar w:fldCharType="end"/>
        </w:r>
      </w:hyperlink>
    </w:p>
    <w:p w14:paraId="64EBFA1D" w14:textId="6E2D9925" w:rsidR="00AF7310" w:rsidRDefault="000E10CA" w:rsidP="000E10CA">
      <w:r>
        <w:fldChar w:fldCharType="end"/>
      </w:r>
    </w:p>
    <w:p w14:paraId="047CDEBB" w14:textId="77777777" w:rsidR="00AF7310" w:rsidRDefault="00AF7310">
      <w:r>
        <w:br w:type="page"/>
      </w:r>
    </w:p>
    <w:p w14:paraId="2BDFC6A9" w14:textId="4A7225B1" w:rsidR="000E10CA" w:rsidRDefault="00AF7310" w:rsidP="00AF7310">
      <w:pPr>
        <w:pStyle w:val="Heading1"/>
      </w:pPr>
      <w:bookmarkStart w:id="6" w:name="_Toc113475778"/>
      <w:r>
        <w:lastRenderedPageBreak/>
        <w:t>Table of Tables:</w:t>
      </w:r>
      <w:bookmarkEnd w:id="6"/>
    </w:p>
    <w:p w14:paraId="0E7F6E6A" w14:textId="13C5A3B6" w:rsidR="00771559" w:rsidRDefault="00AF7310">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13475487" w:history="1">
        <w:r w:rsidR="00771559" w:rsidRPr="00C4424C">
          <w:rPr>
            <w:rStyle w:val="Hyperlink"/>
            <w:noProof/>
          </w:rPr>
          <w:t>Table 1 - Required features of data and their definitions</w:t>
        </w:r>
        <w:r w:rsidR="00771559">
          <w:rPr>
            <w:noProof/>
            <w:webHidden/>
          </w:rPr>
          <w:tab/>
        </w:r>
        <w:r w:rsidR="00771559">
          <w:rPr>
            <w:noProof/>
            <w:webHidden/>
          </w:rPr>
          <w:fldChar w:fldCharType="begin"/>
        </w:r>
        <w:r w:rsidR="00771559">
          <w:rPr>
            <w:noProof/>
            <w:webHidden/>
          </w:rPr>
          <w:instrText xml:space="preserve"> PAGEREF _Toc113475487 \h </w:instrText>
        </w:r>
        <w:r w:rsidR="00771559">
          <w:rPr>
            <w:noProof/>
            <w:webHidden/>
          </w:rPr>
        </w:r>
        <w:r w:rsidR="00771559">
          <w:rPr>
            <w:noProof/>
            <w:webHidden/>
          </w:rPr>
          <w:fldChar w:fldCharType="separate"/>
        </w:r>
        <w:r w:rsidR="00771559">
          <w:rPr>
            <w:noProof/>
            <w:webHidden/>
          </w:rPr>
          <w:t>44</w:t>
        </w:r>
        <w:r w:rsidR="00771559">
          <w:rPr>
            <w:noProof/>
            <w:webHidden/>
          </w:rPr>
          <w:fldChar w:fldCharType="end"/>
        </w:r>
      </w:hyperlink>
    </w:p>
    <w:p w14:paraId="49BB7FFF" w14:textId="0447DA48" w:rsidR="00771559" w:rsidRDefault="00771559">
      <w:pPr>
        <w:pStyle w:val="TableofFigures"/>
        <w:tabs>
          <w:tab w:val="right" w:leader="dot" w:pos="9016"/>
        </w:tabs>
        <w:rPr>
          <w:rFonts w:eastAsiaTheme="minorEastAsia"/>
          <w:noProof/>
          <w:lang w:eastAsia="en-GB"/>
        </w:rPr>
      </w:pPr>
      <w:hyperlink w:anchor="_Toc113475488" w:history="1">
        <w:r w:rsidRPr="00C4424C">
          <w:rPr>
            <w:rStyle w:val="Hyperlink"/>
            <w:noProof/>
          </w:rPr>
          <w:t>Table 2 - Development goals found after preliminary testing</w:t>
        </w:r>
        <w:r>
          <w:rPr>
            <w:noProof/>
            <w:webHidden/>
          </w:rPr>
          <w:tab/>
        </w:r>
        <w:r>
          <w:rPr>
            <w:noProof/>
            <w:webHidden/>
          </w:rPr>
          <w:fldChar w:fldCharType="begin"/>
        </w:r>
        <w:r>
          <w:rPr>
            <w:noProof/>
            <w:webHidden/>
          </w:rPr>
          <w:instrText xml:space="preserve"> PAGEREF _Toc113475488 \h </w:instrText>
        </w:r>
        <w:r>
          <w:rPr>
            <w:noProof/>
            <w:webHidden/>
          </w:rPr>
        </w:r>
        <w:r>
          <w:rPr>
            <w:noProof/>
            <w:webHidden/>
          </w:rPr>
          <w:fldChar w:fldCharType="separate"/>
        </w:r>
        <w:r>
          <w:rPr>
            <w:noProof/>
            <w:webHidden/>
          </w:rPr>
          <w:t>46</w:t>
        </w:r>
        <w:r>
          <w:rPr>
            <w:noProof/>
            <w:webHidden/>
          </w:rPr>
          <w:fldChar w:fldCharType="end"/>
        </w:r>
      </w:hyperlink>
    </w:p>
    <w:p w14:paraId="392A28E9" w14:textId="60310D58" w:rsidR="00771559" w:rsidRDefault="00771559">
      <w:pPr>
        <w:pStyle w:val="TableofFigures"/>
        <w:tabs>
          <w:tab w:val="right" w:leader="dot" w:pos="9016"/>
        </w:tabs>
        <w:rPr>
          <w:rFonts w:eastAsiaTheme="minorEastAsia"/>
          <w:noProof/>
          <w:lang w:eastAsia="en-GB"/>
        </w:rPr>
      </w:pPr>
      <w:hyperlink w:anchor="_Toc113475489" w:history="1">
        <w:r w:rsidRPr="00C4424C">
          <w:rPr>
            <w:rStyle w:val="Hyperlink"/>
            <w:noProof/>
          </w:rPr>
          <w:t>Table 3 – Compiled list of user stories</w:t>
        </w:r>
        <w:r>
          <w:rPr>
            <w:noProof/>
            <w:webHidden/>
          </w:rPr>
          <w:tab/>
        </w:r>
        <w:r>
          <w:rPr>
            <w:noProof/>
            <w:webHidden/>
          </w:rPr>
          <w:fldChar w:fldCharType="begin"/>
        </w:r>
        <w:r>
          <w:rPr>
            <w:noProof/>
            <w:webHidden/>
          </w:rPr>
          <w:instrText xml:space="preserve"> PAGEREF _Toc113475489 \h </w:instrText>
        </w:r>
        <w:r>
          <w:rPr>
            <w:noProof/>
            <w:webHidden/>
          </w:rPr>
        </w:r>
        <w:r>
          <w:rPr>
            <w:noProof/>
            <w:webHidden/>
          </w:rPr>
          <w:fldChar w:fldCharType="separate"/>
        </w:r>
        <w:r>
          <w:rPr>
            <w:noProof/>
            <w:webHidden/>
          </w:rPr>
          <w:t>47</w:t>
        </w:r>
        <w:r>
          <w:rPr>
            <w:noProof/>
            <w:webHidden/>
          </w:rPr>
          <w:fldChar w:fldCharType="end"/>
        </w:r>
      </w:hyperlink>
    </w:p>
    <w:p w14:paraId="2170533B" w14:textId="21CFECF8" w:rsidR="00771559" w:rsidRDefault="00771559">
      <w:pPr>
        <w:pStyle w:val="TableofFigures"/>
        <w:tabs>
          <w:tab w:val="right" w:leader="dot" w:pos="9016"/>
        </w:tabs>
        <w:rPr>
          <w:rFonts w:eastAsiaTheme="minorEastAsia"/>
          <w:noProof/>
          <w:lang w:eastAsia="en-GB"/>
        </w:rPr>
      </w:pPr>
      <w:hyperlink w:anchor="_Toc113475490" w:history="1">
        <w:r w:rsidRPr="00C4424C">
          <w:rPr>
            <w:rStyle w:val="Hyperlink"/>
            <w:noProof/>
          </w:rPr>
          <w:t>Table 4 – Approximate measurements of visible proportions (in mm) across all observations</w:t>
        </w:r>
        <w:r>
          <w:rPr>
            <w:noProof/>
            <w:webHidden/>
          </w:rPr>
          <w:tab/>
        </w:r>
        <w:r>
          <w:rPr>
            <w:noProof/>
            <w:webHidden/>
          </w:rPr>
          <w:fldChar w:fldCharType="begin"/>
        </w:r>
        <w:r>
          <w:rPr>
            <w:noProof/>
            <w:webHidden/>
          </w:rPr>
          <w:instrText xml:space="preserve"> PAGEREF _Toc113475490 \h </w:instrText>
        </w:r>
        <w:r>
          <w:rPr>
            <w:noProof/>
            <w:webHidden/>
          </w:rPr>
        </w:r>
        <w:r>
          <w:rPr>
            <w:noProof/>
            <w:webHidden/>
          </w:rPr>
          <w:fldChar w:fldCharType="separate"/>
        </w:r>
        <w:r>
          <w:rPr>
            <w:noProof/>
            <w:webHidden/>
          </w:rPr>
          <w:t>59</w:t>
        </w:r>
        <w:r>
          <w:rPr>
            <w:noProof/>
            <w:webHidden/>
          </w:rPr>
          <w:fldChar w:fldCharType="end"/>
        </w:r>
      </w:hyperlink>
    </w:p>
    <w:p w14:paraId="6D35B714" w14:textId="508864AB" w:rsidR="00771559" w:rsidRDefault="00771559">
      <w:pPr>
        <w:pStyle w:val="TableofFigures"/>
        <w:tabs>
          <w:tab w:val="right" w:leader="dot" w:pos="9016"/>
        </w:tabs>
        <w:rPr>
          <w:rFonts w:eastAsiaTheme="minorEastAsia"/>
          <w:noProof/>
          <w:lang w:eastAsia="en-GB"/>
        </w:rPr>
      </w:pPr>
      <w:hyperlink w:anchor="_Toc113475491" w:history="1">
        <w:r w:rsidRPr="00C4424C">
          <w:rPr>
            <w:rStyle w:val="Hyperlink"/>
            <w:noProof/>
          </w:rPr>
          <w:t>Table 5 - Recorded measurements of the experiment parameters (in mm)</w:t>
        </w:r>
        <w:r>
          <w:rPr>
            <w:noProof/>
            <w:webHidden/>
          </w:rPr>
          <w:tab/>
        </w:r>
        <w:r>
          <w:rPr>
            <w:noProof/>
            <w:webHidden/>
          </w:rPr>
          <w:fldChar w:fldCharType="begin"/>
        </w:r>
        <w:r>
          <w:rPr>
            <w:noProof/>
            <w:webHidden/>
          </w:rPr>
          <w:instrText xml:space="preserve"> PAGEREF _Toc113475491 \h </w:instrText>
        </w:r>
        <w:r>
          <w:rPr>
            <w:noProof/>
            <w:webHidden/>
          </w:rPr>
        </w:r>
        <w:r>
          <w:rPr>
            <w:noProof/>
            <w:webHidden/>
          </w:rPr>
          <w:fldChar w:fldCharType="separate"/>
        </w:r>
        <w:r>
          <w:rPr>
            <w:noProof/>
            <w:webHidden/>
          </w:rPr>
          <w:t>60</w:t>
        </w:r>
        <w:r>
          <w:rPr>
            <w:noProof/>
            <w:webHidden/>
          </w:rPr>
          <w:fldChar w:fldCharType="end"/>
        </w:r>
      </w:hyperlink>
    </w:p>
    <w:p w14:paraId="40BD6065" w14:textId="13834F5D" w:rsidR="00771559" w:rsidRDefault="00771559">
      <w:pPr>
        <w:pStyle w:val="TableofFigures"/>
        <w:tabs>
          <w:tab w:val="right" w:leader="dot" w:pos="9016"/>
        </w:tabs>
        <w:rPr>
          <w:rFonts w:eastAsiaTheme="minorEastAsia"/>
          <w:noProof/>
          <w:lang w:eastAsia="en-GB"/>
        </w:rPr>
      </w:pPr>
      <w:hyperlink w:anchor="_Toc113475492" w:history="1">
        <w:r w:rsidRPr="00C4424C">
          <w:rPr>
            <w:rStyle w:val="Hyperlink"/>
            <w:noProof/>
          </w:rPr>
          <w:t>Table 6 - Residuals across all observations</w:t>
        </w:r>
        <w:r>
          <w:rPr>
            <w:noProof/>
            <w:webHidden/>
          </w:rPr>
          <w:tab/>
        </w:r>
        <w:r>
          <w:rPr>
            <w:noProof/>
            <w:webHidden/>
          </w:rPr>
          <w:fldChar w:fldCharType="begin"/>
        </w:r>
        <w:r>
          <w:rPr>
            <w:noProof/>
            <w:webHidden/>
          </w:rPr>
          <w:instrText xml:space="preserve"> PAGEREF _Toc113475492 \h </w:instrText>
        </w:r>
        <w:r>
          <w:rPr>
            <w:noProof/>
            <w:webHidden/>
          </w:rPr>
        </w:r>
        <w:r>
          <w:rPr>
            <w:noProof/>
            <w:webHidden/>
          </w:rPr>
          <w:fldChar w:fldCharType="separate"/>
        </w:r>
        <w:r>
          <w:rPr>
            <w:noProof/>
            <w:webHidden/>
          </w:rPr>
          <w:t>61</w:t>
        </w:r>
        <w:r>
          <w:rPr>
            <w:noProof/>
            <w:webHidden/>
          </w:rPr>
          <w:fldChar w:fldCharType="end"/>
        </w:r>
      </w:hyperlink>
    </w:p>
    <w:p w14:paraId="3C27CC59" w14:textId="670853E8" w:rsidR="00771559" w:rsidRDefault="00771559">
      <w:pPr>
        <w:pStyle w:val="TableofFigures"/>
        <w:tabs>
          <w:tab w:val="right" w:leader="dot" w:pos="9016"/>
        </w:tabs>
        <w:rPr>
          <w:rFonts w:eastAsiaTheme="minorEastAsia"/>
          <w:noProof/>
          <w:lang w:eastAsia="en-GB"/>
        </w:rPr>
      </w:pPr>
      <w:hyperlink w:anchor="_Toc113475493" w:history="1">
        <w:r w:rsidRPr="00C4424C">
          <w:rPr>
            <w:rStyle w:val="Hyperlink"/>
            <w:noProof/>
          </w:rPr>
          <w:t>Table 7 – Incorrect calculation for measurements of visible proportions (in mm) across all observations</w:t>
        </w:r>
        <w:r>
          <w:rPr>
            <w:noProof/>
            <w:webHidden/>
          </w:rPr>
          <w:tab/>
        </w:r>
        <w:r>
          <w:rPr>
            <w:noProof/>
            <w:webHidden/>
          </w:rPr>
          <w:fldChar w:fldCharType="begin"/>
        </w:r>
        <w:r>
          <w:rPr>
            <w:noProof/>
            <w:webHidden/>
          </w:rPr>
          <w:instrText xml:space="preserve"> PAGEREF _Toc113475493 \h </w:instrText>
        </w:r>
        <w:r>
          <w:rPr>
            <w:noProof/>
            <w:webHidden/>
          </w:rPr>
        </w:r>
        <w:r>
          <w:rPr>
            <w:noProof/>
            <w:webHidden/>
          </w:rPr>
          <w:fldChar w:fldCharType="separate"/>
        </w:r>
        <w:r>
          <w:rPr>
            <w:noProof/>
            <w:webHidden/>
          </w:rPr>
          <w:t>62</w:t>
        </w:r>
        <w:r>
          <w:rPr>
            <w:noProof/>
            <w:webHidden/>
          </w:rPr>
          <w:fldChar w:fldCharType="end"/>
        </w:r>
      </w:hyperlink>
    </w:p>
    <w:p w14:paraId="5DD73B03" w14:textId="65F7514A" w:rsidR="00771559" w:rsidRDefault="00771559">
      <w:pPr>
        <w:pStyle w:val="TableofFigures"/>
        <w:tabs>
          <w:tab w:val="right" w:leader="dot" w:pos="9016"/>
        </w:tabs>
        <w:rPr>
          <w:rFonts w:eastAsiaTheme="minorEastAsia"/>
          <w:noProof/>
          <w:lang w:eastAsia="en-GB"/>
        </w:rPr>
      </w:pPr>
      <w:hyperlink w:anchor="_Toc113475494" w:history="1">
        <w:r w:rsidRPr="00C4424C">
          <w:rPr>
            <w:rStyle w:val="Hyperlink"/>
            <w:noProof/>
          </w:rPr>
          <w:t>Table 8 - MetaHuman head lengths in centimetres</w:t>
        </w:r>
        <w:r>
          <w:rPr>
            <w:noProof/>
            <w:webHidden/>
          </w:rPr>
          <w:tab/>
        </w:r>
        <w:r>
          <w:rPr>
            <w:noProof/>
            <w:webHidden/>
          </w:rPr>
          <w:fldChar w:fldCharType="begin"/>
        </w:r>
        <w:r>
          <w:rPr>
            <w:noProof/>
            <w:webHidden/>
          </w:rPr>
          <w:instrText xml:space="preserve"> PAGEREF _Toc113475494 \h </w:instrText>
        </w:r>
        <w:r>
          <w:rPr>
            <w:noProof/>
            <w:webHidden/>
          </w:rPr>
        </w:r>
        <w:r>
          <w:rPr>
            <w:noProof/>
            <w:webHidden/>
          </w:rPr>
          <w:fldChar w:fldCharType="separate"/>
        </w:r>
        <w:r>
          <w:rPr>
            <w:noProof/>
            <w:webHidden/>
          </w:rPr>
          <w:t>77</w:t>
        </w:r>
        <w:r>
          <w:rPr>
            <w:noProof/>
            <w:webHidden/>
          </w:rPr>
          <w:fldChar w:fldCharType="end"/>
        </w:r>
      </w:hyperlink>
    </w:p>
    <w:p w14:paraId="181CE36D" w14:textId="24FFC346" w:rsidR="00AF7310" w:rsidRPr="00AF7310" w:rsidRDefault="00AF7310" w:rsidP="00AF7310">
      <w:r>
        <w:fldChar w:fldCharType="end"/>
      </w:r>
    </w:p>
    <w:p w14:paraId="501FB442" w14:textId="77777777" w:rsidR="001A4639" w:rsidRDefault="001A4639">
      <w:pPr>
        <w:rPr>
          <w:rFonts w:asciiTheme="majorHAnsi" w:eastAsiaTheme="majorEastAsia" w:hAnsiTheme="majorHAnsi" w:cstheme="majorBidi"/>
          <w:color w:val="2F5496" w:themeColor="accent1" w:themeShade="BF"/>
          <w:sz w:val="32"/>
          <w:szCs w:val="32"/>
        </w:rPr>
      </w:pPr>
      <w:r>
        <w:br w:type="page"/>
      </w:r>
    </w:p>
    <w:p w14:paraId="017B0F0D" w14:textId="067265B0" w:rsidR="001A4639" w:rsidRDefault="001A4639" w:rsidP="001A4639">
      <w:pPr>
        <w:pStyle w:val="Heading1"/>
      </w:pPr>
      <w:bookmarkStart w:id="7" w:name="_Toc113475779"/>
      <w:r>
        <w:lastRenderedPageBreak/>
        <w:t>1. Introduction</w:t>
      </w:r>
      <w:bookmarkEnd w:id="7"/>
    </w:p>
    <w:p w14:paraId="3882B74D" w14:textId="661B01E5" w:rsidR="00A23F43" w:rsidRDefault="001A4639" w:rsidP="001A4639">
      <w:r>
        <w:t>Computer vision</w:t>
      </w:r>
      <w:r w:rsidR="00EB174E">
        <w:t xml:space="preserve"> and deep learning</w:t>
      </w:r>
      <w:r>
        <w:t xml:space="preserve"> supplies new form</w:t>
      </w:r>
      <w:r w:rsidR="00EB174E">
        <w:t>s</w:t>
      </w:r>
      <w:r>
        <w:t xml:space="preserve"> of technology that expand to multiple tasks </w:t>
      </w:r>
      <w:r w:rsidR="00EB174E">
        <w:t>for efficient automation</w:t>
      </w:r>
      <w:r>
        <w:t xml:space="preserve">. It is this automation that </w:t>
      </w:r>
      <w:r w:rsidR="005A7F65">
        <w:t>jointly</w:t>
      </w:r>
      <w:r w:rsidR="00EB174E">
        <w:t xml:space="preserve"> </w:t>
      </w:r>
      <w:r>
        <w:t xml:space="preserve">provides modern solutions to </w:t>
      </w:r>
      <w:r w:rsidR="002E7B97">
        <w:t>augment human abilities</w:t>
      </w:r>
      <w:r>
        <w:t xml:space="preserve"> </w:t>
      </w:r>
      <w:r w:rsidR="002E7B97">
        <w:t xml:space="preserve">for intelligent systems </w:t>
      </w:r>
      <w:r w:rsidR="005734A4">
        <w:t>developed</w:t>
      </w:r>
      <w:r>
        <w:t xml:space="preserve"> by</w:t>
      </w:r>
      <w:r w:rsidR="000F7D9F">
        <w:t xml:space="preserve"> deep learning</w:t>
      </w:r>
      <w:r>
        <w:t xml:space="preserve"> algorithms</w:t>
      </w:r>
      <w:r w:rsidR="00EB174E">
        <w:t xml:space="preserve"> and other</w:t>
      </w:r>
      <w:r w:rsidR="002E7B97">
        <w:t xml:space="preserve"> vision</w:t>
      </w:r>
      <w:r w:rsidR="00EB174E">
        <w:t xml:space="preserve"> related techniques</w:t>
      </w:r>
      <w:r>
        <w:t>.</w:t>
      </w:r>
    </w:p>
    <w:p w14:paraId="7A121EC3" w14:textId="77777777" w:rsidR="00A23F43" w:rsidRDefault="002E7B97" w:rsidP="001A4639">
      <w:r>
        <w:t xml:space="preserve">This study aims to </w:t>
      </w:r>
      <w:r w:rsidR="006C3EFE">
        <w:t xml:space="preserve">identify the separable components of </w:t>
      </w:r>
      <w:r w:rsidR="002E4BE2">
        <w:t>such a system. P</w:t>
      </w:r>
      <w:r w:rsidR="006C3EFE">
        <w:t>erformance of an object detection model trained with synthetic data and its capacity to transfer to real-world examples</w:t>
      </w:r>
      <w:r w:rsidR="002E4BE2">
        <w:t xml:space="preserve"> is investigated</w:t>
      </w:r>
      <w:r w:rsidR="006C3EFE">
        <w:t xml:space="preserve"> </w:t>
      </w:r>
      <w:r w:rsidR="002E4BE2">
        <w:t>to explore</w:t>
      </w:r>
      <w:r w:rsidR="006C3EFE">
        <w:t xml:space="preserve"> the challenges </w:t>
      </w:r>
      <w:r w:rsidR="002E4BE2">
        <w:t xml:space="preserve">and viability </w:t>
      </w:r>
      <w:r w:rsidR="006C3EFE">
        <w:t xml:space="preserve">of using synthetic data to train a human head object detection model. </w:t>
      </w:r>
    </w:p>
    <w:p w14:paraId="246069BC" w14:textId="09BEDC32" w:rsidR="001A4639" w:rsidRPr="00ED77FC" w:rsidRDefault="006C3EFE" w:rsidP="001A4639">
      <w:r>
        <w:t xml:space="preserve">Further research towards the effectiveness of distance approximation using similar triangles method and its performance of estimating depth from a single image </w:t>
      </w:r>
      <w:r w:rsidR="00CA0211">
        <w:t>is also assessed. Both</w:t>
      </w:r>
      <w:r w:rsidR="005A7F65">
        <w:t xml:space="preserve"> individual</w:t>
      </w:r>
      <w:r w:rsidR="00CA0211">
        <w:t xml:space="preserve"> areas of research collectively form a detection and distance estimation system with the intention of enhancing lifeguarding supervision of humans in large bodies of water.</w:t>
      </w:r>
    </w:p>
    <w:p w14:paraId="6DB3C383" w14:textId="7D17BDF7" w:rsidR="001A4639" w:rsidRDefault="001A4639" w:rsidP="001A4639">
      <w:pPr>
        <w:pStyle w:val="Heading2"/>
      </w:pPr>
      <w:bookmarkStart w:id="8" w:name="_Toc113475780"/>
      <w:r>
        <w:t>1.1. Project Rationale</w:t>
      </w:r>
      <w:bookmarkEnd w:id="8"/>
    </w:p>
    <w:p w14:paraId="5D02F7C4" w14:textId="77777777" w:rsidR="00574B3D" w:rsidRDefault="001A4639" w:rsidP="001A4639">
      <w:r>
        <w:t xml:space="preserve">The mortality rate of drowning sees an increase year to year with WHO </w:t>
      </w:r>
      <w:r w:rsidRPr="00581133">
        <w:rPr>
          <w:i/>
          <w:iCs/>
        </w:rPr>
        <w:t>(World Health Organization)</w:t>
      </w:r>
      <w:r>
        <w:t xml:space="preserve"> reporting an estimated </w:t>
      </w:r>
      <w:r w:rsidRPr="00581133">
        <w:rPr>
          <w:i/>
          <w:iCs/>
        </w:rPr>
        <w:t>236,000</w:t>
      </w:r>
      <w:r>
        <w:t xml:space="preserve"> annual drowning deaths worldwide in 2019, placing drowning as the 3</w:t>
      </w:r>
      <w:r w:rsidRPr="00615308">
        <w:rPr>
          <w:vertAlign w:val="superscript"/>
        </w:rPr>
        <w:t>rd</w:t>
      </w:r>
      <w:r>
        <w:t xml:space="preserve"> leading cause of injury and or death worldwide that year </w:t>
      </w:r>
      <w:r>
        <w:fldChar w:fldCharType="begin" w:fldLock="1"/>
      </w:r>
      <w:r>
        <w:instrText>ADDIN CSL_CITATION {"citationItems":[{"id":"ITEM-1","itemData":{"URL":"https://www.who.int/news-room/fact-sheets/detail/drowning","accessed":{"date-parts":[["2022","6","18"]]},"author":[{"dropping-particle":"","family":"WHO","given":"","non-dropping-particle":"","parse-names":false,"suffix":""}],"container-title":"World Health Organization Newsroom","id":"ITEM-1","issued":{"date-parts":[["2021"]]},"title":"Drowning","type":"webpage"},"uris":["http://www.mendeley.com/documents/?uuid=6929356c-2c18-34e5-ab11-21e0998d71e0"]}],"mendeley":{"formattedCitation":"[1]","plainTextFormattedCitation":"[1]","previouslyFormattedCitation":"[1]"},"properties":{"noteIndex":0},"schema":"https://github.com/citation-style-language/schema/raw/master/csl-citation.json"}</w:instrText>
      </w:r>
      <w:r>
        <w:fldChar w:fldCharType="separate"/>
      </w:r>
      <w:r w:rsidRPr="002415CE">
        <w:rPr>
          <w:noProof/>
        </w:rPr>
        <w:t>[1]</w:t>
      </w:r>
      <w:r>
        <w:fldChar w:fldCharType="end"/>
      </w:r>
      <w:r>
        <w:t xml:space="preserve">. Multiple non-profit agencies across the globe which support the prevention of drowning believe it to be an avoidable circumstance when the correct measures are enforced. </w:t>
      </w:r>
    </w:p>
    <w:p w14:paraId="64CD5FEB" w14:textId="35717785" w:rsidR="001A4639" w:rsidRDefault="001A4639" w:rsidP="001A4639">
      <w:r>
        <w:t xml:space="preserve">The RNLI </w:t>
      </w:r>
      <w:r w:rsidRPr="00B33C19">
        <w:rPr>
          <w:i/>
          <w:iCs/>
        </w:rPr>
        <w:t>(Royal National Lifeboat Institution</w:t>
      </w:r>
      <w:r>
        <w:rPr>
          <w:i/>
          <w:iCs/>
        </w:rPr>
        <w:t>)</w:t>
      </w:r>
      <w:r>
        <w:t xml:space="preserve">, an organisation which responds to rescues at sea, reported over 100,000 rescue calls (see </w:t>
      </w:r>
      <w:r>
        <w:fldChar w:fldCharType="begin"/>
      </w:r>
      <w:r>
        <w:instrText xml:space="preserve"> REF _Ref105827725 \h </w:instrText>
      </w:r>
      <w:r>
        <w:fldChar w:fldCharType="separate"/>
      </w:r>
      <w:r>
        <w:t xml:space="preserve">Figure </w:t>
      </w:r>
      <w:r>
        <w:rPr>
          <w:noProof/>
        </w:rPr>
        <w:t>1</w:t>
      </w:r>
      <w:r>
        <w:fldChar w:fldCharType="end"/>
      </w:r>
      <w:r>
        <w:t xml:space="preserve">) across England and Wales between 2018 and 2020 </w:t>
      </w:r>
      <w:r>
        <w:fldChar w:fldCharType="begin" w:fldLock="1"/>
      </w:r>
      <w:r>
        <w:instrText>ADDIN CSL_CITATION {"citationItems":[{"id":"ITEM-1","itemData":{"URL":"https://data-rnli.opendata.arcgis.com/datasets/RNLI::rnli-returns-of-service/explore","accessed":{"date-parts":[["2022","6","18"]]},"author":[{"dropping-particle":"","family":"RNLI","given":"","non-dropping-particle":"","parse-names":false,"suffix":""}],"id":"ITEM-1","issued":{"date-parts":[["2021"]]},"title":"RNLI Open Dataset - Rescue Calls (2018 - 2020)","type":"webpage"},"uris":["http://www.mendeley.com/documents/?uuid=5fe6082e-acc1-32ba-aee0-654320d91287"]}],"mendeley":{"formattedCitation":"[2]","plainTextFormattedCitation":"[2]","previouslyFormattedCitation":"[2]"},"properties":{"noteIndex":0},"schema":"https://github.com/citation-style-language/schema/raw/master/csl-citation.json"}</w:instrText>
      </w:r>
      <w:r>
        <w:fldChar w:fldCharType="separate"/>
      </w:r>
      <w:r w:rsidRPr="002415CE">
        <w:rPr>
          <w:noProof/>
        </w:rPr>
        <w:t>[2]</w:t>
      </w:r>
      <w:r>
        <w:fldChar w:fldCharType="end"/>
      </w:r>
      <w:r>
        <w:t>.</w:t>
      </w:r>
    </w:p>
    <w:p w14:paraId="35E5AF43" w14:textId="77777777" w:rsidR="001A4639" w:rsidRDefault="001A4639" w:rsidP="001A4639">
      <w:pPr>
        <w:keepNext/>
        <w:jc w:val="center"/>
      </w:pPr>
      <w:r>
        <w:rPr>
          <w:noProof/>
        </w:rPr>
        <w:drawing>
          <wp:inline distT="0" distB="0" distL="0" distR="0" wp14:anchorId="169269DB" wp14:editId="09F3BCFF">
            <wp:extent cx="5731510" cy="2916555"/>
            <wp:effectExtent l="0" t="0" r="0" b="0"/>
            <wp:docPr id="1" name="Picture 1" descr="Char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map&#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916555"/>
                    </a:xfrm>
                    <a:prstGeom prst="rect">
                      <a:avLst/>
                    </a:prstGeom>
                  </pic:spPr>
                </pic:pic>
              </a:graphicData>
            </a:graphic>
          </wp:inline>
        </w:drawing>
      </w:r>
    </w:p>
    <w:p w14:paraId="47815E9A" w14:textId="6F55857C" w:rsidR="001A4639" w:rsidRDefault="001A4639" w:rsidP="001A4639">
      <w:pPr>
        <w:pStyle w:val="Caption"/>
        <w:jc w:val="center"/>
      </w:pPr>
      <w:bookmarkStart w:id="9" w:name="_Ref105827725"/>
      <w:bookmarkStart w:id="10" w:name="_Toc111821401"/>
      <w:bookmarkStart w:id="11" w:name="_Toc113475220"/>
      <w:r>
        <w:t xml:space="preserve">Figure </w:t>
      </w:r>
      <w:fldSimple w:instr=" SEQ Figure \* ARABIC ">
        <w:r w:rsidR="00D01085">
          <w:rPr>
            <w:noProof/>
          </w:rPr>
          <w:t>1</w:t>
        </w:r>
      </w:fldSimple>
      <w:r>
        <w:t xml:space="preserve"> - RNLI rescue calls between 2018-2020</w:t>
      </w:r>
      <w:bookmarkEnd w:id="9"/>
      <w:r>
        <w:t xml:space="preserve"> </w:t>
      </w:r>
      <w:r>
        <w:fldChar w:fldCharType="begin" w:fldLock="1"/>
      </w:r>
      <w:r>
        <w:instrText>ADDIN CSL_CITATION {"citationItems":[{"id":"ITEM-1","itemData":{"URL":"https://data-rnli.opendata.arcgis.com/datasets/RNLI::rnli-returns-of-service/explore","accessed":{"date-parts":[["2022","6","18"]]},"author":[{"dropping-particle":"","family":"RNLI","given":"","non-dropping-particle":"","parse-names":false,"suffix":""}],"id":"ITEM-1","issued":{"date-parts":[["2021"]]},"title":"RNLI Open Dataset - Rescue Calls (2018 - 2020)","type":"webpage"},"uris":["http://www.mendeley.com/documents/?uuid=5fe6082e-acc1-32ba-aee0-654320d91287"]}],"mendeley":{"formattedCitation":"[2]","plainTextFormattedCitation":"[2]","previouslyFormattedCitation":"[2]"},"properties":{"noteIndex":0},"schema":"https://github.com/citation-style-language/schema/raw/master/csl-citation.json"}</w:instrText>
      </w:r>
      <w:r>
        <w:fldChar w:fldCharType="separate"/>
      </w:r>
      <w:r w:rsidRPr="002415CE">
        <w:rPr>
          <w:i w:val="0"/>
          <w:noProof/>
        </w:rPr>
        <w:t>[2]</w:t>
      </w:r>
      <w:bookmarkEnd w:id="10"/>
      <w:bookmarkEnd w:id="11"/>
      <w:r>
        <w:fldChar w:fldCharType="end"/>
      </w:r>
    </w:p>
    <w:p w14:paraId="49171BCD" w14:textId="17209EF9" w:rsidR="001A4639" w:rsidRPr="00867023" w:rsidRDefault="001A4639" w:rsidP="001A4639">
      <w:r>
        <w:t>Rapid response times are paramount to the prevention of drowning, with common measures in place, such as lifeguard units. Leveraging</w:t>
      </w:r>
      <w:r w:rsidR="00907529">
        <w:t xml:space="preserve"> deep learning and</w:t>
      </w:r>
      <w:r>
        <w:t xml:space="preserve"> computer vision to </w:t>
      </w:r>
      <w:r w:rsidR="00265890">
        <w:t>develop</w:t>
      </w:r>
      <w:r>
        <w:t xml:space="preserve"> an automated solution which aids in the supervision managed at lifeguard units could positively impact the prevention of drowning, increasing response times for quicker action when saving lives.</w:t>
      </w:r>
    </w:p>
    <w:p w14:paraId="12DFA6DE" w14:textId="475213BB" w:rsidR="001A4639" w:rsidRDefault="001A4639" w:rsidP="001A4639">
      <w:pPr>
        <w:pStyle w:val="Heading2"/>
      </w:pPr>
      <w:bookmarkStart w:id="12" w:name="_Toc113475781"/>
      <w:r>
        <w:lastRenderedPageBreak/>
        <w:t>1.2. Project Aim</w:t>
      </w:r>
      <w:bookmarkEnd w:id="12"/>
    </w:p>
    <w:p w14:paraId="18B3FC7A" w14:textId="77777777" w:rsidR="001A4639" w:rsidRDefault="001A4639" w:rsidP="001A4639">
      <w:r>
        <w:t>The aim of the project is as follows:</w:t>
      </w:r>
    </w:p>
    <w:p w14:paraId="32CBCC52" w14:textId="222B7217" w:rsidR="001A4639" w:rsidRDefault="001A4639" w:rsidP="001A4639">
      <w:pPr>
        <w:spacing w:before="200" w:after="200" w:line="360" w:lineRule="auto"/>
        <w:ind w:left="1418" w:right="1418"/>
        <w:rPr>
          <w:i/>
          <w:iCs/>
        </w:rPr>
      </w:pPr>
      <w:r>
        <w:rPr>
          <w:i/>
          <w:iCs/>
        </w:rPr>
        <w:t xml:space="preserve">Research and develop </w:t>
      </w:r>
      <w:r w:rsidR="001F1C09">
        <w:rPr>
          <w:i/>
          <w:iCs/>
        </w:rPr>
        <w:t>two</w:t>
      </w:r>
      <w:r>
        <w:rPr>
          <w:i/>
          <w:iCs/>
        </w:rPr>
        <w:t xml:space="preserve"> solution</w:t>
      </w:r>
      <w:r w:rsidR="001F1C09">
        <w:rPr>
          <w:i/>
          <w:iCs/>
        </w:rPr>
        <w:t>s for the production of both synthetic data</w:t>
      </w:r>
      <w:r>
        <w:rPr>
          <w:i/>
          <w:iCs/>
        </w:rPr>
        <w:t xml:space="preserve"> for object detection and distance</w:t>
      </w:r>
      <w:r w:rsidR="001F1C09">
        <w:rPr>
          <w:i/>
          <w:iCs/>
        </w:rPr>
        <w:t xml:space="preserve"> estimation from a single image.</w:t>
      </w:r>
    </w:p>
    <w:p w14:paraId="328691F5" w14:textId="595D422F" w:rsidR="001A4639" w:rsidRDefault="001A4639" w:rsidP="001A4639">
      <w:pPr>
        <w:pStyle w:val="Heading2"/>
      </w:pPr>
      <w:bookmarkStart w:id="13" w:name="_Toc113475782"/>
      <w:r>
        <w:t>1.3. Project Objectives</w:t>
      </w:r>
      <w:bookmarkEnd w:id="13"/>
    </w:p>
    <w:p w14:paraId="2D293B72" w14:textId="77777777" w:rsidR="001A4639" w:rsidRPr="00404716" w:rsidRDefault="001A4639" w:rsidP="001A4639">
      <w:r>
        <w:t xml:space="preserve">The project objectives consist of multiple primary targets which altogether form a roadmap from </w:t>
      </w:r>
      <w:r w:rsidRPr="00404716">
        <w:t>research to development and final project evaluation:</w:t>
      </w:r>
    </w:p>
    <w:p w14:paraId="21DA4741" w14:textId="5EBEE6AC" w:rsidR="001A4639" w:rsidRPr="00404716" w:rsidRDefault="001A4639" w:rsidP="001A4639">
      <w:pPr>
        <w:pStyle w:val="ListParagraph"/>
        <w:numPr>
          <w:ilvl w:val="0"/>
          <w:numId w:val="1"/>
        </w:numPr>
        <w:spacing w:after="0" w:line="340" w:lineRule="exact"/>
        <w:ind w:left="1418" w:right="851" w:hanging="567"/>
      </w:pPr>
      <w:r w:rsidRPr="00404716">
        <w:t>Critically evaluate</w:t>
      </w:r>
      <w:r w:rsidR="001F1C09">
        <w:t xml:space="preserve"> the</w:t>
      </w:r>
      <w:r w:rsidRPr="00404716">
        <w:t xml:space="preserve"> relevant literature </w:t>
      </w:r>
      <w:r w:rsidR="001F1C09">
        <w:t xml:space="preserve">for both areas of research to </w:t>
      </w:r>
      <w:r w:rsidRPr="00404716">
        <w:t xml:space="preserve">gain further knowledge in the </w:t>
      </w:r>
      <w:r w:rsidR="001F1C09">
        <w:t xml:space="preserve">joint </w:t>
      </w:r>
      <w:r w:rsidRPr="00404716">
        <w:t>field</w:t>
      </w:r>
      <w:r w:rsidR="001F1C09">
        <w:t>s</w:t>
      </w:r>
      <w:r w:rsidRPr="00404716">
        <w:t>.</w:t>
      </w:r>
    </w:p>
    <w:p w14:paraId="4DEC3CFD" w14:textId="72009BD3" w:rsidR="001A4639" w:rsidRPr="00404716" w:rsidRDefault="001A4639" w:rsidP="001A4639">
      <w:pPr>
        <w:pStyle w:val="ListParagraph"/>
        <w:numPr>
          <w:ilvl w:val="0"/>
          <w:numId w:val="1"/>
        </w:numPr>
        <w:spacing w:after="0" w:line="340" w:lineRule="exact"/>
        <w:ind w:left="1418" w:right="851" w:hanging="567"/>
      </w:pPr>
      <w:r w:rsidRPr="00404716">
        <w:t>Enforce a set of methodologies to employ a framework which governs project growth</w:t>
      </w:r>
      <w:r w:rsidR="001F1C09">
        <w:t xml:space="preserve"> and assessment of project evaluation</w:t>
      </w:r>
      <w:r w:rsidRPr="00404716">
        <w:t>.</w:t>
      </w:r>
    </w:p>
    <w:p w14:paraId="7AEC8E79" w14:textId="5E55788B" w:rsidR="001A4639" w:rsidRPr="00404716" w:rsidRDefault="001A4639" w:rsidP="001A4639">
      <w:pPr>
        <w:pStyle w:val="ListParagraph"/>
        <w:numPr>
          <w:ilvl w:val="0"/>
          <w:numId w:val="1"/>
        </w:numPr>
        <w:spacing w:after="0" w:line="340" w:lineRule="exact"/>
        <w:ind w:left="1418" w:right="851" w:hanging="567"/>
      </w:pPr>
      <w:r w:rsidRPr="00404716">
        <w:t xml:space="preserve">Design </w:t>
      </w:r>
      <w:r w:rsidR="001F1C09">
        <w:t>two</w:t>
      </w:r>
      <w:r w:rsidRPr="00404716">
        <w:t xml:space="preserve"> suitable solution</w:t>
      </w:r>
      <w:r w:rsidR="001F1C09">
        <w:t>s</w:t>
      </w:r>
      <w:r w:rsidRPr="00404716">
        <w:t xml:space="preserve"> motivated by research findings and project context to test the projects aim.</w:t>
      </w:r>
    </w:p>
    <w:p w14:paraId="6022AC9E" w14:textId="5582FD50" w:rsidR="001A4639" w:rsidRPr="00404716" w:rsidRDefault="001A4639" w:rsidP="001A4639">
      <w:pPr>
        <w:pStyle w:val="ListParagraph"/>
        <w:numPr>
          <w:ilvl w:val="0"/>
          <w:numId w:val="1"/>
        </w:numPr>
        <w:spacing w:after="0" w:line="340" w:lineRule="exact"/>
        <w:ind w:left="1418" w:right="851" w:hanging="567"/>
      </w:pPr>
      <w:r w:rsidRPr="00404716">
        <w:t xml:space="preserve">Analyse and evaluate the results of </w:t>
      </w:r>
      <w:r w:rsidR="00D46414">
        <w:t>both</w:t>
      </w:r>
      <w:r w:rsidRPr="00404716">
        <w:t xml:space="preserve"> developed solution</w:t>
      </w:r>
      <w:r w:rsidR="00D46414">
        <w:t>s</w:t>
      </w:r>
      <w:r w:rsidRPr="00404716">
        <w:t xml:space="preserve"> to validate the projects aim with respect to current literature</w:t>
      </w:r>
      <w:r w:rsidR="00D46414">
        <w:t xml:space="preserve"> and research methodologies</w:t>
      </w:r>
      <w:r w:rsidRPr="00404716">
        <w:t>.</w:t>
      </w:r>
    </w:p>
    <w:p w14:paraId="69C0D851" w14:textId="7B03F60D" w:rsidR="001A4639" w:rsidRPr="00404716" w:rsidRDefault="001A4639" w:rsidP="001A4639">
      <w:pPr>
        <w:pStyle w:val="ListParagraph"/>
        <w:numPr>
          <w:ilvl w:val="0"/>
          <w:numId w:val="1"/>
        </w:numPr>
        <w:spacing w:after="0" w:line="340" w:lineRule="exact"/>
        <w:ind w:left="1418" w:right="851" w:hanging="567"/>
      </w:pPr>
      <w:r w:rsidRPr="00404716">
        <w:t>Reflect on</w:t>
      </w:r>
      <w:r w:rsidR="005632A2">
        <w:t xml:space="preserve"> the</w:t>
      </w:r>
      <w:r w:rsidRPr="00404716">
        <w:t xml:space="preserve"> projects outcome to assess successes and or failures with any future work that can be applied for improvement.</w:t>
      </w:r>
    </w:p>
    <w:p w14:paraId="4B0D8B70" w14:textId="77777777" w:rsidR="001A4639" w:rsidRDefault="001A4639" w:rsidP="001A4639">
      <w:pPr>
        <w:pStyle w:val="ListParagraph"/>
        <w:spacing w:after="0" w:line="340" w:lineRule="exact"/>
        <w:ind w:left="1418" w:right="851"/>
      </w:pPr>
    </w:p>
    <w:p w14:paraId="46B315F8" w14:textId="61AB2E56" w:rsidR="001A4639" w:rsidRDefault="001A4639" w:rsidP="001A4639">
      <w:pPr>
        <w:pStyle w:val="Heading2"/>
      </w:pPr>
      <w:bookmarkStart w:id="14" w:name="_Toc113475783"/>
      <w:r>
        <w:t>1.4. Project Context</w:t>
      </w:r>
      <w:bookmarkEnd w:id="14"/>
    </w:p>
    <w:p w14:paraId="2E5AB240" w14:textId="77777777" w:rsidR="001A4639" w:rsidRDefault="001A4639" w:rsidP="001A4639">
      <w:r>
        <w:t xml:space="preserve">Surveillance is a crucial part of preventing the occurrence of drowning, with lifeguards performing attentive observations to mitigate potential dangers. Many studies have been conducted on the task of lifeguarding to improve its effectiveness such as perceptual challenges </w:t>
      </w:r>
      <w:r>
        <w:fldChar w:fldCharType="begin" w:fldLock="1"/>
      </w:r>
      <w:r>
        <w:instrText>ADDIN CSL_CITATION {"citationItems":[{"id":"ITEM-1","itemData":{"DOI":"10.1002/acp.3121","ISSN":"10990720","abstract":"The presence of lifeguards on beaches and at pools has the potential to prevent many drowning incidents. This article examines the visual components of the lifeguard's job, discussing some of the major challenges they face during surveillance. These include optical challenges (turbidity and turbulence of the water, light refraction, and glare), scene challenges (elevated set size affecting clutter and perceptual 'blindnesses'), stimulus challenges (searching for multiple targets that are complex, dynamic, ill-defined, and rare), and attentional challenges, including but not limited to vigilance issues. The differences between basic laboratory research and the lifeguarding task are explored, with recommendations for future study.","author":[{"dropping-particle":"","family":"Lanagan-Leitzel","given":"Lyndsey K.","non-dropping-particle":"","parse-names":false,"suffix":""},{"dropping-particle":"","family":"Skow","given":"Emily","non-dropping-particle":"","parse-names":false,"suffix":""},{"dropping-particle":"","family":"Moore","given":"Cathleen M.","non-dropping-particle":"","parse-names":false,"suffix":""}],"container-title":"Applied Cognitive Psychology","id":"ITEM-1","issue":"3","issued":{"date-parts":[["2015","5","1"]]},"page":"425-435","publisher":"John Wiley and Sons Ltd","title":"Great Expectations: Perceptual Challenges of Visual Surveillance in Lifeguarding","type":"article-journal","volume":"29"},"uris":["http://www.mendeley.com/documents/?uuid=1a2b77d3-7468-36d2-8479-7d27a2c77b66"]}],"mendeley":{"formattedCitation":"[3]","plainTextFormattedCitation":"[3]","previouslyFormattedCitation":"[3]"},"properties":{"noteIndex":0},"schema":"https://github.com/citation-style-language/schema/raw/master/csl-citation.json"}</w:instrText>
      </w:r>
      <w:r>
        <w:fldChar w:fldCharType="separate"/>
      </w:r>
      <w:r w:rsidRPr="002415CE">
        <w:rPr>
          <w:noProof/>
        </w:rPr>
        <w:t>[3]</w:t>
      </w:r>
      <w:r>
        <w:fldChar w:fldCharType="end"/>
      </w:r>
      <w:r>
        <w:t xml:space="preserve">, visual scanning and attention methods </w:t>
      </w:r>
      <w:r>
        <w:fldChar w:fldCharType="begin" w:fldLock="1"/>
      </w:r>
      <w:r>
        <w:instrText>ADDIN CSL_CITATION {"citationItems":[{"id":"ITEM-1","itemData":{"ISBN":"9798645463809","abstract":"Lifeguards play a crucial role in drowning prevention. However, current U.K. lifeguard qualifications are limited in training and assessing visual surveillance skills, and little is known about how lifeguards successfully detect drowning swimmers. To improve our understanding of lifeguard visual search skill, and explore the potential for improving this skill through training, this thesis had the following aims: (a) to identify whether visual skills for drowning detection improve with lifeguard experience, (b) to understand why such differences occur, and (c) design and valid a visual training intervention to improve drowning detection on the basis of these results. The first two studies investigated drowning-detection skills of participants with differing levels of lifeguard experience in a dynamic search task with simulated drownings. Lifeguards were found to detect drownings faster and more often than non-lifeguards. In three follow-up studies these results were replicated with more naturalistic stimuli. Video footage from an American wave pool was extracted, which showed genuine instances of swimmer distress. Results again demonstrated lifeguard superiority in detecting the drowning targets. Eye tracking measures, recorded on both the simulated and naturalistic clips, failed to reveal any differences between lifeguards and non-lifeguards, suggesting that superior drowning detection for lifeguards did not result from better scanning strategies per se. Following this, two cognitive mechanisms that may underlie drowning-detection skill were investigated. Lifeguard and non-lifeguard performance on Multiple Object Avoidance (MOA) and Functional Field of View (FFOV) tests was assessed. Although lifeguards had better MOA task performance compared to non-lifeguards, only the lifeguards’ accuracy at detecting the central target in the FFOV task predicted performance on a subsequent drowning detection task. It was concluded that superior drowning detection was a result of better classification recognition of drowning swimmers (which was the central task in the FFOV test). Based on these findings the final experiment explored the effectiveness of an intense classification training task to improve drowning detection. An intervention was designed that required participants to differentiate between videos of isolated drowning and non-drowning swimmers. Non-lifeguards trained in this intervention showed greater improvement on a subsequent drowning-detection task c…","author":[{"dropping-particle":"","family":"Laxton","given":"Victoria Alice","non-dropping-particle":"","parse-names":false,"suffix":""}],"container-title":"PQDT - Global","id":"ITEM-1","issued":{"date-parts":[["2019"]]},"number-of-pages":"330","title":"Testing and Training Lifeguard Visual Search","type":"thesis"},"uris":["http://www.mendeley.com/documents/?uuid=a122dd43-ef89-3d78-942b-b19e49ea8cd9"]}],"mendeley":{"formattedCitation":"[4]","plainTextFormattedCitation":"[4]","previouslyFormattedCitation":"[4]"},"properties":{"noteIndex":0},"schema":"https://github.com/citation-style-language/schema/raw/master/csl-citation.json"}</w:instrText>
      </w:r>
      <w:r>
        <w:fldChar w:fldCharType="separate"/>
      </w:r>
      <w:r w:rsidRPr="002415CE">
        <w:rPr>
          <w:noProof/>
        </w:rPr>
        <w:t>[4]</w:t>
      </w:r>
      <w:r>
        <w:fldChar w:fldCharType="end"/>
      </w:r>
      <w:r>
        <w:t xml:space="preserve">, </w:t>
      </w:r>
      <w:r>
        <w:fldChar w:fldCharType="begin" w:fldLock="1"/>
      </w:r>
      <w:r>
        <w:instrText>ADDIN CSL_CITATION {"citationItems":[{"id":"ITEM-1","itemData":{"abstract":"The safety of the bathing public is dependent upon effective continuous scanning techniques by lifeguards (professional) or lifesavers (voluntary) patrolling the area. Similar scanning skills are needed in other professions needing concentration for repetitive, monotonous and/or boring tasks: This includes airline pilots, air search and rescue personnel, and long-distance train or bus drivers. To date, very little has been published on effective methods for lifeguards to use to scan their area of responsibility, particularly in water, be it surf, inland waters or swimming pools. Techniques that may positively or negatively influence visual scanning techniques, or that may affect concentration spans, or assist in the prevention of boredom and improvement in attention spans, are discussed and presented.","author":[{"dropping-particle":"","family":"Fenner","given":"Peter","non-dropping-particle":"","parse-names":false,"suffix":""},{"dropping-particle":"","family":"Leahy","given":"Stephen","non-dropping-particle":"","parse-names":false,"suffix":""},{"dropping-particle":"","family":"Buhk","given":"Andrew","non-dropping-particle":"","parse-names":false,"suffix":""}],"container-title":"Journal of Occupational Health and Safety","id":"ITEM-1","issued":{"date-parts":[["1999"]]},"page":"209-210","title":"Prevention of drowning: visual scanning and attention span in lifeguards","type":"article-journal","volume":"15"},"uris":["http://www.mendeley.com/documents/?uuid=4837fc3e-5133-3d18-89f2-8ff3e65f87dd"]}],"mendeley":{"formattedCitation":"[5]","plainTextFormattedCitation":"[5]","previouslyFormattedCitation":"[5]"},"properties":{"noteIndex":0},"schema":"https://github.com/citation-style-language/schema/raw/master/csl-citation.json"}</w:instrText>
      </w:r>
      <w:r>
        <w:fldChar w:fldCharType="separate"/>
      </w:r>
      <w:r w:rsidRPr="002415CE">
        <w:rPr>
          <w:noProof/>
        </w:rPr>
        <w:t>[5]</w:t>
      </w:r>
      <w:r>
        <w:fldChar w:fldCharType="end"/>
      </w:r>
      <w:r>
        <w:t xml:space="preserve">, and assessment of critical events </w:t>
      </w:r>
      <w:r>
        <w:fldChar w:fldCharType="begin" w:fldLock="1"/>
      </w:r>
      <w:r>
        <w:instrText>ADDIN CSL_CITATION {"citationItems":[{"id":"ITEM-1","itemData":{"DOI":"10.25035/ijare.06.03.05","ISSN":"19329253","abstract":"Lifeguards are instructed to respond both to dangerous behavior and to distress/ drowning events. Variability in lifeguard effectiveness may result from variability in how individual lifeguards define what events are important to monitor (\"critical events\"). The variability in defining critical events was examined in the current study by presenting videos of normal aquatic activity to lifeguards (N = 17), lifeguard instructors (N = 10), non-lifeguards (N = 20), and students enrolled in a lifeguarding course (N = 12). Participants were asked to identify the events that they thought were important for a lifeguard to monitor and provide an explanation as to why they were critical. All participant groups (instructors included) had very few events that were consistently reported, and many of the events that the instructors or lifeguards reported were also well-reported by non-lifeguards. These results suggest that there is a lack of agreement in the identification of critical events. © 2012 Human Kinetics, Inc.","author":[{"dropping-particle":"","family":"Lanagan-Leitzel","given":"Lyndsey K","non-dropping-particle":"","parse-names":false,"suffix":""}],"container-title":"International Journal of Aquatic Research and Education","id":"ITEM-1","issue":"3","issued":{"date-parts":[["2012"]]},"page":"203-214","title":"Identification of critical events by lifeguards, instructors, and non-lifeguards","type":"article-journal","volume":"6"},"uris":["http://www.mendeley.com/documents/?uuid=5a4ef2fa-728d-3317-9e4e-18ed69ee5e9a"]}],"mendeley":{"formattedCitation":"[6]","plainTextFormattedCitation":"[6]","previouslyFormattedCitation":"[6]"},"properties":{"noteIndex":0},"schema":"https://github.com/citation-style-language/schema/raw/master/csl-citation.json"}</w:instrText>
      </w:r>
      <w:r>
        <w:fldChar w:fldCharType="separate"/>
      </w:r>
      <w:r w:rsidRPr="002415CE">
        <w:rPr>
          <w:noProof/>
        </w:rPr>
        <w:t>[6]</w:t>
      </w:r>
      <w:r>
        <w:fldChar w:fldCharType="end"/>
      </w:r>
      <w:r>
        <w:t xml:space="preserve">. </w:t>
      </w:r>
    </w:p>
    <w:p w14:paraId="6874FB8B" w14:textId="503FF65E" w:rsidR="001A4639" w:rsidRDefault="001A4639" w:rsidP="001A4639">
      <w:r>
        <w:t xml:space="preserve">Organisations such as the RLSS </w:t>
      </w:r>
      <w:r>
        <w:rPr>
          <w:i/>
          <w:iCs/>
        </w:rPr>
        <w:t>(Royal Lifesaving Society)</w:t>
      </w:r>
      <w:r>
        <w:t xml:space="preserve"> and American Red Cross have published lifeguarding manuals </w:t>
      </w:r>
      <w:r>
        <w:fldChar w:fldCharType="begin" w:fldLock="1"/>
      </w:r>
      <w:r>
        <w:instrText>ADDIN CSL_CITATION {"citationItems":[{"id":"ITEM-1","itemData":{"ISBN":"978-1-905008-83-4","author":[{"dropping-particle":"","family":"RLSS UK","given":"","non-dropping-particle":"","parse-names":false,"suffix":""}],"edition":"Sixth Edit","id":"ITEM-1","issued":{"date-parts":[["2021"]]},"title":"The Lifeguard Manual","type":"book"},"uris":["http://www.mendeley.com/documents/?uuid=fb9c4c0d-4c63-3494-9049-ef9f1550678e"]}],"mendeley":{"formattedCitation":"[7]","plainTextFormattedCitation":"[7]","previouslyFormattedCitation":"[7]"},"properties":{"noteIndex":0},"schema":"https://github.com/citation-style-language/schema/raw/master/csl-citation.json"}</w:instrText>
      </w:r>
      <w:r>
        <w:fldChar w:fldCharType="separate"/>
      </w:r>
      <w:r w:rsidRPr="002415CE">
        <w:rPr>
          <w:noProof/>
        </w:rPr>
        <w:t>[7]</w:t>
      </w:r>
      <w:r>
        <w:fldChar w:fldCharType="end"/>
      </w:r>
      <w:r>
        <w:t xml:space="preserve">, </w:t>
      </w:r>
      <w:r>
        <w:fldChar w:fldCharType="begin" w:fldLock="1"/>
      </w:r>
      <w:r>
        <w:instrText>ADDIN CSL_CITATION {"citationItems":[{"id":"ITEM-1","itemData":{"ISBN":"9780998374505","abstract":"1. The professional lifeguard -- Introduction -- responsibilities of a professional lifeguard -- Characteristics of a professional lifeguard -- Decision making -- Legal considerations -- Continuing your training -- Being part of the team -- 2. Facility safety -- Rescue equipment -- Facility safety checks -- Weather conditions -- Rules and regulations -- Management and safety -- 3. Surveillance and recognition -- An overview of the process of drowning -- Effective surveillance -- 4. Injury prevention -- How injuries happen -- Injury-prevention strategies -- Effective guarding : injury prevention challenges -- 5. Emergency action plans -- Types of emergency action plans -- Implementing an emergency action plan -- Emergencies outside of your zone -- 6. Water rescue skills -- General procedures for a water emergency -- Train to the standard, meet the objective -- Rescue skills -- Additional rescue skills for waterfronts -- Special situations for waterfronts -- When things do not go as practiced -- 7. Before providing care and victim assessment -- Bloodborne pathogens -- How pathogens spread -- Preventing the spread of bloodborne pathogens -- If you are exposed -- General procedures for injury or sudden illness on land -- 8. Breathing emergencies -- Recognizing and caring for breathing emergencies -- Giving ventilations -- Airway obstruction -- Emergency oxygen -- Oxygen delivery devices -- Suctioning -- 9. Cardiac emergencies -- Cardiac chain of survival -- Heart attack -- Cardiac arrest -- CPR -- AEDs -- Multiple-rescuer response -- 10. First aid -- Responding to injuries and illnesses -- Secondary assessment -- Sudden illness -- Skin and soft tissue injuries -- Bites and stings -- Poisoning -- Heat-related illnesses and cold-related emergencies -- Injuries to muscles, bones and joints -- Emergency childbirth --11. Caring for head, neck and spinal injuries -- Causes of head, neck and spinal injuries -- Caring for head, neck and spinal injuries.","author":[{"dropping-particle":"","family":"American Red Cross.","given":"","non-dropping-particle":"","parse-names":false,"suffix":""}],"id":"ITEM-1","issued":{"date-parts":[["2016"]]},"number-of-pages":"394","publisher":"American Red Cross","title":"Lifeguarding manual","type":"book"},"uris":["http://www.mendeley.com/documents/?uuid=7344fc23-a782-3715-8d1e-15ca183caf33"]}],"mendeley":{"formattedCitation":"[8]","plainTextFormattedCitation":"[8]","previouslyFormattedCitation":"[8]"},"properties":{"noteIndex":0},"schema":"https://github.com/citation-style-language/schema/raw/master/csl-citation.json"}</w:instrText>
      </w:r>
      <w:r>
        <w:fldChar w:fldCharType="separate"/>
      </w:r>
      <w:r w:rsidRPr="002415CE">
        <w:rPr>
          <w:noProof/>
        </w:rPr>
        <w:t>[8]</w:t>
      </w:r>
      <w:r>
        <w:fldChar w:fldCharType="end"/>
      </w:r>
      <w:r>
        <w:t xml:space="preserve"> which align to recognized training programmes that result in compulsory qualifications obtained after completion. Both manuals categorise the behaviours of swimmers who are at risk of drowning into three distinct groups, distressed swimmers, active drowning victims, and passive drowning victims. Each category describes the different behaviours that classify various attributes which should be recognized by lifeguards (</w:t>
      </w:r>
      <w:r w:rsidR="002A609E">
        <w:t xml:space="preserve">see </w:t>
      </w:r>
      <w:r w:rsidR="002A609E">
        <w:fldChar w:fldCharType="begin"/>
      </w:r>
      <w:r w:rsidR="002A609E">
        <w:instrText xml:space="preserve"> REF _Ref112025725 \h </w:instrText>
      </w:r>
      <w:r w:rsidR="002A609E">
        <w:fldChar w:fldCharType="separate"/>
      </w:r>
      <w:r w:rsidR="002A609E">
        <w:t xml:space="preserve">Figure </w:t>
      </w:r>
      <w:r w:rsidR="002A609E">
        <w:rPr>
          <w:noProof/>
        </w:rPr>
        <w:t>14</w:t>
      </w:r>
      <w:r w:rsidR="002A609E">
        <w:fldChar w:fldCharType="end"/>
      </w:r>
      <w:r>
        <w:t>).</w:t>
      </w:r>
    </w:p>
    <w:p w14:paraId="6AE2E979" w14:textId="77777777" w:rsidR="001A4639" w:rsidRDefault="001A4639" w:rsidP="001A4639">
      <w:r>
        <w:t>A common theme amongst these studies and publications shows a heavy reliance on a lifeguard’s skill of attention and action; meaning the attention of detecting a potential drowning person, and action to executing a safety strategy which prevents further danger.</w:t>
      </w:r>
    </w:p>
    <w:p w14:paraId="1E23A8F7" w14:textId="77777777" w:rsidR="001A4639" w:rsidRDefault="001A4639" w:rsidP="001A4639">
      <w:pPr>
        <w:keepNext/>
        <w:jc w:val="center"/>
      </w:pPr>
      <w:r>
        <w:rPr>
          <w:noProof/>
        </w:rPr>
        <w:lastRenderedPageBreak/>
        <w:drawing>
          <wp:inline distT="0" distB="0" distL="0" distR="0" wp14:anchorId="40BE1D1E" wp14:editId="586FEBC7">
            <wp:extent cx="4961096" cy="2400300"/>
            <wp:effectExtent l="0" t="0" r="0" b="0"/>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89668" cy="2414124"/>
                    </a:xfrm>
                    <a:prstGeom prst="rect">
                      <a:avLst/>
                    </a:prstGeom>
                  </pic:spPr>
                </pic:pic>
              </a:graphicData>
            </a:graphic>
          </wp:inline>
        </w:drawing>
      </w:r>
    </w:p>
    <w:p w14:paraId="5915D5AF" w14:textId="64C2D059" w:rsidR="001A4639" w:rsidRDefault="001A4639" w:rsidP="001A4639">
      <w:pPr>
        <w:pStyle w:val="Caption"/>
        <w:jc w:val="center"/>
      </w:pPr>
      <w:bookmarkStart w:id="15" w:name="_Ref112025786"/>
      <w:bookmarkStart w:id="16" w:name="_Ref105866912"/>
      <w:bookmarkStart w:id="17" w:name="_Toc111821402"/>
      <w:bookmarkStart w:id="18" w:name="_Toc113475221"/>
      <w:r>
        <w:t xml:space="preserve">Figure </w:t>
      </w:r>
      <w:fldSimple w:instr=" SEQ Figure \* ARABIC ">
        <w:r w:rsidR="00D01085">
          <w:rPr>
            <w:noProof/>
          </w:rPr>
          <w:t>2</w:t>
        </w:r>
      </w:fldSimple>
      <w:bookmarkEnd w:id="15"/>
      <w:r>
        <w:t xml:space="preserve"> - RNLI lifeguard units across England &amp; Wales</w:t>
      </w:r>
      <w:bookmarkEnd w:id="16"/>
      <w:r>
        <w:t xml:space="preserve"> </w:t>
      </w:r>
      <w:r>
        <w:fldChar w:fldCharType="begin" w:fldLock="1"/>
      </w:r>
      <w:r>
        <w:instrText>ADDIN CSL_CITATION {"citationItems":[{"id":"ITEM-1","itemData":{"URL":"https://data-rnli.opendata.arcgis.com/datasets/RNLI::rnli-lifeguard-units/explore","accessed":{"date-parts":[["2022","6","18"]]},"author":[{"dropping-particle":"","family":"RNLI","given":"","non-dropping-particle":"","parse-names":false,"suffix":""}],"id":"ITEM-1","issued":{"date-parts":[["2021"]]},"title":"RNLI Open Dataset - Lifeguard Units","type":"webpage"},"uris":["http://www.mendeley.com/documents/?uuid=124e15ac-cc3d-3147-a6c6-b492d7d8c69a"]}],"mendeley":{"formattedCitation":"[9]","plainTextFormattedCitation":"[9]","previouslyFormattedCitation":"[9]"},"properties":{"noteIndex":0},"schema":"https://github.com/citation-style-language/schema/raw/master/csl-citation.json"}</w:instrText>
      </w:r>
      <w:r>
        <w:fldChar w:fldCharType="separate"/>
      </w:r>
      <w:r w:rsidRPr="002415CE">
        <w:rPr>
          <w:i w:val="0"/>
          <w:noProof/>
        </w:rPr>
        <w:t>[9]</w:t>
      </w:r>
      <w:bookmarkEnd w:id="17"/>
      <w:bookmarkEnd w:id="18"/>
      <w:r>
        <w:fldChar w:fldCharType="end"/>
      </w:r>
    </w:p>
    <w:p w14:paraId="35B37F21" w14:textId="77777777" w:rsidR="001A4639" w:rsidRDefault="001A4639" w:rsidP="001A4639">
      <w:r>
        <w:t xml:space="preserve">Other factors which adversely affect the task of lifeguarding relate to the environment in which lifeguarding activities take place. Controlled environments such as public swimming pools show lower incidents of drowning in comparison to larger outdoor swimming environments </w:t>
      </w:r>
      <w:r>
        <w:fldChar w:fldCharType="begin" w:fldLock="1"/>
      </w:r>
      <w:r>
        <w:instrText>ADDIN CSL_CITATION {"citationItems":[{"id":"ITEM-1","itemData":{"DOI":"10.1186/s12889-021-11827-0","ISSN":"14712458","PMID":"34579685","abstract":"Background: Death by drowning is a leading cause of accidental death in the United Kingdom (UK) and worldwide. The World Health Organization (WHO) states that effective documentation of drowning is required to describe drowning frequency and to underpin effective drowning prevention intervention, thus improving the quality of data describing drowning frequency represents a key initiative. The water incident database (WAID) has been used to document UK fatal and non-fatal water-based incidents since 2009. WAID has not undergone a systematic evaluation of its data or data collection procedures to establish if the database meets the WHO requirements. The present study investigated the characteristics of UK fatal drowning incidents and audited current WAID data capture procedures. Methods: Data for the fatal drowning cases recorded between 2012 and 2019 were reviewed. Descriptive data were generated 1) to describe fatal drownings in the UK’s WAID in this period; 2) a sub-set of drownings were audited i) for completeness of data entry and, based on source documents, ii) for quality of data entry; 3) these processes were used to make recommendations for onward revisions to WAID. Results: A total of 5051 fatalities were recorded between 2012 and 2019. Drowning was most frequent amongst males aged 35 to 60 years (n = 1346), whilst suspected accidents and suicides accounted for 44 and 35% of fatalities. Suicide by drowning was at a peak in the most recent year of data analysed (i.e., 2019; 279 cases) highlighting an urgent need for targeted intervention. Audit part 2i) indicated that 16% of all fields were incomplete, thus indicating potential redundancy, duplication, or the need for onward review. Audit part 2ii) indicated high levels of agreement (80 ± 12%) between audited cases and the ‘true’ WAID entries. Conclusions: This study confirms WAID as a rigorous, transparent and effective means of documenting UK drownings thereby meeting WHO requirements for data quality; yet future improvements are recommended. Such findings allow researchers and policy makers to use WAID to further investigate UK drowning with a view to improving public safety measures and drowning prevention interventions. Observations alongside several expert recommendations have informed a revised version of WAID.","author":[{"dropping-particle":"","family":"Hills","given":"Samuel P.","non-dropping-particle":"","parse-names":false,"suffix":""},{"dropping-particle":"","family":"Hobbs","given":"Matthew","non-dropping-particle":"","parse-names":false,"suffix":""},{"dropping-particle":"","family":"Tipton","given":"Michael J.","non-dropping-particle":"","parse-names":false,"suffix":""},{"dropping-particle":"","family":"Barwood","given":"Martin J.","non-dropping-particle":"","parse-names":false,"suffix":""}],"container-title":"BMC Public Health","id":"ITEM-1","issue":"1","issued":{"date-parts":[["2021","12","1"]]},"page":"1-12","publisher":"BioMed Central Ltd","title":"The water incident database (WAID) 2012 to 2019: a systematic evaluation of the documenting of UK drownings","type":"article-journal","volume":"21"},"uris":["http://www.mendeley.com/documents/?uuid=ff860beb-f116-3f7b-b13e-c33561c944e9"]}],"mendeley":{"formattedCitation":"[10]","plainTextFormattedCitation":"[10]","previouslyFormattedCitation":"[10]"},"properties":{"noteIndex":0},"schema":"https://github.com/citation-style-language/schema/raw/master/csl-citation.json"}</w:instrText>
      </w:r>
      <w:r>
        <w:fldChar w:fldCharType="separate"/>
      </w:r>
      <w:r w:rsidRPr="002415CE">
        <w:rPr>
          <w:noProof/>
        </w:rPr>
        <w:t>[10]</w:t>
      </w:r>
      <w:r>
        <w:fldChar w:fldCharType="end"/>
      </w:r>
      <w:r>
        <w:t>. Inland areas such as public beaches and coastlines pose the biggest challenge for lifeguards as areas are less confined and produce more potential environmental hazards.</w:t>
      </w:r>
    </w:p>
    <w:p w14:paraId="4220E5B0" w14:textId="77777777" w:rsidR="001A4639" w:rsidRDefault="001A4639" w:rsidP="001A4639">
      <w:pPr>
        <w:keepNext/>
        <w:jc w:val="center"/>
      </w:pPr>
      <w:r>
        <w:rPr>
          <w:noProof/>
        </w:rPr>
        <w:drawing>
          <wp:inline distT="0" distB="0" distL="0" distR="0" wp14:anchorId="58B51000" wp14:editId="1CCFADA6">
            <wp:extent cx="3648075" cy="4787767"/>
            <wp:effectExtent l="0" t="0" r="0" b="0"/>
            <wp:docPr id="4" name="Picture 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schematic&#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673401" cy="4821005"/>
                    </a:xfrm>
                    <a:prstGeom prst="rect">
                      <a:avLst/>
                    </a:prstGeom>
                    <a:noFill/>
                  </pic:spPr>
                </pic:pic>
              </a:graphicData>
            </a:graphic>
          </wp:inline>
        </w:drawing>
      </w:r>
    </w:p>
    <w:p w14:paraId="03185C78" w14:textId="7AFC504F" w:rsidR="001A4639" w:rsidRDefault="001A4639" w:rsidP="001A4639">
      <w:pPr>
        <w:pStyle w:val="Caption"/>
        <w:jc w:val="center"/>
      </w:pPr>
      <w:bookmarkStart w:id="19" w:name="_Toc111821403"/>
      <w:bookmarkStart w:id="20" w:name="_Toc113475222"/>
      <w:r>
        <w:t xml:space="preserve">Figure </w:t>
      </w:r>
      <w:fldSimple w:instr=" SEQ Figure \* ARABIC ">
        <w:r w:rsidR="00D01085">
          <w:rPr>
            <w:noProof/>
          </w:rPr>
          <w:t>3</w:t>
        </w:r>
      </w:fldSimple>
      <w:r>
        <w:t xml:space="preserve"> - Recorded drowning cases by drowning outcome (WAID database) </w:t>
      </w:r>
      <w:r>
        <w:fldChar w:fldCharType="begin" w:fldLock="1"/>
      </w:r>
      <w:r>
        <w:instrText>ADDIN CSL_CITATION {"citationItems":[{"id":"ITEM-1","itemData":{"DOI":"10.1186/s12889-021-11827-0","ISSN":"14712458","PMID":"34579685","abstract":"Background: Death by drowning is a leading cause of accidental death in the United Kingdom (UK) and worldwide. The World Health Organization (WHO) states that effective documentation of drowning is required to describe drowning frequency and to underpin effective drowning prevention intervention, thus improving the quality of data describing drowning frequency represents a key initiative. The water incident database (WAID) has been used to document UK fatal and non-fatal water-based incidents since 2009. WAID has not undergone a systematic evaluation of its data or data collection procedures to establish if the database meets the WHO requirements. The present study investigated the characteristics of UK fatal drowning incidents and audited current WAID data capture procedures. Methods: Data for the fatal drowning cases recorded between 2012 and 2019 were reviewed. Descriptive data were generated 1) to describe fatal drownings in the UK’s WAID in this period; 2) a sub-set of drownings were audited i) for completeness of data entry and, based on source documents, ii) for quality of data entry; 3) these processes were used to make recommendations for onward revisions to WAID. Results: A total of 5051 fatalities were recorded between 2012 and 2019. Drowning was most frequent amongst males aged 35 to 60 years (n = 1346), whilst suspected accidents and suicides accounted for 44 and 35% of fatalities. Suicide by drowning was at a peak in the most recent year of data analysed (i.e., 2019; 279 cases) highlighting an urgent need for targeted intervention. Audit part 2i) indicated that 16% of all fields were incomplete, thus indicating potential redundancy, duplication, or the need for onward review. Audit part 2ii) indicated high levels of agreement (80 ± 12%) between audited cases and the ‘true’ WAID entries. Conclusions: This study confirms WAID as a rigorous, transparent and effective means of documenting UK drownings thereby meeting WHO requirements for data quality; yet future improvements are recommended. Such findings allow researchers and policy makers to use WAID to further investigate UK drowning with a view to improving public safety measures and drowning prevention interventions. Observations alongside several expert recommendations have informed a revised version of WAID.","author":[{"dropping-particle":"","family":"Hills","given":"Samuel P.","non-dropping-particle":"","parse-names":false,"suffix":""},{"dropping-particle":"","family":"Hobbs","given":"Matthew","non-dropping-particle":"","parse-names":false,"suffix":""},{"dropping-particle":"","family":"Tipton","given":"Michael J.","non-dropping-particle":"","parse-names":false,"suffix":""},{"dropping-particle":"","family":"Barwood","given":"Martin J.","non-dropping-particle":"","parse-names":false,"suffix":""}],"container-title":"BMC Public Health","id":"ITEM-1","issue":"1","issued":{"date-parts":[["2021","12","1"]]},"page":"1-12","publisher":"BioMed Central Ltd","title":"The water incident database (WAID) 2012 to 2019: a systematic evaluation of the documenting of UK drownings","type":"article-journal","volume":"21"},"uris":["http://www.mendeley.com/documents/?uuid=ff860beb-f116-3f7b-b13e-c33561c944e9"]}],"mendeley":{"formattedCitation":"[10]","manualFormatting":"[10, Fig. 3a-b]","plainTextFormattedCitation":"[10]","previouslyFormattedCitation":"[10]"},"properties":{"noteIndex":0},"schema":"https://github.com/citation-style-language/schema/raw/master/csl-citation.json"}</w:instrText>
      </w:r>
      <w:r>
        <w:fldChar w:fldCharType="separate"/>
      </w:r>
      <w:r w:rsidRPr="00013100">
        <w:rPr>
          <w:i w:val="0"/>
          <w:noProof/>
        </w:rPr>
        <w:t>[</w:t>
      </w:r>
      <w:r>
        <w:rPr>
          <w:i w:val="0"/>
          <w:noProof/>
        </w:rPr>
        <w:t>10, Fig. 3a-b</w:t>
      </w:r>
      <w:r w:rsidRPr="00013100">
        <w:rPr>
          <w:i w:val="0"/>
          <w:noProof/>
        </w:rPr>
        <w:t>]</w:t>
      </w:r>
      <w:bookmarkEnd w:id="19"/>
      <w:bookmarkEnd w:id="20"/>
      <w:r>
        <w:fldChar w:fldCharType="end"/>
      </w:r>
    </w:p>
    <w:p w14:paraId="58A01EAA" w14:textId="60F216F3" w:rsidR="001A4639" w:rsidRDefault="001A4639" w:rsidP="001A4639">
      <w:r>
        <w:lastRenderedPageBreak/>
        <w:t>Common indicators which display active lifeguarding in force are observation points and warning flags (see</w:t>
      </w:r>
      <w:r w:rsidR="00D53DAC">
        <w:t xml:space="preserve"> </w:t>
      </w:r>
      <w:r w:rsidR="00D53DAC">
        <w:fldChar w:fldCharType="begin"/>
      </w:r>
      <w:r w:rsidR="00D53DAC">
        <w:instrText xml:space="preserve"> REF _Ref112025786 \h </w:instrText>
      </w:r>
      <w:r w:rsidR="00D53DAC">
        <w:fldChar w:fldCharType="separate"/>
      </w:r>
      <w:r w:rsidR="00D53DAC">
        <w:t xml:space="preserve">Figure </w:t>
      </w:r>
      <w:r w:rsidR="00D53DAC">
        <w:rPr>
          <w:noProof/>
        </w:rPr>
        <w:t>2</w:t>
      </w:r>
      <w:r w:rsidR="00D53DAC">
        <w:fldChar w:fldCharType="end"/>
      </w:r>
      <w:r>
        <w:t>). Warning flags are colour coded and routinely show the public safe swimming spots to avoid rip tides and minimize the observed area for more controlled lifeguard patrols.</w:t>
      </w:r>
    </w:p>
    <w:p w14:paraId="592809C3" w14:textId="1171173C" w:rsidR="001A4639" w:rsidRDefault="001A4639" w:rsidP="00EA03CF">
      <w:r>
        <w:t>Whilst existing measures have success in the prevention of drowning, further action can be taken to improve the effectiveness of lifeguarding in both indoor and outdoor environments. Detection of humans in large bodies of water and approximation of their distance can be leveraged to provide an automated solution which aids in the visual scanning and attention methods lifeguards perform on duty, providing quicker response times with valuable information which can assist in the prevention of drowning.</w:t>
      </w:r>
    </w:p>
    <w:p w14:paraId="3A95138B" w14:textId="5D23F76A" w:rsidR="005A7742" w:rsidRDefault="005A7742" w:rsidP="005A7742">
      <w:pPr>
        <w:pStyle w:val="Heading2"/>
      </w:pPr>
      <w:bookmarkStart w:id="21" w:name="_Toc113475784"/>
      <w:r>
        <w:t>1.5. Research Area</w:t>
      </w:r>
      <w:bookmarkEnd w:id="21"/>
    </w:p>
    <w:p w14:paraId="399EB344" w14:textId="4D9624B1" w:rsidR="00B2384E" w:rsidRDefault="005A7742" w:rsidP="00D27E4C">
      <w:r>
        <w:t>With respect to the projects context, separation of the underlying components for a detection and distance estimation system forms the branching areas of research. The goal of the project is to</w:t>
      </w:r>
      <w:r w:rsidR="00D27E4C">
        <w:t xml:space="preserve"> </w:t>
      </w:r>
      <w:r>
        <w:t>develop</w:t>
      </w:r>
      <w:r w:rsidR="00D27E4C">
        <w:t xml:space="preserve"> and test</w:t>
      </w:r>
      <w:r>
        <w:t xml:space="preserve"> the individual parts of the above system</w:t>
      </w:r>
      <w:r w:rsidR="00D27E4C">
        <w:t>. With the advances made in object detection, systems with the capacity to detect objects have matured through research findings, exploration on the task of data collection has led to the development of many large-scale datasets that take a significant portion of research effort, synthetic data offers promise in collecting arbitrary data for a multitude of deep learning and vision-related tasks</w:t>
      </w:r>
      <w:r w:rsidR="001F2C25">
        <w:t>.</w:t>
      </w:r>
      <w:r w:rsidR="00D27E4C">
        <w:t xml:space="preserve"> </w:t>
      </w:r>
      <w:r w:rsidR="001F2C25">
        <w:t>T</w:t>
      </w:r>
      <w:r w:rsidR="00D27E4C">
        <w:t xml:space="preserve">his area of research is investigated as part of this project where development of a synthetic dataset tied to the </w:t>
      </w:r>
      <w:r w:rsidR="000A4311">
        <w:t xml:space="preserve">problem domain of the </w:t>
      </w:r>
      <w:r w:rsidR="00D27E4C">
        <w:t>project is researched</w:t>
      </w:r>
      <w:r w:rsidR="00A61685">
        <w:t>,</w:t>
      </w:r>
      <w:r w:rsidR="00D27E4C">
        <w:t xml:space="preserve"> </w:t>
      </w:r>
      <w:r w:rsidR="00A61685">
        <w:t>developed and evaluated.</w:t>
      </w:r>
    </w:p>
    <w:p w14:paraId="26A23D12" w14:textId="798ACAB7" w:rsidR="001A4639" w:rsidRDefault="00B2384E" w:rsidP="00D27E4C">
      <w:r>
        <w:t>Further work towards the research and development of testing a low-cost distance estimation method capable of approximating distance of objects from a single image also forms the basis for evaluating distance estimation strategies</w:t>
      </w:r>
      <w:r w:rsidR="00336742">
        <w:t xml:space="preserve"> aligned to the </w:t>
      </w:r>
      <w:r w:rsidR="00023F3C">
        <w:t>project’s</w:t>
      </w:r>
      <w:r w:rsidR="00336742">
        <w:t xml:space="preserve"> context</w:t>
      </w:r>
      <w:r>
        <w:t xml:space="preserve">. The main goal is to research an approach for distance approximation which is reliable and efficient, having the capacity to work on low-cost, mediocre hardware with no reliance on </w:t>
      </w:r>
      <w:r w:rsidR="000A4311">
        <w:t>stereo</w:t>
      </w:r>
      <w:r>
        <w:t xml:space="preserve"> </w:t>
      </w:r>
      <w:r w:rsidR="00023F3C">
        <w:t>camera configurations or dependent data captured from other required hardware</w:t>
      </w:r>
      <w:r w:rsidR="00426857">
        <w:t xml:space="preserve"> that measures depth and distance</w:t>
      </w:r>
      <w:r>
        <w:t>.</w:t>
      </w:r>
    </w:p>
    <w:p w14:paraId="1F7F0A6E" w14:textId="7410CD95" w:rsidR="00B2384E" w:rsidRDefault="00B2384E" w:rsidP="00D27E4C">
      <w:r>
        <w:t xml:space="preserve">Both research areas </w:t>
      </w:r>
      <w:r w:rsidR="001F284A">
        <w:t>together form a detection and distance estimation system that when combined has the potential to work within the constraints of the project context. Separate evaluations of the applied methods of detection</w:t>
      </w:r>
      <w:r w:rsidR="0063651E">
        <w:t xml:space="preserve"> using synthetic data</w:t>
      </w:r>
      <w:r w:rsidR="001F284A">
        <w:t xml:space="preserve"> and distance approximation</w:t>
      </w:r>
      <w:r w:rsidR="0063651E">
        <w:t xml:space="preserve"> from a single image</w:t>
      </w:r>
      <w:r w:rsidR="001F284A">
        <w:t xml:space="preserve"> will be documented as part of this project</w:t>
      </w:r>
      <w:r w:rsidR="00991898">
        <w:t>s aim</w:t>
      </w:r>
      <w:r w:rsidR="001F284A">
        <w:t>.</w:t>
      </w:r>
    </w:p>
    <w:p w14:paraId="7F1D9399" w14:textId="3260481B" w:rsidR="001A4639" w:rsidRDefault="001A4639" w:rsidP="001A4639">
      <w:pPr>
        <w:pStyle w:val="Heading2"/>
      </w:pPr>
      <w:bookmarkStart w:id="22" w:name="_Toc113475785"/>
      <w:r>
        <w:t>1.</w:t>
      </w:r>
      <w:r w:rsidR="005A7742">
        <w:t>6</w:t>
      </w:r>
      <w:r>
        <w:t>. Report Structure</w:t>
      </w:r>
      <w:bookmarkEnd w:id="22"/>
    </w:p>
    <w:p w14:paraId="3D5D4732" w14:textId="1B379D16" w:rsidR="001A4639" w:rsidRPr="00822984" w:rsidRDefault="001A4639" w:rsidP="001A4639">
      <w:r>
        <w:t xml:space="preserve">Research that is contextual to the projects interests is reviewed from a variety of disciplines akin to the techniques the project explores. The structure of this report is directed from </w:t>
      </w:r>
      <w:r w:rsidR="00107706">
        <w:t>review</w:t>
      </w:r>
      <w:r>
        <w:t xml:space="preserve"> of the aforementioned research, following discussions on the justification of methodologies applied to both research and developmental areas of the project, ending with a thorough analysis and evaluation of the project’s outcome as well as future work applicable to improving the projects’ goal.</w:t>
      </w:r>
    </w:p>
    <w:p w14:paraId="76F8AEF8" w14:textId="3B767A68" w:rsidR="001A4639" w:rsidRDefault="001A4639" w:rsidP="001A4639">
      <w:pPr>
        <w:pStyle w:val="Heading1"/>
      </w:pPr>
      <w:bookmarkStart w:id="23" w:name="_Toc113475786"/>
      <w:r>
        <w:t>2. Review of Literature</w:t>
      </w:r>
      <w:bookmarkEnd w:id="23"/>
    </w:p>
    <w:p w14:paraId="4B42B27C" w14:textId="696570E5" w:rsidR="001A4639" w:rsidRDefault="001A4639" w:rsidP="001A4639">
      <w:pPr>
        <w:pStyle w:val="Heading2"/>
      </w:pPr>
      <w:bookmarkStart w:id="24" w:name="_Toc113475787"/>
      <w:r>
        <w:t>2.1. Introduction</w:t>
      </w:r>
      <w:bookmarkEnd w:id="24"/>
    </w:p>
    <w:p w14:paraId="4694BF12" w14:textId="04AD67AC" w:rsidR="001A4639" w:rsidRDefault="001A4639" w:rsidP="001A4639">
      <w:r>
        <w:t>Both object detection and distance approximation generalise to multiple sectors of industry. To capture the relevant work that is current in the field of computer vision</w:t>
      </w:r>
      <w:r w:rsidR="00BC68EC">
        <w:t xml:space="preserve"> and deep learning</w:t>
      </w:r>
      <w:r>
        <w:t xml:space="preserve"> a broad assessment of literature from </w:t>
      </w:r>
      <w:r w:rsidR="00BC68EC">
        <w:t>various</w:t>
      </w:r>
      <w:r>
        <w:t xml:space="preserve"> </w:t>
      </w:r>
      <w:r w:rsidR="00BC68EC">
        <w:t xml:space="preserve">disciplines </w:t>
      </w:r>
      <w:r>
        <w:t>is resear</w:t>
      </w:r>
      <w:r w:rsidR="00C36D8B">
        <w:t>ch</w:t>
      </w:r>
      <w:r w:rsidR="00685516">
        <w:t>ed</w:t>
      </w:r>
      <w:r w:rsidR="00BC68EC">
        <w:t xml:space="preserve"> to capture each aspect of the project (see </w:t>
      </w:r>
      <w:r w:rsidR="00BC68EC">
        <w:fldChar w:fldCharType="begin"/>
      </w:r>
      <w:r w:rsidR="00BC68EC">
        <w:instrText xml:space="preserve"> REF _Ref112179264 \h </w:instrText>
      </w:r>
      <w:r w:rsidR="00BC68EC">
        <w:fldChar w:fldCharType="separate"/>
      </w:r>
      <w:r w:rsidR="00BC68EC">
        <w:t>2.5. Related Works</w:t>
      </w:r>
      <w:r w:rsidR="00BC68EC">
        <w:fldChar w:fldCharType="end"/>
      </w:r>
      <w:r w:rsidR="00BC68EC">
        <w:t>)</w:t>
      </w:r>
      <w:r>
        <w:t>.</w:t>
      </w:r>
    </w:p>
    <w:p w14:paraId="5372EC3B" w14:textId="2F917338" w:rsidR="001A4639" w:rsidRDefault="00BC68EC" w:rsidP="001A4639">
      <w:r>
        <w:lastRenderedPageBreak/>
        <w:t>E</w:t>
      </w:r>
      <w:r w:rsidR="001A4639">
        <w:t xml:space="preserve">xamination of </w:t>
      </w:r>
      <w:r>
        <w:t xml:space="preserve">discussed </w:t>
      </w:r>
      <w:r w:rsidR="001A4639">
        <w:t xml:space="preserve">literature </w:t>
      </w:r>
      <w:r>
        <w:t>aims to</w:t>
      </w:r>
      <w:r w:rsidR="001A4639">
        <w:t xml:space="preserve"> guide intuition of background knowledge to identify the key areas of </w:t>
      </w:r>
      <w:r>
        <w:t xml:space="preserve">research </w:t>
      </w:r>
      <w:r w:rsidR="001A4639">
        <w:t>that relates to the project</w:t>
      </w:r>
      <w:r w:rsidR="00454979">
        <w:t xml:space="preserve"> and its research areas</w:t>
      </w:r>
      <w:r w:rsidR="001A4639">
        <w:t>. A review of technologies and</w:t>
      </w:r>
      <w:r>
        <w:t xml:space="preserve"> core</w:t>
      </w:r>
      <w:r w:rsidR="001A4639">
        <w:t xml:space="preserve"> concepts are </w:t>
      </w:r>
      <w:r>
        <w:t>identified</w:t>
      </w:r>
      <w:r w:rsidR="001A4639">
        <w:t xml:space="preserve"> </w:t>
      </w:r>
      <w:r>
        <w:t xml:space="preserve">and </w:t>
      </w:r>
      <w:r w:rsidR="001A4639">
        <w:t>discussed throughout the literature review to provide context and fundamental knowledge.</w:t>
      </w:r>
    </w:p>
    <w:p w14:paraId="73A8F747" w14:textId="417BF61A" w:rsidR="001A4639" w:rsidRDefault="001A4639" w:rsidP="001A4639">
      <w:pPr>
        <w:pStyle w:val="Heading2"/>
      </w:pPr>
      <w:bookmarkStart w:id="25" w:name="_Toc113475788"/>
      <w:r>
        <w:t>2.2. Convolutional Neural Networks</w:t>
      </w:r>
      <w:bookmarkEnd w:id="25"/>
    </w:p>
    <w:p w14:paraId="542A9A1F" w14:textId="77777777" w:rsidR="001A4639" w:rsidRDefault="001A4639" w:rsidP="001A4639">
      <w:r>
        <w:t xml:space="preserve">Convolutional neural networks have dominated the computer vision industry for many years, showing impressive results on a variety of image related tasks presenting notable architectures which have progressed their development </w:t>
      </w:r>
      <w:r>
        <w:fldChar w:fldCharType="begin" w:fldLock="1"/>
      </w:r>
      <w:r>
        <w:instrText>ADDIN CSL_CITATION {"citationItems":[{"id":"ITEM-1","itemData":{"DOI":"10.1186/s40537-021-00444-8","ISSN":"21961115","abstract":"In the last few years, the deep learning (DL) computing paradigm has been deemed the Gold Standard in the machine learning (ML) community. Moreover, it has gradually become the most widely used computational approach in the field of ML, thus achieving outstanding results on several complex cognitive tasks, matching or even beating those provided by human performance. One of the benefits of DL is the ability to learn massive amounts of data. The DL field has grown fast in the last few years and it has been extensively used to successfully address a wide range of traditional applications. More importantly, DL has outperformed well-known ML techniques in many domains, e.g., cybersecurity, natural language processing, bioinformatics, robotics and control, and medical information processing, among many others. Despite it has been contributed several works reviewing the State-of-the-Art on DL, all of them only tackled one aspect of the DL, which leads to an overall lack of knowledge about it. Therefore, in this contribution, we propose using a more holistic approach in order to provide a more suitable starting point from which to develop a full understanding of DL. Specifically, this review attempts to provide a more comprehensive survey of the most important aspects of DL and including those enhancements recently added to the field. In particular, this paper outlines the importance of DL, presents the types of DL techniques and networks. It then presents convolutional neural networks (CNNs) which the most utilized DL network type and describes the development of CNNs architectures together with their main features, e.g., starting with the AlexNet network and closing with the High-Resolution network (HR.Net). Finally, we further present the challenges and suggested solutions to help researchers understand the existing research gaps. It is followed by a list of the major DL applications. Computational tools including FPGA, GPU, and CPU are summarized along with a description of their influence on DL. The paper ends with the evolution matrix, benchmark datasets, and summary and conclusion.","author":[{"dropping-particle":"","family":"Alzubaidi","given":"Laith","non-dropping-particle":"","parse-names":false,"suffix":""},{"dropping-particle":"","family":"Zhang","given":"Jinglan","non-dropping-particle":"","parse-names":false,"suffix":""},{"dropping-particle":"","family":"Humaidi","given":"Amjad J.","non-dropping-particle":"","parse-names":false,"suffix":""},{"dropping-particle":"","family":"Al-Dujaili","given":"Ayad","non-dropping-particle":"","parse-names":false,"suffix":""},{"dropping-particle":"","family":"Duan","given":"Ye","non-dropping-particle":"","parse-names":false,"suffix":""},{"dropping-particle":"","family":"Al-Shamma","given":"Omran","non-dropping-particle":"","parse-names":false,"suffix":""},{"dropping-particle":"","family":"Santamaría","given":"J.","non-dropping-particle":"","parse-names":false,"suffix":""},{"dropping-particle":"","family":"Fadhel","given":"Mohammed A.","non-dropping-particle":"","parse-names":false,"suffix":""},{"dropping-particle":"","family":"Al-Amidie","given":"Muthana","non-dropping-particle":"","parse-names":false,"suffix":""},{"dropping-particle":"","family":"Farhan","given":"Laith","non-dropping-particle":"","parse-names":false,"suffix":""}],"container-title":"Journal of Big Data","id":"ITEM-1","issue":"1","issued":{"date-parts":[["2021","3","31"]]},"page":"1-74","publisher":"SpringerOpen","title":"Review of deep learning: concepts, CNN architectures, challenges, applications, future directions","type":"article-journal","volume":"8"},"uris":["http://www.mendeley.com/documents/?uuid=78c6eaed-8b16-3bad-ac8b-bd7a70026802"]}],"mendeley":{"formattedCitation":"[11]","plainTextFormattedCitation":"[11]","previouslyFormattedCitation":"[11]"},"properties":{"noteIndex":0},"schema":"https://github.com/citation-style-language/schema/raw/master/csl-citation.json"}</w:instrText>
      </w:r>
      <w:r>
        <w:fldChar w:fldCharType="separate"/>
      </w:r>
      <w:r w:rsidRPr="00DB0D45">
        <w:rPr>
          <w:noProof/>
        </w:rPr>
        <w:t>[11]</w:t>
      </w:r>
      <w:r>
        <w:fldChar w:fldCharType="end"/>
      </w:r>
      <w:r>
        <w:t xml:space="preserve">. With improvements throughout the years of research </w:t>
      </w:r>
      <w:r>
        <w:fldChar w:fldCharType="begin" w:fldLock="1"/>
      </w:r>
      <w:r>
        <w:instrText>ADDIN CSL_CITATION {"citationItems":[{"id":"ITEM-1","itemData":{"DOI":"10.1109/ISCAS.2015.7168655","ISBN":"9781479983919","ISSN":"02714310","abstract":"Cellular Neural/Nonlinear Networks (CNN) were invented in 1988, as an easy to implement, easy to program computer architecture for image and signal processing. This initiated intensive international research activities that lead to both theoretical (e.g. universality, stability studies in array dynamics) and experimental results (e.g. cellular sensor-processor chips and cellular algorithms). This overview paper summarizes the history of the CNN research and overviews the current activities in this field. Other areas are also discussed which were fostered by the results of the 25 years of CNN research: memristor architectures and processing, spin-torque oscillator architectures, many-core FPGA processing and industrial vision chips.","author":[{"dropping-particle":"","family":"Zarandy","given":"Akos","non-dropping-particle":"","parse-names":false,"suffix":""},{"dropping-particle":"","family":"Rekeczky","given":"Csaba","non-dropping-particle":"","parse-names":false,"suffix":""},{"dropping-particle":"","family":"Szolgay","given":"Peter","non-dropping-particle":"","parse-names":false,"suffix":""},{"dropping-particle":"","family":"Chua","given":"Leon O.","non-dropping-particle":"","parse-names":false,"suffix":""}],"container-title":"Proceedings - IEEE International Symposium on Circuits and Systems","id":"ITEM-1","issued":{"date-parts":[["2015","7","27"]]},"page":"401-404","publisher":"Institute of Electrical and Electronics Engineers Inc.","title":"Overview of CNN research: 25 years history and the current trends","type":"paper-conference","volume":"2015-July"},"uris":["http://www.mendeley.com/documents/?uuid=9d3e9b19-a9c3-3718-b0d9-543015d30f0d"]}],"mendeley":{"formattedCitation":"[12]","plainTextFormattedCitation":"[12]","previouslyFormattedCitation":"[12]"},"properties":{"noteIndex":0},"schema":"https://github.com/citation-style-language/schema/raw/master/csl-citation.json"}</w:instrText>
      </w:r>
      <w:r>
        <w:fldChar w:fldCharType="separate"/>
      </w:r>
      <w:r w:rsidRPr="0024260E">
        <w:rPr>
          <w:noProof/>
        </w:rPr>
        <w:t>[12]</w:t>
      </w:r>
      <w:r>
        <w:fldChar w:fldCharType="end"/>
      </w:r>
      <w:r>
        <w:t xml:space="preserve">, </w:t>
      </w:r>
      <w:r>
        <w:fldChar w:fldCharType="begin" w:fldLock="1"/>
      </w:r>
      <w:r>
        <w:instrText>ADDIN CSL_CITATION {"citationItems":[{"id":"ITEM-1","itemData":{"DOI":"10.1007/s10462-020-09825-6","ISSN":"15737462","abstract":"Deep Convolutional Neural Network (CNN) is a special type of Neural Networks, which has shown exemplary performance on several competitions related to Computer Vision and Image Processing. Some of the exciting application areas of CNN include Image Classification and Segmentation, Object Detection, Video Processing, Natural Language Processing, and Speech Recognition. The powerful learning ability of deep CNN is primarily due to the use of multiple feature extraction stages that can automatically learn representations from the data. The availability of a large amount of data and improvement in the hardware technology has accelerated the research in CNNs, and recently interesting deep CNN architectures have been reported. Several inspiring ideas to bring advancements in CNNs have been explored, such as the use of different activation and loss functions, parameter optimization, regularization, and architectural innovations. However, the significant improvement in the representational capacity of the deep CNN is achieved through architectural innovations. Notably, the ideas of exploiting spatial and channel information, depth and width of architecture, and multi-path information processing have gained substantial attention. Similarly, the idea of using a block of layers as a structural unit is also gaining popularity. This survey thus focuses on the intrinsic taxonomy present in the recently reported deep CNN architectures and, consequently, classifies the recent innovations in CNN architectures into seven different categories. These seven categories are based on spatial exploitation, depth, multi-path, width, feature-map exploitation, channel boosting, and attention. Additionally, the elementary understanding of CNN components, current challenges, and applications of CNN are also provided.","author":[{"dropping-particle":"","family":"Khan","given":"Asifullah","non-dropping-particle":"","parse-names":false,"suffix":""},{"dropping-particle":"","family":"Sohail","given":"Anabia","non-dropping-particle":"","parse-names":false,"suffix":""},{"dropping-particle":"","family":"Zahoora","given":"Umme","non-dropping-particle":"","parse-names":false,"suffix":""},{"dropping-particle":"","family":"Qureshi","given":"Aqsa Saeed","non-dropping-particle":"","parse-names":false,"suffix":""}],"container-title":"Artificial Intelligence Review","id":"ITEM-1","issue":"8","issued":{"date-parts":[["2020"]]},"page":"5455-5516","title":"A survey of the recent architectures of deep convolutional neural networks","type":"article-journal","volume":"53"},"uris":["http://www.mendeley.com/documents/?uuid=8da13145-efe6-3065-b52f-22f67ea6b415"]}],"mendeley":{"formattedCitation":"[13]","plainTextFormattedCitation":"[13]","previouslyFormattedCitation":"[13]"},"properties":{"noteIndex":0},"schema":"https://github.com/citation-style-language/schema/raw/master/csl-citation.json"}</w:instrText>
      </w:r>
      <w:r>
        <w:fldChar w:fldCharType="separate"/>
      </w:r>
      <w:r w:rsidRPr="0024260E">
        <w:rPr>
          <w:noProof/>
        </w:rPr>
        <w:t>[13]</w:t>
      </w:r>
      <w:r>
        <w:fldChar w:fldCharType="end"/>
      </w:r>
      <w:r>
        <w:t>, convolutional neural networks possess many traits which make them an attractive technology for sophisticated image analysis.</w:t>
      </w:r>
    </w:p>
    <w:p w14:paraId="4B9D10FF" w14:textId="2E0468E4" w:rsidR="001A4639" w:rsidRDefault="001A4639" w:rsidP="001A4639">
      <w:pPr>
        <w:pStyle w:val="Heading3"/>
      </w:pPr>
      <w:bookmarkStart w:id="26" w:name="_Toc113475789"/>
      <w:r>
        <w:t>2.2.1. Notable Convolutional Neural Network Architectures</w:t>
      </w:r>
      <w:bookmarkEnd w:id="26"/>
    </w:p>
    <w:p w14:paraId="4C54B518" w14:textId="77777777" w:rsidR="001A4639" w:rsidRDefault="001A4639" w:rsidP="001A4639">
      <w:r>
        <w:t xml:space="preserve">The common operations of convolutional neural networks can be found in multiple early works. Most notably, the work of Fukushima </w:t>
      </w:r>
      <w:r>
        <w:fldChar w:fldCharType="begin" w:fldLock="1"/>
      </w:r>
      <w:r>
        <w:instrText>ADDIN CSL_CITATION {"citationItems":[{"id":"ITEM-1","itemData":{"DOI":"10.1007/BF00344251","ISSN":"03401200","PMID":"7370364","abstract":"A neural network model for a mechanism of visual pattern recognition is proposed in this paper. The network is self-organized by \"learning without a teacher\", and acquires an ability to recognize stimulus patterns based on the geometrical similarity (Gestalt) of their shapes without affected by their positions. This network is given a nickname \"neocognitron\". After completion of self-organization, the network has a structure similar to the hierarchy model of the visual nervous system proposed by Hubel and Wiesel. The network consits of an input layer (photoreceptor array) followed by a cascade connection of a number of modular structures, each of which is composed of two layers of cells connected in a cascade. The first layer of each module consists of \"S-cells\", which show characteristics similar to simple cells or lower order hypercomplex cells, and the second layer consists of \"C-cells\" similar to complex cells or higher order hypercomplex cells. The afferent synapses to each S-cell have plasticity and are modifiable. The network has an ability of unsupervised learning: We do not need any \"teacher\" during the process of self-organization, and it is only needed to present a set of stimulus patterns repeatedly to the input layer of the network. The network has been simulated on a digital computer. After repetitive presentation of a set of stimulus patterns, each stimulus pattern has become to elicit an output only from one of the C-cell of the last layer, and conversely, this C-cell has become selectively responsive only to that stimulus pattern. That is, none of the C-cells of the last layer responds to more than one stimulus pattern. The response of the C-cells of the last layer is not affected by the pattern's position at all. Neither is it affected by a small change in shape nor in size of the stimulus pattern. © 1980 Springer-Verlag.","author":[{"dropping-particle":"","family":"Fukushima","given":"Kunihiko","non-dropping-particle":"","parse-names":false,"suffix":""}],"container-title":"Biological Cybernetics","id":"ITEM-1","issue":"4","issued":{"date-parts":[["1980"]]},"page":"193-202","title":"Neocognitron: A self-organizing neural network model for a mechanism of pattern recognition unaffected by shift in position","type":"article-journal","volume":"36"},"uris":["http://www.mendeley.com/documents/?uuid=6fddab27-b5b0-3829-bb94-f34f33fd06f1"]}],"mendeley":{"formattedCitation":"[14]","plainTextFormattedCitation":"[14]","previouslyFormattedCitation":"[14]"},"properties":{"noteIndex":0},"schema":"https://github.com/citation-style-language/schema/raw/master/csl-citation.json"}</w:instrText>
      </w:r>
      <w:r>
        <w:fldChar w:fldCharType="separate"/>
      </w:r>
      <w:r w:rsidRPr="008B2510">
        <w:rPr>
          <w:noProof/>
        </w:rPr>
        <w:t>[14]</w:t>
      </w:r>
      <w:r>
        <w:fldChar w:fldCharType="end"/>
      </w:r>
      <w:r>
        <w:t xml:space="preserve"> introduced the idea of feature extraction through receptive fields inspiring the architecture of the Neocognitron, an extension of Fukushima’s earlier Cognitron network </w:t>
      </w:r>
      <w:r>
        <w:fldChar w:fldCharType="begin" w:fldLock="1"/>
      </w:r>
      <w:r>
        <w:instrText>ADDIN CSL_CITATION {"citationItems":[{"id":"ITEM-1","itemData":{"DOI":"10.1007/BF00342633","ISSN":"03401200","PMID":"1203338","abstract":"A new hypothesis for the organization of synapses between neurons is proposed: \"The synapse from neuron x to neuron y is reinforced when x fires provided that no neuron in the vicinity of y is firing stronger than y\". By introducing this hypothesis, a new algorithm with which a multilayered neural network is effectively organized can be deduced. A self-organizing multilayered neural network, which is named \"cognitron\", is constructed following this algorithm, and is simulated on a digital computer. Unlike the organization of a usual brain models such as a three-layered perceptron, the self-organization of a cognitron progresses favorably without having a \"teacher\" which instructs in all particulars how the individual cells respond. After repetitive presentations of several stimulus patterns, the cognitron is self-organized in such a way that the receptive fields of the cells become relatively larger in a deeper layer. Each cell in the final layer integrates the information from whole parts of the first layer and selectively responds to a specific stimulus pattern or a feature. © 1975 Springer-Verlag.","author":[{"dropping-particle":"","family":"Fukushima","given":"Kunihiko","non-dropping-particle":"","parse-names":false,"suffix":""}],"container-title":"Biological Cybernetics","id":"ITEM-1","issue":"3-4","issued":{"date-parts":[["1975","9"]]},"page":"121-136","publisher":"Springer","title":"Cognitron: A self-organizing multilayered neural network","type":"article-journal","volume":"20"},"uris":["http://www.mendeley.com/documents/?uuid=0f9cb4fa-bee0-3d0f-8bf9-be1f4d1db490"]}],"mendeley":{"formattedCitation":"[15]","plainTextFormattedCitation":"[15]","previouslyFormattedCitation":"[15]"},"properties":{"noteIndex":0},"schema":"https://github.com/citation-style-language/schema/raw/master/csl-citation.json"}</w:instrText>
      </w:r>
      <w:r>
        <w:fldChar w:fldCharType="separate"/>
      </w:r>
      <w:r w:rsidRPr="00F52107">
        <w:rPr>
          <w:noProof/>
        </w:rPr>
        <w:t>[15]</w:t>
      </w:r>
      <w:r>
        <w:fldChar w:fldCharType="end"/>
      </w:r>
      <w:r>
        <w:t xml:space="preserve">. Studies from the work of Hubel et al documents research of the visual cortex found in vertebrates </w:t>
      </w:r>
      <w:r>
        <w:fldChar w:fldCharType="begin" w:fldLock="1"/>
      </w:r>
      <w:r>
        <w:instrText>ADDIN CSL_CITATION {"citationItems":[{"id":"ITEM-1","itemData":{"DOI":"10.1113/jphysiol.1959.sp006308","ISSN":"14697793","PMID":"14403679","author":[{"dropping-particle":"","family":"Hubel","given":"D. H.","non-dropping-particle":"","parse-names":false,"suffix":""},{"dropping-particle":"","family":"Wiesel","given":"T. N.","non-dropping-particle":"","parse-names":false,"suffix":""}],"container-title":"The Journal of Physiology","id":"ITEM-1","issue":"3","issued":{"date-parts":[["1959","10","1"]]},"page":"574-591","publisher":"Wiley-Blackwell","title":"Receptive fields of single neurones in the cat's striate cortex","type":"article-journal","volume":"148"},"uris":["http://www.mendeley.com/documents/?uuid=07af2d06-d560-3858-98e8-c4fb1d7a54e3"]}],"mendeley":{"formattedCitation":"[16]","plainTextFormattedCitation":"[16]","previouslyFormattedCitation":"[16]"},"properties":{"noteIndex":0},"schema":"https://github.com/citation-style-language/schema/raw/master/csl-citation.json"}</w:instrText>
      </w:r>
      <w:r>
        <w:fldChar w:fldCharType="separate"/>
      </w:r>
      <w:r w:rsidRPr="000E571C">
        <w:rPr>
          <w:noProof/>
        </w:rPr>
        <w:t>[16]</w:t>
      </w:r>
      <w:r>
        <w:fldChar w:fldCharType="end"/>
      </w:r>
      <w:r>
        <w:t xml:space="preserve"> which according to Fukushima motivated the architecture of the Neocognitron. With its multiple alternating layers of S-cells and C-cells (see </w:t>
      </w:r>
      <w:r>
        <w:fldChar w:fldCharType="begin"/>
      </w:r>
      <w:r>
        <w:instrText xml:space="preserve"> REF _Ref107220317 \h  \* MERGEFORMAT </w:instrText>
      </w:r>
      <w:r>
        <w:fldChar w:fldCharType="separate"/>
      </w:r>
      <w:r>
        <w:t xml:space="preserve">Figure </w:t>
      </w:r>
      <w:r>
        <w:rPr>
          <w:noProof/>
        </w:rPr>
        <w:t>4</w:t>
      </w:r>
      <w:r>
        <w:fldChar w:fldCharType="end"/>
      </w:r>
      <w:r>
        <w:t xml:space="preserve">) performing the process of feature-extraction and toleration of invariance to positional shifts, Fukushima briefly highlights the issues of low pattern recognition in a variety of models such as </w:t>
      </w:r>
      <w:r>
        <w:fldChar w:fldCharType="begin" w:fldLock="1"/>
      </w:r>
      <w:r>
        <w:instrText>ADDIN CSL_CITATION {"citationItems":[{"id":"ITEM-1","itemData":{"DOI":"10.1007/978-3-642-65175-5_15","abstract":"Artificial systems for solving difficult problems of pattern recognition are still very inefficient compared to the human visual system — at least if we regard the error rate. On the other hand characters are formed in such a manner that they can be easily...","author":[{"dropping-particle":"","family":"Giebel","given":"H.","non-dropping-particle":"","parse-names":false,"suffix":""}],"container-title":"Zeichenerkennung durch biologische und technische Systeme / Pattern Recognition in Biological and Technical Systems","id":"ITEM-1","issued":{"date-parts":[["1971"]]},"page":"162-169","publisher":"Springer, Berlin, Heidelberg","title":"Feature Extraction and Recognition of Handwritten Characters by Homogeneous Layers","type":"chapter"},"uris":["http://www.mendeley.com/documents/?uuid=116d4e1d-8480-39ef-bf0b-c3b0a9412f49"]}],"mendeley":{"formattedCitation":"[17]","plainTextFormattedCitation":"[17]","previouslyFormattedCitation":"[17]"},"properties":{"noteIndex":0},"schema":"https://github.com/citation-style-language/schema/raw/master/csl-citation.json"}</w:instrText>
      </w:r>
      <w:r>
        <w:fldChar w:fldCharType="separate"/>
      </w:r>
      <w:r w:rsidRPr="000E571C">
        <w:rPr>
          <w:noProof/>
        </w:rPr>
        <w:t>[17]</w:t>
      </w:r>
      <w:r>
        <w:fldChar w:fldCharType="end"/>
      </w:r>
      <w:r>
        <w:t xml:space="preserve"> and </w:t>
      </w:r>
      <w:r>
        <w:fldChar w:fldCharType="begin" w:fldLock="1"/>
      </w:r>
      <w:r>
        <w:instrText>ADDIN CSL_CITATION {"citationItems":[{"id":"ITEM-1","itemData":{"DOI":"10.1212/wnl.17.6.625","ISSN":"0028-3878","author":[{"dropping-particle":"","family":"Kabrisky","given":"M","non-dropping-particle":"","parse-names":false,"suffix":""}],"container-title":"Neurology","id":"ITEM-1","issue":"6","issued":{"date-parts":[["1967"]]},"page":"625-625","title":"A Proposed Model for Visual Information Processing in the Human Brain","type":"article-journal","volume":"17"},"uris":["http://www.mendeley.com/documents/?uuid=13837128-5853-3360-b925-74e72ebbb69a"]}],"mendeley":{"formattedCitation":"[18]","plainTextFormattedCitation":"[18]","previouslyFormattedCitation":"[18]"},"properties":{"noteIndex":0},"schema":"https://github.com/citation-style-language/schema/raw/master/csl-citation.json"}</w:instrText>
      </w:r>
      <w:r>
        <w:fldChar w:fldCharType="separate"/>
      </w:r>
      <w:r w:rsidRPr="000E571C">
        <w:rPr>
          <w:noProof/>
        </w:rPr>
        <w:t>[18]</w:t>
      </w:r>
      <w:r>
        <w:fldChar w:fldCharType="end"/>
      </w:r>
      <w:r>
        <w:t xml:space="preserve"> when such distortions are present in the input. The Neocognitron paved the way forward for advanced pattern recognition through a self-learnt, multi-layered network which recognized repeating patterns in its inputs even when variations of transformations were present.</w:t>
      </w:r>
    </w:p>
    <w:p w14:paraId="28A198D2" w14:textId="77777777" w:rsidR="001A4639" w:rsidRDefault="001A4639" w:rsidP="003C6CB2">
      <w:pPr>
        <w:keepNext/>
        <w:jc w:val="center"/>
      </w:pPr>
      <w:r>
        <w:rPr>
          <w:noProof/>
        </w:rPr>
        <w:drawing>
          <wp:inline distT="0" distB="0" distL="0" distR="0" wp14:anchorId="66ABC9C8" wp14:editId="629BCBEB">
            <wp:extent cx="4837824" cy="2828925"/>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rotWithShape="1">
                    <a:blip r:embed="rId10">
                      <a:extLst>
                        <a:ext uri="{28A0092B-C50C-407E-A947-70E740481C1C}">
                          <a14:useLocalDpi xmlns:a14="http://schemas.microsoft.com/office/drawing/2010/main" val="0"/>
                        </a:ext>
                      </a:extLst>
                    </a:blip>
                    <a:srcRect t="3462" b="7405"/>
                    <a:stretch/>
                  </pic:blipFill>
                  <pic:spPr bwMode="auto">
                    <a:xfrm>
                      <a:off x="0" y="0"/>
                      <a:ext cx="4874173" cy="2850180"/>
                    </a:xfrm>
                    <a:prstGeom prst="rect">
                      <a:avLst/>
                    </a:prstGeom>
                    <a:ln>
                      <a:noFill/>
                    </a:ln>
                    <a:extLst>
                      <a:ext uri="{53640926-AAD7-44D8-BBD7-CCE9431645EC}">
                        <a14:shadowObscured xmlns:a14="http://schemas.microsoft.com/office/drawing/2010/main"/>
                      </a:ext>
                    </a:extLst>
                  </pic:spPr>
                </pic:pic>
              </a:graphicData>
            </a:graphic>
          </wp:inline>
        </w:drawing>
      </w:r>
    </w:p>
    <w:p w14:paraId="68B44444" w14:textId="46AF2E56" w:rsidR="001A4639" w:rsidRDefault="001A4639" w:rsidP="001A4639">
      <w:pPr>
        <w:pStyle w:val="Caption"/>
        <w:jc w:val="center"/>
      </w:pPr>
      <w:bookmarkStart w:id="27" w:name="_Toc113475223"/>
      <w:r>
        <w:t xml:space="preserve">Figure </w:t>
      </w:r>
      <w:fldSimple w:instr=" SEQ Figure \* ARABIC ">
        <w:r w:rsidR="00D01085">
          <w:rPr>
            <w:noProof/>
          </w:rPr>
          <w:t>4</w:t>
        </w:r>
      </w:fldSimple>
      <w:r>
        <w:t xml:space="preserve"> - Interconnections between layers of the Neocognitron networ</w:t>
      </w:r>
      <w:r w:rsidR="0028699B">
        <w:t>k</w:t>
      </w:r>
      <w:bookmarkEnd w:id="27"/>
    </w:p>
    <w:p w14:paraId="56524085" w14:textId="11DB3C89" w:rsidR="001A4639" w:rsidRDefault="001A4639" w:rsidP="001A4639">
      <w:pPr>
        <w:pStyle w:val="Heading4"/>
      </w:pPr>
      <w:bookmarkStart w:id="28" w:name="_Toc113475790"/>
      <w:r>
        <w:t>2.2.1.1. LeNet-5</w:t>
      </w:r>
      <w:bookmarkEnd w:id="28"/>
    </w:p>
    <w:p w14:paraId="560A1FEA" w14:textId="77777777" w:rsidR="00353D1C" w:rsidRPr="00F72A2F" w:rsidRDefault="00353D1C" w:rsidP="00353D1C">
      <w:r w:rsidRPr="00F72A2F">
        <w:t xml:space="preserve">Further advancements in convolutional neural networks came from the research of the LeNet-5 network. LeCunn et al </w:t>
      </w:r>
      <w:r w:rsidRPr="00F72A2F">
        <w:fldChar w:fldCharType="begin" w:fldLock="1"/>
      </w:r>
      <w:r w:rsidRPr="00F72A2F">
        <w:instrText>ADDIN CSL_CITATION {"citationItems":[{"id":"ITEM-1","itemData":{"DOI":"10.1109/5.726791","ISSN":"00189219","abstract":"Multilayer neural networks trained with the back-propagation algorithm constitute the best example of a successful gradient-based learning technique. Given an appropriate network architecture, gradient-based learning algorithms can be used to synthesize a complex decision surface that can classify high-dimensional patterns, such as handwritten characters, with minimal preprocessing. This paper reviews various methods applied to handwritten character recognition and compares them on a standard handwritten digit recognition task. Convolutional neural networks, which are specifically designed to deal with the variability of two dimensional (2-D) shapes, are shown to outperform all other techniques. Real-life document recognition systems are composed of multiple modules including field extraction, segmentation, recognition, and language modeling. A new learning paradigm, called graph transformer networks (GTN's), allows such multimodule systems to be trained globally using gradient-based methods so as to minimize an overall performance measure. Two systems for online handwriting recognition are described. Experiments demonstrate the advantage of global training, and the flexibility of graph transformer networks. A graph transformer network for reading a bank check is also described. It uses convolutional neural network character recognizers combined with global training techniques to provide record accuracy on business and personal checks. It is deployed commercially and reads several million checks per day. © 1998 IEEE.","author":[{"dropping-particle":"","family":"Lecun","given":"Y.","non-dropping-particle":"","parse-names":false,"suffix":""},{"dropping-particle":"","family":"Bottou","given":"Léon","non-dropping-particle":"","parse-names":false,"suffix":""},{"dropping-particle":"","family":"Bengio","given":"Yoshua","non-dropping-particle":"","parse-names":false,"suffix":""},{"dropping-particle":"","family":"Haffner","given":"Patrick","non-dropping-particle":"","parse-names":false,"suffix":""}],"container-title":"Proceedings of the IEEE","id":"ITEM-1","issue":"11","issued":{"date-parts":[["1998"]]},"page":"2278-2324","title":"Gradient-based learning applied to document recognition","type":"article-journal","volume":"86"},"uris":["http://www.mendeley.com/documents/?uuid=f0b6efe1-c1af-3db2-8238-13d4af69cc22"]}],"mendeley":{"formattedCitation":"[19]","plainTextFormattedCitation":"[19]","previouslyFormattedCitation":"[19]"},"properties":{"noteIndex":0},"schema":"https://github.com/citation-style-language/schema/raw/master/csl-citation.json"}</w:instrText>
      </w:r>
      <w:r w:rsidRPr="00F72A2F">
        <w:fldChar w:fldCharType="separate"/>
      </w:r>
      <w:r w:rsidRPr="00F72A2F">
        <w:rPr>
          <w:noProof/>
        </w:rPr>
        <w:t>[19]</w:t>
      </w:r>
      <w:r w:rsidRPr="00F72A2F">
        <w:fldChar w:fldCharType="end"/>
      </w:r>
      <w:r w:rsidRPr="00F72A2F">
        <w:t xml:space="preserve"> produced the network for the task of document recognition, leading to the development of a dataset consisting of images of handwritten digits. LeCunn et al discuss in their work the mathematical notion of </w:t>
      </w:r>
      <w:r w:rsidRPr="00F72A2F">
        <w:rPr>
          <w:i/>
          <w:iCs/>
        </w:rPr>
        <w:t>“learning from data”</w:t>
      </w:r>
      <w:r w:rsidRPr="00F72A2F">
        <w:t xml:space="preserve"> which presents the operations of how a convolutional neural network learns. Discussions derive from the concept of gradient-based </w:t>
      </w:r>
      <w:r w:rsidRPr="00F72A2F">
        <w:lastRenderedPageBreak/>
        <w:t>learning. Given a training-set of examples the system is required to learn, a loss function is defined as a means of averaging the deviation from what the system learnt in contrast to the training-set examples.</w:t>
      </w:r>
    </w:p>
    <w:p w14:paraId="5D7725D4" w14:textId="27E0D4AB" w:rsidR="00353D1C" w:rsidRDefault="00353D1C" w:rsidP="00353D1C">
      <w:r w:rsidRPr="00F72A2F">
        <w:t xml:space="preserve">LeCunn et al document the benefits of propagating a systems output of learnt parameters with respect to its input, citing the successful work of Hinton et al </w:t>
      </w:r>
      <w:r w:rsidRPr="00F72A2F">
        <w:fldChar w:fldCharType="begin" w:fldLock="1"/>
      </w:r>
      <w:r w:rsidRPr="00F72A2F">
        <w:instrText>ADDIN CSL_CITATION {"citationItems":[{"id":"ITEM-1","itemData":{"DOI":"10.1016/S0364-0213(85)80012-4","ISSN":"03640213","abstract":"The computational power of massively parallel networks of simple processing elements resides in the communication bandwidth provided by the hardware connections between elements. These connections can allow a significant fraction of the knowledge of the system to be applied to an instance of a problem in a very short time. One kind of computation for which massively parallel networks appear to be well suited is large constraint satisfaction searches, but to use the connections efficiently two conditions must be met: First, a search technique that is suitable for parallel networks must be found. Second, there must be some way of choosing internal representations which allow the preexisting hardware connections to be used efficiently for encoding the constraints in the domain being searched. We describe a general parallel search method, based on statistical mechanics, and we show how it leads to a general learning rule for modifying the connection strengths so as to incorporate knowledge about a task domain in an efficient way. We describe some simple examples in which the learning algorithm creates internal representations that are demonstrably the most efficient way of using the preexisting connectivity structure. © 1985.","author":[{"dropping-particle":"","family":"Ackley","given":"David H","non-dropping-particle":"","parse-names":false,"suffix":""},{"dropping-particle":"","family":"Hinton","given":"Geoffrey E","non-dropping-particle":"","parse-names":false,"suffix":""},{"dropping-particle":"","family":"Sejnowski","given":"Terrence J","non-dropping-particle":"","parse-names":false,"suffix":""}],"container-title":"Cognitive Science","id":"ITEM-1","issue":"1","issued":{"date-parts":[["1985"]]},"page":"147-169","title":"A learning algorithm for boltzmann machines","type":"article-journal","volume":"9"},"uris":["http://www.mendeley.com/documents/?uuid=0de563f2-d10c-39b3-9caf-9d59c9299344"]}],"mendeley":{"formattedCitation":"[20]","plainTextFormattedCitation":"[20]","previouslyFormattedCitation":"[20]"},"properties":{"noteIndex":0},"schema":"https://github.com/citation-style-language/schema/raw/master/csl-citation.json"}</w:instrText>
      </w:r>
      <w:r w:rsidRPr="00F72A2F">
        <w:fldChar w:fldCharType="separate"/>
      </w:r>
      <w:r w:rsidRPr="00F72A2F">
        <w:rPr>
          <w:noProof/>
        </w:rPr>
        <w:t>[20]</w:t>
      </w:r>
      <w:r w:rsidRPr="00F72A2F">
        <w:fldChar w:fldCharType="end"/>
      </w:r>
      <w:r w:rsidRPr="00F72A2F">
        <w:t xml:space="preserve">, </w:t>
      </w:r>
      <w:r w:rsidRPr="00F72A2F">
        <w:fldChar w:fldCharType="begin" w:fldLock="1"/>
      </w:r>
      <w:r w:rsidRPr="00F72A2F">
        <w:instrText>ADDIN CSL_CITATION {"citationItems":[{"id":"ITEM-1","itemData":{"DOI":"10.7551/mitpress/3349.003.0005","abstract":"Learning and Relearning in Boltzmann Machines GE Hinton Many of the chapters in Parallel Distributed Processing: Explorations in the Microstructure of Cognition, Volume 1: Foundations make use of the ability of a parallel","author":[{"dropping-particle":"","family":"Hinton","given":"G. E","non-dropping-particle":"","parse-names":false,"suffix":""},{"dropping-particle":"","family":"Sejnowski","given":"T. J","non-dropping-particle":"","parse-names":false,"suffix":""}],"container-title":"Graphical Models","id":"ITEM-1","issued":{"date-parts":[["2001"]]},"publisher":"The MIT Press","title":"Learning and Relearning in Boltzmann Machines","type":"chapter","volume":"1"},"uris":["http://www.mendeley.com/documents/?uuid=c315b83a-0204-38e0-99ef-b986e8b99b6c"]}],"mendeley":{"formattedCitation":"[21]","plainTextFormattedCitation":"[21]","previouslyFormattedCitation":"[21]"},"properties":{"noteIndex":0},"schema":"https://github.com/citation-style-language/schema/raw/master/csl-citation.json"}</w:instrText>
      </w:r>
      <w:r w:rsidRPr="00F72A2F">
        <w:fldChar w:fldCharType="separate"/>
      </w:r>
      <w:r w:rsidRPr="00F72A2F">
        <w:rPr>
          <w:noProof/>
        </w:rPr>
        <w:t>[21]</w:t>
      </w:r>
      <w:r w:rsidRPr="00F72A2F">
        <w:fldChar w:fldCharType="end"/>
      </w:r>
      <w:r w:rsidR="00F90D2E">
        <w:t xml:space="preserve">. </w:t>
      </w:r>
      <w:r w:rsidRPr="00F72A2F">
        <w:t>Observations of the backpropagation algorithm in a multi-layered network motivated the architecture of LeNet-5 and its case study of character recognition, showcasing automatic learning through feature extraction of pixel images with a fairly large training dataset.</w:t>
      </w:r>
    </w:p>
    <w:p w14:paraId="3EF31D58" w14:textId="77777777" w:rsidR="00353D1C" w:rsidRDefault="00353D1C" w:rsidP="00353D1C">
      <w:r>
        <w:t xml:space="preserve">Most of the convolutional neural networks success can be attributed to the ImageNet dataset and classification challenge named ILSVRC </w:t>
      </w:r>
      <w:r w:rsidRPr="00BC321B">
        <w:rPr>
          <w:i/>
          <w:iCs/>
        </w:rPr>
        <w:t xml:space="preserve">(ImageNet large scale visual recognition challenge) </w:t>
      </w:r>
      <w:r w:rsidRPr="00BC321B">
        <w:rPr>
          <w:i/>
          <w:iCs/>
        </w:rPr>
        <w:fldChar w:fldCharType="begin" w:fldLock="1"/>
      </w:r>
      <w:r w:rsidRPr="00BC321B">
        <w:rPr>
          <w:i/>
          <w:iCs/>
        </w:rPr>
        <w:instrText>ADDIN CSL_CITATION {"citationItems":[{"id":"ITEM-1","itemData":{"DOI":"10.1109/cvpr.2009.5206848","abstract":"The explosion of image data on the Internet has the potential to foster more sophisticated and robust models and algorithms to index, retrieve, organize and interact with images and multimedia data. But exactly how such data can be harnessed and organized remains a critical problem. We introduce here a new database called ldquoImageNetrdquo, a large-scale ontology of images built upon the backbone of the WordNet structure. ImageNet aims to populate the majority of the 80,000 synsets of WordNet with an average of 500-1000 clean and full resolution images. This will result in tens of millions of annotated images organized by the semantic hierarchy of WordNet. This paper offers a detailed analysis of ImageNet in its current state: 12 subtrees with 5247 synsets and 3.2 million images in total. We show that ImageNet is much larger in scale and diversity and much more accurate than the current image datasets. Constructing such a large-scale database is a challenging task. We describe the data collection scheme with Amazon Mechanical Turk. Lastly, we illustrate the usefulness of ImageNet through three simple applications in object recognition, image classification and automatic object clustering. We hope that the scale, accuracy, diversity and hierarchical structure of ImageNet can offer unparalleled opportunities to researchers in the computer vision community and beyond.","author":[{"dropping-particle":"","family":"Deng","given":"Jia","non-dropping-particle":"","parse-names":false,"suffix":""},{"dropping-particle":"","family":"Dong","given":"Wei","non-dropping-particle":"","parse-names":false,"suffix":""},{"dropping-particle":"","family":"Socher","given":"Richard","non-dropping-particle":"","parse-names":false,"suffix":""},{"dropping-particle":"","family":"Li","given":"Li-Jia","non-dropping-particle":"","parse-names":false,"suffix":""},{"dropping-particle":"","family":"Kai Li","given":"","non-dropping-particle":"","parse-names":false,"suffix":""},{"dropping-particle":"","family":"Li Fei-Fei","given":"","non-dropping-particle":"","parse-names":false,"suffix":""}],"id":"ITEM-1","issued":{"date-parts":[["2010","3","1"]]},"page":"248-255","publisher":"Institute of Electrical and Electronics Engineers (IEEE)","title":"ImageNet: A large-scale hierarchical image database","type":"paper-conference"},"uris":["http://www.mendeley.com/documents/?uuid=40354d06-2a2f-3943-a52c-103c972567b6"]}],"mendeley":{"formattedCitation":"[22]","plainTextFormattedCitation":"[22]","previouslyFormattedCitation":"[22]"},"properties":{"noteIndex":0},"schema":"https://github.com/citation-style-language/schema/raw/master/csl-citation.json"}</w:instrText>
      </w:r>
      <w:r w:rsidRPr="00BC321B">
        <w:rPr>
          <w:i/>
          <w:iCs/>
        </w:rPr>
        <w:fldChar w:fldCharType="separate"/>
      </w:r>
      <w:r w:rsidRPr="00BC321B">
        <w:rPr>
          <w:iCs/>
          <w:noProof/>
        </w:rPr>
        <w:t>[22]</w:t>
      </w:r>
      <w:r w:rsidRPr="00BC321B">
        <w:rPr>
          <w:i/>
          <w:iCs/>
        </w:rPr>
        <w:fldChar w:fldCharType="end"/>
      </w:r>
      <w:r>
        <w:t>. Contribution towards the creation and development of ImageNet fuelled research in the field of computer vision with findings that propelled the progression of convolutional neural networks forward.</w:t>
      </w:r>
    </w:p>
    <w:p w14:paraId="0FB97EF4" w14:textId="77777777" w:rsidR="00353D1C" w:rsidRDefault="00353D1C" w:rsidP="00353D1C">
      <w:r>
        <w:t xml:space="preserve">One particular network architecture which was developed as a result of ImageNet came from the work of Krizhevsky et al </w:t>
      </w:r>
      <w:r>
        <w:fldChar w:fldCharType="begin" w:fldLock="1"/>
      </w:r>
      <w:r>
        <w:instrText>ADDIN CSL_CITATION {"citationItems":[{"id":"ITEM-1","itemData":{"DOI":"10.1145/3065386","ISSN":"0001-0782","abstract":"We trained a large, deep convolutional neural network to classify the 1.2 million high-resolution images in the ImageNet LSVRC-2010 contest into the 1000 different classes. On the test data, we achieved top-1 and top-5 error rates of 37.5% and 17.0%, respectively, which is considerably better than the previous state-of-the-art. The neural network, which has 60 million parameters and 650,000 neurons, consists of five convolutional layers, some of which are followed by max-pooling layers, and three fully connected layers with a final 1000-way softmax. To make training faster, we used non-saturating neurons and a very efficient GPU implementation of the convolution operation. To reduce overfitting in the fully connected layers we employed a recently developed regularization method called \"dropout\" that proved to be very effective. We also entered a variant of this model in the ILSVRC-2012 competition and achieved a winning top-5 test error rate of 15.3%, compared to 26.2% achieved by the second-best entry.","author":[{"dropping-particle":"","family":"Krizhevsky","given":"Alex","non-dropping-particle":"","parse-names":false,"suffix":""},{"dropping-particle":"","family":"Sutskever","given":"Ilya","non-dropping-particle":"","parse-names":false,"suffix":""},{"dropping-particle":"","family":"Hinton","given":"Geoffrey E","non-dropping-particle":"","parse-names":false,"suffix":""}],"container-title":"Communications of the ACM","id":"ITEM-1","issue":"6","issued":{"date-parts":[["2017","5","24"]]},"page":"84-90","title":"ImageNet classification with deep convolutional neural networks","type":"article-journal","volume":"60"},"uris":["http://www.mendeley.com/documents/?uuid=3d4d3f8e-dc7c-34e5-8585-22359a58e013"]}],"mendeley":{"formattedCitation":"[23]","plainTextFormattedCitation":"[23]","previouslyFormattedCitation":"[23]"},"properties":{"noteIndex":0},"schema":"https://github.com/citation-style-language/schema/raw/master/csl-citation.json"}</w:instrText>
      </w:r>
      <w:r>
        <w:fldChar w:fldCharType="separate"/>
      </w:r>
      <w:r w:rsidRPr="006B641C">
        <w:rPr>
          <w:noProof/>
        </w:rPr>
        <w:t>[23]</w:t>
      </w:r>
      <w:r>
        <w:fldChar w:fldCharType="end"/>
      </w:r>
      <w:r>
        <w:t xml:space="preserve">. Known for its impressive performance improvements in ILSRVC 2012, AlexNet dropped the winning error rate to 16.4 from its preceding winners Sanchez et al </w:t>
      </w:r>
      <w:r>
        <w:fldChar w:fldCharType="begin" w:fldLock="1"/>
      </w:r>
      <w:r>
        <w:instrText>ADDIN CSL_CITATION {"citationItems":[{"id":"ITEM-1","itemData":{"DOI":"10.1109/CVPR.2011.5995504","ISBN":"9781457703942","ISSN":"10636919","abstract":"We address image classification on a large-scale, i.e. when a large number of images and classes are involved. First, we study classification accuracy as a function of the image signature dimensionality and the training set size. We show experimentally that the larger the training set, the higher the impact of the dimensionality on the accuracy. In other words, high-dimensional signatures are important to obtain state-of-the-art results on large datasets. Second, we tackle the problem of data compression on very large signatures (on the order of 10 5 dimensions) using two lossy compression strategies: a dimensionality reduction technique known as the hash kernel and an encoding technique based on product quantizers. We explain how the gain in storage can be traded against a loss in accuracy and/or an increase in CPU cost. We report results on two large databases ImageNet and a dataset of lM Flickr images showing that we can reduce the storage of our signatures by a factor 64 to 128 with little loss in accuracy. Integrating the decompression in the classifier learning yields an efficient and scalable training algorithm. On ILSVRC2010 we report a 74.3% accuracy at top-5, which corresponds to a 2.5% absolute improvement with respect to the state-of-the-art. On a subset of 10K classes of ImageNet we report a top-1 accuracy of 16.7%, a relative improvement of 160% with respect to the state-of-the-art. © 2011 IEEE.","author":[{"dropping-particle":"","family":"Sánchez","given":"Jorge","non-dropping-particle":"","parse-names":false,"suffix":""},{"dropping-particle":"","family":"Perronnin","given":"Florent","non-dropping-particle":"","parse-names":false,"suffix":""}],"container-title":"Proceedings of the IEEE Computer Society Conference on Computer Vision and Pattern Recognition","id":"ITEM-1","issued":{"date-parts":[["2011"]]},"page":"1665-1672","publisher":"IEEE Computer Society","title":"High-dimensional signature compression for large-scale image classification","type":"paper-conference"},"uris":["http://www.mendeley.com/documents/?uuid=7ca10f7a-5900-32f0-a06e-fd50cb0bd601"]}],"mendeley":{"formattedCitation":"[24]","plainTextFormattedCitation":"[24]","previouslyFormattedCitation":"[24]"},"properties":{"noteIndex":0},"schema":"https://github.com/citation-style-language/schema/raw/master/csl-citation.json"}</w:instrText>
      </w:r>
      <w:r>
        <w:fldChar w:fldCharType="separate"/>
      </w:r>
      <w:r w:rsidRPr="006B641C">
        <w:rPr>
          <w:noProof/>
        </w:rPr>
        <w:t>[24]</w:t>
      </w:r>
      <w:r>
        <w:fldChar w:fldCharType="end"/>
      </w:r>
      <w:r>
        <w:t>, whose error rate during ILSVRC 2011 was 25.8.</w:t>
      </w:r>
    </w:p>
    <w:p w14:paraId="22AE0393" w14:textId="707D3706" w:rsidR="00353D1C" w:rsidRDefault="00353D1C" w:rsidP="00353D1C">
      <w:pPr>
        <w:pStyle w:val="Heading4"/>
      </w:pPr>
      <w:bookmarkStart w:id="29" w:name="_Toc113475791"/>
      <w:r>
        <w:t>2.2.1.2. AlexNet</w:t>
      </w:r>
      <w:bookmarkEnd w:id="29"/>
    </w:p>
    <w:p w14:paraId="0A7C0247" w14:textId="77777777" w:rsidR="00353D1C" w:rsidRDefault="00353D1C" w:rsidP="00353D1C">
      <w:r>
        <w:t>AlexNet proved to be a landmark in the research of computer vision with Krizhevsky et al pushing to prove convolutional neural networks being the better fit for the task of object recognition using image data. Krizhevsky et al discuss the benefits of convolutional neural networks in contrast to traditional feedforward networks, justifying their argument of CNN’s providing flexibility in their depth and breadth for controlled deep learning models, the operations of CNN’s inherently making strong assumptions regarding the nature of images, as well as CNN’s having fewer connections and parameters conducive for efficient training times.</w:t>
      </w:r>
    </w:p>
    <w:p w14:paraId="52700428" w14:textId="77777777" w:rsidR="00353D1C" w:rsidRDefault="00353D1C" w:rsidP="00353D1C">
      <w:pPr>
        <w:keepNext/>
        <w:jc w:val="center"/>
      </w:pPr>
      <w:r>
        <w:rPr>
          <w:noProof/>
        </w:rPr>
        <w:drawing>
          <wp:inline distT="0" distB="0" distL="0" distR="0" wp14:anchorId="3FC8E142" wp14:editId="18766CF5">
            <wp:extent cx="5731510" cy="1867535"/>
            <wp:effectExtent l="0" t="0" r="0" b="0"/>
            <wp:docPr id="7" name="Picture 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engineering drawing&#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1867535"/>
                    </a:xfrm>
                    <a:prstGeom prst="rect">
                      <a:avLst/>
                    </a:prstGeom>
                  </pic:spPr>
                </pic:pic>
              </a:graphicData>
            </a:graphic>
          </wp:inline>
        </w:drawing>
      </w:r>
    </w:p>
    <w:p w14:paraId="2E5C4C5F" w14:textId="7BA56732" w:rsidR="00353D1C" w:rsidRDefault="00353D1C" w:rsidP="00353D1C">
      <w:pPr>
        <w:pStyle w:val="Caption"/>
        <w:jc w:val="center"/>
      </w:pPr>
      <w:bookmarkStart w:id="30" w:name="_Toc111821405"/>
      <w:bookmarkStart w:id="31" w:name="_Toc113475224"/>
      <w:r>
        <w:t xml:space="preserve">Figure </w:t>
      </w:r>
      <w:fldSimple w:instr=" SEQ Figure \* ARABIC ">
        <w:r w:rsidR="00D01085">
          <w:rPr>
            <w:noProof/>
          </w:rPr>
          <w:t>5</w:t>
        </w:r>
      </w:fldSimple>
      <w:r>
        <w:t xml:space="preserve"> - AlexNet architecture </w:t>
      </w:r>
      <w:r>
        <w:fldChar w:fldCharType="begin" w:fldLock="1"/>
      </w:r>
      <w:r w:rsidR="00CD3770">
        <w:instrText>ADDIN CSL_CITATION {"citationItems":[{"id":"ITEM-1","itemData":{"DOI":"10.1145/3065386","ISSN":"0001-0782","abstract":"We trained a large, deep convolutional neural network to classify the 1.2 million high-resolution images in the ImageNet LSVRC-2010 contest into the 1000 different classes. On the test data, we achieved top-1 and top-5 error rates of 37.5% and 17.0%, respectively, which is considerably better than the previous state-of-the-art. The neural network, which has 60 million parameters and 650,000 neurons, consists of five convolutional layers, some of which are followed by max-pooling layers, and three fully connected layers with a final 1000-way softmax. To make training faster, we used non-saturating neurons and a very efficient GPU implementation of the convolution operation. To reduce overfitting in the fully connected layers we employed a recently developed regularization method called \"dropout\" that proved to be very effective. We also entered a variant of this model in the ILSVRC-2012 competition and achieved a winning top-5 test error rate of 15.3%, compared to 26.2% achieved by the second-best entry.","author":[{"dropping-particle":"","family":"Krizhevsky","given":"Alex","non-dropping-particle":"","parse-names":false,"suffix":""},{"dropping-particle":"","family":"Sutskever","given":"Ilya","non-dropping-particle":"","parse-names":false,"suffix":""},{"dropping-particle":"","family":"Hinton","given":"Geoffrey E","non-dropping-particle":"","parse-names":false,"suffix":""}],"container-title":"Communications of the ACM","id":"ITEM-1","issue":"6","issued":{"date-parts":[["2017","5","24"]]},"page":"84-90","title":"ImageNet classification with deep convolutional neural networks","type":"article-journal","volume":"60"},"uris":["http://www.mendeley.com/documents/?uuid=3d4d3f8e-dc7c-34e5-8585-22359a58e013"]}],"mendeley":{"formattedCitation":"[23]","manualFormatting":"[23, Fig. 2]","plainTextFormattedCitation":"[23]","previouslyFormattedCitation":"[23]"},"properties":{"noteIndex":0},"schema":"https://github.com/citation-style-language/schema/raw/master/csl-citation.json"}</w:instrText>
      </w:r>
      <w:r>
        <w:fldChar w:fldCharType="separate"/>
      </w:r>
      <w:r w:rsidRPr="00CE3901">
        <w:rPr>
          <w:i w:val="0"/>
          <w:noProof/>
        </w:rPr>
        <w:t>[23</w:t>
      </w:r>
      <w:r w:rsidR="0028699B">
        <w:rPr>
          <w:i w:val="0"/>
          <w:noProof/>
        </w:rPr>
        <w:t>,</w:t>
      </w:r>
      <w:r>
        <w:rPr>
          <w:i w:val="0"/>
          <w:noProof/>
        </w:rPr>
        <w:t xml:space="preserve"> Fig. 2</w:t>
      </w:r>
      <w:r w:rsidRPr="00CE3901">
        <w:rPr>
          <w:i w:val="0"/>
          <w:noProof/>
        </w:rPr>
        <w:t>]</w:t>
      </w:r>
      <w:bookmarkEnd w:id="30"/>
      <w:bookmarkEnd w:id="31"/>
      <w:r>
        <w:fldChar w:fldCharType="end"/>
      </w:r>
    </w:p>
    <w:p w14:paraId="25EAAA2F" w14:textId="2E903E30" w:rsidR="00353D1C" w:rsidRDefault="00353D1C" w:rsidP="00353D1C">
      <w:r>
        <w:t>Emphasis across the work of Krizhevsky et al expresses the importance of more data and larger models to gain better performance. One such study challenged this common philosophy found in multiple other works [</w:t>
      </w:r>
      <w:r w:rsidRPr="00BC321B">
        <w:rPr>
          <w:highlight w:val="yellow"/>
        </w:rPr>
        <w:t>REF</w:t>
      </w:r>
      <w:r>
        <w:t xml:space="preserve">] from observations of double descent </w:t>
      </w:r>
      <w:r>
        <w:fldChar w:fldCharType="begin" w:fldLock="1"/>
      </w:r>
      <w:r>
        <w:instrText>ADDIN CSL_CITATION {"citationItems":[{"id":"ITEM-1","itemData":{"DOI":"10.1073/pnas.1903070116","ISSN":"10916490","PMID":"31341078","abstract":"Breakthroughs in machine learning are rapidly changing science and society, yet our fundamental understanding of this technology has lagged far behind. Indeed, one of the central tenets of the field, the bias–variance trade-off, appears to be at odds with the observed behavior of methods used in modern machine-learning practice. The bias–variance trade-off implies that a model should balance underfitting and overfitting: Rich enough to express underlying structure in data and simple enough to avoid fitting spurious patterns. However, in modern practice, very rich models such as neural networks are trained to exactly fit (i.e., interpolate) the data. Classically, such models would be considered overfitted, and yet they often obtain high accuracy on test data. This apparent contradiction has raised questions about the mathematical foundations of machine learning and their relevance to practitioners. In this paper, we reconcile the classical understanding and the modern practice within a unified performance curve. This “double-descent” curve subsumes the textbook U-shaped bias–variance trade-off curve by showing how increasing model capacity beyond the point of interpolation results in improved performance. We provide evidence for the existence and ubiquity of double descent for a wide spectrum of models and datasets, and we posit a mechanism for its emergence. This connection between the performance and the structure of machine-learning models delineates the limits of classical analyses and has implications for both the theory and the practice of machine learning.","author":[{"dropping-particle":"","family":"Belkin","given":"Mikhail","non-dropping-particle":"","parse-names":false,"suffix":""},{"dropping-particle":"","family":"Hsu","given":"Daniel","non-dropping-particle":"","parse-names":false,"suffix":""},{"dropping-particle":"","family":"Ma","given":"Siyuan","non-dropping-particle":"","parse-names":false,"suffix":""},{"dropping-particle":"","family":"Mandal","given":"Soumik","non-dropping-particle":"","parse-names":false,"suffix":""}],"container-title":"Proceedings of the National Academy of Sciences of the United States of America","id":"ITEM-1","issue":"32","issued":{"date-parts":[["2019","12","28"]]},"page":"15849-15854","publisher":"National Academy of Sciences","title":"Reconciling modern machine-learning practice and the classical bias–variance trade-off","type":"article-journal","volume":"116"},"uris":["http://www.mendeley.com/documents/?uuid=9445d144-da8b-3119-96bf-415ff6b47810"]}],"mendeley":{"formattedCitation":"[25]","plainTextFormattedCitation":"[25]","previouslyFormattedCitation":"[25]"},"properties":{"noteIndex":0},"schema":"https://github.com/citation-style-language/schema/raw/master/csl-citation.json"}</w:instrText>
      </w:r>
      <w:r>
        <w:fldChar w:fldCharType="separate"/>
      </w:r>
      <w:r w:rsidRPr="00042F18">
        <w:rPr>
          <w:noProof/>
        </w:rPr>
        <w:t>[25]</w:t>
      </w:r>
      <w:r>
        <w:fldChar w:fldCharType="end"/>
      </w:r>
      <w:r>
        <w:t>, a phenomenon that occurs in highly parameterized models where increasing model capacity results in improved performance and better generalisability.</w:t>
      </w:r>
    </w:p>
    <w:p w14:paraId="368FA677" w14:textId="77777777" w:rsidR="00353D1C" w:rsidRDefault="00353D1C" w:rsidP="00353D1C">
      <w:r>
        <w:t xml:space="preserve">Many established methods used today came from preceding networks such as LeNet-5 and AlexNet, most notably the commonly used ReLU (Rectified Linear Unit) activation function demonstrated in </w:t>
      </w:r>
      <w:r>
        <w:lastRenderedPageBreak/>
        <w:t xml:space="preserve">the AlexNet architecture. Krizhevsky et al observed faster training times over other neuron models popular at the time noting similar works which experimented with different activation functions for neurons such as </w:t>
      </w:r>
      <w:r>
        <w:fldChar w:fldCharType="begin" w:fldLock="1"/>
      </w:r>
      <w:r>
        <w:instrText>ADDIN CSL_CITATION {"citationItems":[{"id":"ITEM-1","itemData":{"DOI":"10.1109/ICCV.2009.5459469","ISBN":"9781424444205","abstract":"In many recent object recognition systems, feature extraction stages are generally composed of a filter bank, a non-linear transformation, and some sort of feature pooling layer. Most systems use only one stage of feature extraction in which the filters are hard-wired, or two stages where the filters in one or both stages are learned in supervised or unsupervised mode. This paper addresses three questions: 1. How does the non-linearities that follow the filter banks influence the recognition accuracy? 2. does learning the filter banks in an unsupervised or supervised manner improve the performance over random filters or hard-wired filters? 3. Is there any advantage to using an architecture with two stages of feature extraction, rather than one? We show that using non-linearities that include rectification and local contrast normalization is the single most important ingredient for good accuracy on object recognition benchmarks. We show that two stages of feature extraction yield better accuracy than one. Most surprisingly, we show that a two-stage system with random filters can yield almost 63% recognition rate on Caltech-101, provided that the proper non-linearities and pooling layers are used. Finally, we show that with supervised refinement, the system achieves state-of-the-art performance on NORB dataset (5.6%) and unsupervised pre-training followed by supervised refinement produces good accuracy on Caltech-101 (&gt; 65%), and the lowest known error rate on the undistorted, unprocessed MNIST dataset (0.53%). ©2009 IEEE.","author":[{"dropping-particle":"","family":"Jarrett","given":"Kevin","non-dropping-particle":"","parse-names":false,"suffix":""},{"dropping-particle":"","family":"Kavukcuoglu","given":"Koray","non-dropping-particle":"","parse-names":false,"suffix":""},{"dropping-particle":"","family":"Ranzato","given":"Marc'Aurelio","non-dropping-particle":"","parse-names":false,"suffix":""},{"dropping-particle":"","family":"LeCun","given":"Yann","non-dropping-particle":"","parse-names":false,"suffix":""}],"container-title":"Proceedings of the IEEE International Conference on Computer Vision","id":"ITEM-1","issued":{"date-parts":[["2009"]]},"page":"2146-2153","title":"What is the best multi-stage architecture for object recognition?","type":"paper-conference"},"uris":["http://www.mendeley.com/documents/?uuid=f7e0eb5b-ad64-3f90-ab9a-ff4390c21625"]}],"mendeley":{"formattedCitation":"[26]","plainTextFormattedCitation":"[26]","previouslyFormattedCitation":"[26]"},"properties":{"noteIndex":0},"schema":"https://github.com/citation-style-language/schema/raw/master/csl-citation.json"}</w:instrText>
      </w:r>
      <w:r>
        <w:fldChar w:fldCharType="separate"/>
      </w:r>
      <w:r w:rsidRPr="00042F18">
        <w:rPr>
          <w:noProof/>
        </w:rPr>
        <w:t>[26]</w:t>
      </w:r>
      <w:r>
        <w:fldChar w:fldCharType="end"/>
      </w:r>
      <w:r>
        <w:t xml:space="preserve">. Aside from popularizing the ReLU activation function, AlexNet also introduced the novelty of dropout, a regularization technique aimed to reduce overfitting of models through </w:t>
      </w:r>
      <w:r w:rsidRPr="00E02AC1">
        <w:rPr>
          <w:i/>
          <w:iCs/>
        </w:rPr>
        <w:t>“dropping out”</w:t>
      </w:r>
      <w:r>
        <w:t xml:space="preserve"> random neurons in the network during training. Krizhevsky et al note observations of overfitting in deep neural networks when limited data is applied as input, discussing common techniques such as early stopping </w:t>
      </w:r>
      <w:r>
        <w:fldChar w:fldCharType="begin" w:fldLock="1"/>
      </w:r>
      <w:r>
        <w:instrText>ADDIN CSL_CITATION {"citationItems":[{"id":"ITEM-1","itemData":{"DOI":"10.1007/3-540-49430-8_3","abstract":"Validation can be used to detect when overfitting starts during supervised training of a neural network; training is then stopped before convergence to avoid the overfitting (“early stopping”). The exact criterion used for validation-based early stopping,...","author":[{"dropping-particle":"","family":"Prechelt","given":"Lutz","non-dropping-particle":"","parse-names":false,"suffix":""}],"id":"ITEM-1","issued":{"date-parts":[["1998"]]},"page":"55-69","publisher":"Springer, Berlin, Heidelberg","title":"Early Stopping - But When?","type":"chapter"},"uris":["http://www.mendeley.com/documents/?uuid=fcffcf19-d19e-3987-aa0e-2dac35b38cda"]}],"mendeley":{"formattedCitation":"[27]","plainTextFormattedCitation":"[27]","previouslyFormattedCitation":"[27]"},"properties":{"noteIndex":0},"schema":"https://github.com/citation-style-language/schema/raw/master/csl-citation.json"}</w:instrText>
      </w:r>
      <w:r>
        <w:fldChar w:fldCharType="separate"/>
      </w:r>
      <w:r w:rsidRPr="00042F18">
        <w:rPr>
          <w:noProof/>
        </w:rPr>
        <w:t>[27]</w:t>
      </w:r>
      <w:r>
        <w:fldChar w:fldCharType="end"/>
      </w:r>
      <w:r>
        <w:t xml:space="preserve">; an operation whereby training is stopped when performance on validation metrics fail to improve. The use of dropout has the effect of adding noise to the training process, forcing random neurons of a layer to take on probabilistic values of more or less influence from its inputs </w:t>
      </w:r>
      <w:r>
        <w:fldChar w:fldCharType="begin" w:fldLock="1"/>
      </w:r>
      <w:r>
        <w:instrText>ADDIN CSL_CITATION {"citationItems":[{"id":"ITEM-1","itemData":{"ISSN":"15337928","abstract":"Deep neural nets with a large number of parameters are very powerful machine learning systems. However, overfitting is a serious problem in such networks. Large networks are also slow to use, making it difficult to deal with overfitting by combining the predictions of many different large neural nets at test time. Dropout is a technique for addressing this problem. The key idea is to randomly drop units (along with their connections) from the neural network during training. This prevents units from co-adapting too much. During training, dropout samples from an exponential number of different \"thinned\" networks. At test time, it is easy to approximate the effect of averaging the predictions of all these thinned networks by simply using a single unthinned network that has smaller weights. This significantly reduces overfitting and gives major improvements over other regularization methods. We show that dropout improves the performance of neural networks on supervised learning tasks in vision, speech recognition, document classification and computational biology, obtaining state-of-the-art results on many benchmark data sets. © 2014 Nitish Srivastava, Geoffrey Hinton, Alex Krizhevsky, Ilya Sutskever and Ruslan Salakhutdinov.","author":[{"dropping-particle":"","family":"Srivastava","given":"Nitish","non-dropping-particle":"","parse-names":false,"suffix":""},{"dropping-particle":"","family":"Hinton","given":"Geoffrey","non-dropping-particle":"","parse-names":false,"suffix":""},{"dropping-particle":"","family":"Krizhevsky","given":"Alex","non-dropping-particle":"","parse-names":false,"suffix":""},{"dropping-particle":"","family":"Sutskever","given":"Ilya","non-dropping-particle":"","parse-names":false,"suffix":""},{"dropping-particle":"","family":"Salakhutdinov","given":"Ruslan","non-dropping-particle":"","parse-names":false,"suffix":""}],"container-title":"Journal of Machine Learning Research","id":"ITEM-1","issued":{"date-parts":[["2014"]]},"page":"1929-1958","title":"Dropout: A simple way to prevent neural networks from overfitting","type":"article-journal","volume":"15"},"uris":["http://www.mendeley.com/documents/?uuid=36a5b54b-f836-3c77-915b-86491f608c4e"]}],"mendeley":{"formattedCitation":"[28]","plainTextFormattedCitation":"[28]","previouslyFormattedCitation":"[28]"},"properties":{"noteIndex":0},"schema":"https://github.com/citation-style-language/schema/raw/master/csl-citation.json"}</w:instrText>
      </w:r>
      <w:r>
        <w:fldChar w:fldCharType="separate"/>
      </w:r>
      <w:r w:rsidRPr="00042F18">
        <w:rPr>
          <w:noProof/>
        </w:rPr>
        <w:t>[28]</w:t>
      </w:r>
      <w:r>
        <w:fldChar w:fldCharType="end"/>
      </w:r>
      <w:r>
        <w:t>.</w:t>
      </w:r>
    </w:p>
    <w:p w14:paraId="3FF1F175" w14:textId="77777777" w:rsidR="00353D1C" w:rsidRDefault="00353D1C" w:rsidP="00353D1C">
      <w:r>
        <w:t xml:space="preserve">In contrast to the research towards dropout, the double descent phenomenon observes a commonality during training of various deep neural networks. Nakkiran et al, describes double descent as a phenomenon that can be observed through model complexity and larger training sets, as a model’s size increases the networks performance initially gets worse before getting better. The observation of double descent arises when techniques such as dropout or early stopping are not in effect, revealing performance gains which may be overlooked </w:t>
      </w:r>
      <w:r>
        <w:fldChar w:fldCharType="begin" w:fldLock="1"/>
      </w:r>
      <w:r>
        <w:instrText>ADDIN CSL_CITATION {"citationItems":[{"id":"ITEM-1","itemData":{"DOI":"10.1088/1742-5468/ac3a74","abstract":"We show that a variety of modern deep learning tasks exhibit a ‘double-descent’ phenomenon where, as we increase model size, performance first gets worse and then gets better. Moreover, we show that double descent occurs not just as a function of model size, but also as a function of the number of training epochs. We unify the above phenomena by defining a new complexity measure we call the effective model complexity and conjecture a generalized double descent with respect to this measure. Furthermore, our notion of model complexity allows us to identify certain regimes where increasing (even quadrupling) the number of train samples actually hurts test performance.","author":[{"dropping-particle":"","family":"Nakkiran","given":"Preetum","non-dropping-particle":"","parse-names":false,"suffix":""},{"dropping-particle":"","family":"Kaplun","given":"Gal","non-dropping-particle":"","parse-names":false,"suffix":""},{"dropping-particle":"","family":"Bansal","given":"Yamini","non-dropping-particle":"","parse-names":false,"suffix":""},{"dropping-particle":"","family":"Yang","given":"Tristan","non-dropping-particle":"","parse-names":false,"suffix":""},{"dropping-particle":"","family":"Barak","given":"Boaz","non-dropping-particle":"","parse-names":false,"suffix":""},{"dropping-particle":"","family":"Sutskever","given":"Ilya","non-dropping-particle":"","parse-names":false,"suffix":""}],"container-title":"Journal of Statistical Mechanics: Theory and Experiment","id":"ITEM-1","issue":"12","issued":{"date-parts":[["2021"]]},"page":"124003","title":"Deep double descent: where bigger models and more data hurt","type":"article-journal","volume":"2021"},"uris":["http://www.mendeley.com/documents/?uuid=c85810bf-1477-3ede-b4eb-63e177106ccd"]}],"mendeley":{"formattedCitation":"[29]","plainTextFormattedCitation":"[29]","previouslyFormattedCitation":"[29]"},"properties":{"noteIndex":0},"schema":"https://github.com/citation-style-language/schema/raw/master/csl-citation.json"}</w:instrText>
      </w:r>
      <w:r>
        <w:fldChar w:fldCharType="separate"/>
      </w:r>
      <w:r w:rsidRPr="00042F18">
        <w:rPr>
          <w:noProof/>
        </w:rPr>
        <w:t>[29]</w:t>
      </w:r>
      <w:r>
        <w:fldChar w:fldCharType="end"/>
      </w:r>
      <w:r>
        <w:t>.</w:t>
      </w:r>
    </w:p>
    <w:p w14:paraId="0EB4C6DC" w14:textId="56D8BAB0" w:rsidR="00353D1C" w:rsidRDefault="00353D1C" w:rsidP="00353D1C">
      <w:pPr>
        <w:pStyle w:val="Heading4"/>
      </w:pPr>
      <w:bookmarkStart w:id="32" w:name="_Toc113475792"/>
      <w:r>
        <w:t>2.2.1.3. VGGNet</w:t>
      </w:r>
      <w:bookmarkEnd w:id="32"/>
    </w:p>
    <w:p w14:paraId="21B665AF" w14:textId="77777777" w:rsidR="00353D1C" w:rsidRDefault="00353D1C" w:rsidP="00353D1C">
      <w:r>
        <w:t>Across the literature many researchers consider it to be conventional wisdom that model depth and larger data sets result in better generalisability [</w:t>
      </w:r>
      <w:r w:rsidRPr="007A31AD">
        <w:rPr>
          <w:highlight w:val="yellow"/>
        </w:rPr>
        <w:t>REF</w:t>
      </w:r>
      <w:r>
        <w:t xml:space="preserve">]. Research conducted by the Visual Geometry Group at Oxford University developed multiple model architectures which followed the philosophy of increasing model depth, arguing that deeper architectures enable the ability to solve more complex problems. As a result, VGGNet produced model architectures of varying depth (see </w:t>
      </w:r>
      <w:r>
        <w:fldChar w:fldCharType="begin"/>
      </w:r>
      <w:r>
        <w:instrText xml:space="preserve"> REF _Ref111469985 \h </w:instrText>
      </w:r>
      <w:r>
        <w:fldChar w:fldCharType="separate"/>
      </w:r>
      <w:r>
        <w:t xml:space="preserve">Figure </w:t>
      </w:r>
      <w:r>
        <w:rPr>
          <w:noProof/>
        </w:rPr>
        <w:t>6</w:t>
      </w:r>
      <w:r>
        <w:t>)</w:t>
      </w:r>
      <w:r>
        <w:fldChar w:fldCharType="end"/>
      </w:r>
      <w:r>
        <w:t xml:space="preserve"> where the accumulated number of layers precede the VGG name </w:t>
      </w:r>
      <w:r>
        <w:fldChar w:fldCharType="begin" w:fldLock="1"/>
      </w:r>
      <w:r>
        <w:instrText>ADDIN CSL_CITATION {"citationItems":[{"id":"ITEM-1","itemData":{"DOI":"10.48550/arxiv.1409.1556","abstract":"In this work we investigate the effect of the convolutional network depth on its accuracy in the large-scale image recognition setting. Our main contribution is a thorough evaluation of networks of increasing depth using an architecture with very small (3x3) convolution filters, which shows that a significant improvement on the prior-art configurations can be achieved by pushing the depth to 16-19 weight layers. These findings were the basis of our ImageNet Challenge 2014 submission, where our team secured the first and the second places in the localisation and classification tracks respectively. We also show that our representations generalise well to other datasets, where they achieve state-of-the-art results. We have made our two best-performing ConvNet models publicly available to facilitate further research on the use of deep visual representations in computer vision.","author":[{"dropping-particle":"","family":"Simonyan","given":"Karen","non-dropping-particle":"","parse-names":false,"suffix":""},{"dropping-particle":"","family":"Zisserman","given":"Andrew","non-dropping-particle":"","parse-names":false,"suffix":""}],"container-title":"3rd International Conference on Learning Representations, ICLR 2015 - Conference Track Proceedings","id":"ITEM-1","issued":{"date-parts":[["2014","9","4"]]},"publisher":"International Conference on Learning Representations, ICLR","title":"Very Deep Convolutional Networks for Large-Scale Image Recognition","type":"article-journal"},"uris":["http://www.mendeley.com/documents/?uuid=580d6d28-757c-34be-94d1-317e9faea6ae"]}],"mendeley":{"formattedCitation":"[30]","plainTextFormattedCitation":"[30]","previouslyFormattedCitation":"[30]"},"properties":{"noteIndex":0},"schema":"https://github.com/citation-style-language/schema/raw/master/csl-citation.json"}</w:instrText>
      </w:r>
      <w:r>
        <w:fldChar w:fldCharType="separate"/>
      </w:r>
      <w:r w:rsidRPr="0054201C">
        <w:rPr>
          <w:noProof/>
        </w:rPr>
        <w:t>[30]</w:t>
      </w:r>
      <w:r>
        <w:fldChar w:fldCharType="end"/>
      </w:r>
      <w:r>
        <w:t>.</w:t>
      </w:r>
    </w:p>
    <w:p w14:paraId="6D67A923" w14:textId="77777777" w:rsidR="00353D1C" w:rsidRDefault="00353D1C" w:rsidP="00353D1C">
      <w:pPr>
        <w:keepNext/>
        <w:jc w:val="center"/>
      </w:pPr>
      <w:r>
        <w:rPr>
          <w:noProof/>
        </w:rPr>
        <w:drawing>
          <wp:inline distT="0" distB="0" distL="0" distR="0" wp14:anchorId="542CE8B4" wp14:editId="591A50E1">
            <wp:extent cx="2986717" cy="4057650"/>
            <wp:effectExtent l="0" t="0" r="0" b="0"/>
            <wp:docPr id="6" name="Picture 6"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3066761" cy="4166395"/>
                    </a:xfrm>
                    <a:prstGeom prst="rect">
                      <a:avLst/>
                    </a:prstGeom>
                  </pic:spPr>
                </pic:pic>
              </a:graphicData>
            </a:graphic>
          </wp:inline>
        </w:drawing>
      </w:r>
    </w:p>
    <w:p w14:paraId="3CD09741" w14:textId="4A13C12F" w:rsidR="00353D1C" w:rsidRDefault="00353D1C" w:rsidP="00353D1C">
      <w:pPr>
        <w:pStyle w:val="Caption"/>
        <w:jc w:val="center"/>
      </w:pPr>
      <w:bookmarkStart w:id="33" w:name="_Toc111821406"/>
      <w:bookmarkStart w:id="34" w:name="_Toc113475225"/>
      <w:r>
        <w:t xml:space="preserve">Figure </w:t>
      </w:r>
      <w:fldSimple w:instr=" SEQ Figure \* ARABIC ">
        <w:r w:rsidR="00D01085">
          <w:rPr>
            <w:noProof/>
          </w:rPr>
          <w:t>6</w:t>
        </w:r>
      </w:fldSimple>
      <w:r>
        <w:t xml:space="preserve"> - </w:t>
      </w:r>
      <w:r w:rsidRPr="00C17439">
        <w:t>VGG architectures. Adapted from [31]</w:t>
      </w:r>
      <w:bookmarkEnd w:id="33"/>
      <w:bookmarkEnd w:id="34"/>
    </w:p>
    <w:p w14:paraId="2947760D" w14:textId="77777777" w:rsidR="00353D1C" w:rsidRDefault="00353D1C" w:rsidP="00353D1C">
      <w:r>
        <w:lastRenderedPageBreak/>
        <w:t xml:space="preserve">Each architecture utilized the ImageNet benchmark with VGG-16 producing the best performance from VGG-11 and VGG-13. Performance between VGG-16 and VGG-19 was negligible with VGG-19 including the addition of 3 more layers within the network architecture. Through the work of the VGG group, observations displayed performance improvements with deeper network architectures, proving the philosophy of deep architectures and large datasets providing better solutions for artificially intelligent models. Research also revealed a threshold of performance gains when approaching very deep network architectures due to vanishing gradients within the parameters of the network during backpropagation. The effects of vanishing gradients can be summarized as earlier weights in the network having little influence on the learning procedure. As architectures of deep learning networks get larger the shallow portions of the network have reduced changes in their parameters, halting training and having a significantly poor effect on network performance </w:t>
      </w:r>
      <w:r>
        <w:fldChar w:fldCharType="begin" w:fldLock="1"/>
      </w:r>
      <w:r>
        <w:instrText>ADDIN CSL_CITATION {"citationItems":[{"id":"ITEM-1","itemData":{"DOI":"10.1109/72.279181","ISSN":"19410093","PMID":"18267787","abstract":"Recurrent neural networks can be used to map input sequences to output sequences, such as for recognition, production or prediction problems. However, practical difficulties have been reported in training recurrent neural networks to perform tasks in which the temporal contingencies present in the input/output sequences span long intervals. We show why gradient based learning algorithms face an increasingly difficult problem as the duration of the dependencies to be captured increases. These results expose a trade-off between efficient learning by gradient descent and latching on information for long periods. Based on an understanding of this problem, alternatives to standard gradient descent are considered. © 1994 IEEE","author":[{"dropping-particle":"","family":"Bengio","given":"Yoshua","non-dropping-particle":"","parse-names":false,"suffix":""},{"dropping-particle":"","family":"Simard","given":"Patrice","non-dropping-particle":"","parse-names":false,"suffix":""},{"dropping-particle":"","family":"Frasconi","given":"Paolo","non-dropping-particle":"","parse-names":false,"suffix":""}],"container-title":"IEEE Transactions on Neural Networks","id":"ITEM-1","issue":"2","issued":{"date-parts":[["1994"]]},"page":"157-166","publisher":"IEEE Trans Neural Netw","title":"Learning Long-Term Dependencies with Gradient Descent is Difficult","type":"article-journal","volume":"5"},"uris":["http://www.mendeley.com/documents/?uuid=42125262-a805-3549-b3e3-6c7d7cc95d0f"]}],"mendeley":{"formattedCitation":"[31]","plainTextFormattedCitation":"[31]","previouslyFormattedCitation":"[31]"},"properties":{"noteIndex":0},"schema":"https://github.com/citation-style-language/schema/raw/master/csl-citation.json"}</w:instrText>
      </w:r>
      <w:r>
        <w:fldChar w:fldCharType="separate"/>
      </w:r>
      <w:r w:rsidRPr="007D0568">
        <w:rPr>
          <w:noProof/>
        </w:rPr>
        <w:t>[31]</w:t>
      </w:r>
      <w:r>
        <w:fldChar w:fldCharType="end"/>
      </w:r>
      <w:r>
        <w:t xml:space="preserve">, </w:t>
      </w:r>
      <w:r>
        <w:fldChar w:fldCharType="begin" w:fldLock="1"/>
      </w:r>
      <w:r>
        <w:instrText>ADDIN CSL_CITATION {"citationItems":[{"id":"ITEM-1","itemData":{"ISSN":"15324435","abstract":"Whereas before 2006 it appears that deep multilayer neural networks were not successfully trained, since then several algorithms have been shown to successfully train them, with experimental results showing the superiority of deeper vs less deep architectures. All these experimental results were obtained with new initialization or training mechanisms. Our objective here is to understand better why standard gradient descent from random initialization is doing so poorly with deep neural networks, to better understand these recent relative successes and help design better algorithms in the future. We first observe the influence of the non-linear activations functions. We find that the logistic sigmoid activation is unsuited for deep networks with random initialization because of its mean value, which can drive especially the top hidden layer into saturation. Surprisingly, we find that saturated units can move out of saturation by themselves, albeit slowly, and explaining the plateaus sometimes seen when training neural networks. We find that a new non-linearity that saturates less can often be beneficial. Finally, we study how activations and gradients vary across layers and during training, with the idea that training may be more difficult when the singular values of the Jacobian associated with each layer are far from 1. Based on these considerations, we propose a new initialization scheme that brings substantially faster convergence. Copyright 2010 by the authors.","author":[{"dropping-particle":"","family":"Glorot","given":"Xavier","non-dropping-particle":"","parse-names":false,"suffix":""},{"dropping-particle":"","family":"Bengio","given":"Yoshua","non-dropping-particle":"","parse-names":false,"suffix":""}],"container-title":"Journal of Machine Learning Research","id":"ITEM-1","issued":{"date-parts":[["2010"]]},"page":"249-256","title":"Understanding the difficulty of training deep feedforward neural networks","type":"paper-conference","volume":"9"},"uris":["http://www.mendeley.com/documents/?uuid=0845e6c1-3edc-35c5-ad6e-ed3e10574700"]}],"mendeley":{"formattedCitation":"[32]","plainTextFormattedCitation":"[32]","previouslyFormattedCitation":"[32]"},"properties":{"noteIndex":0},"schema":"https://github.com/citation-style-language/schema/raw/master/csl-citation.json"}</w:instrText>
      </w:r>
      <w:r>
        <w:fldChar w:fldCharType="separate"/>
      </w:r>
      <w:r w:rsidRPr="007D0568">
        <w:rPr>
          <w:noProof/>
        </w:rPr>
        <w:t>[32]</w:t>
      </w:r>
      <w:r>
        <w:fldChar w:fldCharType="end"/>
      </w:r>
      <w:r>
        <w:t>.</w:t>
      </w:r>
    </w:p>
    <w:p w14:paraId="5DB0D9A4" w14:textId="6EFD0328" w:rsidR="00353D1C" w:rsidRPr="00353D1C" w:rsidRDefault="00353D1C" w:rsidP="00353D1C">
      <w:r>
        <w:t>Backpropagation refers to the algorithm which finds the optimal shift in the network’s parameters. The goal of backpropagation is to minimize the</w:t>
      </w:r>
      <w:r w:rsidR="006D4A54">
        <w:t xml:space="preserve"> applied</w:t>
      </w:r>
      <w:r>
        <w:t xml:space="preserve"> loss function</w:t>
      </w:r>
      <w:r w:rsidR="0036054D">
        <w:t>;</w:t>
      </w:r>
      <w:r>
        <w:t xml:space="preserve"> a mathematical difference between the distribution of parameters from a data sample within a set of training examples and the networks predicted distribution of parameters. As a networks depth increases, backpropagation of earlier parameters in the network suffers, resulting in earlier layers contributing less to the overall learning of the model.</w:t>
      </w:r>
    </w:p>
    <w:p w14:paraId="7A38C0E6" w14:textId="54D9B45B" w:rsidR="001A4639" w:rsidRDefault="00353D1C" w:rsidP="00353D1C">
      <w:pPr>
        <w:pStyle w:val="Heading3"/>
      </w:pPr>
      <w:bookmarkStart w:id="35" w:name="_Toc113475793"/>
      <w:r>
        <w:t>2.2.2. Convolutional Neural Network Operations</w:t>
      </w:r>
      <w:bookmarkEnd w:id="35"/>
    </w:p>
    <w:p w14:paraId="4703F8C6" w14:textId="77777777" w:rsidR="00353D1C" w:rsidRPr="003F6370" w:rsidRDefault="00353D1C" w:rsidP="00353D1C">
      <w:r>
        <w:t>In contrast to feedforward neural networks which consist of multiple layers of neurons, CNN’s possess traits which offer localization, spatial invariance, along with fewer parameters due to a component known as local receptive fields. Feedforward networks are the earliest type of neural network and sequentially processes input data from its starting layer of neurons, passing input from the previous layer to the next as output, where each neuron from the preceding layer connects to all neurons in the next layer.</w:t>
      </w:r>
    </w:p>
    <w:p w14:paraId="3EE8E000" w14:textId="64CF20BE" w:rsidR="00353D1C" w:rsidRDefault="00353D1C" w:rsidP="00353D1C">
      <w:pPr>
        <w:pStyle w:val="Heading4"/>
      </w:pPr>
      <w:bookmarkStart w:id="36" w:name="_Toc113475794"/>
      <w:r>
        <w:t>2.2.2.1. Local Receptive Fields</w:t>
      </w:r>
      <w:bookmarkEnd w:id="36"/>
    </w:p>
    <w:p w14:paraId="3FD1B69B" w14:textId="3E377199" w:rsidR="00353D1C" w:rsidRDefault="00353D1C" w:rsidP="00353D1C">
      <w:r>
        <w:t xml:space="preserve">Aside from feedforward networks being fully connected, convolutional neural networks inherit local receptive fields when processing their inputs. Akin to common manipulation techniques applied in image processing </w:t>
      </w:r>
      <w:r>
        <w:fldChar w:fldCharType="begin" w:fldLock="1"/>
      </w:r>
      <w:r>
        <w:instrText>ADDIN CSL_CITATION {"citationItems":[{"id":"ITEM-1","itemData":{"DOI":"10.1007/978-3-030-34372-9","ISBN":"978-3-030-34371-2","author":[{"dropping-particle":"","family":"Szeliski","given":"Richard","non-dropping-particle":"","parse-names":false,"suffix":""}],"collection-title":"Texts in Computer Science","container-title":"Computer Vision: Algorithms and Applications","edition":"2nd Editio","id":"ITEM-1","issued":{"date-parts":[["2022"]]},"page":"107-127","publisher":"Springer International Publishing","publisher-place":"Washington","title":"Image processing","type":"chapter"},"uris":["http://www.mendeley.com/documents/?uuid=35d140dd-0e2c-3868-91ac-eecf239746cd"]}],"mendeley":{"formattedCitation":"[38]","plainTextFormattedCitation":"[38]","previouslyFormattedCitation":"[38]"},"properties":{"noteIndex":0},"schema":"https://github.com/citation-style-language/schema/raw/master/csl-citation.json"}</w:instrText>
      </w:r>
      <w:r>
        <w:fldChar w:fldCharType="separate"/>
      </w:r>
      <w:r w:rsidRPr="00210177">
        <w:rPr>
          <w:noProof/>
        </w:rPr>
        <w:t>[38]</w:t>
      </w:r>
      <w:r>
        <w:fldChar w:fldCharType="end"/>
      </w:r>
      <w:r>
        <w:t xml:space="preserve">, a </w:t>
      </w:r>
      <w:r w:rsidRPr="00A12975">
        <w:rPr>
          <w:i/>
          <w:iCs/>
        </w:rPr>
        <w:t>kernel</w:t>
      </w:r>
      <w:r>
        <w:t xml:space="preserve"> which overlays the underlying pixels of an image produces a receptive field local to the given region of pixels within the </w:t>
      </w:r>
      <w:r w:rsidR="00FD467B">
        <w:t>input</w:t>
      </w:r>
      <w:r>
        <w:t>. Each receptive field the kernel overlaps finds the product of the kernel and corresponding pixel values of the local receptive field. The operation of convolution is achieved through element-wise multiplication, for each pixel within the receptive field, the accumulated products of both kernel and pixel values are summed to obtain a final output. Repeating this operation over the entire input image results in a complete feature map.</w:t>
      </w:r>
    </w:p>
    <w:p w14:paraId="3AC19407" w14:textId="77777777" w:rsidR="0028699B" w:rsidRDefault="0028699B" w:rsidP="0028699B">
      <w:pPr>
        <w:keepNext/>
        <w:jc w:val="center"/>
      </w:pPr>
      <w:r>
        <w:rPr>
          <w:noProof/>
          <w14:ligatures w14:val="standardContextual"/>
        </w:rPr>
        <w:drawing>
          <wp:inline distT="0" distB="0" distL="0" distR="0" wp14:anchorId="171C7368" wp14:editId="2AB0D064">
            <wp:extent cx="2712472" cy="1736090"/>
            <wp:effectExtent l="0" t="0" r="0" b="0"/>
            <wp:docPr id="31" name="Picture 3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 engineering drawing&#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04868" cy="1795227"/>
                    </a:xfrm>
                    <a:prstGeom prst="rect">
                      <a:avLst/>
                    </a:prstGeom>
                  </pic:spPr>
                </pic:pic>
              </a:graphicData>
            </a:graphic>
          </wp:inline>
        </w:drawing>
      </w:r>
    </w:p>
    <w:p w14:paraId="700DD518" w14:textId="3A082A40" w:rsidR="0028699B" w:rsidRDefault="0028699B" w:rsidP="0028699B">
      <w:pPr>
        <w:pStyle w:val="Caption"/>
        <w:jc w:val="center"/>
      </w:pPr>
      <w:bookmarkStart w:id="37" w:name="_Toc113475227"/>
      <w:r>
        <w:t xml:space="preserve">Figure </w:t>
      </w:r>
      <w:fldSimple w:instr=" SEQ Figure \* ARABIC ">
        <w:r w:rsidR="00D01085">
          <w:rPr>
            <w:noProof/>
          </w:rPr>
          <w:t>8</w:t>
        </w:r>
      </w:fldSimple>
      <w:r>
        <w:t xml:space="preserve"> - Convolution operation </w:t>
      </w:r>
      <w:r>
        <w:fldChar w:fldCharType="begin" w:fldLock="1"/>
      </w:r>
      <w:r>
        <w:instrText>ADDIN CSL_CITATION {"citationItems":[{"id":"ITEM-1","itemData":{"DOI":"10.1007/s13244-018-0639-9","ISSN":"18694101","abstract":"Abstract: Convolutional neural network (CNN), a class of artificial neural networks that has become dominant in various computer vision tasks, is attracting interest across a variety of domains, including radiology. CNN is designed to automatically and adaptively learn spatial hierarchies of features through backpropagation by using multiple building blocks, such as convolution layers, pooling layers, and fully connected layers. This review article offers a perspective on the basic concepts of CNN and its application to various radiological tasks, and discusses its challenges and future directions in the field of radiology. Two challenges in applying CNN to radiological tasks, small dataset and overfitting, will also be covered in this article, as well as techniques to minimize them. Being familiar with the concepts and advantages, as well as limitations, of CNN is essential to leverage its potential in diagnostic radiology, with the goal of augmenting the performance of radiologists and improving patient care. Key Points: • Convolutional neural network is a class of deep learning methods which has become dominant in various computer vision tasks and is attracting interest across a variety of domains, including radiology. • Convolutional neural network is composed of multiple building blocks, such as convolution layers, pooling layers, and fully connected layers, and is designed to automatically and adaptively learn spatial hierarchies of features through a backpropagation algorithm. • Familiarity with the concepts and advantages, as well as limitations, of convolutional neural network is essential to leverage its potential to improve radiologist performance and, eventually, patient care.","author":[{"dropping-particle":"","family":"Yamashita","given":"Rikiya","non-dropping-particle":"","parse-names":false,"suffix":""},{"dropping-particle":"","family":"Nishio","given":"Mizuho","non-dropping-particle":"","parse-names":false,"suffix":""},{"dropping-particle":"","family":"Do","given":"Richard Kinh Gian","non-dropping-particle":"","parse-names":false,"suffix":""},{"dropping-particle":"","family":"Togashi","given":"Kaori","non-dropping-particle":"","parse-names":false,"suffix":""}],"container-title":"Insights into Imaging","id":"ITEM-1","issue":"4","issued":{"date-parts":[["2018","8","1"]]},"page":"611-629","publisher":"Springer Verlag","title":"Convolutional neural networks: an overview and application in radiology","type":"article","volume":"9"},"uris":["http://www.mendeley.com/documents/?uuid=0843477c-0654-3c3f-bca3-202c0a136bc4"]}],"mendeley":{"formattedCitation":"[39]","manualFormatting":"[39, Fig. 3a]","plainTextFormattedCitation":"[39]","previouslyFormattedCitation":"[39]"},"properties":{"noteIndex":0},"schema":"https://github.com/citation-style-language/schema/raw/master/csl-citation.json"}</w:instrText>
      </w:r>
      <w:r>
        <w:fldChar w:fldCharType="separate"/>
      </w:r>
      <w:r w:rsidRPr="0028699B">
        <w:rPr>
          <w:i w:val="0"/>
          <w:noProof/>
        </w:rPr>
        <w:t>[39</w:t>
      </w:r>
      <w:r>
        <w:rPr>
          <w:i w:val="0"/>
          <w:noProof/>
        </w:rPr>
        <w:t>, Fig. 3a</w:t>
      </w:r>
      <w:r w:rsidRPr="0028699B">
        <w:rPr>
          <w:i w:val="0"/>
          <w:noProof/>
        </w:rPr>
        <w:t>]</w:t>
      </w:r>
      <w:bookmarkEnd w:id="37"/>
      <w:r>
        <w:fldChar w:fldCharType="end"/>
      </w:r>
    </w:p>
    <w:p w14:paraId="08712CE8" w14:textId="77777777" w:rsidR="00353D1C" w:rsidRPr="00A13743" w:rsidRDefault="00353D1C" w:rsidP="00353D1C">
      <w:r>
        <w:lastRenderedPageBreak/>
        <w:t>The benefits of the convolution operation results in shared parameters between layers of the network as opposed to fully connected layers within a feedforward network where each neuron in a given layer is connected to its neighbouring neuron. This reduction of parameters optimizes convolutional neural networks in comparison to feedforward networks, with the ability to parallelize the convolution operation to gain faster training times.</w:t>
      </w:r>
    </w:p>
    <w:p w14:paraId="79280956" w14:textId="00DBB74D" w:rsidR="00353D1C" w:rsidRDefault="00353D1C" w:rsidP="00353D1C">
      <w:pPr>
        <w:pStyle w:val="Heading4"/>
      </w:pPr>
      <w:bookmarkStart w:id="38" w:name="_Toc113475795"/>
      <w:r>
        <w:t>2.2.2.2. Pooling</w:t>
      </w:r>
      <w:bookmarkEnd w:id="38"/>
    </w:p>
    <w:p w14:paraId="3B5C0354" w14:textId="2C345595" w:rsidR="00353D1C" w:rsidRDefault="00353D1C" w:rsidP="00353D1C">
      <w:r>
        <w:t xml:space="preserve">Pooling is a technique applied to an input of a resulting feature map which down-samples the input to reduce its size. Pooling operations </w:t>
      </w:r>
      <w:r w:rsidR="002802B2">
        <w:t xml:space="preserve">traditionally </w:t>
      </w:r>
      <w:r>
        <w:t>range from global averag</w:t>
      </w:r>
      <w:r w:rsidR="00EF67D8">
        <w:t>ing</w:t>
      </w:r>
      <w:r>
        <w:t xml:space="preserve"> to max</w:t>
      </w:r>
      <w:r w:rsidR="000B3F42">
        <w:t>imum</w:t>
      </w:r>
      <w:r>
        <w:t xml:space="preserve"> pooling, each operation segments the feature map through use of a filter whereby the size of the filter determines the segmented regions of the input. Following a similar process to the convolution operation, a filter overlaps each region of the input performing the given pooling operation, the resulting output inherits the dimensions of the filter size in combination with the length of stride.</w:t>
      </w:r>
    </w:p>
    <w:p w14:paraId="6383FBD6" w14:textId="77777777" w:rsidR="0028699B" w:rsidRDefault="0028699B" w:rsidP="0028699B">
      <w:pPr>
        <w:keepNext/>
        <w:jc w:val="center"/>
      </w:pPr>
      <w:r>
        <w:rPr>
          <w:noProof/>
          <w14:ligatures w14:val="standardContextual"/>
        </w:rPr>
        <w:drawing>
          <wp:inline distT="0" distB="0" distL="0" distR="0" wp14:anchorId="0622B6CD" wp14:editId="37EF6F13">
            <wp:extent cx="2962275" cy="2042348"/>
            <wp:effectExtent l="0" t="0" r="0" b="0"/>
            <wp:docPr id="32" name="Picture 3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976692" cy="2052288"/>
                    </a:xfrm>
                    <a:prstGeom prst="rect">
                      <a:avLst/>
                    </a:prstGeom>
                  </pic:spPr>
                </pic:pic>
              </a:graphicData>
            </a:graphic>
          </wp:inline>
        </w:drawing>
      </w:r>
    </w:p>
    <w:p w14:paraId="6EC3FD0F" w14:textId="1907B3CF" w:rsidR="0028699B" w:rsidRDefault="0028699B" w:rsidP="0028699B">
      <w:pPr>
        <w:pStyle w:val="Caption"/>
        <w:jc w:val="center"/>
      </w:pPr>
      <w:bookmarkStart w:id="39" w:name="_Toc113475228"/>
      <w:r>
        <w:t xml:space="preserve">Figure </w:t>
      </w:r>
      <w:fldSimple w:instr=" SEQ Figure \* ARABIC ">
        <w:r w:rsidR="00D01085">
          <w:rPr>
            <w:noProof/>
          </w:rPr>
          <w:t>9</w:t>
        </w:r>
      </w:fldSimple>
      <w:r>
        <w:t xml:space="preserve"> - Max pooling </w:t>
      </w:r>
      <w:r>
        <w:fldChar w:fldCharType="begin" w:fldLock="1"/>
      </w:r>
      <w:r w:rsidR="00CD3770">
        <w:instrText>ADDIN CSL_CITATION {"citationItems":[{"id":"ITEM-1","itemData":{"DOI":"10.1007/s13244-018-0639-9","ISSN":"18694101","abstract":"Abstract: Convolutional neural network (CNN), a class of artificial neural networks that has become dominant in various computer vision tasks, is attracting interest across a variety of domains, including radiology. CNN is designed to automatically and adaptively learn spatial hierarchies of features through backpropagation by using multiple building blocks, such as convolution layers, pooling layers, and fully connected layers. This review article offers a perspective on the basic concepts of CNN and its application to various radiological tasks, and discusses its challenges and future directions in the field of radiology. Two challenges in applying CNN to radiological tasks, small dataset and overfitting, will also be covered in this article, as well as techniques to minimize them. Being familiar with the concepts and advantages, as well as limitations, of CNN is essential to leverage its potential in diagnostic radiology, with the goal of augmenting the performance of radiologists and improving patient care. Key Points: • Convolutional neural network is a class of deep learning methods which has become dominant in various computer vision tasks and is attracting interest across a variety of domains, including radiology. • Convolutional neural network is composed of multiple building blocks, such as convolution layers, pooling layers, and fully connected layers, and is designed to automatically and adaptively learn spatial hierarchies of features through a backpropagation algorithm. • Familiarity with the concepts and advantages, as well as limitations, of convolutional neural network is essential to leverage its potential to improve radiologist performance and, eventually, patient care.","author":[{"dropping-particle":"","family":"Yamashita","given":"Rikiya","non-dropping-particle":"","parse-names":false,"suffix":""},{"dropping-particle":"","family":"Nishio","given":"Mizuho","non-dropping-particle":"","parse-names":false,"suffix":""},{"dropping-particle":"","family":"Do","given":"Richard Kinh Gian","non-dropping-particle":"","parse-names":false,"suffix":""},{"dropping-particle":"","family":"Togashi","given":"Kaori","non-dropping-particle":"","parse-names":false,"suffix":""}],"container-title":"Insights into Imaging","id":"ITEM-1","issue":"4","issued":{"date-parts":[["2018","8","1"]]},"page":"611-629","publisher":"Springer Verlag","title":"Convolutional neural networks: an overview and application in radiology","type":"article","volume":"9"},"uris":["http://www.mendeley.com/documents/?uuid=0843477c-0654-3c3f-bca3-202c0a136bc4"]}],"mendeley":{"formattedCitation":"[39]","manualFormatting":"[39, Fig. 6a]","plainTextFormattedCitation":"[39]","previouslyFormattedCitation":"[39]"},"properties":{"noteIndex":0},"schema":"https://github.com/citation-style-language/schema/raw/master/csl-citation.json"}</w:instrText>
      </w:r>
      <w:r>
        <w:fldChar w:fldCharType="separate"/>
      </w:r>
      <w:r w:rsidRPr="0028699B">
        <w:rPr>
          <w:i w:val="0"/>
          <w:noProof/>
        </w:rPr>
        <w:t>[39</w:t>
      </w:r>
      <w:r>
        <w:rPr>
          <w:i w:val="0"/>
          <w:noProof/>
        </w:rPr>
        <w:t>, Fig. 6a</w:t>
      </w:r>
      <w:r w:rsidRPr="0028699B">
        <w:rPr>
          <w:i w:val="0"/>
          <w:noProof/>
        </w:rPr>
        <w:t>]</w:t>
      </w:r>
      <w:bookmarkEnd w:id="39"/>
      <w:r>
        <w:fldChar w:fldCharType="end"/>
      </w:r>
    </w:p>
    <w:p w14:paraId="00060464" w14:textId="77777777" w:rsidR="00353D1C" w:rsidRPr="00E6403E" w:rsidRDefault="00353D1C" w:rsidP="00353D1C">
      <w:r>
        <w:t>Further reduction of the input as a result of pooling provides much more robust feature maps and is generally more computationally efficient. Pooling preserves the input although reducing its dimensionality, an intuitive description of pooling can be expressed as the influence or presence of a given feature becoming more pronounced.</w:t>
      </w:r>
    </w:p>
    <w:p w14:paraId="0813AF76" w14:textId="470E077E" w:rsidR="00353D1C" w:rsidRDefault="00353D1C" w:rsidP="00353D1C">
      <w:pPr>
        <w:pStyle w:val="Heading3"/>
      </w:pPr>
      <w:bookmarkStart w:id="40" w:name="_Ref112177966"/>
      <w:bookmarkStart w:id="41" w:name="_Toc113475796"/>
      <w:r>
        <w:t>2.2.3. Measuring Performance</w:t>
      </w:r>
      <w:bookmarkEnd w:id="40"/>
      <w:bookmarkEnd w:id="41"/>
    </w:p>
    <w:p w14:paraId="105B8139" w14:textId="77777777" w:rsidR="00353D1C" w:rsidRDefault="00353D1C" w:rsidP="00353D1C">
      <w:r>
        <w:t>Evaluation of the performance of a neural network is an important measure regarding the accuracy of models produced through training neural networks. Neural networks model approximations of target functions for a given domain, testing the credibility of a model critically evaluates its performance.</w:t>
      </w:r>
    </w:p>
    <w:p w14:paraId="217918B6" w14:textId="06FED860" w:rsidR="00353D1C" w:rsidRDefault="00353D1C" w:rsidP="00353D1C">
      <w:r>
        <w:t xml:space="preserve">Metrics which measure performance highly depend on the objective of the model. In terms of classification tasks few common metrics are used for evaluating model performance according to the literature </w:t>
      </w:r>
      <w:r>
        <w:fldChar w:fldCharType="begin" w:fldLock="1"/>
      </w:r>
      <w:r w:rsidR="0028699B">
        <w:instrText>ADDIN CSL_CITATION {"citationItems":[{"id":"ITEM-1","itemData":{"DOI":"10.1109/NAECON.2018.8556808","ISBN":"9781538665572","ISSN":"23792027","abstract":"The resurgence of interest in artificial intelligence (AI) stem from impressive deep learning (DL) performance such as hierarchical supervised training using a Convolutional Neural Network (CNN). Current DL needs to focus on contextual reasoning, explainable results, and repeatable understanding that require evaluation methods. This paper presents measures of effectiveness (MOE) for DL techniques that extend measures of performance (MOP). MOPs include: Timeliness: computational efficiency, Accuracy: operational robustness, and Confidence: semi-supervised representation. MOE concerns include Throughput: data efficiency, Security: Adversarial robustness, and Completeness: problem representation. DL evaluation requires verification and validation testing in realistic environments. An example is shown for Deep Multimodal Image Fusion (DMIF) that evaluates MOEs of information gain, robustness, and quality.","author":[{"dropping-particle":"","family":"Blasch","given":"Erik","non-dropping-particle":"","parse-names":false,"suffix":""},{"dropping-particle":"","family":"Liu","given":"Shuo","non-dropping-particle":"","parse-names":false,"suffix":""},{"dropping-particle":"","family":"Liu","given":"Zheng","non-dropping-particle":"","parse-names":false,"suffix":""},{"dropping-particle":"","family":"Zheng","given":"Yufeng","non-dropping-particle":"","parse-names":false,"suffix":""}],"container-title":"Proceedings of the IEEE National Aerospace Electronics Conference, NAECON","id":"ITEM-1","issued":{"date-parts":[["2018","12","3"]]},"page":"254-261","publisher":"Institute of Electrical and Electronics Engineers Inc.","title":"Deep Learning Measures of Effectiveness","type":"paper-conference","volume":"2018-July"},"uris":["http://www.mendeley.com/documents/?uuid=043c9cf4-786e-3785-a277-cb1f6ea7968d"]}],"mendeley":{"formattedCitation":"[40]","plainTextFormattedCitation":"[40]","previouslyFormattedCitation":"[40]"},"properties":{"noteIndex":0},"schema":"https://github.com/citation-style-language/schema/raw/master/csl-citation.json"}</w:instrText>
      </w:r>
      <w:r>
        <w:fldChar w:fldCharType="separate"/>
      </w:r>
      <w:r w:rsidR="0028699B" w:rsidRPr="0028699B">
        <w:rPr>
          <w:noProof/>
        </w:rPr>
        <w:t>[40]</w:t>
      </w:r>
      <w:r>
        <w:fldChar w:fldCharType="end"/>
      </w:r>
      <w:r>
        <w:t xml:space="preserve">, </w:t>
      </w:r>
      <w:r>
        <w:fldChar w:fldCharType="begin" w:fldLock="1"/>
      </w:r>
      <w:r w:rsidR="0028699B">
        <w:instrText>ADDIN CSL_CITATION {"citationItems":[{"id":"ITEM-1","itemData":{"DOI":"10.1016/0895-7177(94)00207-5","ISSN":"08957177","abstract":"Model building in artificial neural networks (ANN) refers to selecting the \"optimal\" network architecture, network topology, data representation, training algorithm, training parameters, and terminating criteria, such that some desired level of performance is achieved. Validation, a critical aspect of any model construction, is based upon some specified ANN performance measure of data that was not used in model construction. In addition to trained ANN validation, this performance measure is often used to evaluate the superiority of network architecture, learning algorithm, or application of a neural network. This paper investigates the three most frequently reported performance measures for pattern classification networks: Mean Absolute Error (MAE), Root Mean Squared Error (RMSE), and percent good classification. First the inconsistency of the three metrics for selecting the \"better\" network is examined empirically. An analysis of error histograms is shown to be an effective means for investigating and resolving inconsistent network performance measures. Second, the focus of this paper is on percent good classification, the most often used measure of performance for classification networks. This measure is satisfactory if no particular importance is given to any single class, however, if one class is deemed more serious than others, percent good classification will mask the individual class components. This deficiency is resolved through a neural network analogy to the statistical concept of power. It is shown that power as a neural network performance metric is tuneable, and is a more descriptive measure than percent correct for evaluating and predicting the \"goodness\" of a network. © 1995.","author":[{"dropping-particle":"","family":"Twomey","given":"J. M.","non-dropping-particle":"","parse-names":false,"suffix":""},{"dropping-particle":"","family":"Smith","given":"A. E.","non-dropping-particle":"","parse-names":false,"suffix":""}],"container-title":"Mathematical and Computer Modelling","id":"ITEM-1","issue":"1-2","issued":{"date-parts":[["1995","1","1"]]},"page":"243-258","publisher":"Pergamon","title":"Performance measures, consistency, and power for artificial neural network models","type":"article-journal","volume":"21"},"uris":["http://www.mendeley.com/documents/?uuid=f510fae1-3ff4-3059-935a-d464962cd37e"]}],"mendeley":{"formattedCitation":"[41]","plainTextFormattedCitation":"[41]","previouslyFormattedCitation":"[41]"},"properties":{"noteIndex":0},"schema":"https://github.com/citation-style-language/schema/raw/master/csl-citation.json"}</w:instrText>
      </w:r>
      <w:r>
        <w:fldChar w:fldCharType="separate"/>
      </w:r>
      <w:r w:rsidR="0028699B" w:rsidRPr="0028699B">
        <w:rPr>
          <w:noProof/>
        </w:rPr>
        <w:t>[41]</w:t>
      </w:r>
      <w:r>
        <w:fldChar w:fldCharType="end"/>
      </w:r>
      <w:r>
        <w:t xml:space="preserve">, </w:t>
      </w:r>
      <w:r>
        <w:fldChar w:fldCharType="begin" w:fldLock="1"/>
      </w:r>
      <w:r w:rsidR="0028699B">
        <w:instrText>ADDIN CSL_CITATION {"citationItems":[{"id":"ITEM-1","itemData":{"DOI":"10.1007/978-3-319-10584-0_22","ISBN":"9783319105833","ISSN":"16113349","abstract":"In the last two years, convolutional neural networks (CNNs) have achieved an impressive suite of results on standard recognition datasets and tasks. CNN-based features seem poised to quickly replace engineered representations, such as SIFT and HOG. However, compared to SIFT and HOG, we understand much less about the nature of the features learned by large CNNs. In this paper, we experimentally probe several aspects of CNN feature learning in an attempt to help practitioners gain useful, evidence-backed intuitions about how to apply CNNs to computer vision problems. © 2014 Springer International Publishing.","author":[{"dropping-particle":"","family":"Agrawal","given":"Pulkit","non-dropping-particle":"","parse-names":false,"suffix":""},{"dropping-particle":"","family":"Girshick","given":"Ross","non-dropping-particle":"","parse-names":false,"suffix":""},{"dropping-particle":"","family":"Malik","given":"Jitendra","non-dropping-particle":"","parse-names":false,"suffix":""}],"container-title":"Lecture Notes in Computer Science (including subseries Lecture Notes in Artificial Intelligence and Lecture Notes in Bioinformatics)","id":"ITEM-1","issue":"PART 7","issued":{"date-parts":[["2014"]]},"page":"329-344","title":"Analyzing the performance of multilayer neural networks for object recognition","type":"paper-conference","volume":"8695 LNCS"},"uris":["http://www.mendeley.com/documents/?uuid=9c6b15d3-c85a-328d-a655-1c27b7cecbe3"]}],"mendeley":{"formattedCitation":"[42]","plainTextFormattedCitation":"[42]","previouslyFormattedCitation":"[42]"},"properties":{"noteIndex":0},"schema":"https://github.com/citation-style-language/schema/raw/master/csl-citation.json"}</w:instrText>
      </w:r>
      <w:r>
        <w:fldChar w:fldCharType="separate"/>
      </w:r>
      <w:r w:rsidR="0028699B" w:rsidRPr="0028699B">
        <w:rPr>
          <w:noProof/>
        </w:rPr>
        <w:t>[42]</w:t>
      </w:r>
      <w:r>
        <w:fldChar w:fldCharType="end"/>
      </w:r>
      <w:r>
        <w:t>.</w:t>
      </w:r>
    </w:p>
    <w:p w14:paraId="004245F1" w14:textId="2A239150" w:rsidR="00353D1C" w:rsidRDefault="00353D1C" w:rsidP="00353D1C">
      <w:pPr>
        <w:pStyle w:val="Heading4"/>
      </w:pPr>
      <w:bookmarkStart w:id="42" w:name="_Toc113475797"/>
      <w:r>
        <w:t>2.2.3.1. Confusion Matrix</w:t>
      </w:r>
      <w:bookmarkEnd w:id="42"/>
    </w:p>
    <w:p w14:paraId="46A3C97D" w14:textId="7A0CD75A" w:rsidR="00353D1C" w:rsidRDefault="00353D1C" w:rsidP="00353D1C">
      <w:r>
        <w:t>The confusion matrix is commonly displayed as a grid-based structure which provides the intrinsic measures of correct and incorrect predictions, typically referred to as true and false negatives and positives. Conventionally the y-axis denotes the ground truth labels of classifications, and the x-axis denotes the models’ predicted classifications.</w:t>
      </w:r>
    </w:p>
    <w:p w14:paraId="6B1518A4" w14:textId="77777777" w:rsidR="00CD3770" w:rsidRDefault="00CD3770" w:rsidP="00212835">
      <w:pPr>
        <w:keepNext/>
        <w:jc w:val="center"/>
      </w:pPr>
      <w:r>
        <w:rPr>
          <w:noProof/>
          <w14:ligatures w14:val="standardContextual"/>
        </w:rPr>
        <w:lastRenderedPageBreak/>
        <w:drawing>
          <wp:inline distT="0" distB="0" distL="0" distR="0" wp14:anchorId="0E06C312" wp14:editId="75AC1756">
            <wp:extent cx="5038725" cy="2179949"/>
            <wp:effectExtent l="0" t="0" r="0" b="0"/>
            <wp:docPr id="33" name="Picture 3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072557" cy="2194586"/>
                    </a:xfrm>
                    <a:prstGeom prst="rect">
                      <a:avLst/>
                    </a:prstGeom>
                  </pic:spPr>
                </pic:pic>
              </a:graphicData>
            </a:graphic>
          </wp:inline>
        </w:drawing>
      </w:r>
    </w:p>
    <w:p w14:paraId="59AE9965" w14:textId="657B9435" w:rsidR="00CB35BD" w:rsidRDefault="00CD3770" w:rsidP="00CD3770">
      <w:pPr>
        <w:pStyle w:val="Caption"/>
        <w:jc w:val="center"/>
      </w:pPr>
      <w:bookmarkStart w:id="43" w:name="_Toc113475229"/>
      <w:r>
        <w:t xml:space="preserve">Figure </w:t>
      </w:r>
      <w:fldSimple w:instr=" SEQ Figure \* ARABIC ">
        <w:r w:rsidR="00D01085">
          <w:rPr>
            <w:noProof/>
          </w:rPr>
          <w:t>10</w:t>
        </w:r>
      </w:fldSimple>
      <w:r>
        <w:t xml:space="preserve"> - Confusion matrix example of three classes </w:t>
      </w:r>
      <w:r>
        <w:fldChar w:fldCharType="begin" w:fldLock="1"/>
      </w:r>
      <w:r w:rsidR="00E51BB5">
        <w:instrText>ADDIN CSL_CITATION {"citationItems":[{"id":"ITEM-1","itemData":{"DOI":"10.1007/978-0-387-30164-8_157","abstract":"Confusion Matrix of LingPipe Evaluation","author":[{"dropping-particle":"","family":"Shultz","given":"Thomas R.","non-dropping-particle":"","parse-names":false,"suffix":""},{"dropping-particle":"","family":"Fahlman","given":"Scott E.","non-dropping-particle":"","parse-names":false,"suffix":""},{"dropping-particle":"","family":"Craw","given":"Susan","non-dropping-particle":"","parse-names":false,"suffix":""},{"dropping-particle":"","family":"Andritsos","given":"Periklis","non-dropping-particle":"","parse-names":false,"suffix":""},{"dropping-particle":"","family":"Tsaparas","given":"Panayiotis","non-dropping-particle":"","parse-names":false,"suffix":""},{"dropping-particle":"","family":"Silva","given":"Ricardo","non-dropping-particle":"","parse-names":false,"suffix":""},{"dropping-particle":"","family":"Drummond","given":"Chris","non-dropping-particle":"","parse-names":false,"suffix":""},{"dropping-particle":"","family":"Ling","given":"Charles X.","non-dropping-particle":"","parse-names":false,"suffix":""},{"dropping-particle":"","family":"Sheng","given":"Victor S.","non-dropping-particle":"","parse-names":false,"suffix":""},{"dropping-particle":"","family":"Drummond","given":"Chris","non-dropping-particle":"","parse-names":false,"suffix":""},{"dropping-particle":"","family":"Lanzi","given":"Pier Luca","non-dropping-particle":"","parse-names":false,"suffix":""},{"dropping-particle":"","family":"Gama","given":"João","non-dropping-particle":"","parse-names":false,"suffix":""},{"dropping-particle":"","family":"Wiegand","given":"R. Paul","non-dropping-particle":"","parse-names":false,"suffix":""},{"dropping-particle":"","family":"Sen","given":"Prithviraj","non-dropping-particle":"","parse-names":false,"suffix":""},{"dropping-particle":"","family":"Namata","given":"Galileo","non-dropping-particle":"","parse-names":false,"suffix":""},{"dropping-particle":"","family":"Bilgic","given":"Mustafa","non-dropping-particle":"","parse-names":false,"suffix":""},{"dropping-particle":"","family":"Getoor","given":"Lise","non-dropping-particle":"","parse-names":false,"suffix":""},{"dropping-particle":"","family":"He","given":"Jun","non-dropping-particle":"","parse-names":false,"suffix":""},{"dropping-particle":"","family":"Jain","given":"Sanjay","non-dropping-particle":"","parse-names":false,"suffix":""},{"dropping-particle":"","family":"Stephan","given":"Frank","non-dropping-particle":"","parse-names":false,"suffix":""},{"dropping-particle":"","family":"Jain","given":"Sanjay","non-dropping-particle":"","parse-names":false,"suffix":""},{"dropping-particle":"","family":"Stephan","given":"Frank","non-dropping-particle":"","parse-names":false,"suffix":""},{"dropping-particle":"","family":"Sammut","given":"Claude","non-dropping-particle":"","parse-names":false,"suffix":""},{"dropping-particle":"","family":"Harries","given":"Michael","non-dropping-particle":"","parse-names":false,"suffix":""},{"dropping-particle":"","family":"Sammut","given":"Claude","non-dropping-particle":"","parse-names":false,"suffix":""},{"dropping-particle":"","family":"Ting","given":"Kai Ming","non-dropping-particle":"","parse-names":false,"suffix":""},{"dropping-particle":"","family":"Pfahringer","given":"Bernhard","non-dropping-particle":"","parse-names":false,"suffix":""},{"dropping-particle":"","family":"Case","given":"John","non-dropping-particle":"","parse-names":false,"suffix":""},{"dropping-particle":"","family":"Jain","given":"Sanjay","non-dropping-particle":"","parse-names":false,"suffix":""},{"dropping-particle":"","family":"Wagstaff","given":"Kiri L.","non-dropping-particle":"","parse-names":false,"suffix":""},{"dropping-particle":"","family":"Nijssen","given":"Siegfried","non-dropping-particle":"","parse-names":false,"suffix":""},{"dropping-particle":"","family":"Wirth","given":"Anthony","non-dropping-particle":"","parse-names":false,"suffix":""},{"dropping-particle":"","family":"Ling","given":"Charles X.","non-dropping-particle":"","parse-names":false,"suffix":""},{"dropping-particle":"","family":"Sheng","given":"Victor S.","non-dropping-particle":"","parse-names":false,"suffix":""},{"dropping-particle":"","family":"Zhang","given":"Xinhua","non-dropping-particle":"","parse-names":false,"suffix":""},{"dropping-particle":"","family":"Sammut","given":"Claude","non-dropping-particle":"","parse-names":false,"suffix":""},{"dropping-particle":"","family":"Cancedda","given":"Nicola","non-dropping-particle":"","parse-names":false,"suffix":""},{"dropping-particle":"","family":"Renders","given":"Jean-Michel","non-dropping-particle":"","parse-names":false,"suffix":""},{"dropping-particle":"","family":"Michelucci","given":"Pietro","non-dropping-particle":"","parse-names":false,"suffix":""},{"dropping-particle":"","family":"Oblinger","given":"Daniel","non-dropping-particle":"","parse-names":false,"suffix":""},{"dropping-particle":"","family":"Keogh","given":"Eamonn","non-dropping-particle":"","parse-names":false,"suffix":""},{"dropping-particle":"","family":"Mueen","given":"Abdullah","non-dropping-particle":"","parse-names":false,"suffix":""}],"container-title":"Encyclopedia of Machine Learning","id":"ITEM-1","issued":{"date-parts":[["2011"]]},"page":"209-209","publisher":"Springer, Boston, MA","title":"Confusion Matrix","type":"chapter"},"uris":["http://www.mendeley.com/documents/?uuid=ac3aeef9-59c0-3786-9627-90626963693b"]}],"mendeley":{"formattedCitation":"[43]","plainTextFormattedCitation":"[43]","previouslyFormattedCitation":"[43]"},"properties":{"noteIndex":0},"schema":"https://github.com/citation-style-language/schema/raw/master/csl-citation.json"}</w:instrText>
      </w:r>
      <w:r>
        <w:fldChar w:fldCharType="separate"/>
      </w:r>
      <w:r w:rsidRPr="00CD3770">
        <w:rPr>
          <w:i w:val="0"/>
          <w:noProof/>
        </w:rPr>
        <w:t>[43]</w:t>
      </w:r>
      <w:bookmarkEnd w:id="43"/>
      <w:r>
        <w:fldChar w:fldCharType="end"/>
      </w:r>
    </w:p>
    <w:p w14:paraId="7CD11042" w14:textId="77777777" w:rsidR="00353D1C" w:rsidRDefault="00353D1C" w:rsidP="00353D1C">
      <w:r>
        <w:t xml:space="preserve">Utilizing a confusion matrix during evaluation provides a measure that reveals the performance of a model regarding its predictions. As a standalone metric of performance, sole reliance on the confusion matrix can introduce the skew of results providing a poor benchmark for observing model performance. </w:t>
      </w:r>
    </w:p>
    <w:p w14:paraId="318A6AF4" w14:textId="59970DE9" w:rsidR="00353D1C" w:rsidRDefault="00353D1C" w:rsidP="00353D1C">
      <w:pPr>
        <w:pStyle w:val="Heading4"/>
      </w:pPr>
      <w:bookmarkStart w:id="44" w:name="_Toc113475798"/>
      <w:r>
        <w:t>2.2.3.2. Accuracy</w:t>
      </w:r>
      <w:bookmarkEnd w:id="44"/>
    </w:p>
    <w:p w14:paraId="5EC5D3D6" w14:textId="77777777" w:rsidR="00353D1C" w:rsidRDefault="00353D1C" w:rsidP="00353D1C">
      <w:r>
        <w:t xml:space="preserve">Accuracy is measured by finding the ratio of correct classifications over the total number of data points (see </w:t>
      </w:r>
      <w:r>
        <w:fldChar w:fldCharType="begin"/>
      </w:r>
      <w:r>
        <w:instrText xml:space="preserve"> REF _Ref111665170 \h </w:instrText>
      </w:r>
      <w:r>
        <w:fldChar w:fldCharType="separate"/>
      </w:r>
      <w:r>
        <w:t xml:space="preserve">Equation </w:t>
      </w:r>
      <w:r>
        <w:rPr>
          <w:noProof/>
        </w:rPr>
        <w:t>1</w:t>
      </w:r>
      <w:r>
        <w:fldChar w:fldCharType="end"/>
      </w:r>
      <w:r>
        <w:t>). As the typical interest of a trained model is to infer performance for unseen data, generalization would be poorly reflected when using trained samples exclusively when evaluating accuracy. Common practice displays the split of data into two sets, referred to as training and testing. Model training utilizes the training set as a baseline for learning examples, where further testing for generalization makes use of the test set for evaluation of model performance.</w:t>
      </w:r>
    </w:p>
    <w:p w14:paraId="665CA35D" w14:textId="77777777" w:rsidR="00353D1C" w:rsidRDefault="00353D1C" w:rsidP="00353D1C">
      <w:pPr>
        <w:keepNext/>
      </w:pPr>
      <m:oMathPara>
        <m:oMath>
          <m:r>
            <w:rPr>
              <w:rFonts w:ascii="Cambria Math" w:eastAsiaTheme="minorEastAsia" w:hAnsi="Cambria Math"/>
            </w:rPr>
            <m:t xml:space="preserve">Accuracy= </m:t>
          </m:r>
          <m:f>
            <m:fPr>
              <m:ctrlPr>
                <w:rPr>
                  <w:rFonts w:ascii="Cambria Math" w:hAnsi="Cambria Math"/>
                  <w:i/>
                </w:rPr>
              </m:ctrlPr>
            </m:fPr>
            <m:num>
              <m:r>
                <w:rPr>
                  <w:rFonts w:ascii="Cambria Math" w:hAnsi="Cambria Math"/>
                </w:rPr>
                <m:t>TP+TN</m:t>
              </m:r>
            </m:num>
            <m:den>
              <m:r>
                <w:rPr>
                  <w:rFonts w:ascii="Cambria Math" w:hAnsi="Cambria Math"/>
                </w:rPr>
                <m:t>TP+TN+FP+FN</m:t>
              </m:r>
            </m:den>
          </m:f>
        </m:oMath>
      </m:oMathPara>
    </w:p>
    <w:p w14:paraId="0AF412D6" w14:textId="2ABF3A9E" w:rsidR="00353D1C" w:rsidRDefault="00353D1C" w:rsidP="00353D1C">
      <w:pPr>
        <w:pStyle w:val="Caption"/>
        <w:jc w:val="center"/>
      </w:pPr>
      <w:bookmarkStart w:id="45" w:name="_Ref111665170"/>
      <w:bookmarkStart w:id="46" w:name="_Toc111788342"/>
      <w:bookmarkStart w:id="47" w:name="_Toc113475473"/>
      <w:r>
        <w:t xml:space="preserve">Equation </w:t>
      </w:r>
      <w:fldSimple w:instr=" SEQ Equation \* ARABIC ">
        <w:r w:rsidR="008B7ACA">
          <w:rPr>
            <w:noProof/>
          </w:rPr>
          <w:t>1</w:t>
        </w:r>
      </w:fldSimple>
      <w:bookmarkEnd w:id="45"/>
      <w:r>
        <w:t xml:space="preserve"> - </w:t>
      </w:r>
      <w:r w:rsidRPr="001962B1">
        <w:t>Global average of model predictions over all observations</w:t>
      </w:r>
      <w:bookmarkEnd w:id="46"/>
      <w:bookmarkEnd w:id="47"/>
    </w:p>
    <w:p w14:paraId="50834C5F" w14:textId="77777777" w:rsidR="00353D1C" w:rsidRDefault="00353D1C" w:rsidP="00353D1C">
      <w:r>
        <w:t xml:space="preserve">Further benefits of practicing the split of data into sets, alongside using accuracy as a performance metric, reflects the concept of over and underfitting. Both over and underfitting describes the growth of learning on both train and test sets. Overfitting can be observed when a model’s accuracy on the testing set deviates lower from the accuracy of the train set, this displays the model’s sensitivity towards highly fitting the training set of data, resulting in poor generalization to new and unseen data. Conversely, underfitting shows poor performance when observing a lower accuracy on both testing and training sets (see </w:t>
      </w:r>
      <w:r>
        <w:fldChar w:fldCharType="begin"/>
      </w:r>
      <w:r>
        <w:instrText xml:space="preserve"> REF _Ref111661067 \h </w:instrText>
      </w:r>
      <w:r>
        <w:fldChar w:fldCharType="separate"/>
      </w:r>
      <w:r>
        <w:t xml:space="preserve">Figure </w:t>
      </w:r>
      <w:r>
        <w:rPr>
          <w:noProof/>
        </w:rPr>
        <w:t>8</w:t>
      </w:r>
      <w:r>
        <w:fldChar w:fldCharType="end"/>
      </w:r>
      <w:r>
        <w:t>).</w:t>
      </w:r>
    </w:p>
    <w:p w14:paraId="5815ADEE" w14:textId="77777777" w:rsidR="00353D1C" w:rsidRDefault="00353D1C" w:rsidP="00353D1C">
      <w:pPr>
        <w:keepNext/>
        <w:jc w:val="center"/>
      </w:pPr>
      <w:r>
        <w:rPr>
          <w:noProof/>
        </w:rPr>
        <w:drawing>
          <wp:inline distT="0" distB="0" distL="0" distR="0" wp14:anchorId="6C759FFD" wp14:editId="39F730CF">
            <wp:extent cx="2517561" cy="1724025"/>
            <wp:effectExtent l="0" t="0" r="0" b="0"/>
            <wp:docPr id="11" name="Picture 1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line ch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56589" cy="1750751"/>
                    </a:xfrm>
                    <a:prstGeom prst="rect">
                      <a:avLst/>
                    </a:prstGeom>
                  </pic:spPr>
                </pic:pic>
              </a:graphicData>
            </a:graphic>
          </wp:inline>
        </w:drawing>
      </w:r>
    </w:p>
    <w:p w14:paraId="52BE5FFF" w14:textId="4F8FB7C0" w:rsidR="00353D1C" w:rsidRDefault="00353D1C" w:rsidP="00353D1C">
      <w:pPr>
        <w:pStyle w:val="Caption"/>
        <w:jc w:val="center"/>
      </w:pPr>
      <w:bookmarkStart w:id="48" w:name="_Ref111661067"/>
      <w:bookmarkStart w:id="49" w:name="_Toc111821408"/>
      <w:bookmarkStart w:id="50" w:name="_Toc113475230"/>
      <w:r>
        <w:t xml:space="preserve">Figure </w:t>
      </w:r>
      <w:fldSimple w:instr=" SEQ Figure \* ARABIC ">
        <w:r w:rsidR="00D01085">
          <w:rPr>
            <w:noProof/>
          </w:rPr>
          <w:t>11</w:t>
        </w:r>
      </w:fldSimple>
      <w:r>
        <w:t xml:space="preserve"> - Observing over and underfitting</w:t>
      </w:r>
      <w:bookmarkEnd w:id="48"/>
      <w:bookmarkEnd w:id="49"/>
      <w:bookmarkEnd w:id="50"/>
    </w:p>
    <w:p w14:paraId="12FD7EC3" w14:textId="37AAF776" w:rsidR="00353D1C" w:rsidRDefault="00353D1C" w:rsidP="00353D1C">
      <w:pPr>
        <w:pStyle w:val="Heading4"/>
      </w:pPr>
      <w:bookmarkStart w:id="51" w:name="_Toc113475799"/>
      <w:r>
        <w:lastRenderedPageBreak/>
        <w:t>2.2.3.3. Precision and Recall</w:t>
      </w:r>
      <w:bookmarkEnd w:id="51"/>
    </w:p>
    <w:p w14:paraId="6D8C2D57" w14:textId="2593032D" w:rsidR="00353D1C" w:rsidRDefault="00353D1C" w:rsidP="00353D1C">
      <w:r>
        <w:t xml:space="preserve">An uneven population of data potentially introduces class-imbalance where accuracy alone resolves as an inconsistent measure of performance </w:t>
      </w:r>
      <w:r>
        <w:fldChar w:fldCharType="begin" w:fldLock="1"/>
      </w:r>
      <w:r w:rsidR="00E51BB5">
        <w:instrText>ADDIN CSL_CITATION {"citationItems":[{"id":"ITEM-1","itemData":{"DOI":"10.1016/j.neunet.2018.07.011","ISSN":"18792782","PMID":"30092410","abstract":"In this study, we systematically investigate the impact of class imbalance on classification performance of convolutional neural networks (CNNs) and compare frequently used methods to address the issue. Class imbalance is a common problem that has been comprehensively studied in classical machine learning, yet very limited systematic research is available in the context of deep learning. In our study, we use three benchmark datasets of increasing complexity, MNIST, CIFAR-10 and ImageNet, to investigate the effects of imbalance on classification and perform an extensive comparison of several methods to address the issue: oversampling, undersampling, two-phase training, and thresholding that compensates for prior class probabilities. Our main evaluation metric is area under the receiver operating characteristic curve (ROC AUC) adjusted to multi-class tasks since overall accuracy metric is associated with notable difficulties in the context of imbalanced data. Based on results from our experiments we conclude that (i) the effect of class imbalance on classification performance is detrimental; (ii) the method of addressing class imbalance that emerged as dominant in almost all analyzed scenarios was oversampling; (iii) oversampling should be applied to the level that completely eliminates the imbalance, whereas the optimal undersampling ratio depends on the extent of imbalance; (iv) as opposed to some classical machine learning models, oversampling does not cause overfitting of CNNs; (v) thresholding should be applied to compensate for prior class probabilities when overall number of properly classified cases is of interest.","author":[{"dropping-particle":"","family":"Buda","given":"Mateusz","non-dropping-particle":"","parse-names":false,"suffix":""},{"dropping-particle":"","family":"Maki","given":"Atsuto","non-dropping-particle":"","parse-names":false,"suffix":""},{"dropping-particle":"","family":"Mazurowski","given":"Maciej A.","non-dropping-particle":"","parse-names":false,"suffix":""}],"container-title":"Neural Networks","id":"ITEM-1","issued":{"date-parts":[["2018","10","15"]]},"page":"249-259","publisher":"Elsevier Ltd","title":"A systematic study of the class imbalance problem in convolutional neural networks","type":"article-journal","volume":"106"},"uris":["http://www.mendeley.com/documents/?uuid=fe8f775e-41d1-3c19-8ce9-3a998cbb1e2d"]}],"mendeley":{"formattedCitation":"[44]","plainTextFormattedCitation":"[44]","previouslyFormattedCitation":"[44]"},"properties":{"noteIndex":0},"schema":"https://github.com/citation-style-language/schema/raw/master/csl-citation.json"}</w:instrText>
      </w:r>
      <w:r>
        <w:fldChar w:fldCharType="separate"/>
      </w:r>
      <w:r w:rsidR="00CD3770" w:rsidRPr="00CD3770">
        <w:rPr>
          <w:noProof/>
        </w:rPr>
        <w:t>[44]</w:t>
      </w:r>
      <w:r>
        <w:fldChar w:fldCharType="end"/>
      </w:r>
      <w:r>
        <w:t xml:space="preserve">, </w:t>
      </w:r>
      <w:r>
        <w:fldChar w:fldCharType="begin" w:fldLock="1"/>
      </w:r>
      <w:r w:rsidR="00E51BB5">
        <w:instrText>ADDIN CSL_CITATION {"citationItems":[{"id":"ITEM-1","itemData":{"DOI":"10.1186/s40537-019-0192-5","ISSN":"21961115","abstract":"The purpose of this study is to examine existing deep learning techniques for addressing class imbalanced data. Effective classification with imbalanced data is an important area of research, as high class imbalance is naturally inherent in many real-world applications, e.g., fraud detection and cancer detection. Moreover, highly imbalanced data poses added difficulty, as most learners will exhibit bias towards the majority class, and in extreme cases, may ignore the minority class altogether. Class imbalance has been studied thoroughly over the last two decades using traditional machine learning models, i.e. non-deep learning. Despite recent advances in deep learning, along with its increasing popularity, very little empirical work in the area of deep learning with class imbalance exists. Having achieved record-breaking performance results in several complex domains, investigating the use of deep neural networks for problems containing high levels of class imbalance is of great interest. Available studies regarding class imbalance and deep learning are surveyed in order to better understand the efficacy of deep learning when applied to class imbalanced data. This survey discusses the implementation details and experimental results for each study, and offers additional insight into their strengths and weaknesses. Several areas of focus include: data complexity, architectures tested, performance interpretation, ease of use, big data application, and generalization to other domains. We have found that research in this area is very limited, that most existing work focuses on computer vision tasks with convolutional neural networks, and that the effects of big data are rarely considered. Several traditional methods for class imbalance, e.g. data sampling and cost-sensitive learning, prove to be applicable in deep learning, while more advanced methods that exploit neural network feature learning abilities show promising results. The survey concludes with a discussion that highlights various gaps in deep learning from class imbalanced data for the purpose of guiding future research.","author":[{"dropping-particle":"","family":"Johnson","given":"Justin M.","non-dropping-particle":"","parse-names":false,"suffix":""},{"dropping-particle":"","family":"Khoshgoftaar","given":"Taghi M.","non-dropping-particle":"","parse-names":false,"suffix":""}],"container-title":"Journal of Big Data","id":"ITEM-1","issue":"1","issued":{"date-parts":[["2019","12","1"]]},"page":"1-54","publisher":"SpringerOpen","title":"Survey on deep learning with class imbalance","type":"article-journal","volume":"6"},"uris":["http://www.mendeley.com/documents/?uuid=fe29f698-a0e9-3f6e-b5d8-d655497f816f"]}],"mendeley":{"formattedCitation":"[45]","plainTextFormattedCitation":"[45]","previouslyFormattedCitation":"[45]"},"properties":{"noteIndex":0},"schema":"https://github.com/citation-style-language/schema/raw/master/csl-citation.json"}</w:instrText>
      </w:r>
      <w:r>
        <w:fldChar w:fldCharType="separate"/>
      </w:r>
      <w:r w:rsidR="00CD3770" w:rsidRPr="00CD3770">
        <w:rPr>
          <w:noProof/>
        </w:rPr>
        <w:t>[45]</w:t>
      </w:r>
      <w:r>
        <w:fldChar w:fldCharType="end"/>
      </w:r>
      <w:r>
        <w:t>. As a means of mitigating unstable measures of false performance further metrics can be collected where targeting of a specific class for scrutiny of performance reveals deeper insight.</w:t>
      </w:r>
    </w:p>
    <w:p w14:paraId="35B44E34" w14:textId="77777777" w:rsidR="00353D1C" w:rsidRDefault="00353D1C" w:rsidP="00353D1C">
      <w:r>
        <w:t>Precision focuses on the correct predictions explicitly, finding the ratio of correct predictions over the total predictions. Omitting incorrect predictions reflects the model’s performance of correct predictions, providing a percentile score of a particular class where multiclassification is concerned. Observing the score of precision provides an accurate measure where penalization of the model for incorrect predictions can be measured more granularly.</w:t>
      </w:r>
    </w:p>
    <w:p w14:paraId="6128F46F" w14:textId="77777777" w:rsidR="00353D1C" w:rsidRDefault="00353D1C" w:rsidP="00353D1C">
      <w:pPr>
        <w:keepNext/>
      </w:pPr>
      <m:oMathPara>
        <m:oMath>
          <m:r>
            <w:rPr>
              <w:rFonts w:ascii="Cambria Math" w:hAnsi="Cambria Math"/>
            </w:rPr>
            <m:t xml:space="preserve">Precision= </m:t>
          </m:r>
          <m:f>
            <m:fPr>
              <m:ctrlPr>
                <w:rPr>
                  <w:rFonts w:ascii="Cambria Math" w:hAnsi="Cambria Math"/>
                  <w:i/>
                </w:rPr>
              </m:ctrlPr>
            </m:fPr>
            <m:num>
              <m:r>
                <w:rPr>
                  <w:rFonts w:ascii="Cambria Math" w:hAnsi="Cambria Math"/>
                </w:rPr>
                <m:t>TP</m:t>
              </m:r>
            </m:num>
            <m:den>
              <m:r>
                <w:rPr>
                  <w:rFonts w:ascii="Cambria Math" w:hAnsi="Cambria Math"/>
                </w:rPr>
                <m:t>TP+FP</m:t>
              </m:r>
            </m:den>
          </m:f>
        </m:oMath>
      </m:oMathPara>
    </w:p>
    <w:p w14:paraId="7B363477" w14:textId="5A8B9A7E" w:rsidR="00353D1C" w:rsidRDefault="00353D1C" w:rsidP="00353D1C">
      <w:pPr>
        <w:pStyle w:val="Caption"/>
        <w:jc w:val="center"/>
      </w:pPr>
      <w:bookmarkStart w:id="52" w:name="_Toc111788343"/>
      <w:bookmarkStart w:id="53" w:name="_Toc113475474"/>
      <w:r>
        <w:t xml:space="preserve">Equation </w:t>
      </w:r>
      <w:fldSimple w:instr=" SEQ Equation \* ARABIC ">
        <w:r w:rsidR="008B7ACA">
          <w:rPr>
            <w:noProof/>
          </w:rPr>
          <w:t>2</w:t>
        </w:r>
      </w:fldSimple>
      <w:r>
        <w:t xml:space="preserve"> - Precision of true predictions over total predictions</w:t>
      </w:r>
      <w:bookmarkEnd w:id="52"/>
      <w:bookmarkEnd w:id="53"/>
    </w:p>
    <w:p w14:paraId="6987B9E1" w14:textId="77777777" w:rsidR="00353D1C" w:rsidRDefault="00353D1C" w:rsidP="00353D1C">
      <w:r>
        <w:t>Similar to the influence of biased datasets affecting accuracy, precision can also introduce biased results when total observations of predictions outweigh correct predictions produced by the model. In order to overcome misaligned results of precision a metric of recall solves bias by considering the total amount of correct predictions over the accumulated instances of a given class.</w:t>
      </w:r>
    </w:p>
    <w:p w14:paraId="16F2E84C" w14:textId="77777777" w:rsidR="00353D1C" w:rsidRDefault="00353D1C" w:rsidP="00353D1C">
      <w:pPr>
        <w:keepNext/>
      </w:pPr>
      <m:oMathPara>
        <m:oMath>
          <m:r>
            <w:rPr>
              <w:rFonts w:ascii="Cambria Math" w:hAnsi="Cambria Math"/>
            </w:rPr>
            <m:t xml:space="preserve">Recall= </m:t>
          </m:r>
          <m:f>
            <m:fPr>
              <m:ctrlPr>
                <w:rPr>
                  <w:rFonts w:ascii="Cambria Math" w:hAnsi="Cambria Math"/>
                  <w:i/>
                </w:rPr>
              </m:ctrlPr>
            </m:fPr>
            <m:num>
              <m:r>
                <w:rPr>
                  <w:rFonts w:ascii="Cambria Math" w:hAnsi="Cambria Math"/>
                </w:rPr>
                <m:t>TP</m:t>
              </m:r>
            </m:num>
            <m:den>
              <m:r>
                <w:rPr>
                  <w:rFonts w:ascii="Cambria Math" w:hAnsi="Cambria Math"/>
                </w:rPr>
                <m:t>TP+FN</m:t>
              </m:r>
            </m:den>
          </m:f>
        </m:oMath>
      </m:oMathPara>
    </w:p>
    <w:p w14:paraId="7FC6733D" w14:textId="142A412E" w:rsidR="00353D1C" w:rsidRPr="00592FD5" w:rsidRDefault="00353D1C" w:rsidP="00353D1C">
      <w:pPr>
        <w:pStyle w:val="Caption"/>
        <w:jc w:val="center"/>
        <w:rPr>
          <w:rFonts w:eastAsiaTheme="minorEastAsia"/>
        </w:rPr>
      </w:pPr>
      <w:bookmarkStart w:id="54" w:name="_Toc111788344"/>
      <w:bookmarkStart w:id="55" w:name="_Toc113475475"/>
      <w:r>
        <w:t xml:space="preserve">Equation </w:t>
      </w:r>
      <w:fldSimple w:instr=" SEQ Equation \* ARABIC ">
        <w:r w:rsidR="008B7ACA">
          <w:rPr>
            <w:noProof/>
          </w:rPr>
          <w:t>3</w:t>
        </w:r>
      </w:fldSimple>
      <w:r>
        <w:t xml:space="preserve"> - Recall of how correct model predications are</w:t>
      </w:r>
      <w:bookmarkEnd w:id="54"/>
      <w:bookmarkEnd w:id="55"/>
    </w:p>
    <w:p w14:paraId="7B3FDDDF" w14:textId="77777777" w:rsidR="00353D1C" w:rsidRPr="005A4CED" w:rsidRDefault="00353D1C" w:rsidP="00353D1C">
      <w:r>
        <w:rPr>
          <w:rFonts w:eastAsiaTheme="minorEastAsia"/>
        </w:rPr>
        <w:t>Recall counters any skew that may be present when observing the precision score. When both precision and recall results are observed, performance of correct predictions can be analysed with slightly less ambiguity. Utilising both precision and recall presents a conducive trade off when measuring performance where both metrics complement each other. This trade off provides insight towards the precision of all correct predictions, and in contrast recalling the accuracy of how correct the predications were; effectively eliminating bias.</w:t>
      </w:r>
    </w:p>
    <w:p w14:paraId="34E4297B" w14:textId="5CD0F3AF" w:rsidR="00353D1C" w:rsidRDefault="00353D1C" w:rsidP="00353D1C">
      <w:pPr>
        <w:pStyle w:val="Heading4"/>
      </w:pPr>
      <w:bookmarkStart w:id="56" w:name="_Toc113475800"/>
      <w:r>
        <w:t>2.2.3.4. F1 Score</w:t>
      </w:r>
      <w:bookmarkEnd w:id="56"/>
    </w:p>
    <w:p w14:paraId="105DD89A" w14:textId="77777777" w:rsidR="00353D1C" w:rsidRDefault="00353D1C" w:rsidP="00353D1C">
      <w:r>
        <w:t>As a means of optimizing both precision and recall due to their complementary nature, an overview of the completeness of predictions for evaluating model performance can be obtained through an F1 score.</w:t>
      </w:r>
    </w:p>
    <w:p w14:paraId="7B4B3EE5" w14:textId="77777777" w:rsidR="00353D1C" w:rsidRDefault="00353D1C" w:rsidP="00353D1C">
      <w:pPr>
        <w:rPr>
          <w:rFonts w:eastAsiaTheme="minorEastAsia"/>
        </w:rPr>
      </w:pPr>
      <w:r>
        <w:rPr>
          <w:rFonts w:eastAsiaTheme="minorEastAsia"/>
        </w:rPr>
        <w:t>An average can be observed through use of both precision and recall metrics where either metrics score when resulting in zero produces a harmonic mean.</w:t>
      </w:r>
    </w:p>
    <w:p w14:paraId="10B8C4D1" w14:textId="77777777" w:rsidR="00353D1C" w:rsidRDefault="00353D1C" w:rsidP="00353D1C">
      <w:pPr>
        <w:keepNext/>
      </w:pPr>
      <m:oMathPara>
        <m:oMath>
          <m:r>
            <w:rPr>
              <w:rFonts w:ascii="Cambria Math" w:eastAsiaTheme="minorEastAsia" w:hAnsi="Cambria Math"/>
            </w:rPr>
            <m:t>F1= 2∙</m:t>
          </m:r>
          <m:f>
            <m:fPr>
              <m:ctrlPr>
                <w:rPr>
                  <w:rFonts w:ascii="Cambria Math" w:hAnsi="Cambria Math"/>
                  <w:i/>
                </w:rPr>
              </m:ctrlPr>
            </m:fPr>
            <m:num>
              <m:r>
                <w:rPr>
                  <w:rFonts w:ascii="Cambria Math" w:hAnsi="Cambria Math"/>
                </w:rPr>
                <m:t>Precision∙Recall</m:t>
              </m:r>
            </m:num>
            <m:den>
              <m:r>
                <w:rPr>
                  <w:rFonts w:ascii="Cambria Math" w:hAnsi="Cambria Math"/>
                </w:rPr>
                <m:t>Precision+Recall</m:t>
              </m:r>
            </m:den>
          </m:f>
        </m:oMath>
      </m:oMathPara>
    </w:p>
    <w:p w14:paraId="1B632F83" w14:textId="35B640BF" w:rsidR="00353D1C" w:rsidRPr="008B3036" w:rsidRDefault="00353D1C" w:rsidP="00353D1C">
      <w:pPr>
        <w:pStyle w:val="Caption"/>
        <w:jc w:val="center"/>
      </w:pPr>
      <w:bookmarkStart w:id="57" w:name="_Toc111788345"/>
      <w:bookmarkStart w:id="58" w:name="_Toc113475476"/>
      <w:r>
        <w:t xml:space="preserve">Equation </w:t>
      </w:r>
      <w:fldSimple w:instr=" SEQ Equation \* ARABIC ">
        <w:r w:rsidR="008B7ACA">
          <w:rPr>
            <w:noProof/>
          </w:rPr>
          <w:t>4</w:t>
        </w:r>
      </w:fldSimple>
      <w:r>
        <w:t xml:space="preserve"> - F1 harmonic mean of precision and recall metrics</w:t>
      </w:r>
      <w:bookmarkEnd w:id="57"/>
      <w:bookmarkEnd w:id="58"/>
    </w:p>
    <w:p w14:paraId="572177EF" w14:textId="6DC75733" w:rsidR="00353D1C" w:rsidRDefault="00353D1C" w:rsidP="00353D1C">
      <w:pPr>
        <w:pStyle w:val="Heading2"/>
      </w:pPr>
      <w:bookmarkStart w:id="59" w:name="_Toc113475801"/>
      <w:r>
        <w:t xml:space="preserve">2.3. </w:t>
      </w:r>
      <w:r w:rsidR="00B535BC">
        <w:t>Image Segmentation</w:t>
      </w:r>
      <w:bookmarkEnd w:id="59"/>
    </w:p>
    <w:p w14:paraId="0549A889" w14:textId="23414E31" w:rsidR="00B535BC" w:rsidRDefault="00B535BC" w:rsidP="00B535BC">
      <w:r>
        <w:t>Segmentation of an image involves dividing or partitioning various regions of an image and is used in a multitude of fields such as medical imaging, autonomous vehicles, military, etc</w:t>
      </w:r>
      <w:r w:rsidR="006313D8">
        <w:t xml:space="preserve">. </w:t>
      </w:r>
      <w:r>
        <w:t>The goal of segmentation is to divide the image into homogenous, self-isolated regions which correspond to the objects of interest that are visible.</w:t>
      </w:r>
    </w:p>
    <w:p w14:paraId="13692FFF" w14:textId="1771E4EB" w:rsidR="00B535BC" w:rsidRDefault="00B535BC" w:rsidP="00B535BC">
      <w:pPr>
        <w:pStyle w:val="Heading3"/>
      </w:pPr>
      <w:bookmarkStart w:id="60" w:name="_Ref112169841"/>
      <w:bookmarkStart w:id="61" w:name="_Toc113475802"/>
      <w:r>
        <w:lastRenderedPageBreak/>
        <w:t>2.3.1. Image Segmentation Techniques</w:t>
      </w:r>
      <w:bookmarkEnd w:id="60"/>
      <w:bookmarkEnd w:id="61"/>
    </w:p>
    <w:p w14:paraId="723A9FFF" w14:textId="77777777" w:rsidR="00B535BC" w:rsidRPr="00A62EA0" w:rsidRDefault="00B535BC" w:rsidP="00B535BC">
      <w:r>
        <w:t>Various techniques exist for analysing an image to extract useful information. A culmination of methods together forms the techniques of image segmentation with no unified approach to extracting information of an image derived from pixel data due to task dependence. With each method performing various strategies that cluster, combine, and target groups of pixels, analyses of an image can be performed in a multitude of ways.</w:t>
      </w:r>
    </w:p>
    <w:p w14:paraId="0767D4F4" w14:textId="1FA0EF47" w:rsidR="00B535BC" w:rsidRDefault="00B535BC" w:rsidP="00B535BC">
      <w:pPr>
        <w:pStyle w:val="Heading4"/>
      </w:pPr>
      <w:bookmarkStart w:id="62" w:name="_Toc113475803"/>
      <w:r>
        <w:t>2.3.1.1. Thresholding-based Segmentation</w:t>
      </w:r>
      <w:bookmarkEnd w:id="62"/>
    </w:p>
    <w:p w14:paraId="4FEDDD4A" w14:textId="39A1B968" w:rsidR="00B535BC" w:rsidRDefault="00B535BC" w:rsidP="00B535BC">
      <w:r>
        <w:t xml:space="preserve">A widely used method which clusters groups of pixels for dividing an image, threshold-based segmentation is a commonly used technique which directly divides the image using grayscale information of varying pixel intensities </w:t>
      </w:r>
      <w:r>
        <w:fldChar w:fldCharType="begin" w:fldLock="1"/>
      </w:r>
      <w:r w:rsidR="00E51BB5">
        <w:instrText>ADDIN CSL_CITATION {"citationItems":[{"id":"ITEM-1","itemData":{"DOI":"10.1016/S0146-664X(81)80015-9","ISSN":"0146664X","abstract":"The segmentation algorithm proposed in this paper is a complex form of thresholdingwhich utilizes multiple thresholds. The algorithm consists of two major components: a threshold selection component and a relaxation component. The threshold selection component is the primary focus of this paper. It automatically selects a threshold so as to maximize the global average contrast of edges detected by the threshold across the image. This algorithm for threshold selection compares favorably with other methods for automatic threshold selection. The threshold selection algorithm can be applied recursively to select additional thresholds by ignoring any edges which have already been detected by previously selected thresholds. The relaxation component utilizes the immediate spatial context of each pixel to update both the label at the pixel and the feature measurement at the pixel. The update function proposes a new feature value at the pixel defined by a weighted average of the central pixel and all of its neighbors. When the local evidence for shifting the feature value is consistent then the value adopted will be close to the proposed value; however, when the local evidence is inconsistent the value adopted will be close to the original value. The relaxation is independently performed for each threshold selected. The resulting binary images are intersected to produce the final segmentation. This algorithm not only works well for simple images but also produces reasonable segmentations for complex images. © 1981 Academic Press, Inc.","author":[{"dropping-particle":"","family":"Kohler","given":"Ralf","non-dropping-particle":"","parse-names":false,"suffix":""}],"container-title":"Computer Graphics and Image Processing","id":"ITEM-1","issue":"4","issued":{"date-parts":[["1981","4","1"]]},"page":"319-338","publisher":"Academic Press","title":"A segmentation system based on thresholding","type":"article-journal","volume":"15"},"uris":["http://www.mendeley.com/documents/?uuid=57431341-b874-36e9-8624-306a13010ce4"]}],"mendeley":{"formattedCitation":"[46]","plainTextFormattedCitation":"[46]","previouslyFormattedCitation":"[46]"},"properties":{"noteIndex":0},"schema":"https://github.com/citation-style-language/schema/raw/master/csl-citation.json"}</w:instrText>
      </w:r>
      <w:r>
        <w:fldChar w:fldCharType="separate"/>
      </w:r>
      <w:r w:rsidR="00CD3770" w:rsidRPr="00CD3770">
        <w:rPr>
          <w:noProof/>
        </w:rPr>
        <w:t>[46]</w:t>
      </w:r>
      <w:r>
        <w:fldChar w:fldCharType="end"/>
      </w:r>
      <w:r>
        <w:t xml:space="preserve">. Thresholding can be based on a global or local level where global thresholding splits the image into foreground and background contexts using a single threshold resulting in a binary image </w:t>
      </w:r>
      <w:r>
        <w:fldChar w:fldCharType="begin" w:fldLock="1"/>
      </w:r>
      <w:r w:rsidR="00E51BB5">
        <w:instrText>ADDIN CSL_CITATION {"citationItems":[{"id":"ITEM-1","itemData":{"DOI":"10.1109/ICCICCT.2014.6993140","ISBN":"9781479941902","abstract":"With the growth of image processing applications, image segmentation has become an important part of image processing. The simplest method to segment an image is thresholding. Using the thresholding method, segmentation of an image is done by fixing all pixels whose intensity values are more than the threshold to a foreground value. The remaining pixels are set to a background value. Such technique can be used to obtain binary images from grayscale images. The conventional thresholding techniques use a global threshold for all pixels, whereas adaptive thresholding changes the threshold value dynamically over the image. This paper offers a comparative study on adaptive thresholding techniques to choose the accurate method for binarizing an image based on the contrast, texture, resolution etc. of an image.","author":[{"dropping-particle":"","family":"Roy","given":"Payel","non-dropping-particle":"","parse-names":false,"suffix":""},{"dropping-particle":"","family":"Dutta","given":"Saurab","non-dropping-particle":"","parse-names":false,"suffix":""},{"dropping-particle":"","family":"Dey","given":"Nilanjan","non-dropping-particle":"","parse-names":false,"suffix":""},{"dropping-particle":"","family":"Dey","given":"Goutami","non-dropping-particle":"","parse-names":false,"suffix":""},{"dropping-particle":"","family":"Chakraborty","given":"Sayan","non-dropping-particle":"","parse-names":false,"suffix":""},{"dropping-particle":"","family":"Ray","given":"Ruben","non-dropping-particle":"","parse-names":false,"suffix":""}],"container-title":"2014 International Conference on Control, Instrumentation, Communication and Computational Technologies, ICCICCT 2014","id":"ITEM-1","issued":{"date-parts":[["2014","12","18"]]},"page":"1182-1186","publisher":"Institute of Electrical and Electronics Engineers Inc.","title":"Adaptive thresholding: A comparative study","type":"paper-conference"},"uris":["http://www.mendeley.com/documents/?uuid=ba2e6288-53b9-32fb-bcc4-b798af3c2898"]}],"mendeley":{"formattedCitation":"[47]","plainTextFormattedCitation":"[47]","previouslyFormattedCitation":"[47]"},"properties":{"noteIndex":0},"schema":"https://github.com/citation-style-language/schema/raw/master/csl-citation.json"}</w:instrText>
      </w:r>
      <w:r>
        <w:fldChar w:fldCharType="separate"/>
      </w:r>
      <w:r w:rsidR="00CD3770" w:rsidRPr="00CD3770">
        <w:rPr>
          <w:noProof/>
        </w:rPr>
        <w:t>[47]</w:t>
      </w:r>
      <w:r>
        <w:fldChar w:fldCharType="end"/>
      </w:r>
      <w:r>
        <w:t xml:space="preserve"> (see </w:t>
      </w:r>
      <w:r>
        <w:fldChar w:fldCharType="begin"/>
      </w:r>
      <w:r>
        <w:instrText xml:space="preserve"> REF _Ref111703203 \h </w:instrText>
      </w:r>
      <w:r>
        <w:fldChar w:fldCharType="separate"/>
      </w:r>
      <w:r>
        <w:t xml:space="preserve">Figure </w:t>
      </w:r>
      <w:r>
        <w:rPr>
          <w:noProof/>
        </w:rPr>
        <w:t>9</w:t>
      </w:r>
      <w:r>
        <w:fldChar w:fldCharType="end"/>
      </w:r>
      <w:r>
        <w:t xml:space="preserve">). Local thresholding makes use of multiple thresholds to divide the image into many target regions </w:t>
      </w:r>
      <w:r>
        <w:fldChar w:fldCharType="begin" w:fldLock="1"/>
      </w:r>
      <w:r w:rsidR="00E51BB5">
        <w:instrText>ADDIN CSL_CITATION {"citationItems":[{"id":"ITEM-1","itemData":{"DOI":"10.1109/elmar.2005.193633","ISSN":"13342630","abstract":"Several fundamental image segmentation methods exist for the calculation of threshold values. The simple solutions provide typically inaccurate results, while the complex procedures require huge computation resources and/or long processing time (for example, OTSU's method for image thresholding in case of determining several levels [2]). One of the easiest procedures is to divide the colors into two domains by defining a threshold level (between the trivial thresholds) in the intensity signal, or, in case of several thresholds (L count including the trivial ones) distinguishing L-1 number of regions. The optimal threshold levels are always dependent on the image content, therefore the adaptive methods always provide much better results. Such a procedure is the Adaptive Threshold (ATH) algorithm [1, 3], which is easy to implement for grayscale images and with slight modifications it also suitable for color pictures.","author":[{"dropping-particle":"","family":"Enyedi","given":"Balázs","non-dropping-particle":"","parse-names":false,"suffix":""},{"dropping-particle":"","family":"Konyha","given":"Lajos","non-dropping-particle":"","parse-names":false,"suffix":""},{"dropping-particle":"","family":"Fazekas","given":"Kálmán","non-dropping-particle":"","parse-names":false,"suffix":""}],"container-title":"Proceedings Elmar - International Symposium Electronics in Marine","id":"ITEM-1","issued":{"date-parts":[["2005"]]},"page":"29-32","publisher":"Croatian Society Electronics in Marine - ELMAR","title":"Threshold procedures and image segmentation","type":"paper-conference"},"uris":["http://www.mendeley.com/documents/?uuid=cb797232-79b0-3db2-83c3-fc9a44bbb24d"]}],"mendeley":{"formattedCitation":"[48]","plainTextFormattedCitation":"[48]","previouslyFormattedCitation":"[48]"},"properties":{"noteIndex":0},"schema":"https://github.com/citation-style-language/schema/raw/master/csl-citation.json"}</w:instrText>
      </w:r>
      <w:r>
        <w:fldChar w:fldCharType="separate"/>
      </w:r>
      <w:r w:rsidR="00CD3770" w:rsidRPr="00CD3770">
        <w:rPr>
          <w:noProof/>
        </w:rPr>
        <w:t>[48]</w:t>
      </w:r>
      <w:r>
        <w:fldChar w:fldCharType="end"/>
      </w:r>
      <w:r>
        <w:t>.</w:t>
      </w:r>
    </w:p>
    <w:p w14:paraId="734F3A18" w14:textId="498E3762" w:rsidR="00B535BC" w:rsidRDefault="00B535BC" w:rsidP="00B535BC">
      <w:r>
        <w:t xml:space="preserve">A commonly used segmentation algorithm is the maximum interclass variance method </w:t>
      </w:r>
      <w:r>
        <w:fldChar w:fldCharType="begin" w:fldLock="1"/>
      </w:r>
      <w:r w:rsidR="00E51BB5">
        <w:instrText>ADDIN CSL_CITATION {"citationItems":[{"id":"ITEM-1","itemData":{"DOI":"10.1109/tsmc.1979.4310076","ISSN":"00189472","abstract":"A nonparametric and unsupervised method of automatic threshold selection for picture segmentation is presented. An otpimal threshold is selected by the discriminant criterion, namely, so as the maximize the separability of the resultant classes in gray levels. The procedure is very simple, utilizing only the zeroth- and first-order cumulative moments of the gray-level histogram. It is strightforward to extend the method to multithreshold problems. Several experimental results are also presented to support the validity of the method.","author":[{"dropping-particle":"","family":"Otsu","given":"Nobuyuki","non-dropping-particle":"","parse-names":false,"suffix":""}],"container-title":"IEEE Trans Syst Man Cybern","id":"ITEM-1","issue":"1","issued":{"date-parts":[["1979"]]},"page":"62-66","title":"A Threshold Selection Method from Gray-Level Histograms","type":"article-journal","volume":"SMC-9"},"uris":["http://www.mendeley.com/documents/?uuid=ad0b72a0-27f8-3a30-b771-e2f877decd07"]}],"mendeley":{"formattedCitation":"[49]","plainTextFormattedCitation":"[49]","previouslyFormattedCitation":"[49]"},"properties":{"noteIndex":0},"schema":"https://github.com/citation-style-language/schema/raw/master/csl-citation.json"}</w:instrText>
      </w:r>
      <w:r>
        <w:fldChar w:fldCharType="separate"/>
      </w:r>
      <w:r w:rsidR="00CD3770" w:rsidRPr="00CD3770">
        <w:rPr>
          <w:noProof/>
        </w:rPr>
        <w:t>[49]</w:t>
      </w:r>
      <w:r>
        <w:fldChar w:fldCharType="end"/>
      </w:r>
      <w:r>
        <w:t xml:space="preserve"> whereby a globally optimized threshold is selected through maximizing the variance between two classes, namely foreground and background.</w:t>
      </w:r>
    </w:p>
    <w:p w14:paraId="41749F3C" w14:textId="77777777" w:rsidR="00B535BC" w:rsidRDefault="00B535BC" w:rsidP="00B535BC">
      <w:pPr>
        <w:keepNext/>
      </w:pPr>
      <w:r>
        <w:rPr>
          <w:noProof/>
        </w:rPr>
        <w:drawing>
          <wp:inline distT="0" distB="0" distL="0" distR="0" wp14:anchorId="7F74A42D" wp14:editId="38CB46C9">
            <wp:extent cx="5731510" cy="232537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325370"/>
                    </a:xfrm>
                    <a:prstGeom prst="rect">
                      <a:avLst/>
                    </a:prstGeom>
                  </pic:spPr>
                </pic:pic>
              </a:graphicData>
            </a:graphic>
          </wp:inline>
        </w:drawing>
      </w:r>
    </w:p>
    <w:p w14:paraId="320D85A8" w14:textId="7571CCD7" w:rsidR="00B535BC" w:rsidRDefault="00B535BC" w:rsidP="00B535BC">
      <w:pPr>
        <w:pStyle w:val="Caption"/>
        <w:jc w:val="center"/>
      </w:pPr>
      <w:bookmarkStart w:id="63" w:name="_Ref111703203"/>
      <w:bookmarkStart w:id="64" w:name="_Toc111821409"/>
      <w:bookmarkStart w:id="65" w:name="_Toc113475231"/>
      <w:r>
        <w:t xml:space="preserve">Figure </w:t>
      </w:r>
      <w:fldSimple w:instr=" SEQ Figure \* ARABIC ">
        <w:r w:rsidR="00D01085">
          <w:rPr>
            <w:noProof/>
          </w:rPr>
          <w:t>12</w:t>
        </w:r>
      </w:fldSimple>
      <w:bookmarkEnd w:id="63"/>
      <w:r>
        <w:t xml:space="preserve"> - Otsu method (original image: left, Otsu method: right)</w:t>
      </w:r>
      <w:bookmarkEnd w:id="64"/>
      <w:bookmarkEnd w:id="65"/>
    </w:p>
    <w:p w14:paraId="4BCD5519" w14:textId="77777777" w:rsidR="00B535BC" w:rsidRDefault="00B535BC" w:rsidP="00B535BC">
      <w:r>
        <w:t>Searching for the threshold intensity optimally segments the image into the two background and foreground classes, this is achieved by maximizing the between-class variance metric.</w:t>
      </w:r>
    </w:p>
    <w:p w14:paraId="1F467C79" w14:textId="2EC1373C" w:rsidR="00B535BC" w:rsidRDefault="00B535BC" w:rsidP="00B535BC">
      <w:pPr>
        <w:keepNext/>
      </w:pPr>
      <m:oMathPara>
        <m:oMath>
          <m:r>
            <w:rPr>
              <w:rFonts w:ascii="Cambria Math" w:hAnsi="Cambria Math"/>
            </w:rPr>
            <m:t>σ</m:t>
          </m:r>
          <m:f>
            <m:fPr>
              <m:ctrlPr>
                <w:rPr>
                  <w:rFonts w:ascii="Cambria Math" w:hAnsi="Cambria Math"/>
                  <w:i/>
                </w:rPr>
              </m:ctrlPr>
            </m:fPr>
            <m:num>
              <m:r>
                <w:rPr>
                  <w:rFonts w:ascii="Cambria Math" w:hAnsi="Cambria Math"/>
                </w:rPr>
                <m:t>2</m:t>
              </m:r>
            </m:num>
            <m:den>
              <m:r>
                <w:rPr>
                  <w:rFonts w:ascii="Cambria Math" w:hAnsi="Cambria Math"/>
                </w:rPr>
                <m:t>B</m:t>
              </m:r>
            </m:den>
          </m:f>
          <m:r>
            <w:rPr>
              <w:rFonts w:ascii="Cambria Math" w:hAnsi="Cambria Math"/>
            </w:rPr>
            <m:t>=</m:t>
          </m:r>
          <m:sSub>
            <m:sSubPr>
              <m:ctrlPr>
                <w:rPr>
                  <w:rFonts w:ascii="Cambria Math" w:hAnsi="Cambria Math"/>
                  <w:i/>
                </w:rPr>
              </m:ctrlPr>
            </m:sSubPr>
            <m:e>
              <m:r>
                <w:rPr>
                  <w:rFonts w:ascii="Cambria Math" w:hAnsi="Cambria Math"/>
                </w:rPr>
                <m:t>W</m:t>
              </m:r>
            </m:e>
            <m:sub>
              <m:r>
                <w:rPr>
                  <w:rFonts w:ascii="Cambria Math" w:hAnsi="Cambria Math"/>
                </w:rPr>
                <m:t>b</m:t>
              </m:r>
            </m:sub>
          </m:sSub>
          <m:sSub>
            <m:sSubPr>
              <m:ctrlPr>
                <w:rPr>
                  <w:rFonts w:ascii="Cambria Math" w:hAnsi="Cambria Math"/>
                  <w:i/>
                </w:rPr>
              </m:ctrlPr>
            </m:sSubPr>
            <m:e>
              <m:r>
                <w:rPr>
                  <w:rFonts w:ascii="Cambria Math" w:hAnsi="Cambria Math"/>
                </w:rPr>
                <m:t>W</m:t>
              </m:r>
            </m:e>
            <m:sub>
              <m:r>
                <w:rPr>
                  <w:rFonts w:ascii="Cambria Math" w:hAnsi="Cambria Math"/>
                </w:rPr>
                <m:t>f</m:t>
              </m:r>
            </m:sub>
          </m:sSub>
          <m:sSup>
            <m:sSupPr>
              <m:ctrlPr>
                <w:rPr>
                  <w:rFonts w:ascii="Cambria Math" w:eastAsiaTheme="minorEastAsia" w:hAnsi="Cambria Math"/>
                  <w:i/>
                </w:rPr>
              </m:ctrlPr>
            </m:sSupPr>
            <m:e>
              <m:d>
                <m:dPr>
                  <m:ctrlPr>
                    <w:rPr>
                      <w:rFonts w:ascii="Cambria Math" w:hAnsi="Cambria Math"/>
                      <w:i/>
                    </w:rPr>
                  </m:ctrlPr>
                </m:dPr>
                <m:e>
                  <m:sSub>
                    <m:sSubPr>
                      <m:ctrlPr>
                        <w:rPr>
                          <w:rFonts w:ascii="Cambria Math" w:hAnsi="Cambria Math"/>
                          <w:i/>
                        </w:rPr>
                      </m:ctrlPr>
                    </m:sSubPr>
                    <m:e>
                      <m:r>
                        <w:rPr>
                          <w:rFonts w:ascii="Cambria Math" w:hAnsi="Cambria Math"/>
                        </w:rPr>
                        <m:t>μ</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μ</m:t>
                      </m:r>
                    </m:e>
                    <m:sub>
                      <m:r>
                        <w:rPr>
                          <w:rFonts w:ascii="Cambria Math" w:hAnsi="Cambria Math"/>
                        </w:rPr>
                        <m:t>f</m:t>
                      </m:r>
                    </m:sub>
                  </m:sSub>
                </m:e>
              </m:d>
            </m:e>
            <m:sup>
              <m:r>
                <w:rPr>
                  <w:rFonts w:ascii="Cambria Math" w:eastAsiaTheme="minorEastAsia" w:hAnsi="Cambria Math"/>
                </w:rPr>
                <m:t>2</m:t>
              </m:r>
            </m:sup>
          </m:sSup>
        </m:oMath>
      </m:oMathPara>
    </w:p>
    <w:p w14:paraId="6E21E002" w14:textId="72CE97E3" w:rsidR="00B535BC" w:rsidRDefault="00B535BC" w:rsidP="00B535BC">
      <w:pPr>
        <w:pStyle w:val="Caption"/>
        <w:jc w:val="center"/>
      </w:pPr>
      <w:bookmarkStart w:id="66" w:name="_Toc111788346"/>
      <w:bookmarkStart w:id="67" w:name="_Toc113475477"/>
      <w:r>
        <w:t xml:space="preserve">Equation </w:t>
      </w:r>
      <w:fldSimple w:instr=" SEQ Equation \* ARABIC ">
        <w:r w:rsidR="008B7ACA">
          <w:rPr>
            <w:noProof/>
          </w:rPr>
          <w:t>5</w:t>
        </w:r>
      </w:fldSimple>
      <w:r>
        <w:t xml:space="preserve"> - Formula for calculating between-class variance</w:t>
      </w:r>
      <w:bookmarkEnd w:id="66"/>
      <w:bookmarkEnd w:id="67"/>
    </w:p>
    <w:p w14:paraId="249B9375" w14:textId="19FDADA5" w:rsidR="00B535BC" w:rsidRPr="00B15167" w:rsidRDefault="00B535BC" w:rsidP="00B535BC">
      <w:r>
        <w:t xml:space="preserve">Computing the intensity histogram of an input image reveals the grayscale buckets of intensity for each pixel, the algorithm selects a grayscale value for the intensity threshold which in essence splits pixel intensities below the threshold for the background class, and pixels above the threshold for the foreground class. Weights </w:t>
      </w:r>
      <m:oMath>
        <m:sSub>
          <m:sSubPr>
            <m:ctrlPr>
              <w:rPr>
                <w:rFonts w:ascii="Cambria Math" w:hAnsi="Cambria Math"/>
                <w:i/>
              </w:rPr>
            </m:ctrlPr>
          </m:sSubPr>
          <m:e>
            <m:r>
              <w:rPr>
                <w:rFonts w:ascii="Cambria Math" w:hAnsi="Cambria Math"/>
              </w:rPr>
              <m:t>W</m:t>
            </m:r>
          </m:e>
          <m:sub>
            <m:r>
              <w:rPr>
                <w:rFonts w:ascii="Cambria Math" w:hAnsi="Cambria Math"/>
              </w:rPr>
              <m:t>b,f</m:t>
            </m:r>
          </m:sub>
        </m:sSub>
      </m:oMath>
      <w:r>
        <w:rPr>
          <w:rFonts w:eastAsiaTheme="minorEastAsia"/>
        </w:rPr>
        <w:t xml:space="preserve"> are calculated by taking the background and foreground pixels and dividing by the total number of pixels respectively. </w:t>
      </w:r>
      <m:oMath>
        <m:sSub>
          <m:sSubPr>
            <m:ctrlPr>
              <w:rPr>
                <w:rFonts w:ascii="Cambria Math" w:hAnsi="Cambria Math"/>
                <w:i/>
              </w:rPr>
            </m:ctrlPr>
          </m:sSubPr>
          <m:e>
            <m:r>
              <w:rPr>
                <w:rFonts w:ascii="Cambria Math" w:hAnsi="Cambria Math"/>
              </w:rPr>
              <m:t>μ</m:t>
            </m:r>
          </m:e>
          <m:sub>
            <m:r>
              <w:rPr>
                <w:rFonts w:ascii="Cambria Math" w:hAnsi="Cambria Math"/>
              </w:rPr>
              <m:t>b,f</m:t>
            </m:r>
          </m:sub>
        </m:sSub>
      </m:oMath>
      <w:r>
        <w:rPr>
          <w:rFonts w:eastAsiaTheme="minorEastAsia"/>
        </w:rPr>
        <w:t xml:space="preserve"> describes the mean intensity by taking the number of pixels for a given intensity and multiplying by its corresponding grayscale value. Processing every threshold intensity of </w:t>
      </w:r>
      <m:oMath>
        <m:sSub>
          <m:sSubPr>
            <m:ctrlPr>
              <w:rPr>
                <w:rFonts w:ascii="Cambria Math" w:hAnsi="Cambria Math"/>
                <w:i/>
              </w:rPr>
            </m:ctrlPr>
          </m:sSubPr>
          <m:e>
            <m:r>
              <w:rPr>
                <w:rFonts w:ascii="Cambria Math" w:hAnsi="Cambria Math"/>
              </w:rPr>
              <m:t>W</m:t>
            </m:r>
          </m:e>
          <m:sub>
            <m:r>
              <w:rPr>
                <w:rFonts w:ascii="Cambria Math" w:hAnsi="Cambria Math"/>
              </w:rPr>
              <m:t>b,f</m:t>
            </m:r>
          </m:sub>
        </m:sSub>
      </m:oMath>
      <w:r>
        <w:rPr>
          <w:rFonts w:eastAsiaTheme="minorEastAsia"/>
        </w:rPr>
        <w:t xml:space="preserve"> and </w:t>
      </w:r>
      <m:oMath>
        <m:sSub>
          <m:sSubPr>
            <m:ctrlPr>
              <w:rPr>
                <w:rFonts w:ascii="Cambria Math" w:hAnsi="Cambria Math"/>
                <w:i/>
              </w:rPr>
            </m:ctrlPr>
          </m:sSubPr>
          <m:e>
            <m:r>
              <w:rPr>
                <w:rFonts w:ascii="Cambria Math" w:hAnsi="Cambria Math"/>
              </w:rPr>
              <m:t>μ</m:t>
            </m:r>
          </m:e>
          <m:sub>
            <m:r>
              <w:rPr>
                <w:rFonts w:ascii="Cambria Math" w:hAnsi="Cambria Math"/>
              </w:rPr>
              <m:t>b,f</m:t>
            </m:r>
          </m:sub>
        </m:sSub>
      </m:oMath>
      <w:r>
        <w:rPr>
          <w:rFonts w:eastAsiaTheme="minorEastAsia"/>
        </w:rPr>
        <w:t xml:space="preserve"> provides a list of between-class variances for </w:t>
      </w:r>
      <m:oMath>
        <m:sSup>
          <m:sSupPr>
            <m:ctrlPr>
              <w:rPr>
                <w:rFonts w:ascii="Cambria Math" w:eastAsiaTheme="minorEastAsia" w:hAnsi="Cambria Math"/>
                <w:i/>
              </w:rPr>
            </m:ctrlPr>
          </m:sSupPr>
          <m:e>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b</m:t>
                </m:r>
              </m:sub>
            </m:sSub>
          </m:e>
          <m:sup>
            <m:r>
              <w:rPr>
                <w:rFonts w:ascii="Cambria Math" w:eastAsiaTheme="minorEastAsia" w:hAnsi="Cambria Math"/>
              </w:rPr>
              <m:t>2</m:t>
            </m:r>
          </m:sup>
        </m:sSup>
      </m:oMath>
      <w:r>
        <w:rPr>
          <w:rFonts w:eastAsiaTheme="minorEastAsia"/>
        </w:rPr>
        <w:t xml:space="preserve"> where the optimal threshold intensity is shown by the greatest between-class variance. Otsu’s </w:t>
      </w:r>
      <w:r>
        <w:rPr>
          <w:rFonts w:eastAsiaTheme="minorEastAsia"/>
        </w:rPr>
        <w:lastRenderedPageBreak/>
        <w:t xml:space="preserve">method provides reasonable results when the intensity histogram inherits a bimodal distribution, common methods revert to filling holes found within mask boundaries to resolve noisy output </w:t>
      </w:r>
      <w:r>
        <w:rPr>
          <w:rFonts w:eastAsiaTheme="minorEastAsia"/>
        </w:rPr>
        <w:fldChar w:fldCharType="begin" w:fldLock="1"/>
      </w:r>
      <w:r w:rsidR="00E51BB5">
        <w:rPr>
          <w:rFonts w:eastAsiaTheme="minorEastAsia"/>
        </w:rPr>
        <w:instrText>ADDIN CSL_CITATION {"citationItems":[{"id":"ITEM-1","itemData":{"DOI":"10.37622/ijaer/10.9.2015.21777-21783","ISSN":"09739769","abstract":"Image processing is largely used for gathering more knowledge/understanding either by human or by machines like computer. Segmentation, Thresholding and Edge detection are an important technique in Computer vision and Image processing. In digital images feature detection or extraction can be done for finding the irregularities in the image maybe in the rightness etc. This paper is a small review on Otsu‟s method. This is proposed for improving the efficiency of computation for the optimal thresholds of an image. This paper gives thresholding technique and Otsu‟s method of thresholding, also expresses its algorithm and working. This method gives satisfactory results when the numbers of pixels in each class are close to each other. It is the most referenced thresholding methods, as it directly operates on the gray level histogram, so it‟s fast and computes an optimized threshold value. It automatically performs clustering-based image thresholding as its one of many binarization algorithms.","author":[{"dropping-particle":"","family":"Bangare","given":"Sunil L.","non-dropping-particle":"","parse-names":false,"suffix":""},{"dropping-particle":"","family":"Dubal","given":"Amruta","non-dropping-particle":"","parse-names":false,"suffix":""},{"dropping-particle":"","family":"Bangare","given":"Pallavi S","non-dropping-particle":"","parse-names":false,"suffix":""},{"dropping-particle":"","family":"Patil","given":"S. T.","non-dropping-particle":"","parse-names":false,"suffix":""}],"container-title":"International Journal of Applied Engineering Research","id":"ITEM-1","issue":"9","issued":{"date-parts":[["2015"]]},"page":"21777-21783","title":"Reviewing Otsu’s method for image thresholding","type":"article-journal","volume":"10"},"uris":["http://www.mendeley.com/documents/?uuid=ac84af9f-a728-3f21-aef5-66d98119d742"]}],"mendeley":{"formattedCitation":"[50]","plainTextFormattedCitation":"[50]","previouslyFormattedCitation":"[50]"},"properties":{"noteIndex":0},"schema":"https://github.com/citation-style-language/schema/raw/master/csl-citation.json"}</w:instrText>
      </w:r>
      <w:r>
        <w:rPr>
          <w:rFonts w:eastAsiaTheme="minorEastAsia"/>
        </w:rPr>
        <w:fldChar w:fldCharType="separate"/>
      </w:r>
      <w:r w:rsidR="00CD3770" w:rsidRPr="00CD3770">
        <w:rPr>
          <w:rFonts w:eastAsiaTheme="minorEastAsia"/>
          <w:noProof/>
        </w:rPr>
        <w:t>[50]</w:t>
      </w:r>
      <w:r>
        <w:rPr>
          <w:rFonts w:eastAsiaTheme="minorEastAsia"/>
        </w:rPr>
        <w:fldChar w:fldCharType="end"/>
      </w:r>
      <w:r>
        <w:rPr>
          <w:rFonts w:eastAsiaTheme="minorEastAsia"/>
        </w:rPr>
        <w:t>.</w:t>
      </w:r>
    </w:p>
    <w:p w14:paraId="7C083C2C" w14:textId="7795B44F" w:rsidR="00B535BC" w:rsidRDefault="00B535BC" w:rsidP="00B535BC">
      <w:pPr>
        <w:pStyle w:val="Heading4"/>
      </w:pPr>
      <w:bookmarkStart w:id="68" w:name="_Toc113475804"/>
      <w:r>
        <w:t>2.3.1.2. Edge-based Segmentation</w:t>
      </w:r>
      <w:bookmarkEnd w:id="68"/>
    </w:p>
    <w:p w14:paraId="0A6FEF30" w14:textId="64E4BFC5" w:rsidR="00B535BC" w:rsidRDefault="00B535BC" w:rsidP="00B535BC">
      <w:r>
        <w:t xml:space="preserve">Edges of an image can be described as discontinuous local features, where mutations of brightness, colour, and texture show immediate change </w:t>
      </w:r>
      <w:r>
        <w:fldChar w:fldCharType="begin" w:fldLock="1"/>
      </w:r>
      <w:r w:rsidR="00E51BB5">
        <w:instrText>ADDIN CSL_CITATION {"citationItems":[{"id":"ITEM-1","itemData":{"DOI":"10.1109/ICIIECS.2017.8275968","ISBN":"9781509032945","abstract":"In this paper, a comprehensive study of edge detection methods for image processing applications is carried out to analyze the various edge detectors and the latest trends in edge detection. An Edge in image processing can be described as discontinuities in intensity from one pixel to another. Edge detection is one of the most useful image enhancement techniques to improve the quality of the image analysis process. The principal objective of the edge detection is to identify and classify the discontinuities in an image. The edge detection in image processing considerably lessen the quantity of data (pixel) to represent an image and also filters out the futile information, while keeping the essential structural assets of an image. However, it is very difficult to perform edge detection in noisy images since it is uphill task to distinguish both the edges and noise in the image because both of them having high frequency components. In the past few decades, numbers of methods have been proposed for the detection of edges in color and intensity images. However, the edge detection is application (problem) oriented i.e., we can't apply a same algorithm for all types of images (applications). In this paper, an elaborative comparison of various edge detection methods for various image processing applications is performed.","author":[{"dropping-particle":"","family":"Ganesan","given":"P.","non-dropping-particle":"","parse-names":false,"suffix":""},{"dropping-particle":"","family":"Sajiv","given":"G.","non-dropping-particle":"","parse-names":false,"suffix":""}],"container-title":"Proceedings of 2017 International Conference on Innovations in Information, Embedded and Communication Systems, ICIIECS 2017","id":"ITEM-1","issued":{"date-parts":[["2018","1","30"]]},"page":"1-6","publisher":"Institute of Electrical and Electronics Engineers Inc.","title":"A comprehensive study of edge detection for image processing applications","type":"paper-conference","volume":"2018-Janua"},"uris":["http://www.mendeley.com/documents/?uuid=09813ae6-5915-314e-99ed-72975c96e3b5"]}],"mendeley":{"formattedCitation":"[51]","plainTextFormattedCitation":"[51]","previouslyFormattedCitation":"[51]"},"properties":{"noteIndex":0},"schema":"https://github.com/citation-style-language/schema/raw/master/csl-citation.json"}</w:instrText>
      </w:r>
      <w:r>
        <w:fldChar w:fldCharType="separate"/>
      </w:r>
      <w:r w:rsidR="00CD3770" w:rsidRPr="00CD3770">
        <w:rPr>
          <w:noProof/>
        </w:rPr>
        <w:t>[51]</w:t>
      </w:r>
      <w:r>
        <w:fldChar w:fldCharType="end"/>
      </w:r>
      <w:r>
        <w:t xml:space="preserve">. A common operator of edge detection is Sobel </w:t>
      </w:r>
      <w:r>
        <w:fldChar w:fldCharType="begin" w:fldLock="1"/>
      </w:r>
      <w:r w:rsidR="00E51BB5">
        <w:instrText>ADDIN CSL_CITATION {"citationItems":[{"id":"ITEM-1","itemData":{"DOI":"10.1109/4.996","ISSN":"1558173X","abstract":"This paper presents the design and implementation of a monolithic image edge detection filter using the Sobel operators. The chip architecture is highly pipelined in performing the computations of gradient magnitude and direction for the output image samples. The chip design is based on a 2-üm, double-metal, CMOS technology and was implemented using a silicon compiler system in less than 2 man months. It is designed to operate with a 10-MHz two-phase clock, and it performs approximately 200 106 additions/s to provide the required magnitude and direction outputs every clock cycle. The function of the chip has been demonstrated with a prototype system that is performing image edge detection in real time. © 1988 IEEE","author":[{"dropping-particle":"","family":"Kanopoulos","given":"Nick","non-dropping-particle":"","parse-names":false,"suffix":""},{"dropping-particle":"","family":"Vasanthavada","given":"Nagesh","non-dropping-particle":"","parse-names":false,"suffix":""},{"dropping-particle":"","family":"Baker","given":"Robert L.","non-dropping-particle":"","parse-names":false,"suffix":""}],"container-title":"IEEE Journal of Solid-State Circuits","id":"ITEM-1","issue":"2","issued":{"date-parts":[["1988"]]},"page":"358-367","title":"Design of an Image Edge Detection Filter Using the Sobel Operator","type":"article-journal","volume":"23"},"uris":["http://www.mendeley.com/documents/?uuid=7e9f22d5-8cc6-3a47-bc75-d34264dd88fd"]}],"mendeley":{"formattedCitation":"[52]","plainTextFormattedCitation":"[52]","previouslyFormattedCitation":"[52]"},"properties":{"noteIndex":0},"schema":"https://github.com/citation-style-language/schema/raw/master/csl-citation.json"}</w:instrText>
      </w:r>
      <w:r>
        <w:fldChar w:fldCharType="separate"/>
      </w:r>
      <w:r w:rsidR="00CD3770" w:rsidRPr="00CD3770">
        <w:rPr>
          <w:noProof/>
        </w:rPr>
        <w:t>[52]</w:t>
      </w:r>
      <w:r>
        <w:fldChar w:fldCharType="end"/>
      </w:r>
      <w:r>
        <w:t>. The Sobel operator is a discrete differential operator based on the first derivative which approximates the gradient of luminance in an input image.</w:t>
      </w:r>
    </w:p>
    <w:p w14:paraId="0337C568" w14:textId="77777777" w:rsidR="00B535BC" w:rsidRDefault="00B535BC" w:rsidP="00B535BC">
      <w:pPr>
        <w:keepNext/>
        <w:jc w:val="center"/>
      </w:pPr>
      <w:r>
        <w:rPr>
          <w:noProof/>
        </w:rPr>
        <w:drawing>
          <wp:inline distT="0" distB="0" distL="0" distR="0" wp14:anchorId="5465183B" wp14:editId="3202ED7C">
            <wp:extent cx="4200525" cy="2136562"/>
            <wp:effectExtent l="0" t="0" r="0" b="0"/>
            <wp:docPr id="14" name="Picture 1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200525" cy="2136562"/>
                    </a:xfrm>
                    <a:prstGeom prst="rect">
                      <a:avLst/>
                    </a:prstGeom>
                  </pic:spPr>
                </pic:pic>
              </a:graphicData>
            </a:graphic>
          </wp:inline>
        </w:drawing>
      </w:r>
    </w:p>
    <w:p w14:paraId="0D9CC668" w14:textId="2A66B1D0" w:rsidR="00B535BC" w:rsidRDefault="00B535BC" w:rsidP="00B535BC">
      <w:pPr>
        <w:pStyle w:val="Caption"/>
        <w:jc w:val="center"/>
      </w:pPr>
      <w:bookmarkStart w:id="69" w:name="_Toc111821410"/>
      <w:bookmarkStart w:id="70" w:name="_Toc113475232"/>
      <w:r>
        <w:t xml:space="preserve">Figure </w:t>
      </w:r>
      <w:fldSimple w:instr=" SEQ Figure \* ARABIC ">
        <w:r w:rsidR="00D01085">
          <w:rPr>
            <w:noProof/>
          </w:rPr>
          <w:t>13</w:t>
        </w:r>
      </w:fldSimple>
      <w:r>
        <w:t xml:space="preserve"> - Sobel edge detection example</w:t>
      </w:r>
      <w:bookmarkEnd w:id="69"/>
      <w:bookmarkEnd w:id="70"/>
    </w:p>
    <w:p w14:paraId="527429EC" w14:textId="7AEC8239" w:rsidR="00B535BC" w:rsidRDefault="00B535BC" w:rsidP="00B535BC">
      <w:r>
        <w:t xml:space="preserve">Sobel has the ability to handle noisy input in concurrence to edge response, this is due to the influence of the operator providing a weighted value for pixels positioned towards the centre of the kernel, which in contrast to other well-known operators such as Prewitt </w:t>
      </w:r>
      <w:r>
        <w:fldChar w:fldCharType="begin" w:fldLock="1"/>
      </w:r>
      <w:r w:rsidR="00E51BB5">
        <w:instrText>ADDIN CSL_CITATION {"citationItems":[{"id":"ITEM-1","itemData":{"DOI":"10.1109/CISP.2011.6100495","ISBN":"9781424493067","abstract":"In this paper, an improved Prewitt algorithm for edge detection is proposed for the reason that the traditional Prewitt edge detection algorithm is sensitive to the noise. The traditional Prewitt edge detection operator only has two templates with horizontal and vertical directions. While the edge is in a plurality of directions, so operator with eight templates of different directions is put forward and it can detect more edges. In order to improve the capability of resisting noise, this paper put forward three improvements. First of all, the mean value rather than the maximum value of the gradient magnitude of the eight directions is used as the final gradient magnitude. Secondly, OTSU automatic threshold is used to set the gradient magnitude threshold. Again, an 8-neighborhood template is proposed to remove the isolated single pixel noise. The experimental results show that the improved algorithm improves the anti noise performance greatly, and detects the edges of the random noised image effectively. © 2011 IEEE.","author":[{"dropping-particle":"","family":"Yang","given":"Lei","non-dropping-particle":"","parse-names":false,"suffix":""},{"dropping-particle":"","family":"Wu","given":"Xiaoyu","non-dropping-particle":"","parse-names":false,"suffix":""},{"dropping-particle":"","family":"Zhao","given":"Dewei","non-dropping-particle":"","parse-names":false,"suffix":""},{"dropping-particle":"","family":"Li","given":"Hui","non-dropping-particle":"","parse-names":false,"suffix":""},{"dropping-particle":"","family":"Zhai","given":"Jun","non-dropping-particle":"","parse-names":false,"suffix":""}],"container-title":"Proceedings - 4th International Congress on Image and Signal Processing, CISP 2011","id":"ITEM-1","issued":{"date-parts":[["2011"]]},"page":"1197-1200","title":"An improved Prewitt algorithm for edge detection based on noised image","type":"paper-conference","volume":"3"},"uris":["http://www.mendeley.com/documents/?uuid=8561341c-bcb5-30c1-88e5-614e1eead474"]}],"mendeley":{"formattedCitation":"[53]","plainTextFormattedCitation":"[53]","previouslyFormattedCitation":"[53]"},"properties":{"noteIndex":0},"schema":"https://github.com/citation-style-language/schema/raw/master/csl-citation.json"}</w:instrText>
      </w:r>
      <w:r>
        <w:fldChar w:fldCharType="separate"/>
      </w:r>
      <w:r w:rsidR="00CD3770" w:rsidRPr="00CD3770">
        <w:rPr>
          <w:noProof/>
        </w:rPr>
        <w:t>[53]</w:t>
      </w:r>
      <w:r>
        <w:fldChar w:fldCharType="end"/>
      </w:r>
      <w:r>
        <w:t xml:space="preserve">, and Roberts </w:t>
      </w:r>
      <w:r>
        <w:fldChar w:fldCharType="begin" w:fldLock="1"/>
      </w:r>
      <w:r w:rsidR="00E51BB5">
        <w:instrText>ADDIN CSL_CITATION {"citationItems":[{"id":"ITEM-1","itemData":{"abstract":"This paper presents a comparison and evaluation of the Roberts, Sobel, Robinson, Canny, and Hough image detection algorithms based on their ability to detect red squares on a black and white background. Inspired by the Institute of Electrical and Electronics Engineers (IEEE) Southeastcon student hardware competition, the algorithms are tested on an image database comprised of gray scale images taken from a test platform containing red squares on a black and white background. The success of each algorithm is based on its accuracy in detecting the red squares within the images from the database. The results of the algorithms are then compared statistically to determine which one is the best suited for this application.","author":[{"dropping-particle":"","family":"Burnham","given":"John","non-dropping-particle":"","parse-names":false,"suffix":""},{"dropping-particle":"","family":"Hardy","given":"Jonathan","non-dropping-particle":"","parse-names":false,"suffix":""},{"dropping-particle":"","family":"Meadors","given":"Kyle","non-dropping-particle":"","parse-names":false,"suffix":""},{"dropping-particle":"","family":"Picone","given":"Joseph","non-dropping-particle":"","parse-names":false,"suffix":""}],"container-title":"Proceedings of IEEE Southeastcon","id":"ITEM-1","issued":{"date-parts":[["1998"]]},"title":"A Comparison of the Roberts, Sobel, Robinson, Canny, and Hough Image Detection Algorithms","type":"article-journal"},"uris":["http://www.mendeley.com/documents/?uuid=5eb1b634-6658-3005-ae03-d7c8b9362aac"]}],"mendeley":{"formattedCitation":"[54]","plainTextFormattedCitation":"[54]","previouslyFormattedCitation":"[54]"},"properties":{"noteIndex":0},"schema":"https://github.com/citation-style-language/schema/raw/master/csl-citation.json"}</w:instrText>
      </w:r>
      <w:r>
        <w:fldChar w:fldCharType="separate"/>
      </w:r>
      <w:r w:rsidR="00CD3770" w:rsidRPr="00CD3770">
        <w:rPr>
          <w:noProof/>
        </w:rPr>
        <w:t>[54]</w:t>
      </w:r>
      <w:r>
        <w:fldChar w:fldCharType="end"/>
      </w:r>
      <w:r>
        <w:t xml:space="preserve"> places less emphasis on pixel values that reside closer to the centre of the operator kernels.</w:t>
      </w:r>
    </w:p>
    <w:p w14:paraId="4D791EAC" w14:textId="77777777" w:rsidR="00B535BC" w:rsidRDefault="00B535BC" w:rsidP="00B535BC">
      <w:r>
        <w:t>The Sobel operator is commonly defined as a 3x3 kernel spanning moderate distance where detection and noise can be handled due to lesser neighbouring pixels. Sobel also extends to a 5x5 operator with slightly poorer detection due to higher influence of pixel coverage, but a larger weighted value suffers less bias to noise.</w:t>
      </w:r>
    </w:p>
    <w:p w14:paraId="3A9A8174" w14:textId="77B10883" w:rsidR="00B535BC" w:rsidRDefault="00B535BC" w:rsidP="00B535BC">
      <w:r>
        <w:t xml:space="preserve">Various other operators such as Laplacian </w:t>
      </w:r>
      <w:r>
        <w:fldChar w:fldCharType="begin" w:fldLock="1"/>
      </w:r>
      <w:r w:rsidR="00E51BB5">
        <w:instrText>ADDIN CSL_CITATION {"citationItems":[{"id":"ITEM-1","itemData":{"DOI":"10.1109/TPAMI.2007.1027","ISSN":"01628828","PMID":"17356206","abstract":"Laplacian operator is a second derivative operator often used in edge detection. Compared with the first derivative-based edge detectors such as Sobel operator, the Laplacian operator may yield better results in edge localization. Unfortunately, the Laplacian operator is very sensitive to noise. In this paper, based on the Laplacian operator, a model is introduced for making some edge detectors. Also, the optimal threshold is introduced for obtaining a Maximum a Posteriori (MAP) estimate of edges. © 2007 IEEE.","author":[{"dropping-particle":"","family":"Wang","given":"Xin","non-dropping-particle":"","parse-names":false,"suffix":""}],"container-title":"IEEE Transactions on Pattern Analysis and Machine Intelligence","id":"ITEM-1","issue":"5","issued":{"date-parts":[["2007","5"]]},"page":"886-890","title":"Laplacian operator-based edge detectors","type":"article-journal","volume":"29"},"uris":["http://www.mendeley.com/documents/?uuid=640c2f00-0e30-343c-8c40-3a4c2a8a75d7"]}],"mendeley":{"formattedCitation":"[55]","plainTextFormattedCitation":"[55]","previouslyFormattedCitation":"[55]"},"properties":{"noteIndex":0},"schema":"https://github.com/citation-style-language/schema/raw/master/csl-citation.json"}</w:instrText>
      </w:r>
      <w:r>
        <w:fldChar w:fldCharType="separate"/>
      </w:r>
      <w:r w:rsidR="00CD3770" w:rsidRPr="00CD3770">
        <w:rPr>
          <w:noProof/>
        </w:rPr>
        <w:t>[55]</w:t>
      </w:r>
      <w:r>
        <w:fldChar w:fldCharType="end"/>
      </w:r>
      <w:r>
        <w:t xml:space="preserve"> and Zero-crossing </w:t>
      </w:r>
      <w:r>
        <w:fldChar w:fldCharType="begin" w:fldLock="1"/>
      </w:r>
      <w:r w:rsidR="00E51BB5">
        <w:instrText>ADDIN CSL_CITATION {"citationItems":[{"id":"ITEM-1","itemData":{"DOI":"10.1109/ICIP.2005.1530097","ISBN":"0780391349","ISSN":"15224880","abstract":"To characterize edges, this work proposes a zero-crossing detector that attempts to provide a more precise localization of edges together with robustness to brightness and contrast variation in images. Since the algorithm aims to be insensitive to image histogram manipulations, it is based on zero-crossings of the second derivative, and not on first derivative measurements. In order to provide good localization while preserving the true shape of the edges, the detector is based on precise mathematical expressions that represent image derivatives as a vector field, instead of using the Laplacian as a scalar approximation for the image second derivatives. This way, the proposed detector can be viewed as a Marr-Hildreth operator with a more exact mathematical formulation. Finally, to avoid false responses and provide thin edges, some additional checking is performed over the edge candidate points. The method showed good results when compared with well-known edge detectors. © 2005 IEEE.","author":[{"dropping-particle":"","family":"Perez","given":"M.","non-dropping-particle":"","parse-names":false,"suffix":""},{"dropping-particle":"","family":"Pagliari","given":"C.","non-dropping-particle":"","parse-names":false,"suffix":""},{"dropping-particle":"","family":"Dennis","given":"T.","non-dropping-particle":"","parse-names":false,"suffix":""}],"container-title":"Proceedings - International Conference on Image Processing, ICIP","id":"ITEM-1","issued":{"date-parts":[["2005"]]},"page":"479-482","publisher":"IEEE Computer Society","title":"A zero-crossing edge detector with improved localization and robustness to image brightness and contrast manipulations","type":"paper-conference","volume":"2"},"uris":["http://www.mendeley.com/documents/?uuid=b440d50b-08d4-3835-89ed-9e6943969f8a"]}],"mendeley":{"formattedCitation":"[56]","plainTextFormattedCitation":"[56]","previouslyFormattedCitation":"[56]"},"properties":{"noteIndex":0},"schema":"https://github.com/citation-style-language/schema/raw/master/csl-citation.json"}</w:instrText>
      </w:r>
      <w:r>
        <w:fldChar w:fldCharType="separate"/>
      </w:r>
      <w:r w:rsidR="00CD3770" w:rsidRPr="00CD3770">
        <w:rPr>
          <w:noProof/>
        </w:rPr>
        <w:t>[56]</w:t>
      </w:r>
      <w:r>
        <w:fldChar w:fldCharType="end"/>
      </w:r>
      <w:r>
        <w:t xml:space="preserve"> provide different approaches to the detection of edges working with second order derivatives. Convolution of the image using the various operators result</w:t>
      </w:r>
      <w:r w:rsidR="00F545ED">
        <w:t>s</w:t>
      </w:r>
      <w:r>
        <w:t xml:space="preserve"> in the output of an edge map.</w:t>
      </w:r>
    </w:p>
    <w:p w14:paraId="45334072" w14:textId="2482AC4A" w:rsidR="00B535BC" w:rsidRDefault="00B535BC" w:rsidP="00B535BC">
      <w:pPr>
        <w:pStyle w:val="Heading4"/>
      </w:pPr>
      <w:bookmarkStart w:id="71" w:name="_Toc113475805"/>
      <w:r>
        <w:t>2.3.1.3. Region-based Segmentation</w:t>
      </w:r>
      <w:bookmarkEnd w:id="71"/>
    </w:p>
    <w:p w14:paraId="2577EE89" w14:textId="77E49878" w:rsidR="00B535BC" w:rsidRDefault="00B535BC" w:rsidP="00B535BC">
      <w:r>
        <w:t xml:space="preserve">Similarities in intensity levels across an image capture repeating patterns. The goal of region-based methods is to find and cluster patterns across an input image. In comparison to edge-based detection methods which are more localised, region-based methods are more simplistic and susceptible to noise </w:t>
      </w:r>
      <w:r>
        <w:fldChar w:fldCharType="begin" w:fldLock="1"/>
      </w:r>
      <w:r w:rsidR="00E51BB5">
        <w:instrText>ADDIN CSL_CITATION {"citationItems":[{"id":"ITEM-1","itemData":{"DOI":"10.1109/ETCS.2009.417","ISBN":"9780769535579","abstract":"As the premise of feature extraction and pattern recognition, image segmentation is one of the fundamental approaches of digital image processing. This paper enumerates and reviews main image segmentation algorithms, then presents basic evaluation methods for them, finally discusses the prospect of image segmentation. Some valuable characteristics of image segmentation come out after a large number of comparative experiments. © 2009 IEEE.","author":[{"dropping-particle":"","family":"Kang","given":"Wen Xiong","non-dropping-particle":"","parse-names":false,"suffix":""},{"dropping-particle":"","family":"Yang","given":"Qing Qiang","non-dropping-particle":"","parse-names":false,"suffix":""},{"dropping-particle":"","family":"Liang","given":"Run Peng","non-dropping-particle":"","parse-names":false,"suffix":""}],"container-title":"Proceedings of the 1st International Workshop on Education Technology and Computer Science, ETCS 2009","id":"ITEM-1","issued":{"date-parts":[["2009"]]},"page":"703-707","title":"The comparative research on image segmentation algorithms","type":"paper-conference","volume":"2"},"uris":["http://www.mendeley.com/documents/?uuid=ad41e3b8-47fb-3a49-b88f-53d505285677"]}],"mendeley":{"formattedCitation":"[57]","plainTextFormattedCitation":"[57]","previouslyFormattedCitation":"[57]"},"properties":{"noteIndex":0},"schema":"https://github.com/citation-style-language/schema/raw/master/csl-citation.json"}</w:instrText>
      </w:r>
      <w:r>
        <w:fldChar w:fldCharType="separate"/>
      </w:r>
      <w:r w:rsidR="00CD3770" w:rsidRPr="00CD3770">
        <w:rPr>
          <w:noProof/>
        </w:rPr>
        <w:t>[57]</w:t>
      </w:r>
      <w:r>
        <w:fldChar w:fldCharType="end"/>
      </w:r>
      <w:r>
        <w:t xml:space="preserve">, </w:t>
      </w:r>
      <w:r>
        <w:fldChar w:fldCharType="begin" w:fldLock="1"/>
      </w:r>
      <w:r w:rsidR="00E51BB5">
        <w:instrText>ADDIN CSL_CITATION {"citationItems":[{"id":"ITEM-1","itemData":{"author":[{"dropping-particle":"","family":"Sharma","given":"Nikita","non-dropping-particle":"","parse-names":false,"suffix":""},{"dropping-particle":"","family":"Mishra","given":"Mahendra","non-dropping-particle":"","parse-names":false,"suffix":""},{"dropping-particle":"","family":"Shrivastava","given":"Manish","non-dropping-particle":"","parse-names":false,"suffix":""}],"container-title":"International Journal of Science &amp; Technology Research","id":"ITEM-1","issue":"41","issued":{"date-parts":[["2012"]]},"title":"Color Image Segmentation Techniques and Issues: An Approach","type":"article-journal","volume":"1"},"uris":["http://www.mendeley.com/documents/?uuid=09f17e31-3744-3d93-8650-110fc934aad9"]}],"mendeley":{"formattedCitation":"[58]","plainTextFormattedCitation":"[58]","previouslyFormattedCitation":"[58]"},"properties":{"noteIndex":0},"schema":"https://github.com/citation-style-language/schema/raw/master/csl-citation.json"}</w:instrText>
      </w:r>
      <w:r>
        <w:fldChar w:fldCharType="separate"/>
      </w:r>
      <w:r w:rsidR="00CD3770" w:rsidRPr="00CD3770">
        <w:rPr>
          <w:noProof/>
        </w:rPr>
        <w:t>[58]</w:t>
      </w:r>
      <w:r>
        <w:fldChar w:fldCharType="end"/>
      </w:r>
      <w:r>
        <w:t>.</w:t>
      </w:r>
    </w:p>
    <w:p w14:paraId="0506B85E" w14:textId="3A1D14DC" w:rsidR="00B535BC" w:rsidRPr="00662D9D" w:rsidRDefault="00B535BC" w:rsidP="00B535BC">
      <w:r>
        <w:t xml:space="preserve">Region growing is a common method of grouping pixels based on some criterion </w:t>
      </w:r>
      <w:r>
        <w:fldChar w:fldCharType="begin" w:fldLock="1"/>
      </w:r>
      <w:r w:rsidR="00E51BB5">
        <w:instrText>ADDIN CSL_CITATION {"citationItems":[{"id":"ITEM-1","itemData":{"DOI":"10.1109/83.336259","ISSN":"19410042","abstract":"We propose a simple, yet general and powerful, region-growing framework for image segmentation. The region-growing process is guided by regional feature analysis; no parameter tuning or a priori knowledge about the image is required. To decide if two regions should be merged, instead of comparing the difference of region feature means with a predefined threshold, we adaptively assess region homogeneity from region feature distributions. This results in an algorithm that is robust with respect to various image characteristics. Our merge criterion also minimizes the number of merge rejections and results in a fast region-growing process that is amenable to parallelization. © 1994 IEEE","author":[{"dropping-particle":"","family":"Chang","given":"Yian Leng","non-dropping-particle":"","parse-names":false,"suffix":""},{"dropping-particle":"","family":"Li","given":"Xiaobo","non-dropping-particle":"","parse-names":false,"suffix":""}],"container-title":"IEEE Transactions on Image Processing","id":"ITEM-1","issue":"6","issued":{"date-parts":[["1994"]]},"page":"868-872","title":"Adaptive Image Region-Growing","type":"article-journal","volume":"3"},"uris":["http://www.mendeley.com/documents/?uuid=4f378b77-f369-3bcf-ab26-9dcc66bd12eb"]}],"mendeley":{"formattedCitation":"[59]","plainTextFormattedCitation":"[59]","previouslyFormattedCitation":"[59]"},"properties":{"noteIndex":0},"schema":"https://github.com/citation-style-language/schema/raw/master/csl-citation.json"}</w:instrText>
      </w:r>
      <w:r>
        <w:fldChar w:fldCharType="separate"/>
      </w:r>
      <w:r w:rsidR="00CD3770" w:rsidRPr="00CD3770">
        <w:rPr>
          <w:noProof/>
        </w:rPr>
        <w:t>[59]</w:t>
      </w:r>
      <w:r>
        <w:fldChar w:fldCharType="end"/>
      </w:r>
      <w:r>
        <w:t xml:space="preserve">, a set of pixels within the original image is selected </w:t>
      </w:r>
      <w:r>
        <w:fldChar w:fldCharType="begin" w:fldLock="1"/>
      </w:r>
      <w:r w:rsidR="00E51BB5">
        <w:instrText>ADDIN CSL_CITATION {"citationItems":[{"id":"ITEM-1","itemData":{"DOI":"10.1109/IIH-MSP.2009.13","ISBN":"9780769537627","abstract":"This paper, we will review the main approaches of partitioning an image into regions by using gray values in order to reach a correct interpretation of the image. We mainly compare the region-based segmentation with the boundary estimation using edge detection. Image segmentation is an important step for many image processing and computer vision algorithms while an edge can be described informally as the boundary between adjacent parts of an image. A formal definition is elusive, but edge detection is nonetheless a useful and ubiquitous image processing task. After comparing we have come to a conclusion that the edge detection has advantage of not necessarily needing closed boundaries and also its computation is based on difference. The region-segmentation in spite of improving multi-spectral images has the drawback of being applied only on closed boundaries. To reach the result of edge detection we have used the technique of performance metrics and Canny edge detection. We have applied Canny ground truth to acquire more features via displaying more details. © 2009 IEEE.","author":[{"dropping-particle":"","family":"Kaganami","given":"Hassana Grema","non-dropping-particle":"","parse-names":false,"suffix":""},{"dropping-particle":"","family":"Beiji","given":"Zou","non-dropping-particle":"","parse-names":false,"suffix":""}],"container-title":"IIH-MSP 2009 - 2009 5th International Conference on Intelligent Information Hiding and Multimedia Signal Processing","id":"ITEM-1","issued":{"date-parts":[["2009"]]},"page":"1217-1221","title":"Region-based segmentation versus edge detection","type":"paper-conference"},"uris":["http://www.mendeley.com/documents/?uuid=50290920-58c2-309e-8d78-f976d54c474f"]}],"mendeley":{"formattedCitation":"[60]","plainTextFormattedCitation":"[60]","previouslyFormattedCitation":"[60]"},"properties":{"noteIndex":0},"schema":"https://github.com/citation-style-language/schema/raw/master/csl-citation.json"}</w:instrText>
      </w:r>
      <w:r>
        <w:fldChar w:fldCharType="separate"/>
      </w:r>
      <w:r w:rsidR="00CD3770" w:rsidRPr="00CD3770">
        <w:rPr>
          <w:noProof/>
        </w:rPr>
        <w:t>[60]</w:t>
      </w:r>
      <w:r>
        <w:fldChar w:fldCharType="end"/>
      </w:r>
      <w:r>
        <w:t>, the criterion for further selection of pixels can be defined based on colour or grayscale level intensity, a stopping-rule governs the scale of the pixel candidate process. Further growth of regions for larger pixel clusters appends groups of pixel candidates with similarly predefined properties, region growing stops when no more pixels of similar characteristics can be found within the image.</w:t>
      </w:r>
    </w:p>
    <w:p w14:paraId="44184D67" w14:textId="4420DEEE" w:rsidR="00B535BC" w:rsidRDefault="00B535BC" w:rsidP="00B535BC">
      <w:pPr>
        <w:pStyle w:val="Heading3"/>
      </w:pPr>
      <w:bookmarkStart w:id="72" w:name="_Toc113475806"/>
      <w:r>
        <w:lastRenderedPageBreak/>
        <w:t>2.3.2. Image Segmentation Applications in Deep Learning</w:t>
      </w:r>
      <w:bookmarkEnd w:id="72"/>
    </w:p>
    <w:p w14:paraId="1DB85B34" w14:textId="644146C2" w:rsidR="00B535BC" w:rsidRPr="006872E6" w:rsidRDefault="00B535BC" w:rsidP="00B535BC">
      <w:r>
        <w:t xml:space="preserve">Image segmentation in deep learning can be described as a classification problem at a pixel level. Partitioning of pixels for various classification methods is the main application of image segmentation in deep learning and has seen major leaps in progress from research over the past few years </w:t>
      </w:r>
      <w:r>
        <w:fldChar w:fldCharType="begin" w:fldLock="1"/>
      </w:r>
      <w:r w:rsidR="00E51BB5">
        <w:instrText>ADDIN CSL_CITATION {"citationItems":[{"id":"ITEM-1","itemData":{"DOI":"10.48550/arxiv.1706.05587","abstract":"In this work, we revisit atrous convolution, a powerful tool to explicitly adjust filter's field-of-view as well as control the resolution of feature responses computed by Deep Convolutional Neural Networks, in the application of semantic image segmentation. To handle the problem of segmenting objects at multiple scales, we design modules which employ atrous convolution in cascade or in parallel to capture multi-scale context by adopting multiple atrous rates. Furthermore, we propose to augment our previously proposed Atrous Spatial Pyramid Pooling module, which probes convolutional features at multiple scales, with image-level features encoding global context and further boost performance. We also elaborate on implementation details and share our experience on training our system. The proposed `DeepLabv3' system significantly improves over our previous DeepLab versions without DenseCRF post-processing and attains comparable performance with other state-of-art models on the PASCAL VOC 2012 semantic image segmentation benchmark.","author":[{"dropping-particle":"","family":"Chen","given":"Liang-Chieh","non-dropping-particle":"","parse-names":false,"suffix":""},{"dropping-particle":"","family":"Papandreou","given":"George","non-dropping-particle":"","parse-names":false,"suffix":""},{"dropping-particle":"","family":"Schroff","given":"Florian","non-dropping-particle":"","parse-names":false,"suffix":""},{"dropping-particle":"","family":"Adam","given":"Hartwig","non-dropping-particle":"","parse-names":false,"suffix":""}],"id":"ITEM-1","issued":{"date-parts":[["2017","6","17"]]},"title":"Rethinking Atrous Convolution for Semantic Image Segmentation","type":"article-journal"},"uris":["http://www.mendeley.com/documents/?uuid=79dc576b-5c3d-343e-91ce-f80a1c4c2a1b"]}],"mendeley":{"formattedCitation":"[61]","plainTextFormattedCitation":"[61]","previouslyFormattedCitation":"[61]"},"properties":{"noteIndex":0},"schema":"https://github.com/citation-style-language/schema/raw/master/csl-citation.json"}</w:instrText>
      </w:r>
      <w:r>
        <w:fldChar w:fldCharType="separate"/>
      </w:r>
      <w:r w:rsidR="00CD3770" w:rsidRPr="00CD3770">
        <w:rPr>
          <w:noProof/>
        </w:rPr>
        <w:t>[61]</w:t>
      </w:r>
      <w:r>
        <w:fldChar w:fldCharType="end"/>
      </w:r>
      <w:r>
        <w:t xml:space="preserve">, </w:t>
      </w:r>
      <w:r>
        <w:fldChar w:fldCharType="begin" w:fldLock="1"/>
      </w:r>
      <w:r w:rsidR="00E51BB5">
        <w:instrText>ADDIN CSL_CITATION {"citationItems":[{"id":"ITEM-1","itemData":{"DOI":"10.1109/ICACC-202152719.2021.9708272","ISBN":"9781665439190","abstract":"Object detection is an important process in computer vision projects/tasks. It is a technique which tries to predict the location of an object by drawing a bounding box around it. This however does not give us any idea about the actual shape of the object. For this we must employ the next stage of computer vision task which is known as Instance Segmentation. This task can be used to find the shape of an object along with its bounding box. In this survey paper, we discuss some of the models that can achieve the task of instance segmentation and a dataset has been discussed. The goal of the paper is to give the reader an idea about the field of instance segmentation.","author":[{"dropping-particle":"","family":"Anoob","given":"Nipun","non-dropping-particle":"","parse-names":false,"suffix":""},{"dropping-particle":"","family":"Ebey","given":"Sanju Jacob","non-dropping-particle":"","parse-names":false,"suffix":""},{"dropping-particle":"","family":"Praveen","given":"P.","non-dropping-particle":"","parse-names":false,"suffix":""},{"dropping-particle":"","family":"Prabudhan","given":"Prasidh","non-dropping-particle":"","parse-names":false,"suffix":""},{"dropping-particle":"","family":"Augustine","given":"Paul","non-dropping-particle":"","parse-names":false,"suffix":""}],"container-title":"10th International Conference on Advances in Computing and Communications, ICACC 2021","id":"ITEM-1","issued":{"date-parts":[["2021"]]},"publisher":"Institute of Electrical and Electronics Engineers Inc.","title":"A Comparison on Instance Segmentation Models","type":"paper-conference"},"uris":["http://www.mendeley.com/documents/?uuid=489c4b0e-39d3-3aeb-b9bf-9094ffbe1093"]}],"mendeley":{"formattedCitation":"[62]","plainTextFormattedCitation":"[62]","previouslyFormattedCitation":"[62]"},"properties":{"noteIndex":0},"schema":"https://github.com/citation-style-language/schema/raw/master/csl-citation.json"}</w:instrText>
      </w:r>
      <w:r>
        <w:fldChar w:fldCharType="separate"/>
      </w:r>
      <w:r w:rsidR="00CD3770" w:rsidRPr="00CD3770">
        <w:rPr>
          <w:noProof/>
        </w:rPr>
        <w:t>[62]</w:t>
      </w:r>
      <w:r>
        <w:fldChar w:fldCharType="end"/>
      </w:r>
      <w:r>
        <w:t>.</w:t>
      </w:r>
    </w:p>
    <w:p w14:paraId="3C15201C" w14:textId="22037D13" w:rsidR="00B535BC" w:rsidRDefault="00B535BC" w:rsidP="00B535BC">
      <w:pPr>
        <w:pStyle w:val="Heading4"/>
      </w:pPr>
      <w:bookmarkStart w:id="73" w:name="_Toc113475807"/>
      <w:r>
        <w:t>2.3.2.1. Object Detection</w:t>
      </w:r>
      <w:bookmarkEnd w:id="73"/>
    </w:p>
    <w:p w14:paraId="358ECB3D" w14:textId="08D042E5" w:rsidR="00B535BC" w:rsidRDefault="00B535BC" w:rsidP="00B535BC">
      <w:r>
        <w:t xml:space="preserve">The detection of objects from image data has a multitude of applications. Branching areas of object detection in deep learning can be classified as generic and salient with more complex implementations of segmentation extracting contoured shapes of objects from input images. Typical subtasks of object detection range from face detection </w:t>
      </w:r>
      <w:r>
        <w:fldChar w:fldCharType="begin" w:fldLock="1"/>
      </w:r>
      <w:r w:rsidR="00E51BB5">
        <w:instrText>ADDIN CSL_CITATION {"citationItems":[{"id":"ITEM-1","itemData":{"DOI":"10.1109/34.655648","ISSN":"01628828","abstract":"We present an example-based learning approach for locating vertical frontal views of human faces in complex scenes. The technique models the distribution of human face patterns by means of a few view-based \"face\" and \"nonface\" model clusters. At each image location, a difference feature vector is computed between the local image pattern and the distribution-based model. A trained classifier determines, based on the difference feature vector measurements, whether or not a human face exists at the current image location. We show empirically that the distance metric we adopt for computing difference feature vectors, and the \"nonface\" clusters we include in our distribution-based model, are both critical for the success of our system. ©1998 IEEE.","author":[{"dropping-particle":"","family":"Sung","given":"Kah Kay","non-dropping-particle":"","parse-names":false,"suffix":""},{"dropping-particle":"","family":"Poggio","given":"Tomaso","non-dropping-particle":"","parse-names":false,"suffix":""}],"container-title":"IEEE Transactions on Pattern Analysis and Machine Intelligence","id":"ITEM-1","issue":"1","issued":{"date-parts":[["1998"]]},"page":"39-51","title":"Example-based learning for view-based human face detection","type":"article-journal","volume":"20"},"uris":["http://www.mendeley.com/documents/?uuid=2cc2b044-39fa-3f41-898b-3753769ca498"]}],"mendeley":{"formattedCitation":"[63]","plainTextFormattedCitation":"[63]","previouslyFormattedCitation":"[63]"},"properties":{"noteIndex":0},"schema":"https://github.com/citation-style-language/schema/raw/master/csl-citation.json"}</w:instrText>
      </w:r>
      <w:r>
        <w:fldChar w:fldCharType="separate"/>
      </w:r>
      <w:r w:rsidR="00CD3770" w:rsidRPr="00CD3770">
        <w:rPr>
          <w:noProof/>
        </w:rPr>
        <w:t>[63]</w:t>
      </w:r>
      <w:r>
        <w:fldChar w:fldCharType="end"/>
      </w:r>
      <w:r>
        <w:t xml:space="preserve">, skeleton detection </w:t>
      </w:r>
      <w:r>
        <w:fldChar w:fldCharType="begin" w:fldLock="1"/>
      </w:r>
      <w:r w:rsidR="00E51BB5">
        <w:instrText>ADDIN CSL_CITATION {"citationItems":[{"id":"ITEM-1","itemData":{"DOI":"10.1109/42.500062","ISSN":"02780062","abstract":"Existence of spicules is one of important clues of malignant tumors. This paper presents a new image processing method for t he detection of spicules on mammogram. Spicules can be recognized as line patterns radiating from the center of tumor. To detect such characteristic patterns, line skeletons and a modified Hough transform are proposed. Line skeleton processing is effective in enhancing spinal axes of spicules and in reducing the other skeletons. The modified Hough transform is applied to line skeletons and radiating line structures are obtained. Experiments were made to test the performance of the proposed method. The system was designed using 19 training images, for which one normal case was recognized to be star-shaped. The other case were recognized correctly. Another experiments using 34 test images were also performed. The correct classification rate was 74%. These results shows the effectiveness of the proposed method. © 1996 IEEE.","author":[{"dropping-particle":"","family":"Kobatake","given":"Hidefumi","non-dropping-particle":"","parse-names":false,"suffix":""},{"dropping-particle":"","family":"Yoshinaga","given":"Yukiyasu","non-dropping-particle":"","parse-names":false,"suffix":""}],"container-title":"IEEE Transactions on Medical Imaging","id":"ITEM-1","issue":"3","issued":{"date-parts":[["1996"]]},"page":"235-245","title":"Detection of spicules on mammogram based on skeleton analysis","type":"article-journal","volume":"15"},"uris":["http://www.mendeley.com/documents/?uuid=ad09a7c3-dd5d-3b12-ac96-5b74a75267ad"]}],"mendeley":{"formattedCitation":"[64]","plainTextFormattedCitation":"[64]","previouslyFormattedCitation":"[64]"},"properties":{"noteIndex":0},"schema":"https://github.com/citation-style-language/schema/raw/master/csl-citation.json"}</w:instrText>
      </w:r>
      <w:r>
        <w:fldChar w:fldCharType="separate"/>
      </w:r>
      <w:r w:rsidR="00CD3770" w:rsidRPr="00CD3770">
        <w:rPr>
          <w:noProof/>
        </w:rPr>
        <w:t>[64]</w:t>
      </w:r>
      <w:r>
        <w:fldChar w:fldCharType="end"/>
      </w:r>
      <w:r>
        <w:t xml:space="preserve"> and also pedestrian detection </w:t>
      </w:r>
      <w:r>
        <w:fldChar w:fldCharType="begin" w:fldLock="1"/>
      </w:r>
      <w:r w:rsidR="00E51BB5">
        <w:instrText>ADDIN CSL_CITATION {"citationItems":[{"id":"ITEM-1","itemData":{"DOI":"10.1109/TPAMI.2011.155","ISSN":"01628828","PMID":"21808091","abstract":"Pedestrian detection is a key problem in computer vision, with several applications that have the potential to positively impact quality of life. In recent years, the number of approaches to detecting pedestrians in monocular images has grown steadily. However, multiple data sets and widely varying evaluation protocols are used, making direct comparisons difficult. To address these shortcomings, we perform an extensive evaluation of the state of the art in a unified framework. We make three primary contributions: 1) We put together a large, well-annotated, and realistic monocular pedestrian detection data set and study the statistics of the size, position, and occlusion patterns of pedestrians in urban scenes, 2) we propose a refined per-frame evaluation methodology that allows us to carry out probing and informative comparisons, including measuring performance in relation to scale and occlusion, and 3) we evaluate the performance of sixteen pretrained state-of-the-art detectors across six data sets. Our study allows us to assess the state of the art and provides a framework for gauging future efforts. Our experiments show that despite significant progress, performance still has much room for improvement. In particular, detection is disappointing at low resolutions and for partially occluded pedestrians. © 2012 IEEE.","author":[{"dropping-particle":"","family":"Dollár","given":"Piotr","non-dropping-particle":"","parse-names":false,"suffix":""},{"dropping-particle":"","family":"Wojek","given":"Christian","non-dropping-particle":"","parse-names":false,"suffix":""},{"dropping-particle":"","family":"Schiele","given":"Bernt","non-dropping-particle":"","parse-names":false,"suffix":""},{"dropping-particle":"","family":"Perona","given":"Pietro","non-dropping-particle":"","parse-names":false,"suffix":""}],"container-title":"IEEE Transactions on Pattern Analysis and Machine Intelligence","id":"ITEM-1","issue":"4","issued":{"date-parts":[["2012"]]},"page":"743-761","title":"Pedestrian detection: An evaluation of the state of the art","type":"article-journal","volume":"34"},"uris":["http://www.mendeley.com/documents/?uuid=a9d0faf7-9992-3ef8-85a8-063de117f718"]}],"mendeley":{"formattedCitation":"[65]","plainTextFormattedCitation":"[65]","previouslyFormattedCitation":"[65]"},"properties":{"noteIndex":0},"schema":"https://github.com/citation-style-language/schema/raw/master/csl-citation.json"}</w:instrText>
      </w:r>
      <w:r>
        <w:fldChar w:fldCharType="separate"/>
      </w:r>
      <w:r w:rsidR="00CD3770" w:rsidRPr="00CD3770">
        <w:rPr>
          <w:noProof/>
        </w:rPr>
        <w:t>[65]</w:t>
      </w:r>
      <w:r>
        <w:fldChar w:fldCharType="end"/>
      </w:r>
      <w:r>
        <w:t xml:space="preserve"> in the case of autonomous driving cars.</w:t>
      </w:r>
    </w:p>
    <w:p w14:paraId="4217A8B2" w14:textId="2797B1B3" w:rsidR="00B535BC" w:rsidRDefault="00B535BC" w:rsidP="00B535BC">
      <w:r>
        <w:t>As images inherently adopt large variations in occlusion, viewpoint</w:t>
      </w:r>
      <w:r w:rsidR="00FC515B">
        <w:t>,</w:t>
      </w:r>
      <w:r>
        <w:t xml:space="preserve"> and lighting conditions, the task of object detection is difficult to achieve, although current work in the field has shifted focus towards solving these problems </w:t>
      </w:r>
      <w:r>
        <w:fldChar w:fldCharType="begin" w:fldLock="1"/>
      </w:r>
      <w:r w:rsidR="00E51BB5">
        <w:instrText>ADDIN CSL_CITATION {"citationItems":[{"id":"ITEM-1","itemData":{"DOI":"10.1109/CVPR.2014.81","ISBN":"9781479951178","ISSN":"10636919","abstract":"Object detection performance, as measured on the canonical PASCAL VOC dataset, has plateaued in the last few years. The best-performing methods are complex ensemble systems that typically combine multiple low-level image features with high-level context. In this paper, we propose a simple and scalable detection algorithm that improves mean average precision (mAP) by more than 30% relative to the previous best result on VOC 2012 - achieving a mAP of 53.3%. Our approach combines two key insights: (1) one can apply high-capacity convolutional neural networks (CNNs) to bottom-up region proposals in order to localize and segment objects and (2) when labeled training data is scarce, supervised pre-training for an auxiliary task, followed by domain-specific fine-tuning, yields a significant performance boost. Since we combine region proposals with CNNs, we call our method R-CNN: Regions with CNN features. We also present experiments that provide insight into what the network learns, revealing a rich hierarchy of image features. Source code for the complete system is available at http://www.cs.berkeley.edu/~rbg/rcnn.","author":[{"dropping-particle":"","family":"Girshick","given":"Ross","non-dropping-particle":"","parse-names":false,"suffix":""},{"dropping-particle":"","family":"Donahue","given":"Jeff","non-dropping-particle":"","parse-names":false,"suffix":""},{"dropping-particle":"","family":"Darrell","given":"Trevor","non-dropping-particle":"","parse-names":false,"suffix":""},{"dropping-particle":"","family":"Malik","given":"Jitendra","non-dropping-particle":"","parse-names":false,"suffix":""}],"container-title":"Proceedings of the IEEE Computer Society Conference on Computer Vision and Pattern Recognition","id":"ITEM-1","issued":{"date-parts":[["2014","11","11"]]},"page":"580-587","publisher":"IEEE Computer Society","title":"Rich feature hierarchies for accurate object detection and semantic segmentation","type":"paper-conference"},"uris":["http://www.mendeley.com/documents/?uuid=f01a39e2-b515-32cf-900c-325c0c2b64be"]}],"mendeley":{"formattedCitation":"[66]","plainTextFormattedCitation":"[66]","previouslyFormattedCitation":"[66]"},"properties":{"noteIndex":0},"schema":"https://github.com/citation-style-language/schema/raw/master/csl-citation.json"}</w:instrText>
      </w:r>
      <w:r>
        <w:fldChar w:fldCharType="separate"/>
      </w:r>
      <w:r w:rsidR="00CD3770" w:rsidRPr="00CD3770">
        <w:rPr>
          <w:noProof/>
        </w:rPr>
        <w:t>[66]</w:t>
      </w:r>
      <w:r>
        <w:fldChar w:fldCharType="end"/>
      </w:r>
      <w:r>
        <w:t xml:space="preserve">, </w:t>
      </w:r>
      <w:r>
        <w:fldChar w:fldCharType="begin" w:fldLock="1"/>
      </w:r>
      <w:r w:rsidR="00E51BB5">
        <w:instrText>ADDIN CSL_CITATION {"citationItems":[{"id":"ITEM-1","itemData":{"DOI":"10.1109/ICCV.2015.169","ISBN":"9781467383912","ISSN":"15505499","abstract":"This paper proposes a Fast Region-based Convolutional Network method (Fast R-CNN) for object detection. Fast R-CNN builds on previous work to efficiently classify object proposals using deep convolutional networks. Compared to previous work, Fast R-CNN employs several innovations to improve training and testing speed while also increasing detection accuracy. Fast R-CNN trains the very deep VGG16 network 9x faster than R-CNN, is 213x faster at test-time, and achieves a higher mAP on PASCAL VOC 2012. Compared to SPPnet, Fast R-CNN trains VGG16 3x faster, tests 10x faster, and is more accurate. Fast R-CNN is implemented in Python and C++ (using Caffe) and is available under the open-source MIT License at https://github.com/rbgirshick/fast-rcnn.","author":[{"dropping-particle":"","family":"Girshick","given":"Ross","non-dropping-particle":"","parse-names":false,"suffix":""}],"container-title":"Proceedings of the IEEE International Conference on Computer Vision","id":"ITEM-1","issued":{"date-parts":[["2015","4","30"]]},"page":"1440-1448","title":"Fast R-CNN","type":"paper-conference","volume":"2015 Inter"},"uris":["http://www.mendeley.com/documents/?uuid=5f1668e1-a727-3cad-9d6b-1ed14b55993e"]}],"mendeley":{"formattedCitation":"[67]","plainTextFormattedCitation":"[67]","previouslyFormattedCitation":"[67]"},"properties":{"noteIndex":0},"schema":"https://github.com/citation-style-language/schema/raw/master/csl-citation.json"}</w:instrText>
      </w:r>
      <w:r>
        <w:fldChar w:fldCharType="separate"/>
      </w:r>
      <w:r w:rsidR="00CD3770" w:rsidRPr="00CD3770">
        <w:rPr>
          <w:noProof/>
        </w:rPr>
        <w:t>[67]</w:t>
      </w:r>
      <w:r>
        <w:fldChar w:fldCharType="end"/>
      </w:r>
      <w:r>
        <w:t xml:space="preserve">, </w:t>
      </w:r>
      <w:r>
        <w:fldChar w:fldCharType="begin" w:fldLock="1"/>
      </w:r>
      <w:r w:rsidR="00E51BB5">
        <w:instrText>ADDIN CSL_CITATION {"citationItems":[{"id":"ITEM-1","itemData":{"DOI":"10.1109/CVPR.2016.91","ISBN":"9781467388504","ISSN":"10636919","abstract":"We present YOLO, a new approach to object detection. Prior work on object detection repurposes classifiers to perform detection. Instead, we frame object detection as a regression problem to spatially separated bounding boxes and associated class probabilities. A single neural network predicts bounding boxes and class probabilities directly from full images in one evaluation. Since the whole detection pipeline is a single network, it can be optimized end-to-end directly on detection performance. Our unified architecture is extremely fast. Our base YOLO model processes images in real-time at 45 frames per second. A smaller version of the network, Fast YOLO, processes an astounding 155 frames per second while still achieving double the mAP of other real-time detectors. Compared to state-of-the-art detection systems, YOLO makes more localization errors but is less likely to predict false positives on background. Finally, YOLO learns very general representations of objects. It outperforms other detection methods, including DPM and R-CNN, when generalizing from natural images to other domains like artwork.","author":[{"dropping-particle":"","family":"Redmon","given":"Joseph","non-dropping-particle":"","parse-names":false,"suffix":""},{"dropping-particle":"","family":"Divvala","given":"Santosh","non-dropping-particle":"","parse-names":false,"suffix":""},{"dropping-particle":"","family":"Girshick","given":"Ross","non-dropping-particle":"","parse-names":false,"suffix":""},{"dropping-particle":"","family":"Farhadi","given":"Ali","non-dropping-particle":"","parse-names":false,"suffix":""}],"container-title":"Proceedings of the IEEE Computer Society Conference on Computer Vision and Pattern Recognition","id":"ITEM-1","issued":{"date-parts":[["2016","6","8"]]},"page":"779-788","publisher":"IEEE Computer Society","title":"You only look once: Unified, real-time object detection","type":"paper-conference","volume":"2016-Decem"},"uris":["http://www.mendeley.com/documents/?uuid=b69a7fea-3965-33cb-b2b8-4e9562959aad"]}],"mendeley":{"formattedCitation":"[68]","plainTextFormattedCitation":"[68]","previouslyFormattedCitation":"[68]"},"properties":{"noteIndex":0},"schema":"https://github.com/citation-style-language/schema/raw/master/csl-citation.json"}</w:instrText>
      </w:r>
      <w:r>
        <w:fldChar w:fldCharType="separate"/>
      </w:r>
      <w:r w:rsidR="00CD3770" w:rsidRPr="00CD3770">
        <w:rPr>
          <w:noProof/>
        </w:rPr>
        <w:t>[68]</w:t>
      </w:r>
      <w:r>
        <w:fldChar w:fldCharType="end"/>
      </w:r>
      <w:r>
        <w:t xml:space="preserve">, </w:t>
      </w:r>
      <w:r>
        <w:fldChar w:fldCharType="begin" w:fldLock="1"/>
      </w:r>
      <w:r w:rsidR="00E51BB5">
        <w:instrText>ADDIN CSL_CITATION {"citationItems":[{"id":"ITEM-1","itemData":{"DOI":"10.1109/TPAMI.2016.2577031","ISSN":"01628828","PMID":"27295650","abstract":"State-of-the-art object detection networks depend on region proposal algorithms to hypothesize object locations. Advances like SPPnet [1] and Fast R-CNN [2] have reduced the running time of these detection networks, exposing region proposal computation as a bottleneck. In this work, we introduce a Region Proposal Network (RPN) that shares full-image convolutional features with the detection network, thus enabling nearly cost-free region proposals. An RPN is a fully convolutional network that simultaneously predicts object bounds and objectness scores at each position. The RPN is trained end-to-end to generate high-quality region proposals, which are used by Fast R-CNN for detection. We further merge RPN and Fast R-CNN into a single network by sharing their convolutional features - using the recently popular terminology of neural networks with 'attention' mechanisms, the RPN component tells the unified network where to look. For the very deep VGG-16 model [3], our detection system has a frame rate of 5 fps (including all steps) on a GPU, while achieving state-of-the-art object detection accuracy on PASCAL VOC 2007, 2012, and MS COCO datasets with only 300 proposals per image. In ILSVRC and COCO 2015 competitions, Faster R-CNN and RPN are the foundations of the 1st-place winning entries in several tracks. Code has been made publicly available.","author":[{"dropping-particle":"","family":"Ren","given":"Shaoqing","non-dropping-particle":"","parse-names":false,"suffix":""},{"dropping-particle":"","family":"He","given":"Kaiming","non-dropping-particle":"","parse-names":false,"suffix":""},{"dropping-particle":"","family":"Girshick","given":"Ross","non-dropping-particle":"","parse-names":false,"suffix":""},{"dropping-particle":"","family":"Sun","given":"Jian","non-dropping-particle":"","parse-names":false,"suffix":""}],"container-title":"IEEE Transactions on Pattern Analysis and Machine Intelligence","id":"ITEM-1","issue":"6","issued":{"date-parts":[["2017"]]},"page":"1137-1149","title":"Faster R-CNN: Towards Real-Time Object Detection with Region Proposal Networks","type":"article-journal","volume":"39"},"uris":["http://www.mendeley.com/documents/?uuid=88fb3c5a-e2a5-368d-8559-bc9a3a84445e"]}],"mendeley":{"formattedCitation":"[69]","plainTextFormattedCitation":"[69]","previouslyFormattedCitation":"[69]"},"properties":{"noteIndex":0},"schema":"https://github.com/citation-style-language/schema/raw/master/csl-citation.json"}</w:instrText>
      </w:r>
      <w:r>
        <w:fldChar w:fldCharType="separate"/>
      </w:r>
      <w:r w:rsidR="00CD3770" w:rsidRPr="00CD3770">
        <w:rPr>
          <w:noProof/>
        </w:rPr>
        <w:t>[69]</w:t>
      </w:r>
      <w:r>
        <w:fldChar w:fldCharType="end"/>
      </w:r>
      <w:r>
        <w:t>.</w:t>
      </w:r>
    </w:p>
    <w:p w14:paraId="20AF7DB9" w14:textId="31702C64" w:rsidR="00B535BC" w:rsidRPr="00E16647" w:rsidRDefault="00B535BC" w:rsidP="00B535BC">
      <w:r>
        <w:t xml:space="preserve">Object detection stems two deep learning tasks. The detection of objects within an image can be referred to as </w:t>
      </w:r>
      <w:r w:rsidRPr="00904EC5">
        <w:rPr>
          <w:i/>
          <w:iCs/>
        </w:rPr>
        <w:t>object localization</w:t>
      </w:r>
      <w:r>
        <w:t xml:space="preserve">, achieving successful detection of objects within particular regions of the image provides localized information regarding the position or location of the object. Secondly, </w:t>
      </w:r>
      <w:r w:rsidRPr="00904EC5">
        <w:rPr>
          <w:i/>
          <w:iCs/>
        </w:rPr>
        <w:t>object classification</w:t>
      </w:r>
      <w:r>
        <w:t xml:space="preserve"> focuses on categorizing the object in terms of its descriptor. Both localization and classification collectively refer to the problem of object detection </w:t>
      </w:r>
      <w:r>
        <w:fldChar w:fldCharType="begin" w:fldLock="1"/>
      </w:r>
      <w:r w:rsidR="00E51BB5">
        <w:instrText>ADDIN CSL_CITATION {"citationItems":[{"id":"ITEM-1","itemData":{"DOI":"10.1109/TPAMI.2021.3059968","ISSN":"19393539","PMID":"33596172","abstract":"Image segmentation is a key task in computer vision and image processing with important applications such as scene understanding, medical image analysis, robotic perception, video surveillance, augmented reality, and image compression, among others, and numerous segmentation algorithms are found in the literature. Against this backdrop, the broad success of deep learning (DL) has prompted the development of new image segmentation approaches leveraging DL models. We provide a comprehensive review of this recent literature, covering the spectrum of pioneering efforts in semantic and instance segmentation, including convolutional pixel-labeling networks, encoder-decoder architectures, multiscale and pyramid-based approaches, recurrent networks, visual attention models, and generative models in adversarial settings. We investigate the relationships, strengths, and challenges of these DL-based segmentation models, examine the widely used datasets, compare performances, and discuss promising research directions.","author":[{"dropping-particle":"","family":"Minaee","given":"Shervin","non-dropping-particle":"","parse-names":false,"suffix":""},{"dropping-particle":"","family":"Boykov","given":"Yuri","non-dropping-particle":"","parse-names":false,"suffix":""},{"dropping-particle":"","family":"Porikli","given":"Fatih","non-dropping-particle":"","parse-names":false,"suffix":""},{"dropping-particle":"","family":"Plaza","given":"Antonio","non-dropping-particle":"","parse-names":false,"suffix":""},{"dropping-particle":"","family":"Kehtarnavaz","given":"Nasser","non-dropping-particle":"","parse-names":false,"suffix":""},{"dropping-particle":"","family":"Terzopoulos","given":"Demetri","non-dropping-particle":"","parse-names":false,"suffix":""}],"container-title":"IEEE Transactions on Pattern Analysis and Machine Intelligence","id":"ITEM-1","issue":"7","issued":{"date-parts":[["2022","7","1"]]},"page":"3523-3542","publisher":"IEEE Computer Society","title":"Image Segmentation Using Deep Learning: A Survey","type":"article-journal","volume":"44"},"uris":["http://www.mendeley.com/documents/?uuid=47ddef73-27b2-3fad-ae9a-e6a8614c8999"]}],"mendeley":{"formattedCitation":"[70]","plainTextFormattedCitation":"[70]","previouslyFormattedCitation":"[70]"},"properties":{"noteIndex":0},"schema":"https://github.com/citation-style-language/schema/raw/master/csl-citation.json"}</w:instrText>
      </w:r>
      <w:r>
        <w:fldChar w:fldCharType="separate"/>
      </w:r>
      <w:r w:rsidR="00CD3770" w:rsidRPr="00CD3770">
        <w:rPr>
          <w:noProof/>
        </w:rPr>
        <w:t>[70]</w:t>
      </w:r>
      <w:r>
        <w:fldChar w:fldCharType="end"/>
      </w:r>
      <w:r>
        <w:t>.</w:t>
      </w:r>
    </w:p>
    <w:p w14:paraId="7AE200D7" w14:textId="128ACEF7" w:rsidR="00B535BC" w:rsidRDefault="00B535BC" w:rsidP="00B535BC">
      <w:pPr>
        <w:pStyle w:val="Heading4"/>
      </w:pPr>
      <w:bookmarkStart w:id="74" w:name="_Toc113475808"/>
      <w:r>
        <w:t>2.3.2.2. Semantic Segmentation</w:t>
      </w:r>
      <w:bookmarkEnd w:id="74"/>
    </w:p>
    <w:p w14:paraId="0B1386A2" w14:textId="04A9C70E" w:rsidR="00B535BC" w:rsidRDefault="00B535BC" w:rsidP="00B535BC">
      <w:r>
        <w:t xml:space="preserve">Further works toward object localization and classification aim to segment a given object from an image with larger precision. Semantic segmentation revolves around the detection of objects with greater accuracy, segmenting around the boundary of the detected object for a precise mask of salient shape. In terms of classification semantic segmentation aims to classify at a pixel-level where clusters of pixels which belong to the same object class are categorized as part of the mechanism for object detection </w:t>
      </w:r>
      <w:r>
        <w:fldChar w:fldCharType="begin" w:fldLock="1"/>
      </w:r>
      <w:r w:rsidR="00E51BB5">
        <w:instrText>ADDIN CSL_CITATION {"citationItems":[{"id":"ITEM-1","itemData":{"DOI":"10.48550/arxiv.1602.06541","abstract":"This survey gives an overview over different techniques used for pixel-level semantic segmentation. Metrics and datasets for the evaluation of segmentation algorithms and traditional approaches for segmentation such as unsupervised methods, Decision Forests and SVMs are described and pointers to the relevant papers are given. Recently published approaches with convolutional neural networks are mentioned and typical problematic situations for segmentation algorithms are examined. A taxonomy of segmentation algorithms is given.","author":[{"dropping-particle":"","family":"Thoma","given":"Martin","non-dropping-particle":"","parse-names":false,"suffix":""}],"id":"ITEM-1","issued":{"date-parts":[["2016","2","21"]]},"title":"A Survey of Semantic Segmentation","type":"article-journal"},"uris":["http://www.mendeley.com/documents/?uuid=c67b2c14-8135-31ea-9b7a-e612dd90444c"]}],"mendeley":{"formattedCitation":"[71]","plainTextFormattedCitation":"[71]","previouslyFormattedCitation":"[71]"},"properties":{"noteIndex":0},"schema":"https://github.com/citation-style-language/schema/raw/master/csl-citation.json"}</w:instrText>
      </w:r>
      <w:r>
        <w:fldChar w:fldCharType="separate"/>
      </w:r>
      <w:r w:rsidR="00CD3770" w:rsidRPr="00CD3770">
        <w:rPr>
          <w:noProof/>
        </w:rPr>
        <w:t>[71]</w:t>
      </w:r>
      <w:r>
        <w:fldChar w:fldCharType="end"/>
      </w:r>
      <w:r>
        <w:t>.</w:t>
      </w:r>
    </w:p>
    <w:p w14:paraId="0720B645" w14:textId="12712C0D" w:rsidR="00B535BC" w:rsidRPr="00463EB4" w:rsidRDefault="00B535BC" w:rsidP="00B535BC">
      <w:r>
        <w:t xml:space="preserve">As the task of segmentation is highly specialized, multiple datasets have been developed leading to popular benchmarks for testing and evaluating the performance of various segmentation models. PASCAL VOC </w:t>
      </w:r>
      <w:r>
        <w:fldChar w:fldCharType="begin" w:fldLock="1"/>
      </w:r>
      <w:r w:rsidR="00E51BB5">
        <w:instrText>ADDIN CSL_CITATION {"citationItems":[{"id":"ITEM-1","itemData":{"DOI":"10.1007/s11263-009-0275-4","ISSN":"09205691","abstract":"The Pascal Visual Object Classes (VOC) challenge is a benchmark in visual object category recognition and detection, providing the vision and machine learning communities with a standard dataset of images and annotation, and standard evaluation procedures. Organised annually from 2005 to present, the challenge and its associated dataset has become accepted as the benchmark for object detection. This paper describes the dataset and evaluation procedure. We review the state-of-the-art in evaluated methods for both classification and detection, analyse whether the methods are statistically different, what they are learning from the images (e.g. the object or its context), and what the methods find easy or confuse. The paper concludes with lessons learnt in the three year history of the challenge, and proposes directions for future improvement and extension. © 2009 Springer Science+Business Media, LLC.","author":[{"dropping-particle":"","family":"Everingham","given":"Mark","non-dropping-particle":"","parse-names":false,"suffix":""},{"dropping-particle":"","family":"Gool","given":"Luc","non-dropping-particle":"Van","parse-names":false,"suffix":""},{"dropping-particle":"","family":"Williams","given":"Christopher K.I.","non-dropping-particle":"","parse-names":false,"suffix":""},{"dropping-particle":"","family":"Winn","given":"John","non-dropping-particle":"","parse-names":false,"suffix":""},{"dropping-particle":"","family":"Zisserman","given":"Andrew","non-dropping-particle":"","parse-names":false,"suffix":""}],"container-title":"International Journal of Computer Vision","id":"ITEM-1","issue":"2","issued":{"date-parts":[["2010","6","1"]]},"page":"303-338","publisher":"Kluwer Academic Publishers PUB879 Norwell, MA, USA","title":"The pascal visual object classes (VOC) challenge","type":"article-journal","volume":"88"},"uris":["http://www.mendeley.com/documents/?uuid=78978f16-bde5-3a46-bb5d-6ba0ae59cae2"]}],"mendeley":{"formattedCitation":"[72]","plainTextFormattedCitation":"[72]","previouslyFormattedCitation":"[72]"},"properties":{"noteIndex":0},"schema":"https://github.com/citation-style-language/schema/raw/master/csl-citation.json"}</w:instrText>
      </w:r>
      <w:r>
        <w:fldChar w:fldCharType="separate"/>
      </w:r>
      <w:r w:rsidR="00CD3770" w:rsidRPr="00CD3770">
        <w:rPr>
          <w:noProof/>
        </w:rPr>
        <w:t>[72]</w:t>
      </w:r>
      <w:r>
        <w:fldChar w:fldCharType="end"/>
      </w:r>
      <w:r>
        <w:t xml:space="preserve"> the Visual Object Classes dataset consists of publicly available images with complete annotations of over 20 classes. One important component of the dataset consists of over 27,000 annotated objects, annotations of objects gather specific labelled data of each segmented object, achieved through the task of data annotation </w:t>
      </w:r>
      <w:r>
        <w:fldChar w:fldCharType="begin" w:fldLock="1"/>
      </w:r>
      <w:r w:rsidR="00E51BB5">
        <w:instrText>ADDIN CSL_CITATION {"citationItems":[{"id":"ITEM-1","itemData":{"DOI":"10.1109/IICETA50496.2020.9318911","ISBN":"9781728182315","abstract":"The rapid growth of archives of available visual content, such as photo or video sharing websites, has created a need for indexing techniques and multimedia information search, and more precisely images. Image annotation allows indexing and searching large collections of images in an easy and fast way. Annotation of images by keywords is a way to associate 'semantics' with an image. It consists of assigning each image, a keyword or a set of keywords, intended to describe the semantic content of the image. In this paper, a detailed study of image annotation methods are devoted for distinguishing between manual, semi-automatic and automatic annotation. The evaluation measures of annotation systems and the description of utilized databases are also devoted in this survey. This paper conclude with a synthesis of state-of-the-art methods to motivate choices. This synthesis allowed us to argue choice for probabilistic graphic models as a method of annotation and the importance of integrating user feedback and a semantic hierarchy into image annotation model.","author":[{"dropping-particle":"","family":"Adnan","given":"Myasar Mundher","non-dropping-particle":"","parse-names":false,"suffix":""},{"dropping-particle":"","family":"Mohd Rahim","given":"Mohd Shafry","non-dropping-particle":"","parse-names":false,"suffix":""},{"dropping-particle":"","family":"Al-Jawaheri","given":"Kerrar","non-dropping-particle":"","parse-names":false,"suffix":""},{"dropping-particle":"","family":"Ali","given":"Mohammed Hasan","non-dropping-particle":"","parse-names":false,"suffix":""},{"dropping-particle":"","family":"Waheed","given":"Safa Riyadh","non-dropping-particle":"","parse-names":false,"suffix":""},{"dropping-particle":"","family":"Radie","given":"A. Hussien","non-dropping-particle":"","parse-names":false,"suffix":""}],"container-title":"2020 3rd International Conference on Engineering Technology and its Applications, IICETA 2020","id":"ITEM-1","issued":{"date-parts":[["2020","9","6"]]},"page":"203-208","publisher":"Institute of Electrical and Electronics Engineers Inc.","title":"A survey and analysis on image annotation","type":"paper-conference"},"uris":["http://www.mendeley.com/documents/?uuid=d10c5a01-2ea2-32f4-b9c9-deb04cbf4ce4"]}],"mendeley":{"formattedCitation":"[73]","plainTextFormattedCitation":"[73]","previouslyFormattedCitation":"[73]"},"properties":{"noteIndex":0},"schema":"https://github.com/citation-style-language/schema/raw/master/csl-citation.json"}</w:instrText>
      </w:r>
      <w:r>
        <w:fldChar w:fldCharType="separate"/>
      </w:r>
      <w:r w:rsidR="00CD3770" w:rsidRPr="00CD3770">
        <w:rPr>
          <w:noProof/>
        </w:rPr>
        <w:t>[73]</w:t>
      </w:r>
      <w:r>
        <w:fldChar w:fldCharType="end"/>
      </w:r>
      <w:r>
        <w:t xml:space="preserve"> involving manual and automatic methods that pre-process the images with various labelled masks that assign classifications to clusters of pixels.</w:t>
      </w:r>
    </w:p>
    <w:p w14:paraId="7232997E" w14:textId="5ABD99DC" w:rsidR="00B535BC" w:rsidRDefault="00B535BC" w:rsidP="00B535BC">
      <w:pPr>
        <w:pStyle w:val="Heading4"/>
      </w:pPr>
      <w:bookmarkStart w:id="75" w:name="_Toc113475809"/>
      <w:r>
        <w:t>2.3.2.3. Instance Segmentation</w:t>
      </w:r>
      <w:bookmarkEnd w:id="75"/>
    </w:p>
    <w:p w14:paraId="7306B9D9" w14:textId="6CBBE7F4" w:rsidR="00B535BC" w:rsidRDefault="00B535BC" w:rsidP="00B535BC">
      <w:r>
        <w:t xml:space="preserve">Performing the task of both object detection and semantic segmentation, instance segmentation aims at providing different labels for each individual instance of an object which resides in the same class. Common applications of instance segmentation are heavily used in the medical industry </w:t>
      </w:r>
      <w:r>
        <w:fldChar w:fldCharType="begin" w:fldLock="1"/>
      </w:r>
      <w:r w:rsidR="00E51BB5">
        <w:instrText>ADDIN CSL_CITATION {"citationItems":[{"id":"ITEM-1","itemData":{"DOI":"10.1109/ICCV.2019.01078","ISBN":"9781728148038","ISSN":"15505499","abstract":"Histopathology image analysis plays a critical role in cancer diagnosis and treatment. To automatically segment the cancerous regions, fully supervised segmentation algorithms require labor-intensive and time-consuming labeling at the pixel level. In this research, we propose CAMEL, a weakly supervised learning framework for histopathology image segmentation using only image-level labels. Using multiple instance learning (MIL)-based label enrichment, CAMEL splits the image into latticed instances and automatically generates instance-level labels. After label enrichment, the instance-level labels are further assigned to the corresponding pixels, producing the approximate pixel-level labels and making fully supervised training of segmentation models possible. CAMEL achieves comparable performance with the fully supervised approaches in both instance-level classification and pixel-level segmentation on CAMELYON16 and a colorectal adenoma dataset. Moreover, the generality of the automatic labeling methodology may benefit future weakly supervised learning studies for histopathology image analysis.","author":[{"dropping-particle":"","family":"Xu","given":"Gang","non-dropping-particle":"","parse-names":false,"suffix":""},{"dropping-particle":"","family":"Song","given":"Zhigang","non-dropping-particle":"","parse-names":false,"suffix":""},{"dropping-particle":"","family":"Sun","given":"Zhuo","non-dropping-particle":"","parse-names":false,"suffix":""},{"dropping-particle":"","family":"Ku","given":"Calvin","non-dropping-particle":"","parse-names":false,"suffix":""},{"dropping-particle":"","family":"Yang","given":"Zhe","non-dropping-particle":"","parse-names":false,"suffix":""},{"dropping-particle":"","family":"Liu","given":"Cancheng","non-dropping-particle":"","parse-names":false,"suffix":""},{"dropping-particle":"","family":"Wang","given":"Shuhao","non-dropping-particle":"","parse-names":false,"suffix":""},{"dropping-particle":"","family":"Ma","given":"Jianpeng","non-dropping-particle":"","parse-names":false,"suffix":""},{"dropping-particle":"","family":"Xu","given":"Wei","non-dropping-particle":"","parse-names":false,"suffix":""}],"container-title":"Proceedings of the IEEE International Conference on Computer Vision","id":"ITEM-1","issued":{"date-parts":[["2019","10","1"]]},"page":"10681-10690","publisher":"Institute of Electrical and Electronics Engineers Inc.","title":"CAMEL: A weakly supervised learning framework for histopathology image segmentation","type":"paper-conference","volume":"2019-Octob"},"uris":["http://www.mendeley.com/documents/?uuid=de708893-9d4f-30fe-9268-18f123180ea1"]}],"mendeley":{"formattedCitation":"[74]","plainTextFormattedCitation":"[74]","previouslyFormattedCitation":"[74]"},"properties":{"noteIndex":0},"schema":"https://github.com/citation-style-language/schema/raw/master/csl-citation.json"}</w:instrText>
      </w:r>
      <w:r>
        <w:fldChar w:fldCharType="separate"/>
      </w:r>
      <w:r w:rsidR="00CD3770" w:rsidRPr="00CD3770">
        <w:rPr>
          <w:noProof/>
        </w:rPr>
        <w:t>[74]</w:t>
      </w:r>
      <w:r>
        <w:fldChar w:fldCharType="end"/>
      </w:r>
      <w:r>
        <w:t xml:space="preserve">, </w:t>
      </w:r>
      <w:r>
        <w:fldChar w:fldCharType="begin" w:fldLock="1"/>
      </w:r>
      <w:r w:rsidR="00E51BB5">
        <w:instrText>ADDIN CSL_CITATION {"citationItems":[{"id":"ITEM-1","itemData":{"DOI":"10.1109/IJCNN.2018.8489105","ISBN":"9781509060146","abstract":"Automatic tumor segmentation is an important and challenging clinical task because tumors have different sizes, shapes, contrasts, and locations. In this paper, we present an automatic instance semantic segmentation method based on deep neural networks (DNNs). The proposed networks are tailored to picture tumors in magnetic resonance imaging (MRI) and computed tomography (CT) images. We present an end-to-end multitask learning architecture comprising three stages, namely detection, segmentation, and classification. This paper introduces a new technique for tumor detection based on high-level extracted features from convolutional neural networks (CNNs) using the Hough transform technique. The detected tumor(s), are segmented with a set of fully connected (FC) layers, and the segmented mask is classified through FCs. The proposed architecture gives promising results on the popular medical image benchmarks. Our framework is generalized in the sense that it can be used in different types of medical images in varied sizes, such as the Liver Tumor Segmentation (LiTS-2017) challenge, and the Brain Tumor Segmentation (BraTS-2016) benchmark.","author":[{"dropping-particle":"","family":"Rezaei","given":"Mina","non-dropping-particle":"","parse-names":false,"suffix":""},{"dropping-particle":"","family":"Yang","given":"Haojin","non-dropping-particle":"","parse-names":false,"suffix":""},{"dropping-particle":"","family":"Meinel","given":"Christoph","non-dropping-particle":"","parse-names":false,"suffix":""}],"container-title":"Proceedings of the International Joint Conference on Neural Networks","id":"ITEM-1","issued":{"date-parts":[["2018","10","10"]]},"publisher":"Institute of Electrical and Electronics Engineers Inc.","title":"Instance Tumor Segmentation using Multitask Convolutional Neural Network","type":"paper-conference","volume":"2018-July"},"uris":["http://www.mendeley.com/documents/?uuid=1622fed9-b601-308b-a47b-25a31295fb9b"]}],"mendeley":{"formattedCitation":"[75]","plainTextFormattedCitation":"[75]","previouslyFormattedCitation":"[75]"},"properties":{"noteIndex":0},"schema":"https://github.com/citation-style-language/schema/raw/master/csl-citation.json"}</w:instrText>
      </w:r>
      <w:r>
        <w:fldChar w:fldCharType="separate"/>
      </w:r>
      <w:r w:rsidR="00CD3770" w:rsidRPr="00CD3770">
        <w:rPr>
          <w:noProof/>
        </w:rPr>
        <w:t>[75]</w:t>
      </w:r>
      <w:r>
        <w:fldChar w:fldCharType="end"/>
      </w:r>
      <w:r>
        <w:t xml:space="preserve">, </w:t>
      </w:r>
      <w:r>
        <w:fldChar w:fldCharType="begin" w:fldLock="1"/>
      </w:r>
      <w:r w:rsidR="00E51BB5">
        <w:instrText>ADDIN CSL_CITATION {"citationItems":[{"id":"ITEM-1","itemData":{"DOI":"10.1109/BIBM49941.2020.9313305","ISBN":"9781728162157","abstract":"Detecting and segmenting object instances is a common task in biomedical applications. Examples range from detecting lesions on functional magnetic resonance images, to the detection of tumours in histopathological images and extracting quantitative single-cell information from microscopy imagery, where cell segmentation is a major bottleneck. Attention-based transformers are state-of-the-art in a range of deep learning fields. They have recently been proposed for segmentation tasks where they are beginning to outperform other methods. We present a novel attention-based cell detection transformer (CellDETR) for direct end-to-end instance segmentation. While the segmentation performance is on par with a state-of-the-art instance segmentation method, Cell-DETR is simpler and faster. We showcase the method's contribution in a the typical use case of segmenting yeast in microstructured environments, commonly employed in systems or synthetic biology. For the specific use case, the proposed method surpasses the state-of-the-art tools for semantic segmentation and additionally predicts the individual object instances. The fast and accurate instance segmentation performance increases the experimental information yield for a posteriori data processing and makes online monitoring of experiments and closed-loop optimal experimental design feasible. Code and data sample is available at https://git.rwth-aachen.de/ bcs/projects/cell-detr.git.","author":[{"dropping-particle":"","family":"Prangemeier","given":"Tim","non-dropping-particle":"","parse-names":false,"suffix":""},{"dropping-particle":"","family":"Reich","given":"Christoph","non-dropping-particle":"","parse-names":false,"suffix":""},{"dropping-particle":"","family":"Koeppl","given":"Heinz","non-dropping-particle":"","parse-names":false,"suffix":""}],"container-title":"Proceedings - 2020 IEEE International Conference on Bioinformatics and Biomedicine, BIBM 2020","id":"ITEM-1","issued":{"date-parts":[["2020","12","16"]]},"page":"700-707","publisher":"Institute of Electrical and Electronics Engineers Inc.","title":"Attention-Based Transformers for Instance Segmentation of Cells in Microstructures","type":"paper-conference"},"uris":["http://www.mendeley.com/documents/?uuid=458a979b-04c7-35bd-8090-5390c9d39e2a"]}],"mendeley":{"formattedCitation":"[76]","plainTextFormattedCitation":"[76]","previouslyFormattedCitation":"[76]"},"properties":{"noteIndex":0},"schema":"https://github.com/citation-style-language/schema/raw/master/csl-citation.json"}</w:instrText>
      </w:r>
      <w:r>
        <w:fldChar w:fldCharType="separate"/>
      </w:r>
      <w:r w:rsidR="00CD3770" w:rsidRPr="00CD3770">
        <w:rPr>
          <w:noProof/>
        </w:rPr>
        <w:t>[76]</w:t>
      </w:r>
      <w:r>
        <w:fldChar w:fldCharType="end"/>
      </w:r>
      <w:r>
        <w:t xml:space="preserve">. </w:t>
      </w:r>
    </w:p>
    <w:p w14:paraId="6414B4DD" w14:textId="42EE6F35" w:rsidR="00B535BC" w:rsidRPr="00252411" w:rsidRDefault="00B535BC" w:rsidP="00B535BC">
      <w:r>
        <w:t>Closely related to the task of object detection, further segmentation of the pixels for detected objects within an image is determined as instance segmentation. Many works related to the methods discussed in</w:t>
      </w:r>
      <w:r w:rsidR="006D241B">
        <w:t xml:space="preserve"> </w:t>
      </w:r>
      <w:r w:rsidR="006D241B">
        <w:fldChar w:fldCharType="begin"/>
      </w:r>
      <w:r w:rsidR="006D241B">
        <w:instrText xml:space="preserve"> REF _Ref112169841 \h </w:instrText>
      </w:r>
      <w:r w:rsidR="006D241B">
        <w:fldChar w:fldCharType="separate"/>
      </w:r>
      <w:r w:rsidR="006D241B">
        <w:t>2.3.1. Image Segmentation Techniques</w:t>
      </w:r>
      <w:r w:rsidR="006D241B">
        <w:fldChar w:fldCharType="end"/>
      </w:r>
      <w:r>
        <w:t xml:space="preserve"> describe the common principles of achieving traditional instance level segmentation for simple machine vision problems in non-complex scenes.</w:t>
      </w:r>
    </w:p>
    <w:p w14:paraId="36C4627E" w14:textId="6CC22131" w:rsidR="00B535BC" w:rsidRDefault="00B535BC" w:rsidP="00B535BC">
      <w:pPr>
        <w:pStyle w:val="Heading3"/>
      </w:pPr>
      <w:bookmarkStart w:id="76" w:name="_Ref112194147"/>
      <w:bookmarkStart w:id="77" w:name="_Toc113475810"/>
      <w:r>
        <w:lastRenderedPageBreak/>
        <w:t>2.3.3. Measuring Performance of Image Segmentation in Deep Learning</w:t>
      </w:r>
      <w:bookmarkEnd w:id="76"/>
      <w:bookmarkEnd w:id="77"/>
    </w:p>
    <w:p w14:paraId="6413C1D3" w14:textId="77777777" w:rsidR="00B535BC" w:rsidRDefault="00B535BC" w:rsidP="00B535BC">
      <w:r>
        <w:t>With the primary goal of image segmentation in deep learning being the localization and classification of objects in an image, measuring the networks success for predictive analysis is an important benchmark in observing the accuracy of segmentation.</w:t>
      </w:r>
    </w:p>
    <w:p w14:paraId="64FFB615" w14:textId="2ABF01DD" w:rsidR="00B535BC" w:rsidRDefault="00B535BC" w:rsidP="00B535BC">
      <w:r>
        <w:t xml:space="preserve">The most common metric for measuring the performance of the image segmentation task is intersection over union </w:t>
      </w:r>
      <w:r>
        <w:fldChar w:fldCharType="begin" w:fldLock="1"/>
      </w:r>
      <w:r w:rsidR="00E51BB5">
        <w:instrText>ADDIN CSL_CITATION {"citationItems":[{"id":"ITEM-1","itemData":{"DOI":"10.1109/ICPC2T53885.2022.9776896","ISBN":"9781665458580","abstract":"Neural networks are capable of learning high-dimensional hierarchical structures of objects from huge quantities Deep-learning systems can learn to recognize photographs based on a large amount of training data. Artificial intelligence has this as one of its features. Deep-learning algorithms for picture interpretation may be divided into two groups. SegNet, U-Net, and SharpMask are examples of fully convolutional methods that use an encoder-decoder architecture. Region-based methods, on the other hand, use a convolutional neural network (CNNs) stack to extract features, such as Mask-RCNN, PSP Net and DeepLab. When the networks are trained on a large enough number of annotated datasets, region-based methods beat for most image segmentation tasks, fully convolutional techniques are used. We designed and incorporated deep-learning techniques based on Mask-RCNN to detect 2D images while creating a segmentation for each mask item in this paper.","author":[{"dropping-particle":"","family":"Gajjar","given":"Amitkumar N.","non-dropping-particle":"","parse-names":false,"suffix":""},{"dropping-particle":"","family":"Jethva","given":"Jigneshkumar","non-dropping-particle":"","parse-names":false,"suffix":""}],"container-title":"ICPC2T 2022 - 2nd International Conference on Power, Control and Computing Technologies, Proceedings","id":"ITEM-1","issued":{"date-parts":[["2022"]]},"publisher":"Institute of Electrical and Electronics Engineers Inc.","title":"Intersection over Union based analysis of Image detection/segmentation using CNN model","type":"paper-conference"},"uris":["http://www.mendeley.com/documents/?uuid=c53a103d-ced0-30ad-89ae-361a42ea90fa"]}],"mendeley":{"formattedCitation":"[77]","plainTextFormattedCitation":"[77]","previouslyFormattedCitation":"[77]"},"properties":{"noteIndex":0},"schema":"https://github.com/citation-style-language/schema/raw/master/csl-citation.json"}</w:instrText>
      </w:r>
      <w:r>
        <w:fldChar w:fldCharType="separate"/>
      </w:r>
      <w:r w:rsidR="00CD3770" w:rsidRPr="00CD3770">
        <w:rPr>
          <w:noProof/>
        </w:rPr>
        <w:t>[77]</w:t>
      </w:r>
      <w:r>
        <w:fldChar w:fldCharType="end"/>
      </w:r>
      <w:r>
        <w:t xml:space="preserve">. Similar skew in metrics occur as discussed in </w:t>
      </w:r>
      <w:r w:rsidR="006D241B">
        <w:fldChar w:fldCharType="begin"/>
      </w:r>
      <w:r w:rsidR="006D241B">
        <w:instrText xml:space="preserve"> REF _Ref112177966 \h </w:instrText>
      </w:r>
      <w:r w:rsidR="006D241B">
        <w:fldChar w:fldCharType="separate"/>
      </w:r>
      <w:r w:rsidR="006D241B">
        <w:t>2.2.3. Measuring Performance</w:t>
      </w:r>
      <w:r w:rsidR="006D241B">
        <w:fldChar w:fldCharType="end"/>
      </w:r>
      <w:r>
        <w:t xml:space="preserve"> where class-imbalance overshadows the inaccuracy of minority classes in contrast to the accuracy of majority classes. As such, accuracy alone does not provide a clear measure of network performance where image segmentation is concerned.</w:t>
      </w:r>
    </w:p>
    <w:p w14:paraId="40F93C30" w14:textId="4D9DF963" w:rsidR="00B535BC" w:rsidRDefault="00B535BC" w:rsidP="00B535BC">
      <w:r>
        <w:t xml:space="preserve">IoU </w:t>
      </w:r>
      <w:r w:rsidRPr="00011D79">
        <w:rPr>
          <w:i/>
          <w:iCs/>
        </w:rPr>
        <w:t>(Intersect</w:t>
      </w:r>
      <w:r w:rsidR="000F79DE">
        <w:rPr>
          <w:i/>
          <w:iCs/>
        </w:rPr>
        <w:t>ion</w:t>
      </w:r>
      <w:r w:rsidRPr="00011D79">
        <w:rPr>
          <w:i/>
          <w:iCs/>
        </w:rPr>
        <w:t xml:space="preserve"> over Union)</w:t>
      </w:r>
      <w:r>
        <w:rPr>
          <w:i/>
          <w:iCs/>
        </w:rPr>
        <w:t xml:space="preserve"> </w:t>
      </w:r>
      <w:r>
        <w:t>solves for overlap between the network’s segmentation predictions and the ground truth labels, over the union between segmentation predictions and ground truth labels.</w:t>
      </w:r>
    </w:p>
    <w:p w14:paraId="3486E13E" w14:textId="77777777" w:rsidR="00B535BC" w:rsidRDefault="00B535BC" w:rsidP="00B535BC">
      <w:pPr>
        <w:keepNext/>
        <w:jc w:val="center"/>
      </w:pPr>
      <w:r>
        <w:rPr>
          <w:noProof/>
        </w:rPr>
        <w:drawing>
          <wp:inline distT="0" distB="0" distL="0" distR="0" wp14:anchorId="27D8FC9D" wp14:editId="708171A0">
            <wp:extent cx="3552174" cy="2676525"/>
            <wp:effectExtent l="0" t="0" r="0" b="0"/>
            <wp:docPr id="10" name="Picture 10"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hap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685263" cy="2776806"/>
                    </a:xfrm>
                    <a:prstGeom prst="rect">
                      <a:avLst/>
                    </a:prstGeom>
                  </pic:spPr>
                </pic:pic>
              </a:graphicData>
            </a:graphic>
          </wp:inline>
        </w:drawing>
      </w:r>
    </w:p>
    <w:p w14:paraId="357BDF44" w14:textId="4DAF8C46" w:rsidR="00B535BC" w:rsidRDefault="00B535BC" w:rsidP="00B535BC">
      <w:pPr>
        <w:pStyle w:val="Caption"/>
        <w:jc w:val="center"/>
      </w:pPr>
      <w:bookmarkStart w:id="78" w:name="_Toc111821411"/>
      <w:bookmarkStart w:id="79" w:name="_Toc113475233"/>
      <w:r>
        <w:t xml:space="preserve">Figure </w:t>
      </w:r>
      <w:fldSimple w:instr=" SEQ Figure \* ARABIC ">
        <w:r w:rsidR="00D01085">
          <w:rPr>
            <w:noProof/>
          </w:rPr>
          <w:t>14</w:t>
        </w:r>
      </w:fldSimple>
      <w:r>
        <w:t xml:space="preserve"> - IoU metric for image segmentation</w:t>
      </w:r>
      <w:bookmarkEnd w:id="78"/>
      <w:bookmarkEnd w:id="79"/>
    </w:p>
    <w:p w14:paraId="6C310213" w14:textId="77777777" w:rsidR="00B535BC" w:rsidRDefault="00B535BC" w:rsidP="00B535BC">
      <w:r>
        <w:t>Finding this ratio provides a single number by which a measure for error of accuracy can be determined in the networks segmentation results. Generally, an IoU score of greater than 0.5 is considered good as this would provide at least half or greater coverage of segmentation with respect to ground truth.</w:t>
      </w:r>
    </w:p>
    <w:p w14:paraId="2F2992F5" w14:textId="77777777" w:rsidR="00B535BC" w:rsidRDefault="00B535BC" w:rsidP="00B535BC">
      <w:pPr>
        <w:keepNext/>
      </w:pPr>
      <w:r>
        <w:rPr>
          <w:noProof/>
        </w:rPr>
        <w:drawing>
          <wp:inline distT="0" distB="0" distL="0" distR="0" wp14:anchorId="5C122A6D" wp14:editId="3FF2825F">
            <wp:extent cx="5731510" cy="2028825"/>
            <wp:effectExtent l="0" t="0" r="0" b="0"/>
            <wp:docPr id="13" name="Picture 13"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Shape, rectangle&#10;&#10;Description automatically generated"/>
                    <pic:cNvPicPr/>
                  </pic:nvPicPr>
                  <pic:blipFill rotWithShape="1">
                    <a:blip r:embed="rId20">
                      <a:extLst>
                        <a:ext uri="{28A0092B-C50C-407E-A947-70E740481C1C}">
                          <a14:useLocalDpi xmlns:a14="http://schemas.microsoft.com/office/drawing/2010/main" val="0"/>
                        </a:ext>
                      </a:extLst>
                    </a:blip>
                    <a:srcRect t="10879"/>
                    <a:stretch/>
                  </pic:blipFill>
                  <pic:spPr bwMode="auto">
                    <a:xfrm>
                      <a:off x="0" y="0"/>
                      <a:ext cx="5731510" cy="2028825"/>
                    </a:xfrm>
                    <a:prstGeom prst="rect">
                      <a:avLst/>
                    </a:prstGeom>
                    <a:ln>
                      <a:noFill/>
                    </a:ln>
                    <a:extLst>
                      <a:ext uri="{53640926-AAD7-44D8-BBD7-CCE9431645EC}">
                        <a14:shadowObscured xmlns:a14="http://schemas.microsoft.com/office/drawing/2010/main"/>
                      </a:ext>
                    </a:extLst>
                  </pic:spPr>
                </pic:pic>
              </a:graphicData>
            </a:graphic>
          </wp:inline>
        </w:drawing>
      </w:r>
    </w:p>
    <w:p w14:paraId="68F784D0" w14:textId="337A199C" w:rsidR="00B535BC" w:rsidRDefault="00B535BC" w:rsidP="00B535BC">
      <w:pPr>
        <w:pStyle w:val="Caption"/>
        <w:jc w:val="center"/>
      </w:pPr>
      <w:bookmarkStart w:id="80" w:name="_Toc111821412"/>
      <w:bookmarkStart w:id="81" w:name="_Toc113475234"/>
      <w:r>
        <w:t xml:space="preserve">Figure </w:t>
      </w:r>
      <w:fldSimple w:instr=" SEQ Figure \* ARABIC ">
        <w:r w:rsidR="00D01085">
          <w:rPr>
            <w:noProof/>
          </w:rPr>
          <w:t>15</w:t>
        </w:r>
      </w:fldSimple>
      <w:r>
        <w:t xml:space="preserve"> - Example categories of poor, good and excellent IoU</w:t>
      </w:r>
      <w:bookmarkEnd w:id="80"/>
      <w:bookmarkEnd w:id="81"/>
    </w:p>
    <w:p w14:paraId="21CD05C7" w14:textId="72A54E8B" w:rsidR="00B535BC" w:rsidRDefault="00B535BC" w:rsidP="00B535BC">
      <w:pPr>
        <w:pStyle w:val="Heading2"/>
      </w:pPr>
      <w:bookmarkStart w:id="82" w:name="_Ref112320848"/>
      <w:bookmarkStart w:id="83" w:name="_Ref112321146"/>
      <w:bookmarkStart w:id="84" w:name="_Toc113475811"/>
      <w:r>
        <w:lastRenderedPageBreak/>
        <w:t>2.4. Distance in Computer Vision</w:t>
      </w:r>
      <w:bookmarkEnd w:id="82"/>
      <w:bookmarkEnd w:id="83"/>
      <w:bookmarkEnd w:id="84"/>
    </w:p>
    <w:p w14:paraId="579FD102" w14:textId="77777777" w:rsidR="00B535BC" w:rsidRDefault="00B535BC" w:rsidP="00B535BC">
      <w:r>
        <w:t>Depth or distance estimation refers to the set of techniques which aim at obtaining a spatial structure or representation of a scene. Computer vision specializes in image processing, working with the projection plane of an image which is defined as the set of rays that cross a given aperture arriving at the image plane.</w:t>
      </w:r>
    </w:p>
    <w:p w14:paraId="29221A03" w14:textId="78EB4786" w:rsidR="00B535BC" w:rsidRDefault="00B535BC" w:rsidP="00B535BC">
      <w:r>
        <w:t xml:space="preserve">Given the characteristics of the image plane, a reduction in dimensionality condenses the scene into a 2D representation. The reconstruction process is referred to as depth estimation </w:t>
      </w:r>
      <w:r>
        <w:fldChar w:fldCharType="begin" w:fldLock="1"/>
      </w:r>
      <w:r w:rsidR="00E51BB5">
        <w:instrText>ADDIN CSL_CITATION {"citationItems":[{"id":"ITEM-1","itemData":{"DOI":"10.1109/DSC50466.2020.00028","ISBN":"9781728195582","abstract":"Currently, the method based on computer vision for depth information extraction and depth estimation is widely used. It can get depth information from 2D images, depth maps, or binocular vision images and has been a popular application in the field of artificial intelligence such as depth detection, pose estimation, as well as 3D reconstruction. This paper introduces the basic theory and some implementation methods of depth information acquisition based on computer vision. As well, it briefly summarizes the existing research results and makes an outlook on the future development trend of the field.","author":[{"dropping-particle":"","family":"Liu","given":"Yang","non-dropping-particle":"","parse-names":false,"suffix":""},{"dropping-particle":"","family":"Jiang","given":"Jie","non-dropping-particle":"","parse-names":false,"suffix":""},{"dropping-particle":"","family":"Sun","given":"Jiahao","non-dropping-particle":"","parse-names":false,"suffix":""},{"dropping-particle":"","family":"Bai","given":"Liang","non-dropping-particle":"","parse-names":false,"suffix":""},{"dropping-particle":"","family":"Wang","given":"Qi","non-dropping-particle":"","parse-names":false,"suffix":""}],"container-title":"Proceedings - 2020 IEEE 5th International Conference on Data Science in Cyberspace, DSC 2020","id":"ITEM-1","issued":{"date-parts":[["2020","7","1"]]},"page":"135-141","publisher":"Institute of Electrical and Electronics Engineers Inc.","title":"A survey of depth estimation based on computer vision","type":"paper-conference"},"uris":["http://www.mendeley.com/documents/?uuid=cb0dd70b-18d2-3052-8ecf-8761efac8544"]}],"mendeley":{"formattedCitation":"[78]","plainTextFormattedCitation":"[78]","previouslyFormattedCitation":"[78]"},"properties":{"noteIndex":0},"schema":"https://github.com/citation-style-language/schema/raw/master/csl-citation.json"}</w:instrText>
      </w:r>
      <w:r>
        <w:fldChar w:fldCharType="separate"/>
      </w:r>
      <w:r w:rsidR="00CD3770" w:rsidRPr="00CD3770">
        <w:rPr>
          <w:noProof/>
        </w:rPr>
        <w:t>[78]</w:t>
      </w:r>
      <w:r>
        <w:fldChar w:fldCharType="end"/>
      </w:r>
      <w:r>
        <w:t xml:space="preserve"> where </w:t>
      </w:r>
      <w:r w:rsidR="00252A61">
        <w:t>two</w:t>
      </w:r>
      <w:r>
        <w:t xml:space="preserve"> conventionally used representations of depth are commonly utilized.</w:t>
      </w:r>
    </w:p>
    <w:p w14:paraId="1C4CA83A" w14:textId="6680185C" w:rsidR="00B535BC" w:rsidRDefault="00B535BC" w:rsidP="00B535BC">
      <w:r>
        <w:t>Grayscale depth maps constitute depth at each pixel recording information of distance</w:t>
      </w:r>
      <w:r w:rsidR="009A1845">
        <w:t xml:space="preserve"> or depth</w:t>
      </w:r>
      <w:r>
        <w:t xml:space="preserve"> by measure of intensity. White represents pixels close in depth, where black denotes pixels at further depth with various levels of intensity in between. Another form of depth map can be represented in 3 channels, although less compact than grayscale, depth is recorded through each colour channel with less precision.</w:t>
      </w:r>
    </w:p>
    <w:p w14:paraId="43DE8952" w14:textId="611DBD2B" w:rsidR="00B535BC" w:rsidRDefault="00B535BC" w:rsidP="00B535BC">
      <w:r>
        <w:t xml:space="preserve">Ground truth representations of depth provide qualitative data for depth estimation techniques, one popular dataset is the Middlebury dataset where depth maps are represented in grayscale, more specifically for stereo vision the Middlebury dataset also consists of left and right eye ground truth depth maps along with their respective colour images </w:t>
      </w:r>
      <w:r>
        <w:fldChar w:fldCharType="begin" w:fldLock="1"/>
      </w:r>
      <w:r w:rsidR="00E51BB5">
        <w:instrText>ADDIN CSL_CITATION {"citationItems":[{"id":"ITEM-1","itemData":{"DOI":"10.1023/A:1014573219977","ISSN":"09205691","abstract":"Stereo matching is one of the most active research areas in computer vision. While a large number of algorithms for stereo correspondence have been developed, relatively little work has been done on characterizing their performance. In this paper, we present a taxonomy of dense, two-frame stereo methods. Our taxonomy is designed to assess the different components and design decisions made in individual stereo algorithms. Using this taxonomy, we compare existing stereo methods and present experiments evaluating the performance of many different variants. In order to establish a common software platform and a collection of data sets for easy evaluation, we have designed a stand-alone, flexible C++ implementation that enables the evaluation of individual components and that can easily be extended to include new algorithms. We have also produced several new multi-frame stereo data sets with ground truth and are making both the code and data sets available on the Web. Finally, we include a comparative evaluation of a large set of today's best-performing stereo algorithms. © 2002 Kluwer Academic Publishers.","author":[{"dropping-particle":"","family":"Scharstein","given":"Daniel","non-dropping-particle":"","parse-names":false,"suffix":""},{"dropping-particle":"","family":"Szeliski","given":"Richard","non-dropping-particle":"","parse-names":false,"suffix":""}],"container-title":"International Journal of Computer Vision","id":"ITEM-1","issue":"1-3","issued":{"date-parts":[["2002"]]},"page":"7-42","publisher":"Springer","title":"A taxonomy and evaluation of dense two-frame stereo correspondence algorithms","type":"article-journal","volume":"47"},"uris":["http://www.mendeley.com/documents/?uuid=412dc955-6550-3067-99a7-f2033d6a98d9"]}],"mendeley":{"formattedCitation":"[79]","plainTextFormattedCitation":"[79]","previouslyFormattedCitation":"[79]"},"properties":{"noteIndex":0},"schema":"https://github.com/citation-style-language/schema/raw/master/csl-citation.json"}</w:instrText>
      </w:r>
      <w:r>
        <w:fldChar w:fldCharType="separate"/>
      </w:r>
      <w:r w:rsidR="00CD3770" w:rsidRPr="00CD3770">
        <w:rPr>
          <w:noProof/>
        </w:rPr>
        <w:t>[79]</w:t>
      </w:r>
      <w:r>
        <w:fldChar w:fldCharType="end"/>
      </w:r>
      <w:r>
        <w:t>.</w:t>
      </w:r>
    </w:p>
    <w:p w14:paraId="4D8A8352" w14:textId="270F160A" w:rsidR="001E70A9" w:rsidRDefault="00B535BC" w:rsidP="001E70A9">
      <w:r>
        <w:t xml:space="preserve">Various system setups are used to capture depth information, vision-based sensors which utilize light beams measure reflected light that interacts with object surfaces to measure depth and height. Throughout literature such systems face the common problem of limited range opening a branch of research in computer vision known as </w:t>
      </w:r>
      <w:r>
        <w:rPr>
          <w:i/>
          <w:iCs/>
        </w:rPr>
        <w:t>depth completion</w:t>
      </w:r>
      <w:r>
        <w:t xml:space="preserve"> </w:t>
      </w:r>
      <w:r>
        <w:fldChar w:fldCharType="begin" w:fldLock="1"/>
      </w:r>
      <w:r w:rsidR="00E51BB5">
        <w:instrText>ADDIN CSL_CITATION {"citationItems":[{"id":"ITEM-1","itemData":{"DOI":"10.1109/CVPR42600.2020.00176","ISSN":"10636919","abstract":"Depth sensing is a critical component of autonomous driving technologies, but today's LiDAR- or stereo camera-based solutions have limited range. We seek to increase the maximum range of self-driving vehicles' depth perception modules for the sake of better safety. To that end, we propose a novel three-camera system that utilizes small field of view cameras. Our system, along with our novel algorithm for computing metric depth, does not require full pre-calibration and can output dense depth maps with practically acceptable accuracy for scenes and objects at long distances not well covered by most commercial LiDARs.","author":[{"dropping-particle":"","family":"Zhang","given":"Kai","non-dropping-particle":"","parse-names":false,"suffix":""},{"dropping-particle":"","family":"Xie","given":"Jiaxin","non-dropping-particle":"","parse-names":false,"suffix":""},{"dropping-particle":"","family":"Snavely","given":"Noah","non-dropping-particle":"","parse-names":false,"suffix":""},{"dropping-particle":"","family":"Chen","given":"Qifeng","non-dropping-particle":"","parse-names":false,"suffix":""}],"container-title":"Proceedings of the IEEE Computer Society Conference on Computer Vision and Pattern Recognition","id":"ITEM-1","issued":{"date-parts":[["2020"]]},"page":"1689-1697","title":"Depth sensing beyond lidar range","type":"paper-conference"},"uris":["http://www.mendeley.com/documents/?uuid=fb8abf34-bffd-3381-b4eb-acaa7fa36867"]}],"mendeley":{"formattedCitation":"[80]","plainTextFormattedCitation":"[80]","previouslyFormattedCitation":"[80]"},"properties":{"noteIndex":0},"schema":"https://github.com/citation-style-language/schema/raw/master/csl-citation.json"}</w:instrText>
      </w:r>
      <w:r>
        <w:fldChar w:fldCharType="separate"/>
      </w:r>
      <w:r w:rsidR="00CD3770" w:rsidRPr="00CD3770">
        <w:rPr>
          <w:noProof/>
        </w:rPr>
        <w:t>[80]</w:t>
      </w:r>
      <w:r>
        <w:fldChar w:fldCharType="end"/>
      </w:r>
      <w:r>
        <w:t xml:space="preserve">, </w:t>
      </w:r>
      <w:r>
        <w:fldChar w:fldCharType="begin" w:fldLock="1"/>
      </w:r>
      <w:r w:rsidR="00E51BB5">
        <w:instrText>ADDIN CSL_CITATION {"citationItems":[{"id":"ITEM-1","itemData":{"DOI":"10.1109/CVPRW50498.2020.00177","ISBN":"9781728193601","ISSN":"21607516","abstract":"The large interest in autonomous vehicles is a significant driver for computer vision research. Current deep learning approaches are capable of impressive feats, like dense full frame depth prediction from a single image. While impressive results have been achieved, it is not yet clear if they are sufficient for autonomous driving. The problem remains that existing evaluation benchmarks and metrics are not yet capable of fully addressing this issue. This work takes a step towards answering this question. Current evaluation methods are incapable of proving or refuting suitability for potentially hazardous real world situations. This is due to a) the large gaps in the currently used Lidar ground truth data, which cannot test many difficult and relevant cases and b) the global summary metrics used, which are intangible with respect to rigorous performance guarantees. In this work we provide a new benchmark based on commercially available dense light-field depth data, which closes these gaps in the evaluation. We implement domain-specific and interpretable error metrics, which allow for strict assertions over the performance of tested methods. The leaderboard for dense depth prediction is publicly available. The approach is also transferable to other depth estimation tasks. Such stringent evaluations are indispensable when testing and demonstrating performance for potentially hazardous applications like autonomous driving, and are a critical aspect for the assessment of autonomous systems by regulatory bodies as well as for public acceptance.","author":[{"dropping-particle":"","family":"Schilling","given":"Hendrik","non-dropping-particle":"","parse-names":false,"suffix":""},{"dropping-particle":"","family":"Gutsche","given":"Marcel","non-dropping-particle":"","parse-names":false,"suffix":""},{"dropping-particle":"","family":"Brock","given":"Alexander","non-dropping-particle":"","parse-names":false,"suffix":""},{"dropping-particle":"","family":"Spath","given":"Dane","non-dropping-particle":"","parse-names":false,"suffix":""},{"dropping-particle":"","family":"Rother","given":"Carsten","non-dropping-particle":"","parse-names":false,"suffix":""},{"dropping-particle":"","family":"Krispin","given":"Karsten","non-dropping-particle":"","parse-names":false,"suffix":""}],"container-title":"IEEE Computer Society Conference on Computer Vision and Pattern Recognition Workshops","id":"ITEM-1","issued":{"date-parts":[["2020"]]},"page":"1379-1388","title":"Mind the gap - A benchmark for dense depth prediction beyond lidar","type":"paper-conference","volume":"2020-June"},"uris":["http://www.mendeley.com/documents/?uuid=ac99053d-cd75-359f-8320-17a8d56ff1b7"]}],"mendeley":{"formattedCitation":"[81]","plainTextFormattedCitation":"[81]","previouslyFormattedCitation":"[81]"},"properties":{"noteIndex":0},"schema":"https://github.com/citation-style-language/schema/raw/master/csl-citation.json"}</w:instrText>
      </w:r>
      <w:r>
        <w:fldChar w:fldCharType="separate"/>
      </w:r>
      <w:r w:rsidR="00CD3770" w:rsidRPr="00CD3770">
        <w:rPr>
          <w:noProof/>
        </w:rPr>
        <w:t>[81]</w:t>
      </w:r>
      <w:r>
        <w:fldChar w:fldCharType="end"/>
      </w:r>
      <w:r>
        <w:t xml:space="preserve">, </w:t>
      </w:r>
      <w:r>
        <w:fldChar w:fldCharType="begin" w:fldLock="1"/>
      </w:r>
      <w:r w:rsidR="00E51BB5">
        <w:instrText>ADDIN CSL_CITATION {"citationItems":[{"id":"ITEM-1","itemData":{"DOI":"10.1109/ICCV.2019.00290","ISBN":"9781728148038","ISSN":"15505499","abstract":"Depth completion aims to recover dense depth maps from sparse depth measurements. It is of increasing importance for autonomous driving and draws increasing attention from the vision community. Most of the current competitive methods directly train a network to learn a mapping from sparse depth inputs to dense depth maps, which has difficulties in utilizing the 3D geometric constraints and handling the practical sensor noises. In this paper, to regularize the depth completion and improve the robustness against noise, we propose a unified CNN framework that 1) models the geometric constraints between depth and surface normal in a diffusion module and 2) predicts the confidence of sparse LiDAR measurements to mitigate the impact of noise. Specifically, our encoder-decoder backbone predicts the surface normal, coarse depth and confidence of LiDAR inputs simultaneously, which are subsequently inputted into our diffusion refinement module to obtain the final completion results. Extensive experiments on KITTI depth completion dataset and NYU-Depth-V2 dataset demonstrate that our method achieves state-of-the-art performance. Further ablation study and analysis give more insights into the proposed components and demonstrate the generalization capability and stability of our model.","author":[{"dropping-particle":"","family":"Xu","given":"Yan","non-dropping-particle":"","parse-names":false,"suffix":""},{"dropping-particle":"","family":"Zhu","given":"Xinge","non-dropping-particle":"","parse-names":false,"suffix":""},{"dropping-particle":"","family":"Shi","given":"Jianping","non-dropping-particle":"","parse-names":false,"suffix":""},{"dropping-particle":"","family":"Zhang","given":"Guofeng","non-dropping-particle":"","parse-names":false,"suffix":""},{"dropping-particle":"","family":"Bao","given":"Hujun","non-dropping-particle":"","parse-names":false,"suffix":""},{"dropping-particle":"","family":"Li","given":"Hongsheng","non-dropping-particle":"","parse-names":false,"suffix":""}],"container-title":"Proceedings of the IEEE International Conference on Computer Vision","id":"ITEM-1","issued":{"date-parts":[["2019"]]},"page":"2811-2820","title":"Depth completion from sparse LiDAR data with depth-normal constraints","type":"paper-conference","volume":"2019-Octob"},"uris":["http://www.mendeley.com/documents/?uuid=d349f119-6f14-340d-a257-2045283df2a9"]}],"mendeley":{"formattedCitation":"[82]","plainTextFormattedCitation":"[82]","previouslyFormattedCitation":"[82]"},"properties":{"noteIndex":0},"schema":"https://github.com/citation-style-language/schema/raw/master/csl-citation.json"}</w:instrText>
      </w:r>
      <w:r>
        <w:fldChar w:fldCharType="separate"/>
      </w:r>
      <w:r w:rsidR="00CD3770" w:rsidRPr="00CD3770">
        <w:rPr>
          <w:noProof/>
        </w:rPr>
        <w:t>[82]</w:t>
      </w:r>
      <w:r>
        <w:fldChar w:fldCharType="end"/>
      </w:r>
      <w:r>
        <w:t xml:space="preserve">, </w:t>
      </w:r>
      <w:r>
        <w:fldChar w:fldCharType="begin" w:fldLock="1"/>
      </w:r>
      <w:r w:rsidR="00E51BB5">
        <w:instrText>ADDIN CSL_CITATION {"citationItems":[{"id":"ITEM-1","itemData":{"DOI":"10.1109/IROS45743.2020.9340998","ISBN":"9781728162126","ISSN":"21530866","abstract":"In this paper, we explore the possibility of achieving a more accurate depth estimation by fusing monocular images and Radar points using a deep neural network. We give a comprehensive study of the fusion between RGB images and Radar measurements from different aspects and proposed a working solution based on the observations. We find that the noise existing in Radar measurements is one of the main key reasons that prevents one from applying the existing fusion methods developed for LiDAR data and images to the new fusion problem between Radar data and images. The experiments are conducted on the nuScenes dataset, which is one of the first datasets which features Camera, Radar, and LiDAR recordings in diverse scenes and weather conditions. Extensive experiments demonstrate that our method outperforms existing fusion methods. We also provide detailed ablation studies to show the effectiveness of each component in our method.","author":[{"dropping-particle":"","family":"Lin","given":"Juan Ting","non-dropping-particle":"","parse-names":false,"suffix":""},{"dropping-particle":"","family":"Dai","given":"Dengxin","non-dropping-particle":"","parse-names":false,"suffix":""},{"dropping-particle":"Van","family":"Gool","given":"Luc","non-dropping-particle":"","parse-names":false,"suffix":""}],"container-title":"IEEE International Conference on Intelligent Robots and Systems","id":"ITEM-1","issued":{"date-parts":[["2020"]]},"page":"10233-10240","title":"Depth estimation from monocular images and sparse radar data","type":"paper-conference"},"uris":["http://www.mendeley.com/documents/?uuid=938e268d-be45-34f0-94ba-dba70e18166c"]}],"mendeley":{"formattedCitation":"[83]","plainTextFormattedCitation":"[83]","previouslyFormattedCitation":"[83]"},"properties":{"noteIndex":0},"schema":"https://github.com/citation-style-language/schema/raw/master/csl-citation.json"}</w:instrText>
      </w:r>
      <w:r>
        <w:fldChar w:fldCharType="separate"/>
      </w:r>
      <w:r w:rsidR="00CD3770" w:rsidRPr="00CD3770">
        <w:rPr>
          <w:noProof/>
        </w:rPr>
        <w:t>[83]</w:t>
      </w:r>
      <w:r>
        <w:fldChar w:fldCharType="end"/>
      </w:r>
      <w:r>
        <w:t>.</w:t>
      </w:r>
    </w:p>
    <w:p w14:paraId="55DCB130" w14:textId="7E13771B" w:rsidR="001E70A9" w:rsidRDefault="001E70A9" w:rsidP="001E70A9">
      <w:pPr>
        <w:pStyle w:val="Heading3"/>
      </w:pPr>
      <w:bookmarkStart w:id="85" w:name="_Ref112044484"/>
      <w:bookmarkStart w:id="86" w:name="_Ref112170700"/>
      <w:bookmarkStart w:id="87" w:name="_Toc113475812"/>
      <w:r>
        <w:t>2.4.1. Pinhole Camera Model</w:t>
      </w:r>
      <w:bookmarkEnd w:id="85"/>
      <w:bookmarkEnd w:id="86"/>
      <w:bookmarkEnd w:id="87"/>
    </w:p>
    <w:p w14:paraId="0E865475" w14:textId="10D82D04" w:rsidR="001E70A9" w:rsidRDefault="001E70A9" w:rsidP="001E70A9">
      <w:r>
        <w:t xml:space="preserve">Image formation is expressed through the well-established pin-hole camera model </w:t>
      </w:r>
      <w:r>
        <w:fldChar w:fldCharType="begin" w:fldLock="1"/>
      </w:r>
      <w:r w:rsidR="00E51BB5">
        <w:instrText>ADDIN CSL_CITATION {"citationItems":[{"id":"ITEM-1","itemData":{"DOI":"10.1007/978-0-387-31439-6_472","abstract":"The pinhole camera model describes the mathematical relationship between the coordinates of a 3D point and its projection onto the image plane of an ideal pinhole camera, where the camera aperture is described as a point and no lenses are used to focus light. The model does not include, for example, geometric distortions or blurring of unfocused objects caused by lenses and finite sized apertures. It also does not take into account that most practical cameras have only discrete image coordinates. This means that the pinhole camera model can only be used as a first order approximation of the mapping from a 3D scene to a 2D image. Its validity depends on the quality of the camera and, in general, decreases from the center of the image to the edges as lens distortion effects increase.","author":[{"dropping-particle":"","family":"Sturm","given":"Peter","non-dropping-particle":"","parse-names":false,"suffix":""}],"container-title":"Computer Vision","id":"ITEM-1","issued":{"date-parts":[["2014"]]},"page":"610-613","publisher":"Springer, Boston, MA","title":"Pinhole Camera Model","type":"chapter"},"uris":["http://www.mendeley.com/documents/?uuid=223c17d1-f8ec-3abb-9a92-58090ac5abe3"]}],"mendeley":{"formattedCitation":"[84]","plainTextFormattedCitation":"[84]","previouslyFormattedCitation":"[84]"},"properties":{"noteIndex":0},"schema":"https://github.com/citation-style-language/schema/raw/master/csl-citation.json"}</w:instrText>
      </w:r>
      <w:r>
        <w:fldChar w:fldCharType="separate"/>
      </w:r>
      <w:r w:rsidR="00CD3770" w:rsidRPr="00CD3770">
        <w:rPr>
          <w:noProof/>
        </w:rPr>
        <w:t>[84]</w:t>
      </w:r>
      <w:r>
        <w:fldChar w:fldCharType="end"/>
      </w:r>
      <w:r>
        <w:t xml:space="preserve">. The pin-hole camera model describes the creation of a 2D image from a 3D scene. Given an image plane and a 3D scene, a pinhole can be placed between both, where the center of the pinhole forms the optical axis which is perpendicular to the image plane (see </w:t>
      </w:r>
      <w:r>
        <w:fldChar w:fldCharType="begin"/>
      </w:r>
      <w:r>
        <w:instrText xml:space="preserve"> REF _Ref112040721 \h </w:instrText>
      </w:r>
      <w:r>
        <w:fldChar w:fldCharType="separate"/>
      </w:r>
      <w:r>
        <w:t xml:space="preserve">Figure </w:t>
      </w:r>
      <w:r>
        <w:rPr>
          <w:noProof/>
        </w:rPr>
        <w:t>13</w:t>
      </w:r>
      <w:r>
        <w:fldChar w:fldCharType="end"/>
      </w:r>
      <w:r>
        <w:t xml:space="preserve">). Projection of a 3D point from the scene travels through the pinhole intersecting with the image plane. Placing a 3-dimensional coordinate frame at the origin of the pinhole we can express a given 3D point </w:t>
      </w:r>
      <m:oMath>
        <m:sSub>
          <m:sSubPr>
            <m:ctrlPr>
              <w:rPr>
                <w:rFonts w:ascii="Cambria Math" w:hAnsi="Cambria Math"/>
                <w:i/>
              </w:rPr>
            </m:ctrlPr>
          </m:sSubPr>
          <m:e>
            <m:r>
              <w:rPr>
                <w:rFonts w:ascii="Cambria Math" w:hAnsi="Cambria Math"/>
              </w:rPr>
              <m:t>P</m:t>
            </m:r>
          </m:e>
          <m:sub>
            <m:r>
              <w:rPr>
                <w:rFonts w:ascii="Cambria Math" w:hAnsi="Cambria Math"/>
              </w:rPr>
              <m:t>0</m:t>
            </m:r>
          </m:sub>
        </m:sSub>
      </m:oMath>
      <w:r>
        <w:rPr>
          <w:rFonts w:eastAsiaTheme="minorEastAsia"/>
        </w:rPr>
        <w:t xml:space="preserve"> </w:t>
      </w:r>
      <w:r>
        <w:t xml:space="preserve">and its projection on to the image plane </w:t>
      </w:r>
      <m:oMath>
        <m:sSub>
          <m:sSubPr>
            <m:ctrlPr>
              <w:rPr>
                <w:rFonts w:ascii="Cambria Math" w:hAnsi="Cambria Math"/>
                <w:i/>
              </w:rPr>
            </m:ctrlPr>
          </m:sSubPr>
          <m:e>
            <m:r>
              <w:rPr>
                <w:rFonts w:ascii="Cambria Math" w:hAnsi="Cambria Math"/>
              </w:rPr>
              <m:t>P</m:t>
            </m:r>
          </m:e>
          <m:sub>
            <m:r>
              <w:rPr>
                <w:rFonts w:ascii="Cambria Math" w:hAnsi="Cambria Math"/>
              </w:rPr>
              <m:t>i</m:t>
            </m:r>
          </m:sub>
        </m:sSub>
      </m:oMath>
      <w:r>
        <w:t>.</w:t>
      </w:r>
    </w:p>
    <w:p w14:paraId="5262D40F" w14:textId="77777777" w:rsidR="001E70A9" w:rsidRDefault="001E70A9" w:rsidP="001E70A9">
      <w:pPr>
        <w:keepNext/>
        <w:jc w:val="center"/>
      </w:pPr>
      <w:r w:rsidRPr="001E70A9">
        <w:rPr>
          <w:noProof/>
        </w:rPr>
        <w:drawing>
          <wp:inline distT="0" distB="0" distL="0" distR="0" wp14:anchorId="25E5F895" wp14:editId="3FA35826">
            <wp:extent cx="6154007" cy="21145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21" cstate="print">
                      <a:extLst>
                        <a:ext uri="{28A0092B-C50C-407E-A947-70E740481C1C}">
                          <a14:useLocalDpi xmlns:a14="http://schemas.microsoft.com/office/drawing/2010/main" val="0"/>
                        </a:ext>
                      </a:extLst>
                    </a:blip>
                    <a:srcRect l="4465" t="2691" r="4286" b="-2691"/>
                    <a:stretch/>
                  </pic:blipFill>
                  <pic:spPr bwMode="auto">
                    <a:xfrm>
                      <a:off x="0" y="0"/>
                      <a:ext cx="6198862" cy="2129962"/>
                    </a:xfrm>
                    <a:prstGeom prst="rect">
                      <a:avLst/>
                    </a:prstGeom>
                    <a:ln>
                      <a:noFill/>
                    </a:ln>
                    <a:extLst>
                      <a:ext uri="{53640926-AAD7-44D8-BBD7-CCE9431645EC}">
                        <a14:shadowObscured xmlns:a14="http://schemas.microsoft.com/office/drawing/2010/main"/>
                      </a:ext>
                    </a:extLst>
                  </pic:spPr>
                </pic:pic>
              </a:graphicData>
            </a:graphic>
          </wp:inline>
        </w:drawing>
      </w:r>
    </w:p>
    <w:p w14:paraId="346E2F32" w14:textId="67683272" w:rsidR="001E70A9" w:rsidRDefault="001E70A9" w:rsidP="001E70A9">
      <w:pPr>
        <w:pStyle w:val="Caption"/>
        <w:jc w:val="center"/>
      </w:pPr>
      <w:bookmarkStart w:id="88" w:name="_Ref112040721"/>
      <w:bookmarkStart w:id="89" w:name="_Toc113475235"/>
      <w:r>
        <w:t xml:space="preserve">Figure </w:t>
      </w:r>
      <w:fldSimple w:instr=" SEQ Figure \* ARABIC ">
        <w:r w:rsidR="00D01085">
          <w:rPr>
            <w:noProof/>
          </w:rPr>
          <w:t>16</w:t>
        </w:r>
      </w:fldSimple>
      <w:bookmarkEnd w:id="88"/>
      <w:r>
        <w:t xml:space="preserve"> - Perspective imaging with pinhole</w:t>
      </w:r>
      <w:bookmarkEnd w:id="89"/>
    </w:p>
    <w:p w14:paraId="021572A6" w14:textId="77777777" w:rsidR="001E70A9" w:rsidRDefault="001E70A9" w:rsidP="001E70A9">
      <w:pPr>
        <w:rPr>
          <w:rFonts w:eastAsiaTheme="minorEastAsia"/>
        </w:rPr>
      </w:pPr>
      <w:r>
        <w:t xml:space="preserve"> The distance between the pinhole and the image plane is the effective focal length </w:t>
      </w:r>
      <m:oMath>
        <m:r>
          <w:rPr>
            <w:rFonts w:ascii="Cambria Math" w:hAnsi="Cambria Math"/>
          </w:rPr>
          <m:t>f</m:t>
        </m:r>
      </m:oMath>
      <w:r>
        <w:rPr>
          <w:rFonts w:eastAsiaTheme="minorEastAsia"/>
        </w:rPr>
        <w:t xml:space="preserve">. Where </w:t>
      </w:r>
      <m:oMath>
        <m:acc>
          <m:accPr>
            <m:chr m:val="̅"/>
            <m:ctrlPr>
              <w:rPr>
                <w:rFonts w:ascii="Cambria Math" w:eastAsiaTheme="minorEastAsia" w:hAnsi="Cambria Math"/>
                <w:i/>
              </w:rPr>
            </m:ctrlPr>
          </m:accPr>
          <m:e>
            <m:r>
              <m:rPr>
                <m:sty m:val="bi"/>
              </m:rPr>
              <w:rPr>
                <w:rFonts w:ascii="Cambria Math" w:eastAsiaTheme="minorEastAsia" w:hAnsi="Cambria Math"/>
              </w:rPr>
              <m:t>r</m:t>
            </m:r>
          </m:e>
        </m:acc>
        <m:sSub>
          <m:sSubPr>
            <m:ctrlPr>
              <w:rPr>
                <w:rFonts w:ascii="Cambria Math" w:eastAsiaTheme="minorEastAsia" w:hAnsi="Cambria Math"/>
                <w:i/>
              </w:rPr>
            </m:ctrlPr>
          </m:sSubPr>
          <m:e>
            <m:r>
              <w:rPr>
                <w:rFonts w:ascii="Cambria Math" w:eastAsiaTheme="minorEastAsia" w:hAnsi="Cambria Math"/>
              </w:rPr>
              <m:t xml:space="preserve"> </m:t>
            </m:r>
          </m:e>
          <m:sub>
            <m:r>
              <w:rPr>
                <w:rFonts w:ascii="Cambria Math" w:eastAsiaTheme="minorEastAsia" w:hAnsi="Cambria Math"/>
              </w:rPr>
              <m:t>0</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y</m:t>
            </m:r>
          </m:e>
          <m:sub>
            <m:r>
              <w:rPr>
                <w:rFonts w:ascii="Cambria Math" w:eastAsiaTheme="minorEastAsia" w:hAnsi="Cambria Math"/>
              </w:rPr>
              <m:t>0</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z</m:t>
            </m:r>
          </m:e>
          <m:sub>
            <m:r>
              <w:rPr>
                <w:rFonts w:ascii="Cambria Math" w:eastAsiaTheme="minorEastAsia" w:hAnsi="Cambria Math"/>
              </w:rPr>
              <m:t>0</m:t>
            </m:r>
          </m:sub>
        </m:sSub>
        <m:r>
          <w:rPr>
            <w:rFonts w:ascii="Cambria Math" w:eastAsiaTheme="minorEastAsia" w:hAnsi="Cambria Math"/>
          </w:rPr>
          <m:t>)</m:t>
        </m:r>
      </m:oMath>
      <w:r>
        <w:rPr>
          <w:rFonts w:eastAsiaTheme="minorEastAsia"/>
        </w:rPr>
        <w:t xml:space="preserve"> and </w:t>
      </w:r>
      <m:oMath>
        <m:acc>
          <m:accPr>
            <m:chr m:val="̅"/>
            <m:ctrlPr>
              <w:rPr>
                <w:rFonts w:ascii="Cambria Math" w:eastAsiaTheme="minorEastAsia" w:hAnsi="Cambria Math"/>
                <w:i/>
              </w:rPr>
            </m:ctrlPr>
          </m:accPr>
          <m:e>
            <m:r>
              <m:rPr>
                <m:sty m:val="bi"/>
              </m:rPr>
              <w:rPr>
                <w:rFonts w:ascii="Cambria Math" w:eastAsiaTheme="minorEastAsia" w:hAnsi="Cambria Math"/>
              </w:rPr>
              <m:t>r</m:t>
            </m:r>
          </m:e>
        </m:acc>
        <m:sSub>
          <m:sSubPr>
            <m:ctrlPr>
              <w:rPr>
                <w:rFonts w:ascii="Cambria Math" w:eastAsiaTheme="minorEastAsia" w:hAnsi="Cambria Math"/>
                <w:i/>
              </w:rPr>
            </m:ctrlPr>
          </m:sSubPr>
          <m:e>
            <m:r>
              <w:rPr>
                <w:rFonts w:ascii="Cambria Math" w:eastAsiaTheme="minorEastAsia" w:hAnsi="Cambria Math"/>
              </w:rPr>
              <m:t xml:space="preserve"> </m:t>
            </m:r>
          </m:e>
          <m:sub>
            <m:r>
              <w:rPr>
                <w:rFonts w:ascii="Cambria Math" w:eastAsiaTheme="minorEastAsia" w:hAnsi="Cambria Math"/>
              </w:rPr>
              <m:t>i</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i</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y</m:t>
            </m:r>
          </m:e>
          <m:sub>
            <m:r>
              <w:rPr>
                <w:rFonts w:ascii="Cambria Math" w:eastAsiaTheme="minorEastAsia" w:hAnsi="Cambria Math"/>
              </w:rPr>
              <m:t>i</m:t>
            </m:r>
          </m:sub>
        </m:sSub>
        <m:r>
          <w:rPr>
            <w:rFonts w:ascii="Cambria Math" w:eastAsiaTheme="minorEastAsia" w:hAnsi="Cambria Math"/>
          </w:rPr>
          <m:t>, f)</m:t>
        </m:r>
      </m:oMath>
      <w:r>
        <w:rPr>
          <w:rFonts w:eastAsiaTheme="minorEastAsia"/>
        </w:rPr>
        <w:t xml:space="preserve"> represent vectors of </w:t>
      </w:r>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0</m:t>
            </m:r>
          </m:sub>
        </m:sSub>
      </m:oMath>
      <w:r>
        <w:rPr>
          <w:rFonts w:eastAsiaTheme="minorEastAsia"/>
        </w:rPr>
        <w:t xml:space="preserve"> and </w:t>
      </w:r>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i</m:t>
            </m:r>
          </m:sub>
        </m:sSub>
      </m:oMath>
      <w:r>
        <w:rPr>
          <w:rFonts w:eastAsiaTheme="minorEastAsia"/>
        </w:rPr>
        <w:t xml:space="preserve"> respectively. We can observe similar </w:t>
      </w:r>
      <w:r>
        <w:rPr>
          <w:rFonts w:eastAsiaTheme="minorEastAsia"/>
        </w:rPr>
        <w:lastRenderedPageBreak/>
        <w:t xml:space="preserve">triangles between both vectors and the optical axis and can express a relationship between the depth component of vectors  </w:t>
      </w:r>
      <m:oMath>
        <m:acc>
          <m:accPr>
            <m:chr m:val="̅"/>
            <m:ctrlPr>
              <w:rPr>
                <w:rFonts w:ascii="Cambria Math" w:eastAsiaTheme="minorEastAsia" w:hAnsi="Cambria Math"/>
                <w:i/>
              </w:rPr>
            </m:ctrlPr>
          </m:accPr>
          <m:e>
            <m:r>
              <m:rPr>
                <m:sty m:val="bi"/>
              </m:rPr>
              <w:rPr>
                <w:rFonts w:ascii="Cambria Math" w:eastAsiaTheme="minorEastAsia" w:hAnsi="Cambria Math"/>
              </w:rPr>
              <m:t>r</m:t>
            </m:r>
          </m:e>
        </m:acc>
        <m:sSub>
          <m:sSubPr>
            <m:ctrlPr>
              <w:rPr>
                <w:rFonts w:ascii="Cambria Math" w:eastAsiaTheme="minorEastAsia" w:hAnsi="Cambria Math"/>
                <w:i/>
              </w:rPr>
            </m:ctrlPr>
          </m:sSubPr>
          <m:e>
            <m:r>
              <w:rPr>
                <w:rFonts w:ascii="Cambria Math" w:eastAsiaTheme="minorEastAsia" w:hAnsi="Cambria Math"/>
              </w:rPr>
              <m:t xml:space="preserve"> </m:t>
            </m:r>
          </m:e>
          <m:sub>
            <m:r>
              <w:rPr>
                <w:rFonts w:ascii="Cambria Math" w:eastAsiaTheme="minorEastAsia" w:hAnsi="Cambria Math"/>
              </w:rPr>
              <m:t>0</m:t>
            </m:r>
          </m:sub>
        </m:sSub>
      </m:oMath>
      <w:r>
        <w:rPr>
          <w:rFonts w:eastAsiaTheme="minorEastAsia"/>
        </w:rPr>
        <w:t xml:space="preserve"> and </w:t>
      </w:r>
      <m:oMath>
        <m:acc>
          <m:accPr>
            <m:chr m:val="̅"/>
            <m:ctrlPr>
              <w:rPr>
                <w:rFonts w:ascii="Cambria Math" w:eastAsiaTheme="minorEastAsia" w:hAnsi="Cambria Math"/>
                <w:i/>
              </w:rPr>
            </m:ctrlPr>
          </m:accPr>
          <m:e>
            <m:r>
              <m:rPr>
                <m:sty m:val="bi"/>
              </m:rPr>
              <w:rPr>
                <w:rFonts w:ascii="Cambria Math" w:eastAsiaTheme="minorEastAsia" w:hAnsi="Cambria Math"/>
              </w:rPr>
              <m:t>r</m:t>
            </m:r>
          </m:e>
        </m:acc>
        <m:sSub>
          <m:sSubPr>
            <m:ctrlPr>
              <w:rPr>
                <w:rFonts w:ascii="Cambria Math" w:eastAsiaTheme="minorEastAsia" w:hAnsi="Cambria Math"/>
                <w:i/>
              </w:rPr>
            </m:ctrlPr>
          </m:sSubPr>
          <m:e>
            <m:r>
              <w:rPr>
                <w:rFonts w:ascii="Cambria Math" w:eastAsiaTheme="minorEastAsia" w:hAnsi="Cambria Math"/>
              </w:rPr>
              <m:t xml:space="preserve"> </m:t>
            </m:r>
          </m:e>
          <m:sub>
            <m:r>
              <w:rPr>
                <w:rFonts w:ascii="Cambria Math" w:eastAsiaTheme="minorEastAsia" w:hAnsi="Cambria Math"/>
              </w:rPr>
              <m:t>i</m:t>
            </m:r>
          </m:sub>
        </m:sSub>
      </m:oMath>
      <w:r>
        <w:rPr>
          <w:rFonts w:eastAsiaTheme="minorEastAsia"/>
        </w:rPr>
        <w:t xml:space="preserve"> </w:t>
      </w:r>
      <m:oMath>
        <m:r>
          <w:rPr>
            <w:rFonts w:ascii="Cambria Math" w:eastAsiaTheme="minorEastAsia" w:hAnsi="Cambria Math"/>
          </w:rPr>
          <m:t>z</m:t>
        </m:r>
      </m:oMath>
      <w:r>
        <w:rPr>
          <w:rFonts w:eastAsiaTheme="minorEastAsia"/>
        </w:rPr>
        <w:t xml:space="preserve"> components:</w:t>
      </w:r>
    </w:p>
    <w:p w14:paraId="0BDC09D9" w14:textId="77777777" w:rsidR="001E70A9" w:rsidRPr="005127FE" w:rsidRDefault="00000000" w:rsidP="001E70A9">
      <w:pPr>
        <w:rPr>
          <w:rFonts w:eastAsiaTheme="minorEastAsia"/>
        </w:rPr>
      </w:pPr>
      <m:oMathPara>
        <m:oMath>
          <m:f>
            <m:fPr>
              <m:ctrlPr>
                <w:rPr>
                  <w:rFonts w:ascii="Cambria Math" w:eastAsiaTheme="minorEastAsia" w:hAnsi="Cambria Math"/>
                  <w:i/>
                </w:rPr>
              </m:ctrlPr>
            </m:fPr>
            <m:num>
              <m:acc>
                <m:accPr>
                  <m:chr m:val="̅"/>
                  <m:ctrlPr>
                    <w:rPr>
                      <w:rFonts w:ascii="Cambria Math" w:eastAsiaTheme="minorEastAsia" w:hAnsi="Cambria Math"/>
                      <w:i/>
                    </w:rPr>
                  </m:ctrlPr>
                </m:accPr>
                <m:e>
                  <m:r>
                    <m:rPr>
                      <m:sty m:val="bi"/>
                    </m:rPr>
                    <w:rPr>
                      <w:rFonts w:ascii="Cambria Math" w:eastAsiaTheme="minorEastAsia" w:hAnsi="Cambria Math"/>
                    </w:rPr>
                    <m:t>r</m:t>
                  </m:r>
                </m:e>
              </m:acc>
              <m:sSub>
                <m:sSubPr>
                  <m:ctrlPr>
                    <w:rPr>
                      <w:rFonts w:ascii="Cambria Math" w:eastAsiaTheme="minorEastAsia" w:hAnsi="Cambria Math"/>
                      <w:i/>
                    </w:rPr>
                  </m:ctrlPr>
                </m:sSubPr>
                <m:e>
                  <m:r>
                    <w:rPr>
                      <w:rFonts w:ascii="Cambria Math" w:eastAsiaTheme="minorEastAsia" w:hAnsi="Cambria Math"/>
                    </w:rPr>
                    <m:t xml:space="preserve"> </m:t>
                  </m:r>
                </m:e>
                <m:sub>
                  <m:r>
                    <w:rPr>
                      <w:rFonts w:ascii="Cambria Math" w:eastAsiaTheme="minorEastAsia" w:hAnsi="Cambria Math"/>
                    </w:rPr>
                    <m:t>i</m:t>
                  </m:r>
                </m:sub>
              </m:sSub>
            </m:num>
            <m:den>
              <m:r>
                <w:rPr>
                  <w:rFonts w:ascii="Cambria Math" w:eastAsiaTheme="minorEastAsia" w:hAnsi="Cambria Math"/>
                </w:rPr>
                <m:t>f</m:t>
              </m:r>
            </m:den>
          </m:f>
          <m:r>
            <w:rPr>
              <w:rFonts w:ascii="Cambria Math" w:eastAsiaTheme="minorEastAsia" w:hAnsi="Cambria Math"/>
            </w:rPr>
            <m:t xml:space="preserve">= </m:t>
          </m:r>
          <m:f>
            <m:fPr>
              <m:ctrlPr>
                <w:rPr>
                  <w:rFonts w:ascii="Cambria Math" w:eastAsiaTheme="minorEastAsia" w:hAnsi="Cambria Math"/>
                  <w:i/>
                </w:rPr>
              </m:ctrlPr>
            </m:fPr>
            <m:num>
              <m:acc>
                <m:accPr>
                  <m:chr m:val="̅"/>
                  <m:ctrlPr>
                    <w:rPr>
                      <w:rFonts w:ascii="Cambria Math" w:eastAsiaTheme="minorEastAsia" w:hAnsi="Cambria Math"/>
                      <w:i/>
                    </w:rPr>
                  </m:ctrlPr>
                </m:accPr>
                <m:e>
                  <m:r>
                    <m:rPr>
                      <m:sty m:val="bi"/>
                    </m:rPr>
                    <w:rPr>
                      <w:rFonts w:ascii="Cambria Math" w:eastAsiaTheme="minorEastAsia" w:hAnsi="Cambria Math"/>
                    </w:rPr>
                    <m:t>r</m:t>
                  </m:r>
                </m:e>
              </m:acc>
              <m:sSub>
                <m:sSubPr>
                  <m:ctrlPr>
                    <w:rPr>
                      <w:rFonts w:ascii="Cambria Math" w:eastAsiaTheme="minorEastAsia" w:hAnsi="Cambria Math"/>
                      <w:i/>
                    </w:rPr>
                  </m:ctrlPr>
                </m:sSubPr>
                <m:e>
                  <m:r>
                    <w:rPr>
                      <w:rFonts w:ascii="Cambria Math" w:eastAsiaTheme="minorEastAsia" w:hAnsi="Cambria Math"/>
                    </w:rPr>
                    <m:t xml:space="preserve"> </m:t>
                  </m:r>
                </m:e>
                <m:sub>
                  <m:r>
                    <w:rPr>
                      <w:rFonts w:ascii="Cambria Math" w:eastAsiaTheme="minorEastAsia" w:hAnsi="Cambria Math"/>
                    </w:rPr>
                    <m:t>0</m:t>
                  </m:r>
                </m:sub>
              </m:sSub>
            </m:num>
            <m:den>
              <m:sSub>
                <m:sSubPr>
                  <m:ctrlPr>
                    <w:rPr>
                      <w:rFonts w:ascii="Cambria Math" w:eastAsiaTheme="minorEastAsia" w:hAnsi="Cambria Math"/>
                      <w:i/>
                    </w:rPr>
                  </m:ctrlPr>
                </m:sSubPr>
                <m:e>
                  <m:r>
                    <w:rPr>
                      <w:rFonts w:ascii="Cambria Math" w:eastAsiaTheme="minorEastAsia" w:hAnsi="Cambria Math"/>
                    </w:rPr>
                    <m:t>z</m:t>
                  </m:r>
                </m:e>
                <m:sub>
                  <m:r>
                    <w:rPr>
                      <w:rFonts w:ascii="Cambria Math" w:eastAsiaTheme="minorEastAsia" w:hAnsi="Cambria Math"/>
                    </w:rPr>
                    <m:t>0</m:t>
                  </m:r>
                </m:sub>
              </m:sSub>
            </m:den>
          </m:f>
        </m:oMath>
      </m:oMathPara>
    </w:p>
    <w:p w14:paraId="13727E83" w14:textId="543E5259" w:rsidR="001E70A9" w:rsidRPr="003B0E49" w:rsidRDefault="001E70A9" w:rsidP="001E70A9">
      <w:pPr>
        <w:rPr>
          <w:rFonts w:eastAsiaTheme="minorEastAsia"/>
        </w:rPr>
      </w:pPr>
      <w:r>
        <w:rPr>
          <w:rFonts w:eastAsiaTheme="minorEastAsia"/>
        </w:rPr>
        <w:t xml:space="preserve">The pinhole camera models the principles of projection for image formation and is the fundamental basis for </w:t>
      </w:r>
      <w:r w:rsidR="00C111B7">
        <w:rPr>
          <w:rFonts w:eastAsiaTheme="minorEastAsia"/>
        </w:rPr>
        <w:t>most</w:t>
      </w:r>
      <w:r>
        <w:rPr>
          <w:rFonts w:eastAsiaTheme="minorEastAsia"/>
        </w:rPr>
        <w:t xml:space="preserve"> modern camera systems.</w:t>
      </w:r>
    </w:p>
    <w:p w14:paraId="2A6C264C" w14:textId="2B01966C" w:rsidR="001E70A9" w:rsidRDefault="001E70A9" w:rsidP="001E70A9">
      <w:pPr>
        <w:pStyle w:val="Heading3"/>
      </w:pPr>
      <w:bookmarkStart w:id="90" w:name="_Ref112022308"/>
      <w:bookmarkStart w:id="91" w:name="_Toc113475813"/>
      <w:r>
        <w:t>2.4.2. Extrinsic &amp; Intrinsic Transformation</w:t>
      </w:r>
      <w:bookmarkEnd w:id="90"/>
      <w:bookmarkEnd w:id="91"/>
    </w:p>
    <w:p w14:paraId="1205FD7A" w14:textId="04FAE753" w:rsidR="001E70A9" w:rsidRDefault="001E70A9" w:rsidP="001E70A9">
      <w:r>
        <w:t xml:space="preserve">Vision systems represent how the world is perceived digitally, camera calibration is a technique to configure the mapping process between a 3D point in world space, to a 2D pixel coordinate on the image plane. Proper calibration </w:t>
      </w:r>
      <w:r>
        <w:fldChar w:fldCharType="begin" w:fldLock="1"/>
      </w:r>
      <w:r w:rsidR="00E51BB5">
        <w:instrText>ADDIN CSL_CITATION {"citationItems":[{"id":"ITEM-1","itemData":{"DOI":"10.1109/34.888718","ISSN":"01628828","abstract":"We propose a flexible new technique to easily calibrate a camera. It only requires the camera to observe a planar pattern shown at a few (at least two) different orientations. Either the camera or the planar pattern can be freely moved. The motion need not be known. Radial lens distortion is modeled. The proposed procedure consists of a closed-form solution, followed by a nonlinear refinement based on the maximum likelihood criterion. Both computer simulation and real data have been used to test the proposed technique and very good results have been obtained. Compared with classical techniques which use expensive equipment such as two or three orthogonal planes, the proposed technique is easy to use and flexible. It advances 3D computer vision one more step from laboratory environments to real world use. The corresponding software is available from the author's Web page. © 2000 IEEE.","author":[{"dropping-particle":"","family":"Zhang","given":"Zhengyou","non-dropping-particle":"","parse-names":false,"suffix":""}],"container-title":"IEEE Transactions on Pattern Analysis and Machine Intelligence","id":"ITEM-1","issue":"11","issued":{"date-parts":[["2000","11"]]},"page":"1330-1334","title":"A flexible new technique for camera calibration","type":"article-journal","volume":"22"},"uris":["http://www.mendeley.com/documents/?uuid=48ceb22e-785c-39b6-9f0b-77ce447f4005"]}],"mendeley":{"formattedCitation":"[85]","plainTextFormattedCitation":"[85]","previouslyFormattedCitation":"[85]"},"properties":{"noteIndex":0},"schema":"https://github.com/citation-style-language/schema/raw/master/csl-citation.json"}</w:instrText>
      </w:r>
      <w:r>
        <w:fldChar w:fldCharType="separate"/>
      </w:r>
      <w:r w:rsidR="00CD3770" w:rsidRPr="00CD3770">
        <w:rPr>
          <w:noProof/>
        </w:rPr>
        <w:t>[85]</w:t>
      </w:r>
      <w:r>
        <w:fldChar w:fldCharType="end"/>
      </w:r>
      <w:r>
        <w:t xml:space="preserve"> provides intrinsic information regarding camera parameters (see </w:t>
      </w:r>
      <w:r>
        <w:fldChar w:fldCharType="begin"/>
      </w:r>
      <w:r>
        <w:instrText xml:space="preserve"> REF _Ref112019020 \h </w:instrText>
      </w:r>
      <w:r>
        <w:fldChar w:fldCharType="separate"/>
      </w:r>
      <w:r>
        <w:t xml:space="preserve">Figure </w:t>
      </w:r>
      <w:r>
        <w:rPr>
          <w:noProof/>
        </w:rPr>
        <w:t>14</w:t>
      </w:r>
      <w:r>
        <w:fldChar w:fldCharType="end"/>
      </w:r>
      <w:r>
        <w:t xml:space="preserve">). Several transformations take place where the mapping process can be broken into two categories, extrinsic and intrinsic (see </w:t>
      </w:r>
      <w:r>
        <w:fldChar w:fldCharType="begin"/>
      </w:r>
      <w:r>
        <w:instrText xml:space="preserve"> REF _Ref112017275 \h </w:instrText>
      </w:r>
      <w:r>
        <w:fldChar w:fldCharType="separate"/>
      </w:r>
      <w:r>
        <w:t xml:space="preserve">Equation </w:t>
      </w:r>
      <w:r>
        <w:rPr>
          <w:noProof/>
        </w:rPr>
        <w:t>6</w:t>
      </w:r>
      <w:r>
        <w:fldChar w:fldCharType="end"/>
      </w:r>
      <w:r>
        <w:t>).</w:t>
      </w:r>
    </w:p>
    <w:p w14:paraId="0AD9F492" w14:textId="77777777" w:rsidR="001E70A9" w:rsidRDefault="00000000" w:rsidP="001E70A9">
      <w:pPr>
        <w:keepNext/>
      </w:pPr>
      <m:oMathPara>
        <m:oMath>
          <m:d>
            <m:dPr>
              <m:begChr m:val="["/>
              <m:endChr m:val="]"/>
              <m:ctrlPr>
                <w:rPr>
                  <w:rFonts w:ascii="Cambria Math" w:eastAsiaTheme="minorEastAsia" w:hAnsi="Cambria Math"/>
                  <w:i/>
                  <w:sz w:val="28"/>
                </w:rPr>
              </m:ctrlPr>
            </m:dPr>
            <m:e>
              <m:r>
                <w:rPr>
                  <w:rFonts w:ascii="Cambria Math" w:eastAsiaTheme="minorEastAsia" w:hAnsi="Cambria Math"/>
                  <w:sz w:val="28"/>
                </w:rPr>
                <m:t xml:space="preserve">  </m:t>
              </m:r>
              <m:m>
                <m:mPr>
                  <m:mcs>
                    <m:mc>
                      <m:mcPr>
                        <m:count m:val="1"/>
                        <m:mcJc m:val="center"/>
                      </m:mcPr>
                    </m:mc>
                  </m:mcs>
                  <m:ctrlPr>
                    <w:rPr>
                      <w:rFonts w:ascii="Cambria Math" w:eastAsiaTheme="minorEastAsia" w:hAnsi="Cambria Math"/>
                      <w:i/>
                      <w:sz w:val="28"/>
                    </w:rPr>
                  </m:ctrlPr>
                </m:mPr>
                <m:mr>
                  <m:e>
                    <m:sSup>
                      <m:sSupPr>
                        <m:ctrlPr>
                          <w:rPr>
                            <w:rFonts w:ascii="Cambria Math" w:eastAsiaTheme="minorEastAsia" w:hAnsi="Cambria Math"/>
                            <w:i/>
                            <w:sz w:val="28"/>
                          </w:rPr>
                        </m:ctrlPr>
                      </m:sSupPr>
                      <m:e>
                        <m:r>
                          <w:rPr>
                            <w:rFonts w:ascii="Cambria Math" w:eastAsiaTheme="minorEastAsia" w:hAnsi="Cambria Math"/>
                            <w:sz w:val="28"/>
                          </w:rPr>
                          <m:t xml:space="preserve"> </m:t>
                        </m:r>
                      </m:e>
                      <m:sup>
                        <m:r>
                          <w:rPr>
                            <w:rFonts w:ascii="Cambria Math" w:eastAsiaTheme="minorEastAsia" w:hAnsi="Cambria Math"/>
                            <w:sz w:val="28"/>
                          </w:rPr>
                          <m:t>s</m:t>
                        </m:r>
                      </m:sup>
                    </m:sSup>
                    <m:r>
                      <w:rPr>
                        <w:rFonts w:ascii="Cambria Math" w:eastAsiaTheme="minorEastAsia" w:hAnsi="Cambria Math"/>
                        <w:sz w:val="28"/>
                      </w:rPr>
                      <m:t>x</m:t>
                    </m:r>
                  </m:e>
                </m:mr>
                <m:mr>
                  <m:e>
                    <m:sSup>
                      <m:sSupPr>
                        <m:ctrlPr>
                          <w:rPr>
                            <w:rFonts w:ascii="Cambria Math" w:eastAsiaTheme="minorEastAsia" w:hAnsi="Cambria Math"/>
                            <w:i/>
                            <w:sz w:val="28"/>
                          </w:rPr>
                        </m:ctrlPr>
                      </m:sSupPr>
                      <m:e>
                        <m:r>
                          <w:rPr>
                            <w:rFonts w:ascii="Cambria Math" w:eastAsiaTheme="minorEastAsia" w:hAnsi="Cambria Math"/>
                            <w:sz w:val="28"/>
                          </w:rPr>
                          <m:t xml:space="preserve"> </m:t>
                        </m:r>
                      </m:e>
                      <m:sup>
                        <m:r>
                          <w:rPr>
                            <w:rFonts w:ascii="Cambria Math" w:eastAsiaTheme="minorEastAsia" w:hAnsi="Cambria Math"/>
                            <w:sz w:val="28"/>
                          </w:rPr>
                          <m:t>s</m:t>
                        </m:r>
                      </m:sup>
                    </m:sSup>
                    <m:r>
                      <w:rPr>
                        <w:rFonts w:ascii="Cambria Math" w:eastAsiaTheme="minorEastAsia" w:hAnsi="Cambria Math"/>
                        <w:sz w:val="28"/>
                      </w:rPr>
                      <m:t>y</m:t>
                    </m:r>
                  </m:e>
                </m:mr>
                <m:mr>
                  <m:e>
                    <m:r>
                      <w:rPr>
                        <w:rFonts w:ascii="Cambria Math" w:eastAsiaTheme="minorEastAsia" w:hAnsi="Cambria Math"/>
                        <w:sz w:val="28"/>
                      </w:rPr>
                      <m:t>1</m:t>
                    </m:r>
                  </m:e>
                </m:mr>
              </m:m>
              <m:r>
                <w:rPr>
                  <w:rFonts w:ascii="Cambria Math" w:eastAsiaTheme="minorEastAsia" w:hAnsi="Cambria Math"/>
                  <w:sz w:val="28"/>
                </w:rPr>
                <m:t xml:space="preserve">  </m:t>
              </m:r>
            </m:e>
          </m:d>
          <m:r>
            <w:rPr>
              <w:rFonts w:ascii="Cambria Math" w:eastAsiaTheme="minorEastAsia" w:hAnsi="Cambria Math"/>
              <w:sz w:val="28"/>
            </w:rPr>
            <m:t xml:space="preserve"> =</m:t>
          </m:r>
          <m:sSup>
            <m:sSupPr>
              <m:ctrlPr>
                <w:rPr>
                  <w:rFonts w:ascii="Cambria Math" w:eastAsiaTheme="minorEastAsia" w:hAnsi="Cambria Math"/>
                  <w:i/>
                  <w:sz w:val="28"/>
                </w:rPr>
              </m:ctrlPr>
            </m:sSupPr>
            <m:e>
              <m:r>
                <w:rPr>
                  <w:rFonts w:ascii="Cambria Math" w:eastAsiaTheme="minorEastAsia" w:hAnsi="Cambria Math"/>
                  <w:sz w:val="28"/>
                </w:rPr>
                <m:t xml:space="preserve"> </m:t>
              </m:r>
            </m:e>
            <m:sup>
              <m:r>
                <w:rPr>
                  <w:rFonts w:ascii="Cambria Math" w:eastAsiaTheme="minorEastAsia" w:hAnsi="Cambria Math"/>
                  <w:sz w:val="28"/>
                </w:rPr>
                <m:t>s</m:t>
              </m:r>
            </m:sup>
          </m:sSup>
          <m:sSup>
            <m:sSupPr>
              <m:ctrlPr>
                <w:rPr>
                  <w:rFonts w:ascii="Cambria Math" w:eastAsiaTheme="minorEastAsia" w:hAnsi="Cambria Math"/>
                  <w:i/>
                  <w:sz w:val="28"/>
                </w:rPr>
              </m:ctrlPr>
            </m:sSupPr>
            <m:e>
              <m:sSub>
                <m:sSubPr>
                  <m:ctrlPr>
                    <w:rPr>
                      <w:rFonts w:ascii="Cambria Math" w:eastAsiaTheme="minorEastAsia" w:hAnsi="Cambria Math"/>
                      <w:i/>
                      <w:sz w:val="28"/>
                    </w:rPr>
                  </m:ctrlPr>
                </m:sSubPr>
                <m:e>
                  <m:r>
                    <w:rPr>
                      <w:rFonts w:ascii="Cambria Math" w:eastAsiaTheme="minorEastAsia" w:hAnsi="Cambria Math"/>
                      <w:sz w:val="28"/>
                    </w:rPr>
                    <m:t>H</m:t>
                  </m:r>
                </m:e>
                <m:sub>
                  <m:r>
                    <w:rPr>
                      <w:rFonts w:ascii="Cambria Math" w:eastAsiaTheme="minorEastAsia" w:hAnsi="Cambria Math"/>
                      <w:sz w:val="28"/>
                    </w:rPr>
                    <m:t>c</m:t>
                  </m:r>
                </m:sub>
              </m:sSub>
              <m:r>
                <w:rPr>
                  <w:rFonts w:ascii="Cambria Math" w:eastAsiaTheme="minorEastAsia" w:hAnsi="Cambria Math"/>
                  <w:sz w:val="28"/>
                </w:rPr>
                <m:t xml:space="preserve"> </m:t>
              </m:r>
            </m:e>
            <m:sup>
              <m:r>
                <w:rPr>
                  <w:rFonts w:ascii="Cambria Math" w:eastAsiaTheme="minorEastAsia" w:hAnsi="Cambria Math"/>
                  <w:sz w:val="28"/>
                </w:rPr>
                <m:t>c</m:t>
              </m:r>
            </m:sup>
          </m:sSup>
          <m:sSub>
            <m:sSubPr>
              <m:ctrlPr>
                <w:rPr>
                  <w:rFonts w:ascii="Cambria Math" w:eastAsiaTheme="minorEastAsia" w:hAnsi="Cambria Math"/>
                  <w:i/>
                  <w:sz w:val="28"/>
                </w:rPr>
              </m:ctrlPr>
            </m:sSubPr>
            <m:e>
              <m:r>
                <w:rPr>
                  <w:rFonts w:ascii="Cambria Math" w:eastAsiaTheme="minorEastAsia" w:hAnsi="Cambria Math"/>
                  <w:sz w:val="28"/>
                </w:rPr>
                <m:t>P</m:t>
              </m:r>
            </m:e>
            <m:sub>
              <m:r>
                <w:rPr>
                  <w:rFonts w:ascii="Cambria Math" w:eastAsiaTheme="minorEastAsia" w:hAnsi="Cambria Math"/>
                  <w:sz w:val="28"/>
                </w:rPr>
                <m:t>k</m:t>
              </m:r>
            </m:sub>
          </m:sSub>
          <m:sSub>
            <m:sSubPr>
              <m:ctrlPr>
                <w:rPr>
                  <w:rFonts w:ascii="Cambria Math" w:hAnsi="Cambria Math"/>
                  <w:i/>
                  <w:sz w:val="28"/>
                </w:rPr>
              </m:ctrlPr>
            </m:sSubPr>
            <m:e>
              <m:sSup>
                <m:sSupPr>
                  <m:ctrlPr>
                    <w:rPr>
                      <w:rFonts w:ascii="Cambria Math" w:hAnsi="Cambria Math"/>
                      <w:i/>
                      <w:sz w:val="28"/>
                    </w:rPr>
                  </m:ctrlPr>
                </m:sSupPr>
                <m:e>
                  <m:r>
                    <w:rPr>
                      <w:rFonts w:ascii="Cambria Math" w:hAnsi="Cambria Math"/>
                      <w:sz w:val="28"/>
                    </w:rPr>
                    <m:t xml:space="preserve"> </m:t>
                  </m:r>
                </m:e>
                <m:sup>
                  <m:r>
                    <w:rPr>
                      <w:rFonts w:ascii="Cambria Math" w:hAnsi="Cambria Math"/>
                      <w:sz w:val="28"/>
                    </w:rPr>
                    <m:t>k</m:t>
                  </m:r>
                </m:sup>
              </m:sSup>
              <m:r>
                <w:rPr>
                  <w:rFonts w:ascii="Cambria Math" w:hAnsi="Cambria Math"/>
                  <w:sz w:val="28"/>
                </w:rPr>
                <m:t>H</m:t>
              </m:r>
            </m:e>
            <m:sub>
              <m:r>
                <w:rPr>
                  <w:rFonts w:ascii="Cambria Math" w:hAnsi="Cambria Math"/>
                  <w:sz w:val="28"/>
                </w:rPr>
                <m:t>o</m:t>
              </m:r>
            </m:sub>
          </m:sSub>
          <m:r>
            <w:rPr>
              <w:rFonts w:ascii="Cambria Math" w:hAnsi="Cambria Math"/>
              <w:sz w:val="28"/>
            </w:rPr>
            <m:t xml:space="preserve"> </m:t>
          </m:r>
          <m:d>
            <m:dPr>
              <m:begChr m:val="["/>
              <m:endChr m:val="]"/>
              <m:ctrlPr>
                <w:rPr>
                  <w:rFonts w:ascii="Cambria Math" w:eastAsiaTheme="minorEastAsia" w:hAnsi="Cambria Math"/>
                  <w:i/>
                  <w:sz w:val="28"/>
                </w:rPr>
              </m:ctrlPr>
            </m:dPr>
            <m:e>
              <m:r>
                <w:rPr>
                  <w:rFonts w:ascii="Cambria Math" w:eastAsiaTheme="minorEastAsia" w:hAnsi="Cambria Math"/>
                  <w:sz w:val="28"/>
                </w:rPr>
                <m:t xml:space="preserve">  </m:t>
              </m:r>
              <m:m>
                <m:mPr>
                  <m:cGp m:val="480"/>
                  <m:mcs>
                    <m:mc>
                      <m:mcPr>
                        <m:count m:val="1"/>
                        <m:mcJc m:val="center"/>
                      </m:mcPr>
                    </m:mc>
                  </m:mcs>
                  <m:ctrlPr>
                    <w:rPr>
                      <w:rFonts w:ascii="Cambria Math" w:eastAsiaTheme="minorEastAsia" w:hAnsi="Cambria Math"/>
                      <w:i/>
                      <w:sz w:val="28"/>
                    </w:rPr>
                  </m:ctrlPr>
                </m:mPr>
                <m:mr>
                  <m:e>
                    <m:r>
                      <w:rPr>
                        <w:rFonts w:ascii="Cambria Math" w:eastAsiaTheme="minorEastAsia" w:hAnsi="Cambria Math"/>
                        <w:sz w:val="28"/>
                      </w:rPr>
                      <m:t>X</m:t>
                    </m:r>
                  </m:e>
                </m:mr>
                <m:mr>
                  <m:e>
                    <m:r>
                      <w:rPr>
                        <w:rFonts w:ascii="Cambria Math" w:eastAsiaTheme="minorEastAsia" w:hAnsi="Cambria Math"/>
                        <w:sz w:val="28"/>
                      </w:rPr>
                      <m:t>Y</m:t>
                    </m:r>
                  </m:e>
                </m:mr>
                <m:mr>
                  <m:e>
                    <m:r>
                      <w:rPr>
                        <w:rFonts w:ascii="Cambria Math" w:eastAsiaTheme="minorEastAsia" w:hAnsi="Cambria Math"/>
                        <w:sz w:val="28"/>
                      </w:rPr>
                      <m:t>Z</m:t>
                    </m:r>
                    <m:ctrlPr>
                      <w:rPr>
                        <w:rFonts w:ascii="Cambria Math" w:eastAsia="Cambria Math" w:hAnsi="Cambria Math" w:cs="Cambria Math"/>
                        <w:i/>
                        <w:sz w:val="28"/>
                      </w:rPr>
                    </m:ctrlPr>
                  </m:e>
                </m:mr>
                <m:mr>
                  <m:e>
                    <m:r>
                      <w:rPr>
                        <w:rFonts w:ascii="Cambria Math" w:eastAsia="Cambria Math" w:hAnsi="Cambria Math" w:cs="Cambria Math"/>
                        <w:sz w:val="28"/>
                      </w:rPr>
                      <m:t>1</m:t>
                    </m:r>
                  </m:e>
                </m:mr>
              </m:m>
              <m:r>
                <w:rPr>
                  <w:rFonts w:ascii="Cambria Math" w:eastAsiaTheme="minorEastAsia" w:hAnsi="Cambria Math"/>
                  <w:sz w:val="28"/>
                </w:rPr>
                <m:t xml:space="preserve">  </m:t>
              </m:r>
            </m:e>
          </m:d>
        </m:oMath>
      </m:oMathPara>
    </w:p>
    <w:p w14:paraId="66884C8E" w14:textId="36441DB1" w:rsidR="001E70A9" w:rsidRDefault="001E70A9" w:rsidP="001E70A9">
      <w:pPr>
        <w:pStyle w:val="Caption"/>
        <w:jc w:val="center"/>
      </w:pPr>
      <w:bookmarkStart w:id="92" w:name="_Ref112017275"/>
      <w:bookmarkStart w:id="93" w:name="_Ref112017268"/>
      <w:bookmarkStart w:id="94" w:name="_Toc113475478"/>
      <w:r>
        <w:t xml:space="preserve">Equation </w:t>
      </w:r>
      <w:fldSimple w:instr=" SEQ Equation \* ARABIC ">
        <w:r w:rsidR="008B7ACA">
          <w:rPr>
            <w:noProof/>
          </w:rPr>
          <w:t>6</w:t>
        </w:r>
      </w:fldSimple>
      <w:bookmarkEnd w:id="92"/>
      <w:r>
        <w:t xml:space="preserve"> - </w:t>
      </w:r>
      <w:bookmarkEnd w:id="93"/>
      <w:r>
        <w:t>Extrinsic and intrinsic transformations</w:t>
      </w:r>
      <w:bookmarkEnd w:id="94"/>
    </w:p>
    <w:p w14:paraId="15EDDF08" w14:textId="77777777" w:rsidR="001E70A9" w:rsidRDefault="001E70A9" w:rsidP="001E70A9">
      <w:pPr>
        <w:rPr>
          <w:rFonts w:eastAsiaTheme="minorEastAsia"/>
        </w:rPr>
      </w:pPr>
      <w:r>
        <w:t xml:space="preserve">Extrinsic transformations pertain to world-space and specifically resemble variables external from the camera such as camera location and rotation, </w:t>
      </w:r>
      <m:oMath>
        <m:sSub>
          <m:sSubPr>
            <m:ctrlPr>
              <w:rPr>
                <w:rFonts w:ascii="Cambria Math" w:hAnsi="Cambria Math"/>
                <w:i/>
              </w:rPr>
            </m:ctrlPr>
          </m:sSubPr>
          <m:e>
            <m:sSup>
              <m:sSupPr>
                <m:ctrlPr>
                  <w:rPr>
                    <w:rFonts w:ascii="Cambria Math" w:hAnsi="Cambria Math"/>
                    <w:i/>
                  </w:rPr>
                </m:ctrlPr>
              </m:sSupPr>
              <m:e>
                <m:r>
                  <w:rPr>
                    <w:rFonts w:ascii="Cambria Math" w:hAnsi="Cambria Math"/>
                  </w:rPr>
                  <m:t xml:space="preserve"> </m:t>
                </m:r>
              </m:e>
              <m:sup>
                <m:r>
                  <w:rPr>
                    <w:rFonts w:ascii="Cambria Math" w:hAnsi="Cambria Math"/>
                  </w:rPr>
                  <m:t>k</m:t>
                </m:r>
              </m:sup>
            </m:sSup>
            <m:r>
              <w:rPr>
                <w:rFonts w:ascii="Cambria Math" w:hAnsi="Cambria Math"/>
              </w:rPr>
              <m:t>H</m:t>
            </m:r>
          </m:e>
          <m:sub>
            <m:r>
              <w:rPr>
                <w:rFonts w:ascii="Cambria Math" w:hAnsi="Cambria Math"/>
              </w:rPr>
              <m:t>o</m:t>
            </m:r>
          </m:sub>
        </m:sSub>
      </m:oMath>
      <w:r>
        <w:rPr>
          <w:rFonts w:eastAsiaTheme="minorEastAsia"/>
          <w:sz w:val="28"/>
        </w:rPr>
        <w:t xml:space="preserve"> </w:t>
      </w:r>
      <w:r>
        <w:t xml:space="preserve">where lower scale </w:t>
      </w:r>
      <m:oMath>
        <m:r>
          <w:rPr>
            <w:rFonts w:ascii="Cambria Math" w:hAnsi="Cambria Math"/>
          </w:rPr>
          <m:t>o</m:t>
        </m:r>
      </m:oMath>
      <w:r>
        <w:rPr>
          <w:rFonts w:eastAsiaTheme="minorEastAsia"/>
        </w:rPr>
        <w:t xml:space="preserve"> refers to the object coordinate system and upper scale </w:t>
      </w:r>
      <m:oMath>
        <m:r>
          <w:rPr>
            <w:rFonts w:ascii="Cambria Math" w:eastAsiaTheme="minorEastAsia" w:hAnsi="Cambria Math"/>
          </w:rPr>
          <m:t>k</m:t>
        </m:r>
      </m:oMath>
      <w:r>
        <w:rPr>
          <w:rFonts w:eastAsiaTheme="minorEastAsia"/>
        </w:rPr>
        <w:t xml:space="preserve"> denotes the camera system. This notation of upper and lower scale refers to the previously mentioned mapping between coordinate systems, </w:t>
      </w:r>
      <m:oMath>
        <m:r>
          <w:rPr>
            <w:rFonts w:ascii="Cambria Math" w:eastAsiaTheme="minorEastAsia" w:hAnsi="Cambria Math"/>
          </w:rPr>
          <m:t>H</m:t>
        </m:r>
      </m:oMath>
      <w:r>
        <w:rPr>
          <w:rFonts w:eastAsiaTheme="minorEastAsia"/>
        </w:rPr>
        <w:t xml:space="preserve"> and </w:t>
      </w:r>
      <m:oMath>
        <m:r>
          <w:rPr>
            <w:rFonts w:ascii="Cambria Math" w:eastAsiaTheme="minorEastAsia" w:hAnsi="Cambria Math"/>
          </w:rPr>
          <m:t>P</m:t>
        </m:r>
      </m:oMath>
      <w:r>
        <w:rPr>
          <w:rFonts w:eastAsiaTheme="minorEastAsia"/>
        </w:rPr>
        <w:t xml:space="preserve"> refers to the transformation and projection matrices respectively. </w:t>
      </w:r>
      <w:r>
        <w:rPr>
          <w:rFonts w:eastAsiaTheme="minorEastAsia"/>
        </w:rPr>
        <w:fldChar w:fldCharType="begin"/>
      </w:r>
      <w:r>
        <w:rPr>
          <w:rFonts w:eastAsiaTheme="minorEastAsia"/>
        </w:rPr>
        <w:instrText xml:space="preserve"> REF _Ref112017275 \h </w:instrText>
      </w:r>
      <w:r>
        <w:rPr>
          <w:rFonts w:eastAsiaTheme="minorEastAsia"/>
        </w:rPr>
      </w:r>
      <w:r>
        <w:rPr>
          <w:rFonts w:eastAsiaTheme="minorEastAsia"/>
        </w:rPr>
        <w:fldChar w:fldCharType="separate"/>
      </w:r>
      <w:r>
        <w:t xml:space="preserve">Equation </w:t>
      </w:r>
      <w:r>
        <w:rPr>
          <w:noProof/>
        </w:rPr>
        <w:t>6</w:t>
      </w:r>
      <w:r>
        <w:rPr>
          <w:rFonts w:eastAsiaTheme="minorEastAsia"/>
        </w:rPr>
        <w:fldChar w:fldCharType="end"/>
      </w:r>
      <w:r>
        <w:rPr>
          <w:rFonts w:eastAsiaTheme="minorEastAsia"/>
        </w:rPr>
        <w:t xml:space="preserve"> formulates the entire mapping process where the 4x1 matrix represents the object system in world space with its respective homogenous coordinate, a mapping from the object system to camera system and further projection of camera system </w:t>
      </w:r>
      <m:oMath>
        <m:r>
          <w:rPr>
            <w:rFonts w:ascii="Cambria Math" w:eastAsiaTheme="minorEastAsia" w:hAnsi="Cambria Math"/>
          </w:rPr>
          <m:t>k</m:t>
        </m:r>
      </m:oMath>
      <w:r>
        <w:rPr>
          <w:rFonts w:eastAsiaTheme="minorEastAsia"/>
        </w:rPr>
        <w:t xml:space="preserve"> to image plane </w:t>
      </w:r>
      <m:oMath>
        <m:r>
          <w:rPr>
            <w:rFonts w:ascii="Cambria Math" w:eastAsiaTheme="minorEastAsia" w:hAnsi="Cambria Math"/>
          </w:rPr>
          <m:t>c</m:t>
        </m:r>
      </m:oMath>
      <w:r>
        <w:rPr>
          <w:rFonts w:eastAsiaTheme="minorEastAsia"/>
        </w:rPr>
        <w:t xml:space="preserve"> forms the extrinsic transformations. Intrinsic to the camera, the transformation from image plane </w:t>
      </w:r>
      <m:oMath>
        <m:r>
          <w:rPr>
            <w:rFonts w:ascii="Cambria Math" w:eastAsiaTheme="minorEastAsia" w:hAnsi="Cambria Math"/>
          </w:rPr>
          <m:t>c</m:t>
        </m:r>
      </m:oMath>
      <w:r>
        <w:rPr>
          <w:rFonts w:eastAsiaTheme="minorEastAsia"/>
        </w:rPr>
        <w:t xml:space="preserve"> to the camera sensor component </w:t>
      </w:r>
      <m:oMath>
        <m:r>
          <w:rPr>
            <w:rFonts w:ascii="Cambria Math" w:eastAsiaTheme="minorEastAsia" w:hAnsi="Cambria Math"/>
          </w:rPr>
          <m:t>s</m:t>
        </m:r>
      </m:oMath>
      <w:r>
        <w:rPr>
          <w:rFonts w:eastAsiaTheme="minorEastAsia"/>
        </w:rPr>
        <w:t xml:space="preserve"> is composed of a single transformation where points on the image plane translate to points captured by the camera sensor component, with the sensor component matrix denoted by the 3x1 matrix to the left of </w:t>
      </w:r>
      <w:r>
        <w:rPr>
          <w:rFonts w:eastAsiaTheme="minorEastAsia"/>
        </w:rPr>
        <w:fldChar w:fldCharType="begin"/>
      </w:r>
      <w:r>
        <w:rPr>
          <w:rFonts w:eastAsiaTheme="minorEastAsia"/>
        </w:rPr>
        <w:instrText xml:space="preserve"> REF _Ref112017275 \h </w:instrText>
      </w:r>
      <w:r>
        <w:rPr>
          <w:rFonts w:eastAsiaTheme="minorEastAsia"/>
        </w:rPr>
      </w:r>
      <w:r>
        <w:rPr>
          <w:rFonts w:eastAsiaTheme="minorEastAsia"/>
        </w:rPr>
        <w:fldChar w:fldCharType="separate"/>
      </w:r>
      <w:r>
        <w:t xml:space="preserve">Equation </w:t>
      </w:r>
      <w:r>
        <w:rPr>
          <w:noProof/>
        </w:rPr>
        <w:t>6</w:t>
      </w:r>
      <w:r>
        <w:rPr>
          <w:rFonts w:eastAsiaTheme="minorEastAsia"/>
        </w:rPr>
        <w:fldChar w:fldCharType="end"/>
      </w:r>
      <w:r>
        <w:rPr>
          <w:rFonts w:eastAsiaTheme="minorEastAsia"/>
        </w:rPr>
        <w:t xml:space="preserve">. As seen in </w:t>
      </w:r>
      <w:r>
        <w:rPr>
          <w:rFonts w:eastAsiaTheme="minorEastAsia"/>
        </w:rPr>
        <w:fldChar w:fldCharType="begin"/>
      </w:r>
      <w:r>
        <w:rPr>
          <w:rFonts w:eastAsiaTheme="minorEastAsia"/>
        </w:rPr>
        <w:instrText xml:space="preserve"> REF _Ref112040721 \h </w:instrText>
      </w:r>
      <w:r>
        <w:rPr>
          <w:rFonts w:eastAsiaTheme="minorEastAsia"/>
        </w:rPr>
      </w:r>
      <w:r>
        <w:rPr>
          <w:rFonts w:eastAsiaTheme="minorEastAsia"/>
        </w:rPr>
        <w:fldChar w:fldCharType="separate"/>
      </w:r>
      <w:r>
        <w:t xml:space="preserve">Figure </w:t>
      </w:r>
      <w:r>
        <w:rPr>
          <w:noProof/>
        </w:rPr>
        <w:t>13</w:t>
      </w:r>
      <w:r>
        <w:rPr>
          <w:rFonts w:eastAsiaTheme="minorEastAsia"/>
        </w:rPr>
        <w:fldChar w:fldCharType="end"/>
      </w:r>
      <w:r>
        <w:rPr>
          <w:rFonts w:eastAsiaTheme="minorEastAsia"/>
        </w:rPr>
        <w:t xml:space="preserve"> of section </w:t>
      </w:r>
      <w:r>
        <w:rPr>
          <w:rFonts w:eastAsiaTheme="minorEastAsia"/>
        </w:rPr>
        <w:fldChar w:fldCharType="begin"/>
      </w:r>
      <w:r>
        <w:rPr>
          <w:rFonts w:eastAsiaTheme="minorEastAsia"/>
        </w:rPr>
        <w:instrText xml:space="preserve"> REF _Ref112044484 \h </w:instrText>
      </w:r>
      <w:r>
        <w:rPr>
          <w:rFonts w:eastAsiaTheme="minorEastAsia"/>
        </w:rPr>
      </w:r>
      <w:r>
        <w:rPr>
          <w:rFonts w:eastAsiaTheme="minorEastAsia"/>
        </w:rPr>
        <w:fldChar w:fldCharType="separate"/>
      </w:r>
      <w:r>
        <w:t>2.4.4.1. Pinhole Camera Model</w:t>
      </w:r>
      <w:r>
        <w:rPr>
          <w:rFonts w:eastAsiaTheme="minorEastAsia"/>
        </w:rPr>
        <w:fldChar w:fldCharType="end"/>
      </w:r>
      <w:r>
        <w:rPr>
          <w:rFonts w:eastAsiaTheme="minorEastAsia"/>
        </w:rPr>
        <w:t>, the image plane within the camera system has a negative offset, regarding modern cameras with lens systems the point of convergence where all rays hit the lens, back to the image plane is the effective focal distance and is taken into account during the projection of the camera coordinate system to the image plane.</w:t>
      </w:r>
    </w:p>
    <w:p w14:paraId="6192063A" w14:textId="77777777" w:rsidR="001E70A9" w:rsidRDefault="001E70A9" w:rsidP="001E70A9">
      <w:pPr>
        <w:keepNext/>
        <w:jc w:val="center"/>
      </w:pPr>
      <w:r w:rsidRPr="001E70A9">
        <w:rPr>
          <w:noProof/>
        </w:rPr>
        <w:drawing>
          <wp:inline distT="0" distB="0" distL="0" distR="0" wp14:anchorId="3D3B9BB6" wp14:editId="63728412">
            <wp:extent cx="2637594" cy="1552575"/>
            <wp:effectExtent l="0" t="0" r="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684669" cy="1580285"/>
                    </a:xfrm>
                    <a:prstGeom prst="rect">
                      <a:avLst/>
                    </a:prstGeom>
                  </pic:spPr>
                </pic:pic>
              </a:graphicData>
            </a:graphic>
          </wp:inline>
        </w:drawing>
      </w:r>
    </w:p>
    <w:p w14:paraId="3A05D47C" w14:textId="6A2D1D85" w:rsidR="001E70A9" w:rsidRDefault="001E70A9" w:rsidP="001E70A9">
      <w:pPr>
        <w:pStyle w:val="Caption"/>
        <w:jc w:val="center"/>
      </w:pPr>
      <w:bookmarkStart w:id="95" w:name="_Ref112019020"/>
      <w:bookmarkStart w:id="96" w:name="_Ref112019016"/>
      <w:bookmarkStart w:id="97" w:name="_Toc113475236"/>
      <w:r>
        <w:t xml:space="preserve">Figure </w:t>
      </w:r>
      <w:fldSimple w:instr=" SEQ Figure \* ARABIC ">
        <w:r w:rsidR="00D01085">
          <w:rPr>
            <w:noProof/>
          </w:rPr>
          <w:t>17</w:t>
        </w:r>
      </w:fldSimple>
      <w:bookmarkEnd w:id="95"/>
      <w:r>
        <w:t xml:space="preserve"> - Transformation of 3D point and projection to the image plane</w:t>
      </w:r>
      <w:bookmarkEnd w:id="96"/>
      <w:r>
        <w:t xml:space="preserve"> </w:t>
      </w:r>
      <w:r>
        <w:fldChar w:fldCharType="begin" w:fldLock="1"/>
      </w:r>
      <w:r w:rsidR="00E51BB5">
        <w:instrText>ADDIN CSL_CITATION {"citationItems":[{"id":"ITEM-1","itemData":{"DOI":"10.1007/978-3-319-11550-4","ISBN":"978-3-319-11549-8","author":[{"dropping-particle":"","family":"Hänsch","given":"Ronny","non-dropping-particle":"","parse-names":false,"suffix":""}],"collection-title":"Geometry and Computing","container-title":"Symposium A Quarterly Journal In Modern Foreign Literatures","id":"ITEM-1","issued":{"date-parts":[["2002"]]},"page":"2-2","publisher":"Springer International Publishing","publisher-place":"Cham","title":"Photogrammetric Computer Vision","type":"article-journal","volume":"11"},"uris":["http://www.mendeley.com/documents/?uuid=d37885a5-43fa-3978-ade1-1e3e81b71cd5"]}],"mendeley":{"formattedCitation":"[86]","plainTextFormattedCitation":"[86]","previouslyFormattedCitation":"[86]"},"properties":{"noteIndex":0},"schema":"https://github.com/citation-style-language/schema/raw/master/csl-citation.json"}</w:instrText>
      </w:r>
      <w:r>
        <w:fldChar w:fldCharType="separate"/>
      </w:r>
      <w:r w:rsidR="00CD3770" w:rsidRPr="00CD3770">
        <w:rPr>
          <w:i w:val="0"/>
          <w:noProof/>
        </w:rPr>
        <w:t>[86]</w:t>
      </w:r>
      <w:bookmarkEnd w:id="97"/>
      <w:r>
        <w:fldChar w:fldCharType="end"/>
      </w:r>
    </w:p>
    <w:p w14:paraId="55FF452C" w14:textId="747E64AD" w:rsidR="001E70A9" w:rsidRPr="00E15141" w:rsidRDefault="001E70A9" w:rsidP="00B535BC">
      <w:r>
        <w:lastRenderedPageBreak/>
        <w:t xml:space="preserve">Through extrinsic and intrinsic transformations, a correspondence between the world-space and pixel coordinates can be obtained. The process of the above mapping can be calibrated with any camera system to provide unknown camera parameters such as sensor size and focal length </w:t>
      </w:r>
      <w:r>
        <w:fldChar w:fldCharType="begin" w:fldLock="1"/>
      </w:r>
      <w:r w:rsidR="00E51BB5">
        <w:instrText>ADDIN CSL_CITATION {"citationItems":[{"id":"ITEM-1","itemData":{"DOI":"10.1109/CCDC.2010.5498574","ISBN":"9781424451821","abstract":"The camera calibration has become one of the most important parts of computer vision. By doing this, we can obtain the intrinsic and extrinsic parameters of cameras. This paper introduces the widespread application of camera calibration in the robot navigation, the three-dimensional reconstruction, the bio-medical, the virtual reality and the visual surveillance. Then summarizes the methods in different application, such as traditional calibration, the self-calibration and the active vision calibration. © 2010 IEEE.","author":[{"dropping-particle":"","family":"Wang","given":"Qi","non-dropping-particle":"","parse-names":false,"suffix":""},{"dropping-particle":"","family":"Fu","given":"Li","non-dropping-particle":"","parse-names":false,"suffix":""},{"dropping-particle":"","family":"Liu","given":"Zhenzhong","non-dropping-particle":"","parse-names":false,"suffix":""}],"container-title":"2010 Chinese Control and Decision Conference, CCDC 2010","id":"ITEM-1","issued":{"date-parts":[["2010"]]},"page":"3354-3358","title":"Review on camera calibration","type":"paper-conference"},"uris":["http://www.mendeley.com/documents/?uuid=39918828-42b5-3363-9f1b-da4122af6638"]}],"mendeley":{"formattedCitation":"[87]","plainTextFormattedCitation":"[87]","previouslyFormattedCitation":"[87]"},"properties":{"noteIndex":0},"schema":"https://github.com/citation-style-language/schema/raw/master/csl-citation.json"}</w:instrText>
      </w:r>
      <w:r>
        <w:fldChar w:fldCharType="separate"/>
      </w:r>
      <w:r w:rsidR="00CD3770" w:rsidRPr="00CD3770">
        <w:rPr>
          <w:noProof/>
        </w:rPr>
        <w:t>[87]</w:t>
      </w:r>
      <w:r>
        <w:fldChar w:fldCharType="end"/>
      </w:r>
      <w:r>
        <w:t>.</w:t>
      </w:r>
    </w:p>
    <w:p w14:paraId="4AC32035" w14:textId="1A6AFE0E" w:rsidR="00B535BC" w:rsidRDefault="00B535BC" w:rsidP="00B535BC">
      <w:pPr>
        <w:pStyle w:val="Heading3"/>
      </w:pPr>
      <w:bookmarkStart w:id="98" w:name="_Toc113475814"/>
      <w:r>
        <w:t>2.4.</w:t>
      </w:r>
      <w:r w:rsidR="001E70A9">
        <w:t>3</w:t>
      </w:r>
      <w:r>
        <w:t>. Light-based Depth Estimation</w:t>
      </w:r>
      <w:bookmarkEnd w:id="98"/>
    </w:p>
    <w:p w14:paraId="59262704" w14:textId="622DB0C9" w:rsidR="00B535BC" w:rsidRPr="00D41F25" w:rsidRDefault="004C155F" w:rsidP="00B535BC">
      <w:r>
        <w:t>There are many techniques used to measure distance</w:t>
      </w:r>
      <w:r w:rsidR="00E03290">
        <w:t xml:space="preserve">. </w:t>
      </w:r>
      <w:r>
        <w:t>One of t</w:t>
      </w:r>
      <w:r w:rsidR="00B535BC">
        <w:t>he first proposed measure</w:t>
      </w:r>
      <w:r>
        <w:t>s</w:t>
      </w:r>
      <w:r w:rsidR="00B535BC">
        <w:t xml:space="preserve"> of distance used was light and can be found in some early works such as </w:t>
      </w:r>
      <w:r w:rsidR="00B535BC">
        <w:fldChar w:fldCharType="begin" w:fldLock="1"/>
      </w:r>
      <w:r w:rsidR="00E51BB5">
        <w:instrText>ADDIN CSL_CITATION {"citationItems":[{"id":"ITEM-1","itemData":{"ISSN":"0007-506X","PMID":"4462934","abstract":"During the past 30 years, at least 30 attempts have been made to build a useful mobility aid for the blind cane traveler (1,2) . All these efforts have resulted in only three aids showing sufficient promise to warrant serious evaluation: the Kay Binaural Sensory Aid (3,4), the Lindsay Russell' Pathsounder (5), and the Bionic Laser Cane . Why has the Laser Cane project been relatively more successful than so many of the others? The generalized answer to this question might help in guidance of future research in prosthetics and sensory aids — and a short history of this project may suggest an answer.","author":[{"dropping-particle":"","family":"Benjamin","given":"J M","non-dropping-particle":"","parse-names":false,"suffix":""}],"container-title":"Bulletin of prosthetics research","id":"ITEM-1","issued":{"date-parts":[["1974"]]},"page":"443-50","title":"The laser cane.","type":"article-journal"},"uris":["http://www.mendeley.com/documents/?uuid=be940266-eed3-33b6-8212-a578e041ad44"]}],"mendeley":{"formattedCitation":"[88]","plainTextFormattedCitation":"[88]","previouslyFormattedCitation":"[88]"},"properties":{"noteIndex":0},"schema":"https://github.com/citation-style-language/schema/raw/master/csl-citation.json"}</w:instrText>
      </w:r>
      <w:r w:rsidR="00B535BC">
        <w:fldChar w:fldCharType="separate"/>
      </w:r>
      <w:r w:rsidR="00CD3770" w:rsidRPr="00CD3770">
        <w:rPr>
          <w:noProof/>
        </w:rPr>
        <w:t>[88]</w:t>
      </w:r>
      <w:r w:rsidR="00B535BC">
        <w:fldChar w:fldCharType="end"/>
      </w:r>
      <w:r w:rsidR="00B535BC">
        <w:t xml:space="preserve"> where Benjamin researched the development of a novel laser cane to aid the blind through use of incandescent light.</w:t>
      </w:r>
    </w:p>
    <w:p w14:paraId="48EDE2F5" w14:textId="62D88760" w:rsidR="00B535BC" w:rsidRDefault="00B535BC" w:rsidP="00B535BC">
      <w:pPr>
        <w:pStyle w:val="Heading4"/>
      </w:pPr>
      <w:bookmarkStart w:id="99" w:name="_Toc113475815"/>
      <w:r>
        <w:t>2.4.</w:t>
      </w:r>
      <w:r w:rsidR="001E70A9">
        <w:t>3</w:t>
      </w:r>
      <w:r>
        <w:t>.1. Incandescent Light</w:t>
      </w:r>
      <w:bookmarkEnd w:id="99"/>
    </w:p>
    <w:p w14:paraId="7B9FE962" w14:textId="77777777" w:rsidR="00B535BC" w:rsidRPr="002B59F3" w:rsidRDefault="00B535BC" w:rsidP="00B535BC">
      <w:r>
        <w:t>A basic set up of incandescent light can be emitted through a high temperature coil producing uncorrelated emissions of electromagnetic waves. Measuring distance with this method tends to be very coarse as such a system can be susceptible to illuminated objects and under certain environmental constraints provide restrictive measure in relatively small areas.</w:t>
      </w:r>
    </w:p>
    <w:p w14:paraId="3DC2D1F0" w14:textId="311D7815" w:rsidR="00B535BC" w:rsidRDefault="00B535BC" w:rsidP="00B535BC">
      <w:pPr>
        <w:pStyle w:val="Heading4"/>
      </w:pPr>
      <w:bookmarkStart w:id="100" w:name="_Toc113475816"/>
      <w:r>
        <w:t>2.4.</w:t>
      </w:r>
      <w:r w:rsidR="001E70A9">
        <w:t>3</w:t>
      </w:r>
      <w:r>
        <w:t xml:space="preserve">.2. </w:t>
      </w:r>
      <w:r w:rsidR="008C460A">
        <w:t>Pattern Projection</w:t>
      </w:r>
      <w:bookmarkEnd w:id="100"/>
    </w:p>
    <w:p w14:paraId="1C92BA7F" w14:textId="35AC1DD9" w:rsidR="008C460A" w:rsidRPr="00597184" w:rsidRDefault="008C460A" w:rsidP="008C460A">
      <w:r>
        <w:t>A</w:t>
      </w:r>
      <w:r w:rsidR="00E92819">
        <w:t>nother</w:t>
      </w:r>
      <w:r>
        <w:t xml:space="preserve"> common technique to measure distance comes in the form of pattern projection. Producing a light field in a known pattern which is then projected into a scene. A camera system is displaced from the light source to capture any geometrical distortions present in the projected pattern </w:t>
      </w:r>
      <w:r>
        <w:fldChar w:fldCharType="begin" w:fldLock="1"/>
      </w:r>
      <w:r w:rsidR="00E51BB5">
        <w:instrText>ADDIN CSL_CITATION {"citationItems":[{"id":"ITEM-1","itemData":{"DOI":"10.4218/etrij.13.2013.0052","ISSN":"12256463","abstract":"In this paper, we present a method for obtaining a highquality 3D depth. The advantages of active pattern projection and passive stereo matching are combined and a system is established. A diffractive optical element (DOE) is developed to project the active pattern. Cross guidance (CG) and auto guidance (AG) are proposed to perform the passive stereo matching in a stereo image in which a DOE pattern is projected. When obtaining the image, the CG emits a DOE pattern periodically and consecutively receives the original and pattern images. In addition, stereo matching is performed using these images. The AG projects the DOE pattern continuously. It conducts cost aggregation, and the image is restored through the process of removing the pattern from the pattern image. The ground truth is generated to estimate the optimal parameter among various stereo matching algorithms. Using the ground truth, the optimal parameter is estimated and the cost computation and aggregation algorithm are selected. The depth is calculated and bad-pixel errors make up 4.45% of the non-occlusion area. © 2013 ETRI.","author":[{"dropping-particle":"","family":"Jeong","given":"Jae Chan","non-dropping-particle":"","parse-names":false,"suffix":""},{"dropping-particle":"","family":"Shin","given":"Hochul","non-dropping-particle":"","parse-names":false,"suffix":""},{"dropping-particle":"","family":"Chang","given":"Jiho","non-dropping-particle":"","parse-names":false,"suffix":""},{"dropping-particle":"","family":"Lim","given":"Eul Gyun","non-dropping-particle":"","parse-names":false,"suffix":""},{"dropping-particle":"","family":"Choi","given":"Seung Min","non-dropping-particle":"","parse-names":false,"suffix":""},{"dropping-particle":"","family":"Yoon","given":"Kuk Jin","non-dropping-particle":"","parse-names":false,"suffix":""},{"dropping-particle":"Il","family":"Cho","given":"Jae","non-dropping-particle":"","parse-names":false,"suffix":""}],"container-title":"ETRI Journal","id":"ITEM-1","issue":"6","issued":{"date-parts":[["2013","12","1"]]},"page":"1011-1020","publisher":"John Wiley &amp; Sons, Ltd","title":"High-Quality stereo depth map generation using infrared pattern projection","type":"article-journal","volume":"35"},"uris":["http://www.mendeley.com/documents/?uuid=96883e93-206a-355d-8f5b-fcc03022c443"]}],"mendeley":{"formattedCitation":"[89]","plainTextFormattedCitation":"[89]","previouslyFormattedCitation":"[89]"},"properties":{"noteIndex":0},"schema":"https://github.com/citation-style-language/schema/raw/master/csl-citation.json"}</w:instrText>
      </w:r>
      <w:r>
        <w:fldChar w:fldCharType="separate"/>
      </w:r>
      <w:r w:rsidR="00CD3770" w:rsidRPr="00CD3770">
        <w:rPr>
          <w:noProof/>
        </w:rPr>
        <w:t>[89]</w:t>
      </w:r>
      <w:r>
        <w:fldChar w:fldCharType="end"/>
      </w:r>
      <w:r>
        <w:t xml:space="preserve">. A popular system which made excessive use of pattern projection was Microsoft’s Kinetic technology </w:t>
      </w:r>
      <w:r>
        <w:fldChar w:fldCharType="begin" w:fldLock="1"/>
      </w:r>
      <w:r w:rsidR="00E51BB5">
        <w:instrText>ADDIN CSL_CITATION {"citationItems":[{"id":"ITEM-1","itemData":{"DOI":"10.1109/MMUL.2012.24","ISSN":"1070986X","abstract":"Recent advances in 3D depth cameras such as Microsoft Kinect sensors (www.xbox.com/en-US/kinect) have created many opportunities for multimedia computing. The Kinect sensor lets the computer directly sense the third dimension (depth) of the players and the environment. It also understands when users talk, knows who they are when they walk up to it, and can interpret their movements and translate them into a format that developers can use to build new experiences. While the Kinect sensor incorporates several advanced sensing hardware, this article focuses on the vision aspect of the Kinect sensor and its impact beyond the gaming industry. © 2012 IEEE.","author":[{"dropping-particle":"","family":"Zhang","given":"Zhengyou","non-dropping-particle":"","parse-names":false,"suffix":""}],"container-title":"IEEE Multimedia","id":"ITEM-1","issue":"2","issued":{"date-parts":[["2012","4","1"]]},"page":"4-10","title":"Microsoft kinect sensor and its effect","type":"article","volume":"19"},"uris":["http://www.mendeley.com/documents/?uuid=fee153a2-ffe0-390f-91a1-504b1337e18e"]}],"mendeley":{"formattedCitation":"[90]","plainTextFormattedCitation":"[90]","previouslyFormattedCitation":"[90]"},"properties":{"noteIndex":0},"schema":"https://github.com/citation-style-language/schema/raw/master/csl-citation.json"}</w:instrText>
      </w:r>
      <w:r>
        <w:fldChar w:fldCharType="separate"/>
      </w:r>
      <w:r w:rsidR="00CD3770" w:rsidRPr="00CD3770">
        <w:rPr>
          <w:noProof/>
        </w:rPr>
        <w:t>[90]</w:t>
      </w:r>
      <w:r>
        <w:fldChar w:fldCharType="end"/>
      </w:r>
      <w:r>
        <w:t>.</w:t>
      </w:r>
    </w:p>
    <w:p w14:paraId="382712C5" w14:textId="2869F4F1" w:rsidR="008C460A" w:rsidRDefault="008C460A" w:rsidP="008C460A">
      <w:pPr>
        <w:pStyle w:val="Heading4"/>
      </w:pPr>
      <w:bookmarkStart w:id="101" w:name="_Toc113475817"/>
      <w:r>
        <w:t>2.4.</w:t>
      </w:r>
      <w:r w:rsidR="001E70A9">
        <w:t>3</w:t>
      </w:r>
      <w:r>
        <w:t>.3. Time of Flight</w:t>
      </w:r>
      <w:bookmarkEnd w:id="101"/>
    </w:p>
    <w:p w14:paraId="6848D523" w14:textId="1376A42D" w:rsidR="00E92819" w:rsidRPr="00E92819" w:rsidRDefault="00C60BCA" w:rsidP="00E92819">
      <w:r>
        <w:t xml:space="preserve">In contrast to </w:t>
      </w:r>
      <w:r w:rsidR="001313A4">
        <w:t>the previously discussed methods</w:t>
      </w:r>
      <w:r>
        <w:t>, time of flight</w:t>
      </w:r>
      <w:r w:rsidR="001313A4">
        <w:t xml:space="preserve"> technology includes sensors which measure the elapsed time</w:t>
      </w:r>
      <w:r w:rsidR="00AB3588">
        <w:t xml:space="preserve"> the </w:t>
      </w:r>
      <w:r w:rsidR="001313A4">
        <w:t xml:space="preserve">emission of </w:t>
      </w:r>
      <w:r>
        <w:t xml:space="preserve">a </w:t>
      </w:r>
      <w:r w:rsidR="00AB3588">
        <w:t>wave pulse takes from its reflection off an object and return to the time-of-flight sensor</w:t>
      </w:r>
      <w:r w:rsidR="00CB1D2D">
        <w:t>.</w:t>
      </w:r>
      <w:r w:rsidR="000E0A2C">
        <w:t xml:space="preserve"> Other measurement methods</w:t>
      </w:r>
      <w:r w:rsidR="006F49C4">
        <w:t xml:space="preserve"> of ToF (time of flight)</w:t>
      </w:r>
      <w:r w:rsidR="000E0A2C">
        <w:t xml:space="preserve"> also observe the phase shift of the emitted light pulse</w:t>
      </w:r>
      <w:r w:rsidR="00AA4234">
        <w:t>,</w:t>
      </w:r>
      <w:r w:rsidR="00765B0C">
        <w:t xml:space="preserve"> which tends to have </w:t>
      </w:r>
      <w:r w:rsidR="00AA4234">
        <w:t xml:space="preserve">a </w:t>
      </w:r>
      <w:r w:rsidR="00765B0C">
        <w:t>slightly slower response than timed pulses</w:t>
      </w:r>
      <w:r w:rsidR="00AA4234">
        <w:t xml:space="preserve"> </w:t>
      </w:r>
      <w:r w:rsidR="00AA4234">
        <w:fldChar w:fldCharType="begin" w:fldLock="1"/>
      </w:r>
      <w:r w:rsidR="00E51BB5">
        <w:instrText>ADDIN CSL_CITATION {"citationItems":[{"id":"ITEM-1","itemData":{"DOI":"10.1007/s00138-016-0784-4","ISSN":"14321769","abstract":"Time-of-flight (TOF) cameras are sensors that can measure the depths of scene points, by illuminating the scene with a controlled laser or LED source and then analyzing the reflected light. In this paper, we will first describe the underlying measurement principles of time-of-flight cameras, including: (1) pulsed-light cameras, which measure directly the time taken for a light pulse to travel from the device to the object and back again, and (2) continuous-wave-modulated light cameras, which measure the phase difference between the emitted and received signals, and hence obtain the travel time indirectly. We review the main existing designs, including prototypes as well as commercially available devices. We also review the relevant camera calibration principles, and how they are applied to TOF devices. Finally, we discuss the benefits and challenges of combined TOF and color camera systems.","author":[{"dropping-particle":"","family":"Horaud","given":"Radu","non-dropping-particle":"","parse-names":false,"suffix":""},{"dropping-particle":"","family":"Hansard","given":"Miles","non-dropping-particle":"","parse-names":false,"suffix":""},{"dropping-particle":"","family":"Evangelidis","given":"Georgios","non-dropping-particle":"","parse-names":false,"suffix":""},{"dropping-particle":"","family":"Ménier","given":"Clément","non-dropping-particle":"","parse-names":false,"suffix":""}],"container-title":"Machine Vision and Applications","id":"ITEM-1","issue":"7","issued":{"date-parts":[["2016","12","12"]]},"page":"1005-1020","publisher":"Springer Verlag","title":"An overview of depth cameras and range scanners based on time-of-flight technologies","type":"article-journal","volume":"27"},"uris":["http://www.mendeley.com/documents/?uuid=5b1882df-3c53-305f-9fb3-d15aec248812"]}],"mendeley":{"formattedCitation":"[91]","plainTextFormattedCitation":"[91]","previouslyFormattedCitation":"[91]"},"properties":{"noteIndex":0},"schema":"https://github.com/citation-style-language/schema/raw/master/csl-citation.json"}</w:instrText>
      </w:r>
      <w:r w:rsidR="00AA4234">
        <w:fldChar w:fldCharType="separate"/>
      </w:r>
      <w:r w:rsidR="00CD3770" w:rsidRPr="00CD3770">
        <w:rPr>
          <w:noProof/>
        </w:rPr>
        <w:t>[91]</w:t>
      </w:r>
      <w:r w:rsidR="00AA4234">
        <w:fldChar w:fldCharType="end"/>
      </w:r>
      <w:r w:rsidR="00AA4234">
        <w:t>.</w:t>
      </w:r>
    </w:p>
    <w:p w14:paraId="275A7061" w14:textId="3E1B3D13" w:rsidR="008C460A" w:rsidRDefault="008C460A" w:rsidP="008C460A">
      <w:pPr>
        <w:pStyle w:val="Heading3"/>
      </w:pPr>
      <w:bookmarkStart w:id="102" w:name="_Toc113475818"/>
      <w:r>
        <w:t>2.</w:t>
      </w:r>
      <w:r w:rsidR="00050F7A">
        <w:t>4</w:t>
      </w:r>
      <w:r>
        <w:t>.</w:t>
      </w:r>
      <w:r w:rsidR="001E70A9">
        <w:t>4</w:t>
      </w:r>
      <w:r>
        <w:t>. Monocular Depth Estimation</w:t>
      </w:r>
      <w:bookmarkEnd w:id="102"/>
    </w:p>
    <w:p w14:paraId="38D66A23" w14:textId="77777777" w:rsidR="001D2FC0" w:rsidRDefault="00CF7FCE" w:rsidP="00AA4234">
      <w:r>
        <w:t>Depth describes the geometry of a scene providing valuable information for tasks such as distance approximation. Monocular depth refers to the inferring of depth information given a single image as input.</w:t>
      </w:r>
      <w:r w:rsidR="006221F2">
        <w:t xml:space="preserve"> </w:t>
      </w:r>
    </w:p>
    <w:p w14:paraId="5A069F6B" w14:textId="7A686442" w:rsidR="00AA4234" w:rsidRPr="00AA4234" w:rsidRDefault="006221F2" w:rsidP="00AA4234">
      <w:r>
        <w:t xml:space="preserve">The main challenge of monocular depth algorithms is the loss of depth due to projection (as discussed in </w:t>
      </w:r>
      <w:r>
        <w:fldChar w:fldCharType="begin"/>
      </w:r>
      <w:r>
        <w:instrText xml:space="preserve"> REF _Ref112170700 \h </w:instrText>
      </w:r>
      <w:r>
        <w:fldChar w:fldCharType="separate"/>
      </w:r>
      <w:r w:rsidR="00AD790C">
        <w:t>2.4.1. Pinhole Camera Model</w:t>
      </w:r>
      <w:r>
        <w:fldChar w:fldCharType="end"/>
      </w:r>
      <w:r w:rsidR="001D2FC0">
        <w:t>), although the advantage of optimization naturally occurs due to the processing of a single image as opposed to multiple</w:t>
      </w:r>
      <w:r w:rsidR="00AC1BE7">
        <w:t xml:space="preserve"> images frequent in stereo vision configurations</w:t>
      </w:r>
      <w:r w:rsidR="001D2FC0">
        <w:t>.</w:t>
      </w:r>
    </w:p>
    <w:p w14:paraId="49B77545" w14:textId="2492B245" w:rsidR="008C460A" w:rsidRDefault="008C460A" w:rsidP="008C460A">
      <w:pPr>
        <w:pStyle w:val="Heading4"/>
      </w:pPr>
      <w:bookmarkStart w:id="103" w:name="_Toc113475819"/>
      <w:r>
        <w:t>2.</w:t>
      </w:r>
      <w:r w:rsidR="00050F7A">
        <w:t>4</w:t>
      </w:r>
      <w:r>
        <w:t>.</w:t>
      </w:r>
      <w:r w:rsidR="001E70A9">
        <w:t>4</w:t>
      </w:r>
      <w:r>
        <w:t>.1. Image Structure</w:t>
      </w:r>
      <w:bookmarkEnd w:id="103"/>
    </w:p>
    <w:p w14:paraId="0491E036" w14:textId="3B0476D6" w:rsidR="000D28E1" w:rsidRDefault="00C17A62" w:rsidP="00CF7FCE">
      <w:r>
        <w:t xml:space="preserve">A technique found in multiple works such as </w:t>
      </w:r>
      <w:r>
        <w:fldChar w:fldCharType="begin" w:fldLock="1"/>
      </w:r>
      <w:r w:rsidR="00E51BB5">
        <w:instrText>ADDIN CSL_CITATION {"citationItems":[{"id":"ITEM-1","itemData":{"DOI":"10.1016/s0262-8856(00)00081-0","ISSN":"02628856","abstract":"We present a system at the junction between Computer Vision and Computer\\nGraphics, to produce a three-dimensional (3D) model of an object\\nas observed in a single image, with a minimum of high-level interaction\\nfrom a user. The input to our system is a single image. First, the\\nuser points, coarsely, at image features (edges) that are subsequently\\nautomatically and reproducibly extracted in real-time. The user then\\nperforms a high level labeling of the curves (e.g. limb edge, cross-section)\\nand specifies relations between edges (e.g. symmetry, surface or\\npart). NURBS are used as working representation of image edges. The\\nobjects described by the user specified, qualitative relationships\\nare then reconstructed either as a set of connected parts modeled\\nas Generalized Cylinders, or as a set of 3D surfaces for 3D bilateral\\nsymmetric objects. In both cases, the texture is also extracted from\\nthe image. Our system runs in real-time on a PC.","author":[{"dropping-particle":"","family":"François","given":"A.R.J","non-dropping-particle":"","parse-names":false,"suffix":""},{"dropping-particle":"","family":"Medioni","given":"G.G","non-dropping-particle":"","parse-names":false,"suffix":""}],"container-title":"Image and Vision Computing","id":"ITEM-1","issue":"6","issued":{"date-parts":[["2001","4","15"]]},"page":"317-328","publisher":"Elsevier","title":"Interactive 3D model extraction from a single image","type":"article-journal","volume":"19"},"uris":["http://www.mendeley.com/documents/?uuid=bf1b7f63-ad90-3feb-a8df-292bdc05fe38"]}],"mendeley":{"formattedCitation":"[92]","plainTextFormattedCitation":"[92]","previouslyFormattedCitation":"[92]"},"properties":{"noteIndex":0},"schema":"https://github.com/citation-style-language/schema/raw/master/csl-citation.json"}</w:instrText>
      </w:r>
      <w:r>
        <w:fldChar w:fldCharType="separate"/>
      </w:r>
      <w:r w:rsidR="00CD3770" w:rsidRPr="00CD3770">
        <w:rPr>
          <w:noProof/>
        </w:rPr>
        <w:t>[92]</w:t>
      </w:r>
      <w:r>
        <w:fldChar w:fldCharType="end"/>
      </w:r>
      <w:r>
        <w:t xml:space="preserve">, </w:t>
      </w:r>
      <w:r>
        <w:fldChar w:fldCharType="begin" w:fldLock="1"/>
      </w:r>
      <w:r w:rsidR="00E51BB5">
        <w:instrText>ADDIN CSL_CITATION {"citationItems":[{"id":"ITEM-1","itemData":{"DOI":"10.1007/978-3-540-24672-5_42","ISSN":"16113349","abstract":"The shapes of many natural and man-made objects have curved contours. The images of such contours usually do not have sufficient distinctive features to apply conventional feature-based reconstruction algorithms. This paper shows that both the shape of curves in 3-D space and the camera poses can be accurately reconstructed from their perspective images with unknown point correspondences given that the curves have certain invariant properties such as symmetry. We show that in such cases the minimum number of views needed for a solution is remarkably small: one for planar curves and two for nonplanar curves (of arbitrary shapes), which is significantly less than what is required by most existing algorithms for general curves. Our solutions rely on minimizing the L2-distance between the shapes of the curves reconstructed via the \"epipolar geometry\" of symmetric curves. Both simulations and experiments on real images are presented to demonstrate the effectiveness of our approach. © Springer-Verlag 2004.","author":[{"dropping-particle":"","family":"Hong","given":"Wei","non-dropping-particle":"","parse-names":false,"suffix":""},{"dropping-particle":"","family":"Ma","given":"Yi","non-dropping-particle":"","parse-names":false,"suffix":""},{"dropping-particle":"","family":"Yu","given":"Yizhou","non-dropping-particle":"","parse-names":false,"suffix":""}],"container-title":"Lecture Notes in Computer Science (including subseries Lecture Notes in Artificial Intelligence and Lecture Notes in Bioinformatics)","id":"ITEM-1","issued":{"date-parts":[["2004"]]},"page":"533-545","publisher":"Springer Verlag","title":"Reconstruction of 3-D symmetric curves from perspective images without discrete features","type":"article-journal","volume":"3023"},"uris":["http://www.mendeley.com/documents/?uuid=6b12f5a9-85aa-3591-9428-f61fb1f3c893"]}],"mendeley":{"formattedCitation":"[93]","plainTextFormattedCitation":"[93]","previouslyFormattedCitation":"[93]"},"properties":{"noteIndex":0},"schema":"https://github.com/citation-style-language/schema/raw/master/csl-citation.json"}</w:instrText>
      </w:r>
      <w:r>
        <w:fldChar w:fldCharType="separate"/>
      </w:r>
      <w:r w:rsidR="00CD3770" w:rsidRPr="00CD3770">
        <w:rPr>
          <w:noProof/>
        </w:rPr>
        <w:t>[93]</w:t>
      </w:r>
      <w:r>
        <w:fldChar w:fldCharType="end"/>
      </w:r>
      <w:r>
        <w:t xml:space="preserve">, </w:t>
      </w:r>
      <w:r w:rsidR="00204D9F">
        <w:t>searches for common structures of objects within a single image. The goal of image structure is to obtain approximations of volumes from simple structures</w:t>
      </w:r>
      <w:r w:rsidR="00F95853">
        <w:t xml:space="preserve"> within an image.</w:t>
      </w:r>
      <w:r w:rsidR="00204D9F">
        <w:t xml:space="preserve"> François et al proposes the use of NURBS </w:t>
      </w:r>
      <w:r w:rsidR="00F95853">
        <w:t>where volume is formed from parametric curve fitting, human intervention is required as the user places key points in the image for feature extraction</w:t>
      </w:r>
      <w:r w:rsidR="008A1638">
        <w:t xml:space="preserve"> of edges</w:t>
      </w:r>
      <w:r w:rsidR="00F95853">
        <w:t xml:space="preserve"> </w:t>
      </w:r>
      <w:r w:rsidR="006C57E4">
        <w:t xml:space="preserve">similar to the methods described in </w:t>
      </w:r>
      <w:r w:rsidR="006C57E4">
        <w:fldChar w:fldCharType="begin"/>
      </w:r>
      <w:r w:rsidR="006C57E4">
        <w:instrText xml:space="preserve"> REF _Ref112169841 \h </w:instrText>
      </w:r>
      <w:r w:rsidR="006C57E4">
        <w:fldChar w:fldCharType="separate"/>
      </w:r>
      <w:r w:rsidR="00AD790C">
        <w:t>2.3.1. Image Segmentation Techniques</w:t>
      </w:r>
      <w:r w:rsidR="006C57E4">
        <w:fldChar w:fldCharType="end"/>
      </w:r>
      <w:r w:rsidR="006C57E4">
        <w:t>.</w:t>
      </w:r>
      <w:r w:rsidR="00F95853">
        <w:t xml:space="preserve"> </w:t>
      </w:r>
      <w:r w:rsidR="006C57E4">
        <w:t>W</w:t>
      </w:r>
      <w:r w:rsidR="00F95853">
        <w:t>hen features</w:t>
      </w:r>
      <w:r w:rsidR="008A1638">
        <w:t xml:space="preserve"> of edges from the image</w:t>
      </w:r>
      <w:r w:rsidR="00F95853">
        <w:t xml:space="preserve"> are captured </w:t>
      </w:r>
      <w:r w:rsidR="008A1638">
        <w:t>the user must further</w:t>
      </w:r>
      <w:r w:rsidR="00F95853">
        <w:t xml:space="preserve"> label and group </w:t>
      </w:r>
      <w:r w:rsidR="006C57E4">
        <w:t>the features for parametric curve fitting</w:t>
      </w:r>
      <w:r w:rsidR="00F95853">
        <w:t>.</w:t>
      </w:r>
    </w:p>
    <w:p w14:paraId="5EA1580A" w14:textId="099F640D" w:rsidR="000D28E1" w:rsidRDefault="000D28E1" w:rsidP="00CF7FCE">
      <w:r>
        <w:t xml:space="preserve">Similar works exist for well-known structures such as human faces and hands based on anthropometric norms </w:t>
      </w:r>
      <w:r>
        <w:fldChar w:fldCharType="begin" w:fldLock="1"/>
      </w:r>
      <w:r w:rsidR="00E51BB5">
        <w:instrText>ADDIN CSL_CITATION {"citationItems":[{"id":"ITEM-1","itemData":{"DOI":"10.1109/icip.2002.1040012","abstract":"In this paper, a novel method of the surface reconstruction from a single monocular image is proposed. Our proposed approach (called shape from knowledge) is based on the knowledge of objects, which is acquired by learning from a number of samples. To achieve this, we investigate making use of the Hidden Markov Model (HMM) framework, which models the correspondence between an intensity image and its depth information. We have applied our algorithm to the 3-D face and 3-D hand reconstruction from single images, and the results show the effectiveness of the proposed method.","author":[{"dropping-particle":"","family":"Nagai","given":"Takayuki","non-dropping-particle":"","parse-names":false,"suffix":""},{"dropping-particle":"","family":"Naruse","given":"Tadashi","non-dropping-particle":"","parse-names":false,"suffix":""},{"dropping-particle":"","family":"Ikehara","given":"Masaaki","non-dropping-particle":"","parse-names":false,"suffix":""},{"dropping-particle":"","family":"Kurematsu","given":"Akira","non-dropping-particle":"","parse-names":false,"suffix":""}],"container-title":"IEEE International Conference on Image Processing","id":"ITEM-1","issued":{"date-parts":[["2002"]]},"title":"HMM-based surface reconstruction from single images","type":"paper-conference","volume":"2"},"uris":["http://www.mendeley.com/documents/?uuid=3ff14368-4e8b-31f3-8382-1ccdb8f8b001"]}],"mendeley":{"formattedCitation":"[94]","plainTextFormattedCitation":"[94]","previouslyFormattedCitation":"[94]"},"properties":{"noteIndex":0},"schema":"https://github.com/citation-style-language/schema/raw/master/csl-citation.json"}</w:instrText>
      </w:r>
      <w:r>
        <w:fldChar w:fldCharType="separate"/>
      </w:r>
      <w:r w:rsidR="00CD3770" w:rsidRPr="00CD3770">
        <w:rPr>
          <w:noProof/>
        </w:rPr>
        <w:t>[94]</w:t>
      </w:r>
      <w:r>
        <w:fldChar w:fldCharType="end"/>
      </w:r>
      <w:r>
        <w:t xml:space="preserve">, as well as interior structures such as walls and floors </w:t>
      </w:r>
      <w:r>
        <w:fldChar w:fldCharType="begin" w:fldLock="1"/>
      </w:r>
      <w:r w:rsidR="00E51BB5">
        <w:instrText>ADDIN CSL_CITATION {"citationItems":[{"id":"ITEM-1","itemData":{"DOI":"10.1007/978-3-540-48113-3_28","ISBN":"9783540481102","ISSN":"1610742X","abstract":"3d reconstruction from a single image is inherently an ambiguous problem. Yet when we look at a picture, we can often infer 3d information about the scene. Humans perform single-image 3d reconstructions by using a variety of single-image depth cues, for example, by recognizing objects and surfaces, and reasoning about how these surfaces are connected to each other. In this paper, we focus on the problem of automatic 3d reconstruction of indoor scenes, specifically ones (sometimes called \"Manhattan worlds\") that consist mainly of orthogonal planes. We use a Markov random field (MRF) model to identify the different planes and edges in the scene, as well as their orientations. Then, an iterative optimization algorithm is applied to infer the most probable position of all the planes, and thereby obtain a 3d reconstruction. Our approach is fully automatic - given an input image, no human intervention is necessary to obtain an approximate 3d reconstruction.","author":[{"dropping-particle":"","family":"Delage","given":"Erick","non-dropping-particle":"","parse-names":false,"suffix":""},{"dropping-particle":"","family":"Lee","given":"Honglak","non-dropping-particle":"","parse-names":false,"suffix":""},{"dropping-particle":"","family":"Ng","given":"Andrew Y.","non-dropping-particle":"","parse-names":false,"suffix":""}],"container-title":"Springer Tracts in Advanced Robotics","id":"ITEM-1","issued":{"date-parts":[["2007"]]},"page":"305-321","publisher":"Springer Verlag","title":"Automatic single-image 3d reconstructions of indoor Manhattan world scenes","type":"article-journal","volume":"28"},"uris":["http://www.mendeley.com/documents/?uuid=90a8116e-460a-3fdb-b6a1-523cd7287f12"]}],"mendeley":{"formattedCitation":"[95]","plainTextFormattedCitation":"[95]","previouslyFormattedCitation":"[95]"},"properties":{"noteIndex":0},"schema":"https://github.com/citation-style-language/schema/raw/master/csl-citation.json"}</w:instrText>
      </w:r>
      <w:r>
        <w:fldChar w:fldCharType="separate"/>
      </w:r>
      <w:r w:rsidR="00CD3770" w:rsidRPr="00CD3770">
        <w:rPr>
          <w:noProof/>
        </w:rPr>
        <w:t>[95]</w:t>
      </w:r>
      <w:r>
        <w:fldChar w:fldCharType="end"/>
      </w:r>
      <w:r>
        <w:t>.</w:t>
      </w:r>
    </w:p>
    <w:p w14:paraId="3CDE9A55" w14:textId="285C79FA" w:rsidR="00CF7FCE" w:rsidRPr="00CF7FCE" w:rsidRDefault="006221F2" w:rsidP="00CF7FCE">
      <w:r>
        <w:lastRenderedPageBreak/>
        <w:t>The main d</w:t>
      </w:r>
      <w:r w:rsidR="000D28E1">
        <w:t xml:space="preserve">rawback </w:t>
      </w:r>
      <w:r>
        <w:t xml:space="preserve">between the related methods above is that depth measurements are relative, exact distances of pixels within the image aren’t known, alongside this, perspective is the main limitation of similar </w:t>
      </w:r>
      <w:r w:rsidR="00B72486">
        <w:t xml:space="preserve">image structure </w:t>
      </w:r>
      <w:r>
        <w:t xml:space="preserve">algorithms </w:t>
      </w:r>
      <w:r w:rsidR="008B259B">
        <w:t>alongside</w:t>
      </w:r>
      <w:r>
        <w:t xml:space="preserve"> occlusion</w:t>
      </w:r>
      <w:r w:rsidR="008B259B">
        <w:t xml:space="preserve"> which</w:t>
      </w:r>
      <w:r>
        <w:t xml:space="preserve"> can produce uncontrolled results.</w:t>
      </w:r>
    </w:p>
    <w:p w14:paraId="30A78EDE" w14:textId="32DE6FC9" w:rsidR="008C460A" w:rsidRDefault="008C460A" w:rsidP="008C460A">
      <w:pPr>
        <w:pStyle w:val="Heading4"/>
      </w:pPr>
      <w:bookmarkStart w:id="104" w:name="_Toc113475820"/>
      <w:r>
        <w:t>2.</w:t>
      </w:r>
      <w:r w:rsidR="00050F7A">
        <w:t>4</w:t>
      </w:r>
      <w:r>
        <w:t>.</w:t>
      </w:r>
      <w:r w:rsidR="001E70A9">
        <w:t>4</w:t>
      </w:r>
      <w:r>
        <w:t>.2. Depth on Defocus</w:t>
      </w:r>
      <w:bookmarkEnd w:id="104"/>
    </w:p>
    <w:p w14:paraId="41388003" w14:textId="1A52F279" w:rsidR="00B72486" w:rsidRPr="00B72486" w:rsidRDefault="008C41A3" w:rsidP="00B72486">
      <w:r>
        <w:t>In contrast to image structure, depth on defocus provides absolute measurements of distance within a single image derived from the focus properties of the image itself. Akin to the</w:t>
      </w:r>
      <w:r w:rsidR="005F4C15">
        <w:t xml:space="preserve"> depth of focus of the human eye </w:t>
      </w:r>
      <w:r w:rsidR="005F4C15">
        <w:fldChar w:fldCharType="begin" w:fldLock="1"/>
      </w:r>
      <w:r w:rsidR="00E51BB5">
        <w:instrText>ADDIN CSL_CITATION {"citationItems":[{"id":"ITEM-1","itemData":{"DOI":"10.1364/JOSA.49.000273","ISSN":"00303941","PMID":"13631561","abstract":"Depth of focus of the human eye is determined by the loss of resolving power (visual acuity) with increase in out-of-focus blurring of the retinal image. An instrument is described which permits accurate measurement of these phenomena, using psychophysical methods with the checkerboard visual-acuity test chart. All test conditions are held constant, binocular vision is maintained, and time of exposure of the test target is limited to 0.2 second. Depth of focus was measured under the two following conditions: (1) increase in the angular size of the test target, and (2) increase and decrease of pupil size as effected by suitable drugs. With the angular size of the test target equivalent to 20/25 Snellen notation, for three subjects the mean total depth of focus was found to be 0.94 diopter at the 50% level of probable visual resolution of the target details and 0.63 diopter at the estimated 99% level. It was found that for each step of increase in target size (20/25 to 20/30, and so on) the total depth of focus increased by about 0.35 diopter. It was found also that over the range of pupil size from 2.5 to 8.0 mm the total depth of focus decreased about 0.12 diopter per millimeter of increase in the size of the pupil. These results were reviewed with respect to hyperfocal distance.","author":[{"dropping-particle":"","family":"Ogle","given":"K. N.","non-dropping-particle":"","parse-names":false,"suffix":""},{"dropping-particle":"","family":"Schwartz","given":"J. T.","non-dropping-particle":"","parse-names":false,"suffix":""}],"container-title":"Journal of the Optical Society of America","id":"ITEM-1","issue":"3","issued":{"date-parts":[["1959","3","1"]]},"page":"273-280","publisher":"Optica Publishing Group","title":"Depth of focus of the human eye.","type":"article-journal","volume":"49"},"uris":["http://www.mendeley.com/documents/?uuid=0fb6dcde-71d7-3f97-9378-9bed6c2820a9"]}],"mendeley":{"formattedCitation":"[96]","plainTextFormattedCitation":"[96]","previouslyFormattedCitation":"[96]"},"properties":{"noteIndex":0},"schema":"https://github.com/citation-style-language/schema/raw/master/csl-citation.json"}</w:instrText>
      </w:r>
      <w:r w:rsidR="005F4C15">
        <w:fldChar w:fldCharType="separate"/>
      </w:r>
      <w:r w:rsidR="00CD3770" w:rsidRPr="00CD3770">
        <w:rPr>
          <w:noProof/>
        </w:rPr>
        <w:t>[96]</w:t>
      </w:r>
      <w:r w:rsidR="005F4C15">
        <w:fldChar w:fldCharType="end"/>
      </w:r>
      <w:r w:rsidR="005F4C15">
        <w:t>, computation of the defocus level for every pixel in the image provides a measure of estimate</w:t>
      </w:r>
      <w:r w:rsidR="001A3296">
        <w:t>d</w:t>
      </w:r>
      <w:r w:rsidR="005F4C15">
        <w:t xml:space="preserve"> distance. Finding the defocusing level is typically performed using the Laplacian operator </w:t>
      </w:r>
      <w:r w:rsidR="00DC62EB">
        <w:fldChar w:fldCharType="begin" w:fldLock="1"/>
      </w:r>
      <w:r w:rsidR="00E51BB5">
        <w:instrText>ADDIN CSL_CITATION {"citationItems":[{"id":"ITEM-1","itemData":{"DOI":"10.1109/ISPA.2001.938626","ISBN":"9539676940","ISSN":"18492266","abstract":"Light microscopy enlarges the viewing angle while decreasing the depth of focus. This leads to mainly blurred images if the specimen being observed consists of significant high changes. In computer vision solving this problem is known as 'shape from focus'. Algorithms exist that perform both, the calculation of a sharp image and the recovery of the three dimensional structure of the specimen. In this paper three classic approaches for detecting sharp image regoins are evaluated. Three new so called focus measures are introduced and are compared to the classic approaches. A new adaptive reconstruction scheme for calculating range images as well as sharp images is presented. Experimental results on synthetic and real data demonstrate the performance of the proposed algorithm.","author":[{"dropping-particle":"","family":"Helmli","given":"Franz Stephan","non-dropping-particle":"","parse-names":false,"suffix":""},{"dropping-particle":"","family":"Scherer","given":"Stefan","non-dropping-particle":"","parse-names":false,"suffix":""}],"container-title":"International Symposium on Image and Signal Processing and Analysis, ISPA","id":"ITEM-1","issued":{"date-parts":[["2001"]]},"page":"188-193","publisher":"IEEE Computer Society","title":"Adaptive shape from focus with an error estimation in light microscopy","type":"paper-conference","volume":"2001-Janua"},"uris":["http://www.mendeley.com/documents/?uuid=d3a7257b-b771-31fe-932b-f47141d62784"]}],"mendeley":{"formattedCitation":"[97]","plainTextFormattedCitation":"[97]","previouslyFormattedCitation":"[97]"},"properties":{"noteIndex":0},"schema":"https://github.com/citation-style-language/schema/raw/master/csl-citation.json"}</w:instrText>
      </w:r>
      <w:r w:rsidR="00DC62EB">
        <w:fldChar w:fldCharType="separate"/>
      </w:r>
      <w:r w:rsidR="00CD3770" w:rsidRPr="00CD3770">
        <w:rPr>
          <w:noProof/>
        </w:rPr>
        <w:t>[97]</w:t>
      </w:r>
      <w:r w:rsidR="00DC62EB">
        <w:fldChar w:fldCharType="end"/>
      </w:r>
      <w:r w:rsidR="00DC62EB">
        <w:t xml:space="preserve">. Pixels which are deemed focused provide measurements of distance when the parameters of the camera are known (see </w:t>
      </w:r>
      <w:r w:rsidR="00DC62EB">
        <w:fldChar w:fldCharType="begin"/>
      </w:r>
      <w:r w:rsidR="00DC62EB">
        <w:instrText xml:space="preserve"> REF _Ref112022308 \h </w:instrText>
      </w:r>
      <w:r w:rsidR="00DC62EB">
        <w:fldChar w:fldCharType="separate"/>
      </w:r>
      <w:r w:rsidR="00AD790C">
        <w:t>2.4.2. Extrinsic &amp; Intrinsic Transformation</w:t>
      </w:r>
      <w:r w:rsidR="00DC62EB">
        <w:fldChar w:fldCharType="end"/>
      </w:r>
      <w:r w:rsidR="00DC62EB">
        <w:t>).</w:t>
      </w:r>
    </w:p>
    <w:p w14:paraId="7993C203" w14:textId="7CF44073" w:rsidR="008C460A" w:rsidRDefault="008C460A" w:rsidP="008C460A">
      <w:pPr>
        <w:pStyle w:val="Heading3"/>
      </w:pPr>
      <w:bookmarkStart w:id="105" w:name="_Ref112320827"/>
      <w:bookmarkStart w:id="106" w:name="_Toc113475821"/>
      <w:r>
        <w:t>2.</w:t>
      </w:r>
      <w:r w:rsidR="00050F7A">
        <w:t>4</w:t>
      </w:r>
      <w:r>
        <w:t>.</w:t>
      </w:r>
      <w:r w:rsidR="001E70A9">
        <w:t>5</w:t>
      </w:r>
      <w:r>
        <w:t xml:space="preserve"> Stereo Vision</w:t>
      </w:r>
      <w:bookmarkEnd w:id="105"/>
      <w:bookmarkEnd w:id="106"/>
    </w:p>
    <w:p w14:paraId="08AB4DC2" w14:textId="6409CFFE" w:rsidR="001E70A9" w:rsidRDefault="0029707D" w:rsidP="001E70A9">
      <w:r>
        <w:t>The popular imaging technique stereo vision provides 3D measurements in a variety of environments</w:t>
      </w:r>
      <w:r w:rsidR="00297E33">
        <w:t xml:space="preserve"> </w:t>
      </w:r>
      <w:r w:rsidR="00297E33">
        <w:fldChar w:fldCharType="begin" w:fldLock="1"/>
      </w:r>
      <w:r w:rsidR="00E51BB5">
        <w:instrText>ADDIN CSL_CITATION {"citationItems":[{"id":"ITEM-1","itemData":{"DOI":"10.1109/ICSensT.2018.8603605","ISBN":"9781538651476","ISSN":"21568073","abstract":"Walking through any trade show or expo of 2018 it becomes obvious that 3D scanners have become the latest available in an arsenal of new technology being offered at an industrial level. Multiple technologies are implemented to achieve the task of 3D imaging from the real world. This paper focuses specifically on stereo vision sensing. A review of existing stereo vision systems is provided, their challenges and proposed solutions are outlined.","author":[{"dropping-particle":"","family":"Orriordan","given":"Andrew","non-dropping-particle":"","parse-names":false,"suffix":""},{"dropping-particle":"","family":"Newe","given":"Thomas","non-dropping-particle":"","parse-names":false,"suffix":""},{"dropping-particle":"","family":"Dooly","given":"Gerard","non-dropping-particle":"","parse-names":false,"suffix":""},{"dropping-particle":"","family":"Toal","given":"Daniel","non-dropping-particle":"","parse-names":false,"suffix":""}],"container-title":"Proceedings of the International Conference on Sensing Technology, ICST","id":"ITEM-1","issued":{"date-parts":[["2019","1","4"]]},"page":"178-184","publisher":"IEEE Computer Society","title":"Stereo vision sensing: Review of existing systems","type":"paper-conference","volume":"2018-Decem"},"uris":["http://www.mendeley.com/documents/?uuid=a23ced78-3966-3911-a4b8-6f8100d4e3ba"]}],"mendeley":{"formattedCitation":"[98]","plainTextFormattedCitation":"[98]","previouslyFormattedCitation":"[98]"},"properties":{"noteIndex":0},"schema":"https://github.com/citation-style-language/schema/raw/master/csl-citation.json"}</w:instrText>
      </w:r>
      <w:r w:rsidR="00297E33">
        <w:fldChar w:fldCharType="separate"/>
      </w:r>
      <w:r w:rsidR="00CD3770" w:rsidRPr="00CD3770">
        <w:rPr>
          <w:noProof/>
        </w:rPr>
        <w:t>[98]</w:t>
      </w:r>
      <w:r w:rsidR="00297E33">
        <w:fldChar w:fldCharType="end"/>
      </w:r>
      <w:r>
        <w:t xml:space="preserve">. Primarily </w:t>
      </w:r>
      <w:r w:rsidR="00297E33">
        <w:t xml:space="preserve">based on the perception of human vision, stereo vision utilizes triangulation of rays from multiple viewpoints. As discussed in </w:t>
      </w:r>
      <w:r w:rsidR="00297E33">
        <w:fldChar w:fldCharType="begin"/>
      </w:r>
      <w:r w:rsidR="00297E33">
        <w:instrText xml:space="preserve"> REF _Ref112044484 \h </w:instrText>
      </w:r>
      <w:r w:rsidR="00297E33">
        <w:fldChar w:fldCharType="separate"/>
      </w:r>
      <w:r w:rsidR="00297E33">
        <w:t>2.4.1. Pinhole Camera Model</w:t>
      </w:r>
      <w:r w:rsidR="00297E33">
        <w:fldChar w:fldCharType="end"/>
      </w:r>
      <w:r w:rsidR="00297E33">
        <w:t xml:space="preserve">, a point taken from an object of interest can be represented as a ray by which a relationship between its 3D components corresponds to </w:t>
      </w:r>
      <w:r w:rsidR="00EA1C71">
        <w:t>its contribution of a</w:t>
      </w:r>
      <w:r w:rsidR="00297E33">
        <w:t xml:space="preserve"> pixel on the image plane.</w:t>
      </w:r>
    </w:p>
    <w:p w14:paraId="1DBCA615" w14:textId="7A2B3F24" w:rsidR="00665F0B" w:rsidRPr="001E70A9" w:rsidRDefault="00665F0B" w:rsidP="001E70A9">
      <w:r>
        <w:t>In practice, stereo vision aims to solve the identification of pixels from multiple images and match their 3D feature counterparts.</w:t>
      </w:r>
      <w:r w:rsidR="00E4508A">
        <w:t xml:space="preserve"> This is known as the correspondence problem which typically uses a camera calibration technique. Calibration is performed prior to using </w:t>
      </w:r>
      <w:r w:rsidR="003707B0">
        <w:t>a</w:t>
      </w:r>
      <w:r w:rsidR="00E4508A">
        <w:t xml:space="preserve"> stereo vision </w:t>
      </w:r>
      <w:r w:rsidR="00037E5E">
        <w:t xml:space="preserve">rig whereby images are remapped where the result is referred to as the </w:t>
      </w:r>
      <w:r w:rsidR="00037E5E" w:rsidRPr="00996796">
        <w:rPr>
          <w:i/>
          <w:iCs/>
        </w:rPr>
        <w:t>rectified image</w:t>
      </w:r>
      <w:r w:rsidR="00037E5E">
        <w:t>.</w:t>
      </w:r>
    </w:p>
    <w:p w14:paraId="1C25792E" w14:textId="746C88ED" w:rsidR="008C6AA9" w:rsidRDefault="008C6AA9" w:rsidP="008C6AA9">
      <w:pPr>
        <w:pStyle w:val="Heading4"/>
      </w:pPr>
      <w:bookmarkStart w:id="107" w:name="_Toc113475822"/>
      <w:r>
        <w:t>2.4.</w:t>
      </w:r>
      <w:r w:rsidR="001E70A9">
        <w:t>5</w:t>
      </w:r>
      <w:r>
        <w:t>.1. Epipolar Geometry</w:t>
      </w:r>
      <w:bookmarkEnd w:id="107"/>
    </w:p>
    <w:p w14:paraId="02CDF30C" w14:textId="0045F689" w:rsidR="00E4508A" w:rsidRDefault="00996796" w:rsidP="00E4508A">
      <w:r>
        <w:t>A common problem which the calibration process aims to solve is the epipolar geometry which describes the geometric relations of 3D points and their corresponding 2D projections on the image plane.</w:t>
      </w:r>
    </w:p>
    <w:p w14:paraId="544DB9E7" w14:textId="77777777" w:rsidR="002C4213" w:rsidRDefault="002C4213" w:rsidP="002C4213">
      <w:pPr>
        <w:keepNext/>
        <w:jc w:val="center"/>
      </w:pPr>
      <w:r>
        <w:rPr>
          <w:noProof/>
          <w14:ligatures w14:val="standardContextual"/>
        </w:rPr>
        <w:drawing>
          <wp:inline distT="0" distB="0" distL="0" distR="0" wp14:anchorId="6ECBFDC2" wp14:editId="1F1955FF">
            <wp:extent cx="3356764" cy="1619250"/>
            <wp:effectExtent l="0" t="0" r="0" b="0"/>
            <wp:docPr id="17" name="Picture 17" descr="A picture containing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antenna&#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410596" cy="1645218"/>
                    </a:xfrm>
                    <a:prstGeom prst="rect">
                      <a:avLst/>
                    </a:prstGeom>
                  </pic:spPr>
                </pic:pic>
              </a:graphicData>
            </a:graphic>
          </wp:inline>
        </w:drawing>
      </w:r>
    </w:p>
    <w:p w14:paraId="170F955A" w14:textId="361E9FFB" w:rsidR="00996796" w:rsidRDefault="002C4213" w:rsidP="002C4213">
      <w:pPr>
        <w:pStyle w:val="Caption"/>
        <w:jc w:val="center"/>
      </w:pPr>
      <w:bookmarkStart w:id="108" w:name="_Ref112174826"/>
      <w:bookmarkStart w:id="109" w:name="_Toc113475237"/>
      <w:r>
        <w:t xml:space="preserve">Figure </w:t>
      </w:r>
      <w:fldSimple w:instr=" SEQ Figure \* ARABIC ">
        <w:r w:rsidR="00D01085">
          <w:rPr>
            <w:noProof/>
          </w:rPr>
          <w:t>18</w:t>
        </w:r>
      </w:fldSimple>
      <w:bookmarkEnd w:id="108"/>
      <w:r>
        <w:t xml:space="preserve"> - Epipolar geometry of a stereo vision system </w:t>
      </w:r>
      <w:r w:rsidR="00D623FA">
        <w:fldChar w:fldCharType="begin" w:fldLock="1"/>
      </w:r>
      <w:r w:rsidR="00E51BB5">
        <w:instrText>ADDIN CSL_CITATION {"citationItems":[{"id":"ITEM-1","itemData":{"DOI":"10.1016/j.isprsjprs.2005.02.008","ISSN":"09242716","abstract":"This work describes a stereo algorithm that takes advantage of image segmentation, assuming that disparity varies smoothly inside a segment of homogeneous colour and depth discontinuities coincide with segment borders. Image segmentation allows our method to generate correct disparity estimates in large untextured regions and precisely localize depth boundaries. The disparity inside a segment is represented by a planar equation. To derive the plane model, an initial disparity map is generated. We use a window-based approach that exploits the results of segmentation. The size of the match window is chosen adaptively. A segment's planar model is then derived by robust least squared error fitting using the initial disparity map. In a layer extraction step, disparity segments that are found to be similar according to a plane dissimilarity measurement are combined to form a single robust layer. We apply a modified mean-shift algorithm to extract clusters of similar disparity segments. Segments of the same cluster build a layer, the plane parameters of which are computed from its spatial extent using the initial disparity map. We then optimize the assignment of segments to layers using a global cost function. The quality of the disparity map is measured by warping the reference image to the second view and comparing it with the real image. Z-buffering enforces visibility and allows the explicit detection of occlusions. The cost function measures the colour dissimilarity between the warped and real views, and penalizes occlusions and neighbouring segments that are assigned to different layers. Since the problem of finding the assignment of segments to layers that minimizes this cost function is N P-complete, an efficient greedy algorithm is applied to find a local minimum. Layer extraction and assignment are alternately applied. Qualitative and quantitative results obtained for benchmark image pairs show that the proposed algorithm outperforms most state-of-the-art matching algorithms currently listed on the Middlebury stereo evaluation website. The technique achieves particularly good results in areas with depth discontinuities and related occlusions, where missing stereo information is substituted from surrounding regions. Furthermore, we apply the algorithm to a self-recorded image set and show 3D visualizations of the derived results. © 2005 International Society for Photogrammetry and Remote Sensing, Inc. (ISPRS). Published by Elsevier B.V. All rights res…","author":[{"dropping-particle":"","family":"Bleyer","given":"Michael","non-dropping-particle":"","parse-names":false,"suffix":""},{"dropping-particle":"","family":"Gelautz","given":"Margrit","non-dropping-particle":"","parse-names":false,"suffix":""}],"container-title":"ISPRS Journal of Photogrammetry and Remote Sensing","id":"ITEM-1","issue":"3","issued":{"date-parts":[["2005","5","1"]]},"page":"128-150","publisher":"Elsevier","title":"A layered stereo matching algorithm using image segmentation and global visibility constraints","type":"article-journal","volume":"59"},"uris":["http://www.mendeley.com/documents/?uuid=01c6f58e-d56d-39e5-addc-e9c7c14de301"]}],"mendeley":{"formattedCitation":"[99]","plainTextFormattedCitation":"[99]","previouslyFormattedCitation":"[99]"},"properties":{"noteIndex":0},"schema":"https://github.com/citation-style-language/schema/raw/master/csl-citation.json"}</w:instrText>
      </w:r>
      <w:r w:rsidR="00D623FA">
        <w:fldChar w:fldCharType="separate"/>
      </w:r>
      <w:r w:rsidR="00CD3770" w:rsidRPr="00CD3770">
        <w:rPr>
          <w:i w:val="0"/>
          <w:noProof/>
        </w:rPr>
        <w:t>[99]</w:t>
      </w:r>
      <w:bookmarkEnd w:id="109"/>
      <w:r w:rsidR="00D623FA">
        <w:fldChar w:fldCharType="end"/>
      </w:r>
      <w:r w:rsidR="004405A6">
        <w:fldChar w:fldCharType="begin" w:fldLock="1"/>
      </w:r>
      <w:r w:rsidR="00E51BB5">
        <w:instrText>ADDIN CSL_CITATION {"citationItems":[{"id":"ITEM-1","itemData":{"author":[{"dropping-particle":"","family":"Bleyer","given":"Michael","non-dropping-particle":"","parse-names":false,"suffix":""}],"id":"ITEM-1","issued":{"date-parts":[["2006"]]},"title":"Segmentation-based stereo and motion with occlusions","type":"article-journal"},"uris":["http://www.mendeley.com/documents/?uuid=ee8ee9e3-e05d-31b1-916d-700c40c9a0f9"]}],"mendeley":{"formattedCitation":"[100]","manualFormatting":" ","plainTextFormattedCitation":"[100]","previouslyFormattedCitation":"[100]"},"properties":{"noteIndex":0},"schema":"https://github.com/citation-style-language/schema/raw/master/csl-citation.json"}</w:instrText>
      </w:r>
      <w:r w:rsidR="004405A6">
        <w:fldChar w:fldCharType="separate"/>
      </w:r>
      <w:r w:rsidR="004405A6">
        <w:rPr>
          <w:i w:val="0"/>
          <w:noProof/>
        </w:rPr>
        <w:t xml:space="preserve"> </w:t>
      </w:r>
      <w:r w:rsidR="004405A6">
        <w:fldChar w:fldCharType="end"/>
      </w:r>
    </w:p>
    <w:p w14:paraId="3077EE0C" w14:textId="2F06A3D8" w:rsidR="004405A6" w:rsidRDefault="00000000" w:rsidP="004405A6">
      <w:pPr>
        <w:rPr>
          <w:rFonts w:eastAsiaTheme="minorEastAsia"/>
        </w:rPr>
      </w:pPr>
      <m:oMath>
        <m:sSub>
          <m:sSubPr>
            <m:ctrlPr>
              <w:rPr>
                <w:rFonts w:ascii="Cambria Math" w:hAnsi="Cambria Math"/>
                <w:i/>
              </w:rPr>
            </m:ctrlPr>
          </m:sSubPr>
          <m:e>
            <m:r>
              <w:rPr>
                <w:rFonts w:ascii="Cambria Math" w:hAnsi="Cambria Math"/>
              </w:rPr>
              <m:t>C</m:t>
            </m:r>
          </m:e>
          <m:sub>
            <m:r>
              <w:rPr>
                <w:rFonts w:ascii="Cambria Math" w:hAnsi="Cambria Math"/>
              </w:rPr>
              <m:t>l</m:t>
            </m:r>
          </m:sub>
        </m:sSub>
      </m:oMath>
      <w:r w:rsidR="004405A6">
        <w:rPr>
          <w:rFonts w:eastAsiaTheme="minorEastAsia"/>
        </w:rPr>
        <w:t xml:space="preserve"> and </w:t>
      </w:r>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r</m:t>
            </m:r>
          </m:sub>
        </m:sSub>
      </m:oMath>
      <w:r w:rsidR="004405A6">
        <w:rPr>
          <w:rFonts w:eastAsiaTheme="minorEastAsia"/>
        </w:rPr>
        <w:t xml:space="preserve"> represent the focal centres of the left and right cameras, </w:t>
      </w:r>
      <m:oMath>
        <m:r>
          <w:rPr>
            <w:rFonts w:ascii="Cambria Math" w:eastAsiaTheme="minorEastAsia" w:hAnsi="Cambria Math"/>
          </w:rPr>
          <m:t>L</m:t>
        </m:r>
      </m:oMath>
      <w:r w:rsidR="004405A6">
        <w:rPr>
          <w:rFonts w:eastAsiaTheme="minorEastAsia"/>
        </w:rPr>
        <w:t xml:space="preserve"> and </w:t>
      </w:r>
      <m:oMath>
        <m:r>
          <w:rPr>
            <w:rFonts w:ascii="Cambria Math" w:eastAsiaTheme="minorEastAsia" w:hAnsi="Cambria Math"/>
          </w:rPr>
          <m:t>R</m:t>
        </m:r>
      </m:oMath>
      <w:r w:rsidR="004405A6">
        <w:rPr>
          <w:rFonts w:eastAsiaTheme="minorEastAsia"/>
        </w:rPr>
        <w:t xml:space="preserve"> displays the left and right image planes. The point of interest </w:t>
      </w:r>
      <m:oMath>
        <m:r>
          <w:rPr>
            <w:rFonts w:ascii="Cambria Math" w:eastAsiaTheme="minorEastAsia" w:hAnsi="Cambria Math"/>
          </w:rPr>
          <m:t>P</m:t>
        </m:r>
      </m:oMath>
      <w:r w:rsidR="004405A6">
        <w:rPr>
          <w:rFonts w:eastAsiaTheme="minorEastAsia"/>
        </w:rPr>
        <w:t xml:space="preserve"> is a 3D point in the scene where </w:t>
      </w:r>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l</m:t>
            </m:r>
          </m:sub>
        </m:sSub>
      </m:oMath>
      <w:r w:rsidR="004405A6">
        <w:rPr>
          <w:rFonts w:eastAsiaTheme="minorEastAsia"/>
        </w:rPr>
        <w:t xml:space="preserve"> and </w:t>
      </w:r>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r</m:t>
            </m:r>
          </m:sub>
        </m:sSub>
      </m:oMath>
      <w:r w:rsidR="004405A6">
        <w:rPr>
          <w:rFonts w:eastAsiaTheme="minorEastAsia"/>
        </w:rPr>
        <w:t xml:space="preserve"> </w:t>
      </w:r>
      <w:r w:rsidR="004F5F5C">
        <w:rPr>
          <w:rFonts w:eastAsiaTheme="minorEastAsia"/>
        </w:rPr>
        <w:t xml:space="preserve">visualize the projections of </w:t>
      </w:r>
      <m:oMath>
        <m:r>
          <w:rPr>
            <w:rFonts w:ascii="Cambria Math" w:eastAsiaTheme="minorEastAsia" w:hAnsi="Cambria Math"/>
          </w:rPr>
          <m:t>P</m:t>
        </m:r>
      </m:oMath>
      <w:r w:rsidR="004F5F5C">
        <w:rPr>
          <w:rFonts w:eastAsiaTheme="minorEastAsia"/>
        </w:rPr>
        <w:t xml:space="preserve"> on the left and right image planes. </w:t>
      </w:r>
      <w:r w:rsidR="004F5F5C">
        <w:rPr>
          <w:rFonts w:eastAsiaTheme="minorEastAsia"/>
        </w:rPr>
        <w:fldChar w:fldCharType="begin"/>
      </w:r>
      <w:r w:rsidR="004F5F5C">
        <w:rPr>
          <w:rFonts w:eastAsiaTheme="minorEastAsia"/>
        </w:rPr>
        <w:instrText xml:space="preserve"> REF _Ref112174826 \h </w:instrText>
      </w:r>
      <w:r w:rsidR="004F5F5C">
        <w:rPr>
          <w:rFonts w:eastAsiaTheme="minorEastAsia"/>
        </w:rPr>
      </w:r>
      <w:r w:rsidR="004F5F5C">
        <w:rPr>
          <w:rFonts w:eastAsiaTheme="minorEastAsia"/>
        </w:rPr>
        <w:fldChar w:fldCharType="separate"/>
      </w:r>
      <w:r w:rsidR="004F5F5C">
        <w:t xml:space="preserve">Figure </w:t>
      </w:r>
      <w:r w:rsidR="004F5F5C">
        <w:rPr>
          <w:noProof/>
        </w:rPr>
        <w:t>15</w:t>
      </w:r>
      <w:r w:rsidR="004F5F5C">
        <w:rPr>
          <w:rFonts w:eastAsiaTheme="minorEastAsia"/>
        </w:rPr>
        <w:fldChar w:fldCharType="end"/>
      </w:r>
      <w:r w:rsidR="004F5F5C">
        <w:rPr>
          <w:rFonts w:eastAsiaTheme="minorEastAsia"/>
        </w:rPr>
        <w:t xml:space="preserve"> displays both </w:t>
      </w:r>
      <w:r w:rsidR="004F5F5C">
        <w:rPr>
          <w:rFonts w:eastAsiaTheme="minorEastAsia"/>
          <w:i/>
          <w:iCs/>
        </w:rPr>
        <w:t>epipoles</w:t>
      </w:r>
      <w:r w:rsidR="004F5F5C">
        <w:rPr>
          <w:rFonts w:eastAsiaTheme="minorEastAsia"/>
        </w:rPr>
        <w:t xml:space="preserve"> which refer to points </w:t>
      </w:r>
      <m:oMath>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l</m:t>
            </m:r>
          </m:sub>
        </m:sSub>
      </m:oMath>
      <w:r w:rsidR="004F5F5C">
        <w:rPr>
          <w:rFonts w:eastAsiaTheme="minorEastAsia"/>
        </w:rPr>
        <w:t xml:space="preserve"> and </w:t>
      </w:r>
      <m:oMath>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r</m:t>
            </m:r>
          </m:sub>
        </m:sSub>
      </m:oMath>
      <w:r w:rsidR="004F5F5C">
        <w:rPr>
          <w:rFonts w:eastAsiaTheme="minorEastAsia"/>
        </w:rPr>
        <w:t xml:space="preserve"> laying on the line that intersects the image plane at both focal centres.</w:t>
      </w:r>
    </w:p>
    <w:p w14:paraId="7FCC3D1A" w14:textId="5EC350E6" w:rsidR="00802D25" w:rsidRPr="004F5F5C" w:rsidRDefault="007C2FC8" w:rsidP="004405A6">
      <w:r>
        <w:t xml:space="preserve">A property of the epipolar geometry </w:t>
      </w:r>
      <w:r w:rsidR="00AB7BB3">
        <w:t>constrains</w:t>
      </w:r>
      <w:r>
        <w:t xml:space="preserve"> every point </w:t>
      </w:r>
      <w:r w:rsidR="00AB7BB3">
        <w:t xml:space="preserve">of the line </w:t>
      </w:r>
      <m:oMath>
        <m:sSub>
          <m:sSubPr>
            <m:ctrlPr>
              <w:rPr>
                <w:rFonts w:ascii="Cambria Math" w:hAnsi="Cambria Math"/>
                <w:i/>
              </w:rPr>
            </m:ctrlPr>
          </m:sSubPr>
          <m:e>
            <m:r>
              <w:rPr>
                <w:rFonts w:ascii="Cambria Math" w:hAnsi="Cambria Math"/>
              </w:rPr>
              <m:t>P</m:t>
            </m:r>
          </m:e>
          <m:sub>
            <m:r>
              <w:rPr>
                <w:rFonts w:ascii="Cambria Math" w:hAnsi="Cambria Math"/>
              </w:rPr>
              <m:t>l</m:t>
            </m:r>
          </m:sub>
        </m:sSub>
      </m:oMath>
      <w:r w:rsidR="00AB7BB3">
        <w:rPr>
          <w:rFonts w:eastAsiaTheme="minorEastAsia"/>
        </w:rPr>
        <w:t xml:space="preserve"> </w:t>
      </w:r>
      <w:r w:rsidR="00AB7BB3">
        <w:t xml:space="preserve">reflecting on the corresponding line </w:t>
      </w:r>
      <m:oMath>
        <m:sSub>
          <m:sSubPr>
            <m:ctrlPr>
              <w:rPr>
                <w:rFonts w:ascii="Cambria Math" w:hAnsi="Cambria Math"/>
                <w:i/>
              </w:rPr>
            </m:ctrlPr>
          </m:sSubPr>
          <m:e>
            <m:r>
              <w:rPr>
                <w:rFonts w:ascii="Cambria Math" w:hAnsi="Cambria Math"/>
              </w:rPr>
              <m:t>p</m:t>
            </m:r>
          </m:e>
          <m:sub>
            <m:r>
              <w:rPr>
                <w:rFonts w:ascii="Cambria Math" w:hAnsi="Cambria Math"/>
              </w:rPr>
              <m:t>r</m:t>
            </m:r>
          </m:sub>
        </m:sSub>
        <m:sSub>
          <m:sSubPr>
            <m:ctrlPr>
              <w:rPr>
                <w:rFonts w:ascii="Cambria Math" w:hAnsi="Cambria Math"/>
                <w:i/>
              </w:rPr>
            </m:ctrlPr>
          </m:sSubPr>
          <m:e>
            <m:r>
              <w:rPr>
                <w:rFonts w:ascii="Cambria Math" w:hAnsi="Cambria Math"/>
              </w:rPr>
              <m:t>e</m:t>
            </m:r>
          </m:e>
          <m:sub>
            <m:r>
              <w:rPr>
                <w:rFonts w:ascii="Cambria Math" w:hAnsi="Cambria Math"/>
              </w:rPr>
              <m:t>r</m:t>
            </m:r>
          </m:sub>
        </m:sSub>
      </m:oMath>
      <w:r w:rsidR="00AB7BB3">
        <w:rPr>
          <w:rFonts w:eastAsiaTheme="minorEastAsia"/>
        </w:rPr>
        <w:t xml:space="preserve">, referred to as the </w:t>
      </w:r>
      <w:r w:rsidR="00AB7BB3">
        <w:rPr>
          <w:rFonts w:eastAsiaTheme="minorEastAsia"/>
          <w:i/>
          <w:iCs/>
        </w:rPr>
        <w:t>epipolar line</w:t>
      </w:r>
      <w:r w:rsidR="00AB7BB3">
        <w:rPr>
          <w:rFonts w:eastAsiaTheme="minorEastAsia"/>
        </w:rPr>
        <w:t xml:space="preserve">. The effect of this constraint </w:t>
      </w:r>
      <w:r w:rsidR="00D623FA">
        <w:rPr>
          <w:rFonts w:eastAsiaTheme="minorEastAsia"/>
        </w:rPr>
        <w:t xml:space="preserve">determines the </w:t>
      </w:r>
      <w:r w:rsidR="005C7905">
        <w:rPr>
          <w:rFonts w:eastAsiaTheme="minorEastAsia"/>
        </w:rPr>
        <w:t>the</w:t>
      </w:r>
      <w:r w:rsidR="00AB7BB3">
        <w:rPr>
          <w:rFonts w:eastAsiaTheme="minorEastAsia"/>
        </w:rPr>
        <w:t xml:space="preserve"> correspondence </w:t>
      </w:r>
      <w:r w:rsidR="005C7905">
        <w:rPr>
          <w:rFonts w:eastAsiaTheme="minorEastAsia"/>
        </w:rPr>
        <w:t>of</w:t>
      </w:r>
      <w:r w:rsidR="00AB7BB3">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l</m:t>
            </m:r>
          </m:sub>
        </m:sSub>
      </m:oMath>
      <w:r w:rsidR="00AB7BB3">
        <w:rPr>
          <w:rFonts w:eastAsiaTheme="minorEastAsia"/>
        </w:rPr>
        <w:t xml:space="preserve"> </w:t>
      </w:r>
      <w:r w:rsidR="00802D25">
        <w:rPr>
          <w:rFonts w:eastAsiaTheme="minorEastAsia"/>
        </w:rPr>
        <w:t>for image plane</w:t>
      </w:r>
      <w:r w:rsidR="00AB7BB3">
        <w:rPr>
          <w:rFonts w:eastAsiaTheme="minorEastAsia"/>
        </w:rPr>
        <w:t xml:space="preserve"> </w:t>
      </w:r>
      <m:oMath>
        <m:r>
          <w:rPr>
            <w:rFonts w:ascii="Cambria Math" w:eastAsiaTheme="minorEastAsia" w:hAnsi="Cambria Math"/>
          </w:rPr>
          <m:t>L</m:t>
        </m:r>
      </m:oMath>
      <w:r w:rsidR="00D623FA">
        <w:rPr>
          <w:rFonts w:eastAsiaTheme="minorEastAsia"/>
        </w:rPr>
        <w:t xml:space="preserve"> relative to</w:t>
      </w:r>
      <w:r w:rsidR="00802D25">
        <w:rPr>
          <w:rFonts w:eastAsiaTheme="minorEastAsia"/>
        </w:rPr>
        <w:t xml:space="preserve"> image plane</w:t>
      </w:r>
      <w:r w:rsidR="00D623FA">
        <w:rPr>
          <w:rFonts w:eastAsiaTheme="minorEastAsia"/>
        </w:rPr>
        <w:t xml:space="preserve"> </w:t>
      </w:r>
      <m:oMath>
        <m:r>
          <w:rPr>
            <w:rFonts w:ascii="Cambria Math" w:eastAsiaTheme="minorEastAsia" w:hAnsi="Cambria Math"/>
          </w:rPr>
          <m:t>R</m:t>
        </m:r>
      </m:oMath>
      <w:r w:rsidR="00D623FA">
        <w:rPr>
          <w:rFonts w:eastAsiaTheme="minorEastAsia"/>
        </w:rPr>
        <w:t xml:space="preserve"> and its epipolar line. A </w:t>
      </w:r>
      <w:r w:rsidR="00D623FA">
        <w:rPr>
          <w:rFonts w:eastAsiaTheme="minorEastAsia"/>
        </w:rPr>
        <w:lastRenderedPageBreak/>
        <w:t>simplification of epipolar geometry is introduced when image planes are positioned in parallel</w:t>
      </w:r>
      <w:r w:rsidR="005C7905">
        <w:rPr>
          <w:rFonts w:eastAsiaTheme="minorEastAsia"/>
        </w:rPr>
        <w:t>,</w:t>
      </w:r>
      <w:r w:rsidR="00D623FA">
        <w:rPr>
          <w:rFonts w:eastAsiaTheme="minorEastAsia"/>
        </w:rPr>
        <w:t xml:space="preserve"> providing a configuration known as the fronto-parallel hypothesis </w:t>
      </w:r>
      <w:r w:rsidR="00D623FA">
        <w:rPr>
          <w:rFonts w:eastAsiaTheme="minorEastAsia"/>
        </w:rPr>
        <w:fldChar w:fldCharType="begin" w:fldLock="1"/>
      </w:r>
      <w:r w:rsidR="00E51BB5">
        <w:rPr>
          <w:rFonts w:eastAsiaTheme="minorEastAsia"/>
        </w:rPr>
        <w:instrText>ADDIN CSL_CITATION {"citationItems":[{"id":"ITEM-1","itemData":{"author":[{"dropping-particle":"","family":"Bleyer","given":"Michael","non-dropping-particle":"","parse-names":false,"suffix":""}],"id":"ITEM-1","issued":{"date-parts":[["2006"]]},"title":"Segmentation-based stereo and motion with occlusions","type":"article-journal"},"uris":["http://www.mendeley.com/documents/?uuid=ee8ee9e3-e05d-31b1-916d-700c40c9a0f9"]}],"mendeley":{"formattedCitation":"[100]","plainTextFormattedCitation":"[100]","previouslyFormattedCitation":"[100]"},"properties":{"noteIndex":0},"schema":"https://github.com/citation-style-language/schema/raw/master/csl-citation.json"}</w:instrText>
      </w:r>
      <w:r w:rsidR="00D623FA">
        <w:rPr>
          <w:rFonts w:eastAsiaTheme="minorEastAsia"/>
        </w:rPr>
        <w:fldChar w:fldCharType="separate"/>
      </w:r>
      <w:r w:rsidR="00CD3770" w:rsidRPr="00CD3770">
        <w:rPr>
          <w:rFonts w:eastAsiaTheme="minorEastAsia"/>
          <w:noProof/>
        </w:rPr>
        <w:t>[100]</w:t>
      </w:r>
      <w:r w:rsidR="00D623FA">
        <w:rPr>
          <w:rFonts w:eastAsiaTheme="minorEastAsia"/>
        </w:rPr>
        <w:fldChar w:fldCharType="end"/>
      </w:r>
      <w:r w:rsidR="00D623FA">
        <w:rPr>
          <w:rFonts w:eastAsiaTheme="minorEastAsia"/>
        </w:rPr>
        <w:t>.</w:t>
      </w:r>
    </w:p>
    <w:p w14:paraId="6F931491" w14:textId="0D428538" w:rsidR="008C460A" w:rsidRDefault="008C460A" w:rsidP="008C460A">
      <w:pPr>
        <w:pStyle w:val="Heading2"/>
      </w:pPr>
      <w:bookmarkStart w:id="110" w:name="_Ref112179264"/>
      <w:bookmarkStart w:id="111" w:name="_Toc113475823"/>
      <w:r>
        <w:t>2.5. Related Works</w:t>
      </w:r>
      <w:bookmarkEnd w:id="110"/>
      <w:bookmarkEnd w:id="111"/>
    </w:p>
    <w:p w14:paraId="4BFD776E" w14:textId="2457F4BF" w:rsidR="00E14F08" w:rsidRPr="00E14F08" w:rsidRDefault="00E14F08" w:rsidP="00E14F08">
      <w:r>
        <w:t xml:space="preserve">A review of literature related to the corresponding areas the project explores is discussed below. The format of related works categorizes relevant discussions </w:t>
      </w:r>
      <w:r w:rsidR="009B4CED">
        <w:t>into</w:t>
      </w:r>
      <w:r>
        <w:t xml:space="preserve"> respective sub-sections whereby synthetic data, object detection, and distance approximation form the review of </w:t>
      </w:r>
      <w:r w:rsidR="00843DBB">
        <w:t>related works</w:t>
      </w:r>
      <w:r>
        <w:t>.</w:t>
      </w:r>
    </w:p>
    <w:p w14:paraId="127285F4" w14:textId="1EE6B6DD" w:rsidR="000F490A" w:rsidRPr="000F490A" w:rsidRDefault="000F490A" w:rsidP="000F490A">
      <w:pPr>
        <w:pStyle w:val="Heading3"/>
      </w:pPr>
      <w:bookmarkStart w:id="112" w:name="_Toc113475824"/>
      <w:r>
        <w:t>2.5.1. Synthetic Data</w:t>
      </w:r>
      <w:bookmarkEnd w:id="112"/>
    </w:p>
    <w:p w14:paraId="5B1DE5F9" w14:textId="7ABA78D8" w:rsidR="008C460A" w:rsidRDefault="008C460A" w:rsidP="008C460A">
      <w:r>
        <w:t xml:space="preserve">Utilising synthetic data to train neural networks is a relatively new technique </w:t>
      </w:r>
      <w:r>
        <w:fldChar w:fldCharType="begin" w:fldLock="1"/>
      </w:r>
      <w:r w:rsidR="00E51BB5">
        <w:instrText>ADDIN CSL_CITATION {"citationItems":[{"id":"ITEM-1","itemData":{"DOI":"10.1007/978-3-030-75178-4_1","ISSN":"19316836","abstract":"Synthetic data is an increasingly popular tool for training deep learning models, especially in computer vision but also in other areas. In this work, we attempt to provide a comprehensive survey of the various directions in the development and application of synthetic data. First, we discuss synthetic datasets for basic computer vision problems, both low-level (e.g., optical flow estimation) and high-level (e.g., semantic segmentation), synthetic environments and datasets for outdoor and urban scenes (autonomous driving), indoor scenes (indoor navigation), aerial navigation, simulation environments for robotics, applications of synthetic data outside computer vision (in neural programming, bioinformatics, NLP, and more); we also survey the work on improving synthetic data development and alternative ways to produce it such as GANs. Second, we discuss in detail the synthetic-to-real domain adaptation problem that inevitably arises in applications of synthetic data, including synthetic-to-real refinement with GAN-based models and domain adaptation at the feature/model level without explicit data transformations. Third, we turn to privacy-related applications of synthetic data and review the work on generating synthetic datasets with differential privacy guarantees. We conclude by highlighting the most promising directions for further work in synthetic data studies.","author":[{"dropping-particle":"","family":"Nikolenko","given":"Sergey I.","non-dropping-particle":"","parse-names":false,"suffix":""}],"container-title":"Springer Optimization and Its Applications","id":"ITEM-1","issued":{"date-parts":[["2021","9","25"]]},"page":"1-54","publisher":"Springer","title":"Synthetic data for deep learning","type":"chapter","volume":"174"},"uris":["http://www.mendeley.com/documents/?uuid=fcb7147f-08f5-361c-8972-ff41c3ed1fea"]}],"mendeley":{"formattedCitation":"[101]","plainTextFormattedCitation":"[101]","previouslyFormattedCitation":"[101]"},"properties":{"noteIndex":0},"schema":"https://github.com/citation-style-language/schema/raw/master/csl-citation.json"}</w:instrText>
      </w:r>
      <w:r>
        <w:fldChar w:fldCharType="separate"/>
      </w:r>
      <w:r w:rsidR="00CD3770" w:rsidRPr="00CD3770">
        <w:rPr>
          <w:noProof/>
        </w:rPr>
        <w:t>[101]</w:t>
      </w:r>
      <w:r>
        <w:fldChar w:fldCharType="end"/>
      </w:r>
      <w:r>
        <w:t xml:space="preserve">. Recent research at Microsoft shows the use of a complete synthetic dataset of virtual humans to train a neural network for the task of detecting facial landmarks for pose estimation </w:t>
      </w:r>
      <w:r>
        <w:fldChar w:fldCharType="begin" w:fldLock="1"/>
      </w:r>
      <w:r w:rsidR="00E51BB5">
        <w:instrText>ADDIN CSL_CITATION {"citationItems":[{"id":"ITEM-1","itemData":{"DOI":"10.48550/arxiv.2204.02776","abstract":"Landmarks often play a key role in face analysis, but many aspects of identity or expression cannot be represented by sparse landmarks alone. Thus, in order to reconstruct faces more accurately, landmarks are often combined with additional signals like depth images or techniques like differentiable rendering. Can we keep things simple by just using more landmarks? In answer, we present the first method that accurately predicts 10x as many landmarks as usual, covering the whole head, including the eyes and teeth. This is accomplished using synthetic training data, which guarantees perfect landmark annotations. By fitting a morphable model to these dense landmarks, we achieve state-of-the-art results for monocular 3D face reconstruction in the wild. We show that dense landmarks are an ideal signal for integrating face shape information across frames by demonstrating accurate and expressive facial performance capture in both monocular and multi-view scenarios. This approach is also highly efficient: we can predict dense landmarks and fit our 3D face model at over 150FPS on a single CPU thread.","author":[{"dropping-particle":"","family":"Wood","given":"Erroll","non-dropping-particle":"","parse-names":false,"suffix":""},{"dropping-particle":"","family":"Baltrusaitis","given":"Tadas","non-dropping-particle":"","parse-names":false,"suffix":""},{"dropping-particle":"","family":"Hewitt","given":"Charlie","non-dropping-particle":"","parse-names":false,"suffix":""},{"dropping-particle":"","family":"Johnson","given":"Matthew","non-dropping-particle":"","parse-names":false,"suffix":""},{"dropping-particle":"","family":"Shen","given":"Jingjing","non-dropping-particle":"","parse-names":false,"suffix":""},{"dropping-particle":"","family":"Milosavljevic","given":"Nikola","non-dropping-particle":"","parse-names":false,"suffix":""},{"dropping-particle":"","family":"Wilde","given":"Daniel","non-dropping-particle":"","parse-names":false,"suffix":""},{"dropping-particle":"","family":"Garbin","given":"Stephan","non-dropping-particle":"","parse-names":false,"suffix":""},{"dropping-particle":"","family":"Sharp","given":"Toby","non-dropping-particle":"","parse-names":false,"suffix":""},{"dropping-particle":"","family":"Stojiljkovic","given":"Ivan","non-dropping-particle":"","parse-names":false,"suffix":""},{"dropping-particle":"","family":"Cashman","given":"Tom","non-dropping-particle":"","parse-names":false,"suffix":""},{"dropping-particle":"","family":"Valentin","given":"Julien","non-dropping-particle":"","parse-names":false,"suffix":""}],"id":"ITEM-1","issued":{"date-parts":[["2022","4","6"]]},"title":"3D face reconstruction with dense landmarks","type":"article-journal"},"uris":["http://www.mendeley.com/documents/?uuid=8fc6d753-50f5-3163-b6e3-ca14ffaea051"]}],"mendeley":{"formattedCitation":"[102]","plainTextFormattedCitation":"[102]","previouslyFormattedCitation":"[102]"},"properties":{"noteIndex":0},"schema":"https://github.com/citation-style-language/schema/raw/master/csl-citation.json"}</w:instrText>
      </w:r>
      <w:r>
        <w:fldChar w:fldCharType="separate"/>
      </w:r>
      <w:r w:rsidR="00CD3770" w:rsidRPr="00CD3770">
        <w:rPr>
          <w:noProof/>
        </w:rPr>
        <w:t>[102]</w:t>
      </w:r>
      <w:r>
        <w:fldChar w:fldCharType="end"/>
      </w:r>
      <w:r>
        <w:t xml:space="preserve">. In contrast to the complexities of collecting real-world data </w:t>
      </w:r>
      <w:r>
        <w:fldChar w:fldCharType="begin" w:fldLock="1"/>
      </w:r>
      <w:r w:rsidR="00E51BB5">
        <w:instrText>ADDIN CSL_CITATION {"citationItems":[{"id":"ITEM-1","itemData":{"DOI":"10.1177/2056305118784502","ISSN":"20563051","abstract":"This is an introduction to the special issue of “Ethics as Methods: Doing Ethics in the Era of Big Data Research.” Building on a variety of theoretical paradigms (i.e., critical theory, [new] materialism, feminist ethics, theory of cultural techniques) and frameworks (i.e., contextual integrity, deflationary perspective, ethics of care), the Special Issue contributes specific cases and fine-grained conceptual distinctions to ongoing discussions about the ethics in data-driven research. In the second decade of the 21st century, a grand narrative is emerging that posits knowledge derived from data analytics as true, because of the objective qualities of data, their means of collection and analysis, and the sheer size of the data set. The by-product of this grand narrative is that the qualitative aspects of behavior and experience that form the data are diminished, and the human is removed from the process of analysis. This situates data science as a process of analysis performed by the tool, which obscures human decisions in the process. The scholars involved in this Special Issue problematize the assumptions and trends in big data research and point out the crisis in accountability that emerges from using such data to make societal interventions. Our collaborators offer a range of answers to the question of how to configure ethics through a methodological framework in the context of the prevalence of big data, neural networks, and automated, algorithmic governance of much of human socia(bi)lity.","author":[{"dropping-particle":"","family":"Markham","given":"Annette N.","non-dropping-particle":"","parse-names":false,"suffix":""},{"dropping-particle":"","family":"Tiidenberg","given":"Katrin","non-dropping-particle":"","parse-names":false,"suffix":""},{"dropping-particle":"","family":"Herman","given":"Andrew","non-dropping-particle":"","parse-names":false,"suffix":""}],"container-title":"Social Media and Society","id":"ITEM-1","issue":"3","issued":{"date-parts":[["2018","7","19"]]},"publisher":"SAGE PublicationsSage UK: London, England","title":"Ethics as Methods: Doing Ethics in the Era of Big Data Research—Introduction","type":"article-journal","volume":"4"},"uris":["http://www.mendeley.com/documents/?uuid=d42ac0a3-d963-3c53-b622-fe268ad77761"]}],"mendeley":{"formattedCitation":"[103]","plainTextFormattedCitation":"[103]","previouslyFormattedCitation":"[103]"},"properties":{"noteIndex":0},"schema":"https://github.com/citation-style-language/schema/raw/master/csl-citation.json"}</w:instrText>
      </w:r>
      <w:r>
        <w:fldChar w:fldCharType="separate"/>
      </w:r>
      <w:r w:rsidR="00CD3770" w:rsidRPr="00CD3770">
        <w:rPr>
          <w:noProof/>
        </w:rPr>
        <w:t>[103]</w:t>
      </w:r>
      <w:r>
        <w:fldChar w:fldCharType="end"/>
      </w:r>
      <w:r>
        <w:t xml:space="preserve">, </w:t>
      </w:r>
      <w:r>
        <w:fldChar w:fldCharType="begin" w:fldLock="1"/>
      </w:r>
      <w:r w:rsidR="00E51BB5">
        <w:instrText>ADDIN CSL_CITATION {"citationItems":[{"id":"ITEM-1","itemData":{"DOI":"10.1108/14777261011054617","ISSN":"14777266","PMID":"20698403","abstract":"Purpose: The aims is to consider the political and ethical challenges involved in conducting ethnographic managerial/organisational behaviour research within the highly regulated health and social care context, in light of the emergence of more stringent \"ethical approval\" policies and requirements set by Local Research Ethics Committees in the United Kingdom. In the attempt and requirement to protect \"vulnerable\" employees, this paper aims to present an unintended paradox of consequences when participants voluntarily revealed themselves. Design/methodology/approach: The authors briefly review literature on research ethics and present an understanding of the ethical regulations currently existing within the British National Health Service. Within an ethnographic case study exploring the psychological contract, the authors consider the issues that arose during one stage of data collection: a qualitative questionnaire survey with 13 participants, including members of the lead author's team. Incorporating excerpts from the researcher's reflexive journal, the paper exposes the struggles of being an \"insider\" researcher and the tensions this raises for data analysis when participants voluntarily revealed themselves. Findings: Ethnography is at \"risk\" within health and social care and ethnographic \"managerial\" research is likely to be unduly restricted and potentially threatened. The evidence suggests that some employees either did not wish to be protected or, conversely, felt compelled to reveal their identities, raising questions of their motivation and creating a paradox of unintended consequences. Originality/value: This paper offers an insight into the challenges of conducting nurse-managerial ethnography in compliance with ethical guidelines, yet disrupted by participants. The findings will be useful to other nurse-researchers attempting to conduct insider research. © Emerald Group Publishing Limited.","author":[{"dropping-particle":"","family":"Wainwright","given":"Delia","non-dropping-particle":"","parse-names":false,"suffix":""},{"dropping-particle":"","family":"Sambrook","given":"Sally","non-dropping-particle":"","parse-names":false,"suffix":""}],"container-title":"Journal of Health, Organisation and Management","id":"ITEM-1","issue":"3","issued":{"date-parts":[["2010"]]},"page":"277-287","publisher":"J Health Organ Manag","title":"The ethics of data collection: Unintended consequences?","type":"article-journal","volume":"24"},"uris":["http://www.mendeley.com/documents/?uuid=d4f03d49-2626-312b-a5d7-00f0f668ea63"]}],"mendeley":{"formattedCitation":"[104]","plainTextFormattedCitation":"[104]","previouslyFormattedCitation":"[104]"},"properties":{"noteIndex":0},"schema":"https://github.com/citation-style-language/schema/raw/master/csl-citation.json"}</w:instrText>
      </w:r>
      <w:r>
        <w:fldChar w:fldCharType="separate"/>
      </w:r>
      <w:r w:rsidR="00CD3770" w:rsidRPr="00CD3770">
        <w:rPr>
          <w:noProof/>
        </w:rPr>
        <w:t>[104]</w:t>
      </w:r>
      <w:r>
        <w:fldChar w:fldCharType="end"/>
      </w:r>
      <w:r>
        <w:t xml:space="preserve">, synthetic data is an attractive choice when considering the data collection phase of any deep learning project. Data is the driving force of any deep learning algorithm and the quality of said data can have severe consequences on model performance </w:t>
      </w:r>
      <w:r>
        <w:fldChar w:fldCharType="begin" w:fldLock="1"/>
      </w:r>
      <w:r w:rsidR="00E51BB5">
        <w:instrText>ADDIN CSL_CITATION {"citationItems":[{"id":"ITEM-1","itemData":{"DOI":"10.1016/j.patter.2021.100336","ISSN":"26663899","abstract":"In this work, we survey a breadth of literature that has revealed the limitations of predominant practices for dataset collection and use in the field of machine learning. We cover studies that critically review the design and development of datasets with a focus on negative societal impacts and poor outcomes for system performance. We also cover approaches to filtering and augmenting data and modeling techniques aimed at mitigating the impact of bias in datasets. Finally, we discuss works that have studied data practices, cultures, and disciplinary norms and discuss implications for the legal, ethical, and functional challenges the field continues to face. Based on these findings, we advocate for the use of both qualitative and quantitative approaches to more carefully document and analyze datasets during the creation and usage phases.","author":[{"dropping-particle":"","family":"Paullada","given":"Amandalynne","non-dropping-particle":"","parse-names":false,"suffix":""},{"dropping-particle":"","family":"Raji","given":"Inioluwa Deborah","non-dropping-particle":"","parse-names":false,"suffix":""},{"dropping-particle":"","family":"Bender","given":"Emily M.","non-dropping-particle":"","parse-names":false,"suffix":""},{"dropping-particle":"","family":"Denton","given":"Emily","non-dropping-particle":"","parse-names":false,"suffix":""},{"dropping-particle":"","family":"Hanna","given":"Alex","non-dropping-particle":"","parse-names":false,"suffix":""}],"container-title":"Patterns","id":"ITEM-1","issue":"11","issued":{"date-parts":[["2021","11","12"]]},"page":"100336","publisher":"Elsevier","title":"Data and its (dis)contents: A survey of dataset development and use in machine learning research","type":"article","volume":"2"},"uris":["http://www.mendeley.com/documents/?uuid=eff32ba8-065b-30c9-b916-b9c3ea7dd791"]}],"mendeley":{"formattedCitation":"[105]","plainTextFormattedCitation":"[105]","previouslyFormattedCitation":"[105]"},"properties":{"noteIndex":0},"schema":"https://github.com/citation-style-language/schema/raw/master/csl-citation.json"}</w:instrText>
      </w:r>
      <w:r>
        <w:fldChar w:fldCharType="separate"/>
      </w:r>
      <w:r w:rsidR="00CD3770" w:rsidRPr="00CD3770">
        <w:rPr>
          <w:noProof/>
        </w:rPr>
        <w:t>[105]</w:t>
      </w:r>
      <w:r>
        <w:fldChar w:fldCharType="end"/>
      </w:r>
      <w:r>
        <w:t>. Importance on the generalisability and quality of available data has a direct impact on deep learning, limitations to the use of publicly available datasets regarding their completeness and intended use restrict their applications to many deep learning tasks. Synthetic data specifically in context to computer vision removes this restriction, mitigating the need to use publicly available datasets which may be unfit for the purpose of some deep learning projects.</w:t>
      </w:r>
    </w:p>
    <w:p w14:paraId="250C7A9E" w14:textId="7786C352" w:rsidR="008C460A" w:rsidRDefault="008C460A" w:rsidP="008C460A">
      <w:r>
        <w:t xml:space="preserve">Denos et al </w:t>
      </w:r>
      <w:r>
        <w:fldChar w:fldCharType="begin" w:fldLock="1"/>
      </w:r>
      <w:r w:rsidR="00E51BB5">
        <w:instrText>ADDIN CSL_CITATION {"citationItems":[{"id":"ITEM-1","itemData":{"DOI":"10.1109/OCEANSE.2017.8084910","ISBN":"9781509052783","abstract":"In this article we are addressing the problem of automatic detection and classification of underwater mines on images generated by a Synthetic Aperture Sonar (SAS). To tackle this problem, we are investigating the use of Machine Learning techniques, in particular Deep Learning. Using this method we faced two challenges, (i) the availability of a sufficient amount of training data to learn the classification model and (ii) the design of the deep learning pipeline suited for this one-class classification problem. Our contributions in this paper are, first the synthetic generation of realistic image datasets for the training of our Machine Learning algorithm, and second the research and development of a novel Deep Learning approach for automatic underwater mines classification using sonar images. The combination of these two contributions offers a new pipeline of operation for Mine Counter Measure Automatic Target Recognition (MCM ATR) systems.","author":[{"dropping-particle":"","family":"Denos","given":"Killian","non-dropping-particle":"","parse-names":false,"suffix":""},{"dropping-particle":"","family":"Ravaut","given":"Mathieu","non-dropping-particle":"","parse-names":false,"suffix":""},{"dropping-particle":"","family":"Fagette","given":"Antoine","non-dropping-particle":"","parse-names":false,"suffix":""},{"dropping-particle":"","family":"Lim","given":"Hock Siong","non-dropping-particle":"","parse-names":false,"suffix":""}],"container-title":"OCEANS 2017 - Aberdeen","id":"ITEM-1","issued":{"date-parts":[["2017"]]},"page":"1-7","title":"Deep learning applied to underwater mine warfare","type":"paper-conference","volume":"2017-Octob"},"uris":["http://www.mendeley.com/documents/?uuid=d83b0346-1180-33a0-a76d-2a8ff786b219"]}],"mendeley":{"formattedCitation":"[106]","plainTextFormattedCitation":"[106]","previouslyFormattedCitation":"[106]"},"properties":{"noteIndex":0},"schema":"https://github.com/citation-style-language/schema/raw/master/csl-citation.json"}</w:instrText>
      </w:r>
      <w:r>
        <w:fldChar w:fldCharType="separate"/>
      </w:r>
      <w:r w:rsidR="00CD3770" w:rsidRPr="00CD3770">
        <w:rPr>
          <w:noProof/>
        </w:rPr>
        <w:t>[106]</w:t>
      </w:r>
      <w:r>
        <w:fldChar w:fldCharType="end"/>
      </w:r>
      <w:r>
        <w:t xml:space="preserve"> discuss limited available data as a main challenge to the task of classification for underwater sea mines, discussing the various approaches studied such as optical and sonar rendering of images. Denos et al also refer to the ease of iterative development documenting that a multitude of data could be generated to fit their requirements. More closely related to the context of this project, albeit the use of non-synthesized data, Handalage et al </w:t>
      </w:r>
      <w:r>
        <w:fldChar w:fldCharType="begin" w:fldLock="1"/>
      </w:r>
      <w:r w:rsidR="00E51BB5">
        <w:instrText>ADDIN CSL_CITATION {"citationItems":[{"id":"ITEM-1","itemData":{"DOI":"10.1109/ICAC54203.2021.9671126","ISBN":"9781665408622","abstract":"Safety is paramount in all swimming pools. The current systems expected to address the problem of ensuring safety at swimming pools have significant problems due to their technical aspects, such as underwater cameras and methodological aspects such as the need for human intervention in the rescue mission. The use of an automated visual-based monitoring system can help to reduce drownings and assure pool safety effectively. This study introduces a revolutionary technology that identifies drowning victims in a minimum amount of time and dispatches an automated drone to save them. Using convolutional neural network (CNN) models, it can detect a drowning person in three stages. Whenever such a situation like this is detected, the inflatable tube-mounted self-driven drone will go on a rescue mission, sounding an alarm to inform the nearby lifeguards. The system also keeps an eye out for potentially dangerous actions that could result in drowning. This system's ability to save a drowning victim in under a minute has been demonstrated in prototype experiments' performance evaluations.","author":[{"dropping-particle":"","family":"Handalage","given":"Upulie","non-dropping-particle":"","parse-names":false,"suffix":""},{"dropping-particle":"","family":"Nikapotha","given":"Nisansali","non-dropping-particle":"","parse-names":false,"suffix":""},{"dropping-particle":"","family":"Subasinghe","given":"Chanaka","non-dropping-particle":"","parse-names":false,"suffix":""},{"dropping-particle":"","family":"Prasanga","given":"Tereen","non-dropping-particle":"","parse-names":false,"suffix":""},{"dropping-particle":"","family":"Thilakarthna","given":"Thusithanjana","non-dropping-particle":"","parse-names":false,"suffix":""},{"dropping-particle":"","family":"Kasthurirathna","given":"Dharshana","non-dropping-particle":"","parse-names":false,"suffix":""}],"container-title":"ICAC 2021 - 3rd International Conference on Advancements in Computing, Proceedings","id":"ITEM-1","issued":{"date-parts":[["2021"]]},"page":"240-245","publisher":"Institute of Electrical and Electronics Engineers Inc.","title":"Computer Vision Enabled Drowning Detection System","type":"paper-conference"},"uris":["http://www.mendeley.com/documents/?uuid=cfc34c41-adff-30f0-a7a0-57394507cecb"]}],"mendeley":{"formattedCitation":"[107]","plainTextFormattedCitation":"[107]","previouslyFormattedCitation":"[107]"},"properties":{"noteIndex":0},"schema":"https://github.com/citation-style-language/schema/raw/master/csl-citation.json"}</w:instrText>
      </w:r>
      <w:r>
        <w:fldChar w:fldCharType="separate"/>
      </w:r>
      <w:r w:rsidR="00CD3770" w:rsidRPr="00CD3770">
        <w:rPr>
          <w:noProof/>
        </w:rPr>
        <w:t>[107]</w:t>
      </w:r>
      <w:r>
        <w:fldChar w:fldCharType="end"/>
      </w:r>
      <w:r>
        <w:t xml:space="preserve"> express the lack of existing datasets related to swimmers in bodies of water, creating their own dataset of 5000 images for the task of classification and segmentation.</w:t>
      </w:r>
    </w:p>
    <w:p w14:paraId="6AC8CE39" w14:textId="17538118" w:rsidR="008C460A" w:rsidRDefault="008C460A" w:rsidP="008C460A">
      <w:r>
        <w:t xml:space="preserve">Kiefer et al also made use of synthetic data for object detection of unmanned aerial vehicles </w:t>
      </w:r>
      <w:r>
        <w:fldChar w:fldCharType="begin" w:fldLock="1"/>
      </w:r>
      <w:r w:rsidR="00E51BB5">
        <w:instrText>ADDIN CSL_CITATION {"citationItems":[{"id":"ITEM-1","itemData":{"DOI":"10.48550/arxiv.2112.12252","abstract":"Acquiring data to train deep learning-based object detectors on Unmanned Aerial Vehicles (UAVs) is expensive, time-consuming and may even be prohibited by law in specific environments. On the other hand, synthetic data is fast and cheap to access. In this work, we explore the potential use of synthetic data in object detection from UAVs across various application environments. For that, we extend the open-source framework DeepGTAV to work for UAV scenarios. We capture various large-scale high-resolution synthetic data sets in several domains to demonstrate their use in real-world object detection from UAVs by analyzing multiple training strategies across several models. Furthermore, we analyze several different data generation and sampling parameters to provide actionable engineering advice for further scientific research. The DeepGTAV framework is available at https://git.io/Jyf5j.","author":[{"dropping-particle":"","family":"Kiefer","given":"Benjamin","non-dropping-particle":"","parse-names":false,"suffix":""},{"dropping-particle":"","family":"Ott","given":"David","non-dropping-particle":"","parse-names":false,"suffix":""},{"dropping-particle":"","family":"Zell","given":"Andreas","non-dropping-particle":"","parse-names":false,"suffix":""}],"id":"ITEM-1","issued":{"date-parts":[["2021","12","22"]]},"title":"Leveraging Synthetic Data in Object Detection on Unmanned Aerial Vehicles","type":"article-journal"},"uris":["http://www.mendeley.com/documents/?uuid=b8903263-f0cd-3ecd-90d7-cf1f5191a330"]}],"mendeley":{"formattedCitation":"[108]","plainTextFormattedCitation":"[108]","previouslyFormattedCitation":"[108]"},"properties":{"noteIndex":0},"schema":"https://github.com/citation-style-language/schema/raw/master/csl-citation.json"}</w:instrText>
      </w:r>
      <w:r>
        <w:fldChar w:fldCharType="separate"/>
      </w:r>
      <w:r w:rsidR="00CD3770" w:rsidRPr="00CD3770">
        <w:rPr>
          <w:noProof/>
        </w:rPr>
        <w:t>[108]</w:t>
      </w:r>
      <w:r>
        <w:fldChar w:fldCharType="end"/>
      </w:r>
      <w:r>
        <w:t xml:space="preserve"> discussing the available parameters that could be manipulated for capturing a much more diverse collection of data</w:t>
      </w:r>
      <w:r w:rsidR="00334185">
        <w:t>;</w:t>
      </w:r>
      <w:r>
        <w:t xml:space="preserve"> for example expressing the freedom of manipulating transformations of objects in virtual space. Conclusions were drawn to a positive as they discussed the future works of using synthetic data for many other vision tasks, referring to the usefulness of complete depth maps derived from synthetic data over LiDAR.</w:t>
      </w:r>
    </w:p>
    <w:p w14:paraId="349C3DD8" w14:textId="5FDFD9D1" w:rsidR="008C460A" w:rsidRDefault="008C460A" w:rsidP="008C460A">
      <w:r>
        <w:t xml:space="preserve">This robustness highlights the potential of capturing much richer datasets for a wide range of deep learning tasks where public datasets may not be able to fulfil. Much research points towards a common adoption of synthetic datasets to model niche requirements </w:t>
      </w:r>
      <w:r>
        <w:fldChar w:fldCharType="begin" w:fldLock="1"/>
      </w:r>
      <w:r w:rsidR="00E51BB5">
        <w:instrText>ADDIN CSL_CITATION {"citationItems":[{"id":"ITEM-1","itemData":{"DOI":"10.48550/arxiv.2207.11146","abstract":"Artificial intelligence solutions for Autonomous Vehicles (AVs) have been developed using publicly available datasets such as Argoverse, ApolloScape, Level5, and NuScenes. One major limitation of these datasets is the absence of infrastructure and/or pooled vehicle information like lane line type, vehicle speed, traffic signs, and intersections. Such information is necessary and not complementary to eliminating high-risk edge cases. The rapid advancements in Vehicle-to-Infrastructure and Vehicle-to-Vehicle technologies show promise that infrastructure and pooled vehicle information will soon be accessible in near real-time. Taking a leap in the future, we introduce the first comprehensive synthetic dataset with intelligent infrastructure and pooled vehicle information for advancing the next generation of AVs, named VTrackIt. We also introduce the first deep learning model (InfraGAN) for trajectory predictions that considers such information. Our experiments with InfraGAN show that the comprehensive information offered by VTrackIt reduces the number of high-risk edge cases. The VTrackIt dataset is available upon request under the Creative Commons CC BY-NC-SA 4.0 license at http://vtrackit.irda.club.","author":[{"dropping-particle":"","family":"Savargaonkar","given":"Mayuresh","non-dropping-particle":"","parse-names":false,"suffix":""},{"dropping-particle":"","family":"Chehade","given":"Abdallah","non-dropping-particle":"","parse-names":false,"suffix":""}],"id":"ITEM-1","issued":{"date-parts":[["2022","7","15"]]},"title":"VTrackIt: A Synthetic Self-Driving Dataset with Infrastructure and Pooled Vehicle Information","type":"article-journal"},"uris":["http://www.mendeley.com/documents/?uuid=d649575d-0d95-32fb-a68e-145e4b882541"]}],"mendeley":{"formattedCitation":"[109]","plainTextFormattedCitation":"[109]","previouslyFormattedCitation":"[109]"},"properties":{"noteIndex":0},"schema":"https://github.com/citation-style-language/schema/raw/master/csl-citation.json"}</w:instrText>
      </w:r>
      <w:r>
        <w:fldChar w:fldCharType="separate"/>
      </w:r>
      <w:r w:rsidR="00CD3770" w:rsidRPr="00CD3770">
        <w:rPr>
          <w:noProof/>
        </w:rPr>
        <w:t>[109]</w:t>
      </w:r>
      <w:r>
        <w:fldChar w:fldCharType="end"/>
      </w:r>
      <w:r>
        <w:t xml:space="preserve">, </w:t>
      </w:r>
      <w:r>
        <w:fldChar w:fldCharType="begin" w:fldLock="1"/>
      </w:r>
      <w:r w:rsidR="00E51BB5">
        <w:instrText>ADDIN CSL_CITATION {"citationItems":[{"id":"ITEM-1","itemData":{"abstract":"Despite the great scientific effort to capture adequately the complex environments in which autonomous vehicles (AVs) operate there are still use-cases that even SoA methods fail to handle. Specifically in odometry problems, on the one hand, geometric solutions operate with certain assumptions that are often breached in AVs, and on the other hand, deep learning methods do not achieve high accuracy. To contribute to that we present CarlaScenes, a large-scale simulation dataset captured using the CARLA simulator. The dataset is oriented to address the challenging odometry scenarios that cause the current state of art odometers to deviate from their normal operations. Based on a case study of failures presented in experiments we distinguished 7 different sequences of data. Car-laScenes besides providing consistent reference poses, includes data with semantic annotation at the instance level for both image and lidar. The full dataset is available at https://github.com/CarlaScenes/CarlaSence.git .","author":[{"dropping-particle":"","family":"Kloukiniotis","given":"Andreas","non-dropping-particle":"","parse-names":false,"suffix":""},{"dropping-particle":"","family":"Papandreou","given":"Andreas","non-dropping-particle":"","parse-names":false,"suffix":""},{"dropping-particle":"","family":"Anagnostopoulos","given":"Christos","non-dropping-particle":"","parse-names":false,"suffix":""},{"dropping-particle":"","family":"Lalos","given":"Aris","non-dropping-particle":"","parse-names":false,"suffix":""},{"dropping-particle":"","family":"Systems","given":"I S I Industrial","non-dropping-particle":"","parse-names":false,"suffix":""},{"dropping-particle":"","family":"Automotive","given":"Panasonic","non-dropping-particle":"","parse-names":false,"suffix":""}],"id":"ITEM-1","issued":{"date-parts":[["0"]]},"page":"15-17","title":"CarlaScenes : A synthetic dataset for odometry in autonomous driving","type":"article-journal"},"uris":["http://www.mendeley.com/documents/?uuid=e0ff66f3-653e-3b14-b589-71de43c1b3f6"]}],"mendeley":{"formattedCitation":"[110]","plainTextFormattedCitation":"[110]","previouslyFormattedCitation":"[110]"},"properties":{"noteIndex":0},"schema":"https://github.com/citation-style-language/schema/raw/master/csl-citation.json"}</w:instrText>
      </w:r>
      <w:r>
        <w:fldChar w:fldCharType="separate"/>
      </w:r>
      <w:r w:rsidR="00CD3770" w:rsidRPr="00CD3770">
        <w:rPr>
          <w:noProof/>
        </w:rPr>
        <w:t>[110]</w:t>
      </w:r>
      <w:r>
        <w:fldChar w:fldCharType="end"/>
      </w:r>
      <w:r>
        <w:t xml:space="preserve">, </w:t>
      </w:r>
      <w:r>
        <w:fldChar w:fldCharType="begin" w:fldLock="1"/>
      </w:r>
      <w:r w:rsidR="00E51BB5">
        <w:instrText>ADDIN CSL_CITATION {"citationItems":[{"id":"ITEM-1","itemData":{"DOI":"10.48550/arxiv.2112.09290","abstract":"In recent years, person detection and human pose estimation have made great strides, helped by large-scale labeled datasets. However, these datasets had no guarantees or analysis of human activities, poses, or context diversity. Additionally, privacy, legal, safety, and ethical concerns may limit the ability to collect more human data. An emerging alternative to real-world data that alleviates some of these issues is synthetic data. However, creation of synthetic data generators is incredibly challenging and prevents researchers from exploring their usefulness. Therefore, we release a human-centric synthetic data generator PeopleSansPeople which contains simulation-ready 3D human assets, a parameterized lighting and camera system, and generates 2D and 3D bounding box, instance and semantic segmentation, and COCO pose labels. Using PeopleSansPeople, we performed benchmark synthetic data training using a Detectron2 Keypoint R-CNN variant [1]. We found that pre-training a network using synthetic data and fine-tuning on target real-world data (few-shot transfer to limited subsets of COCO-person train [2]) resulted in a keypoint AP of $60.37 \\pm 0.48$ (COCO test-dev2017) outperforming models trained with the same real data alone (keypoint AP of $55.80$) and pre-trained with ImageNet (keypoint AP of $57.50$). This freely-available data generator should enable a wide range of research into the emerging field of simulation to real transfer learning in the critical area of human-centric computer vision.","author":[{"dropping-particle":"","family":"Ebadi","given":"Salehe Erfanian","non-dropping-particle":"","parse-names":false,"suffix":""},{"dropping-particle":"","family":"Jhang","given":"You-Cyuan","non-dropping-particle":"","parse-names":false,"suffix":""},{"dropping-particle":"","family":"Zook","given":"Alex","non-dropping-particle":"","parse-names":false,"suffix":""},{"dropping-particle":"","family":"Dhakad","given":"Saurav","non-dropping-particle":"","parse-names":false,"suffix":""},{"dropping-particle":"","family":"Crespi","given":"Adam","non-dropping-particle":"","parse-names":false,"suffix":""},{"dropping-particle":"","family":"Parisi","given":"Pete","non-dropping-particle":"","parse-names":false,"suffix":""},{"dropping-particle":"","family":"Borkman","given":"Steven","non-dropping-particle":"","parse-names":false,"suffix":""},{"dropping-particle":"","family":"Hogins","given":"Jonathan","non-dropping-particle":"","parse-names":false,"suffix":""},{"dropping-particle":"","family":"Ganguly","given":"Sujoy","non-dropping-particle":"","parse-names":false,"suffix":""}],"id":"ITEM-1","issued":{"date-parts":[["2021","12","17"]]},"title":"PeopleSansPeople: A Synthetic Data Generator for Human-Centric Computer Vision","type":"article-journal"},"uris":["http://www.mendeley.com/documents/?uuid=60447106-0d13-3b7e-9eea-562b7d65b35f"]}],"mendeley":{"formattedCitation":"[111]","plainTextFormattedCitation":"[111]","previouslyFormattedCitation":"[111]"},"properties":{"noteIndex":0},"schema":"https://github.com/citation-style-language/schema/raw/master/csl-citation.json"}</w:instrText>
      </w:r>
      <w:r>
        <w:fldChar w:fldCharType="separate"/>
      </w:r>
      <w:r w:rsidR="00CD3770" w:rsidRPr="00CD3770">
        <w:rPr>
          <w:noProof/>
        </w:rPr>
        <w:t>[111]</w:t>
      </w:r>
      <w:r>
        <w:fldChar w:fldCharType="end"/>
      </w:r>
      <w:r>
        <w:t xml:space="preserve">, whilst in turn having other </w:t>
      </w:r>
      <w:r w:rsidR="00236392">
        <w:t xml:space="preserve">freely </w:t>
      </w:r>
      <w:r>
        <w:t xml:space="preserve">available data for a variety of deep learning tasks. As discussed by Wood et al </w:t>
      </w:r>
      <w:r>
        <w:fldChar w:fldCharType="begin" w:fldLock="1"/>
      </w:r>
      <w:r w:rsidR="00E51BB5">
        <w:instrText>ADDIN CSL_CITATION {"citationItems":[{"id":"ITEM-1","itemData":{"DOI":"10.48550/arxiv.2204.02776","abstract":"Landmarks often play a key role in face analysis, but many aspects of identity or expression cannot be represented by sparse landmarks alone. Thus, in order to reconstruct faces more accurately, landmarks are often combined with additional signals like depth images or techniques like differentiable rendering. Can we keep things simple by just using more landmarks? In answer, we present the first method that accurately predicts 10x as many landmarks as usual, covering the whole head, including the eyes and teeth. This is accomplished using synthetic training data, which guarantees perfect landmark annotations. By fitting a morphable model to these dense landmarks, we achieve state-of-the-art results for monocular 3D face reconstruction in the wild. We show that dense landmarks are an ideal signal for integrating face shape information across frames by demonstrating accurate and expressive facial performance capture in both monocular and multi-view scenarios. This approach is also highly efficient: we can predict dense landmarks and fit our 3D face model at over 150FPS on a single CPU thread.","author":[{"dropping-particle":"","family":"Wood","given":"Erroll","non-dropping-particle":"","parse-names":false,"suffix":""},{"dropping-particle":"","family":"Baltrusaitis","given":"Tadas","non-dropping-particle":"","parse-names":false,"suffix":""},{"dropping-particle":"","family":"Hewitt","given":"Charlie","non-dropping-particle":"","parse-names":false,"suffix":""},{"dropping-particle":"","family":"Johnson","given":"Matthew","non-dropping-particle":"","parse-names":false,"suffix":""},{"dropping-particle":"","family":"Shen","given":"Jingjing","non-dropping-particle":"","parse-names":false,"suffix":""},{"dropping-particle":"","family":"Milosavljevic","given":"Nikola","non-dropping-particle":"","parse-names":false,"suffix":""},{"dropping-particle":"","family":"Wilde","given":"Daniel","non-dropping-particle":"","parse-names":false,"suffix":""},{"dropping-particle":"","family":"Garbin","given":"Stephan","non-dropping-particle":"","parse-names":false,"suffix":""},{"dropping-particle":"","family":"Sharp","given":"Toby","non-dropping-particle":"","parse-names":false,"suffix":""},{"dropping-particle":"","family":"Stojiljkovic","given":"Ivan","non-dropping-particle":"","parse-names":false,"suffix":""},{"dropping-particle":"","family":"Cashman","given":"Tom","non-dropping-particle":"","parse-names":false,"suffix":""},{"dropping-particle":"","family":"Valentin","given":"Julien","non-dropping-particle":"","parse-names":false,"suffix":""}],"id":"ITEM-1","issued":{"date-parts":[["2022","4","6"]]},"title":"3D face reconstruction with dense landmarks","type":"article-journal"},"uris":["http://www.mendeley.com/documents/?uuid=8fc6d753-50f5-3163-b6e3-ca14ffaea051"]}],"mendeley":{"formattedCitation":"[102]","plainTextFormattedCitation":"[102]","previouslyFormattedCitation":"[102]"},"properties":{"noteIndex":0},"schema":"https://github.com/citation-style-language/schema/raw/master/csl-citation.json"}</w:instrText>
      </w:r>
      <w:r>
        <w:fldChar w:fldCharType="separate"/>
      </w:r>
      <w:r w:rsidR="00CD3770" w:rsidRPr="00CD3770">
        <w:rPr>
          <w:noProof/>
        </w:rPr>
        <w:t>[102]</w:t>
      </w:r>
      <w:r>
        <w:fldChar w:fldCharType="end"/>
      </w:r>
      <w:r>
        <w:t>, referring to their method of</w:t>
      </w:r>
      <w:r w:rsidR="00792939">
        <w:t xml:space="preserve"> face</w:t>
      </w:r>
      <w:r>
        <w:t xml:space="preserve"> reconstruction having the ability to recover low-frequency shapes of human faces,</w:t>
      </w:r>
      <w:r w:rsidR="00792939">
        <w:t xml:space="preserve"> further enriching raw data which can be useful </w:t>
      </w:r>
      <w:r>
        <w:t>for other vision related tasks.</w:t>
      </w:r>
    </w:p>
    <w:p w14:paraId="5A48F3DB" w14:textId="5FA9EC33" w:rsidR="008C460A" w:rsidRDefault="008C460A" w:rsidP="008C460A">
      <w:r>
        <w:t xml:space="preserve">Although synthetic data appears to be the golden bullet for vision related tasks in deep learning there are disadvantages to this approach of data collection. As simulated environments have the ability to mimic moderately realistic scenarios, noise is an important attribute to consider. Deep learning models conceptually learn patterns within data, and noise is an important topic </w:t>
      </w:r>
      <w:r w:rsidR="00590786">
        <w:t>for</w:t>
      </w:r>
      <w:r>
        <w:t xml:space="preserve"> introduc</w:t>
      </w:r>
      <w:r w:rsidR="00590786">
        <w:t>ing</w:t>
      </w:r>
      <w:r>
        <w:t xml:space="preserve"> model regularization. Many works in research refer to the importance and impact of regularization </w:t>
      </w:r>
      <w:r>
        <w:fldChar w:fldCharType="begin" w:fldLock="1"/>
      </w:r>
      <w:r w:rsidR="00E51BB5">
        <w:instrText>ADDIN CSL_CITATION {"citationItems":[{"id":"ITEM-1","itemData":{"DOI":"10.1186/s40537-019-0197-0","ISSN":"21961115","abstract":"Deep convolutional neural networks have performed remarkably well on many Computer Vision tasks. However, these networks are heavily reliant on big data to avoid overfitting. Overfitting refers to the phenomenon when a network learns a function with very high variance such as to perfectly model the training data. Unfortunately, many application domains do not have access to big data, such as medical image analysis. This survey focuses on Data Augmentation, a data-space solution to the problem of limited data. Data Augmentation encompasses a suite of techniques that enhance the size and quality of training datasets such that better Deep Learning models can be built using them. The image augmentation algorithms discussed in this survey include geometric transformations, color space augmentations, kernel filters, mixing images, random erasing, feature space augmentation, adversarial training, generative adversarial networks, neural style transfer, and meta-learning. The application of augmentation methods based on GANs are heavily covered in this survey. In addition to augmentation techniques, this paper will briefly discuss other characteristics of Data Augmentation such as test-time augmentation, resolution impact, final dataset size, and curriculum learning. This survey will present existing methods for Data Augmentation, promising developments, and meta-level decisions for implementing Data Augmentation. Readers will understand how Data Augmentation can improve the performance of their models and expand limited datasets to take advantage of the capabilities of big data.","author":[{"dropping-particle":"","family":"Shorten","given":"Connor","non-dropping-particle":"","parse-names":false,"suffix":""},{"dropping-particle":"","family":"Khoshgoftaar","given":"Taghi M.","non-dropping-particle":"","parse-names":false,"suffix":""}],"container-title":"Journal of Big Data","id":"ITEM-1","issue":"1","issued":{"date-parts":[["2019","12","1"]]},"page":"1-48","publisher":"SpringerOpen","title":"A survey on Image Data Augmentation for Deep Learning","type":"article-journal","volume":"6"},"uris":["http://www.mendeley.com/documents/?uuid=12e00bac-14a2-3d88-8be4-8981fb0fc898"]}],"mendeley":{"formattedCitation":"[112]","plainTextFormattedCitation":"[112]","previouslyFormattedCitation":"[112]"},"properties":{"noteIndex":0},"schema":"https://github.com/citation-style-language/schema/raw/master/csl-citation.json"}</w:instrText>
      </w:r>
      <w:r>
        <w:fldChar w:fldCharType="separate"/>
      </w:r>
      <w:r w:rsidR="00CD3770" w:rsidRPr="00CD3770">
        <w:rPr>
          <w:noProof/>
        </w:rPr>
        <w:t>[112]</w:t>
      </w:r>
      <w:r>
        <w:fldChar w:fldCharType="end"/>
      </w:r>
      <w:r>
        <w:t xml:space="preserve">, </w:t>
      </w:r>
      <w:r>
        <w:fldChar w:fldCharType="begin" w:fldLock="1"/>
      </w:r>
      <w:r w:rsidR="00E51BB5">
        <w:instrText>ADDIN CSL_CITATION {"citationItems":[{"id":"ITEM-1","itemData":{"ISSN":"10495258","abstract":"We propose a new regularization method to alleviate over-fitting in deep neural networks. The key idea is utilizing randomly transformed training samples to regularize a set of sub-networks, which are originated by sampling the width of the original network, in the training process. As such, the proposed method introduces self-guided disturbances to the raw gradients of the network and therefore is termed as Gradient Augmentation (GradAug). We demonstrate that GradAug can help the network learn well-generalized and more diverse representations. Moreover, it is easy to implement and can be applied to various structures and applications. GradAug improves ResNet-50 to 78.79% on ImageNet classification, which is a new state-of-the-art accuracy. By combining with CutMix, it further boosts the performance to 79.67%, which outperforms an ensemble of advanced training tricks. The generalization ability is evaluated on COCO object detection and instance segmentation where GradAug significantly surpasses other state-of-the-art methods. GradAug is also robust to image distortions and FGSM adversarial attacks and is highly effective in low data regimes. Code is available at https://github.com/taoyang1122/GradAug.","author":[{"dropping-particle":"","family":"Yang","given":"Taojiannan","non-dropping-particle":"","parse-names":false,"suffix":""},{"dropping-particle":"","family":"Zhu","given":"Sijie","non-dropping-particle":"","parse-names":false,"suffix":""},{"dropping-particle":"","family":"Chen","given":"Chen","non-dropping-particle":"","parse-names":false,"suffix":""}],"container-title":"Advances in Neural Information Processing Systems","id":"ITEM-1","issued":{"date-parts":[["2020"]]},"title":"GradAug: A new regularization method for deep neural networks","type":"paper-conference","volume":"2020-Decem"},"uris":["http://www.mendeley.com/documents/?uuid=1bc04d8d-3405-35f4-8965-e2a442c6290f"]}],"mendeley":{"formattedCitation":"[113]","plainTextFormattedCitation":"[113]","previouslyFormattedCitation":"[113]"},"properties":{"noteIndex":0},"schema":"https://github.com/citation-style-language/schema/raw/master/csl-citation.json"}</w:instrText>
      </w:r>
      <w:r>
        <w:fldChar w:fldCharType="separate"/>
      </w:r>
      <w:r w:rsidR="00CD3770" w:rsidRPr="00CD3770">
        <w:rPr>
          <w:noProof/>
        </w:rPr>
        <w:t>[113]</w:t>
      </w:r>
      <w:r>
        <w:fldChar w:fldCharType="end"/>
      </w:r>
      <w:r>
        <w:t xml:space="preserve">, </w:t>
      </w:r>
      <w:r>
        <w:fldChar w:fldCharType="begin" w:fldLock="1"/>
      </w:r>
      <w:r w:rsidR="00E51BB5">
        <w:instrText>ADDIN CSL_CITATION {"citationItems":[{"id":"ITEM-1","itemData":{"DOI":"10.48550/arxiv.1710.10686","abstract":"Regularization is one of the crucial ingredients of deep learning, yet the term regularization has various definitions, and regularization methods are often studied separately from each other. In our work we present a systematic, unifying taxonomy to categorize existing methods. We distinguish methods that affect data, network architectures, error terms, regularization terms, and optimization procedures. We do not provide all details about the listed methods; instead, we present an overview of how the methods can be sorted into meaningful categories and sub-categories. This helps revealing links and fundamental similarities between them. Finally, we include practical recommendations both for users and for developers of new regularization methods.","author":[{"dropping-particle":"","family":"Kukačka","given":"Jan","non-dropping-particle":"","parse-names":false,"suffix":""},{"dropping-particle":"","family":"Golkov","given":"Vladimir","non-dropping-particle":"","parse-names":false,"suffix":""},{"dropping-particle":"","family":"Cremers","given":"Daniel","non-dropping-particle":"","parse-names":false,"suffix":""}],"id":"ITEM-1","issued":{"date-parts":[["2017","10","29"]]},"title":"Regularization for Deep Learning: A Taxonomy","type":"article-journal"},"uris":["http://www.mendeley.com/documents/?uuid=8b1c3aeb-52df-3c9f-8d16-a72e0adf5303"]}],"mendeley":{"formattedCitation":"[114]","plainTextFormattedCitation":"[114]","previouslyFormattedCitation":"[114]"},"properties":{"noteIndex":0},"schema":"https://github.com/citation-style-language/schema/raw/master/csl-citation.json"}</w:instrText>
      </w:r>
      <w:r>
        <w:fldChar w:fldCharType="separate"/>
      </w:r>
      <w:r w:rsidR="00CD3770" w:rsidRPr="00CD3770">
        <w:rPr>
          <w:noProof/>
        </w:rPr>
        <w:t>[114]</w:t>
      </w:r>
      <w:r>
        <w:fldChar w:fldCharType="end"/>
      </w:r>
      <w:r>
        <w:t xml:space="preserve">, </w:t>
      </w:r>
      <w:r>
        <w:fldChar w:fldCharType="begin" w:fldLock="1"/>
      </w:r>
      <w:r w:rsidR="00E51BB5">
        <w:instrText>ADDIN CSL_CITATION {"citationItems":[{"id":"ITEM-1","itemData":{"DOI":"10.48550/arxiv.2011.00368","abstract":"Regularization plays a vital role in the context of deep learning by preventing deep neural networks from the danger of overfitting. This paper proposes a novel deep learning regularization method named as DL-Reg, which carefully reduces the nonlinearity of deep networks to a certain extent by explicitly enforcing the network to behave as much linear as possible. The key idea is to add a linear constraint to the objective function of the deep neural networks, which is simply the error of a linear mapping from the inputs to the outputs of the model. More precisely, the proposed DL-Reg carefully forces the network to behave in a linear manner. This linear constraint, which is further adjusted by a regularization factor, prevents the network from the risk of overfitting. The performance of DL-Reg is evaluated by training state-of-the-art deep network models on several benchmark datasets. The experimental results show that the proposed regularization method: 1) gives major improvements over the existing regularization techniques, and 2) significantly improves the performance of deep neural networks, especially in the case of small-sized training datasets.","author":[{"dropping-particle":"","family":"Dialameh","given":"Maryam","non-dropping-particle":"","parse-names":false,"suffix":""},{"dropping-particle":"","family":"Hamzeh","given":"Ali","non-dropping-particle":"","parse-names":false,"suffix":""},{"dropping-particle":"","family":"Rahmani","given":"Hossein","non-dropping-particle":"","parse-names":false,"suffix":""}],"id":"ITEM-1","issued":{"date-parts":[["2020","10","31"]]},"title":"DL-Reg: A Deep Learning Regularization Technique using Linear Regression","type":"article-journal"},"uris":["http://www.mendeley.com/documents/?uuid=e8e9b026-c76e-32f2-9288-623a4182f6c9"]}],"mendeley":{"formattedCitation":"[115]","plainTextFormattedCitation":"[115]","previouslyFormattedCitation":"[115]"},"properties":{"noteIndex":0},"schema":"https://github.com/citation-style-language/schema/raw/master/csl-citation.json"}</w:instrText>
      </w:r>
      <w:r>
        <w:fldChar w:fldCharType="separate"/>
      </w:r>
      <w:r w:rsidR="00CD3770" w:rsidRPr="00CD3770">
        <w:rPr>
          <w:noProof/>
        </w:rPr>
        <w:t>[115]</w:t>
      </w:r>
      <w:r>
        <w:fldChar w:fldCharType="end"/>
      </w:r>
      <w:r>
        <w:t xml:space="preserve"> to successfully achieve generalised models that perform well in the wild.</w:t>
      </w:r>
    </w:p>
    <w:p w14:paraId="4D358078" w14:textId="0D7DF5DF" w:rsidR="00590786" w:rsidRDefault="00590786" w:rsidP="00590786">
      <w:pPr>
        <w:pStyle w:val="Heading3"/>
      </w:pPr>
      <w:bookmarkStart w:id="113" w:name="_Toc113475825"/>
      <w:r>
        <w:lastRenderedPageBreak/>
        <w:t xml:space="preserve">2.5.2. </w:t>
      </w:r>
      <w:r w:rsidR="00BC2CD3">
        <w:t>Object Detection</w:t>
      </w:r>
      <w:bookmarkEnd w:id="113"/>
    </w:p>
    <w:p w14:paraId="752A9139" w14:textId="1ED9318A" w:rsidR="008F51F9" w:rsidRDefault="00F83DB7" w:rsidP="001A3467">
      <w:r>
        <w:t xml:space="preserve">Object detection can be defined as the process of classifying and localizing an object from an image. Many works in the field of deep learning and computer vision apply object detection </w:t>
      </w:r>
      <w:r w:rsidR="009476AF">
        <w:t xml:space="preserve">to a variety of problem domains. The advancements of object detectors in recent years prove the ability to surpass human perception, making them a very good fit for the task of classification and localization of objects from image data. Recent work in the field of object detection has seen shift towards single step approaches where both classification and localization </w:t>
      </w:r>
      <w:r w:rsidR="009B2791">
        <w:t>take</w:t>
      </w:r>
      <w:r w:rsidR="009476AF">
        <w:t xml:space="preserve"> place in a single pass</w:t>
      </w:r>
      <w:r w:rsidR="009B2791">
        <w:t xml:space="preserve">, notable works are YOLO </w:t>
      </w:r>
      <w:r w:rsidR="009B2791">
        <w:fldChar w:fldCharType="begin" w:fldLock="1"/>
      </w:r>
      <w:r w:rsidR="00E51BB5">
        <w:instrText>ADDIN CSL_CITATION {"citationItems":[{"id":"ITEM-1","itemData":{"DOI":"10.1109/CVPR.2016.91","ISBN":"9781467388504","ISSN":"10636919","abstract":"We present YOLO, a new approach to object detection. Prior work on object detection repurposes classifiers to perform detection. Instead, we frame object detection as a regression problem to spatially separated bounding boxes and associated class probabilities. A single neural network predicts bounding boxes and class probabilities directly from full images in one evaluation. Since the whole detection pipeline is a single network, it can be optimized end-to-end directly on detection performance. Our unified architecture is extremely fast. Our base YOLO model processes images in real-time at 45 frames per second. A smaller version of the network, Fast YOLO, processes an astounding 155 frames per second while still achieving double the mAP of other real-time detectors. Compared to state-of-the-art detection systems, YOLO makes more localization errors but is less likely to predict false positives on background. Finally, YOLO learns very general representations of objects. It outperforms other detection methods, including DPM and R-CNN, when generalizing from natural images to other domains like artwork.","author":[{"dropping-particle":"","family":"Redmon","given":"Joseph","non-dropping-particle":"","parse-names":false,"suffix":""},{"dropping-particle":"","family":"Divvala","given":"Santosh","non-dropping-particle":"","parse-names":false,"suffix":""},{"dropping-particle":"","family":"Girshick","given":"Ross","non-dropping-particle":"","parse-names":false,"suffix":""},{"dropping-particle":"","family":"Farhadi","given":"Ali","non-dropping-particle":"","parse-names":false,"suffix":""}],"container-title":"Proceedings of the IEEE Computer Society Conference on Computer Vision and Pattern Recognition","id":"ITEM-1","issued":{"date-parts":[["2016","6","8"]]},"page":"779-788","publisher":"IEEE Computer Society","title":"You only look once: Unified, real-time object detection","type":"paper-conference","volume":"2016-Decem"},"uris":["http://www.mendeley.com/documents/?uuid=b69a7fea-3965-33cb-b2b8-4e9562959aad"]}],"mendeley":{"formattedCitation":"[68]","plainTextFormattedCitation":"[68]","previouslyFormattedCitation":"[68]"},"properties":{"noteIndex":0},"schema":"https://github.com/citation-style-language/schema/raw/master/csl-citation.json"}</w:instrText>
      </w:r>
      <w:r w:rsidR="009B2791">
        <w:fldChar w:fldCharType="separate"/>
      </w:r>
      <w:r w:rsidR="00CD3770" w:rsidRPr="00CD3770">
        <w:rPr>
          <w:noProof/>
        </w:rPr>
        <w:t>[68]</w:t>
      </w:r>
      <w:r w:rsidR="009B2791">
        <w:fldChar w:fldCharType="end"/>
      </w:r>
      <w:r w:rsidR="009B2791">
        <w:t xml:space="preserve"> and SSD </w:t>
      </w:r>
      <w:r w:rsidR="009B2791">
        <w:fldChar w:fldCharType="begin" w:fldLock="1"/>
      </w:r>
      <w:r w:rsidR="00E51BB5">
        <w:instrText>ADDIN CSL_CITATION {"citationItems":[{"id":"ITEM-1","itemData":{"DOI":"10.1007/978-3-319-46448-0_2","ISBN":"9783319464473","ISSN":"16113349","abstract":"We present a method for detecting objects in images using a single deep neural network. Our approach, named SSD, discretizes the output space of bounding boxes into a set of default boxes over different aspect ratios and scales per feature map location. At prediction time, the network generates scores for the presence of each object category in each default box and produces adjustments to the box to better match the object shape. Additionally, the network combines predictions from multiple feature maps with different resolutions to naturally handle objects of various sizes. SSD is simple relative to methods that require object proposals because it completely eliminates proposal generation and subsequent pixel or feature resampling stages and encapsulates all computation in a single network. This makes SSD easy to train and straightforward to integrate into systems that require a detection component. Experimental results on the PASCAL VOC, COCO, and ILSVRC datasets confirm that SSD has competitive accuracy to methods that utilize an additional object proposal step and is much faster, while providing a unified framework for both training and inference. For 300×300 input, SSD achieves 74.3% mAP on VOC2007 test at 59 FPS on a Nvidia Titan X and for 512 × 512 input, SSD achieves 76.9% mAP, outperforming a comparable state of the art Faster R-CNN model. Compared to other single stage methods, SSD has much better accuracy even with a smaller input image size. Code is available at https://github.com/weiliu89/caffe/ tree/ssd.","author":[{"dropping-particle":"","family":"Liu","given":"Wei","non-dropping-particle":"","parse-names":false,"suffix":""},{"dropping-particle":"","family":"Anguelov","given":"Dragomir","non-dropping-particle":"","parse-names":false,"suffix":""},{"dropping-particle":"","family":"Erhan","given":"Dumitru","non-dropping-particle":"","parse-names":false,"suffix":""},{"dropping-particle":"","family":"Szegedy","given":"Christian","non-dropping-particle":"","parse-names":false,"suffix":""},{"dropping-particle":"","family":"Reed","given":"Scott","non-dropping-particle":"","parse-names":false,"suffix":""},{"dropping-particle":"","family":"Fu","given":"Cheng Yang","non-dropping-particle":"","parse-names":false,"suffix":""},{"dropping-particle":"","family":"Berg","given":"Alexander C.","non-dropping-particle":"","parse-names":false,"suffix":""}],"container-title":"Lecture Notes in Computer Science (including subseries Lecture Notes in Artificial Intelligence and Lecture Notes in Bioinformatics)","id":"ITEM-1","issued":{"date-parts":[["2016","12","7"]]},"page":"21-37","publisher":"Springer Verlag","title":"SSD: Single shot multibox detector","type":"paper-conference","volume":"9905 LNCS"},"uris":["http://www.mendeley.com/documents/?uuid=e134101b-a093-3029-a600-aca53d09dd88"]}],"mendeley":{"formattedCitation":"[116]","plainTextFormattedCitation":"[116]","previouslyFormattedCitation":"[116]"},"properties":{"noteIndex":0},"schema":"https://github.com/citation-style-language/schema/raw/master/csl-citation.json"}</w:instrText>
      </w:r>
      <w:r w:rsidR="009B2791">
        <w:fldChar w:fldCharType="separate"/>
      </w:r>
      <w:r w:rsidR="00CD3770" w:rsidRPr="00CD3770">
        <w:rPr>
          <w:noProof/>
        </w:rPr>
        <w:t>[116]</w:t>
      </w:r>
      <w:r w:rsidR="009B2791">
        <w:fldChar w:fldCharType="end"/>
      </w:r>
      <w:r w:rsidR="009B2791">
        <w:t>.</w:t>
      </w:r>
    </w:p>
    <w:p w14:paraId="7535C180" w14:textId="22BEF145" w:rsidR="00B63AE9" w:rsidRDefault="009B2791" w:rsidP="00A04053">
      <w:r>
        <w:t xml:space="preserve">Older methods such as </w:t>
      </w:r>
      <w:r>
        <w:fldChar w:fldCharType="begin" w:fldLock="1"/>
      </w:r>
      <w:r w:rsidR="00E51BB5">
        <w:instrText>ADDIN CSL_CITATION {"citationItems":[{"id":"ITEM-1","itemData":{"DOI":"10.1109/CVPR.2014.81","ISBN":"9781479951178","ISSN":"10636919","abstract":"Object detection performance, as measured on the canonical PASCAL VOC dataset, has plateaued in the last few years. The best-performing methods are complex ensemble systems that typically combine multiple low-level image features with high-level context. In this paper, we propose a simple and scalable detection algorithm that improves mean average precision (mAP) by more than 30% relative to the previous best result on VOC 2012 - achieving a mAP of 53.3%. Our approach combines two key insights: (1) one can apply high-capacity convolutional neural networks (CNNs) to bottom-up region proposals in order to localize and segment objects and (2) when labeled training data is scarce, supervised pre-training for an auxiliary task, followed by domain-specific fine-tuning, yields a significant performance boost. Since we combine region proposals with CNNs, we call our method R-CNN: Regions with CNN features. We also present experiments that provide insight into what the network learns, revealing a rich hierarchy of image features. Source code for the complete system is available at http://www.cs.berkeley.edu/~rbg/rcnn.","author":[{"dropping-particle":"","family":"Girshick","given":"Ross","non-dropping-particle":"","parse-names":false,"suffix":""},{"dropping-particle":"","family":"Donahue","given":"Jeff","non-dropping-particle":"","parse-names":false,"suffix":""},{"dropping-particle":"","family":"Darrell","given":"Trevor","non-dropping-particle":"","parse-names":false,"suffix":""},{"dropping-particle":"","family":"Malik","given":"Jitendra","non-dropping-particle":"","parse-names":false,"suffix":""}],"container-title":"Proceedings of the IEEE Computer Society Conference on Computer Vision and Pattern Recognition","id":"ITEM-1","issued":{"date-parts":[["2014","11","11"]]},"page":"580-587","publisher":"IEEE Computer Society","title":"Rich feature hierarchies for accurate object detection and semantic segmentation","type":"paper-conference"},"uris":["http://www.mendeley.com/documents/?uuid=f01a39e2-b515-32cf-900c-325c0c2b64be"]}],"mendeley":{"formattedCitation":"[66]","plainTextFormattedCitation":"[66]","previouslyFormattedCitation":"[66]"},"properties":{"noteIndex":0},"schema":"https://github.com/citation-style-language/schema/raw/master/csl-citation.json"}</w:instrText>
      </w:r>
      <w:r>
        <w:fldChar w:fldCharType="separate"/>
      </w:r>
      <w:r w:rsidR="00CD3770" w:rsidRPr="00CD3770">
        <w:rPr>
          <w:noProof/>
        </w:rPr>
        <w:t>[66]</w:t>
      </w:r>
      <w:r>
        <w:fldChar w:fldCharType="end"/>
      </w:r>
      <w:r>
        <w:t xml:space="preserve"> perform a first step of region proposal </w:t>
      </w:r>
      <w:r w:rsidR="009B38E1">
        <w:t>where sections of interest are calculated via a probability of a particular region encapsulating an object. In contrast to both one and two stage detection approaches the challenge of memory overhead for calculating detection of objects in one pass has seen</w:t>
      </w:r>
      <w:r w:rsidR="0065580D">
        <w:t xml:space="preserve"> many</w:t>
      </w:r>
      <w:r w:rsidR="009B38E1">
        <w:t xml:space="preserve"> advancements</w:t>
      </w:r>
      <w:r w:rsidR="0065580D">
        <w:t>, in particular the</w:t>
      </w:r>
      <w:r w:rsidR="008F51F9">
        <w:t xml:space="preserve"> YOLO series of algorithms </w:t>
      </w:r>
      <w:r w:rsidR="008F51F9">
        <w:fldChar w:fldCharType="begin" w:fldLock="1"/>
      </w:r>
      <w:r w:rsidR="00E51BB5">
        <w:instrText>ADDIN CSL_CITATION {"citationItems":[{"id":"ITEM-1","itemData":{"DOI":"10.1016/j.procs.2022.01.135","ISSN":"18770509","abstract":"Object detection techniques are the foundation for the artificial intelligence field. This research paper gives a brief overview of the You Only Look Once (YOLO) algorithm and its subsequent advanced versions. Through the analysis, we reach many remarks and insightful results. The results show the differences and similarities among the YOLO versions and between YOLO and Convolutional Neural Networks (CNNs). The central insight is the YOLO algorithm improvement is still ongoing.This article briefly describes the development process of the YOLO algorithm, summarizes the methods of target recognition and feature selection, and provides literature support for the targeted picture news and feature extraction in the financial and other fields. Besides, this paper contributes a lot to YOLO and other object detection literature.","author":[{"dropping-particle":"","family":"Jiang","given":"Peiyuan","non-dropping-particle":"","parse-names":false,"suffix":""},{"dropping-particle":"","family":"Ergu","given":"Daji","non-dropping-particle":"","parse-names":false,"suffix":""},{"dropping-particle":"","family":"Liu","given":"Fangyao","non-dropping-particle":"","parse-names":false,"suffix":""},{"dropping-particle":"","family":"Cai","given":"Ying","non-dropping-particle":"","parse-names":false,"suffix":""},{"dropping-particle":"","family":"Ma","given":"Bo","non-dropping-particle":"","parse-names":false,"suffix":""}],"container-title":"Procedia Computer Science","id":"ITEM-1","issued":{"date-parts":[["2021","1","1"]]},"page":"1066-1073","publisher":"Elsevier","title":"A Review of Yolo Algorithm Developments","type":"paper-conference","volume":"199"},"uris":["http://www.mendeley.com/documents/?uuid=2b41784b-9b0f-3ee0-86e0-047a6239d3d8"]}],"mendeley":{"formattedCitation":"[117]","plainTextFormattedCitation":"[117]","previouslyFormattedCitation":"[117]"},"properties":{"noteIndex":0},"schema":"https://github.com/citation-style-language/schema/raw/master/csl-citation.json"}</w:instrText>
      </w:r>
      <w:r w:rsidR="008F51F9">
        <w:fldChar w:fldCharType="separate"/>
      </w:r>
      <w:r w:rsidR="00CD3770" w:rsidRPr="00CD3770">
        <w:rPr>
          <w:noProof/>
        </w:rPr>
        <w:t>[117]</w:t>
      </w:r>
      <w:r w:rsidR="008F51F9">
        <w:fldChar w:fldCharType="end"/>
      </w:r>
      <w:r w:rsidR="0065580D">
        <w:t xml:space="preserve"> which shows continuous improvement for detection accuracy, alongside other works that are currently state of the art such as RetinaNet which further improved detection accuracy by implementing a focal loss </w:t>
      </w:r>
      <w:r w:rsidR="0065580D">
        <w:fldChar w:fldCharType="begin" w:fldLock="1"/>
      </w:r>
      <w:r w:rsidR="00E51BB5">
        <w:instrText>ADDIN CSL_CITATION {"citationItems":[{"id":"ITEM-1","itemData":{"DOI":"10.1109/TPAMI.2018.2858826","ISSN":"19393539","PMID":"30040631","abstract":"The highest accuracy object detectors to date are based on a two-stage approach popularized by R-CNN, where a classifier is applied to a sparse set of candidate object locations. In contrast, one-stage detectors that are applied over a regular, dense sampling of possible object locations have the potential to be faster and simpler, but have trailed the accuracy of two-stage detectors thus far. In this paper, we investigate why this is the case. We discover that the extreme foreground-background class imbalance encountered during training of dense detectors is the central cause. We propose to address this class imbalance by reshaping the standard cross entropy loss such that it down-weights the loss assigned to well-classified examples. Our novel Focal Loss focuses training on a sparse set of hard examples and prevents the vast number of easy negatives from overwhelming the detector during training. To evaluate the effectiveness of our loss, we design and train a simple dense detector we call RetinaNet. Our results show that when trained with the focal loss, RetinaNet is able to match the speed of previous one-stage detectors while surpassing the accuracy of all existing state-of-the-art two-stage detectors. Code is at: https://github.com/facebookresearch/Detectron.","author":[{"dropping-particle":"","family":"Lin","given":"Tsung Yi","non-dropping-particle":"","parse-names":false,"suffix":""},{"dropping-particle":"","family":"Goyal","given":"Priya","non-dropping-particle":"","parse-names":false,"suffix":""},{"dropping-particle":"","family":"Girshick","given":"Ross","non-dropping-particle":"","parse-names":false,"suffix":""},{"dropping-particle":"","family":"He","given":"Kaiming","non-dropping-particle":"","parse-names":false,"suffix":""},{"dropping-particle":"","family":"Dollar","given":"Piotr","non-dropping-particle":"","parse-names":false,"suffix":""}],"container-title":"IEEE Transactions on Pattern Analysis and Machine Intelligence","id":"ITEM-1","issue":"2","issued":{"date-parts":[["2020","8","7"]]},"page":"318-327","publisher":"IEEE Computer Society","title":"Focal Loss for Dense Object Detection","type":"article-journal","volume":"42"},"uris":["http://www.mendeley.com/documents/?uuid=f6ce8860-eb40-3556-a242-96a2221b3b4d"]}],"mendeley":{"formattedCitation":"[118]","plainTextFormattedCitation":"[118]","previouslyFormattedCitation":"[118]"},"properties":{"noteIndex":0},"schema":"https://github.com/citation-style-language/schema/raw/master/csl-citation.json"}</w:instrText>
      </w:r>
      <w:r w:rsidR="0065580D">
        <w:fldChar w:fldCharType="separate"/>
      </w:r>
      <w:r w:rsidR="00CD3770" w:rsidRPr="00CD3770">
        <w:rPr>
          <w:noProof/>
        </w:rPr>
        <w:t>[118]</w:t>
      </w:r>
      <w:r w:rsidR="0065580D">
        <w:fldChar w:fldCharType="end"/>
      </w:r>
      <w:r w:rsidR="0065580D">
        <w:t>.</w:t>
      </w:r>
    </w:p>
    <w:p w14:paraId="00629C19" w14:textId="778CB08D" w:rsidR="00BE1832" w:rsidRPr="00AE3F07" w:rsidRDefault="00A70E2E" w:rsidP="00A04053">
      <w:r>
        <w:t>Specifically tackling the task of object detection on lower-end hardware the mobile net class of detectors provide moderate accuracy with the aim of balancing processing speed and memory consumption. Research towards depth wise convolutions to improve computational efficiency has shown a considerable speedup when computing feature maps, with little sacrifice towards overall quality</w:t>
      </w:r>
      <w:r w:rsidR="007A4960">
        <w:t xml:space="preserve"> </w:t>
      </w:r>
      <w:r w:rsidR="007A4960">
        <w:fldChar w:fldCharType="begin" w:fldLock="1"/>
      </w:r>
      <w:r w:rsidR="00E51BB5">
        <w:instrText>ADDIN CSL_CITATION {"citationItems":[{"id":"ITEM-1","itemData":{"DOI":"10.11591/ijeecs.v16.i1.pp389-394","ISSN":"25024760","abstract":"The introduction of a modern image recognition that has millions of parameters and requires a lot of training data as well as high computing power that is hungry for energy consumption so it becomes inefficient in everyday use. Machine Learning has changed the computing paradigm, from complex calculations that require high computational power to environmentally friendly technologies that can efficiently meet daily needs. To get the best training model, many studies use large numbers of datasets. However, the complexity of large datasets requires large devices and requires high computing power. Therefore large computational resources do not have high flexibility towards the tendency of human interaction which prioritizes the efficiency and effectiveness of computer vision. This study uses the Convolutional Neural Networks (CNN) method with MobileNet architecture for image recognition on mobile devices and embedded devices with limited resources with ARM-based CPUs and works with a moderate amount of training data (thousands of labeled images). As a result, the MobileNet v1 architecture on the ms8pro device can classify the caltech101 dataset with an accuracy rate 92.4% and 2.1 Watt power draw. With the level of accuracy and efficiency of the resources used, it is expected that MobileNet's architecture can change the machine learning paradigm so that it has a high degree of flexibility towards the tendency of human interaction that prioritizes the efficiency and effectiveness of computer vision.","author":[{"dropping-particle":"","family":"Khasoggi","given":"Barlian","non-dropping-particle":"","parse-names":false,"suffix":""},{"dropping-particle":"","family":"Ermatita","given":"","non-dropping-particle":"","parse-names":false,"suffix":""},{"dropping-particle":"","family":"Samsuryadi","given":"","non-dropping-particle":"","parse-names":false,"suffix":""}],"container-title":"Indonesian Journal of Electrical Engineering and Computer Science","id":"ITEM-1","issue":"1","issued":{"date-parts":[["2019","10","1"]]},"page":"389-394","publisher":"Institute of Advanced Engineering and Science","title":"Efficient mobilenet architecture as image recognition on mobile and embedded devices","type":"article-journal","volume":"16"},"uris":["http://www.mendeley.com/documents/?uuid=c2361835-ce66-3fc7-ae5b-cab408c0e84d"]}],"mendeley":{"formattedCitation":"[119]","plainTextFormattedCitation":"[119]","previouslyFormattedCitation":"[119]"},"properties":{"noteIndex":0},"schema":"https://github.com/citation-style-language/schema/raw/master/csl-citation.json"}</w:instrText>
      </w:r>
      <w:r w:rsidR="007A4960">
        <w:fldChar w:fldCharType="separate"/>
      </w:r>
      <w:r w:rsidR="00CD3770" w:rsidRPr="00CD3770">
        <w:rPr>
          <w:noProof/>
        </w:rPr>
        <w:t>[119]</w:t>
      </w:r>
      <w:r w:rsidR="007A4960">
        <w:fldChar w:fldCharType="end"/>
      </w:r>
      <w:r>
        <w:t>.</w:t>
      </w:r>
    </w:p>
    <w:p w14:paraId="195A56EC" w14:textId="6A6D73FC" w:rsidR="00590786" w:rsidRDefault="00590786" w:rsidP="00590786">
      <w:pPr>
        <w:pStyle w:val="Heading3"/>
      </w:pPr>
      <w:bookmarkStart w:id="114" w:name="_Ref112185761"/>
      <w:bookmarkStart w:id="115" w:name="_Toc113475826"/>
      <w:r>
        <w:t xml:space="preserve">2.5.3. </w:t>
      </w:r>
      <w:r w:rsidR="00BC2CD3">
        <w:t>Distance Approximation</w:t>
      </w:r>
      <w:bookmarkEnd w:id="114"/>
      <w:bookmarkEnd w:id="115"/>
    </w:p>
    <w:p w14:paraId="6D4EE160" w14:textId="09F3AA02" w:rsidR="00781AB6" w:rsidRDefault="005E3954" w:rsidP="005E3954">
      <w:r>
        <w:t>Monocular distance is a difficult problem to solve</w:t>
      </w:r>
      <w:r w:rsidR="00624A12">
        <w:t xml:space="preserve"> </w:t>
      </w:r>
      <w:r w:rsidR="00D22359">
        <w:t xml:space="preserve">but computationally inexpensive, making it an attractive choice for </w:t>
      </w:r>
      <w:r w:rsidR="00BA3137">
        <w:t>various</w:t>
      </w:r>
      <w:r w:rsidR="00D22359">
        <w:t xml:space="preserve"> applications where estimating distance is required </w:t>
      </w:r>
      <w:r w:rsidR="00D22359">
        <w:fldChar w:fldCharType="begin" w:fldLock="1"/>
      </w:r>
      <w:r w:rsidR="00E51BB5">
        <w:instrText>ADDIN CSL_CITATION {"citationItems":[{"id":"ITEM-1","itemData":{"DOI":"10.1109/SSCI.2015.69","ISBN":"9781479975600","abstract":"Consider a single camera mounted on the inside of a vehicle's windscreen used for detecting potholes and other obstacles on the road surface. This paper outlines three approaches to the depth estimation problem of determining the distance to these obstacles in the range of 5 m to 30 m. We provide an empirical evaluation of the accuracy of these approaches under various conditions, and make recommendations for when each approach is most suitable. The approaches are based on the pinhole camera model: the simplest approach is based on the geometry of similar triangles, another employs the cross-ratio of a set of collinear points, and the final approach relies on calibration of the camera matrix. We recommend the use of the cross ratio approach for a fixed camera setup and depth estimation almost directly ahead, and an approach using similar triangles when predicting distances at wide angles or adjusting the camera height may be necessary.","author":[{"dropping-particle":"","family":"Nienaber","given":"S","non-dropping-particle":"","parse-names":false,"suffix":""},{"dropping-particle":"","family":"Kroon","given":"R S","non-dropping-particle":"","parse-names":false,"suffix":""},{"dropping-particle":"","family":"Booysen","given":"M J","non-dropping-particle":"","parse-names":false,"suffix":""}],"id":"ITEM-1","issued":{"date-parts":[["2015"]]},"title":"A Comparison of Low-Cost Monocular Vision Techniques for Pothole Distance Estimation","type":"article-journal"},"uris":["http://www.mendeley.com/documents/?uuid=4af0127b-b65a-3829-a2d6-84987c519144"]}],"mendeley":{"formattedCitation":"[120]","plainTextFormattedCitation":"[120]","previouslyFormattedCitation":"[120]"},"properties":{"noteIndex":0},"schema":"https://github.com/citation-style-language/schema/raw/master/csl-citation.json"}</w:instrText>
      </w:r>
      <w:r w:rsidR="00D22359">
        <w:fldChar w:fldCharType="separate"/>
      </w:r>
      <w:r w:rsidR="00CD3770" w:rsidRPr="00CD3770">
        <w:rPr>
          <w:noProof/>
        </w:rPr>
        <w:t>[120]</w:t>
      </w:r>
      <w:r w:rsidR="00D22359">
        <w:fldChar w:fldCharType="end"/>
      </w:r>
      <w:r>
        <w:t xml:space="preserve">. Through use of known or calibrated camera parameters and segmentation of objects with a known </w:t>
      </w:r>
      <w:r w:rsidR="00D22359">
        <w:t xml:space="preserve">geometric </w:t>
      </w:r>
      <w:r w:rsidR="00AD505B">
        <w:t>quantity</w:t>
      </w:r>
      <w:r>
        <w:t xml:space="preserve">, the </w:t>
      </w:r>
      <w:r w:rsidR="00621235">
        <w:t>concepts</w:t>
      </w:r>
      <w:r>
        <w:t xml:space="preserve"> discussed in </w:t>
      </w:r>
      <w:r>
        <w:fldChar w:fldCharType="begin"/>
      </w:r>
      <w:r>
        <w:instrText xml:space="preserve"> REF _Ref112044484 \h </w:instrText>
      </w:r>
      <w:r>
        <w:fldChar w:fldCharType="separate"/>
      </w:r>
      <w:r>
        <w:t>2.4.1. Pinhole Camera Model</w:t>
      </w:r>
      <w:r>
        <w:fldChar w:fldCharType="end"/>
      </w:r>
      <w:r>
        <w:t xml:space="preserve"> </w:t>
      </w:r>
      <w:r w:rsidR="00F96A7C">
        <w:t xml:space="preserve">and </w:t>
      </w:r>
      <w:r w:rsidR="00F96A7C">
        <w:fldChar w:fldCharType="begin"/>
      </w:r>
      <w:r w:rsidR="00F96A7C">
        <w:instrText xml:space="preserve"> REF _Ref112022308 \h </w:instrText>
      </w:r>
      <w:r w:rsidR="00F96A7C">
        <w:fldChar w:fldCharType="separate"/>
      </w:r>
      <w:r w:rsidR="00F96A7C">
        <w:t>2.4.2. Extrinsic &amp; Intrinsic Transformation</w:t>
      </w:r>
      <w:r w:rsidR="00F96A7C">
        <w:fldChar w:fldCharType="end"/>
      </w:r>
      <w:r w:rsidR="00F96A7C">
        <w:t xml:space="preserve"> </w:t>
      </w:r>
      <w:r>
        <w:t xml:space="preserve">enable the </w:t>
      </w:r>
      <w:r w:rsidR="00F96A7C">
        <w:t>calculation</w:t>
      </w:r>
      <w:r>
        <w:t xml:space="preserve"> of distance</w:t>
      </w:r>
      <w:r w:rsidR="00F96A7C">
        <w:t xml:space="preserve"> from a single image</w:t>
      </w:r>
      <w:r>
        <w:t xml:space="preserve">. Many experiments have applied this technique to single images, Pratama et al used </w:t>
      </w:r>
      <w:r w:rsidR="00160E8F">
        <w:t>low resource hardware in an experiment for detecting nearby vehicles and computing their distance</w:t>
      </w:r>
      <w:r w:rsidR="004820FB">
        <w:t xml:space="preserve"> </w:t>
      </w:r>
      <w:r w:rsidR="004820FB">
        <w:fldChar w:fldCharType="begin" w:fldLock="1"/>
      </w:r>
      <w:r w:rsidR="00E51BB5">
        <w:instrText>ADDIN CSL_CITATION {"citationItems":[{"id":"ITEM-1","itemData":{"DOI":"10.1109/ICSEEA47812.2019.8938648","ISBN":"9781728139319","abstract":"This paper reports the comparison of two methods of distance measuring using a digital camera and computing resources namely: Pose from Orthographic Projection and Triangle Similarity. Both methods incorporating a computer vision algorithm to properly functioned. Specifically, this report describes the utilization of such methods for vehicular application, for example, the inter-vehicular distance estimation, hence, to improve safety driving moreover to support the developing Advanced Driver-Assistance Systems ADAS. Each method constructed in an algorithm wrote in Python running in a Raspberry Pi computer equipped with a suitable camera. To process the incoming images, an OpenCV library was tasked to conduct a classification to distinguish vehicle-like features in an image frame from the rest of the universe. Haar cascade classifier was chosen to perform the image features classification. The algorithm then annotates and marks the classified features as a candidate for a vehicle-like object. The classifier was trained by a precompiled dataset. Both methods compared for the best performance on three distance measurement: 10, 15, and 20 meters. With experiment setup, the best distance to measure was 15 meters with small error to the ground truth.","author":[{"dropping-particle":"","family":"Pratama","given":"Mulia","non-dropping-particle":"","parse-names":false,"suffix":""},{"dropping-particle":"","family":"Budi","given":"Widodo","non-dropping-particle":"","parse-names":false,"suffix":""},{"dropping-particle":"","family":"Dimyani","given":"Santoso Ahmad","non-dropping-particle":"","parse-names":false,"suffix":""},{"dropping-particle":"","family":"Praptijanto","given":"Achmad","non-dropping-particle":"","parse-names":false,"suffix":""},{"dropping-particle":"","family":"Nur","given":"Arifin","non-dropping-particle":"","parse-names":false,"suffix":""},{"dropping-particle":"","family":"Putrasari","given":"Yanuandri","non-dropping-particle":"","parse-names":false,"suffix":""}],"container-title":"Proceeding - 2019 International Conference on Sustainable Energy Engineering and Application: Innovative Technology Toward Energy Resilience, ICSEEA 2019","id":"ITEM-1","issued":{"date-parts":[["2019","10","1"]]},"note":"The author of this paper notes that Triangle Similarity (TS) performed better than Pose from Orthography and Scaling (POS).\n\nThey used edge detection as a means to detect the edges of features","page":"37-41","publisher":"Institute of Electrical and Electronics Engineers Inc.","title":"Performance of Inter-vehicular Distance Estimation: Pose from Orthography and Triangle Similarity","type":"paper-conference"},"uris":["http://www.mendeley.com/documents/?uuid=f8951399-4d44-3eef-aa12-5d10ed7d2395"]}],"mendeley":{"formattedCitation":"[121]","plainTextFormattedCitation":"[121]","previouslyFormattedCitation":"[121]"},"properties":{"noteIndex":0},"schema":"https://github.com/citation-style-language/schema/raw/master/csl-citation.json"}</w:instrText>
      </w:r>
      <w:r w:rsidR="004820FB">
        <w:fldChar w:fldCharType="separate"/>
      </w:r>
      <w:r w:rsidR="00CD3770" w:rsidRPr="00CD3770">
        <w:rPr>
          <w:noProof/>
        </w:rPr>
        <w:t>[121]</w:t>
      </w:r>
      <w:r w:rsidR="004820FB">
        <w:fldChar w:fldCharType="end"/>
      </w:r>
      <w:r w:rsidR="00160E8F">
        <w:t xml:space="preserve">. Two methods were tested, </w:t>
      </w:r>
      <w:r w:rsidR="00160E8F" w:rsidRPr="00160E8F">
        <w:rPr>
          <w:i/>
          <w:iCs/>
        </w:rPr>
        <w:t>pose from orthography and scaling</w:t>
      </w:r>
      <w:r w:rsidR="00160E8F">
        <w:t xml:space="preserve"> (POS), and directly related to this project, </w:t>
      </w:r>
      <w:r w:rsidR="00160E8F" w:rsidRPr="00160E8F">
        <w:rPr>
          <w:i/>
          <w:iCs/>
        </w:rPr>
        <w:t>triangle similarity</w:t>
      </w:r>
      <w:r w:rsidR="00160E8F">
        <w:rPr>
          <w:i/>
          <w:iCs/>
        </w:rPr>
        <w:t xml:space="preserve"> </w:t>
      </w:r>
      <w:r w:rsidR="00160E8F">
        <w:t xml:space="preserve">(TS). Detection was performed using Haar cascade classifiers derived from similar works </w:t>
      </w:r>
      <w:r w:rsidR="00160E8F">
        <w:fldChar w:fldCharType="begin" w:fldLock="1"/>
      </w:r>
      <w:r w:rsidR="00E51BB5">
        <w:instrText>ADDIN CSL_CITATION {"citationItems":[{"id":"ITEM-1","itemData":{"DOI":"10.1109/cvpr.2001.990517","ISSN":"10636919","abstract":"This paper describes a machine learning approach for visual object detection which is capable of processing images extremely rapidly and achieving high detection rates. This work is distinguished by three key contributions. The first is the introduction of a new image representation called the \"Integral Image\" which allows the features used by our detector to be computed very quickly. The second is a learning algorithm, based on AdaBoost, which selects a small number of critical visual features from a larger set and yields extremely efficient classifiers. The third contribution is a method for combining increasingly more complex classifiers in a \"cascade\" which allows background regions of the image to be quickly discarded while spending more computation on promising object-like regions. The cascade can be viewed as an object specific focus-of-attention mechanism which unlike previous approaches provides statistical guarantees that discarded regions are unlikely to contain the object of interest. In the domain of face detection the system yields detection rates comparable to the best previous systems. Used in real-time applications, the detector runs at 15 frames per second without resorting to image differencing or skin color detection.","author":[{"dropping-particle":"","family":"Viola","given":"Paul","non-dropping-particle":"","parse-names":false,"suffix":""},{"dropping-particle":"","family":"Jones","given":"Michael","non-dropping-particle":"","parse-names":false,"suffix":""}],"container-title":"Proceedings of the IEEE Computer Society Conference on Computer Vision and Pattern Recognition","id":"ITEM-1","issued":{"date-parts":[["2001"]]},"title":"Rapid object detection using a boosted cascade of simple features","type":"paper-conference","volume":"1"},"uris":["http://www.mendeley.com/documents/?uuid=910626fb-14e5-3b4c-8902-a610a1192ad8"]}],"mendeley":{"formattedCitation":"[122]","plainTextFormattedCitation":"[122]","previouslyFormattedCitation":"[122]"},"properties":{"noteIndex":0},"schema":"https://github.com/citation-style-language/schema/raw/master/csl-citation.json"}</w:instrText>
      </w:r>
      <w:r w:rsidR="00160E8F">
        <w:fldChar w:fldCharType="separate"/>
      </w:r>
      <w:r w:rsidR="00CD3770" w:rsidRPr="00CD3770">
        <w:rPr>
          <w:noProof/>
        </w:rPr>
        <w:t>[122]</w:t>
      </w:r>
      <w:r w:rsidR="00160E8F">
        <w:fldChar w:fldCharType="end"/>
      </w:r>
      <w:r w:rsidR="00160E8F">
        <w:t xml:space="preserve">. Pratama et al tested the accuracy of both POS and TS </w:t>
      </w:r>
      <w:r w:rsidR="00D500B7">
        <w:t xml:space="preserve">measuring overall performance between calculations using standard deviation. Discussions on the importance of accurate detection </w:t>
      </w:r>
      <w:r w:rsidR="00DF7E9A">
        <w:t xml:space="preserve">revealed issues with the results, Pratama et al express the introduction of outliers for distance calculations when multiple detections over a single frame occur. </w:t>
      </w:r>
      <w:r w:rsidR="00D22359">
        <w:t>Despite the presence of outliers skewing distance estimation results c</w:t>
      </w:r>
      <w:r w:rsidR="00DF7E9A">
        <w:t xml:space="preserve">onclusions on the experiment revealed TS as the most accurate method of distance approximation. </w:t>
      </w:r>
      <w:r w:rsidR="00DF7E9A" w:rsidRPr="00DF7E9A">
        <w:t>Martínez-Díaz</w:t>
      </w:r>
      <w:r w:rsidR="00DF7E9A">
        <w:t xml:space="preserve"> performed similar works using a small </w:t>
      </w:r>
      <w:r w:rsidR="00C844CA">
        <w:t xml:space="preserve">mobile </w:t>
      </w:r>
      <w:r w:rsidR="00CD59EA">
        <w:t>vehicle along with</w:t>
      </w:r>
      <w:r w:rsidR="004820FB">
        <w:t xml:space="preserve"> a monocular and stereo vision </w:t>
      </w:r>
      <w:r w:rsidR="00CD59EA">
        <w:t xml:space="preserve">camera </w:t>
      </w:r>
      <w:r w:rsidR="004820FB">
        <w:t>set up</w:t>
      </w:r>
      <w:r w:rsidR="00CD59EA">
        <w:t xml:space="preserve"> </w:t>
      </w:r>
      <w:r w:rsidR="004820FB">
        <w:fldChar w:fldCharType="begin" w:fldLock="1"/>
      </w:r>
      <w:r w:rsidR="00E51BB5">
        <w:instrText>ADDIN CSL_CITATION {"citationItems":[{"id":"ITEM-1","itemData":{"DOI":"10.1155/2021/5526931","ISSN":"16877268","abstract":"Estimation of distance from objects in real-world scenes is an important topic in several applications such as navigation of autonomous robots, simultaneous localization and mapping (SLAM), and augmented reality (AR). Even though there is a technology for this purpose, in some cases, this technology has some disadvantages. For example, GPS systems are susceptible to interference, especially in places surrounded by buildings, under bridges or indoors; alternatively, RGBD sensors can be used, but they are expensive, and their operational range is limited. Monocular vision is a low-cost suitable alternative that can be used indoor and outdoor. However, monocular odometry is challenging because the object location can be known up a scale factor. Moreover, when objects are moving, it is necessary to estimate the location from consecutive images accumulating error. This paper introduces a new method to compute the distance from a single image of the desired object, with known dimensions, captured with a monocular calibrated vision system. This method is less restrictive than other proposals in the state-of-the-art literature. For the detection of interest points, a Region-based Convolutional Neural Network combined with a corner detector were used. The proposed method was tested on a standard dataset and images acquired by a low-cost and low-resolution webcam, under noncontrolled conditions. The system was tested and compared with a calibrated stereo vision system. Results showed the similar performance of both systems, but the monocular system accomplished the task in less time.","author":[{"dropping-particle":"","family":"Martínez-Díaz","given":"Saúl","non-dropping-particle":"","parse-names":false,"suffix":""}],"container-title":"Journal of Sensors","id":"ITEM-1","issued":{"date-parts":[["2021"]]},"publisher":"Hindawi Limited","title":"3D Distance Measurement from a Camera to a Mobile Vehicle, Using Monocular Vision","type":"article-journal","volume":"2021"},"uris":["http://www.mendeley.com/documents/?uuid=0515965e-e58f-3377-a78b-90dd1378668d"]}],"mendeley":{"formattedCitation":"[123]","plainTextFormattedCitation":"[123]","previouslyFormattedCitation":"[123]"},"properties":{"noteIndex":0},"schema":"https://github.com/citation-style-language/schema/raw/master/csl-citation.json"}</w:instrText>
      </w:r>
      <w:r w:rsidR="004820FB">
        <w:fldChar w:fldCharType="separate"/>
      </w:r>
      <w:r w:rsidR="00CD3770" w:rsidRPr="00CD3770">
        <w:rPr>
          <w:noProof/>
        </w:rPr>
        <w:t>[123]</w:t>
      </w:r>
      <w:r w:rsidR="004820FB">
        <w:fldChar w:fldCharType="end"/>
      </w:r>
      <w:r w:rsidR="00DF7E9A">
        <w:t>.</w:t>
      </w:r>
    </w:p>
    <w:p w14:paraId="04076BE2" w14:textId="3A13C055" w:rsidR="005E3954" w:rsidRDefault="00C844CA" w:rsidP="005E3954">
      <w:r w:rsidRPr="00C844CA">
        <w:t>Martínez-Díaz</w:t>
      </w:r>
      <w:r>
        <w:t xml:space="preserve"> </w:t>
      </w:r>
      <w:r w:rsidR="00CD59EA">
        <w:t>discusses</w:t>
      </w:r>
      <w:r w:rsidR="00855A00">
        <w:t xml:space="preserve"> the</w:t>
      </w:r>
      <w:r w:rsidR="00CD59EA">
        <w:t xml:space="preserve"> process of</w:t>
      </w:r>
      <w:r>
        <w:t xml:space="preserve"> c</w:t>
      </w:r>
      <w:r w:rsidR="00DF7E9A">
        <w:t xml:space="preserve">alibration </w:t>
      </w:r>
      <w:r w:rsidR="00CD59EA">
        <w:t>for</w:t>
      </w:r>
      <w:r w:rsidR="00DF7E9A">
        <w:t xml:space="preserve"> </w:t>
      </w:r>
      <w:r w:rsidR="00F86D27">
        <w:t xml:space="preserve">the </w:t>
      </w:r>
      <w:r w:rsidR="00DF7E9A">
        <w:t xml:space="preserve">stereo cameras </w:t>
      </w:r>
      <w:r>
        <w:t>prior to experiments</w:t>
      </w:r>
      <w:r w:rsidR="00F86D27">
        <w:t xml:space="preserve"> where three points on a known checkerboard pattern were used for calibration</w:t>
      </w:r>
      <w:r>
        <w:t>. The method of similar triangles was used as a means of distance approximation</w:t>
      </w:r>
      <w:r w:rsidR="00D56E31">
        <w:t xml:space="preserve"> </w:t>
      </w:r>
      <w:r w:rsidR="00CD59EA">
        <w:t>with t</w:t>
      </w:r>
      <w:r w:rsidR="00D56E31">
        <w:t xml:space="preserve">he corners </w:t>
      </w:r>
      <w:r w:rsidR="00256C3C">
        <w:t>of</w:t>
      </w:r>
      <w:r w:rsidR="00265B27">
        <w:t xml:space="preserve"> a rectangular structure</w:t>
      </w:r>
      <w:r w:rsidR="007C2369">
        <w:t xml:space="preserve"> of known proportions</w:t>
      </w:r>
      <w:r w:rsidR="00265B27">
        <w:t xml:space="preserve"> </w:t>
      </w:r>
      <w:r w:rsidR="007C2369">
        <w:t xml:space="preserve">was </w:t>
      </w:r>
      <w:r w:rsidR="00265B27">
        <w:t>attached to</w:t>
      </w:r>
      <w:r w:rsidR="00256C3C">
        <w:t xml:space="preserve"> the miniature mobile car </w:t>
      </w:r>
      <w:r w:rsidR="007C2369">
        <w:t>acting as the</w:t>
      </w:r>
      <w:r w:rsidR="00256C3C">
        <w:t xml:space="preserve"> target </w:t>
      </w:r>
      <w:r w:rsidR="004146D3">
        <w:t>for</w:t>
      </w:r>
      <w:r w:rsidR="00256C3C">
        <w:t xml:space="preserve"> detection</w:t>
      </w:r>
      <w:r w:rsidR="00CD59EA">
        <w:t>.</w:t>
      </w:r>
      <w:r w:rsidR="00256C3C">
        <w:t xml:space="preserve"> </w:t>
      </w:r>
      <w:r w:rsidR="00256C3C" w:rsidRPr="00256C3C">
        <w:t>Martínez-Díaz</w:t>
      </w:r>
      <w:r w:rsidR="0093615D">
        <w:t xml:space="preserve"> </w:t>
      </w:r>
      <w:r w:rsidR="00CD59EA">
        <w:t xml:space="preserve">documents use of </w:t>
      </w:r>
      <w:r w:rsidR="0093615D">
        <w:t>a pre-</w:t>
      </w:r>
      <w:r w:rsidR="00256C3C">
        <w:t xml:space="preserve">trained region-based CNN </w:t>
      </w:r>
      <w:r w:rsidR="00B43CF7">
        <w:t xml:space="preserve">which was </w:t>
      </w:r>
      <w:r w:rsidR="00CD59EA">
        <w:t>trained on</w:t>
      </w:r>
      <w:r w:rsidR="00256C3C">
        <w:t xml:space="preserve"> 105 images </w:t>
      </w:r>
      <w:r w:rsidR="00CD59EA">
        <w:t>of the target object</w:t>
      </w:r>
      <w:r w:rsidR="0093615D">
        <w:t>.</w:t>
      </w:r>
      <w:r w:rsidR="00D56E31">
        <w:t xml:space="preserve"> </w:t>
      </w:r>
      <w:r w:rsidR="00256C3C">
        <w:t>D</w:t>
      </w:r>
      <w:r w:rsidR="00D56E31">
        <w:t>ocument</w:t>
      </w:r>
      <w:r w:rsidR="00256C3C">
        <w:t>ation of</w:t>
      </w:r>
      <w:r w:rsidR="00D56E31">
        <w:t xml:space="preserve"> the results conclud</w:t>
      </w:r>
      <w:r w:rsidR="00256C3C">
        <w:t>ed</w:t>
      </w:r>
      <w:r w:rsidR="00D56E31">
        <w:t xml:space="preserve"> that </w:t>
      </w:r>
      <w:r w:rsidR="004820FB">
        <w:t>monocular depth performed similarly to stereo vision</w:t>
      </w:r>
      <w:r w:rsidR="0093615D">
        <w:t>.</w:t>
      </w:r>
    </w:p>
    <w:p w14:paraId="67128BD3" w14:textId="5A36AAFA" w:rsidR="00624A12" w:rsidRDefault="00B80496" w:rsidP="005E3954">
      <w:r>
        <w:lastRenderedPageBreak/>
        <w:t xml:space="preserve">Both approaches test the validity of using similar triangles geometry in order to implicitly map pixels to estimated distances from a single image within a collection of frames. </w:t>
      </w:r>
      <w:r w:rsidR="00B56E77">
        <w:t xml:space="preserve">Applications of this distance estimation method are </w:t>
      </w:r>
      <w:r w:rsidR="00185CDA">
        <w:t xml:space="preserve">also </w:t>
      </w:r>
      <w:r w:rsidR="00B56E77">
        <w:t xml:space="preserve">used in many other fields such as computer games </w:t>
      </w:r>
      <w:r w:rsidR="00B56E77">
        <w:fldChar w:fldCharType="begin" w:fldLock="1"/>
      </w:r>
      <w:r w:rsidR="00E51BB5">
        <w:instrText>ADDIN CSL_CITATION {"citationItems":[{"id":"ITEM-1","itemData":{"DOI":"10.1023/A:1026598000963","ISSN":"09205691","abstract":"We describe how 3D affine measurements may be computed from a single perspective view of a scene given only minimal geometric information determined from the image. This minimal information is typically the vanishing line of a reference plane, and a vanishing point for a direction not parallel to the plane. It is shown that affine scene structure may then be determined from the image, without knowledge of the camera's internal calibration (e.g. focal length), nor of the explicit relation between camera and world (pose). In particular, we show how to (i) compute the distance between planes parallel to the reference plane (up to a common scale factor); (ii) compute area and length ratios on any plane parallel to the reference plane; (iii) determine the camera's location. Simple geometric derivations are given for these results. We also develop an algebraic representation which unifies the three types of measurement and, amongst other advantages, permits a first order error propagation analysis to be performed, associating an uncertainty with each measurement. We demonstrate the technique for a variety of applications, including height measurements in forensic images and 3D graphical modelling from single images.","author":[{"dropping-particle":"","family":"Criminisi","given":"A.","non-dropping-particle":"","parse-names":false,"suffix":""},{"dropping-particle":"","family":"Reid","given":"I.","non-dropping-particle":"","parse-names":false,"suffix":""},{"dropping-particle":"","family":"Zisserman","given":"A.","non-dropping-particle":"","parse-names":false,"suffix":""}],"container-title":"International Journal of Computer Vision","id":"ITEM-1","issue":"2","issued":{"date-parts":[["2000","11"]]},"page":"123-148","publisher":"Springer","title":"Single view metrology","type":"article-journal","volume":"40"},"uris":["http://www.mendeley.com/documents/?uuid=2d1c2d0a-8dd7-3173-844e-ca47511a71c9"]}],"mendeley":{"formattedCitation":"[124]","plainTextFormattedCitation":"[124]","previouslyFormattedCitation":"[124]"},"properties":{"noteIndex":0},"schema":"https://github.com/citation-style-language/schema/raw/master/csl-citation.json"}</w:instrText>
      </w:r>
      <w:r w:rsidR="00B56E77">
        <w:fldChar w:fldCharType="separate"/>
      </w:r>
      <w:r w:rsidR="00CD3770" w:rsidRPr="00CD3770">
        <w:rPr>
          <w:noProof/>
        </w:rPr>
        <w:t>[124]</w:t>
      </w:r>
      <w:r w:rsidR="00B56E77">
        <w:fldChar w:fldCharType="end"/>
      </w:r>
      <w:r w:rsidR="00B56E77">
        <w:t xml:space="preserve"> and robotics </w:t>
      </w:r>
      <w:r w:rsidR="00B56E77">
        <w:fldChar w:fldCharType="begin" w:fldLock="1"/>
      </w:r>
      <w:r w:rsidR="00E51BB5">
        <w:instrText>ADDIN CSL_CITATION {"citationItems":[{"id":"ITEM-1","itemData":{"DOI":"10.1088/1757-899x/1034/1/012109","ISSN":"1757-8981","abstract":"Regaining depth information of objects from two-dimensional images is one of the fundamental issues and essential thing in the field of machine vision. There is a depth estimation method using non-inclined with forward movements that was already presented with feature extraction of image processing based on one direction only. This study proposes a depth estimation approach based on forward and backward movement with non-inclined and inclined orientations. Binary threshold will be used in this study to replace feature extraction. The study can approximate the most effective depth estimation using forward and backward movement in frame of non-inclined and inclined orientations. The images captured by an un-calibrated ordinary monocular camera mounted at the end effector of a robot arm. In this approach, the first image is captured and then the camera parameters remain unchanged. The second image is acquired after moving a distance d along the optical axis. Then image segmentation and binary threshold are implemented on the two images separately, and the numbers of black pixels in the images are counted. The experiments were carried out by simulations using webot software and python programming code. The results showed that the second position of the camera 0.1 meter from its first position demonstrated the best estimation performance, both for non-inclined and inclined movements, while the 0.01 meter distance resulted in the greatest error.","author":[{"dropping-particle":"","family":"Alamsyah","given":"Fikrul Akbar","non-dropping-particle":"","parse-names":false,"suffix":""},{"dropping-particle":"","family":"Cheng","given":"Chi-Cheng","non-dropping-particle":"","parse-names":false,"suffix":""}],"container-title":"IOP Conference Series: Materials Science and Engineering","id":"ITEM-1","issue":"1","issued":{"date-parts":[["2021"]]},"page":"012109","title":"Depth estimation for a robotic arm based on monocular images","type":"article-journal","volume":"1034"},"uris":["http://www.mendeley.com/documents/?uuid=fe3c6ecd-f749-37c5-ad8c-f6892764c714"]}],"mendeley":{"formattedCitation":"[125]","plainTextFormattedCitation":"[125]","previouslyFormattedCitation":"[125]"},"properties":{"noteIndex":0},"schema":"https://github.com/citation-style-language/schema/raw/master/csl-citation.json"}</w:instrText>
      </w:r>
      <w:r w:rsidR="00B56E77">
        <w:fldChar w:fldCharType="separate"/>
      </w:r>
      <w:r w:rsidR="00CD3770" w:rsidRPr="00CD3770">
        <w:rPr>
          <w:noProof/>
        </w:rPr>
        <w:t>[125]</w:t>
      </w:r>
      <w:r w:rsidR="00B56E77">
        <w:fldChar w:fldCharType="end"/>
      </w:r>
      <w:r w:rsidR="00B56E77">
        <w:t>.</w:t>
      </w:r>
    </w:p>
    <w:p w14:paraId="26C47FFF" w14:textId="0E2DB5F0" w:rsidR="00B56E77" w:rsidRPr="005E3954" w:rsidRDefault="00B56E77" w:rsidP="005E3954">
      <w:r>
        <w:t xml:space="preserve">Similar </w:t>
      </w:r>
      <w:r w:rsidR="00D03FCB">
        <w:t>to the work of</w:t>
      </w:r>
      <w:r>
        <w:t xml:space="preserve"> Pratama et a</w:t>
      </w:r>
      <w:r w:rsidR="00D03FCB">
        <w:t>l, Mustamin also studied estimation</w:t>
      </w:r>
      <w:r w:rsidR="004470ED">
        <w:t xml:space="preserve"> of distance</w:t>
      </w:r>
      <w:r w:rsidR="00D03FCB">
        <w:t xml:space="preserve"> to develop a warning system in an effort to aid safe driving and avoid collisions </w:t>
      </w:r>
      <w:r w:rsidR="00D03FCB">
        <w:fldChar w:fldCharType="begin" w:fldLock="1"/>
      </w:r>
      <w:r w:rsidR="00E51BB5">
        <w:instrText>ADDIN CSL_CITATION {"citationItems":[{"id":"ITEM-1","itemData":{"DOI":"10.1109/ISEMANTIC.2017.8251840","ISBN":"9781538630853","abstract":"This study aims to design a distance warning system to help drive safely and avoid collisions. The system design is made in two stages, i.e. detecting vehicles and estimating the detected vehicles distance. The method used to detect vehicles is Haar method and HOG method. Whereas, the method used to estimate distance is Width-based method. The result showed that Haar method was better in detecting vehicles with the average of TPR by 75%. Based on the result of distance estimation, the value MSE (Mean Squared Error) obtained was 0.333 for van type vehicle.","author":[{"dropping-particle":"","family":"Mustamin","given":"Nurul Fathanah","non-dropping-particle":"","parse-names":false,"suffix":""}],"container-title":"Proceedings - 2017 International Seminar on Application for Technology of Information and Communication: Empowering Technology for a Better Human Life, iSemantic 2017","id":"ITEM-1","issued":{"date-parts":[["2017","7","1"]]},"page":"38-41","publisher":"Institute of Electrical and Electronics Engineers Inc.","title":"Relative distance measurement between moving vehicles for manless driving","type":"paper-conference","volume":"2018-Janua"},"uris":["http://www.mendeley.com/documents/?uuid=8cd4f58d-d74c-37de-87fd-564efce3b1ec"]}],"mendeley":{"formattedCitation":"[126]","plainTextFormattedCitation":"[126]","previouslyFormattedCitation":"[126]"},"properties":{"noteIndex":0},"schema":"https://github.com/citation-style-language/schema/raw/master/csl-citation.json"}</w:instrText>
      </w:r>
      <w:r w:rsidR="00D03FCB">
        <w:fldChar w:fldCharType="separate"/>
      </w:r>
      <w:r w:rsidR="00CD3770" w:rsidRPr="00CD3770">
        <w:rPr>
          <w:noProof/>
        </w:rPr>
        <w:t>[126]</w:t>
      </w:r>
      <w:r w:rsidR="00D03FCB">
        <w:fldChar w:fldCharType="end"/>
      </w:r>
      <w:r w:rsidR="00D03FCB">
        <w:t xml:space="preserve">. Both </w:t>
      </w:r>
      <w:r w:rsidR="00855A00">
        <w:t>works</w:t>
      </w:r>
      <w:r w:rsidR="00D03FCB">
        <w:t xml:space="preserve"> use the same methods to classify </w:t>
      </w:r>
      <w:r w:rsidR="00322E37">
        <w:t xml:space="preserve">and detect </w:t>
      </w:r>
      <w:r w:rsidR="00D03FCB">
        <w:t>vehicles</w:t>
      </w:r>
      <w:r w:rsidR="00855A00">
        <w:t>.</w:t>
      </w:r>
      <w:r w:rsidR="009E44E8">
        <w:t xml:space="preserve"> Mustamin also documents success of using similar triangles as a technique for distance estimation</w:t>
      </w:r>
      <w:r w:rsidR="00AB78B1">
        <w:t xml:space="preserve"> </w:t>
      </w:r>
      <w:r w:rsidR="009E44E8">
        <w:t>concluding that the results proved similar triangles be</w:t>
      </w:r>
      <w:r w:rsidR="00855A00">
        <w:t>ing a low-cost solution to for performing</w:t>
      </w:r>
      <w:r w:rsidR="009E44E8">
        <w:t xml:space="preserve"> distance estimation for a warning system that promotes safe driving.</w:t>
      </w:r>
    </w:p>
    <w:p w14:paraId="390CA40C" w14:textId="278ED623" w:rsidR="008C460A" w:rsidRDefault="008C460A" w:rsidP="008C460A">
      <w:pPr>
        <w:pStyle w:val="Heading2"/>
      </w:pPr>
      <w:bookmarkStart w:id="116" w:name="_Toc113475827"/>
      <w:r>
        <w:t>2.6. Conclusion</w:t>
      </w:r>
      <w:bookmarkEnd w:id="116"/>
    </w:p>
    <w:p w14:paraId="3CA77ED0" w14:textId="087CF1A9" w:rsidR="008C460A" w:rsidRDefault="008C460A" w:rsidP="008C460A">
      <w:r>
        <w:t xml:space="preserve">Examining current </w:t>
      </w:r>
      <w:r w:rsidR="00CC406C">
        <w:t>research</w:t>
      </w:r>
      <w:r>
        <w:t xml:space="preserve"> from the available literature provides fundamental knowledge of core concepts applicable to vision related tasks and deep learning, gaining a wider understanding of the field. From the related works a clear perspective shows a potential paradigm shift towards automated solutions to gain </w:t>
      </w:r>
      <w:r w:rsidR="0025281F">
        <w:t xml:space="preserve">synthetic </w:t>
      </w:r>
      <w:r>
        <w:t>data for vision related tasks</w:t>
      </w:r>
      <w:r w:rsidR="0025281F">
        <w:t>,</w:t>
      </w:r>
      <w:r>
        <w:t xml:space="preserve"> </w:t>
      </w:r>
      <w:r w:rsidR="0025281F">
        <w:t>deducing</w:t>
      </w:r>
      <w:r>
        <w:t xml:space="preserve"> a trend which should grow with the progression of modern computer graphics. The viability of synthetic data shows good promise for potentially novel solutions regarding data collection with research showing interest towards its usefulness in the field.</w:t>
      </w:r>
    </w:p>
    <w:p w14:paraId="3C4F978B" w14:textId="538D419F" w:rsidR="00246669" w:rsidRDefault="00246669" w:rsidP="008C460A">
      <w:r>
        <w:t>Research of object detection shows major progress towards the maturity of detection algorithms, moreover the increase in efficiently detecting objects on lower-end hardware displays the potential for inexpensive hardware performing the task of object detection.</w:t>
      </w:r>
    </w:p>
    <w:p w14:paraId="0C0AF3BA" w14:textId="7C6E9E77" w:rsidR="00D21E90" w:rsidRPr="009C27BA" w:rsidRDefault="00F21817" w:rsidP="008C460A">
      <w:r>
        <w:t>Distance estimation shows multiple works using similar triangles as a method to approximate the distance between objects. The drawbacks of knowing geometric quantities up-front hinders its application to general use but results show great success in the methods accuracy. With low-cost hardware, and minimum resources, similar triangles can perform very well to approximate distances</w:t>
      </w:r>
      <w:r w:rsidR="00804540">
        <w:t xml:space="preserve">, </w:t>
      </w:r>
      <w:r>
        <w:t>providing a compact and reliable method as opposed to more robust and complex configurations such as stereo vision.</w:t>
      </w:r>
    </w:p>
    <w:p w14:paraId="2DB9C88B" w14:textId="4E3B58CB" w:rsidR="008C460A" w:rsidRDefault="00050F7A" w:rsidP="00050F7A">
      <w:pPr>
        <w:pStyle w:val="Heading1"/>
      </w:pPr>
      <w:bookmarkStart w:id="117" w:name="_Toc113475828"/>
      <w:r>
        <w:t>3. Methodologies</w:t>
      </w:r>
      <w:bookmarkEnd w:id="117"/>
    </w:p>
    <w:p w14:paraId="55CA4B5F" w14:textId="32940B3C" w:rsidR="00050F7A" w:rsidRDefault="00050F7A" w:rsidP="00050F7A">
      <w:pPr>
        <w:pStyle w:val="Heading2"/>
      </w:pPr>
      <w:bookmarkStart w:id="118" w:name="_Ref112194035"/>
      <w:bookmarkStart w:id="119" w:name="_Toc113475829"/>
      <w:r>
        <w:t>3.1. Research Methodology</w:t>
      </w:r>
      <w:bookmarkEnd w:id="118"/>
      <w:bookmarkEnd w:id="119"/>
    </w:p>
    <w:p w14:paraId="323D833E" w14:textId="41C2E7C9" w:rsidR="00050F7A" w:rsidRDefault="00050F7A" w:rsidP="00050F7A">
      <w:r>
        <w:t xml:space="preserve">With </w:t>
      </w:r>
      <w:r w:rsidR="00684D71">
        <w:t xml:space="preserve">one of the deliverables </w:t>
      </w:r>
      <w:r>
        <w:t>of the project being the development of a solution towards achieving a high-quality synthetic dataset, decisions towards other research and development avenues have been heavily constrained. The application of artificial intelligence will rely on transfer learning as a means of avoiding the construction of a self-designed neural network in order to reach the projects aim. Research was conducted as part of the review of literature to provide background knowledge on the concepts required to fulfil the projects’ goal and a mix of technologies have been applied in order to develop a novel solution towards the collection of data</w:t>
      </w:r>
      <w:r w:rsidR="00182207">
        <w:t xml:space="preserve"> which satisfies the agenda of the project</w:t>
      </w:r>
      <w:r>
        <w:t>.</w:t>
      </w:r>
    </w:p>
    <w:p w14:paraId="5033C1FD" w14:textId="0ACDFA65" w:rsidR="00050F7A" w:rsidRPr="006F5B90" w:rsidRDefault="00050F7A" w:rsidP="00050F7A">
      <w:r>
        <w:t>As the use of synthetic data is still a relatively recent approach in terms of training deep learning models, heavy reliance on the quality of data will impact</w:t>
      </w:r>
      <w:r w:rsidR="00040846">
        <w:t xml:space="preserve"> how well</w:t>
      </w:r>
      <w:r>
        <w:t xml:space="preserve"> </w:t>
      </w:r>
      <w:r w:rsidR="00040846">
        <w:t xml:space="preserve">the </w:t>
      </w:r>
      <w:r>
        <w:t>detection</w:t>
      </w:r>
      <w:r w:rsidR="00040846">
        <w:t xml:space="preserve"> model generalizes to real-world examples</w:t>
      </w:r>
      <w:r w:rsidR="006806B3">
        <w:t>. Furthermore, research of related works shows great success in distance estimation with similar triangles, evaluation of distance approximation</w:t>
      </w:r>
      <w:r w:rsidR="004A6DD3">
        <w:t xml:space="preserve"> results</w:t>
      </w:r>
      <w:r w:rsidR="006806B3">
        <w:t xml:space="preserve"> is discussed in </w:t>
      </w:r>
      <w:r w:rsidR="006806B3">
        <w:fldChar w:fldCharType="begin"/>
      </w:r>
      <w:r w:rsidR="006806B3">
        <w:instrText xml:space="preserve"> REF _Ref112336922 \h </w:instrText>
      </w:r>
      <w:r w:rsidR="006806B3">
        <w:fldChar w:fldCharType="separate"/>
      </w:r>
      <w:r w:rsidR="006806B3">
        <w:t>3.2.5.2. Distance Approximation Performance Measurements</w:t>
      </w:r>
      <w:r w:rsidR="006806B3">
        <w:fldChar w:fldCharType="end"/>
      </w:r>
      <w:r>
        <w:t>.</w:t>
      </w:r>
    </w:p>
    <w:p w14:paraId="747FC134" w14:textId="1745044B" w:rsidR="00050F7A" w:rsidRDefault="00050F7A" w:rsidP="00050F7A">
      <w:pPr>
        <w:pStyle w:val="Heading3"/>
      </w:pPr>
      <w:bookmarkStart w:id="120" w:name="_Toc113475830"/>
      <w:r>
        <w:lastRenderedPageBreak/>
        <w:t>3.1.1. Philosophy</w:t>
      </w:r>
      <w:bookmarkEnd w:id="120"/>
    </w:p>
    <w:p w14:paraId="14F48193" w14:textId="030CCE2A" w:rsidR="00050F7A" w:rsidRDefault="00050F7A" w:rsidP="00050F7A">
      <w:r>
        <w:t>As th</w:t>
      </w:r>
      <w:r w:rsidR="004668CB">
        <w:t>e</w:t>
      </w:r>
      <w:r>
        <w:t xml:space="preserve"> project consists of multiple parts with the desired goal of delivering a trained model capable of detecting </w:t>
      </w:r>
      <w:r w:rsidR="004668CB">
        <w:t xml:space="preserve">real-world </w:t>
      </w:r>
      <w:r>
        <w:t>objects, research showed the accepted and practiced metrics to observe model performance (see</w:t>
      </w:r>
      <w:r w:rsidR="00AE3F07">
        <w:t xml:space="preserve"> </w:t>
      </w:r>
      <w:r w:rsidR="00AE3F07">
        <w:fldChar w:fldCharType="begin"/>
      </w:r>
      <w:r w:rsidR="00AE3F07">
        <w:instrText xml:space="preserve"> REF _Ref112177966 \h </w:instrText>
      </w:r>
      <w:r w:rsidR="00AE3F07">
        <w:fldChar w:fldCharType="separate"/>
      </w:r>
      <w:r w:rsidR="00AE3F07">
        <w:t>2.2.3. Measuring Performance</w:t>
      </w:r>
      <w:r w:rsidR="00AE3F07">
        <w:fldChar w:fldCharType="end"/>
      </w:r>
      <w:r>
        <w:t>). Furthermore, the application of distance approximation provides quantitative data with little debate towards its subjectiveness, observing all data delivered by each part of the project as quantifiable. With this in mind, following common practice aligned with the</w:t>
      </w:r>
      <w:r w:rsidR="00576265">
        <w:t xml:space="preserve"> methods of</w:t>
      </w:r>
      <w:r>
        <w:t xml:space="preserve"> research</w:t>
      </w:r>
      <w:r w:rsidR="001E1551">
        <w:t xml:space="preserve"> work</w:t>
      </w:r>
      <w:r>
        <w:t xml:space="preserve"> discussed in </w:t>
      </w:r>
      <w:r w:rsidR="00AE3F07">
        <w:fldChar w:fldCharType="begin"/>
      </w:r>
      <w:r w:rsidR="00AE3F07">
        <w:instrText xml:space="preserve"> REF _Ref112179264 \h </w:instrText>
      </w:r>
      <w:r w:rsidR="00AE3F07">
        <w:fldChar w:fldCharType="separate"/>
      </w:r>
      <w:r w:rsidR="00AE3F07">
        <w:t>2.5. Related Works</w:t>
      </w:r>
      <w:r w:rsidR="00AE3F07">
        <w:fldChar w:fldCharType="end"/>
      </w:r>
      <w:r w:rsidR="00AE3F07">
        <w:t xml:space="preserve"> </w:t>
      </w:r>
      <w:r>
        <w:t>a positivist philosophy can be appropriately applied to the project.</w:t>
      </w:r>
    </w:p>
    <w:p w14:paraId="031B945C" w14:textId="593B54FD" w:rsidR="00050F7A" w:rsidRPr="000A1D60" w:rsidRDefault="00050F7A" w:rsidP="00050F7A">
      <w:r>
        <w:t xml:space="preserve">Considerations towards applying a phenomenological outlook to the project was overruled due to concrete metrics providing more factual information in contrast to suggestive reasoning of the project’s </w:t>
      </w:r>
      <w:r w:rsidR="00C53236">
        <w:t>outcome</w:t>
      </w:r>
      <w:r>
        <w:t>.</w:t>
      </w:r>
    </w:p>
    <w:p w14:paraId="378154F6" w14:textId="798F3DE1" w:rsidR="00050F7A" w:rsidRDefault="00050F7A" w:rsidP="00050F7A">
      <w:pPr>
        <w:pStyle w:val="Heading3"/>
      </w:pPr>
      <w:bookmarkStart w:id="121" w:name="_Ref113190406"/>
      <w:bookmarkStart w:id="122" w:name="_Toc113475831"/>
      <w:r>
        <w:t>3.1.2. Approach</w:t>
      </w:r>
      <w:bookmarkEnd w:id="121"/>
      <w:bookmarkEnd w:id="122"/>
    </w:p>
    <w:p w14:paraId="029EAF26" w14:textId="248AC9DC" w:rsidR="00703F9B" w:rsidRDefault="00050F7A" w:rsidP="00050F7A">
      <w:r>
        <w:t xml:space="preserve">At the early stages of the projects inception the context of detecting humans in large bodies of water alongside the approximation of their distance remained a constant concept which led to multiple initiatives. Through preliminary tests and sandboxing, a proactive approach driven by research of literature sparked curiosity towards leveraging </w:t>
      </w:r>
      <w:r w:rsidR="001776F5">
        <w:t>synthetic data and its effects on model performance</w:t>
      </w:r>
      <w:r w:rsidR="00767351">
        <w:t xml:space="preserve"> and generalization</w:t>
      </w:r>
      <w:r>
        <w:t>.</w:t>
      </w:r>
      <w:r w:rsidR="001776F5">
        <w:t xml:space="preserve"> </w:t>
      </w:r>
      <w:r w:rsidR="00703F9B">
        <w:t xml:space="preserve">Further </w:t>
      </w:r>
      <w:r>
        <w:t xml:space="preserve">research of synthetic data </w:t>
      </w:r>
      <w:r w:rsidR="001776F5">
        <w:t>revealed other recent works of interests confirming its early adoption in various other fields such as robotics.</w:t>
      </w:r>
    </w:p>
    <w:p w14:paraId="3B71A4F6" w14:textId="128BC4CD" w:rsidR="00050F7A" w:rsidRDefault="00AE335B" w:rsidP="00050F7A">
      <w:r>
        <w:t>Both research</w:t>
      </w:r>
      <w:r w:rsidR="00050F7A">
        <w:t xml:space="preserve"> outcomes</w:t>
      </w:r>
      <w:r>
        <w:t xml:space="preserve"> of these areas</w:t>
      </w:r>
      <w:r w:rsidR="00050F7A">
        <w:t xml:space="preserve"> naturally provoked the development of </w:t>
      </w:r>
      <w:r w:rsidR="00A93229">
        <w:t>a</w:t>
      </w:r>
      <w:r w:rsidR="00050F7A">
        <w:t xml:space="preserve"> hypothesis and as a result marked a definitive approach of deductivism with the reassurance of aligning similar approaches found in research of literature. The application of a deductive approach also permitted the ability to measure concepts quantitatively verifying the philosophical stance of positivism.</w:t>
      </w:r>
    </w:p>
    <w:p w14:paraId="11D23FBF" w14:textId="6756623D" w:rsidR="00050F7A" w:rsidRDefault="00050F7A" w:rsidP="00050F7A">
      <w:r>
        <w:t xml:space="preserve">The formation of </w:t>
      </w:r>
      <w:r w:rsidR="00BD487B">
        <w:t>a</w:t>
      </w:r>
      <w:r>
        <w:t xml:space="preserve"> hypothes</w:t>
      </w:r>
      <w:r w:rsidR="00BD487B">
        <w:t>i</w:t>
      </w:r>
      <w:r>
        <w:t>s guided by research of available literature and preliminary tests was refined overtime</w:t>
      </w:r>
      <w:r w:rsidR="00D757EE">
        <w:t xml:space="preserve"> </w:t>
      </w:r>
      <w:r w:rsidR="001C2BF5">
        <w:t>coming to the conclusion that</w:t>
      </w:r>
      <w:r>
        <w:t>:</w:t>
      </w:r>
    </w:p>
    <w:p w14:paraId="6675DE94" w14:textId="507F734F" w:rsidR="000366A6" w:rsidRDefault="000366A6" w:rsidP="00050F7A">
      <w:pPr>
        <w:rPr>
          <w:i/>
          <w:iCs/>
        </w:rPr>
      </w:pPr>
      <w:r>
        <w:rPr>
          <w:i/>
          <w:iCs/>
        </w:rPr>
        <w:t>“</w:t>
      </w:r>
      <w:r w:rsidR="00D07348">
        <w:rPr>
          <w:i/>
          <w:iCs/>
        </w:rPr>
        <w:t>N</w:t>
      </w:r>
      <w:r w:rsidR="001776F5">
        <w:rPr>
          <w:i/>
          <w:iCs/>
        </w:rPr>
        <w:t>eural network</w:t>
      </w:r>
      <w:r w:rsidR="00D07348">
        <w:rPr>
          <w:i/>
          <w:iCs/>
        </w:rPr>
        <w:t xml:space="preserve">s trained explicitly on synthetic data have the </w:t>
      </w:r>
      <w:r w:rsidR="005A508A">
        <w:rPr>
          <w:i/>
          <w:iCs/>
        </w:rPr>
        <w:t>ability</w:t>
      </w:r>
      <w:r w:rsidR="00D07348">
        <w:rPr>
          <w:i/>
          <w:iCs/>
        </w:rPr>
        <w:t xml:space="preserve"> to transfer to real world examples </w:t>
      </w:r>
      <w:r w:rsidR="001C2BF5">
        <w:rPr>
          <w:i/>
          <w:iCs/>
        </w:rPr>
        <w:t>for</w:t>
      </w:r>
      <w:r w:rsidR="00D07348">
        <w:rPr>
          <w:i/>
          <w:iCs/>
        </w:rPr>
        <w:t xml:space="preserve"> reliable detection, </w:t>
      </w:r>
      <w:r w:rsidR="005A508A">
        <w:rPr>
          <w:i/>
          <w:iCs/>
        </w:rPr>
        <w:t>resulting in a single image suitable for</w:t>
      </w:r>
      <w:r w:rsidR="00917773">
        <w:rPr>
          <w:i/>
          <w:iCs/>
        </w:rPr>
        <w:t xml:space="preserve"> the task of</w:t>
      </w:r>
      <w:r w:rsidR="005A508A">
        <w:rPr>
          <w:i/>
          <w:iCs/>
        </w:rPr>
        <w:t xml:space="preserve"> monocular depth estimation</w:t>
      </w:r>
      <w:r>
        <w:rPr>
          <w:i/>
          <w:iCs/>
        </w:rPr>
        <w:t>”</w:t>
      </w:r>
    </w:p>
    <w:p w14:paraId="7A1D2C9C" w14:textId="309728E8" w:rsidR="00050F7A" w:rsidRDefault="00050F7A" w:rsidP="00050F7A">
      <w:r>
        <w:t xml:space="preserve">Overall, </w:t>
      </w:r>
      <w:r w:rsidR="006313D8">
        <w:t>the</w:t>
      </w:r>
      <w:r>
        <w:t xml:space="preserve"> hypothes</w:t>
      </w:r>
      <w:r w:rsidR="006313D8">
        <w:t>is</w:t>
      </w:r>
      <w:r>
        <w:t xml:space="preserve"> aim</w:t>
      </w:r>
      <w:r w:rsidR="006313D8">
        <w:t>s</w:t>
      </w:r>
      <w:r>
        <w:t xml:space="preserve"> to test the success of training a deep learning model using synthetic data, </w:t>
      </w:r>
      <w:r w:rsidR="007B143E">
        <w:t xml:space="preserve">with further testing of </w:t>
      </w:r>
      <w:r w:rsidR="000E2159">
        <w:t>estimating the distance of</w:t>
      </w:r>
      <w:r w:rsidR="007B143E">
        <w:t xml:space="preserve"> a subject from a single image. </w:t>
      </w:r>
      <w:r w:rsidR="006313D8">
        <w:t>The</w:t>
      </w:r>
      <w:r>
        <w:t xml:space="preserve"> hypothes</w:t>
      </w:r>
      <w:r w:rsidR="006313D8">
        <w:t>i</w:t>
      </w:r>
      <w:r>
        <w:t>s require</w:t>
      </w:r>
      <w:r w:rsidR="006313D8">
        <w:t>s</w:t>
      </w:r>
      <w:r>
        <w:t xml:space="preserve"> development </w:t>
      </w:r>
      <w:r w:rsidR="00D757EE">
        <w:t xml:space="preserve">of </w:t>
      </w:r>
      <w:r w:rsidR="007B143E">
        <w:t xml:space="preserve">two </w:t>
      </w:r>
      <w:r>
        <w:t>solution</w:t>
      </w:r>
      <w:r w:rsidR="007B143E">
        <w:t>s</w:t>
      </w:r>
      <w:r w:rsidR="00D757EE">
        <w:t xml:space="preserve"> </w:t>
      </w:r>
      <w:r w:rsidR="007B143E">
        <w:t xml:space="preserve">with one </w:t>
      </w:r>
      <w:r w:rsidR="00D757EE">
        <w:t>impleme</w:t>
      </w:r>
      <w:r w:rsidR="007B143E">
        <w:t>nting</w:t>
      </w:r>
      <w:r>
        <w:t xml:space="preserve"> a modern pipeline to capture synthetic data for model training, and </w:t>
      </w:r>
      <w:r w:rsidR="007B143E">
        <w:t xml:space="preserve">the second being the </w:t>
      </w:r>
      <w:r>
        <w:t>implementation of distance approximation</w:t>
      </w:r>
      <w:r w:rsidR="00C821A7">
        <w:t xml:space="preserve"> with minor field work</w:t>
      </w:r>
      <w:r w:rsidR="007B143E">
        <w:t xml:space="preserve"> for data collection </w:t>
      </w:r>
      <w:r w:rsidR="00767351">
        <w:t>obtaining ground truth</w:t>
      </w:r>
      <w:r>
        <w:t>.</w:t>
      </w:r>
    </w:p>
    <w:p w14:paraId="0745E85D" w14:textId="53137218" w:rsidR="00050F7A" w:rsidRDefault="00050F7A" w:rsidP="00050F7A">
      <w:pPr>
        <w:pStyle w:val="Heading3"/>
      </w:pPr>
      <w:bookmarkStart w:id="123" w:name="_Toc113475832"/>
      <w:r>
        <w:t>3.1.3. Strategies</w:t>
      </w:r>
      <w:bookmarkEnd w:id="123"/>
    </w:p>
    <w:p w14:paraId="1BD9951B" w14:textId="77777777" w:rsidR="00050F7A" w:rsidRDefault="00050F7A" w:rsidP="00050F7A">
      <w:r>
        <w:t>To define and encapsulate the relevant deliverables, two strategies together form the expected outcomes of the project:</w:t>
      </w:r>
    </w:p>
    <w:p w14:paraId="0539FDBC" w14:textId="2D95885B" w:rsidR="00050F7A" w:rsidRDefault="00050F7A" w:rsidP="00050F7A">
      <w:pPr>
        <w:pStyle w:val="ListParagraph"/>
        <w:numPr>
          <w:ilvl w:val="0"/>
          <w:numId w:val="2"/>
        </w:numPr>
      </w:pPr>
      <w:r>
        <w:t xml:space="preserve">Software Development – The intended software will provide a working solution which together forms the apparatus for testing </w:t>
      </w:r>
      <w:r w:rsidR="00ED7EAE">
        <w:t>both</w:t>
      </w:r>
      <w:r>
        <w:t xml:space="preserve"> </w:t>
      </w:r>
      <w:r w:rsidR="00E71D89">
        <w:t>hypotheses</w:t>
      </w:r>
      <w:r>
        <w:t>.</w:t>
      </w:r>
    </w:p>
    <w:p w14:paraId="1CC7CF5E" w14:textId="77777777" w:rsidR="00050F7A" w:rsidRDefault="00050F7A" w:rsidP="00050F7A">
      <w:pPr>
        <w:pStyle w:val="ListParagraph"/>
        <w:numPr>
          <w:ilvl w:val="0"/>
          <w:numId w:val="2"/>
        </w:numPr>
      </w:pPr>
      <w:r>
        <w:t>Document Review – The recording of any and all background research will accumulate the baseline of knowledge required, providing a repository of relevant works pertaining to the project aim.</w:t>
      </w:r>
    </w:p>
    <w:p w14:paraId="2C0CDA63" w14:textId="073182A8" w:rsidR="00050F7A" w:rsidRDefault="00050F7A" w:rsidP="00050F7A">
      <w:pPr>
        <w:pStyle w:val="Heading2"/>
      </w:pPr>
      <w:bookmarkStart w:id="124" w:name="_Toc113475833"/>
      <w:r>
        <w:lastRenderedPageBreak/>
        <w:t>3.2. Project</w:t>
      </w:r>
      <w:r w:rsidR="00ED4436">
        <w:t xml:space="preserve"> Management</w:t>
      </w:r>
      <w:bookmarkEnd w:id="124"/>
    </w:p>
    <w:p w14:paraId="2CFA3312" w14:textId="73F2F272" w:rsidR="00050F7A" w:rsidRDefault="00050F7A" w:rsidP="00050F7A">
      <w:pPr>
        <w:pStyle w:val="Heading3"/>
      </w:pPr>
      <w:bookmarkStart w:id="125" w:name="_Toc113475834"/>
      <w:r>
        <w:t>3.2.1. Generalisability</w:t>
      </w:r>
      <w:bookmarkEnd w:id="125"/>
    </w:p>
    <w:p w14:paraId="4D639085" w14:textId="10ECE25F" w:rsidR="00050F7A" w:rsidRDefault="00D757EE" w:rsidP="00050F7A">
      <w:r>
        <w:t>T</w:t>
      </w:r>
      <w:r w:rsidR="00050F7A">
        <w:t xml:space="preserve">he goal of the project </w:t>
      </w:r>
      <w:r w:rsidR="000E2159">
        <w:t xml:space="preserve">has been considered </w:t>
      </w:r>
      <w:r>
        <w:t>as two separable</w:t>
      </w:r>
      <w:r w:rsidR="00050F7A">
        <w:t xml:space="preserve"> parts, object detection and distance approximation</w:t>
      </w:r>
      <w:r>
        <w:t>.</w:t>
      </w:r>
      <w:r w:rsidR="00050F7A">
        <w:t xml:space="preserve"> </w:t>
      </w:r>
      <w:r>
        <w:t>T</w:t>
      </w:r>
      <w:r w:rsidR="00050F7A">
        <w:t>he capabilities of both systems have applications to multiple areas</w:t>
      </w:r>
      <w:r w:rsidR="00F134CD">
        <w:t>, with the project focusing on the use case of potential improvement to lifeguard supervision</w:t>
      </w:r>
      <w:r w:rsidR="00050F7A">
        <w:t>. Distance approximation is a well-research field, coupled with existing work and background knowledge of the area a common observation is apparent. Most typical configurations for distance estimation rely on expensive hardware, especially where stereo vision is concerned.</w:t>
      </w:r>
    </w:p>
    <w:p w14:paraId="7FAC0B1D" w14:textId="705873E8" w:rsidR="00050F7A" w:rsidRDefault="00050F7A" w:rsidP="00050F7A">
      <w:r>
        <w:t xml:space="preserve">The main goal of distance approximation regarding the project’s implementation is to arrive at a simple solution without </w:t>
      </w:r>
      <w:r w:rsidR="00E421E1">
        <w:t>relying on</w:t>
      </w:r>
      <w:r>
        <w:t xml:space="preserve"> expensive hardware</w:t>
      </w:r>
      <w:r w:rsidR="00E421E1">
        <w:t xml:space="preserve"> configurations. The ability to calculate distance of detected objects fr</w:t>
      </w:r>
      <w:r w:rsidR="00486BE2">
        <w:t xml:space="preserve">om a single image </w:t>
      </w:r>
      <w:r w:rsidR="007704F8">
        <w:t>captured by a standard RGB camera</w:t>
      </w:r>
      <w:r w:rsidR="00E421E1">
        <w:t xml:space="preserve"> is the proposed scenario, where both detection and distance estimation are separately researched and evaluated</w:t>
      </w:r>
      <w:r>
        <w:t xml:space="preserve">. As </w:t>
      </w:r>
      <w:r w:rsidR="00E65D88">
        <w:t xml:space="preserve">the </w:t>
      </w:r>
      <w:r>
        <w:t>hypothesis constrains</w:t>
      </w:r>
      <w:r w:rsidR="00E65D88">
        <w:t xml:space="preserve"> the</w:t>
      </w:r>
      <w:r>
        <w:t xml:space="preserve"> testing of the task for distance approximation to a single image, generalization to other areas of research can be tested to explore its feasibility when applied to different contexts.</w:t>
      </w:r>
    </w:p>
    <w:p w14:paraId="06335EB6" w14:textId="56BDBBE7" w:rsidR="00050F7A" w:rsidRPr="004F5587" w:rsidRDefault="00050F7A" w:rsidP="00050F7A">
      <w:r>
        <w:t xml:space="preserve">Similarly, </w:t>
      </w:r>
      <w:r w:rsidR="00E65D88">
        <w:t>with the</w:t>
      </w:r>
      <w:r>
        <w:rPr>
          <w:i/>
          <w:iCs/>
        </w:rPr>
        <w:t xml:space="preserve"> </w:t>
      </w:r>
      <w:r>
        <w:t>aim</w:t>
      </w:r>
      <w:r w:rsidR="00E65D88">
        <w:t xml:space="preserve"> of </w:t>
      </w:r>
      <w:r>
        <w:t>develop</w:t>
      </w:r>
      <w:r w:rsidR="00E65D88">
        <w:t>ing</w:t>
      </w:r>
      <w:r>
        <w:t xml:space="preserve"> a suitable synthetic dataset for model training</w:t>
      </w:r>
      <w:r w:rsidR="00E65D88">
        <w:t xml:space="preserve">, the </w:t>
      </w:r>
      <w:r>
        <w:t xml:space="preserve">goal </w:t>
      </w:r>
      <w:r w:rsidR="00E65D88">
        <w:t>of</w:t>
      </w:r>
      <w:r>
        <w:t xml:space="preserve"> </w:t>
      </w:r>
      <w:r w:rsidR="00E65D88">
        <w:t>producing</w:t>
      </w:r>
      <w:r>
        <w:t xml:space="preserve"> a generic pipeline for data collection</w:t>
      </w:r>
      <w:r w:rsidR="00E65D88">
        <w:t xml:space="preserve"> is incredibl</w:t>
      </w:r>
      <w:r w:rsidR="00406907">
        <w:t>y</w:t>
      </w:r>
      <w:r w:rsidR="00E65D88">
        <w:t xml:space="preserve"> valuable to collecting data in the most automated way possible</w:t>
      </w:r>
      <w:r>
        <w:t xml:space="preserve">. This task is not constrained to explicit forms of synthetic data, with a well-developed pipeline capturing synthetic data of any type can provide an automated and inexpensive solution which expands to other </w:t>
      </w:r>
      <w:r w:rsidR="007A007B">
        <w:t>deep learning</w:t>
      </w:r>
      <w:r>
        <w:t xml:space="preserve"> tasks</w:t>
      </w:r>
      <w:r w:rsidR="007A007B">
        <w:t xml:space="preserve"> for the field of computer vision</w:t>
      </w:r>
      <w:r>
        <w:t>.</w:t>
      </w:r>
    </w:p>
    <w:p w14:paraId="4A4BFAE5" w14:textId="2F4B1360" w:rsidR="00050F7A" w:rsidRDefault="00050F7A" w:rsidP="00050F7A">
      <w:pPr>
        <w:pStyle w:val="Heading3"/>
      </w:pPr>
      <w:bookmarkStart w:id="126" w:name="_Toc113475835"/>
      <w:r>
        <w:t>3.2.2. Reliability</w:t>
      </w:r>
      <w:bookmarkEnd w:id="126"/>
    </w:p>
    <w:p w14:paraId="1B2B24C4" w14:textId="6126FEAE" w:rsidR="00050F7A" w:rsidRDefault="00050F7A" w:rsidP="00050F7A">
      <w:r>
        <w:t xml:space="preserve">Regarding the task of deep learning, many works quantify the evaluation of network performance whilst openly discussing network architecture. Where replication in constrained environments provides expected results, a level of ambiguity still exists due to the nature of deep learning algorithms. The variation of training deep learning algorithms on top of the potential pre-processing of data along with many other dynamics </w:t>
      </w:r>
      <w:r w:rsidR="00601879">
        <w:t xml:space="preserve">such as model tuning </w:t>
      </w:r>
      <w:r>
        <w:t>may impact the outcome of exact results.</w:t>
      </w:r>
      <w:r w:rsidR="00EB1E44">
        <w:t xml:space="preserve"> The project makes use of the MobilenetV2 model</w:t>
      </w:r>
      <w:r w:rsidR="003E41B0">
        <w:t xml:space="preserve"> </w:t>
      </w:r>
      <w:r w:rsidR="003E41B0">
        <w:fldChar w:fldCharType="begin" w:fldLock="1"/>
      </w:r>
      <w:r w:rsidR="00E51BB5">
        <w:instrText>ADDIN CSL_CITATION {"citationItems":[{"id":"ITEM-1","itemData":{"DOI":"10.1109/CVPR.2018.00474","ISBN":"9781538664209","ISSN":"10636919","abstract":"In this paper we describe a new mobile architecture, MobileNetV2, that improves the state of the art performance of mobile models on multiple tasks and benchmarks as well as across a spectrum of different model sizes. We also describe efficient ways of applying these mobile models to object detection in a novel framework we call SSDLite. Additionally, we demonstrate how to build mobile semantic segmentation models through a reduced form of DeepLabv3 which we call Mobile DeepLabv3. is based on an inverted residual structure where the shortcut connections are between the thin bottleneck layers. The intermediate expansion layer uses lightweight depthwise convolutions to filter features as a source of non-linearity. Additionally, we find that it is important to remove non-linearities in the narrow layers in order to maintain representational power. We demonstrate that this improves performance and provide an intuition that led to this design. Finally, our approach allows decoupling of the input/output domains from the expressiveness of the transformation, which provides a convenient framework for further analysis. We measure our performance on ImageNet [1] classification, COCO object detection [2], VOC image segmentation [3]. We evaluate the trade-offs between accuracy, and number of operations measured by multiply-adds (MAdd), as well as actual latency, and the number of parameters.","author":[{"dropping-particle":"","family":"Sandler","given":"Mark","non-dropping-particle":"","parse-names":false,"suffix":""},{"dropping-particle":"","family":"Howard","given":"Andrew","non-dropping-particle":"","parse-names":false,"suffix":""},{"dropping-particle":"","family":"Zhu","given":"Menglong","non-dropping-particle":"","parse-names":false,"suffix":""},{"dropping-particle":"","family":"Zhmoginov","given":"Andrey","non-dropping-particle":"","parse-names":false,"suffix":""},{"dropping-particle":"","family":"Chen","given":"Liang Chieh","non-dropping-particle":"","parse-names":false,"suffix":""}],"container-title":"Proceedings of the IEEE Computer Society Conference on Computer Vision and Pattern Recognition","id":"ITEM-1","issued":{"date-parts":[["2018","1","13"]]},"page":"4510-4520","publisher":"IEEE Computer Society","title":"MobileNetV2: Inverted Residuals and Linear Bottlenecks","type":"paper-conference"},"uris":["http://www.mendeley.com/documents/?uuid=708b1c9f-2a8d-3dd7-9888-034c7ba85821"]}],"mendeley":{"formattedCitation":"[127]","plainTextFormattedCitation":"[127]","previouslyFormattedCitation":"[127]"},"properties":{"noteIndex":0},"schema":"https://github.com/citation-style-language/schema/raw/master/csl-citation.json"}</w:instrText>
      </w:r>
      <w:r w:rsidR="003E41B0">
        <w:fldChar w:fldCharType="separate"/>
      </w:r>
      <w:r w:rsidR="00CD3770" w:rsidRPr="00CD3770">
        <w:rPr>
          <w:noProof/>
        </w:rPr>
        <w:t>[127]</w:t>
      </w:r>
      <w:r w:rsidR="003E41B0">
        <w:fldChar w:fldCharType="end"/>
      </w:r>
      <w:r w:rsidR="00EB1E44">
        <w:t>, designed to perform well on minimum specified hardware</w:t>
      </w:r>
      <w:r w:rsidR="001A09AA">
        <w:t xml:space="preserve"> to mimic the constraints of the detection and distance estimation system to the context of improving lifeguard supervision</w:t>
      </w:r>
      <w:r w:rsidR="00EB1E44">
        <w:t xml:space="preserve">. MobilenetV2 has a mAP score of 22.2 and was trained on the COCO dataset, the impact of using a pre-trained network is to have the potential for accelerated model performance in order to minimize the training process for good detection results that </w:t>
      </w:r>
      <w:r w:rsidR="003E41B0">
        <w:t>satisfied the projects aim.</w:t>
      </w:r>
      <w:r w:rsidR="00BB6110">
        <w:t xml:space="preserve"> Through training </w:t>
      </w:r>
      <w:r w:rsidR="00F928C6">
        <w:t>sessions,</w:t>
      </w:r>
      <w:r w:rsidR="00BB6110">
        <w:t xml:space="preserve"> the model weights will be freezed with the highest performing metrics being used for inference.</w:t>
      </w:r>
    </w:p>
    <w:p w14:paraId="720DF37A" w14:textId="2F7E95C8" w:rsidR="00135992" w:rsidRDefault="00050F7A" w:rsidP="00050F7A">
      <w:r>
        <w:t>The ability to freeze model weights</w:t>
      </w:r>
      <w:r w:rsidR="00A23D7C">
        <w:t xml:space="preserve"> after training</w:t>
      </w:r>
      <w:r>
        <w:t xml:space="preserve"> for</w:t>
      </w:r>
      <w:r w:rsidR="00A23D7C">
        <w:t xml:space="preserve"> the task of</w:t>
      </w:r>
      <w:r>
        <w:t xml:space="preserve"> inference provides reproducibility, where a snapshot can be captured to distil </w:t>
      </w:r>
      <w:r w:rsidR="00A23D7C">
        <w:t>the performance</w:t>
      </w:r>
      <w:r>
        <w:t xml:space="preserve"> of the model. With this technique, it is intended to serve as a reliable measure of</w:t>
      </w:r>
      <w:r w:rsidR="001A4E95">
        <w:t xml:space="preserve"> consistency where performance of the model can be captured legitimately</w:t>
      </w:r>
      <w:r>
        <w:t>. This provides a stable testbed for testing and evaluati</w:t>
      </w:r>
      <w:r w:rsidR="009646BA">
        <w:t>ng performance of detection</w:t>
      </w:r>
      <w:r>
        <w:t>.</w:t>
      </w:r>
      <w:r w:rsidR="000B0515">
        <w:t xml:space="preserve"> </w:t>
      </w:r>
    </w:p>
    <w:p w14:paraId="612E251B" w14:textId="5D2FB815" w:rsidR="00050F7A" w:rsidRDefault="00AE2DCB" w:rsidP="00050F7A">
      <w:r>
        <w:t xml:space="preserve">A sub-set of data has been captured through minor field work where ground truth labels along with raw images represents the data to be used for evaluation </w:t>
      </w:r>
      <w:r w:rsidR="002C5A4E">
        <w:t>of the applied technique of distance estimation</w:t>
      </w:r>
      <w:r>
        <w:t>. This sub-set of data will</w:t>
      </w:r>
      <w:r w:rsidR="000B0515">
        <w:t xml:space="preserve"> be utilized during</w:t>
      </w:r>
      <w:r w:rsidR="009B05E3">
        <w:t xml:space="preserve"> testing with a pre-trained Mask</w:t>
      </w:r>
      <w:r w:rsidR="005B0F8E">
        <w:t xml:space="preserve"> </w:t>
      </w:r>
      <w:r w:rsidR="009B05E3">
        <w:t>R</w:t>
      </w:r>
      <w:r w:rsidR="005B0F8E">
        <w:t>-</w:t>
      </w:r>
      <w:r w:rsidR="009B05E3">
        <w:t xml:space="preserve">CNN </w:t>
      </w:r>
      <w:r w:rsidR="00D52D17">
        <w:t>model</w:t>
      </w:r>
      <w:r w:rsidR="000B0515">
        <w:t xml:space="preserve"> </w:t>
      </w:r>
      <w:r>
        <w:t xml:space="preserve">in order </w:t>
      </w:r>
      <w:r w:rsidR="000B0515">
        <w:t>to perform</w:t>
      </w:r>
      <w:r w:rsidR="00BE700A">
        <w:t xml:space="preserve"> reliable and consistent</w:t>
      </w:r>
      <w:r w:rsidR="000B0515">
        <w:t xml:space="preserve"> </w:t>
      </w:r>
      <w:r>
        <w:t>tests</w:t>
      </w:r>
      <w:r w:rsidR="00BE700A">
        <w:t xml:space="preserve"> </w:t>
      </w:r>
      <w:r w:rsidR="009B05E3">
        <w:t>for</w:t>
      </w:r>
      <w:r w:rsidR="00BE700A">
        <w:t xml:space="preserve"> </w:t>
      </w:r>
      <w:r w:rsidR="009B05E3">
        <w:t xml:space="preserve">the </w:t>
      </w:r>
      <w:r w:rsidR="00BE700A">
        <w:t xml:space="preserve">distance </w:t>
      </w:r>
      <w:r w:rsidR="003E780D">
        <w:t>estimation</w:t>
      </w:r>
      <w:r w:rsidR="00BE700A">
        <w:t xml:space="preserve"> implementation</w:t>
      </w:r>
      <w:r w:rsidR="000B0515">
        <w:t>.</w:t>
      </w:r>
    </w:p>
    <w:p w14:paraId="6E332822" w14:textId="47D5B9CA" w:rsidR="00050F7A" w:rsidRDefault="00050F7A" w:rsidP="00050F7A">
      <w:pPr>
        <w:pStyle w:val="Heading3"/>
      </w:pPr>
      <w:bookmarkStart w:id="127" w:name="_Toc113475836"/>
      <w:r>
        <w:lastRenderedPageBreak/>
        <w:t>3.2.3. Validity</w:t>
      </w:r>
      <w:bookmarkEnd w:id="127"/>
    </w:p>
    <w:p w14:paraId="004DB6BA" w14:textId="124F48D5" w:rsidR="0060457E" w:rsidRDefault="00050F7A" w:rsidP="00050F7A">
      <w:r>
        <w:t xml:space="preserve">The approach of distance approximation </w:t>
      </w:r>
      <w:r w:rsidR="00AD4952">
        <w:t xml:space="preserve">using similar triangles </w:t>
      </w:r>
      <w:r>
        <w:t xml:space="preserve">relies on </w:t>
      </w:r>
      <w:r w:rsidR="00AD4952">
        <w:t>known</w:t>
      </w:r>
      <w:r>
        <w:t xml:space="preserve"> camera </w:t>
      </w:r>
      <w:r w:rsidR="000120D2">
        <w:t>and geometric parameters</w:t>
      </w:r>
      <w:r>
        <w:t xml:space="preserve">. </w:t>
      </w:r>
      <w:r w:rsidR="00AD4952">
        <w:t xml:space="preserve">As discussed in </w:t>
      </w:r>
      <w:r w:rsidR="00AD4952">
        <w:fldChar w:fldCharType="begin"/>
      </w:r>
      <w:r w:rsidR="00AD4952">
        <w:instrText xml:space="preserve"> REF _Ref112022308 \h </w:instrText>
      </w:r>
      <w:r w:rsidR="00AD4952">
        <w:fldChar w:fldCharType="separate"/>
      </w:r>
      <w:r w:rsidR="00AD4952">
        <w:t>2.4.2. Extrinsic &amp; Intrinsic Transformation</w:t>
      </w:r>
      <w:r w:rsidR="00AD4952">
        <w:fldChar w:fldCharType="end"/>
      </w:r>
      <w:r w:rsidR="00A356D7">
        <w:t>,</w:t>
      </w:r>
      <w:r w:rsidR="00AD4952">
        <w:t xml:space="preserve"> c</w:t>
      </w:r>
      <w:r>
        <w:t xml:space="preserve">amera </w:t>
      </w:r>
      <w:r w:rsidR="00AD4952">
        <w:t>parameters</w:t>
      </w:r>
      <w:r>
        <w:t xml:space="preserve"> can be obtained through </w:t>
      </w:r>
      <w:r w:rsidR="00140DE2">
        <w:t xml:space="preserve">the </w:t>
      </w:r>
      <w:r>
        <w:t>process</w:t>
      </w:r>
      <w:r w:rsidR="00140DE2">
        <w:t xml:space="preserve"> of</w:t>
      </w:r>
      <w:r>
        <w:t xml:space="preserve"> calibration</w:t>
      </w:r>
      <w:r w:rsidR="0060457E">
        <w:t>,</w:t>
      </w:r>
      <w:r>
        <w:t xml:space="preserve"> </w:t>
      </w:r>
      <w:r w:rsidR="00AD4952">
        <w:t xml:space="preserve">with calibration being skipped entirely if </w:t>
      </w:r>
      <w:r w:rsidR="00811034">
        <w:t xml:space="preserve">camera </w:t>
      </w:r>
      <w:r w:rsidR="00AD4952">
        <w:t>parameters are known</w:t>
      </w:r>
      <w:r w:rsidR="0060457E">
        <w:t>.</w:t>
      </w:r>
      <w:r w:rsidR="00811034">
        <w:t xml:space="preserve"> </w:t>
      </w:r>
      <w:r w:rsidR="0060457E">
        <w:t>C</w:t>
      </w:r>
      <w:r w:rsidR="00811034">
        <w:t xml:space="preserve">onsultation of the manual for the camera used to capture the evaluation sub-set of data </w:t>
      </w:r>
      <w:r w:rsidR="00FD2EDB">
        <w:t xml:space="preserve">for distance estimation tests </w:t>
      </w:r>
      <w:r w:rsidR="00811034">
        <w:t xml:space="preserve">provided </w:t>
      </w:r>
      <w:r w:rsidR="0060457E">
        <w:t xml:space="preserve">known camera </w:t>
      </w:r>
      <w:r w:rsidR="00811034">
        <w:t>parameters allowing bypass of the calibration process</w:t>
      </w:r>
      <w:r w:rsidR="00AD4952">
        <w:t xml:space="preserve">. </w:t>
      </w:r>
    </w:p>
    <w:p w14:paraId="43D4913B" w14:textId="073ECFDF" w:rsidR="00050F7A" w:rsidRDefault="00AD4952" w:rsidP="00050F7A">
      <w:r>
        <w:t xml:space="preserve">The validity of the project in terms of distance approximation can be justified by the related works discussed in </w:t>
      </w:r>
      <w:r>
        <w:fldChar w:fldCharType="begin"/>
      </w:r>
      <w:r>
        <w:instrText xml:space="preserve"> REF _Ref112185761 \h </w:instrText>
      </w:r>
      <w:r>
        <w:fldChar w:fldCharType="separate"/>
      </w:r>
      <w:r>
        <w:t>2.5.3. Distance Approximation</w:t>
      </w:r>
      <w:r>
        <w:fldChar w:fldCharType="end"/>
      </w:r>
      <w:r w:rsidR="005D1C67">
        <w:t xml:space="preserve"> with multiple projects implementing the technique of similar triangles for </w:t>
      </w:r>
      <w:r w:rsidR="006D4DA7">
        <w:t xml:space="preserve">estimating distance </w:t>
      </w:r>
      <w:r w:rsidR="005D1C67">
        <w:t>with great success</w:t>
      </w:r>
      <w:r>
        <w:t>. Regarding the software development strategy, established technologies form the basis of the project’s apparatus, alongside the methods employed for data collection and pre-processing</w:t>
      </w:r>
      <w:r w:rsidR="00535957">
        <w:t>.</w:t>
      </w:r>
      <w:r w:rsidR="005D1C67">
        <w:t xml:space="preserve"> </w:t>
      </w:r>
      <w:r w:rsidR="00535957">
        <w:t>T</w:t>
      </w:r>
      <w:r w:rsidR="005D1C67">
        <w:t xml:space="preserve">he list of technologies the project applies can be found in </w:t>
      </w:r>
      <w:r w:rsidR="005D1C67">
        <w:fldChar w:fldCharType="begin"/>
      </w:r>
      <w:r w:rsidR="005D1C67">
        <w:instrText xml:space="preserve"> REF _Ref112186676 \h </w:instrText>
      </w:r>
      <w:r w:rsidR="005D1C67">
        <w:fldChar w:fldCharType="separate"/>
      </w:r>
      <w:r w:rsidR="005D1C67">
        <w:t>3.3.2. Project Dependencies</w:t>
      </w:r>
      <w:r w:rsidR="005D1C67">
        <w:fldChar w:fldCharType="end"/>
      </w:r>
      <w:r>
        <w:t>.</w:t>
      </w:r>
    </w:p>
    <w:p w14:paraId="64B80E44" w14:textId="46A63FC5" w:rsidR="0060457E" w:rsidRPr="00F40191" w:rsidRDefault="0060457E" w:rsidP="00050F7A">
      <w:r>
        <w:t xml:space="preserve">Further discussed in </w:t>
      </w:r>
      <w:r w:rsidR="00B644AE">
        <w:fldChar w:fldCharType="begin"/>
      </w:r>
      <w:r w:rsidR="00B644AE">
        <w:instrText xml:space="preserve"> REF _Ref112337257 \h </w:instrText>
      </w:r>
      <w:r w:rsidR="00B644AE">
        <w:fldChar w:fldCharType="separate"/>
      </w:r>
      <w:r w:rsidR="00B644AE">
        <w:t xml:space="preserve">3.2. </w:t>
      </w:r>
      <w:r w:rsidR="00E72DAE">
        <w:t>HEAD65</w:t>
      </w:r>
      <w:r w:rsidR="00B644AE">
        <w:t xml:space="preserve"> Dataset</w:t>
      </w:r>
      <w:r w:rsidR="00B644AE">
        <w:fldChar w:fldCharType="end"/>
      </w:r>
      <w:r w:rsidR="00B644AE">
        <w:t xml:space="preserve"> </w:t>
      </w:r>
      <w:r>
        <w:t xml:space="preserve">the development of the project’s dataset used for training </w:t>
      </w:r>
      <w:r w:rsidR="009B20A8">
        <w:t xml:space="preserve">of the head detector </w:t>
      </w:r>
      <w:r w:rsidR="003027FD">
        <w:t>validated</w:t>
      </w:r>
      <w:r>
        <w:t xml:space="preserve"> anthropometric norms regarding the geometry of the virtual humans</w:t>
      </w:r>
      <w:r w:rsidR="001A0FB7">
        <w:t>,</w:t>
      </w:r>
      <w:r w:rsidR="003027FD">
        <w:t xml:space="preserve"> this was to obtain</w:t>
      </w:r>
      <w:r w:rsidR="007D6E41">
        <w:t xml:space="preserve"> </w:t>
      </w:r>
      <w:r w:rsidR="003027FD">
        <w:t xml:space="preserve">a credible value regarding </w:t>
      </w:r>
      <w:r w:rsidR="007D6E41">
        <w:t xml:space="preserve">the distance approximation algorithm (discussed in </w:t>
      </w:r>
      <w:r w:rsidR="007D6E41">
        <w:fldChar w:fldCharType="begin"/>
      </w:r>
      <w:r w:rsidR="007D6E41">
        <w:instrText xml:space="preserve"> REF _Ref112336922 \h </w:instrText>
      </w:r>
      <w:r w:rsidR="007D6E41">
        <w:fldChar w:fldCharType="separate"/>
      </w:r>
      <w:r w:rsidR="007D6E41">
        <w:t>3.2.5.2. Distance Approximation Performance Measurements</w:t>
      </w:r>
      <w:r w:rsidR="007D6E41">
        <w:fldChar w:fldCharType="end"/>
      </w:r>
      <w:r w:rsidR="007D6E41">
        <w:t>)</w:t>
      </w:r>
      <w:r>
        <w:t xml:space="preserve">. The reliability of these </w:t>
      </w:r>
      <w:r w:rsidR="009E49E1">
        <w:t>measurements</w:t>
      </w:r>
      <w:r>
        <w:t xml:space="preserve"> </w:t>
      </w:r>
      <w:r w:rsidR="003027FD">
        <w:t>provided</w:t>
      </w:r>
      <w:r w:rsidR="009E49E1">
        <w:t xml:space="preserve"> an accurate</w:t>
      </w:r>
      <w:r w:rsidR="00F674E8">
        <w:t>ly</w:t>
      </w:r>
      <w:r w:rsidR="009E49E1">
        <w:t xml:space="preserve"> </w:t>
      </w:r>
      <w:r w:rsidR="003027FD">
        <w:t>quantifi</w:t>
      </w:r>
      <w:r w:rsidR="00F674E8">
        <w:t>ed</w:t>
      </w:r>
      <w:r w:rsidR="003027FD">
        <w:t xml:space="preserve"> bas</w:t>
      </w:r>
      <w:r w:rsidR="007F7ED0">
        <w:t>e</w:t>
      </w:r>
      <w:r w:rsidR="001A0FB7">
        <w:t>line</w:t>
      </w:r>
      <w:r w:rsidR="00715C7D">
        <w:t xml:space="preserve"> which contributed to</w:t>
      </w:r>
      <w:r w:rsidR="003027FD">
        <w:t xml:space="preserve"> the integrity of the project</w:t>
      </w:r>
      <w:r w:rsidR="00715C7D">
        <w:t>s results.</w:t>
      </w:r>
    </w:p>
    <w:p w14:paraId="6D45575E" w14:textId="022BB157" w:rsidR="00050F7A" w:rsidRDefault="00050F7A" w:rsidP="00050F7A">
      <w:pPr>
        <w:pStyle w:val="Heading3"/>
      </w:pPr>
      <w:bookmarkStart w:id="128" w:name="_Toc113475837"/>
      <w:r>
        <w:t>3.2.4. Risks</w:t>
      </w:r>
      <w:bookmarkEnd w:id="128"/>
    </w:p>
    <w:p w14:paraId="613F1AA3" w14:textId="327A5610" w:rsidR="0000383C" w:rsidRDefault="00B72BD9" w:rsidP="0000383C">
      <w:r>
        <w:t>The potential for risks occurring threatens project success. To ensure the development of viable solutions that mitigate risks consideration towards the likelihood and relevance of potential threats to the project have been documented. Risks which are deemed highly likely have been identified and noted</w:t>
      </w:r>
      <w:r w:rsidR="004235F0">
        <w:t xml:space="preserve"> with a corresponding score and label, along with a mitigation plan that correlate to the risks relevant label.</w:t>
      </w:r>
    </w:p>
    <w:p w14:paraId="13DFA450" w14:textId="280CAE30" w:rsidR="004235F0" w:rsidRPr="00B866B0" w:rsidRDefault="004235F0" w:rsidP="00E303DD">
      <w:pPr>
        <w:pStyle w:val="ListParagraph"/>
        <w:numPr>
          <w:ilvl w:val="0"/>
          <w:numId w:val="3"/>
        </w:numPr>
      </w:pPr>
      <w:r>
        <w:rPr>
          <w:b/>
          <w:bCs/>
        </w:rPr>
        <w:t>Poor Organization</w:t>
      </w:r>
      <w:r>
        <w:t xml:space="preserve"> </w:t>
      </w:r>
      <w:r w:rsidR="00E303DD">
        <w:t>–</w:t>
      </w:r>
      <w:r>
        <w:t xml:space="preserve"> </w:t>
      </w:r>
      <w:r w:rsidR="00E303DD">
        <w:t>As the project consists of multiple parts, organization of relevant areas could become misaligned leading to little progress and potential</w:t>
      </w:r>
      <w:r w:rsidR="00B866B0">
        <w:t>ly threaten completion of the project</w:t>
      </w:r>
      <w:r w:rsidR="00E303DD">
        <w:t xml:space="preserve">. </w:t>
      </w:r>
      <w:r w:rsidR="005B2F62">
        <w:rPr>
          <w:i/>
          <w:iCs/>
        </w:rPr>
        <w:t>(</w:t>
      </w:r>
      <w:r w:rsidR="00E303DD">
        <w:rPr>
          <w:i/>
          <w:iCs/>
        </w:rPr>
        <w:t>Likelihood</w:t>
      </w:r>
      <w:r w:rsidR="00E303DD">
        <w:t xml:space="preserve"> – </w:t>
      </w:r>
      <w:r w:rsidR="00CF3E3D">
        <w:t>1</w:t>
      </w:r>
      <w:r w:rsidR="00E303DD">
        <w:t xml:space="preserve">, </w:t>
      </w:r>
      <w:r w:rsidR="00E303DD">
        <w:rPr>
          <w:i/>
          <w:iCs/>
        </w:rPr>
        <w:t xml:space="preserve">Severity – </w:t>
      </w:r>
      <w:r w:rsidR="00CF3E3D">
        <w:rPr>
          <w:i/>
          <w:iCs/>
        </w:rPr>
        <w:t>2</w:t>
      </w:r>
      <w:r w:rsidR="00E303DD">
        <w:rPr>
          <w:i/>
          <w:iCs/>
        </w:rPr>
        <w:t>)</w:t>
      </w:r>
    </w:p>
    <w:p w14:paraId="759E8188" w14:textId="0963C9E0" w:rsidR="00B866B0" w:rsidRPr="005B2F62" w:rsidRDefault="00B866B0" w:rsidP="00E303DD">
      <w:pPr>
        <w:pStyle w:val="ListParagraph"/>
        <w:numPr>
          <w:ilvl w:val="0"/>
          <w:numId w:val="3"/>
        </w:numPr>
      </w:pPr>
      <w:r>
        <w:rPr>
          <w:b/>
          <w:bCs/>
        </w:rPr>
        <w:t xml:space="preserve">Scope Creep </w:t>
      </w:r>
      <w:r>
        <w:t xml:space="preserve">– It is expected that during research and development new ideas will inevitably be formed, </w:t>
      </w:r>
      <w:r w:rsidR="00EF286B">
        <w:t>this formation of new concepts may leak into the project expanding its scope</w:t>
      </w:r>
      <w:r>
        <w:t xml:space="preserve">. </w:t>
      </w:r>
      <w:r w:rsidR="005B2F62">
        <w:rPr>
          <w:i/>
          <w:iCs/>
        </w:rPr>
        <w:t>(</w:t>
      </w:r>
      <w:r>
        <w:rPr>
          <w:i/>
          <w:iCs/>
        </w:rPr>
        <w:t xml:space="preserve">Likelihood – </w:t>
      </w:r>
      <w:r w:rsidR="00CF3E3D">
        <w:rPr>
          <w:i/>
          <w:iCs/>
        </w:rPr>
        <w:t>1</w:t>
      </w:r>
      <w:r>
        <w:rPr>
          <w:i/>
          <w:iCs/>
        </w:rPr>
        <w:t xml:space="preserve">, Severity </w:t>
      </w:r>
      <w:r w:rsidR="005B2F62">
        <w:rPr>
          <w:i/>
          <w:iCs/>
        </w:rPr>
        <w:t>–</w:t>
      </w:r>
      <w:r>
        <w:rPr>
          <w:i/>
          <w:iCs/>
        </w:rPr>
        <w:t xml:space="preserve"> </w:t>
      </w:r>
      <w:r w:rsidR="005B2F62">
        <w:rPr>
          <w:i/>
          <w:iCs/>
        </w:rPr>
        <w:t>3)</w:t>
      </w:r>
    </w:p>
    <w:p w14:paraId="54D2807C" w14:textId="0E6F0264" w:rsidR="005B2F62" w:rsidRPr="005B2F62" w:rsidRDefault="005B2F62" w:rsidP="00E303DD">
      <w:pPr>
        <w:pStyle w:val="ListParagraph"/>
        <w:numPr>
          <w:ilvl w:val="0"/>
          <w:numId w:val="3"/>
        </w:numPr>
      </w:pPr>
      <w:r>
        <w:rPr>
          <w:b/>
          <w:bCs/>
        </w:rPr>
        <w:t xml:space="preserve">Loss of Files </w:t>
      </w:r>
      <w:r>
        <w:t xml:space="preserve">– The potential for loss of files is a major threat to project completion as all parts of this works are digital. </w:t>
      </w:r>
      <w:r>
        <w:rPr>
          <w:i/>
          <w:iCs/>
        </w:rPr>
        <w:t>(Likelihood – 1, Severity – 5)</w:t>
      </w:r>
    </w:p>
    <w:p w14:paraId="53BB7B7C" w14:textId="086F56CA" w:rsidR="005B2F62" w:rsidRPr="009D4BED" w:rsidRDefault="005B2F62" w:rsidP="00E303DD">
      <w:pPr>
        <w:pStyle w:val="ListParagraph"/>
        <w:numPr>
          <w:ilvl w:val="0"/>
          <w:numId w:val="3"/>
        </w:numPr>
      </w:pPr>
      <w:r>
        <w:rPr>
          <w:b/>
          <w:bCs/>
        </w:rPr>
        <w:t>Knowledge Limitations</w:t>
      </w:r>
      <w:r>
        <w:t xml:space="preserve"> – As the project involves multiple areas of exploration, some concepts may have the potential to severely impact progress </w:t>
      </w:r>
      <w:r w:rsidR="009D4BED">
        <w:t xml:space="preserve">of the project. </w:t>
      </w:r>
      <w:r w:rsidR="009D4BED">
        <w:rPr>
          <w:i/>
          <w:iCs/>
        </w:rPr>
        <w:t xml:space="preserve">(Likelihood – </w:t>
      </w:r>
      <w:r w:rsidR="00CF3E3D">
        <w:rPr>
          <w:i/>
          <w:iCs/>
        </w:rPr>
        <w:t>4</w:t>
      </w:r>
      <w:r w:rsidR="009D4BED">
        <w:rPr>
          <w:i/>
          <w:iCs/>
        </w:rPr>
        <w:t xml:space="preserve">, Severity – </w:t>
      </w:r>
      <w:r w:rsidR="009A1467">
        <w:rPr>
          <w:i/>
          <w:iCs/>
        </w:rPr>
        <w:t>2</w:t>
      </w:r>
      <w:r w:rsidR="009D4BED">
        <w:rPr>
          <w:i/>
          <w:iCs/>
        </w:rPr>
        <w:t>)</w:t>
      </w:r>
    </w:p>
    <w:p w14:paraId="457133C2" w14:textId="1ACA7ADC" w:rsidR="009D4BED" w:rsidRPr="009D4BED" w:rsidRDefault="009D4BED" w:rsidP="00E303DD">
      <w:pPr>
        <w:pStyle w:val="ListParagraph"/>
        <w:numPr>
          <w:ilvl w:val="0"/>
          <w:numId w:val="3"/>
        </w:numPr>
      </w:pPr>
      <w:r>
        <w:rPr>
          <w:b/>
          <w:bCs/>
        </w:rPr>
        <w:t xml:space="preserve">Software Stability Issues </w:t>
      </w:r>
      <w:r>
        <w:t xml:space="preserve">– As discussed in </w:t>
      </w:r>
      <w:r>
        <w:fldChar w:fldCharType="begin"/>
      </w:r>
      <w:r>
        <w:instrText xml:space="preserve"> REF _Ref112191266 \h </w:instrText>
      </w:r>
      <w:r>
        <w:fldChar w:fldCharType="separate"/>
      </w:r>
      <w:r>
        <w:t>3.3.2.2. Software</w:t>
      </w:r>
      <w:r>
        <w:fldChar w:fldCharType="end"/>
      </w:r>
      <w:r>
        <w:t xml:space="preserve">, the use of multiple technologies fulfils the requirements of the project in most aspects. Stability issues of software would have a large impact on project progression. </w:t>
      </w:r>
      <w:r>
        <w:rPr>
          <w:i/>
          <w:iCs/>
        </w:rPr>
        <w:t xml:space="preserve">(Likelihood – </w:t>
      </w:r>
      <w:r w:rsidR="009A1467">
        <w:rPr>
          <w:i/>
          <w:iCs/>
        </w:rPr>
        <w:t>4</w:t>
      </w:r>
      <w:r>
        <w:rPr>
          <w:i/>
          <w:iCs/>
        </w:rPr>
        <w:t xml:space="preserve">, Severity – </w:t>
      </w:r>
      <w:r w:rsidR="009A1467">
        <w:rPr>
          <w:i/>
          <w:iCs/>
        </w:rPr>
        <w:t>1</w:t>
      </w:r>
      <w:r>
        <w:rPr>
          <w:i/>
          <w:iCs/>
        </w:rPr>
        <w:t>)</w:t>
      </w:r>
    </w:p>
    <w:p w14:paraId="126E8ACD" w14:textId="7EF3A7DA" w:rsidR="009D4BED" w:rsidRPr="001B6223" w:rsidRDefault="009D4BED" w:rsidP="00E303DD">
      <w:pPr>
        <w:pStyle w:val="ListParagraph"/>
        <w:numPr>
          <w:ilvl w:val="0"/>
          <w:numId w:val="3"/>
        </w:numPr>
      </w:pPr>
      <w:r>
        <w:rPr>
          <w:b/>
          <w:bCs/>
        </w:rPr>
        <w:t xml:space="preserve">Personal Issues </w:t>
      </w:r>
      <w:r>
        <w:t>– Project completion relies on the commitment to reach deadlines</w:t>
      </w:r>
      <w:r w:rsidR="002C11BC">
        <w:t>,</w:t>
      </w:r>
      <w:r>
        <w:t xml:space="preserve"> any type of personal issue such as sickness, or other, would have a large impact on the progression of the project. </w:t>
      </w:r>
      <w:r>
        <w:rPr>
          <w:i/>
          <w:iCs/>
        </w:rPr>
        <w:t>(</w:t>
      </w:r>
      <w:r w:rsidR="001B6223">
        <w:rPr>
          <w:i/>
          <w:iCs/>
        </w:rPr>
        <w:t xml:space="preserve">Likelihood – </w:t>
      </w:r>
      <w:r w:rsidR="00CF3E3D">
        <w:rPr>
          <w:i/>
          <w:iCs/>
        </w:rPr>
        <w:t>1</w:t>
      </w:r>
      <w:r w:rsidR="001B6223">
        <w:rPr>
          <w:i/>
          <w:iCs/>
        </w:rPr>
        <w:t xml:space="preserve">, Severity – </w:t>
      </w:r>
      <w:r w:rsidR="00CF3E3D">
        <w:rPr>
          <w:i/>
          <w:iCs/>
        </w:rPr>
        <w:t>3</w:t>
      </w:r>
      <w:r w:rsidR="001B6223">
        <w:rPr>
          <w:i/>
          <w:iCs/>
        </w:rPr>
        <w:t>)</w:t>
      </w:r>
    </w:p>
    <w:p w14:paraId="1496808A" w14:textId="45DC3D4A" w:rsidR="001B6223" w:rsidRDefault="001B6223" w:rsidP="001B6223">
      <w:pPr>
        <w:pStyle w:val="Heading4"/>
      </w:pPr>
      <w:bookmarkStart w:id="129" w:name="_Toc113475838"/>
      <w:r>
        <w:t>3.2.4.1. Mitigation Measures</w:t>
      </w:r>
      <w:bookmarkEnd w:id="129"/>
    </w:p>
    <w:p w14:paraId="2D2828B5" w14:textId="1275650B" w:rsidR="001B6223" w:rsidRDefault="001B6223" w:rsidP="001B6223">
      <w:r>
        <w:t>Strategies for the above considered risks are listed below, corresponding to their appropriate labels.</w:t>
      </w:r>
    </w:p>
    <w:p w14:paraId="3CB21EDA" w14:textId="3CA33B83" w:rsidR="001B6223" w:rsidRDefault="001B6223" w:rsidP="001B6223">
      <w:pPr>
        <w:pStyle w:val="ListParagraph"/>
        <w:numPr>
          <w:ilvl w:val="0"/>
          <w:numId w:val="4"/>
        </w:numPr>
      </w:pPr>
      <w:r>
        <w:lastRenderedPageBreak/>
        <w:t xml:space="preserve">With many moving parts involved in the projects goal the viability of the project will be </w:t>
      </w:r>
      <w:r w:rsidR="00EF286B">
        <w:t>tested</w:t>
      </w:r>
      <w:r>
        <w:t xml:space="preserve"> preliminary through rough sandboxing and implementation. </w:t>
      </w:r>
      <w:r w:rsidR="00EF286B">
        <w:t>This will provide an expected outcome of tasks which will be documented in order to deduce prioritization and organization.</w:t>
      </w:r>
    </w:p>
    <w:p w14:paraId="5D2EE40F" w14:textId="37A3E808" w:rsidR="00EF286B" w:rsidRDefault="00EF286B" w:rsidP="001B6223">
      <w:pPr>
        <w:pStyle w:val="ListParagraph"/>
        <w:numPr>
          <w:ilvl w:val="0"/>
          <w:numId w:val="4"/>
        </w:numPr>
      </w:pPr>
      <w:r>
        <w:t xml:space="preserve">A short time frame for preliminary tests will be conducted in order to gain insight towards expected tasks. Alongside this following the development of project objectives will govern </w:t>
      </w:r>
      <w:r w:rsidR="008252CF">
        <w:t xml:space="preserve">project scope. </w:t>
      </w:r>
      <w:r>
        <w:t>Throughout development potential scope creep will be monitored and reflected against the documented roadmap</w:t>
      </w:r>
      <w:r w:rsidR="008252CF">
        <w:t xml:space="preserve"> and project objectives</w:t>
      </w:r>
      <w:r>
        <w:t xml:space="preserve"> to ensure the elimination of unnecessary expansion of project scope</w:t>
      </w:r>
    </w:p>
    <w:p w14:paraId="2609471C" w14:textId="06FB2138" w:rsidR="008252CF" w:rsidRDefault="008252CF" w:rsidP="001B6223">
      <w:pPr>
        <w:pStyle w:val="ListParagraph"/>
        <w:numPr>
          <w:ilvl w:val="0"/>
          <w:numId w:val="4"/>
        </w:numPr>
      </w:pPr>
      <w:r>
        <w:t>A strict backup regime has been established. Network-attached storage will be the primary space for project files. Automated backup from the NAS to a development PC has been scheduled indefinitely with further automated backup from the development PC onto a USB flash drive. This enforces a triangulation of devices maintains multiple copies of the project files.</w:t>
      </w:r>
    </w:p>
    <w:p w14:paraId="53DAABEA" w14:textId="7354E61B" w:rsidR="003543E8" w:rsidRDefault="008252CF" w:rsidP="001B6223">
      <w:pPr>
        <w:pStyle w:val="ListParagraph"/>
        <w:numPr>
          <w:ilvl w:val="0"/>
          <w:numId w:val="4"/>
        </w:numPr>
      </w:pPr>
      <w:r>
        <w:t>Investment of multiple resources is expected</w:t>
      </w:r>
      <w:r w:rsidR="003543E8">
        <w:t xml:space="preserve"> with time set aside for preliminary tests. Documentation of useful resources will also aim to cover knowledge gaps forming a repository of material for additional support. Further assistance from the project supervisor will also be considered as a means of support.</w:t>
      </w:r>
    </w:p>
    <w:p w14:paraId="6B36127F" w14:textId="1F3EE0E9" w:rsidR="008252CF" w:rsidRDefault="003543E8" w:rsidP="001B6223">
      <w:pPr>
        <w:pStyle w:val="ListParagraph"/>
        <w:numPr>
          <w:ilvl w:val="0"/>
          <w:numId w:val="4"/>
        </w:numPr>
      </w:pPr>
      <w:r>
        <w:t>Research on technical documentation for any and all software that is used for project development will be stored in a repository of resources for reference.</w:t>
      </w:r>
    </w:p>
    <w:p w14:paraId="4A471460" w14:textId="0D4AEDD2" w:rsidR="003543E8" w:rsidRPr="001B6223" w:rsidRDefault="00DD68A7" w:rsidP="001B6223">
      <w:pPr>
        <w:pStyle w:val="ListParagraph"/>
        <w:numPr>
          <w:ilvl w:val="0"/>
          <w:numId w:val="4"/>
        </w:numPr>
      </w:pPr>
      <w:r>
        <w:t>Communication with project supervisor if the need arises will cover support if any long-term personal issues affect the project.</w:t>
      </w:r>
    </w:p>
    <w:p w14:paraId="24FD8DCD" w14:textId="0E9259D3" w:rsidR="00050F7A" w:rsidRDefault="00050F7A" w:rsidP="00050F7A">
      <w:pPr>
        <w:pStyle w:val="Heading4"/>
      </w:pPr>
      <w:bookmarkStart w:id="130" w:name="_Toc113475839"/>
      <w:r>
        <w:t>3.2.4.</w:t>
      </w:r>
      <w:r w:rsidR="001B6223">
        <w:t>2</w:t>
      </w:r>
      <w:r>
        <w:t>. Risk Matrix</w:t>
      </w:r>
      <w:bookmarkEnd w:id="130"/>
    </w:p>
    <w:p w14:paraId="1F8CA089" w14:textId="3C120FBE" w:rsidR="00DD68A7" w:rsidRDefault="00DD68A7" w:rsidP="00DD68A7">
      <w:r>
        <w:t>To visualize the relationship between likelihood and severity of each documented risk, the use of a risk matrix is below.</w:t>
      </w:r>
    </w:p>
    <w:p w14:paraId="5494FFF8" w14:textId="77777777" w:rsidR="009A1467" w:rsidRDefault="009A1467" w:rsidP="009A1467">
      <w:pPr>
        <w:keepNext/>
        <w:jc w:val="center"/>
      </w:pPr>
      <w:r>
        <w:rPr>
          <w:noProof/>
          <w14:ligatures w14:val="standardContextual"/>
        </w:rPr>
        <w:drawing>
          <wp:inline distT="0" distB="0" distL="0" distR="0" wp14:anchorId="1C3F4B4E" wp14:editId="3AF27EC2">
            <wp:extent cx="5443855" cy="3590925"/>
            <wp:effectExtent l="0" t="0" r="0" b="0"/>
            <wp:docPr id="29" name="Picture 2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10;&#10;Description automatically generated"/>
                    <pic:cNvPicPr/>
                  </pic:nvPicPr>
                  <pic:blipFill rotWithShape="1">
                    <a:blip r:embed="rId24" cstate="print">
                      <a:extLst>
                        <a:ext uri="{28A0092B-C50C-407E-A947-70E740481C1C}">
                          <a14:useLocalDpi xmlns:a14="http://schemas.microsoft.com/office/drawing/2010/main" val="0"/>
                        </a:ext>
                      </a:extLst>
                    </a:blip>
                    <a:srcRect b="5028"/>
                    <a:stretch/>
                  </pic:blipFill>
                  <pic:spPr bwMode="auto">
                    <a:xfrm>
                      <a:off x="0" y="0"/>
                      <a:ext cx="5465837" cy="3605425"/>
                    </a:xfrm>
                    <a:prstGeom prst="rect">
                      <a:avLst/>
                    </a:prstGeom>
                    <a:ln>
                      <a:noFill/>
                    </a:ln>
                    <a:extLst>
                      <a:ext uri="{53640926-AAD7-44D8-BBD7-CCE9431645EC}">
                        <a14:shadowObscured xmlns:a14="http://schemas.microsoft.com/office/drawing/2010/main"/>
                      </a:ext>
                    </a:extLst>
                  </pic:spPr>
                </pic:pic>
              </a:graphicData>
            </a:graphic>
          </wp:inline>
        </w:drawing>
      </w:r>
    </w:p>
    <w:p w14:paraId="44624BB7" w14:textId="35A4D027" w:rsidR="009418CF" w:rsidRPr="003F1160" w:rsidRDefault="009A1467" w:rsidP="003F1160">
      <w:pPr>
        <w:pStyle w:val="Caption"/>
        <w:jc w:val="center"/>
      </w:pPr>
      <w:bookmarkStart w:id="131" w:name="_Toc113475238"/>
      <w:r>
        <w:t xml:space="preserve">Figure </w:t>
      </w:r>
      <w:fldSimple w:instr=" SEQ Figure \* ARABIC ">
        <w:r w:rsidR="00D01085">
          <w:rPr>
            <w:noProof/>
          </w:rPr>
          <w:t>19</w:t>
        </w:r>
      </w:fldSimple>
      <w:r>
        <w:t xml:space="preserve"> - Mapped risk matrix</w:t>
      </w:r>
      <w:bookmarkEnd w:id="131"/>
    </w:p>
    <w:p w14:paraId="1DF75EB6" w14:textId="70113CD4" w:rsidR="00050F7A" w:rsidRDefault="00050F7A" w:rsidP="00050F7A">
      <w:pPr>
        <w:pStyle w:val="Heading3"/>
      </w:pPr>
      <w:bookmarkStart w:id="132" w:name="_Toc113475840"/>
      <w:r>
        <w:lastRenderedPageBreak/>
        <w:t xml:space="preserve">3.2.5. </w:t>
      </w:r>
      <w:r w:rsidR="003D1457">
        <w:t>Project Metrics</w:t>
      </w:r>
      <w:bookmarkEnd w:id="132"/>
    </w:p>
    <w:p w14:paraId="6057775E" w14:textId="15CB0B5F" w:rsidR="00D43CF6" w:rsidRPr="00D43CF6" w:rsidRDefault="008A222B" w:rsidP="00D43CF6">
      <w:r>
        <w:t xml:space="preserve">Following the selected research methodologies mentioned in </w:t>
      </w:r>
      <w:r>
        <w:fldChar w:fldCharType="begin"/>
      </w:r>
      <w:r>
        <w:instrText xml:space="preserve"> REF _Ref112194035 \h </w:instrText>
      </w:r>
      <w:r>
        <w:fldChar w:fldCharType="separate"/>
      </w:r>
      <w:r>
        <w:t>3.1. Research Methodology</w:t>
      </w:r>
      <w:r>
        <w:fldChar w:fldCharType="end"/>
      </w:r>
      <w:r>
        <w:t xml:space="preserve">, quantitative results will describe and demonstrate the success of the project in accordance with the applied methodologies. Through conducting background research of available literature regarding sections </w:t>
      </w:r>
      <w:r>
        <w:fldChar w:fldCharType="begin"/>
      </w:r>
      <w:r>
        <w:instrText xml:space="preserve"> REF _Ref112177966 \h </w:instrText>
      </w:r>
      <w:r>
        <w:fldChar w:fldCharType="separate"/>
      </w:r>
      <w:r>
        <w:t>2.2.3. Measuring Performance</w:t>
      </w:r>
      <w:r>
        <w:fldChar w:fldCharType="end"/>
      </w:r>
      <w:r>
        <w:t xml:space="preserve"> and </w:t>
      </w:r>
      <w:r>
        <w:fldChar w:fldCharType="begin"/>
      </w:r>
      <w:r>
        <w:instrText xml:space="preserve"> REF _Ref112194147 \h </w:instrText>
      </w:r>
      <w:r>
        <w:fldChar w:fldCharType="separate"/>
      </w:r>
      <w:r>
        <w:t>2.3.3. Measuring Performance of Image Segmentation in Deep Learning</w:t>
      </w:r>
      <w:r>
        <w:fldChar w:fldCharType="end"/>
      </w:r>
      <w:r>
        <w:t xml:space="preserve">, established and well-practiced methods for </w:t>
      </w:r>
      <w:r w:rsidR="0027068C">
        <w:t>obtaining</w:t>
      </w:r>
      <w:r>
        <w:t xml:space="preserve"> quantifiable metrics as a measure of performance well be applied to the output of the project during </w:t>
      </w:r>
      <w:r w:rsidR="00D513DC">
        <w:t xml:space="preserve">both </w:t>
      </w:r>
      <w:r>
        <w:t>evaluation</w:t>
      </w:r>
      <w:r w:rsidR="00D513DC">
        <w:t>s of detection and distance estimation</w:t>
      </w:r>
      <w:r>
        <w:t>.</w:t>
      </w:r>
    </w:p>
    <w:p w14:paraId="54242DBF" w14:textId="305F10FB" w:rsidR="003D1457" w:rsidRDefault="003D1457" w:rsidP="003D1457">
      <w:pPr>
        <w:pStyle w:val="Heading4"/>
      </w:pPr>
      <w:bookmarkStart w:id="133" w:name="_Ref112311557"/>
      <w:bookmarkStart w:id="134" w:name="_Toc113475841"/>
      <w:r>
        <w:t>3.2.5.1. Neural Network Performance Measurements</w:t>
      </w:r>
      <w:bookmarkEnd w:id="133"/>
      <w:bookmarkEnd w:id="134"/>
    </w:p>
    <w:p w14:paraId="5C0BFA6E" w14:textId="182D7EBD" w:rsidR="00AD7DF3" w:rsidRDefault="00AD7DF3" w:rsidP="008A222B">
      <w:r>
        <w:t>S</w:t>
      </w:r>
      <w:r w:rsidR="008A222B">
        <w:t xml:space="preserve">tandard practice will be applied in order to gain the discussed metrics </w:t>
      </w:r>
      <w:r>
        <w:t xml:space="preserve">which have been derived from background research </w:t>
      </w:r>
      <w:r w:rsidR="00C34859">
        <w:t>as well as</w:t>
      </w:r>
      <w:r>
        <w:t xml:space="preserve"> research of related works. The common metrics of measurement for both classification and detection are discussed above in the review of literature and will be collected during training sessions.</w:t>
      </w:r>
    </w:p>
    <w:p w14:paraId="1E98259A" w14:textId="7138BD6A" w:rsidR="00DB3B59" w:rsidRDefault="00AD7DF3" w:rsidP="008A222B">
      <w:r>
        <w:t xml:space="preserve">Model performance in both areas of classification and </w:t>
      </w:r>
      <w:r w:rsidR="00615901">
        <w:t>localization</w:t>
      </w:r>
      <w:r>
        <w:t xml:space="preserve"> will be readily available from Tensorboard with </w:t>
      </w:r>
      <w:r w:rsidR="00AA19C0">
        <w:t xml:space="preserve">both training and </w:t>
      </w:r>
      <w:r>
        <w:t>test</w:t>
      </w:r>
      <w:r w:rsidR="00AA19C0">
        <w:t>ing metrics being</w:t>
      </w:r>
      <w:r>
        <w:t xml:space="preserve"> </w:t>
      </w:r>
      <w:r w:rsidR="00C34859">
        <w:t>recorded</w:t>
      </w:r>
      <w:r>
        <w:t xml:space="preserve"> </w:t>
      </w:r>
      <w:r w:rsidR="0092439D">
        <w:t>between</w:t>
      </w:r>
      <w:r>
        <w:t xml:space="preserve"> each training session. Model weights will be captured</w:t>
      </w:r>
      <w:r w:rsidR="000D38C2">
        <w:t xml:space="preserve"> by checkpoints</w:t>
      </w:r>
      <w:r>
        <w:t xml:space="preserve"> to distil performance </w:t>
      </w:r>
      <w:r w:rsidR="000D38C2">
        <w:t>between</w:t>
      </w:r>
      <w:r>
        <w:t xml:space="preserve"> training session</w:t>
      </w:r>
      <w:r w:rsidR="000D38C2">
        <w:t>s until the lowest possible loss has been reached.</w:t>
      </w:r>
    </w:p>
    <w:p w14:paraId="5C7AC0C9" w14:textId="12BF55CF" w:rsidR="00AD7DF3" w:rsidRDefault="00C34859" w:rsidP="008A222B">
      <w:r>
        <w:t>The cycle of training is illustrated below</w:t>
      </w:r>
      <w:r w:rsidR="00807D65">
        <w:t xml:space="preserve"> (see </w:t>
      </w:r>
      <w:r w:rsidR="00807D65">
        <w:fldChar w:fldCharType="begin"/>
      </w:r>
      <w:r w:rsidR="00807D65">
        <w:instrText xml:space="preserve"> REF _Ref112195163 \h </w:instrText>
      </w:r>
      <w:r w:rsidR="00807D65">
        <w:fldChar w:fldCharType="separate"/>
      </w:r>
      <w:r w:rsidR="00807D65">
        <w:t xml:space="preserve">Figure </w:t>
      </w:r>
      <w:r w:rsidR="00807D65">
        <w:rPr>
          <w:noProof/>
        </w:rPr>
        <w:t>16</w:t>
      </w:r>
      <w:r w:rsidR="00807D65">
        <w:fldChar w:fldCharType="end"/>
      </w:r>
      <w:r w:rsidR="00807D65">
        <w:t>)</w:t>
      </w:r>
      <w:r>
        <w:t xml:space="preserve"> to </w:t>
      </w:r>
      <w:r w:rsidR="00807D65">
        <w:t>display</w:t>
      </w:r>
      <w:r>
        <w:t xml:space="preserve"> the pipeline from data collection to training, to evaluation of </w:t>
      </w:r>
      <w:r w:rsidR="00107CE7">
        <w:t xml:space="preserve">train and test </w:t>
      </w:r>
      <w:r>
        <w:t>metrics, and finally</w:t>
      </w:r>
      <w:r w:rsidR="008B29D9">
        <w:t xml:space="preserve"> the</w:t>
      </w:r>
      <w:r>
        <w:t xml:space="preserve"> freeze of model weights</w:t>
      </w:r>
      <w:r w:rsidR="001A0723">
        <w:t>.</w:t>
      </w:r>
    </w:p>
    <w:p w14:paraId="364DCD3B" w14:textId="77777777" w:rsidR="00807D65" w:rsidRDefault="00807D65" w:rsidP="00807D65">
      <w:pPr>
        <w:keepNext/>
        <w:jc w:val="center"/>
      </w:pPr>
      <w:r>
        <w:rPr>
          <w:noProof/>
          <w14:ligatures w14:val="standardContextual"/>
        </w:rPr>
        <w:drawing>
          <wp:inline distT="0" distB="0" distL="0" distR="0" wp14:anchorId="4DC57FE5" wp14:editId="010FB8AE">
            <wp:extent cx="5350932" cy="30099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376913" cy="3024514"/>
                    </a:xfrm>
                    <a:prstGeom prst="rect">
                      <a:avLst/>
                    </a:prstGeom>
                  </pic:spPr>
                </pic:pic>
              </a:graphicData>
            </a:graphic>
          </wp:inline>
        </w:drawing>
      </w:r>
    </w:p>
    <w:p w14:paraId="30B3A90B" w14:textId="4BF4E4FA" w:rsidR="001A7910" w:rsidRPr="001A7910" w:rsidRDefault="00807D65" w:rsidP="001A7910">
      <w:pPr>
        <w:pStyle w:val="Caption"/>
        <w:jc w:val="center"/>
      </w:pPr>
      <w:bookmarkStart w:id="135" w:name="_Ref112195163"/>
      <w:bookmarkStart w:id="136" w:name="_Toc113475239"/>
      <w:r>
        <w:t xml:space="preserve">Figure </w:t>
      </w:r>
      <w:fldSimple w:instr=" SEQ Figure \* ARABIC ">
        <w:r w:rsidR="00D01085">
          <w:rPr>
            <w:noProof/>
          </w:rPr>
          <w:t>20</w:t>
        </w:r>
      </w:fldSimple>
      <w:bookmarkEnd w:id="135"/>
      <w:r>
        <w:t xml:space="preserve"> </w:t>
      </w:r>
      <w:r w:rsidR="00936C06">
        <w:t>-</w:t>
      </w:r>
      <w:r>
        <w:t xml:space="preserve"> Model Training Pipeline</w:t>
      </w:r>
      <w:bookmarkEnd w:id="136"/>
    </w:p>
    <w:p w14:paraId="0D2D6897" w14:textId="0D596057" w:rsidR="003D1457" w:rsidRDefault="003D1457" w:rsidP="003D1457">
      <w:pPr>
        <w:pStyle w:val="Heading4"/>
      </w:pPr>
      <w:bookmarkStart w:id="137" w:name="_Ref112336922"/>
      <w:bookmarkStart w:id="138" w:name="_Toc113475842"/>
      <w:r>
        <w:t>3.2.5.2. Distance Approximation Performance Measurements</w:t>
      </w:r>
      <w:bookmarkEnd w:id="137"/>
      <w:bookmarkEnd w:id="138"/>
    </w:p>
    <w:p w14:paraId="38D1AC84" w14:textId="50EBF79E" w:rsidR="001A7910" w:rsidRDefault="00EC0C05" w:rsidP="001A7910">
      <w:r>
        <w:t xml:space="preserve">Distance calculations will use the principle of similar triangles as discussed in </w:t>
      </w:r>
      <w:r>
        <w:fldChar w:fldCharType="begin"/>
      </w:r>
      <w:r>
        <w:instrText xml:space="preserve"> REF _Ref112044484 \h </w:instrText>
      </w:r>
      <w:r>
        <w:fldChar w:fldCharType="separate"/>
      </w:r>
      <w:r>
        <w:t>2.4.1. Pinhole Camera Model</w:t>
      </w:r>
      <w:r>
        <w:fldChar w:fldCharType="end"/>
      </w:r>
      <w:r w:rsidR="00CB6C6F">
        <w:t>.</w:t>
      </w:r>
    </w:p>
    <w:p w14:paraId="32447662" w14:textId="77777777" w:rsidR="00CB6C6F" w:rsidRDefault="00EC0C05" w:rsidP="00CB6C6F">
      <w:pPr>
        <w:keepNext/>
      </w:pPr>
      <m:oMathPara>
        <m:oMath>
          <m:r>
            <w:rPr>
              <w:rFonts w:ascii="Cambria Math" w:hAnsi="Cambria Math"/>
            </w:rPr>
            <m:t>Distance to object</m:t>
          </m:r>
          <m:d>
            <m:dPr>
              <m:ctrlPr>
                <w:rPr>
                  <w:rFonts w:ascii="Cambria Math" w:hAnsi="Cambria Math"/>
                  <w:i/>
                </w:rPr>
              </m:ctrlPr>
            </m:dPr>
            <m:e>
              <m:r>
                <w:rPr>
                  <w:rFonts w:ascii="Cambria Math" w:hAnsi="Cambria Math"/>
                </w:rPr>
                <m:t>mm</m:t>
              </m:r>
            </m:e>
          </m:d>
          <m:r>
            <w:rPr>
              <w:rFonts w:ascii="Cambria Math" w:hAnsi="Cambria Math"/>
            </w:rPr>
            <m:t xml:space="preserve">= </m:t>
          </m:r>
          <m:f>
            <m:fPr>
              <m:ctrlPr>
                <w:rPr>
                  <w:rFonts w:ascii="Cambria Math" w:hAnsi="Cambria Math"/>
                  <w:i/>
                </w:rPr>
              </m:ctrlPr>
            </m:fPr>
            <m:num>
              <m:r>
                <w:rPr>
                  <w:rFonts w:ascii="Cambria Math" w:hAnsi="Cambria Math"/>
                </w:rPr>
                <m:t>f</m:t>
              </m:r>
              <m:d>
                <m:dPr>
                  <m:ctrlPr>
                    <w:rPr>
                      <w:rFonts w:ascii="Cambria Math" w:hAnsi="Cambria Math"/>
                      <w:i/>
                    </w:rPr>
                  </m:ctrlPr>
                </m:dPr>
                <m:e>
                  <m:r>
                    <w:rPr>
                      <w:rFonts w:ascii="Cambria Math" w:hAnsi="Cambria Math"/>
                    </w:rPr>
                    <m:t>mm</m:t>
                  </m:r>
                </m:e>
              </m:d>
              <m:r>
                <w:rPr>
                  <w:rFonts w:ascii="Cambria Math" w:hAnsi="Cambria Math"/>
                </w:rPr>
                <m:t>×real height</m:t>
              </m:r>
              <m:d>
                <m:dPr>
                  <m:ctrlPr>
                    <w:rPr>
                      <w:rFonts w:ascii="Cambria Math" w:hAnsi="Cambria Math"/>
                      <w:i/>
                    </w:rPr>
                  </m:ctrlPr>
                </m:dPr>
                <m:e>
                  <m:r>
                    <w:rPr>
                      <w:rFonts w:ascii="Cambria Math" w:hAnsi="Cambria Math"/>
                    </w:rPr>
                    <m:t>mm</m:t>
                  </m:r>
                </m:e>
              </m:d>
              <m:r>
                <w:rPr>
                  <w:rFonts w:ascii="Cambria Math" w:hAnsi="Cambria Math"/>
                </w:rPr>
                <m:t>×image height(pixels)</m:t>
              </m:r>
            </m:num>
            <m:den>
              <m:r>
                <w:rPr>
                  <w:rFonts w:ascii="Cambria Math" w:hAnsi="Cambria Math"/>
                </w:rPr>
                <m:t>object height</m:t>
              </m:r>
              <m:d>
                <m:dPr>
                  <m:ctrlPr>
                    <w:rPr>
                      <w:rFonts w:ascii="Cambria Math" w:hAnsi="Cambria Math"/>
                      <w:i/>
                    </w:rPr>
                  </m:ctrlPr>
                </m:dPr>
                <m:e>
                  <m:r>
                    <w:rPr>
                      <w:rFonts w:ascii="Cambria Math" w:hAnsi="Cambria Math"/>
                    </w:rPr>
                    <m:t>pixels</m:t>
                  </m:r>
                </m:e>
              </m:d>
              <m:r>
                <w:rPr>
                  <w:rFonts w:ascii="Cambria Math" w:hAnsi="Cambria Math"/>
                </w:rPr>
                <m:t>×sensor height(mm)</m:t>
              </m:r>
            </m:den>
          </m:f>
        </m:oMath>
      </m:oMathPara>
    </w:p>
    <w:p w14:paraId="3EFC7324" w14:textId="307C55E0" w:rsidR="00EC0C05" w:rsidRDefault="00CB6C6F" w:rsidP="00CB6C6F">
      <w:pPr>
        <w:pStyle w:val="Caption"/>
        <w:jc w:val="center"/>
      </w:pPr>
      <w:bookmarkStart w:id="139" w:name="_Ref112195594"/>
      <w:bookmarkStart w:id="140" w:name="_Toc113475479"/>
      <w:r>
        <w:t xml:space="preserve">Equation </w:t>
      </w:r>
      <w:fldSimple w:instr=" SEQ Equation \* ARABIC ">
        <w:r w:rsidR="008B7ACA">
          <w:rPr>
            <w:noProof/>
          </w:rPr>
          <w:t>7</w:t>
        </w:r>
      </w:fldSimple>
      <w:bookmarkEnd w:id="139"/>
      <w:r>
        <w:t xml:space="preserve"> - Finding distance of an object from known camera and geometric parameters</w:t>
      </w:r>
      <w:bookmarkEnd w:id="140"/>
    </w:p>
    <w:p w14:paraId="2EB02AB2" w14:textId="20A5942B" w:rsidR="00CB6C6F" w:rsidRDefault="00CB6C6F" w:rsidP="00CB6C6F">
      <w:pPr>
        <w:rPr>
          <w:rFonts w:eastAsiaTheme="minorEastAsia"/>
        </w:rPr>
      </w:pPr>
      <w:r>
        <w:lastRenderedPageBreak/>
        <w:t xml:space="preserve">Calculations </w:t>
      </w:r>
      <w:r w:rsidR="003C7ABA">
        <w:t xml:space="preserve">(see </w:t>
      </w:r>
      <w:r w:rsidR="003C7ABA">
        <w:fldChar w:fldCharType="begin"/>
      </w:r>
      <w:r w:rsidR="003C7ABA">
        <w:instrText xml:space="preserve"> REF _Ref112195594 \h </w:instrText>
      </w:r>
      <w:r w:rsidR="003C7ABA">
        <w:fldChar w:fldCharType="separate"/>
      </w:r>
      <w:r w:rsidR="003C7ABA">
        <w:t xml:space="preserve">Equation </w:t>
      </w:r>
      <w:r w:rsidR="003C7ABA">
        <w:rPr>
          <w:noProof/>
        </w:rPr>
        <w:t>7</w:t>
      </w:r>
      <w:r w:rsidR="003C7ABA">
        <w:fldChar w:fldCharType="end"/>
      </w:r>
      <w:r w:rsidR="003C7ABA">
        <w:t xml:space="preserve">) </w:t>
      </w:r>
      <w:r>
        <w:t xml:space="preserve">will rely on the performance of the object detection model where </w:t>
      </w:r>
      <m:oMath>
        <m:r>
          <w:rPr>
            <w:rFonts w:ascii="Cambria Math" w:hAnsi="Cambria Math"/>
          </w:rPr>
          <m:t>object height(pixels)</m:t>
        </m:r>
      </m:oMath>
      <w:r>
        <w:rPr>
          <w:rFonts w:eastAsiaTheme="minorEastAsia"/>
        </w:rPr>
        <w:t xml:space="preserve"> will be solved based on segmentation quality</w:t>
      </w:r>
      <w:r w:rsidR="00D5746D">
        <w:rPr>
          <w:rFonts w:eastAsiaTheme="minorEastAsia"/>
        </w:rPr>
        <w:t xml:space="preserve"> using</w:t>
      </w:r>
      <w:r w:rsidR="006C3C8E">
        <w:rPr>
          <w:rFonts w:eastAsiaTheme="minorEastAsia"/>
        </w:rPr>
        <w:t xml:space="preserve"> the</w:t>
      </w:r>
      <w:r w:rsidR="00D5746D">
        <w:rPr>
          <w:rFonts w:eastAsiaTheme="minorEastAsia"/>
        </w:rPr>
        <w:t xml:space="preserve"> bounding boxes</w:t>
      </w:r>
      <w:r w:rsidR="006C3C8E">
        <w:rPr>
          <w:rFonts w:eastAsiaTheme="minorEastAsia"/>
        </w:rPr>
        <w:t xml:space="preserve"> output from the pre-trained Mask</w:t>
      </w:r>
      <w:r w:rsidR="000F75B4">
        <w:rPr>
          <w:rFonts w:eastAsiaTheme="minorEastAsia"/>
        </w:rPr>
        <w:t xml:space="preserve"> </w:t>
      </w:r>
      <w:r w:rsidR="006C3C8E">
        <w:rPr>
          <w:rFonts w:eastAsiaTheme="minorEastAsia"/>
        </w:rPr>
        <w:t>R</w:t>
      </w:r>
      <w:r w:rsidR="000F75B4">
        <w:rPr>
          <w:rFonts w:eastAsiaTheme="minorEastAsia"/>
        </w:rPr>
        <w:t>-</w:t>
      </w:r>
      <w:r w:rsidR="006C3C8E">
        <w:rPr>
          <w:rFonts w:eastAsiaTheme="minorEastAsia"/>
        </w:rPr>
        <w:t>CNN model</w:t>
      </w:r>
      <w:r>
        <w:rPr>
          <w:rFonts w:eastAsiaTheme="minorEastAsia"/>
        </w:rPr>
        <w:t>. T</w:t>
      </w:r>
      <w:r>
        <w:t xml:space="preserve">he formula requires known camera and geometry parameters where </w:t>
      </w:r>
      <m:oMath>
        <m:r>
          <w:rPr>
            <w:rFonts w:ascii="Cambria Math" w:hAnsi="Cambria Math"/>
          </w:rPr>
          <m:t>f(mm)</m:t>
        </m:r>
      </m:oMath>
      <w:r>
        <w:rPr>
          <w:rFonts w:eastAsiaTheme="minorEastAsia"/>
        </w:rPr>
        <w:t xml:space="preserve"> </w:t>
      </w:r>
      <w:r w:rsidR="005531AB">
        <w:rPr>
          <w:rFonts w:eastAsiaTheme="minorEastAsia"/>
        </w:rPr>
        <w:t>is the effective focal length</w:t>
      </w:r>
      <w:r w:rsidR="006D2F5F">
        <w:rPr>
          <w:rFonts w:eastAsiaTheme="minorEastAsia"/>
        </w:rPr>
        <w:t xml:space="preserve"> and an average measurement of </w:t>
      </w:r>
      <m:oMath>
        <m:r>
          <w:rPr>
            <w:rFonts w:ascii="Cambria Math" w:eastAsiaTheme="minorEastAsia" w:hAnsi="Cambria Math"/>
          </w:rPr>
          <m:t>real height(mm)</m:t>
        </m:r>
      </m:oMath>
      <w:r w:rsidR="006D2F5F">
        <w:rPr>
          <w:rFonts w:eastAsiaTheme="minorEastAsia"/>
        </w:rPr>
        <w:t xml:space="preserve"> which will be based on anthropometric norms derived from research of human head analysis</w:t>
      </w:r>
      <w:r w:rsidR="007870E6">
        <w:rPr>
          <w:rFonts w:eastAsiaTheme="minorEastAsia"/>
        </w:rPr>
        <w:t xml:space="preserve"> </w:t>
      </w:r>
      <w:r w:rsidR="00902D9D">
        <w:rPr>
          <w:rFonts w:eastAsiaTheme="minorEastAsia"/>
        </w:rPr>
        <w:fldChar w:fldCharType="begin" w:fldLock="1"/>
      </w:r>
      <w:r w:rsidR="00176640">
        <w:rPr>
          <w:rFonts w:eastAsiaTheme="minorEastAsia"/>
        </w:rPr>
        <w:instrText>ADDIN CSL_CITATION {"citationItems":[{"id":"ITEM-1","itemData":{"URL":"https://www.facebase.org/facial_norms/summary/#morphfaceheight","accessed":{"date-parts":[["2022","8","31"]]},"author":[{"dropping-particle":"","family":"FaceBase","given":"","non-dropping-particle":"","parse-names":false,"suffix":""}],"id":"ITEM-1","issued":{"date-parts":[["0"]]},"title":"3D Facial Norms Summary Statistics","type":"webpage"},"uris":["http://www.mendeley.com/documents/?uuid=7109f5ee-df5f-30d2-9490-12a7ab695ac5"]}],"mendeley":{"formattedCitation":"[128]","plainTextFormattedCitation":"[128]","previouslyFormattedCitation":"[128]"},"properties":{"noteIndex":0},"schema":"https://github.com/citation-style-language/schema/raw/master/csl-citation.json"}</w:instrText>
      </w:r>
      <w:r w:rsidR="00902D9D">
        <w:rPr>
          <w:rFonts w:eastAsiaTheme="minorEastAsia"/>
        </w:rPr>
        <w:fldChar w:fldCharType="separate"/>
      </w:r>
      <w:r w:rsidR="00CD3770" w:rsidRPr="00CD3770">
        <w:rPr>
          <w:rFonts w:eastAsiaTheme="minorEastAsia"/>
          <w:noProof/>
        </w:rPr>
        <w:t>[128]</w:t>
      </w:r>
      <w:r w:rsidR="00902D9D">
        <w:rPr>
          <w:rFonts w:eastAsiaTheme="minorEastAsia"/>
        </w:rPr>
        <w:fldChar w:fldCharType="end"/>
      </w:r>
      <w:r w:rsidR="009E030C">
        <w:rPr>
          <w:rFonts w:eastAsiaTheme="minorEastAsia"/>
        </w:rPr>
        <w:t xml:space="preserve"> cross-referenced with the head lengths of the 3D virtual humans as part of the HEAD 65 dataset (see </w:t>
      </w:r>
      <w:r w:rsidR="009E030C">
        <w:rPr>
          <w:rFonts w:eastAsiaTheme="minorEastAsia"/>
        </w:rPr>
        <w:fldChar w:fldCharType="begin"/>
      </w:r>
      <w:r w:rsidR="009E030C">
        <w:rPr>
          <w:rFonts w:eastAsiaTheme="minorEastAsia"/>
        </w:rPr>
        <w:instrText xml:space="preserve"> REF _Ref112854116 \h </w:instrText>
      </w:r>
      <w:r w:rsidR="009E030C">
        <w:rPr>
          <w:rFonts w:eastAsiaTheme="minorEastAsia"/>
        </w:rPr>
      </w:r>
      <w:r w:rsidR="009E030C">
        <w:rPr>
          <w:rFonts w:eastAsiaTheme="minorEastAsia"/>
        </w:rPr>
        <w:fldChar w:fldCharType="separate"/>
      </w:r>
      <w:r w:rsidR="009E030C">
        <w:t xml:space="preserve">Table </w:t>
      </w:r>
      <w:r w:rsidR="009E030C">
        <w:rPr>
          <w:noProof/>
        </w:rPr>
        <w:t>5</w:t>
      </w:r>
      <w:r w:rsidR="009E030C">
        <w:t xml:space="preserve"> - MetaHuman head lengths in centimetres</w:t>
      </w:r>
      <w:r w:rsidR="009E030C">
        <w:rPr>
          <w:rFonts w:eastAsiaTheme="minorEastAsia"/>
        </w:rPr>
        <w:fldChar w:fldCharType="end"/>
      </w:r>
      <w:r w:rsidR="009E030C">
        <w:rPr>
          <w:rFonts w:eastAsiaTheme="minorEastAsia"/>
        </w:rPr>
        <w:t>)</w:t>
      </w:r>
      <w:r w:rsidR="00902D9D">
        <w:rPr>
          <w:rFonts w:eastAsiaTheme="minorEastAsia"/>
        </w:rPr>
        <w:t>.</w:t>
      </w:r>
    </w:p>
    <w:p w14:paraId="38B9792A" w14:textId="6BAF7B6C" w:rsidR="005140FB" w:rsidRDefault="005531AB" w:rsidP="00CB6C6F">
      <w:pPr>
        <w:rPr>
          <w:rFonts w:eastAsiaTheme="minorEastAsia"/>
        </w:rPr>
      </w:pPr>
      <w:r>
        <w:rPr>
          <w:rFonts w:eastAsiaTheme="minorEastAsia"/>
        </w:rPr>
        <w:t xml:space="preserve">In preparation of evaluation, it was determined that a sub-set of data with ground truth labels was required. Collection of this data was performed with a Nikon D7200 DLSR camera with equipped </w:t>
      </w:r>
      <m:oMath>
        <m:r>
          <w:rPr>
            <w:rFonts w:ascii="Cambria Math" w:eastAsiaTheme="minorEastAsia" w:hAnsi="Cambria Math"/>
          </w:rPr>
          <m:t>50mm</m:t>
        </m:r>
      </m:oMath>
      <w:r>
        <w:rPr>
          <w:rFonts w:eastAsiaTheme="minorEastAsia"/>
        </w:rPr>
        <w:t xml:space="preserve"> focal lens and a sensor area of </w:t>
      </w:r>
      <m:oMath>
        <m:sSup>
          <m:sSupPr>
            <m:ctrlPr>
              <w:rPr>
                <w:rFonts w:ascii="Cambria Math" w:eastAsiaTheme="minorEastAsia" w:hAnsi="Cambria Math"/>
                <w:i/>
              </w:rPr>
            </m:ctrlPr>
          </m:sSupPr>
          <m:e>
            <m:r>
              <w:rPr>
                <w:rFonts w:ascii="Cambria Math" w:eastAsiaTheme="minorEastAsia" w:hAnsi="Cambria Math"/>
              </w:rPr>
              <m:t>366.60mm</m:t>
            </m:r>
          </m:e>
          <m:sup>
            <m:r>
              <w:rPr>
                <w:rFonts w:ascii="Cambria Math" w:eastAsiaTheme="minorEastAsia" w:hAnsi="Cambria Math"/>
              </w:rPr>
              <m:t>2</m:t>
            </m:r>
          </m:sup>
        </m:sSup>
      </m:oMath>
      <w:r>
        <w:rPr>
          <w:rFonts w:eastAsiaTheme="minorEastAsia"/>
        </w:rPr>
        <w:t xml:space="preserve"> (</w:t>
      </w:r>
      <m:oMath>
        <m:r>
          <w:rPr>
            <w:rFonts w:ascii="Cambria Math" w:eastAsiaTheme="minorEastAsia" w:hAnsi="Cambria Math"/>
          </w:rPr>
          <m:t>23.5 ×15.6mm</m:t>
        </m:r>
      </m:oMath>
      <w:r>
        <w:rPr>
          <w:rFonts w:eastAsiaTheme="minorEastAsia"/>
        </w:rPr>
        <w:t>). Camera parameters were gathered as per the manufactures reference manual</w:t>
      </w:r>
      <w:r w:rsidR="005140FB">
        <w:rPr>
          <w:rFonts w:eastAsiaTheme="minorEastAsia"/>
        </w:rPr>
        <w:t xml:space="preserve"> (see </w:t>
      </w:r>
      <w:r w:rsidR="007634D6">
        <w:rPr>
          <w:rFonts w:eastAsiaTheme="minorEastAsia"/>
        </w:rPr>
        <w:fldChar w:fldCharType="begin"/>
      </w:r>
      <w:r w:rsidR="007634D6">
        <w:rPr>
          <w:rFonts w:eastAsiaTheme="minorEastAsia"/>
        </w:rPr>
        <w:instrText xml:space="preserve"> REF _Ref112198245 \h </w:instrText>
      </w:r>
      <w:r w:rsidR="007634D6">
        <w:rPr>
          <w:rFonts w:eastAsiaTheme="minorEastAsia"/>
        </w:rPr>
      </w:r>
      <w:r w:rsidR="007634D6">
        <w:rPr>
          <w:rFonts w:eastAsiaTheme="minorEastAsia"/>
        </w:rPr>
        <w:fldChar w:fldCharType="separate"/>
      </w:r>
      <w:r w:rsidR="007634D6">
        <w:t xml:space="preserve">Figure </w:t>
      </w:r>
      <w:r w:rsidR="007634D6">
        <w:rPr>
          <w:noProof/>
        </w:rPr>
        <w:t>18</w:t>
      </w:r>
      <w:r w:rsidR="007634D6">
        <w:rPr>
          <w:rFonts w:eastAsiaTheme="minorEastAsia"/>
        </w:rPr>
        <w:fldChar w:fldCharType="end"/>
      </w:r>
      <w:r w:rsidR="005140FB">
        <w:rPr>
          <w:rFonts w:eastAsiaTheme="minorEastAsia"/>
        </w:rPr>
        <w:t>)</w:t>
      </w:r>
      <w:r>
        <w:rPr>
          <w:rFonts w:eastAsiaTheme="minorEastAsia"/>
        </w:rPr>
        <w:t>.</w:t>
      </w:r>
    </w:p>
    <w:p w14:paraId="3E90F888" w14:textId="4CC2AA20" w:rsidR="005531AB" w:rsidRDefault="005531AB" w:rsidP="00CB6C6F">
      <w:pPr>
        <w:rPr>
          <w:rFonts w:eastAsiaTheme="minorEastAsia"/>
        </w:rPr>
      </w:pPr>
      <w:r>
        <w:rPr>
          <w:rFonts w:eastAsiaTheme="minorEastAsia"/>
        </w:rPr>
        <w:t xml:space="preserve">Referring to the related works found in </w:t>
      </w:r>
      <w:r>
        <w:rPr>
          <w:rFonts w:eastAsiaTheme="minorEastAsia"/>
        </w:rPr>
        <w:fldChar w:fldCharType="begin"/>
      </w:r>
      <w:r>
        <w:rPr>
          <w:rFonts w:eastAsiaTheme="minorEastAsia"/>
        </w:rPr>
        <w:instrText xml:space="preserve"> REF _Ref112185761 \h </w:instrText>
      </w:r>
      <w:r>
        <w:rPr>
          <w:rFonts w:eastAsiaTheme="minorEastAsia"/>
        </w:rPr>
      </w:r>
      <w:r>
        <w:rPr>
          <w:rFonts w:eastAsiaTheme="minorEastAsia"/>
        </w:rPr>
        <w:fldChar w:fldCharType="separate"/>
      </w:r>
      <w:r>
        <w:t>2.5.3. Distance Approximation</w:t>
      </w:r>
      <w:r>
        <w:rPr>
          <w:rFonts w:eastAsiaTheme="minorEastAsia"/>
        </w:rPr>
        <w:fldChar w:fldCharType="end"/>
      </w:r>
      <w:r w:rsidR="00A55993">
        <w:rPr>
          <w:rFonts w:eastAsiaTheme="minorEastAsia"/>
        </w:rPr>
        <w:t>,</w:t>
      </w:r>
      <w:r>
        <w:rPr>
          <w:rFonts w:eastAsiaTheme="minorEastAsia"/>
        </w:rPr>
        <w:t xml:space="preserve"> both authors measured distanc</w:t>
      </w:r>
      <w:r w:rsidR="0042729F">
        <w:rPr>
          <w:rFonts w:eastAsiaTheme="minorEastAsia"/>
        </w:rPr>
        <w:t>e approximation results with varied methods. As the sub-set of data capture</w:t>
      </w:r>
      <w:r w:rsidR="00892DB5">
        <w:rPr>
          <w:rFonts w:eastAsiaTheme="minorEastAsia"/>
        </w:rPr>
        <w:t>s</w:t>
      </w:r>
      <w:r w:rsidR="0042729F">
        <w:rPr>
          <w:rFonts w:eastAsiaTheme="minorEastAsia"/>
        </w:rPr>
        <w:t xml:space="preserve"> images of the object of interest within the range of 10 – 100 meters</w:t>
      </w:r>
      <w:r w:rsidR="009E4D29">
        <w:rPr>
          <w:rFonts w:eastAsiaTheme="minorEastAsia"/>
        </w:rPr>
        <w:t>,</w:t>
      </w:r>
      <w:r w:rsidR="0042729F">
        <w:rPr>
          <w:rFonts w:eastAsiaTheme="minorEastAsia"/>
        </w:rPr>
        <w:t xml:space="preserve"> a linear scale can be determined. Based on this fact, evaluation of distance will be performed through a regression model </w:t>
      </w:r>
      <w:r w:rsidR="004F2849">
        <w:rPr>
          <w:rFonts w:eastAsiaTheme="minorEastAsia"/>
        </w:rPr>
        <w:t xml:space="preserve">over all samples of the sub-data </w:t>
      </w:r>
      <w:r w:rsidR="00892DB5">
        <w:rPr>
          <w:rFonts w:eastAsiaTheme="minorEastAsia"/>
        </w:rPr>
        <w:t xml:space="preserve">where </w:t>
      </w:r>
      <w:r w:rsidR="00B82074">
        <w:rPr>
          <w:rFonts w:eastAsiaTheme="minorEastAsia"/>
        </w:rPr>
        <w:t>mean absolute error</w:t>
      </w:r>
      <w:r w:rsidR="0042729F">
        <w:rPr>
          <w:rFonts w:eastAsiaTheme="minorEastAsia"/>
        </w:rPr>
        <w:t xml:space="preserve"> </w:t>
      </w:r>
      <w:r w:rsidR="00892DB5">
        <w:rPr>
          <w:rFonts w:eastAsiaTheme="minorEastAsia"/>
        </w:rPr>
        <w:t>will be calculated to</w:t>
      </w:r>
      <w:r w:rsidR="0042729F">
        <w:rPr>
          <w:rFonts w:eastAsiaTheme="minorEastAsia"/>
        </w:rPr>
        <w:t xml:space="preserve"> provide an average deviation from ground truth labels (see</w:t>
      </w:r>
      <w:r w:rsidR="00892DB5">
        <w:rPr>
          <w:rFonts w:eastAsiaTheme="minorEastAsia"/>
        </w:rPr>
        <w:t xml:space="preserve"> </w:t>
      </w:r>
      <w:r w:rsidR="00892DB5">
        <w:rPr>
          <w:rFonts w:eastAsiaTheme="minorEastAsia"/>
        </w:rPr>
        <w:fldChar w:fldCharType="begin"/>
      </w:r>
      <w:r w:rsidR="00892DB5">
        <w:rPr>
          <w:rFonts w:eastAsiaTheme="minorEastAsia"/>
        </w:rPr>
        <w:instrText xml:space="preserve"> REF _Ref112196672 \h </w:instrText>
      </w:r>
      <w:r w:rsidR="00892DB5">
        <w:rPr>
          <w:rFonts w:eastAsiaTheme="minorEastAsia"/>
        </w:rPr>
      </w:r>
      <w:r w:rsidR="00892DB5">
        <w:rPr>
          <w:rFonts w:eastAsiaTheme="minorEastAsia"/>
        </w:rPr>
        <w:fldChar w:fldCharType="separate"/>
      </w:r>
      <w:r w:rsidR="00892DB5">
        <w:t xml:space="preserve">Equation </w:t>
      </w:r>
      <w:r w:rsidR="00892DB5">
        <w:rPr>
          <w:noProof/>
        </w:rPr>
        <w:t>8</w:t>
      </w:r>
      <w:r w:rsidR="00892DB5">
        <w:rPr>
          <w:rFonts w:eastAsiaTheme="minorEastAsia"/>
        </w:rPr>
        <w:fldChar w:fldCharType="end"/>
      </w:r>
      <w:r w:rsidR="00892DB5">
        <w:rPr>
          <w:rFonts w:eastAsiaTheme="minorEastAsia"/>
        </w:rPr>
        <w:t>)</w:t>
      </w:r>
      <w:r w:rsidR="00350D95">
        <w:rPr>
          <w:rFonts w:eastAsiaTheme="minorEastAsia"/>
        </w:rPr>
        <w:t xml:space="preserve"> and estimated distance values</w:t>
      </w:r>
      <w:r w:rsidR="004F2849">
        <w:rPr>
          <w:rFonts w:eastAsiaTheme="minorEastAsia"/>
        </w:rPr>
        <w:t>.</w:t>
      </w:r>
    </w:p>
    <w:p w14:paraId="45D35B42" w14:textId="4173FD54" w:rsidR="00AE6C7F" w:rsidRDefault="00B82074" w:rsidP="00AE6C7F">
      <w:pPr>
        <w:keepNext/>
      </w:pPr>
      <m:oMathPara>
        <m:oMath>
          <m:r>
            <w:rPr>
              <w:rFonts w:ascii="Cambria Math" w:hAnsi="Cambria Math"/>
            </w:rPr>
            <m:t xml:space="preserve">MAE= </m:t>
          </m:r>
          <m:f>
            <m:fPr>
              <m:ctrlPr>
                <w:rPr>
                  <w:rFonts w:ascii="Cambria Math" w:hAnsi="Cambria Math"/>
                  <w:i/>
                </w:rPr>
              </m:ctrlPr>
            </m:fPr>
            <m:num>
              <m:r>
                <w:rPr>
                  <w:rFonts w:ascii="Cambria Math" w:hAnsi="Cambria Math"/>
                </w:rPr>
                <m:t>1</m:t>
              </m:r>
            </m:num>
            <m:den>
              <m:r>
                <w:rPr>
                  <w:rFonts w:ascii="Cambria Math" w:hAnsi="Cambria Math"/>
                </w:rPr>
                <m:t>n</m:t>
              </m:r>
            </m:den>
          </m:f>
          <m:nary>
            <m:naryPr>
              <m:chr m:val="∑"/>
              <m:limLoc m:val="undOvr"/>
              <m:ctrlPr>
                <w:rPr>
                  <w:rFonts w:ascii="Cambria Math" w:hAnsi="Cambria Math"/>
                  <w:i/>
                </w:rPr>
              </m:ctrlPr>
            </m:naryPr>
            <m:sub>
              <m:r>
                <w:rPr>
                  <w:rFonts w:ascii="Cambria Math" w:hAnsi="Cambria Math"/>
                </w:rPr>
                <m:t>i=1</m:t>
              </m:r>
            </m:sub>
            <m:sup>
              <m:r>
                <w:rPr>
                  <w:rFonts w:ascii="Cambria Math" w:hAnsi="Cambria Math"/>
                </w:rPr>
                <m:t>n</m:t>
              </m:r>
            </m:sup>
            <m:e>
              <m:r>
                <w:rPr>
                  <w:rFonts w:ascii="Cambria Math" w:hAnsi="Cambria Math"/>
                </w:rPr>
                <m:t>|</m:t>
              </m:r>
              <m:sSub>
                <m:sSubPr>
                  <m:ctrlPr>
                    <w:rPr>
                      <w:rFonts w:ascii="Cambria Math" w:hAnsi="Cambria Math"/>
                      <w:i/>
                    </w:rPr>
                  </m:ctrlPr>
                </m:sSubPr>
                <m:e>
                  <m:r>
                    <w:rPr>
                      <w:rFonts w:ascii="Cambria Math" w:hAnsi="Cambria Math"/>
                    </w:rPr>
                    <m:t>y</m:t>
                  </m:r>
                </m:e>
                <m:sub>
                  <m:r>
                    <w:rPr>
                      <w:rFonts w:ascii="Cambria Math" w:hAnsi="Cambria Math"/>
                    </w:rPr>
                    <m:t>i</m:t>
                  </m:r>
                </m:sub>
              </m:sSub>
              <m:r>
                <w:rPr>
                  <w:rFonts w:ascii="Cambria Math" w:hAnsi="Cambria Math"/>
                </w:rPr>
                <m:t xml:space="preserve">- </m:t>
              </m:r>
              <m:sSub>
                <m:sSubPr>
                  <m:ctrlPr>
                    <w:rPr>
                      <w:rFonts w:ascii="Cambria Math" w:hAnsi="Cambria Math"/>
                      <w:i/>
                    </w:rPr>
                  </m:ctrlPr>
                </m:sSubPr>
                <m:e>
                  <m:acc>
                    <m:accPr>
                      <m:ctrlPr>
                        <w:rPr>
                          <w:rFonts w:ascii="Cambria Math" w:hAnsi="Cambria Math"/>
                          <w:i/>
                        </w:rPr>
                      </m:ctrlPr>
                    </m:accPr>
                    <m:e>
                      <m:r>
                        <w:rPr>
                          <w:rFonts w:ascii="Cambria Math" w:hAnsi="Cambria Math"/>
                        </w:rPr>
                        <m:t>y</m:t>
                      </m:r>
                    </m:e>
                  </m:acc>
                </m:e>
                <m:sub>
                  <m:r>
                    <w:rPr>
                      <w:rFonts w:ascii="Cambria Math" w:hAnsi="Cambria Math"/>
                    </w:rPr>
                    <m:t>i</m:t>
                  </m:r>
                </m:sub>
              </m:sSub>
              <m:r>
                <w:rPr>
                  <w:rFonts w:ascii="Cambria Math" w:hAnsi="Cambria Math"/>
                </w:rPr>
                <m:t>|</m:t>
              </m:r>
            </m:e>
          </m:nary>
        </m:oMath>
      </m:oMathPara>
    </w:p>
    <w:p w14:paraId="1CC238FC" w14:textId="6CF04A97" w:rsidR="0042729F" w:rsidRPr="00CB6C6F" w:rsidRDefault="00AE6C7F" w:rsidP="00AE6C7F">
      <w:pPr>
        <w:pStyle w:val="Caption"/>
        <w:jc w:val="center"/>
      </w:pPr>
      <w:bookmarkStart w:id="141" w:name="_Ref112196672"/>
      <w:bookmarkStart w:id="142" w:name="_Toc113475480"/>
      <w:r>
        <w:t xml:space="preserve">Equation </w:t>
      </w:r>
      <w:fldSimple w:instr=" SEQ Equation \* ARABIC ">
        <w:r w:rsidR="008B7ACA">
          <w:rPr>
            <w:noProof/>
          </w:rPr>
          <w:t>8</w:t>
        </w:r>
      </w:fldSimple>
      <w:bookmarkEnd w:id="141"/>
      <w:r>
        <w:t xml:space="preserve"> - Calculation of </w:t>
      </w:r>
      <w:r w:rsidR="008B0ED3">
        <w:t>mean absolute error</w:t>
      </w:r>
      <w:bookmarkEnd w:id="142"/>
    </w:p>
    <w:p w14:paraId="7DB92B24" w14:textId="66320095" w:rsidR="003D1457" w:rsidRDefault="003D1457" w:rsidP="003D1457">
      <w:pPr>
        <w:pStyle w:val="Heading2"/>
      </w:pPr>
      <w:bookmarkStart w:id="143" w:name="_Toc113475843"/>
      <w:r>
        <w:t>3.3. Development Methodology</w:t>
      </w:r>
      <w:bookmarkEnd w:id="143"/>
    </w:p>
    <w:p w14:paraId="274D43EC" w14:textId="49851FD2" w:rsidR="00705BD9" w:rsidRDefault="006529E8" w:rsidP="00705BD9">
      <w:r>
        <w:t xml:space="preserve">Application of a development methodology </w:t>
      </w:r>
      <w:r w:rsidR="00C42EC2">
        <w:t xml:space="preserve">paved an approach to tackling the practical implementation of the project goal. As a single member performing both research and development aspects, a lightweight and adaptive methodology that is harmoniously aligned to computer science projects was researched </w:t>
      </w:r>
      <w:r w:rsidR="00A34202">
        <w:fldChar w:fldCharType="begin" w:fldLock="1"/>
      </w:r>
      <w:r w:rsidR="00E51BB5">
        <w:instrText>ADDIN CSL_CITATION {"citationItems":[{"id":"ITEM-1","itemData":{"DOI":"10.1109/UBMK.2018.8566613","ISBN":"9781538678930","abstract":"Software development is mostly carried by a group of individuals. Software development methodologies are heavily utilized to organize these individuals and keep track of the entire software development process. Although previously proposed software development methodologies meet the needs of the industry and the firms, they are not usually suitable for research-based software projects that are carried by universities and individual researchers. In this paper, we aim to show the necessity of a new software development methodology for research-based problems carried by universities. The literature review will show the differences between industry and university software projects from certain aspects. These findings will be supported by the authors own research on the area. This qualitative research involves collecting data through interviews and applying Grounded Theory to better understand the development process.","author":[{"dropping-particle":"","family":"Cereci","given":"Ibrahim","non-dropping-particle":"","parse-names":false,"suffix":""},{"dropping-particle":"","family":"Karakaya","given":"Ziya","non-dropping-particle":"","parse-names":false,"suffix":""}],"container-title":"UBMK 2018 - 3rd International Conference on Computer Science and Engineering","id":"ITEM-1","issued":{"date-parts":[["2018","12","6"]]},"page":"648-651","publisher":"Institute of Electrical and Electronics Engineers Inc.","title":"Need for a Software Development Methodology for Research-Based Software Projects","type":"paper-conference"},"uris":["http://www.mendeley.com/documents/?uuid=82f87c38-9a60-3b12-9a29-d6dd4a300026"]}],"mendeley":{"formattedCitation":"[129]","plainTextFormattedCitation":"[129]","previouslyFormattedCitation":"[129]"},"properties":{"noteIndex":0},"schema":"https://github.com/citation-style-language/schema/raw/master/csl-citation.json"}</w:instrText>
      </w:r>
      <w:r w:rsidR="00A34202">
        <w:fldChar w:fldCharType="separate"/>
      </w:r>
      <w:r w:rsidR="00CD3770" w:rsidRPr="00CD3770">
        <w:rPr>
          <w:noProof/>
        </w:rPr>
        <w:t>[129]</w:t>
      </w:r>
      <w:r w:rsidR="00A34202">
        <w:fldChar w:fldCharType="end"/>
      </w:r>
      <w:r w:rsidR="00C42EC2">
        <w:t>.</w:t>
      </w:r>
    </w:p>
    <w:p w14:paraId="46978EB2" w14:textId="77777777" w:rsidR="00FD48AE" w:rsidRDefault="00C42EC2" w:rsidP="00705BD9">
      <w:r>
        <w:t>With respect to the viability of the project, preliminary tests were conducted in order to quickly prototype a software solution</w:t>
      </w:r>
      <w:r w:rsidR="00DF6F6B">
        <w:t xml:space="preserve"> to test both detection and estimation of distance from a single image</w:t>
      </w:r>
      <w:r>
        <w:t xml:space="preserve">. </w:t>
      </w:r>
      <w:r w:rsidR="000A5D4D">
        <w:t xml:space="preserve">This process provided an immediate rush of research that accelerated coverage of knowledge gaps. </w:t>
      </w:r>
    </w:p>
    <w:p w14:paraId="0CB20DAE" w14:textId="1C735E0E" w:rsidR="000A5D4D" w:rsidRPr="00705BD9" w:rsidRDefault="00FD48AE" w:rsidP="00705BD9">
      <w:r>
        <w:t xml:space="preserve">As the </w:t>
      </w:r>
      <w:r w:rsidR="000A5D4D">
        <w:t>concept of the project</w:t>
      </w:r>
      <w:r>
        <w:t xml:space="preserve"> was the detection of humans in large bodies of water and approximation of their distance, both areas are considered separable parts of research and development, this is to both </w:t>
      </w:r>
      <w:r w:rsidRPr="00FD48AE">
        <w:t xml:space="preserve">alleviate </w:t>
      </w:r>
      <w:r>
        <w:t>the task of development but also evaluate the individual areas of a common detection system.</w:t>
      </w:r>
    </w:p>
    <w:p w14:paraId="6E709618" w14:textId="739FCC39" w:rsidR="00353E6E" w:rsidRDefault="00353E6E" w:rsidP="00353E6E">
      <w:pPr>
        <w:pStyle w:val="Heading3"/>
      </w:pPr>
      <w:bookmarkStart w:id="144" w:name="_Toc113475844"/>
      <w:r>
        <w:t>3.3.1. Feature Driven Development</w:t>
      </w:r>
      <w:bookmarkEnd w:id="144"/>
    </w:p>
    <w:p w14:paraId="546A91EE" w14:textId="26DA9B6F" w:rsidR="00305053" w:rsidRDefault="00305053" w:rsidP="00305053">
      <w:r>
        <w:t>Catering to the adaptive nature of changing requirements, feature driven development satisfied both dynamic development and team size. This style of development was adopted after preliminary tests produced a simple prototype.</w:t>
      </w:r>
    </w:p>
    <w:p w14:paraId="0AFB6786" w14:textId="7C3C8793" w:rsidR="00305053" w:rsidRDefault="00305053" w:rsidP="00305053">
      <w:r>
        <w:t xml:space="preserve">FDD provided a methodical approach where features were the driving factor of development. A benefit of producing a first prototype </w:t>
      </w:r>
      <w:r w:rsidR="00490C2D">
        <w:t>not only accelerated research but also charged rapid productivity of user stories which formed the barebone features of development.</w:t>
      </w:r>
    </w:p>
    <w:p w14:paraId="338CA7B7" w14:textId="3F5A922B" w:rsidR="00353E6E" w:rsidRPr="00353E6E" w:rsidRDefault="00490C2D" w:rsidP="00A34202">
      <w:r>
        <w:t xml:space="preserve">In contrast to other development methodologies, feature-driven development permitted </w:t>
      </w:r>
      <w:r w:rsidR="00A34202">
        <w:t>highly iterative</w:t>
      </w:r>
      <w:r>
        <w:t xml:space="preserve"> changes as the focus of development are simple features of the software solution being </w:t>
      </w:r>
      <w:r>
        <w:lastRenderedPageBreak/>
        <w:t xml:space="preserve">implemented. Choosing other development methods would likely have burdened the dynamics of developing by feature due to </w:t>
      </w:r>
      <w:r w:rsidR="00A34202">
        <w:t>the cost of excessive</w:t>
      </w:r>
      <w:r>
        <w:t xml:space="preserve"> upfront requirements </w:t>
      </w:r>
      <w:r w:rsidR="00A34202">
        <w:t xml:space="preserve">and planning </w:t>
      </w:r>
      <w:r w:rsidR="00A34202">
        <w:fldChar w:fldCharType="begin" w:fldLock="1"/>
      </w:r>
      <w:r w:rsidR="00E51BB5">
        <w:instrText>ADDIN CSL_CITATION {"citationItems":[{"id":"ITEM-1","itemData":{"DOI":"10.11120/ital.2009.08010060","abstract":"This paper reports the results of a survey of third year undergraduate computing students undertaking an individual project. Using data gathered from the students themselves, we offer new insights ...","author":[{"dropping-particle":"","family":"Joy","given":"Mike","non-dropping-particle":"","parse-names":false,"suffix":""}],"container-title":"Innovation in Teaching and Learning in Information and Computer Sciences","id":"ITEM-1","issue":"1","issued":{"date-parts":[["2009","2"]]},"page":"60-78","publisher":"Routledge","title":"Undergraduate Computing Projects — an Investigation into the Student Experience","type":"article-journal","volume":"8"},"uris":["http://www.mendeley.com/documents/?uuid=991cd471-1ca6-3f45-98d2-257aba222640"]}],"mendeley":{"formattedCitation":"[130]","plainTextFormattedCitation":"[130]","previouslyFormattedCitation":"[130]"},"properties":{"noteIndex":0},"schema":"https://github.com/citation-style-language/schema/raw/master/csl-citation.json"}</w:instrText>
      </w:r>
      <w:r w:rsidR="00A34202">
        <w:fldChar w:fldCharType="separate"/>
      </w:r>
      <w:r w:rsidR="00CD3770" w:rsidRPr="00CD3770">
        <w:rPr>
          <w:noProof/>
        </w:rPr>
        <w:t>[130]</w:t>
      </w:r>
      <w:r w:rsidR="00A34202">
        <w:fldChar w:fldCharType="end"/>
      </w:r>
      <w:r w:rsidR="00A34202">
        <w:t>.</w:t>
      </w:r>
    </w:p>
    <w:p w14:paraId="73B42623" w14:textId="00B8C53D" w:rsidR="003D1457" w:rsidRDefault="003D1457" w:rsidP="003D1457">
      <w:pPr>
        <w:pStyle w:val="Heading3"/>
      </w:pPr>
      <w:bookmarkStart w:id="145" w:name="_Ref112186676"/>
      <w:bookmarkStart w:id="146" w:name="_Toc113475845"/>
      <w:r>
        <w:t>3.3.</w:t>
      </w:r>
      <w:r w:rsidR="001E5CBA">
        <w:t>2</w:t>
      </w:r>
      <w:r>
        <w:t>. Project Dependencies</w:t>
      </w:r>
      <w:bookmarkEnd w:id="145"/>
      <w:bookmarkEnd w:id="146"/>
    </w:p>
    <w:p w14:paraId="729A337E" w14:textId="77777777" w:rsidR="009D0448" w:rsidRDefault="000E618F" w:rsidP="000E618F">
      <w:r>
        <w:t xml:space="preserve">Various dependencies were identified early on in the projects starting phase during preliminary testing. The expectations of moderately high-end components of hardware and software were pre-empted due to the computational </w:t>
      </w:r>
      <w:r w:rsidR="007E28EA">
        <w:t>resources</w:t>
      </w:r>
      <w:r>
        <w:t xml:space="preserve"> required for training deep learning algorithms</w:t>
      </w:r>
      <w:r w:rsidR="0097458E">
        <w:t xml:space="preserve"> and the minor field work </w:t>
      </w:r>
      <w:r w:rsidR="000F7E02">
        <w:t xml:space="preserve">to acquire data </w:t>
      </w:r>
      <w:r w:rsidR="0097458E">
        <w:t xml:space="preserve">for </w:t>
      </w:r>
      <w:r w:rsidR="00964E16">
        <w:t xml:space="preserve">the task of </w:t>
      </w:r>
      <w:r w:rsidR="0097458E">
        <w:t>distance estimation</w:t>
      </w:r>
      <w:r>
        <w:t xml:space="preserve">. </w:t>
      </w:r>
    </w:p>
    <w:p w14:paraId="4B735F1F" w14:textId="005C5E4C" w:rsidR="000E618F" w:rsidRPr="000E618F" w:rsidRDefault="000E618F" w:rsidP="000E618F">
      <w:r>
        <w:t xml:space="preserve">Set up for a training environment where a GPU could be utilized for efficient and iterative training was an important step </w:t>
      </w:r>
      <w:r w:rsidR="00116098">
        <w:t>in gaining a stable workspace for development</w:t>
      </w:r>
      <w:r w:rsidR="00D4441A">
        <w:t xml:space="preserve"> as well as the hardware required for production of a small dataset of images to test and evaluate distance approximation</w:t>
      </w:r>
      <w:r w:rsidR="00116098">
        <w:t>.</w:t>
      </w:r>
    </w:p>
    <w:p w14:paraId="60BD832D" w14:textId="4448FA8E" w:rsidR="003D1457" w:rsidRDefault="003D1457" w:rsidP="003D1457">
      <w:pPr>
        <w:pStyle w:val="Heading4"/>
      </w:pPr>
      <w:bookmarkStart w:id="147" w:name="_Toc113475846"/>
      <w:r>
        <w:t>3.3.</w:t>
      </w:r>
      <w:r w:rsidR="001E5CBA">
        <w:t>2</w:t>
      </w:r>
      <w:r>
        <w:t>.1. Hardware</w:t>
      </w:r>
      <w:bookmarkEnd w:id="147"/>
    </w:p>
    <w:p w14:paraId="3EC0F61F" w14:textId="6D93006A" w:rsidR="00165F61" w:rsidRDefault="00165F61" w:rsidP="00165F61">
      <w:r>
        <w:t xml:space="preserve">The task of deep learning requires a high-level of computational </w:t>
      </w:r>
      <w:r w:rsidR="009D0448">
        <w:t>resources</w:t>
      </w:r>
      <w:r>
        <w:t xml:space="preserve"> in terms of storage and processing power. As the project consists of object detection, preparation towards configuring appropriate hardware for a stable environment is an important step to ensure development of the project is not hindered by </w:t>
      </w:r>
      <w:r w:rsidR="00C866E8">
        <w:t>use of poor hardware components</w:t>
      </w:r>
      <w:r>
        <w:t>.</w:t>
      </w:r>
    </w:p>
    <w:p w14:paraId="7D9487F1" w14:textId="770EB282" w:rsidR="00D013F6" w:rsidRDefault="00165F61">
      <w:r>
        <w:t xml:space="preserve">The below </w:t>
      </w:r>
      <w:r w:rsidR="001E5A7A">
        <w:t>list</w:t>
      </w:r>
      <w:r>
        <w:t xml:space="preserve"> represent</w:t>
      </w:r>
      <w:r w:rsidR="001E5A7A">
        <w:t>s</w:t>
      </w:r>
      <w:r>
        <w:t xml:space="preserve"> the hardware</w:t>
      </w:r>
      <w:r w:rsidR="00D013F6">
        <w:t xml:space="preserve"> used for the project with a moderately high-end GPU and fast solid-state storage </w:t>
      </w:r>
      <w:r w:rsidR="00ED4712">
        <w:t>providing</w:t>
      </w:r>
      <w:r w:rsidR="00D013F6">
        <w:t xml:space="preserve"> high transfer speeds.</w:t>
      </w:r>
    </w:p>
    <w:p w14:paraId="6E06C7CC" w14:textId="0ADF1A4B" w:rsidR="00791B23" w:rsidRDefault="00791B23">
      <w:r>
        <w:t>Hardware List:</w:t>
      </w:r>
    </w:p>
    <w:p w14:paraId="4B81744B" w14:textId="7DDF8BCA" w:rsidR="00B71292" w:rsidRDefault="00B71292" w:rsidP="00B71292">
      <w:pPr>
        <w:pStyle w:val="ListParagraph"/>
        <w:numPr>
          <w:ilvl w:val="0"/>
          <w:numId w:val="5"/>
        </w:numPr>
      </w:pPr>
      <w:r>
        <w:t>CAT6 Gigabit Ethernet Cable</w:t>
      </w:r>
    </w:p>
    <w:p w14:paraId="0402C856" w14:textId="7D90557C" w:rsidR="00B71292" w:rsidRDefault="00B71292" w:rsidP="00B71292">
      <w:pPr>
        <w:pStyle w:val="ListParagraph"/>
        <w:numPr>
          <w:ilvl w:val="0"/>
          <w:numId w:val="5"/>
        </w:numPr>
      </w:pPr>
      <w:r>
        <w:t>TP-Link AX50 Router</w:t>
      </w:r>
    </w:p>
    <w:p w14:paraId="252C7893" w14:textId="1EE5F2D0" w:rsidR="00B71292" w:rsidRDefault="00B71292" w:rsidP="00B71292">
      <w:pPr>
        <w:pStyle w:val="ListParagraph"/>
        <w:numPr>
          <w:ilvl w:val="0"/>
          <w:numId w:val="5"/>
        </w:numPr>
      </w:pPr>
      <w:r>
        <w:t>Samsung 970 EVO Plus 1TB M.2 NVMe</w:t>
      </w:r>
    </w:p>
    <w:p w14:paraId="76A0C97C" w14:textId="5B9BC3C8" w:rsidR="00B71292" w:rsidRDefault="00B71292" w:rsidP="00B71292">
      <w:pPr>
        <w:pStyle w:val="ListParagraph"/>
        <w:numPr>
          <w:ilvl w:val="0"/>
          <w:numId w:val="5"/>
        </w:numPr>
      </w:pPr>
      <w:r>
        <w:t>16GB Corsair Vengeance DDR4 2400MHz</w:t>
      </w:r>
    </w:p>
    <w:p w14:paraId="01B2A8AD" w14:textId="3113AAA0" w:rsidR="00B71292" w:rsidRDefault="00B71292" w:rsidP="00B71292">
      <w:pPr>
        <w:pStyle w:val="ListParagraph"/>
        <w:numPr>
          <w:ilvl w:val="0"/>
          <w:numId w:val="5"/>
        </w:numPr>
      </w:pPr>
      <w:r>
        <w:t>250GB Seagate Barracuda SSD</w:t>
      </w:r>
    </w:p>
    <w:p w14:paraId="5A858B8C" w14:textId="16156AC7" w:rsidR="00B71292" w:rsidRDefault="00B71292" w:rsidP="00B71292">
      <w:pPr>
        <w:pStyle w:val="ListParagraph"/>
        <w:numPr>
          <w:ilvl w:val="0"/>
          <w:numId w:val="5"/>
        </w:numPr>
      </w:pPr>
      <w:r>
        <w:t>Intel i7-9700K 8 Core 5.0GHz</w:t>
      </w:r>
    </w:p>
    <w:p w14:paraId="19E8E824" w14:textId="5440C9B2" w:rsidR="008E587C" w:rsidRDefault="00B71292" w:rsidP="008E587C">
      <w:pPr>
        <w:pStyle w:val="ListParagraph"/>
        <w:numPr>
          <w:ilvl w:val="0"/>
          <w:numId w:val="5"/>
        </w:numPr>
      </w:pPr>
      <w:r>
        <w:t>11GB Geforce RTX 2080 Ti</w:t>
      </w:r>
    </w:p>
    <w:p w14:paraId="54868189" w14:textId="79D10D00" w:rsidR="00D3148A" w:rsidRDefault="00D3148A" w:rsidP="008E587C">
      <w:pPr>
        <w:pStyle w:val="ListParagraph"/>
        <w:numPr>
          <w:ilvl w:val="0"/>
          <w:numId w:val="5"/>
        </w:numPr>
      </w:pPr>
      <w:r>
        <w:t>Synology Diskstation DS220+</w:t>
      </w:r>
    </w:p>
    <w:p w14:paraId="63ECB60E" w14:textId="14DE5686" w:rsidR="00C15BD3" w:rsidRDefault="00C15BD3" w:rsidP="008E587C">
      <w:pPr>
        <w:pStyle w:val="ListParagraph"/>
        <w:numPr>
          <w:ilvl w:val="0"/>
          <w:numId w:val="5"/>
        </w:numPr>
      </w:pPr>
      <w:r>
        <w:t>Nikon D7200 DSLR Camera</w:t>
      </w:r>
    </w:p>
    <w:p w14:paraId="6FF3D580" w14:textId="73998E0E" w:rsidR="003D1457" w:rsidRDefault="003D1457" w:rsidP="003D1457">
      <w:pPr>
        <w:pStyle w:val="Heading4"/>
      </w:pPr>
      <w:bookmarkStart w:id="148" w:name="_Ref112191266"/>
      <w:bookmarkStart w:id="149" w:name="_Toc113475847"/>
      <w:r>
        <w:t>3.3.</w:t>
      </w:r>
      <w:r w:rsidR="001E5CBA">
        <w:t>2</w:t>
      </w:r>
      <w:r>
        <w:t>.2. Software</w:t>
      </w:r>
      <w:bookmarkEnd w:id="148"/>
      <w:bookmarkEnd w:id="149"/>
    </w:p>
    <w:p w14:paraId="64EB9D4E" w14:textId="5ADE0F6C" w:rsidR="00D3148A" w:rsidRDefault="00D3148A" w:rsidP="00D3148A">
      <w:r>
        <w:t>Software solutions for the areas of development and research are listed below.</w:t>
      </w:r>
    </w:p>
    <w:p w14:paraId="14028704" w14:textId="5DD628FD" w:rsidR="00D3148A" w:rsidRDefault="00D3148A" w:rsidP="00D3148A">
      <w:r>
        <w:t>Developmental Software Dependencies:</w:t>
      </w:r>
    </w:p>
    <w:p w14:paraId="7BEF4A66" w14:textId="11EFF062" w:rsidR="00D3148A" w:rsidRDefault="00D3148A" w:rsidP="00D3148A">
      <w:pPr>
        <w:pStyle w:val="ListParagraph"/>
        <w:numPr>
          <w:ilvl w:val="0"/>
          <w:numId w:val="6"/>
        </w:numPr>
      </w:pPr>
      <w:r>
        <w:t>Microsoft Visual Studio Code IDE</w:t>
      </w:r>
    </w:p>
    <w:p w14:paraId="3CE59972" w14:textId="3EDCB6F6" w:rsidR="00D3148A" w:rsidRDefault="00D3148A" w:rsidP="00D3148A">
      <w:pPr>
        <w:pStyle w:val="ListParagraph"/>
        <w:numPr>
          <w:ilvl w:val="0"/>
          <w:numId w:val="6"/>
        </w:numPr>
      </w:pPr>
      <w:r>
        <w:t>Unreal Engine 5</w:t>
      </w:r>
    </w:p>
    <w:p w14:paraId="3463DE0C" w14:textId="166431EA" w:rsidR="00D3148A" w:rsidRDefault="00D3148A" w:rsidP="00D3148A">
      <w:pPr>
        <w:pStyle w:val="ListParagraph"/>
        <w:numPr>
          <w:ilvl w:val="0"/>
          <w:numId w:val="6"/>
        </w:numPr>
      </w:pPr>
      <w:r>
        <w:t>Tensorflow Objection Detection API</w:t>
      </w:r>
    </w:p>
    <w:p w14:paraId="1CDB9E26" w14:textId="588C9D3E" w:rsidR="00D3148A" w:rsidRDefault="00D3148A" w:rsidP="00D3148A">
      <w:pPr>
        <w:pStyle w:val="ListParagraph"/>
        <w:numPr>
          <w:ilvl w:val="0"/>
          <w:numId w:val="6"/>
        </w:numPr>
      </w:pPr>
      <w:r>
        <w:t>Python Programming Language</w:t>
      </w:r>
    </w:p>
    <w:p w14:paraId="2579395A" w14:textId="3F49B2E4" w:rsidR="00D3148A" w:rsidRDefault="00D3148A" w:rsidP="00D3148A">
      <w:pPr>
        <w:pStyle w:val="ListParagraph"/>
        <w:numPr>
          <w:ilvl w:val="0"/>
          <w:numId w:val="6"/>
        </w:numPr>
      </w:pPr>
      <w:r>
        <w:t>LabelImg</w:t>
      </w:r>
    </w:p>
    <w:p w14:paraId="0960A082" w14:textId="6357E3C2" w:rsidR="009933ED" w:rsidRDefault="009933ED" w:rsidP="00D3148A">
      <w:pPr>
        <w:pStyle w:val="ListParagraph"/>
        <w:numPr>
          <w:ilvl w:val="0"/>
          <w:numId w:val="6"/>
        </w:numPr>
      </w:pPr>
      <w:r>
        <w:t>PixelLib</w:t>
      </w:r>
    </w:p>
    <w:p w14:paraId="2BB5CE1D" w14:textId="0569B2B0" w:rsidR="00D3148A" w:rsidRDefault="00D3148A" w:rsidP="00D3148A">
      <w:pPr>
        <w:pStyle w:val="ListParagraph"/>
        <w:numPr>
          <w:ilvl w:val="0"/>
          <w:numId w:val="6"/>
        </w:numPr>
      </w:pPr>
      <w:r>
        <w:t>Jupyter Notebooks Framework</w:t>
      </w:r>
    </w:p>
    <w:p w14:paraId="42F8D05F" w14:textId="4E709FB2" w:rsidR="00D3148A" w:rsidRDefault="00D3148A" w:rsidP="00D3148A">
      <w:r>
        <w:t>Research Software Dependencies:</w:t>
      </w:r>
    </w:p>
    <w:p w14:paraId="51AB5F15" w14:textId="0F0570E3" w:rsidR="00D3148A" w:rsidRDefault="00D3148A" w:rsidP="00D3148A">
      <w:pPr>
        <w:pStyle w:val="ListParagraph"/>
        <w:numPr>
          <w:ilvl w:val="0"/>
          <w:numId w:val="7"/>
        </w:numPr>
      </w:pPr>
      <w:r>
        <w:t>Microsoft Word</w:t>
      </w:r>
    </w:p>
    <w:p w14:paraId="5EC872A7" w14:textId="4AA82277" w:rsidR="00D3148A" w:rsidRDefault="00D3148A" w:rsidP="00D3148A">
      <w:pPr>
        <w:pStyle w:val="ListParagraph"/>
        <w:numPr>
          <w:ilvl w:val="0"/>
          <w:numId w:val="7"/>
        </w:numPr>
      </w:pPr>
      <w:r>
        <w:t>Mendeley Desktop</w:t>
      </w:r>
    </w:p>
    <w:p w14:paraId="62684AAC" w14:textId="5CB54075" w:rsidR="00D3148A" w:rsidRPr="00D3148A" w:rsidRDefault="00D3148A" w:rsidP="00D3148A">
      <w:pPr>
        <w:pStyle w:val="ListParagraph"/>
        <w:numPr>
          <w:ilvl w:val="0"/>
          <w:numId w:val="7"/>
        </w:numPr>
      </w:pPr>
      <w:r>
        <w:t>Synology Diskstation Manager</w:t>
      </w:r>
    </w:p>
    <w:p w14:paraId="15B7CC60" w14:textId="5918C6B6" w:rsidR="003D1457" w:rsidRDefault="003D1457" w:rsidP="00AE3F07">
      <w:pPr>
        <w:pStyle w:val="Heading1"/>
      </w:pPr>
      <w:bookmarkStart w:id="150" w:name="_Toc113475848"/>
      <w:r>
        <w:lastRenderedPageBreak/>
        <w:t>3.</w:t>
      </w:r>
      <w:r w:rsidR="00AE3F07">
        <w:t xml:space="preserve"> </w:t>
      </w:r>
      <w:r>
        <w:t>Design &amp; Implementation</w:t>
      </w:r>
      <w:bookmarkEnd w:id="150"/>
    </w:p>
    <w:p w14:paraId="268C2B41" w14:textId="24FB1D72" w:rsidR="00116098" w:rsidRDefault="00116098" w:rsidP="00116098">
      <w:r>
        <w:t>Documentation of the projects</w:t>
      </w:r>
      <w:r w:rsidR="00065586">
        <w:t xml:space="preserve"> feature-driven</w:t>
      </w:r>
      <w:r>
        <w:t xml:space="preserve"> approach to development provides insight towards the structure</w:t>
      </w:r>
      <w:r w:rsidR="00927A2E">
        <w:t xml:space="preserve"> of</w:t>
      </w:r>
      <w:r>
        <w:t xml:space="preserve"> </w:t>
      </w:r>
      <w:r w:rsidR="00065586">
        <w:t xml:space="preserve">operations </w:t>
      </w:r>
      <w:r w:rsidR="00927A2E">
        <w:t>for</w:t>
      </w:r>
      <w:r w:rsidR="00065586">
        <w:t xml:space="preserve"> design and implementation</w:t>
      </w:r>
      <w:r>
        <w:t xml:space="preserve">. The developed solution was tackled in a modular fashion based off the training </w:t>
      </w:r>
      <w:r w:rsidR="00065586">
        <w:t>pipeline</w:t>
      </w:r>
      <w:r>
        <w:t xml:space="preserve"> discussed in </w:t>
      </w:r>
      <w:r w:rsidR="00065586">
        <w:fldChar w:fldCharType="begin"/>
      </w:r>
      <w:r w:rsidR="00065586">
        <w:instrText xml:space="preserve"> REF _Ref112311557 \h </w:instrText>
      </w:r>
      <w:r w:rsidR="00065586">
        <w:fldChar w:fldCharType="separate"/>
      </w:r>
      <w:r w:rsidR="00065586">
        <w:t>3.2.5.1. Neural Network Performance Measurements</w:t>
      </w:r>
      <w:r w:rsidR="00065586">
        <w:fldChar w:fldCharType="end"/>
      </w:r>
      <w:r w:rsidR="00065586">
        <w:t xml:space="preserve"> </w:t>
      </w:r>
      <w:r w:rsidR="0022252C">
        <w:t>(</w:t>
      </w:r>
      <w:r w:rsidR="00065586">
        <w:t xml:space="preserve">see </w:t>
      </w:r>
      <w:r w:rsidR="00065586">
        <w:fldChar w:fldCharType="begin"/>
      </w:r>
      <w:r w:rsidR="00065586">
        <w:instrText xml:space="preserve"> REF _Ref112195163 \h </w:instrText>
      </w:r>
      <w:r w:rsidR="00065586">
        <w:fldChar w:fldCharType="separate"/>
      </w:r>
      <w:r w:rsidR="00065586">
        <w:t xml:space="preserve">Figure </w:t>
      </w:r>
      <w:r w:rsidR="00065586">
        <w:rPr>
          <w:noProof/>
        </w:rPr>
        <w:t>16</w:t>
      </w:r>
      <w:r w:rsidR="00065586">
        <w:fldChar w:fldCharType="end"/>
      </w:r>
      <w:r w:rsidR="0022252C">
        <w:t>)</w:t>
      </w:r>
      <w:r w:rsidR="00065586">
        <w:t>.</w:t>
      </w:r>
    </w:p>
    <w:p w14:paraId="50A56C57" w14:textId="68308F86" w:rsidR="00535957" w:rsidRDefault="00535957" w:rsidP="00116098">
      <w:r>
        <w:t xml:space="preserve">Many resources pertaining to the topic of </w:t>
      </w:r>
      <w:r w:rsidR="003C6715">
        <w:t xml:space="preserve">managing and executing </w:t>
      </w:r>
      <w:r>
        <w:t>deep learning</w:t>
      </w:r>
      <w:r w:rsidR="003C6715">
        <w:t xml:space="preserve"> projects</w:t>
      </w:r>
      <w:r>
        <w:t xml:space="preserve"> </w:t>
      </w:r>
      <w:r w:rsidR="0089547D">
        <w:t>discuss</w:t>
      </w:r>
      <w:r w:rsidR="003C6715">
        <w:t xml:space="preserve"> </w:t>
      </w:r>
      <w:r>
        <w:t xml:space="preserve">the general workflow </w:t>
      </w:r>
      <w:r w:rsidR="004708B8">
        <w:fldChar w:fldCharType="begin" w:fldLock="1"/>
      </w:r>
      <w:r w:rsidR="00E51BB5">
        <w:instrText>ADDIN CSL_CITATION {"citationItems":[{"id":"ITEM-1","itemData":{"ISBN":"9781491962299","abstract":"Through a series of recent breakthroughs, deep learning has boosted the entire field of machine learning. Now, even programmers who know close to nothing about this technology can use simple, efficient tools to implement programs capable of learning from data. This practical book shows you how.","author":[{"dropping-particle":"","family":"Géron","given":"Aurélien","non-dropping-particle":"","parse-names":false,"suffix":""}],"container-title":"Hands-On Machine Learning with Scikit-Learn, Keras &amp; TensorFlow","edition":"2nd Editio","id":"ITEM-1","issued":{"date-parts":[["2017"]]},"page":"16-17","title":"Chapter 1: The Machine Learning Landscape","type":"chapter"},"uris":["http://www.mendeley.com/documents/?uuid=1fa721a4-cb4c-3492-b473-905efaf37c0a"]}],"mendeley":{"formattedCitation":"[131]","plainTextFormattedCitation":"[131]","previouslyFormattedCitation":"[131]"},"properties":{"noteIndex":0},"schema":"https://github.com/citation-style-language/schema/raw/master/csl-citation.json"}</w:instrText>
      </w:r>
      <w:r w:rsidR="004708B8">
        <w:fldChar w:fldCharType="separate"/>
      </w:r>
      <w:r w:rsidR="00CD3770" w:rsidRPr="00CD3770">
        <w:rPr>
          <w:noProof/>
        </w:rPr>
        <w:t>[131]</w:t>
      </w:r>
      <w:r w:rsidR="004708B8">
        <w:fldChar w:fldCharType="end"/>
      </w:r>
      <w:r w:rsidR="004708B8">
        <w:t xml:space="preserve">, </w:t>
      </w:r>
      <w:r w:rsidR="003C6715">
        <w:fldChar w:fldCharType="begin" w:fldLock="1"/>
      </w:r>
      <w:r w:rsidR="00E51BB5">
        <w:instrText>ADDIN CSL_CITATION {"citationItems":[{"id":"ITEM-1","itemData":{"author":[{"dropping-particle":"","family":"Brownlee","given":"Jason","non-dropping-particle":"","parse-names":false,"suffix":""}],"container-title":"Data Preparation for Machine Learning","id":"ITEM-1","issued":{"date-parts":[["2020"]]},"page":"3-4","title":"Chapter 1: Data Preparation in a Machine Learning Project","type":"chapter"},"uris":["http://www.mendeley.com/documents/?uuid=e0c36f89-717c-3947-b0ba-2c6e6812b9b8"]}],"mendeley":{"formattedCitation":"[132]","plainTextFormattedCitation":"[132]","previouslyFormattedCitation":"[132]"},"properties":{"noteIndex":0},"schema":"https://github.com/citation-style-language/schema/raw/master/csl-citation.json"}</w:instrText>
      </w:r>
      <w:r w:rsidR="003C6715">
        <w:fldChar w:fldCharType="separate"/>
      </w:r>
      <w:r w:rsidR="00CD3770" w:rsidRPr="00CD3770">
        <w:rPr>
          <w:noProof/>
        </w:rPr>
        <w:t>[132]</w:t>
      </w:r>
      <w:r w:rsidR="003C6715">
        <w:fldChar w:fldCharType="end"/>
      </w:r>
      <w:r w:rsidR="003C6715">
        <w:t xml:space="preserve">, </w:t>
      </w:r>
      <w:r w:rsidR="003C6715">
        <w:fldChar w:fldCharType="begin" w:fldLock="1"/>
      </w:r>
      <w:r w:rsidR="00E51BB5">
        <w:instrText>ADDIN CSL_CITATION {"citationItems":[{"id":"ITEM-1","itemData":{"ISBN":"9781098107963","abstract":"Many tutorials show you how to develop ML systems from ideation to deployed models. But with constant changes in tooling, those systems can quickly become outdated. Without an intentional design to hold the components together, these systems will become a technical liability, prone to errors and be quick to fall apart. In this book, Chip Huyen provides a framework for designing real-world ML systems that are quick to deploy, reliable, scalable, and iterative. These systems have the capacity to learn from new data, improve on past mistakes, and adapt to changing requirements and environments. YouÃ??Ã?Â¢??ll learn everything from project scoping, data management, model development, deployment, and infrastructure to team structure and business analysis. Learn the challenges and requirements of an ML system in production Build training data with different sampling and labeling methods Leverage best techniques to engineer features for your ML models to avoid data leakage Select, develop, debug, and evaluate ML models that are best suit for your tasks Deploy different types of ML systems for different hardware Explore major infrastructural choices and hardware designs Understand the human side of ML, including integrating ML into business, user experience, and team structure","author":[{"dropping-particle":"","family":"Chip Huyen","given":"","non-dropping-particle":"","parse-names":false,"suffix":""}],"id":"ITEM-1","issued":{"date-parts":[["2014"]]},"publisher":"O'Reilly Media, Inc.","title":"Designing Machine Learning Systems","type":"book"},"uris":["http://www.mendeley.com/documents/?uuid=89d67337-7188-3cf8-8e18-d16352d2d0be"]}],"mendeley":{"formattedCitation":"[133]","plainTextFormattedCitation":"[133]","previouslyFormattedCitation":"[133]"},"properties":{"noteIndex":0},"schema":"https://github.com/citation-style-language/schema/raw/master/csl-citation.json"}</w:instrText>
      </w:r>
      <w:r w:rsidR="003C6715">
        <w:fldChar w:fldCharType="separate"/>
      </w:r>
      <w:r w:rsidR="00CD3770" w:rsidRPr="00CD3770">
        <w:rPr>
          <w:noProof/>
        </w:rPr>
        <w:t>[133]</w:t>
      </w:r>
      <w:r w:rsidR="003C6715">
        <w:fldChar w:fldCharType="end"/>
      </w:r>
      <w:r w:rsidR="0089547D">
        <w:t xml:space="preserve">. </w:t>
      </w:r>
    </w:p>
    <w:p w14:paraId="6DFB378D" w14:textId="77777777" w:rsidR="004708B8" w:rsidRDefault="004708B8" w:rsidP="004708B8">
      <w:pPr>
        <w:keepNext/>
        <w:jc w:val="center"/>
      </w:pPr>
      <w:r>
        <w:rPr>
          <w:noProof/>
          <w14:ligatures w14:val="standardContextual"/>
        </w:rPr>
        <w:drawing>
          <wp:inline distT="0" distB="0" distL="0" distR="0" wp14:anchorId="2F0D9D50" wp14:editId="5F20C9DB">
            <wp:extent cx="4403034" cy="1847850"/>
            <wp:effectExtent l="0" t="0" r="0" b="0"/>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427145" cy="1857969"/>
                    </a:xfrm>
                    <a:prstGeom prst="rect">
                      <a:avLst/>
                    </a:prstGeom>
                  </pic:spPr>
                </pic:pic>
              </a:graphicData>
            </a:graphic>
          </wp:inline>
        </w:drawing>
      </w:r>
    </w:p>
    <w:p w14:paraId="64714066" w14:textId="67DC1819" w:rsidR="0089547D" w:rsidRDefault="004708B8" w:rsidP="004708B8">
      <w:pPr>
        <w:pStyle w:val="Caption"/>
        <w:jc w:val="center"/>
      </w:pPr>
      <w:bookmarkStart w:id="151" w:name="_Toc113475240"/>
      <w:r>
        <w:t xml:space="preserve">Figure </w:t>
      </w:r>
      <w:fldSimple w:instr=" SEQ Figure \* ARABIC ">
        <w:r w:rsidR="00D01085">
          <w:rPr>
            <w:noProof/>
          </w:rPr>
          <w:t>21</w:t>
        </w:r>
      </w:fldSimple>
      <w:r>
        <w:t xml:space="preserve"> - </w:t>
      </w:r>
      <w:r w:rsidRPr="0037277E">
        <w:t>Online learning workflow for machine learning projects [121, Fig 1-13]</w:t>
      </w:r>
      <w:bookmarkEnd w:id="151"/>
    </w:p>
    <w:p w14:paraId="4B1F280A" w14:textId="103FA44E" w:rsidR="00D408BA" w:rsidRDefault="00D408BA" w:rsidP="004708B8">
      <w:r>
        <w:t>As most resources discuss the traditional approach of managing deep learning projects for both large- and small-scale datasets, adapting this knowledge provided a high-level design for an iterative pipeline that fit well with the chosen development style</w:t>
      </w:r>
      <w:r w:rsidR="001A4597">
        <w:t xml:space="preserve"> and </w:t>
      </w:r>
      <w:r w:rsidR="00C916DB">
        <w:t>synthetic data collection aspect of the project.</w:t>
      </w:r>
    </w:p>
    <w:p w14:paraId="34BF3CAC" w14:textId="6A7E8E19" w:rsidR="00DD5019" w:rsidRDefault="00DD5019" w:rsidP="00DD5019">
      <w:pPr>
        <w:pStyle w:val="Heading2"/>
      </w:pPr>
      <w:bookmarkStart w:id="152" w:name="_Toc113475849"/>
      <w:r>
        <w:t>3.1. Requirements Gathering</w:t>
      </w:r>
      <w:bookmarkEnd w:id="152"/>
    </w:p>
    <w:p w14:paraId="141E3C09" w14:textId="30C22A21" w:rsidR="00DD5019" w:rsidRDefault="00DD5019" w:rsidP="00DD5019">
      <w:pPr>
        <w:pStyle w:val="Heading3"/>
      </w:pPr>
      <w:bookmarkStart w:id="153" w:name="_Ref112330414"/>
      <w:bookmarkStart w:id="154" w:name="_Toc113475850"/>
      <w:r>
        <w:t>3.1.1. Preliminary Tests</w:t>
      </w:r>
      <w:bookmarkEnd w:id="153"/>
      <w:bookmarkEnd w:id="154"/>
    </w:p>
    <w:p w14:paraId="7EDE50F2" w14:textId="5F46633C" w:rsidR="00375065" w:rsidRDefault="000F1FA9" w:rsidP="00DD5019">
      <w:r>
        <w:t xml:space="preserve">The fast development of a solution to gauge project viability excelled research. With the initial </w:t>
      </w:r>
      <w:r w:rsidR="00375065">
        <w:t>concept</w:t>
      </w:r>
      <w:r>
        <w:t xml:space="preserve"> of the project </w:t>
      </w:r>
      <w:r w:rsidR="00156BF8">
        <w:t xml:space="preserve">surrounding the idea of object </w:t>
      </w:r>
      <w:r>
        <w:t>detection and</w:t>
      </w:r>
      <w:r w:rsidR="00156BF8">
        <w:t xml:space="preserve"> distance estimation</w:t>
      </w:r>
      <w:r>
        <w:t>, an uncertainty of how to obtain distance without pre-requisite data catapulted research in vision systems</w:t>
      </w:r>
      <w:r w:rsidR="00934666">
        <w:t xml:space="preserve"> and distance estimation techniques</w:t>
      </w:r>
      <w:r>
        <w:t>.</w:t>
      </w:r>
    </w:p>
    <w:p w14:paraId="0662928E" w14:textId="635A95DE" w:rsidR="004505E9" w:rsidRDefault="000F1FA9" w:rsidP="00DD5019">
      <w:r>
        <w:t xml:space="preserve">As discussed in the background research (see </w:t>
      </w:r>
      <w:r>
        <w:fldChar w:fldCharType="begin"/>
      </w:r>
      <w:r>
        <w:instrText xml:space="preserve"> REF _Ref112320848 \h </w:instrText>
      </w:r>
      <w:r>
        <w:fldChar w:fldCharType="separate"/>
      </w:r>
      <w:r>
        <w:t>2.4. Distance in Computer Vision</w:t>
      </w:r>
      <w:r>
        <w:fldChar w:fldCharType="end"/>
      </w:r>
      <w:r>
        <w:t xml:space="preserve">) expensive equipment </w:t>
      </w:r>
      <w:r w:rsidR="004505E9">
        <w:t>to gather depth data guided research down the avenue of monocular depth estimation techniques in order to overcome the requirements of obtaining equipment to perform distance approximation</w:t>
      </w:r>
      <w:r w:rsidR="00A310EA">
        <w:t xml:space="preserve"> or dependence of datasets that provide depth information</w:t>
      </w:r>
      <w:r w:rsidR="004505E9">
        <w:t xml:space="preserve">. Alongside this, the techniques in which depth data is acquired introduces its own problems which are highlighted in </w:t>
      </w:r>
      <w:r w:rsidR="004505E9">
        <w:fldChar w:fldCharType="begin"/>
      </w:r>
      <w:r w:rsidR="004505E9">
        <w:instrText xml:space="preserve"> REF _Ref112321146 \h </w:instrText>
      </w:r>
      <w:r w:rsidR="004505E9">
        <w:fldChar w:fldCharType="separate"/>
      </w:r>
      <w:r w:rsidR="004505E9">
        <w:t>2.4. Distance in Computer Vision</w:t>
      </w:r>
      <w:r w:rsidR="004505E9">
        <w:fldChar w:fldCharType="end"/>
      </w:r>
      <w:r w:rsidR="004505E9">
        <w:t xml:space="preserve"> referring to the branch of </w:t>
      </w:r>
      <w:r w:rsidR="00375065">
        <w:t xml:space="preserve">research in </w:t>
      </w:r>
      <w:r w:rsidR="00375065" w:rsidRPr="00D61CE6">
        <w:rPr>
          <w:i/>
          <w:iCs/>
        </w:rPr>
        <w:t>depth completion</w:t>
      </w:r>
      <w:r w:rsidR="00375065">
        <w:t>.</w:t>
      </w:r>
    </w:p>
    <w:p w14:paraId="460950AB" w14:textId="538250F3" w:rsidR="00B10945" w:rsidRDefault="00B836B7" w:rsidP="00DD5019">
      <w:r>
        <w:t xml:space="preserve">During the process of preliminary tests, research of </w:t>
      </w:r>
      <w:r w:rsidR="00437BB1">
        <w:t xml:space="preserve">a solution to obtain </w:t>
      </w:r>
      <w:r>
        <w:t xml:space="preserve">well-trained </w:t>
      </w:r>
      <w:r w:rsidR="008E4BB4">
        <w:t>models</w:t>
      </w:r>
      <w:r>
        <w:t xml:space="preserve"> was conducted in order to test </w:t>
      </w:r>
      <w:r w:rsidR="00437BB1">
        <w:t xml:space="preserve">object </w:t>
      </w:r>
      <w:r>
        <w:t>detection</w:t>
      </w:r>
      <w:r w:rsidR="00102A6C">
        <w:t xml:space="preserve"> with synthetic data in a simulated environment</w:t>
      </w:r>
      <w:r>
        <w:t>. A plethora of Python libraries that ease</w:t>
      </w:r>
      <w:r w:rsidR="00156BF8">
        <w:t>d</w:t>
      </w:r>
      <w:r>
        <w:t xml:space="preserve"> the process of object detection provided a </w:t>
      </w:r>
      <w:r w:rsidR="00437BB1">
        <w:t>sandbox</w:t>
      </w:r>
      <w:r>
        <w:t xml:space="preserve"> for exploring</w:t>
      </w:r>
      <w:r w:rsidR="008E4BB4">
        <w:t xml:space="preserve"> </w:t>
      </w:r>
      <w:r w:rsidR="00080050">
        <w:t xml:space="preserve">and practicing the researched methods of both </w:t>
      </w:r>
      <w:r w:rsidR="0085395B">
        <w:t>distance approximation and</w:t>
      </w:r>
      <w:r w:rsidR="008E4BB4">
        <w:t xml:space="preserve"> object</w:t>
      </w:r>
      <w:r>
        <w:t xml:space="preserve"> detection</w:t>
      </w:r>
      <w:r w:rsidR="0085395B">
        <w:t xml:space="preserve"> </w:t>
      </w:r>
      <w:r w:rsidR="00080050">
        <w:t>for experimentation of concepts related to the project</w:t>
      </w:r>
      <w:r>
        <w:t xml:space="preserve">. PixelLib </w:t>
      </w:r>
      <w:r w:rsidR="006132F8">
        <w:fldChar w:fldCharType="begin" w:fldLock="1"/>
      </w:r>
      <w:r w:rsidR="00E51BB5">
        <w:instrText>ADDIN CSL_CITATION {"citationItems":[{"id":"ITEM-1","itemData":{"URL":"https://github.com/ayoolaolafenwa/PixelLib","accessed":{"date-parts":[["2022","8","25"]]},"author":[{"dropping-particle":"","family":"Olafenwa","given":"Ayoola","non-dropping-particle":"","parse-names":false,"suffix":""}],"id":"ITEM-1","issued":{"date-parts":[["0"]]},"title":"PixelLib","type":"webpage"},"uris":["http://www.mendeley.com/documents/?uuid=c6d48355-68f1-3b6f-bf5c-5bd46addc7f5"]}],"mendeley":{"formattedCitation":"[134]","plainTextFormattedCitation":"[134]","previouslyFormattedCitation":"[134]"},"properties":{"noteIndex":0},"schema":"https://github.com/citation-style-language/schema/raw/master/csl-citation.json"}</w:instrText>
      </w:r>
      <w:r w:rsidR="006132F8">
        <w:fldChar w:fldCharType="separate"/>
      </w:r>
      <w:r w:rsidR="00CD3770" w:rsidRPr="00CD3770">
        <w:rPr>
          <w:noProof/>
        </w:rPr>
        <w:t>[134]</w:t>
      </w:r>
      <w:r w:rsidR="006132F8">
        <w:fldChar w:fldCharType="end"/>
      </w:r>
      <w:r>
        <w:t xml:space="preserve"> an open-source Python library which provides a framework for using trained models for object detection was utilized during preliminary testing</w:t>
      </w:r>
      <w:r w:rsidR="00156BF8">
        <w:t xml:space="preserve"> and extended its use for testing</w:t>
      </w:r>
      <w:r w:rsidR="00102A6C">
        <w:t xml:space="preserve"> and evaluating</w:t>
      </w:r>
      <w:r w:rsidR="00156BF8">
        <w:t xml:space="preserve"> distance estimation</w:t>
      </w:r>
      <w:r>
        <w:t xml:space="preserve">. </w:t>
      </w:r>
    </w:p>
    <w:p w14:paraId="17E96FAE" w14:textId="30555D31" w:rsidR="00B836B7" w:rsidRDefault="00B836B7" w:rsidP="00DD5019">
      <w:r>
        <w:lastRenderedPageBreak/>
        <w:t>Reference to the PixelLib documentation eased set up</w:t>
      </w:r>
      <w:r w:rsidR="008E4BB4">
        <w:t xml:space="preserve"> of a test workspace</w:t>
      </w:r>
      <w:r>
        <w:t>, resulting in a simple Python script</w:t>
      </w:r>
      <w:r w:rsidR="00080050">
        <w:t xml:space="preserve"> (see </w:t>
      </w:r>
      <w:r w:rsidR="00080050">
        <w:fldChar w:fldCharType="begin"/>
      </w:r>
      <w:r w:rsidR="00080050">
        <w:instrText xml:space="preserve"> REF _Ref112363700 \h </w:instrText>
      </w:r>
      <w:r w:rsidR="00080050">
        <w:fldChar w:fldCharType="separate"/>
      </w:r>
      <w:r w:rsidR="00080050">
        <w:t xml:space="preserve">Code Sample </w:t>
      </w:r>
      <w:r w:rsidR="00080050">
        <w:rPr>
          <w:noProof/>
        </w:rPr>
        <w:t>1</w:t>
      </w:r>
      <w:r w:rsidR="00080050">
        <w:fldChar w:fldCharType="end"/>
      </w:r>
      <w:r w:rsidR="00080050">
        <w:t>)</w:t>
      </w:r>
      <w:r>
        <w:t xml:space="preserve"> </w:t>
      </w:r>
      <w:r w:rsidR="006132F8">
        <w:t xml:space="preserve">for running experiments through inference of </w:t>
      </w:r>
      <w:r w:rsidR="00156BF8">
        <w:t xml:space="preserve">a </w:t>
      </w:r>
      <w:r w:rsidR="006132F8">
        <w:t>trained object detection model</w:t>
      </w:r>
      <w:r w:rsidR="00080050">
        <w:t xml:space="preserve"> using various </w:t>
      </w:r>
      <w:r w:rsidR="00156BF8">
        <w:t>images captured from the Unity game engine</w:t>
      </w:r>
      <w:r w:rsidR="006132F8">
        <w:t>.</w:t>
      </w:r>
    </w:p>
    <w:bookmarkStart w:id="155" w:name="_MON_1722935857"/>
    <w:bookmarkEnd w:id="155"/>
    <w:p w14:paraId="1E9E0E85" w14:textId="474F71E1" w:rsidR="00CC6882" w:rsidRDefault="00370943" w:rsidP="00CC6882">
      <w:pPr>
        <w:keepNext/>
      </w:pPr>
      <w:r>
        <w:object w:dxaOrig="9026" w:dyaOrig="3420" w14:anchorId="0A4CD81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3.75pt;height:173.25pt" o:ole="">
            <v:imagedata r:id="rId27" o:title=""/>
          </v:shape>
          <o:OLEObject Type="Embed" ProgID="Word.Document.12" ShapeID="_x0000_i1025" DrawAspect="Content" ObjectID="_1724091836" r:id="rId28">
            <o:FieldCodes>\s</o:FieldCodes>
          </o:OLEObject>
        </w:object>
      </w:r>
    </w:p>
    <w:p w14:paraId="45ADF1AE" w14:textId="7F8B4E03" w:rsidR="006132F8" w:rsidRDefault="00CC6882" w:rsidP="00CC6882">
      <w:pPr>
        <w:pStyle w:val="Caption"/>
        <w:jc w:val="center"/>
      </w:pPr>
      <w:bookmarkStart w:id="156" w:name="_Ref112363700"/>
      <w:bookmarkStart w:id="157" w:name="_Toc113475482"/>
      <w:r>
        <w:t xml:space="preserve">Code Sample </w:t>
      </w:r>
      <w:fldSimple w:instr=" SEQ Code_Sample \* ARABIC ">
        <w:r w:rsidR="000E6C1D">
          <w:rPr>
            <w:noProof/>
          </w:rPr>
          <w:t>1</w:t>
        </w:r>
      </w:fldSimple>
      <w:bookmarkEnd w:id="156"/>
      <w:r>
        <w:t xml:space="preserve"> - Preliminary test with PixelLib for object detection</w:t>
      </w:r>
      <w:bookmarkEnd w:id="157"/>
    </w:p>
    <w:p w14:paraId="3B157617" w14:textId="0A4F9AA7" w:rsidR="00080050" w:rsidRDefault="00454E6D" w:rsidP="00437BB1">
      <w:r>
        <w:t>Projects which specialised in s</w:t>
      </w:r>
      <w:r w:rsidR="002E20AA" w:rsidRPr="00454E6D">
        <w:t>ynthetic d</w:t>
      </w:r>
      <w:r w:rsidR="00421FBF" w:rsidRPr="00454E6D">
        <w:t xml:space="preserve">atasets were researched </w:t>
      </w:r>
      <w:r w:rsidR="00080050" w:rsidRPr="00454E6D">
        <w:t>with an</w:t>
      </w:r>
      <w:r w:rsidR="00421FBF" w:rsidRPr="00454E6D">
        <w:t xml:space="preserve"> emphasis on</w:t>
      </w:r>
      <w:r w:rsidRPr="00454E6D">
        <w:t xml:space="preserve"> the</w:t>
      </w:r>
      <w:r w:rsidR="00421FBF" w:rsidRPr="00454E6D">
        <w:t xml:space="preserve"> quality of data</w:t>
      </w:r>
      <w:r w:rsidRPr="00454E6D">
        <w:t>, this was</w:t>
      </w:r>
      <w:r w:rsidR="00421FBF" w:rsidRPr="00454E6D">
        <w:t xml:space="preserve"> </w:t>
      </w:r>
      <w:r w:rsidR="002E20AA" w:rsidRPr="00454E6D">
        <w:t xml:space="preserve">to deduce the various features which should be present in </w:t>
      </w:r>
      <w:r>
        <w:t>a</w:t>
      </w:r>
      <w:r w:rsidR="002E20AA" w:rsidRPr="00454E6D">
        <w:t xml:space="preserve"> simulated environment</w:t>
      </w:r>
      <w:r w:rsidRPr="00454E6D">
        <w:t xml:space="preserve"> such as perspective variation, diverse ethnicity of 3D virtual humans, etc</w:t>
      </w:r>
      <w:r w:rsidR="00080050" w:rsidRPr="00454E6D">
        <w:t>.</w:t>
      </w:r>
      <w:r w:rsidR="00080050">
        <w:t xml:space="preserve"> This</w:t>
      </w:r>
      <w:r w:rsidR="00421FBF">
        <w:t xml:space="preserve"> result</w:t>
      </w:r>
      <w:r w:rsidR="00080050">
        <w:t>ed</w:t>
      </w:r>
      <w:r w:rsidR="00421FBF">
        <w:t xml:space="preserve"> in a list of logical features </w:t>
      </w:r>
      <w:r w:rsidR="00803421">
        <w:t>which was referenced throughout</w:t>
      </w:r>
      <w:r w:rsidR="00080050">
        <w:t xml:space="preserve"> </w:t>
      </w:r>
      <w:r>
        <w:t xml:space="preserve">the </w:t>
      </w:r>
      <w:r w:rsidR="00DE53C3">
        <w:t>development</w:t>
      </w:r>
      <w:r w:rsidR="00803421">
        <w:t xml:space="preserve"> of</w:t>
      </w:r>
      <w:r w:rsidR="00080050">
        <w:t xml:space="preserve"> </w:t>
      </w:r>
      <w:r w:rsidR="005E117D">
        <w:t xml:space="preserve">the </w:t>
      </w:r>
      <w:r w:rsidR="00F86509">
        <w:t>synthetic data</w:t>
      </w:r>
      <w:r w:rsidR="005E117D">
        <w:t>set for the project,</w:t>
      </w:r>
      <w:r w:rsidR="00080050">
        <w:t xml:space="preserve"> </w:t>
      </w:r>
      <w:r w:rsidR="00803421">
        <w:t>providing a baseline of quality</w:t>
      </w:r>
      <w:r w:rsidR="00DE53C3">
        <w:t xml:space="preserve"> and features that were required to </w:t>
      </w:r>
      <w:r w:rsidR="005E117D">
        <w:t>implemented across all observations within the dataset</w:t>
      </w:r>
      <w:r w:rsidR="00080050">
        <w:t>:</w:t>
      </w:r>
    </w:p>
    <w:tbl>
      <w:tblPr>
        <w:tblStyle w:val="MediumList2-Accent1"/>
        <w:tblW w:w="0" w:type="auto"/>
        <w:jc w:val="center"/>
        <w:tblLook w:val="04A0" w:firstRow="1" w:lastRow="0" w:firstColumn="1" w:lastColumn="0" w:noHBand="0" w:noVBand="1"/>
      </w:tblPr>
      <w:tblGrid>
        <w:gridCol w:w="1267"/>
        <w:gridCol w:w="7975"/>
      </w:tblGrid>
      <w:tr w:rsidR="005E73B0" w14:paraId="31D7BE94" w14:textId="77777777" w:rsidTr="00C73E6A">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noWrap/>
            <w:vAlign w:val="center"/>
          </w:tcPr>
          <w:p w14:paraId="69400D9C" w14:textId="363CD34D" w:rsidR="005E73B0" w:rsidRPr="0028594C" w:rsidRDefault="005E73B0" w:rsidP="00802D50">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Feature</w:t>
            </w:r>
          </w:p>
        </w:tc>
        <w:tc>
          <w:tcPr>
            <w:tcW w:w="0" w:type="auto"/>
            <w:vAlign w:val="center"/>
          </w:tcPr>
          <w:p w14:paraId="595709FD" w14:textId="519B3BBD" w:rsidR="005E73B0" w:rsidRPr="0028594C" w:rsidRDefault="005E73B0" w:rsidP="00802D50">
            <w:pPr>
              <w:spacing w:line="360" w:lineRule="auto"/>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Definition</w:t>
            </w:r>
          </w:p>
        </w:tc>
      </w:tr>
      <w:tr w:rsidR="005E73B0" w14:paraId="2D1A251F" w14:textId="77777777" w:rsidTr="00C73E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CB7109A" w14:textId="2A673726" w:rsidR="005E73B0" w:rsidRPr="0028594C" w:rsidRDefault="005E73B0" w:rsidP="00802D50">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Ethnicities</w:t>
            </w:r>
          </w:p>
        </w:tc>
        <w:tc>
          <w:tcPr>
            <w:tcW w:w="0" w:type="auto"/>
            <w:vAlign w:val="center"/>
          </w:tcPr>
          <w:p w14:paraId="5604BFCE" w14:textId="0FAFE54A" w:rsidR="005E73B0" w:rsidRPr="00802D50" w:rsidRDefault="00802D50" w:rsidP="00802D50">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sidRPr="00802D50">
              <w:rPr>
                <w:rFonts w:asciiTheme="minorHAnsi" w:hAnsiTheme="minorHAnsi" w:cstheme="minorHAnsi"/>
                <w:sz w:val="20"/>
                <w:szCs w:val="20"/>
              </w:rPr>
              <w:t>Diversity of human ethnicities providing fair variation in facial structures providing true reflection on human features with respect to facial proportions and gender.</w:t>
            </w:r>
          </w:p>
        </w:tc>
      </w:tr>
      <w:tr w:rsidR="005E73B0" w14:paraId="7D4BFC4D" w14:textId="77777777" w:rsidTr="00C73E6A">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5F0EE2B0" w14:textId="2175DA41" w:rsidR="005E73B0" w:rsidRPr="0028594C" w:rsidRDefault="005E73B0" w:rsidP="00802D50">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Accessories</w:t>
            </w:r>
          </w:p>
        </w:tc>
        <w:tc>
          <w:tcPr>
            <w:tcW w:w="0" w:type="auto"/>
            <w:vAlign w:val="center"/>
          </w:tcPr>
          <w:p w14:paraId="591B5E44" w14:textId="1B8F34FE" w:rsidR="005E73B0" w:rsidRPr="00802D50" w:rsidRDefault="00802D50" w:rsidP="00802D50">
            <w:pPr>
              <w:spacing w:line="360" w:lineRule="auto"/>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color w:val="auto"/>
                <w:sz w:val="20"/>
                <w:szCs w:val="20"/>
              </w:rPr>
            </w:pPr>
            <w:r w:rsidRPr="00802D50">
              <w:rPr>
                <w:rFonts w:asciiTheme="minorHAnsi" w:hAnsiTheme="minorHAnsi" w:cstheme="minorHAnsi"/>
                <w:sz w:val="20"/>
                <w:szCs w:val="20"/>
              </w:rPr>
              <w:t>Various facial and head features referring to facial hair and hairstyles.</w:t>
            </w:r>
          </w:p>
        </w:tc>
      </w:tr>
      <w:tr w:rsidR="005E73B0" w14:paraId="2E6A9E6E" w14:textId="77777777" w:rsidTr="00C73E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71B1DF7" w14:textId="2C5AE370" w:rsidR="005E73B0" w:rsidRPr="0028594C" w:rsidRDefault="005E73B0" w:rsidP="00802D50">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Environment</w:t>
            </w:r>
          </w:p>
        </w:tc>
        <w:tc>
          <w:tcPr>
            <w:tcW w:w="0" w:type="auto"/>
            <w:vAlign w:val="center"/>
          </w:tcPr>
          <w:p w14:paraId="165980A6" w14:textId="1B9490FF" w:rsidR="005E73B0" w:rsidRPr="00802D50" w:rsidRDefault="00802D50" w:rsidP="00802D50">
            <w:pPr>
              <w:spacing w:line="360" w:lineRule="auto"/>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sidRPr="00802D50">
              <w:rPr>
                <w:rFonts w:asciiTheme="minorHAnsi" w:hAnsiTheme="minorHAnsi" w:cstheme="minorHAnsi"/>
                <w:sz w:val="20"/>
                <w:szCs w:val="20"/>
              </w:rPr>
              <w:t xml:space="preserve">Variance </w:t>
            </w:r>
            <w:r w:rsidR="001316EF">
              <w:rPr>
                <w:rFonts w:asciiTheme="minorHAnsi" w:hAnsiTheme="minorHAnsi" w:cstheme="minorHAnsi"/>
                <w:sz w:val="20"/>
                <w:szCs w:val="20"/>
              </w:rPr>
              <w:t>in</w:t>
            </w:r>
            <w:r w:rsidRPr="00802D50">
              <w:rPr>
                <w:rFonts w:asciiTheme="minorHAnsi" w:hAnsiTheme="minorHAnsi" w:cstheme="minorHAnsi"/>
                <w:sz w:val="20"/>
                <w:szCs w:val="20"/>
              </w:rPr>
              <w:t xml:space="preserve"> lighting, time of day, background context of the subject(s) within the image.</w:t>
            </w:r>
          </w:p>
        </w:tc>
      </w:tr>
      <w:tr w:rsidR="00802D50" w14:paraId="744A62D5" w14:textId="77777777" w:rsidTr="00C73E6A">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0A65060" w14:textId="7CE0CF1E" w:rsidR="00802D50" w:rsidRDefault="00802D50" w:rsidP="00802D50">
            <w:pPr>
              <w:spacing w:line="360" w:lineRule="auto"/>
              <w:rPr>
                <w:rFonts w:eastAsiaTheme="minorEastAsia"/>
                <w:sz w:val="20"/>
                <w:szCs w:val="20"/>
              </w:rPr>
            </w:pPr>
            <w:r>
              <w:rPr>
                <w:rFonts w:eastAsiaTheme="minorEastAsia"/>
                <w:sz w:val="20"/>
                <w:szCs w:val="20"/>
              </w:rPr>
              <w:t>Perspective</w:t>
            </w:r>
          </w:p>
        </w:tc>
        <w:tc>
          <w:tcPr>
            <w:tcW w:w="0" w:type="auto"/>
            <w:vAlign w:val="center"/>
          </w:tcPr>
          <w:p w14:paraId="0766229C" w14:textId="6AD98FEE" w:rsidR="00802D50" w:rsidRPr="00802D50" w:rsidRDefault="00802D50" w:rsidP="00802D50">
            <w:pPr>
              <w:spacing w:line="360" w:lineRule="auto"/>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sz w:val="20"/>
                <w:szCs w:val="20"/>
              </w:rPr>
            </w:pPr>
            <w:r w:rsidRPr="00802D50">
              <w:rPr>
                <w:rFonts w:asciiTheme="minorHAnsi" w:hAnsiTheme="minorHAnsi" w:cstheme="minorHAnsi"/>
                <w:sz w:val="20"/>
                <w:szCs w:val="20"/>
              </w:rPr>
              <w:t>Position of the target within the image, high variance of differing angles.</w:t>
            </w:r>
          </w:p>
        </w:tc>
      </w:tr>
      <w:tr w:rsidR="00802D50" w14:paraId="5C669107" w14:textId="77777777" w:rsidTr="00C73E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3BE49E6" w14:textId="5C9400E8" w:rsidR="00802D50" w:rsidRDefault="00802D50" w:rsidP="00802D50">
            <w:pPr>
              <w:spacing w:line="360" w:lineRule="auto"/>
              <w:rPr>
                <w:rFonts w:eastAsiaTheme="minorEastAsia"/>
                <w:sz w:val="20"/>
                <w:szCs w:val="20"/>
              </w:rPr>
            </w:pPr>
            <w:r>
              <w:rPr>
                <w:rFonts w:eastAsiaTheme="minorEastAsia"/>
                <w:sz w:val="20"/>
                <w:szCs w:val="20"/>
              </w:rPr>
              <w:t>Annotations</w:t>
            </w:r>
          </w:p>
        </w:tc>
        <w:tc>
          <w:tcPr>
            <w:tcW w:w="0" w:type="auto"/>
            <w:vAlign w:val="center"/>
          </w:tcPr>
          <w:p w14:paraId="36259F8C" w14:textId="73C206A0" w:rsidR="00802D50" w:rsidRPr="00802D50" w:rsidRDefault="00802D50" w:rsidP="00802D50">
            <w:pPr>
              <w:keepNext/>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sz w:val="20"/>
                <w:szCs w:val="20"/>
              </w:rPr>
            </w:pPr>
            <w:r w:rsidRPr="00802D50">
              <w:rPr>
                <w:rFonts w:asciiTheme="minorHAnsi" w:hAnsiTheme="minorHAnsi" w:cstheme="minorHAnsi"/>
                <w:sz w:val="20"/>
                <w:szCs w:val="20"/>
              </w:rPr>
              <w:t>Existence of annotations along with their quality of padding and scale relative to the subject(s) in the image.</w:t>
            </w:r>
          </w:p>
        </w:tc>
      </w:tr>
    </w:tbl>
    <w:p w14:paraId="79F78AB6" w14:textId="22F580E4" w:rsidR="00663F27" w:rsidRDefault="00802D50" w:rsidP="0035711C">
      <w:pPr>
        <w:pStyle w:val="Caption"/>
        <w:spacing w:before="240"/>
        <w:jc w:val="center"/>
      </w:pPr>
      <w:bookmarkStart w:id="158" w:name="_Ref112330923"/>
      <w:bookmarkStart w:id="159" w:name="_Toc113475487"/>
      <w:r>
        <w:t xml:space="preserve">Table </w:t>
      </w:r>
      <w:fldSimple w:instr=" SEQ Table \* ARABIC ">
        <w:r w:rsidR="007A6629">
          <w:rPr>
            <w:noProof/>
          </w:rPr>
          <w:t>1</w:t>
        </w:r>
      </w:fldSimple>
      <w:bookmarkEnd w:id="158"/>
      <w:r>
        <w:t xml:space="preserve"> - Required features</w:t>
      </w:r>
      <w:r w:rsidR="0035711C">
        <w:t xml:space="preserve"> of data</w:t>
      </w:r>
      <w:r>
        <w:t xml:space="preserve"> and their definitions</w:t>
      </w:r>
      <w:bookmarkEnd w:id="159"/>
    </w:p>
    <w:p w14:paraId="6A9452BF" w14:textId="173CB1EB" w:rsidR="00375065" w:rsidRDefault="002955FA" w:rsidP="00DD5019">
      <w:r>
        <w:t>With the</w:t>
      </w:r>
      <w:r w:rsidR="00375065">
        <w:t xml:space="preserve"> goal of preliminary tests </w:t>
      </w:r>
      <w:r>
        <w:t xml:space="preserve">being the exploration of gaining new knowledge </w:t>
      </w:r>
      <w:r w:rsidR="00640EC5">
        <w:t xml:space="preserve">and </w:t>
      </w:r>
      <w:r>
        <w:t xml:space="preserve">finding viable </w:t>
      </w:r>
      <w:r w:rsidR="00375065">
        <w:t xml:space="preserve">solutions </w:t>
      </w:r>
      <w:r w:rsidR="00640EC5">
        <w:t>to</w:t>
      </w:r>
      <w:r w:rsidR="00375065">
        <w:t xml:space="preserve"> </w:t>
      </w:r>
      <w:r w:rsidR="00454E6D">
        <w:t>ensure production of synthetic data met expectations</w:t>
      </w:r>
      <w:r>
        <w:t xml:space="preserve">, the constraints to </w:t>
      </w:r>
      <w:r w:rsidR="00375065">
        <w:t>arrive at a novel solution using commodity hardware and software</w:t>
      </w:r>
      <w:r>
        <w:t xml:space="preserve"> was the main objective</w:t>
      </w:r>
      <w:r w:rsidR="00A668B9">
        <w:t xml:space="preserve"> to reach in terms of development</w:t>
      </w:r>
      <w:r w:rsidR="00375065">
        <w:t>.</w:t>
      </w:r>
    </w:p>
    <w:p w14:paraId="4CC4FB8D" w14:textId="75C0DEF1" w:rsidR="00375065" w:rsidRDefault="00375065" w:rsidP="00DD5019">
      <w:r>
        <w:t>With surface research conducted in the areas of distance approximation and object detection</w:t>
      </w:r>
      <w:r w:rsidR="00BD46A9">
        <w:t xml:space="preserve">, </w:t>
      </w:r>
      <w:r w:rsidR="001B3469">
        <w:t>rapid</w:t>
      </w:r>
      <w:r w:rsidR="00BD46A9">
        <w:t xml:space="preserve"> development of a solution using Unity and a well-trained object detector revealed the possibility of detection and distance approximation in a simulated environment.</w:t>
      </w:r>
    </w:p>
    <w:p w14:paraId="601989CD" w14:textId="77777777" w:rsidR="00BD46A9" w:rsidRDefault="00BD46A9" w:rsidP="00BD46A9">
      <w:pPr>
        <w:keepNext/>
      </w:pPr>
      <w:r>
        <w:rPr>
          <w:noProof/>
          <w14:ligatures w14:val="standardContextual"/>
        </w:rPr>
        <w:lastRenderedPageBreak/>
        <w:drawing>
          <wp:inline distT="0" distB="0" distL="0" distR="0" wp14:anchorId="5BFA8BF3" wp14:editId="7B65CC98">
            <wp:extent cx="5731510" cy="2889885"/>
            <wp:effectExtent l="0" t="0" r="0" b="0"/>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2889885"/>
                    </a:xfrm>
                    <a:prstGeom prst="rect">
                      <a:avLst/>
                    </a:prstGeom>
                  </pic:spPr>
                </pic:pic>
              </a:graphicData>
            </a:graphic>
          </wp:inline>
        </w:drawing>
      </w:r>
    </w:p>
    <w:p w14:paraId="4B659CE0" w14:textId="463D5A88" w:rsidR="00BD46A9" w:rsidRDefault="00BD46A9" w:rsidP="00BD46A9">
      <w:pPr>
        <w:pStyle w:val="Caption"/>
        <w:jc w:val="center"/>
      </w:pPr>
      <w:bookmarkStart w:id="160" w:name="_Ref112321859"/>
      <w:bookmarkStart w:id="161" w:name="_Toc113475241"/>
      <w:r>
        <w:t xml:space="preserve">Figure </w:t>
      </w:r>
      <w:fldSimple w:instr=" SEQ Figure \* ARABIC ">
        <w:r w:rsidR="00D01085">
          <w:rPr>
            <w:noProof/>
          </w:rPr>
          <w:t>22</w:t>
        </w:r>
      </w:fldSimple>
      <w:bookmarkEnd w:id="160"/>
      <w:r>
        <w:t xml:space="preserve"> - Concepts and results explored through preliminary tests</w:t>
      </w:r>
      <w:bookmarkEnd w:id="161"/>
    </w:p>
    <w:p w14:paraId="28272458" w14:textId="7FE8B130" w:rsidR="00BD46A9" w:rsidRDefault="00BD46A9" w:rsidP="00BD46A9">
      <w:r>
        <w:t>The results of sandboxing provided promise regarding the viability of the project</w:t>
      </w:r>
      <w:r w:rsidR="00445E67">
        <w:t xml:space="preserve"> (see </w:t>
      </w:r>
      <w:r w:rsidR="00445E67">
        <w:fldChar w:fldCharType="begin"/>
      </w:r>
      <w:r w:rsidR="00445E67">
        <w:instrText xml:space="preserve"> REF _Ref112321859 \h </w:instrText>
      </w:r>
      <w:r w:rsidR="00445E67">
        <w:fldChar w:fldCharType="separate"/>
      </w:r>
      <w:r w:rsidR="00445E67">
        <w:t xml:space="preserve">Figure </w:t>
      </w:r>
      <w:r w:rsidR="00445E67">
        <w:rPr>
          <w:noProof/>
        </w:rPr>
        <w:t>18</w:t>
      </w:r>
      <w:r w:rsidR="00445E67">
        <w:fldChar w:fldCharType="end"/>
      </w:r>
      <w:r w:rsidR="00445E67">
        <w:t xml:space="preserve">) where a coarse 3D model was used as the subject of detection and distance estimation, further </w:t>
      </w:r>
      <w:r w:rsidR="00136891">
        <w:t>experimenting</w:t>
      </w:r>
      <w:r w:rsidR="00445E67">
        <w:t xml:space="preserve"> of detection</w:t>
      </w:r>
      <w:r w:rsidR="00136891">
        <w:t xml:space="preserve"> and distance estimation on real images revealed moderately good results</w:t>
      </w:r>
      <w:r w:rsidR="00445E67">
        <w:t xml:space="preserve"> (see </w:t>
      </w:r>
      <w:r w:rsidR="00445E67">
        <w:fldChar w:fldCharType="begin"/>
      </w:r>
      <w:r w:rsidR="00445E67">
        <w:instrText xml:space="preserve"> REF _Ref112855459 \h </w:instrText>
      </w:r>
      <w:r w:rsidR="00445E67">
        <w:fldChar w:fldCharType="separate"/>
      </w:r>
      <w:r w:rsidR="00445E67">
        <w:t xml:space="preserve">Figure </w:t>
      </w:r>
      <w:r w:rsidR="00445E67">
        <w:rPr>
          <w:noProof/>
        </w:rPr>
        <w:t>19</w:t>
      </w:r>
      <w:r w:rsidR="00445E67">
        <w:fldChar w:fldCharType="end"/>
      </w:r>
      <w:r w:rsidR="00445E67">
        <w:t>)</w:t>
      </w:r>
      <w:r w:rsidR="00136891">
        <w:t xml:space="preserve"> with similar triangles being used to calculate the distance of multiple detected targets.</w:t>
      </w:r>
    </w:p>
    <w:p w14:paraId="77F580F0" w14:textId="77777777" w:rsidR="00053A80" w:rsidRDefault="00053A80" w:rsidP="00053A80">
      <w:pPr>
        <w:keepNext/>
        <w:jc w:val="center"/>
      </w:pPr>
      <w:r>
        <w:rPr>
          <w:noProof/>
          <w14:ligatures w14:val="standardContextual"/>
        </w:rPr>
        <w:drawing>
          <wp:inline distT="0" distB="0" distL="0" distR="0" wp14:anchorId="47D39FD3" wp14:editId="6B74CA4F">
            <wp:extent cx="5809705" cy="301942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30">
                      <a:extLst>
                        <a:ext uri="{28A0092B-C50C-407E-A947-70E740481C1C}">
                          <a14:useLocalDpi xmlns:a14="http://schemas.microsoft.com/office/drawing/2010/main" val="0"/>
                        </a:ext>
                      </a:extLst>
                    </a:blip>
                    <a:stretch>
                      <a:fillRect/>
                    </a:stretch>
                  </pic:blipFill>
                  <pic:spPr>
                    <a:xfrm>
                      <a:off x="0" y="0"/>
                      <a:ext cx="5818023" cy="3023748"/>
                    </a:xfrm>
                    <a:prstGeom prst="rect">
                      <a:avLst/>
                    </a:prstGeom>
                  </pic:spPr>
                </pic:pic>
              </a:graphicData>
            </a:graphic>
          </wp:inline>
        </w:drawing>
      </w:r>
    </w:p>
    <w:p w14:paraId="1E60DBE1" w14:textId="2C44C263" w:rsidR="00053A80" w:rsidRDefault="00053A80" w:rsidP="00053A80">
      <w:pPr>
        <w:pStyle w:val="Caption"/>
        <w:jc w:val="center"/>
      </w:pPr>
      <w:bookmarkStart w:id="162" w:name="_Ref112855459"/>
      <w:bookmarkStart w:id="163" w:name="_Toc113475242"/>
      <w:r>
        <w:t xml:space="preserve">Figure </w:t>
      </w:r>
      <w:fldSimple w:instr=" SEQ Figure \* ARABIC ">
        <w:r w:rsidR="00D01085">
          <w:rPr>
            <w:noProof/>
          </w:rPr>
          <w:t>23</w:t>
        </w:r>
      </w:fldSimple>
      <w:bookmarkEnd w:id="162"/>
      <w:r>
        <w:t xml:space="preserve"> - Preliminary test results during inference</w:t>
      </w:r>
      <w:bookmarkEnd w:id="163"/>
    </w:p>
    <w:bookmarkStart w:id="164" w:name="_MON_1723110387"/>
    <w:bookmarkEnd w:id="164"/>
    <w:p w14:paraId="16F316D0" w14:textId="060EACC7" w:rsidR="0091572A" w:rsidRDefault="00136891" w:rsidP="0091572A">
      <w:pPr>
        <w:keepNext/>
      </w:pPr>
      <w:r>
        <w:object w:dxaOrig="9026" w:dyaOrig="9690" w14:anchorId="1921BE87">
          <v:shape id="_x0000_i1026" type="#_x0000_t75" style="width:451.5pt;height:484.5pt" o:ole="">
            <v:imagedata r:id="rId31" o:title=""/>
          </v:shape>
          <o:OLEObject Type="Embed" ProgID="Word.Document.12" ShapeID="_x0000_i1026" DrawAspect="Content" ObjectID="_1724091837" r:id="rId32">
            <o:FieldCodes>\s</o:FieldCodes>
          </o:OLEObject>
        </w:object>
      </w:r>
    </w:p>
    <w:p w14:paraId="608210A7" w14:textId="0B99F820" w:rsidR="004E52DD" w:rsidRDefault="0091572A" w:rsidP="0091572A">
      <w:pPr>
        <w:pStyle w:val="Caption"/>
        <w:jc w:val="center"/>
      </w:pPr>
      <w:bookmarkStart w:id="165" w:name="_Toc113475483"/>
      <w:r>
        <w:t xml:space="preserve">Code Sample </w:t>
      </w:r>
      <w:fldSimple w:instr=" SEQ Code_Sample \* ARABIC ">
        <w:r w:rsidR="000E6C1D">
          <w:rPr>
            <w:noProof/>
          </w:rPr>
          <w:t>2</w:t>
        </w:r>
      </w:fldSimple>
      <w:r>
        <w:t xml:space="preserve"> </w:t>
      </w:r>
      <w:r w:rsidR="00482A8B">
        <w:t>-</w:t>
      </w:r>
      <w:r>
        <w:t xml:space="preserve"> </w:t>
      </w:r>
      <w:r w:rsidR="00CF6089">
        <w:t>Preliminary test with PixelLib for distance approximation</w:t>
      </w:r>
      <w:bookmarkEnd w:id="165"/>
    </w:p>
    <w:p w14:paraId="6874C12F" w14:textId="55DF0768" w:rsidR="00C32147" w:rsidRDefault="00C32147" w:rsidP="00C32147">
      <w:pPr>
        <w:pStyle w:val="Heading3"/>
      </w:pPr>
      <w:bookmarkStart w:id="166" w:name="_Toc113475851"/>
      <w:r>
        <w:t>3.1.2. User Stories</w:t>
      </w:r>
      <w:bookmarkEnd w:id="166"/>
    </w:p>
    <w:p w14:paraId="682C069B" w14:textId="44E568BA" w:rsidR="00373EFE" w:rsidRDefault="00373EFE" w:rsidP="00373EFE">
      <w:r>
        <w:t xml:space="preserve">Through preliminary testing a </w:t>
      </w:r>
      <w:r w:rsidR="00EE6E5B">
        <w:t xml:space="preserve">small </w:t>
      </w:r>
      <w:r>
        <w:t xml:space="preserve">list of development </w:t>
      </w:r>
      <w:r w:rsidR="00EE6E5B">
        <w:t>goals</w:t>
      </w:r>
      <w:r>
        <w:t xml:space="preserve"> </w:t>
      </w:r>
      <w:r w:rsidR="000F2788">
        <w:t>was</w:t>
      </w:r>
      <w:r>
        <w:t xml:space="preserve"> made </w:t>
      </w:r>
      <w:r w:rsidR="00EE6E5B">
        <w:t>which</w:t>
      </w:r>
      <w:r>
        <w:t xml:space="preserve"> would accumulate to</w:t>
      </w:r>
      <w:r w:rsidR="0095179A">
        <w:t xml:space="preserve"> a simple roadmap </w:t>
      </w:r>
      <w:r w:rsidR="004B10C0">
        <w:t>to</w:t>
      </w:r>
      <w:r w:rsidR="0095179A">
        <w:t xml:space="preserve"> satisfy the</w:t>
      </w:r>
      <w:r>
        <w:t xml:space="preserve"> software development strategy of </w:t>
      </w:r>
      <w:r w:rsidR="00136891">
        <w:t>both detection and distance estimation solutions</w:t>
      </w:r>
      <w:r>
        <w:t>.</w:t>
      </w:r>
    </w:p>
    <w:tbl>
      <w:tblPr>
        <w:tblStyle w:val="MediumList2-Accent1"/>
        <w:tblW w:w="0" w:type="auto"/>
        <w:jc w:val="center"/>
        <w:tblLook w:val="04A0" w:firstRow="1" w:lastRow="0" w:firstColumn="1" w:lastColumn="0" w:noHBand="0" w:noVBand="1"/>
      </w:tblPr>
      <w:tblGrid>
        <w:gridCol w:w="4786"/>
        <w:gridCol w:w="4456"/>
      </w:tblGrid>
      <w:tr w:rsidR="00182D89" w14:paraId="22575CB9" w14:textId="60575C1B" w:rsidTr="00AC5BCD">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4786" w:type="dxa"/>
            <w:tcBorders>
              <w:bottom w:val="single" w:sz="4" w:space="0" w:color="auto"/>
            </w:tcBorders>
            <w:noWrap/>
          </w:tcPr>
          <w:p w14:paraId="0C49AFBB" w14:textId="26914C06" w:rsidR="00182D89" w:rsidRPr="0028594C" w:rsidRDefault="00182D89" w:rsidP="00010D76">
            <w:pPr>
              <w:spacing w:line="360" w:lineRule="auto"/>
              <w:jc w:val="center"/>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Object Detection</w:t>
            </w:r>
          </w:p>
        </w:tc>
        <w:tc>
          <w:tcPr>
            <w:tcW w:w="4456" w:type="dxa"/>
            <w:tcBorders>
              <w:bottom w:val="single" w:sz="4" w:space="0" w:color="auto"/>
            </w:tcBorders>
            <w:shd w:val="clear" w:color="auto" w:fill="auto"/>
          </w:tcPr>
          <w:p w14:paraId="1275632F" w14:textId="34E2C797" w:rsidR="00182D89" w:rsidRDefault="00182D89" w:rsidP="00010D76">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heme="minorEastAsia"/>
                <w:sz w:val="20"/>
                <w:szCs w:val="20"/>
              </w:rPr>
            </w:pPr>
            <w:r>
              <w:rPr>
                <w:rFonts w:eastAsiaTheme="minorEastAsia"/>
                <w:sz w:val="20"/>
                <w:szCs w:val="20"/>
              </w:rPr>
              <w:t>Distance Approximation</w:t>
            </w:r>
          </w:p>
        </w:tc>
      </w:tr>
      <w:tr w:rsidR="00182D89" w14:paraId="074DA1D3" w14:textId="3C6AC0B7" w:rsidTr="00AC5BC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786" w:type="dxa"/>
            <w:tcBorders>
              <w:top w:val="single" w:sz="4" w:space="0" w:color="auto"/>
              <w:bottom w:val="single" w:sz="4" w:space="0" w:color="auto"/>
              <w:right w:val="single" w:sz="4" w:space="0" w:color="auto"/>
            </w:tcBorders>
            <w:noWrap/>
          </w:tcPr>
          <w:p w14:paraId="0C8CF263" w14:textId="1E05F3E1" w:rsidR="00182D89" w:rsidRPr="0028594C" w:rsidRDefault="00182D89" w:rsidP="00010D76">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1)</w:t>
            </w:r>
            <w:r w:rsidR="00AC5BCD">
              <w:rPr>
                <w:rFonts w:asciiTheme="minorHAnsi" w:eastAsiaTheme="minorEastAsia" w:hAnsiTheme="minorHAnsi" w:cstheme="minorBidi"/>
                <w:color w:val="auto"/>
                <w:sz w:val="20"/>
                <w:szCs w:val="20"/>
              </w:rPr>
              <w:t xml:space="preserve"> A</w:t>
            </w:r>
            <w:r>
              <w:rPr>
                <w:rFonts w:asciiTheme="minorHAnsi" w:eastAsiaTheme="minorEastAsia" w:hAnsiTheme="minorHAnsi" w:cstheme="minorBidi"/>
                <w:color w:val="auto"/>
                <w:sz w:val="20"/>
                <w:szCs w:val="20"/>
              </w:rPr>
              <w:t>nthropometrically correct</w:t>
            </w:r>
            <w:r w:rsidR="00AC5BCD">
              <w:rPr>
                <w:rFonts w:asciiTheme="minorHAnsi" w:eastAsiaTheme="minorEastAsia" w:hAnsiTheme="minorHAnsi" w:cstheme="minorBidi"/>
                <w:color w:val="auto"/>
                <w:sz w:val="20"/>
                <w:szCs w:val="20"/>
              </w:rPr>
              <w:t xml:space="preserve"> 3D </w:t>
            </w:r>
            <w:r>
              <w:rPr>
                <w:rFonts w:asciiTheme="minorHAnsi" w:eastAsiaTheme="minorEastAsia" w:hAnsiTheme="minorHAnsi" w:cstheme="minorBidi"/>
                <w:color w:val="auto"/>
                <w:sz w:val="20"/>
                <w:szCs w:val="20"/>
              </w:rPr>
              <w:t xml:space="preserve">human </w:t>
            </w:r>
            <w:r w:rsidR="00AC5BCD">
              <w:rPr>
                <w:rFonts w:asciiTheme="minorHAnsi" w:eastAsiaTheme="minorEastAsia" w:hAnsiTheme="minorHAnsi" w:cstheme="minorBidi"/>
                <w:color w:val="auto"/>
                <w:sz w:val="20"/>
                <w:szCs w:val="20"/>
              </w:rPr>
              <w:t>models</w:t>
            </w:r>
          </w:p>
        </w:tc>
        <w:tc>
          <w:tcPr>
            <w:tcW w:w="4456" w:type="dxa"/>
            <w:tcBorders>
              <w:top w:val="single" w:sz="4" w:space="0" w:color="auto"/>
              <w:left w:val="single" w:sz="4" w:space="0" w:color="auto"/>
              <w:bottom w:val="single" w:sz="4" w:space="0" w:color="auto"/>
              <w:right w:val="nil"/>
            </w:tcBorders>
            <w:shd w:val="clear" w:color="auto" w:fill="auto"/>
          </w:tcPr>
          <w:p w14:paraId="6670009F" w14:textId="782208CB" w:rsidR="00182D89" w:rsidRDefault="00182D89" w:rsidP="00010D76">
            <w:pPr>
              <w:spacing w:line="360" w:lineRule="auto"/>
              <w:cnfStyle w:val="000000100000" w:firstRow="0" w:lastRow="0" w:firstColumn="0" w:lastColumn="0" w:oddVBand="0" w:evenVBand="0" w:oddHBand="1" w:evenHBand="0" w:firstRowFirstColumn="0" w:firstRowLastColumn="0" w:lastRowFirstColumn="0" w:lastRowLastColumn="0"/>
              <w:rPr>
                <w:rFonts w:eastAsiaTheme="minorEastAsia"/>
                <w:sz w:val="20"/>
                <w:szCs w:val="20"/>
              </w:rPr>
            </w:pPr>
            <w:r>
              <w:rPr>
                <w:rFonts w:eastAsiaTheme="minorEastAsia"/>
                <w:sz w:val="20"/>
                <w:szCs w:val="20"/>
              </w:rPr>
              <w:t xml:space="preserve">1) </w:t>
            </w:r>
            <w:r w:rsidR="00AC5BCD">
              <w:rPr>
                <w:rFonts w:eastAsiaTheme="minorEastAsia"/>
                <w:sz w:val="20"/>
                <w:szCs w:val="20"/>
              </w:rPr>
              <w:t>Image d</w:t>
            </w:r>
            <w:r>
              <w:rPr>
                <w:rFonts w:eastAsiaTheme="minorEastAsia"/>
                <w:sz w:val="20"/>
                <w:szCs w:val="20"/>
              </w:rPr>
              <w:t>ata set with ground truth distance labels</w:t>
            </w:r>
          </w:p>
        </w:tc>
      </w:tr>
      <w:tr w:rsidR="00182D89" w14:paraId="0E1F8A30" w14:textId="71D4D349" w:rsidTr="00AC5BCD">
        <w:trPr>
          <w:jc w:val="center"/>
        </w:trPr>
        <w:tc>
          <w:tcPr>
            <w:cnfStyle w:val="001000000000" w:firstRow="0" w:lastRow="0" w:firstColumn="1" w:lastColumn="0" w:oddVBand="0" w:evenVBand="0" w:oddHBand="0" w:evenHBand="0" w:firstRowFirstColumn="0" w:firstRowLastColumn="0" w:lastRowFirstColumn="0" w:lastRowLastColumn="0"/>
            <w:tcW w:w="4786" w:type="dxa"/>
            <w:tcBorders>
              <w:top w:val="single" w:sz="4" w:space="0" w:color="auto"/>
              <w:bottom w:val="single" w:sz="4" w:space="0" w:color="auto"/>
              <w:right w:val="single" w:sz="4" w:space="0" w:color="auto"/>
            </w:tcBorders>
            <w:noWrap/>
          </w:tcPr>
          <w:p w14:paraId="4845C563" w14:textId="2664B16F" w:rsidR="00182D89" w:rsidRPr="0028594C" w:rsidRDefault="00182D89" w:rsidP="00010D76">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2) Tool to efficiently capture 3D data to form dataset</w:t>
            </w:r>
          </w:p>
        </w:tc>
        <w:tc>
          <w:tcPr>
            <w:tcW w:w="4456" w:type="dxa"/>
            <w:tcBorders>
              <w:top w:val="single" w:sz="4" w:space="0" w:color="auto"/>
              <w:left w:val="single" w:sz="4" w:space="0" w:color="auto"/>
              <w:bottom w:val="single" w:sz="4" w:space="0" w:color="auto"/>
              <w:right w:val="nil"/>
            </w:tcBorders>
            <w:shd w:val="clear" w:color="auto" w:fill="auto"/>
          </w:tcPr>
          <w:p w14:paraId="0CBA9D92" w14:textId="3CD149C3" w:rsidR="00182D89" w:rsidRDefault="00182D89" w:rsidP="00010D76">
            <w:pPr>
              <w:spacing w:line="360" w:lineRule="auto"/>
              <w:cnfStyle w:val="000000000000" w:firstRow="0" w:lastRow="0" w:firstColumn="0" w:lastColumn="0" w:oddVBand="0" w:evenVBand="0" w:oddHBand="0" w:evenHBand="0" w:firstRowFirstColumn="0" w:firstRowLastColumn="0" w:lastRowFirstColumn="0" w:lastRowLastColumn="0"/>
              <w:rPr>
                <w:rFonts w:eastAsiaTheme="minorEastAsia"/>
                <w:sz w:val="20"/>
                <w:szCs w:val="20"/>
              </w:rPr>
            </w:pPr>
            <w:r>
              <w:rPr>
                <w:rFonts w:eastAsiaTheme="minorEastAsia"/>
                <w:sz w:val="20"/>
                <w:szCs w:val="20"/>
              </w:rPr>
              <w:t>2) Pre-trained object detection model</w:t>
            </w:r>
          </w:p>
        </w:tc>
      </w:tr>
      <w:tr w:rsidR="00182D89" w14:paraId="6CF216E4" w14:textId="6E3B9BDD" w:rsidTr="00AC5BC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786" w:type="dxa"/>
            <w:tcBorders>
              <w:top w:val="single" w:sz="4" w:space="0" w:color="auto"/>
              <w:bottom w:val="single" w:sz="4" w:space="0" w:color="auto"/>
              <w:right w:val="single" w:sz="4" w:space="0" w:color="auto"/>
            </w:tcBorders>
            <w:noWrap/>
          </w:tcPr>
          <w:p w14:paraId="6B050E54" w14:textId="6DDD1822" w:rsidR="00182D89" w:rsidRPr="0028594C" w:rsidRDefault="00182D89" w:rsidP="000B3FB3">
            <w:pPr>
              <w:keepNext/>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3) Development framework for model training</w:t>
            </w:r>
            <w:r w:rsidR="00325E47">
              <w:rPr>
                <w:rFonts w:asciiTheme="minorHAnsi" w:eastAsiaTheme="minorEastAsia" w:hAnsiTheme="minorHAnsi" w:cstheme="minorBidi"/>
                <w:color w:val="auto"/>
                <w:sz w:val="20"/>
                <w:szCs w:val="20"/>
              </w:rPr>
              <w:t xml:space="preserve"> and eval</w:t>
            </w:r>
          </w:p>
        </w:tc>
        <w:tc>
          <w:tcPr>
            <w:tcW w:w="4456" w:type="dxa"/>
            <w:tcBorders>
              <w:top w:val="single" w:sz="4" w:space="0" w:color="auto"/>
              <w:left w:val="single" w:sz="4" w:space="0" w:color="auto"/>
              <w:bottom w:val="single" w:sz="4" w:space="0" w:color="auto"/>
              <w:right w:val="nil"/>
            </w:tcBorders>
            <w:shd w:val="clear" w:color="auto" w:fill="auto"/>
          </w:tcPr>
          <w:p w14:paraId="7FD76577" w14:textId="25D3D2F6" w:rsidR="00182D89" w:rsidRDefault="00182D89" w:rsidP="00FB5430">
            <w:pPr>
              <w:keepNext/>
              <w:spacing w:line="360" w:lineRule="auto"/>
              <w:cnfStyle w:val="000000100000" w:firstRow="0" w:lastRow="0" w:firstColumn="0" w:lastColumn="0" w:oddVBand="0" w:evenVBand="0" w:oddHBand="1" w:evenHBand="0" w:firstRowFirstColumn="0" w:firstRowLastColumn="0" w:lastRowFirstColumn="0" w:lastRowLastColumn="0"/>
              <w:rPr>
                <w:rFonts w:eastAsiaTheme="minorEastAsia"/>
                <w:sz w:val="20"/>
                <w:szCs w:val="20"/>
              </w:rPr>
            </w:pPr>
            <w:r>
              <w:rPr>
                <w:rFonts w:eastAsiaTheme="minorEastAsia"/>
                <w:sz w:val="20"/>
                <w:szCs w:val="20"/>
              </w:rPr>
              <w:t xml:space="preserve">3) </w:t>
            </w:r>
            <w:r w:rsidR="00AC5BCD">
              <w:rPr>
                <w:rFonts w:eastAsiaTheme="minorEastAsia"/>
                <w:sz w:val="20"/>
                <w:szCs w:val="20"/>
              </w:rPr>
              <w:t>Development framework for distance calculation</w:t>
            </w:r>
          </w:p>
        </w:tc>
      </w:tr>
    </w:tbl>
    <w:p w14:paraId="0018B7F5" w14:textId="572FFD77" w:rsidR="00373EFE" w:rsidRDefault="00FB5430" w:rsidP="00FB5430">
      <w:pPr>
        <w:pStyle w:val="Caption"/>
        <w:spacing w:before="240"/>
        <w:jc w:val="center"/>
      </w:pPr>
      <w:bookmarkStart w:id="167" w:name="_Toc113475488"/>
      <w:r>
        <w:t xml:space="preserve">Table </w:t>
      </w:r>
      <w:fldSimple w:instr=" SEQ Table \* ARABIC ">
        <w:r w:rsidR="007A6629">
          <w:rPr>
            <w:noProof/>
          </w:rPr>
          <w:t>2</w:t>
        </w:r>
      </w:fldSimple>
      <w:r>
        <w:t xml:space="preserve"> - </w:t>
      </w:r>
      <w:r w:rsidRPr="0096488D">
        <w:t>Development goals found after preliminary testing</w:t>
      </w:r>
      <w:bookmarkEnd w:id="167"/>
    </w:p>
    <w:p w14:paraId="4E5B83F1" w14:textId="190724E6" w:rsidR="000B3FB3" w:rsidRDefault="00EE6E5B" w:rsidP="000B3FB3">
      <w:r>
        <w:lastRenderedPageBreak/>
        <w:t xml:space="preserve">Documenting high-level development goals provided a platform for </w:t>
      </w:r>
      <w:r w:rsidR="000F7664">
        <w:t xml:space="preserve">further </w:t>
      </w:r>
      <w:r>
        <w:t>refine</w:t>
      </w:r>
      <w:r w:rsidR="006D0516">
        <w:t>ment</w:t>
      </w:r>
      <w:r>
        <w:t xml:space="preserve"> and also paved a </w:t>
      </w:r>
      <w:r w:rsidR="00F73352">
        <w:t xml:space="preserve">manageable </w:t>
      </w:r>
      <w:r>
        <w:t>development roadmap for further consideration of the technologies which were applied to the project.</w:t>
      </w:r>
    </w:p>
    <w:p w14:paraId="0FEFC1D5" w14:textId="58A4D926" w:rsidR="00EE6E5B" w:rsidRDefault="00EE6E5B" w:rsidP="000B3FB3">
      <w:r>
        <w:t xml:space="preserve">Below </w:t>
      </w:r>
      <w:r w:rsidR="007D5B3D">
        <w:t>displays a</w:t>
      </w:r>
      <w:r>
        <w:t xml:space="preserve"> compiled list </w:t>
      </w:r>
      <w:r w:rsidR="007D5B3D">
        <w:t>of user stories</w:t>
      </w:r>
      <w:r w:rsidR="00B12BAE">
        <w:t xml:space="preserve"> in no particular order</w:t>
      </w:r>
      <w:r w:rsidR="007D5B3D">
        <w:t>. R</w:t>
      </w:r>
      <w:r>
        <w:t>efinement</w:t>
      </w:r>
      <w:r w:rsidR="007D5B3D">
        <w:t xml:space="preserve"> accelerated the generation of practical </w:t>
      </w:r>
      <w:r>
        <w:t>user stories</w:t>
      </w:r>
      <w:r w:rsidR="00464A83">
        <w:t xml:space="preserve"> </w:t>
      </w:r>
      <w:r w:rsidR="005E73B0">
        <w:t>occurr</w:t>
      </w:r>
      <w:r w:rsidR="00464A83">
        <w:t>ing</w:t>
      </w:r>
      <w:r w:rsidR="005E73B0">
        <w:t xml:space="preserve"> after each development goal was reached.</w:t>
      </w:r>
    </w:p>
    <w:tbl>
      <w:tblPr>
        <w:tblStyle w:val="MediumList2-Accent1"/>
        <w:tblW w:w="0" w:type="auto"/>
        <w:jc w:val="center"/>
        <w:tblLook w:val="04A0" w:firstRow="1" w:lastRow="0" w:firstColumn="1" w:lastColumn="0" w:noHBand="0" w:noVBand="1"/>
      </w:tblPr>
      <w:tblGrid>
        <w:gridCol w:w="2361"/>
        <w:gridCol w:w="6881"/>
      </w:tblGrid>
      <w:tr w:rsidR="000B7B72" w14:paraId="0D9AEB0C" w14:textId="77777777" w:rsidTr="00C149E9">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noWrap/>
            <w:vAlign w:val="center"/>
          </w:tcPr>
          <w:p w14:paraId="5DEFFD43" w14:textId="747101B1" w:rsidR="000B7B72" w:rsidRPr="0028594C" w:rsidRDefault="000B7B72" w:rsidP="00C149E9">
            <w:pPr>
              <w:spacing w:line="360" w:lineRule="auto"/>
              <w:jc w:val="center"/>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Priority</w:t>
            </w:r>
            <w:r w:rsidR="00B12BAE">
              <w:rPr>
                <w:rFonts w:asciiTheme="minorHAnsi" w:eastAsiaTheme="minorEastAsia" w:hAnsiTheme="minorHAnsi" w:cstheme="minorBidi"/>
                <w:color w:val="auto"/>
                <w:sz w:val="20"/>
                <w:szCs w:val="20"/>
              </w:rPr>
              <w:t xml:space="preserve"> (1 – Low, 5 – High)</w:t>
            </w:r>
          </w:p>
        </w:tc>
        <w:tc>
          <w:tcPr>
            <w:tcW w:w="0" w:type="auto"/>
            <w:vAlign w:val="center"/>
          </w:tcPr>
          <w:p w14:paraId="5AD3E23B" w14:textId="63F08205" w:rsidR="000B7B72" w:rsidRPr="0028594C" w:rsidRDefault="000B7B72" w:rsidP="00C321A9">
            <w:pPr>
              <w:spacing w:line="360" w:lineRule="auto"/>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User Story</w:t>
            </w:r>
          </w:p>
        </w:tc>
      </w:tr>
      <w:tr w:rsidR="000B7B72" w14:paraId="5218B9F1" w14:textId="77777777" w:rsidTr="00C149E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B37D745" w14:textId="6BA0C51C" w:rsidR="000B7B72" w:rsidRPr="0028594C" w:rsidRDefault="00B12BAE" w:rsidP="00C149E9">
            <w:pPr>
              <w:spacing w:line="360" w:lineRule="auto"/>
              <w:jc w:val="center"/>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3</w:t>
            </w:r>
          </w:p>
        </w:tc>
        <w:tc>
          <w:tcPr>
            <w:tcW w:w="0" w:type="auto"/>
            <w:vAlign w:val="center"/>
          </w:tcPr>
          <w:p w14:paraId="784A3679" w14:textId="4DB39522" w:rsidR="000B7B72" w:rsidRPr="00802D50" w:rsidRDefault="00C0660A" w:rsidP="00B12BAE">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hAnsiTheme="minorHAnsi" w:cstheme="minorHAnsi"/>
                <w:sz w:val="20"/>
                <w:szCs w:val="20"/>
              </w:rPr>
              <w:t xml:space="preserve">As a user, I want to dynamically add cameras to the scene, so that </w:t>
            </w:r>
            <w:r w:rsidR="00B12BAE">
              <w:rPr>
                <w:rFonts w:asciiTheme="minorHAnsi" w:hAnsiTheme="minorHAnsi" w:cstheme="minorHAnsi"/>
                <w:sz w:val="20"/>
                <w:szCs w:val="20"/>
              </w:rPr>
              <w:t>camera</w:t>
            </w:r>
            <w:r>
              <w:rPr>
                <w:rFonts w:asciiTheme="minorHAnsi" w:hAnsiTheme="minorHAnsi" w:cstheme="minorHAnsi"/>
                <w:sz w:val="20"/>
                <w:szCs w:val="20"/>
              </w:rPr>
              <w:t xml:space="preserve"> placement </w:t>
            </w:r>
            <w:r w:rsidR="00B12BAE">
              <w:rPr>
                <w:rFonts w:asciiTheme="minorHAnsi" w:hAnsiTheme="minorHAnsi" w:cstheme="minorHAnsi"/>
                <w:sz w:val="20"/>
                <w:szCs w:val="20"/>
              </w:rPr>
              <w:t xml:space="preserve">can be </w:t>
            </w:r>
            <w:r>
              <w:rPr>
                <w:rFonts w:asciiTheme="minorHAnsi" w:hAnsiTheme="minorHAnsi" w:cstheme="minorHAnsi"/>
                <w:sz w:val="20"/>
                <w:szCs w:val="20"/>
              </w:rPr>
              <w:t>automated</w:t>
            </w:r>
          </w:p>
        </w:tc>
      </w:tr>
      <w:tr w:rsidR="000B7B72" w14:paraId="02D60393" w14:textId="77777777" w:rsidTr="00C149E9">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9A2214E" w14:textId="26F15F8F" w:rsidR="000B7B72" w:rsidRPr="0028594C" w:rsidRDefault="00B12BAE" w:rsidP="00C149E9">
            <w:pPr>
              <w:spacing w:line="360" w:lineRule="auto"/>
              <w:jc w:val="center"/>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2</w:t>
            </w:r>
          </w:p>
        </w:tc>
        <w:tc>
          <w:tcPr>
            <w:tcW w:w="0" w:type="auto"/>
            <w:vAlign w:val="center"/>
          </w:tcPr>
          <w:p w14:paraId="7BE45D23" w14:textId="24230B0B" w:rsidR="000B7B72" w:rsidRPr="00802D50" w:rsidRDefault="00C0660A" w:rsidP="00B12BAE">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hAnsiTheme="minorHAnsi" w:cstheme="minorHAnsi"/>
                <w:sz w:val="20"/>
                <w:szCs w:val="20"/>
              </w:rPr>
              <w:t xml:space="preserve">As a user, I want to shuffle or randomize </w:t>
            </w:r>
            <w:r w:rsidR="00B12BAE">
              <w:rPr>
                <w:rFonts w:asciiTheme="minorHAnsi" w:hAnsiTheme="minorHAnsi" w:cstheme="minorHAnsi"/>
                <w:sz w:val="20"/>
                <w:szCs w:val="20"/>
              </w:rPr>
              <w:t xml:space="preserve">all </w:t>
            </w:r>
            <w:r>
              <w:rPr>
                <w:rFonts w:asciiTheme="minorHAnsi" w:hAnsiTheme="minorHAnsi" w:cstheme="minorHAnsi"/>
                <w:sz w:val="20"/>
                <w:szCs w:val="20"/>
              </w:rPr>
              <w:t>camera positions, so that varying images can be captured</w:t>
            </w:r>
          </w:p>
        </w:tc>
      </w:tr>
      <w:tr w:rsidR="000B7B72" w14:paraId="54385053" w14:textId="77777777" w:rsidTr="00C149E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753DB9E" w14:textId="31853EF3" w:rsidR="000B7B72" w:rsidRPr="0028594C" w:rsidRDefault="00B12BAE" w:rsidP="00C149E9">
            <w:pPr>
              <w:spacing w:line="360" w:lineRule="auto"/>
              <w:jc w:val="center"/>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5</w:t>
            </w:r>
          </w:p>
        </w:tc>
        <w:tc>
          <w:tcPr>
            <w:tcW w:w="0" w:type="auto"/>
            <w:vAlign w:val="center"/>
          </w:tcPr>
          <w:p w14:paraId="171D259A" w14:textId="2AB5B08E" w:rsidR="000B7B72" w:rsidRPr="00802D50" w:rsidRDefault="00C0660A" w:rsidP="00B12BAE">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hAnsiTheme="minorHAnsi" w:cstheme="minorHAnsi"/>
                <w:sz w:val="20"/>
                <w:szCs w:val="20"/>
              </w:rPr>
              <w:t>As a user, I want to capture images from all cameras automatically, so that image data can be acquired through automation</w:t>
            </w:r>
          </w:p>
        </w:tc>
      </w:tr>
      <w:tr w:rsidR="000B7B72" w14:paraId="1476A665" w14:textId="77777777" w:rsidTr="00C149E9">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F6E4FA8" w14:textId="0FBE19AF" w:rsidR="000B7B72" w:rsidRDefault="00B12BAE" w:rsidP="00C149E9">
            <w:pPr>
              <w:spacing w:line="360" w:lineRule="auto"/>
              <w:jc w:val="center"/>
              <w:rPr>
                <w:rFonts w:eastAsiaTheme="minorEastAsia"/>
                <w:sz w:val="20"/>
                <w:szCs w:val="20"/>
              </w:rPr>
            </w:pPr>
            <w:r>
              <w:rPr>
                <w:rFonts w:eastAsiaTheme="minorEastAsia"/>
                <w:sz w:val="20"/>
                <w:szCs w:val="20"/>
              </w:rPr>
              <w:t>5</w:t>
            </w:r>
          </w:p>
        </w:tc>
        <w:tc>
          <w:tcPr>
            <w:tcW w:w="0" w:type="auto"/>
            <w:vAlign w:val="center"/>
          </w:tcPr>
          <w:p w14:paraId="15F288CC" w14:textId="043D12D1" w:rsidR="000B7B72" w:rsidRPr="00802D50" w:rsidRDefault="00C0660A" w:rsidP="00B12BAE">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hAnsiTheme="minorHAnsi" w:cstheme="minorHAnsi"/>
                <w:sz w:val="20"/>
                <w:szCs w:val="20"/>
              </w:rPr>
              <w:t>As a user, I want every image from all cameras to have a random background, so that variance and noise can be introduced to my image data</w:t>
            </w:r>
          </w:p>
        </w:tc>
      </w:tr>
      <w:tr w:rsidR="000B7B72" w14:paraId="521FBC10" w14:textId="77777777" w:rsidTr="00C149E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6DA3195" w14:textId="1BA737EE" w:rsidR="000B7B72" w:rsidRDefault="00B12BAE" w:rsidP="00C149E9">
            <w:pPr>
              <w:spacing w:line="360" w:lineRule="auto"/>
              <w:jc w:val="center"/>
              <w:rPr>
                <w:rFonts w:eastAsiaTheme="minorEastAsia"/>
                <w:sz w:val="20"/>
                <w:szCs w:val="20"/>
              </w:rPr>
            </w:pPr>
            <w:r>
              <w:rPr>
                <w:rFonts w:eastAsiaTheme="minorEastAsia"/>
                <w:sz w:val="20"/>
                <w:szCs w:val="20"/>
              </w:rPr>
              <w:t>5</w:t>
            </w:r>
          </w:p>
        </w:tc>
        <w:tc>
          <w:tcPr>
            <w:tcW w:w="0" w:type="auto"/>
            <w:vAlign w:val="center"/>
          </w:tcPr>
          <w:p w14:paraId="1BACE025" w14:textId="7CA2FB52" w:rsidR="000B7B72" w:rsidRPr="00802D50" w:rsidRDefault="00C0660A" w:rsidP="000B7B72">
            <w:pPr>
              <w:keepNext/>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hAnsiTheme="minorHAnsi" w:cstheme="minorHAnsi"/>
                <w:sz w:val="20"/>
                <w:szCs w:val="20"/>
              </w:rPr>
              <w:t>As a user, I want all image data to be saved</w:t>
            </w:r>
            <w:r w:rsidR="00B12BAE">
              <w:rPr>
                <w:rFonts w:asciiTheme="minorHAnsi" w:hAnsiTheme="minorHAnsi" w:cstheme="minorHAnsi"/>
                <w:sz w:val="20"/>
                <w:szCs w:val="20"/>
              </w:rPr>
              <w:t xml:space="preserve"> automatically</w:t>
            </w:r>
            <w:r w:rsidR="00E45F16">
              <w:rPr>
                <w:rFonts w:asciiTheme="minorHAnsi" w:hAnsiTheme="minorHAnsi" w:cstheme="minorHAnsi"/>
                <w:sz w:val="20"/>
                <w:szCs w:val="20"/>
              </w:rPr>
              <w:t xml:space="preserve"> in a</w:t>
            </w:r>
            <w:r w:rsidR="006D0729">
              <w:rPr>
                <w:rFonts w:asciiTheme="minorHAnsi" w:hAnsiTheme="minorHAnsi" w:cstheme="minorHAnsi"/>
                <w:sz w:val="20"/>
                <w:szCs w:val="20"/>
              </w:rPr>
              <w:t>n output folder</w:t>
            </w:r>
            <w:r>
              <w:rPr>
                <w:rFonts w:asciiTheme="minorHAnsi" w:hAnsiTheme="minorHAnsi" w:cstheme="minorHAnsi"/>
                <w:sz w:val="20"/>
                <w:szCs w:val="20"/>
              </w:rPr>
              <w:t xml:space="preserve">, so that I can </w:t>
            </w:r>
            <w:r w:rsidR="00B12BAE">
              <w:rPr>
                <w:rFonts w:asciiTheme="minorHAnsi" w:hAnsiTheme="minorHAnsi" w:cstheme="minorHAnsi"/>
                <w:sz w:val="20"/>
                <w:szCs w:val="20"/>
              </w:rPr>
              <w:t>easily access</w:t>
            </w:r>
            <w:r>
              <w:rPr>
                <w:rFonts w:asciiTheme="minorHAnsi" w:hAnsiTheme="minorHAnsi" w:cstheme="minorHAnsi"/>
                <w:sz w:val="20"/>
                <w:szCs w:val="20"/>
              </w:rPr>
              <w:t xml:space="preserve"> my images </w:t>
            </w:r>
            <w:r w:rsidR="00B12BAE">
              <w:rPr>
                <w:rFonts w:asciiTheme="minorHAnsi" w:hAnsiTheme="minorHAnsi" w:cstheme="minorHAnsi"/>
                <w:sz w:val="20"/>
                <w:szCs w:val="20"/>
              </w:rPr>
              <w:t>for further pre-processing</w:t>
            </w:r>
          </w:p>
        </w:tc>
      </w:tr>
      <w:tr w:rsidR="002056EB" w14:paraId="128969C6" w14:textId="77777777" w:rsidTr="00C149E9">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E4458EF" w14:textId="3C7F9BB0" w:rsidR="002056EB" w:rsidRDefault="00E45F16" w:rsidP="00C149E9">
            <w:pPr>
              <w:spacing w:line="360" w:lineRule="auto"/>
              <w:jc w:val="center"/>
              <w:rPr>
                <w:rFonts w:eastAsiaTheme="minorEastAsia"/>
                <w:sz w:val="20"/>
                <w:szCs w:val="20"/>
              </w:rPr>
            </w:pPr>
            <w:r>
              <w:rPr>
                <w:rFonts w:eastAsiaTheme="minorEastAsia"/>
                <w:sz w:val="20"/>
                <w:szCs w:val="20"/>
              </w:rPr>
              <w:t>3</w:t>
            </w:r>
          </w:p>
        </w:tc>
        <w:tc>
          <w:tcPr>
            <w:tcW w:w="0" w:type="auto"/>
            <w:vAlign w:val="center"/>
          </w:tcPr>
          <w:p w14:paraId="3F148D9C" w14:textId="63C5F61D" w:rsidR="002056EB" w:rsidRPr="00802D50" w:rsidRDefault="00E45F16" w:rsidP="000B7B72">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As a user, I want automatic annotations, so that pre-processing of annotations can be automated to save time</w:t>
            </w:r>
          </w:p>
        </w:tc>
      </w:tr>
      <w:tr w:rsidR="002056EB" w14:paraId="798C1F71" w14:textId="77777777" w:rsidTr="00C149E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1531ACD" w14:textId="52A4B344" w:rsidR="002056EB" w:rsidRDefault="00E45F16" w:rsidP="00C149E9">
            <w:pPr>
              <w:spacing w:line="360" w:lineRule="auto"/>
              <w:jc w:val="center"/>
              <w:rPr>
                <w:rFonts w:eastAsiaTheme="minorEastAsia"/>
                <w:sz w:val="20"/>
                <w:szCs w:val="20"/>
              </w:rPr>
            </w:pPr>
            <w:r>
              <w:rPr>
                <w:rFonts w:eastAsiaTheme="minorEastAsia"/>
                <w:sz w:val="20"/>
                <w:szCs w:val="20"/>
              </w:rPr>
              <w:t>5</w:t>
            </w:r>
          </w:p>
        </w:tc>
        <w:tc>
          <w:tcPr>
            <w:tcW w:w="0" w:type="auto"/>
            <w:vAlign w:val="center"/>
          </w:tcPr>
          <w:p w14:paraId="2C37F3AE" w14:textId="718CA7DE" w:rsidR="002056EB" w:rsidRPr="00802D50" w:rsidRDefault="00E45F16" w:rsidP="000B7B72">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As a user, I want all cameras to automatically focus on the target of the image, so that each image is framed correctly</w:t>
            </w:r>
          </w:p>
        </w:tc>
      </w:tr>
      <w:tr w:rsidR="002056EB" w14:paraId="45AA21F9" w14:textId="77777777" w:rsidTr="00C149E9">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6541FF7" w14:textId="5CBBEEAF" w:rsidR="002056EB" w:rsidRDefault="006D0729" w:rsidP="00C149E9">
            <w:pPr>
              <w:spacing w:line="360" w:lineRule="auto"/>
              <w:jc w:val="center"/>
              <w:rPr>
                <w:rFonts w:eastAsiaTheme="minorEastAsia"/>
                <w:sz w:val="20"/>
                <w:szCs w:val="20"/>
              </w:rPr>
            </w:pPr>
            <w:r>
              <w:rPr>
                <w:rFonts w:eastAsiaTheme="minorEastAsia"/>
                <w:sz w:val="20"/>
                <w:szCs w:val="20"/>
              </w:rPr>
              <w:t>3</w:t>
            </w:r>
          </w:p>
        </w:tc>
        <w:tc>
          <w:tcPr>
            <w:tcW w:w="0" w:type="auto"/>
            <w:vAlign w:val="center"/>
          </w:tcPr>
          <w:p w14:paraId="545B17BA" w14:textId="50914198" w:rsidR="002056EB" w:rsidRPr="00802D50" w:rsidRDefault="006D0729" w:rsidP="000B7B72">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As a user, I want to control the distance of cameras from the target of the image, so that I can apply more variance to my image data</w:t>
            </w:r>
          </w:p>
        </w:tc>
      </w:tr>
      <w:tr w:rsidR="002056EB" w14:paraId="7B794446" w14:textId="77777777" w:rsidTr="00C149E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5F15E5B" w14:textId="6138FECA" w:rsidR="002056EB" w:rsidRDefault="006D0729" w:rsidP="00C149E9">
            <w:pPr>
              <w:spacing w:line="360" w:lineRule="auto"/>
              <w:jc w:val="center"/>
              <w:rPr>
                <w:rFonts w:eastAsiaTheme="minorEastAsia"/>
                <w:sz w:val="20"/>
                <w:szCs w:val="20"/>
              </w:rPr>
            </w:pPr>
            <w:r>
              <w:rPr>
                <w:rFonts w:eastAsiaTheme="minorEastAsia"/>
                <w:sz w:val="20"/>
                <w:szCs w:val="20"/>
              </w:rPr>
              <w:t>5</w:t>
            </w:r>
          </w:p>
        </w:tc>
        <w:tc>
          <w:tcPr>
            <w:tcW w:w="0" w:type="auto"/>
            <w:vAlign w:val="center"/>
          </w:tcPr>
          <w:p w14:paraId="37BD7D36" w14:textId="1AB8464A" w:rsidR="002056EB" w:rsidRPr="00802D50" w:rsidRDefault="006D0729" w:rsidP="000B7B72">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As a user, I want to clear all cameras from the scene, so that I can dynamically add new cameras at different positions for</w:t>
            </w:r>
            <w:r w:rsidR="002936BA">
              <w:rPr>
                <w:rFonts w:cstheme="minorHAnsi"/>
                <w:sz w:val="20"/>
                <w:szCs w:val="20"/>
              </w:rPr>
              <w:t xml:space="preserve"> further</w:t>
            </w:r>
            <w:r>
              <w:rPr>
                <w:rFonts w:cstheme="minorHAnsi"/>
                <w:sz w:val="20"/>
                <w:szCs w:val="20"/>
              </w:rPr>
              <w:t xml:space="preserve"> variance between image observations</w:t>
            </w:r>
          </w:p>
        </w:tc>
      </w:tr>
      <w:tr w:rsidR="002056EB" w14:paraId="3A4A4D50" w14:textId="77777777" w:rsidTr="00C149E9">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86F6BAF" w14:textId="100D06EF" w:rsidR="002056EB" w:rsidRDefault="006D0729" w:rsidP="00C149E9">
            <w:pPr>
              <w:spacing w:line="360" w:lineRule="auto"/>
              <w:jc w:val="center"/>
              <w:rPr>
                <w:rFonts w:eastAsiaTheme="minorEastAsia"/>
                <w:sz w:val="20"/>
                <w:szCs w:val="20"/>
              </w:rPr>
            </w:pPr>
            <w:r>
              <w:rPr>
                <w:rFonts w:eastAsiaTheme="minorEastAsia"/>
                <w:sz w:val="20"/>
                <w:szCs w:val="20"/>
              </w:rPr>
              <w:t>4</w:t>
            </w:r>
          </w:p>
        </w:tc>
        <w:tc>
          <w:tcPr>
            <w:tcW w:w="0" w:type="auto"/>
            <w:vAlign w:val="center"/>
          </w:tcPr>
          <w:p w14:paraId="7582E9A5" w14:textId="7B01D31D" w:rsidR="002056EB" w:rsidRPr="00802D50" w:rsidRDefault="006D0729" w:rsidP="000B7B72">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As a user, I want to augment my data, so that I can expand the capacity of my dataset prior to training</w:t>
            </w:r>
          </w:p>
        </w:tc>
      </w:tr>
      <w:tr w:rsidR="002056EB" w14:paraId="39C9D9E5" w14:textId="77777777" w:rsidTr="00C149E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8C8D8F5" w14:textId="7E9FE431" w:rsidR="002056EB" w:rsidRDefault="006D0729" w:rsidP="00C149E9">
            <w:pPr>
              <w:spacing w:line="360" w:lineRule="auto"/>
              <w:jc w:val="center"/>
              <w:rPr>
                <w:rFonts w:eastAsiaTheme="minorEastAsia"/>
                <w:sz w:val="20"/>
                <w:szCs w:val="20"/>
              </w:rPr>
            </w:pPr>
            <w:r>
              <w:rPr>
                <w:rFonts w:eastAsiaTheme="minorEastAsia"/>
                <w:sz w:val="20"/>
                <w:szCs w:val="20"/>
              </w:rPr>
              <w:t>5</w:t>
            </w:r>
          </w:p>
        </w:tc>
        <w:tc>
          <w:tcPr>
            <w:tcW w:w="0" w:type="auto"/>
            <w:vAlign w:val="center"/>
          </w:tcPr>
          <w:p w14:paraId="6C37F549" w14:textId="04645E8E" w:rsidR="002056EB" w:rsidRPr="00802D50" w:rsidRDefault="006D0729" w:rsidP="000B7B72">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As a user, I want an easy-to-use deep learning framework, so that training sessions can be managed efficiently</w:t>
            </w:r>
          </w:p>
        </w:tc>
      </w:tr>
      <w:tr w:rsidR="002056EB" w14:paraId="072C548C" w14:textId="77777777" w:rsidTr="00C149E9">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78ED459F" w14:textId="0C60419F" w:rsidR="002056EB" w:rsidRDefault="006D0729" w:rsidP="00C149E9">
            <w:pPr>
              <w:spacing w:line="360" w:lineRule="auto"/>
              <w:jc w:val="center"/>
              <w:rPr>
                <w:rFonts w:eastAsiaTheme="minorEastAsia"/>
                <w:sz w:val="20"/>
                <w:szCs w:val="20"/>
              </w:rPr>
            </w:pPr>
            <w:r>
              <w:rPr>
                <w:rFonts w:eastAsiaTheme="minorEastAsia"/>
                <w:sz w:val="20"/>
                <w:szCs w:val="20"/>
              </w:rPr>
              <w:t>5</w:t>
            </w:r>
          </w:p>
        </w:tc>
        <w:tc>
          <w:tcPr>
            <w:tcW w:w="0" w:type="auto"/>
            <w:vAlign w:val="center"/>
          </w:tcPr>
          <w:p w14:paraId="4194DE98" w14:textId="12A98501" w:rsidR="002056EB" w:rsidRPr="00802D50" w:rsidRDefault="006D0729" w:rsidP="000B7B72">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As a user, I want to record and monitor training sessions, so that evaluation of model performance can be documented</w:t>
            </w:r>
          </w:p>
        </w:tc>
      </w:tr>
      <w:tr w:rsidR="002056EB" w14:paraId="08A1D88E" w14:textId="77777777" w:rsidTr="00C149E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893BB65" w14:textId="299E8EA2" w:rsidR="002056EB" w:rsidRDefault="002936BA" w:rsidP="00C149E9">
            <w:pPr>
              <w:spacing w:line="360" w:lineRule="auto"/>
              <w:jc w:val="center"/>
              <w:rPr>
                <w:rFonts w:eastAsiaTheme="minorEastAsia"/>
                <w:sz w:val="20"/>
                <w:szCs w:val="20"/>
              </w:rPr>
            </w:pPr>
            <w:r>
              <w:rPr>
                <w:rFonts w:eastAsiaTheme="minorEastAsia"/>
                <w:sz w:val="20"/>
                <w:szCs w:val="20"/>
              </w:rPr>
              <w:t>5</w:t>
            </w:r>
          </w:p>
        </w:tc>
        <w:tc>
          <w:tcPr>
            <w:tcW w:w="0" w:type="auto"/>
            <w:vAlign w:val="center"/>
          </w:tcPr>
          <w:p w14:paraId="4688C95D" w14:textId="7D3D0966" w:rsidR="002056EB" w:rsidRPr="00802D50" w:rsidRDefault="002936BA" w:rsidP="000B7B72">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As a user, I want to use pre-trained models, so that model performance can be accelerated with minimal overhead spent on training sessions</w:t>
            </w:r>
          </w:p>
        </w:tc>
      </w:tr>
    </w:tbl>
    <w:p w14:paraId="5DE9AAB5" w14:textId="44E76EE2" w:rsidR="000B7B72" w:rsidRPr="000B3FB3" w:rsidRDefault="000B7B72" w:rsidP="000B7B72">
      <w:pPr>
        <w:pStyle w:val="Caption"/>
        <w:spacing w:before="240"/>
        <w:jc w:val="center"/>
      </w:pPr>
      <w:bookmarkStart w:id="168" w:name="_Ref113054171"/>
      <w:bookmarkStart w:id="169" w:name="_Toc113475489"/>
      <w:r>
        <w:t xml:space="preserve">Table </w:t>
      </w:r>
      <w:fldSimple w:instr=" SEQ Table \* ARABIC ">
        <w:r w:rsidR="007A6629">
          <w:rPr>
            <w:noProof/>
          </w:rPr>
          <w:t>3</w:t>
        </w:r>
      </w:fldSimple>
      <w:bookmarkEnd w:id="168"/>
      <w:r>
        <w:t xml:space="preserve"> – Compiled list of user stories</w:t>
      </w:r>
      <w:bookmarkEnd w:id="169"/>
    </w:p>
    <w:p w14:paraId="18B8E3B0" w14:textId="224C3389" w:rsidR="00065586" w:rsidRDefault="00927A2E" w:rsidP="00DD5019">
      <w:pPr>
        <w:pStyle w:val="Heading2"/>
      </w:pPr>
      <w:bookmarkStart w:id="170" w:name="_Ref112337257"/>
      <w:bookmarkStart w:id="171" w:name="_Toc113475852"/>
      <w:r>
        <w:t>3.</w:t>
      </w:r>
      <w:r w:rsidR="00B644AE">
        <w:t>2</w:t>
      </w:r>
      <w:r>
        <w:t xml:space="preserve">. </w:t>
      </w:r>
      <w:r w:rsidR="00E72DAE">
        <w:t>HEAD65</w:t>
      </w:r>
      <w:r>
        <w:t xml:space="preserve"> Dataset</w:t>
      </w:r>
      <w:bookmarkEnd w:id="170"/>
      <w:bookmarkEnd w:id="171"/>
    </w:p>
    <w:p w14:paraId="31770E3D" w14:textId="0B764EB0" w:rsidR="00701611" w:rsidRDefault="005E73B0" w:rsidP="005E73B0">
      <w:r>
        <w:t xml:space="preserve">A large portion of the project focused on constructing a </w:t>
      </w:r>
      <w:r w:rsidR="00A97A70">
        <w:t xml:space="preserve">synthetic </w:t>
      </w:r>
      <w:r>
        <w:t>dataset that met the discussed standards</w:t>
      </w:r>
      <w:r w:rsidR="008C3649">
        <w:t xml:space="preserve"> </w:t>
      </w:r>
      <w:r>
        <w:t xml:space="preserve">(see </w:t>
      </w:r>
      <w:r w:rsidR="008C3649">
        <w:fldChar w:fldCharType="begin"/>
      </w:r>
      <w:r w:rsidR="008C3649">
        <w:instrText xml:space="preserve"> REF _Ref112330923 \h </w:instrText>
      </w:r>
      <w:r w:rsidR="008C3649">
        <w:fldChar w:fldCharType="separate"/>
      </w:r>
      <w:r w:rsidR="008C3649">
        <w:t xml:space="preserve">Table </w:t>
      </w:r>
      <w:r w:rsidR="008C3649">
        <w:rPr>
          <w:noProof/>
        </w:rPr>
        <w:t>1</w:t>
      </w:r>
      <w:r w:rsidR="008C3649">
        <w:fldChar w:fldCharType="end"/>
      </w:r>
      <w:r w:rsidR="008C3649">
        <w:t xml:space="preserve"> of </w:t>
      </w:r>
      <w:r w:rsidR="008C3649">
        <w:fldChar w:fldCharType="begin"/>
      </w:r>
      <w:r w:rsidR="008C3649">
        <w:instrText xml:space="preserve"> REF _Ref112330414 \h </w:instrText>
      </w:r>
      <w:r w:rsidR="008C3649">
        <w:fldChar w:fldCharType="separate"/>
      </w:r>
      <w:r w:rsidR="008C3649">
        <w:t>3.1.1. Preliminary Tests</w:t>
      </w:r>
      <w:r w:rsidR="008C3649">
        <w:fldChar w:fldCharType="end"/>
      </w:r>
      <w:r w:rsidR="008C3649">
        <w:t>)</w:t>
      </w:r>
      <w:r w:rsidR="00701611">
        <w:t xml:space="preserve"> which was named </w:t>
      </w:r>
      <w:r w:rsidR="00701611" w:rsidRPr="00701611">
        <w:rPr>
          <w:i/>
          <w:iCs/>
        </w:rPr>
        <w:t>“</w:t>
      </w:r>
      <w:r w:rsidR="00E72DAE">
        <w:rPr>
          <w:i/>
          <w:iCs/>
        </w:rPr>
        <w:t>HEAD65</w:t>
      </w:r>
      <w:r w:rsidR="00701611" w:rsidRPr="00701611">
        <w:rPr>
          <w:i/>
          <w:iCs/>
        </w:rPr>
        <w:t>”</w:t>
      </w:r>
      <w:r w:rsidR="004F7B22">
        <w:t>.</w:t>
      </w:r>
    </w:p>
    <w:p w14:paraId="71A0C647" w14:textId="600115DD" w:rsidR="005E73B0" w:rsidRDefault="005904CB" w:rsidP="005E73B0">
      <w:r>
        <w:t xml:space="preserve">Research led to the use of MetaHuman technology </w:t>
      </w:r>
      <w:r w:rsidR="001B1C1B">
        <w:fldChar w:fldCharType="begin" w:fldLock="1"/>
      </w:r>
      <w:r w:rsidR="00E51BB5">
        <w:instrText>ADDIN CSL_CITATION {"citationItems":[{"id":"ITEM-1","itemData":{"URL":"https://www.unrealengine.com/en-US/metahuman","accessed":{"date-parts":[["2022","8","26"]]},"id":"ITEM-1","issued":{"date-parts":[["0"]]},"title":"MetaHuman - Unreal Engine","type":"webpage"},"uris":["http://www.mendeley.com/documents/?uuid=79120ece-1c28-36ca-90e2-f1569ffa7790"]}],"mendeley":{"formattedCitation":"[135]","plainTextFormattedCitation":"[135]","previouslyFormattedCitation":"[135]"},"properties":{"noteIndex":0},"schema":"https://github.com/citation-style-language/schema/raw/master/csl-citation.json"}</w:instrText>
      </w:r>
      <w:r w:rsidR="001B1C1B">
        <w:fldChar w:fldCharType="separate"/>
      </w:r>
      <w:r w:rsidR="00CD3770" w:rsidRPr="00CD3770">
        <w:rPr>
          <w:noProof/>
        </w:rPr>
        <w:t>[135]</w:t>
      </w:r>
      <w:r w:rsidR="001B1C1B">
        <w:fldChar w:fldCharType="end"/>
      </w:r>
      <w:r w:rsidR="000143FF">
        <w:t>.</w:t>
      </w:r>
      <w:r>
        <w:t xml:space="preserve"> </w:t>
      </w:r>
      <w:r w:rsidR="000143FF">
        <w:t>D</w:t>
      </w:r>
      <w:r>
        <w:t xml:space="preserve">eveloped by Epic Games the MetaHuman technology uses morph maps to manipulate various base mesh geometry outputting digital humans with incredibly realistic features. </w:t>
      </w:r>
      <w:r w:rsidR="000143FF">
        <w:t>The software consists of a</w:t>
      </w:r>
      <w:r>
        <w:t xml:space="preserve"> simple interface which parameterizes the creation process of a digital human allow</w:t>
      </w:r>
      <w:r w:rsidR="005C0341">
        <w:t>ing</w:t>
      </w:r>
      <w:r>
        <w:t xml:space="preserve"> manipulation of the 3D geometry</w:t>
      </w:r>
      <w:r w:rsidR="000143FF">
        <w:t xml:space="preserve"> via sliders for all parametric features</w:t>
      </w:r>
      <w:r w:rsidR="00A9082B">
        <w:t xml:space="preserve"> of the virtual human</w:t>
      </w:r>
      <w:r w:rsidR="005C0341">
        <w:t>.</w:t>
      </w:r>
      <w:r>
        <w:t xml:space="preserve"> </w:t>
      </w:r>
      <w:r w:rsidR="005C0341">
        <w:t>F</w:t>
      </w:r>
      <w:r>
        <w:t>urther manipulation</w:t>
      </w:r>
      <w:r w:rsidR="005C0341">
        <w:t xml:space="preserve"> can be achieved through use of</w:t>
      </w:r>
      <w:r>
        <w:t xml:space="preserve"> morph maps</w:t>
      </w:r>
      <w:r w:rsidR="005C0341">
        <w:t xml:space="preserve"> which each </w:t>
      </w:r>
      <w:r>
        <w:t>stock MetaHuman character</w:t>
      </w:r>
      <w:r w:rsidR="005C0341">
        <w:t xml:space="preserve"> provides, blending between</w:t>
      </w:r>
      <w:r w:rsidR="000143FF">
        <w:t xml:space="preserve"> a maximum of </w:t>
      </w:r>
      <w:r w:rsidR="00F921FF">
        <w:t xml:space="preserve">three </w:t>
      </w:r>
      <w:r w:rsidR="005C0341">
        <w:t xml:space="preserve">stock characters </w:t>
      </w:r>
      <w:r w:rsidR="000143FF">
        <w:t>provides</w:t>
      </w:r>
      <w:r w:rsidR="005B0E2F">
        <w:t xml:space="preserve"> </w:t>
      </w:r>
      <w:r>
        <w:t xml:space="preserve">endless variations </w:t>
      </w:r>
      <w:r w:rsidR="005C0341">
        <w:t xml:space="preserve">of digital humans when combined with the </w:t>
      </w:r>
      <w:r w:rsidR="00162FF3">
        <w:t>large number of</w:t>
      </w:r>
      <w:r w:rsidR="005C0341">
        <w:t xml:space="preserve"> parameters that can be tweaked to manipulate the output geometry.</w:t>
      </w:r>
    </w:p>
    <w:p w14:paraId="29A0455F" w14:textId="3C0F26FD" w:rsidR="004D3C38" w:rsidRDefault="00457037" w:rsidP="00457037">
      <w:r>
        <w:t>Anthropometric measurements were</w:t>
      </w:r>
      <w:r w:rsidR="00D43EB1">
        <w:t xml:space="preserve"> collected from the FaceBase resource </w:t>
      </w:r>
      <w:r w:rsidR="00D43EB1">
        <w:fldChar w:fldCharType="begin" w:fldLock="1"/>
      </w:r>
      <w:r w:rsidR="00176640">
        <w:instrText>ADDIN CSL_CITATION {"citationItems":[{"id":"ITEM-1","itemData":{"URL":"https://www.facebase.org/facial_norms/summary/#morphfaceheight","accessed":{"date-parts":[["2022","8","31"]]},"author":[{"dropping-particle":"","family":"FaceBase","given":"","non-dropping-particle":"","parse-names":false,"suffix":""}],"id":"ITEM-1","issued":{"date-parts":[["0"]]},"title":"3D Facial Norms Summary Statistics","type":"webpage"},"uris":["http://www.mendeley.com/documents/?uuid=7109f5ee-df5f-30d2-9490-12a7ab695ac5"]}],"mendeley":{"formattedCitation":"[128]","plainTextFormattedCitation":"[128]","previouslyFormattedCitation":"[128]"},"properties":{"noteIndex":0},"schema":"https://github.com/citation-style-language/schema/raw/master/csl-citation.json"}</w:instrText>
      </w:r>
      <w:r w:rsidR="00D43EB1">
        <w:fldChar w:fldCharType="separate"/>
      </w:r>
      <w:r w:rsidR="00CD3770" w:rsidRPr="00CD3770">
        <w:rPr>
          <w:noProof/>
        </w:rPr>
        <w:t>[128]</w:t>
      </w:r>
      <w:r w:rsidR="00D43EB1">
        <w:fldChar w:fldCharType="end"/>
      </w:r>
      <w:r w:rsidR="00D43EB1">
        <w:t xml:space="preserve"> </w:t>
      </w:r>
      <w:r w:rsidR="00701611">
        <w:t xml:space="preserve">where the </w:t>
      </w:r>
      <w:r w:rsidR="00D43EB1">
        <w:t xml:space="preserve">selected </w:t>
      </w:r>
      <w:r w:rsidR="001C7D68">
        <w:t xml:space="preserve">facial </w:t>
      </w:r>
      <w:r w:rsidR="00813321">
        <w:t>landmark</w:t>
      </w:r>
      <w:r w:rsidR="00701611">
        <w:t xml:space="preserve"> of interest can be seen in</w:t>
      </w:r>
      <w:r w:rsidR="00F34952">
        <w:t xml:space="preserve"> </w:t>
      </w:r>
      <w:r w:rsidR="00F34952">
        <w:fldChar w:fldCharType="begin"/>
      </w:r>
      <w:r w:rsidR="00F34952">
        <w:instrText xml:space="preserve"> REF _Ref112343682 \h </w:instrText>
      </w:r>
      <w:r w:rsidR="00F34952">
        <w:fldChar w:fldCharType="separate"/>
      </w:r>
      <w:r w:rsidR="00F34952">
        <w:t xml:space="preserve">Figure </w:t>
      </w:r>
      <w:r w:rsidR="00F34952">
        <w:rPr>
          <w:noProof/>
        </w:rPr>
        <w:t>20</w:t>
      </w:r>
      <w:r w:rsidR="00F34952">
        <w:fldChar w:fldCharType="end"/>
      </w:r>
      <w:r w:rsidR="00701611">
        <w:t xml:space="preserve">. </w:t>
      </w:r>
      <w:r w:rsidR="002A5135">
        <w:t>From the</w:t>
      </w:r>
      <w:r w:rsidR="00115F6F">
        <w:t xml:space="preserve"> </w:t>
      </w:r>
      <w:r w:rsidR="00701611">
        <w:t>base</w:t>
      </w:r>
      <w:r w:rsidR="004D3C38">
        <w:t xml:space="preserve"> library of</w:t>
      </w:r>
      <w:r w:rsidR="00701611">
        <w:t xml:space="preserve"> MetaHumans that formed the </w:t>
      </w:r>
      <w:r w:rsidR="00E72DAE">
        <w:t>HEAD65</w:t>
      </w:r>
      <w:r w:rsidR="00701611">
        <w:t xml:space="preserve"> dataset </w:t>
      </w:r>
      <w:r w:rsidR="002A5135">
        <w:t xml:space="preserve">a list of </w:t>
      </w:r>
      <w:r w:rsidR="002E48A0">
        <w:t>head lengths was collected</w:t>
      </w:r>
      <w:r w:rsidR="00115F6F">
        <w:t xml:space="preserve"> (</w:t>
      </w:r>
      <w:r w:rsidR="0067424C">
        <w:t xml:space="preserve">see </w:t>
      </w:r>
      <w:r w:rsidR="0067424C">
        <w:rPr>
          <w:highlight w:val="yellow"/>
        </w:rPr>
        <w:fldChar w:fldCharType="begin"/>
      </w:r>
      <w:r w:rsidR="0067424C">
        <w:instrText xml:space="preserve"> REF _Ref112362802 \h </w:instrText>
      </w:r>
      <w:r w:rsidR="0067424C">
        <w:rPr>
          <w:highlight w:val="yellow"/>
        </w:rPr>
      </w:r>
      <w:r w:rsidR="0067424C">
        <w:rPr>
          <w:highlight w:val="yellow"/>
        </w:rPr>
        <w:fldChar w:fldCharType="separate"/>
      </w:r>
      <w:r w:rsidR="0067424C">
        <w:t xml:space="preserve">Table </w:t>
      </w:r>
      <w:r w:rsidR="0067424C">
        <w:rPr>
          <w:noProof/>
        </w:rPr>
        <w:t>5</w:t>
      </w:r>
      <w:r w:rsidR="0067424C">
        <w:rPr>
          <w:highlight w:val="yellow"/>
        </w:rPr>
        <w:fldChar w:fldCharType="end"/>
      </w:r>
      <w:r w:rsidR="00115F6F">
        <w:t>)</w:t>
      </w:r>
      <w:r w:rsidR="002A5135">
        <w:t>.</w:t>
      </w:r>
    </w:p>
    <w:p w14:paraId="73F9F083" w14:textId="4398FDC7" w:rsidR="004D3C38" w:rsidRDefault="002E7CB6" w:rsidP="002E7CB6">
      <w:pPr>
        <w:pStyle w:val="Heading3"/>
      </w:pPr>
      <w:bookmarkStart w:id="172" w:name="_Ref112530472"/>
      <w:bookmarkStart w:id="173" w:name="_Ref113184945"/>
      <w:bookmarkStart w:id="174" w:name="_Toc113475853"/>
      <w:r>
        <w:lastRenderedPageBreak/>
        <w:t xml:space="preserve">3.2.1. </w:t>
      </w:r>
      <w:bookmarkEnd w:id="172"/>
      <w:r w:rsidR="001E455A">
        <w:t>Analysis of Virtual Human Data</w:t>
      </w:r>
      <w:bookmarkEnd w:id="173"/>
      <w:bookmarkEnd w:id="174"/>
    </w:p>
    <w:p w14:paraId="4808B56E" w14:textId="0A6EFFBC" w:rsidR="003A4888" w:rsidRDefault="003A4888" w:rsidP="003A4888">
      <w:r>
        <w:t>The base library of MetaHumans consists of 6</w:t>
      </w:r>
      <w:r w:rsidR="004304AA">
        <w:t>5</w:t>
      </w:r>
      <w:r>
        <w:t xml:space="preserve"> high-quality, diverse virtual humans</w:t>
      </w:r>
      <w:r w:rsidR="00950F09">
        <w:t>, where each MetaHuman has been named.</w:t>
      </w:r>
      <w:r>
        <w:t xml:space="preserve"> </w:t>
      </w:r>
      <w:r w:rsidR="00950F09">
        <w:t>V</w:t>
      </w:r>
      <w:r>
        <w:t xml:space="preserve">alidation of anthropometric norms was achieved by importing each 3D character into the open-source modelling package </w:t>
      </w:r>
      <w:r w:rsidRPr="00701611">
        <w:rPr>
          <w:i/>
          <w:iCs/>
        </w:rPr>
        <w:t>Blender</w:t>
      </w:r>
      <w:r>
        <w:t xml:space="preserve"> and using the measuring tool to obtain the head length</w:t>
      </w:r>
      <w:r w:rsidR="00E72DAE">
        <w:t>.</w:t>
      </w:r>
    </w:p>
    <w:p w14:paraId="39AC330C" w14:textId="77777777" w:rsidR="003A4888" w:rsidRDefault="003A4888" w:rsidP="003A4888">
      <w:pPr>
        <w:keepNext/>
        <w:jc w:val="center"/>
      </w:pPr>
      <w:r w:rsidRPr="003A4888">
        <w:rPr>
          <w:noProof/>
        </w:rPr>
        <w:drawing>
          <wp:inline distT="0" distB="0" distL="0" distR="0" wp14:anchorId="103C8DDA" wp14:editId="4D430668">
            <wp:extent cx="3943350" cy="3237369"/>
            <wp:effectExtent l="0" t="0" r="0" b="0"/>
            <wp:docPr id="24" name="Picture 24" descr="A mannequin head with glass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mannequin head with glasses&#10;&#10;Description automatically generated with low confidenc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968390" cy="3257926"/>
                    </a:xfrm>
                    <a:prstGeom prst="rect">
                      <a:avLst/>
                    </a:prstGeom>
                  </pic:spPr>
                </pic:pic>
              </a:graphicData>
            </a:graphic>
          </wp:inline>
        </w:drawing>
      </w:r>
    </w:p>
    <w:p w14:paraId="1E2F1B71" w14:textId="49ED98E1" w:rsidR="003A4888" w:rsidRDefault="003A4888" w:rsidP="003A4888">
      <w:pPr>
        <w:pStyle w:val="Caption"/>
        <w:jc w:val="center"/>
      </w:pPr>
      <w:bookmarkStart w:id="175" w:name="_Ref112343682"/>
      <w:bookmarkStart w:id="176" w:name="_Toc113475243"/>
      <w:r>
        <w:t xml:space="preserve">Figure </w:t>
      </w:r>
      <w:fldSimple w:instr=" SEQ Figure \* ARABIC ">
        <w:r w:rsidR="00D01085">
          <w:rPr>
            <w:noProof/>
          </w:rPr>
          <w:t>24</w:t>
        </w:r>
      </w:fldSimple>
      <w:bookmarkEnd w:id="175"/>
      <w:r>
        <w:t xml:space="preserve"> - </w:t>
      </w:r>
      <w:r w:rsidRPr="000E69E8">
        <w:t>Anthropometric measurement of head length</w:t>
      </w:r>
      <w:r w:rsidR="00C10D8D">
        <w:t xml:space="preserve"> for Ada</w:t>
      </w:r>
      <w:bookmarkEnd w:id="176"/>
    </w:p>
    <w:p w14:paraId="34D3BAA6" w14:textId="6413F726" w:rsidR="003A4888" w:rsidRPr="003A4888" w:rsidRDefault="00A044B5" w:rsidP="003A4888">
      <w:r w:rsidRPr="00D43EB1">
        <w:t>The facial landmark of interest, was provided as an a</w:t>
      </w:r>
      <w:r w:rsidR="003A4888" w:rsidRPr="00D43EB1">
        <w:t>nthropometric measurement</w:t>
      </w:r>
      <w:r w:rsidRPr="00D43EB1">
        <w:t xml:space="preserve"> from the work of</w:t>
      </w:r>
      <w:r w:rsidR="00D43EB1" w:rsidRPr="00D43EB1">
        <w:t xml:space="preserve"> Lee et al </w:t>
      </w:r>
      <w:r w:rsidR="00D43EB1" w:rsidRPr="00D43EB1">
        <w:fldChar w:fldCharType="begin" w:fldLock="1"/>
      </w:r>
      <w:r w:rsidR="00E51BB5">
        <w:instrText>ADDIN CSL_CITATION {"citationItems":[{"id":"ITEM-1","itemData":{"DOI":"10.1016/j.cie.2018.01.023","ISSN":"03608352","abstract":"The present study developed a sizing analysis system for head-related product designs based on the Civilian American and European Surface Anthropometry Resource (CAESAR) database of North Americans. A total of 2299 heads in the CAESAR database were manually edited and 26 anthropometric landmarks were marked on the edited 3D heads to measure 30 anthropometric dimensions related to head-related product designs. The 3D anthropometric sizing analysis system (3D-ASAS) developed in the study provides analysis functions of a sizing system and representative face models by considering a target product, a target population, the number of size categories, and key anthropometric dimensions based on the CAESAR head measurements. Further research to reduce the efforts of manual editing and landmarking of 3D body scan data is discussed for efficient application of the 3D-ASAS to the design process of various wearable products.","author":[{"dropping-particle":"","family":"Lee","given":"Wonsup","non-dropping-particle":"","parse-names":false,"suffix":""},{"dropping-particle":"","family":"Lee","given":"Baekhee","non-dropping-particle":"","parse-names":false,"suffix":""},{"dropping-particle":"","family":"Yang","given":"Xiaopeng","non-dropping-particle":"","parse-names":false,"suffix":""},{"dropping-particle":"","family":"Jung","given":"Hayoung","non-dropping-particle":"","parse-names":false,"suffix":""},{"dropping-particle":"","family":"Bok","given":"Ilgeun","non-dropping-particle":"","parse-names":false,"suffix":""},{"dropping-particle":"","family":"Kim","given":"Chulwoo","non-dropping-particle":"","parse-names":false,"suffix":""},{"dropping-particle":"","family":"Kwon","given":"Ochae","non-dropping-particle":"","parse-names":false,"suffix":""},{"dropping-particle":"","family":"You","given":"Heecheon","non-dropping-particle":"","parse-names":false,"suffix":""}],"container-title":"Computers and Industrial Engineering","id":"ITEM-1","issued":{"date-parts":[["2018","3","1"]]},"page":"121-130","publisher":"Pergamon","title":"A 3D anthropometric sizing analysis system based on North American CAESAR 3D scan data for design of head wearable products","type":"article-journal","volume":"117"},"uris":["http://www.mendeley.com/documents/?uuid=04fbce4a-5e9f-3450-ad83-526511f32a1f"]}],"mendeley":{"formattedCitation":"[136]","plainTextFormattedCitation":"[136]","previouslyFormattedCitation":"[136]"},"properties":{"noteIndex":0},"schema":"https://github.com/citation-style-language/schema/raw/master/csl-citation.json"}</w:instrText>
      </w:r>
      <w:r w:rsidR="00D43EB1" w:rsidRPr="00D43EB1">
        <w:fldChar w:fldCharType="separate"/>
      </w:r>
      <w:r w:rsidR="00CD3770" w:rsidRPr="00CD3770">
        <w:rPr>
          <w:noProof/>
        </w:rPr>
        <w:t>[136]</w:t>
      </w:r>
      <w:r w:rsidR="00D43EB1" w:rsidRPr="00D43EB1">
        <w:fldChar w:fldCharType="end"/>
      </w:r>
      <w:r w:rsidR="00820DC5" w:rsidRPr="00D43EB1">
        <w:t xml:space="preserve"> where </w:t>
      </w:r>
      <w:r w:rsidR="00D43EB1" w:rsidRPr="00D43EB1">
        <w:t xml:space="preserve">a </w:t>
      </w:r>
      <w:r w:rsidR="00820DC5" w:rsidRPr="00D43EB1">
        <w:t>measurement is taken from the base of the chin to the top of the head</w:t>
      </w:r>
      <w:r w:rsidRPr="00D43EB1">
        <w:t>. As the distance algorithm requires the real objects height, collection of the head lengths with cross-reference to other anthropometric norms</w:t>
      </w:r>
      <w:r w:rsidR="005B0F8E">
        <w:t xml:space="preserve"> </w:t>
      </w:r>
      <w:r w:rsidR="005B0F8E">
        <w:fldChar w:fldCharType="begin" w:fldLock="1"/>
      </w:r>
      <w:r w:rsidR="00176640">
        <w:instrText>ADDIN CSL_CITATION {"citationItems":[{"id":"ITEM-1","itemData":{"URL":"https://www.facebase.org/facial_norms/summary/#morphfaceheight","accessed":{"date-parts":[["2022","8","31"]]},"author":[{"dropping-particle":"","family":"FaceBase","given":"","non-dropping-particle":"","parse-names":false,"suffix":""}],"id":"ITEM-1","issued":{"date-parts":[["0"]]},"title":"3D Facial Norms Summary Statistics","type":"webpage"},"uris":["http://www.mendeley.com/documents/?uuid=7109f5ee-df5f-30d2-9490-12a7ab695ac5"]}],"mendeley":{"formattedCitation":"[128]","plainTextFormattedCitation":"[128]","previouslyFormattedCitation":"[128]"},"properties":{"noteIndex":0},"schema":"https://github.com/citation-style-language/schema/raw/master/csl-citation.json"}</w:instrText>
      </w:r>
      <w:r w:rsidR="005B0F8E">
        <w:fldChar w:fldCharType="separate"/>
      </w:r>
      <w:r w:rsidR="00CD3770" w:rsidRPr="00CD3770">
        <w:rPr>
          <w:noProof/>
        </w:rPr>
        <w:t>[128]</w:t>
      </w:r>
      <w:r w:rsidR="005B0F8E">
        <w:fldChar w:fldCharType="end"/>
      </w:r>
      <w:r w:rsidR="00A933FA" w:rsidRPr="00D43EB1">
        <w:t xml:space="preserve"> </w:t>
      </w:r>
      <w:r w:rsidRPr="00D43EB1">
        <w:t>provid</w:t>
      </w:r>
      <w:r w:rsidR="005B0F8E">
        <w:t>ed</w:t>
      </w:r>
      <w:r w:rsidRPr="00D43EB1">
        <w:t xml:space="preserve"> clarity to the scale of </w:t>
      </w:r>
      <w:r w:rsidR="00F36C05" w:rsidRPr="00D43EB1">
        <w:t xml:space="preserve">the </w:t>
      </w:r>
      <w:r w:rsidRPr="00D43EB1">
        <w:t>virtual humans reflecting measurements of</w:t>
      </w:r>
      <w:r w:rsidR="00B71136" w:rsidRPr="00D43EB1">
        <w:t xml:space="preserve"> real-world</w:t>
      </w:r>
      <w:r w:rsidRPr="00D43EB1">
        <w:t xml:space="preserve"> human proportions.</w:t>
      </w:r>
    </w:p>
    <w:p w14:paraId="181EF58C" w14:textId="362A42A2" w:rsidR="0067424C" w:rsidRDefault="002A5135" w:rsidP="00457037">
      <w:r>
        <w:t xml:space="preserve">With </w:t>
      </w:r>
      <w:r w:rsidR="003A4888">
        <w:t>the complete</w:t>
      </w:r>
      <w:r>
        <w:t xml:space="preserve"> data</w:t>
      </w:r>
      <w:r w:rsidR="002E48A0">
        <w:t xml:space="preserve"> </w:t>
      </w:r>
      <w:r w:rsidR="004D3C38">
        <w:t>collectively forming</w:t>
      </w:r>
      <w:r w:rsidR="002E48A0">
        <w:t xml:space="preserve"> </w:t>
      </w:r>
      <w:r w:rsidR="004F7818">
        <w:t>a</w:t>
      </w:r>
      <w:r w:rsidR="002E48A0">
        <w:t xml:space="preserve"> set</w:t>
      </w:r>
      <w:r w:rsidR="003A4888">
        <w:t xml:space="preserve"> of head lengths</w:t>
      </w:r>
      <w:r w:rsidR="002E48A0">
        <w:t xml:space="preserve">, </w:t>
      </w:r>
      <w:r w:rsidR="004D3C38">
        <w:t>further investigation to find its measure of central tendency</w:t>
      </w:r>
      <w:r w:rsidR="00E56250">
        <w:t xml:space="preserve"> via median, as well as the variance of the set via standard deviation</w:t>
      </w:r>
      <w:r w:rsidR="004D3C38">
        <w:t xml:space="preserve"> </w:t>
      </w:r>
      <w:r w:rsidR="00E56250">
        <w:t>(</w:t>
      </w:r>
      <w:r w:rsidR="0067424C">
        <w:t xml:space="preserve">see </w:t>
      </w:r>
      <w:r w:rsidR="0067424C">
        <w:fldChar w:fldCharType="begin"/>
      </w:r>
      <w:r w:rsidR="0067424C">
        <w:instrText xml:space="preserve"> REF _Ref112362822 \h </w:instrText>
      </w:r>
      <w:r w:rsidR="0067424C">
        <w:fldChar w:fldCharType="separate"/>
      </w:r>
      <w:r w:rsidR="0067424C">
        <w:t xml:space="preserve">Figure </w:t>
      </w:r>
      <w:r w:rsidR="0067424C">
        <w:rPr>
          <w:noProof/>
        </w:rPr>
        <w:t>20</w:t>
      </w:r>
      <w:r w:rsidR="0067424C">
        <w:fldChar w:fldCharType="end"/>
      </w:r>
      <w:r w:rsidR="00E56250">
        <w:t>)</w:t>
      </w:r>
      <w:r w:rsidR="004D3C38">
        <w:t xml:space="preserve"> </w:t>
      </w:r>
      <w:r w:rsidR="00E56250">
        <w:t>was</w:t>
      </w:r>
      <w:r>
        <w:t xml:space="preserve"> </w:t>
      </w:r>
      <w:r w:rsidR="00E56250">
        <w:t>evaluated</w:t>
      </w:r>
      <w:r w:rsidR="00CA4486">
        <w:t xml:space="preserve"> by exploratory data analysis</w:t>
      </w:r>
      <w:r w:rsidR="00233890">
        <w:t>.</w:t>
      </w:r>
      <w:r w:rsidR="00813321">
        <w:t xml:space="preserve"> </w:t>
      </w:r>
      <w:r w:rsidR="00233890">
        <w:t>T</w:t>
      </w:r>
      <w:r w:rsidR="00813321">
        <w:t xml:space="preserve">his </w:t>
      </w:r>
      <w:r w:rsidR="007E5B04">
        <w:t>produced a quantifiable</w:t>
      </w:r>
      <w:r w:rsidR="00233890">
        <w:t xml:space="preserve"> and</w:t>
      </w:r>
      <w:r w:rsidR="00E56250">
        <w:t xml:space="preserve"> </w:t>
      </w:r>
      <w:r w:rsidR="002E48A0">
        <w:t>credible</w:t>
      </w:r>
      <w:r>
        <w:t xml:space="preserve"> value</w:t>
      </w:r>
      <w:r w:rsidR="006949DA">
        <w:t xml:space="preserve"> to represent</w:t>
      </w:r>
      <w:r w:rsidR="004D3C38">
        <w:t xml:space="preserve"> the constant </w:t>
      </w:r>
      <m:oMath>
        <m:r>
          <w:rPr>
            <w:rFonts w:ascii="Cambria Math" w:hAnsi="Cambria Math"/>
          </w:rPr>
          <m:t>real height(cm)=21.18</m:t>
        </m:r>
      </m:oMath>
      <w:r w:rsidR="004D3C38">
        <w:rPr>
          <w:rFonts w:eastAsiaTheme="minorEastAsia"/>
        </w:rPr>
        <w:t xml:space="preserve"> found in the</w:t>
      </w:r>
      <w:r w:rsidR="00813321">
        <w:t xml:space="preserve"> </w:t>
      </w:r>
      <w:r w:rsidR="00813321">
        <w:fldChar w:fldCharType="begin"/>
      </w:r>
      <w:r w:rsidR="00813321">
        <w:instrText xml:space="preserve"> REF _Ref112195594 \h </w:instrText>
      </w:r>
      <w:r w:rsidR="00813321">
        <w:fldChar w:fldCharType="separate"/>
      </w:r>
      <w:r w:rsidR="00813321">
        <w:t xml:space="preserve">Equation </w:t>
      </w:r>
      <w:r w:rsidR="00813321">
        <w:rPr>
          <w:noProof/>
        </w:rPr>
        <w:t>7</w:t>
      </w:r>
      <w:r w:rsidR="00813321">
        <w:fldChar w:fldCharType="end"/>
      </w:r>
      <w:r w:rsidR="00D43EB1">
        <w:t xml:space="preserve"> for use in the distance estimation </w:t>
      </w:r>
      <w:r w:rsidR="00053801">
        <w:t>procedure</w:t>
      </w:r>
      <w:r w:rsidR="004D3C38">
        <w:t>.</w:t>
      </w:r>
    </w:p>
    <w:p w14:paraId="7852A590" w14:textId="77777777" w:rsidR="0067424C" w:rsidRDefault="0067424C" w:rsidP="0067424C">
      <w:pPr>
        <w:keepNext/>
        <w:jc w:val="center"/>
      </w:pPr>
      <w:r>
        <w:rPr>
          <w:noProof/>
          <w14:ligatures w14:val="standardContextual"/>
        </w:rPr>
        <w:lastRenderedPageBreak/>
        <w:drawing>
          <wp:inline distT="0" distB="0" distL="0" distR="0" wp14:anchorId="225DEC87" wp14:editId="458645E4">
            <wp:extent cx="3541718" cy="2743200"/>
            <wp:effectExtent l="0" t="0" r="0" b="0"/>
            <wp:docPr id="19" name="Picture 19"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histogram&#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3588097" cy="2779123"/>
                    </a:xfrm>
                    <a:prstGeom prst="rect">
                      <a:avLst/>
                    </a:prstGeom>
                  </pic:spPr>
                </pic:pic>
              </a:graphicData>
            </a:graphic>
          </wp:inline>
        </w:drawing>
      </w:r>
    </w:p>
    <w:p w14:paraId="6578F1FE" w14:textId="381A3410" w:rsidR="0067424C" w:rsidRDefault="0067424C" w:rsidP="0067424C">
      <w:pPr>
        <w:pStyle w:val="Caption"/>
        <w:jc w:val="center"/>
      </w:pPr>
      <w:bookmarkStart w:id="177" w:name="_Ref112362822"/>
      <w:bookmarkStart w:id="178" w:name="_Toc113475244"/>
      <w:r>
        <w:t xml:space="preserve">Figure </w:t>
      </w:r>
      <w:fldSimple w:instr=" SEQ Figure \* ARABIC ">
        <w:r w:rsidR="00D01085">
          <w:rPr>
            <w:noProof/>
          </w:rPr>
          <w:t>25</w:t>
        </w:r>
      </w:fldSimple>
      <w:bookmarkEnd w:id="177"/>
      <w:r>
        <w:t xml:space="preserve"> - </w:t>
      </w:r>
      <w:r w:rsidRPr="001A7374">
        <w:t>Median (21.18) and standard deviation (1.31) of MetaHuman head lengths</w:t>
      </w:r>
      <w:bookmarkEnd w:id="178"/>
    </w:p>
    <w:p w14:paraId="7DD33C1C" w14:textId="7719291E" w:rsidR="00A933FA" w:rsidRPr="00A933FA" w:rsidRDefault="00A010A6" w:rsidP="00A933FA">
      <w:r>
        <w:t>The o</w:t>
      </w:r>
      <w:r w:rsidR="00A933FA">
        <w:t xml:space="preserve">bservations </w:t>
      </w:r>
      <w:r>
        <w:t>between</w:t>
      </w:r>
      <w:r w:rsidR="00A933FA">
        <w:t xml:space="preserve"> each</w:t>
      </w:r>
      <w:r>
        <w:t xml:space="preserve"> image of the dataset also</w:t>
      </w:r>
      <w:r w:rsidR="00A933FA">
        <w:t xml:space="preserve"> </w:t>
      </w:r>
      <w:r>
        <w:t xml:space="preserve">aimed to </w:t>
      </w:r>
      <w:r w:rsidR="00A933FA">
        <w:t>satisf</w:t>
      </w:r>
      <w:r>
        <w:t>y</w:t>
      </w:r>
      <w:r w:rsidR="00A933FA">
        <w:t xml:space="preserve"> the baseline requirements for data (see </w:t>
      </w:r>
      <w:r w:rsidR="00A933FA">
        <w:fldChar w:fldCharType="begin"/>
      </w:r>
      <w:r w:rsidR="00A933FA">
        <w:instrText xml:space="preserve"> REF _Ref112330928 \h </w:instrText>
      </w:r>
      <w:r w:rsidR="00A933FA">
        <w:fldChar w:fldCharType="separate"/>
      </w:r>
      <w:r w:rsidR="00A933FA">
        <w:t xml:space="preserve">Table </w:t>
      </w:r>
      <w:r w:rsidR="00A933FA">
        <w:rPr>
          <w:noProof/>
        </w:rPr>
        <w:t>2</w:t>
      </w:r>
      <w:r w:rsidR="00A933FA">
        <w:fldChar w:fldCharType="end"/>
      </w:r>
      <w:r w:rsidR="00A933FA">
        <w:t xml:space="preserve"> in </w:t>
      </w:r>
      <w:r w:rsidR="00A933FA">
        <w:fldChar w:fldCharType="begin"/>
      </w:r>
      <w:r w:rsidR="00A933FA">
        <w:instrText xml:space="preserve"> REF _Ref112330414 \h </w:instrText>
      </w:r>
      <w:r w:rsidR="00A933FA">
        <w:fldChar w:fldCharType="separate"/>
      </w:r>
      <w:r w:rsidR="00A933FA">
        <w:t>3.1.1. Preliminary Tests</w:t>
      </w:r>
      <w:r w:rsidR="00A933FA">
        <w:fldChar w:fldCharType="end"/>
      </w:r>
      <w:r w:rsidR="00A933FA">
        <w:t xml:space="preserve">). Ethnicities were generously captured </w:t>
      </w:r>
      <w:r w:rsidR="002E0CDE">
        <w:t xml:space="preserve">with a mixture of genders and ages, furthermore, accessories for </w:t>
      </w:r>
      <w:r w:rsidR="00272D3E">
        <w:t xml:space="preserve">male </w:t>
      </w:r>
      <w:r w:rsidR="002E0CDE">
        <w:t>facial hair along with</w:t>
      </w:r>
      <w:r w:rsidR="00272D3E">
        <w:t xml:space="preserve"> male and female</w:t>
      </w:r>
      <w:r w:rsidR="002E0CDE">
        <w:t xml:space="preserve"> hairstyles also provided</w:t>
      </w:r>
      <w:r w:rsidR="00570E8C">
        <w:t xml:space="preserve"> </w:t>
      </w:r>
      <w:r w:rsidR="00DE6360">
        <w:t>further</w:t>
      </w:r>
      <w:r w:rsidR="002E0CDE">
        <w:t xml:space="preserve"> variance </w:t>
      </w:r>
      <w:r w:rsidR="00DE6360">
        <w:t xml:space="preserve">of facial and head features </w:t>
      </w:r>
      <w:r w:rsidR="002E0CDE">
        <w:t>across observations. With these attributes validated, design of a tool which automated the data collection phase started development</w:t>
      </w:r>
      <w:r w:rsidR="00CE27B1">
        <w:t xml:space="preserve"> to reach the </w:t>
      </w:r>
      <w:r w:rsidR="00DE6360">
        <w:t>second</w:t>
      </w:r>
      <w:r w:rsidR="00CE27B1">
        <w:t xml:space="preserve"> milestone of the </w:t>
      </w:r>
      <w:r w:rsidR="008B2494">
        <w:t>object detection aspect of the project</w:t>
      </w:r>
      <w:r w:rsidR="00F04C5A">
        <w:t xml:space="preserve"> (see </w:t>
      </w:r>
      <w:r w:rsidR="00F04C5A">
        <w:fldChar w:fldCharType="begin"/>
      </w:r>
      <w:r w:rsidR="00F04C5A">
        <w:instrText xml:space="preserve"> REF _Ref112579440 \h </w:instrText>
      </w:r>
      <w:r w:rsidR="00F04C5A">
        <w:fldChar w:fldCharType="separate"/>
      </w:r>
      <w:r w:rsidR="00F04C5A">
        <w:t xml:space="preserve">Table </w:t>
      </w:r>
      <w:r w:rsidR="00F04C5A">
        <w:rPr>
          <w:noProof/>
        </w:rPr>
        <w:t>3</w:t>
      </w:r>
      <w:r w:rsidR="00F04C5A">
        <w:fldChar w:fldCharType="end"/>
      </w:r>
      <w:r w:rsidR="00F04C5A">
        <w:t>)</w:t>
      </w:r>
      <w:r w:rsidR="002E0CDE">
        <w:t>.</w:t>
      </w:r>
    </w:p>
    <w:p w14:paraId="63427BE3" w14:textId="49D45BE5" w:rsidR="00E42FFD" w:rsidRDefault="00E42FFD" w:rsidP="00E42FFD">
      <w:pPr>
        <w:pStyle w:val="Heading3"/>
      </w:pPr>
      <w:bookmarkStart w:id="179" w:name="_Toc113475854"/>
      <w:r>
        <w:t>3.2.</w:t>
      </w:r>
      <w:r w:rsidR="002E7CB6">
        <w:t>2</w:t>
      </w:r>
      <w:r>
        <w:t xml:space="preserve">. Automation of </w:t>
      </w:r>
      <w:r w:rsidR="00E72DAE">
        <w:t>HEAD65</w:t>
      </w:r>
      <w:r w:rsidR="002E7CB6">
        <w:t xml:space="preserve"> </w:t>
      </w:r>
      <w:r>
        <w:t>Data Collection</w:t>
      </w:r>
      <w:bookmarkEnd w:id="179"/>
    </w:p>
    <w:p w14:paraId="72D64D0F" w14:textId="1261621B" w:rsidR="005034FB" w:rsidRDefault="00BF0824" w:rsidP="005034FB">
      <w:r>
        <w:t xml:space="preserve">The MetaHuman technology is part of the Unreal Engine ecosystem, a bridge tool </w:t>
      </w:r>
      <w:r w:rsidR="00FD29BC">
        <w:t>native</w:t>
      </w:r>
      <w:r>
        <w:t xml:space="preserve"> to Unreal Engine 5 provided easy transfer of MetaHuman</w:t>
      </w:r>
      <w:r w:rsidR="002D79A2">
        <w:t xml:space="preserve"> data</w:t>
      </w:r>
      <w:r>
        <w:t xml:space="preserve">. </w:t>
      </w:r>
      <w:r w:rsidR="00365A8C">
        <w:t>P</w:t>
      </w:r>
      <w:r>
        <w:t xml:space="preserve">reliminary tests performed in Unity </w:t>
      </w:r>
      <w:r w:rsidR="00365A8C">
        <w:t>were</w:t>
      </w:r>
      <w:r>
        <w:t xml:space="preserve"> later translated over to Unreal Engine 5 where modification of the engines UMG </w:t>
      </w:r>
      <w:r w:rsidR="00CD3F52">
        <w:t xml:space="preserve">and Movie Content </w:t>
      </w:r>
      <w:r>
        <w:t>system</w:t>
      </w:r>
      <w:r w:rsidR="00CD3F52">
        <w:t>s</w:t>
      </w:r>
      <w:r>
        <w:t xml:space="preserve"> took place.</w:t>
      </w:r>
    </w:p>
    <w:p w14:paraId="0AFE041A" w14:textId="68303D7B" w:rsidR="00374305" w:rsidRDefault="00BF0824" w:rsidP="005034FB">
      <w:r>
        <w:t xml:space="preserve">Further requirements were gathered after performing a manual capture of images based on a single MetaHuman. Seven digital cameras were manually placed in a 3D scene surrounding the MetaHuman, test images were taken </w:t>
      </w:r>
      <w:r w:rsidR="00374305">
        <w:t xml:space="preserve">utilizing the Movie Content Class from the Unreal Engine 5 API </w:t>
      </w:r>
      <w:r w:rsidR="0077326F">
        <w:t>where</w:t>
      </w:r>
      <w:r>
        <w:t xml:space="preserve"> </w:t>
      </w:r>
      <w:r w:rsidR="00374305">
        <w:t>the ability</w:t>
      </w:r>
      <w:r>
        <w:t xml:space="preserve"> to </w:t>
      </w:r>
      <w:r w:rsidR="00374305">
        <w:t>create and collect multiple</w:t>
      </w:r>
      <w:r>
        <w:t xml:space="preserve"> render targets </w:t>
      </w:r>
      <w:r w:rsidR="00374305">
        <w:t>from every camera in the scene was implemented</w:t>
      </w:r>
      <w:r>
        <w:t>.</w:t>
      </w:r>
      <w:r w:rsidR="00374305">
        <w:t xml:space="preserve"> This formed the basis of a simple render queue where images from all cameras in the scene were queued for final high-quality renders to be produced by the engine’s backend </w:t>
      </w:r>
      <w:r w:rsidR="00A52800">
        <w:t>forward</w:t>
      </w:r>
      <w:r w:rsidR="00374305">
        <w:t xml:space="preserve"> render</w:t>
      </w:r>
      <w:r w:rsidR="00D10B7D">
        <w:t>ing system</w:t>
      </w:r>
      <w:r w:rsidR="00374305">
        <w:t>.</w:t>
      </w:r>
    </w:p>
    <w:p w14:paraId="7326D40A" w14:textId="4C868C55" w:rsidR="00BF0824" w:rsidRDefault="007A74AD" w:rsidP="005034FB">
      <w:r>
        <w:t>The goal of going through the manual process was to collect further requirements in order to automate the</w:t>
      </w:r>
      <w:r w:rsidR="00FC1ECE">
        <w:t xml:space="preserve"> operations performed for collecting data</w:t>
      </w:r>
      <w:r>
        <w:t xml:space="preserve">. Splitting the process into </w:t>
      </w:r>
      <w:r w:rsidR="0044124F">
        <w:t xml:space="preserve">several </w:t>
      </w:r>
      <w:r>
        <w:t>tasks served as new requirements which were documented a</w:t>
      </w:r>
      <w:r w:rsidR="0044124F">
        <w:t>s</w:t>
      </w:r>
      <w:r>
        <w:t xml:space="preserve"> user stories (</w:t>
      </w:r>
      <w:r w:rsidR="0049462D">
        <w:t xml:space="preserve">see </w:t>
      </w:r>
      <w:r w:rsidR="0049462D">
        <w:rPr>
          <w:highlight w:val="green"/>
        </w:rPr>
        <w:fldChar w:fldCharType="begin"/>
      </w:r>
      <w:r w:rsidR="0049462D">
        <w:instrText xml:space="preserve"> REF _Ref113054171 \h </w:instrText>
      </w:r>
      <w:r w:rsidR="0049462D">
        <w:rPr>
          <w:highlight w:val="green"/>
        </w:rPr>
      </w:r>
      <w:r w:rsidR="0049462D">
        <w:rPr>
          <w:highlight w:val="green"/>
        </w:rPr>
        <w:fldChar w:fldCharType="separate"/>
      </w:r>
      <w:r w:rsidR="0049462D">
        <w:t xml:space="preserve">Table </w:t>
      </w:r>
      <w:r w:rsidR="0049462D">
        <w:rPr>
          <w:noProof/>
        </w:rPr>
        <w:t>3</w:t>
      </w:r>
      <w:r w:rsidR="0049462D">
        <w:rPr>
          <w:highlight w:val="green"/>
        </w:rPr>
        <w:fldChar w:fldCharType="end"/>
      </w:r>
      <w:r>
        <w:t>) whereby manual tasks formed simple features that in concert matured into an automated tool by extension of the Movie Content and UMG classes the Unreal Engine 5 API provided (</w:t>
      </w:r>
      <w:r w:rsidR="003E70CE">
        <w:t>see</w:t>
      </w:r>
      <w:r w:rsidR="00291B47">
        <w:t xml:space="preserve"> </w:t>
      </w:r>
      <w:r w:rsidR="00291B47">
        <w:rPr>
          <w:highlight w:val="yellow"/>
        </w:rPr>
        <w:fldChar w:fldCharType="begin"/>
      </w:r>
      <w:r w:rsidR="00291B47">
        <w:instrText xml:space="preserve"> REF _Ref112369878 \h </w:instrText>
      </w:r>
      <w:r w:rsidR="00291B47">
        <w:rPr>
          <w:highlight w:val="yellow"/>
        </w:rPr>
      </w:r>
      <w:r w:rsidR="00291B47">
        <w:rPr>
          <w:highlight w:val="yellow"/>
        </w:rPr>
        <w:fldChar w:fldCharType="separate"/>
      </w:r>
      <w:r w:rsidR="00291B47">
        <w:t xml:space="preserve">Figure </w:t>
      </w:r>
      <w:r w:rsidR="00291B47">
        <w:rPr>
          <w:noProof/>
        </w:rPr>
        <w:t>22</w:t>
      </w:r>
      <w:r w:rsidR="00291B47">
        <w:rPr>
          <w:highlight w:val="yellow"/>
        </w:rPr>
        <w:fldChar w:fldCharType="end"/>
      </w:r>
      <w:r>
        <w:t>).</w:t>
      </w:r>
    </w:p>
    <w:p w14:paraId="4D4251CC" w14:textId="77777777" w:rsidR="003E70CE" w:rsidRDefault="003E70CE" w:rsidP="003E70CE">
      <w:pPr>
        <w:keepNext/>
        <w:jc w:val="center"/>
      </w:pPr>
      <w:r>
        <w:rPr>
          <w:noProof/>
          <w14:ligatures w14:val="standardContextual"/>
        </w:rPr>
        <w:lastRenderedPageBreak/>
        <w:drawing>
          <wp:inline distT="0" distB="0" distL="0" distR="0" wp14:anchorId="3D1D8C1E" wp14:editId="504B0E80">
            <wp:extent cx="5211265" cy="3752850"/>
            <wp:effectExtent l="0" t="0" r="0" b="0"/>
            <wp:docPr id="21" name="Picture 2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video game&#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232308" cy="3768004"/>
                    </a:xfrm>
                    <a:prstGeom prst="rect">
                      <a:avLst/>
                    </a:prstGeom>
                  </pic:spPr>
                </pic:pic>
              </a:graphicData>
            </a:graphic>
          </wp:inline>
        </w:drawing>
      </w:r>
    </w:p>
    <w:p w14:paraId="516328D1" w14:textId="0E70D818" w:rsidR="007A74AD" w:rsidRDefault="003E70CE" w:rsidP="003E70CE">
      <w:pPr>
        <w:pStyle w:val="Caption"/>
        <w:jc w:val="center"/>
      </w:pPr>
      <w:bookmarkStart w:id="180" w:name="_Ref112369878"/>
      <w:bookmarkStart w:id="181" w:name="_Toc113475245"/>
      <w:r>
        <w:t xml:space="preserve">Figure </w:t>
      </w:r>
      <w:fldSimple w:instr=" SEQ Figure \* ARABIC ">
        <w:r w:rsidR="00D01085">
          <w:rPr>
            <w:noProof/>
          </w:rPr>
          <w:t>26</w:t>
        </w:r>
      </w:fldSimple>
      <w:bookmarkEnd w:id="180"/>
      <w:r>
        <w:t xml:space="preserve"> - HEAD65 Image Capture Tool</w:t>
      </w:r>
      <w:bookmarkEnd w:id="181"/>
    </w:p>
    <w:p w14:paraId="64D1FB54" w14:textId="690354D1" w:rsidR="003E70CE" w:rsidRDefault="00D342F6" w:rsidP="003E70CE">
      <w:r>
        <w:t xml:space="preserve">Features the tool provides followed user stories for complete automation of data collection. Referring to the requirements of data quality discussed in </w:t>
      </w:r>
      <w:r>
        <w:fldChar w:fldCharType="begin"/>
      </w:r>
      <w:r>
        <w:instrText xml:space="preserve"> REF _Ref112330414 \h </w:instrText>
      </w:r>
      <w:r>
        <w:fldChar w:fldCharType="separate"/>
      </w:r>
      <w:r>
        <w:t>3.1.1. Preliminary Tests</w:t>
      </w:r>
      <w:r>
        <w:fldChar w:fldCharType="end"/>
      </w:r>
      <w:r>
        <w:t xml:space="preserve"> (see </w:t>
      </w:r>
      <w:r>
        <w:fldChar w:fldCharType="begin"/>
      </w:r>
      <w:r>
        <w:instrText xml:space="preserve"> REF _Ref112330928 \h </w:instrText>
      </w:r>
      <w:r>
        <w:fldChar w:fldCharType="separate"/>
      </w:r>
      <w:r>
        <w:t xml:space="preserve">Table </w:t>
      </w:r>
      <w:r>
        <w:rPr>
          <w:noProof/>
        </w:rPr>
        <w:t>2</w:t>
      </w:r>
      <w:r>
        <w:fldChar w:fldCharType="end"/>
      </w:r>
      <w:r>
        <w:t xml:space="preserve">), </w:t>
      </w:r>
      <w:r w:rsidR="00410007">
        <w:t>the ability to spawn and shuffle cameras around the scene introduced variation in distance, and perspective. When spawning cameras into the scene</w:t>
      </w:r>
      <w:r w:rsidR="000757BE">
        <w:t xml:space="preserve"> (see</w:t>
      </w:r>
      <w:r w:rsidR="00E46A0E">
        <w:t xml:space="preserve"> </w:t>
      </w:r>
      <w:r w:rsidR="00E46A0E">
        <w:fldChar w:fldCharType="begin"/>
      </w:r>
      <w:r w:rsidR="00E46A0E">
        <w:instrText xml:space="preserve"> REF _Ref112370551 \h </w:instrText>
      </w:r>
      <w:r w:rsidR="00E46A0E">
        <w:fldChar w:fldCharType="separate"/>
      </w:r>
      <w:r w:rsidR="00E46A0E">
        <w:t xml:space="preserve">Figure </w:t>
      </w:r>
      <w:r w:rsidR="00E46A0E">
        <w:rPr>
          <w:noProof/>
        </w:rPr>
        <w:t>23</w:t>
      </w:r>
      <w:r w:rsidR="00E46A0E">
        <w:fldChar w:fldCharType="end"/>
      </w:r>
      <w:r w:rsidR="000757BE">
        <w:t>)</w:t>
      </w:r>
      <w:r w:rsidR="00410007">
        <w:t xml:space="preserve">, </w:t>
      </w:r>
      <w:r w:rsidR="00F36D40">
        <w:t>seven</w:t>
      </w:r>
      <w:r w:rsidR="00410007">
        <w:t xml:space="preserve"> instances of CineCamera actors are created, their relative transforms are modified to a focal point which is placed at the centre of the MetaHumans head.</w:t>
      </w:r>
    </w:p>
    <w:p w14:paraId="2FC4A78E" w14:textId="77777777" w:rsidR="000757BE" w:rsidRDefault="000757BE" w:rsidP="000757BE">
      <w:pPr>
        <w:keepNext/>
      </w:pPr>
      <w:r>
        <w:rPr>
          <w:noProof/>
          <w14:ligatures w14:val="standardContextual"/>
        </w:rPr>
        <w:drawing>
          <wp:inline distT="0" distB="0" distL="0" distR="0" wp14:anchorId="7ADD6CF5" wp14:editId="6350AEA1">
            <wp:extent cx="5731510" cy="268033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680335"/>
                    </a:xfrm>
                    <a:prstGeom prst="rect">
                      <a:avLst/>
                    </a:prstGeom>
                  </pic:spPr>
                </pic:pic>
              </a:graphicData>
            </a:graphic>
          </wp:inline>
        </w:drawing>
      </w:r>
    </w:p>
    <w:p w14:paraId="3BDB2F93" w14:textId="0B5C1143" w:rsidR="000757BE" w:rsidRDefault="000757BE" w:rsidP="000757BE">
      <w:pPr>
        <w:pStyle w:val="Caption"/>
        <w:jc w:val="center"/>
      </w:pPr>
      <w:bookmarkStart w:id="182" w:name="_Ref112370551"/>
      <w:bookmarkStart w:id="183" w:name="_Toc113475246"/>
      <w:r>
        <w:t xml:space="preserve">Figure </w:t>
      </w:r>
      <w:fldSimple w:instr=" SEQ Figure \* ARABIC ">
        <w:r w:rsidR="00D01085">
          <w:rPr>
            <w:noProof/>
          </w:rPr>
          <w:t>27</w:t>
        </w:r>
      </w:fldSimple>
      <w:bookmarkEnd w:id="182"/>
      <w:r>
        <w:t xml:space="preserve"> - Spawning cameras that surround the subject</w:t>
      </w:r>
      <w:bookmarkEnd w:id="183"/>
    </w:p>
    <w:p w14:paraId="146F6621" w14:textId="3FD9BEAD" w:rsidR="00F9713B" w:rsidRDefault="000757BE" w:rsidP="000757BE">
      <w:r>
        <w:t xml:space="preserve">The ability to shuffle the cameras position randomly within limits of a 3D volume provides </w:t>
      </w:r>
      <w:r w:rsidR="00B15617">
        <w:t>a large number of</w:t>
      </w:r>
      <w:r>
        <w:t xml:space="preserve"> perspective variations</w:t>
      </w:r>
      <w:r w:rsidR="00031FB1">
        <w:t xml:space="preserve"> where coverage of </w:t>
      </w:r>
      <w:r w:rsidR="00AD3BF6">
        <w:t>varying</w:t>
      </w:r>
      <w:r w:rsidR="00031FB1">
        <w:t xml:space="preserve"> angle</w:t>
      </w:r>
      <w:r w:rsidR="009157A8">
        <w:t>s</w:t>
      </w:r>
      <w:r w:rsidR="00031FB1">
        <w:t xml:space="preserve"> across </w:t>
      </w:r>
      <w:r w:rsidR="00A22D91">
        <w:t>seven</w:t>
      </w:r>
      <w:r w:rsidR="00031FB1">
        <w:t xml:space="preserve"> different cameras </w:t>
      </w:r>
      <w:r w:rsidR="00031FB1">
        <w:lastRenderedPageBreak/>
        <w:t xml:space="preserve">are provided. </w:t>
      </w:r>
      <w:r w:rsidR="003747A5">
        <w:t xml:space="preserve">This method was implemented to raise the capacity of the final dataset ensuring a moderately large </w:t>
      </w:r>
      <w:r w:rsidR="008A6906">
        <w:t>number of</w:t>
      </w:r>
      <w:r w:rsidR="003747A5">
        <w:t xml:space="preserve"> images</w:t>
      </w:r>
      <w:r w:rsidR="00093BDD">
        <w:t xml:space="preserve"> and variance across observations was captured</w:t>
      </w:r>
      <w:r w:rsidR="003747A5">
        <w:t>.</w:t>
      </w:r>
    </w:p>
    <w:p w14:paraId="6C2C436F" w14:textId="54996DFF" w:rsidR="00886E83" w:rsidRDefault="00031FB1" w:rsidP="000757BE">
      <w:r>
        <w:t>To introduce further variance in the collected data</w:t>
      </w:r>
      <w:r w:rsidR="0057071B">
        <w:t>,</w:t>
      </w:r>
      <w:r>
        <w:t xml:space="preserve"> modifications were made to the render queue system of the HEAD65 Image Capture Tool. The </w:t>
      </w:r>
      <w:r w:rsidR="00705CCA">
        <w:t xml:space="preserve">working 3D environment consisted of a </w:t>
      </w:r>
      <w:r>
        <w:t xml:space="preserve">single sandbox scene </w:t>
      </w:r>
      <w:r w:rsidR="00A5130A">
        <w:t>where implementation of</w:t>
      </w:r>
      <w:r>
        <w:t xml:space="preserve"> a HDRI Backdrop actor enable</w:t>
      </w:r>
      <w:r w:rsidR="00A5130A">
        <w:t>d</w:t>
      </w:r>
      <w:r>
        <w:t xml:space="preserve"> the ability to load a</w:t>
      </w:r>
      <w:r w:rsidR="00A01BCA">
        <w:t xml:space="preserve"> </w:t>
      </w:r>
      <w:r w:rsidR="00E46A0E">
        <w:t>variety of</w:t>
      </w:r>
      <w:r w:rsidR="00A5130A">
        <w:t xml:space="preserve"> </w:t>
      </w:r>
      <w:r w:rsidR="00A01BCA">
        <w:t>HDRI</w:t>
      </w:r>
      <w:r>
        <w:t xml:space="preserve"> background</w:t>
      </w:r>
      <w:r w:rsidR="00A5130A">
        <w:t>s</w:t>
      </w:r>
      <w:r>
        <w:t xml:space="preserve">. This class component was used extensively where a single instance consists of a hemisphere geometry </w:t>
      </w:r>
      <w:r w:rsidR="00B353CA">
        <w:t xml:space="preserve">that is </w:t>
      </w:r>
      <w:r>
        <w:t>mapped</w:t>
      </w:r>
      <w:r w:rsidR="00F5171D">
        <w:t xml:space="preserve"> with a</w:t>
      </w:r>
      <w:r>
        <w:t xml:space="preserve"> HDRI texture image. </w:t>
      </w:r>
    </w:p>
    <w:p w14:paraId="41C18602" w14:textId="6CF88722" w:rsidR="0099793E" w:rsidRDefault="00031FB1" w:rsidP="000757BE">
      <w:r>
        <w:t xml:space="preserve">For each job in the render queue system the HDRI texture is randomly changed from a repository of HDRI </w:t>
      </w:r>
      <w:r w:rsidR="006149F8">
        <w:t>textures</w:t>
      </w:r>
      <w:r>
        <w:t xml:space="preserve"> collected from </w:t>
      </w:r>
      <w:r>
        <w:fldChar w:fldCharType="begin" w:fldLock="1"/>
      </w:r>
      <w:r w:rsidR="00E51BB5">
        <w:instrText>ADDIN CSL_CITATION {"citationItems":[{"id":"ITEM-1","itemData":{"URL":"https://polyhaven.com/hdris","accessed":{"date-parts":[["2022","8","26"]]},"id":"ITEM-1","issued":{"date-parts":[["0"]]},"title":"HDRI Images","type":"webpage"},"uris":["http://www.mendeley.com/documents/?uuid=25d44fbb-47d2-3f50-a11b-f0244eca1f58"]}],"mendeley":{"formattedCitation":"[137]","plainTextFormattedCitation":"[137]","previouslyFormattedCitation":"[137]"},"properties":{"noteIndex":0},"schema":"https://github.com/citation-style-language/schema/raw/master/csl-citation.json"}</w:instrText>
      </w:r>
      <w:r>
        <w:fldChar w:fldCharType="separate"/>
      </w:r>
      <w:r w:rsidR="00CD3770" w:rsidRPr="00CD3770">
        <w:rPr>
          <w:noProof/>
        </w:rPr>
        <w:t>[137]</w:t>
      </w:r>
      <w:r>
        <w:fldChar w:fldCharType="end"/>
      </w:r>
      <w:r w:rsidR="007406E5">
        <w:t xml:space="preserve">, an online collection of CC0 licenced high-quality HDRI </w:t>
      </w:r>
      <w:r w:rsidR="00E00408">
        <w:t>images</w:t>
      </w:r>
      <w:r w:rsidR="007406E5">
        <w:t>.</w:t>
      </w:r>
    </w:p>
    <w:p w14:paraId="58318637" w14:textId="77777777" w:rsidR="0099793E" w:rsidRDefault="0099793E" w:rsidP="0099793E">
      <w:pPr>
        <w:keepNext/>
        <w:jc w:val="center"/>
      </w:pPr>
      <w:r>
        <w:rPr>
          <w:noProof/>
          <w14:ligatures w14:val="standardContextual"/>
        </w:rPr>
        <w:drawing>
          <wp:inline distT="0" distB="0" distL="0" distR="0" wp14:anchorId="0CCA80F3" wp14:editId="199F75F2">
            <wp:extent cx="3591414" cy="200977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618220" cy="2024776"/>
                    </a:xfrm>
                    <a:prstGeom prst="rect">
                      <a:avLst/>
                    </a:prstGeom>
                  </pic:spPr>
                </pic:pic>
              </a:graphicData>
            </a:graphic>
          </wp:inline>
        </w:drawing>
      </w:r>
    </w:p>
    <w:p w14:paraId="5A9A6DE0" w14:textId="208A2DFB" w:rsidR="0099793E" w:rsidRDefault="0099793E" w:rsidP="00CD3F52">
      <w:pPr>
        <w:pStyle w:val="Caption"/>
        <w:jc w:val="center"/>
      </w:pPr>
      <w:bookmarkStart w:id="184" w:name="_Toc113475247"/>
      <w:r>
        <w:t xml:space="preserve">Figure </w:t>
      </w:r>
      <w:fldSimple w:instr=" SEQ Figure \* ARABIC ">
        <w:r w:rsidR="00D01085">
          <w:rPr>
            <w:noProof/>
          </w:rPr>
          <w:t>28</w:t>
        </w:r>
      </w:fldSimple>
      <w:r>
        <w:t xml:space="preserve"> - Small sample of images from HEAD65 dataset</w:t>
      </w:r>
      <w:bookmarkEnd w:id="184"/>
    </w:p>
    <w:p w14:paraId="62D115CC" w14:textId="4D84AF4F" w:rsidR="008F3F55" w:rsidRPr="008F3F55" w:rsidRDefault="008F3F55" w:rsidP="008F3F55">
      <w:pPr>
        <w:pStyle w:val="Heading3"/>
      </w:pPr>
      <w:bookmarkStart w:id="185" w:name="_Toc113475855"/>
      <w:r>
        <w:t>3.2.3. Data Annotation</w:t>
      </w:r>
      <w:bookmarkEnd w:id="185"/>
    </w:p>
    <w:p w14:paraId="3D8C7B41" w14:textId="656B83E6" w:rsidR="008F3F55" w:rsidRDefault="008F3F55" w:rsidP="008F3F55">
      <w:r>
        <w:t xml:space="preserve">The complete dataset consists of over </w:t>
      </w:r>
      <w:r w:rsidR="008F659C">
        <w:t>1000</w:t>
      </w:r>
      <w:r>
        <w:t xml:space="preserve"> high-quality images. The task of annotation was incredibly cumbersome</w:t>
      </w:r>
      <w:r w:rsidR="00B26FE0">
        <w:t>, a</w:t>
      </w:r>
      <w:r>
        <w:t xml:space="preserve"> simple Python tool named LabelImg was utilized for the task of annotation, providing an extremely stable workspace for quality annotations.</w:t>
      </w:r>
    </w:p>
    <w:p w14:paraId="70948E59" w14:textId="77777777" w:rsidR="00936C06" w:rsidRDefault="00936C06" w:rsidP="00936C06">
      <w:pPr>
        <w:keepNext/>
      </w:pPr>
      <w:r>
        <w:rPr>
          <w:noProof/>
          <w14:ligatures w14:val="standardContextual"/>
        </w:rPr>
        <w:drawing>
          <wp:inline distT="0" distB="0" distL="0" distR="0" wp14:anchorId="3F3EDFD2" wp14:editId="4F975802">
            <wp:extent cx="5731510" cy="3077845"/>
            <wp:effectExtent l="0" t="0" r="0" b="0"/>
            <wp:docPr id="30" name="Picture 30" descr="A picture containing text, screenshot, electronics,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 screenshot, electronics, display&#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077845"/>
                    </a:xfrm>
                    <a:prstGeom prst="rect">
                      <a:avLst/>
                    </a:prstGeom>
                  </pic:spPr>
                </pic:pic>
              </a:graphicData>
            </a:graphic>
          </wp:inline>
        </w:drawing>
      </w:r>
    </w:p>
    <w:p w14:paraId="68AFEF23" w14:textId="3118B8A8" w:rsidR="00936C06" w:rsidRDefault="00936C06" w:rsidP="00936C06">
      <w:pPr>
        <w:pStyle w:val="Caption"/>
        <w:jc w:val="center"/>
      </w:pPr>
      <w:bookmarkStart w:id="186" w:name="_Toc113475248"/>
      <w:r>
        <w:t xml:space="preserve">Figure </w:t>
      </w:r>
      <w:fldSimple w:instr=" SEQ Figure \* ARABIC ">
        <w:r w:rsidR="00D01085">
          <w:rPr>
            <w:noProof/>
          </w:rPr>
          <w:t>29</w:t>
        </w:r>
      </w:fldSimple>
      <w:r>
        <w:t xml:space="preserve"> - LabelImg annotation tool</w:t>
      </w:r>
      <w:bookmarkEnd w:id="186"/>
    </w:p>
    <w:p w14:paraId="2FBB3F8B" w14:textId="53F1CB79" w:rsidR="008F3F55" w:rsidRDefault="008F3F55" w:rsidP="008F3F55">
      <w:r>
        <w:lastRenderedPageBreak/>
        <w:t xml:space="preserve">Bounding boxes followed </w:t>
      </w:r>
      <w:r w:rsidR="00CE640F">
        <w:t>accepted</w:t>
      </w:r>
      <w:r>
        <w:t xml:space="preserve"> annotation practice</w:t>
      </w:r>
      <w:r w:rsidR="00480F01">
        <w:t>s</w:t>
      </w:r>
      <w:r>
        <w:t xml:space="preserve"> </w:t>
      </w:r>
      <w:r w:rsidR="00A84AD4">
        <w:fldChar w:fldCharType="begin" w:fldLock="1"/>
      </w:r>
      <w:r w:rsidR="00E51BB5">
        <w:instrText>ADDIN CSL_CITATION {"citationItems":[{"id":"ITEM-1","itemData":{"ISBN":"1617296740","abstract":"1st edition. Human-in-the-Loop Machine Learning lays out methods for humans and machines to work together effectively. You'll find best practices on selecting sample data for human feedback, quality control for human annotations, and designing annotation interfaces. You'll learn to create training data for labeling, object detection, and semantic segmentation, sequence labeling, and more. The book starts with the basics and progresses to advanced techniques like transfer learning and self-supervision within annotation workflows.","author":[{"dropping-particle":"","family":"Munro","given":"Rob","non-dropping-particle":"","parse-names":false,"suffix":""}],"id":"ITEM-1","issued":{"date-parts":[["2021"]]},"number-of-pages":"424","publisher":"Manning Publications","title":"Human-in-the-Loop Machine Learning: Active Learning and Annotation for Human-Centered AI","type":"book"},"uris":["http://www.mendeley.com/documents/?uuid=7faa8a27-84af-3fb1-b0ea-6368f4242dff"]}],"mendeley":{"formattedCitation":"[138]","plainTextFormattedCitation":"[138]","previouslyFormattedCitation":"[138]"},"properties":{"noteIndex":0},"schema":"https://github.com/citation-style-language/schema/raw/master/csl-citation.json"}</w:instrText>
      </w:r>
      <w:r w:rsidR="00A84AD4">
        <w:fldChar w:fldCharType="separate"/>
      </w:r>
      <w:r w:rsidR="00CD3770" w:rsidRPr="00CD3770">
        <w:rPr>
          <w:noProof/>
        </w:rPr>
        <w:t>[138]</w:t>
      </w:r>
      <w:r w:rsidR="00A84AD4">
        <w:fldChar w:fldCharType="end"/>
      </w:r>
      <w:r w:rsidR="00A84AD4">
        <w:t xml:space="preserve"> </w:t>
      </w:r>
      <w:r>
        <w:t xml:space="preserve">where 1–3-pixel padding was applied to each bounding box, with tight coverage that encapsulated the </w:t>
      </w:r>
      <w:r w:rsidR="003C262F">
        <w:t>subject’s</w:t>
      </w:r>
      <w:r>
        <w:t xml:space="preserve"> whole head.</w:t>
      </w:r>
      <w:r w:rsidR="003C262F">
        <w:t xml:space="preserve"> As the distance algorithm only required the </w:t>
      </w:r>
      <w:r w:rsidR="000168EB">
        <w:t>pixel height of the detected object, annotations for semantic segmentation were considered unnecessary. This choice proved to be beneficial for the project as a total of 11 hours was spent on the annotation phase of the entire dataset.</w:t>
      </w:r>
    </w:p>
    <w:p w14:paraId="7CB30A73" w14:textId="4DF027C3" w:rsidR="00DB3D3E" w:rsidRDefault="00DB3D3E" w:rsidP="008F3F55">
      <w:r>
        <w:t>The format</w:t>
      </w:r>
      <w:r w:rsidR="0019401E">
        <w:t>ting</w:t>
      </w:r>
      <w:r>
        <w:t xml:space="preserve"> of</w:t>
      </w:r>
      <w:r w:rsidR="0019401E">
        <w:t xml:space="preserve"> processed</w:t>
      </w:r>
      <w:r>
        <w:t xml:space="preserve"> annotation</w:t>
      </w:r>
      <w:r w:rsidR="0019401E">
        <w:t>s was</w:t>
      </w:r>
      <w:r>
        <w:t xml:space="preserve"> saved in the popular PASCAL VOC XML format</w:t>
      </w:r>
      <w:r w:rsidR="0019401E">
        <w:t>. Further pre-processing on annotations and images was performed</w:t>
      </w:r>
      <w:r w:rsidR="00256928">
        <w:t xml:space="preserve">, as discussed in </w:t>
      </w:r>
      <w:r w:rsidR="00256928">
        <w:fldChar w:fldCharType="begin"/>
      </w:r>
      <w:r w:rsidR="00256928">
        <w:instrText xml:space="preserve"> REF _Ref112703515 \h </w:instrText>
      </w:r>
      <w:r w:rsidR="00256928">
        <w:fldChar w:fldCharType="separate"/>
      </w:r>
      <w:r w:rsidR="00256928">
        <w:t>3.2.1. TFRecords</w:t>
      </w:r>
      <w:r w:rsidR="00256928">
        <w:fldChar w:fldCharType="end"/>
      </w:r>
      <w:r w:rsidR="00256928">
        <w:t>. The LableImg annotation tool allowed saving annotation in three formats, PASCAL VOC, YOLO and CreateML. PASCAL VOC was considered over other formats due to its easy readability, with Python packages such as XMLTree being used to convert PASCAL VOC XML annotations to the TFRecord format.</w:t>
      </w:r>
    </w:p>
    <w:p w14:paraId="2073E908" w14:textId="01E61B2B" w:rsidR="000168EB" w:rsidRPr="008F3F55" w:rsidRDefault="000168EB" w:rsidP="008F3F55">
      <w:r>
        <w:t xml:space="preserve">Prior to the annotation task </w:t>
      </w:r>
      <w:r w:rsidR="00CF5FE0">
        <w:t>considerations</w:t>
      </w:r>
      <w:r>
        <w:t xml:space="preserve"> were made for implementing an automatic solution</w:t>
      </w:r>
      <w:r w:rsidR="0080131B">
        <w:t xml:space="preserve"> </w:t>
      </w:r>
      <w:r w:rsidR="0080131B">
        <w:fldChar w:fldCharType="begin" w:fldLock="1"/>
      </w:r>
      <w:r w:rsidR="00E51BB5">
        <w:instrText>ADDIN CSL_CITATION {"citationItems":[{"id":"ITEM-1","itemData":{"DOI":"10.1109/CVPR46437.2021.00433","ISBN":"9781665445092","ISSN":"10636919","abstract":"Data is the engine of modern computer vision, which necessitates collecting large-scale datasets. This is expensive, and guaranteeing the quality of the labels is a major challenge. In this paper, we investigate efficient annotation strategies for collecting multi-class classification labels for a large collection of images. While methods that exploit learnt models for labeling exist, a surprisingly prevalent approach is to query humans for a fixed number of labels per datum and aggregate them, which is expensive. Building on prior work on online joint probabilistic modeling of human annotations and machine-generated beliefs, we propose modifications and best practices aimed at minimizing human labeling effort. Specifically, we make use of advances in self-supervised learning, view annotation as a semi-supervised learning problem, identify and mitigate pitfalls and ablate several key design choices to propose effective guidelines for labeling. Our analysis is done in a more realistic simulation that involves querying human labelers, which uncovers issues with evaluation using existing worker simulation methods. Simulated experiments on a 125k image subset of the ImageNet100 show that it can be annotated to 80% top-1 accuracy with 0.35 annotations per image on average, a 2.7x and 6.7x improvement over prior work and manual annotation, respectively.","author":[{"dropping-particle":"","family":"Liao","given":"Yuan Hong","non-dropping-particle":"","parse-names":false,"suffix":""},{"dropping-particle":"","family":"Kar","given":"Amlan","non-dropping-particle":"","parse-names":false,"suffix":""},{"dropping-particle":"","family":"Fidler","given":"Sanja","non-dropping-particle":"","parse-names":false,"suffix":""}],"container-title":"Proceedings of the IEEE Computer Society Conference on Computer Vision and Pattern Recognition","id":"ITEM-1","issued":{"date-parts":[["2021","4","26"]]},"page":"4348-4357","publisher":"IEEE Computer Society","title":"Towards Good Practices for Efficiently Annotating Large-Scale Image Classification Datasets","type":"paper-conference"},"uris":["http://www.mendeley.com/documents/?uuid=2fa58e96-2efa-35eb-b03f-4ba7d777f700"]}],"mendeley":{"formattedCitation":"[139]","plainTextFormattedCitation":"[139]","previouslyFormattedCitation":"[139]"},"properties":{"noteIndex":0},"schema":"https://github.com/citation-style-language/schema/raw/master/csl-citation.json"}</w:instrText>
      </w:r>
      <w:r w:rsidR="0080131B">
        <w:fldChar w:fldCharType="separate"/>
      </w:r>
      <w:r w:rsidR="00CD3770" w:rsidRPr="00CD3770">
        <w:rPr>
          <w:noProof/>
        </w:rPr>
        <w:t>[139]</w:t>
      </w:r>
      <w:r w:rsidR="0080131B">
        <w:fldChar w:fldCharType="end"/>
      </w:r>
      <w:r w:rsidR="0080131B">
        <w:t xml:space="preserve">, </w:t>
      </w:r>
      <w:r w:rsidR="0080131B">
        <w:fldChar w:fldCharType="begin" w:fldLock="1"/>
      </w:r>
      <w:r w:rsidR="00E51BB5">
        <w:instrText>ADDIN CSL_CITATION {"citationItems":[{"id":"ITEM-1","itemData":{"DOI":"10.1007/978-3-540-88690-7_24","ISBN":"3540886893","ISSN":"16113349","abstract":"Automatically assigning keywords to images is of great interest as it allows one to index, retrieve, and understand large collections of image data. Many techniques have been proposed for image annotation in the last decade that give reasonable performance on standard datasets. However, most of these works fail to compare their methods with simple baseline techniques to justify the need for complex models and subsequent training. In this work, we introduce a new baseline technique for image annotation that treats annotation as a retrieval problem. The proposed technique utilizes low-level image features and a simple combination of basic distances to find nearest neighbors of a given image. The keywords are then assigned using a greedy label transfer mechanism. The proposed baseline outperforms the current state-of-the-art methods on two standard and one large Web dataset. We believe that such a baseline measure will provide a strong platform to compare and better understand future annotation techniques. © 2008 Springer Berlin Heidelberg.","author":[{"dropping-particle":"","family":"Makadia","given":"Ameesh","non-dropping-particle":"","parse-names":false,"suffix":""},{"dropping-particle":"","family":"Pavlovic","given":"Vladimir","non-dropping-particle":"","parse-names":false,"suffix":""},{"dropping-particle":"","family":"Kumar","given":"Sanjiv","non-dropping-particle":"","parse-names":false,"suffix":""}],"container-title":"Lecture Notes in Computer Science (including subseries Lecture Notes in Artificial Intelligence and Lecture Notes in Bioinformatics)","id":"ITEM-1","issue":"PART 3","issued":{"date-parts":[["2008"]]},"page":"316-329","title":"A new baseline for image annotation","type":"paper-conference","volume":"5304 LNCS"},"uris":["http://www.mendeley.com/documents/?uuid=db2177aa-e82f-33cd-bcde-c66592f1178c"]}],"mendeley":{"formattedCitation":"[140]","plainTextFormattedCitation":"[140]","previouslyFormattedCitation":"[140]"},"properties":{"noteIndex":0},"schema":"https://github.com/citation-style-language/schema/raw/master/csl-citation.json"}</w:instrText>
      </w:r>
      <w:r w:rsidR="0080131B">
        <w:fldChar w:fldCharType="separate"/>
      </w:r>
      <w:r w:rsidR="00CD3770" w:rsidRPr="00CD3770">
        <w:rPr>
          <w:noProof/>
        </w:rPr>
        <w:t>[140]</w:t>
      </w:r>
      <w:r w:rsidR="0080131B">
        <w:fldChar w:fldCharType="end"/>
      </w:r>
      <w:r w:rsidR="0080131B">
        <w:t>,</w:t>
      </w:r>
      <w:r w:rsidR="00A84AD4">
        <w:t xml:space="preserve"> </w:t>
      </w:r>
      <w:r w:rsidR="00A84AD4">
        <w:fldChar w:fldCharType="begin" w:fldLock="1"/>
      </w:r>
      <w:r w:rsidR="00E51BB5">
        <w:instrText>ADDIN CSL_CITATION {"citationItems":[{"id":"ITEM-1","itemData":{"DOI":"10.1088/1742-6596/1892/1/012002","ISSN":"17426596","abstract":"Nowadays, image annotation has attracted extensive attention due to the explosive growth of image data. Large amount of researches on AIA have been proposed, mainly including classification-based methods and probabilistic modeling methods. In this paper, a detailed study on state-of-the-art of image annotation was presented devoted to a detailed study of image annotation methods. Differences between manual, semi-automatic and automatic annotation were completely distinguished. The criteria for evaluating annotation systems are also presented in this study. In conclusion, a synthesis of methods of automatic image annotation were shown by presenting the pros and cons of each. This synthesis allowed us to examine our choice for automatic image annotation and the importance of integrating user feedback and a semantic. Finally, we participated in our perspective on the issues and challenges in AIA as well as research tendency in the future.","author":[{"dropping-particle":"","family":"Adnan","given":"Myasar Mundher","non-dropping-particle":"","parse-names":false,"suffix":""},{"dropping-particle":"","family":"Rahim","given":"Mohd Shafry Mohd","non-dropping-particle":"","parse-names":false,"suffix":""},{"dropping-particle":"","family":"Hasan Ali","given":"Mohammed","non-dropping-particle":"","parse-names":false,"suffix":""},{"dropping-particle":"","family":"Al-Jawaheri","given":"Karrar","non-dropping-particle":"","parse-names":false,"suffix":""},{"dropping-particle":"","family":"Neamah","given":"Karrar","non-dropping-particle":"","parse-names":false,"suffix":""}],"container-title":"Journal of Physics: Conference Series","id":"ITEM-1","issue":"1","issued":{"date-parts":[["2021","4","1"]]},"page":"012002","publisher":"IOP Publishing","title":"A Review of Methods for the Image Automatic Annotation","type":"paper-conference","volume":"1892"},"uris":["http://www.mendeley.com/documents/?uuid=f97eb990-cf77-32ce-ab30-640f627c50bf"]}],"mendeley":{"formattedCitation":"[141]","plainTextFormattedCitation":"[141]","previouslyFormattedCitation":"[141]"},"properties":{"noteIndex":0},"schema":"https://github.com/citation-style-language/schema/raw/master/csl-citation.json"}</w:instrText>
      </w:r>
      <w:r w:rsidR="00A84AD4">
        <w:fldChar w:fldCharType="separate"/>
      </w:r>
      <w:r w:rsidR="00CD3770" w:rsidRPr="00CD3770">
        <w:rPr>
          <w:noProof/>
        </w:rPr>
        <w:t>[141]</w:t>
      </w:r>
      <w:r w:rsidR="00A84AD4">
        <w:fldChar w:fldCharType="end"/>
      </w:r>
      <w:r w:rsidR="0080131B">
        <w:t xml:space="preserve"> </w:t>
      </w:r>
      <w:r>
        <w:t>for annotating data but was</w:t>
      </w:r>
      <w:r w:rsidR="00CF5FE0">
        <w:t xml:space="preserve"> later</w:t>
      </w:r>
      <w:r>
        <w:t xml:space="preserve"> </w:t>
      </w:r>
      <w:r w:rsidR="00F6449B">
        <w:t>deemed</w:t>
      </w:r>
      <w:r>
        <w:t xml:space="preserve"> too time consuming</w:t>
      </w:r>
      <w:r w:rsidR="00CF5FE0">
        <w:t xml:space="preserve"> for further implementation</w:t>
      </w:r>
      <w:r>
        <w:t>.</w:t>
      </w:r>
    </w:p>
    <w:p w14:paraId="71EC638C" w14:textId="7705B978" w:rsidR="00081B93" w:rsidRDefault="00081B93" w:rsidP="00DD5019">
      <w:pPr>
        <w:pStyle w:val="Heading2"/>
      </w:pPr>
      <w:bookmarkStart w:id="187" w:name="_Toc113475856"/>
      <w:r>
        <w:t>3.2. Tensorflow Object Detection API</w:t>
      </w:r>
      <w:bookmarkEnd w:id="187"/>
    </w:p>
    <w:p w14:paraId="73C2C6F3" w14:textId="6E479154" w:rsidR="008E219A" w:rsidRDefault="00B87992" w:rsidP="000168EB">
      <w:r>
        <w:t>As the project omitted the requirement for designing and implementing a neural network architecture, various solutions were explored in order to achieve a stable workspace for model training. Transfer learning was an important requirement in gaining a stable model for further training with the HEAD65 dataset. PixelLib, the framework used during preliminary testing was deemed unsuitable for the task of transfer learning</w:t>
      </w:r>
      <w:r w:rsidR="008E219A">
        <w:t xml:space="preserve">, modification to the framework was required to gain test and evaluation metrics </w:t>
      </w:r>
      <w:r w:rsidR="00AE0347">
        <w:t>for</w:t>
      </w:r>
      <w:r w:rsidR="008E219A">
        <w:t xml:space="preserve"> observ</w:t>
      </w:r>
      <w:r w:rsidR="00AE0347">
        <w:t>ing and evaluating</w:t>
      </w:r>
      <w:r w:rsidR="008E219A">
        <w:t xml:space="preserve"> model performance. Further research on the available frameworks offered revealed the TensorFlow Object Detection API (TFOD), a framework specifically designed for transfer learning of established well-trained networks for the task of object detection.</w:t>
      </w:r>
    </w:p>
    <w:p w14:paraId="31A92C00" w14:textId="727F22C8" w:rsidR="000168EB" w:rsidRDefault="008E219A" w:rsidP="000168EB">
      <w:r>
        <w:t xml:space="preserve">TFOD offered a stable environment with </w:t>
      </w:r>
      <w:r w:rsidR="00710D65">
        <w:t xml:space="preserve">an available repository of multiple pre-trained networks. </w:t>
      </w:r>
      <w:r w:rsidR="004678EF">
        <w:t>The framework is comprised of Python scripts which manage all aspects of a traditional deep learning project such as, event</w:t>
      </w:r>
      <w:r w:rsidR="006124AB">
        <w:t xml:space="preserve"> and </w:t>
      </w:r>
      <w:r w:rsidR="004678EF">
        <w:t>checkpoint saving where model training metrics</w:t>
      </w:r>
      <w:r w:rsidR="00D853F0">
        <w:t>,</w:t>
      </w:r>
      <w:r w:rsidR="004678EF">
        <w:t xml:space="preserve"> weights</w:t>
      </w:r>
      <w:r w:rsidR="00D853F0">
        <w:t xml:space="preserve"> and biases</w:t>
      </w:r>
      <w:r w:rsidR="004678EF">
        <w:t xml:space="preserve"> are saved at a given number of epochs. Events were used for loading</w:t>
      </w:r>
      <w:r w:rsidR="00AC3671">
        <w:t xml:space="preserve"> performance</w:t>
      </w:r>
      <w:r w:rsidR="008C5D14">
        <w:t xml:space="preserve"> metric data</w:t>
      </w:r>
      <w:r w:rsidR="004678EF">
        <w:t xml:space="preserve"> into the Tensorboard evaluation tool, model checkpoints were automatically saved for the purposes of</w:t>
      </w:r>
      <w:r w:rsidR="008C5D14">
        <w:t xml:space="preserve"> </w:t>
      </w:r>
      <w:r w:rsidR="004678EF">
        <w:t>inference</w:t>
      </w:r>
      <w:r w:rsidR="00590113">
        <w:t xml:space="preserve"> testing as discussed in </w:t>
      </w:r>
      <w:r w:rsidR="00590113">
        <w:fldChar w:fldCharType="begin"/>
      </w:r>
      <w:r w:rsidR="00590113">
        <w:instrText xml:space="preserve"> REF _Ref112311557 \h </w:instrText>
      </w:r>
      <w:r w:rsidR="00590113">
        <w:fldChar w:fldCharType="separate"/>
      </w:r>
      <w:r w:rsidR="00590113">
        <w:t>3.2.5.1. Neural Network Performance Measurements</w:t>
      </w:r>
      <w:r w:rsidR="00590113">
        <w:fldChar w:fldCharType="end"/>
      </w:r>
      <w:r w:rsidR="004678EF">
        <w:t>.</w:t>
      </w:r>
    </w:p>
    <w:p w14:paraId="31F8E209" w14:textId="2D300F12" w:rsidR="008C5D14" w:rsidRDefault="008C5D14" w:rsidP="008C5D14">
      <w:pPr>
        <w:pStyle w:val="Heading3"/>
      </w:pPr>
      <w:bookmarkStart w:id="188" w:name="_Ref112703515"/>
      <w:bookmarkStart w:id="189" w:name="_Toc113475857"/>
      <w:r>
        <w:t>3.2.1. TFRecords</w:t>
      </w:r>
      <w:bookmarkEnd w:id="188"/>
      <w:bookmarkEnd w:id="189"/>
    </w:p>
    <w:p w14:paraId="44DC0A23" w14:textId="7BF2B95C" w:rsidR="008C5D14" w:rsidRDefault="008C5D14" w:rsidP="000168EB">
      <w:r>
        <w:t>Another benefit of using TFOD was the creation of TFRecords</w:t>
      </w:r>
      <w:r w:rsidR="00D84614">
        <w:t>,</w:t>
      </w:r>
      <w:r>
        <w:t xml:space="preserve"> </w:t>
      </w:r>
      <w:r w:rsidR="00D84614">
        <w:t>a</w:t>
      </w:r>
      <w:r>
        <w:t xml:space="preserve"> proprietary</w:t>
      </w:r>
      <w:r w:rsidR="00D84614">
        <w:t xml:space="preserve"> Tensorflow</w:t>
      </w:r>
      <w:r>
        <w:t xml:space="preserve"> file format which serializes data for model training. TFRecords provide </w:t>
      </w:r>
      <w:r w:rsidR="00D84614">
        <w:t xml:space="preserve">an </w:t>
      </w:r>
      <w:r>
        <w:t>efficient storage format of data</w:t>
      </w:r>
      <w:r w:rsidR="00F206AB">
        <w:t xml:space="preserve"> where model input can be</w:t>
      </w:r>
      <w:r>
        <w:t xml:space="preserve"> written to respective </w:t>
      </w:r>
      <w:r w:rsidR="00F206AB">
        <w:t xml:space="preserve">data splits such as </w:t>
      </w:r>
      <w:r>
        <w:t>train and test</w:t>
      </w:r>
      <w:r w:rsidR="00F206AB">
        <w:t>.</w:t>
      </w:r>
      <w:r>
        <w:t xml:space="preserve"> </w:t>
      </w:r>
      <w:r w:rsidR="0069224A">
        <w:t xml:space="preserve">The </w:t>
      </w:r>
      <w:r>
        <w:t xml:space="preserve">TFRecords </w:t>
      </w:r>
      <w:r w:rsidR="0069224A">
        <w:t xml:space="preserve">format </w:t>
      </w:r>
      <w:r w:rsidR="00D84614">
        <w:t>packa</w:t>
      </w:r>
      <w:r w:rsidR="00F206AB">
        <w:t>ge</w:t>
      </w:r>
      <w:r w:rsidR="00D84614">
        <w:t xml:space="preserve"> input data for efficiently quicker learning times</w:t>
      </w:r>
      <w:r>
        <w:t xml:space="preserve"> </w:t>
      </w:r>
      <w:r w:rsidR="00F206AB">
        <w:t>i</w:t>
      </w:r>
      <w:r>
        <w:t>n contrast to other</w:t>
      </w:r>
      <w:r w:rsidR="00F206AB">
        <w:t xml:space="preserve"> data</w:t>
      </w:r>
      <w:r>
        <w:t xml:space="preserve"> pre-processing techniques</w:t>
      </w:r>
      <w:r w:rsidR="00F206AB">
        <w:t xml:space="preserve"> where formatting of input data</w:t>
      </w:r>
      <w:r w:rsidR="00D84614">
        <w:t xml:space="preserve"> into respective multi-dimensional arrays</w:t>
      </w:r>
      <w:r w:rsidR="00F206AB">
        <w:t xml:space="preserve"> can often decrease the performance for loading input data </w:t>
      </w:r>
      <w:r w:rsidR="00001FBF">
        <w:t xml:space="preserve">into the model for </w:t>
      </w:r>
      <w:r w:rsidR="00F206AB">
        <w:t xml:space="preserve">training </w:t>
      </w:r>
      <w:r w:rsidR="00EC0F0D">
        <w:fldChar w:fldCharType="begin" w:fldLock="1"/>
      </w:r>
      <w:r w:rsidR="00E51BB5">
        <w:instrText>ADDIN CSL_CITATION {"citationItems":[{"id":"ITEM-1","itemData":{"DOI":"10.1109/BigData47090.2019.9005703","ISBN":"9781728108582","abstract":"Training deep learning (DL) models on petascale datasets is essential for achieving competitive and state-of-the-art performance in applications such as speech, video analytics, and object recognition. However, existing distributed filesystems were not developed for the access patterns and usability requirements of DL jobs. In this paper, we describe AIStore, a highly scalable, easy-to-deploy storage system, and WebDataset, a standards-based storage format and library that permits efficient access to very large datasets. We compare system performance experimentally using image classification workloads and storing training data on a variety of backends, including local SSDs, single-node NFS, and two identical bare-metal clusters: HDFS and AIStore.","author":[{"dropping-particle":"","family":"Aizman","given":"Alex","non-dropping-particle":"","parse-names":false,"suffix":""},{"dropping-particle":"","family":"Maltby","given":"Gavin","non-dropping-particle":"","parse-names":false,"suffix":""},{"dropping-particle":"","family":"Breuel","given":"Thomas","non-dropping-particle":"","parse-names":false,"suffix":""}],"container-title":"Proceedings - 2019 IEEE International Conference on Big Data, Big Data 2019","id":"ITEM-1","issued":{"date-parts":[["2019"]]},"page":"5965-5967","title":"High Performance I/O for Large Scale Deep Learning","type":"paper-conference"},"uris":["http://www.mendeley.com/documents/?uuid=1b2664f6-8ba8-340e-b6ac-2028aee1af27"]}],"mendeley":{"formattedCitation":"[142]","plainTextFormattedCitation":"[142]","previouslyFormattedCitation":"[142]"},"properties":{"noteIndex":0},"schema":"https://github.com/citation-style-language/schema/raw/master/csl-citation.json"}</w:instrText>
      </w:r>
      <w:r w:rsidR="00EC0F0D">
        <w:fldChar w:fldCharType="separate"/>
      </w:r>
      <w:r w:rsidR="00CD3770" w:rsidRPr="00CD3770">
        <w:rPr>
          <w:noProof/>
        </w:rPr>
        <w:t>[142]</w:t>
      </w:r>
      <w:r w:rsidR="00EC0F0D">
        <w:fldChar w:fldCharType="end"/>
      </w:r>
      <w:r w:rsidR="00F206AB">
        <w:t>.</w:t>
      </w:r>
    </w:p>
    <w:p w14:paraId="47122E39" w14:textId="0C00980A" w:rsidR="00F206AB" w:rsidRDefault="00F206AB" w:rsidP="00F206AB">
      <w:pPr>
        <w:pStyle w:val="Heading3"/>
      </w:pPr>
      <w:bookmarkStart w:id="190" w:name="_Toc113475858"/>
      <w:r>
        <w:t>3.2.2. Pre-trained Model Section</w:t>
      </w:r>
      <w:bookmarkEnd w:id="190"/>
    </w:p>
    <w:p w14:paraId="0DD5736E" w14:textId="6E80916C" w:rsidR="00F206AB" w:rsidRDefault="00F206AB" w:rsidP="00F206AB">
      <w:r>
        <w:t xml:space="preserve">During the testing phase for model selection, various pre-trained object detection models were </w:t>
      </w:r>
      <w:r w:rsidR="0006306D">
        <w:t>reviewed</w:t>
      </w:r>
      <w:r w:rsidR="003E31C8">
        <w:t xml:space="preserve"> to deduce which model provided faster training and good accuracy</w:t>
      </w:r>
      <w:r w:rsidR="00BB311C">
        <w:t xml:space="preserve"> in terms of minimal architecture complexity</w:t>
      </w:r>
      <w:r w:rsidR="003E31C8">
        <w:t xml:space="preserve">. A review of available models from the Tensorflow Object Detection Model Zoo </w:t>
      </w:r>
      <w:r w:rsidR="00970E29">
        <w:fldChar w:fldCharType="begin" w:fldLock="1"/>
      </w:r>
      <w:r w:rsidR="00E51BB5">
        <w:instrText>ADDIN CSL_CITATION {"citationItems":[{"id":"ITEM-1","itemData":{"URL":"https://github.com/tensorflow/models/blob/master/research/object_detection/g3doc/tf2_detection_zoo.md","accessed":{"date-parts":[["2022","8","28"]]},"id":"ITEM-1","issued":{"date-parts":[["0"]]},"title":"Tensorflow Object Detection Model Zoo","type":"webpage"},"uris":["http://www.mendeley.com/documents/?uuid=9c77955a-8a0a-3725-adb8-01c8d795b887"]}],"mendeley":{"formattedCitation":"[143]","plainTextFormattedCitation":"[143]","previouslyFormattedCitation":"[143]"},"properties":{"noteIndex":0},"schema":"https://github.com/citation-style-language/schema/raw/master/csl-citation.json"}</w:instrText>
      </w:r>
      <w:r w:rsidR="00970E29">
        <w:fldChar w:fldCharType="separate"/>
      </w:r>
      <w:r w:rsidR="00CD3770" w:rsidRPr="00CD3770">
        <w:rPr>
          <w:noProof/>
        </w:rPr>
        <w:t>[143]</w:t>
      </w:r>
      <w:r w:rsidR="00970E29">
        <w:fldChar w:fldCharType="end"/>
      </w:r>
      <w:r w:rsidR="00970E29">
        <w:t xml:space="preserve"> </w:t>
      </w:r>
      <w:r w:rsidR="003E31C8">
        <w:t>provided a repository of well-established object detectors</w:t>
      </w:r>
      <w:r w:rsidR="00F6449B">
        <w:t xml:space="preserve"> which were</w:t>
      </w:r>
      <w:r w:rsidR="003E31C8">
        <w:t xml:space="preserve"> all trained on the COCO dataset</w:t>
      </w:r>
      <w:r w:rsidR="0006306D">
        <w:t xml:space="preserve"> along with their respective mAP scores</w:t>
      </w:r>
      <w:r w:rsidR="003E31C8">
        <w:t>.</w:t>
      </w:r>
    </w:p>
    <w:p w14:paraId="7D76192F" w14:textId="1CAEF6C5" w:rsidR="0080131B" w:rsidRPr="007472CB" w:rsidRDefault="007472CB" w:rsidP="00F206AB">
      <w:r>
        <w:lastRenderedPageBreak/>
        <w:t xml:space="preserve">Development towards a stable environment for </w:t>
      </w:r>
      <w:r w:rsidR="00880A69">
        <w:t xml:space="preserve">use of the selected </w:t>
      </w:r>
      <w:r>
        <w:t>pre-trained model</w:t>
      </w:r>
      <w:r w:rsidR="00880A69">
        <w:t xml:space="preserve"> </w:t>
      </w:r>
      <w:r>
        <w:t>from the above model zoo enabled iterative testing to run training sessions within a lightweight Jupyter notebook (</w:t>
      </w:r>
      <w:r w:rsidR="008C6763">
        <w:t xml:space="preserve">see </w:t>
      </w:r>
      <w:r w:rsidR="008C6763">
        <w:fldChar w:fldCharType="begin"/>
      </w:r>
      <w:r w:rsidR="008C6763">
        <w:instrText xml:space="preserve"> REF _Ref112591081 \h </w:instrText>
      </w:r>
      <w:r w:rsidR="008C6763">
        <w:fldChar w:fldCharType="separate"/>
      </w:r>
      <w:r w:rsidR="008C6763">
        <w:t xml:space="preserve">Code Sample </w:t>
      </w:r>
      <w:r w:rsidR="008C6763">
        <w:rPr>
          <w:noProof/>
        </w:rPr>
        <w:t>3</w:t>
      </w:r>
      <w:r w:rsidR="008C6763">
        <w:fldChar w:fldCharType="end"/>
      </w:r>
      <w:r>
        <w:t>)</w:t>
      </w:r>
      <w:r w:rsidR="005D0421">
        <w:t xml:space="preserve">, this enabled modification of very few lines of code to </w:t>
      </w:r>
      <w:r w:rsidR="00880A69">
        <w:t xml:space="preserve">store </w:t>
      </w:r>
      <w:r w:rsidR="00B83849">
        <w:t xml:space="preserve">performance metrics of </w:t>
      </w:r>
      <w:r w:rsidR="00880A69">
        <w:t>training sessions during experimentation</w:t>
      </w:r>
      <w:r w:rsidR="005D0421">
        <w:t>. Project folders would automatically be configured via code to automate</w:t>
      </w:r>
      <w:r w:rsidR="00404531">
        <w:t xml:space="preserve"> the creation of</w:t>
      </w:r>
      <w:r w:rsidR="005D0421">
        <w:t xml:space="preserve"> various required folders</w:t>
      </w:r>
      <w:r w:rsidR="00DA0175">
        <w:t xml:space="preserve"> </w:t>
      </w:r>
      <w:r w:rsidR="00EE5A44">
        <w:t>during training</w:t>
      </w:r>
      <w:r w:rsidR="0047639C">
        <w:t>,</w:t>
      </w:r>
      <w:r w:rsidR="005D0421">
        <w:t xml:space="preserve"> </w:t>
      </w:r>
      <w:r w:rsidR="00EE5A44">
        <w:t>this enabled storage of</w:t>
      </w:r>
      <w:r w:rsidR="005D0421">
        <w:t xml:space="preserve"> events and checkpoints </w:t>
      </w:r>
      <w:r w:rsidR="00EE5A44">
        <w:t>categorized into the multiple training sessions performed during testing</w:t>
      </w:r>
      <w:r w:rsidR="008C6763">
        <w:t>.</w:t>
      </w:r>
    </w:p>
    <w:p w14:paraId="591D3378" w14:textId="769DC5E6" w:rsidR="00516D12" w:rsidRDefault="00516D12" w:rsidP="00ED483D">
      <w:pPr>
        <w:pStyle w:val="Heading2"/>
      </w:pPr>
      <w:bookmarkStart w:id="191" w:name="_Toc113475859"/>
      <w:r w:rsidRPr="00ED483D">
        <w:t>3.</w:t>
      </w:r>
      <w:r w:rsidR="00ED483D" w:rsidRPr="00ED483D">
        <w:t>3</w:t>
      </w:r>
      <w:r w:rsidRPr="00ED483D">
        <w:t>. Distance Approximation</w:t>
      </w:r>
      <w:bookmarkEnd w:id="191"/>
    </w:p>
    <w:p w14:paraId="1DBDEF22" w14:textId="49980BCB" w:rsidR="00AB665E" w:rsidRDefault="00AB665E" w:rsidP="00AB665E">
      <w:r>
        <w:t xml:space="preserve">As previously discussed in </w:t>
      </w:r>
      <w:r>
        <w:fldChar w:fldCharType="begin"/>
      </w:r>
      <w:r>
        <w:instrText xml:space="preserve"> REF _Ref113184945 \h </w:instrText>
      </w:r>
      <w:r>
        <w:fldChar w:fldCharType="separate"/>
      </w:r>
      <w:r>
        <w:t>3.2.1. Analysis of Virtual Human Data</w:t>
      </w:r>
      <w:r>
        <w:fldChar w:fldCharType="end"/>
      </w:r>
      <w:r>
        <w:t xml:space="preserve"> anthropometric measurements were a requirement to satisfy the distance approximation calculation using similar triangles (see </w:t>
      </w:r>
      <w:r>
        <w:fldChar w:fldCharType="begin"/>
      </w:r>
      <w:r>
        <w:instrText xml:space="preserve"> REF _Ref112195594 \h </w:instrText>
      </w:r>
      <w:r>
        <w:fldChar w:fldCharType="separate"/>
      </w:r>
      <w:r>
        <w:t xml:space="preserve">Equation </w:t>
      </w:r>
      <w:r>
        <w:rPr>
          <w:noProof/>
        </w:rPr>
        <w:t>7</w:t>
      </w:r>
      <w:r>
        <w:fldChar w:fldCharType="end"/>
      </w:r>
      <w:r>
        <w:t>). Exploratory data analysis of the virtual human heads was conducted to find the standard deviation from the set of head lengths of each MetaHuman</w:t>
      </w:r>
      <w:r w:rsidR="007D2B23">
        <w:t xml:space="preserve"> (see </w:t>
      </w:r>
      <w:r w:rsidR="007D2B23">
        <w:fldChar w:fldCharType="begin"/>
      </w:r>
      <w:r w:rsidR="007D2B23">
        <w:instrText xml:space="preserve"> REF _Ref112362822 \h </w:instrText>
      </w:r>
      <w:r w:rsidR="007D2B23">
        <w:fldChar w:fldCharType="separate"/>
      </w:r>
      <w:r w:rsidR="007D2B23">
        <w:t xml:space="preserve">Figure </w:t>
      </w:r>
      <w:r w:rsidR="007D2B23">
        <w:rPr>
          <w:noProof/>
        </w:rPr>
        <w:t>25</w:t>
      </w:r>
      <w:r w:rsidR="007D2B23">
        <w:fldChar w:fldCharType="end"/>
      </w:r>
      <w:r w:rsidR="007D2B23">
        <w:t>)</w:t>
      </w:r>
      <w:r>
        <w:t xml:space="preserve">, comparisons between the set of head lengths of virtual humans and </w:t>
      </w:r>
      <w:r w:rsidR="007D2B23">
        <w:t>real humans</w:t>
      </w:r>
      <w:r>
        <w:t xml:space="preserve"> </w:t>
      </w:r>
      <w:r w:rsidR="007D2B23">
        <w:t>revealed correct proportions, finding a reliable average for distance approximation.</w:t>
      </w:r>
    </w:p>
    <w:p w14:paraId="69095A16" w14:textId="23BD0962" w:rsidR="00D22B76" w:rsidRDefault="00D22B76" w:rsidP="00AB665E">
      <w:r>
        <w:t>Field work involved the use of a Nikon D7200 DSLR camera in order to capture the images of the subject at varying distances. Ground truth measurements were captured at each distance using two ropes of known length.</w:t>
      </w:r>
    </w:p>
    <w:p w14:paraId="1C5B0033" w14:textId="77777777" w:rsidR="00D22B76" w:rsidRDefault="00D22B76" w:rsidP="00D22B76">
      <w:pPr>
        <w:keepNext/>
        <w:jc w:val="center"/>
      </w:pPr>
      <w:r>
        <w:rPr>
          <w:noProof/>
          <w14:ligatures w14:val="standardContextual"/>
        </w:rPr>
        <w:drawing>
          <wp:inline distT="0" distB="0" distL="0" distR="0" wp14:anchorId="1DAEABB2" wp14:editId="4CBCFADD">
            <wp:extent cx="3300139" cy="3917315"/>
            <wp:effectExtent l="0" t="0" r="0" b="0"/>
            <wp:docPr id="35" name="Picture 35" descr="A picture containing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floor&#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flipH="1">
                      <a:off x="0" y="0"/>
                      <a:ext cx="3308036" cy="3926689"/>
                    </a:xfrm>
                    <a:prstGeom prst="rect">
                      <a:avLst/>
                    </a:prstGeom>
                  </pic:spPr>
                </pic:pic>
              </a:graphicData>
            </a:graphic>
          </wp:inline>
        </w:drawing>
      </w:r>
    </w:p>
    <w:p w14:paraId="7EB414CE" w14:textId="2F081542" w:rsidR="00D22B76" w:rsidRDefault="00D22B76" w:rsidP="00D22B76">
      <w:pPr>
        <w:pStyle w:val="Caption"/>
        <w:jc w:val="center"/>
      </w:pPr>
      <w:bookmarkStart w:id="192" w:name="_Toc113475249"/>
      <w:r>
        <w:t xml:space="preserve">Figure </w:t>
      </w:r>
      <w:fldSimple w:instr=" SEQ Figure \* ARABIC ">
        <w:r w:rsidR="00D01085">
          <w:rPr>
            <w:noProof/>
          </w:rPr>
          <w:t>30</w:t>
        </w:r>
      </w:fldSimple>
      <w:r>
        <w:t xml:space="preserve"> - Ropes used for collection of distance measurements (right - 50m, left - 40m)</w:t>
      </w:r>
      <w:bookmarkEnd w:id="192"/>
    </w:p>
    <w:p w14:paraId="5B3BB3A2" w14:textId="01DE17A3" w:rsidR="003F74CE" w:rsidRPr="003F74CE" w:rsidRDefault="003F74CE" w:rsidP="003F74CE">
      <w:r>
        <w:t>Use of a laser meter was considered but failed to measure the distance of the subject at each observation due to data collection being performed in light but overcast weather conditions.</w:t>
      </w:r>
    </w:p>
    <w:p w14:paraId="2036653A" w14:textId="41DDB042" w:rsidR="007D2B23" w:rsidRDefault="007D2B23" w:rsidP="007D2B23">
      <w:pPr>
        <w:pStyle w:val="Heading3"/>
      </w:pPr>
      <w:bookmarkStart w:id="193" w:name="_Toc113475860"/>
      <w:r>
        <w:t>3.3.1. Object Detection</w:t>
      </w:r>
      <w:bookmarkEnd w:id="193"/>
    </w:p>
    <w:p w14:paraId="14A0CA94" w14:textId="6162AA7E" w:rsidR="007D2B23" w:rsidRDefault="007D2B23" w:rsidP="00AB665E">
      <w:r>
        <w:t xml:space="preserve">A Mask R-CNN detection model was used for reliable classification and localization of the subject within the sample of images where the model had been trained using the COCO dataset. Detection </w:t>
      </w:r>
      <w:r>
        <w:lastRenderedPageBreak/>
        <w:t>of the subject within the image showed classification of a person with localization providing the pixel coverage of the subject by finding the difference between the</w:t>
      </w:r>
      <w:r w:rsidR="00335D2A">
        <w:t xml:space="preserve"> bottom and top points of the </w:t>
      </w:r>
      <w:r w:rsidR="000F1AEF">
        <w:t xml:space="preserve">segmented </w:t>
      </w:r>
      <w:r w:rsidR="00335D2A">
        <w:t>bounding box.</w:t>
      </w:r>
    </w:p>
    <w:p w14:paraId="34A05869" w14:textId="77777777" w:rsidR="00335D2A" w:rsidRDefault="00335D2A" w:rsidP="00335D2A">
      <w:pPr>
        <w:keepNext/>
        <w:jc w:val="center"/>
      </w:pPr>
      <w:r>
        <w:rPr>
          <w:noProof/>
          <w14:ligatures w14:val="standardContextual"/>
        </w:rPr>
        <w:drawing>
          <wp:inline distT="0" distB="0" distL="0" distR="0" wp14:anchorId="1D2BAEA4" wp14:editId="750F8126">
            <wp:extent cx="5392908" cy="36004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40">
                      <a:extLst>
                        <a:ext uri="{28A0092B-C50C-407E-A947-70E740481C1C}">
                          <a14:useLocalDpi xmlns:a14="http://schemas.microsoft.com/office/drawing/2010/main" val="0"/>
                        </a:ext>
                      </a:extLst>
                    </a:blip>
                    <a:stretch>
                      <a:fillRect/>
                    </a:stretch>
                  </pic:blipFill>
                  <pic:spPr>
                    <a:xfrm>
                      <a:off x="0" y="0"/>
                      <a:ext cx="5412126" cy="3613280"/>
                    </a:xfrm>
                    <a:prstGeom prst="rect">
                      <a:avLst/>
                    </a:prstGeom>
                  </pic:spPr>
                </pic:pic>
              </a:graphicData>
            </a:graphic>
          </wp:inline>
        </w:drawing>
      </w:r>
    </w:p>
    <w:p w14:paraId="0376F889" w14:textId="38AD97EE" w:rsidR="00335D2A" w:rsidRDefault="00335D2A" w:rsidP="00335D2A">
      <w:pPr>
        <w:pStyle w:val="Caption"/>
        <w:jc w:val="center"/>
      </w:pPr>
      <w:bookmarkStart w:id="194" w:name="_Toc113475250"/>
      <w:r>
        <w:t xml:space="preserve">Figure </w:t>
      </w:r>
      <w:fldSimple w:instr=" SEQ Figure \* ARABIC ">
        <w:r w:rsidR="00D01085">
          <w:rPr>
            <w:noProof/>
          </w:rPr>
          <w:t>31</w:t>
        </w:r>
      </w:fldSimple>
      <w:r>
        <w:t xml:space="preserve"> - Detection and estimation of distance </w:t>
      </w:r>
      <w:r w:rsidR="00E465CA">
        <w:t>from a single image</w:t>
      </w:r>
      <w:bookmarkEnd w:id="194"/>
    </w:p>
    <w:p w14:paraId="6FB3761E" w14:textId="49565A56" w:rsidR="00586AFC" w:rsidRDefault="00D559CE" w:rsidP="00D559CE">
      <w:pPr>
        <w:pStyle w:val="Heading3"/>
      </w:pPr>
      <w:bookmarkStart w:id="195" w:name="_Toc113475861"/>
      <w:r>
        <w:t xml:space="preserve">3.3.2. </w:t>
      </w:r>
      <w:r w:rsidR="006D472E">
        <w:t>Similar Triangles Implementation</w:t>
      </w:r>
      <w:bookmarkEnd w:id="195"/>
    </w:p>
    <w:p w14:paraId="1E55B600" w14:textId="64254019" w:rsidR="00E51BB5" w:rsidRDefault="00E51BB5" w:rsidP="00E51BB5">
      <w:r>
        <w:t>Calculations for distance estimation using similar triangles relies on known geometric quantities. Through exploratory data analysis of virtual human heads a</w:t>
      </w:r>
      <w:r w:rsidR="00E24705">
        <w:t>n</w:t>
      </w:r>
      <w:r>
        <w:t xml:space="preserve"> </w:t>
      </w:r>
      <w:r w:rsidR="003F74CE">
        <w:t>average</w:t>
      </w:r>
      <w:r>
        <w:t xml:space="preserve"> was found and compared by</w:t>
      </w:r>
      <w:r w:rsidR="00AD19BC">
        <w:t xml:space="preserve"> measured </w:t>
      </w:r>
      <w:r>
        <w:t>head sizes</w:t>
      </w:r>
      <w:r w:rsidR="00AD19BC">
        <w:t xml:space="preserve"> from various sources</w:t>
      </w:r>
      <w:r>
        <w:t xml:space="preserve"> </w:t>
      </w:r>
      <w:r>
        <w:fldChar w:fldCharType="begin" w:fldLock="1"/>
      </w:r>
      <w:r w:rsidR="00176640">
        <w:instrText>ADDIN CSL_CITATION {"citationItems":[{"id":"ITEM-1","itemData":{"URL":"https://www.facebase.org/facial_norms/summary/#morphfaceheight","accessed":{"date-parts":[["2022","8","31"]]},"author":[{"dropping-particle":"","family":"FaceBase","given":"","non-dropping-particle":"","parse-names":false,"suffix":""}],"id":"ITEM-1","issued":{"date-parts":[["0"]]},"title":"3D Facial Norms Summary Statistics","type":"webpage"},"uris":["http://www.mendeley.com/documents/?uuid=7109f5ee-df5f-30d2-9490-12a7ab695ac5"]}],"mendeley":{"formattedCitation":"[128]","plainTextFormattedCitation":"[128]","previouslyFormattedCitation":"[128]"},"properties":{"noteIndex":0},"schema":"https://github.com/citation-style-language/schema/raw/master/csl-citation.json"}</w:instrText>
      </w:r>
      <w:r>
        <w:fldChar w:fldCharType="separate"/>
      </w:r>
      <w:r w:rsidRPr="00E51BB5">
        <w:rPr>
          <w:noProof/>
        </w:rPr>
        <w:t>[128]</w:t>
      </w:r>
      <w:r>
        <w:fldChar w:fldCharType="end"/>
      </w:r>
      <w:r w:rsidR="00AD19BC">
        <w:t>,</w:t>
      </w:r>
      <w:r w:rsidR="009147A7">
        <w:t xml:space="preserve"> </w:t>
      </w:r>
      <w:r w:rsidR="00AD19BC">
        <w:fldChar w:fldCharType="begin" w:fldLock="1"/>
      </w:r>
      <w:r w:rsidR="00AD19BC">
        <w:instrText>ADDIN CSL_CITATION {"citationItems":[{"id":"ITEM-1","itemData":{"ISSN":"1598-9593","abstract":"The ability to customize garments for fit in the apparel industry is directly tied to the availability of comprehensive and accurate sets of anthropometrical data for each consumer. The data for apparel sizing systems is available from three major standard/research organizations: ASTM (American Society for Testing and Materials), ISO (International Standard Organization), and NCHS (National Center for Health Statistics). However, these standards ignore various head shapes and are outdated for the development future head …","author":[{"dropping-particle":"","family":"Lee","given":"Jin-Hee","non-dropping-particle":"","parse-names":false,"suffix":""},{"dropping-particle":"","family":"Hwang Shin","given":"Su-Jeong","non-dropping-particle":"","parse-names":false,"suffix":""},{"dropping-particle":"","family":"Istook","given":"Cynthia","non-dropping-particle":"","parse-names":false,"suffix":""}],"container-title":"International Journal of Human Ecology","id":"ITEM-1","issue":"1","issued":{"date-parts":[["2006"]]},"page":"77-83","title":"Analysis of Human Head Shapes in the United States","type":"article-journal","volume":"7"},"uris":["http://www.mendeley.com/documents/?uuid=a026d28f-05e9-3009-9359-9eeea7f6714f"]}],"mendeley":{"formattedCitation":"[144]","plainTextFormattedCitation":"[144]","previouslyFormattedCitation":"[144]"},"properties":{"noteIndex":0},"schema":"https://github.com/citation-style-language/schema/raw/master/csl-citation.json"}</w:instrText>
      </w:r>
      <w:r w:rsidR="00AD19BC">
        <w:fldChar w:fldCharType="separate"/>
      </w:r>
      <w:r w:rsidR="00AD19BC" w:rsidRPr="00AD19BC">
        <w:rPr>
          <w:noProof/>
        </w:rPr>
        <w:t>[144]</w:t>
      </w:r>
      <w:r w:rsidR="00AD19BC">
        <w:fldChar w:fldCharType="end"/>
      </w:r>
      <w:r w:rsidR="00AD19BC">
        <w:t xml:space="preserve">, </w:t>
      </w:r>
      <w:r w:rsidR="00AD19BC">
        <w:fldChar w:fldCharType="begin" w:fldLock="1"/>
      </w:r>
      <w:r w:rsidR="00CE3FDF">
        <w:instrText>ADDIN CSL_CITATION {"citationItems":[{"id":"ITEM-1","itemData":{"DOI":"10.1016/j.cie.2018.01.023","ISSN":"03608352","abstract":"The present study developed a sizing analysis system for head-related product designs based on the Civilian American and European Surface Anthropometry Resource (CAESAR) database of North Americans. A total of 2299 heads in the CAESAR database were manually edited and 26 anthropometric landmarks were marked on the edited 3D heads to measure 30 anthropometric dimensions related to head-related product designs. The 3D anthropometric sizing analysis system (3D-ASAS) developed in the study provides analysis functions of a sizing system and representative face models by considering a target product, a target population, the number of size categories, and key anthropometric dimensions based on the CAESAR head measurements. Further research to reduce the efforts of manual editing and landmarking of 3D body scan data is discussed for efficient application of the 3D-ASAS to the design process of various wearable products.","author":[{"dropping-particle":"","family":"Lee","given":"Wonsup","non-dropping-particle":"","parse-names":false,"suffix":""},{"dropping-particle":"","family":"Lee","given":"Baekhee","non-dropping-particle":"","parse-names":false,"suffix":""},{"dropping-particle":"","family":"Yang","given":"Xiaopeng","non-dropping-particle":"","parse-names":false,"suffix":""},{"dropping-particle":"","family":"Jung","given":"Hayoung","non-dropping-particle":"","parse-names":false,"suffix":""},{"dropping-particle":"","family":"Bok","given":"Ilgeun","non-dropping-particle":"","parse-names":false,"suffix":""},{"dropping-particle":"","family":"Kim","given":"Chulwoo","non-dropping-particle":"","parse-names":false,"suffix":""},{"dropping-particle":"","family":"Kwon","given":"Ochae","non-dropping-particle":"","parse-names":false,"suffix":""},{"dropping-particle":"","family":"You","given":"Heecheon","non-dropping-particle":"","parse-names":false,"suffix":""}],"container-title":"Computers and Industrial Engineering","id":"ITEM-1","issued":{"date-parts":[["2018","3","1"]]},"page":"121-130","publisher":"Pergamon","title":"A 3D anthropometric sizing analysis system based on North American CAESAR 3D scan data for design of head wearable products","type":"article-journal","volume":"117"},"uris":["http://www.mendeley.com/documents/?uuid=04fbce4a-5e9f-3450-ad83-526511f32a1f"]}],"mendeley":{"formattedCitation":"[136]","plainTextFormattedCitation":"[136]","previouslyFormattedCitation":"[136]"},"properties":{"noteIndex":0},"schema":"https://github.com/citation-style-language/schema/raw/master/csl-citation.json"}</w:instrText>
      </w:r>
      <w:r w:rsidR="00AD19BC">
        <w:fldChar w:fldCharType="separate"/>
      </w:r>
      <w:r w:rsidR="00AD19BC" w:rsidRPr="00AD19BC">
        <w:rPr>
          <w:noProof/>
        </w:rPr>
        <w:t>[136]</w:t>
      </w:r>
      <w:r w:rsidR="00AD19BC">
        <w:fldChar w:fldCharType="end"/>
      </w:r>
      <w:r w:rsidR="00AD19BC">
        <w:t xml:space="preserve">, based on an established anthropometric measurement of head length (see </w:t>
      </w:r>
      <w:r w:rsidR="00AD19BC">
        <w:fldChar w:fldCharType="begin"/>
      </w:r>
      <w:r w:rsidR="00AD19BC">
        <w:instrText xml:space="preserve"> REF _Ref112340238 \h </w:instrText>
      </w:r>
      <w:r w:rsidR="00AD19BC">
        <w:fldChar w:fldCharType="separate"/>
      </w:r>
      <w:r w:rsidR="00AD19BC">
        <w:t xml:space="preserve">Figure </w:t>
      </w:r>
      <w:r w:rsidR="00AD19BC">
        <w:rPr>
          <w:noProof/>
        </w:rPr>
        <w:t>33</w:t>
      </w:r>
      <w:r w:rsidR="00AD19BC">
        <w:fldChar w:fldCharType="end"/>
      </w:r>
      <w:r w:rsidR="00AD19BC">
        <w:t>)</w:t>
      </w:r>
      <w:r w:rsidR="009147A7">
        <w:t>.</w:t>
      </w:r>
    </w:p>
    <w:p w14:paraId="36266C99" w14:textId="68D9E9D7" w:rsidR="00D22B76" w:rsidRDefault="00AD19BC" w:rsidP="00E51BB5">
      <w:r>
        <w:t xml:space="preserve">As focal length and sensor size are known parameters of the camera hardware used during field work, a total of 45 images ranging from 10 – 100 meters </w:t>
      </w:r>
      <w:r w:rsidR="00E24705">
        <w:t>was</w:t>
      </w:r>
      <w:r>
        <w:t xml:space="preserve"> captured. From preliminary tests, PixelLib was used as a platform for model detection where further implementation of collecting segmented bounding box points provided a method of retrieving </w:t>
      </w:r>
      <w:r w:rsidR="00D22B76">
        <w:t>the pixel coverage of the subject.</w:t>
      </w:r>
      <w:r w:rsidR="00675832">
        <w:t xml:space="preserve"> With the bounding box points captured, implementation of mathematical formula expressed in </w:t>
      </w:r>
      <w:r w:rsidR="00675832">
        <w:fldChar w:fldCharType="begin"/>
      </w:r>
      <w:r w:rsidR="00675832">
        <w:instrText xml:space="preserve"> REF _Ref112195594 \h </w:instrText>
      </w:r>
      <w:r w:rsidR="00675832">
        <w:fldChar w:fldCharType="separate"/>
      </w:r>
      <w:r w:rsidR="00675832">
        <w:t xml:space="preserve">Equation </w:t>
      </w:r>
      <w:r w:rsidR="00675832">
        <w:rPr>
          <w:noProof/>
        </w:rPr>
        <w:t>7</w:t>
      </w:r>
      <w:r w:rsidR="00675832">
        <w:fldChar w:fldCharType="end"/>
      </w:r>
      <w:r w:rsidR="00675832">
        <w:t xml:space="preserve"> was translated to Python code.</w:t>
      </w:r>
    </w:p>
    <w:bookmarkStart w:id="196" w:name="_MON_1723802486"/>
    <w:bookmarkEnd w:id="196"/>
    <w:p w14:paraId="2A5E047B" w14:textId="468A147B" w:rsidR="00675832" w:rsidRDefault="00675832" w:rsidP="00675832">
      <w:pPr>
        <w:keepNext/>
      </w:pPr>
      <w:r>
        <w:object w:dxaOrig="9026" w:dyaOrig="1140" w14:anchorId="0A87043E">
          <v:shape id="_x0000_i1027" type="#_x0000_t75" style="width:451.5pt;height:57pt" o:ole="">
            <v:imagedata r:id="rId41" o:title=""/>
          </v:shape>
          <o:OLEObject Type="Embed" ProgID="Word.Document.12" ShapeID="_x0000_i1027" DrawAspect="Content" ObjectID="_1724091838" r:id="rId42">
            <o:FieldCodes>\s</o:FieldCodes>
          </o:OLEObject>
        </w:object>
      </w:r>
    </w:p>
    <w:p w14:paraId="217297B1" w14:textId="55986D4D" w:rsidR="00675832" w:rsidRDefault="00675832" w:rsidP="00675832">
      <w:pPr>
        <w:pStyle w:val="Caption"/>
        <w:jc w:val="center"/>
      </w:pPr>
      <w:bookmarkStart w:id="197" w:name="_Toc113475484"/>
      <w:r>
        <w:t xml:space="preserve">Code Sample </w:t>
      </w:r>
      <w:fldSimple w:instr=" SEQ Code_Sample \* ARABIC ">
        <w:r w:rsidR="000E6C1D">
          <w:rPr>
            <w:noProof/>
          </w:rPr>
          <w:t>3</w:t>
        </w:r>
      </w:fldSimple>
      <w:r>
        <w:t xml:space="preserve"> - Distance approximation with similar triangles method</w:t>
      </w:r>
      <w:bookmarkEnd w:id="197"/>
    </w:p>
    <w:p w14:paraId="7ABD8352" w14:textId="472B0F4F" w:rsidR="009836D4" w:rsidRDefault="009836D4" w:rsidP="009836D4">
      <w:pPr>
        <w:pStyle w:val="Heading1"/>
      </w:pPr>
      <w:bookmarkStart w:id="198" w:name="_Toc113475862"/>
      <w:r>
        <w:t>4. Results</w:t>
      </w:r>
      <w:bookmarkEnd w:id="198"/>
    </w:p>
    <w:p w14:paraId="59F72197" w14:textId="0D7C2458" w:rsidR="00675832" w:rsidRDefault="00A72C88" w:rsidP="00675832">
      <w:r>
        <w:t xml:space="preserve">Analysis of the results obtained from the two solutions implemented for this project are categorized into </w:t>
      </w:r>
      <w:r w:rsidR="0071097F">
        <w:t xml:space="preserve">the </w:t>
      </w:r>
      <w:r>
        <w:t>relevant sections of object detection and distance approximation.</w:t>
      </w:r>
    </w:p>
    <w:p w14:paraId="388EF4CC" w14:textId="50C7CA5A" w:rsidR="00A72C88" w:rsidRDefault="00A72C88" w:rsidP="00A72C88">
      <w:pPr>
        <w:pStyle w:val="Heading2"/>
      </w:pPr>
      <w:bookmarkStart w:id="199" w:name="_Toc113475863"/>
      <w:r>
        <w:lastRenderedPageBreak/>
        <w:t>4.1. Object Detection</w:t>
      </w:r>
      <w:bookmarkEnd w:id="199"/>
    </w:p>
    <w:p w14:paraId="1BAAB71D" w14:textId="39DFE634" w:rsidR="0071097F" w:rsidRDefault="00642F20" w:rsidP="0071097F">
      <w:r>
        <w:t>Two</w:t>
      </w:r>
      <w:r w:rsidR="00B01527">
        <w:t xml:space="preserve"> data transformations were made for training and evaluation purposes. The </w:t>
      </w:r>
      <w:r>
        <w:t>train</w:t>
      </w:r>
      <w:r w:rsidR="001160AA">
        <w:t xml:space="preserve"> set consisted of the entire HEAD65 dataset,</w:t>
      </w:r>
      <w:r>
        <w:t xml:space="preserve"> and </w:t>
      </w:r>
      <w:r w:rsidR="00B01527">
        <w:t xml:space="preserve">test set </w:t>
      </w:r>
      <w:r w:rsidR="001160AA">
        <w:t>consisted of various headshots of real humans</w:t>
      </w:r>
      <w:r w:rsidR="00B01527">
        <w:t xml:space="preserve"> </w:t>
      </w:r>
      <w:r w:rsidR="00137387">
        <w:t>for testing generalization of the model</w:t>
      </w:r>
      <w:r w:rsidR="00171AFF">
        <w:t xml:space="preserve"> to unseen</w:t>
      </w:r>
      <w:r w:rsidR="001160AA">
        <w:t xml:space="preserve"> real-world</w:t>
      </w:r>
      <w:r w:rsidR="00171AFF">
        <w:t xml:space="preserve"> examples</w:t>
      </w:r>
      <w:r w:rsidR="00B01527">
        <w:t>.</w:t>
      </w:r>
      <w:r w:rsidR="00137387">
        <w:t xml:space="preserve"> </w:t>
      </w:r>
      <w:r w:rsidR="00BB5642">
        <w:t>A</w:t>
      </w:r>
      <w:r w:rsidR="00171AFF">
        <w:t xml:space="preserve"> model trained on the COCO dataset using the MobileNetV2 architecture </w:t>
      </w:r>
      <w:r w:rsidR="00BB5642">
        <w:t>was</w:t>
      </w:r>
      <w:r w:rsidR="00171AFF">
        <w:t xml:space="preserve"> used to accelerate training through </w:t>
      </w:r>
      <w:r w:rsidR="00BB5642">
        <w:t xml:space="preserve">applying </w:t>
      </w:r>
      <w:r w:rsidR="00171AFF">
        <w:t>transfer learning. The purpose of evaluation is to investigate the performance of a model trained exclusively on synthetic data and its generalization power to unseen real-world examples.</w:t>
      </w:r>
    </w:p>
    <w:p w14:paraId="5A1BA0E1" w14:textId="5789128E" w:rsidR="00171AFF" w:rsidRDefault="00171AFF" w:rsidP="0071097F">
      <w:r>
        <w:t xml:space="preserve">As discussed in </w:t>
      </w:r>
      <w:r>
        <w:fldChar w:fldCharType="begin"/>
      </w:r>
      <w:r>
        <w:instrText xml:space="preserve"> REF _Ref112311557 \h </w:instrText>
      </w:r>
      <w:r>
        <w:fldChar w:fldCharType="separate"/>
      </w:r>
      <w:r>
        <w:t>3.2.5.1. Neural Network Performance Measurements</w:t>
      </w:r>
      <w:r>
        <w:fldChar w:fldCharType="end"/>
      </w:r>
      <w:r>
        <w:t xml:space="preserve"> through research of related works and background literature, established metrics that measure performance will be captured</w:t>
      </w:r>
      <w:r w:rsidR="00373EE3">
        <w:t xml:space="preserve"> via Tensorboard</w:t>
      </w:r>
      <w:r>
        <w:t xml:space="preserve"> and reviewed.</w:t>
      </w:r>
    </w:p>
    <w:p w14:paraId="4099BE4F" w14:textId="2B6A717C" w:rsidR="00373EE3" w:rsidRDefault="00373EE3" w:rsidP="0071097F">
      <w:r>
        <w:t>Tensorboard is a lightweight solution that integrates with Tensorflow call-backs to log events throughout training</w:t>
      </w:r>
      <w:r w:rsidR="00BE73CC">
        <w:t xml:space="preserve"> and evaluation</w:t>
      </w:r>
      <w:r>
        <w:t xml:space="preserve">. Both training and </w:t>
      </w:r>
      <w:r w:rsidR="0007314C">
        <w:t>testing</w:t>
      </w:r>
      <w:r>
        <w:t xml:space="preserve"> logs have been </w:t>
      </w:r>
      <w:r w:rsidR="0028690E">
        <w:t>captured during</w:t>
      </w:r>
      <w:r>
        <w:t xml:space="preserve"> training sessions in order to </w:t>
      </w:r>
      <w:r w:rsidR="0028690E">
        <w:t>monitor</w:t>
      </w:r>
      <w:r>
        <w:t xml:space="preserve"> performance. The Tensorflow Object Detection API implements call-backs by default for every 100 </w:t>
      </w:r>
      <w:r w:rsidR="005A52B9">
        <w:t>steps</w:t>
      </w:r>
      <w:r>
        <w:t xml:space="preserve"> where general metrics of classification, </w:t>
      </w:r>
      <w:r w:rsidR="009C5797">
        <w:t xml:space="preserve">localization and regularization loss are updated through saved checkpoints, </w:t>
      </w:r>
      <w:r w:rsidR="0028690E">
        <w:t>both classification and localization loss</w:t>
      </w:r>
      <w:r w:rsidR="009C5797">
        <w:t xml:space="preserve"> metrics are</w:t>
      </w:r>
      <w:r w:rsidR="008A7DF9">
        <w:t xml:space="preserve"> also</w:t>
      </w:r>
      <w:r w:rsidR="009C5797">
        <w:t xml:space="preserve"> accumulated to a</w:t>
      </w:r>
      <w:r w:rsidR="00827E20">
        <w:t xml:space="preserve"> single</w:t>
      </w:r>
      <w:r w:rsidR="009C5797">
        <w:t xml:space="preserve"> total loss</w:t>
      </w:r>
      <w:r w:rsidR="0028690E">
        <w:t xml:space="preserve"> metric</w:t>
      </w:r>
      <w:r w:rsidR="009C5797">
        <w:t>.</w:t>
      </w:r>
    </w:p>
    <w:p w14:paraId="701177C2" w14:textId="5CCADC6E" w:rsidR="009C5797" w:rsidRDefault="009C5797" w:rsidP="0071097F">
      <w:r>
        <w:t xml:space="preserve">Evaluation of model performance on </w:t>
      </w:r>
      <w:r w:rsidR="00827E20">
        <w:t xml:space="preserve">both </w:t>
      </w:r>
      <w:r w:rsidR="0028690E">
        <w:t>train</w:t>
      </w:r>
      <w:r w:rsidR="00827E20">
        <w:t xml:space="preserve"> and</w:t>
      </w:r>
      <w:r>
        <w:t xml:space="preserve"> test set</w:t>
      </w:r>
      <w:r w:rsidR="006A304F">
        <w:t>s</w:t>
      </w:r>
      <w:r>
        <w:t xml:space="preserve"> of data </w:t>
      </w:r>
      <w:r w:rsidR="0028690E">
        <w:t>monitors</w:t>
      </w:r>
      <w:r>
        <w:t xml:space="preserve"> performance with the commonly used COCO evaluation metrics</w:t>
      </w:r>
      <w:r w:rsidR="00794E33">
        <w:t xml:space="preserve"> </w:t>
      </w:r>
      <w:r w:rsidR="00794E33">
        <w:fldChar w:fldCharType="begin" w:fldLock="1"/>
      </w:r>
      <w:r w:rsidR="00794E33">
        <w:instrText>ADDIN CSL_CITATION {"citationItems":[{"id":"ITEM-1","itemData":{"DOI":"10.1007/978-3-319-10602-1_48","ISSN":"16113349","abstract":"We present a new dataset with the goal of advancing the state-of-the-art in object recognition by placing the question of object recognition in the context of the broader question of scene understanding. This is achieved by gathering images of complex everyday scenes containing common objects in their natural context. Objects are labeled using per-instance segmentations to aid in precise object localization. Our dataset contains photos of 91 objects types that would be easily recognizable by a 4 year old. With a total of 2.5 million labeled instances in 328k images, the creation of our dataset drew upon extensive crowd worker involvement via novel user interfaces for category detection, instance spotting and instance segmentation. We present a detailed statistical analysis of the dataset in comparison to PASCAL, ImageNet, and SUN. Finally, we provide baseline performance analysis for bounding box and segmentation detection results using a Deformable Parts Model. © 2014 Springer International Publishing.","author":[{"dropping-particle":"","family":"Lin","given":"Tsung Yi","non-dropping-particle":"","parse-names":false,"suffix":""},{"dropping-particle":"","family":"Maire","given":"Michael","non-dropping-particle":"","parse-names":false,"suffix":""},{"dropping-particle":"","family":"Belongie","given":"Serge","non-dropping-particle":"","parse-names":false,"suffix":""},{"dropping-particle":"","family":"Hays","given":"James","non-dropping-particle":"","parse-names":false,"suffix":""},{"dropping-particle":"","family":"Perona","given":"Pietro","non-dropping-particle":"","parse-names":false,"suffix":""},{"dropping-particle":"","family":"Ramanan","given":"Deva","non-dropping-particle":"","parse-names":false,"suffix":""},{"dropping-particle":"","family":"Dollár","given":"Piotr","non-dropping-particle":"","parse-names":false,"suffix":""},{"dropping-particle":"","family":"Zitnick","given":"C. Lawrence","non-dropping-particle":"","parse-names":false,"suffix":""}],"container-title":"Lecture Notes in Computer Science (including subseries Lecture Notes in Artificial Intelligence and Lecture Notes in Bioinformatics)","id":"ITEM-1","issue":"PART 5","issued":{"date-parts":[["2014","5","1"]]},"page":"740-755","publisher":"Springer Verlag","title":"Microsoft COCO: Common objects in context","type":"paper-conference","volume":"8693 LNCS"},"uris":["http://www.mendeley.com/documents/?uuid=c7c8f7ec-ffe3-38fe-a2ce-7a59242d0ce0"]}],"mendeley":{"formattedCitation":"[145]","plainTextFormattedCitation":"[145]","previouslyFormattedCitation":"[145]"},"properties":{"noteIndex":0},"schema":"https://github.com/citation-style-language/schema/raw/master/csl-citation.json"}</w:instrText>
      </w:r>
      <w:r w:rsidR="00794E33">
        <w:fldChar w:fldCharType="separate"/>
      </w:r>
      <w:r w:rsidR="00794E33" w:rsidRPr="00794E33">
        <w:rPr>
          <w:noProof/>
        </w:rPr>
        <w:t>[145]</w:t>
      </w:r>
      <w:r w:rsidR="00794E33">
        <w:fldChar w:fldCharType="end"/>
      </w:r>
      <w:r w:rsidR="00CE3FDF">
        <w:t>. T</w:t>
      </w:r>
      <w:r w:rsidR="00F87C85">
        <w:t>he</w:t>
      </w:r>
      <w:r w:rsidR="00794E33">
        <w:t xml:space="preserve"> COCO</w:t>
      </w:r>
      <w:r w:rsidR="00F87C85">
        <w:t xml:space="preserve"> metrics</w:t>
      </w:r>
      <w:r w:rsidR="00794E33">
        <w:t xml:space="preserve"> which derive from the work of Hosang et al </w:t>
      </w:r>
      <w:r w:rsidR="00794E33">
        <w:fldChar w:fldCharType="begin" w:fldLock="1"/>
      </w:r>
      <w:r w:rsidR="005763CB">
        <w:instrText>ADDIN CSL_CITATION {"citationItems":[{"id":"ITEM-1","itemData":{"DOI":"10.1109/TPAMI.2015.2465908","ISSN":"01628828","abstract":"Current top performing object detectors employ detection proposals to guide the search for objects, thereby avoiding exhaustive sliding window search across images. Despite the popularity and widespread use of detection proposals, it is unclear which trade-offs are made when using them during object detection. We provide an in-depth analysis of twelve proposal methods along with four baselines regarding proposal repeatability, ground truth annotation recall on PASCAL, ImageNet, and MS COCO, and their impact on DPM, R-CNN, and Fast R-CNN detection performance. Our analysis shows that for object detection improving proposal localisation accuracy is as important as improving recall. We introduce a novel metric, the average recall (AR), which rewards both high recall and good localisation and correlates surprisingly well with detection performance. Our findings show common strengths and weaknesses of existing methods, and provide insights and metrics for selecting and tuning proposal methods.","author":[{"dropping-particle":"","family":"Hosang","given":"Jan","non-dropping-particle":"","parse-names":false,"suffix":""},{"dropping-particle":"","family":"Benenson","given":"Rodrigo","non-dropping-particle":"","parse-names":false,"suffix":""},{"dropping-particle":"","family":"Dollar","given":"Piotr","non-dropping-particle":"","parse-names":false,"suffix":""},{"dropping-particle":"","family":"Schiele","given":"Bernt","non-dropping-particle":"","parse-names":false,"suffix":""}],"container-title":"IEEE Transactions on Pattern Analysis and Machine Intelligence","id":"ITEM-1","issue":"4","issued":{"date-parts":[["2016","4","1"]]},"page":"814-830","publisher":"IEEE Computer Society","title":"What Makes for Effective Detection Proposals?","type":"article-journal","volume":"38"},"uris":["http://www.mendeley.com/documents/?uuid=aa8c316f-9bdf-376a-953b-5373170dfeeb"]}],"mendeley":{"formattedCitation":"[146]","plainTextFormattedCitation":"[146]","previouslyFormattedCitation":"[146]"},"properties":{"noteIndex":0},"schema":"https://github.com/citation-style-language/schema/raw/master/csl-citation.json"}</w:instrText>
      </w:r>
      <w:r w:rsidR="00794E33">
        <w:fldChar w:fldCharType="separate"/>
      </w:r>
      <w:r w:rsidR="00794E33" w:rsidRPr="00794E33">
        <w:rPr>
          <w:noProof/>
        </w:rPr>
        <w:t>[146]</w:t>
      </w:r>
      <w:r w:rsidR="00794E33">
        <w:fldChar w:fldCharType="end"/>
      </w:r>
      <w:r w:rsidR="00F87C85">
        <w:t xml:space="preserve"> can be found </w:t>
      </w:r>
      <w:r w:rsidR="008007B7">
        <w:t xml:space="preserve">in multiple research works </w:t>
      </w:r>
      <w:r w:rsidR="00F87C85">
        <w:t>as a widely accepted baseline of performance metrics for the task of object detection</w:t>
      </w:r>
      <w:r w:rsidR="008007B7">
        <w:t xml:space="preserve"> and have seen scrutiny through varying reviews and comparisons that </w:t>
      </w:r>
      <w:r w:rsidR="00CE3FDF">
        <w:t xml:space="preserve">assess their authenticity and reliability </w:t>
      </w:r>
      <w:r w:rsidR="00CE3FDF">
        <w:fldChar w:fldCharType="begin" w:fldLock="1"/>
      </w:r>
      <w:r w:rsidR="005763CB">
        <w:instrText>ADDIN CSL_CITATION {"citationItems":[{"id":"ITEM-1","itemData":{"DOI":"10.3390/electronics10030279","ISSN":"20799292","abstract":"Recent outstanding results of supervised object detection in competitions and challenges are often associated with specific metrics and datasets. The evaluation of such methods applied in different contexts have increased the demand for annotated datasets. Annotation tools represent the location and size of objects in distinct formats, leading to a lack of consensus on the representation. Such a scenario often complicates the comparison of object detection methods. This work alleviates this problem along the following lines: (i) It provides an overview of the most relevant evaluation methods used in object detection competitions, highlighting their peculiarities, differences, and advantages; (ii) it examines the most used annotation formats, showing how different implementations may influence the assessment results; and (iii) it provides a novel open-source toolkit supporting different annotation formats and 15 performance metrics, making it easy for researchers to evaluate the performance of their detection algorithms in most known datasets. In addition, this work proposes a new metric, also included in the toolkit, for evaluating object detection in videos that is based on the spatio-temporal overlap between the ground-truth and detected bounding boxes.","author":[{"dropping-particle":"","family":"Padilla","given":"Rafael","non-dropping-particle":"","parse-names":false,"suffix":""},{"dropping-particle":"","family":"Passos","given":"Wesley L.","non-dropping-particle":"","parse-names":false,"suffix":""},{"dropping-particle":"","family":"Dias","given":"Thadeu L.B.","non-dropping-particle":"","parse-names":false,"suffix":""},{"dropping-particle":"","family":"Netto","given":"Sergio L.","non-dropping-particle":"","parse-names":false,"suffix":""},{"dropping-particle":"","family":"Silva","given":"Eduardo A.B.","non-dropping-particle":"Da","parse-names":false,"suffix":""}],"container-title":"Electronics (Switzerland)","id":"ITEM-1","issue":"3","issued":{"date-parts":[["2021","1","25"]]},"page":"1-28","publisher":"Multidisciplinary Digital Publishing Institute","title":"A comparative analysis of object detection metrics with a companion open-source toolkit","type":"article-journal","volume":"10"},"uris":["http://www.mendeley.com/documents/?uuid=ccce50b2-69d8-3a81-8b5b-ddbfc0191f47"]}],"mendeley":{"formattedCitation":"[147]","plainTextFormattedCitation":"[147]","previouslyFormattedCitation":"[147]"},"properties":{"noteIndex":0},"schema":"https://github.com/citation-style-language/schema/raw/master/csl-citation.json"}</w:instrText>
      </w:r>
      <w:r w:rsidR="00CE3FDF">
        <w:fldChar w:fldCharType="separate"/>
      </w:r>
      <w:r w:rsidR="00794E33" w:rsidRPr="00794E33">
        <w:rPr>
          <w:noProof/>
        </w:rPr>
        <w:t>[147]</w:t>
      </w:r>
      <w:r w:rsidR="00CE3FDF">
        <w:fldChar w:fldCharType="end"/>
      </w:r>
      <w:r w:rsidR="00CE3FDF">
        <w:t xml:space="preserve">, </w:t>
      </w:r>
      <w:r w:rsidR="00CE3FDF">
        <w:fldChar w:fldCharType="begin" w:fldLock="1"/>
      </w:r>
      <w:r w:rsidR="005763CB">
        <w:instrText>ADDIN CSL_CITATION {"citationItems":[{"id":"ITEM-1","itemData":{"DOI":"10.1088/1757-899X/844/1/012024","ISBN":"844/1/012024","ISSN":"1757899X","abstract":"Advances in parallel computing, GPU technology and deep learning facilitate the tools for processing complex images. The purpose of this research was focused on a review of the state of the art, related to the performance of pre-trained models for the detection of objects in order to make a comparison of these algorithms in terms of reliability, ac-curacy, time processed and Problems detected The consulted models are based on the Python programming language, the use of libraries based on TensorFlow, OpenCv and free image databases (Microsoft COCO and PAS-CAL VOC 2007/2012). These systems are not only focused on the recognition and classification of the objects in the images, but also on the location of the objects within it, drawing a bounding box around the appropriate way. For this research, different pre-trained models were re-viewed for the detection of objects such as R-CNN, R-FCN, SSD (single-shot multibox) and YOLO (You Only Look Once), with different extractors of characteristics such as VGG16, ResNet, Inception, MobileNet. As a result, it is not prudent to make direct and parallel analyzes between the different architecture and models, because each case has a particular solution for each problem, the purpose of this research is to generate an approximate notion of the experiments that have been carried out and conceive a starting point in the use that they are intended to give.","author":[{"dropping-particle":"","family":"Sanchez","given":"S A","non-dropping-particle":"","parse-names":false,"suffix":""},{"dropping-particle":"","family":"Romero","given":"H J","non-dropping-particle":"","parse-names":false,"suffix":""},{"dropping-particle":"","family":"Morales","given":"A D","non-dropping-particle":"","parse-names":false,"suffix":""}],"container-title":"IOP Conference Series: Materials Science and Engineering","id":"ITEM-1","issue":"1","issued":{"date-parts":[["2020"]]},"title":"A review: Comparison of performance metrics of pretrained models for object detection using the TensorFlow framework","type":"paper-conference","volume":"844"},"uris":["http://www.mendeley.com/documents/?uuid=032fc260-e84a-3b0e-bd4a-120346350139"]}],"mendeley":{"formattedCitation":"[148]","plainTextFormattedCitation":"[148]","previouslyFormattedCitation":"[148]"},"properties":{"noteIndex":0},"schema":"https://github.com/citation-style-language/schema/raw/master/csl-citation.json"}</w:instrText>
      </w:r>
      <w:r w:rsidR="00CE3FDF">
        <w:fldChar w:fldCharType="separate"/>
      </w:r>
      <w:r w:rsidR="00794E33" w:rsidRPr="00794E33">
        <w:rPr>
          <w:noProof/>
        </w:rPr>
        <w:t>[148]</w:t>
      </w:r>
      <w:r w:rsidR="00CE3FDF">
        <w:fldChar w:fldCharType="end"/>
      </w:r>
      <w:r w:rsidR="00F87C85">
        <w:t>.</w:t>
      </w:r>
    </w:p>
    <w:p w14:paraId="7019FCE0" w14:textId="61C6EE64" w:rsidR="00166C1E" w:rsidRDefault="00166C1E" w:rsidP="00166C1E">
      <w:pPr>
        <w:pStyle w:val="Heading3"/>
      </w:pPr>
      <w:bookmarkStart w:id="200" w:name="_Toc113475864"/>
      <w:bookmarkStart w:id="201" w:name="_Ref113477561"/>
      <w:r>
        <w:t xml:space="preserve">4.1.1. </w:t>
      </w:r>
      <w:r w:rsidR="00EE3248">
        <w:t>Classification</w:t>
      </w:r>
      <w:r w:rsidR="00C00604">
        <w:t xml:space="preserve"> Loss</w:t>
      </w:r>
      <w:bookmarkEnd w:id="200"/>
      <w:bookmarkEnd w:id="201"/>
    </w:p>
    <w:p w14:paraId="6BD3B6AD" w14:textId="6D32AA77" w:rsidR="00033E9E" w:rsidRDefault="00033E9E" w:rsidP="00033E9E">
      <w:r>
        <w:t>As the HEAD65 dataset capacity grew throughout</w:t>
      </w:r>
      <w:r w:rsidR="005A52B9">
        <w:t xml:space="preserve"> </w:t>
      </w:r>
      <w:r>
        <w:t>the project</w:t>
      </w:r>
      <w:r w:rsidR="005A52B9">
        <w:t>,</w:t>
      </w:r>
      <w:r>
        <w:t xml:space="preserve"> training was conducted over multiple sessions. </w:t>
      </w:r>
      <w:r w:rsidR="00786FF9">
        <w:t>C</w:t>
      </w:r>
      <w:r>
        <w:t xml:space="preserve">lassification loss declined over time </w:t>
      </w:r>
      <w:r w:rsidR="00497F51">
        <w:t>with more training and expansion of the HEAD65 dataset.</w:t>
      </w:r>
      <w:r>
        <w:t xml:space="preserve"> </w:t>
      </w:r>
      <w:r w:rsidR="00497F51">
        <w:t>E</w:t>
      </w:r>
      <w:r>
        <w:t>ach training session ran for 2000 steps</w:t>
      </w:r>
      <w:r w:rsidR="00497F51">
        <w:t xml:space="preserve"> where </w:t>
      </w:r>
      <w:r w:rsidR="0028690E">
        <w:t>80</w:t>
      </w:r>
      <w:r w:rsidR="002932B1">
        <w:t xml:space="preserve"> training sessions </w:t>
      </w:r>
      <w:r w:rsidR="0028690E">
        <w:t>were</w:t>
      </w:r>
      <w:r w:rsidR="002932B1">
        <w:t xml:space="preserve"> </w:t>
      </w:r>
      <w:r w:rsidR="0028690E">
        <w:t>executed</w:t>
      </w:r>
      <w:r w:rsidR="002932B1">
        <w:t xml:space="preserve"> throughout the project</w:t>
      </w:r>
      <w:r w:rsidR="001252B2">
        <w:t xml:space="preserve"> leading to </w:t>
      </w:r>
      <w:r w:rsidR="00805628">
        <w:t xml:space="preserve">a total of </w:t>
      </w:r>
      <w:r w:rsidR="001252B2">
        <w:t>8000 training steps</w:t>
      </w:r>
      <w:r w:rsidR="002932B1">
        <w:t>.</w:t>
      </w:r>
    </w:p>
    <w:p w14:paraId="10E12136" w14:textId="77777777" w:rsidR="00033E9E" w:rsidRDefault="00033E9E" w:rsidP="00033E9E">
      <w:pPr>
        <w:keepNext/>
        <w:jc w:val="center"/>
      </w:pPr>
      <w:r>
        <w:rPr>
          <w:noProof/>
          <w14:ligatures w14:val="standardContextual"/>
        </w:rPr>
        <w:drawing>
          <wp:inline distT="0" distB="0" distL="0" distR="0" wp14:anchorId="1094047A" wp14:editId="168021FF">
            <wp:extent cx="5322762" cy="16891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322762" cy="1689100"/>
                    </a:xfrm>
                    <a:prstGeom prst="rect">
                      <a:avLst/>
                    </a:prstGeom>
                  </pic:spPr>
                </pic:pic>
              </a:graphicData>
            </a:graphic>
          </wp:inline>
        </w:drawing>
      </w:r>
    </w:p>
    <w:p w14:paraId="752E9D63" w14:textId="4EA3D5BF" w:rsidR="00033E9E" w:rsidRDefault="00033E9E" w:rsidP="00033E9E">
      <w:pPr>
        <w:pStyle w:val="Caption"/>
        <w:jc w:val="center"/>
      </w:pPr>
      <w:bookmarkStart w:id="202" w:name="_Ref113459867"/>
      <w:bookmarkStart w:id="203" w:name="_Toc113475251"/>
      <w:r>
        <w:t xml:space="preserve">Figure </w:t>
      </w:r>
      <w:fldSimple w:instr=" SEQ Figure \* ARABIC ">
        <w:r w:rsidR="00D01085">
          <w:rPr>
            <w:noProof/>
          </w:rPr>
          <w:t>32</w:t>
        </w:r>
      </w:fldSimple>
      <w:bookmarkEnd w:id="202"/>
      <w:r>
        <w:t xml:space="preserve"> - Classification loss on training data</w:t>
      </w:r>
      <w:r w:rsidR="00651B13">
        <w:t>, 0.0</w:t>
      </w:r>
      <w:r w:rsidR="00642F20">
        <w:t>5</w:t>
      </w:r>
      <w:r w:rsidR="00651B13">
        <w:t xml:space="preserve"> loss at final training step</w:t>
      </w:r>
      <w:bookmarkEnd w:id="203"/>
    </w:p>
    <w:p w14:paraId="0F8E6900" w14:textId="7AC65499" w:rsidR="00033E9E" w:rsidRDefault="00314429" w:rsidP="00033E9E">
      <w:r>
        <w:t xml:space="preserve">It was decided </w:t>
      </w:r>
      <w:r w:rsidR="00B01527">
        <w:t>to keep</w:t>
      </w:r>
      <w:r>
        <w:t xml:space="preserve"> a</w:t>
      </w:r>
      <w:r w:rsidR="005763CB">
        <w:t xml:space="preserve"> </w:t>
      </w:r>
      <w:r w:rsidR="00584434">
        <w:t>constant</w:t>
      </w:r>
      <w:r>
        <w:t xml:space="preserve"> batch size</w:t>
      </w:r>
      <w:r w:rsidR="00B01527">
        <w:t xml:space="preserve"> </w:t>
      </w:r>
      <w:r w:rsidR="00584434">
        <w:t xml:space="preserve">of 12 </w:t>
      </w:r>
      <w:r>
        <w:t>during</w:t>
      </w:r>
      <w:r w:rsidR="00B01527">
        <w:t xml:space="preserve"> </w:t>
      </w:r>
      <w:r>
        <w:t>training</w:t>
      </w:r>
      <w:r w:rsidR="00584434">
        <w:t>,</w:t>
      </w:r>
      <w:r w:rsidR="00023E94">
        <w:t xml:space="preserve"> batch size fell</w:t>
      </w:r>
      <w:r w:rsidR="005763CB">
        <w:t xml:space="preserve"> within the</w:t>
      </w:r>
      <w:r w:rsidR="00AE3B27">
        <w:t xml:space="preserve"> memory</w:t>
      </w:r>
      <w:r w:rsidR="005763CB">
        <w:t xml:space="preserve"> </w:t>
      </w:r>
      <w:r w:rsidR="00786FF9">
        <w:t>constraints</w:t>
      </w:r>
      <w:r w:rsidR="005763CB">
        <w:t xml:space="preserve"> of the </w:t>
      </w:r>
      <w:r w:rsidR="00AE3B27">
        <w:t>GPU</w:t>
      </w:r>
      <w:r w:rsidR="005763CB">
        <w:t xml:space="preserve"> used</w:t>
      </w:r>
      <w:r w:rsidR="00805628">
        <w:t>, higher batch sizes than 12 led to significant out of memory errors</w:t>
      </w:r>
      <w:r w:rsidR="00023E94">
        <w:t>.</w:t>
      </w:r>
      <w:r w:rsidR="005763CB">
        <w:t xml:space="preserve"> </w:t>
      </w:r>
      <w:r w:rsidR="00023E94">
        <w:t>M</w:t>
      </w:r>
      <w:r w:rsidR="005763CB">
        <w:t xml:space="preserve">ultiple works express </w:t>
      </w:r>
      <w:r w:rsidR="00690894">
        <w:t>efficient</w:t>
      </w:r>
      <w:r>
        <w:t xml:space="preserve"> training dynamics </w:t>
      </w:r>
      <w:r w:rsidR="00690894">
        <w:t xml:space="preserve">in terms of speed </w:t>
      </w:r>
      <w:r>
        <w:t>and also memory consumptio</w:t>
      </w:r>
      <w:r w:rsidR="005763CB">
        <w:t>n</w:t>
      </w:r>
      <w:r w:rsidR="00023E94">
        <w:t xml:space="preserve"> when using </w:t>
      </w:r>
      <w:r w:rsidR="00DA50CF">
        <w:t>large</w:t>
      </w:r>
      <w:r w:rsidR="00FF01AA">
        <w:t>r</w:t>
      </w:r>
      <w:r w:rsidR="00DA50CF">
        <w:t xml:space="preserve"> </w:t>
      </w:r>
      <w:r w:rsidR="00023E94">
        <w:t>batch sizes in contrast to small</w:t>
      </w:r>
      <w:r w:rsidR="00FF01AA">
        <w:t>er</w:t>
      </w:r>
      <w:r w:rsidR="00023E94">
        <w:t xml:space="preserve"> batch size</w:t>
      </w:r>
      <w:r w:rsidR="00FF01AA">
        <w:t>s</w:t>
      </w:r>
      <w:r w:rsidR="005763CB">
        <w:t xml:space="preserve"> </w:t>
      </w:r>
      <w:r w:rsidR="005763CB">
        <w:fldChar w:fldCharType="begin" w:fldLock="1"/>
      </w:r>
      <w:r w:rsidR="005763CB">
        <w:instrText>ADDIN CSL_CITATION {"citationItems":[{"id":"ITEM-1","itemData":{"DOI":"10.1016/j.icte.2020.04.010","ISSN":"24059595","abstract":"Many hyperparameters have to be tuned to have a robust convolutional neural network that will be able to accurately classify images. One of the most important hyperparameters is the batch size, which is the number of images used to train a single forward and backward pass. In this study, the effect of batch size on the performance of convolutional neural networks and the impact of learning rates will be studied for image classification, specifically for medical images. To train the network faster, a VGG16 network with ImageNet weights was used in this experiment. Our results concluded that a higher batch size does not usually achieve high accuracy, and the learning rate and the optimizer used will have a significant impact as well. Lowering the learning rate and decreasing the batch size will allow the network to train better, especially in the case of fine-tuning.","author":[{"dropping-particle":"","family":"Kandel","given":"Ibrahem","non-dropping-particle":"","parse-names":false,"suffix":""},{"dropping-particle":"","family":"Castelli","given":"Mauro","non-dropping-particle":"","parse-names":false,"suffix":""}],"container-title":"ICT Express","id":"ITEM-1","issue":"4","issued":{"date-parts":[["2020","12","1"]]},"page":"312-315","publisher":"Elsevier","title":"The effect of batch size on the generalizability of the convolutional neural networks on a histopathology dataset","type":"article-journal","volume":"6"},"uris":["http://www.mendeley.com/documents/?uuid=962ab396-d690-3b64-86e9-133c1ec58840"]}],"mendeley":{"formattedCitation":"[149]","plainTextFormattedCitation":"[149]","previouslyFormattedCitation":"[149]"},"properties":{"noteIndex":0},"schema":"https://github.com/citation-style-language/schema/raw/master/csl-citation.json"}</w:instrText>
      </w:r>
      <w:r w:rsidR="005763CB">
        <w:fldChar w:fldCharType="separate"/>
      </w:r>
      <w:r w:rsidR="005763CB" w:rsidRPr="005763CB">
        <w:rPr>
          <w:noProof/>
        </w:rPr>
        <w:t>[149]</w:t>
      </w:r>
      <w:r w:rsidR="005763CB">
        <w:fldChar w:fldCharType="end"/>
      </w:r>
      <w:r w:rsidR="005763CB">
        <w:t xml:space="preserve">, </w:t>
      </w:r>
      <w:r w:rsidR="005763CB">
        <w:fldChar w:fldCharType="begin" w:fldLock="1"/>
      </w:r>
      <w:r w:rsidR="00023E94">
        <w:instrText xml:space="preserve">ADDIN CSL_CITATION {"citationItems":[{"id":"ITEM-1","itemData":{"abstract":"It is common practice to decay the learning rate. Here we show one can usually obtain the same learning curve on both training and test sets by instead increasing the batch size during training. This procedure is successful for stochastic gradient descent (SGD), SGD with momentum, Nesterov momentum, and Adam. It reaches equivalent test accuracies after the same number of training epochs, but with fewer parameter updates, leading to greater parallelism and shorter training times. We can further reduce the number of parameter updates by increasing the learning rate and scaling the batch size B </w:instrText>
      </w:r>
      <w:r w:rsidR="00023E94">
        <w:rPr>
          <w:rFonts w:ascii="Cambria Math" w:hAnsi="Cambria Math" w:cs="Cambria Math"/>
        </w:rPr>
        <w:instrText>∝</w:instrText>
      </w:r>
      <w:r w:rsidR="00023E94">
        <w:instrText xml:space="preserve"> . Finally, one can increase the momentum coefficient m and scale B </w:instrText>
      </w:r>
      <w:r w:rsidR="00023E94">
        <w:rPr>
          <w:rFonts w:ascii="Cambria Math" w:hAnsi="Cambria Math" w:cs="Cambria Math"/>
        </w:rPr>
        <w:instrText>∝</w:instrText>
      </w:r>
      <w:r w:rsidR="00023E94">
        <w:instrText xml:space="preserve"> 1/(1 </w:instrText>
      </w:r>
      <w:r w:rsidR="00023E94">
        <w:rPr>
          <w:rFonts w:ascii="Calibri" w:hAnsi="Calibri" w:cs="Calibri"/>
        </w:rPr>
        <w:instrText>−</w:instrText>
      </w:r>
      <w:r w:rsidR="00023E94">
        <w:instrText xml:space="preserve"> m), although this tends to slightly reduce the test accuracy. Crucially, our techniques allow us to repurpose existing training schedules for large batch training with no hyper-parameter tuning. We train ResNet-50 on ImageNet to 76.1% validation accuracy in under 30 minutes.","author":[{"dropping-particle":"","family":"Smith","given":"Samuel L","non-dropping-particle":"","parse-names":false,"suffix":""},{"dropping-particle":"","family":"Kindermans","given":"Pieter Jan","non-dropping-particle":"","parse-names":false,"suffix":""},{"dropping-particle":"","family":"Ying","given":"Chris","non-dropping-particle":"","parse-names":false,"suffix":""},{"dropping-particle":"V.","family":"Le","given":"Quoc","non-dropping-particle":"","parse-names":false,"suffix":""}],"container-title":"6th International Conference on Learning Representations, ICLR 2018 - Conference Track Proceedings","id":"ITEM-1","issued":{"date-parts":[["2018"]]},"title":"Don’t decay the learning rate, increase the batch size","type":"paper-conference"},"uris":["http://www.mendeley.com/documents/?uuid=aa9a8ab2-54db-3442-94e4-6cd0ab4ee0a9"]}],"mendeley":{"formattedCitation":"[150]","plainTextFormattedCitation":"[150]","previouslyFormattedCitation":"[150]"},"properties":{"noteIndex":0},"schema":"https://github.com/citation-style-language/schema/raw/master/csl-citation.json"}</w:instrText>
      </w:r>
      <w:r w:rsidR="005763CB">
        <w:fldChar w:fldCharType="separate"/>
      </w:r>
      <w:r w:rsidR="005763CB" w:rsidRPr="005763CB">
        <w:rPr>
          <w:noProof/>
        </w:rPr>
        <w:t>[150]</w:t>
      </w:r>
      <w:r w:rsidR="005763CB">
        <w:fldChar w:fldCharType="end"/>
      </w:r>
      <w:r w:rsidR="005763CB">
        <w:t xml:space="preserve">, </w:t>
      </w:r>
      <w:r w:rsidR="00023E94">
        <w:fldChar w:fldCharType="begin" w:fldLock="1"/>
      </w:r>
      <w:r w:rsidR="00023E94">
        <w:instrText>ADDIN CSL_CITATION {"citationItems":[{"id":"ITEM-1","itemData":{"ISSN":"10495258","abstract":"Deep neural networks have received dramatic success based on the optimization method of stochastic gradient descent (SGD). However, it is still not clear how to tune hyper-parameters, especially batch size and learning rate, to ensure good generalization. This paper reports both theoretical and empirical evidence of a training strategy that we should control the ratio of batch size to learning rate not too large to achieve a good generalization ability. Specifically, we prove a PAC-Bayes generalization bound for neural networks trained by SGD, which has a positive correlation with the ratio of batch size to learning rate. This correlation builds the theoretical foundation of the training strategy. Furthermore, we conduct a large-scale experiment to verify the correlation and training strategy. We trained 1,600 models based on architectures ResNet-110, and VGG-19 with datasets CIFAR-10 and CIFAR-100 while strictly control unrelated variables. Accuracies on the test sets are collected for the evaluation. Spearman's rank-order correlation coefficients and the corresponding p values on 164 groups of the collected data demonstrate that the correlation is statistically significant, which fully supports the training strategy.","author":[{"dropping-particle":"","family":"He","given":"Fengxiang","non-dropping-particle":"","parse-names":false,"suffix":""},{"dropping-particle":"","family":"Liu","given":"Tongliang","non-dropping-particle":"","parse-names":false,"suffix":""},{"dropping-particle":"","family":"Tao","given":"Dacheng","non-dropping-particle":"","parse-names":false,"suffix":""}],"container-title":"Advances in Neural Information Processing Systems","id":"ITEM-1","issued":{"date-parts":[["2019"]]},"title":"Control batch size and learning rate to generalize well: Theoretical and empirical evidence","type":"paper-conference","volume":"32"},"uris":["http://www.mendeley.com/documents/?uuid=9e61e07e-1268-3b23-88d3-56114eecb662"]}],"mendeley":{"formattedCitation":"[151]","plainTextFormattedCitation":"[151]"},"properties":{"noteIndex":0},"schema":"https://github.com/citation-style-language/schema/raw/master/csl-citation.json"}</w:instrText>
      </w:r>
      <w:r w:rsidR="00023E94">
        <w:fldChar w:fldCharType="separate"/>
      </w:r>
      <w:r w:rsidR="00023E94" w:rsidRPr="00023E94">
        <w:rPr>
          <w:noProof/>
        </w:rPr>
        <w:t>[151]</w:t>
      </w:r>
      <w:r w:rsidR="00023E94">
        <w:fldChar w:fldCharType="end"/>
      </w:r>
      <w:r>
        <w:t xml:space="preserve">. </w:t>
      </w:r>
      <w:r w:rsidR="00751AD6">
        <w:t xml:space="preserve">Smoothing has been applied to </w:t>
      </w:r>
      <w:r w:rsidR="00FF01AA">
        <w:t>the</w:t>
      </w:r>
      <w:r w:rsidR="00973AFC">
        <w:t xml:space="preserve"> loss</w:t>
      </w:r>
      <w:r w:rsidR="00751AD6">
        <w:t xml:space="preserve"> curve with the semi-transparent curve showing the true decline of loss throughout training sessions.</w:t>
      </w:r>
    </w:p>
    <w:p w14:paraId="6DCB05C9" w14:textId="39DAF620" w:rsidR="00D800DC" w:rsidRDefault="002A01FF" w:rsidP="002A01FF">
      <w:r>
        <w:lastRenderedPageBreak/>
        <w:t xml:space="preserve">Hyperparameters of the MobileNetV2 architecture were </w:t>
      </w:r>
      <w:r w:rsidR="00BB118B">
        <w:t>fine-tuned</w:t>
      </w:r>
      <w:r>
        <w:t xml:space="preserve"> after running </w:t>
      </w:r>
      <w:r w:rsidR="00023E94">
        <w:t>preliminary training sessions prior to capturing the final results</w:t>
      </w:r>
      <w:r>
        <w:t>.</w:t>
      </w:r>
    </w:p>
    <w:p w14:paraId="3BB794C5" w14:textId="02811438" w:rsidR="00910D85" w:rsidRDefault="000E6C1D" w:rsidP="002A01FF">
      <w:r>
        <w:t xml:space="preserve">The Tensorflow Object Detection API provides </w:t>
      </w:r>
      <w:r w:rsidR="00FF01AA">
        <w:t xml:space="preserve">modification to </w:t>
      </w:r>
      <w:r>
        <w:t>model hyperparameters and architecture</w:t>
      </w:r>
      <w:r w:rsidR="00C3016E">
        <w:t xml:space="preserve"> blocks</w:t>
      </w:r>
      <w:r>
        <w:t xml:space="preserve"> in the form of a config file where augmentation of data can also be applied (see </w:t>
      </w:r>
      <w:r>
        <w:fldChar w:fldCharType="begin"/>
      </w:r>
      <w:r>
        <w:instrText xml:space="preserve"> REF _Ref113357432 \h </w:instrText>
      </w:r>
      <w:r>
        <w:fldChar w:fldCharType="separate"/>
      </w:r>
      <w:r>
        <w:t xml:space="preserve">Code Sample </w:t>
      </w:r>
      <w:r>
        <w:rPr>
          <w:noProof/>
        </w:rPr>
        <w:t>4</w:t>
      </w:r>
      <w:r>
        <w:fldChar w:fldCharType="end"/>
      </w:r>
      <w:r>
        <w:t>)</w:t>
      </w:r>
      <w:r w:rsidR="00864089">
        <w:t>. A</w:t>
      </w:r>
      <w:r w:rsidR="00CC4372">
        <w:t xml:space="preserve">ugmentations that affect the </w:t>
      </w:r>
      <w:r w:rsidR="00023E94">
        <w:t xml:space="preserve">transformation of the input images in terms of rotation and scale </w:t>
      </w:r>
      <w:r w:rsidR="00864089">
        <w:t>are also automatically applied to the bounding box labels</w:t>
      </w:r>
      <w:r w:rsidR="00023E94">
        <w:t>, these augmentations were used throughout training to further expand the capacity</w:t>
      </w:r>
      <w:r w:rsidR="00FF01AA">
        <w:t xml:space="preserve"> and diversity</w:t>
      </w:r>
      <w:r w:rsidR="00023E94">
        <w:t xml:space="preserve"> of the training set</w:t>
      </w:r>
      <w:r w:rsidR="00814BDA">
        <w:t xml:space="preserve"> </w:t>
      </w:r>
      <w:r w:rsidR="00FF01AA">
        <w:t>to</w:t>
      </w:r>
      <w:r w:rsidR="00814BDA">
        <w:t xml:space="preserve"> improve generalizability</w:t>
      </w:r>
      <w:r w:rsidR="00023E94">
        <w:t>.</w:t>
      </w:r>
      <w:r w:rsidR="00BF2726">
        <w:t xml:space="preserve"> </w:t>
      </w:r>
      <w:r w:rsidR="00910D85">
        <w:t>Augmentation of data had a positive impact on training and test evaluation</w:t>
      </w:r>
      <w:r w:rsidR="0073452D">
        <w:t xml:space="preserve">. Monitoring loss over </w:t>
      </w:r>
      <w:r w:rsidR="00D800DC">
        <w:t>8000</w:t>
      </w:r>
      <w:r w:rsidR="0073452D">
        <w:t xml:space="preserve"> training steps showed poor </w:t>
      </w:r>
      <w:r w:rsidR="00A05313">
        <w:t>results</w:t>
      </w:r>
      <w:r w:rsidR="0073452D">
        <w:t xml:space="preserve"> when no data augmentation was applied</w:t>
      </w:r>
      <w:r w:rsidR="00910D85">
        <w:t>.</w:t>
      </w:r>
    </w:p>
    <w:p w14:paraId="75066CBD" w14:textId="77777777" w:rsidR="00FB2120" w:rsidRDefault="00FB2120" w:rsidP="00FB2120">
      <w:pPr>
        <w:keepNext/>
      </w:pPr>
      <w:r>
        <w:rPr>
          <w:noProof/>
          <w14:ligatures w14:val="standardContextual"/>
        </w:rPr>
        <w:drawing>
          <wp:inline distT="0" distB="0" distL="0" distR="0" wp14:anchorId="14F62404" wp14:editId="3BCCC54A">
            <wp:extent cx="5731510" cy="2544445"/>
            <wp:effectExtent l="0" t="0" r="0" b="0"/>
            <wp:docPr id="47" name="Picture 4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Chart, line char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31510" cy="2544445"/>
                    </a:xfrm>
                    <a:prstGeom prst="rect">
                      <a:avLst/>
                    </a:prstGeom>
                  </pic:spPr>
                </pic:pic>
              </a:graphicData>
            </a:graphic>
          </wp:inline>
        </w:drawing>
      </w:r>
    </w:p>
    <w:p w14:paraId="2CF14BF0" w14:textId="580CB9AE" w:rsidR="00FB2120" w:rsidRDefault="00FB2120" w:rsidP="00FB2120">
      <w:pPr>
        <w:pStyle w:val="Caption"/>
        <w:jc w:val="center"/>
      </w:pPr>
      <w:bookmarkStart w:id="204" w:name="_Ref113459838"/>
      <w:bookmarkStart w:id="205" w:name="_Toc113475252"/>
      <w:r>
        <w:t xml:space="preserve">Figure </w:t>
      </w:r>
      <w:fldSimple w:instr=" SEQ Figure \* ARABIC ">
        <w:r w:rsidR="00D01085">
          <w:rPr>
            <w:noProof/>
          </w:rPr>
          <w:t>33</w:t>
        </w:r>
      </w:fldSimple>
      <w:bookmarkEnd w:id="204"/>
      <w:r>
        <w:t xml:space="preserve"> - Classification loss on training data with no augmentation, 0 loss at final training step</w:t>
      </w:r>
      <w:bookmarkEnd w:id="205"/>
    </w:p>
    <w:p w14:paraId="0324686B" w14:textId="77777777" w:rsidR="00FB2120" w:rsidRDefault="00FB2120" w:rsidP="00FB2120">
      <w:pPr>
        <w:keepNext/>
        <w:jc w:val="center"/>
      </w:pPr>
      <w:r>
        <w:rPr>
          <w:noProof/>
          <w14:ligatures w14:val="standardContextual"/>
        </w:rPr>
        <w:drawing>
          <wp:inline distT="0" distB="0" distL="0" distR="0" wp14:anchorId="6D1601E6" wp14:editId="68304478">
            <wp:extent cx="3850705" cy="3028950"/>
            <wp:effectExtent l="0" t="0" r="0" b="0"/>
            <wp:docPr id="48" name="Picture 4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Chart, line char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3864309" cy="3039651"/>
                    </a:xfrm>
                    <a:prstGeom prst="rect">
                      <a:avLst/>
                    </a:prstGeom>
                  </pic:spPr>
                </pic:pic>
              </a:graphicData>
            </a:graphic>
          </wp:inline>
        </w:drawing>
      </w:r>
    </w:p>
    <w:p w14:paraId="69C63EA6" w14:textId="5ACF7403" w:rsidR="00FB2120" w:rsidRPr="00FB2120" w:rsidRDefault="00FB2120" w:rsidP="00FB2120">
      <w:pPr>
        <w:pStyle w:val="Caption"/>
        <w:jc w:val="center"/>
      </w:pPr>
      <w:bookmarkStart w:id="206" w:name="_Toc113475253"/>
      <w:r>
        <w:t xml:space="preserve">Figure </w:t>
      </w:r>
      <w:fldSimple w:instr=" SEQ Figure \* ARABIC ">
        <w:r w:rsidR="00D01085">
          <w:rPr>
            <w:noProof/>
          </w:rPr>
          <w:t>34</w:t>
        </w:r>
      </w:fldSimple>
      <w:r>
        <w:t xml:space="preserve"> - Classification loss on test data during training with no augmentation. 0.98 loss at final training step</w:t>
      </w:r>
      <w:bookmarkEnd w:id="206"/>
    </w:p>
    <w:p w14:paraId="03A468B6" w14:textId="1A65E5F5" w:rsidR="0073452D" w:rsidRDefault="0073452D" w:rsidP="0073452D">
      <w:r>
        <w:t>Overfitting of</w:t>
      </w:r>
      <w:r w:rsidR="00C7750F">
        <w:t xml:space="preserve"> the training</w:t>
      </w:r>
      <w:r>
        <w:t xml:space="preserve"> data can also be observed when no augmentation is applied. The </w:t>
      </w:r>
      <w:r w:rsidR="00002416">
        <w:t>classification</w:t>
      </w:r>
      <w:r>
        <w:t xml:space="preserve"> loss of the network during training with no augmentation</w:t>
      </w:r>
      <w:r w:rsidR="00005298">
        <w:t xml:space="preserve"> (see</w:t>
      </w:r>
      <w:r w:rsidR="00F200E4">
        <w:t xml:space="preserve"> </w:t>
      </w:r>
      <w:r w:rsidR="00F200E4">
        <w:fldChar w:fldCharType="begin"/>
      </w:r>
      <w:r w:rsidR="00F200E4">
        <w:instrText xml:space="preserve"> REF _Ref113459838 \h </w:instrText>
      </w:r>
      <w:r w:rsidR="00F200E4">
        <w:fldChar w:fldCharType="separate"/>
      </w:r>
      <w:r w:rsidR="00F200E4">
        <w:t xml:space="preserve">Figure </w:t>
      </w:r>
      <w:r w:rsidR="00F200E4">
        <w:rPr>
          <w:noProof/>
        </w:rPr>
        <w:t>33</w:t>
      </w:r>
      <w:r w:rsidR="00F200E4">
        <w:fldChar w:fldCharType="end"/>
      </w:r>
      <w:r w:rsidR="00005298">
        <w:t>)</w:t>
      </w:r>
      <w:r>
        <w:t xml:space="preserve"> show</w:t>
      </w:r>
      <w:r w:rsidR="00005298">
        <w:t>ed</w:t>
      </w:r>
      <w:r>
        <w:t xml:space="preserve"> </w:t>
      </w:r>
      <w:r w:rsidR="009A7237">
        <w:t>lower</w:t>
      </w:r>
      <w:r>
        <w:t xml:space="preserve"> </w:t>
      </w:r>
      <w:r>
        <w:lastRenderedPageBreak/>
        <w:t>results</w:t>
      </w:r>
      <w:r w:rsidR="009A7237">
        <w:t xml:space="preserve"> of loss</w:t>
      </w:r>
      <w:r>
        <w:t xml:space="preserve"> in comparison to</w:t>
      </w:r>
      <w:r w:rsidR="00D800DC">
        <w:t xml:space="preserve"> the</w:t>
      </w:r>
      <w:r>
        <w:t xml:space="preserve"> </w:t>
      </w:r>
      <w:r w:rsidR="00002416">
        <w:t>classification</w:t>
      </w:r>
      <w:r>
        <w:t xml:space="preserve"> loss</w:t>
      </w:r>
      <w:r w:rsidR="00D800DC">
        <w:t xml:space="preserve"> achieved during</w:t>
      </w:r>
      <w:r>
        <w:t xml:space="preserve"> </w:t>
      </w:r>
      <w:r w:rsidR="00D800DC">
        <w:t xml:space="preserve">training </w:t>
      </w:r>
      <w:r w:rsidR="00661A37">
        <w:t>when</w:t>
      </w:r>
      <w:r w:rsidR="00D800DC">
        <w:t xml:space="preserve"> data augmentation</w:t>
      </w:r>
      <w:r w:rsidR="00661A37">
        <w:t xml:space="preserve"> is applied</w:t>
      </w:r>
      <w:r w:rsidR="00005298">
        <w:t xml:space="preserve"> (see</w:t>
      </w:r>
      <w:r w:rsidR="00F200E4">
        <w:t xml:space="preserve"> </w:t>
      </w:r>
      <w:r w:rsidR="00F200E4">
        <w:fldChar w:fldCharType="begin"/>
      </w:r>
      <w:r w:rsidR="00F200E4">
        <w:instrText xml:space="preserve"> REF _Ref113459867 \h </w:instrText>
      </w:r>
      <w:r w:rsidR="00F200E4">
        <w:fldChar w:fldCharType="separate"/>
      </w:r>
      <w:r w:rsidR="00F200E4">
        <w:t xml:space="preserve">Figure </w:t>
      </w:r>
      <w:r w:rsidR="00F200E4">
        <w:rPr>
          <w:noProof/>
        </w:rPr>
        <w:t>32</w:t>
      </w:r>
      <w:r w:rsidR="00F200E4">
        <w:fldChar w:fldCharType="end"/>
      </w:r>
      <w:r w:rsidR="00005298">
        <w:t>)</w:t>
      </w:r>
      <w:r w:rsidR="00D800DC">
        <w:t>.</w:t>
      </w:r>
    </w:p>
    <w:p w14:paraId="599B44A8" w14:textId="58764CA0" w:rsidR="00002416" w:rsidRDefault="00C31A4E" w:rsidP="0073452D">
      <w:r>
        <w:t>A</w:t>
      </w:r>
      <w:r w:rsidR="00414B6B">
        <w:t>ugmentation</w:t>
      </w:r>
      <w:r>
        <w:t xml:space="preserve"> of data</w:t>
      </w:r>
      <w:r w:rsidR="00414B6B">
        <w:t xml:space="preserve"> proved especially useful </w:t>
      </w:r>
      <w:r w:rsidR="00D20E21">
        <w:t>for producing permutations of data samples</w:t>
      </w:r>
      <w:r>
        <w:t xml:space="preserve"> in the training set</w:t>
      </w:r>
      <w:r w:rsidR="00D20E21">
        <w:t>. It is noted that better variance could have been captured when collecting data as the results of loss alone show</w:t>
      </w:r>
      <w:r w:rsidR="00002416">
        <w:t>s</w:t>
      </w:r>
      <w:r w:rsidR="00662A89">
        <w:t xml:space="preserve"> slight generalization</w:t>
      </w:r>
      <w:r w:rsidR="00C00604">
        <w:t xml:space="preserve"> to the test set</w:t>
      </w:r>
      <w:r w:rsidR="00F200E4">
        <w:t xml:space="preserve"> (see </w:t>
      </w:r>
      <w:r w:rsidR="00F200E4">
        <w:fldChar w:fldCharType="begin"/>
      </w:r>
      <w:r w:rsidR="00F200E4">
        <w:instrText xml:space="preserve"> REF _Ref113459890 \h </w:instrText>
      </w:r>
      <w:r w:rsidR="00F200E4">
        <w:fldChar w:fldCharType="separate"/>
      </w:r>
      <w:r w:rsidR="00F200E4">
        <w:t xml:space="preserve">Figure </w:t>
      </w:r>
      <w:r w:rsidR="00F200E4">
        <w:rPr>
          <w:noProof/>
        </w:rPr>
        <w:t>35</w:t>
      </w:r>
      <w:r w:rsidR="00F200E4">
        <w:fldChar w:fldCharType="end"/>
      </w:r>
      <w:r w:rsidR="00F200E4">
        <w:t>)</w:t>
      </w:r>
      <w:r w:rsidR="00662A89">
        <w:t>. Variance between o</w:t>
      </w:r>
      <w:r w:rsidR="00D20E21">
        <w:t xml:space="preserve">bservations </w:t>
      </w:r>
      <w:r w:rsidR="00662A89">
        <w:t>of</w:t>
      </w:r>
      <w:r w:rsidR="00D20E21">
        <w:t xml:space="preserve"> </w:t>
      </w:r>
      <w:r w:rsidR="00BF2726">
        <w:t xml:space="preserve">the </w:t>
      </w:r>
      <w:r w:rsidR="00D20E21">
        <w:t xml:space="preserve">training samples show no </w:t>
      </w:r>
      <w:r w:rsidR="00662A89">
        <w:t xml:space="preserve">positional </w:t>
      </w:r>
      <w:r w:rsidR="00D20E21">
        <w:t>offset of the subject in the frame</w:t>
      </w:r>
      <w:r w:rsidR="00662A89">
        <w:t xml:space="preserve"> with the MetaHuman’s inheriting a static T-pose and minimal variation in lighting.</w:t>
      </w:r>
      <w:r w:rsidR="00D20E21">
        <w:t xml:space="preserve"> </w:t>
      </w:r>
      <w:r w:rsidR="00662A89">
        <w:t>Adapting these parameters more during data collection could have introduced further variance between observations leading to better generalization for lower</w:t>
      </w:r>
      <w:r w:rsidR="002043D5">
        <w:t xml:space="preserve"> classification</w:t>
      </w:r>
      <w:r w:rsidR="00662A89">
        <w:t xml:space="preserve"> loss on the test set of data.</w:t>
      </w:r>
    </w:p>
    <w:p w14:paraId="4C08C441" w14:textId="77777777" w:rsidR="005870F0" w:rsidRDefault="005870F0" w:rsidP="005870F0">
      <w:pPr>
        <w:keepNext/>
      </w:pPr>
      <w:r>
        <w:rPr>
          <w:noProof/>
          <w14:ligatures w14:val="standardContextual"/>
        </w:rPr>
        <w:drawing>
          <wp:inline distT="0" distB="0" distL="0" distR="0" wp14:anchorId="60C27817" wp14:editId="1F2DDFEB">
            <wp:extent cx="5731510" cy="1779905"/>
            <wp:effectExtent l="0" t="0" r="0" b="0"/>
            <wp:docPr id="49" name="Picture 4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Chart, line chart&#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1779905"/>
                    </a:xfrm>
                    <a:prstGeom prst="rect">
                      <a:avLst/>
                    </a:prstGeom>
                  </pic:spPr>
                </pic:pic>
              </a:graphicData>
            </a:graphic>
          </wp:inline>
        </w:drawing>
      </w:r>
    </w:p>
    <w:p w14:paraId="6A48233B" w14:textId="1310B2DE" w:rsidR="005870F0" w:rsidRDefault="005870F0" w:rsidP="005870F0">
      <w:pPr>
        <w:pStyle w:val="Caption"/>
        <w:jc w:val="center"/>
      </w:pPr>
      <w:bookmarkStart w:id="207" w:name="_Ref113459890"/>
      <w:bookmarkStart w:id="208" w:name="_Toc113475254"/>
      <w:r>
        <w:t xml:space="preserve">Figure </w:t>
      </w:r>
      <w:fldSimple w:instr=" SEQ Figure \* ARABIC ">
        <w:r w:rsidR="00D01085">
          <w:rPr>
            <w:noProof/>
          </w:rPr>
          <w:t>35</w:t>
        </w:r>
      </w:fldSimple>
      <w:bookmarkEnd w:id="207"/>
      <w:r>
        <w:t xml:space="preserve"> - Classification loss on test data, 0.4 at final training step</w:t>
      </w:r>
      <w:bookmarkEnd w:id="208"/>
    </w:p>
    <w:p w14:paraId="6E26A036" w14:textId="6A455374" w:rsidR="00FD56C8" w:rsidRDefault="005A5FE1" w:rsidP="00387B7F">
      <w:r>
        <w:t xml:space="preserve">Observing the </w:t>
      </w:r>
      <w:r w:rsidR="00F84FBD">
        <w:t>classification</w:t>
      </w:r>
      <w:r>
        <w:t xml:space="preserve"> loss on the test set shows a starting point of </w:t>
      </w:r>
      <w:r w:rsidR="00CB64A7">
        <w:t>1.13</w:t>
      </w:r>
      <w:r>
        <w:t xml:space="preserve"> with a gradual decline. </w:t>
      </w:r>
      <w:r w:rsidR="00EF2D34">
        <w:t>At</w:t>
      </w:r>
      <w:r>
        <w:t xml:space="preserve"> training step 6000</w:t>
      </w:r>
      <w:r w:rsidR="00C00604">
        <w:t xml:space="preserve"> classification</w:t>
      </w:r>
      <w:r>
        <w:t xml:space="preserve"> loss crept up to </w:t>
      </w:r>
      <w:r w:rsidR="00CB64A7">
        <w:t>0.8</w:t>
      </w:r>
      <w:r>
        <w:t xml:space="preserve"> and converged at </w:t>
      </w:r>
      <w:r w:rsidRPr="00CB64A7">
        <w:t>0.</w:t>
      </w:r>
      <w:r w:rsidR="00CB64A7">
        <w:t>4</w:t>
      </w:r>
      <w:r>
        <w:t xml:space="preserve"> by training step 8000</w:t>
      </w:r>
      <w:r w:rsidR="00EF2D34">
        <w:t>. The spike</w:t>
      </w:r>
      <w:r w:rsidR="00F84FBD">
        <w:t xml:space="preserve"> that can be seen</w:t>
      </w:r>
      <w:r w:rsidR="00EF2D34">
        <w:t xml:space="preserve"> in</w:t>
      </w:r>
      <w:r w:rsidR="00F200E4">
        <w:t xml:space="preserve"> the</w:t>
      </w:r>
      <w:r w:rsidR="00EF2D34">
        <w:t xml:space="preserve"> classification loss at step 6000 shows the network struggling to classify samples within the test set. </w:t>
      </w:r>
      <w:r w:rsidR="00581846">
        <w:t>As previously mentioned, it is</w:t>
      </w:r>
      <w:r w:rsidR="00EF2D34">
        <w:t xml:space="preserve"> theorized that more diverse samples of data within the training set could have led to better generalizability to the test set.</w:t>
      </w:r>
      <w:r>
        <w:t xml:space="preserve"> </w:t>
      </w:r>
      <w:r w:rsidR="00EF2D34">
        <w:t>O</w:t>
      </w:r>
      <w:r>
        <w:t>bserv</w:t>
      </w:r>
      <w:r w:rsidR="00EF2D34">
        <w:t xml:space="preserve">ing the </w:t>
      </w:r>
      <w:r w:rsidR="005B3B76">
        <w:t xml:space="preserve">overall </w:t>
      </w:r>
      <w:r w:rsidR="00EF2D34">
        <w:t xml:space="preserve">decline </w:t>
      </w:r>
      <w:r w:rsidR="002043D5">
        <w:t>present in the</w:t>
      </w:r>
      <w:r w:rsidR="00F84FBD">
        <w:t xml:space="preserve"> </w:t>
      </w:r>
      <w:r w:rsidR="002043D5">
        <w:t>classification</w:t>
      </w:r>
      <w:r w:rsidR="00EF2D34">
        <w:t xml:space="preserve"> loss on the test set</w:t>
      </w:r>
      <w:r>
        <w:t xml:space="preserve"> shows the model </w:t>
      </w:r>
      <w:r w:rsidR="002B5AE0">
        <w:t>having some capacity to classify real-world examples of human heads even though being trained</w:t>
      </w:r>
      <w:r w:rsidR="002043D5">
        <w:t xml:space="preserve"> exclusively</w:t>
      </w:r>
      <w:r w:rsidR="002B5AE0">
        <w:t xml:space="preserve"> on synthetic data.</w:t>
      </w:r>
    </w:p>
    <w:p w14:paraId="7CAFD745" w14:textId="77777777" w:rsidR="009A1240" w:rsidRPr="00805628" w:rsidRDefault="009A1240" w:rsidP="009A1240">
      <w:pPr>
        <w:pStyle w:val="Heading3"/>
      </w:pPr>
      <w:bookmarkStart w:id="209" w:name="_Toc113475865"/>
      <w:r>
        <w:t>4.1.2. Localization Loss</w:t>
      </w:r>
      <w:bookmarkEnd w:id="209"/>
    </w:p>
    <w:p w14:paraId="3BB12CFC" w14:textId="2F4224C2" w:rsidR="009A1240" w:rsidRPr="00387B7F" w:rsidRDefault="00F200E4" w:rsidP="00387B7F">
      <w:r>
        <w:t>A sub-set of data for testing was produced by collection of headshots of real human heads with complete annotations scraped from Google Images. The test sub-set of data had a capacity of just 25 images, a much smaller size in comparison to the HEAD65 training set.</w:t>
      </w:r>
    </w:p>
    <w:p w14:paraId="6D5EF737" w14:textId="77777777" w:rsidR="00387B7F" w:rsidRDefault="00387B7F" w:rsidP="00387B7F">
      <w:pPr>
        <w:keepNext/>
      </w:pPr>
      <w:r>
        <w:rPr>
          <w:noProof/>
          <w14:ligatures w14:val="standardContextual"/>
        </w:rPr>
        <w:drawing>
          <wp:inline distT="0" distB="0" distL="0" distR="0" wp14:anchorId="78D7BBE5" wp14:editId="04AC04A4">
            <wp:extent cx="5731510" cy="1774825"/>
            <wp:effectExtent l="0" t="0" r="0" b="0"/>
            <wp:docPr id="38" name="Picture 3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Chart, line chart&#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1774825"/>
                    </a:xfrm>
                    <a:prstGeom prst="rect">
                      <a:avLst/>
                    </a:prstGeom>
                  </pic:spPr>
                </pic:pic>
              </a:graphicData>
            </a:graphic>
          </wp:inline>
        </w:drawing>
      </w:r>
    </w:p>
    <w:p w14:paraId="40C7B908" w14:textId="68AB0569" w:rsidR="000B4518" w:rsidRDefault="00387B7F" w:rsidP="000B4518">
      <w:pPr>
        <w:pStyle w:val="Caption"/>
        <w:jc w:val="center"/>
      </w:pPr>
      <w:bookmarkStart w:id="210" w:name="_Ref113460842"/>
      <w:bookmarkStart w:id="211" w:name="_Toc113475255"/>
      <w:r>
        <w:t xml:space="preserve">Figure </w:t>
      </w:r>
      <w:fldSimple w:instr=" SEQ Figure \* ARABIC ">
        <w:r w:rsidR="00D01085">
          <w:rPr>
            <w:noProof/>
          </w:rPr>
          <w:t>36</w:t>
        </w:r>
      </w:fldSimple>
      <w:bookmarkEnd w:id="210"/>
      <w:r>
        <w:t xml:space="preserve"> - Localization loss on test data, 0.2 loss at final training step</w:t>
      </w:r>
      <w:bookmarkEnd w:id="211"/>
    </w:p>
    <w:p w14:paraId="3FFB47AD" w14:textId="19604699" w:rsidR="00BB5523" w:rsidRDefault="00387D7B" w:rsidP="00387D7B">
      <w:r>
        <w:lastRenderedPageBreak/>
        <w:t xml:space="preserve">Localization loss on the test set of data follows a similar trend to the classification loss. As object detection consists of both classification and localization, the networks’ ability to classify certain samples would </w:t>
      </w:r>
      <w:r w:rsidR="00584152">
        <w:t xml:space="preserve">have a significant </w:t>
      </w:r>
      <w:r>
        <w:t>impact</w:t>
      </w:r>
      <w:r w:rsidR="00DB4110">
        <w:t xml:space="preserve"> on</w:t>
      </w:r>
      <w:r>
        <w:t xml:space="preserve"> localization. As observed in step 6000</w:t>
      </w:r>
      <w:r w:rsidR="00FA45A4">
        <w:t xml:space="preserve"> (see </w:t>
      </w:r>
      <w:r w:rsidR="00FA45A4">
        <w:fldChar w:fldCharType="begin"/>
      </w:r>
      <w:r w:rsidR="00FA45A4">
        <w:instrText xml:space="preserve"> REF _Ref113460842 \h </w:instrText>
      </w:r>
      <w:r w:rsidR="00FA45A4">
        <w:fldChar w:fldCharType="separate"/>
      </w:r>
      <w:r w:rsidR="00FA45A4">
        <w:t xml:space="preserve">Figure </w:t>
      </w:r>
      <w:r w:rsidR="00FA45A4">
        <w:rPr>
          <w:noProof/>
        </w:rPr>
        <w:t>36</w:t>
      </w:r>
      <w:r w:rsidR="00FA45A4">
        <w:fldChar w:fldCharType="end"/>
      </w:r>
      <w:r w:rsidR="00FA45A4">
        <w:t>)</w:t>
      </w:r>
      <w:r>
        <w:t xml:space="preserve"> an increase to localization loss shows issues with the network</w:t>
      </w:r>
      <w:r w:rsidR="00BB5523">
        <w:t xml:space="preserve">’s predictions of segmentation (see </w:t>
      </w:r>
      <w:r w:rsidR="00BB5523">
        <w:fldChar w:fldCharType="begin"/>
      </w:r>
      <w:r w:rsidR="00BB5523">
        <w:instrText xml:space="preserve"> REF _Ref113460534 \h </w:instrText>
      </w:r>
      <w:r w:rsidR="00BB5523">
        <w:fldChar w:fldCharType="separate"/>
      </w:r>
      <w:r w:rsidR="00BB5523">
        <w:t xml:space="preserve">Figure </w:t>
      </w:r>
      <w:r w:rsidR="00BB5523">
        <w:rPr>
          <w:noProof/>
        </w:rPr>
        <w:t>37</w:t>
      </w:r>
      <w:r w:rsidR="00BB5523">
        <w:fldChar w:fldCharType="end"/>
      </w:r>
      <w:r w:rsidR="00BB5523">
        <w:t>).</w:t>
      </w:r>
    </w:p>
    <w:p w14:paraId="625D778A" w14:textId="77777777" w:rsidR="00BB5523" w:rsidRDefault="00BB5523" w:rsidP="001653DD">
      <w:pPr>
        <w:keepNext/>
        <w:jc w:val="center"/>
      </w:pPr>
      <w:r>
        <w:rPr>
          <w:noProof/>
          <w14:ligatures w14:val="standardContextual"/>
        </w:rPr>
        <w:drawing>
          <wp:inline distT="0" distB="0" distL="0" distR="0" wp14:anchorId="37FC98F1" wp14:editId="00CBF144">
            <wp:extent cx="3839388" cy="253619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48">
                      <a:extLst>
                        <a:ext uri="{28A0092B-C50C-407E-A947-70E740481C1C}">
                          <a14:useLocalDpi xmlns:a14="http://schemas.microsoft.com/office/drawing/2010/main" val="0"/>
                        </a:ext>
                      </a:extLst>
                    </a:blip>
                    <a:stretch>
                      <a:fillRect/>
                    </a:stretch>
                  </pic:blipFill>
                  <pic:spPr>
                    <a:xfrm>
                      <a:off x="0" y="0"/>
                      <a:ext cx="3839388" cy="2536190"/>
                    </a:xfrm>
                    <a:prstGeom prst="rect">
                      <a:avLst/>
                    </a:prstGeom>
                  </pic:spPr>
                </pic:pic>
              </a:graphicData>
            </a:graphic>
          </wp:inline>
        </w:drawing>
      </w:r>
    </w:p>
    <w:p w14:paraId="26C5D93A" w14:textId="3EA618F0" w:rsidR="00BB5523" w:rsidRDefault="00BB5523" w:rsidP="00BB5523">
      <w:pPr>
        <w:pStyle w:val="Caption"/>
        <w:jc w:val="center"/>
      </w:pPr>
      <w:bookmarkStart w:id="212" w:name="_Ref113460534"/>
      <w:bookmarkStart w:id="213" w:name="_Toc113475256"/>
      <w:r>
        <w:t xml:space="preserve">Figure </w:t>
      </w:r>
      <w:fldSimple w:instr=" SEQ Figure \* ARABIC ">
        <w:r w:rsidR="00D01085">
          <w:rPr>
            <w:noProof/>
          </w:rPr>
          <w:t>37</w:t>
        </w:r>
      </w:fldSimple>
      <w:bookmarkEnd w:id="212"/>
      <w:r>
        <w:t xml:space="preserve"> - Multiple box predictors </w:t>
      </w:r>
      <w:r w:rsidR="006E7FD7">
        <w:t>show</w:t>
      </w:r>
      <w:r>
        <w:t xml:space="preserve"> localization errors</w:t>
      </w:r>
      <w:r w:rsidR="001653DD">
        <w:t xml:space="preserve"> across some test set samples</w:t>
      </w:r>
      <w:bookmarkEnd w:id="213"/>
    </w:p>
    <w:p w14:paraId="33199DF2" w14:textId="52AD9CF6" w:rsidR="00EE3248" w:rsidRDefault="00EE3248" w:rsidP="00EE3248">
      <w:pPr>
        <w:pStyle w:val="Heading3"/>
      </w:pPr>
      <w:bookmarkStart w:id="214" w:name="_Toc113475866"/>
      <w:r>
        <w:t xml:space="preserve">4.1.3. </w:t>
      </w:r>
      <w:r w:rsidR="006A304F">
        <w:t>Mean Average Precision</w:t>
      </w:r>
      <w:r w:rsidR="00F86CD5">
        <w:t xml:space="preserve"> &amp; Recall</w:t>
      </w:r>
      <w:bookmarkEnd w:id="214"/>
    </w:p>
    <w:p w14:paraId="3E7C6DAF" w14:textId="79BD16C4" w:rsidR="00591CC8" w:rsidRDefault="007468B6" w:rsidP="007468B6">
      <w:r>
        <w:t xml:space="preserve">As previously discussed, the evaluation metrics used </w:t>
      </w:r>
      <w:r w:rsidR="00307EC7">
        <w:t>align with</w:t>
      </w:r>
      <w:r>
        <w:t xml:space="preserve"> the COCO detection metrics</w:t>
      </w:r>
      <w:r w:rsidR="00307EC7">
        <w:t xml:space="preserve">. COCO takes a mAP </w:t>
      </w:r>
      <w:r w:rsidR="00B83501">
        <w:t xml:space="preserve">(mean average precision) </w:t>
      </w:r>
      <w:r w:rsidR="00307EC7">
        <w:t xml:space="preserve">of the average precision at multiple IoU </w:t>
      </w:r>
      <w:r w:rsidR="00B83501">
        <w:t>(intersection-over-union) thresholds. The results obtained below from evaluation of the trained model on the test set of data displays mAP at IoU thresholds of 0.5 and 0.7</w:t>
      </w:r>
      <w:r w:rsidR="00B9273F">
        <w:t xml:space="preserve">5. Average precision is also shown where </w:t>
      </w:r>
      <w:r w:rsidR="00D02BB2">
        <w:t>a</w:t>
      </w:r>
      <w:r w:rsidR="00B9273F">
        <w:t xml:space="preserve"> </w:t>
      </w:r>
      <w:r w:rsidR="00D02BB2">
        <w:t>mAP</w:t>
      </w:r>
      <w:r w:rsidR="00B9273F">
        <w:t xml:space="preserve"> of AP is calculated between the IoU thresholds of 0.5 and 0.95.</w:t>
      </w:r>
    </w:p>
    <w:p w14:paraId="58CDE4F5" w14:textId="77777777" w:rsidR="00D01085" w:rsidRDefault="00D01085" w:rsidP="00D01085">
      <w:pPr>
        <w:keepNext/>
        <w:jc w:val="center"/>
      </w:pPr>
      <w:r>
        <w:rPr>
          <w:noProof/>
          <w14:ligatures w14:val="standardContextual"/>
        </w:rPr>
        <w:drawing>
          <wp:inline distT="0" distB="0" distL="0" distR="0" wp14:anchorId="2EB483C0" wp14:editId="3CAACB3C">
            <wp:extent cx="5731510" cy="1772920"/>
            <wp:effectExtent l="0" t="0" r="0" b="0"/>
            <wp:docPr id="52" name="Picture 5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Chart, line chart&#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1772920"/>
                    </a:xfrm>
                    <a:prstGeom prst="rect">
                      <a:avLst/>
                    </a:prstGeom>
                  </pic:spPr>
                </pic:pic>
              </a:graphicData>
            </a:graphic>
          </wp:inline>
        </w:drawing>
      </w:r>
    </w:p>
    <w:p w14:paraId="243CBED0" w14:textId="37D04ADC" w:rsidR="007468B6" w:rsidRDefault="00D01085" w:rsidP="00D01085">
      <w:pPr>
        <w:pStyle w:val="Caption"/>
        <w:jc w:val="center"/>
      </w:pPr>
      <w:bookmarkStart w:id="215" w:name="_Toc113475257"/>
      <w:r>
        <w:t xml:space="preserve">Figure </w:t>
      </w:r>
      <w:fldSimple w:instr=" SEQ Figure \* ARABIC ">
        <w:r>
          <w:rPr>
            <w:noProof/>
          </w:rPr>
          <w:t>38</w:t>
        </w:r>
      </w:fldSimple>
      <w:r>
        <w:t xml:space="preserve"> - mAP between IoU range of 0.5 and 0.95. mAP score of 0.4</w:t>
      </w:r>
      <w:bookmarkEnd w:id="215"/>
    </w:p>
    <w:p w14:paraId="0FAFB288" w14:textId="79470A08" w:rsidR="00D01085" w:rsidRDefault="00D01085" w:rsidP="00D01085">
      <w:r>
        <w:t xml:space="preserve">Detections made between the IoU threshold of 0.5 and 0.95 of positive predictions converged at 0.4. Evaluation of the test set was monitored over 25 samples at 8000 steps. Overall precision of the </w:t>
      </w:r>
      <w:r w:rsidR="00765411">
        <w:t>correct predictions</w:t>
      </w:r>
      <w:r>
        <w:t xml:space="preserve"> </w:t>
      </w:r>
      <w:r w:rsidR="00765411">
        <w:t>shows a moderate mAP score. As previously discussed, with enough variance introduced in the test set of data a higher mAP could potentially have been achieved.</w:t>
      </w:r>
    </w:p>
    <w:p w14:paraId="1D901972" w14:textId="48A2B8A0" w:rsidR="00795965" w:rsidRPr="00795965" w:rsidRDefault="00EE3248" w:rsidP="00795965">
      <w:pPr>
        <w:pStyle w:val="Heading3"/>
      </w:pPr>
      <w:bookmarkStart w:id="216" w:name="_Toc113475867"/>
      <w:r>
        <w:t>4.1.4. Conclusion</w:t>
      </w:r>
      <w:bookmarkEnd w:id="216"/>
    </w:p>
    <w:p w14:paraId="1D8A8005" w14:textId="4B23A06F" w:rsidR="003F7413" w:rsidRPr="009A1240" w:rsidRDefault="009A1240" w:rsidP="009A1240">
      <w:r>
        <w:t>The test set of data included examples of headshots where the subjects of the images are center of frame with minimal variance in shadow</w:t>
      </w:r>
      <w:r w:rsidR="00A96BD7">
        <w:t>, lighting and background context</w:t>
      </w:r>
      <w:r>
        <w:t xml:space="preserve">, this data was collected to </w:t>
      </w:r>
      <w:r>
        <w:lastRenderedPageBreak/>
        <w:t>reflect similar real-world examples derived from the quality of samples in the training set. Extending training steps may have led to a lower classification loss on the test set at the risk of overfitting the model to the training set of data. A threshold of 8000 training steps was deemed acceptable to mitigate the introduction of potential overfitting whilst still capturing the essence of how well the model generalized to the test set.</w:t>
      </w:r>
    </w:p>
    <w:p w14:paraId="24CDC96B" w14:textId="4B3B388D" w:rsidR="004F082D" w:rsidRPr="004F082D" w:rsidRDefault="00BD4017" w:rsidP="00CC0E0A">
      <w:pPr>
        <w:pStyle w:val="Heading2"/>
      </w:pPr>
      <w:bookmarkStart w:id="217" w:name="_Toc113475868"/>
      <w:r>
        <w:t>4.2. Distance Approximation</w:t>
      </w:r>
      <w:bookmarkEnd w:id="217"/>
    </w:p>
    <w:p w14:paraId="5C90A86A" w14:textId="448A7CD4" w:rsidR="00414B6B" w:rsidRDefault="00A91BEE" w:rsidP="00A91BEE">
      <w:r>
        <w:t xml:space="preserve">Performance of similar triangles relies heavily on the </w:t>
      </w:r>
      <w:r w:rsidR="00AE38F6">
        <w:t>precision</w:t>
      </w:r>
      <w:r>
        <w:t xml:space="preserve"> of</w:t>
      </w:r>
      <w:r w:rsidR="00C21635">
        <w:t xml:space="preserve"> the</w:t>
      </w:r>
      <w:r>
        <w:t xml:space="preserve"> </w:t>
      </w:r>
      <w:r w:rsidR="00C21635">
        <w:t>geometric proportions for the object of interest</w:t>
      </w:r>
      <w:r>
        <w:t>. Through testing</w:t>
      </w:r>
      <w:r w:rsidR="00EE15C2">
        <w:t>,</w:t>
      </w:r>
      <w:r>
        <w:t xml:space="preserve"> multiple errors occurred due to the subject in the image having incorrect measurements at various observations.</w:t>
      </w:r>
    </w:p>
    <w:p w14:paraId="1F7CCEEB" w14:textId="01FB0AD3" w:rsidR="006872C5" w:rsidRDefault="00A91BEE">
      <w:r>
        <w:t xml:space="preserve">Whilst collecting the </w:t>
      </w:r>
      <w:r w:rsidR="00C21635">
        <w:t xml:space="preserve">approximation </w:t>
      </w:r>
      <w:r>
        <w:t>results</w:t>
      </w:r>
      <w:r w:rsidR="00C21635">
        <w:t>, it was noticed</w:t>
      </w:r>
      <w:r>
        <w:t xml:space="preserve"> </w:t>
      </w:r>
      <w:r w:rsidR="00C21635">
        <w:t>that the</w:t>
      </w:r>
      <w:r>
        <w:t xml:space="preserve"> further away the subject was from the camera</w:t>
      </w:r>
      <w:r w:rsidR="00C21635">
        <w:t xml:space="preserve"> </w:t>
      </w:r>
      <w:r w:rsidR="00E06231">
        <w:t>the more error was introduced through unstable measurements of the real height of the object</w:t>
      </w:r>
      <w:r w:rsidR="008E3B60">
        <w:t xml:space="preserve"> (see </w:t>
      </w:r>
      <w:r w:rsidR="004236D6">
        <w:fldChar w:fldCharType="begin"/>
      </w:r>
      <w:r w:rsidR="004236D6">
        <w:instrText xml:space="preserve"> REF _Ref113468138 \h </w:instrText>
      </w:r>
      <w:r w:rsidR="004236D6">
        <w:fldChar w:fldCharType="separate"/>
      </w:r>
      <w:r w:rsidR="004236D6">
        <w:t xml:space="preserve">Figure </w:t>
      </w:r>
      <w:r w:rsidR="004236D6">
        <w:rPr>
          <w:noProof/>
        </w:rPr>
        <w:t>40</w:t>
      </w:r>
      <w:r w:rsidR="004236D6">
        <w:fldChar w:fldCharType="end"/>
      </w:r>
      <w:r w:rsidR="008E3B60">
        <w:t>)</w:t>
      </w:r>
      <w:r w:rsidR="00C21635">
        <w:t>.</w:t>
      </w:r>
    </w:p>
    <w:p w14:paraId="19856C30" w14:textId="1E4E0830" w:rsidR="00454033" w:rsidRDefault="00E06231" w:rsidP="00454033">
      <w:r>
        <w:t xml:space="preserve">Observation 6 at 60 meters shows the subject’s segmentation results </w:t>
      </w:r>
      <w:r w:rsidR="00452BF7">
        <w:t xml:space="preserve">where the bounding box of the </w:t>
      </w:r>
      <w:r w:rsidR="00D26327">
        <w:t>detected object</w:t>
      </w:r>
      <w:r w:rsidR="00452BF7">
        <w:t xml:space="preserve"> covers a large</w:t>
      </w:r>
      <w:r w:rsidR="00133865">
        <w:t>r</w:t>
      </w:r>
      <w:r w:rsidR="00452BF7">
        <w:t xml:space="preserve"> pixel area in contrast to observation 5 at 50 meters</w:t>
      </w:r>
      <w:r w:rsidR="00357524">
        <w:t xml:space="preserve"> (see </w:t>
      </w:r>
      <w:r w:rsidR="00357524">
        <w:fldChar w:fldCharType="begin"/>
      </w:r>
      <w:r w:rsidR="00357524">
        <w:instrText xml:space="preserve"> REF _Ref113218574 \h </w:instrText>
      </w:r>
      <w:r w:rsidR="00357524">
        <w:fldChar w:fldCharType="separate"/>
      </w:r>
      <w:r w:rsidR="00357524">
        <w:t xml:space="preserve">Figure </w:t>
      </w:r>
      <w:r w:rsidR="00357524">
        <w:rPr>
          <w:noProof/>
        </w:rPr>
        <w:t>32</w:t>
      </w:r>
      <w:r w:rsidR="00357524">
        <w:fldChar w:fldCharType="end"/>
      </w:r>
      <w:r w:rsidR="00156031">
        <w:t>, left: 60 meters, right: 50 meters</w:t>
      </w:r>
      <w:r w:rsidR="00357524">
        <w:t>)</w:t>
      </w:r>
      <w:r w:rsidR="00452BF7">
        <w:t>.</w:t>
      </w:r>
      <w:r w:rsidR="00454033">
        <w:rPr>
          <w:noProof/>
          <w14:ligatures w14:val="standardContextual"/>
        </w:rPr>
        <w:drawing>
          <wp:inline distT="0" distB="0" distL="0" distR="0" wp14:anchorId="33FF6F31" wp14:editId="1EA74B03">
            <wp:extent cx="5731510" cy="195453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50">
                      <a:extLst>
                        <a:ext uri="{28A0092B-C50C-407E-A947-70E740481C1C}">
                          <a14:useLocalDpi xmlns:a14="http://schemas.microsoft.com/office/drawing/2010/main" val="0"/>
                        </a:ext>
                      </a:extLst>
                    </a:blip>
                    <a:stretch>
                      <a:fillRect/>
                    </a:stretch>
                  </pic:blipFill>
                  <pic:spPr>
                    <a:xfrm>
                      <a:off x="0" y="0"/>
                      <a:ext cx="5731510" cy="1954530"/>
                    </a:xfrm>
                    <a:prstGeom prst="rect">
                      <a:avLst/>
                    </a:prstGeom>
                  </pic:spPr>
                </pic:pic>
              </a:graphicData>
            </a:graphic>
          </wp:inline>
        </w:drawing>
      </w:r>
    </w:p>
    <w:p w14:paraId="63D09056" w14:textId="0E41402A" w:rsidR="00454033" w:rsidRDefault="00454033" w:rsidP="00454033">
      <w:pPr>
        <w:pStyle w:val="Caption"/>
        <w:jc w:val="center"/>
      </w:pPr>
      <w:bookmarkStart w:id="218" w:name="_Ref113218574"/>
      <w:bookmarkStart w:id="219" w:name="_Toc113475258"/>
      <w:r>
        <w:t xml:space="preserve">Figure </w:t>
      </w:r>
      <w:fldSimple w:instr=" SEQ Figure \* ARABIC ">
        <w:r w:rsidR="00D01085">
          <w:rPr>
            <w:noProof/>
          </w:rPr>
          <w:t>40</w:t>
        </w:r>
      </w:fldSimple>
      <w:bookmarkEnd w:id="218"/>
      <w:r>
        <w:t xml:space="preserve"> - Segmentation results force variation of subject’s real height measures</w:t>
      </w:r>
      <w:bookmarkEnd w:id="219"/>
    </w:p>
    <w:p w14:paraId="24F7A482" w14:textId="151AF399" w:rsidR="00357524" w:rsidRDefault="00357524" w:rsidP="00357524">
      <w:r>
        <w:t>To combat the introduction of skewed results due to the variation of segmentation output across observations</w:t>
      </w:r>
      <w:r w:rsidR="00E15CB5">
        <w:t>,</w:t>
      </w:r>
      <w:r>
        <w:t xml:space="preserve"> a ratio calculated from the subject’s real height</w:t>
      </w:r>
      <w:r w:rsidR="00D26327">
        <w:t xml:space="preserve"> (see</w:t>
      </w:r>
      <w:r w:rsidR="00FD4C0E">
        <w:t xml:space="preserve"> </w:t>
      </w:r>
      <w:r w:rsidR="00FD4C0E">
        <w:fldChar w:fldCharType="begin"/>
      </w:r>
      <w:r w:rsidR="00FD4C0E">
        <w:instrText xml:space="preserve"> REF _Ref113219327 \h </w:instrText>
      </w:r>
      <w:r w:rsidR="00FD4C0E">
        <w:fldChar w:fldCharType="separate"/>
      </w:r>
      <w:r w:rsidR="00E15CB5">
        <w:t xml:space="preserve">Table </w:t>
      </w:r>
      <w:r w:rsidR="00E15CB5">
        <w:rPr>
          <w:noProof/>
        </w:rPr>
        <w:t>5</w:t>
      </w:r>
      <w:r w:rsidR="00FD4C0E">
        <w:fldChar w:fldCharType="end"/>
      </w:r>
      <w:r w:rsidR="00D26327">
        <w:t>)</w:t>
      </w:r>
      <w:r>
        <w:t xml:space="preserve"> and the visible proportions</w:t>
      </w:r>
      <w:r w:rsidR="004F082D">
        <w:t xml:space="preserve"> of the subject</w:t>
      </w:r>
      <w:r>
        <w:t xml:space="preserve"> was found</w:t>
      </w:r>
      <w:r w:rsidR="00C14F8D">
        <w:t xml:space="preserve"> across all observations</w:t>
      </w:r>
      <w:r>
        <w:t xml:space="preserve"> (see</w:t>
      </w:r>
      <w:r w:rsidR="006872C5">
        <w:t xml:space="preserve"> </w:t>
      </w:r>
      <w:r w:rsidR="006872C5">
        <w:fldChar w:fldCharType="begin"/>
      </w:r>
      <w:r w:rsidR="006872C5">
        <w:instrText xml:space="preserve"> REF _Ref113463406 \h </w:instrText>
      </w:r>
      <w:r w:rsidR="006872C5">
        <w:fldChar w:fldCharType="separate"/>
      </w:r>
      <w:r w:rsidR="006872C5">
        <w:t xml:space="preserve">Table </w:t>
      </w:r>
      <w:r w:rsidR="006872C5">
        <w:rPr>
          <w:noProof/>
        </w:rPr>
        <w:t>4</w:t>
      </w:r>
      <w:r w:rsidR="006872C5">
        <w:fldChar w:fldCharType="end"/>
      </w:r>
      <w:r>
        <w:t>)</w:t>
      </w:r>
      <w:r w:rsidR="00FD4C0E">
        <w:t>.</w:t>
      </w:r>
    </w:p>
    <w:tbl>
      <w:tblPr>
        <w:tblStyle w:val="MediumList2-Accent1"/>
        <w:tblW w:w="0" w:type="auto"/>
        <w:jc w:val="center"/>
        <w:tblLook w:val="04A0" w:firstRow="1" w:lastRow="0" w:firstColumn="1" w:lastColumn="0" w:noHBand="0" w:noVBand="1"/>
      </w:tblPr>
      <w:tblGrid>
        <w:gridCol w:w="1211"/>
        <w:gridCol w:w="2438"/>
      </w:tblGrid>
      <w:tr w:rsidR="006872C5" w14:paraId="7AC9E6CB" w14:textId="77777777" w:rsidTr="00DA2998">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noWrap/>
            <w:vAlign w:val="center"/>
          </w:tcPr>
          <w:p w14:paraId="361C690F" w14:textId="77777777" w:rsidR="006872C5" w:rsidRPr="0028594C" w:rsidRDefault="006872C5" w:rsidP="00DA2998">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Observation</w:t>
            </w:r>
          </w:p>
        </w:tc>
        <w:tc>
          <w:tcPr>
            <w:tcW w:w="0" w:type="auto"/>
            <w:vAlign w:val="center"/>
          </w:tcPr>
          <w:p w14:paraId="7AF742C8" w14:textId="77777777" w:rsidR="006872C5" w:rsidRPr="0028594C" w:rsidRDefault="006872C5" w:rsidP="00DA2998">
            <w:pPr>
              <w:spacing w:line="360" w:lineRule="auto"/>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Visible Proportions (in mm)</w:t>
            </w:r>
          </w:p>
        </w:tc>
      </w:tr>
      <w:tr w:rsidR="006872C5" w14:paraId="46C01CE7" w14:textId="77777777" w:rsidTr="00DA299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EA7E891" w14:textId="77777777" w:rsidR="006872C5" w:rsidRPr="0028594C" w:rsidRDefault="006872C5" w:rsidP="00DA2998">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1</w:t>
            </w:r>
          </w:p>
        </w:tc>
        <w:tc>
          <w:tcPr>
            <w:tcW w:w="0" w:type="auto"/>
            <w:vAlign w:val="center"/>
          </w:tcPr>
          <w:p w14:paraId="7A91CF06" w14:textId="77777777" w:rsidR="006872C5" w:rsidRPr="00802D50" w:rsidRDefault="006872C5" w:rsidP="00DA2998">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eastAsiaTheme="minorEastAsia" w:hAnsiTheme="minorHAnsi" w:cstheme="minorHAnsi"/>
                <w:b/>
                <w:bCs/>
                <w:color w:val="auto"/>
                <w:sz w:val="20"/>
                <w:szCs w:val="20"/>
              </w:rPr>
              <w:t>1879.6</w:t>
            </w:r>
          </w:p>
        </w:tc>
      </w:tr>
      <w:tr w:rsidR="006872C5" w14:paraId="4717D7D3" w14:textId="77777777" w:rsidTr="00DA2998">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5321B058" w14:textId="77777777" w:rsidR="006872C5" w:rsidRPr="0028594C" w:rsidRDefault="006872C5" w:rsidP="00DA2998">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2</w:t>
            </w:r>
          </w:p>
        </w:tc>
        <w:tc>
          <w:tcPr>
            <w:tcW w:w="0" w:type="auto"/>
            <w:vAlign w:val="center"/>
          </w:tcPr>
          <w:p w14:paraId="4E77056C" w14:textId="77777777" w:rsidR="006872C5" w:rsidRPr="00802D50" w:rsidRDefault="006872C5" w:rsidP="00DA2998">
            <w:pPr>
              <w:spacing w:line="360" w:lineRule="auto"/>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eastAsiaTheme="minorEastAsia" w:hAnsiTheme="minorHAnsi" w:cstheme="minorHAnsi"/>
                <w:b/>
                <w:bCs/>
                <w:color w:val="auto"/>
                <w:sz w:val="20"/>
                <w:szCs w:val="20"/>
              </w:rPr>
              <w:t>1253.0</w:t>
            </w:r>
          </w:p>
        </w:tc>
      </w:tr>
      <w:tr w:rsidR="006872C5" w14:paraId="1ABAEFF7" w14:textId="77777777" w:rsidTr="00DA299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78BFA073" w14:textId="77777777" w:rsidR="006872C5" w:rsidRPr="0028594C" w:rsidRDefault="006872C5" w:rsidP="00DA2998">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3</w:t>
            </w:r>
          </w:p>
        </w:tc>
        <w:tc>
          <w:tcPr>
            <w:tcW w:w="0" w:type="auto"/>
            <w:vAlign w:val="center"/>
          </w:tcPr>
          <w:p w14:paraId="6A7B6412" w14:textId="77777777" w:rsidR="006872C5" w:rsidRPr="00802D50" w:rsidRDefault="006872C5" w:rsidP="00DA2998">
            <w:pPr>
              <w:spacing w:line="360" w:lineRule="auto"/>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eastAsiaTheme="minorEastAsia" w:hAnsiTheme="minorHAnsi" w:cstheme="minorHAnsi"/>
                <w:b/>
                <w:bCs/>
                <w:color w:val="auto"/>
                <w:sz w:val="20"/>
                <w:szCs w:val="20"/>
              </w:rPr>
              <w:t>626.5</w:t>
            </w:r>
          </w:p>
        </w:tc>
      </w:tr>
      <w:tr w:rsidR="006872C5" w14:paraId="05138FAD" w14:textId="77777777" w:rsidTr="00DA2998">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094A003" w14:textId="77777777" w:rsidR="006872C5" w:rsidRDefault="006872C5" w:rsidP="00DA2998">
            <w:pPr>
              <w:spacing w:line="360" w:lineRule="auto"/>
              <w:rPr>
                <w:rFonts w:eastAsiaTheme="minorEastAsia"/>
                <w:sz w:val="20"/>
                <w:szCs w:val="20"/>
              </w:rPr>
            </w:pPr>
            <w:r>
              <w:rPr>
                <w:rFonts w:eastAsiaTheme="minorEastAsia"/>
                <w:sz w:val="20"/>
                <w:szCs w:val="20"/>
              </w:rPr>
              <w:t>4</w:t>
            </w:r>
          </w:p>
        </w:tc>
        <w:tc>
          <w:tcPr>
            <w:tcW w:w="0" w:type="auto"/>
            <w:vAlign w:val="center"/>
          </w:tcPr>
          <w:p w14:paraId="30CB5F4B" w14:textId="77777777" w:rsidR="006872C5" w:rsidRPr="00802D50" w:rsidRDefault="006872C5" w:rsidP="00DA2998">
            <w:pPr>
              <w:spacing w:line="360" w:lineRule="auto"/>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eastAsiaTheme="minorEastAsia" w:hAnsiTheme="minorHAnsi" w:cstheme="minorHAnsi"/>
                <w:b/>
                <w:bCs/>
                <w:sz w:val="20"/>
                <w:szCs w:val="20"/>
              </w:rPr>
              <w:t>417.6</w:t>
            </w:r>
          </w:p>
        </w:tc>
      </w:tr>
      <w:tr w:rsidR="006872C5" w14:paraId="7DA2E1D8" w14:textId="77777777" w:rsidTr="00DA299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5A7B81A4" w14:textId="77777777" w:rsidR="006872C5" w:rsidRDefault="006872C5" w:rsidP="00DA2998">
            <w:pPr>
              <w:spacing w:line="360" w:lineRule="auto"/>
              <w:rPr>
                <w:rFonts w:eastAsiaTheme="minorEastAsia"/>
                <w:sz w:val="20"/>
                <w:szCs w:val="20"/>
              </w:rPr>
            </w:pPr>
            <w:r>
              <w:rPr>
                <w:rFonts w:eastAsiaTheme="minorEastAsia"/>
                <w:sz w:val="20"/>
                <w:szCs w:val="20"/>
              </w:rPr>
              <w:t>5</w:t>
            </w:r>
          </w:p>
        </w:tc>
        <w:tc>
          <w:tcPr>
            <w:tcW w:w="0" w:type="auto"/>
            <w:vAlign w:val="center"/>
          </w:tcPr>
          <w:p w14:paraId="4F294758" w14:textId="77777777" w:rsidR="006872C5" w:rsidRPr="00802D50" w:rsidRDefault="006872C5" w:rsidP="00DA2998">
            <w:pPr>
              <w:keepNext/>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eastAsiaTheme="minorEastAsia" w:hAnsiTheme="minorHAnsi" w:cstheme="minorHAnsi"/>
                <w:b/>
                <w:bCs/>
                <w:sz w:val="20"/>
                <w:szCs w:val="20"/>
              </w:rPr>
              <w:t>289.1</w:t>
            </w:r>
          </w:p>
        </w:tc>
      </w:tr>
      <w:tr w:rsidR="006872C5" w14:paraId="59189F00" w14:textId="77777777" w:rsidTr="00DA2998">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CBF045E" w14:textId="77777777" w:rsidR="006872C5" w:rsidRDefault="006872C5" w:rsidP="00DA2998">
            <w:pPr>
              <w:spacing w:line="360" w:lineRule="auto"/>
              <w:rPr>
                <w:rFonts w:eastAsiaTheme="minorEastAsia"/>
                <w:sz w:val="20"/>
                <w:szCs w:val="20"/>
              </w:rPr>
            </w:pPr>
            <w:r>
              <w:rPr>
                <w:rFonts w:eastAsiaTheme="minorEastAsia"/>
                <w:sz w:val="20"/>
                <w:szCs w:val="20"/>
              </w:rPr>
              <w:t>6</w:t>
            </w:r>
          </w:p>
        </w:tc>
        <w:tc>
          <w:tcPr>
            <w:tcW w:w="0" w:type="auto"/>
            <w:vAlign w:val="center"/>
          </w:tcPr>
          <w:p w14:paraId="77176F60" w14:textId="77777777" w:rsidR="006872C5" w:rsidRPr="00802D50" w:rsidRDefault="006872C5" w:rsidP="006872C5">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asciiTheme="minorHAnsi" w:eastAsiaTheme="minorEastAsia" w:hAnsiTheme="minorHAnsi" w:cstheme="minorHAnsi"/>
                <w:b/>
                <w:bCs/>
                <w:sz w:val="20"/>
                <w:szCs w:val="20"/>
              </w:rPr>
              <w:t>375.9</w:t>
            </w:r>
          </w:p>
        </w:tc>
      </w:tr>
    </w:tbl>
    <w:p w14:paraId="08CBB523" w14:textId="699C31C0" w:rsidR="006872C5" w:rsidRDefault="006872C5" w:rsidP="006872C5">
      <w:pPr>
        <w:pStyle w:val="Caption"/>
        <w:spacing w:before="240"/>
        <w:jc w:val="center"/>
      </w:pPr>
      <w:bookmarkStart w:id="220" w:name="_Ref113463406"/>
      <w:bookmarkStart w:id="221" w:name="_Toc113475490"/>
      <w:r>
        <w:t xml:space="preserve">Table </w:t>
      </w:r>
      <w:fldSimple w:instr=" SEQ Table \* ARABIC ">
        <w:r w:rsidR="007A6629">
          <w:rPr>
            <w:noProof/>
          </w:rPr>
          <w:t>4</w:t>
        </w:r>
      </w:fldSimple>
      <w:bookmarkEnd w:id="220"/>
      <w:r>
        <w:t xml:space="preserve"> </w:t>
      </w:r>
      <w:r w:rsidR="007A6629">
        <w:t>–</w:t>
      </w:r>
      <w:r>
        <w:t xml:space="preserve"> </w:t>
      </w:r>
      <w:r w:rsidR="007A6629">
        <w:t>Approximate m</w:t>
      </w:r>
      <w:r w:rsidRPr="00D576B2">
        <w:t>easurements of visible proportions (in mm)</w:t>
      </w:r>
      <w:r w:rsidR="007A6629">
        <w:t xml:space="preserve"> across all observations</w:t>
      </w:r>
      <w:bookmarkEnd w:id="221"/>
    </w:p>
    <w:p w14:paraId="736BC189" w14:textId="57255EA6" w:rsidR="00357524" w:rsidRDefault="004F082D" w:rsidP="00661A45">
      <w:r>
        <w:t xml:space="preserve">Testing with the detection model also revealed a threshold limit where observations past the </w:t>
      </w:r>
      <w:r w:rsidR="00642BB3">
        <w:t>60-meter</w:t>
      </w:r>
      <w:r>
        <w:t xml:space="preserve"> mark were not being classified or localized. This filtered evaluation of the distance </w:t>
      </w:r>
      <w:r>
        <w:lastRenderedPageBreak/>
        <w:t xml:space="preserve">approximation results between 10 – 60 meters due to the detection model failing at distances further than </w:t>
      </w:r>
      <w:r w:rsidR="00642BB3">
        <w:t>60 meters</w:t>
      </w:r>
      <w:r w:rsidR="00290F8B">
        <w:t>.</w:t>
      </w:r>
    </w:p>
    <w:tbl>
      <w:tblPr>
        <w:tblStyle w:val="MediumList2-Accent1"/>
        <w:tblW w:w="0" w:type="auto"/>
        <w:jc w:val="center"/>
        <w:tblLook w:val="04A0" w:firstRow="1" w:lastRow="0" w:firstColumn="1" w:lastColumn="0" w:noHBand="0" w:noVBand="1"/>
      </w:tblPr>
      <w:tblGrid>
        <w:gridCol w:w="1864"/>
        <w:gridCol w:w="1367"/>
      </w:tblGrid>
      <w:tr w:rsidR="00D26327" w14:paraId="43485161" w14:textId="77777777" w:rsidTr="00C321A9">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noWrap/>
            <w:vAlign w:val="center"/>
          </w:tcPr>
          <w:p w14:paraId="13F332DB" w14:textId="49D805CE" w:rsidR="00D26327" w:rsidRPr="0028594C" w:rsidRDefault="00FD4C0E" w:rsidP="00C321A9">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Object</w:t>
            </w:r>
          </w:p>
        </w:tc>
        <w:tc>
          <w:tcPr>
            <w:tcW w:w="0" w:type="auto"/>
            <w:vAlign w:val="center"/>
          </w:tcPr>
          <w:p w14:paraId="73F2C3A4" w14:textId="27FDE97C" w:rsidR="00D26327" w:rsidRPr="0028594C" w:rsidRDefault="00FD4C0E" w:rsidP="00C321A9">
            <w:pPr>
              <w:spacing w:line="360" w:lineRule="auto"/>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Measurement</w:t>
            </w:r>
          </w:p>
        </w:tc>
      </w:tr>
      <w:tr w:rsidR="00D26327" w14:paraId="3ECD5CC5" w14:textId="77777777" w:rsidTr="00C321A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866D82B" w14:textId="55F31AA4" w:rsidR="00D26327" w:rsidRPr="0028594C" w:rsidRDefault="00FD4C0E" w:rsidP="00C321A9">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Focal length</w:t>
            </w:r>
          </w:p>
        </w:tc>
        <w:tc>
          <w:tcPr>
            <w:tcW w:w="0" w:type="auto"/>
            <w:vAlign w:val="center"/>
          </w:tcPr>
          <w:p w14:paraId="2C7FD2F9" w14:textId="6794B279" w:rsidR="00D26327" w:rsidRPr="00802D50" w:rsidRDefault="00FD4C0E" w:rsidP="00C321A9">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eastAsiaTheme="minorEastAsia" w:hAnsiTheme="minorHAnsi" w:cstheme="minorHAnsi"/>
                <w:b/>
                <w:bCs/>
                <w:color w:val="auto"/>
                <w:sz w:val="20"/>
                <w:szCs w:val="20"/>
              </w:rPr>
              <w:t>50</w:t>
            </w:r>
          </w:p>
        </w:tc>
      </w:tr>
      <w:tr w:rsidR="00D26327" w14:paraId="7215816A" w14:textId="77777777" w:rsidTr="00C321A9">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76CC1E3" w14:textId="3700ADF7" w:rsidR="00D26327" w:rsidRPr="0028594C" w:rsidRDefault="00FD4C0E" w:rsidP="00C321A9">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Sensor height</w:t>
            </w:r>
          </w:p>
        </w:tc>
        <w:tc>
          <w:tcPr>
            <w:tcW w:w="0" w:type="auto"/>
            <w:vAlign w:val="center"/>
          </w:tcPr>
          <w:p w14:paraId="525716E0" w14:textId="7BCC2741" w:rsidR="00D26327" w:rsidRPr="00802D50" w:rsidRDefault="00FD4C0E" w:rsidP="00C321A9">
            <w:pPr>
              <w:spacing w:line="360" w:lineRule="auto"/>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eastAsiaTheme="minorEastAsia" w:hAnsiTheme="minorHAnsi" w:cstheme="minorHAnsi"/>
                <w:b/>
                <w:bCs/>
                <w:color w:val="auto"/>
                <w:sz w:val="20"/>
                <w:szCs w:val="20"/>
              </w:rPr>
              <w:t>15.6</w:t>
            </w:r>
          </w:p>
        </w:tc>
      </w:tr>
      <w:tr w:rsidR="00D26327" w14:paraId="406C530A" w14:textId="77777777" w:rsidTr="00C321A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E12AAE1" w14:textId="43091E18" w:rsidR="00D26327" w:rsidRPr="0028594C" w:rsidRDefault="00FD4C0E" w:rsidP="00C321A9">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Subject</w:t>
            </w:r>
            <w:r w:rsidR="00E15CB5">
              <w:rPr>
                <w:rFonts w:asciiTheme="minorHAnsi" w:eastAsiaTheme="minorEastAsia" w:hAnsiTheme="minorHAnsi" w:cstheme="minorBidi"/>
                <w:color w:val="auto"/>
                <w:sz w:val="20"/>
                <w:szCs w:val="20"/>
              </w:rPr>
              <w:t xml:space="preserve">’s real </w:t>
            </w:r>
            <w:r>
              <w:rPr>
                <w:rFonts w:asciiTheme="minorHAnsi" w:eastAsiaTheme="minorEastAsia" w:hAnsiTheme="minorHAnsi" w:cstheme="minorBidi"/>
                <w:color w:val="auto"/>
                <w:sz w:val="20"/>
                <w:szCs w:val="20"/>
              </w:rPr>
              <w:t>height</w:t>
            </w:r>
          </w:p>
        </w:tc>
        <w:tc>
          <w:tcPr>
            <w:tcW w:w="0" w:type="auto"/>
            <w:vAlign w:val="center"/>
          </w:tcPr>
          <w:p w14:paraId="6D325ED0" w14:textId="58952008" w:rsidR="00D26327" w:rsidRPr="00802D50" w:rsidRDefault="00FD4C0E" w:rsidP="00C321A9">
            <w:pPr>
              <w:spacing w:line="360" w:lineRule="auto"/>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eastAsiaTheme="minorEastAsia" w:hAnsiTheme="minorHAnsi" w:cstheme="minorHAnsi"/>
                <w:b/>
                <w:bCs/>
                <w:color w:val="auto"/>
                <w:sz w:val="20"/>
                <w:szCs w:val="20"/>
              </w:rPr>
              <w:t>1879.6</w:t>
            </w:r>
          </w:p>
        </w:tc>
      </w:tr>
      <w:tr w:rsidR="00D26327" w14:paraId="04C947E1" w14:textId="77777777" w:rsidTr="00C321A9">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6BA7BAE" w14:textId="6244909B" w:rsidR="00D26327" w:rsidRDefault="00FD4C0E" w:rsidP="00C321A9">
            <w:pPr>
              <w:spacing w:line="360" w:lineRule="auto"/>
              <w:rPr>
                <w:rFonts w:eastAsiaTheme="minorEastAsia"/>
                <w:sz w:val="20"/>
                <w:szCs w:val="20"/>
              </w:rPr>
            </w:pPr>
            <w:r>
              <w:rPr>
                <w:rFonts w:eastAsiaTheme="minorEastAsia"/>
                <w:sz w:val="20"/>
                <w:szCs w:val="20"/>
              </w:rPr>
              <w:t>Orange rope</w:t>
            </w:r>
          </w:p>
        </w:tc>
        <w:tc>
          <w:tcPr>
            <w:tcW w:w="0" w:type="auto"/>
            <w:vAlign w:val="center"/>
          </w:tcPr>
          <w:p w14:paraId="0B277BE9" w14:textId="16FAA8E1" w:rsidR="00D26327" w:rsidRPr="00802D50" w:rsidRDefault="00FD4C0E" w:rsidP="00C321A9">
            <w:pPr>
              <w:spacing w:line="360" w:lineRule="auto"/>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eastAsiaTheme="minorEastAsia" w:hAnsiTheme="minorHAnsi" w:cstheme="minorHAnsi"/>
                <w:b/>
                <w:bCs/>
                <w:sz w:val="20"/>
                <w:szCs w:val="20"/>
              </w:rPr>
              <w:t>40000</w:t>
            </w:r>
          </w:p>
        </w:tc>
      </w:tr>
      <w:tr w:rsidR="00D26327" w14:paraId="500B0703" w14:textId="77777777" w:rsidTr="00C321A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8D738FD" w14:textId="1FEB563A" w:rsidR="00D26327" w:rsidRDefault="00FD4C0E" w:rsidP="00C321A9">
            <w:pPr>
              <w:spacing w:line="360" w:lineRule="auto"/>
              <w:rPr>
                <w:rFonts w:eastAsiaTheme="minorEastAsia"/>
                <w:sz w:val="20"/>
                <w:szCs w:val="20"/>
              </w:rPr>
            </w:pPr>
            <w:r>
              <w:rPr>
                <w:rFonts w:eastAsiaTheme="minorEastAsia"/>
                <w:sz w:val="20"/>
                <w:szCs w:val="20"/>
              </w:rPr>
              <w:t>Beige rope</w:t>
            </w:r>
          </w:p>
        </w:tc>
        <w:tc>
          <w:tcPr>
            <w:tcW w:w="0" w:type="auto"/>
            <w:vAlign w:val="center"/>
          </w:tcPr>
          <w:p w14:paraId="33B208DE" w14:textId="189ACF5C" w:rsidR="00D26327" w:rsidRPr="00802D50" w:rsidRDefault="00FD4C0E" w:rsidP="00C321A9">
            <w:pPr>
              <w:keepNext/>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eastAsiaTheme="minorEastAsia" w:hAnsiTheme="minorHAnsi" w:cstheme="minorHAnsi"/>
                <w:b/>
                <w:bCs/>
                <w:sz w:val="20"/>
                <w:szCs w:val="20"/>
              </w:rPr>
              <w:t>50000</w:t>
            </w:r>
          </w:p>
        </w:tc>
      </w:tr>
    </w:tbl>
    <w:p w14:paraId="02D72D58" w14:textId="62743D92" w:rsidR="00D26327" w:rsidRDefault="00D26327" w:rsidP="00FD4C0E">
      <w:pPr>
        <w:pStyle w:val="Caption"/>
        <w:spacing w:before="240"/>
        <w:jc w:val="center"/>
      </w:pPr>
      <w:bookmarkStart w:id="222" w:name="_Ref113219327"/>
      <w:bookmarkStart w:id="223" w:name="_Toc113475491"/>
      <w:r>
        <w:t xml:space="preserve">Table </w:t>
      </w:r>
      <w:fldSimple w:instr=" SEQ Table \* ARABIC ">
        <w:r w:rsidR="007A6629">
          <w:rPr>
            <w:noProof/>
          </w:rPr>
          <w:t>5</w:t>
        </w:r>
      </w:fldSimple>
      <w:bookmarkEnd w:id="222"/>
      <w:r>
        <w:t xml:space="preserve"> </w:t>
      </w:r>
      <w:r w:rsidR="00900E4C">
        <w:t>-</w:t>
      </w:r>
      <w:r>
        <w:t xml:space="preserve"> </w:t>
      </w:r>
      <w:r w:rsidR="00FD4C0E">
        <w:t xml:space="preserve">Recorded measurements of </w:t>
      </w:r>
      <w:r w:rsidR="005A4DD3">
        <w:t xml:space="preserve">the experiment </w:t>
      </w:r>
      <w:r w:rsidR="00FD4C0E">
        <w:t>parameters (in mm)</w:t>
      </w:r>
      <w:bookmarkEnd w:id="223"/>
    </w:p>
    <w:p w14:paraId="1526EB7A" w14:textId="12D444CC" w:rsidR="00CC0E0A" w:rsidRPr="00CC0E0A" w:rsidRDefault="00CC0E0A" w:rsidP="00661A45">
      <w:pPr>
        <w:pStyle w:val="Heading3"/>
      </w:pPr>
      <w:bookmarkStart w:id="224" w:name="_Ref113465355"/>
      <w:bookmarkStart w:id="225" w:name="_Toc113475869"/>
      <w:r>
        <w:t xml:space="preserve">4.2.1. </w:t>
      </w:r>
      <w:r w:rsidR="00B07C7D">
        <w:t>Mean Absolute Error</w:t>
      </w:r>
      <w:bookmarkEnd w:id="224"/>
      <w:bookmarkEnd w:id="225"/>
    </w:p>
    <w:p w14:paraId="4691E2AC" w14:textId="5F3908DA" w:rsidR="00987D22" w:rsidRDefault="00642BB3" w:rsidP="00642BB3">
      <w:r>
        <w:t>Collection of the distance approximation results have been graphed</w:t>
      </w:r>
      <w:r w:rsidR="00CF5027">
        <w:t xml:space="preserve"> (see </w:t>
      </w:r>
      <w:r w:rsidR="00CF5027">
        <w:fldChar w:fldCharType="begin"/>
      </w:r>
      <w:r w:rsidR="00CF5027">
        <w:instrText xml:space="preserve"> REF _Ref113220063 \h </w:instrText>
      </w:r>
      <w:r w:rsidR="00CF5027">
        <w:fldChar w:fldCharType="separate"/>
      </w:r>
      <w:r w:rsidR="00F66615">
        <w:t xml:space="preserve">Figure </w:t>
      </w:r>
      <w:r w:rsidR="00F66615">
        <w:rPr>
          <w:noProof/>
        </w:rPr>
        <w:t>39</w:t>
      </w:r>
      <w:r w:rsidR="00CF5027">
        <w:fldChar w:fldCharType="end"/>
      </w:r>
      <w:r w:rsidR="00CF5027">
        <w:t>)</w:t>
      </w:r>
      <w:r>
        <w:t>, the blue points represent the ground truth distance</w:t>
      </w:r>
      <w:r w:rsidR="00F66615">
        <w:t xml:space="preserve"> of</w:t>
      </w:r>
      <w:r>
        <w:t xml:space="preserve"> the subject </w:t>
      </w:r>
      <w:r w:rsidR="00D06CA6">
        <w:t xml:space="preserve">for </w:t>
      </w:r>
      <w:r>
        <w:t xml:space="preserve">each observation. </w:t>
      </w:r>
      <w:r w:rsidR="00323F44">
        <w:t xml:space="preserve">The </w:t>
      </w:r>
      <w:r>
        <w:t xml:space="preserve">Red </w:t>
      </w:r>
      <w:r w:rsidR="00323F44">
        <w:t>points</w:t>
      </w:r>
      <w:r>
        <w:t xml:space="preserve"> represent the estimate</w:t>
      </w:r>
      <w:r w:rsidR="005E176C">
        <w:t>d</w:t>
      </w:r>
      <w:r>
        <w:t xml:space="preserve"> distance using similar triangles as the </w:t>
      </w:r>
      <w:r w:rsidR="00340A89">
        <w:t xml:space="preserve">distance </w:t>
      </w:r>
      <w:r>
        <w:t xml:space="preserve">approximation technique. </w:t>
      </w:r>
    </w:p>
    <w:p w14:paraId="4D7EF115" w14:textId="7AF5DA55" w:rsidR="00642BB3" w:rsidRPr="00642BB3" w:rsidRDefault="00642BB3" w:rsidP="00642BB3">
      <w:r>
        <w:t>To quantify the margin of error across all observations</w:t>
      </w:r>
      <w:r w:rsidR="000F10AA">
        <w:t xml:space="preserve"> the</w:t>
      </w:r>
      <w:r>
        <w:t xml:space="preserve"> residual</w:t>
      </w:r>
      <w:r w:rsidR="000F10AA">
        <w:t xml:space="preserve"> difference between ground truth and the predicted observations are collected (</w:t>
      </w:r>
      <w:r w:rsidR="000F10AA">
        <w:fldChar w:fldCharType="begin"/>
      </w:r>
      <w:r w:rsidR="000F10AA">
        <w:instrText xml:space="preserve"> REF _Ref113225056 \h </w:instrText>
      </w:r>
      <w:r w:rsidR="000F10AA">
        <w:fldChar w:fldCharType="separate"/>
      </w:r>
      <w:r w:rsidR="000F10AA">
        <w:t xml:space="preserve">Table </w:t>
      </w:r>
      <w:r w:rsidR="000F10AA">
        <w:rPr>
          <w:noProof/>
        </w:rPr>
        <w:t>6</w:t>
      </w:r>
      <w:r w:rsidR="000F10AA">
        <w:fldChar w:fldCharType="end"/>
      </w:r>
      <w:r w:rsidR="000F10AA">
        <w:t>)</w:t>
      </w:r>
      <w:r w:rsidR="006D0437">
        <w:t xml:space="preserve">. </w:t>
      </w:r>
      <w:r w:rsidR="000F10AA">
        <w:t>The baseline (in blue) displays the linearity of each ground truth observation</w:t>
      </w:r>
      <w:r w:rsidR="006C60D3">
        <w:t xml:space="preserve">. </w:t>
      </w:r>
      <w:r w:rsidR="003E2961">
        <w:t>D</w:t>
      </w:r>
      <w:r w:rsidR="000F10AA">
        <w:t xml:space="preserve">ata was collected </w:t>
      </w:r>
      <w:r w:rsidR="00C4191A">
        <w:t xml:space="preserve">during field work </w:t>
      </w:r>
      <w:r w:rsidR="003E2961">
        <w:t xml:space="preserve">with </w:t>
      </w:r>
      <w:r w:rsidR="006C60D3">
        <w:t>e</w:t>
      </w:r>
      <w:r w:rsidR="000F10AA">
        <w:t>ven intervals between 10 – 100 meters</w:t>
      </w:r>
      <w:r w:rsidR="00C4191A">
        <w:t>, graphing the resulting data</w:t>
      </w:r>
      <w:r w:rsidR="000F10AA">
        <w:t xml:space="preserve"> show</w:t>
      </w:r>
      <w:r w:rsidR="00C4191A">
        <w:t>s</w:t>
      </w:r>
      <w:r w:rsidR="000F10AA">
        <w:t xml:space="preserve"> the baseline adopting an upward incline at a constant rate</w:t>
      </w:r>
      <w:r w:rsidR="000E12AA">
        <w:t xml:space="preserve"> by coincidence</w:t>
      </w:r>
      <w:r w:rsidR="00CF0969">
        <w:t>.</w:t>
      </w:r>
    </w:p>
    <w:p w14:paraId="25EBF9B5" w14:textId="77777777" w:rsidR="00F26990" w:rsidRDefault="00F26990" w:rsidP="00F26990">
      <w:pPr>
        <w:keepNext/>
        <w:jc w:val="center"/>
      </w:pPr>
      <w:r>
        <w:rPr>
          <w:noProof/>
          <w14:ligatures w14:val="standardContextual"/>
        </w:rPr>
        <w:drawing>
          <wp:inline distT="0" distB="0" distL="0" distR="0" wp14:anchorId="48FB0CB4" wp14:editId="444AD1B3">
            <wp:extent cx="4250740" cy="3381375"/>
            <wp:effectExtent l="0" t="0" r="0" b="0"/>
            <wp:docPr id="37" name="Picture 3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Chart, line chart&#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4306670" cy="3425866"/>
                    </a:xfrm>
                    <a:prstGeom prst="rect">
                      <a:avLst/>
                    </a:prstGeom>
                  </pic:spPr>
                </pic:pic>
              </a:graphicData>
            </a:graphic>
          </wp:inline>
        </w:drawing>
      </w:r>
    </w:p>
    <w:p w14:paraId="6651AA6B" w14:textId="537B0BDF" w:rsidR="00526669" w:rsidRDefault="00F26990" w:rsidP="00F26990">
      <w:pPr>
        <w:pStyle w:val="Caption"/>
        <w:jc w:val="center"/>
      </w:pPr>
      <w:bookmarkStart w:id="226" w:name="_Ref113220063"/>
      <w:bookmarkStart w:id="227" w:name="_Toc113475259"/>
      <w:r>
        <w:t xml:space="preserve">Figure </w:t>
      </w:r>
      <w:fldSimple w:instr=" SEQ Figure \* ARABIC ">
        <w:r w:rsidR="00D01085">
          <w:rPr>
            <w:noProof/>
          </w:rPr>
          <w:t>41</w:t>
        </w:r>
      </w:fldSimple>
      <w:bookmarkEnd w:id="226"/>
      <w:r>
        <w:t xml:space="preserve"> - Distance estimation residuals</w:t>
      </w:r>
      <w:bookmarkEnd w:id="227"/>
    </w:p>
    <w:p w14:paraId="6978816B" w14:textId="6E3988E6" w:rsidR="00642BB3" w:rsidRDefault="00E55DFA" w:rsidP="00642BB3">
      <w:r>
        <w:t xml:space="preserve">As </w:t>
      </w:r>
      <w:r w:rsidR="00BB4EA4">
        <w:t xml:space="preserve">displayed in </w:t>
      </w:r>
      <w:r w:rsidR="00BB4EA4">
        <w:fldChar w:fldCharType="begin"/>
      </w:r>
      <w:r w:rsidR="00BB4EA4">
        <w:instrText xml:space="preserve"> REF _Ref113220063 \h </w:instrText>
      </w:r>
      <w:r w:rsidR="00BB4EA4">
        <w:fldChar w:fldCharType="separate"/>
      </w:r>
      <w:r w:rsidR="00F650A4">
        <w:t xml:space="preserve">Figure </w:t>
      </w:r>
      <w:r w:rsidR="00F650A4">
        <w:rPr>
          <w:noProof/>
        </w:rPr>
        <w:t>39</w:t>
      </w:r>
      <w:r w:rsidR="00BB4EA4">
        <w:fldChar w:fldCharType="end"/>
      </w:r>
      <w:r>
        <w:t>, there is mainly positive residuals with a single negative residual at observation 6</w:t>
      </w:r>
      <w:r w:rsidR="00FF0BD9">
        <w:t xml:space="preserve"> (see </w:t>
      </w:r>
      <w:r w:rsidR="00FF0BD9">
        <w:fldChar w:fldCharType="begin"/>
      </w:r>
      <w:r w:rsidR="00FF0BD9">
        <w:instrText xml:space="preserve"> REF _Ref113225056 \h </w:instrText>
      </w:r>
      <w:r w:rsidR="00FF0BD9">
        <w:fldChar w:fldCharType="separate"/>
      </w:r>
      <w:r w:rsidR="00F650A4">
        <w:t xml:space="preserve">Table </w:t>
      </w:r>
      <w:r w:rsidR="00F650A4">
        <w:rPr>
          <w:noProof/>
        </w:rPr>
        <w:t>6</w:t>
      </w:r>
      <w:r w:rsidR="00FF0BD9">
        <w:fldChar w:fldCharType="end"/>
      </w:r>
      <w:r w:rsidR="00BB4EA4">
        <w:t xml:space="preserve"> for actual residual values</w:t>
      </w:r>
      <w:r w:rsidR="00FF0BD9">
        <w:t>)</w:t>
      </w:r>
      <w:r w:rsidR="00583DF4">
        <w:t>, this shows most predictions slightly over ground truth</w:t>
      </w:r>
      <w:r>
        <w:t>.</w:t>
      </w:r>
    </w:p>
    <w:tbl>
      <w:tblPr>
        <w:tblStyle w:val="MediumList2-Accent1"/>
        <w:tblW w:w="0" w:type="auto"/>
        <w:jc w:val="center"/>
        <w:tblLook w:val="04A0" w:firstRow="1" w:lastRow="0" w:firstColumn="1" w:lastColumn="0" w:noHBand="0" w:noVBand="1"/>
      </w:tblPr>
      <w:tblGrid>
        <w:gridCol w:w="1211"/>
        <w:gridCol w:w="901"/>
      </w:tblGrid>
      <w:tr w:rsidR="00E55DFA" w14:paraId="57C56657" w14:textId="77777777" w:rsidTr="00C321A9">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noWrap/>
            <w:vAlign w:val="center"/>
          </w:tcPr>
          <w:p w14:paraId="0B90B824" w14:textId="65E3EE66" w:rsidR="00E55DFA" w:rsidRPr="0028594C" w:rsidRDefault="00E55DFA" w:rsidP="00C321A9">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lastRenderedPageBreak/>
              <w:t>Observation</w:t>
            </w:r>
          </w:p>
        </w:tc>
        <w:tc>
          <w:tcPr>
            <w:tcW w:w="0" w:type="auto"/>
            <w:vAlign w:val="center"/>
          </w:tcPr>
          <w:p w14:paraId="49F504C9" w14:textId="6960DBFC" w:rsidR="00E55DFA" w:rsidRPr="0028594C" w:rsidRDefault="00E55DFA" w:rsidP="00C321A9">
            <w:pPr>
              <w:spacing w:line="360" w:lineRule="auto"/>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Residual</w:t>
            </w:r>
          </w:p>
        </w:tc>
      </w:tr>
      <w:tr w:rsidR="00E55DFA" w14:paraId="3478FA42" w14:textId="77777777" w:rsidTr="00C321A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AF3F0D8" w14:textId="26450415" w:rsidR="00E55DFA" w:rsidRPr="0028594C" w:rsidRDefault="00E55DFA" w:rsidP="00C321A9">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1</w:t>
            </w:r>
          </w:p>
        </w:tc>
        <w:tc>
          <w:tcPr>
            <w:tcW w:w="0" w:type="auto"/>
            <w:vAlign w:val="center"/>
          </w:tcPr>
          <w:p w14:paraId="0B6B7520" w14:textId="7551682B" w:rsidR="00E55DFA" w:rsidRPr="00802D50" w:rsidRDefault="00E55DFA" w:rsidP="00C321A9">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eastAsiaTheme="minorEastAsia" w:hAnsiTheme="minorHAnsi" w:cstheme="minorHAnsi"/>
                <w:b/>
                <w:bCs/>
                <w:color w:val="auto"/>
                <w:sz w:val="20"/>
                <w:szCs w:val="20"/>
              </w:rPr>
              <w:t>2.93</w:t>
            </w:r>
          </w:p>
        </w:tc>
      </w:tr>
      <w:tr w:rsidR="00E55DFA" w14:paraId="30CC1C4B" w14:textId="77777777" w:rsidTr="00C321A9">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0258135" w14:textId="4AA4E302" w:rsidR="00E55DFA" w:rsidRPr="0028594C" w:rsidRDefault="00E55DFA" w:rsidP="00C321A9">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2</w:t>
            </w:r>
          </w:p>
        </w:tc>
        <w:tc>
          <w:tcPr>
            <w:tcW w:w="0" w:type="auto"/>
            <w:vAlign w:val="center"/>
          </w:tcPr>
          <w:p w14:paraId="59DA8FD1" w14:textId="4A9FB0B1" w:rsidR="00E55DFA" w:rsidRPr="00802D50" w:rsidRDefault="00E55DFA" w:rsidP="00C321A9">
            <w:pPr>
              <w:spacing w:line="360" w:lineRule="auto"/>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eastAsiaTheme="minorEastAsia" w:hAnsiTheme="minorHAnsi" w:cstheme="minorHAnsi"/>
                <w:b/>
                <w:bCs/>
                <w:color w:val="auto"/>
                <w:sz w:val="20"/>
                <w:szCs w:val="20"/>
              </w:rPr>
              <w:t>0.76</w:t>
            </w:r>
          </w:p>
        </w:tc>
      </w:tr>
      <w:tr w:rsidR="00E55DFA" w14:paraId="60E89EBC" w14:textId="77777777" w:rsidTr="00C321A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1663B25" w14:textId="17F385D5" w:rsidR="00E55DFA" w:rsidRPr="0028594C" w:rsidRDefault="00E55DFA" w:rsidP="00C321A9">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3</w:t>
            </w:r>
          </w:p>
        </w:tc>
        <w:tc>
          <w:tcPr>
            <w:tcW w:w="0" w:type="auto"/>
            <w:vAlign w:val="center"/>
          </w:tcPr>
          <w:p w14:paraId="69F7C25F" w14:textId="74FA4871" w:rsidR="00E55DFA" w:rsidRPr="00802D50" w:rsidRDefault="00E55DFA" w:rsidP="00C321A9">
            <w:pPr>
              <w:spacing w:line="360" w:lineRule="auto"/>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eastAsiaTheme="minorEastAsia" w:hAnsiTheme="minorHAnsi" w:cstheme="minorHAnsi"/>
                <w:b/>
                <w:bCs/>
                <w:color w:val="auto"/>
                <w:sz w:val="20"/>
                <w:szCs w:val="20"/>
              </w:rPr>
              <w:t>3.46</w:t>
            </w:r>
          </w:p>
        </w:tc>
      </w:tr>
      <w:tr w:rsidR="00E55DFA" w14:paraId="16E8844B" w14:textId="77777777" w:rsidTr="00C321A9">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571E8589" w14:textId="6CCB2FC3" w:rsidR="00E55DFA" w:rsidRPr="00D528E1" w:rsidRDefault="00E55DFA" w:rsidP="00C321A9">
            <w:pPr>
              <w:spacing w:line="360" w:lineRule="auto"/>
              <w:rPr>
                <w:rFonts w:asciiTheme="minorHAnsi" w:eastAsiaTheme="minorEastAsia" w:hAnsiTheme="minorHAnsi" w:cstheme="minorHAnsi"/>
                <w:sz w:val="20"/>
                <w:szCs w:val="20"/>
              </w:rPr>
            </w:pPr>
            <w:r w:rsidRPr="00D528E1">
              <w:rPr>
                <w:rFonts w:asciiTheme="minorHAnsi" w:eastAsiaTheme="minorEastAsia" w:hAnsiTheme="minorHAnsi" w:cstheme="minorHAnsi"/>
                <w:sz w:val="20"/>
                <w:szCs w:val="20"/>
              </w:rPr>
              <w:t>4</w:t>
            </w:r>
          </w:p>
        </w:tc>
        <w:tc>
          <w:tcPr>
            <w:tcW w:w="0" w:type="auto"/>
            <w:vAlign w:val="center"/>
          </w:tcPr>
          <w:p w14:paraId="48F5C08C" w14:textId="6F28AA08" w:rsidR="00E55DFA" w:rsidRPr="00802D50" w:rsidRDefault="00E55DFA" w:rsidP="00C321A9">
            <w:pPr>
              <w:spacing w:line="360" w:lineRule="auto"/>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eastAsiaTheme="minorEastAsia" w:hAnsiTheme="minorHAnsi" w:cstheme="minorHAnsi"/>
                <w:b/>
                <w:bCs/>
                <w:sz w:val="20"/>
                <w:szCs w:val="20"/>
              </w:rPr>
              <w:t>1.32</w:t>
            </w:r>
          </w:p>
        </w:tc>
      </w:tr>
      <w:tr w:rsidR="00E55DFA" w14:paraId="1E245ED8" w14:textId="77777777" w:rsidTr="00C321A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7127E505" w14:textId="39E2AD17" w:rsidR="00E55DFA" w:rsidRPr="00D528E1" w:rsidRDefault="00E55DFA" w:rsidP="00C321A9">
            <w:pPr>
              <w:spacing w:line="360" w:lineRule="auto"/>
              <w:rPr>
                <w:rFonts w:asciiTheme="minorHAnsi" w:eastAsiaTheme="minorEastAsia" w:hAnsiTheme="minorHAnsi" w:cstheme="minorHAnsi"/>
                <w:sz w:val="20"/>
                <w:szCs w:val="20"/>
              </w:rPr>
            </w:pPr>
            <w:r w:rsidRPr="00D528E1">
              <w:rPr>
                <w:rFonts w:asciiTheme="minorHAnsi" w:eastAsiaTheme="minorEastAsia" w:hAnsiTheme="minorHAnsi" w:cstheme="minorHAnsi"/>
                <w:sz w:val="20"/>
                <w:szCs w:val="20"/>
              </w:rPr>
              <w:t>5</w:t>
            </w:r>
          </w:p>
        </w:tc>
        <w:tc>
          <w:tcPr>
            <w:tcW w:w="0" w:type="auto"/>
            <w:vAlign w:val="center"/>
          </w:tcPr>
          <w:p w14:paraId="2289DE5D" w14:textId="43DF8B9D" w:rsidR="00E55DFA" w:rsidRPr="00802D50" w:rsidRDefault="00E55DFA" w:rsidP="00C321A9">
            <w:pPr>
              <w:keepNext/>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eastAsiaTheme="minorEastAsia" w:hAnsiTheme="minorHAnsi" w:cstheme="minorHAnsi"/>
                <w:b/>
                <w:bCs/>
                <w:sz w:val="20"/>
                <w:szCs w:val="20"/>
              </w:rPr>
              <w:t>0.10</w:t>
            </w:r>
          </w:p>
        </w:tc>
      </w:tr>
      <w:tr w:rsidR="00E55DFA" w14:paraId="34B189F4" w14:textId="77777777" w:rsidTr="00C321A9">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A663C8F" w14:textId="1A062A89" w:rsidR="00E55DFA" w:rsidRPr="00D528E1" w:rsidRDefault="00E55DFA" w:rsidP="00C321A9">
            <w:pPr>
              <w:spacing w:line="360" w:lineRule="auto"/>
              <w:rPr>
                <w:rFonts w:asciiTheme="minorHAnsi" w:eastAsiaTheme="minorEastAsia" w:hAnsiTheme="minorHAnsi" w:cstheme="minorHAnsi"/>
                <w:sz w:val="20"/>
                <w:szCs w:val="20"/>
              </w:rPr>
            </w:pPr>
            <w:r w:rsidRPr="00D528E1">
              <w:rPr>
                <w:rFonts w:asciiTheme="minorHAnsi" w:eastAsiaTheme="minorEastAsia" w:hAnsiTheme="minorHAnsi" w:cstheme="minorHAnsi"/>
                <w:sz w:val="20"/>
                <w:szCs w:val="20"/>
              </w:rPr>
              <w:t>6</w:t>
            </w:r>
          </w:p>
        </w:tc>
        <w:tc>
          <w:tcPr>
            <w:tcW w:w="0" w:type="auto"/>
            <w:vAlign w:val="center"/>
          </w:tcPr>
          <w:p w14:paraId="4F2E0CE5" w14:textId="4880FAC0" w:rsidR="00E55DFA" w:rsidRPr="00BB7206" w:rsidRDefault="00E55DFA" w:rsidP="00E55DFA">
            <w:pPr>
              <w:keepNext/>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sz w:val="20"/>
                <w:szCs w:val="20"/>
              </w:rPr>
            </w:pPr>
            <w:r w:rsidRPr="00BB7206">
              <w:rPr>
                <w:rFonts w:asciiTheme="minorHAnsi" w:eastAsiaTheme="minorEastAsia" w:hAnsiTheme="minorHAnsi" w:cstheme="minorHAnsi"/>
                <w:b/>
                <w:bCs/>
                <w:sz w:val="20"/>
                <w:szCs w:val="20"/>
              </w:rPr>
              <w:t>-1.22</w:t>
            </w:r>
          </w:p>
        </w:tc>
      </w:tr>
    </w:tbl>
    <w:p w14:paraId="66E4C030" w14:textId="009C0003" w:rsidR="00E55DFA" w:rsidRDefault="00E55DFA" w:rsidP="00FF0BD9">
      <w:pPr>
        <w:pStyle w:val="Caption"/>
        <w:spacing w:before="240"/>
        <w:jc w:val="center"/>
      </w:pPr>
      <w:bookmarkStart w:id="228" w:name="_Ref113225056"/>
      <w:bookmarkStart w:id="229" w:name="_Toc113475492"/>
      <w:r>
        <w:t xml:space="preserve">Table </w:t>
      </w:r>
      <w:fldSimple w:instr=" SEQ Table \* ARABIC ">
        <w:r w:rsidR="007A6629">
          <w:rPr>
            <w:noProof/>
          </w:rPr>
          <w:t>6</w:t>
        </w:r>
      </w:fldSimple>
      <w:bookmarkEnd w:id="228"/>
      <w:r>
        <w:t xml:space="preserve"> - Residuals across all observations</w:t>
      </w:r>
      <w:bookmarkEnd w:id="229"/>
    </w:p>
    <w:p w14:paraId="6B027EB7" w14:textId="5B1AF106" w:rsidR="00583DF4" w:rsidRPr="00583DF4" w:rsidRDefault="00583DF4" w:rsidP="00583DF4">
      <w:r>
        <w:t xml:space="preserve">As expressed in </w:t>
      </w:r>
      <w:r>
        <w:fldChar w:fldCharType="begin"/>
      </w:r>
      <w:r>
        <w:instrText xml:space="preserve"> REF _Ref112196672 \h </w:instrText>
      </w:r>
      <w:r>
        <w:fldChar w:fldCharType="separate"/>
      </w:r>
      <w:r>
        <w:t xml:space="preserve">Equation </w:t>
      </w:r>
      <w:r>
        <w:rPr>
          <w:noProof/>
        </w:rPr>
        <w:t>8</w:t>
      </w:r>
      <w:r>
        <w:fldChar w:fldCharType="end"/>
      </w:r>
      <w:r>
        <w:t xml:space="preserve"> the </w:t>
      </w:r>
      <w:r w:rsidR="00731F41">
        <w:t>m</w:t>
      </w:r>
      <w:r>
        <w:t xml:space="preserve">ean </w:t>
      </w:r>
      <w:r w:rsidR="00731F41">
        <w:t>a</w:t>
      </w:r>
      <w:r>
        <w:t xml:space="preserve">bsolute </w:t>
      </w:r>
      <w:r w:rsidR="00731F41">
        <w:t>e</w:t>
      </w:r>
      <w:r>
        <w:t>rror (or MAE) measures the average spread of errors within a set of predictions, where the absolute value omits any directional magnitude</w:t>
      </w:r>
      <w:r w:rsidR="00BE2B86">
        <w:t>.</w:t>
      </w:r>
      <w:r>
        <w:t xml:space="preserve"> </w:t>
      </w:r>
      <w:r w:rsidR="00BE2B86">
        <w:t>T</w:t>
      </w:r>
      <w:r>
        <w:t xml:space="preserve">his is to avoid any similar values across observations </w:t>
      </w:r>
      <w:r w:rsidR="0058049A">
        <w:t xml:space="preserve">from </w:t>
      </w:r>
      <w:r>
        <w:t>cancelling each other.</w:t>
      </w:r>
    </w:p>
    <w:p w14:paraId="2BC5D7C5" w14:textId="7E9759C5" w:rsidR="00593AD4" w:rsidRDefault="00351BB8" w:rsidP="00FF0BD9">
      <w:r>
        <w:t>T</w:t>
      </w:r>
      <w:r w:rsidR="00B07C7D">
        <w:t xml:space="preserve">he results of </w:t>
      </w:r>
      <w:r w:rsidR="00C87061">
        <w:t xml:space="preserve">the </w:t>
      </w:r>
      <w:r w:rsidR="00B07C7D">
        <w:t>predicted errors show</w:t>
      </w:r>
      <w:r w:rsidR="00811879">
        <w:t>ed</w:t>
      </w:r>
      <w:r w:rsidR="00B07C7D">
        <w:t xml:space="preserve"> </w:t>
      </w:r>
      <w:r>
        <w:t>minimal</w:t>
      </w:r>
      <w:r w:rsidR="00B07C7D">
        <w:t xml:space="preserve"> outliers with the furthest residuals being observations 1 and 3</w:t>
      </w:r>
      <w:r>
        <w:t xml:space="preserve">. As the presence of outliers </w:t>
      </w:r>
      <w:r w:rsidR="00843BDF">
        <w:t>is sparse</w:t>
      </w:r>
      <w:r>
        <w:t xml:space="preserve"> their influence on the final averaged result </w:t>
      </w:r>
      <w:r w:rsidR="00843BDF">
        <w:t xml:space="preserve">would be </w:t>
      </w:r>
      <w:r w:rsidR="00406B82">
        <w:t>negligible</w:t>
      </w:r>
      <w:r w:rsidR="00843BDF">
        <w:t>. With this assumption, calculating a distilled measure of deviation using mean absolute error was kept as the method of choice for quantifying</w:t>
      </w:r>
      <w:r w:rsidR="002E3C2D">
        <w:t xml:space="preserve"> a reliable </w:t>
      </w:r>
      <w:r w:rsidR="00843BDF">
        <w:t>error rate</w:t>
      </w:r>
      <w:r w:rsidR="00232470">
        <w:t>.</w:t>
      </w:r>
    </w:p>
    <w:p w14:paraId="414D3980" w14:textId="23A1845F" w:rsidR="001B6250" w:rsidRDefault="00232470" w:rsidP="00FF0BD9">
      <w:r>
        <w:t xml:space="preserve">Although measurements of distance were recorded in a slightly primitive manner, ground truth values remained moderately consistent throughout. With </w:t>
      </w:r>
      <w:r w:rsidR="006F20AD">
        <w:t>reasonably approximated</w:t>
      </w:r>
      <w:r>
        <w:t xml:space="preserve"> proportions calculated for each observation</w:t>
      </w:r>
      <w:r w:rsidR="005F4B31">
        <w:t xml:space="preserve"> (see </w:t>
      </w:r>
      <w:r w:rsidR="005F4B31">
        <w:fldChar w:fldCharType="begin"/>
      </w:r>
      <w:r w:rsidR="005F4B31">
        <w:instrText xml:space="preserve"> REF _Ref113463406 \h </w:instrText>
      </w:r>
      <w:r w:rsidR="005F4B31">
        <w:fldChar w:fldCharType="separate"/>
      </w:r>
      <w:r w:rsidR="005F4B31">
        <w:t xml:space="preserve">Table </w:t>
      </w:r>
      <w:r w:rsidR="005F4B31">
        <w:rPr>
          <w:noProof/>
        </w:rPr>
        <w:t>4</w:t>
      </w:r>
      <w:r w:rsidR="005F4B31">
        <w:fldChar w:fldCharType="end"/>
      </w:r>
      <w:r w:rsidR="005F4B31">
        <w:t>)</w:t>
      </w:r>
      <w:r w:rsidR="0074552B">
        <w:t>, t</w:t>
      </w:r>
      <w:r>
        <w:t>his eliminated the presence of significant outliers in the predicted distance</w:t>
      </w:r>
      <w:r w:rsidR="001B54C0">
        <w:t xml:space="preserve"> values</w:t>
      </w:r>
      <w:r w:rsidR="00E647F5">
        <w:t>.</w:t>
      </w:r>
    </w:p>
    <w:p w14:paraId="725168BC" w14:textId="2D265415" w:rsidR="00232470" w:rsidRDefault="006F20AD" w:rsidP="00FF0BD9">
      <w:r>
        <w:t xml:space="preserve">Prior tests revealed the impact of </w:t>
      </w:r>
      <w:r w:rsidR="00873BD9">
        <w:t>incorrect measurements of</w:t>
      </w:r>
      <w:r w:rsidR="001B6250">
        <w:t xml:space="preserve"> real height </w:t>
      </w:r>
      <w:r w:rsidR="00873BD9">
        <w:t xml:space="preserve">across all </w:t>
      </w:r>
      <w:r w:rsidR="001B6250">
        <w:t>observations</w:t>
      </w:r>
      <w:r>
        <w:t xml:space="preserve"> (see</w:t>
      </w:r>
      <w:r w:rsidR="00873BD9">
        <w:t xml:space="preserve"> </w:t>
      </w:r>
      <w:r w:rsidR="00873BD9">
        <w:fldChar w:fldCharType="begin"/>
      </w:r>
      <w:r w:rsidR="00873BD9">
        <w:instrText xml:space="preserve"> REF _Ref113468138 \h </w:instrText>
      </w:r>
      <w:r w:rsidR="00873BD9">
        <w:fldChar w:fldCharType="separate"/>
      </w:r>
      <w:r w:rsidR="00873BD9">
        <w:t xml:space="preserve">Figure </w:t>
      </w:r>
      <w:r w:rsidR="00873BD9">
        <w:rPr>
          <w:noProof/>
        </w:rPr>
        <w:t>40</w:t>
      </w:r>
      <w:r w:rsidR="00873BD9">
        <w:fldChar w:fldCharType="end"/>
      </w:r>
      <w:r>
        <w:t>).</w:t>
      </w:r>
    </w:p>
    <w:p w14:paraId="4DD96A93" w14:textId="77777777" w:rsidR="0032613C" w:rsidRDefault="00860351" w:rsidP="0032613C">
      <w:pPr>
        <w:keepNext/>
        <w:jc w:val="center"/>
      </w:pPr>
      <w:r>
        <w:rPr>
          <w:noProof/>
          <w14:ligatures w14:val="standardContextual"/>
        </w:rPr>
        <w:drawing>
          <wp:inline distT="0" distB="0" distL="0" distR="0" wp14:anchorId="44BB1AE7" wp14:editId="718D00C2">
            <wp:extent cx="3626976" cy="30480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52">
                      <a:extLst>
                        <a:ext uri="{28A0092B-C50C-407E-A947-70E740481C1C}">
                          <a14:useLocalDpi xmlns:a14="http://schemas.microsoft.com/office/drawing/2010/main" val="0"/>
                        </a:ext>
                      </a:extLst>
                    </a:blip>
                    <a:stretch>
                      <a:fillRect/>
                    </a:stretch>
                  </pic:blipFill>
                  <pic:spPr>
                    <a:xfrm>
                      <a:off x="0" y="0"/>
                      <a:ext cx="3650749" cy="3067978"/>
                    </a:xfrm>
                    <a:prstGeom prst="rect">
                      <a:avLst/>
                    </a:prstGeom>
                  </pic:spPr>
                </pic:pic>
              </a:graphicData>
            </a:graphic>
          </wp:inline>
        </w:drawing>
      </w:r>
    </w:p>
    <w:p w14:paraId="61E22450" w14:textId="3DE26610" w:rsidR="00E87CD7" w:rsidRDefault="0032613C" w:rsidP="0032613C">
      <w:pPr>
        <w:pStyle w:val="Caption"/>
        <w:spacing w:before="240"/>
        <w:jc w:val="center"/>
      </w:pPr>
      <w:bookmarkStart w:id="230" w:name="_Ref113468138"/>
      <w:bookmarkStart w:id="231" w:name="_Toc113475260"/>
      <w:r>
        <w:t xml:space="preserve">Figure </w:t>
      </w:r>
      <w:fldSimple w:instr=" SEQ Figure \* ARABIC ">
        <w:r w:rsidR="00D01085">
          <w:rPr>
            <w:noProof/>
          </w:rPr>
          <w:t>42</w:t>
        </w:r>
      </w:fldSimple>
      <w:bookmarkEnd w:id="230"/>
      <w:r>
        <w:t xml:space="preserve"> </w:t>
      </w:r>
      <w:r w:rsidR="00873BD9">
        <w:t>-</w:t>
      </w:r>
      <w:r>
        <w:t xml:space="preserve"> Predictions from incorrect visible proportions</w:t>
      </w:r>
      <w:r w:rsidR="00CC430C">
        <w:t xml:space="preserve"> of the subject</w:t>
      </w:r>
      <w:r>
        <w:t xml:space="preserve"> across all observations</w:t>
      </w:r>
      <w:bookmarkEnd w:id="231"/>
    </w:p>
    <w:p w14:paraId="575A4A54" w14:textId="06902E92" w:rsidR="00FF0BD9" w:rsidRPr="00E87CD7" w:rsidRDefault="00E87CD7" w:rsidP="00E87CD7">
      <w:pPr>
        <w:rPr>
          <w:i/>
          <w:iCs/>
          <w:color w:val="44546A" w:themeColor="text2"/>
          <w:sz w:val="18"/>
          <w:szCs w:val="18"/>
        </w:rPr>
      </w:pPr>
      <w:r>
        <w:br w:type="page"/>
      </w:r>
    </w:p>
    <w:tbl>
      <w:tblPr>
        <w:tblStyle w:val="MediumList2-Accent1"/>
        <w:tblW w:w="0" w:type="auto"/>
        <w:jc w:val="center"/>
        <w:tblLook w:val="04A0" w:firstRow="1" w:lastRow="0" w:firstColumn="1" w:lastColumn="0" w:noHBand="0" w:noVBand="1"/>
      </w:tblPr>
      <w:tblGrid>
        <w:gridCol w:w="1211"/>
        <w:gridCol w:w="2438"/>
      </w:tblGrid>
      <w:tr w:rsidR="007A6629" w14:paraId="714D0C5D" w14:textId="77777777" w:rsidTr="00DA2998">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noWrap/>
            <w:vAlign w:val="center"/>
          </w:tcPr>
          <w:p w14:paraId="728FE3F7" w14:textId="77777777" w:rsidR="007A6629" w:rsidRPr="0028594C" w:rsidRDefault="007A6629" w:rsidP="00DA2998">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lastRenderedPageBreak/>
              <w:t>Observation</w:t>
            </w:r>
          </w:p>
        </w:tc>
        <w:tc>
          <w:tcPr>
            <w:tcW w:w="0" w:type="auto"/>
            <w:vAlign w:val="center"/>
          </w:tcPr>
          <w:p w14:paraId="15296D26" w14:textId="77777777" w:rsidR="007A6629" w:rsidRPr="0028594C" w:rsidRDefault="007A6629" w:rsidP="00DA2998">
            <w:pPr>
              <w:spacing w:line="360" w:lineRule="auto"/>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Visible Proportions (in mm)</w:t>
            </w:r>
          </w:p>
        </w:tc>
      </w:tr>
      <w:tr w:rsidR="007A6629" w14:paraId="14BF18DF" w14:textId="77777777" w:rsidTr="00DA299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3E04984" w14:textId="77777777" w:rsidR="007A6629" w:rsidRPr="0028594C" w:rsidRDefault="007A6629" w:rsidP="00DA2998">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1</w:t>
            </w:r>
          </w:p>
        </w:tc>
        <w:tc>
          <w:tcPr>
            <w:tcW w:w="0" w:type="auto"/>
            <w:vAlign w:val="center"/>
          </w:tcPr>
          <w:p w14:paraId="3E711F00" w14:textId="77777777" w:rsidR="007A6629" w:rsidRPr="00802D50" w:rsidRDefault="007A6629" w:rsidP="00DA2998">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eastAsiaTheme="minorEastAsia" w:hAnsiTheme="minorHAnsi" w:cstheme="minorHAnsi"/>
                <w:b/>
                <w:bCs/>
                <w:color w:val="auto"/>
                <w:sz w:val="20"/>
                <w:szCs w:val="20"/>
              </w:rPr>
              <w:t>1879.6</w:t>
            </w:r>
          </w:p>
        </w:tc>
      </w:tr>
      <w:tr w:rsidR="007A6629" w14:paraId="36D9290E" w14:textId="77777777" w:rsidTr="00DA2998">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229DCA3" w14:textId="77777777" w:rsidR="007A6629" w:rsidRPr="0028594C" w:rsidRDefault="007A6629" w:rsidP="00DA2998">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2</w:t>
            </w:r>
          </w:p>
        </w:tc>
        <w:tc>
          <w:tcPr>
            <w:tcW w:w="0" w:type="auto"/>
            <w:vAlign w:val="center"/>
          </w:tcPr>
          <w:p w14:paraId="1B02007B" w14:textId="66B32C6E" w:rsidR="007A6629" w:rsidRPr="00802D50" w:rsidRDefault="00860351" w:rsidP="00DA2998">
            <w:pPr>
              <w:spacing w:line="360" w:lineRule="auto"/>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eastAsiaTheme="minorEastAsia" w:hAnsiTheme="minorHAnsi" w:cstheme="minorHAnsi"/>
                <w:b/>
                <w:bCs/>
                <w:color w:val="auto"/>
                <w:sz w:val="20"/>
                <w:szCs w:val="20"/>
              </w:rPr>
              <w:t>939.5</w:t>
            </w:r>
          </w:p>
        </w:tc>
      </w:tr>
      <w:tr w:rsidR="007A6629" w14:paraId="0CC3BD7E" w14:textId="77777777" w:rsidTr="00DA299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408DBAC" w14:textId="77777777" w:rsidR="007A6629" w:rsidRPr="0028594C" w:rsidRDefault="007A6629" w:rsidP="00DA2998">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3</w:t>
            </w:r>
          </w:p>
        </w:tc>
        <w:tc>
          <w:tcPr>
            <w:tcW w:w="0" w:type="auto"/>
            <w:vAlign w:val="center"/>
          </w:tcPr>
          <w:p w14:paraId="22E02A4E" w14:textId="753BEEEB" w:rsidR="007A6629" w:rsidRPr="00802D50" w:rsidRDefault="00860351" w:rsidP="00DA2998">
            <w:pPr>
              <w:spacing w:line="360" w:lineRule="auto"/>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eastAsiaTheme="minorEastAsia" w:hAnsiTheme="minorHAnsi" w:cstheme="minorHAnsi"/>
                <w:b/>
                <w:bCs/>
                <w:color w:val="auto"/>
                <w:sz w:val="20"/>
                <w:szCs w:val="20"/>
              </w:rPr>
              <w:t>469.7</w:t>
            </w:r>
          </w:p>
        </w:tc>
      </w:tr>
      <w:tr w:rsidR="007A6629" w14:paraId="6C2CF8BC" w14:textId="77777777" w:rsidTr="00DA2998">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C49455E" w14:textId="77777777" w:rsidR="007A6629" w:rsidRDefault="007A6629" w:rsidP="00DA2998">
            <w:pPr>
              <w:spacing w:line="360" w:lineRule="auto"/>
              <w:rPr>
                <w:rFonts w:eastAsiaTheme="minorEastAsia"/>
                <w:sz w:val="20"/>
                <w:szCs w:val="20"/>
              </w:rPr>
            </w:pPr>
            <w:r>
              <w:rPr>
                <w:rFonts w:eastAsiaTheme="minorEastAsia"/>
                <w:sz w:val="20"/>
                <w:szCs w:val="20"/>
              </w:rPr>
              <w:t>4</w:t>
            </w:r>
          </w:p>
        </w:tc>
        <w:tc>
          <w:tcPr>
            <w:tcW w:w="0" w:type="auto"/>
            <w:vAlign w:val="center"/>
          </w:tcPr>
          <w:p w14:paraId="31F702A3" w14:textId="1E0AA622" w:rsidR="007A6629" w:rsidRPr="00802D50" w:rsidRDefault="00860351" w:rsidP="00DA2998">
            <w:pPr>
              <w:spacing w:line="360" w:lineRule="auto"/>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eastAsiaTheme="minorEastAsia" w:hAnsiTheme="minorHAnsi" w:cstheme="minorHAnsi"/>
                <w:b/>
                <w:bCs/>
                <w:sz w:val="20"/>
                <w:szCs w:val="20"/>
              </w:rPr>
              <w:t>234.8</w:t>
            </w:r>
          </w:p>
        </w:tc>
      </w:tr>
      <w:tr w:rsidR="007A6629" w14:paraId="34574A3D" w14:textId="77777777" w:rsidTr="00DA299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44F361E" w14:textId="77777777" w:rsidR="007A6629" w:rsidRDefault="007A6629" w:rsidP="00DA2998">
            <w:pPr>
              <w:spacing w:line="360" w:lineRule="auto"/>
              <w:rPr>
                <w:rFonts w:eastAsiaTheme="minorEastAsia"/>
                <w:sz w:val="20"/>
                <w:szCs w:val="20"/>
              </w:rPr>
            </w:pPr>
            <w:r>
              <w:rPr>
                <w:rFonts w:eastAsiaTheme="minorEastAsia"/>
                <w:sz w:val="20"/>
                <w:szCs w:val="20"/>
              </w:rPr>
              <w:t>5</w:t>
            </w:r>
          </w:p>
        </w:tc>
        <w:tc>
          <w:tcPr>
            <w:tcW w:w="0" w:type="auto"/>
            <w:vAlign w:val="center"/>
          </w:tcPr>
          <w:p w14:paraId="3DDBCD14" w14:textId="48E8456F" w:rsidR="007A6629" w:rsidRPr="00802D50" w:rsidRDefault="00860351" w:rsidP="00DA2998">
            <w:pPr>
              <w:keepNext/>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eastAsiaTheme="minorEastAsia" w:hAnsiTheme="minorHAnsi" w:cstheme="minorHAnsi"/>
                <w:b/>
                <w:bCs/>
                <w:sz w:val="20"/>
                <w:szCs w:val="20"/>
              </w:rPr>
              <w:t>268.4</w:t>
            </w:r>
          </w:p>
        </w:tc>
      </w:tr>
      <w:tr w:rsidR="007A6629" w14:paraId="29FB08D7" w14:textId="77777777" w:rsidTr="00DA2998">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3C7D510" w14:textId="77777777" w:rsidR="007A6629" w:rsidRDefault="007A6629" w:rsidP="00DA2998">
            <w:pPr>
              <w:spacing w:line="360" w:lineRule="auto"/>
              <w:rPr>
                <w:rFonts w:eastAsiaTheme="minorEastAsia"/>
                <w:sz w:val="20"/>
                <w:szCs w:val="20"/>
              </w:rPr>
            </w:pPr>
            <w:r>
              <w:rPr>
                <w:rFonts w:eastAsiaTheme="minorEastAsia"/>
                <w:sz w:val="20"/>
                <w:szCs w:val="20"/>
              </w:rPr>
              <w:t>6</w:t>
            </w:r>
          </w:p>
        </w:tc>
        <w:tc>
          <w:tcPr>
            <w:tcW w:w="0" w:type="auto"/>
            <w:vAlign w:val="center"/>
          </w:tcPr>
          <w:p w14:paraId="7445848D" w14:textId="081490B0" w:rsidR="007A6629" w:rsidRPr="00802D50" w:rsidRDefault="00860351" w:rsidP="007A6629">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asciiTheme="minorHAnsi" w:eastAsiaTheme="minorEastAsia" w:hAnsiTheme="minorHAnsi" w:cstheme="minorHAnsi"/>
                <w:b/>
                <w:bCs/>
                <w:sz w:val="20"/>
                <w:szCs w:val="20"/>
              </w:rPr>
              <w:t>313</w:t>
            </w:r>
          </w:p>
        </w:tc>
      </w:tr>
    </w:tbl>
    <w:p w14:paraId="606C86BE" w14:textId="597AE495" w:rsidR="007A6629" w:rsidRDefault="007A6629" w:rsidP="007A6629">
      <w:pPr>
        <w:pStyle w:val="Caption"/>
        <w:spacing w:before="240"/>
        <w:jc w:val="center"/>
      </w:pPr>
      <w:bookmarkStart w:id="232" w:name="_Ref113467921"/>
      <w:bookmarkStart w:id="233" w:name="_Toc113475493"/>
      <w:r>
        <w:t xml:space="preserve">Table </w:t>
      </w:r>
      <w:fldSimple w:instr=" SEQ Table \* ARABIC ">
        <w:r>
          <w:rPr>
            <w:noProof/>
          </w:rPr>
          <w:t>7</w:t>
        </w:r>
      </w:fldSimple>
      <w:bookmarkEnd w:id="232"/>
      <w:r>
        <w:t xml:space="preserve"> </w:t>
      </w:r>
      <w:r w:rsidR="00146504">
        <w:t>–</w:t>
      </w:r>
      <w:r>
        <w:t xml:space="preserve"> </w:t>
      </w:r>
      <w:r w:rsidR="00146504">
        <w:t>Incorrect calculation for</w:t>
      </w:r>
      <w:r>
        <w:t xml:space="preserve"> measurements of </w:t>
      </w:r>
      <w:r w:rsidR="007E5A6E">
        <w:t xml:space="preserve">visible </w:t>
      </w:r>
      <w:r>
        <w:t>proportions (in mm) across all observations</w:t>
      </w:r>
      <w:bookmarkEnd w:id="233"/>
    </w:p>
    <w:p w14:paraId="09736F7A" w14:textId="031F6CF5" w:rsidR="006F20AD" w:rsidRDefault="006F20AD" w:rsidP="00FF0BD9">
      <w:r>
        <w:t xml:space="preserve">The impact of incorrect proportions </w:t>
      </w:r>
      <w:r w:rsidR="001B6250">
        <w:t xml:space="preserve">to the objects real height </w:t>
      </w:r>
      <w:r w:rsidR="00AA5989">
        <w:t>show</w:t>
      </w:r>
      <w:r w:rsidR="008E37F5">
        <w:t>ed</w:t>
      </w:r>
      <w:r w:rsidR="001B6250">
        <w:t xml:space="preserve"> significant</w:t>
      </w:r>
      <w:r w:rsidR="00AA5989">
        <w:t xml:space="preserve"> </w:t>
      </w:r>
      <w:r w:rsidR="00873BD9">
        <w:t>errors</w:t>
      </w:r>
      <w:r w:rsidR="00AA5989">
        <w:t xml:space="preserve"> in the predicted results</w:t>
      </w:r>
      <w:r w:rsidR="0032613C">
        <w:t xml:space="preserve"> with mostly negative residuals. The proportions shown in </w:t>
      </w:r>
      <w:r w:rsidR="0032613C">
        <w:fldChar w:fldCharType="begin"/>
      </w:r>
      <w:r w:rsidR="0032613C">
        <w:instrText xml:space="preserve"> REF _Ref113467921 \h </w:instrText>
      </w:r>
      <w:r w:rsidR="0032613C">
        <w:fldChar w:fldCharType="separate"/>
      </w:r>
      <w:r w:rsidR="0032613C">
        <w:t xml:space="preserve">Table </w:t>
      </w:r>
      <w:r w:rsidR="0032613C">
        <w:rPr>
          <w:noProof/>
        </w:rPr>
        <w:t>7</w:t>
      </w:r>
      <w:r w:rsidR="0032613C">
        <w:fldChar w:fldCharType="end"/>
      </w:r>
      <w:r w:rsidR="0032613C">
        <w:t xml:space="preserve"> do not reflect the approximated proportions as seen in the observations. The approximated proportions seen in </w:t>
      </w:r>
      <w:r w:rsidR="0032613C">
        <w:fldChar w:fldCharType="begin"/>
      </w:r>
      <w:r w:rsidR="0032613C">
        <w:instrText xml:space="preserve"> REF _Ref113463406 \h </w:instrText>
      </w:r>
      <w:r w:rsidR="0032613C">
        <w:fldChar w:fldCharType="separate"/>
      </w:r>
      <w:r w:rsidR="0032613C">
        <w:t xml:space="preserve">Table </w:t>
      </w:r>
      <w:r w:rsidR="0032613C">
        <w:rPr>
          <w:noProof/>
        </w:rPr>
        <w:t>4</w:t>
      </w:r>
      <w:r w:rsidR="0032613C">
        <w:fldChar w:fldCharType="end"/>
      </w:r>
      <w:r w:rsidR="0032613C">
        <w:t xml:space="preserve"> were cross-referenced by the observations and</w:t>
      </w:r>
      <w:r w:rsidR="00EA41CB">
        <w:t xml:space="preserve"> derived from the</w:t>
      </w:r>
      <w:r w:rsidR="0032613C">
        <w:t xml:space="preserve"> </w:t>
      </w:r>
      <w:r w:rsidR="00C246F6">
        <w:t>subjects’</w:t>
      </w:r>
      <w:r w:rsidR="0032613C">
        <w:t xml:space="preserve"> real height to provide more accurate representations of </w:t>
      </w:r>
      <w:r w:rsidR="00C246F6">
        <w:t xml:space="preserve">the expected real heights seen in the observations of the data. Taking this into account eliminated outliers as seen in </w:t>
      </w:r>
      <w:r w:rsidR="00C246F6">
        <w:fldChar w:fldCharType="begin"/>
      </w:r>
      <w:r w:rsidR="00C246F6">
        <w:instrText xml:space="preserve"> REF _Ref113468138 \h </w:instrText>
      </w:r>
      <w:r w:rsidR="00C246F6">
        <w:fldChar w:fldCharType="separate"/>
      </w:r>
      <w:r w:rsidR="00C246F6">
        <w:t xml:space="preserve">Figure </w:t>
      </w:r>
      <w:r w:rsidR="00C246F6">
        <w:rPr>
          <w:noProof/>
        </w:rPr>
        <w:t>40</w:t>
      </w:r>
      <w:r w:rsidR="00C246F6">
        <w:fldChar w:fldCharType="end"/>
      </w:r>
      <w:r w:rsidR="00C246F6">
        <w:t xml:space="preserve"> and also provided expected predictions that were closer to ground truth.</w:t>
      </w:r>
    </w:p>
    <w:p w14:paraId="36E483C3" w14:textId="01F55D2D" w:rsidR="00DE25C1" w:rsidRDefault="00DE25C1" w:rsidP="00FF0BD9">
      <w:r>
        <w:t>As the detection model classified and localized 6 observations between 10 – 60 meters, calculation of the mean average error</w:t>
      </w:r>
      <w:r w:rsidR="00943AEC">
        <w:t xml:space="preserve"> </w:t>
      </w:r>
      <w:r w:rsidR="00390523">
        <w:t>is</w:t>
      </w:r>
      <w:r>
        <w:t xml:space="preserve"> expressed below (see</w:t>
      </w:r>
      <w:r w:rsidR="00943AEC">
        <w:t xml:space="preserve"> </w:t>
      </w:r>
      <w:r w:rsidR="00943AEC">
        <w:fldChar w:fldCharType="begin"/>
      </w:r>
      <w:r w:rsidR="00943AEC">
        <w:instrText xml:space="preserve"> REF _Ref113237281 \h </w:instrText>
      </w:r>
      <w:r w:rsidR="00943AEC">
        <w:fldChar w:fldCharType="separate"/>
      </w:r>
      <w:r w:rsidR="00943AEC">
        <w:t xml:space="preserve">Equation </w:t>
      </w:r>
      <w:r w:rsidR="00943AEC">
        <w:rPr>
          <w:noProof/>
        </w:rPr>
        <w:t>9</w:t>
      </w:r>
      <w:r w:rsidR="00943AEC">
        <w:fldChar w:fldCharType="end"/>
      </w:r>
      <w:r>
        <w:t>), evaluating the average error rate at 1.95.</w:t>
      </w:r>
    </w:p>
    <w:p w14:paraId="2ADDC79A" w14:textId="77777777" w:rsidR="008B7ACA" w:rsidRDefault="00DE25C1" w:rsidP="008B7ACA">
      <w:pPr>
        <w:keepNext/>
      </w:pPr>
      <m:oMathPara>
        <m:oMath>
          <m:r>
            <w:rPr>
              <w:rFonts w:ascii="Cambria Math" w:hAnsi="Cambria Math"/>
            </w:rPr>
            <m:t xml:space="preserve">1.95= </m:t>
          </m:r>
          <m:f>
            <m:fPr>
              <m:ctrlPr>
                <w:rPr>
                  <w:rFonts w:ascii="Cambria Math" w:hAnsi="Cambria Math"/>
                  <w:i/>
                </w:rPr>
              </m:ctrlPr>
            </m:fPr>
            <m:num>
              <m:r>
                <w:rPr>
                  <w:rFonts w:ascii="Cambria Math" w:hAnsi="Cambria Math"/>
                </w:rPr>
                <m:t>2.93+0.76+3.46+1.32+0.10+1.22</m:t>
              </m:r>
            </m:num>
            <m:den>
              <m:r>
                <w:rPr>
                  <w:rFonts w:ascii="Cambria Math" w:hAnsi="Cambria Math"/>
                </w:rPr>
                <m:t>6</m:t>
              </m:r>
            </m:den>
          </m:f>
        </m:oMath>
      </m:oMathPara>
    </w:p>
    <w:p w14:paraId="40DA822A" w14:textId="24250287" w:rsidR="00DE25C1" w:rsidRDefault="008B7ACA" w:rsidP="008B7ACA">
      <w:pPr>
        <w:pStyle w:val="Caption"/>
        <w:jc w:val="center"/>
      </w:pPr>
      <w:bookmarkStart w:id="234" w:name="_Ref113237281"/>
      <w:bookmarkStart w:id="235" w:name="_Toc113475481"/>
      <w:r>
        <w:t xml:space="preserve">Equation </w:t>
      </w:r>
      <w:fldSimple w:instr=" SEQ Equation \* ARABIC ">
        <w:r>
          <w:rPr>
            <w:noProof/>
          </w:rPr>
          <w:t>9</w:t>
        </w:r>
      </w:fldSimple>
      <w:bookmarkEnd w:id="234"/>
      <w:r>
        <w:t xml:space="preserve"> - Mean absolute error of all observation’s residuals</w:t>
      </w:r>
      <w:bookmarkEnd w:id="235"/>
    </w:p>
    <w:p w14:paraId="3ADEBA6D" w14:textId="40DF9054" w:rsidR="003B5B0F" w:rsidRPr="003B5B0F" w:rsidRDefault="00935378" w:rsidP="003B5B0F">
      <w:r>
        <w:t xml:space="preserve">The error rate of 1.95 meters </w:t>
      </w:r>
      <w:r w:rsidR="00AD280F">
        <w:t>demonstrates the capability of</w:t>
      </w:r>
      <w:r>
        <w:t xml:space="preserve"> similar triangles </w:t>
      </w:r>
      <w:r w:rsidR="00AD280F">
        <w:t>being a</w:t>
      </w:r>
      <w:r>
        <w:t xml:space="preserve"> reliable method for approximating distance from a single image. Due to the detection model not classifying or localizing the subject of the image above 60 meters further testing of greater distances and the accuracy of similar triangles cannot be evaluated.</w:t>
      </w:r>
      <w:r w:rsidR="00AD280F">
        <w:t xml:space="preserve"> </w:t>
      </w:r>
      <w:r w:rsidR="000C334C">
        <w:t>With an improved detection model investigation of similar triangles and its ability to approximate distance at greater values could be explored.</w:t>
      </w:r>
    </w:p>
    <w:p w14:paraId="28C255BB" w14:textId="1212C2C4" w:rsidR="008B7ACA" w:rsidRPr="008B7ACA" w:rsidRDefault="008B7ACA" w:rsidP="008B7ACA">
      <w:pPr>
        <w:pStyle w:val="Heading3"/>
      </w:pPr>
      <w:bookmarkStart w:id="236" w:name="_Toc113475870"/>
      <w:r>
        <w:t>4.2.2. Conclusion</w:t>
      </w:r>
      <w:bookmarkEnd w:id="236"/>
    </w:p>
    <w:p w14:paraId="7C3C4B04" w14:textId="13662B47" w:rsidR="001E1BFA" w:rsidRDefault="008B7ACA" w:rsidP="008B7ACA">
      <w:r>
        <w:t xml:space="preserve">Improvements to the results could be made if known geometric quantities </w:t>
      </w:r>
      <w:r w:rsidR="00943AEC">
        <w:t>were</w:t>
      </w:r>
      <w:r>
        <w:t xml:space="preserve"> more precise. Furthermore, ground truth distance values could have been recorded with more precision and expectations of actual ground truth will inevitably </w:t>
      </w:r>
      <w:r w:rsidR="00331C8B">
        <w:t xml:space="preserve">carry discrepancies </w:t>
      </w:r>
      <w:r w:rsidR="00D45D15">
        <w:t>of</w:t>
      </w:r>
      <w:r w:rsidR="00331C8B">
        <w:t xml:space="preserve"> slight deviation due to the method used</w:t>
      </w:r>
      <w:r w:rsidR="00C6132E">
        <w:t xml:space="preserve"> to collect the </w:t>
      </w:r>
      <w:r w:rsidR="000547B6">
        <w:t xml:space="preserve">ground truth </w:t>
      </w:r>
      <w:r w:rsidR="00C6132E">
        <w:t>distance values</w:t>
      </w:r>
      <w:r w:rsidR="00331C8B">
        <w:t xml:space="preserve">. </w:t>
      </w:r>
    </w:p>
    <w:p w14:paraId="5A851381" w14:textId="729B4719" w:rsidR="008B7ACA" w:rsidRDefault="00A57390" w:rsidP="008B7ACA">
      <w:r>
        <w:t>The a</w:t>
      </w:r>
      <w:r w:rsidR="001E1BFA">
        <w:t>pplication of similar triangles as a distance approximation technique requires camera calibration to retrieve the estimated parameters of the camera hardware</w:t>
      </w:r>
      <w:r w:rsidR="00432BC2">
        <w:t>, with these constrain</w:t>
      </w:r>
      <w:r w:rsidR="00230F37">
        <w:t>ts</w:t>
      </w:r>
      <w:r w:rsidR="00432BC2">
        <w:t xml:space="preserve"> and more precision to the data</w:t>
      </w:r>
      <w:r w:rsidR="0094185D">
        <w:t>,</w:t>
      </w:r>
      <w:r w:rsidR="00432BC2">
        <w:t xml:space="preserve"> improved results can be achieved</w:t>
      </w:r>
      <w:r w:rsidR="004E4D6E">
        <w:t xml:space="preserve"> with a higher level of accuracy</w:t>
      </w:r>
      <w:r w:rsidR="00935378">
        <w:t>.</w:t>
      </w:r>
    </w:p>
    <w:p w14:paraId="4A038723" w14:textId="211F8E49" w:rsidR="00771559" w:rsidRDefault="00E87CD7" w:rsidP="00E87CD7">
      <w:pPr>
        <w:pStyle w:val="Heading1"/>
      </w:pPr>
      <w:bookmarkStart w:id="237" w:name="_Toc113475871"/>
      <w:r>
        <w:t>5. Evaluation</w:t>
      </w:r>
      <w:bookmarkEnd w:id="237"/>
    </w:p>
    <w:p w14:paraId="1596E229" w14:textId="77777777" w:rsidR="00691E48" w:rsidRDefault="00C85940" w:rsidP="00C85940">
      <w:r>
        <w:t xml:space="preserve">The various components of the projects aim were to research and develop two components which overall apply to the context of the project. The key areas of research which tackle both detection and distance estimation were explored within the literature review. Related works </w:t>
      </w:r>
      <w:r w:rsidR="00743E95">
        <w:t xml:space="preserve">summarize the separate areas of research with review of similar projects that apply the techniques explored and developed. Many of the research areas discussed within the literature review verified the validity of </w:t>
      </w:r>
      <w:r w:rsidR="00743E95">
        <w:lastRenderedPageBreak/>
        <w:t xml:space="preserve">the project alongside providing some background context towards the expected concepts that are required to be known. </w:t>
      </w:r>
    </w:p>
    <w:p w14:paraId="7C0F2466" w14:textId="6BF448B9" w:rsidR="00691E48" w:rsidRDefault="00743E95" w:rsidP="00C85940">
      <w:r>
        <w:t xml:space="preserve">Further research focused on </w:t>
      </w:r>
      <w:r>
        <w:fldChar w:fldCharType="begin"/>
      </w:r>
      <w:r>
        <w:instrText xml:space="preserve"> REF _Ref112194147 \h </w:instrText>
      </w:r>
      <w:r>
        <w:fldChar w:fldCharType="separate"/>
      </w:r>
      <w:r>
        <w:t>2.3.3. Measuring Performance of Image Segmentation in Deep Learning</w:t>
      </w:r>
      <w:r>
        <w:fldChar w:fldCharType="end"/>
      </w:r>
      <w:r>
        <w:t xml:space="preserve"> could have been explored highlighting in more detail the performance metrics used for object detection.</w:t>
      </w:r>
      <w:r w:rsidR="00691E48">
        <w:t xml:space="preserve"> </w:t>
      </w:r>
    </w:p>
    <w:p w14:paraId="52A247C8" w14:textId="229D579C" w:rsidR="00C85940" w:rsidRDefault="00691E48" w:rsidP="00C85940">
      <w:r>
        <w:t>Reflecting on the applied research and development methodologies provided a clear outlook towards the philosophical stance of the project with the correct approach towards collecting the results for analysis. Iterative development accommodated changes of requirements with preliminary tests producing development tasks maintaining project progression.</w:t>
      </w:r>
    </w:p>
    <w:p w14:paraId="0936B9DE" w14:textId="4D1D4297" w:rsidR="00691E48" w:rsidRDefault="00691E48" w:rsidP="00C85940">
      <w:r>
        <w:t xml:space="preserve">Downsides to using the Tensorflow Object </w:t>
      </w:r>
      <w:r w:rsidR="00FE7EE1">
        <w:t xml:space="preserve">Detection </w:t>
      </w:r>
      <w:r>
        <w:t xml:space="preserve">API left many constraints on the project, </w:t>
      </w:r>
      <w:r w:rsidR="00FE7EE1">
        <w:t>some issues were faced during the collection of results, more specifically the ability to retrieve a confusion matrix derived from the models results. The Tensorflow Object Detection API mainly serves as a simple framework for using pretrained models for the creation of custom object detectors, heavy modifications to the API would have been required to achieve more enhanced results that align with the use case of this project. This was unfortunately noticed at the very end of the project during collection of the results.</w:t>
      </w:r>
    </w:p>
    <w:p w14:paraId="76908B78" w14:textId="1D930F7D" w:rsidR="00FE7EE1" w:rsidRPr="00C85940" w:rsidRDefault="00CE4D21" w:rsidP="00C85940">
      <w:r>
        <w:t xml:space="preserve">The training pipeline expressed in </w:t>
      </w:r>
      <w:r>
        <w:fldChar w:fldCharType="begin"/>
      </w:r>
      <w:r>
        <w:instrText xml:space="preserve"> REF _Ref112311557 \h </w:instrText>
      </w:r>
      <w:r>
        <w:fldChar w:fldCharType="separate"/>
      </w:r>
      <w:r>
        <w:t>3.2.5.1. Neural Network Performanc</w:t>
      </w:r>
      <w:r>
        <w:t>e</w:t>
      </w:r>
      <w:r>
        <w:t xml:space="preserve"> Measurements</w:t>
      </w:r>
      <w:r>
        <w:fldChar w:fldCharType="end"/>
      </w:r>
      <w:r>
        <w:t xml:space="preserve"> provided a streamlined approach to managing the tasks of data collection, training and evaluation during development. A number of training sessions using various iterations of the HEAD65 dataset were performed. Collection of data was considered a novel approach to obtaining synthetic data, using technologies which provided various avenues of automation during development. It was expressed in </w:t>
      </w:r>
      <w:r>
        <w:fldChar w:fldCharType="begin"/>
      </w:r>
      <w:r>
        <w:instrText xml:space="preserve"> REF _Ref113477561 \h </w:instrText>
      </w:r>
      <w:r>
        <w:fldChar w:fldCharType="separate"/>
      </w:r>
      <w:r>
        <w:t>4.1.1. Classification Loss</w:t>
      </w:r>
      <w:r>
        <w:fldChar w:fldCharType="end"/>
      </w:r>
      <w:r>
        <w:t xml:space="preserve"> that the variety of samples within the HEAD65 dataset was not diverse enough. Reflecting on this point, extension of the HEAD65 Image Capture Tool could have offered more parameters during data collection to capture diversification between observations leading to better model generalization.</w:t>
      </w:r>
    </w:p>
    <w:p w14:paraId="18C18088" w14:textId="41CEAF1A" w:rsidR="00E87CD7" w:rsidRDefault="00C85940" w:rsidP="00C85940">
      <w:pPr>
        <w:pStyle w:val="Heading2"/>
      </w:pPr>
      <w:r>
        <w:t>5.1. Future Works</w:t>
      </w:r>
    </w:p>
    <w:p w14:paraId="31205CB3" w14:textId="4B295A33" w:rsidR="00BE21FA" w:rsidRDefault="00AB2620" w:rsidP="00AB2620">
      <w:r>
        <w:t>As the results of the project are documented and evaluation of the projects success is discussed, future work related to the outcome of the project shows promise towards the</w:t>
      </w:r>
      <w:r w:rsidR="00A9113D">
        <w:t xml:space="preserve"> areas of research explored.</w:t>
      </w:r>
      <w:r>
        <w:t xml:space="preserve"> With similar research discussed in </w:t>
      </w:r>
      <w:r>
        <w:fldChar w:fldCharType="begin"/>
      </w:r>
      <w:r>
        <w:instrText xml:space="preserve"> REF _Ref112179264 \h </w:instrText>
      </w:r>
      <w:r>
        <w:fldChar w:fldCharType="separate"/>
      </w:r>
      <w:r>
        <w:t>2.5. Related Works</w:t>
      </w:r>
      <w:r>
        <w:fldChar w:fldCharType="end"/>
      </w:r>
      <w:r>
        <w:t>, a clear shift towards using synthetic data for model training is slowly becoming a popular method for data collection. Applications of synthetic data in computer vision shows many avenues for a variety of different vision tasks</w:t>
      </w:r>
      <w:r w:rsidR="00E32DD1">
        <w:t xml:space="preserve"> that may be more abstract. The ability to generate data in a simulated environment permits creation of environments that may not be possible in reality.</w:t>
      </w:r>
      <w:r>
        <w:t xml:space="preserve"> Furthermore, monocular depth estimation is also proven in related works to be a successful </w:t>
      </w:r>
      <w:r w:rsidR="00BE21FA">
        <w:t>estimator of distance capable of running on low-end hardware with no complicated stereo vision set ups.</w:t>
      </w:r>
    </w:p>
    <w:p w14:paraId="3990EAA8" w14:textId="50D057EB" w:rsidR="00AB2620" w:rsidRPr="00AB2620" w:rsidRDefault="00BE21FA" w:rsidP="00AB2620">
      <w:r>
        <w:br w:type="page"/>
      </w:r>
    </w:p>
    <w:p w14:paraId="3F4802FD" w14:textId="7922CBDC" w:rsidR="001E5CBA" w:rsidRDefault="00607E76" w:rsidP="001E5CBA">
      <w:pPr>
        <w:pStyle w:val="Heading1"/>
      </w:pPr>
      <w:bookmarkStart w:id="238" w:name="_Toc113475872"/>
      <w:r>
        <w:lastRenderedPageBreak/>
        <w:t>6</w:t>
      </w:r>
      <w:r w:rsidR="001E5CBA">
        <w:t>. References</w:t>
      </w:r>
      <w:bookmarkEnd w:id="238"/>
    </w:p>
    <w:p w14:paraId="650AAFE5" w14:textId="1E2C06D3" w:rsidR="00023E94" w:rsidRPr="00023E94" w:rsidRDefault="001E5CBA" w:rsidP="00023E94">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023E94" w:rsidRPr="00023E94">
        <w:rPr>
          <w:rFonts w:ascii="Calibri" w:hAnsi="Calibri" w:cs="Calibri"/>
          <w:noProof/>
          <w:szCs w:val="24"/>
        </w:rPr>
        <w:t>[1]</w:t>
      </w:r>
      <w:r w:rsidR="00023E94" w:rsidRPr="00023E94">
        <w:rPr>
          <w:rFonts w:ascii="Calibri" w:hAnsi="Calibri" w:cs="Calibri"/>
          <w:noProof/>
          <w:szCs w:val="24"/>
        </w:rPr>
        <w:tab/>
        <w:t xml:space="preserve">WHO, “Drowning,” </w:t>
      </w:r>
      <w:r w:rsidR="00023E94" w:rsidRPr="00023E94">
        <w:rPr>
          <w:rFonts w:ascii="Calibri" w:hAnsi="Calibri" w:cs="Calibri"/>
          <w:i/>
          <w:iCs/>
          <w:noProof/>
          <w:szCs w:val="24"/>
        </w:rPr>
        <w:t>World Health Organization Newsroom</w:t>
      </w:r>
      <w:r w:rsidR="00023E94" w:rsidRPr="00023E94">
        <w:rPr>
          <w:rFonts w:ascii="Calibri" w:hAnsi="Calibri" w:cs="Calibri"/>
          <w:noProof/>
          <w:szCs w:val="24"/>
        </w:rPr>
        <w:t>, 2021. https://www.who.int/news-room/fact-sheets/detail/drowning (accessed Jun. 18, 2022).</w:t>
      </w:r>
    </w:p>
    <w:p w14:paraId="660AE212"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[2]</w:t>
      </w:r>
      <w:r w:rsidRPr="00023E94">
        <w:rPr>
          <w:rFonts w:ascii="Calibri" w:hAnsi="Calibri" w:cs="Calibri"/>
          <w:noProof/>
          <w:szCs w:val="24"/>
        </w:rPr>
        <w:tab/>
        <w:t>RNLI, “RNLI Open Dataset - Rescue Calls (2018 - 2020),” 2021. https://data-rnli.opendata.arcgis.com/datasets/RNLI::rnli-returns-of-service/explore (accessed Jun. 18, 2022).</w:t>
      </w:r>
    </w:p>
    <w:p w14:paraId="4A8FAC5F"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[3]</w:t>
      </w:r>
      <w:r w:rsidRPr="00023E94">
        <w:rPr>
          <w:rFonts w:ascii="Calibri" w:hAnsi="Calibri" w:cs="Calibri"/>
          <w:noProof/>
          <w:szCs w:val="24"/>
        </w:rPr>
        <w:tab/>
        <w:t xml:space="preserve">L. K. Lanagan-Leitzel, E. Skow, and C. M. Moore, “Great Expectations: Perceptual Challenges of Visual Surveillance in Lifeguarding,” </w:t>
      </w:r>
      <w:r w:rsidRPr="00023E94">
        <w:rPr>
          <w:rFonts w:ascii="Calibri" w:hAnsi="Calibri" w:cs="Calibri"/>
          <w:i/>
          <w:iCs/>
          <w:noProof/>
          <w:szCs w:val="24"/>
        </w:rPr>
        <w:t>Applied Cognitive Psychology</w:t>
      </w:r>
      <w:r w:rsidRPr="00023E94">
        <w:rPr>
          <w:rFonts w:ascii="Calibri" w:hAnsi="Calibri" w:cs="Calibri"/>
          <w:noProof/>
          <w:szCs w:val="24"/>
        </w:rPr>
        <w:t>, vol. 29, no. 3, pp. 425–435, May 2015, doi: 10.1002/acp.3121.</w:t>
      </w:r>
    </w:p>
    <w:p w14:paraId="04D49E91"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[4]</w:t>
      </w:r>
      <w:r w:rsidRPr="00023E94">
        <w:rPr>
          <w:rFonts w:ascii="Calibri" w:hAnsi="Calibri" w:cs="Calibri"/>
          <w:noProof/>
          <w:szCs w:val="24"/>
        </w:rPr>
        <w:tab/>
        <w:t>V. A. Laxton, “Testing and Training Lifeguard Visual Search,” 2019.</w:t>
      </w:r>
    </w:p>
    <w:p w14:paraId="6BD3E34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[5]</w:t>
      </w:r>
      <w:r w:rsidRPr="00023E94">
        <w:rPr>
          <w:rFonts w:ascii="Calibri" w:hAnsi="Calibri" w:cs="Calibri"/>
          <w:noProof/>
          <w:szCs w:val="24"/>
        </w:rPr>
        <w:tab/>
        <w:t xml:space="preserve">P. Fenner, S. Leahy, and A. Buhk, “Prevention of drowning: visual scanning and attention span in lifeguards,” </w:t>
      </w:r>
      <w:r w:rsidRPr="00023E94">
        <w:rPr>
          <w:rFonts w:ascii="Calibri" w:hAnsi="Calibri" w:cs="Calibri"/>
          <w:i/>
          <w:iCs/>
          <w:noProof/>
          <w:szCs w:val="24"/>
        </w:rPr>
        <w:t>Journal of Occupational Health and Safety</w:t>
      </w:r>
      <w:r w:rsidRPr="00023E94">
        <w:rPr>
          <w:rFonts w:ascii="Calibri" w:hAnsi="Calibri" w:cs="Calibri"/>
          <w:noProof/>
          <w:szCs w:val="24"/>
        </w:rPr>
        <w:t>, vol. 15, pp. 209–210, 1999.</w:t>
      </w:r>
    </w:p>
    <w:p w14:paraId="3AC353B7"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[6]</w:t>
      </w:r>
      <w:r w:rsidRPr="00023E94">
        <w:rPr>
          <w:rFonts w:ascii="Calibri" w:hAnsi="Calibri" w:cs="Calibri"/>
          <w:noProof/>
          <w:szCs w:val="24"/>
        </w:rPr>
        <w:tab/>
        <w:t xml:space="preserve">L. K. Lanagan-Leitzel, “Identification of critical events by lifeguards, instructors, and non-lifeguards,” </w:t>
      </w:r>
      <w:r w:rsidRPr="00023E94">
        <w:rPr>
          <w:rFonts w:ascii="Calibri" w:hAnsi="Calibri" w:cs="Calibri"/>
          <w:i/>
          <w:iCs/>
          <w:noProof/>
          <w:szCs w:val="24"/>
        </w:rPr>
        <w:t>International Journal of Aquatic Research and Education</w:t>
      </w:r>
      <w:r w:rsidRPr="00023E94">
        <w:rPr>
          <w:rFonts w:ascii="Calibri" w:hAnsi="Calibri" w:cs="Calibri"/>
          <w:noProof/>
          <w:szCs w:val="24"/>
        </w:rPr>
        <w:t>, vol. 6, no. 3, pp. 203–214, 2012, doi: 10.25035/ijare.06.03.05.</w:t>
      </w:r>
    </w:p>
    <w:p w14:paraId="726F786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[7]</w:t>
      </w:r>
      <w:r w:rsidRPr="00023E94">
        <w:rPr>
          <w:rFonts w:ascii="Calibri" w:hAnsi="Calibri" w:cs="Calibri"/>
          <w:noProof/>
          <w:szCs w:val="24"/>
        </w:rPr>
        <w:tab/>
        <w:t xml:space="preserve">RLSS UK, </w:t>
      </w:r>
      <w:r w:rsidRPr="00023E94">
        <w:rPr>
          <w:rFonts w:ascii="Calibri" w:hAnsi="Calibri" w:cs="Calibri"/>
          <w:i/>
          <w:iCs/>
          <w:noProof/>
          <w:szCs w:val="24"/>
        </w:rPr>
        <w:t>The Lifeguard Manual</w:t>
      </w:r>
      <w:r w:rsidRPr="00023E94">
        <w:rPr>
          <w:rFonts w:ascii="Calibri" w:hAnsi="Calibri" w:cs="Calibri"/>
          <w:noProof/>
          <w:szCs w:val="24"/>
        </w:rPr>
        <w:t>, Sixth Edit. 2021.</w:t>
      </w:r>
    </w:p>
    <w:p w14:paraId="396B2152"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[8]</w:t>
      </w:r>
      <w:r w:rsidRPr="00023E94">
        <w:rPr>
          <w:rFonts w:ascii="Calibri" w:hAnsi="Calibri" w:cs="Calibri"/>
          <w:noProof/>
          <w:szCs w:val="24"/>
        </w:rPr>
        <w:tab/>
        <w:t xml:space="preserve">American Red Cross., </w:t>
      </w:r>
      <w:r w:rsidRPr="00023E94">
        <w:rPr>
          <w:rFonts w:ascii="Calibri" w:hAnsi="Calibri" w:cs="Calibri"/>
          <w:i/>
          <w:iCs/>
          <w:noProof/>
          <w:szCs w:val="24"/>
        </w:rPr>
        <w:t>Lifeguarding manual</w:t>
      </w:r>
      <w:r w:rsidRPr="00023E94">
        <w:rPr>
          <w:rFonts w:ascii="Calibri" w:hAnsi="Calibri" w:cs="Calibri"/>
          <w:noProof/>
          <w:szCs w:val="24"/>
        </w:rPr>
        <w:t>. American Red Cross, 2016.</w:t>
      </w:r>
    </w:p>
    <w:p w14:paraId="5DEA243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[9]</w:t>
      </w:r>
      <w:r w:rsidRPr="00023E94">
        <w:rPr>
          <w:rFonts w:ascii="Calibri" w:hAnsi="Calibri" w:cs="Calibri"/>
          <w:noProof/>
          <w:szCs w:val="24"/>
        </w:rPr>
        <w:tab/>
        <w:t>RNLI, “RNLI Open Dataset - Lifeguard Units,” 2021. https://data-rnli.opendata.arcgis.com/datasets/RNLI::rnli-lifeguard-units/explore (accessed Jun. 18, 2022).</w:t>
      </w:r>
    </w:p>
    <w:p w14:paraId="7A7C8BF3"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[10]</w:t>
      </w:r>
      <w:r w:rsidRPr="00023E94">
        <w:rPr>
          <w:rFonts w:ascii="Calibri" w:hAnsi="Calibri" w:cs="Calibri"/>
          <w:noProof/>
          <w:szCs w:val="24"/>
        </w:rPr>
        <w:tab/>
        <w:t xml:space="preserve">S. P. Hills, M. Hobbs, M. J. Tipton, and M. J. Barwood, “The water incident database (WAID) 2012 to 2019: a systematic evaluation of the documenting of UK drownings,” </w:t>
      </w:r>
      <w:r w:rsidRPr="00023E94">
        <w:rPr>
          <w:rFonts w:ascii="Calibri" w:hAnsi="Calibri" w:cs="Calibri"/>
          <w:i/>
          <w:iCs/>
          <w:noProof/>
          <w:szCs w:val="24"/>
        </w:rPr>
        <w:t>BMC Public Health</w:t>
      </w:r>
      <w:r w:rsidRPr="00023E94">
        <w:rPr>
          <w:rFonts w:ascii="Calibri" w:hAnsi="Calibri" w:cs="Calibri"/>
          <w:noProof/>
          <w:szCs w:val="24"/>
        </w:rPr>
        <w:t>, vol. 21, no. 1, pp. 1–12, Dec. 2021, doi: 10.1186/s12889-021-11827-0.</w:t>
      </w:r>
    </w:p>
    <w:p w14:paraId="1711E30A"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[11]</w:t>
      </w:r>
      <w:r w:rsidRPr="00023E94">
        <w:rPr>
          <w:rFonts w:ascii="Calibri" w:hAnsi="Calibri" w:cs="Calibri"/>
          <w:noProof/>
          <w:szCs w:val="24"/>
        </w:rPr>
        <w:tab/>
        <w:t xml:space="preserve">L. Alzubaidi </w:t>
      </w:r>
      <w:r w:rsidRPr="00023E94">
        <w:rPr>
          <w:rFonts w:ascii="Calibri" w:hAnsi="Calibri" w:cs="Calibri"/>
          <w:i/>
          <w:iCs/>
          <w:noProof/>
          <w:szCs w:val="24"/>
        </w:rPr>
        <w:t>et al.</w:t>
      </w:r>
      <w:r w:rsidRPr="00023E94">
        <w:rPr>
          <w:rFonts w:ascii="Calibri" w:hAnsi="Calibri" w:cs="Calibri"/>
          <w:noProof/>
          <w:szCs w:val="24"/>
        </w:rPr>
        <w:t xml:space="preserve">, “Review of deep learning: concepts, CNN architectures, challenges, applications, future directions,” </w:t>
      </w:r>
      <w:r w:rsidRPr="00023E94">
        <w:rPr>
          <w:rFonts w:ascii="Calibri" w:hAnsi="Calibri" w:cs="Calibri"/>
          <w:i/>
          <w:iCs/>
          <w:noProof/>
          <w:szCs w:val="24"/>
        </w:rPr>
        <w:t>Journal of Big Data</w:t>
      </w:r>
      <w:r w:rsidRPr="00023E94">
        <w:rPr>
          <w:rFonts w:ascii="Calibri" w:hAnsi="Calibri" w:cs="Calibri"/>
          <w:noProof/>
          <w:szCs w:val="24"/>
        </w:rPr>
        <w:t>, vol. 8, no. 1, pp. 1–74, Mar. 2021, doi: 10.1186/s40537-021-00444-8.</w:t>
      </w:r>
    </w:p>
    <w:p w14:paraId="243FB08E"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[12]</w:t>
      </w:r>
      <w:r w:rsidRPr="00023E94">
        <w:rPr>
          <w:rFonts w:ascii="Calibri" w:hAnsi="Calibri" w:cs="Calibri"/>
          <w:noProof/>
          <w:szCs w:val="24"/>
        </w:rPr>
        <w:tab/>
        <w:t xml:space="preserve">A. Zarandy, C. Rekeczky, P. Szolgay, and L. O. Chua, “Overview of CNN research: 25 years history and the current trends,” in </w:t>
      </w:r>
      <w:r w:rsidRPr="00023E94">
        <w:rPr>
          <w:rFonts w:ascii="Calibri" w:hAnsi="Calibri" w:cs="Calibri"/>
          <w:i/>
          <w:iCs/>
          <w:noProof/>
          <w:szCs w:val="24"/>
        </w:rPr>
        <w:t>Proceedings - IEEE International Symposium on Circuits and Systems</w:t>
      </w:r>
      <w:r w:rsidRPr="00023E94">
        <w:rPr>
          <w:rFonts w:ascii="Calibri" w:hAnsi="Calibri" w:cs="Calibri"/>
          <w:noProof/>
          <w:szCs w:val="24"/>
        </w:rPr>
        <w:t>, Jul. 2015, vol. 2015-July, pp. 401–404, doi: 10.1109/ISCAS.2015.7168655.</w:t>
      </w:r>
    </w:p>
    <w:p w14:paraId="3A64FAB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[13]</w:t>
      </w:r>
      <w:r w:rsidRPr="00023E94">
        <w:rPr>
          <w:rFonts w:ascii="Calibri" w:hAnsi="Calibri" w:cs="Calibri"/>
          <w:noProof/>
          <w:szCs w:val="24"/>
        </w:rPr>
        <w:tab/>
        <w:t xml:space="preserve">A. Khan, A. Sohail, U. Zahoora, and A. S. Qureshi, “A survey of the recent architectures of deep convolutional neural networks,” </w:t>
      </w:r>
      <w:r w:rsidRPr="00023E94">
        <w:rPr>
          <w:rFonts w:ascii="Calibri" w:hAnsi="Calibri" w:cs="Calibri"/>
          <w:i/>
          <w:iCs/>
          <w:noProof/>
          <w:szCs w:val="24"/>
        </w:rPr>
        <w:t>Artificial Intelligence Review</w:t>
      </w:r>
      <w:r w:rsidRPr="00023E94">
        <w:rPr>
          <w:rFonts w:ascii="Calibri" w:hAnsi="Calibri" w:cs="Calibri"/>
          <w:noProof/>
          <w:szCs w:val="24"/>
        </w:rPr>
        <w:t>, vol. 53, no. 8, pp. 5455–5516, 2020, doi: 10.1007/s10462-020-09825-6.</w:t>
      </w:r>
    </w:p>
    <w:p w14:paraId="4EF35B74"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[14]</w:t>
      </w:r>
      <w:r w:rsidRPr="00023E94">
        <w:rPr>
          <w:rFonts w:ascii="Calibri" w:hAnsi="Calibri" w:cs="Calibri"/>
          <w:noProof/>
          <w:szCs w:val="24"/>
        </w:rPr>
        <w:tab/>
        <w:t xml:space="preserve">K. Fukushima, “Neocognitron: A self-organizing neural network model for a mechanism of pattern recognition unaffected by shift in position,” </w:t>
      </w:r>
      <w:r w:rsidRPr="00023E94">
        <w:rPr>
          <w:rFonts w:ascii="Calibri" w:hAnsi="Calibri" w:cs="Calibri"/>
          <w:i/>
          <w:iCs/>
          <w:noProof/>
          <w:szCs w:val="24"/>
        </w:rPr>
        <w:t>Biological Cybernetics</w:t>
      </w:r>
      <w:r w:rsidRPr="00023E94">
        <w:rPr>
          <w:rFonts w:ascii="Calibri" w:hAnsi="Calibri" w:cs="Calibri"/>
          <w:noProof/>
          <w:szCs w:val="24"/>
        </w:rPr>
        <w:t>, vol. 36, no. 4, pp. 193–202, 1980, doi: 10.1007/BF00344251.</w:t>
      </w:r>
    </w:p>
    <w:p w14:paraId="69085F95"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[15]</w:t>
      </w:r>
      <w:r w:rsidRPr="00023E94">
        <w:rPr>
          <w:rFonts w:ascii="Calibri" w:hAnsi="Calibri" w:cs="Calibri"/>
          <w:noProof/>
          <w:szCs w:val="24"/>
        </w:rPr>
        <w:tab/>
        <w:t xml:space="preserve">K. Fukushima, “Cognitron: A self-organizing multilayered neural network,” </w:t>
      </w:r>
      <w:r w:rsidRPr="00023E94">
        <w:rPr>
          <w:rFonts w:ascii="Calibri" w:hAnsi="Calibri" w:cs="Calibri"/>
          <w:i/>
          <w:iCs/>
          <w:noProof/>
          <w:szCs w:val="24"/>
        </w:rPr>
        <w:t>Biological Cybernetics</w:t>
      </w:r>
      <w:r w:rsidRPr="00023E94">
        <w:rPr>
          <w:rFonts w:ascii="Calibri" w:hAnsi="Calibri" w:cs="Calibri"/>
          <w:noProof/>
          <w:szCs w:val="24"/>
        </w:rPr>
        <w:t>, vol. 20, no. 3–4, pp. 121–136, Sep. 1975, doi: 10.1007/BF00342633.</w:t>
      </w:r>
    </w:p>
    <w:p w14:paraId="0147CD4C"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[16]</w:t>
      </w:r>
      <w:r w:rsidRPr="00023E94">
        <w:rPr>
          <w:rFonts w:ascii="Calibri" w:hAnsi="Calibri" w:cs="Calibri"/>
          <w:noProof/>
          <w:szCs w:val="24"/>
        </w:rPr>
        <w:tab/>
        <w:t xml:space="preserve">D. H. Hubel and T. N. Wiesel, “Receptive fields of single neurones in the cat’s striate cortex,” </w:t>
      </w:r>
      <w:r w:rsidRPr="00023E94">
        <w:rPr>
          <w:rFonts w:ascii="Calibri" w:hAnsi="Calibri" w:cs="Calibri"/>
          <w:i/>
          <w:iCs/>
          <w:noProof/>
          <w:szCs w:val="24"/>
        </w:rPr>
        <w:t>The Journal of Physiology</w:t>
      </w:r>
      <w:r w:rsidRPr="00023E94">
        <w:rPr>
          <w:rFonts w:ascii="Calibri" w:hAnsi="Calibri" w:cs="Calibri"/>
          <w:noProof/>
          <w:szCs w:val="24"/>
        </w:rPr>
        <w:t>, vol. 148, no. 3, pp. 574–591, Oct. 1959, doi: 10.1113/jphysiol.1959.sp006308.</w:t>
      </w:r>
    </w:p>
    <w:p w14:paraId="3A9B7AE2"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[17]</w:t>
      </w:r>
      <w:r w:rsidRPr="00023E94">
        <w:rPr>
          <w:rFonts w:ascii="Calibri" w:hAnsi="Calibri" w:cs="Calibri"/>
          <w:noProof/>
          <w:szCs w:val="24"/>
        </w:rPr>
        <w:tab/>
        <w:t xml:space="preserve">H. Giebel, “Feature Extraction and Recognition of Handwritten Characters by Homogeneous Layers,” in </w:t>
      </w:r>
      <w:r w:rsidRPr="00023E94">
        <w:rPr>
          <w:rFonts w:ascii="Calibri" w:hAnsi="Calibri" w:cs="Calibri"/>
          <w:i/>
          <w:iCs/>
          <w:noProof/>
          <w:szCs w:val="24"/>
        </w:rPr>
        <w:t xml:space="preserve">Zeichenerkennung durch biologische und technische Systeme / Pattern Recognition </w:t>
      </w:r>
      <w:r w:rsidRPr="00023E94">
        <w:rPr>
          <w:rFonts w:ascii="Calibri" w:hAnsi="Calibri" w:cs="Calibri"/>
          <w:i/>
          <w:iCs/>
          <w:noProof/>
          <w:szCs w:val="24"/>
        </w:rPr>
        <w:lastRenderedPageBreak/>
        <w:t>in Biological and Technical Systems</w:t>
      </w:r>
      <w:r w:rsidRPr="00023E94">
        <w:rPr>
          <w:rFonts w:ascii="Calibri" w:hAnsi="Calibri" w:cs="Calibri"/>
          <w:noProof/>
          <w:szCs w:val="24"/>
        </w:rPr>
        <w:t>, Springer, Berlin, Heidelberg, 1971, pp. 162–169.</w:t>
      </w:r>
    </w:p>
    <w:p w14:paraId="79C5F243"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[18]</w:t>
      </w:r>
      <w:r w:rsidRPr="00023E94">
        <w:rPr>
          <w:rFonts w:ascii="Calibri" w:hAnsi="Calibri" w:cs="Calibri"/>
          <w:noProof/>
          <w:szCs w:val="24"/>
        </w:rPr>
        <w:tab/>
        <w:t xml:space="preserve">M. Kabrisky, “A Proposed Model for Visual Information Processing in the Human Brain,” </w:t>
      </w:r>
      <w:r w:rsidRPr="00023E94">
        <w:rPr>
          <w:rFonts w:ascii="Calibri" w:hAnsi="Calibri" w:cs="Calibri"/>
          <w:i/>
          <w:iCs/>
          <w:noProof/>
          <w:szCs w:val="24"/>
        </w:rPr>
        <w:t>Neurology</w:t>
      </w:r>
      <w:r w:rsidRPr="00023E94">
        <w:rPr>
          <w:rFonts w:ascii="Calibri" w:hAnsi="Calibri" w:cs="Calibri"/>
          <w:noProof/>
          <w:szCs w:val="24"/>
        </w:rPr>
        <w:t>, vol. 17, no. 6, pp. 625–625, 1967, doi: 10.1212/wnl.17.6.625.</w:t>
      </w:r>
    </w:p>
    <w:p w14:paraId="39EBE88E"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[19]</w:t>
      </w:r>
      <w:r w:rsidRPr="00023E94">
        <w:rPr>
          <w:rFonts w:ascii="Calibri" w:hAnsi="Calibri" w:cs="Calibri"/>
          <w:noProof/>
          <w:szCs w:val="24"/>
        </w:rPr>
        <w:tab/>
        <w:t xml:space="preserve">Y. Lecun, L. Bottou, Y. Bengio, and P. Haffner, “Gradient-based learning applied to document recognition,” </w:t>
      </w:r>
      <w:r w:rsidRPr="00023E94">
        <w:rPr>
          <w:rFonts w:ascii="Calibri" w:hAnsi="Calibri" w:cs="Calibri"/>
          <w:i/>
          <w:iCs/>
          <w:noProof/>
          <w:szCs w:val="24"/>
        </w:rPr>
        <w:t>Proceedings of the IEEE</w:t>
      </w:r>
      <w:r w:rsidRPr="00023E94">
        <w:rPr>
          <w:rFonts w:ascii="Calibri" w:hAnsi="Calibri" w:cs="Calibri"/>
          <w:noProof/>
          <w:szCs w:val="24"/>
        </w:rPr>
        <w:t>, vol. 86, no. 11, pp. 2278–2324, 1998, doi: 10.1109/5.726791.</w:t>
      </w:r>
    </w:p>
    <w:p w14:paraId="2A455EF0"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[20]</w:t>
      </w:r>
      <w:r w:rsidRPr="00023E94">
        <w:rPr>
          <w:rFonts w:ascii="Calibri" w:hAnsi="Calibri" w:cs="Calibri"/>
          <w:noProof/>
          <w:szCs w:val="24"/>
        </w:rPr>
        <w:tab/>
        <w:t xml:space="preserve">D. H. Ackley, G. E. Hinton, and T. J. Sejnowski, “A learning algorithm for boltzmann machines,” </w:t>
      </w:r>
      <w:r w:rsidRPr="00023E94">
        <w:rPr>
          <w:rFonts w:ascii="Calibri" w:hAnsi="Calibri" w:cs="Calibri"/>
          <w:i/>
          <w:iCs/>
          <w:noProof/>
          <w:szCs w:val="24"/>
        </w:rPr>
        <w:t>Cognitive Science</w:t>
      </w:r>
      <w:r w:rsidRPr="00023E94">
        <w:rPr>
          <w:rFonts w:ascii="Calibri" w:hAnsi="Calibri" w:cs="Calibri"/>
          <w:noProof/>
          <w:szCs w:val="24"/>
        </w:rPr>
        <w:t>, vol. 9, no. 1, pp. 147–169, 1985, doi: 10.1016/S0364-0213(85)80012-4.</w:t>
      </w:r>
    </w:p>
    <w:p w14:paraId="4257DE60"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[21]</w:t>
      </w:r>
      <w:r w:rsidRPr="00023E94">
        <w:rPr>
          <w:rFonts w:ascii="Calibri" w:hAnsi="Calibri" w:cs="Calibri"/>
          <w:noProof/>
          <w:szCs w:val="24"/>
        </w:rPr>
        <w:tab/>
        <w:t xml:space="preserve">G. E. Hinton and T. J. Sejnowski, “Learning and Relearning in Boltzmann Machines,” in </w:t>
      </w:r>
      <w:r w:rsidRPr="00023E94">
        <w:rPr>
          <w:rFonts w:ascii="Calibri" w:hAnsi="Calibri" w:cs="Calibri"/>
          <w:i/>
          <w:iCs/>
          <w:noProof/>
          <w:szCs w:val="24"/>
        </w:rPr>
        <w:t>Graphical Models</w:t>
      </w:r>
      <w:r w:rsidRPr="00023E94">
        <w:rPr>
          <w:rFonts w:ascii="Calibri" w:hAnsi="Calibri" w:cs="Calibri"/>
          <w:noProof/>
          <w:szCs w:val="24"/>
        </w:rPr>
        <w:t>, vol. 1, The MIT Press, 2001.</w:t>
      </w:r>
    </w:p>
    <w:p w14:paraId="3FFAE3C3"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[22]</w:t>
      </w:r>
      <w:r w:rsidRPr="00023E94">
        <w:rPr>
          <w:rFonts w:ascii="Calibri" w:hAnsi="Calibri" w:cs="Calibri"/>
          <w:noProof/>
          <w:szCs w:val="24"/>
        </w:rPr>
        <w:tab/>
        <w:t>J. Deng, W. Dong, R. Socher, L.-J. Li, Kai Li, and Li Fei-Fei, “ImageNet: A large-scale hierarchical image database,” Mar. 2010, pp. 248–255, doi: 10.1109/cvpr.2009.5206848.</w:t>
      </w:r>
    </w:p>
    <w:p w14:paraId="1700965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[23]</w:t>
      </w:r>
      <w:r w:rsidRPr="00023E94">
        <w:rPr>
          <w:rFonts w:ascii="Calibri" w:hAnsi="Calibri" w:cs="Calibri"/>
          <w:noProof/>
          <w:szCs w:val="24"/>
        </w:rPr>
        <w:tab/>
        <w:t xml:space="preserve">A. Krizhevsky, I. Sutskever, and G. E. Hinton, “ImageNet classification with deep convolutional neural networks,” </w:t>
      </w:r>
      <w:r w:rsidRPr="00023E94">
        <w:rPr>
          <w:rFonts w:ascii="Calibri" w:hAnsi="Calibri" w:cs="Calibri"/>
          <w:i/>
          <w:iCs/>
          <w:noProof/>
          <w:szCs w:val="24"/>
        </w:rPr>
        <w:t>Communications of the ACM</w:t>
      </w:r>
      <w:r w:rsidRPr="00023E94">
        <w:rPr>
          <w:rFonts w:ascii="Calibri" w:hAnsi="Calibri" w:cs="Calibri"/>
          <w:noProof/>
          <w:szCs w:val="24"/>
        </w:rPr>
        <w:t>, vol. 60, no. 6, pp. 84–90, May 2017, doi: 10.1145/3065386.</w:t>
      </w:r>
    </w:p>
    <w:p w14:paraId="0C94740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[24]</w:t>
      </w:r>
      <w:r w:rsidRPr="00023E94">
        <w:rPr>
          <w:rFonts w:ascii="Calibri" w:hAnsi="Calibri" w:cs="Calibri"/>
          <w:noProof/>
          <w:szCs w:val="24"/>
        </w:rPr>
        <w:tab/>
        <w:t xml:space="preserve">J. Sánchez and F. Perronnin, “High-dimensional signature compression for large-scale image classification,” in </w:t>
      </w:r>
      <w:r w:rsidRPr="00023E94">
        <w:rPr>
          <w:rFonts w:ascii="Calibri" w:hAnsi="Calibri" w:cs="Calibri"/>
          <w:i/>
          <w:iCs/>
          <w:noProof/>
          <w:szCs w:val="24"/>
        </w:rPr>
        <w:t>Proceedings of the IEEE Computer Society Conference on Computer Vision and Pattern Recognition</w:t>
      </w:r>
      <w:r w:rsidRPr="00023E94">
        <w:rPr>
          <w:rFonts w:ascii="Calibri" w:hAnsi="Calibri" w:cs="Calibri"/>
          <w:noProof/>
          <w:szCs w:val="24"/>
        </w:rPr>
        <w:t>, 2011, pp. 1665–1672, doi: 10.1109/CVPR.2011.5995504.</w:t>
      </w:r>
    </w:p>
    <w:p w14:paraId="36340404"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[25]</w:t>
      </w:r>
      <w:r w:rsidRPr="00023E94">
        <w:rPr>
          <w:rFonts w:ascii="Calibri" w:hAnsi="Calibri" w:cs="Calibri"/>
          <w:noProof/>
          <w:szCs w:val="24"/>
        </w:rPr>
        <w:tab/>
        <w:t xml:space="preserve">M. Belkin, D. Hsu, S. Ma, and S. Mandal, “Reconciling modern machine-learning practice and the classical bias–variance trade-off,” </w:t>
      </w:r>
      <w:r w:rsidRPr="00023E94">
        <w:rPr>
          <w:rFonts w:ascii="Calibri" w:hAnsi="Calibri" w:cs="Calibri"/>
          <w:i/>
          <w:iCs/>
          <w:noProof/>
          <w:szCs w:val="24"/>
        </w:rPr>
        <w:t>Proceedings of the National Academy of Sciences of the United States of America</w:t>
      </w:r>
      <w:r w:rsidRPr="00023E94">
        <w:rPr>
          <w:rFonts w:ascii="Calibri" w:hAnsi="Calibri" w:cs="Calibri"/>
          <w:noProof/>
          <w:szCs w:val="24"/>
        </w:rPr>
        <w:t>, vol. 116, no. 32, pp. 15849–15854, Dec. 2019, doi: 10.1073/pnas.1903070116.</w:t>
      </w:r>
    </w:p>
    <w:p w14:paraId="048ACE45"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[26]</w:t>
      </w:r>
      <w:r w:rsidRPr="00023E94">
        <w:rPr>
          <w:rFonts w:ascii="Calibri" w:hAnsi="Calibri" w:cs="Calibri"/>
          <w:noProof/>
          <w:szCs w:val="24"/>
        </w:rPr>
        <w:tab/>
        <w:t xml:space="preserve">K. Jarrett, K. Kavukcuoglu, M. Ranzato, and Y. LeCun, “What is the best multi-stage architecture for object recognition?,” in </w:t>
      </w:r>
      <w:r w:rsidRPr="00023E94">
        <w:rPr>
          <w:rFonts w:ascii="Calibri" w:hAnsi="Calibri" w:cs="Calibri"/>
          <w:i/>
          <w:iCs/>
          <w:noProof/>
          <w:szCs w:val="24"/>
        </w:rPr>
        <w:t>Proceedings of the IEEE International Conference on Computer Vision</w:t>
      </w:r>
      <w:r w:rsidRPr="00023E94">
        <w:rPr>
          <w:rFonts w:ascii="Calibri" w:hAnsi="Calibri" w:cs="Calibri"/>
          <w:noProof/>
          <w:szCs w:val="24"/>
        </w:rPr>
        <w:t>, 2009, pp. 2146–2153, doi: 10.1109/ICCV.2009.5459469.</w:t>
      </w:r>
    </w:p>
    <w:p w14:paraId="5C17E51D"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[27]</w:t>
      </w:r>
      <w:r w:rsidRPr="00023E94">
        <w:rPr>
          <w:rFonts w:ascii="Calibri" w:hAnsi="Calibri" w:cs="Calibri"/>
          <w:noProof/>
          <w:szCs w:val="24"/>
        </w:rPr>
        <w:tab/>
        <w:t>L. Prechelt, “Early Stopping - But When?,” Springer, Berlin, Heidelberg, 1998, pp. 55–69.</w:t>
      </w:r>
    </w:p>
    <w:p w14:paraId="1BBD5E4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[28]</w:t>
      </w:r>
      <w:r w:rsidRPr="00023E94">
        <w:rPr>
          <w:rFonts w:ascii="Calibri" w:hAnsi="Calibri" w:cs="Calibri"/>
          <w:noProof/>
          <w:szCs w:val="24"/>
        </w:rPr>
        <w:tab/>
        <w:t xml:space="preserve">N. Srivastava, G. Hinton, A. Krizhevsky, I. Sutskever, and R. Salakhutdinov, “Dropout: A simple way to prevent neural networks from overfitting,” </w:t>
      </w:r>
      <w:r w:rsidRPr="00023E94">
        <w:rPr>
          <w:rFonts w:ascii="Calibri" w:hAnsi="Calibri" w:cs="Calibri"/>
          <w:i/>
          <w:iCs/>
          <w:noProof/>
          <w:szCs w:val="24"/>
        </w:rPr>
        <w:t>Journal of Machine Learning Research</w:t>
      </w:r>
      <w:r w:rsidRPr="00023E94">
        <w:rPr>
          <w:rFonts w:ascii="Calibri" w:hAnsi="Calibri" w:cs="Calibri"/>
          <w:noProof/>
          <w:szCs w:val="24"/>
        </w:rPr>
        <w:t>, vol. 15, pp. 1929–1958, 2014.</w:t>
      </w:r>
    </w:p>
    <w:p w14:paraId="4AD6B457"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[29]</w:t>
      </w:r>
      <w:r w:rsidRPr="00023E94">
        <w:rPr>
          <w:rFonts w:ascii="Calibri" w:hAnsi="Calibri" w:cs="Calibri"/>
          <w:noProof/>
          <w:szCs w:val="24"/>
        </w:rPr>
        <w:tab/>
        <w:t xml:space="preserve">P. Nakkiran, G. Kaplun, Y. Bansal, T. Yang, B. Barak, and I. Sutskever, “Deep double descent: where bigger models and more data hurt,” </w:t>
      </w:r>
      <w:r w:rsidRPr="00023E94">
        <w:rPr>
          <w:rFonts w:ascii="Calibri" w:hAnsi="Calibri" w:cs="Calibri"/>
          <w:i/>
          <w:iCs/>
          <w:noProof/>
          <w:szCs w:val="24"/>
        </w:rPr>
        <w:t>Journal of Statistical Mechanics: Theory and Experiment</w:t>
      </w:r>
      <w:r w:rsidRPr="00023E94">
        <w:rPr>
          <w:rFonts w:ascii="Calibri" w:hAnsi="Calibri" w:cs="Calibri"/>
          <w:noProof/>
          <w:szCs w:val="24"/>
        </w:rPr>
        <w:t>, vol. 2021, no. 12, p. 124003, 2021, doi: 10.1088/1742-5468/ac3a74.</w:t>
      </w:r>
    </w:p>
    <w:p w14:paraId="29D152AF"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[30]</w:t>
      </w:r>
      <w:r w:rsidRPr="00023E94">
        <w:rPr>
          <w:rFonts w:ascii="Calibri" w:hAnsi="Calibri" w:cs="Calibri"/>
          <w:noProof/>
          <w:szCs w:val="24"/>
        </w:rPr>
        <w:tab/>
        <w:t xml:space="preserve">K. Simonyan and A. Zisserman, “Very Deep Convolutional Networks for Large-Scale Image Recognition,” </w:t>
      </w:r>
      <w:r w:rsidRPr="00023E94">
        <w:rPr>
          <w:rFonts w:ascii="Calibri" w:hAnsi="Calibri" w:cs="Calibri"/>
          <w:i/>
          <w:iCs/>
          <w:noProof/>
          <w:szCs w:val="24"/>
        </w:rPr>
        <w:t>3rd International Conference on Learning Representations, ICLR 2015 - Conference Track Proceedings</w:t>
      </w:r>
      <w:r w:rsidRPr="00023E94">
        <w:rPr>
          <w:rFonts w:ascii="Calibri" w:hAnsi="Calibri" w:cs="Calibri"/>
          <w:noProof/>
          <w:szCs w:val="24"/>
        </w:rPr>
        <w:t>, Sep. 2014, doi: 10.48550/arxiv.1409.1556.</w:t>
      </w:r>
    </w:p>
    <w:p w14:paraId="5E5DDEAF"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[31]</w:t>
      </w:r>
      <w:r w:rsidRPr="00023E94">
        <w:rPr>
          <w:rFonts w:ascii="Calibri" w:hAnsi="Calibri" w:cs="Calibri"/>
          <w:noProof/>
          <w:szCs w:val="24"/>
        </w:rPr>
        <w:tab/>
        <w:t xml:space="preserve">Y. Bengio, P. Simard, and P. Frasconi, “Learning Long-Term Dependencies with Gradient Descent is Difficult,” </w:t>
      </w:r>
      <w:r w:rsidRPr="00023E94">
        <w:rPr>
          <w:rFonts w:ascii="Calibri" w:hAnsi="Calibri" w:cs="Calibri"/>
          <w:i/>
          <w:iCs/>
          <w:noProof/>
          <w:szCs w:val="24"/>
        </w:rPr>
        <w:t>IEEE Transactions on Neural Networks</w:t>
      </w:r>
      <w:r w:rsidRPr="00023E94">
        <w:rPr>
          <w:rFonts w:ascii="Calibri" w:hAnsi="Calibri" w:cs="Calibri"/>
          <w:noProof/>
          <w:szCs w:val="24"/>
        </w:rPr>
        <w:t>, vol. 5, no. 2, pp. 157–166, 1994, doi: 10.1109/72.279181.</w:t>
      </w:r>
    </w:p>
    <w:p w14:paraId="5234DAFB"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[32]</w:t>
      </w:r>
      <w:r w:rsidRPr="00023E94">
        <w:rPr>
          <w:rFonts w:ascii="Calibri" w:hAnsi="Calibri" w:cs="Calibri"/>
          <w:noProof/>
          <w:szCs w:val="24"/>
        </w:rPr>
        <w:tab/>
        <w:t xml:space="preserve">X. Glorot and Y. Bengio, “Understanding the difficulty of training deep feedforward neural networks,” in </w:t>
      </w:r>
      <w:r w:rsidRPr="00023E94">
        <w:rPr>
          <w:rFonts w:ascii="Calibri" w:hAnsi="Calibri" w:cs="Calibri"/>
          <w:i/>
          <w:iCs/>
          <w:noProof/>
          <w:szCs w:val="24"/>
        </w:rPr>
        <w:t>Journal of Machine Learning Research</w:t>
      </w:r>
      <w:r w:rsidRPr="00023E94">
        <w:rPr>
          <w:rFonts w:ascii="Calibri" w:hAnsi="Calibri" w:cs="Calibri"/>
          <w:noProof/>
          <w:szCs w:val="24"/>
        </w:rPr>
        <w:t>, 2010, vol. 9, pp. 249–256, Accessed: Aug. 16, 2022. [Online]. Available: http://www.iro.umontreal.</w:t>
      </w:r>
    </w:p>
    <w:p w14:paraId="50C1AF3E"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[33]</w:t>
      </w:r>
      <w:r w:rsidRPr="00023E94">
        <w:rPr>
          <w:rFonts w:ascii="Calibri" w:hAnsi="Calibri" w:cs="Calibri"/>
          <w:noProof/>
          <w:szCs w:val="24"/>
        </w:rPr>
        <w:tab/>
        <w:t xml:space="preserve">K. He, X. Zhang, S. Ren, and J. Sun, “Deep Residual Learning for Image Recognition,” in </w:t>
      </w:r>
      <w:r w:rsidRPr="00023E94">
        <w:rPr>
          <w:rFonts w:ascii="Calibri" w:hAnsi="Calibri" w:cs="Calibri"/>
          <w:i/>
          <w:iCs/>
          <w:noProof/>
          <w:szCs w:val="24"/>
        </w:rPr>
        <w:t xml:space="preserve">2016 </w:t>
      </w:r>
      <w:r w:rsidRPr="00023E94">
        <w:rPr>
          <w:rFonts w:ascii="Calibri" w:hAnsi="Calibri" w:cs="Calibri"/>
          <w:i/>
          <w:iCs/>
          <w:noProof/>
          <w:szCs w:val="24"/>
        </w:rPr>
        <w:lastRenderedPageBreak/>
        <w:t>IEEE Conference on Computer Vision and Pattern Recognition (CVPR)</w:t>
      </w:r>
      <w:r w:rsidRPr="00023E94">
        <w:rPr>
          <w:rFonts w:ascii="Calibri" w:hAnsi="Calibri" w:cs="Calibri"/>
          <w:noProof/>
          <w:szCs w:val="24"/>
        </w:rPr>
        <w:t>, Jun. 2016, vol. 2016-Decem, pp. 770–778, doi: 10.1109/CVPR.2016.90.</w:t>
      </w:r>
    </w:p>
    <w:p w14:paraId="316CB21E"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[34]</w:t>
      </w:r>
      <w:r w:rsidRPr="00023E94">
        <w:rPr>
          <w:rFonts w:ascii="Calibri" w:hAnsi="Calibri" w:cs="Calibri"/>
          <w:noProof/>
          <w:szCs w:val="24"/>
        </w:rPr>
        <w:tab/>
        <w:t xml:space="preserve">Y. A. LeCun, L. Bottou, G. B. Orr, and K. R. Müller, “Efficient backprop,” </w:t>
      </w:r>
      <w:r w:rsidRPr="00023E94">
        <w:rPr>
          <w:rFonts w:ascii="Calibri" w:hAnsi="Calibri" w:cs="Calibri"/>
          <w:i/>
          <w:iCs/>
          <w:noProof/>
          <w:szCs w:val="24"/>
        </w:rPr>
        <w:t>Lecture Notes in Computer Science (including subseries Lecture Notes in Artificial Intelligence and Lecture Notes in Bioinformatics)</w:t>
      </w:r>
      <w:r w:rsidRPr="00023E94">
        <w:rPr>
          <w:rFonts w:ascii="Calibri" w:hAnsi="Calibri" w:cs="Calibri"/>
          <w:noProof/>
          <w:szCs w:val="24"/>
        </w:rPr>
        <w:t>, vol. 7700 LECTU, pp. 9–48, 2012, doi: 10.1007/978-3-642-35289-8_3.</w:t>
      </w:r>
    </w:p>
    <w:p w14:paraId="31FA0583"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[35]</w:t>
      </w:r>
      <w:r w:rsidRPr="00023E94">
        <w:rPr>
          <w:rFonts w:ascii="Calibri" w:hAnsi="Calibri" w:cs="Calibri"/>
          <w:noProof/>
          <w:szCs w:val="24"/>
        </w:rPr>
        <w:tab/>
        <w:t>A. M. Saxe, J. L. McClelland, and S. Ganguli, “Exact solutions to the nonlinear dynamics of learning in deep linear neural networks,” Dec. 2014, doi: 10.48550/arxiv.1312.6120.</w:t>
      </w:r>
    </w:p>
    <w:p w14:paraId="5FB2398C"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[36]</w:t>
      </w:r>
      <w:r w:rsidRPr="00023E94">
        <w:rPr>
          <w:rFonts w:ascii="Calibri" w:hAnsi="Calibri" w:cs="Calibri"/>
          <w:noProof/>
          <w:szCs w:val="24"/>
        </w:rPr>
        <w:tab/>
        <w:t xml:space="preserve">K. He, X. Zhang, S. Ren, and J. Sun, “Delving Deep into Rectifiers: Surpassing Human-Level Performance on ImageNet Classification,” </w:t>
      </w:r>
      <w:r w:rsidRPr="00023E94">
        <w:rPr>
          <w:rFonts w:ascii="Calibri" w:hAnsi="Calibri" w:cs="Calibri"/>
          <w:i/>
          <w:iCs/>
          <w:noProof/>
          <w:szCs w:val="24"/>
        </w:rPr>
        <w:t>2015 IEEE International Conference on Computer Vision (ICCV)</w:t>
      </w:r>
      <w:r w:rsidRPr="00023E94">
        <w:rPr>
          <w:rFonts w:ascii="Calibri" w:hAnsi="Calibri" w:cs="Calibri"/>
          <w:noProof/>
          <w:szCs w:val="24"/>
        </w:rPr>
        <w:t>, pp. 1026–1034, 2015, doi: 10.1109/ICCV.2015.123.</w:t>
      </w:r>
    </w:p>
    <w:p w14:paraId="53568A3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[37]</w:t>
      </w:r>
      <w:r w:rsidRPr="00023E94">
        <w:rPr>
          <w:rFonts w:ascii="Calibri" w:hAnsi="Calibri" w:cs="Calibri"/>
          <w:noProof/>
          <w:szCs w:val="24"/>
        </w:rPr>
        <w:tab/>
        <w:t xml:space="preserve">S. Ioffe and C. Szegedy, “Batch normalization: Accelerating deep network training by reducing internal covariate shift,” in </w:t>
      </w:r>
      <w:r w:rsidRPr="00023E94">
        <w:rPr>
          <w:rFonts w:ascii="Calibri" w:hAnsi="Calibri" w:cs="Calibri"/>
          <w:i/>
          <w:iCs/>
          <w:noProof/>
          <w:szCs w:val="24"/>
        </w:rPr>
        <w:t>32nd International Conference on Machine Learning, ICML 2015</w:t>
      </w:r>
      <w:r w:rsidRPr="00023E94">
        <w:rPr>
          <w:rFonts w:ascii="Calibri" w:hAnsi="Calibri" w:cs="Calibri"/>
          <w:noProof/>
          <w:szCs w:val="24"/>
        </w:rPr>
        <w:t>, Jun. 2015, vol. 1, pp. 448–456, Accessed: Aug. 16, 2022. [Online]. Available: https://proceedings.mlr.press/v37/ioffe15.html.</w:t>
      </w:r>
    </w:p>
    <w:p w14:paraId="3A0188CB"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[38]</w:t>
      </w:r>
      <w:r w:rsidRPr="00023E94">
        <w:rPr>
          <w:rFonts w:ascii="Calibri" w:hAnsi="Calibri" w:cs="Calibri"/>
          <w:noProof/>
          <w:szCs w:val="24"/>
        </w:rPr>
        <w:tab/>
        <w:t xml:space="preserve">R. Szeliski, “Image processing,” in </w:t>
      </w:r>
      <w:r w:rsidRPr="00023E94">
        <w:rPr>
          <w:rFonts w:ascii="Calibri" w:hAnsi="Calibri" w:cs="Calibri"/>
          <w:i/>
          <w:iCs/>
          <w:noProof/>
          <w:szCs w:val="24"/>
        </w:rPr>
        <w:t>Computer Vision: Algorithms and Applications</w:t>
      </w:r>
      <w:r w:rsidRPr="00023E94">
        <w:rPr>
          <w:rFonts w:ascii="Calibri" w:hAnsi="Calibri" w:cs="Calibri"/>
          <w:noProof/>
          <w:szCs w:val="24"/>
        </w:rPr>
        <w:t>, 2nd Editio., Washington: Springer International Publishing, 2022, pp. 107–127.</w:t>
      </w:r>
    </w:p>
    <w:p w14:paraId="67E9B6A6"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[39]</w:t>
      </w:r>
      <w:r w:rsidRPr="00023E94">
        <w:rPr>
          <w:rFonts w:ascii="Calibri" w:hAnsi="Calibri" w:cs="Calibri"/>
          <w:noProof/>
          <w:szCs w:val="24"/>
        </w:rPr>
        <w:tab/>
        <w:t xml:space="preserve">R. Yamashita, M. Nishio, R. K. G. Do, and K. Togashi, “Convolutional neural networks: an overview and application in radiology,” </w:t>
      </w:r>
      <w:r w:rsidRPr="00023E94">
        <w:rPr>
          <w:rFonts w:ascii="Calibri" w:hAnsi="Calibri" w:cs="Calibri"/>
          <w:i/>
          <w:iCs/>
          <w:noProof/>
          <w:szCs w:val="24"/>
        </w:rPr>
        <w:t>Insights into Imaging</w:t>
      </w:r>
      <w:r w:rsidRPr="00023E94">
        <w:rPr>
          <w:rFonts w:ascii="Calibri" w:hAnsi="Calibri" w:cs="Calibri"/>
          <w:noProof/>
          <w:szCs w:val="24"/>
        </w:rPr>
        <w:t>, vol. 9, no. 4. Springer Verlag, pp. 611–629, Aug. 01, 2018, doi: 10.1007/s13244-018-0639-9.</w:t>
      </w:r>
    </w:p>
    <w:p w14:paraId="0C10F585"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[40]</w:t>
      </w:r>
      <w:r w:rsidRPr="00023E94">
        <w:rPr>
          <w:rFonts w:ascii="Calibri" w:hAnsi="Calibri" w:cs="Calibri"/>
          <w:noProof/>
          <w:szCs w:val="24"/>
        </w:rPr>
        <w:tab/>
        <w:t xml:space="preserve">E. Blasch, S. Liu, Z. Liu, and Y. Zheng, “Deep Learning Measures of Effectiveness,” in </w:t>
      </w:r>
      <w:r w:rsidRPr="00023E94">
        <w:rPr>
          <w:rFonts w:ascii="Calibri" w:hAnsi="Calibri" w:cs="Calibri"/>
          <w:i/>
          <w:iCs/>
          <w:noProof/>
          <w:szCs w:val="24"/>
        </w:rPr>
        <w:t>Proceedings of the IEEE National Aerospace Electronics Conference, NAECON</w:t>
      </w:r>
      <w:r w:rsidRPr="00023E94">
        <w:rPr>
          <w:rFonts w:ascii="Calibri" w:hAnsi="Calibri" w:cs="Calibri"/>
          <w:noProof/>
          <w:szCs w:val="24"/>
        </w:rPr>
        <w:t>, Dec. 2018, vol. 2018-July, pp. 254–261, doi: 10.1109/NAECON.2018.8556808.</w:t>
      </w:r>
    </w:p>
    <w:p w14:paraId="01A7A26C"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[41]</w:t>
      </w:r>
      <w:r w:rsidRPr="00023E94">
        <w:rPr>
          <w:rFonts w:ascii="Calibri" w:hAnsi="Calibri" w:cs="Calibri"/>
          <w:noProof/>
          <w:szCs w:val="24"/>
        </w:rPr>
        <w:tab/>
        <w:t xml:space="preserve">J. M. Twomey and A. E. Smith, “Performance measures, consistency, and power for artificial neural network models,” </w:t>
      </w:r>
      <w:r w:rsidRPr="00023E94">
        <w:rPr>
          <w:rFonts w:ascii="Calibri" w:hAnsi="Calibri" w:cs="Calibri"/>
          <w:i/>
          <w:iCs/>
          <w:noProof/>
          <w:szCs w:val="24"/>
        </w:rPr>
        <w:t>Mathematical and Computer Modelling</w:t>
      </w:r>
      <w:r w:rsidRPr="00023E94">
        <w:rPr>
          <w:rFonts w:ascii="Calibri" w:hAnsi="Calibri" w:cs="Calibri"/>
          <w:noProof/>
          <w:szCs w:val="24"/>
        </w:rPr>
        <w:t>, vol. 21, no. 1–2, pp. 243–258, Jan. 1995, doi: 10.1016/0895-7177(94)00207-5.</w:t>
      </w:r>
    </w:p>
    <w:p w14:paraId="170EB811"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[42]</w:t>
      </w:r>
      <w:r w:rsidRPr="00023E94">
        <w:rPr>
          <w:rFonts w:ascii="Calibri" w:hAnsi="Calibri" w:cs="Calibri"/>
          <w:noProof/>
          <w:szCs w:val="24"/>
        </w:rPr>
        <w:tab/>
        <w:t xml:space="preserve">P. Agrawal, R. Girshick, and J. Malik, “Analyzing the performance of multilayer neural networks for object recognition,” in </w:t>
      </w:r>
      <w:r w:rsidRPr="00023E94">
        <w:rPr>
          <w:rFonts w:ascii="Calibri" w:hAnsi="Calibri" w:cs="Calibri"/>
          <w:i/>
          <w:iCs/>
          <w:noProof/>
          <w:szCs w:val="24"/>
        </w:rPr>
        <w:t>Lecture Notes in Computer Science (including subseries Lecture Notes in Artificial Intelligence and Lecture Notes in Bioinformatics)</w:t>
      </w:r>
      <w:r w:rsidRPr="00023E94">
        <w:rPr>
          <w:rFonts w:ascii="Calibri" w:hAnsi="Calibri" w:cs="Calibri"/>
          <w:noProof/>
          <w:szCs w:val="24"/>
        </w:rPr>
        <w:t>, 2014, vol. 8695 LNCS, no. PART 7, pp. 329–344, doi: 10.1007/978-3-319-10584-0_22.</w:t>
      </w:r>
    </w:p>
    <w:p w14:paraId="2AB82BCF"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[43]</w:t>
      </w:r>
      <w:r w:rsidRPr="00023E94">
        <w:rPr>
          <w:rFonts w:ascii="Calibri" w:hAnsi="Calibri" w:cs="Calibri"/>
          <w:noProof/>
          <w:szCs w:val="24"/>
        </w:rPr>
        <w:tab/>
        <w:t xml:space="preserve">T. R. Shultz </w:t>
      </w:r>
      <w:r w:rsidRPr="00023E94">
        <w:rPr>
          <w:rFonts w:ascii="Calibri" w:hAnsi="Calibri" w:cs="Calibri"/>
          <w:i/>
          <w:iCs/>
          <w:noProof/>
          <w:szCs w:val="24"/>
        </w:rPr>
        <w:t>et al.</w:t>
      </w:r>
      <w:r w:rsidRPr="00023E94">
        <w:rPr>
          <w:rFonts w:ascii="Calibri" w:hAnsi="Calibri" w:cs="Calibri"/>
          <w:noProof/>
          <w:szCs w:val="24"/>
        </w:rPr>
        <w:t xml:space="preserve">, “Confusion Matrix,” in </w:t>
      </w:r>
      <w:r w:rsidRPr="00023E94">
        <w:rPr>
          <w:rFonts w:ascii="Calibri" w:hAnsi="Calibri" w:cs="Calibri"/>
          <w:i/>
          <w:iCs/>
          <w:noProof/>
          <w:szCs w:val="24"/>
        </w:rPr>
        <w:t>Encyclopedia of Machine Learning</w:t>
      </w:r>
      <w:r w:rsidRPr="00023E94">
        <w:rPr>
          <w:rFonts w:ascii="Calibri" w:hAnsi="Calibri" w:cs="Calibri"/>
          <w:noProof/>
          <w:szCs w:val="24"/>
        </w:rPr>
        <w:t>, Springer, Boston, MA, 2011, pp. 209–209.</w:t>
      </w:r>
    </w:p>
    <w:p w14:paraId="76757C0D"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[44]</w:t>
      </w:r>
      <w:r w:rsidRPr="00023E94">
        <w:rPr>
          <w:rFonts w:ascii="Calibri" w:hAnsi="Calibri" w:cs="Calibri"/>
          <w:noProof/>
          <w:szCs w:val="24"/>
        </w:rPr>
        <w:tab/>
        <w:t xml:space="preserve">M. Buda, A. Maki, and M. A. Mazurowski, “A systematic study of the class imbalance problem in convolutional neural networks,” </w:t>
      </w:r>
      <w:r w:rsidRPr="00023E94">
        <w:rPr>
          <w:rFonts w:ascii="Calibri" w:hAnsi="Calibri" w:cs="Calibri"/>
          <w:i/>
          <w:iCs/>
          <w:noProof/>
          <w:szCs w:val="24"/>
        </w:rPr>
        <w:t>Neural Networks</w:t>
      </w:r>
      <w:r w:rsidRPr="00023E94">
        <w:rPr>
          <w:rFonts w:ascii="Calibri" w:hAnsi="Calibri" w:cs="Calibri"/>
          <w:noProof/>
          <w:szCs w:val="24"/>
        </w:rPr>
        <w:t>, vol. 106, pp. 249–259, Oct. 2018, doi: 10.1016/j.neunet.2018.07.011.</w:t>
      </w:r>
    </w:p>
    <w:p w14:paraId="1424EABC"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[45]</w:t>
      </w:r>
      <w:r w:rsidRPr="00023E94">
        <w:rPr>
          <w:rFonts w:ascii="Calibri" w:hAnsi="Calibri" w:cs="Calibri"/>
          <w:noProof/>
          <w:szCs w:val="24"/>
        </w:rPr>
        <w:tab/>
        <w:t xml:space="preserve">J. M. Johnson and T. M. Khoshgoftaar, “Survey on deep learning with class imbalance,” </w:t>
      </w:r>
      <w:r w:rsidRPr="00023E94">
        <w:rPr>
          <w:rFonts w:ascii="Calibri" w:hAnsi="Calibri" w:cs="Calibri"/>
          <w:i/>
          <w:iCs/>
          <w:noProof/>
          <w:szCs w:val="24"/>
        </w:rPr>
        <w:t>Journal of Big Data</w:t>
      </w:r>
      <w:r w:rsidRPr="00023E94">
        <w:rPr>
          <w:rFonts w:ascii="Calibri" w:hAnsi="Calibri" w:cs="Calibri"/>
          <w:noProof/>
          <w:szCs w:val="24"/>
        </w:rPr>
        <w:t>, vol. 6, no. 1, pp. 1–54, Dec. 2019, doi: 10.1186/s40537-019-0192-5.</w:t>
      </w:r>
    </w:p>
    <w:p w14:paraId="674DEEA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[46]</w:t>
      </w:r>
      <w:r w:rsidRPr="00023E94">
        <w:rPr>
          <w:rFonts w:ascii="Calibri" w:hAnsi="Calibri" w:cs="Calibri"/>
          <w:noProof/>
          <w:szCs w:val="24"/>
        </w:rPr>
        <w:tab/>
        <w:t xml:space="preserve">R. Kohler, “A segmentation system based on thresholding,” </w:t>
      </w:r>
      <w:r w:rsidRPr="00023E94">
        <w:rPr>
          <w:rFonts w:ascii="Calibri" w:hAnsi="Calibri" w:cs="Calibri"/>
          <w:i/>
          <w:iCs/>
          <w:noProof/>
          <w:szCs w:val="24"/>
        </w:rPr>
        <w:t>Computer Graphics and Image Processing</w:t>
      </w:r>
      <w:r w:rsidRPr="00023E94">
        <w:rPr>
          <w:rFonts w:ascii="Calibri" w:hAnsi="Calibri" w:cs="Calibri"/>
          <w:noProof/>
          <w:szCs w:val="24"/>
        </w:rPr>
        <w:t>, vol. 15, no. 4, pp. 319–338, Apr. 1981, doi: 10.1016/S0146-664X(81)80015-9.</w:t>
      </w:r>
    </w:p>
    <w:p w14:paraId="33C9A45C"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[47]</w:t>
      </w:r>
      <w:r w:rsidRPr="00023E94">
        <w:rPr>
          <w:rFonts w:ascii="Calibri" w:hAnsi="Calibri" w:cs="Calibri"/>
          <w:noProof/>
          <w:szCs w:val="24"/>
        </w:rPr>
        <w:tab/>
        <w:t xml:space="preserve">P. Roy, S. Dutta, N. Dey, G. Dey, S. Chakraborty, and R. Ray, “Adaptive thresholding: A comparative study,” in </w:t>
      </w:r>
      <w:r w:rsidRPr="00023E94">
        <w:rPr>
          <w:rFonts w:ascii="Calibri" w:hAnsi="Calibri" w:cs="Calibri"/>
          <w:i/>
          <w:iCs/>
          <w:noProof/>
          <w:szCs w:val="24"/>
        </w:rPr>
        <w:t>2014 International Conference on Control, Instrumentation, Communication and Computational Technologies, ICCICCT 2014</w:t>
      </w:r>
      <w:r w:rsidRPr="00023E94">
        <w:rPr>
          <w:rFonts w:ascii="Calibri" w:hAnsi="Calibri" w:cs="Calibri"/>
          <w:noProof/>
          <w:szCs w:val="24"/>
        </w:rPr>
        <w:t>, Dec. 2014, pp. 1182–1186, doi: 10.1109/ICCICCT.2014.6993140.</w:t>
      </w:r>
    </w:p>
    <w:p w14:paraId="59B32487"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lastRenderedPageBreak/>
        <w:t>[48]</w:t>
      </w:r>
      <w:r w:rsidRPr="00023E94">
        <w:rPr>
          <w:rFonts w:ascii="Calibri" w:hAnsi="Calibri" w:cs="Calibri"/>
          <w:noProof/>
          <w:szCs w:val="24"/>
        </w:rPr>
        <w:tab/>
        <w:t xml:space="preserve">B. Enyedi, L. Konyha, and K. Fazekas, “Threshold procedures and image segmentation,” in </w:t>
      </w:r>
      <w:r w:rsidRPr="00023E94">
        <w:rPr>
          <w:rFonts w:ascii="Calibri" w:hAnsi="Calibri" w:cs="Calibri"/>
          <w:i/>
          <w:iCs/>
          <w:noProof/>
          <w:szCs w:val="24"/>
        </w:rPr>
        <w:t>Proceedings Elmar - International Symposium Electronics in Marine</w:t>
      </w:r>
      <w:r w:rsidRPr="00023E94">
        <w:rPr>
          <w:rFonts w:ascii="Calibri" w:hAnsi="Calibri" w:cs="Calibri"/>
          <w:noProof/>
          <w:szCs w:val="24"/>
        </w:rPr>
        <w:t>, 2005, pp. 29–32, doi: 10.1109/elmar.2005.193633.</w:t>
      </w:r>
    </w:p>
    <w:p w14:paraId="488D375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[49]</w:t>
      </w:r>
      <w:r w:rsidRPr="00023E94">
        <w:rPr>
          <w:rFonts w:ascii="Calibri" w:hAnsi="Calibri" w:cs="Calibri"/>
          <w:noProof/>
          <w:szCs w:val="24"/>
        </w:rPr>
        <w:tab/>
        <w:t xml:space="preserve">N. Otsu, “A Threshold Selection Method from Gray-Level Histograms,” </w:t>
      </w:r>
      <w:r w:rsidRPr="00023E94">
        <w:rPr>
          <w:rFonts w:ascii="Calibri" w:hAnsi="Calibri" w:cs="Calibri"/>
          <w:i/>
          <w:iCs/>
          <w:noProof/>
          <w:szCs w:val="24"/>
        </w:rPr>
        <w:t>IEEE Trans Syst Man Cybern</w:t>
      </w:r>
      <w:r w:rsidRPr="00023E94">
        <w:rPr>
          <w:rFonts w:ascii="Calibri" w:hAnsi="Calibri" w:cs="Calibri"/>
          <w:noProof/>
          <w:szCs w:val="24"/>
        </w:rPr>
        <w:t>, vol. SMC-9, no. 1, pp. 62–66, 1979, doi: 10.1109/tsmc.1979.4310076.</w:t>
      </w:r>
    </w:p>
    <w:p w14:paraId="6C90FED0"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[50]</w:t>
      </w:r>
      <w:r w:rsidRPr="00023E94">
        <w:rPr>
          <w:rFonts w:ascii="Calibri" w:hAnsi="Calibri" w:cs="Calibri"/>
          <w:noProof/>
          <w:szCs w:val="24"/>
        </w:rPr>
        <w:tab/>
        <w:t xml:space="preserve">S. L. Bangare, A. Dubal, P. S. Bangare, and S. T. Patil, “Reviewing Otsu’s method for image thresholding,” </w:t>
      </w:r>
      <w:r w:rsidRPr="00023E94">
        <w:rPr>
          <w:rFonts w:ascii="Calibri" w:hAnsi="Calibri" w:cs="Calibri"/>
          <w:i/>
          <w:iCs/>
          <w:noProof/>
          <w:szCs w:val="24"/>
        </w:rPr>
        <w:t>International Journal of Applied Engineering Research</w:t>
      </w:r>
      <w:r w:rsidRPr="00023E94">
        <w:rPr>
          <w:rFonts w:ascii="Calibri" w:hAnsi="Calibri" w:cs="Calibri"/>
          <w:noProof/>
          <w:szCs w:val="24"/>
        </w:rPr>
        <w:t>, vol. 10, no. 9, pp. 21777–21783, 2015, doi: 10.37622/ijaer/10.9.2015.21777-21783.</w:t>
      </w:r>
    </w:p>
    <w:p w14:paraId="118C553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[51]</w:t>
      </w:r>
      <w:r w:rsidRPr="00023E94">
        <w:rPr>
          <w:rFonts w:ascii="Calibri" w:hAnsi="Calibri" w:cs="Calibri"/>
          <w:noProof/>
          <w:szCs w:val="24"/>
        </w:rPr>
        <w:tab/>
        <w:t xml:space="preserve">P. Ganesan and G. Sajiv, “A comprehensive study of edge detection for image processing applications,” in </w:t>
      </w:r>
      <w:r w:rsidRPr="00023E94">
        <w:rPr>
          <w:rFonts w:ascii="Calibri" w:hAnsi="Calibri" w:cs="Calibri"/>
          <w:i/>
          <w:iCs/>
          <w:noProof/>
          <w:szCs w:val="24"/>
        </w:rPr>
        <w:t>Proceedings of 2017 International Conference on Innovations in Information, Embedded and Communication Systems, ICIIECS 2017</w:t>
      </w:r>
      <w:r w:rsidRPr="00023E94">
        <w:rPr>
          <w:rFonts w:ascii="Calibri" w:hAnsi="Calibri" w:cs="Calibri"/>
          <w:noProof/>
          <w:szCs w:val="24"/>
        </w:rPr>
        <w:t>, Jan. 2018, vol. 2018-Janua, pp. 1–6, doi: 10.1109/ICIIECS.2017.8275968.</w:t>
      </w:r>
    </w:p>
    <w:p w14:paraId="4FAE0F4C"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[52]</w:t>
      </w:r>
      <w:r w:rsidRPr="00023E94">
        <w:rPr>
          <w:rFonts w:ascii="Calibri" w:hAnsi="Calibri" w:cs="Calibri"/>
          <w:noProof/>
          <w:szCs w:val="24"/>
        </w:rPr>
        <w:tab/>
        <w:t xml:space="preserve">N. Kanopoulos, N. Vasanthavada, and R. L. Baker, “Design of an Image Edge Detection Filter Using the Sobel Operator,” </w:t>
      </w:r>
      <w:r w:rsidRPr="00023E94">
        <w:rPr>
          <w:rFonts w:ascii="Calibri" w:hAnsi="Calibri" w:cs="Calibri"/>
          <w:i/>
          <w:iCs/>
          <w:noProof/>
          <w:szCs w:val="24"/>
        </w:rPr>
        <w:t>IEEE Journal of Solid-State Circuits</w:t>
      </w:r>
      <w:r w:rsidRPr="00023E94">
        <w:rPr>
          <w:rFonts w:ascii="Calibri" w:hAnsi="Calibri" w:cs="Calibri"/>
          <w:noProof/>
          <w:szCs w:val="24"/>
        </w:rPr>
        <w:t>, vol. 23, no. 2, pp. 358–367, 1988, doi: 10.1109/4.996.</w:t>
      </w:r>
    </w:p>
    <w:p w14:paraId="638DBB2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[53]</w:t>
      </w:r>
      <w:r w:rsidRPr="00023E94">
        <w:rPr>
          <w:rFonts w:ascii="Calibri" w:hAnsi="Calibri" w:cs="Calibri"/>
          <w:noProof/>
          <w:szCs w:val="24"/>
        </w:rPr>
        <w:tab/>
        <w:t xml:space="preserve">L. Yang, X. Wu, D. Zhao, H. Li, and J. Zhai, “An improved Prewitt algorithm for edge detection based on noised image,” in </w:t>
      </w:r>
      <w:r w:rsidRPr="00023E94">
        <w:rPr>
          <w:rFonts w:ascii="Calibri" w:hAnsi="Calibri" w:cs="Calibri"/>
          <w:i/>
          <w:iCs/>
          <w:noProof/>
          <w:szCs w:val="24"/>
        </w:rPr>
        <w:t>Proceedings - 4th International Congress on Image and Signal Processing, CISP 2011</w:t>
      </w:r>
      <w:r w:rsidRPr="00023E94">
        <w:rPr>
          <w:rFonts w:ascii="Calibri" w:hAnsi="Calibri" w:cs="Calibri"/>
          <w:noProof/>
          <w:szCs w:val="24"/>
        </w:rPr>
        <w:t>, 2011, vol. 3, pp. 1197–1200, doi: 10.1109/CISP.2011.6100495.</w:t>
      </w:r>
    </w:p>
    <w:p w14:paraId="4F520AF4"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[54]</w:t>
      </w:r>
      <w:r w:rsidRPr="00023E94">
        <w:rPr>
          <w:rFonts w:ascii="Calibri" w:hAnsi="Calibri" w:cs="Calibri"/>
          <w:noProof/>
          <w:szCs w:val="24"/>
        </w:rPr>
        <w:tab/>
        <w:t xml:space="preserve">J. Burnham, J. Hardy, K. Meadors, and J. Picone, “A Comparison of the Roberts, Sobel, Robinson, Canny, and Hough Image Detection Algorithms,” </w:t>
      </w:r>
      <w:r w:rsidRPr="00023E94">
        <w:rPr>
          <w:rFonts w:ascii="Calibri" w:hAnsi="Calibri" w:cs="Calibri"/>
          <w:i/>
          <w:iCs/>
          <w:noProof/>
          <w:szCs w:val="24"/>
        </w:rPr>
        <w:t>Proceedings of IEEE Southeastcon</w:t>
      </w:r>
      <w:r w:rsidRPr="00023E94">
        <w:rPr>
          <w:rFonts w:ascii="Calibri" w:hAnsi="Calibri" w:cs="Calibri"/>
          <w:noProof/>
          <w:szCs w:val="24"/>
        </w:rPr>
        <w:t>, 1998.</w:t>
      </w:r>
    </w:p>
    <w:p w14:paraId="197B248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[55]</w:t>
      </w:r>
      <w:r w:rsidRPr="00023E94">
        <w:rPr>
          <w:rFonts w:ascii="Calibri" w:hAnsi="Calibri" w:cs="Calibri"/>
          <w:noProof/>
          <w:szCs w:val="24"/>
        </w:rPr>
        <w:tab/>
        <w:t xml:space="preserve">X. Wang, “Laplacian operator-based edge detectors,” </w:t>
      </w:r>
      <w:r w:rsidRPr="00023E94">
        <w:rPr>
          <w:rFonts w:ascii="Calibri" w:hAnsi="Calibri" w:cs="Calibri"/>
          <w:i/>
          <w:iCs/>
          <w:noProof/>
          <w:szCs w:val="24"/>
        </w:rPr>
        <w:t>IEEE Transactions on Pattern Analysis and Machine Intelligence</w:t>
      </w:r>
      <w:r w:rsidRPr="00023E94">
        <w:rPr>
          <w:rFonts w:ascii="Calibri" w:hAnsi="Calibri" w:cs="Calibri"/>
          <w:noProof/>
          <w:szCs w:val="24"/>
        </w:rPr>
        <w:t>, vol. 29, no. 5, pp. 886–890, May 2007, doi: 10.1109/TPAMI.2007.1027.</w:t>
      </w:r>
    </w:p>
    <w:p w14:paraId="243552D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[56]</w:t>
      </w:r>
      <w:r w:rsidRPr="00023E94">
        <w:rPr>
          <w:rFonts w:ascii="Calibri" w:hAnsi="Calibri" w:cs="Calibri"/>
          <w:noProof/>
          <w:szCs w:val="24"/>
        </w:rPr>
        <w:tab/>
        <w:t xml:space="preserve">M. Perez, C. Pagliari, and T. Dennis, “A zero-crossing edge detector with improved localization and robustness to image brightness and contrast manipulations,” in </w:t>
      </w:r>
      <w:r w:rsidRPr="00023E94">
        <w:rPr>
          <w:rFonts w:ascii="Calibri" w:hAnsi="Calibri" w:cs="Calibri"/>
          <w:i/>
          <w:iCs/>
          <w:noProof/>
          <w:szCs w:val="24"/>
        </w:rPr>
        <w:t>Proceedings - International Conference on Image Processing, ICIP</w:t>
      </w:r>
      <w:r w:rsidRPr="00023E94">
        <w:rPr>
          <w:rFonts w:ascii="Calibri" w:hAnsi="Calibri" w:cs="Calibri"/>
          <w:noProof/>
          <w:szCs w:val="24"/>
        </w:rPr>
        <w:t>, 2005, vol. 2, pp. 479–482, doi: 10.1109/ICIP.2005.1530097.</w:t>
      </w:r>
    </w:p>
    <w:p w14:paraId="2CB7EF5A"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[57]</w:t>
      </w:r>
      <w:r w:rsidRPr="00023E94">
        <w:rPr>
          <w:rFonts w:ascii="Calibri" w:hAnsi="Calibri" w:cs="Calibri"/>
          <w:noProof/>
          <w:szCs w:val="24"/>
        </w:rPr>
        <w:tab/>
        <w:t xml:space="preserve">W. X. Kang, Q. Q. Yang, and R. P. Liang, “The comparative research on image segmentation algorithms,” in </w:t>
      </w:r>
      <w:r w:rsidRPr="00023E94">
        <w:rPr>
          <w:rFonts w:ascii="Calibri" w:hAnsi="Calibri" w:cs="Calibri"/>
          <w:i/>
          <w:iCs/>
          <w:noProof/>
          <w:szCs w:val="24"/>
        </w:rPr>
        <w:t>Proceedings of the 1st International Workshop on Education Technology and Computer Science, ETCS 2009</w:t>
      </w:r>
      <w:r w:rsidRPr="00023E94">
        <w:rPr>
          <w:rFonts w:ascii="Calibri" w:hAnsi="Calibri" w:cs="Calibri"/>
          <w:noProof/>
          <w:szCs w:val="24"/>
        </w:rPr>
        <w:t>, 2009, vol. 2, pp. 703–707, doi: 10.1109/ETCS.2009.417.</w:t>
      </w:r>
    </w:p>
    <w:p w14:paraId="2766231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[58]</w:t>
      </w:r>
      <w:r w:rsidRPr="00023E94">
        <w:rPr>
          <w:rFonts w:ascii="Calibri" w:hAnsi="Calibri" w:cs="Calibri"/>
          <w:noProof/>
          <w:szCs w:val="24"/>
        </w:rPr>
        <w:tab/>
        <w:t xml:space="preserve">N. Sharma, M. Mishra, and M. Shrivastava, “Color Image Segmentation Techniques and Issues: An Approach,” </w:t>
      </w:r>
      <w:r w:rsidRPr="00023E94">
        <w:rPr>
          <w:rFonts w:ascii="Calibri" w:hAnsi="Calibri" w:cs="Calibri"/>
          <w:i/>
          <w:iCs/>
          <w:noProof/>
          <w:szCs w:val="24"/>
        </w:rPr>
        <w:t>International Journal of Science &amp; Technology Research</w:t>
      </w:r>
      <w:r w:rsidRPr="00023E94">
        <w:rPr>
          <w:rFonts w:ascii="Calibri" w:hAnsi="Calibri" w:cs="Calibri"/>
          <w:noProof/>
          <w:szCs w:val="24"/>
        </w:rPr>
        <w:t>, vol. 1, no. 41, 2012.</w:t>
      </w:r>
    </w:p>
    <w:p w14:paraId="145D0991"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[59]</w:t>
      </w:r>
      <w:r w:rsidRPr="00023E94">
        <w:rPr>
          <w:rFonts w:ascii="Calibri" w:hAnsi="Calibri" w:cs="Calibri"/>
          <w:noProof/>
          <w:szCs w:val="24"/>
        </w:rPr>
        <w:tab/>
        <w:t xml:space="preserve">Y. L. Chang and X. Li, “Adaptive Image Region-Growing,” </w:t>
      </w:r>
      <w:r w:rsidRPr="00023E94">
        <w:rPr>
          <w:rFonts w:ascii="Calibri" w:hAnsi="Calibri" w:cs="Calibri"/>
          <w:i/>
          <w:iCs/>
          <w:noProof/>
          <w:szCs w:val="24"/>
        </w:rPr>
        <w:t>IEEE Transactions on Image Processing</w:t>
      </w:r>
      <w:r w:rsidRPr="00023E94">
        <w:rPr>
          <w:rFonts w:ascii="Calibri" w:hAnsi="Calibri" w:cs="Calibri"/>
          <w:noProof/>
          <w:szCs w:val="24"/>
        </w:rPr>
        <w:t>, vol. 3, no. 6, pp. 868–872, 1994, doi: 10.1109/83.336259.</w:t>
      </w:r>
    </w:p>
    <w:p w14:paraId="5044BBD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[60]</w:t>
      </w:r>
      <w:r w:rsidRPr="00023E94">
        <w:rPr>
          <w:rFonts w:ascii="Calibri" w:hAnsi="Calibri" w:cs="Calibri"/>
          <w:noProof/>
          <w:szCs w:val="24"/>
        </w:rPr>
        <w:tab/>
        <w:t xml:space="preserve">H. G. Kaganami and Z. Beiji, “Region-based segmentation versus edge detection,” in </w:t>
      </w:r>
      <w:r w:rsidRPr="00023E94">
        <w:rPr>
          <w:rFonts w:ascii="Calibri" w:hAnsi="Calibri" w:cs="Calibri"/>
          <w:i/>
          <w:iCs/>
          <w:noProof/>
          <w:szCs w:val="24"/>
        </w:rPr>
        <w:t>IIH-MSP 2009 - 2009 5th International Conference on Intelligent Information Hiding and Multimedia Signal Processing</w:t>
      </w:r>
      <w:r w:rsidRPr="00023E94">
        <w:rPr>
          <w:rFonts w:ascii="Calibri" w:hAnsi="Calibri" w:cs="Calibri"/>
          <w:noProof/>
          <w:szCs w:val="24"/>
        </w:rPr>
        <w:t>, 2009, pp. 1217–1221, doi: 10.1109/IIH-MSP.2009.13.</w:t>
      </w:r>
    </w:p>
    <w:p w14:paraId="77E721D6"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[61]</w:t>
      </w:r>
      <w:r w:rsidRPr="00023E94">
        <w:rPr>
          <w:rFonts w:ascii="Calibri" w:hAnsi="Calibri" w:cs="Calibri"/>
          <w:noProof/>
          <w:szCs w:val="24"/>
        </w:rPr>
        <w:tab/>
        <w:t>L.-C. Chen, G. Papandreou, F. Schroff, and H. Adam, “Rethinking Atrous Convolution for Semantic Image Segmentation,” Jun. 2017, doi: 10.48550/arxiv.1706.05587.</w:t>
      </w:r>
    </w:p>
    <w:p w14:paraId="7909FCCF"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[62]</w:t>
      </w:r>
      <w:r w:rsidRPr="00023E94">
        <w:rPr>
          <w:rFonts w:ascii="Calibri" w:hAnsi="Calibri" w:cs="Calibri"/>
          <w:noProof/>
          <w:szCs w:val="24"/>
        </w:rPr>
        <w:tab/>
        <w:t>N. Anoob, S. J. Ebey, P. Praveen, P. Prabudhan, and P. Augustine, “A Comparison on Instance Segmentation Models,” 2021, doi: 10.1109/ICACC-202152719.2021.9708272.</w:t>
      </w:r>
    </w:p>
    <w:p w14:paraId="0F348AF6"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lastRenderedPageBreak/>
        <w:t>[63]</w:t>
      </w:r>
      <w:r w:rsidRPr="00023E94">
        <w:rPr>
          <w:rFonts w:ascii="Calibri" w:hAnsi="Calibri" w:cs="Calibri"/>
          <w:noProof/>
          <w:szCs w:val="24"/>
        </w:rPr>
        <w:tab/>
        <w:t xml:space="preserve">K. K. Sung and T. Poggio, “Example-based learning for view-based human face detection,” </w:t>
      </w:r>
      <w:r w:rsidRPr="00023E94">
        <w:rPr>
          <w:rFonts w:ascii="Calibri" w:hAnsi="Calibri" w:cs="Calibri"/>
          <w:i/>
          <w:iCs/>
          <w:noProof/>
          <w:szCs w:val="24"/>
        </w:rPr>
        <w:t>IEEE Transactions on Pattern Analysis and Machine Intelligence</w:t>
      </w:r>
      <w:r w:rsidRPr="00023E94">
        <w:rPr>
          <w:rFonts w:ascii="Calibri" w:hAnsi="Calibri" w:cs="Calibri"/>
          <w:noProof/>
          <w:szCs w:val="24"/>
        </w:rPr>
        <w:t>, vol. 20, no. 1, pp. 39–51, 1998, doi: 10.1109/34.655648.</w:t>
      </w:r>
    </w:p>
    <w:p w14:paraId="6DC3B94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[64]</w:t>
      </w:r>
      <w:r w:rsidRPr="00023E94">
        <w:rPr>
          <w:rFonts w:ascii="Calibri" w:hAnsi="Calibri" w:cs="Calibri"/>
          <w:noProof/>
          <w:szCs w:val="24"/>
        </w:rPr>
        <w:tab/>
        <w:t xml:space="preserve">H. Kobatake and Y. Yoshinaga, “Detection of spicules on mammogram based on skeleton analysis,” </w:t>
      </w:r>
      <w:r w:rsidRPr="00023E94">
        <w:rPr>
          <w:rFonts w:ascii="Calibri" w:hAnsi="Calibri" w:cs="Calibri"/>
          <w:i/>
          <w:iCs/>
          <w:noProof/>
          <w:szCs w:val="24"/>
        </w:rPr>
        <w:t>IEEE Transactions on Medical Imaging</w:t>
      </w:r>
      <w:r w:rsidRPr="00023E94">
        <w:rPr>
          <w:rFonts w:ascii="Calibri" w:hAnsi="Calibri" w:cs="Calibri"/>
          <w:noProof/>
          <w:szCs w:val="24"/>
        </w:rPr>
        <w:t>, vol. 15, no. 3, pp. 235–245, 1996, doi: 10.1109/42.500062.</w:t>
      </w:r>
    </w:p>
    <w:p w14:paraId="08A80F06"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[65]</w:t>
      </w:r>
      <w:r w:rsidRPr="00023E94">
        <w:rPr>
          <w:rFonts w:ascii="Calibri" w:hAnsi="Calibri" w:cs="Calibri"/>
          <w:noProof/>
          <w:szCs w:val="24"/>
        </w:rPr>
        <w:tab/>
        <w:t xml:space="preserve">P. Dollár, C. Wojek, B. Schiele, and P. Perona, “Pedestrian detection: An evaluation of the state of the art,” </w:t>
      </w:r>
      <w:r w:rsidRPr="00023E94">
        <w:rPr>
          <w:rFonts w:ascii="Calibri" w:hAnsi="Calibri" w:cs="Calibri"/>
          <w:i/>
          <w:iCs/>
          <w:noProof/>
          <w:szCs w:val="24"/>
        </w:rPr>
        <w:t>IEEE Transactions on Pattern Analysis and Machine Intelligence</w:t>
      </w:r>
      <w:r w:rsidRPr="00023E94">
        <w:rPr>
          <w:rFonts w:ascii="Calibri" w:hAnsi="Calibri" w:cs="Calibri"/>
          <w:noProof/>
          <w:szCs w:val="24"/>
        </w:rPr>
        <w:t>, vol. 34, no. 4, pp. 743–761, 2012, doi: 10.1109/TPAMI.2011.155.</w:t>
      </w:r>
    </w:p>
    <w:p w14:paraId="32550311"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[66]</w:t>
      </w:r>
      <w:r w:rsidRPr="00023E94">
        <w:rPr>
          <w:rFonts w:ascii="Calibri" w:hAnsi="Calibri" w:cs="Calibri"/>
          <w:noProof/>
          <w:szCs w:val="24"/>
        </w:rPr>
        <w:tab/>
        <w:t xml:space="preserve">R. Girshick, J. Donahue, T. Darrell, and J. Malik, “Rich feature hierarchies for accurate object detection and semantic segmentation,” in </w:t>
      </w:r>
      <w:r w:rsidRPr="00023E94">
        <w:rPr>
          <w:rFonts w:ascii="Calibri" w:hAnsi="Calibri" w:cs="Calibri"/>
          <w:i/>
          <w:iCs/>
          <w:noProof/>
          <w:szCs w:val="24"/>
        </w:rPr>
        <w:t>Proceedings of the IEEE Computer Society Conference on Computer Vision and Pattern Recognition</w:t>
      </w:r>
      <w:r w:rsidRPr="00023E94">
        <w:rPr>
          <w:rFonts w:ascii="Calibri" w:hAnsi="Calibri" w:cs="Calibri"/>
          <w:noProof/>
          <w:szCs w:val="24"/>
        </w:rPr>
        <w:t>, Nov. 2014, pp. 580–587, doi: 10.1109/CVPR.2014.81.</w:t>
      </w:r>
    </w:p>
    <w:p w14:paraId="02636B43"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[67]</w:t>
      </w:r>
      <w:r w:rsidRPr="00023E94">
        <w:rPr>
          <w:rFonts w:ascii="Calibri" w:hAnsi="Calibri" w:cs="Calibri"/>
          <w:noProof/>
          <w:szCs w:val="24"/>
        </w:rPr>
        <w:tab/>
        <w:t xml:space="preserve">R. Girshick, “Fast R-CNN,” in </w:t>
      </w:r>
      <w:r w:rsidRPr="00023E94">
        <w:rPr>
          <w:rFonts w:ascii="Calibri" w:hAnsi="Calibri" w:cs="Calibri"/>
          <w:i/>
          <w:iCs/>
          <w:noProof/>
          <w:szCs w:val="24"/>
        </w:rPr>
        <w:t>Proceedings of the IEEE International Conference on Computer Vision</w:t>
      </w:r>
      <w:r w:rsidRPr="00023E94">
        <w:rPr>
          <w:rFonts w:ascii="Calibri" w:hAnsi="Calibri" w:cs="Calibri"/>
          <w:noProof/>
          <w:szCs w:val="24"/>
        </w:rPr>
        <w:t>, Apr. 2015, vol. 2015 Inter, pp. 1440–1448, doi: 10.1109/ICCV.2015.169.</w:t>
      </w:r>
    </w:p>
    <w:p w14:paraId="3B1692C7"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[68]</w:t>
      </w:r>
      <w:r w:rsidRPr="00023E94">
        <w:rPr>
          <w:rFonts w:ascii="Calibri" w:hAnsi="Calibri" w:cs="Calibri"/>
          <w:noProof/>
          <w:szCs w:val="24"/>
        </w:rPr>
        <w:tab/>
        <w:t xml:space="preserve">J. Redmon, S. Divvala, R. Girshick, and A. Farhadi, “You only look once: Unified, real-time object detection,” in </w:t>
      </w:r>
      <w:r w:rsidRPr="00023E94">
        <w:rPr>
          <w:rFonts w:ascii="Calibri" w:hAnsi="Calibri" w:cs="Calibri"/>
          <w:i/>
          <w:iCs/>
          <w:noProof/>
          <w:szCs w:val="24"/>
        </w:rPr>
        <w:t>Proceedings of the IEEE Computer Society Conference on Computer Vision and Pattern Recognition</w:t>
      </w:r>
      <w:r w:rsidRPr="00023E94">
        <w:rPr>
          <w:rFonts w:ascii="Calibri" w:hAnsi="Calibri" w:cs="Calibri"/>
          <w:noProof/>
          <w:szCs w:val="24"/>
        </w:rPr>
        <w:t>, Jun. 2016, vol. 2016-Decem, pp. 779–788, doi: 10.1109/CVPR.2016.91.</w:t>
      </w:r>
    </w:p>
    <w:p w14:paraId="6C09A0ED"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[69]</w:t>
      </w:r>
      <w:r w:rsidRPr="00023E94">
        <w:rPr>
          <w:rFonts w:ascii="Calibri" w:hAnsi="Calibri" w:cs="Calibri"/>
          <w:noProof/>
          <w:szCs w:val="24"/>
        </w:rPr>
        <w:tab/>
        <w:t xml:space="preserve">S. Ren, K. He, R. Girshick, and J. Sun, “Faster R-CNN: Towards Real-Time Object Detection with Region Proposal Networks,” </w:t>
      </w:r>
      <w:r w:rsidRPr="00023E94">
        <w:rPr>
          <w:rFonts w:ascii="Calibri" w:hAnsi="Calibri" w:cs="Calibri"/>
          <w:i/>
          <w:iCs/>
          <w:noProof/>
          <w:szCs w:val="24"/>
        </w:rPr>
        <w:t>IEEE Transactions on Pattern Analysis and Machine Intelligence</w:t>
      </w:r>
      <w:r w:rsidRPr="00023E94">
        <w:rPr>
          <w:rFonts w:ascii="Calibri" w:hAnsi="Calibri" w:cs="Calibri"/>
          <w:noProof/>
          <w:szCs w:val="24"/>
        </w:rPr>
        <w:t>, vol. 39, no. 6, pp. 1137–1149, 2017, doi: 10.1109/TPAMI.2016.2577031.</w:t>
      </w:r>
    </w:p>
    <w:p w14:paraId="486FA3A0"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[70]</w:t>
      </w:r>
      <w:r w:rsidRPr="00023E94">
        <w:rPr>
          <w:rFonts w:ascii="Calibri" w:hAnsi="Calibri" w:cs="Calibri"/>
          <w:noProof/>
          <w:szCs w:val="24"/>
        </w:rPr>
        <w:tab/>
        <w:t xml:space="preserve">S. Minaee, Y. Boykov, F. Porikli, A. Plaza, N. Kehtarnavaz, and D. Terzopoulos, “Image Segmentation Using Deep Learning: A Survey,” </w:t>
      </w:r>
      <w:r w:rsidRPr="00023E94">
        <w:rPr>
          <w:rFonts w:ascii="Calibri" w:hAnsi="Calibri" w:cs="Calibri"/>
          <w:i/>
          <w:iCs/>
          <w:noProof/>
          <w:szCs w:val="24"/>
        </w:rPr>
        <w:t>IEEE Transactions on Pattern Analysis and Machine Intelligence</w:t>
      </w:r>
      <w:r w:rsidRPr="00023E94">
        <w:rPr>
          <w:rFonts w:ascii="Calibri" w:hAnsi="Calibri" w:cs="Calibri"/>
          <w:noProof/>
          <w:szCs w:val="24"/>
        </w:rPr>
        <w:t>, vol. 44, no. 7, pp. 3523–3542, Jul. 2022, doi: 10.1109/TPAMI.2021.3059968.</w:t>
      </w:r>
    </w:p>
    <w:p w14:paraId="7DE510F4"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[71]</w:t>
      </w:r>
      <w:r w:rsidRPr="00023E94">
        <w:rPr>
          <w:rFonts w:ascii="Calibri" w:hAnsi="Calibri" w:cs="Calibri"/>
          <w:noProof/>
          <w:szCs w:val="24"/>
        </w:rPr>
        <w:tab/>
        <w:t>M. Thoma, “A Survey of Semantic Segmentation,” Feb. 2016, doi: 10.48550/arxiv.1602.06541.</w:t>
      </w:r>
    </w:p>
    <w:p w14:paraId="57C86D0E"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[72]</w:t>
      </w:r>
      <w:r w:rsidRPr="00023E94">
        <w:rPr>
          <w:rFonts w:ascii="Calibri" w:hAnsi="Calibri" w:cs="Calibri"/>
          <w:noProof/>
          <w:szCs w:val="24"/>
        </w:rPr>
        <w:tab/>
        <w:t xml:space="preserve">M. Everingham, L. Van Gool, C. K. I. Williams, J. Winn, and A. Zisserman, “The pascal visual object classes (VOC) challenge,” </w:t>
      </w:r>
      <w:r w:rsidRPr="00023E94">
        <w:rPr>
          <w:rFonts w:ascii="Calibri" w:hAnsi="Calibri" w:cs="Calibri"/>
          <w:i/>
          <w:iCs/>
          <w:noProof/>
          <w:szCs w:val="24"/>
        </w:rPr>
        <w:t>International Journal of Computer Vision</w:t>
      </w:r>
      <w:r w:rsidRPr="00023E94">
        <w:rPr>
          <w:rFonts w:ascii="Calibri" w:hAnsi="Calibri" w:cs="Calibri"/>
          <w:noProof/>
          <w:szCs w:val="24"/>
        </w:rPr>
        <w:t>, vol. 88, no. 2, pp. 303–338, Jun. 2010, doi: 10.1007/s11263-009-0275-4.</w:t>
      </w:r>
    </w:p>
    <w:p w14:paraId="3F0C9B36"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[73]</w:t>
      </w:r>
      <w:r w:rsidRPr="00023E94">
        <w:rPr>
          <w:rFonts w:ascii="Calibri" w:hAnsi="Calibri" w:cs="Calibri"/>
          <w:noProof/>
          <w:szCs w:val="24"/>
        </w:rPr>
        <w:tab/>
        <w:t xml:space="preserve">M. M. Adnan, M. S. Mohd Rahim, K. Al-Jawaheri, M. H. Ali, S. R. Waheed, and A. H. Radie, “A survey and analysis on image annotation,” in </w:t>
      </w:r>
      <w:r w:rsidRPr="00023E94">
        <w:rPr>
          <w:rFonts w:ascii="Calibri" w:hAnsi="Calibri" w:cs="Calibri"/>
          <w:i/>
          <w:iCs/>
          <w:noProof/>
          <w:szCs w:val="24"/>
        </w:rPr>
        <w:t>2020 3rd International Conference on Engineering Technology and its Applications, IICETA 2020</w:t>
      </w:r>
      <w:r w:rsidRPr="00023E94">
        <w:rPr>
          <w:rFonts w:ascii="Calibri" w:hAnsi="Calibri" w:cs="Calibri"/>
          <w:noProof/>
          <w:szCs w:val="24"/>
        </w:rPr>
        <w:t>, Sep. 2020, pp. 203–208, doi: 10.1109/IICETA50496.2020.9318911.</w:t>
      </w:r>
    </w:p>
    <w:p w14:paraId="61AB3A63"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[74]</w:t>
      </w:r>
      <w:r w:rsidRPr="00023E94">
        <w:rPr>
          <w:rFonts w:ascii="Calibri" w:hAnsi="Calibri" w:cs="Calibri"/>
          <w:noProof/>
          <w:szCs w:val="24"/>
        </w:rPr>
        <w:tab/>
        <w:t xml:space="preserve">G. Xu </w:t>
      </w:r>
      <w:r w:rsidRPr="00023E94">
        <w:rPr>
          <w:rFonts w:ascii="Calibri" w:hAnsi="Calibri" w:cs="Calibri"/>
          <w:i/>
          <w:iCs/>
          <w:noProof/>
          <w:szCs w:val="24"/>
        </w:rPr>
        <w:t>et al.</w:t>
      </w:r>
      <w:r w:rsidRPr="00023E94">
        <w:rPr>
          <w:rFonts w:ascii="Calibri" w:hAnsi="Calibri" w:cs="Calibri"/>
          <w:noProof/>
          <w:szCs w:val="24"/>
        </w:rPr>
        <w:t xml:space="preserve">, “CAMEL: A weakly supervised learning framework for histopathology image segmentation,” in </w:t>
      </w:r>
      <w:r w:rsidRPr="00023E94">
        <w:rPr>
          <w:rFonts w:ascii="Calibri" w:hAnsi="Calibri" w:cs="Calibri"/>
          <w:i/>
          <w:iCs/>
          <w:noProof/>
          <w:szCs w:val="24"/>
        </w:rPr>
        <w:t>Proceedings of the IEEE International Conference on Computer Vision</w:t>
      </w:r>
      <w:r w:rsidRPr="00023E94">
        <w:rPr>
          <w:rFonts w:ascii="Calibri" w:hAnsi="Calibri" w:cs="Calibri"/>
          <w:noProof/>
          <w:szCs w:val="24"/>
        </w:rPr>
        <w:t>, Oct. 2019, vol. 2019-Octob, pp. 10681–10690, doi: 10.1109/ICCV.2019.01078.</w:t>
      </w:r>
    </w:p>
    <w:p w14:paraId="00EBC4A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[75]</w:t>
      </w:r>
      <w:r w:rsidRPr="00023E94">
        <w:rPr>
          <w:rFonts w:ascii="Calibri" w:hAnsi="Calibri" w:cs="Calibri"/>
          <w:noProof/>
          <w:szCs w:val="24"/>
        </w:rPr>
        <w:tab/>
        <w:t xml:space="preserve">M. Rezaei, H. Yang, and C. Meinel, “Instance Tumor Segmentation using Multitask Convolutional Neural Network,” in </w:t>
      </w:r>
      <w:r w:rsidRPr="00023E94">
        <w:rPr>
          <w:rFonts w:ascii="Calibri" w:hAnsi="Calibri" w:cs="Calibri"/>
          <w:i/>
          <w:iCs/>
          <w:noProof/>
          <w:szCs w:val="24"/>
        </w:rPr>
        <w:t>Proceedings of the International Joint Conference on Neural Networks</w:t>
      </w:r>
      <w:r w:rsidRPr="00023E94">
        <w:rPr>
          <w:rFonts w:ascii="Calibri" w:hAnsi="Calibri" w:cs="Calibri"/>
          <w:noProof/>
          <w:szCs w:val="24"/>
        </w:rPr>
        <w:t>, Oct. 2018, vol. 2018-July, doi: 10.1109/IJCNN.2018.8489105.</w:t>
      </w:r>
    </w:p>
    <w:p w14:paraId="6FE40897"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[76]</w:t>
      </w:r>
      <w:r w:rsidRPr="00023E94">
        <w:rPr>
          <w:rFonts w:ascii="Calibri" w:hAnsi="Calibri" w:cs="Calibri"/>
          <w:noProof/>
          <w:szCs w:val="24"/>
        </w:rPr>
        <w:tab/>
        <w:t xml:space="preserve">T. Prangemeier, C. Reich, and H. Koeppl, “Attention-Based Transformers for Instance Segmentation of Cells in Microstructures,” in </w:t>
      </w:r>
      <w:r w:rsidRPr="00023E94">
        <w:rPr>
          <w:rFonts w:ascii="Calibri" w:hAnsi="Calibri" w:cs="Calibri"/>
          <w:i/>
          <w:iCs/>
          <w:noProof/>
          <w:szCs w:val="24"/>
        </w:rPr>
        <w:t>Proceedings - 2020 IEEE International Conference on Bioinformatics and Biomedicine, BIBM 2020</w:t>
      </w:r>
      <w:r w:rsidRPr="00023E94">
        <w:rPr>
          <w:rFonts w:ascii="Calibri" w:hAnsi="Calibri" w:cs="Calibri"/>
          <w:noProof/>
          <w:szCs w:val="24"/>
        </w:rPr>
        <w:t>, Dec. 2020, pp. 700–707, doi: 10.1109/BIBM49941.2020.9313305.</w:t>
      </w:r>
    </w:p>
    <w:p w14:paraId="1A2A8577"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lastRenderedPageBreak/>
        <w:t>[77]</w:t>
      </w:r>
      <w:r w:rsidRPr="00023E94">
        <w:rPr>
          <w:rFonts w:ascii="Calibri" w:hAnsi="Calibri" w:cs="Calibri"/>
          <w:noProof/>
          <w:szCs w:val="24"/>
        </w:rPr>
        <w:tab/>
        <w:t>A. N. Gajjar and J. Jethva, “Intersection over Union based analysis of Image detection/segmentation using CNN model,” 2022, doi: 10.1109/ICPC2T53885.2022.9776896.</w:t>
      </w:r>
    </w:p>
    <w:p w14:paraId="6C4EE7F1"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[78]</w:t>
      </w:r>
      <w:r w:rsidRPr="00023E94">
        <w:rPr>
          <w:rFonts w:ascii="Calibri" w:hAnsi="Calibri" w:cs="Calibri"/>
          <w:noProof/>
          <w:szCs w:val="24"/>
        </w:rPr>
        <w:tab/>
        <w:t xml:space="preserve">Y. Liu, J. Jiang, J. Sun, L. Bai, and Q. Wang, “A survey of depth estimation based on computer vision,” in </w:t>
      </w:r>
      <w:r w:rsidRPr="00023E94">
        <w:rPr>
          <w:rFonts w:ascii="Calibri" w:hAnsi="Calibri" w:cs="Calibri"/>
          <w:i/>
          <w:iCs/>
          <w:noProof/>
          <w:szCs w:val="24"/>
        </w:rPr>
        <w:t>Proceedings - 2020 IEEE 5th International Conference on Data Science in Cyberspace, DSC 2020</w:t>
      </w:r>
      <w:r w:rsidRPr="00023E94">
        <w:rPr>
          <w:rFonts w:ascii="Calibri" w:hAnsi="Calibri" w:cs="Calibri"/>
          <w:noProof/>
          <w:szCs w:val="24"/>
        </w:rPr>
        <w:t>, Jul. 2020, pp. 135–141, doi: 10.1109/DSC50466.2020.00028.</w:t>
      </w:r>
    </w:p>
    <w:p w14:paraId="2A24EDDB"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[79]</w:t>
      </w:r>
      <w:r w:rsidRPr="00023E94">
        <w:rPr>
          <w:rFonts w:ascii="Calibri" w:hAnsi="Calibri" w:cs="Calibri"/>
          <w:noProof/>
          <w:szCs w:val="24"/>
        </w:rPr>
        <w:tab/>
        <w:t xml:space="preserve">D. Scharstein and R. Szeliski, “A taxonomy and evaluation of dense two-frame stereo correspondence algorithms,” </w:t>
      </w:r>
      <w:r w:rsidRPr="00023E94">
        <w:rPr>
          <w:rFonts w:ascii="Calibri" w:hAnsi="Calibri" w:cs="Calibri"/>
          <w:i/>
          <w:iCs/>
          <w:noProof/>
          <w:szCs w:val="24"/>
        </w:rPr>
        <w:t>International Journal of Computer Vision</w:t>
      </w:r>
      <w:r w:rsidRPr="00023E94">
        <w:rPr>
          <w:rFonts w:ascii="Calibri" w:hAnsi="Calibri" w:cs="Calibri"/>
          <w:noProof/>
          <w:szCs w:val="24"/>
        </w:rPr>
        <w:t>, vol. 47, no. 1–3, pp. 7–42, 2002, doi: 10.1023/A:1014573219977.</w:t>
      </w:r>
    </w:p>
    <w:p w14:paraId="65C5B436"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[80]</w:t>
      </w:r>
      <w:r w:rsidRPr="00023E94">
        <w:rPr>
          <w:rFonts w:ascii="Calibri" w:hAnsi="Calibri" w:cs="Calibri"/>
          <w:noProof/>
          <w:szCs w:val="24"/>
        </w:rPr>
        <w:tab/>
        <w:t xml:space="preserve">K. Zhang, J. Xie, N. Snavely, and Q. Chen, “Depth sensing beyond lidar range,” in </w:t>
      </w:r>
      <w:r w:rsidRPr="00023E94">
        <w:rPr>
          <w:rFonts w:ascii="Calibri" w:hAnsi="Calibri" w:cs="Calibri"/>
          <w:i/>
          <w:iCs/>
          <w:noProof/>
          <w:szCs w:val="24"/>
        </w:rPr>
        <w:t>Proceedings of the IEEE Computer Society Conference on Computer Vision and Pattern Recognition</w:t>
      </w:r>
      <w:r w:rsidRPr="00023E94">
        <w:rPr>
          <w:rFonts w:ascii="Calibri" w:hAnsi="Calibri" w:cs="Calibri"/>
          <w:noProof/>
          <w:szCs w:val="24"/>
        </w:rPr>
        <w:t>, 2020, pp. 1689–1697, doi: 10.1109/CVPR42600.2020.00176.</w:t>
      </w:r>
    </w:p>
    <w:p w14:paraId="6C9F6AA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[81]</w:t>
      </w:r>
      <w:r w:rsidRPr="00023E94">
        <w:rPr>
          <w:rFonts w:ascii="Calibri" w:hAnsi="Calibri" w:cs="Calibri"/>
          <w:noProof/>
          <w:szCs w:val="24"/>
        </w:rPr>
        <w:tab/>
        <w:t xml:space="preserve">H. Schilling, M. Gutsche, A. Brock, D. Spath, C. Rother, and K. Krispin, “Mind the gap - A benchmark for dense depth prediction beyond lidar,” in </w:t>
      </w:r>
      <w:r w:rsidRPr="00023E94">
        <w:rPr>
          <w:rFonts w:ascii="Calibri" w:hAnsi="Calibri" w:cs="Calibri"/>
          <w:i/>
          <w:iCs/>
          <w:noProof/>
          <w:szCs w:val="24"/>
        </w:rPr>
        <w:t>IEEE Computer Society Conference on Computer Vision and Pattern Recognition Workshops</w:t>
      </w:r>
      <w:r w:rsidRPr="00023E94">
        <w:rPr>
          <w:rFonts w:ascii="Calibri" w:hAnsi="Calibri" w:cs="Calibri"/>
          <w:noProof/>
          <w:szCs w:val="24"/>
        </w:rPr>
        <w:t>, 2020, vol. 2020-June, pp. 1379–1388, doi: 10.1109/CVPRW50498.2020.00177.</w:t>
      </w:r>
    </w:p>
    <w:p w14:paraId="3ACBB694"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[82]</w:t>
      </w:r>
      <w:r w:rsidRPr="00023E94">
        <w:rPr>
          <w:rFonts w:ascii="Calibri" w:hAnsi="Calibri" w:cs="Calibri"/>
          <w:noProof/>
          <w:szCs w:val="24"/>
        </w:rPr>
        <w:tab/>
        <w:t xml:space="preserve">Y. Xu, X. Zhu, J. Shi, G. Zhang, H. Bao, and H. Li, “Depth completion from sparse LiDAR data with depth-normal constraints,” in </w:t>
      </w:r>
      <w:r w:rsidRPr="00023E94">
        <w:rPr>
          <w:rFonts w:ascii="Calibri" w:hAnsi="Calibri" w:cs="Calibri"/>
          <w:i/>
          <w:iCs/>
          <w:noProof/>
          <w:szCs w:val="24"/>
        </w:rPr>
        <w:t>Proceedings of the IEEE International Conference on Computer Vision</w:t>
      </w:r>
      <w:r w:rsidRPr="00023E94">
        <w:rPr>
          <w:rFonts w:ascii="Calibri" w:hAnsi="Calibri" w:cs="Calibri"/>
          <w:noProof/>
          <w:szCs w:val="24"/>
        </w:rPr>
        <w:t>, 2019, vol. 2019-Octob, pp. 2811–2820, doi: 10.1109/ICCV.2019.00290.</w:t>
      </w:r>
    </w:p>
    <w:p w14:paraId="342815DF"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[83]</w:t>
      </w:r>
      <w:r w:rsidRPr="00023E94">
        <w:rPr>
          <w:rFonts w:ascii="Calibri" w:hAnsi="Calibri" w:cs="Calibri"/>
          <w:noProof/>
          <w:szCs w:val="24"/>
        </w:rPr>
        <w:tab/>
        <w:t xml:space="preserve">J. T. Lin, D. Dai, and L. Van Gool, “Depth estimation from monocular images and sparse radar data,” in </w:t>
      </w:r>
      <w:r w:rsidRPr="00023E94">
        <w:rPr>
          <w:rFonts w:ascii="Calibri" w:hAnsi="Calibri" w:cs="Calibri"/>
          <w:i/>
          <w:iCs/>
          <w:noProof/>
          <w:szCs w:val="24"/>
        </w:rPr>
        <w:t>IEEE International Conference on Intelligent Robots and Systems</w:t>
      </w:r>
      <w:r w:rsidRPr="00023E94">
        <w:rPr>
          <w:rFonts w:ascii="Calibri" w:hAnsi="Calibri" w:cs="Calibri"/>
          <w:noProof/>
          <w:szCs w:val="24"/>
        </w:rPr>
        <w:t>, 2020, pp. 10233–10240, doi: 10.1109/IROS45743.2020.9340998.</w:t>
      </w:r>
    </w:p>
    <w:p w14:paraId="00DBD825"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[84]</w:t>
      </w:r>
      <w:r w:rsidRPr="00023E94">
        <w:rPr>
          <w:rFonts w:ascii="Calibri" w:hAnsi="Calibri" w:cs="Calibri"/>
          <w:noProof/>
          <w:szCs w:val="24"/>
        </w:rPr>
        <w:tab/>
        <w:t xml:space="preserve">P. Sturm, “Pinhole Camera Model,” in </w:t>
      </w:r>
      <w:r w:rsidRPr="00023E94">
        <w:rPr>
          <w:rFonts w:ascii="Calibri" w:hAnsi="Calibri" w:cs="Calibri"/>
          <w:i/>
          <w:iCs/>
          <w:noProof/>
          <w:szCs w:val="24"/>
        </w:rPr>
        <w:t>Computer Vision</w:t>
      </w:r>
      <w:r w:rsidRPr="00023E94">
        <w:rPr>
          <w:rFonts w:ascii="Calibri" w:hAnsi="Calibri" w:cs="Calibri"/>
          <w:noProof/>
          <w:szCs w:val="24"/>
        </w:rPr>
        <w:t>, Springer, Boston, MA, 2014, pp. 610–613.</w:t>
      </w:r>
    </w:p>
    <w:p w14:paraId="0CFFA58A"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[85]</w:t>
      </w:r>
      <w:r w:rsidRPr="00023E94">
        <w:rPr>
          <w:rFonts w:ascii="Calibri" w:hAnsi="Calibri" w:cs="Calibri"/>
          <w:noProof/>
          <w:szCs w:val="24"/>
        </w:rPr>
        <w:tab/>
        <w:t xml:space="preserve">Z. Zhang, “A flexible new technique for camera calibration,” </w:t>
      </w:r>
      <w:r w:rsidRPr="00023E94">
        <w:rPr>
          <w:rFonts w:ascii="Calibri" w:hAnsi="Calibri" w:cs="Calibri"/>
          <w:i/>
          <w:iCs/>
          <w:noProof/>
          <w:szCs w:val="24"/>
        </w:rPr>
        <w:t>IEEE Transactions on Pattern Analysis and Machine Intelligence</w:t>
      </w:r>
      <w:r w:rsidRPr="00023E94">
        <w:rPr>
          <w:rFonts w:ascii="Calibri" w:hAnsi="Calibri" w:cs="Calibri"/>
          <w:noProof/>
          <w:szCs w:val="24"/>
        </w:rPr>
        <w:t>, vol. 22, no. 11, pp. 1330–1334, Nov. 2000, doi: 10.1109/34.888718.</w:t>
      </w:r>
    </w:p>
    <w:p w14:paraId="467E450C"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[86]</w:t>
      </w:r>
      <w:r w:rsidRPr="00023E94">
        <w:rPr>
          <w:rFonts w:ascii="Calibri" w:hAnsi="Calibri" w:cs="Calibri"/>
          <w:noProof/>
          <w:szCs w:val="24"/>
        </w:rPr>
        <w:tab/>
        <w:t xml:space="preserve">R. Hänsch, “Photogrammetric Computer Vision,” </w:t>
      </w:r>
      <w:r w:rsidRPr="00023E94">
        <w:rPr>
          <w:rFonts w:ascii="Calibri" w:hAnsi="Calibri" w:cs="Calibri"/>
          <w:i/>
          <w:iCs/>
          <w:noProof/>
          <w:szCs w:val="24"/>
        </w:rPr>
        <w:t>Symposium A Quarterly Journal In Modern Foreign Literatures</w:t>
      </w:r>
      <w:r w:rsidRPr="00023E94">
        <w:rPr>
          <w:rFonts w:ascii="Calibri" w:hAnsi="Calibri" w:cs="Calibri"/>
          <w:noProof/>
          <w:szCs w:val="24"/>
        </w:rPr>
        <w:t>, vol. 11, pp. 2–2, 2002, doi: 10.1007/978-3-319-11550-4.</w:t>
      </w:r>
    </w:p>
    <w:p w14:paraId="752BBF40"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[87]</w:t>
      </w:r>
      <w:r w:rsidRPr="00023E94">
        <w:rPr>
          <w:rFonts w:ascii="Calibri" w:hAnsi="Calibri" w:cs="Calibri"/>
          <w:noProof/>
          <w:szCs w:val="24"/>
        </w:rPr>
        <w:tab/>
        <w:t xml:space="preserve">Q. Wang, L. Fu, and Z. Liu, “Review on camera calibration,” in </w:t>
      </w:r>
      <w:r w:rsidRPr="00023E94">
        <w:rPr>
          <w:rFonts w:ascii="Calibri" w:hAnsi="Calibri" w:cs="Calibri"/>
          <w:i/>
          <w:iCs/>
          <w:noProof/>
          <w:szCs w:val="24"/>
        </w:rPr>
        <w:t>2010 Chinese Control and Decision Conference, CCDC 2010</w:t>
      </w:r>
      <w:r w:rsidRPr="00023E94">
        <w:rPr>
          <w:rFonts w:ascii="Calibri" w:hAnsi="Calibri" w:cs="Calibri"/>
          <w:noProof/>
          <w:szCs w:val="24"/>
        </w:rPr>
        <w:t>, 2010, pp. 3354–3358, doi: 10.1109/CCDC.2010.5498574.</w:t>
      </w:r>
    </w:p>
    <w:p w14:paraId="2A54F356"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[88]</w:t>
      </w:r>
      <w:r w:rsidRPr="00023E94">
        <w:rPr>
          <w:rFonts w:ascii="Calibri" w:hAnsi="Calibri" w:cs="Calibri"/>
          <w:noProof/>
          <w:szCs w:val="24"/>
        </w:rPr>
        <w:tab/>
        <w:t xml:space="preserve">J. M. Benjamin, “The laser cane.,” </w:t>
      </w:r>
      <w:r w:rsidRPr="00023E94">
        <w:rPr>
          <w:rFonts w:ascii="Calibri" w:hAnsi="Calibri" w:cs="Calibri"/>
          <w:i/>
          <w:iCs/>
          <w:noProof/>
          <w:szCs w:val="24"/>
        </w:rPr>
        <w:t>Bulletin of prosthetics research</w:t>
      </w:r>
      <w:r w:rsidRPr="00023E94">
        <w:rPr>
          <w:rFonts w:ascii="Calibri" w:hAnsi="Calibri" w:cs="Calibri"/>
          <w:noProof/>
          <w:szCs w:val="24"/>
        </w:rPr>
        <w:t>, pp. 443–50, 1974, Accessed: Aug. 20, 2022. [Online]. Available: http://www.ncbi.nlm.nih.gov/pubmed/4462934.</w:t>
      </w:r>
    </w:p>
    <w:p w14:paraId="1807F21A"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[89]</w:t>
      </w:r>
      <w:r w:rsidRPr="00023E94">
        <w:rPr>
          <w:rFonts w:ascii="Calibri" w:hAnsi="Calibri" w:cs="Calibri"/>
          <w:noProof/>
          <w:szCs w:val="24"/>
        </w:rPr>
        <w:tab/>
        <w:t xml:space="preserve">J. C. Jeong </w:t>
      </w:r>
      <w:r w:rsidRPr="00023E94">
        <w:rPr>
          <w:rFonts w:ascii="Calibri" w:hAnsi="Calibri" w:cs="Calibri"/>
          <w:i/>
          <w:iCs/>
          <w:noProof/>
          <w:szCs w:val="24"/>
        </w:rPr>
        <w:t>et al.</w:t>
      </w:r>
      <w:r w:rsidRPr="00023E94">
        <w:rPr>
          <w:rFonts w:ascii="Calibri" w:hAnsi="Calibri" w:cs="Calibri"/>
          <w:noProof/>
          <w:szCs w:val="24"/>
        </w:rPr>
        <w:t xml:space="preserve">, “High-Quality stereo depth map generation using infrared pattern projection,” </w:t>
      </w:r>
      <w:r w:rsidRPr="00023E94">
        <w:rPr>
          <w:rFonts w:ascii="Calibri" w:hAnsi="Calibri" w:cs="Calibri"/>
          <w:i/>
          <w:iCs/>
          <w:noProof/>
          <w:szCs w:val="24"/>
        </w:rPr>
        <w:t>ETRI Journal</w:t>
      </w:r>
      <w:r w:rsidRPr="00023E94">
        <w:rPr>
          <w:rFonts w:ascii="Calibri" w:hAnsi="Calibri" w:cs="Calibri"/>
          <w:noProof/>
          <w:szCs w:val="24"/>
        </w:rPr>
        <w:t>, vol. 35, no. 6, pp. 1011–1020, Dec. 2013, doi: 10.4218/etrij.13.2013.0052.</w:t>
      </w:r>
    </w:p>
    <w:p w14:paraId="03DF8A5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[90]</w:t>
      </w:r>
      <w:r w:rsidRPr="00023E94">
        <w:rPr>
          <w:rFonts w:ascii="Calibri" w:hAnsi="Calibri" w:cs="Calibri"/>
          <w:noProof/>
          <w:szCs w:val="24"/>
        </w:rPr>
        <w:tab/>
        <w:t xml:space="preserve">Z. Zhang, “Microsoft kinect sensor and its effect,” </w:t>
      </w:r>
      <w:r w:rsidRPr="00023E94">
        <w:rPr>
          <w:rFonts w:ascii="Calibri" w:hAnsi="Calibri" w:cs="Calibri"/>
          <w:i/>
          <w:iCs/>
          <w:noProof/>
          <w:szCs w:val="24"/>
        </w:rPr>
        <w:t>IEEE Multimedia</w:t>
      </w:r>
      <w:r w:rsidRPr="00023E94">
        <w:rPr>
          <w:rFonts w:ascii="Calibri" w:hAnsi="Calibri" w:cs="Calibri"/>
          <w:noProof/>
          <w:szCs w:val="24"/>
        </w:rPr>
        <w:t>, vol. 19, no. 2. pp. 4–10, Apr. 01, 2012, doi: 10.1109/MMUL.2012.24.</w:t>
      </w:r>
    </w:p>
    <w:p w14:paraId="31CAFC9B"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[91]</w:t>
      </w:r>
      <w:r w:rsidRPr="00023E94">
        <w:rPr>
          <w:rFonts w:ascii="Calibri" w:hAnsi="Calibri" w:cs="Calibri"/>
          <w:noProof/>
          <w:szCs w:val="24"/>
        </w:rPr>
        <w:tab/>
        <w:t xml:space="preserve">R. Horaud, M. Hansard, G. Evangelidis, and C. Ménier, “An overview of depth cameras and range scanners based on time-of-flight technologies,” </w:t>
      </w:r>
      <w:r w:rsidRPr="00023E94">
        <w:rPr>
          <w:rFonts w:ascii="Calibri" w:hAnsi="Calibri" w:cs="Calibri"/>
          <w:i/>
          <w:iCs/>
          <w:noProof/>
          <w:szCs w:val="24"/>
        </w:rPr>
        <w:t>Machine Vision and Applications</w:t>
      </w:r>
      <w:r w:rsidRPr="00023E94">
        <w:rPr>
          <w:rFonts w:ascii="Calibri" w:hAnsi="Calibri" w:cs="Calibri"/>
          <w:noProof/>
          <w:szCs w:val="24"/>
        </w:rPr>
        <w:t>, vol. 27, no. 7, pp. 1005–1020, Dec. 2016, doi: 10.1007/s00138-016-0784-4.</w:t>
      </w:r>
    </w:p>
    <w:p w14:paraId="5349875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[92]</w:t>
      </w:r>
      <w:r w:rsidRPr="00023E94">
        <w:rPr>
          <w:rFonts w:ascii="Calibri" w:hAnsi="Calibri" w:cs="Calibri"/>
          <w:noProof/>
          <w:szCs w:val="24"/>
        </w:rPr>
        <w:tab/>
        <w:t xml:space="preserve">A. R. . François and G. . Medioni, “Interactive 3D model extraction from a single image,” </w:t>
      </w:r>
      <w:r w:rsidRPr="00023E94">
        <w:rPr>
          <w:rFonts w:ascii="Calibri" w:hAnsi="Calibri" w:cs="Calibri"/>
          <w:i/>
          <w:iCs/>
          <w:noProof/>
          <w:szCs w:val="24"/>
        </w:rPr>
        <w:t>Image and Vision Computing</w:t>
      </w:r>
      <w:r w:rsidRPr="00023E94">
        <w:rPr>
          <w:rFonts w:ascii="Calibri" w:hAnsi="Calibri" w:cs="Calibri"/>
          <w:noProof/>
          <w:szCs w:val="24"/>
        </w:rPr>
        <w:t>, vol. 19, no. 6, pp. 317–328, Apr. 2001, doi: 10.1016/s0262-8856(00)00081-0.</w:t>
      </w:r>
    </w:p>
    <w:p w14:paraId="46DA2E4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lastRenderedPageBreak/>
        <w:t>[93]</w:t>
      </w:r>
      <w:r w:rsidRPr="00023E94">
        <w:rPr>
          <w:rFonts w:ascii="Calibri" w:hAnsi="Calibri" w:cs="Calibri"/>
          <w:noProof/>
          <w:szCs w:val="24"/>
        </w:rPr>
        <w:tab/>
        <w:t xml:space="preserve">W. Hong, Y. Ma, and Y. Yu, “Reconstruction of 3-D symmetric curves from perspective images without discrete features,” </w:t>
      </w:r>
      <w:r w:rsidRPr="00023E94">
        <w:rPr>
          <w:rFonts w:ascii="Calibri" w:hAnsi="Calibri" w:cs="Calibri"/>
          <w:i/>
          <w:iCs/>
          <w:noProof/>
          <w:szCs w:val="24"/>
        </w:rPr>
        <w:t>Lecture Notes in Computer Science (including subseries Lecture Notes in Artificial Intelligence and Lecture Notes in Bioinformatics)</w:t>
      </w:r>
      <w:r w:rsidRPr="00023E94">
        <w:rPr>
          <w:rFonts w:ascii="Calibri" w:hAnsi="Calibri" w:cs="Calibri"/>
          <w:noProof/>
          <w:szCs w:val="24"/>
        </w:rPr>
        <w:t>, vol. 3023, pp. 533–545, 2004, doi: 10.1007/978-3-540-24672-5_42.</w:t>
      </w:r>
    </w:p>
    <w:p w14:paraId="3B2E6EE7"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[94]</w:t>
      </w:r>
      <w:r w:rsidRPr="00023E94">
        <w:rPr>
          <w:rFonts w:ascii="Calibri" w:hAnsi="Calibri" w:cs="Calibri"/>
          <w:noProof/>
          <w:szCs w:val="24"/>
        </w:rPr>
        <w:tab/>
        <w:t xml:space="preserve">T. Nagai, T. Naruse, M. Ikehara, and A. Kurematsu, “HMM-based surface reconstruction from single images,” in </w:t>
      </w:r>
      <w:r w:rsidRPr="00023E94">
        <w:rPr>
          <w:rFonts w:ascii="Calibri" w:hAnsi="Calibri" w:cs="Calibri"/>
          <w:i/>
          <w:iCs/>
          <w:noProof/>
          <w:szCs w:val="24"/>
        </w:rPr>
        <w:t>IEEE International Conference on Image Processing</w:t>
      </w:r>
      <w:r w:rsidRPr="00023E94">
        <w:rPr>
          <w:rFonts w:ascii="Calibri" w:hAnsi="Calibri" w:cs="Calibri"/>
          <w:noProof/>
          <w:szCs w:val="24"/>
        </w:rPr>
        <w:t>, 2002, vol. 2, doi: 10.1109/icip.2002.1040012.</w:t>
      </w:r>
    </w:p>
    <w:p w14:paraId="7F61593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[95]</w:t>
      </w:r>
      <w:r w:rsidRPr="00023E94">
        <w:rPr>
          <w:rFonts w:ascii="Calibri" w:hAnsi="Calibri" w:cs="Calibri"/>
          <w:noProof/>
          <w:szCs w:val="24"/>
        </w:rPr>
        <w:tab/>
        <w:t xml:space="preserve">E. Delage, H. Lee, and A. Y. Ng, “Automatic single-image 3d reconstructions of indoor Manhattan world scenes,” </w:t>
      </w:r>
      <w:r w:rsidRPr="00023E94">
        <w:rPr>
          <w:rFonts w:ascii="Calibri" w:hAnsi="Calibri" w:cs="Calibri"/>
          <w:i/>
          <w:iCs/>
          <w:noProof/>
          <w:szCs w:val="24"/>
        </w:rPr>
        <w:t>Springer Tracts in Advanced Robotics</w:t>
      </w:r>
      <w:r w:rsidRPr="00023E94">
        <w:rPr>
          <w:rFonts w:ascii="Calibri" w:hAnsi="Calibri" w:cs="Calibri"/>
          <w:noProof/>
          <w:szCs w:val="24"/>
        </w:rPr>
        <w:t>, vol. 28, pp. 305–321, 2007, doi: 10.1007/978-3-540-48113-3_28.</w:t>
      </w:r>
    </w:p>
    <w:p w14:paraId="54A8E095"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[96]</w:t>
      </w:r>
      <w:r w:rsidRPr="00023E94">
        <w:rPr>
          <w:rFonts w:ascii="Calibri" w:hAnsi="Calibri" w:cs="Calibri"/>
          <w:noProof/>
          <w:szCs w:val="24"/>
        </w:rPr>
        <w:tab/>
        <w:t xml:space="preserve">K. N. Ogle and J. T. Schwartz, “Depth of focus of the human eye.,” </w:t>
      </w:r>
      <w:r w:rsidRPr="00023E94">
        <w:rPr>
          <w:rFonts w:ascii="Calibri" w:hAnsi="Calibri" w:cs="Calibri"/>
          <w:i/>
          <w:iCs/>
          <w:noProof/>
          <w:szCs w:val="24"/>
        </w:rPr>
        <w:t>Journal of the Optical Society of America</w:t>
      </w:r>
      <w:r w:rsidRPr="00023E94">
        <w:rPr>
          <w:rFonts w:ascii="Calibri" w:hAnsi="Calibri" w:cs="Calibri"/>
          <w:noProof/>
          <w:szCs w:val="24"/>
        </w:rPr>
        <w:t>, vol. 49, no. 3, pp. 273–280, Mar. 1959, doi: 10.1364/JOSA.49.000273.</w:t>
      </w:r>
    </w:p>
    <w:p w14:paraId="6DBC9E26"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[97]</w:t>
      </w:r>
      <w:r w:rsidRPr="00023E94">
        <w:rPr>
          <w:rFonts w:ascii="Calibri" w:hAnsi="Calibri" w:cs="Calibri"/>
          <w:noProof/>
          <w:szCs w:val="24"/>
        </w:rPr>
        <w:tab/>
        <w:t xml:space="preserve">F. S. Helmli and S. Scherer, “Adaptive shape from focus with an error estimation in light microscopy,” in </w:t>
      </w:r>
      <w:r w:rsidRPr="00023E94">
        <w:rPr>
          <w:rFonts w:ascii="Calibri" w:hAnsi="Calibri" w:cs="Calibri"/>
          <w:i/>
          <w:iCs/>
          <w:noProof/>
          <w:szCs w:val="24"/>
        </w:rPr>
        <w:t>International Symposium on Image and Signal Processing and Analysis, ISPA</w:t>
      </w:r>
      <w:r w:rsidRPr="00023E94">
        <w:rPr>
          <w:rFonts w:ascii="Calibri" w:hAnsi="Calibri" w:cs="Calibri"/>
          <w:noProof/>
          <w:szCs w:val="24"/>
        </w:rPr>
        <w:t>, 2001, vol. 2001-Janua, pp. 188–193, doi: 10.1109/ISPA.2001.938626.</w:t>
      </w:r>
    </w:p>
    <w:p w14:paraId="780C18D4"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[98]</w:t>
      </w:r>
      <w:r w:rsidRPr="00023E94">
        <w:rPr>
          <w:rFonts w:ascii="Calibri" w:hAnsi="Calibri" w:cs="Calibri"/>
          <w:noProof/>
          <w:szCs w:val="24"/>
        </w:rPr>
        <w:tab/>
        <w:t xml:space="preserve">A. Orriordan, T. Newe, G. Dooly, and D. Toal, “Stereo vision sensing: Review of existing systems,” in </w:t>
      </w:r>
      <w:r w:rsidRPr="00023E94">
        <w:rPr>
          <w:rFonts w:ascii="Calibri" w:hAnsi="Calibri" w:cs="Calibri"/>
          <w:i/>
          <w:iCs/>
          <w:noProof/>
          <w:szCs w:val="24"/>
        </w:rPr>
        <w:t>Proceedings of the International Conference on Sensing Technology, ICST</w:t>
      </w:r>
      <w:r w:rsidRPr="00023E94">
        <w:rPr>
          <w:rFonts w:ascii="Calibri" w:hAnsi="Calibri" w:cs="Calibri"/>
          <w:noProof/>
          <w:szCs w:val="24"/>
        </w:rPr>
        <w:t>, Jan. 2019, vol. 2018-Decem, pp. 178–184, doi: 10.1109/ICSensT.2018.8603605.</w:t>
      </w:r>
    </w:p>
    <w:p w14:paraId="03217521"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[99]</w:t>
      </w:r>
      <w:r w:rsidRPr="00023E94">
        <w:rPr>
          <w:rFonts w:ascii="Calibri" w:hAnsi="Calibri" w:cs="Calibri"/>
          <w:noProof/>
          <w:szCs w:val="24"/>
        </w:rPr>
        <w:tab/>
        <w:t xml:space="preserve">M. Bleyer and M. Gelautz, “A layered stereo matching algorithm using image segmentation and global visibility constraints,” </w:t>
      </w:r>
      <w:r w:rsidRPr="00023E94">
        <w:rPr>
          <w:rFonts w:ascii="Calibri" w:hAnsi="Calibri" w:cs="Calibri"/>
          <w:i/>
          <w:iCs/>
          <w:noProof/>
          <w:szCs w:val="24"/>
        </w:rPr>
        <w:t>ISPRS Journal of Photogrammetry and Remote Sensing</w:t>
      </w:r>
      <w:r w:rsidRPr="00023E94">
        <w:rPr>
          <w:rFonts w:ascii="Calibri" w:hAnsi="Calibri" w:cs="Calibri"/>
          <w:noProof/>
          <w:szCs w:val="24"/>
        </w:rPr>
        <w:t>, vol. 59, no. 3, pp. 128–150, May 2005, doi: 10.1016/j.isprsjprs.2005.02.008.</w:t>
      </w:r>
    </w:p>
    <w:p w14:paraId="35972D0F"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[100]</w:t>
      </w:r>
      <w:r w:rsidRPr="00023E94">
        <w:rPr>
          <w:rFonts w:ascii="Calibri" w:hAnsi="Calibri" w:cs="Calibri"/>
          <w:noProof/>
          <w:szCs w:val="24"/>
        </w:rPr>
        <w:tab/>
        <w:t>M. Bleyer, “Segmentation-based stereo and motion with occlusions,” 2006.</w:t>
      </w:r>
    </w:p>
    <w:p w14:paraId="03A86987"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[101]</w:t>
      </w:r>
      <w:r w:rsidRPr="00023E94">
        <w:rPr>
          <w:rFonts w:ascii="Calibri" w:hAnsi="Calibri" w:cs="Calibri"/>
          <w:noProof/>
          <w:szCs w:val="24"/>
        </w:rPr>
        <w:tab/>
        <w:t xml:space="preserve">S. I. Nikolenko, “Synthetic data for deep learning,” in </w:t>
      </w:r>
      <w:r w:rsidRPr="00023E94">
        <w:rPr>
          <w:rFonts w:ascii="Calibri" w:hAnsi="Calibri" w:cs="Calibri"/>
          <w:i/>
          <w:iCs/>
          <w:noProof/>
          <w:szCs w:val="24"/>
        </w:rPr>
        <w:t>Springer Optimization and Its Applications</w:t>
      </w:r>
      <w:r w:rsidRPr="00023E94">
        <w:rPr>
          <w:rFonts w:ascii="Calibri" w:hAnsi="Calibri" w:cs="Calibri"/>
          <w:noProof/>
          <w:szCs w:val="24"/>
        </w:rPr>
        <w:t>, vol. 174, Springer, 2021, pp. 1–54.</w:t>
      </w:r>
    </w:p>
    <w:p w14:paraId="6EE518B0"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[102]</w:t>
      </w:r>
      <w:r w:rsidRPr="00023E94">
        <w:rPr>
          <w:rFonts w:ascii="Calibri" w:hAnsi="Calibri" w:cs="Calibri"/>
          <w:noProof/>
          <w:szCs w:val="24"/>
        </w:rPr>
        <w:tab/>
        <w:t xml:space="preserve">E. Wood </w:t>
      </w:r>
      <w:r w:rsidRPr="00023E94">
        <w:rPr>
          <w:rFonts w:ascii="Calibri" w:hAnsi="Calibri" w:cs="Calibri"/>
          <w:i/>
          <w:iCs/>
          <w:noProof/>
          <w:szCs w:val="24"/>
        </w:rPr>
        <w:t>et al.</w:t>
      </w:r>
      <w:r w:rsidRPr="00023E94">
        <w:rPr>
          <w:rFonts w:ascii="Calibri" w:hAnsi="Calibri" w:cs="Calibri"/>
          <w:noProof/>
          <w:szCs w:val="24"/>
        </w:rPr>
        <w:t>, “3D face reconstruction with dense landmarks,” Apr. 2022, doi: 10.48550/arxiv.2204.02776.</w:t>
      </w:r>
    </w:p>
    <w:p w14:paraId="65F0FE10"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[103]</w:t>
      </w:r>
      <w:r w:rsidRPr="00023E94">
        <w:rPr>
          <w:rFonts w:ascii="Calibri" w:hAnsi="Calibri" w:cs="Calibri"/>
          <w:noProof/>
          <w:szCs w:val="24"/>
        </w:rPr>
        <w:tab/>
        <w:t xml:space="preserve">A. N. Markham, K. Tiidenberg, and A. Herman, “Ethics as Methods: Doing Ethics in the Era of Big Data Research—Introduction,” </w:t>
      </w:r>
      <w:r w:rsidRPr="00023E94">
        <w:rPr>
          <w:rFonts w:ascii="Calibri" w:hAnsi="Calibri" w:cs="Calibri"/>
          <w:i/>
          <w:iCs/>
          <w:noProof/>
          <w:szCs w:val="24"/>
        </w:rPr>
        <w:t>Social Media and Society</w:t>
      </w:r>
      <w:r w:rsidRPr="00023E94">
        <w:rPr>
          <w:rFonts w:ascii="Calibri" w:hAnsi="Calibri" w:cs="Calibri"/>
          <w:noProof/>
          <w:szCs w:val="24"/>
        </w:rPr>
        <w:t>, vol. 4, no. 3, Jul. 2018, doi: 10.1177/2056305118784502.</w:t>
      </w:r>
    </w:p>
    <w:p w14:paraId="694F9BD4"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[104]</w:t>
      </w:r>
      <w:r w:rsidRPr="00023E94">
        <w:rPr>
          <w:rFonts w:ascii="Calibri" w:hAnsi="Calibri" w:cs="Calibri"/>
          <w:noProof/>
          <w:szCs w:val="24"/>
        </w:rPr>
        <w:tab/>
        <w:t xml:space="preserve">D. Wainwright and S. Sambrook, “The ethics of data collection: Unintended consequences?,” </w:t>
      </w:r>
      <w:r w:rsidRPr="00023E94">
        <w:rPr>
          <w:rFonts w:ascii="Calibri" w:hAnsi="Calibri" w:cs="Calibri"/>
          <w:i/>
          <w:iCs/>
          <w:noProof/>
          <w:szCs w:val="24"/>
        </w:rPr>
        <w:t>Journal of Health, Organisation and Management</w:t>
      </w:r>
      <w:r w:rsidRPr="00023E94">
        <w:rPr>
          <w:rFonts w:ascii="Calibri" w:hAnsi="Calibri" w:cs="Calibri"/>
          <w:noProof/>
          <w:szCs w:val="24"/>
        </w:rPr>
        <w:t>, vol. 24, no. 3, pp. 277–287, 2010, doi: 10.1108/14777261011054617.</w:t>
      </w:r>
    </w:p>
    <w:p w14:paraId="2E1A0310"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[105]</w:t>
      </w:r>
      <w:r w:rsidRPr="00023E94">
        <w:rPr>
          <w:rFonts w:ascii="Calibri" w:hAnsi="Calibri" w:cs="Calibri"/>
          <w:noProof/>
          <w:szCs w:val="24"/>
        </w:rPr>
        <w:tab/>
        <w:t xml:space="preserve">A. Paullada, I. D. Raji, E. M. Bender, E. Denton, and A. Hanna, “Data and its (dis)contents: A survey of dataset development and use in machine learning research,” </w:t>
      </w:r>
      <w:r w:rsidRPr="00023E94">
        <w:rPr>
          <w:rFonts w:ascii="Calibri" w:hAnsi="Calibri" w:cs="Calibri"/>
          <w:i/>
          <w:iCs/>
          <w:noProof/>
          <w:szCs w:val="24"/>
        </w:rPr>
        <w:t>Patterns</w:t>
      </w:r>
      <w:r w:rsidRPr="00023E94">
        <w:rPr>
          <w:rFonts w:ascii="Calibri" w:hAnsi="Calibri" w:cs="Calibri"/>
          <w:noProof/>
          <w:szCs w:val="24"/>
        </w:rPr>
        <w:t>, vol. 2, no. 11. Elsevier, p. 100336, Nov. 12, 2021, doi: 10.1016/j.patter.2021.100336.</w:t>
      </w:r>
    </w:p>
    <w:p w14:paraId="36F437A2"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[106]</w:t>
      </w:r>
      <w:r w:rsidRPr="00023E94">
        <w:rPr>
          <w:rFonts w:ascii="Calibri" w:hAnsi="Calibri" w:cs="Calibri"/>
          <w:noProof/>
          <w:szCs w:val="24"/>
        </w:rPr>
        <w:tab/>
        <w:t xml:space="preserve">K. Denos, M. Ravaut, A. Fagette, and H. S. Lim, “Deep learning applied to underwater mine warfare,” in </w:t>
      </w:r>
      <w:r w:rsidRPr="00023E94">
        <w:rPr>
          <w:rFonts w:ascii="Calibri" w:hAnsi="Calibri" w:cs="Calibri"/>
          <w:i/>
          <w:iCs/>
          <w:noProof/>
          <w:szCs w:val="24"/>
        </w:rPr>
        <w:t>OCEANS 2017 - Aberdeen</w:t>
      </w:r>
      <w:r w:rsidRPr="00023E94">
        <w:rPr>
          <w:rFonts w:ascii="Calibri" w:hAnsi="Calibri" w:cs="Calibri"/>
          <w:noProof/>
          <w:szCs w:val="24"/>
        </w:rPr>
        <w:t>, 2017, vol. 2017-Octob, pp. 1–7, doi: 10.1109/OCEANSE.2017.8084910.</w:t>
      </w:r>
    </w:p>
    <w:p w14:paraId="52070BE1"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[107]</w:t>
      </w:r>
      <w:r w:rsidRPr="00023E94">
        <w:rPr>
          <w:rFonts w:ascii="Calibri" w:hAnsi="Calibri" w:cs="Calibri"/>
          <w:noProof/>
          <w:szCs w:val="24"/>
        </w:rPr>
        <w:tab/>
        <w:t xml:space="preserve">U. Handalage, N. Nikapotha, C. Subasinghe, T. Prasanga, T. Thilakarthna, and D. Kasthurirathna, “Computer Vision Enabled Drowning Detection System,” in </w:t>
      </w:r>
      <w:r w:rsidRPr="00023E94">
        <w:rPr>
          <w:rFonts w:ascii="Calibri" w:hAnsi="Calibri" w:cs="Calibri"/>
          <w:i/>
          <w:iCs/>
          <w:noProof/>
          <w:szCs w:val="24"/>
        </w:rPr>
        <w:t>ICAC 2021 - 3rd International Conference on Advancements in Computing, Proceedings</w:t>
      </w:r>
      <w:r w:rsidRPr="00023E94">
        <w:rPr>
          <w:rFonts w:ascii="Calibri" w:hAnsi="Calibri" w:cs="Calibri"/>
          <w:noProof/>
          <w:szCs w:val="24"/>
        </w:rPr>
        <w:t>, 2021, pp. 240–245, doi: 10.1109/ICAC54203.2021.9671126.</w:t>
      </w:r>
    </w:p>
    <w:p w14:paraId="735FA242"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[108]</w:t>
      </w:r>
      <w:r w:rsidRPr="00023E94">
        <w:rPr>
          <w:rFonts w:ascii="Calibri" w:hAnsi="Calibri" w:cs="Calibri"/>
          <w:noProof/>
          <w:szCs w:val="24"/>
        </w:rPr>
        <w:tab/>
        <w:t xml:space="preserve">B. Kiefer, D. Ott, and A. Zell, “Leveraging Synthetic Data in Object Detection on Unmanned </w:t>
      </w:r>
      <w:r w:rsidRPr="00023E94">
        <w:rPr>
          <w:rFonts w:ascii="Calibri" w:hAnsi="Calibri" w:cs="Calibri"/>
          <w:noProof/>
          <w:szCs w:val="24"/>
        </w:rPr>
        <w:lastRenderedPageBreak/>
        <w:t>Aerial Vehicles,” Dec. 2021, doi: 10.48550/arxiv.2112.12252.</w:t>
      </w:r>
    </w:p>
    <w:p w14:paraId="36E0B0EB"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[109]</w:t>
      </w:r>
      <w:r w:rsidRPr="00023E94">
        <w:rPr>
          <w:rFonts w:ascii="Calibri" w:hAnsi="Calibri" w:cs="Calibri"/>
          <w:noProof/>
          <w:szCs w:val="24"/>
        </w:rPr>
        <w:tab/>
        <w:t>M. Savargaonkar and A. Chehade, “VTrackIt: A Synthetic Self-Driving Dataset with Infrastructure and Pooled Vehicle Information,” Jul. 2022, doi: 10.48550/arxiv.2207.11146.</w:t>
      </w:r>
    </w:p>
    <w:p w14:paraId="64EFF36C"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[110]</w:t>
      </w:r>
      <w:r w:rsidRPr="00023E94">
        <w:rPr>
          <w:rFonts w:ascii="Calibri" w:hAnsi="Calibri" w:cs="Calibri"/>
          <w:noProof/>
          <w:szCs w:val="24"/>
        </w:rPr>
        <w:tab/>
        <w:t>A. Kloukiniotis, A. Papandreou, C. Anagnostopoulos, A. Lalos, I. S. I. I. Systems, and P. Automotive, “CarlaScenes : A synthetic dataset for odometry in autonomous driving,” pp. 15–17, Accessed: Aug. 20, 2022. [Online]. Available: https://github.com/CarlaScenes/CarlaSence.git.</w:t>
      </w:r>
    </w:p>
    <w:p w14:paraId="645A5E15"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[111]</w:t>
      </w:r>
      <w:r w:rsidRPr="00023E94">
        <w:rPr>
          <w:rFonts w:ascii="Calibri" w:hAnsi="Calibri" w:cs="Calibri"/>
          <w:noProof/>
          <w:szCs w:val="24"/>
        </w:rPr>
        <w:tab/>
        <w:t xml:space="preserve">S. E. Ebadi </w:t>
      </w:r>
      <w:r w:rsidRPr="00023E94">
        <w:rPr>
          <w:rFonts w:ascii="Calibri" w:hAnsi="Calibri" w:cs="Calibri"/>
          <w:i/>
          <w:iCs/>
          <w:noProof/>
          <w:szCs w:val="24"/>
        </w:rPr>
        <w:t>et al.</w:t>
      </w:r>
      <w:r w:rsidRPr="00023E94">
        <w:rPr>
          <w:rFonts w:ascii="Calibri" w:hAnsi="Calibri" w:cs="Calibri"/>
          <w:noProof/>
          <w:szCs w:val="24"/>
        </w:rPr>
        <w:t>, “PeopleSansPeople: A Synthetic Data Generator for Human-Centric Computer Vision,” Dec. 2021, doi: 10.48550/arxiv.2112.09290.</w:t>
      </w:r>
    </w:p>
    <w:p w14:paraId="79D84263"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[112]</w:t>
      </w:r>
      <w:r w:rsidRPr="00023E94">
        <w:rPr>
          <w:rFonts w:ascii="Calibri" w:hAnsi="Calibri" w:cs="Calibri"/>
          <w:noProof/>
          <w:szCs w:val="24"/>
        </w:rPr>
        <w:tab/>
        <w:t xml:space="preserve">C. Shorten and T. M. Khoshgoftaar, “A survey on Image Data Augmentation for Deep Learning,” </w:t>
      </w:r>
      <w:r w:rsidRPr="00023E94">
        <w:rPr>
          <w:rFonts w:ascii="Calibri" w:hAnsi="Calibri" w:cs="Calibri"/>
          <w:i/>
          <w:iCs/>
          <w:noProof/>
          <w:szCs w:val="24"/>
        </w:rPr>
        <w:t>Journal of Big Data</w:t>
      </w:r>
      <w:r w:rsidRPr="00023E94">
        <w:rPr>
          <w:rFonts w:ascii="Calibri" w:hAnsi="Calibri" w:cs="Calibri"/>
          <w:noProof/>
          <w:szCs w:val="24"/>
        </w:rPr>
        <w:t>, vol. 6, no. 1, pp. 1–48, Dec. 2019, doi: 10.1186/s40537-019-0197-0.</w:t>
      </w:r>
    </w:p>
    <w:p w14:paraId="7877CC5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[113]</w:t>
      </w:r>
      <w:r w:rsidRPr="00023E94">
        <w:rPr>
          <w:rFonts w:ascii="Calibri" w:hAnsi="Calibri" w:cs="Calibri"/>
          <w:noProof/>
          <w:szCs w:val="24"/>
        </w:rPr>
        <w:tab/>
        <w:t xml:space="preserve">T. Yang, S. Zhu, and C. Chen, “GradAug: A new regularization method for deep neural networks,” in </w:t>
      </w:r>
      <w:r w:rsidRPr="00023E94">
        <w:rPr>
          <w:rFonts w:ascii="Calibri" w:hAnsi="Calibri" w:cs="Calibri"/>
          <w:i/>
          <w:iCs/>
          <w:noProof/>
          <w:szCs w:val="24"/>
        </w:rPr>
        <w:t>Advances in Neural Information Processing Systems</w:t>
      </w:r>
      <w:r w:rsidRPr="00023E94">
        <w:rPr>
          <w:rFonts w:ascii="Calibri" w:hAnsi="Calibri" w:cs="Calibri"/>
          <w:noProof/>
          <w:szCs w:val="24"/>
        </w:rPr>
        <w:t>, 2020, vol. 2020-Decem.</w:t>
      </w:r>
    </w:p>
    <w:p w14:paraId="26E739E4"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[114]</w:t>
      </w:r>
      <w:r w:rsidRPr="00023E94">
        <w:rPr>
          <w:rFonts w:ascii="Calibri" w:hAnsi="Calibri" w:cs="Calibri"/>
          <w:noProof/>
          <w:szCs w:val="24"/>
        </w:rPr>
        <w:tab/>
        <w:t>J. Kukačka, V. Golkov, and D. Cremers, “Regularization for Deep Learning: A Taxonomy,” Oct. 2017, doi: 10.48550/arxiv.1710.10686.</w:t>
      </w:r>
    </w:p>
    <w:p w14:paraId="0FA4A54A"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[115]</w:t>
      </w:r>
      <w:r w:rsidRPr="00023E94">
        <w:rPr>
          <w:rFonts w:ascii="Calibri" w:hAnsi="Calibri" w:cs="Calibri"/>
          <w:noProof/>
          <w:szCs w:val="24"/>
        </w:rPr>
        <w:tab/>
        <w:t>M. Dialameh, A. Hamzeh, and H. Rahmani, “DL-Reg: A Deep Learning Regularization Technique using Linear Regression,” Oct. 2020, doi: 10.48550/arxiv.2011.00368.</w:t>
      </w:r>
    </w:p>
    <w:p w14:paraId="3A65C9F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[116]</w:t>
      </w:r>
      <w:r w:rsidRPr="00023E94">
        <w:rPr>
          <w:rFonts w:ascii="Calibri" w:hAnsi="Calibri" w:cs="Calibri"/>
          <w:noProof/>
          <w:szCs w:val="24"/>
        </w:rPr>
        <w:tab/>
        <w:t xml:space="preserve">W. Liu </w:t>
      </w:r>
      <w:r w:rsidRPr="00023E94">
        <w:rPr>
          <w:rFonts w:ascii="Calibri" w:hAnsi="Calibri" w:cs="Calibri"/>
          <w:i/>
          <w:iCs/>
          <w:noProof/>
          <w:szCs w:val="24"/>
        </w:rPr>
        <w:t>et al.</w:t>
      </w:r>
      <w:r w:rsidRPr="00023E94">
        <w:rPr>
          <w:rFonts w:ascii="Calibri" w:hAnsi="Calibri" w:cs="Calibri"/>
          <w:noProof/>
          <w:szCs w:val="24"/>
        </w:rPr>
        <w:t xml:space="preserve">, “SSD: Single shot multibox detector,” in </w:t>
      </w:r>
      <w:r w:rsidRPr="00023E94">
        <w:rPr>
          <w:rFonts w:ascii="Calibri" w:hAnsi="Calibri" w:cs="Calibri"/>
          <w:i/>
          <w:iCs/>
          <w:noProof/>
          <w:szCs w:val="24"/>
        </w:rPr>
        <w:t>Lecture Notes in Computer Science (including subseries Lecture Notes in Artificial Intelligence and Lecture Notes in Bioinformatics)</w:t>
      </w:r>
      <w:r w:rsidRPr="00023E94">
        <w:rPr>
          <w:rFonts w:ascii="Calibri" w:hAnsi="Calibri" w:cs="Calibri"/>
          <w:noProof/>
          <w:szCs w:val="24"/>
        </w:rPr>
        <w:t>, Dec. 2016, vol. 9905 LNCS, pp. 21–37, doi: 10.1007/978-3-319-46448-0_2.</w:t>
      </w:r>
    </w:p>
    <w:p w14:paraId="6E0210DF"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[117]</w:t>
      </w:r>
      <w:r w:rsidRPr="00023E94">
        <w:rPr>
          <w:rFonts w:ascii="Calibri" w:hAnsi="Calibri" w:cs="Calibri"/>
          <w:noProof/>
          <w:szCs w:val="24"/>
        </w:rPr>
        <w:tab/>
        <w:t xml:space="preserve">P. Jiang, D. Ergu, F. Liu, Y. Cai, and B. Ma, “A Review of Yolo Algorithm Developments,” in </w:t>
      </w:r>
      <w:r w:rsidRPr="00023E94">
        <w:rPr>
          <w:rFonts w:ascii="Calibri" w:hAnsi="Calibri" w:cs="Calibri"/>
          <w:i/>
          <w:iCs/>
          <w:noProof/>
          <w:szCs w:val="24"/>
        </w:rPr>
        <w:t>Procedia Computer Science</w:t>
      </w:r>
      <w:r w:rsidRPr="00023E94">
        <w:rPr>
          <w:rFonts w:ascii="Calibri" w:hAnsi="Calibri" w:cs="Calibri"/>
          <w:noProof/>
          <w:szCs w:val="24"/>
        </w:rPr>
        <w:t>, Jan. 2021, vol. 199, pp. 1066–1073, doi: 10.1016/j.procs.2022.01.135.</w:t>
      </w:r>
    </w:p>
    <w:p w14:paraId="604E3CC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[118]</w:t>
      </w:r>
      <w:r w:rsidRPr="00023E94">
        <w:rPr>
          <w:rFonts w:ascii="Calibri" w:hAnsi="Calibri" w:cs="Calibri"/>
          <w:noProof/>
          <w:szCs w:val="24"/>
        </w:rPr>
        <w:tab/>
        <w:t xml:space="preserve">T. Y. Lin, P. Goyal, R. Girshick, K. He, and P. Dollar, “Focal Loss for Dense Object Detection,” </w:t>
      </w:r>
      <w:r w:rsidRPr="00023E94">
        <w:rPr>
          <w:rFonts w:ascii="Calibri" w:hAnsi="Calibri" w:cs="Calibri"/>
          <w:i/>
          <w:iCs/>
          <w:noProof/>
          <w:szCs w:val="24"/>
        </w:rPr>
        <w:t>IEEE Transactions on Pattern Analysis and Machine Intelligence</w:t>
      </w:r>
      <w:r w:rsidRPr="00023E94">
        <w:rPr>
          <w:rFonts w:ascii="Calibri" w:hAnsi="Calibri" w:cs="Calibri"/>
          <w:noProof/>
          <w:szCs w:val="24"/>
        </w:rPr>
        <w:t>, vol. 42, no. 2, pp. 318–327, Aug. 2020, doi: 10.1109/TPAMI.2018.2858826.</w:t>
      </w:r>
    </w:p>
    <w:p w14:paraId="347EDBF0"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[119]</w:t>
      </w:r>
      <w:r w:rsidRPr="00023E94">
        <w:rPr>
          <w:rFonts w:ascii="Calibri" w:hAnsi="Calibri" w:cs="Calibri"/>
          <w:noProof/>
          <w:szCs w:val="24"/>
        </w:rPr>
        <w:tab/>
        <w:t xml:space="preserve">B. Khasoggi, Ermatita, and Samsuryadi, “Efficient mobilenet architecture as image recognition on mobile and embedded devices,” </w:t>
      </w:r>
      <w:r w:rsidRPr="00023E94">
        <w:rPr>
          <w:rFonts w:ascii="Calibri" w:hAnsi="Calibri" w:cs="Calibri"/>
          <w:i/>
          <w:iCs/>
          <w:noProof/>
          <w:szCs w:val="24"/>
        </w:rPr>
        <w:t>Indonesian Journal of Electrical Engineering and Computer Science</w:t>
      </w:r>
      <w:r w:rsidRPr="00023E94">
        <w:rPr>
          <w:rFonts w:ascii="Calibri" w:hAnsi="Calibri" w:cs="Calibri"/>
          <w:noProof/>
          <w:szCs w:val="24"/>
        </w:rPr>
        <w:t>, vol. 16, no. 1, pp. 389–394, Oct. 2019, doi: 10.11591/ijeecs.v16.i1.pp389-394.</w:t>
      </w:r>
    </w:p>
    <w:p w14:paraId="01C855C4"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[120]</w:t>
      </w:r>
      <w:r w:rsidRPr="00023E94">
        <w:rPr>
          <w:rFonts w:ascii="Calibri" w:hAnsi="Calibri" w:cs="Calibri"/>
          <w:noProof/>
          <w:szCs w:val="24"/>
        </w:rPr>
        <w:tab/>
        <w:t>S. Nienaber, R. S. Kroon, and M. J. Booysen, “A Comparison of Low-Cost Monocular Vision Techniques for Pothole Distance Estimation,” 2015, doi: 10.1109/SSCI.2015.69.</w:t>
      </w:r>
    </w:p>
    <w:p w14:paraId="7D8EEFEE"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[121]</w:t>
      </w:r>
      <w:r w:rsidRPr="00023E94">
        <w:rPr>
          <w:rFonts w:ascii="Calibri" w:hAnsi="Calibri" w:cs="Calibri"/>
          <w:noProof/>
          <w:szCs w:val="24"/>
        </w:rPr>
        <w:tab/>
        <w:t xml:space="preserve">M. Pratama, W. Budi, S. A. Dimyani, A. Praptijanto, A. Nur, and Y. Putrasari, “Performance of Inter-vehicular Distance Estimation: Pose from Orthography and Triangle Similarity,” in </w:t>
      </w:r>
      <w:r w:rsidRPr="00023E94">
        <w:rPr>
          <w:rFonts w:ascii="Calibri" w:hAnsi="Calibri" w:cs="Calibri"/>
          <w:i/>
          <w:iCs/>
          <w:noProof/>
          <w:szCs w:val="24"/>
        </w:rPr>
        <w:t>Proceeding - 2019 International Conference on Sustainable Energy Engineering and Application: Innovative Technology Toward Energy Resilience, ICSEEA 2019</w:t>
      </w:r>
      <w:r w:rsidRPr="00023E94">
        <w:rPr>
          <w:rFonts w:ascii="Calibri" w:hAnsi="Calibri" w:cs="Calibri"/>
          <w:noProof/>
          <w:szCs w:val="24"/>
        </w:rPr>
        <w:t>, Oct. 2019, pp. 37–41, doi: 10.1109/ICSEEA47812.2019.8938648.</w:t>
      </w:r>
    </w:p>
    <w:p w14:paraId="6F97725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[122]</w:t>
      </w:r>
      <w:r w:rsidRPr="00023E94">
        <w:rPr>
          <w:rFonts w:ascii="Calibri" w:hAnsi="Calibri" w:cs="Calibri"/>
          <w:noProof/>
          <w:szCs w:val="24"/>
        </w:rPr>
        <w:tab/>
        <w:t xml:space="preserve">P. Viola and M. Jones, “Rapid object detection using a boosted cascade of simple features,” in </w:t>
      </w:r>
      <w:r w:rsidRPr="00023E94">
        <w:rPr>
          <w:rFonts w:ascii="Calibri" w:hAnsi="Calibri" w:cs="Calibri"/>
          <w:i/>
          <w:iCs/>
          <w:noProof/>
          <w:szCs w:val="24"/>
        </w:rPr>
        <w:t>Proceedings of the IEEE Computer Society Conference on Computer Vision and Pattern Recognition</w:t>
      </w:r>
      <w:r w:rsidRPr="00023E94">
        <w:rPr>
          <w:rFonts w:ascii="Calibri" w:hAnsi="Calibri" w:cs="Calibri"/>
          <w:noProof/>
          <w:szCs w:val="24"/>
        </w:rPr>
        <w:t>, 2001, vol. 1, doi: 10.1109/cvpr.2001.990517.</w:t>
      </w:r>
    </w:p>
    <w:p w14:paraId="200ABF0A"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[123]</w:t>
      </w:r>
      <w:r w:rsidRPr="00023E94">
        <w:rPr>
          <w:rFonts w:ascii="Calibri" w:hAnsi="Calibri" w:cs="Calibri"/>
          <w:noProof/>
          <w:szCs w:val="24"/>
        </w:rPr>
        <w:tab/>
        <w:t xml:space="preserve">S. Martínez-Díaz, “3D Distance Measurement from a Camera to a Mobile Vehicle, Using Monocular Vision,” </w:t>
      </w:r>
      <w:r w:rsidRPr="00023E94">
        <w:rPr>
          <w:rFonts w:ascii="Calibri" w:hAnsi="Calibri" w:cs="Calibri"/>
          <w:i/>
          <w:iCs/>
          <w:noProof/>
          <w:szCs w:val="24"/>
        </w:rPr>
        <w:t>Journal of Sensors</w:t>
      </w:r>
      <w:r w:rsidRPr="00023E94">
        <w:rPr>
          <w:rFonts w:ascii="Calibri" w:hAnsi="Calibri" w:cs="Calibri"/>
          <w:noProof/>
          <w:szCs w:val="24"/>
        </w:rPr>
        <w:t>, vol. 2021, 2021, doi: 10.1155/2021/5526931.</w:t>
      </w:r>
    </w:p>
    <w:p w14:paraId="574F9C1A"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lastRenderedPageBreak/>
        <w:t>[124]</w:t>
      </w:r>
      <w:r w:rsidRPr="00023E94">
        <w:rPr>
          <w:rFonts w:ascii="Calibri" w:hAnsi="Calibri" w:cs="Calibri"/>
          <w:noProof/>
          <w:szCs w:val="24"/>
        </w:rPr>
        <w:tab/>
        <w:t xml:space="preserve">A. Criminisi, I. Reid, and A. Zisserman, “Single view metrology,” </w:t>
      </w:r>
      <w:r w:rsidRPr="00023E94">
        <w:rPr>
          <w:rFonts w:ascii="Calibri" w:hAnsi="Calibri" w:cs="Calibri"/>
          <w:i/>
          <w:iCs/>
          <w:noProof/>
          <w:szCs w:val="24"/>
        </w:rPr>
        <w:t>International Journal of Computer Vision</w:t>
      </w:r>
      <w:r w:rsidRPr="00023E94">
        <w:rPr>
          <w:rFonts w:ascii="Calibri" w:hAnsi="Calibri" w:cs="Calibri"/>
          <w:noProof/>
          <w:szCs w:val="24"/>
        </w:rPr>
        <w:t>, vol. 40, no. 2, pp. 123–148, Nov. 2000, doi: 10.1023/A:1026598000963.</w:t>
      </w:r>
    </w:p>
    <w:p w14:paraId="24247780"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[125]</w:t>
      </w:r>
      <w:r w:rsidRPr="00023E94">
        <w:rPr>
          <w:rFonts w:ascii="Calibri" w:hAnsi="Calibri" w:cs="Calibri"/>
          <w:noProof/>
          <w:szCs w:val="24"/>
        </w:rPr>
        <w:tab/>
        <w:t xml:space="preserve">F. A. Alamsyah and C.-C. Cheng, “Depth estimation for a robotic arm based on monocular images,” </w:t>
      </w:r>
      <w:r w:rsidRPr="00023E94">
        <w:rPr>
          <w:rFonts w:ascii="Calibri" w:hAnsi="Calibri" w:cs="Calibri"/>
          <w:i/>
          <w:iCs/>
          <w:noProof/>
          <w:szCs w:val="24"/>
        </w:rPr>
        <w:t>IOP Conference Series: Materials Science and Engineering</w:t>
      </w:r>
      <w:r w:rsidRPr="00023E94">
        <w:rPr>
          <w:rFonts w:ascii="Calibri" w:hAnsi="Calibri" w:cs="Calibri"/>
          <w:noProof/>
          <w:szCs w:val="24"/>
        </w:rPr>
        <w:t>, vol. 1034, no. 1, p. 012109, 2021, doi: 10.1088/1757-899x/1034/1/012109.</w:t>
      </w:r>
    </w:p>
    <w:p w14:paraId="26092C1D"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[126]</w:t>
      </w:r>
      <w:r w:rsidRPr="00023E94">
        <w:rPr>
          <w:rFonts w:ascii="Calibri" w:hAnsi="Calibri" w:cs="Calibri"/>
          <w:noProof/>
          <w:szCs w:val="24"/>
        </w:rPr>
        <w:tab/>
        <w:t xml:space="preserve">N. F. Mustamin, “Relative distance measurement between moving vehicles for manless driving,” in </w:t>
      </w:r>
      <w:r w:rsidRPr="00023E94">
        <w:rPr>
          <w:rFonts w:ascii="Calibri" w:hAnsi="Calibri" w:cs="Calibri"/>
          <w:i/>
          <w:iCs/>
          <w:noProof/>
          <w:szCs w:val="24"/>
        </w:rPr>
        <w:t>Proceedings - 2017 International Seminar on Application for Technology of Information and Communication: Empowering Technology for a Better Human Life, iSemantic 2017</w:t>
      </w:r>
      <w:r w:rsidRPr="00023E94">
        <w:rPr>
          <w:rFonts w:ascii="Calibri" w:hAnsi="Calibri" w:cs="Calibri"/>
          <w:noProof/>
          <w:szCs w:val="24"/>
        </w:rPr>
        <w:t>, Jul. 2017, vol. 2018-Janua, pp. 38–41, doi: 10.1109/ISEMANTIC.2017.8251840.</w:t>
      </w:r>
    </w:p>
    <w:p w14:paraId="48EE1A5E"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[127]</w:t>
      </w:r>
      <w:r w:rsidRPr="00023E94">
        <w:rPr>
          <w:rFonts w:ascii="Calibri" w:hAnsi="Calibri" w:cs="Calibri"/>
          <w:noProof/>
          <w:szCs w:val="24"/>
        </w:rPr>
        <w:tab/>
        <w:t xml:space="preserve">M. Sandler, A. Howard, M. Zhu, A. Zhmoginov, and L. C. Chen, “MobileNetV2: Inverted Residuals and Linear Bottlenecks,” in </w:t>
      </w:r>
      <w:r w:rsidRPr="00023E94">
        <w:rPr>
          <w:rFonts w:ascii="Calibri" w:hAnsi="Calibri" w:cs="Calibri"/>
          <w:i/>
          <w:iCs/>
          <w:noProof/>
          <w:szCs w:val="24"/>
        </w:rPr>
        <w:t>Proceedings of the IEEE Computer Society Conference on Computer Vision and Pattern Recognition</w:t>
      </w:r>
      <w:r w:rsidRPr="00023E94">
        <w:rPr>
          <w:rFonts w:ascii="Calibri" w:hAnsi="Calibri" w:cs="Calibri"/>
          <w:noProof/>
          <w:szCs w:val="24"/>
        </w:rPr>
        <w:t>, Jan. 2018, pp. 4510–4520, doi: 10.1109/CVPR.2018.00474.</w:t>
      </w:r>
    </w:p>
    <w:p w14:paraId="71766D13"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[128]</w:t>
      </w:r>
      <w:r w:rsidRPr="00023E94">
        <w:rPr>
          <w:rFonts w:ascii="Calibri" w:hAnsi="Calibri" w:cs="Calibri"/>
          <w:noProof/>
          <w:szCs w:val="24"/>
        </w:rPr>
        <w:tab/>
        <w:t>FaceBase, “3D Facial Norms Summary Statistics.” https://www.facebase.org/facial_norms/summary/#morphfaceheight (accessed Aug. 31, 2022).</w:t>
      </w:r>
    </w:p>
    <w:p w14:paraId="67436571"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[129]</w:t>
      </w:r>
      <w:r w:rsidRPr="00023E94">
        <w:rPr>
          <w:rFonts w:ascii="Calibri" w:hAnsi="Calibri" w:cs="Calibri"/>
          <w:noProof/>
          <w:szCs w:val="24"/>
        </w:rPr>
        <w:tab/>
        <w:t xml:space="preserve">I. Cereci and Z. Karakaya, “Need for a Software Development Methodology for Research-Based Software Projects,” in </w:t>
      </w:r>
      <w:r w:rsidRPr="00023E94">
        <w:rPr>
          <w:rFonts w:ascii="Calibri" w:hAnsi="Calibri" w:cs="Calibri"/>
          <w:i/>
          <w:iCs/>
          <w:noProof/>
          <w:szCs w:val="24"/>
        </w:rPr>
        <w:t>UBMK 2018 - 3rd International Conference on Computer Science and Engineering</w:t>
      </w:r>
      <w:r w:rsidRPr="00023E94">
        <w:rPr>
          <w:rFonts w:ascii="Calibri" w:hAnsi="Calibri" w:cs="Calibri"/>
          <w:noProof/>
          <w:szCs w:val="24"/>
        </w:rPr>
        <w:t>, Dec. 2018, pp. 648–651, doi: 10.1109/UBMK.2018.8566613.</w:t>
      </w:r>
    </w:p>
    <w:p w14:paraId="1F977D7D"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[130]</w:t>
      </w:r>
      <w:r w:rsidRPr="00023E94">
        <w:rPr>
          <w:rFonts w:ascii="Calibri" w:hAnsi="Calibri" w:cs="Calibri"/>
          <w:noProof/>
          <w:szCs w:val="24"/>
        </w:rPr>
        <w:tab/>
        <w:t xml:space="preserve">M. Joy, “Undergraduate Computing Projects — an Investigation into the Student Experience,” </w:t>
      </w:r>
      <w:r w:rsidRPr="00023E94">
        <w:rPr>
          <w:rFonts w:ascii="Calibri" w:hAnsi="Calibri" w:cs="Calibri"/>
          <w:i/>
          <w:iCs/>
          <w:noProof/>
          <w:szCs w:val="24"/>
        </w:rPr>
        <w:t>Innovation in Teaching and Learning in Information and Computer Sciences</w:t>
      </w:r>
      <w:r w:rsidRPr="00023E94">
        <w:rPr>
          <w:rFonts w:ascii="Calibri" w:hAnsi="Calibri" w:cs="Calibri"/>
          <w:noProof/>
          <w:szCs w:val="24"/>
        </w:rPr>
        <w:t>, vol. 8, no. 1, pp. 60–78, Feb. 2009, doi: 10.11120/ital.2009.08010060.</w:t>
      </w:r>
    </w:p>
    <w:p w14:paraId="11B5EB4C"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[131]</w:t>
      </w:r>
      <w:r w:rsidRPr="00023E94">
        <w:rPr>
          <w:rFonts w:ascii="Calibri" w:hAnsi="Calibri" w:cs="Calibri"/>
          <w:noProof/>
          <w:szCs w:val="24"/>
        </w:rPr>
        <w:tab/>
        <w:t xml:space="preserve">A. Géron, “Chapter 1: The Machine Learning Landscape,” in </w:t>
      </w:r>
      <w:r w:rsidRPr="00023E94">
        <w:rPr>
          <w:rFonts w:ascii="Calibri" w:hAnsi="Calibri" w:cs="Calibri"/>
          <w:i/>
          <w:iCs/>
          <w:noProof/>
          <w:szCs w:val="24"/>
        </w:rPr>
        <w:t>Hands-On Machine Learning with Scikit-Learn, Keras &amp; TensorFlow</w:t>
      </w:r>
      <w:r w:rsidRPr="00023E94">
        <w:rPr>
          <w:rFonts w:ascii="Calibri" w:hAnsi="Calibri" w:cs="Calibri"/>
          <w:noProof/>
          <w:szCs w:val="24"/>
        </w:rPr>
        <w:t>, 2nd Editio., 2017, pp. 16–17.</w:t>
      </w:r>
    </w:p>
    <w:p w14:paraId="0B106FA5"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[132]</w:t>
      </w:r>
      <w:r w:rsidRPr="00023E94">
        <w:rPr>
          <w:rFonts w:ascii="Calibri" w:hAnsi="Calibri" w:cs="Calibri"/>
          <w:noProof/>
          <w:szCs w:val="24"/>
        </w:rPr>
        <w:tab/>
        <w:t xml:space="preserve">J. Brownlee, “Chapter 1: Data Preparation in a Machine Learning Project,” in </w:t>
      </w:r>
      <w:r w:rsidRPr="00023E94">
        <w:rPr>
          <w:rFonts w:ascii="Calibri" w:hAnsi="Calibri" w:cs="Calibri"/>
          <w:i/>
          <w:iCs/>
          <w:noProof/>
          <w:szCs w:val="24"/>
        </w:rPr>
        <w:t>Data Preparation for Machine Learning</w:t>
      </w:r>
      <w:r w:rsidRPr="00023E94">
        <w:rPr>
          <w:rFonts w:ascii="Calibri" w:hAnsi="Calibri" w:cs="Calibri"/>
          <w:noProof/>
          <w:szCs w:val="24"/>
        </w:rPr>
        <w:t>, 2020, pp. 3–4.</w:t>
      </w:r>
    </w:p>
    <w:p w14:paraId="1097C6CA"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[133]</w:t>
      </w:r>
      <w:r w:rsidRPr="00023E94">
        <w:rPr>
          <w:rFonts w:ascii="Calibri" w:hAnsi="Calibri" w:cs="Calibri"/>
          <w:noProof/>
          <w:szCs w:val="24"/>
        </w:rPr>
        <w:tab/>
        <w:t xml:space="preserve">Chip Huyen, </w:t>
      </w:r>
      <w:r w:rsidRPr="00023E94">
        <w:rPr>
          <w:rFonts w:ascii="Calibri" w:hAnsi="Calibri" w:cs="Calibri"/>
          <w:i/>
          <w:iCs/>
          <w:noProof/>
          <w:szCs w:val="24"/>
        </w:rPr>
        <w:t>Designing Machine Learning Systems</w:t>
      </w:r>
      <w:r w:rsidRPr="00023E94">
        <w:rPr>
          <w:rFonts w:ascii="Calibri" w:hAnsi="Calibri" w:cs="Calibri"/>
          <w:noProof/>
          <w:szCs w:val="24"/>
        </w:rPr>
        <w:t>. O’Reilly Media, Inc., 2014.</w:t>
      </w:r>
    </w:p>
    <w:p w14:paraId="29B1EF8D"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[134]</w:t>
      </w:r>
      <w:r w:rsidRPr="00023E94">
        <w:rPr>
          <w:rFonts w:ascii="Calibri" w:hAnsi="Calibri" w:cs="Calibri"/>
          <w:noProof/>
          <w:szCs w:val="24"/>
        </w:rPr>
        <w:tab/>
        <w:t>A. Olafenwa, “PixelLib.” https://github.com/ayoolaolafenwa/PixelLib (accessed Aug. 25, 2022).</w:t>
      </w:r>
    </w:p>
    <w:p w14:paraId="2A3FC89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[135]</w:t>
      </w:r>
      <w:r w:rsidRPr="00023E94">
        <w:rPr>
          <w:rFonts w:ascii="Calibri" w:hAnsi="Calibri" w:cs="Calibri"/>
          <w:noProof/>
          <w:szCs w:val="24"/>
        </w:rPr>
        <w:tab/>
        <w:t>“MetaHuman - Unreal Engine.” https://www.unrealengine.com/en-US/metahuman (accessed Aug. 26, 2022).</w:t>
      </w:r>
    </w:p>
    <w:p w14:paraId="6BFF36EC"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[136]</w:t>
      </w:r>
      <w:r w:rsidRPr="00023E94">
        <w:rPr>
          <w:rFonts w:ascii="Calibri" w:hAnsi="Calibri" w:cs="Calibri"/>
          <w:noProof/>
          <w:szCs w:val="24"/>
        </w:rPr>
        <w:tab/>
        <w:t xml:space="preserve">W. Lee </w:t>
      </w:r>
      <w:r w:rsidRPr="00023E94">
        <w:rPr>
          <w:rFonts w:ascii="Calibri" w:hAnsi="Calibri" w:cs="Calibri"/>
          <w:i/>
          <w:iCs/>
          <w:noProof/>
          <w:szCs w:val="24"/>
        </w:rPr>
        <w:t>et al.</w:t>
      </w:r>
      <w:r w:rsidRPr="00023E94">
        <w:rPr>
          <w:rFonts w:ascii="Calibri" w:hAnsi="Calibri" w:cs="Calibri"/>
          <w:noProof/>
          <w:szCs w:val="24"/>
        </w:rPr>
        <w:t xml:space="preserve">, “A 3D anthropometric sizing analysis system based on North American CAESAR 3D scan data for design of head wearable products,” </w:t>
      </w:r>
      <w:r w:rsidRPr="00023E94">
        <w:rPr>
          <w:rFonts w:ascii="Calibri" w:hAnsi="Calibri" w:cs="Calibri"/>
          <w:i/>
          <w:iCs/>
          <w:noProof/>
          <w:szCs w:val="24"/>
        </w:rPr>
        <w:t>Computers and Industrial Engineering</w:t>
      </w:r>
      <w:r w:rsidRPr="00023E94">
        <w:rPr>
          <w:rFonts w:ascii="Calibri" w:hAnsi="Calibri" w:cs="Calibri"/>
          <w:noProof/>
          <w:szCs w:val="24"/>
        </w:rPr>
        <w:t>, vol. 117, pp. 121–130, Mar. 2018, doi: 10.1016/j.cie.2018.01.023.</w:t>
      </w:r>
    </w:p>
    <w:p w14:paraId="38EAF56B"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[137]</w:t>
      </w:r>
      <w:r w:rsidRPr="00023E94">
        <w:rPr>
          <w:rFonts w:ascii="Calibri" w:hAnsi="Calibri" w:cs="Calibri"/>
          <w:noProof/>
          <w:szCs w:val="24"/>
        </w:rPr>
        <w:tab/>
        <w:t>“HDRI Images.” https://polyhaven.com/hdris (accessed Aug. 26, 2022).</w:t>
      </w:r>
    </w:p>
    <w:p w14:paraId="28D5E31D"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[138]</w:t>
      </w:r>
      <w:r w:rsidRPr="00023E94">
        <w:rPr>
          <w:rFonts w:ascii="Calibri" w:hAnsi="Calibri" w:cs="Calibri"/>
          <w:noProof/>
          <w:szCs w:val="24"/>
        </w:rPr>
        <w:tab/>
        <w:t xml:space="preserve">R. Munro, </w:t>
      </w:r>
      <w:r w:rsidRPr="00023E94">
        <w:rPr>
          <w:rFonts w:ascii="Calibri" w:hAnsi="Calibri" w:cs="Calibri"/>
          <w:i/>
          <w:iCs/>
          <w:noProof/>
          <w:szCs w:val="24"/>
        </w:rPr>
        <w:t>Human-in-the-Loop Machine Learning: Active Learning and Annotation for Human-Centered AI</w:t>
      </w:r>
      <w:r w:rsidRPr="00023E94">
        <w:rPr>
          <w:rFonts w:ascii="Calibri" w:hAnsi="Calibri" w:cs="Calibri"/>
          <w:noProof/>
          <w:szCs w:val="24"/>
        </w:rPr>
        <w:t>. Manning Publications, 2021.</w:t>
      </w:r>
    </w:p>
    <w:p w14:paraId="30768FD3"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[139]</w:t>
      </w:r>
      <w:r w:rsidRPr="00023E94">
        <w:rPr>
          <w:rFonts w:ascii="Calibri" w:hAnsi="Calibri" w:cs="Calibri"/>
          <w:noProof/>
          <w:szCs w:val="24"/>
        </w:rPr>
        <w:tab/>
        <w:t xml:space="preserve">Y. H. Liao, A. Kar, and S. Fidler, “Towards Good Practices for Efficiently Annotating Large-Scale Image Classification Datasets,” in </w:t>
      </w:r>
      <w:r w:rsidRPr="00023E94">
        <w:rPr>
          <w:rFonts w:ascii="Calibri" w:hAnsi="Calibri" w:cs="Calibri"/>
          <w:i/>
          <w:iCs/>
          <w:noProof/>
          <w:szCs w:val="24"/>
        </w:rPr>
        <w:t>Proceedings of the IEEE Computer Society Conference on Computer Vision and Pattern Recognition</w:t>
      </w:r>
      <w:r w:rsidRPr="00023E94">
        <w:rPr>
          <w:rFonts w:ascii="Calibri" w:hAnsi="Calibri" w:cs="Calibri"/>
          <w:noProof/>
          <w:szCs w:val="24"/>
        </w:rPr>
        <w:t>, Apr. 2021, pp. 4348–4357, doi: 10.1109/CVPR46437.2021.00433.</w:t>
      </w:r>
    </w:p>
    <w:p w14:paraId="4F7865A5"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[140]</w:t>
      </w:r>
      <w:r w:rsidRPr="00023E94">
        <w:rPr>
          <w:rFonts w:ascii="Calibri" w:hAnsi="Calibri" w:cs="Calibri"/>
          <w:noProof/>
          <w:szCs w:val="24"/>
        </w:rPr>
        <w:tab/>
        <w:t xml:space="preserve">A. Makadia, V. Pavlovic, and S. Kumar, “A new baseline for image annotation,” in </w:t>
      </w:r>
      <w:r w:rsidRPr="00023E94">
        <w:rPr>
          <w:rFonts w:ascii="Calibri" w:hAnsi="Calibri" w:cs="Calibri"/>
          <w:i/>
          <w:iCs/>
          <w:noProof/>
          <w:szCs w:val="24"/>
        </w:rPr>
        <w:t xml:space="preserve">Lecture </w:t>
      </w:r>
      <w:r w:rsidRPr="00023E94">
        <w:rPr>
          <w:rFonts w:ascii="Calibri" w:hAnsi="Calibri" w:cs="Calibri"/>
          <w:i/>
          <w:iCs/>
          <w:noProof/>
          <w:szCs w:val="24"/>
        </w:rPr>
        <w:lastRenderedPageBreak/>
        <w:t>Notes in Computer Science (including subseries Lecture Notes in Artificial Intelligence and Lecture Notes in Bioinformatics)</w:t>
      </w:r>
      <w:r w:rsidRPr="00023E94">
        <w:rPr>
          <w:rFonts w:ascii="Calibri" w:hAnsi="Calibri" w:cs="Calibri"/>
          <w:noProof/>
          <w:szCs w:val="24"/>
        </w:rPr>
        <w:t>, 2008, vol. 5304 LNCS, no. PART 3, pp. 316–329, doi: 10.1007/978-3-540-88690-7_24.</w:t>
      </w:r>
    </w:p>
    <w:p w14:paraId="58E05C8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[141]</w:t>
      </w:r>
      <w:r w:rsidRPr="00023E94">
        <w:rPr>
          <w:rFonts w:ascii="Calibri" w:hAnsi="Calibri" w:cs="Calibri"/>
          <w:noProof/>
          <w:szCs w:val="24"/>
        </w:rPr>
        <w:tab/>
        <w:t xml:space="preserve">M. M. Adnan, M. S. M. Rahim, M. Hasan Ali, K. Al-Jawaheri, and K. Neamah, “A Review of Methods for the Image Automatic Annotation,” in </w:t>
      </w:r>
      <w:r w:rsidRPr="00023E94">
        <w:rPr>
          <w:rFonts w:ascii="Calibri" w:hAnsi="Calibri" w:cs="Calibri"/>
          <w:i/>
          <w:iCs/>
          <w:noProof/>
          <w:szCs w:val="24"/>
        </w:rPr>
        <w:t>Journal of Physics: Conference Series</w:t>
      </w:r>
      <w:r w:rsidRPr="00023E94">
        <w:rPr>
          <w:rFonts w:ascii="Calibri" w:hAnsi="Calibri" w:cs="Calibri"/>
          <w:noProof/>
          <w:szCs w:val="24"/>
        </w:rPr>
        <w:t>, Apr. 2021, vol. 1892, no. 1, p. 012002, doi: 10.1088/1742-6596/1892/1/012002.</w:t>
      </w:r>
    </w:p>
    <w:p w14:paraId="324AB555"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[142]</w:t>
      </w:r>
      <w:r w:rsidRPr="00023E94">
        <w:rPr>
          <w:rFonts w:ascii="Calibri" w:hAnsi="Calibri" w:cs="Calibri"/>
          <w:noProof/>
          <w:szCs w:val="24"/>
        </w:rPr>
        <w:tab/>
        <w:t xml:space="preserve">A. Aizman, G. Maltby, and T. Breuel, “High Performance I/O for Large Scale Deep Learning,” in </w:t>
      </w:r>
      <w:r w:rsidRPr="00023E94">
        <w:rPr>
          <w:rFonts w:ascii="Calibri" w:hAnsi="Calibri" w:cs="Calibri"/>
          <w:i/>
          <w:iCs/>
          <w:noProof/>
          <w:szCs w:val="24"/>
        </w:rPr>
        <w:t>Proceedings - 2019 IEEE International Conference on Big Data, Big Data 2019</w:t>
      </w:r>
      <w:r w:rsidRPr="00023E94">
        <w:rPr>
          <w:rFonts w:ascii="Calibri" w:hAnsi="Calibri" w:cs="Calibri"/>
          <w:noProof/>
          <w:szCs w:val="24"/>
        </w:rPr>
        <w:t>, 2019, pp. 5965–5967, doi: 10.1109/BigData47090.2019.9005703.</w:t>
      </w:r>
    </w:p>
    <w:p w14:paraId="771B553E"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[143]</w:t>
      </w:r>
      <w:r w:rsidRPr="00023E94">
        <w:rPr>
          <w:rFonts w:ascii="Calibri" w:hAnsi="Calibri" w:cs="Calibri"/>
          <w:noProof/>
          <w:szCs w:val="24"/>
        </w:rPr>
        <w:tab/>
        <w:t>“Tensorflow Object Detection Model Zoo.” https://github.com/tensorflow/models/blob/master/research/object_detection/g3doc/tf2_detection_zoo.md (accessed Aug. 28, 2022).</w:t>
      </w:r>
    </w:p>
    <w:p w14:paraId="6EA223C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[144]</w:t>
      </w:r>
      <w:r w:rsidRPr="00023E94">
        <w:rPr>
          <w:rFonts w:ascii="Calibri" w:hAnsi="Calibri" w:cs="Calibri"/>
          <w:noProof/>
          <w:szCs w:val="24"/>
        </w:rPr>
        <w:tab/>
        <w:t xml:space="preserve">J.-H. Lee, S.-J. Hwang Shin, and C. Istook, “Analysis of Human Head Shapes in the United States,” </w:t>
      </w:r>
      <w:r w:rsidRPr="00023E94">
        <w:rPr>
          <w:rFonts w:ascii="Calibri" w:hAnsi="Calibri" w:cs="Calibri"/>
          <w:i/>
          <w:iCs/>
          <w:noProof/>
          <w:szCs w:val="24"/>
        </w:rPr>
        <w:t>International Journal of Human Ecology</w:t>
      </w:r>
      <w:r w:rsidRPr="00023E94">
        <w:rPr>
          <w:rFonts w:ascii="Calibri" w:hAnsi="Calibri" w:cs="Calibri"/>
          <w:noProof/>
          <w:szCs w:val="24"/>
        </w:rPr>
        <w:t>, vol. 7, no. 1, pp. 77–83, 2006, Accessed: Sep. 04, 2022. [Online]. Available: https://koreascience.kr/article/JAKO200619137573591.page.</w:t>
      </w:r>
    </w:p>
    <w:p w14:paraId="5D439E06"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[145]</w:t>
      </w:r>
      <w:r w:rsidRPr="00023E94">
        <w:rPr>
          <w:rFonts w:ascii="Calibri" w:hAnsi="Calibri" w:cs="Calibri"/>
          <w:noProof/>
          <w:szCs w:val="24"/>
        </w:rPr>
        <w:tab/>
        <w:t xml:space="preserve">T. Y. Lin </w:t>
      </w:r>
      <w:r w:rsidRPr="00023E94">
        <w:rPr>
          <w:rFonts w:ascii="Calibri" w:hAnsi="Calibri" w:cs="Calibri"/>
          <w:i/>
          <w:iCs/>
          <w:noProof/>
          <w:szCs w:val="24"/>
        </w:rPr>
        <w:t>et al.</w:t>
      </w:r>
      <w:r w:rsidRPr="00023E94">
        <w:rPr>
          <w:rFonts w:ascii="Calibri" w:hAnsi="Calibri" w:cs="Calibri"/>
          <w:noProof/>
          <w:szCs w:val="24"/>
        </w:rPr>
        <w:t xml:space="preserve">, “Microsoft COCO: Common objects in context,” in </w:t>
      </w:r>
      <w:r w:rsidRPr="00023E94">
        <w:rPr>
          <w:rFonts w:ascii="Calibri" w:hAnsi="Calibri" w:cs="Calibri"/>
          <w:i/>
          <w:iCs/>
          <w:noProof/>
          <w:szCs w:val="24"/>
        </w:rPr>
        <w:t>Lecture Notes in Computer Science (including subseries Lecture Notes in Artificial Intelligence and Lecture Notes in Bioinformatics)</w:t>
      </w:r>
      <w:r w:rsidRPr="00023E94">
        <w:rPr>
          <w:rFonts w:ascii="Calibri" w:hAnsi="Calibri" w:cs="Calibri"/>
          <w:noProof/>
          <w:szCs w:val="24"/>
        </w:rPr>
        <w:t>, May 2014, vol. 8693 LNCS, no. PART 5, pp. 740–755, doi: 10.1007/978-3-319-10602-1_48.</w:t>
      </w:r>
    </w:p>
    <w:p w14:paraId="06123B74"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[146]</w:t>
      </w:r>
      <w:r w:rsidRPr="00023E94">
        <w:rPr>
          <w:rFonts w:ascii="Calibri" w:hAnsi="Calibri" w:cs="Calibri"/>
          <w:noProof/>
          <w:szCs w:val="24"/>
        </w:rPr>
        <w:tab/>
        <w:t xml:space="preserve">J. Hosang, R. Benenson, P. Dollar, and B. Schiele, “What Makes for Effective Detection Proposals?,” </w:t>
      </w:r>
      <w:r w:rsidRPr="00023E94">
        <w:rPr>
          <w:rFonts w:ascii="Calibri" w:hAnsi="Calibri" w:cs="Calibri"/>
          <w:i/>
          <w:iCs/>
          <w:noProof/>
          <w:szCs w:val="24"/>
        </w:rPr>
        <w:t>IEEE Transactions on Pattern Analysis and Machine Intelligence</w:t>
      </w:r>
      <w:r w:rsidRPr="00023E94">
        <w:rPr>
          <w:rFonts w:ascii="Calibri" w:hAnsi="Calibri" w:cs="Calibri"/>
          <w:noProof/>
          <w:szCs w:val="24"/>
        </w:rPr>
        <w:t>, vol. 38, no. 4, pp. 814–830, Apr. 2016, doi: 10.1109/TPAMI.2015.2465908.</w:t>
      </w:r>
    </w:p>
    <w:p w14:paraId="047F7A81"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[147]</w:t>
      </w:r>
      <w:r w:rsidRPr="00023E94">
        <w:rPr>
          <w:rFonts w:ascii="Calibri" w:hAnsi="Calibri" w:cs="Calibri"/>
          <w:noProof/>
          <w:szCs w:val="24"/>
        </w:rPr>
        <w:tab/>
        <w:t xml:space="preserve">R. Padilla, W. L. Passos, T. L. B. Dias, S. L. Netto, and E. A. B. Da Silva, “A comparative analysis of object detection metrics with a companion open-source toolkit,” </w:t>
      </w:r>
      <w:r w:rsidRPr="00023E94">
        <w:rPr>
          <w:rFonts w:ascii="Calibri" w:hAnsi="Calibri" w:cs="Calibri"/>
          <w:i/>
          <w:iCs/>
          <w:noProof/>
          <w:szCs w:val="24"/>
        </w:rPr>
        <w:t>Electronics (Switzerland)</w:t>
      </w:r>
      <w:r w:rsidRPr="00023E94">
        <w:rPr>
          <w:rFonts w:ascii="Calibri" w:hAnsi="Calibri" w:cs="Calibri"/>
          <w:noProof/>
          <w:szCs w:val="24"/>
        </w:rPr>
        <w:t>, vol. 10, no. 3, pp. 1–28, Jan. 2021, doi: 10.3390/electronics10030279.</w:t>
      </w:r>
    </w:p>
    <w:p w14:paraId="298B648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[148]</w:t>
      </w:r>
      <w:r w:rsidRPr="00023E94">
        <w:rPr>
          <w:rFonts w:ascii="Calibri" w:hAnsi="Calibri" w:cs="Calibri"/>
          <w:noProof/>
          <w:szCs w:val="24"/>
        </w:rPr>
        <w:tab/>
        <w:t xml:space="preserve">S. A. Sanchez, H. J. Romero, and A. D. Morales, “A review: Comparison of performance metrics of pretrained models for object detection using the TensorFlow framework,” in </w:t>
      </w:r>
      <w:r w:rsidRPr="00023E94">
        <w:rPr>
          <w:rFonts w:ascii="Calibri" w:hAnsi="Calibri" w:cs="Calibri"/>
          <w:i/>
          <w:iCs/>
          <w:noProof/>
          <w:szCs w:val="24"/>
        </w:rPr>
        <w:t>IOP Conference Series: Materials Science and Engineering</w:t>
      </w:r>
      <w:r w:rsidRPr="00023E94">
        <w:rPr>
          <w:rFonts w:ascii="Calibri" w:hAnsi="Calibri" w:cs="Calibri"/>
          <w:noProof/>
          <w:szCs w:val="24"/>
        </w:rPr>
        <w:t>, 2020, vol. 844, no. 1, doi: 10.1088/1757-899X/844/1/012024.</w:t>
      </w:r>
    </w:p>
    <w:p w14:paraId="639C7BB0"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[149]</w:t>
      </w:r>
      <w:r w:rsidRPr="00023E94">
        <w:rPr>
          <w:rFonts w:ascii="Calibri" w:hAnsi="Calibri" w:cs="Calibri"/>
          <w:noProof/>
          <w:szCs w:val="24"/>
        </w:rPr>
        <w:tab/>
        <w:t xml:space="preserve">I. Kandel and M. Castelli, “The effect of batch size on the generalizability of the convolutional neural networks on a histopathology dataset,” </w:t>
      </w:r>
      <w:r w:rsidRPr="00023E94">
        <w:rPr>
          <w:rFonts w:ascii="Calibri" w:hAnsi="Calibri" w:cs="Calibri"/>
          <w:i/>
          <w:iCs/>
          <w:noProof/>
          <w:szCs w:val="24"/>
        </w:rPr>
        <w:t>ICT Express</w:t>
      </w:r>
      <w:r w:rsidRPr="00023E94">
        <w:rPr>
          <w:rFonts w:ascii="Calibri" w:hAnsi="Calibri" w:cs="Calibri"/>
          <w:noProof/>
          <w:szCs w:val="24"/>
        </w:rPr>
        <w:t>, vol. 6, no. 4, pp. 312–315, Dec. 2020, doi: 10.1016/j.icte.2020.04.010.</w:t>
      </w:r>
    </w:p>
    <w:p w14:paraId="0541F751"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[150]</w:t>
      </w:r>
      <w:r w:rsidRPr="00023E94">
        <w:rPr>
          <w:rFonts w:ascii="Calibri" w:hAnsi="Calibri" w:cs="Calibri"/>
          <w:noProof/>
          <w:szCs w:val="24"/>
        </w:rPr>
        <w:tab/>
        <w:t>S. L. Smith, P. J. Kindermans, C. Ying, and Q. V. Le, “Don’t decay the learning rate, increase the batch size,” 2018.</w:t>
      </w:r>
    </w:p>
    <w:p w14:paraId="4EB992E0"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rPr>
      </w:pPr>
      <w:r w:rsidRPr="00023E94">
        <w:rPr>
          <w:rFonts w:ascii="Calibri" w:hAnsi="Calibri" w:cs="Calibri"/>
          <w:noProof/>
          <w:szCs w:val="24"/>
        </w:rPr>
        <w:t>[151]</w:t>
      </w:r>
      <w:r w:rsidRPr="00023E94">
        <w:rPr>
          <w:rFonts w:ascii="Calibri" w:hAnsi="Calibri" w:cs="Calibri"/>
          <w:noProof/>
          <w:szCs w:val="24"/>
        </w:rPr>
        <w:tab/>
        <w:t xml:space="preserve">F. He, T. Liu, and D. Tao, “Control batch size and learning rate to generalize well: Theoretical and empirical evidence,” in </w:t>
      </w:r>
      <w:r w:rsidRPr="00023E94">
        <w:rPr>
          <w:rFonts w:ascii="Calibri" w:hAnsi="Calibri" w:cs="Calibri"/>
          <w:i/>
          <w:iCs/>
          <w:noProof/>
          <w:szCs w:val="24"/>
        </w:rPr>
        <w:t>Advances in Neural Information Processing Systems</w:t>
      </w:r>
      <w:r w:rsidRPr="00023E94">
        <w:rPr>
          <w:rFonts w:ascii="Calibri" w:hAnsi="Calibri" w:cs="Calibri"/>
          <w:noProof/>
          <w:szCs w:val="24"/>
        </w:rPr>
        <w:t>, 2019, vol. 32.</w:t>
      </w:r>
    </w:p>
    <w:p w14:paraId="156D6E24" w14:textId="0C46BCCC" w:rsidR="001E5CBA" w:rsidRDefault="001E5CBA" w:rsidP="001E5CBA">
      <w:r>
        <w:fldChar w:fldCharType="end"/>
      </w:r>
    </w:p>
    <w:p w14:paraId="10C5A12C" w14:textId="77777777" w:rsidR="001E5CBA" w:rsidRDefault="001E5CBA">
      <w:r>
        <w:br w:type="page"/>
      </w:r>
    </w:p>
    <w:p w14:paraId="74B62F6F" w14:textId="0FC4ECCA" w:rsidR="001E5CBA" w:rsidRDefault="00607E76" w:rsidP="001E5CBA">
      <w:pPr>
        <w:pStyle w:val="Heading1"/>
      </w:pPr>
      <w:bookmarkStart w:id="239" w:name="_Toc113475873"/>
      <w:r>
        <w:lastRenderedPageBreak/>
        <w:t>7</w:t>
      </w:r>
      <w:r w:rsidR="001E5CBA">
        <w:t>. Appendices</w:t>
      </w:r>
      <w:bookmarkEnd w:id="239"/>
    </w:p>
    <w:p w14:paraId="5F24C740" w14:textId="34E8B146" w:rsidR="001E5CBA" w:rsidRDefault="00607E76" w:rsidP="001E5CBA">
      <w:pPr>
        <w:pStyle w:val="Heading2"/>
      </w:pPr>
      <w:bookmarkStart w:id="240" w:name="_Toc113475874"/>
      <w:r>
        <w:t>7</w:t>
      </w:r>
      <w:r w:rsidR="001E5CBA">
        <w:t>.1. Appendix A</w:t>
      </w:r>
      <w:r w:rsidR="008B436F">
        <w:t>1</w:t>
      </w:r>
      <w:r w:rsidR="001E5CBA">
        <w:t xml:space="preserve"> </w:t>
      </w:r>
      <w:r w:rsidR="008B436F">
        <w:t xml:space="preserve">- </w:t>
      </w:r>
      <w:r w:rsidR="001E5CBA">
        <w:t>Project Rationale</w:t>
      </w:r>
      <w:bookmarkEnd w:id="240"/>
    </w:p>
    <w:p w14:paraId="326BAAE3" w14:textId="77777777" w:rsidR="001E5CBA" w:rsidRDefault="001E5CBA" w:rsidP="001E5CBA">
      <w:pPr>
        <w:keepNext/>
        <w:jc w:val="center"/>
      </w:pPr>
      <w:r>
        <w:rPr>
          <w:noProof/>
        </w:rPr>
        <w:drawing>
          <wp:inline distT="0" distB="0" distL="0" distR="0" wp14:anchorId="592EE13B" wp14:editId="76837B75">
            <wp:extent cx="5731510" cy="6627495"/>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731510" cy="6627495"/>
                    </a:xfrm>
                    <a:prstGeom prst="rect">
                      <a:avLst/>
                    </a:prstGeom>
                  </pic:spPr>
                </pic:pic>
              </a:graphicData>
            </a:graphic>
          </wp:inline>
        </w:drawing>
      </w:r>
    </w:p>
    <w:p w14:paraId="33991703" w14:textId="320A07D6" w:rsidR="005140FB" w:rsidRDefault="001E5CBA" w:rsidP="001E5CBA">
      <w:pPr>
        <w:pStyle w:val="Caption"/>
        <w:jc w:val="center"/>
      </w:pPr>
      <w:bookmarkStart w:id="241" w:name="_Ref112025725"/>
      <w:bookmarkStart w:id="242" w:name="_Toc111821413"/>
      <w:bookmarkStart w:id="243" w:name="_Ref106435033"/>
      <w:bookmarkStart w:id="244" w:name="_Toc113475261"/>
      <w:r>
        <w:t xml:space="preserve">Figure </w:t>
      </w:r>
      <w:fldSimple w:instr=" SEQ Figure \* ARABIC ">
        <w:r w:rsidR="00D01085">
          <w:rPr>
            <w:noProof/>
          </w:rPr>
          <w:t>43</w:t>
        </w:r>
      </w:fldSimple>
      <w:bookmarkEnd w:id="241"/>
      <w:r>
        <w:t xml:space="preserve"> - Behaviours of Distressed Swimmers and Drowning Victims </w:t>
      </w:r>
      <w:r>
        <w:fldChar w:fldCharType="begin" w:fldLock="1"/>
      </w:r>
      <w:r>
        <w:instrText>ADDIN CSL_CITATION {"citationItems":[{"id":"ITEM-1","itemData":{"ISBN":"9780998374505","abstract":"1. The professional lifeguard -- Introduction -- responsibilities of a professional lifeguard -- Characteristics of a professional lifeguard -- Decision making -- Legal considerations -- Continuing your training -- Being part of the team -- 2. Facility safety -- Rescue equipment -- Facility safety checks -- Weather conditions -- Rules and regulations -- Management and safety -- 3. Surveillance and recognition -- An overview of the process of drowning -- Effective surveillance -- 4. Injury prevention -- How injuries happen -- Injury-prevention strategies -- Effective guarding : injury prevention challenges -- 5. Emergency action plans -- Types of emergency action plans -- Implementing an emergency action plan -- Emergencies outside of your zone -- 6. Water rescue skills -- General procedures for a water emergency -- Train to the standard, meet the objective -- Rescue skills -- Additional rescue skills for waterfronts -- Special situations for waterfronts -- When things do not go as practiced -- 7. Before providing care and victim assessment -- Bloodborne pathogens -- How pathogens spread -- Preventing the spread of bloodborne pathogens -- If you are exposed -- General procedures for injury or sudden illness on land -- 8. Breathing emergencies -- Recognizing and caring for breathing emergencies -- Giving ventilations -- Airway obstruction -- Emergency oxygen -- Oxygen delivery devices -- Suctioning -- 9. Cardiac emergencies -- Cardiac chain of survival -- Heart attack -- Cardiac arrest -- CPR -- AEDs -- Multiple-rescuer response -- 10. First aid -- Responding to injuries and illnesses -- Secondary assessment -- Sudden illness -- Skin and soft tissue injuries -- Bites and stings -- Poisoning -- Heat-related illnesses and cold-related emergencies -- Injuries to muscles, bones and joints -- Emergency childbirth --11. Caring for head, neck and spinal injuries -- Causes of head, neck and spinal injuries -- Caring for head, neck and spinal injuries.","author":[{"dropping-particle":"","family":"American Red Cross.","given":"","non-dropping-particle":"","parse-names":false,"suffix":""}],"id":"ITEM-1","issued":{"date-parts":[["2016"]]},"number-of-pages":"394","publisher":"American Red Cross","title":"Lifeguarding manual","type":"book"},"uris":["http://www.mendeley.com/documents/?uuid=7344fc23-a782-3715-8d1e-15ca183caf33"]}],"mendeley":{"formattedCitation":"[8]","manualFormatting":"[3, Tab. 3-1, p. 40]","plainTextFormattedCitation":"[8]","previouslyFormattedCitation":"[8]"},"properties":{"noteIndex":0},"schema":"https://github.com/citation-style-language/schema/raw/master/csl-citation.json"}</w:instrText>
      </w:r>
      <w:r>
        <w:fldChar w:fldCharType="separate"/>
      </w:r>
      <w:r w:rsidRPr="00681D19">
        <w:rPr>
          <w:i w:val="0"/>
          <w:noProof/>
        </w:rPr>
        <w:t>[3</w:t>
      </w:r>
      <w:r>
        <w:rPr>
          <w:i w:val="0"/>
          <w:noProof/>
        </w:rPr>
        <w:t>, Tab. 3-1, p. 40</w:t>
      </w:r>
      <w:r w:rsidRPr="00681D19">
        <w:rPr>
          <w:i w:val="0"/>
          <w:noProof/>
        </w:rPr>
        <w:t>]</w:t>
      </w:r>
      <w:bookmarkEnd w:id="242"/>
      <w:bookmarkEnd w:id="244"/>
      <w:r>
        <w:fldChar w:fldCharType="end"/>
      </w:r>
      <w:bookmarkEnd w:id="243"/>
    </w:p>
    <w:p w14:paraId="2EEE0E13" w14:textId="77777777" w:rsidR="005140FB" w:rsidRDefault="005140FB">
      <w:pPr>
        <w:rPr>
          <w:i/>
          <w:iCs/>
          <w:color w:val="44546A" w:themeColor="text2"/>
          <w:sz w:val="18"/>
          <w:szCs w:val="18"/>
        </w:rPr>
      </w:pPr>
      <w:r>
        <w:br w:type="page"/>
      </w:r>
    </w:p>
    <w:p w14:paraId="62D7A4D0" w14:textId="77777777" w:rsidR="001E5CBA" w:rsidRPr="001E5CBA" w:rsidRDefault="001E5CBA" w:rsidP="001E5CBA">
      <w:pPr>
        <w:pStyle w:val="Caption"/>
        <w:jc w:val="center"/>
      </w:pPr>
    </w:p>
    <w:p w14:paraId="7288C7ED" w14:textId="4AC5404D" w:rsidR="003D1457" w:rsidRDefault="00607E76" w:rsidP="005140FB">
      <w:pPr>
        <w:pStyle w:val="Heading2"/>
      </w:pPr>
      <w:bookmarkStart w:id="245" w:name="_Toc113475875"/>
      <w:r>
        <w:t>7</w:t>
      </w:r>
      <w:r w:rsidR="005140FB">
        <w:t>.2</w:t>
      </w:r>
      <w:r w:rsidR="008B436F">
        <w:t>.</w:t>
      </w:r>
      <w:r w:rsidR="005140FB">
        <w:t xml:space="preserve"> Appendix B</w:t>
      </w:r>
      <w:r w:rsidR="008B436F">
        <w:t xml:space="preserve">1 - </w:t>
      </w:r>
      <w:r w:rsidR="005140FB">
        <w:t>Distance Approximation Performance Measurements</w:t>
      </w:r>
      <w:bookmarkEnd w:id="245"/>
    </w:p>
    <w:p w14:paraId="669BE523" w14:textId="77777777" w:rsidR="007634D6" w:rsidRDefault="005140FB" w:rsidP="007634D6">
      <w:pPr>
        <w:keepNext/>
      </w:pPr>
      <w:r>
        <w:rPr>
          <w:noProof/>
          <w14:ligatures w14:val="standardContextual"/>
        </w:rPr>
        <w:drawing>
          <wp:inline distT="0" distB="0" distL="0" distR="0" wp14:anchorId="662922DD" wp14:editId="5B31627C">
            <wp:extent cx="5039428" cy="7001852"/>
            <wp:effectExtent l="0" t="0" r="0" b="0"/>
            <wp:docPr id="20" name="Picture 2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5039428" cy="7001852"/>
                    </a:xfrm>
                    <a:prstGeom prst="rect">
                      <a:avLst/>
                    </a:prstGeom>
                  </pic:spPr>
                </pic:pic>
              </a:graphicData>
            </a:graphic>
          </wp:inline>
        </w:drawing>
      </w:r>
    </w:p>
    <w:p w14:paraId="73866251" w14:textId="4D20134B" w:rsidR="00CC6919" w:rsidRDefault="007634D6" w:rsidP="007634D6">
      <w:pPr>
        <w:pStyle w:val="Caption"/>
        <w:jc w:val="center"/>
      </w:pPr>
      <w:bookmarkStart w:id="246" w:name="_Ref112198245"/>
      <w:bookmarkStart w:id="247" w:name="_Toc113475262"/>
      <w:r>
        <w:t xml:space="preserve">Figure </w:t>
      </w:r>
      <w:fldSimple w:instr=" SEQ Figure \* ARABIC ">
        <w:r w:rsidR="00D01085">
          <w:rPr>
            <w:noProof/>
          </w:rPr>
          <w:t>44</w:t>
        </w:r>
      </w:fldSimple>
      <w:bookmarkEnd w:id="246"/>
      <w:r>
        <w:t xml:space="preserve"> - </w:t>
      </w:r>
      <w:r w:rsidRPr="00DB0FBC">
        <w:t>Nikon D7200 Camera Specifications</w:t>
      </w:r>
      <w:bookmarkEnd w:id="247"/>
    </w:p>
    <w:p w14:paraId="25D8BAFC" w14:textId="12FEE2CB" w:rsidR="00CC6919" w:rsidRDefault="00CC6919">
      <w:r>
        <w:br w:type="page"/>
      </w:r>
    </w:p>
    <w:p w14:paraId="574F4A28" w14:textId="29E43130" w:rsidR="009836D4" w:rsidRDefault="00607E76" w:rsidP="00EE4F9A">
      <w:pPr>
        <w:pStyle w:val="Heading2"/>
      </w:pPr>
      <w:bookmarkStart w:id="248" w:name="_Toc113475876"/>
      <w:r>
        <w:lastRenderedPageBreak/>
        <w:t>7</w:t>
      </w:r>
      <w:r w:rsidR="009836D4">
        <w:t>.3. Appendix C</w:t>
      </w:r>
      <w:r w:rsidR="00EE4F9A">
        <w:t>1</w:t>
      </w:r>
      <w:r w:rsidR="009836D4">
        <w:t xml:space="preserve"> - </w:t>
      </w:r>
      <w:r w:rsidR="00DB4166">
        <w:t>Analysis of Virtual Human Data</w:t>
      </w:r>
      <w:bookmarkEnd w:id="248"/>
    </w:p>
    <w:p w14:paraId="07E667FF" w14:textId="77777777" w:rsidR="00CC6919" w:rsidRDefault="00CC6919" w:rsidP="00CC6919">
      <w:pPr>
        <w:pStyle w:val="Caption"/>
        <w:keepNext/>
        <w:jc w:val="center"/>
      </w:pPr>
      <w:r>
        <w:rPr>
          <w:noProof/>
          <w14:ligatures w14:val="standardContextual"/>
        </w:rPr>
        <w:drawing>
          <wp:inline distT="0" distB="0" distL="0" distR="0" wp14:anchorId="10384F53" wp14:editId="4BEDD18E">
            <wp:extent cx="5705475" cy="8197215"/>
            <wp:effectExtent l="0" t="0" r="0" b="0"/>
            <wp:docPr id="25" name="Picture 2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 engineering drawing&#10;&#10;Description automatically generated"/>
                    <pic:cNvPicPr/>
                  </pic:nvPicPr>
                  <pic:blipFill rotWithShape="1">
                    <a:blip r:embed="rId55">
                      <a:extLst>
                        <a:ext uri="{28A0092B-C50C-407E-A947-70E740481C1C}">
                          <a14:useLocalDpi xmlns:a14="http://schemas.microsoft.com/office/drawing/2010/main" val="0"/>
                        </a:ext>
                      </a:extLst>
                    </a:blip>
                    <a:srcRect r="454"/>
                    <a:stretch/>
                  </pic:blipFill>
                  <pic:spPr bwMode="auto">
                    <a:xfrm>
                      <a:off x="0" y="0"/>
                      <a:ext cx="5705475" cy="8197215"/>
                    </a:xfrm>
                    <a:prstGeom prst="rect">
                      <a:avLst/>
                    </a:prstGeom>
                    <a:ln>
                      <a:noFill/>
                    </a:ln>
                    <a:extLst>
                      <a:ext uri="{53640926-AAD7-44D8-BBD7-CCE9431645EC}">
                        <a14:shadowObscured xmlns:a14="http://schemas.microsoft.com/office/drawing/2010/main"/>
                      </a:ext>
                    </a:extLst>
                  </pic:spPr>
                </pic:pic>
              </a:graphicData>
            </a:graphic>
          </wp:inline>
        </w:drawing>
      </w:r>
    </w:p>
    <w:p w14:paraId="646BF4ED" w14:textId="721BD1AC" w:rsidR="00063C76" w:rsidRDefault="00CC6919" w:rsidP="00063C76">
      <w:pPr>
        <w:pStyle w:val="Caption"/>
        <w:jc w:val="center"/>
      </w:pPr>
      <w:bookmarkStart w:id="249" w:name="_Ref112340238"/>
      <w:bookmarkStart w:id="250" w:name="_Toc113475263"/>
      <w:r>
        <w:t xml:space="preserve">Figure </w:t>
      </w:r>
      <w:fldSimple w:instr=" SEQ Figure \* ARABIC ">
        <w:r w:rsidR="00D01085">
          <w:rPr>
            <w:noProof/>
          </w:rPr>
          <w:t>45</w:t>
        </w:r>
      </w:fldSimple>
      <w:bookmarkEnd w:id="249"/>
      <w:r>
        <w:t xml:space="preserve"> - Anthropometric me</w:t>
      </w:r>
      <w:r w:rsidR="009602A4">
        <w:t>asurements</w:t>
      </w:r>
      <w:r>
        <w:t xml:space="preserve"> of the human head </w:t>
      </w:r>
      <w:r w:rsidR="00902D9D">
        <w:fldChar w:fldCharType="begin" w:fldLock="1"/>
      </w:r>
      <w:r w:rsidR="00E51BB5">
        <w:instrText>ADDIN CSL_CITATION {"citationItems":[{"id":"ITEM-1","itemData":{"DOI":"10.1016/j.cie.2018.01.023","ISSN":"03608352","abstract":"The present study developed a sizing analysis system for head-related product designs based on the Civilian American and European Surface Anthropometry Resource (CAESAR) database of North Americans. A total of 2299 heads in the CAESAR database were manually edited and 26 anthropometric landmarks were marked on the edited 3D heads to measure 30 anthropometric dimensions related to head-related product designs. The 3D anthropometric sizing analysis system (3D-ASAS) developed in the study provides analysis functions of a sizing system and representative face models by considering a target product, a target population, the number of size categories, and key anthropometric dimensions based on the CAESAR head measurements. Further research to reduce the efforts of manual editing and landmarking of 3D body scan data is discussed for efficient application of the 3D-ASAS to the design process of various wearable products.","author":[{"dropping-particle":"","family":"Lee","given":"Wonsup","non-dropping-particle":"","parse-names":false,"suffix":""},{"dropping-particle":"","family":"Lee","given":"Baekhee","non-dropping-particle":"","parse-names":false,"suffix":""},{"dropping-particle":"","family":"Yang","given":"Xiaopeng","non-dropping-particle":"","parse-names":false,"suffix":""},{"dropping-particle":"","family":"Jung","given":"Hayoung","non-dropping-particle":"","parse-names":false,"suffix":""},{"dropping-particle":"","family":"Bok","given":"Ilgeun","non-dropping-particle":"","parse-names":false,"suffix":""},{"dropping-particle":"","family":"Kim","given":"Chulwoo","non-dropping-particle":"","parse-names":false,"suffix":""},{"dropping-particle":"","family":"Kwon","given":"Ochae","non-dropping-particle":"","parse-names":false,"suffix":""},{"dropping-particle":"","family":"You","given":"Heecheon","non-dropping-particle":"","parse-names":false,"suffix":""}],"container-title":"Computers and Industrial Engineering","id":"ITEM-1","issued":{"date-parts":[["2018","3","1"]]},"page":"121-130","publisher":"Pergamon","title":"A 3D anthropometric sizing analysis system based on North American CAESAR 3D scan data for design of head wearable products","type":"article-journal","volume":"117"},"uris":["http://www.mendeley.com/documents/?uuid=04fbce4a-5e9f-3450-ad83-526511f32a1f"]}],"mendeley":{"formattedCitation":"[136]","plainTextFormattedCitation":"[136]","previouslyFormattedCitation":"[136]"},"properties":{"noteIndex":0},"schema":"https://github.com/citation-style-language/schema/raw/master/csl-citation.json"}</w:instrText>
      </w:r>
      <w:r w:rsidR="00902D9D">
        <w:fldChar w:fldCharType="separate"/>
      </w:r>
      <w:r w:rsidR="00CD3770" w:rsidRPr="00CD3770">
        <w:rPr>
          <w:i w:val="0"/>
          <w:noProof/>
        </w:rPr>
        <w:t>[136]</w:t>
      </w:r>
      <w:bookmarkEnd w:id="250"/>
      <w:r w:rsidR="00902D9D">
        <w:fldChar w:fldCharType="end"/>
      </w:r>
    </w:p>
    <w:p w14:paraId="7792E88C" w14:textId="55A3D59D" w:rsidR="00063C76" w:rsidRDefault="00607E76" w:rsidP="00EB6951">
      <w:pPr>
        <w:pStyle w:val="Heading2"/>
        <w:spacing w:after="240"/>
      </w:pPr>
      <w:bookmarkStart w:id="251" w:name="_Toc113475877"/>
      <w:r>
        <w:lastRenderedPageBreak/>
        <w:t>7</w:t>
      </w:r>
      <w:r w:rsidR="009836D4">
        <w:t xml:space="preserve">.4. Appendix </w:t>
      </w:r>
      <w:r w:rsidR="00EE4F9A">
        <w:t>C2</w:t>
      </w:r>
      <w:r w:rsidR="009836D4">
        <w:t xml:space="preserve"> </w:t>
      </w:r>
      <w:r w:rsidR="008B436F">
        <w:t xml:space="preserve">- </w:t>
      </w:r>
      <w:r w:rsidR="00DB4166">
        <w:t>Analysis of Virtual Human Data</w:t>
      </w:r>
      <w:bookmarkEnd w:id="251"/>
    </w:p>
    <w:tbl>
      <w:tblPr>
        <w:tblStyle w:val="MediumList2-Accent1"/>
        <w:tblW w:w="0" w:type="auto"/>
        <w:jc w:val="center"/>
        <w:tblLook w:val="04A0" w:firstRow="1" w:lastRow="0" w:firstColumn="1" w:lastColumn="0" w:noHBand="0" w:noVBand="1"/>
      </w:tblPr>
      <w:tblGrid>
        <w:gridCol w:w="1240"/>
        <w:gridCol w:w="1849"/>
      </w:tblGrid>
      <w:tr w:rsidR="00063C76" w14:paraId="19BF9B57" w14:textId="77777777" w:rsidTr="00EF6ED3">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noWrap/>
            <w:vAlign w:val="center"/>
          </w:tcPr>
          <w:p w14:paraId="555B6AB9" w14:textId="45E9F332" w:rsidR="00063C76" w:rsidRPr="0028594C" w:rsidRDefault="00063C76" w:rsidP="00EF6ED3">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MetaHuman</w:t>
            </w:r>
          </w:p>
        </w:tc>
        <w:tc>
          <w:tcPr>
            <w:tcW w:w="0" w:type="auto"/>
            <w:vAlign w:val="center"/>
          </w:tcPr>
          <w:p w14:paraId="2F1A29BA" w14:textId="429DED28" w:rsidR="00063C76" w:rsidRPr="0028594C" w:rsidRDefault="00063C76" w:rsidP="00EF6ED3">
            <w:pPr>
              <w:spacing w:line="360" w:lineRule="auto"/>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Head Length (in cm)</w:t>
            </w:r>
          </w:p>
        </w:tc>
      </w:tr>
      <w:tr w:rsidR="00063C76" w14:paraId="7FFF8355"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6B7191E" w14:textId="78111B10" w:rsidR="00063C76" w:rsidRPr="0028594C" w:rsidRDefault="00063C76" w:rsidP="00EF6ED3">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Ada</w:t>
            </w:r>
          </w:p>
        </w:tc>
        <w:tc>
          <w:tcPr>
            <w:tcW w:w="0" w:type="auto"/>
            <w:vAlign w:val="center"/>
          </w:tcPr>
          <w:p w14:paraId="194B7CCD" w14:textId="3CB1AC3A" w:rsidR="00063C76" w:rsidRPr="00802D50" w:rsidRDefault="00063C76" w:rsidP="00EF6ED3">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hAnsiTheme="minorHAnsi" w:cstheme="minorHAnsi"/>
                <w:sz w:val="20"/>
                <w:szCs w:val="20"/>
              </w:rPr>
              <w:t>21.27</w:t>
            </w:r>
          </w:p>
        </w:tc>
      </w:tr>
      <w:tr w:rsidR="00063C76" w14:paraId="227EC9E9"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85E634C" w14:textId="2502972A" w:rsidR="00063C76" w:rsidRPr="0028594C" w:rsidRDefault="00063C76" w:rsidP="00EF6ED3">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Amelia</w:t>
            </w:r>
          </w:p>
        </w:tc>
        <w:tc>
          <w:tcPr>
            <w:tcW w:w="0" w:type="auto"/>
            <w:vAlign w:val="center"/>
          </w:tcPr>
          <w:p w14:paraId="28140133" w14:textId="4437882B" w:rsidR="00063C76" w:rsidRPr="00802D50" w:rsidRDefault="00063C76" w:rsidP="00EF6ED3">
            <w:pPr>
              <w:spacing w:line="360" w:lineRule="auto"/>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hAnsiTheme="minorHAnsi" w:cstheme="minorHAnsi"/>
                <w:sz w:val="20"/>
                <w:szCs w:val="20"/>
              </w:rPr>
              <w:t>22.27</w:t>
            </w:r>
          </w:p>
        </w:tc>
      </w:tr>
      <w:tr w:rsidR="00063C76" w14:paraId="540DF531"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7514B4F3" w14:textId="3E824E16" w:rsidR="00063C76" w:rsidRPr="0028594C" w:rsidRDefault="00063C76" w:rsidP="00EF6ED3">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Aoi</w:t>
            </w:r>
          </w:p>
        </w:tc>
        <w:tc>
          <w:tcPr>
            <w:tcW w:w="0" w:type="auto"/>
            <w:vAlign w:val="center"/>
          </w:tcPr>
          <w:p w14:paraId="366ECF28" w14:textId="1E479D08" w:rsidR="00063C76" w:rsidRPr="00802D50" w:rsidRDefault="00063C76" w:rsidP="00EF6ED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hAnsiTheme="minorHAnsi" w:cstheme="minorHAnsi"/>
                <w:sz w:val="20"/>
                <w:szCs w:val="20"/>
              </w:rPr>
              <w:t>24.18</w:t>
            </w:r>
          </w:p>
        </w:tc>
      </w:tr>
      <w:tr w:rsidR="00063C76" w14:paraId="7665F06F"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6843377" w14:textId="49E32988" w:rsidR="00063C76" w:rsidRDefault="00063C76" w:rsidP="00EF6ED3">
            <w:pPr>
              <w:spacing w:line="360" w:lineRule="auto"/>
              <w:rPr>
                <w:rFonts w:eastAsiaTheme="minorEastAsia"/>
                <w:sz w:val="20"/>
                <w:szCs w:val="20"/>
              </w:rPr>
            </w:pPr>
            <w:r>
              <w:rPr>
                <w:rFonts w:eastAsiaTheme="minorEastAsia"/>
                <w:sz w:val="20"/>
                <w:szCs w:val="20"/>
              </w:rPr>
              <w:t>Bernice</w:t>
            </w:r>
          </w:p>
        </w:tc>
        <w:tc>
          <w:tcPr>
            <w:tcW w:w="0" w:type="auto"/>
            <w:vAlign w:val="center"/>
          </w:tcPr>
          <w:p w14:paraId="08B72DD5" w14:textId="3D6AD880" w:rsidR="00063C76" w:rsidRPr="00802D50" w:rsidRDefault="00063C76" w:rsidP="00EF6ED3">
            <w:pPr>
              <w:spacing w:line="360" w:lineRule="auto"/>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hAnsiTheme="minorHAnsi" w:cstheme="minorHAnsi"/>
                <w:sz w:val="20"/>
                <w:szCs w:val="20"/>
              </w:rPr>
              <w:t>20.26</w:t>
            </w:r>
          </w:p>
        </w:tc>
      </w:tr>
      <w:tr w:rsidR="00063C76" w14:paraId="16CF06AD"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FC5CB09" w14:textId="24A8FFEC" w:rsidR="00063C76" w:rsidRDefault="00063C76" w:rsidP="00EF6ED3">
            <w:pPr>
              <w:spacing w:line="360" w:lineRule="auto"/>
              <w:rPr>
                <w:rFonts w:eastAsiaTheme="minorEastAsia"/>
                <w:sz w:val="20"/>
                <w:szCs w:val="20"/>
              </w:rPr>
            </w:pPr>
            <w:r>
              <w:rPr>
                <w:rFonts w:eastAsiaTheme="minorEastAsia"/>
                <w:sz w:val="20"/>
                <w:szCs w:val="20"/>
              </w:rPr>
              <w:t>Bes</w:t>
            </w:r>
          </w:p>
        </w:tc>
        <w:tc>
          <w:tcPr>
            <w:tcW w:w="0" w:type="auto"/>
            <w:vAlign w:val="center"/>
          </w:tcPr>
          <w:p w14:paraId="220AE3B9" w14:textId="29250353" w:rsidR="00063C76" w:rsidRPr="00802D50" w:rsidRDefault="00063C76" w:rsidP="00EF6ED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hAnsiTheme="minorHAnsi" w:cstheme="minorHAnsi"/>
                <w:sz w:val="20"/>
                <w:szCs w:val="20"/>
              </w:rPr>
              <w:t>23.78</w:t>
            </w:r>
          </w:p>
        </w:tc>
      </w:tr>
      <w:tr w:rsidR="00063C76" w14:paraId="4B8BB4B6"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F3FE5DA" w14:textId="481002B5" w:rsidR="00063C76" w:rsidRDefault="00063C76" w:rsidP="00EF6ED3">
            <w:pPr>
              <w:spacing w:line="360" w:lineRule="auto"/>
              <w:rPr>
                <w:rFonts w:eastAsiaTheme="minorEastAsia"/>
                <w:sz w:val="20"/>
                <w:szCs w:val="20"/>
              </w:rPr>
            </w:pPr>
            <w:r>
              <w:rPr>
                <w:rFonts w:eastAsiaTheme="minorEastAsia"/>
                <w:sz w:val="20"/>
                <w:szCs w:val="20"/>
              </w:rPr>
              <w:t>Bryan</w:t>
            </w:r>
          </w:p>
        </w:tc>
        <w:tc>
          <w:tcPr>
            <w:tcW w:w="0" w:type="auto"/>
            <w:vAlign w:val="center"/>
          </w:tcPr>
          <w:p w14:paraId="7161AF37" w14:textId="31FDFEAF" w:rsidR="00063C76" w:rsidRPr="00802D50" w:rsidRDefault="00063C76" w:rsidP="00EF6ED3">
            <w:pPr>
              <w:keepNext/>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hAnsiTheme="minorHAnsi" w:cstheme="minorHAnsi"/>
                <w:sz w:val="20"/>
                <w:szCs w:val="20"/>
              </w:rPr>
              <w:t>22.06</w:t>
            </w:r>
          </w:p>
        </w:tc>
      </w:tr>
      <w:tr w:rsidR="00063C76" w14:paraId="1B2F38BF"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66463CF" w14:textId="537B06EB" w:rsidR="00063C76" w:rsidRDefault="00063C76" w:rsidP="00EF6ED3">
            <w:pPr>
              <w:spacing w:line="360" w:lineRule="auto"/>
              <w:rPr>
                <w:rFonts w:eastAsiaTheme="minorEastAsia"/>
                <w:sz w:val="20"/>
                <w:szCs w:val="20"/>
              </w:rPr>
            </w:pPr>
            <w:r>
              <w:rPr>
                <w:rFonts w:eastAsiaTheme="minorEastAsia"/>
                <w:sz w:val="20"/>
                <w:szCs w:val="20"/>
              </w:rPr>
              <w:t>Chandra</w:t>
            </w:r>
          </w:p>
        </w:tc>
        <w:tc>
          <w:tcPr>
            <w:tcW w:w="0" w:type="auto"/>
            <w:vAlign w:val="center"/>
          </w:tcPr>
          <w:p w14:paraId="7455D091" w14:textId="4DB6A58A" w:rsidR="00063C76" w:rsidRDefault="00063C76"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20.79</w:t>
            </w:r>
          </w:p>
        </w:tc>
      </w:tr>
      <w:tr w:rsidR="00063C76" w14:paraId="5F051B50"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42F12D0" w14:textId="5BDD298D" w:rsidR="00063C76" w:rsidRDefault="00063C76" w:rsidP="00EF6ED3">
            <w:pPr>
              <w:spacing w:line="360" w:lineRule="auto"/>
              <w:rPr>
                <w:rFonts w:eastAsiaTheme="minorEastAsia"/>
                <w:sz w:val="20"/>
                <w:szCs w:val="20"/>
              </w:rPr>
            </w:pPr>
            <w:r>
              <w:rPr>
                <w:rFonts w:eastAsiaTheme="minorEastAsia"/>
                <w:sz w:val="20"/>
                <w:szCs w:val="20"/>
              </w:rPr>
              <w:t>Cooper</w:t>
            </w:r>
          </w:p>
        </w:tc>
        <w:tc>
          <w:tcPr>
            <w:tcW w:w="0" w:type="auto"/>
            <w:vAlign w:val="center"/>
          </w:tcPr>
          <w:p w14:paraId="7CF1B04B" w14:textId="5EE5D1CD" w:rsidR="00063C76" w:rsidRDefault="00063C76"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22.14</w:t>
            </w:r>
          </w:p>
        </w:tc>
      </w:tr>
      <w:tr w:rsidR="00063C76" w14:paraId="4FA7147B"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6B48FAA" w14:textId="0B28A332" w:rsidR="00063C76" w:rsidRDefault="00063C76" w:rsidP="00EF6ED3">
            <w:pPr>
              <w:spacing w:line="360" w:lineRule="auto"/>
              <w:rPr>
                <w:rFonts w:eastAsiaTheme="minorEastAsia"/>
                <w:sz w:val="20"/>
                <w:szCs w:val="20"/>
              </w:rPr>
            </w:pPr>
            <w:r>
              <w:rPr>
                <w:rFonts w:eastAsiaTheme="minorEastAsia"/>
                <w:sz w:val="20"/>
                <w:szCs w:val="20"/>
              </w:rPr>
              <w:t>Danielle</w:t>
            </w:r>
          </w:p>
        </w:tc>
        <w:tc>
          <w:tcPr>
            <w:tcW w:w="0" w:type="auto"/>
            <w:vAlign w:val="center"/>
          </w:tcPr>
          <w:p w14:paraId="37F8677E" w14:textId="2A08A7A6" w:rsidR="00063C76" w:rsidRDefault="00063C76"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19.08</w:t>
            </w:r>
          </w:p>
        </w:tc>
      </w:tr>
      <w:tr w:rsidR="00063C76" w14:paraId="0680C0FF"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BDED39A" w14:textId="42397C65" w:rsidR="00063C76" w:rsidRDefault="00063C76" w:rsidP="00EF6ED3">
            <w:pPr>
              <w:spacing w:line="360" w:lineRule="auto"/>
              <w:rPr>
                <w:rFonts w:eastAsiaTheme="minorEastAsia"/>
                <w:sz w:val="20"/>
                <w:szCs w:val="20"/>
              </w:rPr>
            </w:pPr>
            <w:r>
              <w:rPr>
                <w:rFonts w:eastAsiaTheme="minorEastAsia"/>
                <w:sz w:val="20"/>
                <w:szCs w:val="20"/>
              </w:rPr>
              <w:t>Dax</w:t>
            </w:r>
          </w:p>
        </w:tc>
        <w:tc>
          <w:tcPr>
            <w:tcW w:w="0" w:type="auto"/>
            <w:vAlign w:val="center"/>
          </w:tcPr>
          <w:p w14:paraId="7E686893" w14:textId="664CD01F" w:rsidR="00063C76" w:rsidRDefault="00063C76"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21.56</w:t>
            </w:r>
          </w:p>
        </w:tc>
      </w:tr>
      <w:tr w:rsidR="00063C76" w14:paraId="4B89E4B1"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76824A16" w14:textId="469DA61A" w:rsidR="00063C76" w:rsidRDefault="00063C76" w:rsidP="00EF6ED3">
            <w:pPr>
              <w:spacing w:line="360" w:lineRule="auto"/>
              <w:rPr>
                <w:rFonts w:eastAsiaTheme="minorEastAsia"/>
                <w:sz w:val="20"/>
                <w:szCs w:val="20"/>
              </w:rPr>
            </w:pPr>
            <w:r>
              <w:rPr>
                <w:rFonts w:eastAsiaTheme="minorEastAsia"/>
                <w:sz w:val="20"/>
                <w:szCs w:val="20"/>
              </w:rPr>
              <w:t>Dhruv</w:t>
            </w:r>
          </w:p>
        </w:tc>
        <w:tc>
          <w:tcPr>
            <w:tcW w:w="0" w:type="auto"/>
            <w:vAlign w:val="center"/>
          </w:tcPr>
          <w:p w14:paraId="7F611C5C" w14:textId="1E784B65" w:rsidR="00063C76" w:rsidRDefault="00063C76"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21.18</w:t>
            </w:r>
          </w:p>
        </w:tc>
      </w:tr>
      <w:tr w:rsidR="00063C76" w14:paraId="4B8FA0A5"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F8BA3CB" w14:textId="15D64399" w:rsidR="00063C76" w:rsidRDefault="00063C76" w:rsidP="00EF6ED3">
            <w:pPr>
              <w:spacing w:line="360" w:lineRule="auto"/>
              <w:rPr>
                <w:rFonts w:eastAsiaTheme="minorEastAsia"/>
                <w:sz w:val="20"/>
                <w:szCs w:val="20"/>
              </w:rPr>
            </w:pPr>
            <w:r>
              <w:rPr>
                <w:rFonts w:eastAsiaTheme="minorEastAsia"/>
                <w:sz w:val="20"/>
                <w:szCs w:val="20"/>
              </w:rPr>
              <w:t>Emanual</w:t>
            </w:r>
          </w:p>
        </w:tc>
        <w:tc>
          <w:tcPr>
            <w:tcW w:w="0" w:type="auto"/>
            <w:vAlign w:val="center"/>
          </w:tcPr>
          <w:p w14:paraId="7B176521" w14:textId="30861546" w:rsidR="00063C76" w:rsidRDefault="00063C76"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23.03</w:t>
            </w:r>
          </w:p>
        </w:tc>
      </w:tr>
      <w:tr w:rsidR="00063C76" w14:paraId="1287F9EC"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5300768E" w14:textId="2CEFE85F" w:rsidR="00063C76" w:rsidRDefault="00063C76" w:rsidP="00EF6ED3">
            <w:pPr>
              <w:spacing w:line="360" w:lineRule="auto"/>
              <w:rPr>
                <w:rFonts w:eastAsiaTheme="minorEastAsia"/>
                <w:sz w:val="20"/>
                <w:szCs w:val="20"/>
              </w:rPr>
            </w:pPr>
            <w:r>
              <w:rPr>
                <w:rFonts w:eastAsiaTheme="minorEastAsia"/>
                <w:sz w:val="20"/>
                <w:szCs w:val="20"/>
              </w:rPr>
              <w:t>Emory</w:t>
            </w:r>
          </w:p>
        </w:tc>
        <w:tc>
          <w:tcPr>
            <w:tcW w:w="0" w:type="auto"/>
            <w:vAlign w:val="center"/>
          </w:tcPr>
          <w:p w14:paraId="53D0F65C" w14:textId="772AF628" w:rsidR="00063C76" w:rsidRDefault="00063C76"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23.76</w:t>
            </w:r>
          </w:p>
        </w:tc>
      </w:tr>
      <w:tr w:rsidR="00063C76" w14:paraId="0D96B734"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5ED3E609" w14:textId="6A46DEAA" w:rsidR="00063C76" w:rsidRDefault="00063C76" w:rsidP="00EF6ED3">
            <w:pPr>
              <w:spacing w:line="360" w:lineRule="auto"/>
              <w:rPr>
                <w:rFonts w:eastAsiaTheme="minorEastAsia"/>
                <w:sz w:val="20"/>
                <w:szCs w:val="20"/>
              </w:rPr>
            </w:pPr>
            <w:r>
              <w:rPr>
                <w:rFonts w:eastAsiaTheme="minorEastAsia"/>
                <w:sz w:val="20"/>
                <w:szCs w:val="20"/>
              </w:rPr>
              <w:t>Erno</w:t>
            </w:r>
          </w:p>
        </w:tc>
        <w:tc>
          <w:tcPr>
            <w:tcW w:w="0" w:type="auto"/>
            <w:vAlign w:val="center"/>
          </w:tcPr>
          <w:p w14:paraId="022CD93D" w14:textId="385E5055" w:rsidR="00063C76" w:rsidRDefault="00063C76"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21.44</w:t>
            </w:r>
          </w:p>
        </w:tc>
      </w:tr>
      <w:tr w:rsidR="00063C76" w14:paraId="274283F7"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3D197AC" w14:textId="2588B508" w:rsidR="00063C76" w:rsidRDefault="00063C76" w:rsidP="00EF6ED3">
            <w:pPr>
              <w:spacing w:line="360" w:lineRule="auto"/>
              <w:rPr>
                <w:rFonts w:eastAsiaTheme="minorEastAsia"/>
                <w:sz w:val="20"/>
                <w:szCs w:val="20"/>
              </w:rPr>
            </w:pPr>
            <w:r>
              <w:rPr>
                <w:rFonts w:eastAsiaTheme="minorEastAsia"/>
                <w:sz w:val="20"/>
                <w:szCs w:val="20"/>
              </w:rPr>
              <w:t>Farrukh</w:t>
            </w:r>
          </w:p>
        </w:tc>
        <w:tc>
          <w:tcPr>
            <w:tcW w:w="0" w:type="auto"/>
            <w:vAlign w:val="center"/>
          </w:tcPr>
          <w:p w14:paraId="6AB4703B" w14:textId="2AD4EBD9" w:rsidR="00063C76" w:rsidRDefault="00063C76"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21.75</w:t>
            </w:r>
          </w:p>
        </w:tc>
      </w:tr>
      <w:tr w:rsidR="00063C76" w14:paraId="3B70C26F"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E2CD35F" w14:textId="244510E3" w:rsidR="00063C76" w:rsidRDefault="00063C76" w:rsidP="00EF6ED3">
            <w:pPr>
              <w:spacing w:line="360" w:lineRule="auto"/>
              <w:rPr>
                <w:rFonts w:eastAsiaTheme="minorEastAsia"/>
                <w:sz w:val="20"/>
                <w:szCs w:val="20"/>
              </w:rPr>
            </w:pPr>
            <w:r>
              <w:rPr>
                <w:rFonts w:eastAsiaTheme="minorEastAsia"/>
                <w:sz w:val="20"/>
                <w:szCs w:val="20"/>
              </w:rPr>
              <w:t>Fei</w:t>
            </w:r>
          </w:p>
        </w:tc>
        <w:tc>
          <w:tcPr>
            <w:tcW w:w="0" w:type="auto"/>
            <w:vAlign w:val="center"/>
          </w:tcPr>
          <w:p w14:paraId="08B5A467" w14:textId="711F31BD" w:rsidR="00063C76" w:rsidRDefault="00063C76"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20.92</w:t>
            </w:r>
          </w:p>
        </w:tc>
      </w:tr>
      <w:tr w:rsidR="00063C76" w14:paraId="10A02F0F"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79ED933E" w14:textId="35AE9754" w:rsidR="00063C76" w:rsidRDefault="00A96A6A" w:rsidP="00EF6ED3">
            <w:pPr>
              <w:spacing w:line="360" w:lineRule="auto"/>
              <w:rPr>
                <w:rFonts w:eastAsiaTheme="minorEastAsia"/>
                <w:sz w:val="20"/>
                <w:szCs w:val="20"/>
              </w:rPr>
            </w:pPr>
            <w:r>
              <w:rPr>
                <w:rFonts w:eastAsiaTheme="minorEastAsia"/>
                <w:sz w:val="20"/>
                <w:szCs w:val="20"/>
              </w:rPr>
              <w:t>Gavin</w:t>
            </w:r>
          </w:p>
        </w:tc>
        <w:tc>
          <w:tcPr>
            <w:tcW w:w="0" w:type="auto"/>
            <w:vAlign w:val="center"/>
          </w:tcPr>
          <w:p w14:paraId="2A36BA92" w14:textId="633EEFA8"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21.05</w:t>
            </w:r>
          </w:p>
        </w:tc>
      </w:tr>
      <w:tr w:rsidR="00063C76" w14:paraId="77A8D1BF"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DCC8981" w14:textId="668E7D47" w:rsidR="00063C76" w:rsidRDefault="00A96A6A" w:rsidP="00EF6ED3">
            <w:pPr>
              <w:spacing w:line="360" w:lineRule="auto"/>
              <w:rPr>
                <w:rFonts w:eastAsiaTheme="minorEastAsia"/>
                <w:sz w:val="20"/>
                <w:szCs w:val="20"/>
              </w:rPr>
            </w:pPr>
            <w:r>
              <w:rPr>
                <w:rFonts w:eastAsiaTheme="minorEastAsia"/>
                <w:sz w:val="20"/>
                <w:szCs w:val="20"/>
              </w:rPr>
              <w:t>Glenda</w:t>
            </w:r>
          </w:p>
        </w:tc>
        <w:tc>
          <w:tcPr>
            <w:tcW w:w="0" w:type="auto"/>
            <w:vAlign w:val="center"/>
          </w:tcPr>
          <w:p w14:paraId="6AC3E158" w14:textId="0A4B9322"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19.59</w:t>
            </w:r>
          </w:p>
        </w:tc>
      </w:tr>
      <w:tr w:rsidR="00063C76" w14:paraId="33D7EB92"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43E8E69" w14:textId="1086452E" w:rsidR="00063C76" w:rsidRDefault="00A96A6A" w:rsidP="00EF6ED3">
            <w:pPr>
              <w:spacing w:line="360" w:lineRule="auto"/>
              <w:rPr>
                <w:rFonts w:eastAsiaTheme="minorEastAsia"/>
                <w:sz w:val="20"/>
                <w:szCs w:val="20"/>
              </w:rPr>
            </w:pPr>
            <w:r>
              <w:rPr>
                <w:rFonts w:eastAsiaTheme="minorEastAsia"/>
                <w:sz w:val="20"/>
                <w:szCs w:val="20"/>
              </w:rPr>
              <w:t>Hadley</w:t>
            </w:r>
          </w:p>
        </w:tc>
        <w:tc>
          <w:tcPr>
            <w:tcW w:w="0" w:type="auto"/>
            <w:vAlign w:val="center"/>
          </w:tcPr>
          <w:p w14:paraId="3EEA0BEA" w14:textId="7AD9249D"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20.13</w:t>
            </w:r>
          </w:p>
        </w:tc>
      </w:tr>
      <w:tr w:rsidR="00063C76" w14:paraId="23E0BBB4"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CF5624D" w14:textId="38E75C6A" w:rsidR="00063C76" w:rsidRDefault="00A96A6A" w:rsidP="00EF6ED3">
            <w:pPr>
              <w:spacing w:line="360" w:lineRule="auto"/>
              <w:rPr>
                <w:rFonts w:eastAsiaTheme="minorEastAsia"/>
                <w:sz w:val="20"/>
                <w:szCs w:val="20"/>
              </w:rPr>
            </w:pPr>
            <w:r>
              <w:rPr>
                <w:rFonts w:eastAsiaTheme="minorEastAsia"/>
                <w:sz w:val="20"/>
                <w:szCs w:val="20"/>
              </w:rPr>
              <w:t>Hana</w:t>
            </w:r>
          </w:p>
        </w:tc>
        <w:tc>
          <w:tcPr>
            <w:tcW w:w="0" w:type="auto"/>
            <w:vAlign w:val="center"/>
          </w:tcPr>
          <w:p w14:paraId="5CC8F15F" w14:textId="391DF6B2"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19.55</w:t>
            </w:r>
          </w:p>
        </w:tc>
      </w:tr>
      <w:tr w:rsidR="00063C76" w14:paraId="6F7DFAED"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64B58C4" w14:textId="226017C6" w:rsidR="00063C76" w:rsidRDefault="00A96A6A" w:rsidP="00EF6ED3">
            <w:pPr>
              <w:spacing w:line="360" w:lineRule="auto"/>
              <w:rPr>
                <w:rFonts w:eastAsiaTheme="minorEastAsia"/>
                <w:sz w:val="20"/>
                <w:szCs w:val="20"/>
              </w:rPr>
            </w:pPr>
            <w:r>
              <w:rPr>
                <w:rFonts w:eastAsiaTheme="minorEastAsia"/>
                <w:sz w:val="20"/>
                <w:szCs w:val="20"/>
              </w:rPr>
              <w:t>Hudon</w:t>
            </w:r>
          </w:p>
        </w:tc>
        <w:tc>
          <w:tcPr>
            <w:tcW w:w="0" w:type="auto"/>
            <w:vAlign w:val="center"/>
          </w:tcPr>
          <w:p w14:paraId="1398FF11" w14:textId="202815C8"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22.03</w:t>
            </w:r>
          </w:p>
        </w:tc>
      </w:tr>
      <w:tr w:rsidR="00063C76" w14:paraId="5D286D8D"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AAA63F2" w14:textId="7CCEC159" w:rsidR="00063C76" w:rsidRDefault="00A96A6A" w:rsidP="00EF6ED3">
            <w:pPr>
              <w:spacing w:line="360" w:lineRule="auto"/>
              <w:rPr>
                <w:rFonts w:eastAsiaTheme="minorEastAsia"/>
                <w:sz w:val="20"/>
                <w:szCs w:val="20"/>
              </w:rPr>
            </w:pPr>
            <w:r>
              <w:rPr>
                <w:rFonts w:eastAsiaTheme="minorEastAsia"/>
                <w:sz w:val="20"/>
                <w:szCs w:val="20"/>
              </w:rPr>
              <w:t>Irene</w:t>
            </w:r>
          </w:p>
        </w:tc>
        <w:tc>
          <w:tcPr>
            <w:tcW w:w="0" w:type="auto"/>
            <w:vAlign w:val="center"/>
          </w:tcPr>
          <w:p w14:paraId="15C90DF0" w14:textId="5A1785E6"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19.49</w:t>
            </w:r>
          </w:p>
        </w:tc>
      </w:tr>
      <w:tr w:rsidR="00063C76" w14:paraId="40AF2441"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55586C2" w14:textId="4035D762" w:rsidR="00063C76" w:rsidRDefault="00A96A6A" w:rsidP="00EF6ED3">
            <w:pPr>
              <w:spacing w:line="360" w:lineRule="auto"/>
              <w:rPr>
                <w:rFonts w:eastAsiaTheme="minorEastAsia"/>
                <w:sz w:val="20"/>
                <w:szCs w:val="20"/>
              </w:rPr>
            </w:pPr>
            <w:r>
              <w:rPr>
                <w:rFonts w:eastAsiaTheme="minorEastAsia"/>
                <w:sz w:val="20"/>
                <w:szCs w:val="20"/>
              </w:rPr>
              <w:t>Jesse</w:t>
            </w:r>
          </w:p>
        </w:tc>
        <w:tc>
          <w:tcPr>
            <w:tcW w:w="0" w:type="auto"/>
            <w:vAlign w:val="center"/>
          </w:tcPr>
          <w:p w14:paraId="7D1F9BF6" w14:textId="2C416C4D"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22.52</w:t>
            </w:r>
          </w:p>
        </w:tc>
      </w:tr>
      <w:tr w:rsidR="00063C76" w14:paraId="7C23D7D0"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68A4CA3" w14:textId="1F95B1F4" w:rsidR="00063C76" w:rsidRDefault="00A96A6A" w:rsidP="00EF6ED3">
            <w:pPr>
              <w:spacing w:line="360" w:lineRule="auto"/>
              <w:rPr>
                <w:rFonts w:eastAsiaTheme="minorEastAsia"/>
                <w:sz w:val="20"/>
                <w:szCs w:val="20"/>
              </w:rPr>
            </w:pPr>
            <w:r>
              <w:rPr>
                <w:rFonts w:eastAsiaTheme="minorEastAsia"/>
                <w:sz w:val="20"/>
                <w:szCs w:val="20"/>
              </w:rPr>
              <w:t>Kai</w:t>
            </w:r>
          </w:p>
        </w:tc>
        <w:tc>
          <w:tcPr>
            <w:tcW w:w="0" w:type="auto"/>
            <w:vAlign w:val="center"/>
          </w:tcPr>
          <w:p w14:paraId="52AAC3BC" w14:textId="36F66331"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22.19</w:t>
            </w:r>
          </w:p>
        </w:tc>
      </w:tr>
      <w:tr w:rsidR="00063C76" w14:paraId="36E8FCCD"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52E96305" w14:textId="6699E6C2" w:rsidR="00063C76" w:rsidRDefault="00A96A6A" w:rsidP="00EF6ED3">
            <w:pPr>
              <w:spacing w:line="360" w:lineRule="auto"/>
              <w:rPr>
                <w:rFonts w:eastAsiaTheme="minorEastAsia"/>
                <w:sz w:val="20"/>
                <w:szCs w:val="20"/>
              </w:rPr>
            </w:pPr>
            <w:r>
              <w:rPr>
                <w:rFonts w:eastAsiaTheme="minorEastAsia"/>
                <w:sz w:val="20"/>
                <w:szCs w:val="20"/>
              </w:rPr>
              <w:t>Keiji</w:t>
            </w:r>
          </w:p>
        </w:tc>
        <w:tc>
          <w:tcPr>
            <w:tcW w:w="0" w:type="auto"/>
            <w:vAlign w:val="center"/>
          </w:tcPr>
          <w:p w14:paraId="5E88887D" w14:textId="5BFEE03F"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21.57</w:t>
            </w:r>
          </w:p>
        </w:tc>
      </w:tr>
      <w:tr w:rsidR="00063C76" w14:paraId="4380A28C"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947B5BA" w14:textId="5613E07D" w:rsidR="00063C76" w:rsidRDefault="00A96A6A" w:rsidP="00EF6ED3">
            <w:pPr>
              <w:spacing w:line="360" w:lineRule="auto"/>
              <w:rPr>
                <w:rFonts w:eastAsiaTheme="minorEastAsia"/>
                <w:sz w:val="20"/>
                <w:szCs w:val="20"/>
              </w:rPr>
            </w:pPr>
            <w:r>
              <w:rPr>
                <w:rFonts w:eastAsiaTheme="minorEastAsia"/>
                <w:sz w:val="20"/>
                <w:szCs w:val="20"/>
              </w:rPr>
              <w:t>Kellan</w:t>
            </w:r>
          </w:p>
        </w:tc>
        <w:tc>
          <w:tcPr>
            <w:tcW w:w="0" w:type="auto"/>
            <w:vAlign w:val="center"/>
          </w:tcPr>
          <w:p w14:paraId="1F1353C0" w14:textId="1EBA685B"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23.01</w:t>
            </w:r>
          </w:p>
        </w:tc>
      </w:tr>
      <w:tr w:rsidR="00063C76" w14:paraId="5ABA298C"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7BC33D8D" w14:textId="0EF1DAD6" w:rsidR="00063C76" w:rsidRDefault="00A96A6A" w:rsidP="00EF6ED3">
            <w:pPr>
              <w:spacing w:line="360" w:lineRule="auto"/>
              <w:rPr>
                <w:rFonts w:eastAsiaTheme="minorEastAsia"/>
                <w:sz w:val="20"/>
                <w:szCs w:val="20"/>
              </w:rPr>
            </w:pPr>
            <w:r>
              <w:rPr>
                <w:rFonts w:eastAsiaTheme="minorEastAsia"/>
                <w:sz w:val="20"/>
                <w:szCs w:val="20"/>
              </w:rPr>
              <w:t>Kendra</w:t>
            </w:r>
          </w:p>
        </w:tc>
        <w:tc>
          <w:tcPr>
            <w:tcW w:w="0" w:type="auto"/>
            <w:vAlign w:val="center"/>
          </w:tcPr>
          <w:p w14:paraId="0C1D4A5B" w14:textId="0FD077B7"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20.21</w:t>
            </w:r>
          </w:p>
        </w:tc>
      </w:tr>
      <w:tr w:rsidR="00063C76" w14:paraId="1E8465C5"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1EF2077" w14:textId="158AA2D6" w:rsidR="00063C76" w:rsidRDefault="00A96A6A" w:rsidP="00EF6ED3">
            <w:pPr>
              <w:spacing w:line="360" w:lineRule="auto"/>
              <w:rPr>
                <w:rFonts w:eastAsiaTheme="minorEastAsia"/>
                <w:sz w:val="20"/>
                <w:szCs w:val="20"/>
              </w:rPr>
            </w:pPr>
            <w:r>
              <w:rPr>
                <w:rFonts w:eastAsiaTheme="minorEastAsia"/>
                <w:sz w:val="20"/>
                <w:szCs w:val="20"/>
              </w:rPr>
              <w:t>Kioko</w:t>
            </w:r>
          </w:p>
        </w:tc>
        <w:tc>
          <w:tcPr>
            <w:tcW w:w="0" w:type="auto"/>
            <w:vAlign w:val="center"/>
          </w:tcPr>
          <w:p w14:paraId="3DBD3419" w14:textId="3B6FB5E6"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20.54</w:t>
            </w:r>
          </w:p>
        </w:tc>
      </w:tr>
      <w:tr w:rsidR="00063C76" w14:paraId="599C60DC"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8CC80C3" w14:textId="32EF776D" w:rsidR="00063C76" w:rsidRDefault="00A96A6A" w:rsidP="00EF6ED3">
            <w:pPr>
              <w:spacing w:line="360" w:lineRule="auto"/>
              <w:rPr>
                <w:rFonts w:eastAsiaTheme="minorEastAsia"/>
                <w:sz w:val="20"/>
                <w:szCs w:val="20"/>
              </w:rPr>
            </w:pPr>
            <w:r>
              <w:rPr>
                <w:rFonts w:eastAsiaTheme="minorEastAsia"/>
                <w:sz w:val="20"/>
                <w:szCs w:val="20"/>
              </w:rPr>
              <w:t>Koda</w:t>
            </w:r>
          </w:p>
        </w:tc>
        <w:tc>
          <w:tcPr>
            <w:tcW w:w="0" w:type="auto"/>
            <w:vAlign w:val="center"/>
          </w:tcPr>
          <w:p w14:paraId="68748843" w14:textId="02C0D1FA"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22.59</w:t>
            </w:r>
          </w:p>
        </w:tc>
      </w:tr>
      <w:tr w:rsidR="00063C76" w14:paraId="207B112B"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555655A1" w14:textId="58FE8C22" w:rsidR="00063C76" w:rsidRDefault="00A96A6A" w:rsidP="00EF6ED3">
            <w:pPr>
              <w:spacing w:line="360" w:lineRule="auto"/>
              <w:rPr>
                <w:rFonts w:eastAsiaTheme="minorEastAsia"/>
                <w:sz w:val="20"/>
                <w:szCs w:val="20"/>
              </w:rPr>
            </w:pPr>
            <w:r>
              <w:rPr>
                <w:rFonts w:eastAsiaTheme="minorEastAsia"/>
                <w:sz w:val="20"/>
                <w:szCs w:val="20"/>
              </w:rPr>
              <w:t>Kristofer</w:t>
            </w:r>
          </w:p>
        </w:tc>
        <w:tc>
          <w:tcPr>
            <w:tcW w:w="0" w:type="auto"/>
            <w:vAlign w:val="center"/>
          </w:tcPr>
          <w:p w14:paraId="6C1FF15B" w14:textId="1F9CB96D"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21.80</w:t>
            </w:r>
          </w:p>
        </w:tc>
      </w:tr>
      <w:tr w:rsidR="00063C76" w14:paraId="05F81DE1"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08A17D0" w14:textId="255B9E75" w:rsidR="00063C76" w:rsidRDefault="00A96A6A" w:rsidP="00EF6ED3">
            <w:pPr>
              <w:spacing w:line="360" w:lineRule="auto"/>
              <w:rPr>
                <w:rFonts w:eastAsiaTheme="minorEastAsia"/>
                <w:sz w:val="20"/>
                <w:szCs w:val="20"/>
              </w:rPr>
            </w:pPr>
            <w:r>
              <w:rPr>
                <w:rFonts w:eastAsiaTheme="minorEastAsia"/>
                <w:sz w:val="20"/>
                <w:szCs w:val="20"/>
              </w:rPr>
              <w:t>Kwame</w:t>
            </w:r>
          </w:p>
        </w:tc>
        <w:tc>
          <w:tcPr>
            <w:tcW w:w="0" w:type="auto"/>
            <w:vAlign w:val="center"/>
          </w:tcPr>
          <w:p w14:paraId="4CC03D2F" w14:textId="7167B2D0"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21.51</w:t>
            </w:r>
          </w:p>
        </w:tc>
      </w:tr>
      <w:tr w:rsidR="00063C76" w14:paraId="1E5B75D9"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7F708F3F" w14:textId="17767788" w:rsidR="00063C76" w:rsidRDefault="00A96A6A" w:rsidP="00EF6ED3">
            <w:pPr>
              <w:spacing w:line="360" w:lineRule="auto"/>
              <w:rPr>
                <w:rFonts w:eastAsiaTheme="minorEastAsia"/>
                <w:sz w:val="20"/>
                <w:szCs w:val="20"/>
              </w:rPr>
            </w:pPr>
            <w:r>
              <w:rPr>
                <w:rFonts w:eastAsiaTheme="minorEastAsia"/>
                <w:sz w:val="20"/>
                <w:szCs w:val="20"/>
              </w:rPr>
              <w:t>Lena</w:t>
            </w:r>
          </w:p>
        </w:tc>
        <w:tc>
          <w:tcPr>
            <w:tcW w:w="0" w:type="auto"/>
            <w:vAlign w:val="center"/>
          </w:tcPr>
          <w:p w14:paraId="1C3452DC" w14:textId="687CA0D3"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19.59</w:t>
            </w:r>
          </w:p>
        </w:tc>
      </w:tr>
      <w:tr w:rsidR="00063C76" w14:paraId="5309AEC9"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D513EDA" w14:textId="4C940DCE" w:rsidR="00063C76" w:rsidRDefault="00A96A6A" w:rsidP="00EF6ED3">
            <w:pPr>
              <w:spacing w:line="360" w:lineRule="auto"/>
              <w:rPr>
                <w:rFonts w:eastAsiaTheme="minorEastAsia"/>
                <w:sz w:val="20"/>
                <w:szCs w:val="20"/>
              </w:rPr>
            </w:pPr>
            <w:r>
              <w:rPr>
                <w:rFonts w:eastAsiaTheme="minorEastAsia"/>
                <w:sz w:val="20"/>
                <w:szCs w:val="20"/>
              </w:rPr>
              <w:t>Lexi</w:t>
            </w:r>
          </w:p>
        </w:tc>
        <w:tc>
          <w:tcPr>
            <w:tcW w:w="0" w:type="auto"/>
            <w:vAlign w:val="center"/>
          </w:tcPr>
          <w:p w14:paraId="60E52D5A" w14:textId="2E573266"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20.37</w:t>
            </w:r>
          </w:p>
        </w:tc>
      </w:tr>
      <w:tr w:rsidR="00063C76" w14:paraId="6E26B3B0"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8103BFB" w14:textId="7BE3A5B3" w:rsidR="00063C76" w:rsidRDefault="00A96A6A" w:rsidP="00EF6ED3">
            <w:pPr>
              <w:spacing w:line="360" w:lineRule="auto"/>
              <w:rPr>
                <w:rFonts w:eastAsiaTheme="minorEastAsia"/>
                <w:sz w:val="20"/>
                <w:szCs w:val="20"/>
              </w:rPr>
            </w:pPr>
            <w:r>
              <w:rPr>
                <w:rFonts w:eastAsiaTheme="minorEastAsia"/>
                <w:sz w:val="20"/>
                <w:szCs w:val="20"/>
              </w:rPr>
              <w:t>Lucian</w:t>
            </w:r>
          </w:p>
        </w:tc>
        <w:tc>
          <w:tcPr>
            <w:tcW w:w="0" w:type="auto"/>
            <w:vAlign w:val="center"/>
          </w:tcPr>
          <w:p w14:paraId="11D9DE02" w14:textId="7362BDFE"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22.46</w:t>
            </w:r>
          </w:p>
        </w:tc>
      </w:tr>
      <w:tr w:rsidR="00063C76" w14:paraId="2C0AF950"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C3CA062" w14:textId="0031E0A9" w:rsidR="00063C76" w:rsidRDefault="00A96A6A" w:rsidP="00EF6ED3">
            <w:pPr>
              <w:spacing w:line="360" w:lineRule="auto"/>
              <w:rPr>
                <w:rFonts w:eastAsiaTheme="minorEastAsia"/>
                <w:sz w:val="20"/>
                <w:szCs w:val="20"/>
              </w:rPr>
            </w:pPr>
            <w:r>
              <w:rPr>
                <w:rFonts w:eastAsiaTheme="minorEastAsia"/>
                <w:sz w:val="20"/>
                <w:szCs w:val="20"/>
              </w:rPr>
              <w:t>Malika</w:t>
            </w:r>
          </w:p>
        </w:tc>
        <w:tc>
          <w:tcPr>
            <w:tcW w:w="0" w:type="auto"/>
            <w:vAlign w:val="center"/>
          </w:tcPr>
          <w:p w14:paraId="6CE1C337" w14:textId="74EF5BA6"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20.47</w:t>
            </w:r>
          </w:p>
        </w:tc>
      </w:tr>
      <w:tr w:rsidR="00063C76" w14:paraId="79F739B5"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32DAE52" w14:textId="01DFFB77" w:rsidR="00063C76" w:rsidRDefault="00A96A6A" w:rsidP="00EF6ED3">
            <w:pPr>
              <w:spacing w:line="360" w:lineRule="auto"/>
              <w:rPr>
                <w:rFonts w:eastAsiaTheme="minorEastAsia"/>
                <w:sz w:val="20"/>
                <w:szCs w:val="20"/>
              </w:rPr>
            </w:pPr>
            <w:r>
              <w:rPr>
                <w:rFonts w:eastAsiaTheme="minorEastAsia"/>
                <w:sz w:val="20"/>
                <w:szCs w:val="20"/>
              </w:rPr>
              <w:lastRenderedPageBreak/>
              <w:t>Maria</w:t>
            </w:r>
          </w:p>
        </w:tc>
        <w:tc>
          <w:tcPr>
            <w:tcW w:w="0" w:type="auto"/>
            <w:vAlign w:val="center"/>
          </w:tcPr>
          <w:p w14:paraId="4A85616C" w14:textId="67775A20"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20.50</w:t>
            </w:r>
          </w:p>
        </w:tc>
      </w:tr>
      <w:tr w:rsidR="00063C76" w14:paraId="07981EB3"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D5B43F9" w14:textId="52460781" w:rsidR="00063C76" w:rsidRDefault="00A96A6A" w:rsidP="00EF6ED3">
            <w:pPr>
              <w:spacing w:line="360" w:lineRule="auto"/>
              <w:rPr>
                <w:rFonts w:eastAsiaTheme="minorEastAsia"/>
                <w:sz w:val="20"/>
                <w:szCs w:val="20"/>
              </w:rPr>
            </w:pPr>
            <w:r>
              <w:rPr>
                <w:rFonts w:eastAsiaTheme="minorEastAsia"/>
                <w:sz w:val="20"/>
                <w:szCs w:val="20"/>
              </w:rPr>
              <w:t>Myles</w:t>
            </w:r>
          </w:p>
        </w:tc>
        <w:tc>
          <w:tcPr>
            <w:tcW w:w="0" w:type="auto"/>
            <w:vAlign w:val="center"/>
          </w:tcPr>
          <w:p w14:paraId="414B7A1A" w14:textId="14BA111D"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21.94</w:t>
            </w:r>
          </w:p>
        </w:tc>
      </w:tr>
      <w:tr w:rsidR="00063C76" w14:paraId="33F84170"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E042793" w14:textId="703BE7BF" w:rsidR="00063C76" w:rsidRDefault="00A96A6A" w:rsidP="00EF6ED3">
            <w:pPr>
              <w:spacing w:line="360" w:lineRule="auto"/>
              <w:rPr>
                <w:rFonts w:eastAsiaTheme="minorEastAsia"/>
                <w:sz w:val="20"/>
                <w:szCs w:val="20"/>
              </w:rPr>
            </w:pPr>
            <w:r>
              <w:rPr>
                <w:rFonts w:eastAsiaTheme="minorEastAsia"/>
                <w:sz w:val="20"/>
                <w:szCs w:val="20"/>
              </w:rPr>
              <w:t>Nasim</w:t>
            </w:r>
          </w:p>
        </w:tc>
        <w:tc>
          <w:tcPr>
            <w:tcW w:w="0" w:type="auto"/>
            <w:vAlign w:val="center"/>
          </w:tcPr>
          <w:p w14:paraId="306F2C03" w14:textId="3650F9C7"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21.67</w:t>
            </w:r>
          </w:p>
        </w:tc>
      </w:tr>
      <w:tr w:rsidR="00063C76" w14:paraId="174537A3"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B0A062E" w14:textId="45A8B510" w:rsidR="00063C76" w:rsidRDefault="00A96A6A" w:rsidP="00EF6ED3">
            <w:pPr>
              <w:spacing w:line="360" w:lineRule="auto"/>
              <w:rPr>
                <w:rFonts w:eastAsiaTheme="minorEastAsia"/>
                <w:sz w:val="20"/>
                <w:szCs w:val="20"/>
              </w:rPr>
            </w:pPr>
            <w:r>
              <w:rPr>
                <w:rFonts w:eastAsiaTheme="minorEastAsia"/>
                <w:sz w:val="20"/>
                <w:szCs w:val="20"/>
              </w:rPr>
              <w:t>Natalia</w:t>
            </w:r>
          </w:p>
        </w:tc>
        <w:tc>
          <w:tcPr>
            <w:tcW w:w="0" w:type="auto"/>
            <w:vAlign w:val="center"/>
          </w:tcPr>
          <w:p w14:paraId="0A9BD4F3" w14:textId="392ADFE3"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20.79</w:t>
            </w:r>
          </w:p>
        </w:tc>
      </w:tr>
      <w:tr w:rsidR="00063C76" w14:paraId="03285A25"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80D39B0" w14:textId="3522F565" w:rsidR="00063C76" w:rsidRDefault="00A96A6A" w:rsidP="00EF6ED3">
            <w:pPr>
              <w:spacing w:line="360" w:lineRule="auto"/>
              <w:rPr>
                <w:rFonts w:eastAsiaTheme="minorEastAsia"/>
                <w:sz w:val="20"/>
                <w:szCs w:val="20"/>
              </w:rPr>
            </w:pPr>
            <w:r>
              <w:rPr>
                <w:rFonts w:eastAsiaTheme="minorEastAsia"/>
                <w:sz w:val="20"/>
                <w:szCs w:val="20"/>
              </w:rPr>
              <w:t>Neema</w:t>
            </w:r>
          </w:p>
        </w:tc>
        <w:tc>
          <w:tcPr>
            <w:tcW w:w="0" w:type="auto"/>
            <w:vAlign w:val="center"/>
          </w:tcPr>
          <w:p w14:paraId="1E6AD2DE" w14:textId="699F4806"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21.31</w:t>
            </w:r>
          </w:p>
        </w:tc>
      </w:tr>
      <w:tr w:rsidR="00063C76" w14:paraId="3615E4B3"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5C0E8175" w14:textId="117E55D7" w:rsidR="00063C76" w:rsidRDefault="00A96A6A" w:rsidP="00EF6ED3">
            <w:pPr>
              <w:spacing w:line="360" w:lineRule="auto"/>
              <w:rPr>
                <w:rFonts w:eastAsiaTheme="minorEastAsia"/>
                <w:sz w:val="20"/>
                <w:szCs w:val="20"/>
              </w:rPr>
            </w:pPr>
            <w:r>
              <w:rPr>
                <w:rFonts w:eastAsiaTheme="minorEastAsia"/>
                <w:sz w:val="20"/>
                <w:szCs w:val="20"/>
              </w:rPr>
              <w:t>Omar</w:t>
            </w:r>
          </w:p>
        </w:tc>
        <w:tc>
          <w:tcPr>
            <w:tcW w:w="0" w:type="auto"/>
            <w:vAlign w:val="center"/>
          </w:tcPr>
          <w:p w14:paraId="338951DA" w14:textId="7747850F"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21.51</w:t>
            </w:r>
          </w:p>
        </w:tc>
      </w:tr>
      <w:tr w:rsidR="00063C76" w14:paraId="1B1D7D14"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2CF0A89" w14:textId="038A6259" w:rsidR="00063C76" w:rsidRDefault="00A96A6A" w:rsidP="00EF6ED3">
            <w:pPr>
              <w:spacing w:line="360" w:lineRule="auto"/>
              <w:rPr>
                <w:rFonts w:eastAsiaTheme="minorEastAsia"/>
                <w:sz w:val="20"/>
                <w:szCs w:val="20"/>
              </w:rPr>
            </w:pPr>
            <w:r>
              <w:rPr>
                <w:rFonts w:eastAsiaTheme="minorEastAsia"/>
                <w:sz w:val="20"/>
                <w:szCs w:val="20"/>
              </w:rPr>
              <w:t>Orla</w:t>
            </w:r>
          </w:p>
        </w:tc>
        <w:tc>
          <w:tcPr>
            <w:tcW w:w="0" w:type="auto"/>
            <w:vAlign w:val="center"/>
          </w:tcPr>
          <w:p w14:paraId="4BD3E5A3" w14:textId="1E9391B5"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19.62</w:t>
            </w:r>
          </w:p>
        </w:tc>
      </w:tr>
      <w:tr w:rsidR="00063C76" w14:paraId="357D75E6"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5B7C3ECA" w14:textId="429B0349" w:rsidR="00063C76" w:rsidRDefault="00A96A6A" w:rsidP="00EF6ED3">
            <w:pPr>
              <w:spacing w:line="360" w:lineRule="auto"/>
              <w:rPr>
                <w:rFonts w:eastAsiaTheme="minorEastAsia"/>
                <w:sz w:val="20"/>
                <w:szCs w:val="20"/>
              </w:rPr>
            </w:pPr>
            <w:r>
              <w:rPr>
                <w:rFonts w:eastAsiaTheme="minorEastAsia"/>
                <w:sz w:val="20"/>
                <w:szCs w:val="20"/>
              </w:rPr>
              <w:t>Oskar</w:t>
            </w:r>
          </w:p>
        </w:tc>
        <w:tc>
          <w:tcPr>
            <w:tcW w:w="0" w:type="auto"/>
            <w:vAlign w:val="center"/>
          </w:tcPr>
          <w:p w14:paraId="4881C55E" w14:textId="4CE918FA"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22.27</w:t>
            </w:r>
          </w:p>
        </w:tc>
      </w:tr>
      <w:tr w:rsidR="00063C76" w14:paraId="50D38F19"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36C9EE3" w14:textId="5C9BD41C" w:rsidR="00063C76" w:rsidRDefault="00A96A6A" w:rsidP="00EF6ED3">
            <w:pPr>
              <w:spacing w:line="360" w:lineRule="auto"/>
              <w:rPr>
                <w:rFonts w:eastAsiaTheme="minorEastAsia"/>
                <w:sz w:val="20"/>
                <w:szCs w:val="20"/>
              </w:rPr>
            </w:pPr>
            <w:r>
              <w:rPr>
                <w:rFonts w:eastAsiaTheme="minorEastAsia"/>
                <w:sz w:val="20"/>
                <w:szCs w:val="20"/>
              </w:rPr>
              <w:t>Payton</w:t>
            </w:r>
          </w:p>
        </w:tc>
        <w:tc>
          <w:tcPr>
            <w:tcW w:w="0" w:type="auto"/>
            <w:vAlign w:val="center"/>
          </w:tcPr>
          <w:p w14:paraId="191835C5" w14:textId="72E279F9"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19.62</w:t>
            </w:r>
          </w:p>
        </w:tc>
      </w:tr>
      <w:tr w:rsidR="00063C76" w14:paraId="61BAA026"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7E5835B9" w14:textId="32FDFD1B" w:rsidR="00063C76" w:rsidRDefault="00A96A6A" w:rsidP="00EF6ED3">
            <w:pPr>
              <w:spacing w:line="360" w:lineRule="auto"/>
              <w:rPr>
                <w:rFonts w:eastAsiaTheme="minorEastAsia"/>
                <w:sz w:val="20"/>
                <w:szCs w:val="20"/>
              </w:rPr>
            </w:pPr>
            <w:r>
              <w:rPr>
                <w:rFonts w:eastAsiaTheme="minorEastAsia"/>
                <w:sz w:val="20"/>
                <w:szCs w:val="20"/>
              </w:rPr>
              <w:t>Pia</w:t>
            </w:r>
          </w:p>
        </w:tc>
        <w:tc>
          <w:tcPr>
            <w:tcW w:w="0" w:type="auto"/>
            <w:vAlign w:val="center"/>
          </w:tcPr>
          <w:p w14:paraId="1911FA43" w14:textId="1FCEEAA4"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19.98</w:t>
            </w:r>
          </w:p>
        </w:tc>
      </w:tr>
      <w:tr w:rsidR="00063C76" w14:paraId="6FE4BF2F"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154D470" w14:textId="3CAC3467" w:rsidR="00063C76" w:rsidRDefault="00A96A6A" w:rsidP="00EF6ED3">
            <w:pPr>
              <w:spacing w:line="360" w:lineRule="auto"/>
              <w:rPr>
                <w:rFonts w:eastAsiaTheme="minorEastAsia"/>
                <w:sz w:val="20"/>
                <w:szCs w:val="20"/>
              </w:rPr>
            </w:pPr>
            <w:r>
              <w:rPr>
                <w:rFonts w:eastAsiaTheme="minorEastAsia"/>
                <w:sz w:val="20"/>
                <w:szCs w:val="20"/>
              </w:rPr>
              <w:t>Robin</w:t>
            </w:r>
          </w:p>
        </w:tc>
        <w:tc>
          <w:tcPr>
            <w:tcW w:w="0" w:type="auto"/>
            <w:vAlign w:val="center"/>
          </w:tcPr>
          <w:p w14:paraId="6E669165" w14:textId="7EBF417E"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20.24</w:t>
            </w:r>
          </w:p>
        </w:tc>
      </w:tr>
      <w:tr w:rsidR="00063C76" w14:paraId="71643879"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7D4CA970" w14:textId="0F791A60" w:rsidR="00063C76" w:rsidRDefault="00A96A6A" w:rsidP="00EF6ED3">
            <w:pPr>
              <w:spacing w:line="360" w:lineRule="auto"/>
              <w:rPr>
                <w:rFonts w:eastAsiaTheme="minorEastAsia"/>
                <w:sz w:val="20"/>
                <w:szCs w:val="20"/>
              </w:rPr>
            </w:pPr>
            <w:r>
              <w:rPr>
                <w:rFonts w:eastAsiaTheme="minorEastAsia"/>
                <w:sz w:val="20"/>
                <w:szCs w:val="20"/>
              </w:rPr>
              <w:t>Rosemary</w:t>
            </w:r>
          </w:p>
        </w:tc>
        <w:tc>
          <w:tcPr>
            <w:tcW w:w="0" w:type="auto"/>
            <w:vAlign w:val="center"/>
          </w:tcPr>
          <w:p w14:paraId="010D2C2C" w14:textId="35FACB24"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17.64</w:t>
            </w:r>
          </w:p>
        </w:tc>
      </w:tr>
      <w:tr w:rsidR="00063C76" w14:paraId="1DF235A1"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7DB79D4" w14:textId="78C8EB37" w:rsidR="00063C76" w:rsidRDefault="00A96A6A" w:rsidP="00EF6ED3">
            <w:pPr>
              <w:spacing w:line="360" w:lineRule="auto"/>
              <w:rPr>
                <w:rFonts w:eastAsiaTheme="minorEastAsia"/>
                <w:sz w:val="20"/>
                <w:szCs w:val="20"/>
              </w:rPr>
            </w:pPr>
            <w:r>
              <w:rPr>
                <w:rFonts w:eastAsiaTheme="minorEastAsia"/>
                <w:sz w:val="20"/>
                <w:szCs w:val="20"/>
              </w:rPr>
              <w:t>Roux</w:t>
            </w:r>
          </w:p>
        </w:tc>
        <w:tc>
          <w:tcPr>
            <w:tcW w:w="0" w:type="auto"/>
            <w:vAlign w:val="center"/>
          </w:tcPr>
          <w:p w14:paraId="59DD682C" w14:textId="25A669B2"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19.67</w:t>
            </w:r>
          </w:p>
        </w:tc>
      </w:tr>
      <w:tr w:rsidR="00063C76" w14:paraId="3E15F1A8"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83DE968" w14:textId="6E638E6E" w:rsidR="00063C76" w:rsidRDefault="00A96A6A" w:rsidP="00EF6ED3">
            <w:pPr>
              <w:spacing w:line="360" w:lineRule="auto"/>
              <w:rPr>
                <w:rFonts w:eastAsiaTheme="minorEastAsia"/>
                <w:sz w:val="20"/>
                <w:szCs w:val="20"/>
              </w:rPr>
            </w:pPr>
            <w:r>
              <w:rPr>
                <w:rFonts w:eastAsiaTheme="minorEastAsia"/>
                <w:sz w:val="20"/>
                <w:szCs w:val="20"/>
              </w:rPr>
              <w:t>Rowan</w:t>
            </w:r>
          </w:p>
        </w:tc>
        <w:tc>
          <w:tcPr>
            <w:tcW w:w="0" w:type="auto"/>
            <w:vAlign w:val="center"/>
          </w:tcPr>
          <w:p w14:paraId="1A2FFD52" w14:textId="2F3EF51A"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21.86</w:t>
            </w:r>
          </w:p>
        </w:tc>
      </w:tr>
      <w:tr w:rsidR="00063C76" w14:paraId="5451192E"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BBD62EF" w14:textId="2EA88366" w:rsidR="00063C76" w:rsidRDefault="00A96A6A" w:rsidP="00EF6ED3">
            <w:pPr>
              <w:spacing w:line="360" w:lineRule="auto"/>
              <w:rPr>
                <w:rFonts w:eastAsiaTheme="minorEastAsia"/>
                <w:sz w:val="20"/>
                <w:szCs w:val="20"/>
              </w:rPr>
            </w:pPr>
            <w:r>
              <w:rPr>
                <w:rFonts w:eastAsiaTheme="minorEastAsia"/>
                <w:sz w:val="20"/>
                <w:szCs w:val="20"/>
              </w:rPr>
              <w:t>Sadhil</w:t>
            </w:r>
          </w:p>
        </w:tc>
        <w:tc>
          <w:tcPr>
            <w:tcW w:w="0" w:type="auto"/>
            <w:vAlign w:val="center"/>
          </w:tcPr>
          <w:p w14:paraId="7B8910A9" w14:textId="40D814C1"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21.78</w:t>
            </w:r>
          </w:p>
        </w:tc>
      </w:tr>
      <w:tr w:rsidR="00063C76" w14:paraId="62749392"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BE28286" w14:textId="191A2427" w:rsidR="00063C76" w:rsidRDefault="00A96A6A" w:rsidP="00EF6ED3">
            <w:pPr>
              <w:spacing w:line="360" w:lineRule="auto"/>
              <w:rPr>
                <w:rFonts w:eastAsiaTheme="minorEastAsia"/>
                <w:sz w:val="20"/>
                <w:szCs w:val="20"/>
              </w:rPr>
            </w:pPr>
            <w:r>
              <w:rPr>
                <w:rFonts w:eastAsiaTheme="minorEastAsia"/>
                <w:sz w:val="20"/>
                <w:szCs w:val="20"/>
              </w:rPr>
              <w:t>Seneca</w:t>
            </w:r>
          </w:p>
        </w:tc>
        <w:tc>
          <w:tcPr>
            <w:tcW w:w="0" w:type="auto"/>
            <w:vAlign w:val="center"/>
          </w:tcPr>
          <w:p w14:paraId="0BB60F45" w14:textId="54EA3817"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22.37</w:t>
            </w:r>
          </w:p>
        </w:tc>
      </w:tr>
      <w:tr w:rsidR="00063C76" w14:paraId="3A65C9C0"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267880F" w14:textId="45823873" w:rsidR="00063C76" w:rsidRDefault="00A96A6A" w:rsidP="00EF6ED3">
            <w:pPr>
              <w:spacing w:line="360" w:lineRule="auto"/>
              <w:rPr>
                <w:rFonts w:eastAsiaTheme="minorEastAsia"/>
                <w:sz w:val="20"/>
                <w:szCs w:val="20"/>
              </w:rPr>
            </w:pPr>
            <w:r>
              <w:rPr>
                <w:rFonts w:eastAsiaTheme="minorEastAsia"/>
                <w:sz w:val="20"/>
                <w:szCs w:val="20"/>
              </w:rPr>
              <w:t>Skye</w:t>
            </w:r>
          </w:p>
        </w:tc>
        <w:tc>
          <w:tcPr>
            <w:tcW w:w="0" w:type="auto"/>
            <w:vAlign w:val="center"/>
          </w:tcPr>
          <w:p w14:paraId="18DB9167" w14:textId="62063D72"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20.34</w:t>
            </w:r>
          </w:p>
        </w:tc>
      </w:tr>
      <w:tr w:rsidR="00063C76" w14:paraId="686804A1"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259F004" w14:textId="2AD07F13" w:rsidR="00063C76" w:rsidRDefault="00A96A6A" w:rsidP="00EF6ED3">
            <w:pPr>
              <w:spacing w:line="360" w:lineRule="auto"/>
              <w:rPr>
                <w:rFonts w:eastAsiaTheme="minorEastAsia"/>
                <w:sz w:val="20"/>
                <w:szCs w:val="20"/>
              </w:rPr>
            </w:pPr>
            <w:r>
              <w:rPr>
                <w:rFonts w:eastAsiaTheme="minorEastAsia"/>
                <w:sz w:val="20"/>
                <w:szCs w:val="20"/>
              </w:rPr>
              <w:t>Sook-ja</w:t>
            </w:r>
          </w:p>
        </w:tc>
        <w:tc>
          <w:tcPr>
            <w:tcW w:w="0" w:type="auto"/>
            <w:vAlign w:val="center"/>
          </w:tcPr>
          <w:p w14:paraId="3F59859F" w14:textId="04805388"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20.53</w:t>
            </w:r>
          </w:p>
        </w:tc>
      </w:tr>
      <w:tr w:rsidR="00063C76" w14:paraId="7C32F7FF"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4CD0EF2" w14:textId="67897BFD" w:rsidR="00063C76" w:rsidRDefault="00A96A6A" w:rsidP="00EF6ED3">
            <w:pPr>
              <w:spacing w:line="360" w:lineRule="auto"/>
              <w:rPr>
                <w:rFonts w:eastAsiaTheme="minorEastAsia"/>
                <w:sz w:val="20"/>
                <w:szCs w:val="20"/>
              </w:rPr>
            </w:pPr>
            <w:r>
              <w:rPr>
                <w:rFonts w:eastAsiaTheme="minorEastAsia"/>
                <w:sz w:val="20"/>
                <w:szCs w:val="20"/>
              </w:rPr>
              <w:t>Stephane</w:t>
            </w:r>
          </w:p>
        </w:tc>
        <w:tc>
          <w:tcPr>
            <w:tcW w:w="0" w:type="auto"/>
            <w:vAlign w:val="center"/>
          </w:tcPr>
          <w:p w14:paraId="69C31614" w14:textId="4C4EDCB9"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20.81</w:t>
            </w:r>
          </w:p>
        </w:tc>
      </w:tr>
      <w:tr w:rsidR="00063C76" w14:paraId="4BA8E584"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0BBDAB9" w14:textId="4E120DEE" w:rsidR="00063C76" w:rsidRDefault="00A96A6A" w:rsidP="00EF6ED3">
            <w:pPr>
              <w:spacing w:line="360" w:lineRule="auto"/>
              <w:rPr>
                <w:rFonts w:eastAsiaTheme="minorEastAsia"/>
                <w:sz w:val="20"/>
                <w:szCs w:val="20"/>
              </w:rPr>
            </w:pPr>
            <w:r>
              <w:rPr>
                <w:rFonts w:eastAsiaTheme="minorEastAsia"/>
                <w:sz w:val="20"/>
                <w:szCs w:val="20"/>
              </w:rPr>
              <w:t>Taro</w:t>
            </w:r>
          </w:p>
        </w:tc>
        <w:tc>
          <w:tcPr>
            <w:tcW w:w="0" w:type="auto"/>
            <w:vAlign w:val="center"/>
          </w:tcPr>
          <w:p w14:paraId="21C2DD1A" w14:textId="2FA235E6"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21.54</w:t>
            </w:r>
          </w:p>
        </w:tc>
      </w:tr>
      <w:tr w:rsidR="00063C76" w14:paraId="135F89F9"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C9D1291" w14:textId="64814862" w:rsidR="00063C76" w:rsidRDefault="00A96A6A" w:rsidP="00EF6ED3">
            <w:pPr>
              <w:spacing w:line="360" w:lineRule="auto"/>
              <w:rPr>
                <w:rFonts w:eastAsiaTheme="minorEastAsia"/>
                <w:sz w:val="20"/>
                <w:szCs w:val="20"/>
              </w:rPr>
            </w:pPr>
            <w:r>
              <w:rPr>
                <w:rFonts w:eastAsiaTheme="minorEastAsia"/>
                <w:sz w:val="20"/>
                <w:szCs w:val="20"/>
              </w:rPr>
              <w:t>Tori</w:t>
            </w:r>
          </w:p>
        </w:tc>
        <w:tc>
          <w:tcPr>
            <w:tcW w:w="0" w:type="auto"/>
            <w:vAlign w:val="center"/>
          </w:tcPr>
          <w:p w14:paraId="70DE1885" w14:textId="347ABF9E"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19.91</w:t>
            </w:r>
          </w:p>
        </w:tc>
      </w:tr>
      <w:tr w:rsidR="00063C76" w14:paraId="7A28EEF2"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280CA00" w14:textId="6FCEF92B" w:rsidR="00063C76" w:rsidRDefault="00A96A6A" w:rsidP="00EF6ED3">
            <w:pPr>
              <w:spacing w:line="360" w:lineRule="auto"/>
              <w:rPr>
                <w:rFonts w:eastAsiaTheme="minorEastAsia"/>
                <w:sz w:val="20"/>
                <w:szCs w:val="20"/>
              </w:rPr>
            </w:pPr>
            <w:r>
              <w:rPr>
                <w:rFonts w:eastAsiaTheme="minorEastAsia"/>
                <w:sz w:val="20"/>
                <w:szCs w:val="20"/>
              </w:rPr>
              <w:t>Trey</w:t>
            </w:r>
          </w:p>
        </w:tc>
        <w:tc>
          <w:tcPr>
            <w:tcW w:w="0" w:type="auto"/>
            <w:vAlign w:val="center"/>
          </w:tcPr>
          <w:p w14:paraId="01D2418A" w14:textId="3AE49E93"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22.41</w:t>
            </w:r>
          </w:p>
        </w:tc>
      </w:tr>
      <w:tr w:rsidR="00063C76" w14:paraId="5E3ED8CC"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F40C691" w14:textId="513ECDE6" w:rsidR="00063C76" w:rsidRDefault="00A96A6A" w:rsidP="00EF6ED3">
            <w:pPr>
              <w:spacing w:line="360" w:lineRule="auto"/>
              <w:rPr>
                <w:rFonts w:eastAsiaTheme="minorEastAsia"/>
                <w:sz w:val="20"/>
                <w:szCs w:val="20"/>
              </w:rPr>
            </w:pPr>
            <w:r>
              <w:rPr>
                <w:rFonts w:eastAsiaTheme="minorEastAsia"/>
                <w:sz w:val="20"/>
                <w:szCs w:val="20"/>
              </w:rPr>
              <w:t>Valerie</w:t>
            </w:r>
          </w:p>
        </w:tc>
        <w:tc>
          <w:tcPr>
            <w:tcW w:w="0" w:type="auto"/>
            <w:vAlign w:val="center"/>
          </w:tcPr>
          <w:p w14:paraId="030E7F86" w14:textId="10794BBA" w:rsidR="00063C76" w:rsidRDefault="000E5DD4"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18.77</w:t>
            </w:r>
          </w:p>
        </w:tc>
      </w:tr>
      <w:tr w:rsidR="00063C76" w14:paraId="477F45CC"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5A30C13" w14:textId="3F1AAB82" w:rsidR="00063C76" w:rsidRDefault="000E5DD4" w:rsidP="00EF6ED3">
            <w:pPr>
              <w:spacing w:line="360" w:lineRule="auto"/>
              <w:rPr>
                <w:rFonts w:eastAsiaTheme="minorEastAsia"/>
                <w:sz w:val="20"/>
                <w:szCs w:val="20"/>
              </w:rPr>
            </w:pPr>
            <w:r>
              <w:rPr>
                <w:rFonts w:eastAsiaTheme="minorEastAsia"/>
                <w:sz w:val="20"/>
                <w:szCs w:val="20"/>
              </w:rPr>
              <w:t>Vincent</w:t>
            </w:r>
          </w:p>
        </w:tc>
        <w:tc>
          <w:tcPr>
            <w:tcW w:w="0" w:type="auto"/>
            <w:vAlign w:val="center"/>
          </w:tcPr>
          <w:p w14:paraId="1B131E54" w14:textId="1060613A" w:rsidR="00063C76" w:rsidRDefault="000E5DD4"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20.71</w:t>
            </w:r>
          </w:p>
        </w:tc>
      </w:tr>
      <w:tr w:rsidR="00063C76" w14:paraId="2C08731C"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7FC4AE6E" w14:textId="12155285" w:rsidR="00063C76" w:rsidRDefault="000E5DD4" w:rsidP="00EF6ED3">
            <w:pPr>
              <w:spacing w:line="360" w:lineRule="auto"/>
              <w:rPr>
                <w:rFonts w:eastAsiaTheme="minorEastAsia"/>
                <w:sz w:val="20"/>
                <w:szCs w:val="20"/>
              </w:rPr>
            </w:pPr>
            <w:r>
              <w:rPr>
                <w:rFonts w:eastAsiaTheme="minorEastAsia"/>
                <w:sz w:val="20"/>
                <w:szCs w:val="20"/>
              </w:rPr>
              <w:t>Vivian</w:t>
            </w:r>
          </w:p>
        </w:tc>
        <w:tc>
          <w:tcPr>
            <w:tcW w:w="0" w:type="auto"/>
            <w:vAlign w:val="center"/>
          </w:tcPr>
          <w:p w14:paraId="3764AB32" w14:textId="0BD30CAA" w:rsidR="00063C76" w:rsidRDefault="000E5DD4"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20.37</w:t>
            </w:r>
          </w:p>
        </w:tc>
      </w:tr>
      <w:tr w:rsidR="00063C76" w14:paraId="31A53C95"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446D393" w14:textId="09A07A96" w:rsidR="00063C76" w:rsidRDefault="000E5DD4" w:rsidP="00EF6ED3">
            <w:pPr>
              <w:spacing w:line="360" w:lineRule="auto"/>
              <w:rPr>
                <w:rFonts w:eastAsiaTheme="minorEastAsia"/>
                <w:sz w:val="20"/>
                <w:szCs w:val="20"/>
              </w:rPr>
            </w:pPr>
            <w:r>
              <w:rPr>
                <w:rFonts w:eastAsiaTheme="minorEastAsia"/>
                <w:sz w:val="20"/>
                <w:szCs w:val="20"/>
              </w:rPr>
              <w:t>Wallace</w:t>
            </w:r>
          </w:p>
        </w:tc>
        <w:tc>
          <w:tcPr>
            <w:tcW w:w="0" w:type="auto"/>
            <w:vAlign w:val="center"/>
          </w:tcPr>
          <w:p w14:paraId="2C2F6793" w14:textId="0B914AA1" w:rsidR="00063C76" w:rsidRDefault="000E5DD4"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20.96</w:t>
            </w:r>
          </w:p>
        </w:tc>
      </w:tr>
      <w:tr w:rsidR="00063C76" w14:paraId="73388A22"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5298F9CA" w14:textId="30DD36C2" w:rsidR="00063C76" w:rsidRDefault="000E5DD4" w:rsidP="00EF6ED3">
            <w:pPr>
              <w:spacing w:line="360" w:lineRule="auto"/>
              <w:rPr>
                <w:rFonts w:eastAsiaTheme="minorEastAsia"/>
                <w:sz w:val="20"/>
                <w:szCs w:val="20"/>
              </w:rPr>
            </w:pPr>
            <w:r>
              <w:rPr>
                <w:rFonts w:eastAsiaTheme="minorEastAsia"/>
                <w:sz w:val="20"/>
                <w:szCs w:val="20"/>
              </w:rPr>
              <w:t>Yuri</w:t>
            </w:r>
          </w:p>
        </w:tc>
        <w:tc>
          <w:tcPr>
            <w:tcW w:w="0" w:type="auto"/>
            <w:vAlign w:val="center"/>
          </w:tcPr>
          <w:p w14:paraId="51B3A11C" w14:textId="0C997D68" w:rsidR="00063C76" w:rsidRDefault="000E5DD4"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23.31</w:t>
            </w:r>
          </w:p>
        </w:tc>
      </w:tr>
      <w:tr w:rsidR="00063C76" w14:paraId="2AA09C78"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7C369DD7" w14:textId="2591526F" w:rsidR="00063C76" w:rsidRDefault="000E5DD4" w:rsidP="00EF6ED3">
            <w:pPr>
              <w:spacing w:line="360" w:lineRule="auto"/>
              <w:rPr>
                <w:rFonts w:eastAsiaTheme="minorEastAsia"/>
                <w:sz w:val="20"/>
                <w:szCs w:val="20"/>
              </w:rPr>
            </w:pPr>
            <w:r>
              <w:rPr>
                <w:rFonts w:eastAsiaTheme="minorEastAsia"/>
                <w:sz w:val="20"/>
                <w:szCs w:val="20"/>
              </w:rPr>
              <w:t>Zakari</w:t>
            </w:r>
          </w:p>
        </w:tc>
        <w:tc>
          <w:tcPr>
            <w:tcW w:w="0" w:type="auto"/>
            <w:vAlign w:val="center"/>
          </w:tcPr>
          <w:p w14:paraId="565233F8" w14:textId="7EFD1DDB" w:rsidR="00063C76" w:rsidRDefault="000E5DD4"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23.00</w:t>
            </w:r>
          </w:p>
        </w:tc>
      </w:tr>
      <w:tr w:rsidR="00063C76" w14:paraId="49C66C7E"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22EDFD9" w14:textId="44FB33EA" w:rsidR="00063C76" w:rsidRDefault="000E5DD4" w:rsidP="00EF6ED3">
            <w:pPr>
              <w:spacing w:line="360" w:lineRule="auto"/>
              <w:rPr>
                <w:rFonts w:eastAsiaTheme="minorEastAsia"/>
                <w:sz w:val="20"/>
                <w:szCs w:val="20"/>
              </w:rPr>
            </w:pPr>
            <w:r>
              <w:rPr>
                <w:rFonts w:eastAsiaTheme="minorEastAsia"/>
                <w:sz w:val="20"/>
                <w:szCs w:val="20"/>
              </w:rPr>
              <w:t>Zeva</w:t>
            </w:r>
          </w:p>
        </w:tc>
        <w:tc>
          <w:tcPr>
            <w:tcW w:w="0" w:type="auto"/>
            <w:vAlign w:val="center"/>
          </w:tcPr>
          <w:p w14:paraId="3B4E66B1" w14:textId="488C6331" w:rsidR="00063C76" w:rsidRDefault="000E5DD4"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19.36</w:t>
            </w:r>
          </w:p>
        </w:tc>
      </w:tr>
      <w:tr w:rsidR="000E5DD4" w14:paraId="56071B5C"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5A01F130" w14:textId="0361A9A4" w:rsidR="000E5DD4" w:rsidRDefault="000E5DD4" w:rsidP="00EF6ED3">
            <w:pPr>
              <w:spacing w:line="360" w:lineRule="auto"/>
              <w:rPr>
                <w:rFonts w:eastAsiaTheme="minorEastAsia"/>
                <w:sz w:val="20"/>
                <w:szCs w:val="20"/>
              </w:rPr>
            </w:pPr>
            <w:r>
              <w:rPr>
                <w:rFonts w:eastAsiaTheme="minorEastAsia"/>
                <w:sz w:val="20"/>
                <w:szCs w:val="20"/>
              </w:rPr>
              <w:t>Zhen</w:t>
            </w:r>
          </w:p>
        </w:tc>
        <w:tc>
          <w:tcPr>
            <w:tcW w:w="0" w:type="auto"/>
            <w:vAlign w:val="center"/>
          </w:tcPr>
          <w:p w14:paraId="178EA2C5" w14:textId="7BE7D1F7" w:rsidR="000E5DD4" w:rsidRDefault="000E5DD4" w:rsidP="000E5DD4">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19.32</w:t>
            </w:r>
          </w:p>
        </w:tc>
      </w:tr>
    </w:tbl>
    <w:p w14:paraId="212B7336" w14:textId="2482BB0F" w:rsidR="007472CB" w:rsidRDefault="000E5DD4" w:rsidP="000E5DD4">
      <w:pPr>
        <w:pStyle w:val="Caption"/>
        <w:spacing w:before="240"/>
        <w:jc w:val="center"/>
      </w:pPr>
      <w:bookmarkStart w:id="252" w:name="_Ref112362802"/>
      <w:bookmarkStart w:id="253" w:name="_Ref112854116"/>
      <w:bookmarkStart w:id="254" w:name="_Toc113475494"/>
      <w:r>
        <w:t xml:space="preserve">Table </w:t>
      </w:r>
      <w:fldSimple w:instr=" SEQ Table \* ARABIC ">
        <w:r w:rsidR="007A6629">
          <w:rPr>
            <w:noProof/>
          </w:rPr>
          <w:t>8</w:t>
        </w:r>
      </w:fldSimple>
      <w:bookmarkEnd w:id="252"/>
      <w:r>
        <w:t xml:space="preserve"> - MetaHuman head lengths in centimetres</w:t>
      </w:r>
      <w:bookmarkEnd w:id="253"/>
      <w:bookmarkEnd w:id="254"/>
    </w:p>
    <w:p w14:paraId="15B1ED4C" w14:textId="77777777" w:rsidR="007472CB" w:rsidRDefault="007472CB">
      <w:pPr>
        <w:rPr>
          <w:i/>
          <w:iCs/>
          <w:color w:val="44546A" w:themeColor="text2"/>
          <w:sz w:val="18"/>
          <w:szCs w:val="18"/>
        </w:rPr>
      </w:pPr>
      <w:r>
        <w:br w:type="page"/>
      </w:r>
    </w:p>
    <w:p w14:paraId="496A33C2" w14:textId="79213036" w:rsidR="007472CB" w:rsidRDefault="00607E76" w:rsidP="007472CB">
      <w:pPr>
        <w:pStyle w:val="Heading2"/>
        <w:spacing w:after="240"/>
      </w:pPr>
      <w:bookmarkStart w:id="255" w:name="_Toc113475878"/>
      <w:r>
        <w:lastRenderedPageBreak/>
        <w:t>7</w:t>
      </w:r>
      <w:r w:rsidR="007472CB">
        <w:t>.5. Appendix D</w:t>
      </w:r>
      <w:r w:rsidR="008B436F">
        <w:t>1</w:t>
      </w:r>
      <w:r w:rsidR="007472CB">
        <w:t xml:space="preserve"> </w:t>
      </w:r>
      <w:r w:rsidR="008B436F">
        <w:t>-</w:t>
      </w:r>
      <w:r w:rsidR="007472CB">
        <w:t xml:space="preserve"> Pretrained Model Selection</w:t>
      </w:r>
      <w:bookmarkEnd w:id="255"/>
    </w:p>
    <w:bookmarkStart w:id="256" w:name="_MON_1723203587"/>
    <w:bookmarkEnd w:id="256"/>
    <w:p w14:paraId="2E28F50C" w14:textId="646A3441" w:rsidR="008C6763" w:rsidRDefault="003307A0" w:rsidP="008C6763">
      <w:pPr>
        <w:keepNext/>
      </w:pPr>
      <w:r>
        <w:object w:dxaOrig="9026" w:dyaOrig="11400" w14:anchorId="3BA3765C">
          <v:shape id="_x0000_i1028" type="#_x0000_t75" style="width:453.75pt;height:568.5pt" o:ole="">
            <v:imagedata r:id="rId56" o:title=""/>
          </v:shape>
          <o:OLEObject Type="Embed" ProgID="Word.Document.12" ShapeID="_x0000_i1028" DrawAspect="Content" ObjectID="_1724091839" r:id="rId57">
            <o:FieldCodes>\s</o:FieldCodes>
          </o:OLEObject>
        </w:object>
      </w:r>
    </w:p>
    <w:p w14:paraId="1BB6871C" w14:textId="02AE62F0" w:rsidR="00814F5A" w:rsidRDefault="008C6763" w:rsidP="008C6763">
      <w:pPr>
        <w:pStyle w:val="Caption"/>
        <w:jc w:val="center"/>
      </w:pPr>
      <w:bookmarkStart w:id="257" w:name="_Ref112591081"/>
      <w:bookmarkStart w:id="258" w:name="_Toc113475485"/>
      <w:r>
        <w:t xml:space="preserve">Code Sample </w:t>
      </w:r>
      <w:fldSimple w:instr=" SEQ Code_Sample \* ARABIC ">
        <w:r w:rsidR="000E6C1D">
          <w:rPr>
            <w:noProof/>
          </w:rPr>
          <w:t>5</w:t>
        </w:r>
      </w:fldSimple>
      <w:bookmarkEnd w:id="257"/>
      <w:r>
        <w:t xml:space="preserve"> - Pretrained model configuration</w:t>
      </w:r>
      <w:bookmarkEnd w:id="258"/>
    </w:p>
    <w:p w14:paraId="1B57BBB8" w14:textId="053DCC35" w:rsidR="000E6C1D" w:rsidRPr="00607E76" w:rsidRDefault="000E6C1D" w:rsidP="000E6C1D">
      <w:pPr>
        <w:rPr>
          <w:i/>
          <w:iCs/>
          <w:color w:val="44546A" w:themeColor="text2"/>
          <w:sz w:val="18"/>
          <w:szCs w:val="18"/>
        </w:rPr>
      </w:pPr>
    </w:p>
    <w:sectPr w:rsidR="000E6C1D" w:rsidRPr="00607E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06C73"/>
    <w:multiLevelType w:val="hybridMultilevel"/>
    <w:tmpl w:val="5D5AB07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3310B0"/>
    <w:multiLevelType w:val="hybridMultilevel"/>
    <w:tmpl w:val="ACE2E8C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CC77BA"/>
    <w:multiLevelType w:val="hybridMultilevel"/>
    <w:tmpl w:val="BE4E449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F8233B"/>
    <w:multiLevelType w:val="hybridMultilevel"/>
    <w:tmpl w:val="997212A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8A7183"/>
    <w:multiLevelType w:val="hybridMultilevel"/>
    <w:tmpl w:val="E7A2B27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EC64D2"/>
    <w:multiLevelType w:val="hybridMultilevel"/>
    <w:tmpl w:val="526A366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FC51A7"/>
    <w:multiLevelType w:val="hybridMultilevel"/>
    <w:tmpl w:val="0EB48884"/>
    <w:lvl w:ilvl="0" w:tplc="7BC6CAB4">
      <w:start w:val="1"/>
      <w:numFmt w:val="lowerRoman"/>
      <w:lvlText w:val="%1."/>
      <w:lvlJc w:val="right"/>
      <w:pPr>
        <w:tabs>
          <w:tab w:val="num" w:pos="720"/>
        </w:tabs>
        <w:ind w:left="567" w:hanging="207"/>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A5199D"/>
    <w:multiLevelType w:val="hybridMultilevel"/>
    <w:tmpl w:val="9CEEB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7059427">
    <w:abstractNumId w:val="6"/>
  </w:num>
  <w:num w:numId="2" w16cid:durableId="123693450">
    <w:abstractNumId w:val="3"/>
  </w:num>
  <w:num w:numId="3" w16cid:durableId="1423990800">
    <w:abstractNumId w:val="0"/>
  </w:num>
  <w:num w:numId="4" w16cid:durableId="1906137284">
    <w:abstractNumId w:val="1"/>
  </w:num>
  <w:num w:numId="5" w16cid:durableId="154494361">
    <w:abstractNumId w:val="5"/>
  </w:num>
  <w:num w:numId="6" w16cid:durableId="1969699118">
    <w:abstractNumId w:val="4"/>
  </w:num>
  <w:num w:numId="7" w16cid:durableId="1894731759">
    <w:abstractNumId w:val="2"/>
  </w:num>
  <w:num w:numId="8" w16cid:durableId="18285526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A4639"/>
    <w:rsid w:val="000013B8"/>
    <w:rsid w:val="00001FBF"/>
    <w:rsid w:val="00002416"/>
    <w:rsid w:val="0000383C"/>
    <w:rsid w:val="00005298"/>
    <w:rsid w:val="0000637D"/>
    <w:rsid w:val="0000693B"/>
    <w:rsid w:val="00006E73"/>
    <w:rsid w:val="000120D2"/>
    <w:rsid w:val="000143FF"/>
    <w:rsid w:val="0001483E"/>
    <w:rsid w:val="000168EB"/>
    <w:rsid w:val="00022FCD"/>
    <w:rsid w:val="00023E94"/>
    <w:rsid w:val="00023F3C"/>
    <w:rsid w:val="00027229"/>
    <w:rsid w:val="00031FB1"/>
    <w:rsid w:val="00033E9E"/>
    <w:rsid w:val="000366A6"/>
    <w:rsid w:val="00037818"/>
    <w:rsid w:val="00037E5E"/>
    <w:rsid w:val="00040846"/>
    <w:rsid w:val="00050F7A"/>
    <w:rsid w:val="00053801"/>
    <w:rsid w:val="00053A80"/>
    <w:rsid w:val="000547B6"/>
    <w:rsid w:val="0005619B"/>
    <w:rsid w:val="0006306D"/>
    <w:rsid w:val="00063C76"/>
    <w:rsid w:val="0006403C"/>
    <w:rsid w:val="000654C4"/>
    <w:rsid w:val="00065586"/>
    <w:rsid w:val="000667C5"/>
    <w:rsid w:val="0007314C"/>
    <w:rsid w:val="000757BE"/>
    <w:rsid w:val="000773EA"/>
    <w:rsid w:val="00080050"/>
    <w:rsid w:val="00081B93"/>
    <w:rsid w:val="000823D5"/>
    <w:rsid w:val="00093BDD"/>
    <w:rsid w:val="00094BB0"/>
    <w:rsid w:val="000A00F7"/>
    <w:rsid w:val="000A1EF6"/>
    <w:rsid w:val="000A4311"/>
    <w:rsid w:val="000A4FAE"/>
    <w:rsid w:val="000A5D4D"/>
    <w:rsid w:val="000B0515"/>
    <w:rsid w:val="000B39DA"/>
    <w:rsid w:val="000B3F42"/>
    <w:rsid w:val="000B3FB3"/>
    <w:rsid w:val="000B4518"/>
    <w:rsid w:val="000B7B72"/>
    <w:rsid w:val="000C087A"/>
    <w:rsid w:val="000C334C"/>
    <w:rsid w:val="000C76A7"/>
    <w:rsid w:val="000D28E1"/>
    <w:rsid w:val="000D38C2"/>
    <w:rsid w:val="000D6B83"/>
    <w:rsid w:val="000E0A2C"/>
    <w:rsid w:val="000E10CA"/>
    <w:rsid w:val="000E12AA"/>
    <w:rsid w:val="000E2159"/>
    <w:rsid w:val="000E25B3"/>
    <w:rsid w:val="000E4E83"/>
    <w:rsid w:val="000E5DD4"/>
    <w:rsid w:val="000E618F"/>
    <w:rsid w:val="000E6C1D"/>
    <w:rsid w:val="000F10AA"/>
    <w:rsid w:val="000F1AEF"/>
    <w:rsid w:val="000F1FA9"/>
    <w:rsid w:val="000F2788"/>
    <w:rsid w:val="000F490A"/>
    <w:rsid w:val="000F7566"/>
    <w:rsid w:val="000F75B4"/>
    <w:rsid w:val="000F7664"/>
    <w:rsid w:val="000F79DE"/>
    <w:rsid w:val="000F7D9F"/>
    <w:rsid w:val="000F7E02"/>
    <w:rsid w:val="00100180"/>
    <w:rsid w:val="00102A6C"/>
    <w:rsid w:val="00103A97"/>
    <w:rsid w:val="00107706"/>
    <w:rsid w:val="00107CE7"/>
    <w:rsid w:val="00113CC6"/>
    <w:rsid w:val="001149B1"/>
    <w:rsid w:val="00115F6F"/>
    <w:rsid w:val="00116098"/>
    <w:rsid w:val="001160AA"/>
    <w:rsid w:val="001252B2"/>
    <w:rsid w:val="00125EC0"/>
    <w:rsid w:val="00126813"/>
    <w:rsid w:val="001313A4"/>
    <w:rsid w:val="001316EF"/>
    <w:rsid w:val="001317F6"/>
    <w:rsid w:val="00132909"/>
    <w:rsid w:val="00133865"/>
    <w:rsid w:val="00135992"/>
    <w:rsid w:val="00136891"/>
    <w:rsid w:val="00137387"/>
    <w:rsid w:val="00140DE2"/>
    <w:rsid w:val="00141543"/>
    <w:rsid w:val="00146504"/>
    <w:rsid w:val="00150FA3"/>
    <w:rsid w:val="00156031"/>
    <w:rsid w:val="00156BF8"/>
    <w:rsid w:val="00157D23"/>
    <w:rsid w:val="00160E8F"/>
    <w:rsid w:val="00162FF3"/>
    <w:rsid w:val="001653DD"/>
    <w:rsid w:val="00165F61"/>
    <w:rsid w:val="0016658F"/>
    <w:rsid w:val="00166C1E"/>
    <w:rsid w:val="00171AFF"/>
    <w:rsid w:val="00174A9C"/>
    <w:rsid w:val="00174FB5"/>
    <w:rsid w:val="00176640"/>
    <w:rsid w:val="001776F5"/>
    <w:rsid w:val="00182207"/>
    <w:rsid w:val="00182D89"/>
    <w:rsid w:val="00185CDA"/>
    <w:rsid w:val="00186264"/>
    <w:rsid w:val="00190FCC"/>
    <w:rsid w:val="0019168E"/>
    <w:rsid w:val="00191EA2"/>
    <w:rsid w:val="0019401E"/>
    <w:rsid w:val="001A0723"/>
    <w:rsid w:val="001A09AA"/>
    <w:rsid w:val="001A0FB7"/>
    <w:rsid w:val="001A3296"/>
    <w:rsid w:val="001A3467"/>
    <w:rsid w:val="001A37F0"/>
    <w:rsid w:val="001A4597"/>
    <w:rsid w:val="001A4639"/>
    <w:rsid w:val="001A4E95"/>
    <w:rsid w:val="001A790A"/>
    <w:rsid w:val="001A7910"/>
    <w:rsid w:val="001B0744"/>
    <w:rsid w:val="001B0F27"/>
    <w:rsid w:val="001B1C1B"/>
    <w:rsid w:val="001B2F79"/>
    <w:rsid w:val="001B3469"/>
    <w:rsid w:val="001B54C0"/>
    <w:rsid w:val="001B6223"/>
    <w:rsid w:val="001B6250"/>
    <w:rsid w:val="001B6A5C"/>
    <w:rsid w:val="001C2BF5"/>
    <w:rsid w:val="001C3808"/>
    <w:rsid w:val="001C7D68"/>
    <w:rsid w:val="001D2FA2"/>
    <w:rsid w:val="001D2FC0"/>
    <w:rsid w:val="001D74AE"/>
    <w:rsid w:val="001D7EF8"/>
    <w:rsid w:val="001E05B1"/>
    <w:rsid w:val="001E09BC"/>
    <w:rsid w:val="001E103D"/>
    <w:rsid w:val="001E1551"/>
    <w:rsid w:val="001E1BFA"/>
    <w:rsid w:val="001E455A"/>
    <w:rsid w:val="001E463B"/>
    <w:rsid w:val="001E5A7A"/>
    <w:rsid w:val="001E5CBA"/>
    <w:rsid w:val="001E70A9"/>
    <w:rsid w:val="001F014B"/>
    <w:rsid w:val="001F1C09"/>
    <w:rsid w:val="001F284A"/>
    <w:rsid w:val="001F293B"/>
    <w:rsid w:val="001F2C25"/>
    <w:rsid w:val="001F5C3E"/>
    <w:rsid w:val="00201A69"/>
    <w:rsid w:val="002031E0"/>
    <w:rsid w:val="002043D5"/>
    <w:rsid w:val="00204D9F"/>
    <w:rsid w:val="00205693"/>
    <w:rsid w:val="002056EB"/>
    <w:rsid w:val="00206749"/>
    <w:rsid w:val="00212835"/>
    <w:rsid w:val="00221C39"/>
    <w:rsid w:val="0022252C"/>
    <w:rsid w:val="00227E4A"/>
    <w:rsid w:val="00230F37"/>
    <w:rsid w:val="00232470"/>
    <w:rsid w:val="00233890"/>
    <w:rsid w:val="00235425"/>
    <w:rsid w:val="00235C1A"/>
    <w:rsid w:val="00236392"/>
    <w:rsid w:val="00240274"/>
    <w:rsid w:val="002450AB"/>
    <w:rsid w:val="00246669"/>
    <w:rsid w:val="002500AC"/>
    <w:rsid w:val="0025281F"/>
    <w:rsid w:val="00252A61"/>
    <w:rsid w:val="0025314F"/>
    <w:rsid w:val="0025379F"/>
    <w:rsid w:val="002559F2"/>
    <w:rsid w:val="00256928"/>
    <w:rsid w:val="00256C3C"/>
    <w:rsid w:val="00257493"/>
    <w:rsid w:val="00265890"/>
    <w:rsid w:val="00265B27"/>
    <w:rsid w:val="00270635"/>
    <w:rsid w:val="0027068C"/>
    <w:rsid w:val="00272D3E"/>
    <w:rsid w:val="002777D0"/>
    <w:rsid w:val="002802B2"/>
    <w:rsid w:val="00280EE6"/>
    <w:rsid w:val="0028594C"/>
    <w:rsid w:val="0028690E"/>
    <w:rsid w:val="0028699B"/>
    <w:rsid w:val="00290F8B"/>
    <w:rsid w:val="00291B47"/>
    <w:rsid w:val="002932B1"/>
    <w:rsid w:val="002936BA"/>
    <w:rsid w:val="002955FA"/>
    <w:rsid w:val="0029707D"/>
    <w:rsid w:val="00297E33"/>
    <w:rsid w:val="002A01FF"/>
    <w:rsid w:val="002A12C8"/>
    <w:rsid w:val="002A5135"/>
    <w:rsid w:val="002A609E"/>
    <w:rsid w:val="002A672A"/>
    <w:rsid w:val="002B1412"/>
    <w:rsid w:val="002B454B"/>
    <w:rsid w:val="002B5AE0"/>
    <w:rsid w:val="002C11BC"/>
    <w:rsid w:val="002C2602"/>
    <w:rsid w:val="002C32D6"/>
    <w:rsid w:val="002C4213"/>
    <w:rsid w:val="002C57C1"/>
    <w:rsid w:val="002C5A4E"/>
    <w:rsid w:val="002C6C59"/>
    <w:rsid w:val="002D2CD1"/>
    <w:rsid w:val="002D79A2"/>
    <w:rsid w:val="002E09E5"/>
    <w:rsid w:val="002E0CDE"/>
    <w:rsid w:val="002E20AA"/>
    <w:rsid w:val="002E3C2D"/>
    <w:rsid w:val="002E48A0"/>
    <w:rsid w:val="002E49D6"/>
    <w:rsid w:val="002E4BE2"/>
    <w:rsid w:val="002E5435"/>
    <w:rsid w:val="002E7773"/>
    <w:rsid w:val="002E7B97"/>
    <w:rsid w:val="002E7CB6"/>
    <w:rsid w:val="002F59F8"/>
    <w:rsid w:val="003027FD"/>
    <w:rsid w:val="00303030"/>
    <w:rsid w:val="003042AF"/>
    <w:rsid w:val="00304613"/>
    <w:rsid w:val="00304FE2"/>
    <w:rsid w:val="00305053"/>
    <w:rsid w:val="00307EC7"/>
    <w:rsid w:val="00314429"/>
    <w:rsid w:val="003173DF"/>
    <w:rsid w:val="00320F86"/>
    <w:rsid w:val="00321E15"/>
    <w:rsid w:val="00322E37"/>
    <w:rsid w:val="00323F44"/>
    <w:rsid w:val="00325E47"/>
    <w:rsid w:val="0032613C"/>
    <w:rsid w:val="00327D88"/>
    <w:rsid w:val="003307A0"/>
    <w:rsid w:val="003316A6"/>
    <w:rsid w:val="00331C8B"/>
    <w:rsid w:val="00331F5C"/>
    <w:rsid w:val="00334185"/>
    <w:rsid w:val="00334938"/>
    <w:rsid w:val="00335D2A"/>
    <w:rsid w:val="003362EC"/>
    <w:rsid w:val="00336742"/>
    <w:rsid w:val="00337C1C"/>
    <w:rsid w:val="00340A89"/>
    <w:rsid w:val="00340D22"/>
    <w:rsid w:val="00350D95"/>
    <w:rsid w:val="0035169C"/>
    <w:rsid w:val="00351BB8"/>
    <w:rsid w:val="00353D1C"/>
    <w:rsid w:val="00353E6E"/>
    <w:rsid w:val="003543E8"/>
    <w:rsid w:val="00354B4B"/>
    <w:rsid w:val="00355DC3"/>
    <w:rsid w:val="0035711C"/>
    <w:rsid w:val="00357524"/>
    <w:rsid w:val="0036054D"/>
    <w:rsid w:val="00361441"/>
    <w:rsid w:val="00364751"/>
    <w:rsid w:val="003648FD"/>
    <w:rsid w:val="00365A8C"/>
    <w:rsid w:val="003707B0"/>
    <w:rsid w:val="00370943"/>
    <w:rsid w:val="0037209B"/>
    <w:rsid w:val="00373843"/>
    <w:rsid w:val="00373EE3"/>
    <w:rsid w:val="00373EFE"/>
    <w:rsid w:val="00374305"/>
    <w:rsid w:val="003747A5"/>
    <w:rsid w:val="00375065"/>
    <w:rsid w:val="003768EF"/>
    <w:rsid w:val="00385146"/>
    <w:rsid w:val="00387B7F"/>
    <w:rsid w:val="00387D7B"/>
    <w:rsid w:val="00390523"/>
    <w:rsid w:val="00392C6C"/>
    <w:rsid w:val="003A4888"/>
    <w:rsid w:val="003A5B8F"/>
    <w:rsid w:val="003B0E49"/>
    <w:rsid w:val="003B5B0F"/>
    <w:rsid w:val="003C262F"/>
    <w:rsid w:val="003C6715"/>
    <w:rsid w:val="003C6CB2"/>
    <w:rsid w:val="003C7ABA"/>
    <w:rsid w:val="003D1457"/>
    <w:rsid w:val="003D7062"/>
    <w:rsid w:val="003D78AB"/>
    <w:rsid w:val="003E2961"/>
    <w:rsid w:val="003E31C8"/>
    <w:rsid w:val="003E41B0"/>
    <w:rsid w:val="003E4F2F"/>
    <w:rsid w:val="003E50E9"/>
    <w:rsid w:val="003E70CE"/>
    <w:rsid w:val="003E780D"/>
    <w:rsid w:val="003F1160"/>
    <w:rsid w:val="003F2FE4"/>
    <w:rsid w:val="003F6CA9"/>
    <w:rsid w:val="003F7413"/>
    <w:rsid w:val="003F74CE"/>
    <w:rsid w:val="00403AC3"/>
    <w:rsid w:val="004042B4"/>
    <w:rsid w:val="00404531"/>
    <w:rsid w:val="00404716"/>
    <w:rsid w:val="00406907"/>
    <w:rsid w:val="00406B82"/>
    <w:rsid w:val="00410007"/>
    <w:rsid w:val="00413211"/>
    <w:rsid w:val="004146D3"/>
    <w:rsid w:val="00414B6B"/>
    <w:rsid w:val="004167CE"/>
    <w:rsid w:val="00421FBF"/>
    <w:rsid w:val="004235F0"/>
    <w:rsid w:val="004236D6"/>
    <w:rsid w:val="004239A8"/>
    <w:rsid w:val="00425BDD"/>
    <w:rsid w:val="00426857"/>
    <w:rsid w:val="0042729F"/>
    <w:rsid w:val="004304AA"/>
    <w:rsid w:val="00432BC2"/>
    <w:rsid w:val="00434F97"/>
    <w:rsid w:val="00437BB1"/>
    <w:rsid w:val="004405A6"/>
    <w:rsid w:val="00440D5E"/>
    <w:rsid w:val="0044124F"/>
    <w:rsid w:val="0044140D"/>
    <w:rsid w:val="00445E67"/>
    <w:rsid w:val="004470ED"/>
    <w:rsid w:val="00447633"/>
    <w:rsid w:val="004505E9"/>
    <w:rsid w:val="00452BF7"/>
    <w:rsid w:val="00454033"/>
    <w:rsid w:val="00454979"/>
    <w:rsid w:val="00454E6D"/>
    <w:rsid w:val="00457037"/>
    <w:rsid w:val="00464A83"/>
    <w:rsid w:val="004668CB"/>
    <w:rsid w:val="004678EF"/>
    <w:rsid w:val="004708B8"/>
    <w:rsid w:val="00471148"/>
    <w:rsid w:val="0047127D"/>
    <w:rsid w:val="0047211E"/>
    <w:rsid w:val="004726BB"/>
    <w:rsid w:val="0047639C"/>
    <w:rsid w:val="004805D3"/>
    <w:rsid w:val="00480688"/>
    <w:rsid w:val="00480F01"/>
    <w:rsid w:val="004820FB"/>
    <w:rsid w:val="00482A8B"/>
    <w:rsid w:val="00483FEF"/>
    <w:rsid w:val="00486BE2"/>
    <w:rsid w:val="00490C2D"/>
    <w:rsid w:val="0049285F"/>
    <w:rsid w:val="00494319"/>
    <w:rsid w:val="0049462D"/>
    <w:rsid w:val="00497F51"/>
    <w:rsid w:val="004A5323"/>
    <w:rsid w:val="004A6DD3"/>
    <w:rsid w:val="004B10C0"/>
    <w:rsid w:val="004B4B89"/>
    <w:rsid w:val="004C0D9F"/>
    <w:rsid w:val="004C155F"/>
    <w:rsid w:val="004C2066"/>
    <w:rsid w:val="004D29EB"/>
    <w:rsid w:val="004D357A"/>
    <w:rsid w:val="004D3C38"/>
    <w:rsid w:val="004D6E56"/>
    <w:rsid w:val="004E4D6E"/>
    <w:rsid w:val="004E52DD"/>
    <w:rsid w:val="004E58B7"/>
    <w:rsid w:val="004E6377"/>
    <w:rsid w:val="004F082D"/>
    <w:rsid w:val="004F2849"/>
    <w:rsid w:val="004F5F5C"/>
    <w:rsid w:val="004F7818"/>
    <w:rsid w:val="004F7B22"/>
    <w:rsid w:val="00500AC0"/>
    <w:rsid w:val="005034FB"/>
    <w:rsid w:val="005061A3"/>
    <w:rsid w:val="005063D4"/>
    <w:rsid w:val="005127FE"/>
    <w:rsid w:val="005140FB"/>
    <w:rsid w:val="00515A56"/>
    <w:rsid w:val="00516D12"/>
    <w:rsid w:val="005234C5"/>
    <w:rsid w:val="00526669"/>
    <w:rsid w:val="0053007E"/>
    <w:rsid w:val="00531824"/>
    <w:rsid w:val="00531CEE"/>
    <w:rsid w:val="00531DC2"/>
    <w:rsid w:val="00532F6D"/>
    <w:rsid w:val="00535957"/>
    <w:rsid w:val="0054524D"/>
    <w:rsid w:val="0054691D"/>
    <w:rsid w:val="00546969"/>
    <w:rsid w:val="005531AB"/>
    <w:rsid w:val="005632A2"/>
    <w:rsid w:val="0057071B"/>
    <w:rsid w:val="00570E8C"/>
    <w:rsid w:val="00570FA8"/>
    <w:rsid w:val="005734A4"/>
    <w:rsid w:val="00573FDB"/>
    <w:rsid w:val="00574B3D"/>
    <w:rsid w:val="00576265"/>
    <w:rsid w:val="005763CB"/>
    <w:rsid w:val="0058049A"/>
    <w:rsid w:val="005806CA"/>
    <w:rsid w:val="00581846"/>
    <w:rsid w:val="00583DF4"/>
    <w:rsid w:val="00584152"/>
    <w:rsid w:val="00584434"/>
    <w:rsid w:val="005854EB"/>
    <w:rsid w:val="00586AFC"/>
    <w:rsid w:val="005870F0"/>
    <w:rsid w:val="00590113"/>
    <w:rsid w:val="005904CB"/>
    <w:rsid w:val="00590786"/>
    <w:rsid w:val="00591CC8"/>
    <w:rsid w:val="00591FF5"/>
    <w:rsid w:val="00593AD4"/>
    <w:rsid w:val="005A4DD3"/>
    <w:rsid w:val="005A508A"/>
    <w:rsid w:val="005A52B9"/>
    <w:rsid w:val="005A55AA"/>
    <w:rsid w:val="005A5FE1"/>
    <w:rsid w:val="005A7742"/>
    <w:rsid w:val="005A7F65"/>
    <w:rsid w:val="005B0E14"/>
    <w:rsid w:val="005B0E2F"/>
    <w:rsid w:val="005B0F8E"/>
    <w:rsid w:val="005B2F62"/>
    <w:rsid w:val="005B3B76"/>
    <w:rsid w:val="005B73E6"/>
    <w:rsid w:val="005C0341"/>
    <w:rsid w:val="005C7905"/>
    <w:rsid w:val="005D0421"/>
    <w:rsid w:val="005D1C67"/>
    <w:rsid w:val="005D79CE"/>
    <w:rsid w:val="005E0E0B"/>
    <w:rsid w:val="005E117D"/>
    <w:rsid w:val="005E176C"/>
    <w:rsid w:val="005E3954"/>
    <w:rsid w:val="005E73B0"/>
    <w:rsid w:val="005F4B31"/>
    <w:rsid w:val="005F4C15"/>
    <w:rsid w:val="005F5731"/>
    <w:rsid w:val="005F75D2"/>
    <w:rsid w:val="00601879"/>
    <w:rsid w:val="00602D6A"/>
    <w:rsid w:val="00603E75"/>
    <w:rsid w:val="0060457E"/>
    <w:rsid w:val="00607E76"/>
    <w:rsid w:val="006124AB"/>
    <w:rsid w:val="006132F8"/>
    <w:rsid w:val="006149F8"/>
    <w:rsid w:val="00615901"/>
    <w:rsid w:val="00621235"/>
    <w:rsid w:val="006221F2"/>
    <w:rsid w:val="006231C3"/>
    <w:rsid w:val="00624A12"/>
    <w:rsid w:val="006313D8"/>
    <w:rsid w:val="0063230D"/>
    <w:rsid w:val="0063651E"/>
    <w:rsid w:val="00640EC5"/>
    <w:rsid w:val="006423B5"/>
    <w:rsid w:val="00642BB3"/>
    <w:rsid w:val="00642F20"/>
    <w:rsid w:val="00646190"/>
    <w:rsid w:val="00646D85"/>
    <w:rsid w:val="006505F7"/>
    <w:rsid w:val="00651B13"/>
    <w:rsid w:val="006529E8"/>
    <w:rsid w:val="0065580D"/>
    <w:rsid w:val="00655A5A"/>
    <w:rsid w:val="00661A37"/>
    <w:rsid w:val="00661A45"/>
    <w:rsid w:val="00662A89"/>
    <w:rsid w:val="006633A7"/>
    <w:rsid w:val="00663F27"/>
    <w:rsid w:val="00664984"/>
    <w:rsid w:val="00665F0B"/>
    <w:rsid w:val="0067424C"/>
    <w:rsid w:val="00675832"/>
    <w:rsid w:val="006806B3"/>
    <w:rsid w:val="00684D71"/>
    <w:rsid w:val="00684F05"/>
    <w:rsid w:val="00685516"/>
    <w:rsid w:val="006866B4"/>
    <w:rsid w:val="006872C5"/>
    <w:rsid w:val="00690894"/>
    <w:rsid w:val="00690F03"/>
    <w:rsid w:val="006917E2"/>
    <w:rsid w:val="00691E48"/>
    <w:rsid w:val="0069224A"/>
    <w:rsid w:val="006925A0"/>
    <w:rsid w:val="006949DA"/>
    <w:rsid w:val="006A304F"/>
    <w:rsid w:val="006A680E"/>
    <w:rsid w:val="006C3C8E"/>
    <w:rsid w:val="006C3EFE"/>
    <w:rsid w:val="006C57E4"/>
    <w:rsid w:val="006C60D3"/>
    <w:rsid w:val="006C6DD1"/>
    <w:rsid w:val="006D0437"/>
    <w:rsid w:val="006D0516"/>
    <w:rsid w:val="006D0729"/>
    <w:rsid w:val="006D241B"/>
    <w:rsid w:val="006D2F5F"/>
    <w:rsid w:val="006D472E"/>
    <w:rsid w:val="006D4A54"/>
    <w:rsid w:val="006D4DA7"/>
    <w:rsid w:val="006D61F0"/>
    <w:rsid w:val="006E24E0"/>
    <w:rsid w:val="006E5128"/>
    <w:rsid w:val="006E555C"/>
    <w:rsid w:val="006E73A4"/>
    <w:rsid w:val="006E7FD7"/>
    <w:rsid w:val="006F03C4"/>
    <w:rsid w:val="006F20AD"/>
    <w:rsid w:val="006F49C4"/>
    <w:rsid w:val="006F4AC7"/>
    <w:rsid w:val="00701576"/>
    <w:rsid w:val="00701611"/>
    <w:rsid w:val="00703F9B"/>
    <w:rsid w:val="00705BD9"/>
    <w:rsid w:val="00705CCA"/>
    <w:rsid w:val="00707514"/>
    <w:rsid w:val="0071097F"/>
    <w:rsid w:val="00710986"/>
    <w:rsid w:val="00710D65"/>
    <w:rsid w:val="00711DB4"/>
    <w:rsid w:val="00715C7D"/>
    <w:rsid w:val="007233D3"/>
    <w:rsid w:val="0072748E"/>
    <w:rsid w:val="00731F41"/>
    <w:rsid w:val="007330E7"/>
    <w:rsid w:val="007334AA"/>
    <w:rsid w:val="00734039"/>
    <w:rsid w:val="00734087"/>
    <w:rsid w:val="007341BD"/>
    <w:rsid w:val="0073452D"/>
    <w:rsid w:val="007406E5"/>
    <w:rsid w:val="00741E53"/>
    <w:rsid w:val="00742EFD"/>
    <w:rsid w:val="00743E95"/>
    <w:rsid w:val="007443E6"/>
    <w:rsid w:val="0074552B"/>
    <w:rsid w:val="00745834"/>
    <w:rsid w:val="007468B6"/>
    <w:rsid w:val="007472CB"/>
    <w:rsid w:val="00751AD6"/>
    <w:rsid w:val="00757AC5"/>
    <w:rsid w:val="00760DC7"/>
    <w:rsid w:val="0076171C"/>
    <w:rsid w:val="007634D6"/>
    <w:rsid w:val="00764061"/>
    <w:rsid w:val="007647D3"/>
    <w:rsid w:val="00765411"/>
    <w:rsid w:val="00765B0C"/>
    <w:rsid w:val="00766266"/>
    <w:rsid w:val="00767351"/>
    <w:rsid w:val="007704F8"/>
    <w:rsid w:val="00771559"/>
    <w:rsid w:val="00772602"/>
    <w:rsid w:val="0077326F"/>
    <w:rsid w:val="00774D4A"/>
    <w:rsid w:val="00781AB6"/>
    <w:rsid w:val="007832FD"/>
    <w:rsid w:val="00786FF9"/>
    <w:rsid w:val="007870E6"/>
    <w:rsid w:val="0078786A"/>
    <w:rsid w:val="00791B23"/>
    <w:rsid w:val="00792939"/>
    <w:rsid w:val="00794E33"/>
    <w:rsid w:val="00795965"/>
    <w:rsid w:val="00796909"/>
    <w:rsid w:val="00797ACD"/>
    <w:rsid w:val="007A007B"/>
    <w:rsid w:val="007A1CFD"/>
    <w:rsid w:val="007A2708"/>
    <w:rsid w:val="007A39BD"/>
    <w:rsid w:val="007A4960"/>
    <w:rsid w:val="007A5468"/>
    <w:rsid w:val="007A6629"/>
    <w:rsid w:val="007A74AD"/>
    <w:rsid w:val="007B143E"/>
    <w:rsid w:val="007B68DC"/>
    <w:rsid w:val="007C2369"/>
    <w:rsid w:val="007C2FC8"/>
    <w:rsid w:val="007C71AC"/>
    <w:rsid w:val="007D2B23"/>
    <w:rsid w:val="007D54E1"/>
    <w:rsid w:val="007D5B3D"/>
    <w:rsid w:val="007D6E41"/>
    <w:rsid w:val="007E1249"/>
    <w:rsid w:val="007E28EA"/>
    <w:rsid w:val="007E5A6E"/>
    <w:rsid w:val="007E5B04"/>
    <w:rsid w:val="007E5B5B"/>
    <w:rsid w:val="007E68CD"/>
    <w:rsid w:val="007F0345"/>
    <w:rsid w:val="007F2A4E"/>
    <w:rsid w:val="007F41E2"/>
    <w:rsid w:val="007F4BA4"/>
    <w:rsid w:val="007F7ED0"/>
    <w:rsid w:val="0080021D"/>
    <w:rsid w:val="008007B7"/>
    <w:rsid w:val="0080096E"/>
    <w:rsid w:val="0080131B"/>
    <w:rsid w:val="00802D25"/>
    <w:rsid w:val="00802D50"/>
    <w:rsid w:val="00803421"/>
    <w:rsid w:val="00804540"/>
    <w:rsid w:val="00805628"/>
    <w:rsid w:val="0080639D"/>
    <w:rsid w:val="00807D65"/>
    <w:rsid w:val="00811034"/>
    <w:rsid w:val="00811879"/>
    <w:rsid w:val="00813321"/>
    <w:rsid w:val="00814BDA"/>
    <w:rsid w:val="00814F5A"/>
    <w:rsid w:val="00820228"/>
    <w:rsid w:val="00820DC5"/>
    <w:rsid w:val="00823E82"/>
    <w:rsid w:val="00824822"/>
    <w:rsid w:val="008252CF"/>
    <w:rsid w:val="00825E6B"/>
    <w:rsid w:val="00827A28"/>
    <w:rsid w:val="00827E20"/>
    <w:rsid w:val="0083005F"/>
    <w:rsid w:val="00833977"/>
    <w:rsid w:val="008426CF"/>
    <w:rsid w:val="00843BDF"/>
    <w:rsid w:val="00843DBB"/>
    <w:rsid w:val="00846417"/>
    <w:rsid w:val="00847B8F"/>
    <w:rsid w:val="00850433"/>
    <w:rsid w:val="00850FA2"/>
    <w:rsid w:val="0085395B"/>
    <w:rsid w:val="00855A00"/>
    <w:rsid w:val="00860351"/>
    <w:rsid w:val="00864089"/>
    <w:rsid w:val="0086486F"/>
    <w:rsid w:val="00871475"/>
    <w:rsid w:val="00873BD9"/>
    <w:rsid w:val="00876FAC"/>
    <w:rsid w:val="00880A69"/>
    <w:rsid w:val="00886E83"/>
    <w:rsid w:val="00892DB5"/>
    <w:rsid w:val="0089547D"/>
    <w:rsid w:val="008A1638"/>
    <w:rsid w:val="008A222B"/>
    <w:rsid w:val="008A6906"/>
    <w:rsid w:val="008A7DF9"/>
    <w:rsid w:val="008B0ED3"/>
    <w:rsid w:val="008B2494"/>
    <w:rsid w:val="008B259B"/>
    <w:rsid w:val="008B29D9"/>
    <w:rsid w:val="008B3B3F"/>
    <w:rsid w:val="008B436F"/>
    <w:rsid w:val="008B7ACA"/>
    <w:rsid w:val="008C2251"/>
    <w:rsid w:val="008C3649"/>
    <w:rsid w:val="008C41A3"/>
    <w:rsid w:val="008C460A"/>
    <w:rsid w:val="008C5D14"/>
    <w:rsid w:val="008C6763"/>
    <w:rsid w:val="008C6AA9"/>
    <w:rsid w:val="008D1A73"/>
    <w:rsid w:val="008E219A"/>
    <w:rsid w:val="008E37F5"/>
    <w:rsid w:val="008E3B60"/>
    <w:rsid w:val="008E4656"/>
    <w:rsid w:val="008E4BB4"/>
    <w:rsid w:val="008E587C"/>
    <w:rsid w:val="008F3F55"/>
    <w:rsid w:val="008F51F9"/>
    <w:rsid w:val="008F659C"/>
    <w:rsid w:val="00900E4C"/>
    <w:rsid w:val="0090267E"/>
    <w:rsid w:val="00902BE4"/>
    <w:rsid w:val="00902D9D"/>
    <w:rsid w:val="00906D1D"/>
    <w:rsid w:val="00907529"/>
    <w:rsid w:val="0091088F"/>
    <w:rsid w:val="00910D85"/>
    <w:rsid w:val="00913565"/>
    <w:rsid w:val="009147A7"/>
    <w:rsid w:val="0091572A"/>
    <w:rsid w:val="009157A8"/>
    <w:rsid w:val="00917773"/>
    <w:rsid w:val="0092439D"/>
    <w:rsid w:val="009246B1"/>
    <w:rsid w:val="00927A2E"/>
    <w:rsid w:val="00934666"/>
    <w:rsid w:val="00935378"/>
    <w:rsid w:val="0093615D"/>
    <w:rsid w:val="00936C06"/>
    <w:rsid w:val="0094185D"/>
    <w:rsid w:val="009418CF"/>
    <w:rsid w:val="00943AEC"/>
    <w:rsid w:val="00946EFC"/>
    <w:rsid w:val="009476AF"/>
    <w:rsid w:val="00947DA2"/>
    <w:rsid w:val="00950F09"/>
    <w:rsid w:val="0095179A"/>
    <w:rsid w:val="009602A4"/>
    <w:rsid w:val="00961192"/>
    <w:rsid w:val="009646BA"/>
    <w:rsid w:val="00964E16"/>
    <w:rsid w:val="00970E29"/>
    <w:rsid w:val="00973AFC"/>
    <w:rsid w:val="0097458E"/>
    <w:rsid w:val="009815AE"/>
    <w:rsid w:val="00982AED"/>
    <w:rsid w:val="009836D4"/>
    <w:rsid w:val="00987D22"/>
    <w:rsid w:val="00991898"/>
    <w:rsid w:val="009933ED"/>
    <w:rsid w:val="009948BD"/>
    <w:rsid w:val="00996796"/>
    <w:rsid w:val="0099793E"/>
    <w:rsid w:val="009A1240"/>
    <w:rsid w:val="009A1467"/>
    <w:rsid w:val="009A1845"/>
    <w:rsid w:val="009A547D"/>
    <w:rsid w:val="009A7237"/>
    <w:rsid w:val="009B05E3"/>
    <w:rsid w:val="009B20A8"/>
    <w:rsid w:val="009B2791"/>
    <w:rsid w:val="009B38E1"/>
    <w:rsid w:val="009B4CED"/>
    <w:rsid w:val="009B5733"/>
    <w:rsid w:val="009B5839"/>
    <w:rsid w:val="009C27BA"/>
    <w:rsid w:val="009C51E6"/>
    <w:rsid w:val="009C5797"/>
    <w:rsid w:val="009C5BE1"/>
    <w:rsid w:val="009D0448"/>
    <w:rsid w:val="009D4BED"/>
    <w:rsid w:val="009E030C"/>
    <w:rsid w:val="009E0A80"/>
    <w:rsid w:val="009E44E8"/>
    <w:rsid w:val="009E49E1"/>
    <w:rsid w:val="009E4D29"/>
    <w:rsid w:val="00A010A6"/>
    <w:rsid w:val="00A01BCA"/>
    <w:rsid w:val="00A04053"/>
    <w:rsid w:val="00A044B5"/>
    <w:rsid w:val="00A05313"/>
    <w:rsid w:val="00A0643C"/>
    <w:rsid w:val="00A070F8"/>
    <w:rsid w:val="00A22CD0"/>
    <w:rsid w:val="00A22D91"/>
    <w:rsid w:val="00A23D7C"/>
    <w:rsid w:val="00A23F43"/>
    <w:rsid w:val="00A24224"/>
    <w:rsid w:val="00A252DF"/>
    <w:rsid w:val="00A310EA"/>
    <w:rsid w:val="00A31636"/>
    <w:rsid w:val="00A31ECC"/>
    <w:rsid w:val="00A34202"/>
    <w:rsid w:val="00A356D7"/>
    <w:rsid w:val="00A368EB"/>
    <w:rsid w:val="00A5082C"/>
    <w:rsid w:val="00A5130A"/>
    <w:rsid w:val="00A52800"/>
    <w:rsid w:val="00A55993"/>
    <w:rsid w:val="00A57390"/>
    <w:rsid w:val="00A61685"/>
    <w:rsid w:val="00A668B9"/>
    <w:rsid w:val="00A679D1"/>
    <w:rsid w:val="00A70E2E"/>
    <w:rsid w:val="00A72C88"/>
    <w:rsid w:val="00A828E2"/>
    <w:rsid w:val="00A84AD4"/>
    <w:rsid w:val="00A9082B"/>
    <w:rsid w:val="00A9113D"/>
    <w:rsid w:val="00A91BEE"/>
    <w:rsid w:val="00A93229"/>
    <w:rsid w:val="00A933FA"/>
    <w:rsid w:val="00A96A6A"/>
    <w:rsid w:val="00A96BD7"/>
    <w:rsid w:val="00A97A70"/>
    <w:rsid w:val="00A97B06"/>
    <w:rsid w:val="00AA19C0"/>
    <w:rsid w:val="00AA4234"/>
    <w:rsid w:val="00AA5989"/>
    <w:rsid w:val="00AB2620"/>
    <w:rsid w:val="00AB3588"/>
    <w:rsid w:val="00AB665E"/>
    <w:rsid w:val="00AB78B1"/>
    <w:rsid w:val="00AB7BB3"/>
    <w:rsid w:val="00AC1BE7"/>
    <w:rsid w:val="00AC3671"/>
    <w:rsid w:val="00AC5BCD"/>
    <w:rsid w:val="00AC5EA9"/>
    <w:rsid w:val="00AD0710"/>
    <w:rsid w:val="00AD19BC"/>
    <w:rsid w:val="00AD243B"/>
    <w:rsid w:val="00AD280F"/>
    <w:rsid w:val="00AD3BF6"/>
    <w:rsid w:val="00AD4952"/>
    <w:rsid w:val="00AD505B"/>
    <w:rsid w:val="00AD790C"/>
    <w:rsid w:val="00AD7DF3"/>
    <w:rsid w:val="00AE0347"/>
    <w:rsid w:val="00AE2DCB"/>
    <w:rsid w:val="00AE335B"/>
    <w:rsid w:val="00AE38F6"/>
    <w:rsid w:val="00AE3B27"/>
    <w:rsid w:val="00AE3F07"/>
    <w:rsid w:val="00AE5EFF"/>
    <w:rsid w:val="00AE6C7F"/>
    <w:rsid w:val="00AE74B2"/>
    <w:rsid w:val="00AE7FC0"/>
    <w:rsid w:val="00AF1177"/>
    <w:rsid w:val="00AF4508"/>
    <w:rsid w:val="00AF5462"/>
    <w:rsid w:val="00AF7310"/>
    <w:rsid w:val="00B012D7"/>
    <w:rsid w:val="00B01527"/>
    <w:rsid w:val="00B040C9"/>
    <w:rsid w:val="00B04DE4"/>
    <w:rsid w:val="00B07C7D"/>
    <w:rsid w:val="00B10000"/>
    <w:rsid w:val="00B10945"/>
    <w:rsid w:val="00B12BAE"/>
    <w:rsid w:val="00B13A28"/>
    <w:rsid w:val="00B15617"/>
    <w:rsid w:val="00B22122"/>
    <w:rsid w:val="00B2384E"/>
    <w:rsid w:val="00B26FE0"/>
    <w:rsid w:val="00B31C53"/>
    <w:rsid w:val="00B353CA"/>
    <w:rsid w:val="00B416A0"/>
    <w:rsid w:val="00B43CF7"/>
    <w:rsid w:val="00B471DA"/>
    <w:rsid w:val="00B50F00"/>
    <w:rsid w:val="00B52549"/>
    <w:rsid w:val="00B535BC"/>
    <w:rsid w:val="00B546BA"/>
    <w:rsid w:val="00B56E77"/>
    <w:rsid w:val="00B62D00"/>
    <w:rsid w:val="00B63AE9"/>
    <w:rsid w:val="00B6417B"/>
    <w:rsid w:val="00B644AE"/>
    <w:rsid w:val="00B6799C"/>
    <w:rsid w:val="00B71136"/>
    <w:rsid w:val="00B71292"/>
    <w:rsid w:val="00B72237"/>
    <w:rsid w:val="00B72486"/>
    <w:rsid w:val="00B72BD9"/>
    <w:rsid w:val="00B745EF"/>
    <w:rsid w:val="00B74F4F"/>
    <w:rsid w:val="00B80496"/>
    <w:rsid w:val="00B82074"/>
    <w:rsid w:val="00B83501"/>
    <w:rsid w:val="00B836B7"/>
    <w:rsid w:val="00B83849"/>
    <w:rsid w:val="00B866B0"/>
    <w:rsid w:val="00B87992"/>
    <w:rsid w:val="00B9273F"/>
    <w:rsid w:val="00BA3137"/>
    <w:rsid w:val="00BB118B"/>
    <w:rsid w:val="00BB311C"/>
    <w:rsid w:val="00BB4EA4"/>
    <w:rsid w:val="00BB5523"/>
    <w:rsid w:val="00BB5642"/>
    <w:rsid w:val="00BB6110"/>
    <w:rsid w:val="00BB7206"/>
    <w:rsid w:val="00BC2CD3"/>
    <w:rsid w:val="00BC6593"/>
    <w:rsid w:val="00BC68EC"/>
    <w:rsid w:val="00BD4017"/>
    <w:rsid w:val="00BD41B9"/>
    <w:rsid w:val="00BD46A9"/>
    <w:rsid w:val="00BD487B"/>
    <w:rsid w:val="00BE1832"/>
    <w:rsid w:val="00BE21FA"/>
    <w:rsid w:val="00BE2B86"/>
    <w:rsid w:val="00BE6492"/>
    <w:rsid w:val="00BE700A"/>
    <w:rsid w:val="00BE73CC"/>
    <w:rsid w:val="00BF081D"/>
    <w:rsid w:val="00BF0824"/>
    <w:rsid w:val="00BF2726"/>
    <w:rsid w:val="00BF2F14"/>
    <w:rsid w:val="00BF36BD"/>
    <w:rsid w:val="00BF45BF"/>
    <w:rsid w:val="00C00604"/>
    <w:rsid w:val="00C006B5"/>
    <w:rsid w:val="00C0660A"/>
    <w:rsid w:val="00C10D8D"/>
    <w:rsid w:val="00C111B7"/>
    <w:rsid w:val="00C13785"/>
    <w:rsid w:val="00C13794"/>
    <w:rsid w:val="00C149E9"/>
    <w:rsid w:val="00C14CDC"/>
    <w:rsid w:val="00C14F8D"/>
    <w:rsid w:val="00C15BD3"/>
    <w:rsid w:val="00C17A62"/>
    <w:rsid w:val="00C21635"/>
    <w:rsid w:val="00C246F6"/>
    <w:rsid w:val="00C3016E"/>
    <w:rsid w:val="00C31A4E"/>
    <w:rsid w:val="00C32147"/>
    <w:rsid w:val="00C34859"/>
    <w:rsid w:val="00C36D8B"/>
    <w:rsid w:val="00C4191A"/>
    <w:rsid w:val="00C42EC2"/>
    <w:rsid w:val="00C44276"/>
    <w:rsid w:val="00C53236"/>
    <w:rsid w:val="00C53307"/>
    <w:rsid w:val="00C54A74"/>
    <w:rsid w:val="00C578DD"/>
    <w:rsid w:val="00C60BCA"/>
    <w:rsid w:val="00C6132E"/>
    <w:rsid w:val="00C66A6A"/>
    <w:rsid w:val="00C678EC"/>
    <w:rsid w:val="00C73E6A"/>
    <w:rsid w:val="00C7750F"/>
    <w:rsid w:val="00C811FA"/>
    <w:rsid w:val="00C81EE8"/>
    <w:rsid w:val="00C821A7"/>
    <w:rsid w:val="00C844CA"/>
    <w:rsid w:val="00C85940"/>
    <w:rsid w:val="00C866E8"/>
    <w:rsid w:val="00C87061"/>
    <w:rsid w:val="00C9136E"/>
    <w:rsid w:val="00C916DB"/>
    <w:rsid w:val="00CA0211"/>
    <w:rsid w:val="00CA4486"/>
    <w:rsid w:val="00CA4B69"/>
    <w:rsid w:val="00CA5E9E"/>
    <w:rsid w:val="00CB0285"/>
    <w:rsid w:val="00CB1D2D"/>
    <w:rsid w:val="00CB2AD6"/>
    <w:rsid w:val="00CB33D7"/>
    <w:rsid w:val="00CB35BD"/>
    <w:rsid w:val="00CB64A7"/>
    <w:rsid w:val="00CB6C6F"/>
    <w:rsid w:val="00CC0297"/>
    <w:rsid w:val="00CC07C2"/>
    <w:rsid w:val="00CC0E0A"/>
    <w:rsid w:val="00CC406C"/>
    <w:rsid w:val="00CC430C"/>
    <w:rsid w:val="00CC4372"/>
    <w:rsid w:val="00CC6882"/>
    <w:rsid w:val="00CC6919"/>
    <w:rsid w:val="00CC7487"/>
    <w:rsid w:val="00CD3770"/>
    <w:rsid w:val="00CD3F52"/>
    <w:rsid w:val="00CD59EA"/>
    <w:rsid w:val="00CD5B05"/>
    <w:rsid w:val="00CE27B1"/>
    <w:rsid w:val="00CE3FDF"/>
    <w:rsid w:val="00CE4409"/>
    <w:rsid w:val="00CE4D08"/>
    <w:rsid w:val="00CE4D21"/>
    <w:rsid w:val="00CE5862"/>
    <w:rsid w:val="00CE640F"/>
    <w:rsid w:val="00CF0969"/>
    <w:rsid w:val="00CF3E3D"/>
    <w:rsid w:val="00CF4418"/>
    <w:rsid w:val="00CF47D9"/>
    <w:rsid w:val="00CF5027"/>
    <w:rsid w:val="00CF5FE0"/>
    <w:rsid w:val="00CF6089"/>
    <w:rsid w:val="00CF7FCE"/>
    <w:rsid w:val="00D01085"/>
    <w:rsid w:val="00D013F6"/>
    <w:rsid w:val="00D02BB2"/>
    <w:rsid w:val="00D03FCB"/>
    <w:rsid w:val="00D0692D"/>
    <w:rsid w:val="00D06CA6"/>
    <w:rsid w:val="00D07348"/>
    <w:rsid w:val="00D078E2"/>
    <w:rsid w:val="00D078E4"/>
    <w:rsid w:val="00D10B7D"/>
    <w:rsid w:val="00D1220B"/>
    <w:rsid w:val="00D16256"/>
    <w:rsid w:val="00D172F8"/>
    <w:rsid w:val="00D20E21"/>
    <w:rsid w:val="00D217A2"/>
    <w:rsid w:val="00D21E90"/>
    <w:rsid w:val="00D22359"/>
    <w:rsid w:val="00D22B76"/>
    <w:rsid w:val="00D26327"/>
    <w:rsid w:val="00D27E4C"/>
    <w:rsid w:val="00D3148A"/>
    <w:rsid w:val="00D342F6"/>
    <w:rsid w:val="00D408BA"/>
    <w:rsid w:val="00D42556"/>
    <w:rsid w:val="00D432A2"/>
    <w:rsid w:val="00D43CF6"/>
    <w:rsid w:val="00D43EB1"/>
    <w:rsid w:val="00D44172"/>
    <w:rsid w:val="00D4441A"/>
    <w:rsid w:val="00D45806"/>
    <w:rsid w:val="00D45D15"/>
    <w:rsid w:val="00D46414"/>
    <w:rsid w:val="00D500B7"/>
    <w:rsid w:val="00D513DC"/>
    <w:rsid w:val="00D528E1"/>
    <w:rsid w:val="00D52D17"/>
    <w:rsid w:val="00D53DAC"/>
    <w:rsid w:val="00D559CE"/>
    <w:rsid w:val="00D56E31"/>
    <w:rsid w:val="00D5746D"/>
    <w:rsid w:val="00D61CE6"/>
    <w:rsid w:val="00D623FA"/>
    <w:rsid w:val="00D62DD9"/>
    <w:rsid w:val="00D70705"/>
    <w:rsid w:val="00D734D9"/>
    <w:rsid w:val="00D73ACF"/>
    <w:rsid w:val="00D757EE"/>
    <w:rsid w:val="00D77974"/>
    <w:rsid w:val="00D800DC"/>
    <w:rsid w:val="00D82C7B"/>
    <w:rsid w:val="00D84144"/>
    <w:rsid w:val="00D84614"/>
    <w:rsid w:val="00D853F0"/>
    <w:rsid w:val="00D85E84"/>
    <w:rsid w:val="00D91965"/>
    <w:rsid w:val="00D925D8"/>
    <w:rsid w:val="00D93415"/>
    <w:rsid w:val="00D95E0B"/>
    <w:rsid w:val="00D97ABF"/>
    <w:rsid w:val="00DA0175"/>
    <w:rsid w:val="00DA4A71"/>
    <w:rsid w:val="00DA50CF"/>
    <w:rsid w:val="00DA7221"/>
    <w:rsid w:val="00DB15A0"/>
    <w:rsid w:val="00DB3B59"/>
    <w:rsid w:val="00DB3D3E"/>
    <w:rsid w:val="00DB4110"/>
    <w:rsid w:val="00DB4166"/>
    <w:rsid w:val="00DB6AEE"/>
    <w:rsid w:val="00DB7424"/>
    <w:rsid w:val="00DC62EB"/>
    <w:rsid w:val="00DD2B0F"/>
    <w:rsid w:val="00DD5019"/>
    <w:rsid w:val="00DD68A7"/>
    <w:rsid w:val="00DE25C1"/>
    <w:rsid w:val="00DE53C3"/>
    <w:rsid w:val="00DE6360"/>
    <w:rsid w:val="00DF3A14"/>
    <w:rsid w:val="00DF6F6B"/>
    <w:rsid w:val="00DF7E9A"/>
    <w:rsid w:val="00E00408"/>
    <w:rsid w:val="00E03290"/>
    <w:rsid w:val="00E05471"/>
    <w:rsid w:val="00E054BE"/>
    <w:rsid w:val="00E06231"/>
    <w:rsid w:val="00E0635C"/>
    <w:rsid w:val="00E1434E"/>
    <w:rsid w:val="00E14878"/>
    <w:rsid w:val="00E14F08"/>
    <w:rsid w:val="00E15CB5"/>
    <w:rsid w:val="00E235B0"/>
    <w:rsid w:val="00E24705"/>
    <w:rsid w:val="00E24CDA"/>
    <w:rsid w:val="00E303DD"/>
    <w:rsid w:val="00E32DD1"/>
    <w:rsid w:val="00E421E1"/>
    <w:rsid w:val="00E42FFD"/>
    <w:rsid w:val="00E4508A"/>
    <w:rsid w:val="00E4595B"/>
    <w:rsid w:val="00E45F16"/>
    <w:rsid w:val="00E465CA"/>
    <w:rsid w:val="00E46A0E"/>
    <w:rsid w:val="00E505C9"/>
    <w:rsid w:val="00E51BB5"/>
    <w:rsid w:val="00E55DFA"/>
    <w:rsid w:val="00E56250"/>
    <w:rsid w:val="00E647F5"/>
    <w:rsid w:val="00E648E4"/>
    <w:rsid w:val="00E65D88"/>
    <w:rsid w:val="00E66D69"/>
    <w:rsid w:val="00E71D89"/>
    <w:rsid w:val="00E72DAE"/>
    <w:rsid w:val="00E754AA"/>
    <w:rsid w:val="00E76215"/>
    <w:rsid w:val="00E76829"/>
    <w:rsid w:val="00E87CD7"/>
    <w:rsid w:val="00E92819"/>
    <w:rsid w:val="00E97C39"/>
    <w:rsid w:val="00EA03CF"/>
    <w:rsid w:val="00EA0D6A"/>
    <w:rsid w:val="00EA1C71"/>
    <w:rsid w:val="00EA41CB"/>
    <w:rsid w:val="00EA7715"/>
    <w:rsid w:val="00EA7A08"/>
    <w:rsid w:val="00EA7D14"/>
    <w:rsid w:val="00EB174E"/>
    <w:rsid w:val="00EB17D2"/>
    <w:rsid w:val="00EB1D28"/>
    <w:rsid w:val="00EB1E44"/>
    <w:rsid w:val="00EB687B"/>
    <w:rsid w:val="00EB6951"/>
    <w:rsid w:val="00EC0C05"/>
    <w:rsid w:val="00EC0F0D"/>
    <w:rsid w:val="00EC21BF"/>
    <w:rsid w:val="00EC61BA"/>
    <w:rsid w:val="00ED126C"/>
    <w:rsid w:val="00ED4436"/>
    <w:rsid w:val="00ED4712"/>
    <w:rsid w:val="00ED483D"/>
    <w:rsid w:val="00ED5453"/>
    <w:rsid w:val="00ED7EAE"/>
    <w:rsid w:val="00ED7EC6"/>
    <w:rsid w:val="00EE0CE9"/>
    <w:rsid w:val="00EE15C2"/>
    <w:rsid w:val="00EE1B3A"/>
    <w:rsid w:val="00EE3248"/>
    <w:rsid w:val="00EE4F9A"/>
    <w:rsid w:val="00EE5A44"/>
    <w:rsid w:val="00EE628B"/>
    <w:rsid w:val="00EE633E"/>
    <w:rsid w:val="00EE6E5B"/>
    <w:rsid w:val="00EF286B"/>
    <w:rsid w:val="00EF2D34"/>
    <w:rsid w:val="00EF67D8"/>
    <w:rsid w:val="00EF6E7B"/>
    <w:rsid w:val="00F038AD"/>
    <w:rsid w:val="00F04C5A"/>
    <w:rsid w:val="00F134CD"/>
    <w:rsid w:val="00F14389"/>
    <w:rsid w:val="00F200E4"/>
    <w:rsid w:val="00F206AB"/>
    <w:rsid w:val="00F21817"/>
    <w:rsid w:val="00F221FE"/>
    <w:rsid w:val="00F259BA"/>
    <w:rsid w:val="00F26990"/>
    <w:rsid w:val="00F27B2E"/>
    <w:rsid w:val="00F34952"/>
    <w:rsid w:val="00F36C05"/>
    <w:rsid w:val="00F36D40"/>
    <w:rsid w:val="00F5171D"/>
    <w:rsid w:val="00F545ED"/>
    <w:rsid w:val="00F6329B"/>
    <w:rsid w:val="00F6449B"/>
    <w:rsid w:val="00F650A4"/>
    <w:rsid w:val="00F66615"/>
    <w:rsid w:val="00F674E8"/>
    <w:rsid w:val="00F73352"/>
    <w:rsid w:val="00F77825"/>
    <w:rsid w:val="00F778D7"/>
    <w:rsid w:val="00F83DB7"/>
    <w:rsid w:val="00F84FBD"/>
    <w:rsid w:val="00F85A9E"/>
    <w:rsid w:val="00F86509"/>
    <w:rsid w:val="00F86CD5"/>
    <w:rsid w:val="00F86D27"/>
    <w:rsid w:val="00F87886"/>
    <w:rsid w:val="00F87C85"/>
    <w:rsid w:val="00F90D2E"/>
    <w:rsid w:val="00F921FF"/>
    <w:rsid w:val="00F928C6"/>
    <w:rsid w:val="00F95853"/>
    <w:rsid w:val="00F96A7C"/>
    <w:rsid w:val="00F9713B"/>
    <w:rsid w:val="00FA03A1"/>
    <w:rsid w:val="00FA45A4"/>
    <w:rsid w:val="00FA497C"/>
    <w:rsid w:val="00FA7C07"/>
    <w:rsid w:val="00FB1238"/>
    <w:rsid w:val="00FB2120"/>
    <w:rsid w:val="00FB3CD9"/>
    <w:rsid w:val="00FB5430"/>
    <w:rsid w:val="00FC1ECE"/>
    <w:rsid w:val="00FC431C"/>
    <w:rsid w:val="00FC515B"/>
    <w:rsid w:val="00FC73AF"/>
    <w:rsid w:val="00FD29BC"/>
    <w:rsid w:val="00FD2EDB"/>
    <w:rsid w:val="00FD467B"/>
    <w:rsid w:val="00FD48AE"/>
    <w:rsid w:val="00FD4C0E"/>
    <w:rsid w:val="00FD56C8"/>
    <w:rsid w:val="00FE7A12"/>
    <w:rsid w:val="00FE7EE1"/>
    <w:rsid w:val="00FF00A3"/>
    <w:rsid w:val="00FF01AA"/>
    <w:rsid w:val="00FF0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BE575"/>
  <w15:docId w15:val="{B080C392-0383-498B-A58A-4CA6AA983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4639"/>
    <w:rPr>
      <w:kern w:val="0"/>
      <w14:ligatures w14:val="none"/>
    </w:rPr>
  </w:style>
  <w:style w:type="paragraph" w:styleId="Heading1">
    <w:name w:val="heading 1"/>
    <w:basedOn w:val="Normal"/>
    <w:next w:val="Normal"/>
    <w:link w:val="Heading1Char"/>
    <w:uiPriority w:val="9"/>
    <w:qFormat/>
    <w:rsid w:val="001A46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46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A463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A463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A463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4639"/>
    <w:rPr>
      <w:rFonts w:asciiTheme="majorHAnsi" w:eastAsiaTheme="majorEastAsia" w:hAnsiTheme="majorHAnsi" w:cstheme="majorBidi"/>
      <w:spacing w:val="-10"/>
      <w:kern w:val="28"/>
      <w:sz w:val="56"/>
      <w:szCs w:val="56"/>
      <w14:ligatures w14:val="none"/>
    </w:rPr>
  </w:style>
  <w:style w:type="character" w:customStyle="1" w:styleId="Heading1Char">
    <w:name w:val="Heading 1 Char"/>
    <w:basedOn w:val="DefaultParagraphFont"/>
    <w:link w:val="Heading1"/>
    <w:uiPriority w:val="9"/>
    <w:rsid w:val="001A4639"/>
    <w:rPr>
      <w:rFonts w:asciiTheme="majorHAnsi" w:eastAsiaTheme="majorEastAsia" w:hAnsiTheme="majorHAnsi" w:cstheme="majorBidi"/>
      <w:color w:val="2F5496" w:themeColor="accent1" w:themeShade="BF"/>
      <w:kern w:val="0"/>
      <w:sz w:val="32"/>
      <w:szCs w:val="32"/>
      <w14:ligatures w14:val="none"/>
    </w:rPr>
  </w:style>
  <w:style w:type="paragraph" w:styleId="TOC1">
    <w:name w:val="toc 1"/>
    <w:basedOn w:val="Normal"/>
    <w:next w:val="Normal"/>
    <w:autoRedefine/>
    <w:uiPriority w:val="39"/>
    <w:unhideWhenUsed/>
    <w:rsid w:val="001A4639"/>
    <w:pPr>
      <w:spacing w:after="100"/>
    </w:pPr>
  </w:style>
  <w:style w:type="character" w:styleId="Hyperlink">
    <w:name w:val="Hyperlink"/>
    <w:basedOn w:val="DefaultParagraphFont"/>
    <w:uiPriority w:val="99"/>
    <w:unhideWhenUsed/>
    <w:rsid w:val="001A4639"/>
    <w:rPr>
      <w:color w:val="0563C1" w:themeColor="hyperlink"/>
      <w:u w:val="single"/>
    </w:rPr>
  </w:style>
  <w:style w:type="character" w:customStyle="1" w:styleId="Heading2Char">
    <w:name w:val="Heading 2 Char"/>
    <w:basedOn w:val="DefaultParagraphFont"/>
    <w:link w:val="Heading2"/>
    <w:uiPriority w:val="9"/>
    <w:rsid w:val="001A4639"/>
    <w:rPr>
      <w:rFonts w:asciiTheme="majorHAnsi" w:eastAsiaTheme="majorEastAsia" w:hAnsiTheme="majorHAnsi" w:cstheme="majorBidi"/>
      <w:color w:val="2F5496" w:themeColor="accent1" w:themeShade="BF"/>
      <w:kern w:val="0"/>
      <w:sz w:val="26"/>
      <w:szCs w:val="26"/>
      <w14:ligatures w14:val="none"/>
    </w:rPr>
  </w:style>
  <w:style w:type="paragraph" w:styleId="Caption">
    <w:name w:val="caption"/>
    <w:basedOn w:val="Normal"/>
    <w:next w:val="Normal"/>
    <w:uiPriority w:val="35"/>
    <w:unhideWhenUsed/>
    <w:qFormat/>
    <w:rsid w:val="001A4639"/>
    <w:pPr>
      <w:spacing w:after="200" w:line="240" w:lineRule="auto"/>
    </w:pPr>
    <w:rPr>
      <w:i/>
      <w:iCs/>
      <w:color w:val="44546A" w:themeColor="text2"/>
      <w:sz w:val="18"/>
      <w:szCs w:val="18"/>
    </w:rPr>
  </w:style>
  <w:style w:type="paragraph" w:styleId="ListParagraph">
    <w:name w:val="List Paragraph"/>
    <w:basedOn w:val="Normal"/>
    <w:uiPriority w:val="34"/>
    <w:qFormat/>
    <w:rsid w:val="001A4639"/>
    <w:pPr>
      <w:ind w:left="720"/>
      <w:contextualSpacing/>
    </w:pPr>
  </w:style>
  <w:style w:type="character" w:customStyle="1" w:styleId="Heading3Char">
    <w:name w:val="Heading 3 Char"/>
    <w:basedOn w:val="DefaultParagraphFont"/>
    <w:link w:val="Heading3"/>
    <w:uiPriority w:val="9"/>
    <w:rsid w:val="001A4639"/>
    <w:rPr>
      <w:rFonts w:asciiTheme="majorHAnsi" w:eastAsiaTheme="majorEastAsia" w:hAnsiTheme="majorHAnsi" w:cstheme="majorBidi"/>
      <w:color w:val="1F3763" w:themeColor="accent1" w:themeShade="7F"/>
      <w:kern w:val="0"/>
      <w:sz w:val="24"/>
      <w:szCs w:val="24"/>
      <w14:ligatures w14:val="none"/>
    </w:rPr>
  </w:style>
  <w:style w:type="character" w:customStyle="1" w:styleId="Heading4Char">
    <w:name w:val="Heading 4 Char"/>
    <w:basedOn w:val="DefaultParagraphFont"/>
    <w:link w:val="Heading4"/>
    <w:uiPriority w:val="9"/>
    <w:rsid w:val="001A4639"/>
    <w:rPr>
      <w:rFonts w:asciiTheme="majorHAnsi" w:eastAsiaTheme="majorEastAsia" w:hAnsiTheme="majorHAnsi" w:cstheme="majorBidi"/>
      <w:i/>
      <w:iCs/>
      <w:color w:val="2F5496" w:themeColor="accent1" w:themeShade="BF"/>
      <w:kern w:val="0"/>
      <w14:ligatures w14:val="none"/>
    </w:rPr>
  </w:style>
  <w:style w:type="paragraph" w:styleId="TOC2">
    <w:name w:val="toc 2"/>
    <w:basedOn w:val="Normal"/>
    <w:next w:val="Normal"/>
    <w:autoRedefine/>
    <w:uiPriority w:val="39"/>
    <w:unhideWhenUsed/>
    <w:rsid w:val="008C460A"/>
    <w:pPr>
      <w:spacing w:after="100"/>
      <w:ind w:left="220"/>
    </w:pPr>
  </w:style>
  <w:style w:type="paragraph" w:styleId="TOC3">
    <w:name w:val="toc 3"/>
    <w:basedOn w:val="Normal"/>
    <w:next w:val="Normal"/>
    <w:autoRedefine/>
    <w:uiPriority w:val="39"/>
    <w:unhideWhenUsed/>
    <w:rsid w:val="008C460A"/>
    <w:pPr>
      <w:spacing w:after="100"/>
      <w:ind w:left="440"/>
    </w:pPr>
  </w:style>
  <w:style w:type="paragraph" w:styleId="TOC4">
    <w:name w:val="toc 4"/>
    <w:basedOn w:val="Normal"/>
    <w:next w:val="Normal"/>
    <w:autoRedefine/>
    <w:uiPriority w:val="39"/>
    <w:unhideWhenUsed/>
    <w:rsid w:val="008C460A"/>
    <w:pPr>
      <w:spacing w:after="100"/>
      <w:ind w:left="660"/>
    </w:pPr>
  </w:style>
  <w:style w:type="paragraph" w:styleId="TableofFigures">
    <w:name w:val="table of figures"/>
    <w:basedOn w:val="Normal"/>
    <w:next w:val="Normal"/>
    <w:uiPriority w:val="99"/>
    <w:unhideWhenUsed/>
    <w:rsid w:val="003D1457"/>
    <w:pPr>
      <w:spacing w:after="0"/>
    </w:pPr>
  </w:style>
  <w:style w:type="character" w:styleId="PlaceholderText">
    <w:name w:val="Placeholder Text"/>
    <w:basedOn w:val="DefaultParagraphFont"/>
    <w:uiPriority w:val="99"/>
    <w:semiHidden/>
    <w:rsid w:val="00BF45BF"/>
    <w:rPr>
      <w:color w:val="808080"/>
    </w:rPr>
  </w:style>
  <w:style w:type="table" w:styleId="LightList-Accent3">
    <w:name w:val="Light List Accent 3"/>
    <w:basedOn w:val="TableNormal"/>
    <w:uiPriority w:val="61"/>
    <w:rsid w:val="00D013F6"/>
    <w:pPr>
      <w:spacing w:after="0" w:line="240" w:lineRule="auto"/>
    </w:pPr>
    <w:rPr>
      <w:rFonts w:eastAsiaTheme="minorEastAsia"/>
      <w:kern w:val="0"/>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paragraph" w:customStyle="1" w:styleId="DecimalAligned">
    <w:name w:val="Decimal Aligned"/>
    <w:basedOn w:val="Normal"/>
    <w:uiPriority w:val="40"/>
    <w:qFormat/>
    <w:rsid w:val="00D013F6"/>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D013F6"/>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D013F6"/>
    <w:rPr>
      <w:rFonts w:eastAsiaTheme="minorEastAsia" w:cs="Times New Roman"/>
      <w:kern w:val="0"/>
      <w:sz w:val="20"/>
      <w:szCs w:val="20"/>
      <w:lang w:val="en-US"/>
      <w14:ligatures w14:val="none"/>
    </w:rPr>
  </w:style>
  <w:style w:type="character" w:styleId="SubtleEmphasis">
    <w:name w:val="Subtle Emphasis"/>
    <w:basedOn w:val="DefaultParagraphFont"/>
    <w:uiPriority w:val="19"/>
    <w:qFormat/>
    <w:rsid w:val="00D013F6"/>
    <w:rPr>
      <w:i/>
      <w:iCs/>
    </w:rPr>
  </w:style>
  <w:style w:type="table" w:styleId="LightShading-Accent1">
    <w:name w:val="Light Shading Accent 1"/>
    <w:basedOn w:val="TableNormal"/>
    <w:uiPriority w:val="60"/>
    <w:rsid w:val="00D013F6"/>
    <w:pPr>
      <w:spacing w:after="0" w:line="240" w:lineRule="auto"/>
    </w:pPr>
    <w:rPr>
      <w:rFonts w:eastAsiaTheme="minorEastAsia"/>
      <w:color w:val="2F5496" w:themeColor="accent1" w:themeShade="BF"/>
      <w:kern w:val="0"/>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MediumList2-Accent1">
    <w:name w:val="Medium List 2 Accent 1"/>
    <w:basedOn w:val="TableNormal"/>
    <w:uiPriority w:val="66"/>
    <w:rsid w:val="00AF7310"/>
    <w:pPr>
      <w:spacing w:after="0" w:line="240" w:lineRule="auto"/>
    </w:pPr>
    <w:rPr>
      <w:rFonts w:asciiTheme="majorHAnsi" w:eastAsiaTheme="majorEastAsia" w:hAnsiTheme="majorHAnsi" w:cstheme="majorBidi"/>
      <w:color w:val="000000" w:themeColor="text1"/>
      <w:kern w:val="0"/>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TOC5">
    <w:name w:val="toc 5"/>
    <w:basedOn w:val="Normal"/>
    <w:next w:val="Normal"/>
    <w:autoRedefine/>
    <w:uiPriority w:val="39"/>
    <w:unhideWhenUsed/>
    <w:rsid w:val="00EE0CE9"/>
    <w:pPr>
      <w:spacing w:after="100"/>
      <w:ind w:left="880"/>
    </w:pPr>
    <w:rPr>
      <w:rFonts w:eastAsiaTheme="minorEastAsia"/>
      <w:lang w:eastAsia="en-GB"/>
    </w:rPr>
  </w:style>
  <w:style w:type="paragraph" w:styleId="TOC6">
    <w:name w:val="toc 6"/>
    <w:basedOn w:val="Normal"/>
    <w:next w:val="Normal"/>
    <w:autoRedefine/>
    <w:uiPriority w:val="39"/>
    <w:unhideWhenUsed/>
    <w:rsid w:val="00EE0CE9"/>
    <w:pPr>
      <w:spacing w:after="100"/>
      <w:ind w:left="1100"/>
    </w:pPr>
    <w:rPr>
      <w:rFonts w:eastAsiaTheme="minorEastAsia"/>
      <w:lang w:eastAsia="en-GB"/>
    </w:rPr>
  </w:style>
  <w:style w:type="paragraph" w:styleId="TOC7">
    <w:name w:val="toc 7"/>
    <w:basedOn w:val="Normal"/>
    <w:next w:val="Normal"/>
    <w:autoRedefine/>
    <w:uiPriority w:val="39"/>
    <w:unhideWhenUsed/>
    <w:rsid w:val="00EE0CE9"/>
    <w:pPr>
      <w:spacing w:after="100"/>
      <w:ind w:left="1320"/>
    </w:pPr>
    <w:rPr>
      <w:rFonts w:eastAsiaTheme="minorEastAsia"/>
      <w:lang w:eastAsia="en-GB"/>
    </w:rPr>
  </w:style>
  <w:style w:type="paragraph" w:styleId="TOC8">
    <w:name w:val="toc 8"/>
    <w:basedOn w:val="Normal"/>
    <w:next w:val="Normal"/>
    <w:autoRedefine/>
    <w:uiPriority w:val="39"/>
    <w:unhideWhenUsed/>
    <w:rsid w:val="00EE0CE9"/>
    <w:pPr>
      <w:spacing w:after="100"/>
      <w:ind w:left="1540"/>
    </w:pPr>
    <w:rPr>
      <w:rFonts w:eastAsiaTheme="minorEastAsia"/>
      <w:lang w:eastAsia="en-GB"/>
    </w:rPr>
  </w:style>
  <w:style w:type="paragraph" w:styleId="TOC9">
    <w:name w:val="toc 9"/>
    <w:basedOn w:val="Normal"/>
    <w:next w:val="Normal"/>
    <w:autoRedefine/>
    <w:uiPriority w:val="39"/>
    <w:unhideWhenUsed/>
    <w:rsid w:val="00EE0CE9"/>
    <w:pPr>
      <w:spacing w:after="100"/>
      <w:ind w:left="1760"/>
    </w:pPr>
    <w:rPr>
      <w:rFonts w:eastAsiaTheme="minorEastAsia"/>
      <w:lang w:eastAsia="en-GB"/>
    </w:rPr>
  </w:style>
  <w:style w:type="character" w:styleId="UnresolvedMention">
    <w:name w:val="Unresolved Mention"/>
    <w:basedOn w:val="DefaultParagraphFont"/>
    <w:uiPriority w:val="99"/>
    <w:semiHidden/>
    <w:unhideWhenUsed/>
    <w:rsid w:val="00EE0C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2.jpeg"/><Relationship Id="rId21" Type="http://schemas.openxmlformats.org/officeDocument/2006/relationships/image" Target="media/image16.png"/><Relationship Id="rId34" Type="http://schemas.openxmlformats.org/officeDocument/2006/relationships/image" Target="media/image27.png"/><Relationship Id="rId42" Type="http://schemas.openxmlformats.org/officeDocument/2006/relationships/package" Target="embeddings/Microsoft_Word_Document2.docx"/><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3.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package" Target="embeddings/Microsoft_Word_Document1.docx"/><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emf"/><Relationship Id="rId30" Type="http://schemas.openxmlformats.org/officeDocument/2006/relationships/image" Target="media/image24.png"/><Relationship Id="rId35" Type="http://schemas.openxmlformats.org/officeDocument/2006/relationships/image" Target="media/image28.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emf"/><Relationship Id="rId8" Type="http://schemas.openxmlformats.org/officeDocument/2006/relationships/image" Target="media/image3.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8.png"/><Relationship Id="rId59" Type="http://schemas.openxmlformats.org/officeDocument/2006/relationships/theme" Target="theme/theme1.xml"/><Relationship Id="rId20" Type="http://schemas.openxmlformats.org/officeDocument/2006/relationships/image" Target="media/image15.png"/><Relationship Id="rId41" Type="http://schemas.openxmlformats.org/officeDocument/2006/relationships/image" Target="media/image34.emf"/><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package" Target="embeddings/Microsoft_Word_Document.docx"/><Relationship Id="rId36" Type="http://schemas.openxmlformats.org/officeDocument/2006/relationships/image" Target="media/image29.png"/><Relationship Id="rId49" Type="http://schemas.openxmlformats.org/officeDocument/2006/relationships/image" Target="media/image41.png"/><Relationship Id="rId57" Type="http://schemas.openxmlformats.org/officeDocument/2006/relationships/package" Target="embeddings/Microsoft_Word_Document3.docx"/><Relationship Id="rId10" Type="http://schemas.openxmlformats.org/officeDocument/2006/relationships/image" Target="media/image5.png"/><Relationship Id="rId31" Type="http://schemas.openxmlformats.org/officeDocument/2006/relationships/image" Target="media/image25.emf"/><Relationship Id="rId44" Type="http://schemas.openxmlformats.org/officeDocument/2006/relationships/image" Target="media/image36.png"/><Relationship Id="rId52" Type="http://schemas.openxmlformats.org/officeDocument/2006/relationships/image" Target="media/image4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BEFBA6-532A-436D-916D-DA89A34789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5892</TotalTime>
  <Pages>76</Pages>
  <Words>76221</Words>
  <Characters>434466</Characters>
  <Application>Microsoft Office Word</Application>
  <DocSecurity>0</DocSecurity>
  <Lines>3620</Lines>
  <Paragraphs>1019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James</dc:creator>
  <cp:keywords/>
  <dc:description/>
  <cp:lastModifiedBy>David James</cp:lastModifiedBy>
  <cp:revision>210</cp:revision>
  <dcterms:created xsi:type="dcterms:W3CDTF">2022-09-03T11:57:00Z</dcterms:created>
  <dcterms:modified xsi:type="dcterms:W3CDTF">2022-09-07T20:28:00Z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09ea8bd1-88fe-317e-bcc0-8a183298ead0</vt:lpwstr>
  </property>
  <property fmtid="{D5CDD505-2E9C-101B-9397-08002B2CF9AE}" pid="24" name="Mendeley Citation Style_1">
    <vt:lpwstr>http://www.zotero.org/styles/ieee</vt:lpwstr>
  </property>
</Properties>
</file>