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39A60" w14:textId="77777777" w:rsidR="00DC6C10" w:rsidRPr="00505BC7" w:rsidRDefault="00DC6C10" w:rsidP="00DC6C10">
      <w:pPr>
        <w:jc w:val="center"/>
        <w:rPr>
          <w:u w:val="single"/>
        </w:rPr>
      </w:pPr>
      <w:r w:rsidRPr="00505BC7">
        <w:rPr>
          <w:u w:val="single"/>
        </w:rPr>
        <w:t>Live Event Project Report</w:t>
      </w:r>
    </w:p>
    <w:p w14:paraId="4E062D5D" w14:textId="77777777" w:rsidR="00DC6C10" w:rsidRPr="00505BC7" w:rsidRDefault="00DC6C10" w:rsidP="00DC6C10">
      <w:pPr>
        <w:jc w:val="center"/>
        <w:rPr>
          <w:u w:val="single"/>
        </w:rPr>
      </w:pPr>
    </w:p>
    <w:p w14:paraId="5E07367B" w14:textId="77777777" w:rsidR="00DC6C10" w:rsidRPr="00505BC7" w:rsidRDefault="00DC6C10" w:rsidP="00DC6C10">
      <w:pPr>
        <w:jc w:val="center"/>
        <w:rPr>
          <w:u w:val="single"/>
        </w:rPr>
      </w:pPr>
      <w:r w:rsidRPr="00505BC7">
        <w:rPr>
          <w:u w:val="single"/>
        </w:rPr>
        <w:t>Games Night</w:t>
      </w:r>
    </w:p>
    <w:p w14:paraId="55C1E386" w14:textId="77777777" w:rsidR="00DC6C10" w:rsidRPr="00505BC7" w:rsidRDefault="00DC6C10" w:rsidP="00DC6C10">
      <w:pPr>
        <w:jc w:val="center"/>
        <w:rPr>
          <w:u w:val="single"/>
        </w:rPr>
      </w:pPr>
    </w:p>
    <w:p w14:paraId="0A427987" w14:textId="77777777" w:rsidR="00DC6C10" w:rsidRPr="00505BC7" w:rsidRDefault="00DC6C10" w:rsidP="00DC6C10">
      <w:pPr>
        <w:jc w:val="center"/>
        <w:rPr>
          <w:u w:val="single"/>
        </w:rPr>
      </w:pPr>
      <w:r w:rsidRPr="00505BC7">
        <w:rPr>
          <w:u w:val="single"/>
        </w:rPr>
        <w:t>Thursday 16</w:t>
      </w:r>
      <w:r w:rsidRPr="00505BC7">
        <w:rPr>
          <w:u w:val="single"/>
          <w:vertAlign w:val="superscript"/>
        </w:rPr>
        <w:t>th</w:t>
      </w:r>
      <w:r w:rsidRPr="00505BC7">
        <w:rPr>
          <w:u w:val="single"/>
        </w:rPr>
        <w:t xml:space="preserve"> March 2023</w:t>
      </w:r>
    </w:p>
    <w:p w14:paraId="333CEE76" w14:textId="77777777" w:rsidR="00DC6C10" w:rsidRDefault="00DC6C10"/>
    <w:p w14:paraId="4394E41B" w14:textId="77777777" w:rsidR="00DC6C10" w:rsidRDefault="00DC6C10"/>
    <w:p w14:paraId="41FFC556" w14:textId="77777777" w:rsidR="00DC6C10" w:rsidRDefault="00DC6C10"/>
    <w:p w14:paraId="0C4252CE" w14:textId="77777777" w:rsidR="008D2671" w:rsidRDefault="008D2671"/>
    <w:p w14:paraId="676F6527" w14:textId="77777777" w:rsidR="008D2671" w:rsidRDefault="008D2671"/>
    <w:p w14:paraId="37886B7A" w14:textId="77777777" w:rsidR="008D2671" w:rsidRDefault="008D2671"/>
    <w:p w14:paraId="078FE6CA" w14:textId="77777777" w:rsidR="00DC6C10" w:rsidRDefault="00505BC7" w:rsidP="008D2671">
      <w:pPr>
        <w:jc w:val="center"/>
      </w:pPr>
      <w:r>
        <w:t>Contents</w:t>
      </w:r>
    </w:p>
    <w:p w14:paraId="36958117" w14:textId="77777777" w:rsidR="00505BC7" w:rsidRDefault="00505BC7" w:rsidP="008D2671">
      <w:pPr>
        <w:jc w:val="center"/>
      </w:pPr>
    </w:p>
    <w:p w14:paraId="2086218E" w14:textId="77777777" w:rsidR="00505BC7" w:rsidRDefault="00505BC7" w:rsidP="008D2671">
      <w:pPr>
        <w:jc w:val="center"/>
      </w:pPr>
      <w:r>
        <w:t>Event Overview</w:t>
      </w:r>
    </w:p>
    <w:p w14:paraId="54C20207" w14:textId="77777777" w:rsidR="00505BC7" w:rsidRDefault="00505BC7" w:rsidP="008D2671">
      <w:pPr>
        <w:jc w:val="center"/>
      </w:pPr>
      <w:r>
        <w:t>Project Planning</w:t>
      </w:r>
    </w:p>
    <w:p w14:paraId="31D49E49" w14:textId="77777777" w:rsidR="00505BC7" w:rsidRDefault="008D2671" w:rsidP="008D2671">
      <w:pPr>
        <w:jc w:val="center"/>
      </w:pPr>
      <w:r>
        <w:t>Logistics</w:t>
      </w:r>
    </w:p>
    <w:p w14:paraId="44C924E5" w14:textId="77777777" w:rsidR="00505BC7" w:rsidRDefault="00505BC7" w:rsidP="008D2671">
      <w:pPr>
        <w:jc w:val="center"/>
      </w:pPr>
      <w:r>
        <w:t>Risk Management Plan</w:t>
      </w:r>
    </w:p>
    <w:p w14:paraId="73993EE1" w14:textId="77777777" w:rsidR="00DC6C10" w:rsidRDefault="00505BC7" w:rsidP="008D2671">
      <w:pPr>
        <w:jc w:val="center"/>
      </w:pPr>
      <w:r>
        <w:t>Evaluation Strategy</w:t>
      </w:r>
    </w:p>
    <w:p w14:paraId="590E27D6" w14:textId="77777777" w:rsidR="00505BC7" w:rsidRDefault="00505BC7" w:rsidP="008D2671">
      <w:pPr>
        <w:jc w:val="center"/>
      </w:pPr>
      <w:r>
        <w:t>Division of Work and Responsibilities</w:t>
      </w:r>
    </w:p>
    <w:p w14:paraId="0F1B1E61" w14:textId="77777777" w:rsidR="00505BC7" w:rsidRDefault="00505BC7" w:rsidP="008D2671">
      <w:pPr>
        <w:jc w:val="center"/>
      </w:pPr>
      <w:r>
        <w:t>Bibliography</w:t>
      </w:r>
    </w:p>
    <w:p w14:paraId="1E69165A" w14:textId="77777777" w:rsidR="00505BC7" w:rsidRDefault="00505BC7"/>
    <w:p w14:paraId="408B4D7E" w14:textId="77777777" w:rsidR="00DC6C10" w:rsidRDefault="00DC6C10"/>
    <w:p w14:paraId="3B28A999" w14:textId="77777777" w:rsidR="00DC6C10" w:rsidRDefault="00DC6C10"/>
    <w:p w14:paraId="21FF2FB8" w14:textId="77777777" w:rsidR="00DC6C10" w:rsidRDefault="00DC6C10"/>
    <w:p w14:paraId="55D67737" w14:textId="77777777" w:rsidR="00505BC7" w:rsidRDefault="00505BC7"/>
    <w:p w14:paraId="1FA85CDD" w14:textId="77777777" w:rsidR="00505BC7" w:rsidRDefault="00505BC7"/>
    <w:p w14:paraId="18FF42A2" w14:textId="77777777" w:rsidR="00505BC7" w:rsidRDefault="00505BC7"/>
    <w:p w14:paraId="13AC0B1C" w14:textId="77777777" w:rsidR="00505BC7" w:rsidRDefault="00505BC7"/>
    <w:p w14:paraId="4A32E4DF" w14:textId="77777777" w:rsidR="00505BC7" w:rsidRDefault="00505BC7"/>
    <w:p w14:paraId="1D832597" w14:textId="77777777" w:rsidR="00505BC7" w:rsidRDefault="00505BC7"/>
    <w:p w14:paraId="4B45DEE2" w14:textId="77777777" w:rsidR="00505BC7" w:rsidRDefault="00505BC7"/>
    <w:p w14:paraId="52845373" w14:textId="77777777" w:rsidR="00505BC7" w:rsidRDefault="00505BC7"/>
    <w:p w14:paraId="39824A54" w14:textId="77777777" w:rsidR="00505BC7" w:rsidRDefault="00505BC7"/>
    <w:p w14:paraId="566A5367" w14:textId="77777777" w:rsidR="00505BC7" w:rsidRDefault="00505BC7"/>
    <w:p w14:paraId="480E7CEB" w14:textId="77777777" w:rsidR="00505BC7" w:rsidRDefault="00505BC7"/>
    <w:p w14:paraId="6EDB2FCA" w14:textId="77777777" w:rsidR="00505BC7" w:rsidRDefault="00505BC7"/>
    <w:p w14:paraId="69C55237" w14:textId="77777777" w:rsidR="00505BC7" w:rsidRDefault="00505BC7"/>
    <w:p w14:paraId="51EFEF4E" w14:textId="77777777" w:rsidR="00505BC7" w:rsidRDefault="00505BC7"/>
    <w:p w14:paraId="7CBC6FAE" w14:textId="77777777" w:rsidR="00505BC7" w:rsidRDefault="00505BC7"/>
    <w:p w14:paraId="64155913" w14:textId="77777777" w:rsidR="00505BC7" w:rsidRDefault="00505BC7"/>
    <w:p w14:paraId="22071947" w14:textId="77777777" w:rsidR="00505BC7" w:rsidRDefault="00505BC7"/>
    <w:p w14:paraId="05617770" w14:textId="77777777" w:rsidR="00505BC7" w:rsidRDefault="00505BC7"/>
    <w:p w14:paraId="072FB179" w14:textId="77777777" w:rsidR="00505BC7" w:rsidRDefault="00505BC7"/>
    <w:p w14:paraId="4BB821C2" w14:textId="77777777" w:rsidR="00505BC7" w:rsidRDefault="00505BC7"/>
    <w:p w14:paraId="71F3EF28" w14:textId="77777777" w:rsidR="00DC6C10" w:rsidRDefault="00DC6C10"/>
    <w:p w14:paraId="362AD003" w14:textId="77777777" w:rsidR="008D2671" w:rsidRDefault="008D2671"/>
    <w:p w14:paraId="237ACDF2" w14:textId="77777777" w:rsidR="00505BC7" w:rsidRDefault="00505BC7"/>
    <w:p w14:paraId="393B8200" w14:textId="77777777" w:rsidR="00DC6C10" w:rsidRPr="00505BC7" w:rsidRDefault="00505BC7">
      <w:pPr>
        <w:rPr>
          <w:b/>
          <w:bCs/>
          <w:u w:val="single"/>
        </w:rPr>
      </w:pPr>
      <w:r w:rsidRPr="00505BC7">
        <w:rPr>
          <w:b/>
          <w:bCs/>
          <w:u w:val="single"/>
        </w:rPr>
        <w:lastRenderedPageBreak/>
        <w:t>Event Overview</w:t>
      </w:r>
    </w:p>
    <w:p w14:paraId="3AF6FF9C" w14:textId="77777777" w:rsidR="00DC6C10" w:rsidRDefault="00DC6C10"/>
    <w:p w14:paraId="30B8D3B2" w14:textId="77777777" w:rsidR="00DC6C10" w:rsidRPr="00DC6C10" w:rsidRDefault="00DC6C10">
      <w:pPr>
        <w:rPr>
          <w:u w:val="single"/>
        </w:rPr>
      </w:pPr>
      <w:r w:rsidRPr="00DC6C10">
        <w:rPr>
          <w:u w:val="single"/>
        </w:rPr>
        <w:t>Description of event</w:t>
      </w:r>
    </w:p>
    <w:p w14:paraId="3D9E2D34" w14:textId="77777777" w:rsidR="00DC6C10" w:rsidRDefault="00DC6C10">
      <w:pPr>
        <w:rPr>
          <w:u w:val="single"/>
        </w:rPr>
      </w:pPr>
    </w:p>
    <w:p w14:paraId="7839000D" w14:textId="77777777" w:rsidR="00DC6C10" w:rsidRPr="00DC6C10" w:rsidRDefault="00DC6C10">
      <w:r>
        <w:t xml:space="preserve">The Event consists of a games night aimed at the age range of 18-30 </w:t>
      </w:r>
      <w:r w:rsidR="00665252">
        <w:t>year olds. It will provide a relaxed</w:t>
      </w:r>
      <w:r>
        <w:t xml:space="preserve"> environment</w:t>
      </w:r>
      <w:r w:rsidR="00665252">
        <w:t xml:space="preserve"> </w:t>
      </w:r>
      <w:r>
        <w:t>for studen</w:t>
      </w:r>
      <w:r w:rsidR="00665252">
        <w:t>ts and young adults to</w:t>
      </w:r>
      <w:r>
        <w:t xml:space="preserve"> have fun with their friends while providing the opportunity to make new ones. </w:t>
      </w:r>
      <w:r w:rsidR="00505BC7">
        <w:t xml:space="preserve">Through the interactive and inclusive element of the event it </w:t>
      </w:r>
      <w:r w:rsidR="00665252">
        <w:t>will enable</w:t>
      </w:r>
      <w:r w:rsidR="00505BC7">
        <w:t xml:space="preserve"> individuals to feel included and involved. </w:t>
      </w:r>
      <w:r w:rsidR="002D48E4">
        <w:t>This is important as the individuals perceptions can be determined by the interaction (Hurst, Wallace and Nixon, 2013). It has also been discussed that extracurricular activities can benefit an individual (Stearns and Glennie, 2010)</w:t>
      </w:r>
    </w:p>
    <w:p w14:paraId="3DC3DC99" w14:textId="77777777" w:rsidR="00DC6C10" w:rsidRPr="00DC6C10" w:rsidRDefault="00DC6C10">
      <w:pPr>
        <w:rPr>
          <w:u w:val="single"/>
        </w:rPr>
      </w:pPr>
    </w:p>
    <w:p w14:paraId="1DF2A663" w14:textId="77777777" w:rsidR="00DC6C10" w:rsidRDefault="00DC6C10">
      <w:pPr>
        <w:rPr>
          <w:u w:val="single"/>
        </w:rPr>
      </w:pPr>
      <w:r w:rsidRPr="00DC6C10">
        <w:rPr>
          <w:u w:val="single"/>
        </w:rPr>
        <w:t>Timings, location and event programme</w:t>
      </w:r>
    </w:p>
    <w:p w14:paraId="00E5DE6A" w14:textId="77777777" w:rsidR="002D48E4" w:rsidRDefault="002D48E4">
      <w:pPr>
        <w:rPr>
          <w:u w:val="single"/>
        </w:rPr>
      </w:pPr>
    </w:p>
    <w:p w14:paraId="0D922FB3" w14:textId="77777777" w:rsidR="002D48E4" w:rsidRPr="002D48E4" w:rsidRDefault="002D48E4">
      <w:r>
        <w:t xml:space="preserve">The timings of the event programme need to be considered to ensure the avoidance of particular times (Allen </w:t>
      </w:r>
      <w:r>
        <w:rPr>
          <w:i/>
          <w:iCs/>
        </w:rPr>
        <w:t xml:space="preserve">et al. </w:t>
      </w:r>
      <w:r>
        <w:t>2008).</w:t>
      </w:r>
    </w:p>
    <w:p w14:paraId="3C3C996E" w14:textId="77777777" w:rsidR="00505BC7" w:rsidRDefault="00505BC7">
      <w:pPr>
        <w:rPr>
          <w:u w:val="single"/>
        </w:rPr>
      </w:pPr>
    </w:p>
    <w:p w14:paraId="7BD6E72A" w14:textId="77777777" w:rsidR="00505BC7" w:rsidRDefault="00505BC7">
      <w:r>
        <w:t>Location – City Church Swansea, SA1 1QQ</w:t>
      </w:r>
    </w:p>
    <w:p w14:paraId="7E6F2273" w14:textId="77777777" w:rsidR="00505BC7" w:rsidRDefault="00F517C8">
      <w:r>
        <w:t>Time – Doors open at 7pm.</w:t>
      </w:r>
      <w:r w:rsidR="00505BC7">
        <w:t xml:space="preserve"> Doors close 10pm</w:t>
      </w:r>
    </w:p>
    <w:p w14:paraId="0889A113" w14:textId="77777777" w:rsidR="00505BC7" w:rsidRDefault="00505BC7">
      <w:r>
        <w:t xml:space="preserve">Programme overview – As the guests arrive there will be </w:t>
      </w:r>
      <w:r w:rsidR="00F517C8">
        <w:t>a table with various</w:t>
      </w:r>
      <w:r w:rsidR="007A64B1">
        <w:t xml:space="preserve"> games like Jenga, cards, Y</w:t>
      </w:r>
      <w:r>
        <w:t>ahtzee that can be played in small groups around the tables while everyone is arriving</w:t>
      </w:r>
      <w:r w:rsidR="00F517C8">
        <w:t>. Refreshments will be available such as tea, coffee with a selection of cakes including allergy options</w:t>
      </w:r>
      <w:r>
        <w:t>. The quiz/games will have different round</w:t>
      </w:r>
      <w:r w:rsidR="00FF2649">
        <w:t>s that are interactive with</w:t>
      </w:r>
      <w:r>
        <w:t xml:space="preserve"> a mixture of physical and mental games</w:t>
      </w:r>
      <w:r w:rsidR="00FF2649">
        <w:t xml:space="preserve"> throughout</w:t>
      </w:r>
      <w:r>
        <w:t>. H</w:t>
      </w:r>
      <w:r w:rsidR="00FF2649">
        <w:t xml:space="preserve">alf way through </w:t>
      </w:r>
      <w:r w:rsidR="00281E7A">
        <w:t xml:space="preserve">the event, </w:t>
      </w:r>
      <w:r w:rsidR="00FF2649">
        <w:t>there will be a</w:t>
      </w:r>
      <w:r>
        <w:t xml:space="preserve"> break for an opportunity for more drinks and a toilet break. The quiz will finish at 9</w:t>
      </w:r>
      <w:r w:rsidR="00FF2649">
        <w:t>pm,</w:t>
      </w:r>
      <w:r>
        <w:t xml:space="preserve"> with the</w:t>
      </w:r>
      <w:r w:rsidR="00A205FA">
        <w:t xml:space="preserve"> table top games available</w:t>
      </w:r>
      <w:r w:rsidR="00281E7A">
        <w:t xml:space="preserve"> </w:t>
      </w:r>
      <w:r>
        <w:t xml:space="preserve">until </w:t>
      </w:r>
      <w:r w:rsidR="007A64B1">
        <w:t xml:space="preserve">the </w:t>
      </w:r>
      <w:r>
        <w:t>doors close at 10</w:t>
      </w:r>
      <w:r w:rsidR="00A205FA">
        <w:t>pm</w:t>
      </w:r>
      <w:r>
        <w:t xml:space="preserve">. </w:t>
      </w:r>
    </w:p>
    <w:p w14:paraId="22F4FCCB" w14:textId="77777777" w:rsidR="00505BC7" w:rsidRDefault="00505BC7"/>
    <w:p w14:paraId="2B92B5A3" w14:textId="77777777" w:rsidR="00505BC7" w:rsidRDefault="00505BC7">
      <w:r>
        <w:t>7:00pm – Doors open</w:t>
      </w:r>
      <w:r w:rsidR="00AD3C35">
        <w:t>, Table Top Games</w:t>
      </w:r>
      <w:r w:rsidR="00281E7A">
        <w:t xml:space="preserve"> and R</w:t>
      </w:r>
      <w:r w:rsidR="00AD3C35">
        <w:t>efreshments available</w:t>
      </w:r>
      <w:r>
        <w:t xml:space="preserve"> </w:t>
      </w:r>
    </w:p>
    <w:p w14:paraId="364F0967" w14:textId="77777777" w:rsidR="00505BC7" w:rsidRDefault="00505BC7">
      <w:r>
        <w:t xml:space="preserve">7:30pm – Quiz starts </w:t>
      </w:r>
      <w:r w:rsidR="000D3246">
        <w:t>and Team names</w:t>
      </w:r>
    </w:p>
    <w:p w14:paraId="1128906F" w14:textId="77777777" w:rsidR="000D3246" w:rsidRDefault="000D3246">
      <w:r>
        <w:t>7:35pm – Round 1 Backwards Trivia</w:t>
      </w:r>
    </w:p>
    <w:p w14:paraId="5C39A7E6" w14:textId="77777777" w:rsidR="000D3246" w:rsidRDefault="000D3246">
      <w:r>
        <w:t>7:50pm – Round 2 General Knowledge</w:t>
      </w:r>
    </w:p>
    <w:p w14:paraId="2AEAF786" w14:textId="77777777" w:rsidR="000D3246" w:rsidRDefault="000D3246">
      <w:r>
        <w:t xml:space="preserve">8:05pm </w:t>
      </w:r>
      <w:proofErr w:type="gramStart"/>
      <w:r>
        <w:t>-  Rou</w:t>
      </w:r>
      <w:r w:rsidR="003F64C7">
        <w:t>nd</w:t>
      </w:r>
      <w:proofErr w:type="gramEnd"/>
      <w:r w:rsidR="003F64C7">
        <w:t xml:space="preserve"> 3 Spaghetti and Marshmallow T</w:t>
      </w:r>
      <w:r>
        <w:t>ower</w:t>
      </w:r>
    </w:p>
    <w:p w14:paraId="1326A8C6" w14:textId="77777777" w:rsidR="00505BC7" w:rsidRDefault="00505BC7">
      <w:r>
        <w:t>8:</w:t>
      </w:r>
      <w:r w:rsidR="000D3246">
        <w:t>15</w:t>
      </w:r>
      <w:r>
        <w:t xml:space="preserve">pm – Break </w:t>
      </w:r>
      <w:r w:rsidR="00281E7A">
        <w:t>and Refreshments</w:t>
      </w:r>
    </w:p>
    <w:p w14:paraId="4D256648" w14:textId="77777777" w:rsidR="00505BC7" w:rsidRDefault="00505BC7">
      <w:r>
        <w:t>8:</w:t>
      </w:r>
      <w:r w:rsidR="000D3246">
        <w:t>30</w:t>
      </w:r>
      <w:proofErr w:type="gramStart"/>
      <w:r>
        <w:t>pm  -</w:t>
      </w:r>
      <w:proofErr w:type="gramEnd"/>
      <w:r>
        <w:t xml:space="preserve"> Round </w:t>
      </w:r>
      <w:r w:rsidR="000D3246">
        <w:t>4 Character Guessing</w:t>
      </w:r>
    </w:p>
    <w:p w14:paraId="2ED1B465" w14:textId="77777777" w:rsidR="000D3246" w:rsidRDefault="000D3246">
      <w:r>
        <w:t>8:40pm – Round 5 New Phone</w:t>
      </w:r>
      <w:r w:rsidR="003F64C7">
        <w:t>,</w:t>
      </w:r>
      <w:r>
        <w:t xml:space="preserve"> </w:t>
      </w:r>
      <w:r w:rsidR="003F64C7">
        <w:t>Who D</w:t>
      </w:r>
      <w:r>
        <w:t>is?</w:t>
      </w:r>
    </w:p>
    <w:p w14:paraId="3E02512C" w14:textId="77777777" w:rsidR="00505BC7" w:rsidRDefault="00505BC7">
      <w:r>
        <w:t xml:space="preserve">8:55pm – </w:t>
      </w:r>
      <w:r w:rsidR="003F64C7">
        <w:t>Round 6 Rhyme T</w:t>
      </w:r>
      <w:r w:rsidR="000D3246">
        <w:t>ime</w:t>
      </w:r>
    </w:p>
    <w:p w14:paraId="79F0CD96" w14:textId="77777777" w:rsidR="00505BC7" w:rsidRDefault="00505BC7">
      <w:r>
        <w:t>9:</w:t>
      </w:r>
      <w:r w:rsidR="003F64C7">
        <w:t>00</w:t>
      </w:r>
      <w:proofErr w:type="gramStart"/>
      <w:r>
        <w:t>pm  -</w:t>
      </w:r>
      <w:proofErr w:type="gramEnd"/>
      <w:r>
        <w:t xml:space="preserve"> Winners Announced </w:t>
      </w:r>
      <w:r w:rsidR="00AD3C35">
        <w:t>and Table Top Games</w:t>
      </w:r>
    </w:p>
    <w:p w14:paraId="260BF412" w14:textId="77777777" w:rsidR="00505BC7" w:rsidRDefault="00505BC7">
      <w:r>
        <w:t xml:space="preserve">10:00pm – Doors Close </w:t>
      </w:r>
    </w:p>
    <w:p w14:paraId="339F24B1" w14:textId="77777777" w:rsidR="00DC6C10" w:rsidRPr="000D3246" w:rsidRDefault="00DC6C10">
      <w:pPr>
        <w:rPr>
          <w:u w:val="single"/>
        </w:rPr>
      </w:pPr>
    </w:p>
    <w:p w14:paraId="7B4F5F15" w14:textId="77777777" w:rsidR="00DC6C10" w:rsidRPr="000D3246" w:rsidRDefault="00DC6C10">
      <w:pPr>
        <w:rPr>
          <w:u w:val="single"/>
        </w:rPr>
      </w:pPr>
      <w:r w:rsidRPr="000D3246">
        <w:rPr>
          <w:u w:val="single"/>
        </w:rPr>
        <w:t xml:space="preserve">Team members </w:t>
      </w:r>
    </w:p>
    <w:p w14:paraId="2EFF9F18" w14:textId="77777777" w:rsidR="00505BC7" w:rsidRPr="000D3246" w:rsidRDefault="00505BC7">
      <w:pPr>
        <w:rPr>
          <w:u w:val="single"/>
        </w:rPr>
      </w:pPr>
    </w:p>
    <w:p w14:paraId="1F8715F1" w14:textId="77777777" w:rsidR="00505BC7" w:rsidRPr="000D3246" w:rsidRDefault="00A57341">
      <w:r>
        <w:t xml:space="preserve">From identifying the </w:t>
      </w:r>
      <w:r w:rsidR="00505BC7" w:rsidRPr="000D3246">
        <w:t xml:space="preserve">team </w:t>
      </w:r>
      <w:r w:rsidR="00671D59" w:rsidRPr="000D3246">
        <w:t>member’s</w:t>
      </w:r>
      <w:r w:rsidR="00505BC7" w:rsidRPr="000D3246">
        <w:t xml:space="preserve"> strengt</w:t>
      </w:r>
      <w:r w:rsidR="0084164B">
        <w:t>hs and weaknesses this could</w:t>
      </w:r>
      <w:r w:rsidR="00671D59">
        <w:t xml:space="preserve"> </w:t>
      </w:r>
      <w:r w:rsidR="00505BC7" w:rsidRPr="000D3246">
        <w:t xml:space="preserve">be applied to the roles given to each team member. Through considering Belbin’s team roles </w:t>
      </w:r>
      <w:r w:rsidR="00404DC8">
        <w:t xml:space="preserve">(Belbin, 2010) </w:t>
      </w:r>
      <w:r w:rsidR="00505BC7" w:rsidRPr="000D3246">
        <w:t>the top three roles for Chloe was Implementer, Completer Finis</w:t>
      </w:r>
      <w:r>
        <w:t>her and Coordinator as the top three roles</w:t>
      </w:r>
      <w:r w:rsidR="0084164B">
        <w:t xml:space="preserve"> for Meg was Shaper, Team W</w:t>
      </w:r>
      <w:r w:rsidR="00505BC7" w:rsidRPr="000D3246">
        <w:t xml:space="preserve">orker and Plant. From these results the team has a strong position that covers a variety of Belbin’s team roles. </w:t>
      </w:r>
    </w:p>
    <w:p w14:paraId="1C617733" w14:textId="77777777" w:rsidR="00DC6C10" w:rsidRPr="000D3246" w:rsidRDefault="00DC6C10"/>
    <w:p w14:paraId="62269F4A" w14:textId="77777777" w:rsidR="00DC6C10" w:rsidRPr="000D3246" w:rsidRDefault="00DC6C10">
      <w:pPr>
        <w:rPr>
          <w:u w:val="single"/>
        </w:rPr>
      </w:pPr>
    </w:p>
    <w:p w14:paraId="7EB9C9D2" w14:textId="77777777" w:rsidR="00DC6C10" w:rsidRPr="000D3246" w:rsidRDefault="00DC6C10">
      <w:pPr>
        <w:rPr>
          <w:u w:val="single"/>
        </w:rPr>
      </w:pPr>
      <w:r w:rsidRPr="000D3246">
        <w:rPr>
          <w:u w:val="single"/>
        </w:rPr>
        <w:t xml:space="preserve">Aim and Objectives </w:t>
      </w:r>
    </w:p>
    <w:p w14:paraId="38808BBB" w14:textId="77777777" w:rsidR="00DC6C10" w:rsidRPr="000D3246" w:rsidRDefault="00DC6C10">
      <w:pPr>
        <w:rPr>
          <w:u w:val="single"/>
        </w:rPr>
      </w:pPr>
    </w:p>
    <w:p w14:paraId="367D43F3" w14:textId="77777777" w:rsidR="00DC6C10" w:rsidRPr="000D3246" w:rsidRDefault="00DC6C10">
      <w:r w:rsidRPr="000D3246">
        <w:t xml:space="preserve">The aims and objectives are to provide a safe, relaxed space where individuals and groups of friends can come together. </w:t>
      </w:r>
    </w:p>
    <w:p w14:paraId="7EA491E6" w14:textId="77777777" w:rsidR="00505BC7" w:rsidRDefault="00DC6C10">
      <w:r>
        <w:t xml:space="preserve">Another aim is to create a successful night </w:t>
      </w:r>
      <w:r w:rsidR="0005469D">
        <w:t xml:space="preserve">shown </w:t>
      </w:r>
      <w:r>
        <w:t xml:space="preserve">through consumer satisfaction that will be measured by observation of the participants </w:t>
      </w:r>
      <w:r w:rsidR="00404DC8">
        <w:t xml:space="preserve">and their interaction. </w:t>
      </w:r>
    </w:p>
    <w:p w14:paraId="0A7E0F7B" w14:textId="77777777" w:rsidR="008D2671" w:rsidRDefault="008D2671"/>
    <w:p w14:paraId="21249CF4" w14:textId="77777777" w:rsidR="00DC6C10" w:rsidRPr="00505BC7" w:rsidRDefault="00DC6C10">
      <w:r w:rsidRPr="00505BC7">
        <w:rPr>
          <w:b/>
          <w:bCs/>
          <w:u w:val="single"/>
        </w:rPr>
        <w:t xml:space="preserve">Project planning techniques </w:t>
      </w:r>
    </w:p>
    <w:p w14:paraId="14A60A1F" w14:textId="77777777" w:rsidR="00505BC7" w:rsidRDefault="00505BC7">
      <w:pPr>
        <w:rPr>
          <w:b/>
          <w:bCs/>
          <w:u w:val="single"/>
        </w:rPr>
      </w:pPr>
    </w:p>
    <w:p w14:paraId="40DEF3B2" w14:textId="77777777" w:rsidR="00505BC7" w:rsidRDefault="00505BC7">
      <w:r>
        <w:t xml:space="preserve">Before any decisions were made a feasibility study was undertaken to consider if the event is practical to execute (O’Toole, 2008). Through this research initial ideas were changed and developed to line up to the practicalities of the visioned event. </w:t>
      </w:r>
    </w:p>
    <w:p w14:paraId="4437C27D" w14:textId="77777777" w:rsidR="00505BC7" w:rsidRDefault="00505BC7"/>
    <w:tbl>
      <w:tblPr>
        <w:tblStyle w:val="TableGrid"/>
        <w:tblW w:w="11060" w:type="dxa"/>
        <w:tblInd w:w="-998" w:type="dxa"/>
        <w:tblLook w:val="04A0" w:firstRow="1" w:lastRow="0" w:firstColumn="1" w:lastColumn="0" w:noHBand="0" w:noVBand="1"/>
      </w:tblPr>
      <w:tblGrid>
        <w:gridCol w:w="3120"/>
        <w:gridCol w:w="4586"/>
        <w:gridCol w:w="3354"/>
      </w:tblGrid>
      <w:tr w:rsidR="00505BC7" w14:paraId="7FD650C5" w14:textId="77777777" w:rsidTr="00505BC7">
        <w:trPr>
          <w:trHeight w:val="565"/>
        </w:trPr>
        <w:tc>
          <w:tcPr>
            <w:tcW w:w="3120" w:type="dxa"/>
          </w:tcPr>
          <w:p w14:paraId="2A2D128C" w14:textId="77777777" w:rsidR="00505BC7" w:rsidRDefault="00505BC7">
            <w:r>
              <w:t>Area</w:t>
            </w:r>
          </w:p>
        </w:tc>
        <w:tc>
          <w:tcPr>
            <w:tcW w:w="4586" w:type="dxa"/>
          </w:tcPr>
          <w:p w14:paraId="1E2D563C" w14:textId="77777777" w:rsidR="00505BC7" w:rsidRDefault="00505BC7">
            <w:r>
              <w:t xml:space="preserve">Is it plausible and practical? </w:t>
            </w:r>
          </w:p>
        </w:tc>
        <w:tc>
          <w:tcPr>
            <w:tcW w:w="3354" w:type="dxa"/>
          </w:tcPr>
          <w:p w14:paraId="4C51F950" w14:textId="77777777" w:rsidR="00505BC7" w:rsidRDefault="00505BC7">
            <w:r>
              <w:t>Is it achievable?</w:t>
            </w:r>
          </w:p>
        </w:tc>
      </w:tr>
      <w:tr w:rsidR="00505BC7" w14:paraId="1C683BD0" w14:textId="77777777" w:rsidTr="00505BC7">
        <w:trPr>
          <w:trHeight w:val="2452"/>
        </w:trPr>
        <w:tc>
          <w:tcPr>
            <w:tcW w:w="3120" w:type="dxa"/>
          </w:tcPr>
          <w:p w14:paraId="5BE5862F" w14:textId="77777777" w:rsidR="00505BC7" w:rsidRDefault="00505BC7">
            <w:r>
              <w:t>Venue – City Church Swansea</w:t>
            </w:r>
          </w:p>
        </w:tc>
        <w:tc>
          <w:tcPr>
            <w:tcW w:w="4586" w:type="dxa"/>
          </w:tcPr>
          <w:p w14:paraId="0F599337" w14:textId="77777777" w:rsidR="00505BC7" w:rsidRDefault="00505BC7">
            <w:r>
              <w:t>No Cost for venue</w:t>
            </w:r>
          </w:p>
          <w:p w14:paraId="7A716C29" w14:textId="77777777" w:rsidR="00505BC7" w:rsidRDefault="00505BC7">
            <w:r>
              <w:t xml:space="preserve">Variety of set up options and rooms </w:t>
            </w:r>
          </w:p>
          <w:p w14:paraId="6C4F5029" w14:textId="77777777" w:rsidR="000D74B7" w:rsidRDefault="00505BC7">
            <w:r>
              <w:t>Central location in Swansea with close access to public tr</w:t>
            </w:r>
            <w:r w:rsidR="000D74B7">
              <w:t xml:space="preserve">ansport (train and bus) </w:t>
            </w:r>
          </w:p>
          <w:p w14:paraId="39C32B0F" w14:textId="77777777" w:rsidR="00505BC7" w:rsidRDefault="000D74B7">
            <w:r>
              <w:t>C</w:t>
            </w:r>
            <w:r w:rsidR="00505BC7">
              <w:t xml:space="preserve">ar park on site </w:t>
            </w:r>
          </w:p>
          <w:p w14:paraId="0F57A329" w14:textId="77777777" w:rsidR="00505BC7" w:rsidRDefault="00505BC7">
            <w:r>
              <w:t>Good f</w:t>
            </w:r>
            <w:r w:rsidR="000D74B7">
              <w:t>acilities – plenty of toilets, k</w:t>
            </w:r>
            <w:r>
              <w:t xml:space="preserve">itchens, heating, urns, tables, chairs, screen, sound </w:t>
            </w:r>
          </w:p>
        </w:tc>
        <w:tc>
          <w:tcPr>
            <w:tcW w:w="3354" w:type="dxa"/>
          </w:tcPr>
          <w:p w14:paraId="301B2507" w14:textId="77777777" w:rsidR="00505BC7" w:rsidRDefault="00505BC7">
            <w:r>
              <w:t>Yes</w:t>
            </w:r>
          </w:p>
        </w:tc>
      </w:tr>
      <w:tr w:rsidR="00505BC7" w14:paraId="7FF9AA77" w14:textId="77777777" w:rsidTr="00505BC7">
        <w:trPr>
          <w:trHeight w:val="282"/>
        </w:trPr>
        <w:tc>
          <w:tcPr>
            <w:tcW w:w="3120" w:type="dxa"/>
          </w:tcPr>
          <w:p w14:paraId="65CB4BDD" w14:textId="77777777" w:rsidR="00505BC7" w:rsidRDefault="00505BC7">
            <w:r>
              <w:t xml:space="preserve">Time and Date </w:t>
            </w:r>
          </w:p>
          <w:p w14:paraId="432A4B0E" w14:textId="77777777" w:rsidR="00505BC7" w:rsidRDefault="00505BC7">
            <w:r>
              <w:t>7pm Thursday 16</w:t>
            </w:r>
            <w:r w:rsidRPr="00505BC7">
              <w:rPr>
                <w:vertAlign w:val="superscript"/>
              </w:rPr>
              <w:t>th</w:t>
            </w:r>
            <w:r>
              <w:t xml:space="preserve"> March 2023</w:t>
            </w:r>
          </w:p>
        </w:tc>
        <w:tc>
          <w:tcPr>
            <w:tcW w:w="4586" w:type="dxa"/>
          </w:tcPr>
          <w:p w14:paraId="488E35E5" w14:textId="77777777" w:rsidR="00505BC7" w:rsidRDefault="00505BC7">
            <w:r>
              <w:t>Best time to start a games night is between 7pm and 8pm (The Event Book, 2019)</w:t>
            </w:r>
          </w:p>
          <w:p w14:paraId="12B67BEB" w14:textId="77777777" w:rsidR="00505BC7" w:rsidRDefault="00505BC7"/>
          <w:p w14:paraId="7DBCA528" w14:textId="77777777" w:rsidR="00505BC7" w:rsidRDefault="00505BC7">
            <w:r>
              <w:t>No other major events in Swansea on the same day (ATG, 2023) (Swansea Grand Theatre, 2023)</w:t>
            </w:r>
          </w:p>
          <w:p w14:paraId="4918F7FA" w14:textId="77777777" w:rsidR="00505BC7" w:rsidRDefault="00505BC7"/>
          <w:p w14:paraId="5DEE02D1" w14:textId="77777777" w:rsidR="00505BC7" w:rsidRDefault="00505BC7">
            <w:r>
              <w:t>Venue available on Thursday nights with not many other options</w:t>
            </w:r>
          </w:p>
        </w:tc>
        <w:tc>
          <w:tcPr>
            <w:tcW w:w="3354" w:type="dxa"/>
          </w:tcPr>
          <w:p w14:paraId="0EEEF355" w14:textId="77777777" w:rsidR="00505BC7" w:rsidRDefault="00505BC7">
            <w:r>
              <w:t>Yes</w:t>
            </w:r>
          </w:p>
        </w:tc>
      </w:tr>
      <w:tr w:rsidR="00505BC7" w14:paraId="1D54BD4F" w14:textId="77777777" w:rsidTr="00505BC7">
        <w:trPr>
          <w:trHeight w:val="265"/>
        </w:trPr>
        <w:tc>
          <w:tcPr>
            <w:tcW w:w="3120" w:type="dxa"/>
          </w:tcPr>
          <w:p w14:paraId="280D85FA" w14:textId="77777777" w:rsidR="00505BC7" w:rsidRDefault="00505BC7">
            <w:r>
              <w:t xml:space="preserve">Time scale </w:t>
            </w:r>
          </w:p>
        </w:tc>
        <w:tc>
          <w:tcPr>
            <w:tcW w:w="4586" w:type="dxa"/>
          </w:tcPr>
          <w:p w14:paraId="29D98D48" w14:textId="77777777" w:rsidR="00505BC7" w:rsidRDefault="00404DC8">
            <w:r>
              <w:t xml:space="preserve">The timescale is practical with detailed planning, deadlines being met and accurate execution. </w:t>
            </w:r>
          </w:p>
        </w:tc>
        <w:tc>
          <w:tcPr>
            <w:tcW w:w="3354" w:type="dxa"/>
          </w:tcPr>
          <w:p w14:paraId="1A0DC53F" w14:textId="77777777" w:rsidR="00505BC7" w:rsidRDefault="00404DC8">
            <w:r>
              <w:t xml:space="preserve">Yes </w:t>
            </w:r>
          </w:p>
        </w:tc>
      </w:tr>
      <w:tr w:rsidR="00505BC7" w14:paraId="285CDEB4" w14:textId="77777777" w:rsidTr="00505BC7">
        <w:trPr>
          <w:trHeight w:val="265"/>
        </w:trPr>
        <w:tc>
          <w:tcPr>
            <w:tcW w:w="3120" w:type="dxa"/>
          </w:tcPr>
          <w:p w14:paraId="56EF34BF" w14:textId="77777777" w:rsidR="00505BC7" w:rsidRDefault="00505BC7">
            <w:r>
              <w:t xml:space="preserve">Finance </w:t>
            </w:r>
          </w:p>
        </w:tc>
        <w:tc>
          <w:tcPr>
            <w:tcW w:w="4586" w:type="dxa"/>
          </w:tcPr>
          <w:p w14:paraId="31C7744E" w14:textId="77777777" w:rsidR="00505BC7" w:rsidRDefault="00404DC8">
            <w:r>
              <w:t>The event does not need an initial budget as the only expense will occur just before the event once ticket sales have been made.</w:t>
            </w:r>
          </w:p>
          <w:p w14:paraId="4BC5A3E9" w14:textId="77777777" w:rsidR="00404DC8" w:rsidRDefault="00404DC8"/>
          <w:p w14:paraId="782DF7BC" w14:textId="77777777" w:rsidR="00404DC8" w:rsidRDefault="00725CA9">
            <w:r>
              <w:t xml:space="preserve">Low amount of costs as </w:t>
            </w:r>
            <w:r w:rsidR="00404DC8">
              <w:t>fundraiser event so majority of finance will be a donation.</w:t>
            </w:r>
          </w:p>
        </w:tc>
        <w:tc>
          <w:tcPr>
            <w:tcW w:w="3354" w:type="dxa"/>
          </w:tcPr>
          <w:p w14:paraId="1685DC30" w14:textId="77777777" w:rsidR="00505BC7" w:rsidRDefault="00404DC8">
            <w:r>
              <w:t>Yes.</w:t>
            </w:r>
          </w:p>
        </w:tc>
      </w:tr>
      <w:tr w:rsidR="00505BC7" w14:paraId="57414C6C" w14:textId="77777777" w:rsidTr="00505BC7">
        <w:trPr>
          <w:trHeight w:val="282"/>
        </w:trPr>
        <w:tc>
          <w:tcPr>
            <w:tcW w:w="3120" w:type="dxa"/>
          </w:tcPr>
          <w:p w14:paraId="0DD85AE3" w14:textId="77777777" w:rsidR="00505BC7" w:rsidRDefault="00505BC7">
            <w:r>
              <w:t>Operations</w:t>
            </w:r>
          </w:p>
        </w:tc>
        <w:tc>
          <w:tcPr>
            <w:tcW w:w="4586" w:type="dxa"/>
          </w:tcPr>
          <w:p w14:paraId="4023727C" w14:textId="77777777" w:rsidR="00505BC7" w:rsidRDefault="00505BC7">
            <w:r>
              <w:t>A wide selection of individuals who can volunteer on the day and some have a good working knowledge of the building and facilities</w:t>
            </w:r>
            <w:r w:rsidR="00404DC8">
              <w:t xml:space="preserve">. </w:t>
            </w:r>
          </w:p>
          <w:p w14:paraId="2AEBC57B" w14:textId="77777777" w:rsidR="00404DC8" w:rsidRDefault="00404DC8">
            <w:r>
              <w:t>Equipment is readily available.</w:t>
            </w:r>
          </w:p>
        </w:tc>
        <w:tc>
          <w:tcPr>
            <w:tcW w:w="3354" w:type="dxa"/>
          </w:tcPr>
          <w:p w14:paraId="3203CFA2" w14:textId="77777777" w:rsidR="00505BC7" w:rsidRDefault="00404DC8">
            <w:r>
              <w:t>Yes</w:t>
            </w:r>
          </w:p>
        </w:tc>
      </w:tr>
    </w:tbl>
    <w:p w14:paraId="7F1DAB84" w14:textId="77777777" w:rsidR="00505BC7" w:rsidRPr="00505BC7" w:rsidRDefault="00505BC7"/>
    <w:p w14:paraId="3049D074" w14:textId="77777777" w:rsidR="00DC6C10" w:rsidRDefault="00DC6C10">
      <w:pPr>
        <w:rPr>
          <w:u w:val="single"/>
        </w:rPr>
      </w:pPr>
    </w:p>
    <w:p w14:paraId="1ACEC264" w14:textId="77777777" w:rsidR="00DC6C10" w:rsidRDefault="00DC6C10">
      <w:r>
        <w:t xml:space="preserve">For the consideration of project planning there were multiple methods that were used. Some </w:t>
      </w:r>
      <w:r w:rsidR="0069432B">
        <w:t>of the methods used were Gantt C</w:t>
      </w:r>
      <w:r>
        <w:t xml:space="preserve">harts </w:t>
      </w:r>
      <w:r w:rsidR="002D48E4">
        <w:t xml:space="preserve">(Gantt, 1903) </w:t>
      </w:r>
      <w:r w:rsidR="00FF1B6E">
        <w:t>and Work Breakdown Structure C</w:t>
      </w:r>
      <w:r>
        <w:t>hart</w:t>
      </w:r>
      <w:r w:rsidR="002D48E4">
        <w:t xml:space="preserve"> (</w:t>
      </w:r>
      <w:proofErr w:type="spellStart"/>
      <w:r w:rsidR="002D48E4">
        <w:t>Haugan</w:t>
      </w:r>
      <w:proofErr w:type="spellEnd"/>
      <w:r w:rsidR="002D48E4">
        <w:t>, 2002)</w:t>
      </w:r>
      <w:r>
        <w:t>.</w:t>
      </w:r>
      <w:r w:rsidR="002D48E4">
        <w:t xml:space="preserve"> The planning and having systems in place is vital as it helps to implement the strategy and goals (Johnson </w:t>
      </w:r>
      <w:r w:rsidR="002D48E4">
        <w:rPr>
          <w:i/>
          <w:iCs/>
        </w:rPr>
        <w:t xml:space="preserve">et al, </w:t>
      </w:r>
      <w:r w:rsidR="002D48E4">
        <w:t>2014).</w:t>
      </w:r>
      <w:r>
        <w:t xml:space="preserve"> This enabled the project to have a clear direction with each task split between the group members. M</w:t>
      </w:r>
      <w:r w:rsidR="009301CD">
        <w:t>eg’s focus points included the m</w:t>
      </w:r>
      <w:r>
        <w:t>ark</w:t>
      </w:r>
      <w:r w:rsidR="009301CD">
        <w:t>eting, games night content and p</w:t>
      </w:r>
      <w:r>
        <w:t xml:space="preserve">rizes as Chloe’s role consisted of the operational running of the event including risk management and attendees. </w:t>
      </w:r>
    </w:p>
    <w:p w14:paraId="09043E6A" w14:textId="77777777" w:rsidR="00DC6C10" w:rsidRDefault="00DC6C10"/>
    <w:p w14:paraId="02DB11F2" w14:textId="77777777" w:rsidR="00DC6C10" w:rsidRDefault="00DC6C10">
      <w:r>
        <w:rPr>
          <w:noProof/>
          <w:lang w:eastAsia="en-GB"/>
        </w:rPr>
        <w:drawing>
          <wp:inline distT="0" distB="0" distL="0" distR="0" wp14:anchorId="74B923E9" wp14:editId="7DA394E1">
            <wp:extent cx="5731510" cy="1153160"/>
            <wp:effectExtent l="0" t="0" r="0" b="254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153160"/>
                    </a:xfrm>
                    <a:prstGeom prst="rect">
                      <a:avLst/>
                    </a:prstGeom>
                  </pic:spPr>
                </pic:pic>
              </a:graphicData>
            </a:graphic>
          </wp:inline>
        </w:drawing>
      </w:r>
    </w:p>
    <w:p w14:paraId="294C358D" w14:textId="77777777" w:rsidR="00DC6C10" w:rsidRDefault="00DC6C10"/>
    <w:p w14:paraId="6BAF2462" w14:textId="77777777" w:rsidR="00DC6C10" w:rsidRDefault="00404DC8">
      <w:r>
        <w:rPr>
          <w:noProof/>
          <w:lang w:eastAsia="en-GB"/>
        </w:rPr>
        <w:drawing>
          <wp:inline distT="0" distB="0" distL="0" distR="0" wp14:anchorId="07938A08" wp14:editId="422305FC">
            <wp:extent cx="5731510" cy="3199130"/>
            <wp:effectExtent l="0" t="0" r="0" b="127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913C35B" w14:textId="77777777" w:rsidR="00DC6C10" w:rsidRDefault="00DC6C10"/>
    <w:p w14:paraId="463A485C" w14:textId="77777777" w:rsidR="00404DC8" w:rsidRDefault="00404DC8">
      <w:r>
        <w:t xml:space="preserve">In the planning process the EMBOK knowledge domains were used as it covers the essential areas to create, develop and deliver an event (EMBOK, 2006a) Through considering the domains of Administration, Design, Marketing, Operations and Risk (EMBOK, 2006b) it can assist in ensuring all areas are covered and accounted for in the planning and preparation stage. </w:t>
      </w:r>
    </w:p>
    <w:p w14:paraId="44F6C425" w14:textId="77777777" w:rsidR="00404DC8" w:rsidRDefault="00404DC8"/>
    <w:p w14:paraId="49CF874C" w14:textId="77777777" w:rsidR="00505BC7" w:rsidRDefault="00404DC8">
      <w:r>
        <w:rPr>
          <w:noProof/>
          <w:lang w:eastAsia="en-GB"/>
        </w:rPr>
        <w:lastRenderedPageBreak/>
        <w:drawing>
          <wp:inline distT="0" distB="0" distL="0" distR="0" wp14:anchorId="54A96D69" wp14:editId="02D73F52">
            <wp:extent cx="5638800" cy="1485900"/>
            <wp:effectExtent l="0" t="0" r="0" b="0"/>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38800" cy="1485900"/>
                    </a:xfrm>
                    <a:prstGeom prst="rect">
                      <a:avLst/>
                    </a:prstGeom>
                  </pic:spPr>
                </pic:pic>
              </a:graphicData>
            </a:graphic>
          </wp:inline>
        </w:drawing>
      </w:r>
    </w:p>
    <w:p w14:paraId="39864FDE" w14:textId="77777777" w:rsidR="00505BC7" w:rsidRDefault="00404DC8">
      <w:r>
        <w:t>(EMBOK, 2006b)</w:t>
      </w:r>
    </w:p>
    <w:p w14:paraId="70B2C8A5" w14:textId="77777777" w:rsidR="00505BC7" w:rsidRDefault="00505BC7"/>
    <w:p w14:paraId="15C84958" w14:textId="77777777" w:rsidR="00404DC8" w:rsidRDefault="00404DC8">
      <w:r>
        <w:t xml:space="preserve">By using the EMBOK chart Meg took a lead on the Design and Marketing elements and Chloe took a lead on Administration, Operations and Risk. </w:t>
      </w:r>
    </w:p>
    <w:p w14:paraId="3FB281EC" w14:textId="77777777" w:rsidR="00404DC8" w:rsidRDefault="00404DC8"/>
    <w:p w14:paraId="3E2F031E" w14:textId="77777777" w:rsidR="00404DC8" w:rsidRPr="00DC6C10" w:rsidRDefault="00404DC8">
      <w:pPr>
        <w:rPr>
          <w:u w:val="single"/>
        </w:rPr>
      </w:pPr>
    </w:p>
    <w:p w14:paraId="2C975B35" w14:textId="77777777" w:rsidR="00404DC8" w:rsidRPr="008D2671" w:rsidRDefault="008D2671">
      <w:pPr>
        <w:rPr>
          <w:b/>
          <w:bCs/>
          <w:u w:val="single"/>
        </w:rPr>
      </w:pPr>
      <w:r w:rsidRPr="008D2671">
        <w:rPr>
          <w:b/>
          <w:bCs/>
          <w:u w:val="single"/>
        </w:rPr>
        <w:t>Logistics</w:t>
      </w:r>
    </w:p>
    <w:p w14:paraId="4592DAC4" w14:textId="77777777" w:rsidR="008D2671" w:rsidRDefault="008D2671">
      <w:pPr>
        <w:rPr>
          <w:u w:val="single"/>
        </w:rPr>
      </w:pPr>
    </w:p>
    <w:p w14:paraId="2DDF7B3A" w14:textId="77777777" w:rsidR="00404DC8" w:rsidRPr="00DC6C10" w:rsidRDefault="00404DC8">
      <w:pPr>
        <w:rPr>
          <w:u w:val="single"/>
        </w:rPr>
      </w:pPr>
      <w:r>
        <w:rPr>
          <w:u w:val="single"/>
        </w:rPr>
        <w:t>Ticketing</w:t>
      </w:r>
    </w:p>
    <w:p w14:paraId="71873ABB" w14:textId="77777777" w:rsidR="00DC6C10" w:rsidRDefault="00DC6C10">
      <w:pPr>
        <w:rPr>
          <w:u w:val="single"/>
        </w:rPr>
      </w:pPr>
    </w:p>
    <w:p w14:paraId="6BE50FE4" w14:textId="77777777" w:rsidR="00505BC7" w:rsidRDefault="00505BC7">
      <w:r>
        <w:t xml:space="preserve">The tickets are sold through </w:t>
      </w:r>
      <w:proofErr w:type="spellStart"/>
      <w:r>
        <w:t>Fixr</w:t>
      </w:r>
      <w:proofErr w:type="spellEnd"/>
      <w:r>
        <w:t xml:space="preserve"> and in person. By using </w:t>
      </w:r>
      <w:proofErr w:type="spellStart"/>
      <w:r>
        <w:t>Fixr</w:t>
      </w:r>
      <w:proofErr w:type="spellEnd"/>
      <w:r>
        <w:t xml:space="preserve"> it enables us to obtain the contact details of those who have booked on to the event</w:t>
      </w:r>
      <w:r w:rsidR="002D48E4">
        <w:t xml:space="preserve"> (</w:t>
      </w:r>
      <w:proofErr w:type="spellStart"/>
      <w:r w:rsidR="002D48E4">
        <w:t>Fixr</w:t>
      </w:r>
      <w:proofErr w:type="spellEnd"/>
      <w:r w:rsidR="002D48E4">
        <w:t>, 2023).</w:t>
      </w:r>
      <w:r>
        <w:t xml:space="preserve"> The details of individuals will also be collected if the t</w:t>
      </w:r>
      <w:r w:rsidR="00E72FEF">
        <w:t xml:space="preserve">ickets are bought in person. Through </w:t>
      </w:r>
      <w:r>
        <w:t>having this information, it can be used as a safety measure if for any reason the event needed to be cancelled</w:t>
      </w:r>
      <w:r w:rsidR="00E72FEF">
        <w:t>,</w:t>
      </w:r>
      <w:r>
        <w:t xml:space="preserve"> it would enable the organisers to contact those with tickets. </w:t>
      </w:r>
      <w:r w:rsidR="002D48E4">
        <w:t>It also helps with the planning of knowing the number of people who are attending (Shone and Parry, 2013).</w:t>
      </w:r>
    </w:p>
    <w:p w14:paraId="4D9F96B0" w14:textId="77777777" w:rsidR="00505BC7" w:rsidRDefault="00505BC7"/>
    <w:p w14:paraId="7E64B753" w14:textId="77777777" w:rsidR="00505BC7" w:rsidRDefault="00505BC7">
      <w:r>
        <w:t>The venue can be used in a variety of different ways with the balcony of the church holding 50 people but if this number is exceeded the main hall will be able to be used. In both areas there is a kitchen attached to the hall</w:t>
      </w:r>
      <w:r w:rsidR="00D97C06">
        <w:t>, also easy</w:t>
      </w:r>
      <w:r w:rsidR="00E72FEF">
        <w:t xml:space="preserve"> access to toilet facilities</w:t>
      </w:r>
      <w:r>
        <w:t xml:space="preserve">. </w:t>
      </w:r>
    </w:p>
    <w:p w14:paraId="78D9DFBD" w14:textId="77777777" w:rsidR="00404DC8" w:rsidRDefault="00404DC8"/>
    <w:p w14:paraId="596947C6" w14:textId="77777777" w:rsidR="00404DC8" w:rsidRPr="00404DC8" w:rsidRDefault="00404DC8">
      <w:pPr>
        <w:rPr>
          <w:u w:val="single"/>
        </w:rPr>
      </w:pPr>
      <w:r w:rsidRPr="00404DC8">
        <w:rPr>
          <w:u w:val="single"/>
        </w:rPr>
        <w:t>Staff</w:t>
      </w:r>
    </w:p>
    <w:p w14:paraId="36F36959" w14:textId="77777777" w:rsidR="00505BC7" w:rsidRDefault="00505BC7">
      <w:pPr>
        <w:rPr>
          <w:u w:val="single"/>
        </w:rPr>
      </w:pPr>
    </w:p>
    <w:p w14:paraId="331D3CD2" w14:textId="77777777" w:rsidR="00505BC7" w:rsidRDefault="00505BC7">
      <w:r>
        <w:t xml:space="preserve">There will be </w:t>
      </w:r>
      <w:r w:rsidR="00404DC8">
        <w:t>several</w:t>
      </w:r>
      <w:r>
        <w:t xml:space="preserve"> volunteers required to make the event a success with the breakdown consisting of – </w:t>
      </w:r>
    </w:p>
    <w:p w14:paraId="03B314B1" w14:textId="77777777" w:rsidR="00505BC7" w:rsidRDefault="00505BC7"/>
    <w:p w14:paraId="082D79F5" w14:textId="77777777" w:rsidR="00505BC7" w:rsidRDefault="00505BC7">
      <w:r>
        <w:t xml:space="preserve">Registration – Chloe and Phoebe </w:t>
      </w:r>
    </w:p>
    <w:p w14:paraId="53AC738F" w14:textId="77777777" w:rsidR="00505BC7" w:rsidRDefault="002626C0">
      <w:r>
        <w:t>Welcome and Direction to T</w:t>
      </w:r>
      <w:r w:rsidR="00505BC7">
        <w:t xml:space="preserve">ables – Meg </w:t>
      </w:r>
    </w:p>
    <w:p w14:paraId="19DA20B3" w14:textId="77777777" w:rsidR="00505BC7" w:rsidRDefault="00505BC7">
      <w:r>
        <w:t xml:space="preserve">Hot Drinks – Annie and </w:t>
      </w:r>
      <w:r w:rsidR="00404DC8">
        <w:t>Sandra</w:t>
      </w:r>
    </w:p>
    <w:p w14:paraId="60252E25" w14:textId="77777777" w:rsidR="00505BC7" w:rsidRDefault="00505BC7">
      <w:r>
        <w:t xml:space="preserve">Media – </w:t>
      </w:r>
      <w:r w:rsidR="00404DC8">
        <w:t>Chloe and Meg</w:t>
      </w:r>
    </w:p>
    <w:p w14:paraId="0D682759" w14:textId="77777777" w:rsidR="00505BC7" w:rsidRDefault="00505BC7">
      <w:r>
        <w:t xml:space="preserve">Hosts – </w:t>
      </w:r>
      <w:r w:rsidR="00404DC8">
        <w:t xml:space="preserve">Chloe and Meg, with </w:t>
      </w:r>
      <w:proofErr w:type="spellStart"/>
      <w:r w:rsidR="00404DC8">
        <w:t>Ieuan</w:t>
      </w:r>
      <w:proofErr w:type="spellEnd"/>
      <w:r w:rsidR="00404DC8">
        <w:t>, Phoebe, and Jess assisting</w:t>
      </w:r>
    </w:p>
    <w:p w14:paraId="6FBA3601" w14:textId="77777777" w:rsidR="00505BC7" w:rsidRDefault="00505BC7">
      <w:r>
        <w:t xml:space="preserve">Security – </w:t>
      </w:r>
      <w:proofErr w:type="spellStart"/>
      <w:r>
        <w:t>Ieuan</w:t>
      </w:r>
      <w:proofErr w:type="spellEnd"/>
      <w:r>
        <w:t xml:space="preserve"> </w:t>
      </w:r>
    </w:p>
    <w:p w14:paraId="55B6B8CD" w14:textId="77777777" w:rsidR="00505BC7" w:rsidRDefault="00505BC7">
      <w:r>
        <w:t xml:space="preserve">Serving Cakes – </w:t>
      </w:r>
      <w:r w:rsidR="00404DC8">
        <w:t>Meg, Phoebe and Annie</w:t>
      </w:r>
    </w:p>
    <w:p w14:paraId="5DDC74CD" w14:textId="77777777" w:rsidR="00505BC7" w:rsidRDefault="002626C0">
      <w:r>
        <w:t>Game A</w:t>
      </w:r>
      <w:r w:rsidR="00505BC7">
        <w:t xml:space="preserve">ssistants – Chloe and Meg </w:t>
      </w:r>
    </w:p>
    <w:p w14:paraId="6D79BEA0" w14:textId="77777777" w:rsidR="00505BC7" w:rsidRDefault="00505BC7"/>
    <w:p w14:paraId="7292FE60" w14:textId="77777777" w:rsidR="002D48E4" w:rsidRPr="00505BC7" w:rsidRDefault="002D48E4">
      <w:r>
        <w:t>It is important to assign the correct individuals to the roles who can use their skills and assist the guests (Getz, 2005).</w:t>
      </w:r>
    </w:p>
    <w:p w14:paraId="0C35ABA1" w14:textId="77777777" w:rsidR="00505BC7" w:rsidRDefault="00505BC7">
      <w:pPr>
        <w:rPr>
          <w:u w:val="single"/>
        </w:rPr>
      </w:pPr>
    </w:p>
    <w:p w14:paraId="0205F19F" w14:textId="77777777" w:rsidR="00505BC7" w:rsidRDefault="00505BC7">
      <w:r>
        <w:lastRenderedPageBreak/>
        <w:t>The budget for the event is based on the sale of 50 tickets</w:t>
      </w:r>
      <w:r w:rsidR="002D48E4">
        <w:t>. It is important to prepare a budget to f</w:t>
      </w:r>
      <w:r w:rsidR="00415807">
        <w:t>inancially plan for the event (</w:t>
      </w:r>
      <w:r w:rsidR="002D48E4">
        <w:t>Wood and Robinson, 2013).</w:t>
      </w:r>
    </w:p>
    <w:p w14:paraId="391301BB" w14:textId="77777777" w:rsidR="00404DC8" w:rsidRDefault="00404DC8"/>
    <w:tbl>
      <w:tblPr>
        <w:tblW w:w="4860" w:type="dxa"/>
        <w:tblLook w:val="04A0" w:firstRow="1" w:lastRow="0" w:firstColumn="1" w:lastColumn="0" w:noHBand="0" w:noVBand="1"/>
      </w:tblPr>
      <w:tblGrid>
        <w:gridCol w:w="2260"/>
        <w:gridCol w:w="1300"/>
        <w:gridCol w:w="1300"/>
      </w:tblGrid>
      <w:tr w:rsidR="00404DC8" w:rsidRPr="00404DC8" w14:paraId="1D6D8FCB" w14:textId="77777777" w:rsidTr="00404DC8">
        <w:trPr>
          <w:trHeight w:val="660"/>
        </w:trPr>
        <w:tc>
          <w:tcPr>
            <w:tcW w:w="2260" w:type="dxa"/>
            <w:tcBorders>
              <w:top w:val="nil"/>
              <w:left w:val="nil"/>
              <w:bottom w:val="nil"/>
              <w:right w:val="nil"/>
            </w:tcBorders>
            <w:shd w:val="clear" w:color="auto" w:fill="auto"/>
            <w:noWrap/>
            <w:vAlign w:val="bottom"/>
            <w:hideMark/>
          </w:tcPr>
          <w:p w14:paraId="293639C8" w14:textId="77777777" w:rsidR="00404DC8" w:rsidRPr="00404DC8" w:rsidRDefault="00404DC8" w:rsidP="00404DC8">
            <w:pPr>
              <w:rPr>
                <w:rFonts w:ascii="Times New Roman" w:eastAsia="Times New Roman" w:hAnsi="Times New Roman" w:cs="Times New Roman"/>
                <w:lang w:eastAsia="en-GB"/>
              </w:rPr>
            </w:pPr>
          </w:p>
        </w:tc>
        <w:tc>
          <w:tcPr>
            <w:tcW w:w="1300" w:type="dxa"/>
            <w:tcBorders>
              <w:top w:val="nil"/>
              <w:left w:val="nil"/>
              <w:bottom w:val="nil"/>
              <w:right w:val="nil"/>
            </w:tcBorders>
            <w:shd w:val="clear" w:color="auto" w:fill="auto"/>
            <w:vAlign w:val="bottom"/>
            <w:hideMark/>
          </w:tcPr>
          <w:p w14:paraId="205365C8"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Per Person based on 50</w:t>
            </w:r>
          </w:p>
        </w:tc>
        <w:tc>
          <w:tcPr>
            <w:tcW w:w="1300" w:type="dxa"/>
            <w:tcBorders>
              <w:top w:val="nil"/>
              <w:left w:val="nil"/>
              <w:bottom w:val="nil"/>
              <w:right w:val="nil"/>
            </w:tcBorders>
            <w:shd w:val="clear" w:color="auto" w:fill="auto"/>
            <w:vAlign w:val="bottom"/>
            <w:hideMark/>
          </w:tcPr>
          <w:p w14:paraId="3A745F02"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Overall based on 50</w:t>
            </w:r>
          </w:p>
        </w:tc>
      </w:tr>
      <w:tr w:rsidR="00404DC8" w:rsidRPr="00404DC8" w14:paraId="7093AE24" w14:textId="77777777" w:rsidTr="00404DC8">
        <w:trPr>
          <w:trHeight w:val="320"/>
        </w:trPr>
        <w:tc>
          <w:tcPr>
            <w:tcW w:w="2260" w:type="dxa"/>
            <w:tcBorders>
              <w:top w:val="nil"/>
              <w:left w:val="nil"/>
              <w:bottom w:val="nil"/>
              <w:right w:val="nil"/>
            </w:tcBorders>
            <w:shd w:val="clear" w:color="auto" w:fill="auto"/>
            <w:noWrap/>
            <w:vAlign w:val="bottom"/>
            <w:hideMark/>
          </w:tcPr>
          <w:p w14:paraId="0F321DD7"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 xml:space="preserve">Tickets </w:t>
            </w:r>
          </w:p>
        </w:tc>
        <w:tc>
          <w:tcPr>
            <w:tcW w:w="1300" w:type="dxa"/>
            <w:tcBorders>
              <w:top w:val="nil"/>
              <w:left w:val="nil"/>
              <w:bottom w:val="nil"/>
              <w:right w:val="nil"/>
            </w:tcBorders>
            <w:shd w:val="clear" w:color="auto" w:fill="auto"/>
            <w:noWrap/>
            <w:vAlign w:val="bottom"/>
            <w:hideMark/>
          </w:tcPr>
          <w:p w14:paraId="10AF7256"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5.00</w:t>
            </w:r>
          </w:p>
        </w:tc>
        <w:tc>
          <w:tcPr>
            <w:tcW w:w="1300" w:type="dxa"/>
            <w:tcBorders>
              <w:top w:val="nil"/>
              <w:left w:val="nil"/>
              <w:bottom w:val="nil"/>
              <w:right w:val="nil"/>
            </w:tcBorders>
            <w:shd w:val="clear" w:color="auto" w:fill="auto"/>
            <w:noWrap/>
            <w:vAlign w:val="bottom"/>
            <w:hideMark/>
          </w:tcPr>
          <w:p w14:paraId="35C20DAE"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250.00</w:t>
            </w:r>
          </w:p>
        </w:tc>
      </w:tr>
      <w:tr w:rsidR="00404DC8" w:rsidRPr="00404DC8" w14:paraId="1938A9D1" w14:textId="77777777" w:rsidTr="00404DC8">
        <w:trPr>
          <w:trHeight w:val="320"/>
        </w:trPr>
        <w:tc>
          <w:tcPr>
            <w:tcW w:w="2260" w:type="dxa"/>
            <w:tcBorders>
              <w:top w:val="nil"/>
              <w:left w:val="nil"/>
              <w:bottom w:val="nil"/>
              <w:right w:val="nil"/>
            </w:tcBorders>
            <w:shd w:val="clear" w:color="auto" w:fill="auto"/>
            <w:noWrap/>
            <w:vAlign w:val="bottom"/>
            <w:hideMark/>
          </w:tcPr>
          <w:p w14:paraId="6C8C846D" w14:textId="77777777" w:rsidR="00404DC8" w:rsidRPr="00404DC8" w:rsidRDefault="00404DC8" w:rsidP="00404DC8">
            <w:pPr>
              <w:jc w:val="right"/>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65C1326C" w14:textId="77777777" w:rsidR="00404DC8" w:rsidRPr="00404DC8" w:rsidRDefault="00404DC8" w:rsidP="00404DC8">
            <w:pP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FB83792" w14:textId="77777777" w:rsidR="00404DC8" w:rsidRPr="00404DC8" w:rsidRDefault="00404DC8" w:rsidP="00404DC8">
            <w:pPr>
              <w:rPr>
                <w:rFonts w:ascii="Times New Roman" w:eastAsia="Times New Roman" w:hAnsi="Times New Roman" w:cs="Times New Roman"/>
                <w:sz w:val="20"/>
                <w:szCs w:val="20"/>
                <w:lang w:eastAsia="en-GB"/>
              </w:rPr>
            </w:pPr>
          </w:p>
        </w:tc>
      </w:tr>
      <w:tr w:rsidR="00404DC8" w:rsidRPr="00404DC8" w14:paraId="2246DFFC" w14:textId="77777777" w:rsidTr="00404DC8">
        <w:trPr>
          <w:trHeight w:val="320"/>
        </w:trPr>
        <w:tc>
          <w:tcPr>
            <w:tcW w:w="2260" w:type="dxa"/>
            <w:tcBorders>
              <w:top w:val="nil"/>
              <w:left w:val="nil"/>
              <w:bottom w:val="nil"/>
              <w:right w:val="nil"/>
            </w:tcBorders>
            <w:shd w:val="clear" w:color="auto" w:fill="auto"/>
            <w:noWrap/>
            <w:vAlign w:val="bottom"/>
            <w:hideMark/>
          </w:tcPr>
          <w:p w14:paraId="2DD77F3C"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 xml:space="preserve">Cake </w:t>
            </w:r>
          </w:p>
        </w:tc>
        <w:tc>
          <w:tcPr>
            <w:tcW w:w="1300" w:type="dxa"/>
            <w:tcBorders>
              <w:top w:val="nil"/>
              <w:left w:val="nil"/>
              <w:bottom w:val="nil"/>
              <w:right w:val="nil"/>
            </w:tcBorders>
            <w:shd w:val="clear" w:color="auto" w:fill="auto"/>
            <w:noWrap/>
            <w:vAlign w:val="bottom"/>
            <w:hideMark/>
          </w:tcPr>
          <w:p w14:paraId="3F38DF23"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0.20</w:t>
            </w:r>
          </w:p>
        </w:tc>
        <w:tc>
          <w:tcPr>
            <w:tcW w:w="1300" w:type="dxa"/>
            <w:tcBorders>
              <w:top w:val="nil"/>
              <w:left w:val="nil"/>
              <w:bottom w:val="nil"/>
              <w:right w:val="nil"/>
            </w:tcBorders>
            <w:shd w:val="clear" w:color="auto" w:fill="auto"/>
            <w:noWrap/>
            <w:vAlign w:val="bottom"/>
            <w:hideMark/>
          </w:tcPr>
          <w:p w14:paraId="03D5205A"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4.76</w:t>
            </w:r>
          </w:p>
        </w:tc>
      </w:tr>
      <w:tr w:rsidR="00404DC8" w:rsidRPr="00404DC8" w14:paraId="4BF7797A" w14:textId="77777777" w:rsidTr="00404DC8">
        <w:trPr>
          <w:trHeight w:val="320"/>
        </w:trPr>
        <w:tc>
          <w:tcPr>
            <w:tcW w:w="2260" w:type="dxa"/>
            <w:tcBorders>
              <w:top w:val="nil"/>
              <w:left w:val="nil"/>
              <w:bottom w:val="nil"/>
              <w:right w:val="nil"/>
            </w:tcBorders>
            <w:shd w:val="clear" w:color="auto" w:fill="auto"/>
            <w:noWrap/>
            <w:vAlign w:val="bottom"/>
            <w:hideMark/>
          </w:tcPr>
          <w:p w14:paraId="140B7E5F"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Cheesecake</w:t>
            </w:r>
          </w:p>
        </w:tc>
        <w:tc>
          <w:tcPr>
            <w:tcW w:w="1300" w:type="dxa"/>
            <w:tcBorders>
              <w:top w:val="nil"/>
              <w:left w:val="nil"/>
              <w:bottom w:val="nil"/>
              <w:right w:val="nil"/>
            </w:tcBorders>
            <w:shd w:val="clear" w:color="auto" w:fill="auto"/>
            <w:noWrap/>
            <w:vAlign w:val="bottom"/>
            <w:hideMark/>
          </w:tcPr>
          <w:p w14:paraId="17FBC25A"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0.14</w:t>
            </w:r>
          </w:p>
        </w:tc>
        <w:tc>
          <w:tcPr>
            <w:tcW w:w="1300" w:type="dxa"/>
            <w:tcBorders>
              <w:top w:val="nil"/>
              <w:left w:val="nil"/>
              <w:bottom w:val="nil"/>
              <w:right w:val="nil"/>
            </w:tcBorders>
            <w:shd w:val="clear" w:color="auto" w:fill="auto"/>
            <w:noWrap/>
            <w:vAlign w:val="bottom"/>
            <w:hideMark/>
          </w:tcPr>
          <w:p w14:paraId="305BC73F"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6.80</w:t>
            </w:r>
          </w:p>
        </w:tc>
      </w:tr>
      <w:tr w:rsidR="00404DC8" w:rsidRPr="00404DC8" w14:paraId="04163771" w14:textId="77777777" w:rsidTr="00404DC8">
        <w:trPr>
          <w:trHeight w:val="320"/>
        </w:trPr>
        <w:tc>
          <w:tcPr>
            <w:tcW w:w="2260" w:type="dxa"/>
            <w:tcBorders>
              <w:top w:val="nil"/>
              <w:left w:val="nil"/>
              <w:bottom w:val="nil"/>
              <w:right w:val="nil"/>
            </w:tcBorders>
            <w:shd w:val="clear" w:color="auto" w:fill="auto"/>
            <w:noWrap/>
            <w:vAlign w:val="bottom"/>
            <w:hideMark/>
          </w:tcPr>
          <w:p w14:paraId="6FFC22FF"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Mini Muffins</w:t>
            </w:r>
          </w:p>
        </w:tc>
        <w:tc>
          <w:tcPr>
            <w:tcW w:w="1300" w:type="dxa"/>
            <w:tcBorders>
              <w:top w:val="nil"/>
              <w:left w:val="nil"/>
              <w:bottom w:val="nil"/>
              <w:right w:val="nil"/>
            </w:tcBorders>
            <w:shd w:val="clear" w:color="auto" w:fill="auto"/>
            <w:noWrap/>
            <w:vAlign w:val="bottom"/>
            <w:hideMark/>
          </w:tcPr>
          <w:p w14:paraId="36D77D22"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0.11</w:t>
            </w:r>
          </w:p>
        </w:tc>
        <w:tc>
          <w:tcPr>
            <w:tcW w:w="1300" w:type="dxa"/>
            <w:tcBorders>
              <w:top w:val="nil"/>
              <w:left w:val="nil"/>
              <w:bottom w:val="nil"/>
              <w:right w:val="nil"/>
            </w:tcBorders>
            <w:shd w:val="clear" w:color="auto" w:fill="auto"/>
            <w:noWrap/>
            <w:vAlign w:val="bottom"/>
            <w:hideMark/>
          </w:tcPr>
          <w:p w14:paraId="03E85BCB"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5.07</w:t>
            </w:r>
          </w:p>
        </w:tc>
      </w:tr>
      <w:tr w:rsidR="00404DC8" w:rsidRPr="00404DC8" w14:paraId="4DF0749F" w14:textId="77777777" w:rsidTr="00404DC8">
        <w:trPr>
          <w:trHeight w:val="320"/>
        </w:trPr>
        <w:tc>
          <w:tcPr>
            <w:tcW w:w="2260" w:type="dxa"/>
            <w:tcBorders>
              <w:top w:val="nil"/>
              <w:left w:val="nil"/>
              <w:bottom w:val="nil"/>
              <w:right w:val="nil"/>
            </w:tcBorders>
            <w:shd w:val="clear" w:color="auto" w:fill="auto"/>
            <w:noWrap/>
            <w:vAlign w:val="bottom"/>
            <w:hideMark/>
          </w:tcPr>
          <w:p w14:paraId="6359A278"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 xml:space="preserve">Loaf Cake </w:t>
            </w:r>
          </w:p>
        </w:tc>
        <w:tc>
          <w:tcPr>
            <w:tcW w:w="1300" w:type="dxa"/>
            <w:tcBorders>
              <w:top w:val="nil"/>
              <w:left w:val="nil"/>
              <w:bottom w:val="nil"/>
              <w:right w:val="nil"/>
            </w:tcBorders>
            <w:shd w:val="clear" w:color="auto" w:fill="auto"/>
            <w:noWrap/>
            <w:vAlign w:val="bottom"/>
            <w:hideMark/>
          </w:tcPr>
          <w:p w14:paraId="00BACD2F"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0.16</w:t>
            </w:r>
          </w:p>
        </w:tc>
        <w:tc>
          <w:tcPr>
            <w:tcW w:w="1300" w:type="dxa"/>
            <w:tcBorders>
              <w:top w:val="nil"/>
              <w:left w:val="nil"/>
              <w:bottom w:val="nil"/>
              <w:right w:val="nil"/>
            </w:tcBorders>
            <w:shd w:val="clear" w:color="auto" w:fill="auto"/>
            <w:noWrap/>
            <w:vAlign w:val="bottom"/>
            <w:hideMark/>
          </w:tcPr>
          <w:p w14:paraId="195E33A8"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7.74</w:t>
            </w:r>
          </w:p>
        </w:tc>
      </w:tr>
      <w:tr w:rsidR="00404DC8" w:rsidRPr="00404DC8" w14:paraId="55D6A379" w14:textId="77777777" w:rsidTr="00404DC8">
        <w:trPr>
          <w:trHeight w:val="320"/>
        </w:trPr>
        <w:tc>
          <w:tcPr>
            <w:tcW w:w="2260" w:type="dxa"/>
            <w:tcBorders>
              <w:top w:val="nil"/>
              <w:left w:val="nil"/>
              <w:bottom w:val="nil"/>
              <w:right w:val="nil"/>
            </w:tcBorders>
            <w:shd w:val="clear" w:color="auto" w:fill="auto"/>
            <w:noWrap/>
            <w:vAlign w:val="bottom"/>
            <w:hideMark/>
          </w:tcPr>
          <w:p w14:paraId="1CB6CCC5"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Milk</w:t>
            </w:r>
          </w:p>
        </w:tc>
        <w:tc>
          <w:tcPr>
            <w:tcW w:w="1300" w:type="dxa"/>
            <w:tcBorders>
              <w:top w:val="nil"/>
              <w:left w:val="nil"/>
              <w:bottom w:val="nil"/>
              <w:right w:val="nil"/>
            </w:tcBorders>
            <w:shd w:val="clear" w:color="auto" w:fill="auto"/>
            <w:noWrap/>
            <w:vAlign w:val="bottom"/>
            <w:hideMark/>
          </w:tcPr>
          <w:p w14:paraId="2BDA6AFF"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0.05</w:t>
            </w:r>
          </w:p>
        </w:tc>
        <w:tc>
          <w:tcPr>
            <w:tcW w:w="1300" w:type="dxa"/>
            <w:tcBorders>
              <w:top w:val="nil"/>
              <w:left w:val="nil"/>
              <w:bottom w:val="nil"/>
              <w:right w:val="nil"/>
            </w:tcBorders>
            <w:shd w:val="clear" w:color="auto" w:fill="auto"/>
            <w:noWrap/>
            <w:vAlign w:val="bottom"/>
            <w:hideMark/>
          </w:tcPr>
          <w:p w14:paraId="754792C6"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2.35</w:t>
            </w:r>
          </w:p>
        </w:tc>
      </w:tr>
      <w:tr w:rsidR="00404DC8" w:rsidRPr="00404DC8" w14:paraId="314DD3FC" w14:textId="77777777" w:rsidTr="00404DC8">
        <w:trPr>
          <w:trHeight w:val="320"/>
        </w:trPr>
        <w:tc>
          <w:tcPr>
            <w:tcW w:w="2260" w:type="dxa"/>
            <w:tcBorders>
              <w:top w:val="nil"/>
              <w:left w:val="nil"/>
              <w:bottom w:val="nil"/>
              <w:right w:val="nil"/>
            </w:tcBorders>
            <w:shd w:val="clear" w:color="auto" w:fill="auto"/>
            <w:noWrap/>
            <w:vAlign w:val="bottom"/>
            <w:hideMark/>
          </w:tcPr>
          <w:p w14:paraId="264A4861"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Tea</w:t>
            </w:r>
          </w:p>
        </w:tc>
        <w:tc>
          <w:tcPr>
            <w:tcW w:w="1300" w:type="dxa"/>
            <w:tcBorders>
              <w:top w:val="nil"/>
              <w:left w:val="nil"/>
              <w:bottom w:val="nil"/>
              <w:right w:val="nil"/>
            </w:tcBorders>
            <w:shd w:val="clear" w:color="auto" w:fill="auto"/>
            <w:noWrap/>
            <w:vAlign w:val="bottom"/>
            <w:hideMark/>
          </w:tcPr>
          <w:p w14:paraId="0AC7688A"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0.03</w:t>
            </w:r>
          </w:p>
        </w:tc>
        <w:tc>
          <w:tcPr>
            <w:tcW w:w="1300" w:type="dxa"/>
            <w:tcBorders>
              <w:top w:val="nil"/>
              <w:left w:val="nil"/>
              <w:bottom w:val="nil"/>
              <w:right w:val="nil"/>
            </w:tcBorders>
            <w:shd w:val="clear" w:color="auto" w:fill="auto"/>
            <w:noWrap/>
            <w:vAlign w:val="bottom"/>
            <w:hideMark/>
          </w:tcPr>
          <w:p w14:paraId="1F022B8F"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1.39</w:t>
            </w:r>
          </w:p>
        </w:tc>
      </w:tr>
      <w:tr w:rsidR="00404DC8" w:rsidRPr="00404DC8" w14:paraId="6755D5FE" w14:textId="77777777" w:rsidTr="00404DC8">
        <w:trPr>
          <w:trHeight w:val="320"/>
        </w:trPr>
        <w:tc>
          <w:tcPr>
            <w:tcW w:w="2260" w:type="dxa"/>
            <w:tcBorders>
              <w:top w:val="nil"/>
              <w:left w:val="nil"/>
              <w:bottom w:val="nil"/>
              <w:right w:val="nil"/>
            </w:tcBorders>
            <w:shd w:val="clear" w:color="auto" w:fill="auto"/>
            <w:noWrap/>
            <w:vAlign w:val="bottom"/>
            <w:hideMark/>
          </w:tcPr>
          <w:p w14:paraId="11CA2585"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Coffee</w:t>
            </w:r>
          </w:p>
        </w:tc>
        <w:tc>
          <w:tcPr>
            <w:tcW w:w="1300" w:type="dxa"/>
            <w:tcBorders>
              <w:top w:val="nil"/>
              <w:left w:val="nil"/>
              <w:bottom w:val="nil"/>
              <w:right w:val="nil"/>
            </w:tcBorders>
            <w:shd w:val="clear" w:color="auto" w:fill="auto"/>
            <w:noWrap/>
            <w:vAlign w:val="bottom"/>
            <w:hideMark/>
          </w:tcPr>
          <w:p w14:paraId="130E10EC"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0.04</w:t>
            </w:r>
          </w:p>
        </w:tc>
        <w:tc>
          <w:tcPr>
            <w:tcW w:w="1300" w:type="dxa"/>
            <w:tcBorders>
              <w:top w:val="nil"/>
              <w:left w:val="nil"/>
              <w:bottom w:val="nil"/>
              <w:right w:val="nil"/>
            </w:tcBorders>
            <w:shd w:val="clear" w:color="auto" w:fill="auto"/>
            <w:noWrap/>
            <w:vAlign w:val="bottom"/>
            <w:hideMark/>
          </w:tcPr>
          <w:p w14:paraId="1DABEAA7"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1.85</w:t>
            </w:r>
          </w:p>
        </w:tc>
      </w:tr>
      <w:tr w:rsidR="00404DC8" w:rsidRPr="00404DC8" w14:paraId="79E80A48" w14:textId="77777777" w:rsidTr="00404DC8">
        <w:trPr>
          <w:trHeight w:val="320"/>
        </w:trPr>
        <w:tc>
          <w:tcPr>
            <w:tcW w:w="2260" w:type="dxa"/>
            <w:tcBorders>
              <w:top w:val="nil"/>
              <w:left w:val="nil"/>
              <w:bottom w:val="nil"/>
              <w:right w:val="nil"/>
            </w:tcBorders>
            <w:shd w:val="clear" w:color="auto" w:fill="auto"/>
            <w:noWrap/>
            <w:vAlign w:val="bottom"/>
            <w:hideMark/>
          </w:tcPr>
          <w:p w14:paraId="62FF5C7E"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Squash</w:t>
            </w:r>
          </w:p>
        </w:tc>
        <w:tc>
          <w:tcPr>
            <w:tcW w:w="1300" w:type="dxa"/>
            <w:tcBorders>
              <w:top w:val="nil"/>
              <w:left w:val="nil"/>
              <w:bottom w:val="nil"/>
              <w:right w:val="nil"/>
            </w:tcBorders>
            <w:shd w:val="clear" w:color="auto" w:fill="auto"/>
            <w:noWrap/>
            <w:vAlign w:val="bottom"/>
            <w:hideMark/>
          </w:tcPr>
          <w:p w14:paraId="798C4B33"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0.02</w:t>
            </w:r>
          </w:p>
        </w:tc>
        <w:tc>
          <w:tcPr>
            <w:tcW w:w="1300" w:type="dxa"/>
            <w:tcBorders>
              <w:top w:val="nil"/>
              <w:left w:val="nil"/>
              <w:bottom w:val="nil"/>
              <w:right w:val="nil"/>
            </w:tcBorders>
            <w:shd w:val="clear" w:color="auto" w:fill="auto"/>
            <w:noWrap/>
            <w:vAlign w:val="bottom"/>
            <w:hideMark/>
          </w:tcPr>
          <w:p w14:paraId="162DE648"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0.95</w:t>
            </w:r>
          </w:p>
        </w:tc>
      </w:tr>
      <w:tr w:rsidR="00404DC8" w:rsidRPr="00404DC8" w14:paraId="0164D778" w14:textId="77777777" w:rsidTr="00404DC8">
        <w:trPr>
          <w:trHeight w:val="320"/>
        </w:trPr>
        <w:tc>
          <w:tcPr>
            <w:tcW w:w="2260" w:type="dxa"/>
            <w:tcBorders>
              <w:top w:val="nil"/>
              <w:left w:val="nil"/>
              <w:bottom w:val="nil"/>
              <w:right w:val="nil"/>
            </w:tcBorders>
            <w:shd w:val="clear" w:color="auto" w:fill="auto"/>
            <w:noWrap/>
            <w:vAlign w:val="bottom"/>
            <w:hideMark/>
          </w:tcPr>
          <w:p w14:paraId="55DF59DA"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Prizes</w:t>
            </w:r>
          </w:p>
        </w:tc>
        <w:tc>
          <w:tcPr>
            <w:tcW w:w="1300" w:type="dxa"/>
            <w:tcBorders>
              <w:top w:val="nil"/>
              <w:left w:val="nil"/>
              <w:bottom w:val="nil"/>
              <w:right w:val="nil"/>
            </w:tcBorders>
            <w:shd w:val="clear" w:color="auto" w:fill="auto"/>
            <w:noWrap/>
            <w:vAlign w:val="bottom"/>
            <w:hideMark/>
          </w:tcPr>
          <w:p w14:paraId="7486D709"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0.20</w:t>
            </w:r>
          </w:p>
        </w:tc>
        <w:tc>
          <w:tcPr>
            <w:tcW w:w="1300" w:type="dxa"/>
            <w:tcBorders>
              <w:top w:val="nil"/>
              <w:left w:val="nil"/>
              <w:bottom w:val="nil"/>
              <w:right w:val="nil"/>
            </w:tcBorders>
            <w:shd w:val="clear" w:color="auto" w:fill="auto"/>
            <w:noWrap/>
            <w:vAlign w:val="bottom"/>
            <w:hideMark/>
          </w:tcPr>
          <w:p w14:paraId="73F4621D"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10.00</w:t>
            </w:r>
          </w:p>
        </w:tc>
      </w:tr>
      <w:tr w:rsidR="00404DC8" w:rsidRPr="00404DC8" w14:paraId="67DBD825" w14:textId="77777777" w:rsidTr="00404DC8">
        <w:trPr>
          <w:trHeight w:val="320"/>
        </w:trPr>
        <w:tc>
          <w:tcPr>
            <w:tcW w:w="2260" w:type="dxa"/>
            <w:tcBorders>
              <w:top w:val="nil"/>
              <w:left w:val="nil"/>
              <w:bottom w:val="nil"/>
              <w:right w:val="nil"/>
            </w:tcBorders>
            <w:shd w:val="clear" w:color="auto" w:fill="auto"/>
            <w:noWrap/>
            <w:vAlign w:val="bottom"/>
            <w:hideMark/>
          </w:tcPr>
          <w:p w14:paraId="14AABD7C"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Games</w:t>
            </w:r>
          </w:p>
        </w:tc>
        <w:tc>
          <w:tcPr>
            <w:tcW w:w="1300" w:type="dxa"/>
            <w:tcBorders>
              <w:top w:val="nil"/>
              <w:left w:val="nil"/>
              <w:bottom w:val="nil"/>
              <w:right w:val="nil"/>
            </w:tcBorders>
            <w:shd w:val="clear" w:color="auto" w:fill="auto"/>
            <w:noWrap/>
            <w:vAlign w:val="bottom"/>
            <w:hideMark/>
          </w:tcPr>
          <w:p w14:paraId="7533FBF0"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0.09</w:t>
            </w:r>
          </w:p>
        </w:tc>
        <w:tc>
          <w:tcPr>
            <w:tcW w:w="1300" w:type="dxa"/>
            <w:tcBorders>
              <w:top w:val="nil"/>
              <w:left w:val="nil"/>
              <w:bottom w:val="nil"/>
              <w:right w:val="nil"/>
            </w:tcBorders>
            <w:shd w:val="clear" w:color="auto" w:fill="auto"/>
            <w:noWrap/>
            <w:vAlign w:val="bottom"/>
            <w:hideMark/>
          </w:tcPr>
          <w:p w14:paraId="66550CE0"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4.28</w:t>
            </w:r>
          </w:p>
        </w:tc>
      </w:tr>
      <w:tr w:rsidR="00404DC8" w:rsidRPr="00404DC8" w14:paraId="5C4A14DD" w14:textId="77777777" w:rsidTr="00404DC8">
        <w:trPr>
          <w:trHeight w:val="320"/>
        </w:trPr>
        <w:tc>
          <w:tcPr>
            <w:tcW w:w="2260" w:type="dxa"/>
            <w:tcBorders>
              <w:top w:val="nil"/>
              <w:left w:val="nil"/>
              <w:bottom w:val="nil"/>
              <w:right w:val="nil"/>
            </w:tcBorders>
            <w:shd w:val="clear" w:color="auto" w:fill="auto"/>
            <w:noWrap/>
            <w:vAlign w:val="bottom"/>
            <w:hideMark/>
          </w:tcPr>
          <w:p w14:paraId="77FFFD6C"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Total Expense</w:t>
            </w:r>
          </w:p>
        </w:tc>
        <w:tc>
          <w:tcPr>
            <w:tcW w:w="1300" w:type="dxa"/>
            <w:tcBorders>
              <w:top w:val="single" w:sz="4" w:space="0" w:color="auto"/>
              <w:left w:val="nil"/>
              <w:bottom w:val="single" w:sz="4" w:space="0" w:color="auto"/>
              <w:right w:val="nil"/>
            </w:tcBorders>
            <w:shd w:val="clear" w:color="auto" w:fill="auto"/>
            <w:noWrap/>
            <w:vAlign w:val="bottom"/>
            <w:hideMark/>
          </w:tcPr>
          <w:p w14:paraId="32AA0D59"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1.02</w:t>
            </w:r>
          </w:p>
        </w:tc>
        <w:tc>
          <w:tcPr>
            <w:tcW w:w="1300" w:type="dxa"/>
            <w:tcBorders>
              <w:top w:val="single" w:sz="4" w:space="0" w:color="auto"/>
              <w:left w:val="nil"/>
              <w:bottom w:val="single" w:sz="4" w:space="0" w:color="auto"/>
              <w:right w:val="nil"/>
            </w:tcBorders>
            <w:shd w:val="clear" w:color="auto" w:fill="auto"/>
            <w:noWrap/>
            <w:vAlign w:val="bottom"/>
            <w:hideMark/>
          </w:tcPr>
          <w:p w14:paraId="40CEE593"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45.19</w:t>
            </w:r>
          </w:p>
        </w:tc>
      </w:tr>
      <w:tr w:rsidR="00404DC8" w:rsidRPr="00404DC8" w14:paraId="64E1973A" w14:textId="77777777" w:rsidTr="00404DC8">
        <w:trPr>
          <w:trHeight w:val="320"/>
        </w:trPr>
        <w:tc>
          <w:tcPr>
            <w:tcW w:w="2260" w:type="dxa"/>
            <w:tcBorders>
              <w:top w:val="nil"/>
              <w:left w:val="nil"/>
              <w:bottom w:val="nil"/>
              <w:right w:val="nil"/>
            </w:tcBorders>
            <w:shd w:val="clear" w:color="auto" w:fill="auto"/>
            <w:noWrap/>
            <w:vAlign w:val="bottom"/>
            <w:hideMark/>
          </w:tcPr>
          <w:p w14:paraId="210F41AC" w14:textId="77777777" w:rsidR="00404DC8" w:rsidRPr="00404DC8" w:rsidRDefault="00404DC8" w:rsidP="00404DC8">
            <w:pPr>
              <w:jc w:val="right"/>
              <w:rPr>
                <w:rFonts w:ascii="Calibri" w:eastAsia="Times New Roman" w:hAnsi="Calibri" w:cs="Calibri"/>
                <w:color w:val="000000"/>
                <w:lang w:eastAsia="en-GB"/>
              </w:rPr>
            </w:pPr>
          </w:p>
        </w:tc>
        <w:tc>
          <w:tcPr>
            <w:tcW w:w="1300" w:type="dxa"/>
            <w:tcBorders>
              <w:top w:val="nil"/>
              <w:left w:val="nil"/>
              <w:bottom w:val="nil"/>
              <w:right w:val="nil"/>
            </w:tcBorders>
            <w:shd w:val="clear" w:color="auto" w:fill="auto"/>
            <w:noWrap/>
            <w:vAlign w:val="bottom"/>
            <w:hideMark/>
          </w:tcPr>
          <w:p w14:paraId="61571FBA" w14:textId="77777777" w:rsidR="00404DC8" w:rsidRPr="00404DC8" w:rsidRDefault="00404DC8" w:rsidP="00404DC8">
            <w:pP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668FDE8" w14:textId="77777777" w:rsidR="00404DC8" w:rsidRPr="00404DC8" w:rsidRDefault="00404DC8" w:rsidP="00404DC8">
            <w:pPr>
              <w:rPr>
                <w:rFonts w:ascii="Times New Roman" w:eastAsia="Times New Roman" w:hAnsi="Times New Roman" w:cs="Times New Roman"/>
                <w:sz w:val="20"/>
                <w:szCs w:val="20"/>
                <w:lang w:eastAsia="en-GB"/>
              </w:rPr>
            </w:pPr>
          </w:p>
        </w:tc>
      </w:tr>
      <w:tr w:rsidR="00404DC8" w:rsidRPr="00404DC8" w14:paraId="2645F858" w14:textId="77777777" w:rsidTr="00404DC8">
        <w:trPr>
          <w:trHeight w:val="340"/>
        </w:trPr>
        <w:tc>
          <w:tcPr>
            <w:tcW w:w="2260" w:type="dxa"/>
            <w:tcBorders>
              <w:top w:val="nil"/>
              <w:left w:val="nil"/>
              <w:bottom w:val="nil"/>
              <w:right w:val="nil"/>
            </w:tcBorders>
            <w:shd w:val="clear" w:color="auto" w:fill="auto"/>
            <w:noWrap/>
            <w:vAlign w:val="bottom"/>
            <w:hideMark/>
          </w:tcPr>
          <w:p w14:paraId="3D738621" w14:textId="77777777" w:rsidR="00404DC8" w:rsidRPr="00404DC8" w:rsidRDefault="00404DC8" w:rsidP="00404DC8">
            <w:pPr>
              <w:rPr>
                <w:rFonts w:ascii="Calibri" w:eastAsia="Times New Roman" w:hAnsi="Calibri" w:cs="Calibri"/>
                <w:color w:val="000000"/>
                <w:lang w:eastAsia="en-GB"/>
              </w:rPr>
            </w:pPr>
            <w:r w:rsidRPr="00404DC8">
              <w:rPr>
                <w:rFonts w:ascii="Calibri" w:eastAsia="Times New Roman" w:hAnsi="Calibri" w:cs="Calibri"/>
                <w:color w:val="000000"/>
                <w:lang w:eastAsia="en-GB"/>
              </w:rPr>
              <w:t>Total Profit</w:t>
            </w:r>
          </w:p>
        </w:tc>
        <w:tc>
          <w:tcPr>
            <w:tcW w:w="1300" w:type="dxa"/>
            <w:tcBorders>
              <w:top w:val="single" w:sz="4" w:space="0" w:color="auto"/>
              <w:left w:val="nil"/>
              <w:bottom w:val="double" w:sz="6" w:space="0" w:color="auto"/>
              <w:right w:val="nil"/>
            </w:tcBorders>
            <w:shd w:val="clear" w:color="auto" w:fill="auto"/>
            <w:noWrap/>
            <w:vAlign w:val="bottom"/>
            <w:hideMark/>
          </w:tcPr>
          <w:p w14:paraId="13ED75B6"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3.98</w:t>
            </w:r>
          </w:p>
        </w:tc>
        <w:tc>
          <w:tcPr>
            <w:tcW w:w="1300" w:type="dxa"/>
            <w:tcBorders>
              <w:top w:val="single" w:sz="4" w:space="0" w:color="auto"/>
              <w:left w:val="nil"/>
              <w:bottom w:val="double" w:sz="6" w:space="0" w:color="auto"/>
              <w:right w:val="nil"/>
            </w:tcBorders>
            <w:shd w:val="clear" w:color="auto" w:fill="auto"/>
            <w:noWrap/>
            <w:vAlign w:val="bottom"/>
            <w:hideMark/>
          </w:tcPr>
          <w:p w14:paraId="17C972CE" w14:textId="77777777" w:rsidR="00404DC8" w:rsidRPr="00404DC8" w:rsidRDefault="00404DC8" w:rsidP="00404DC8">
            <w:pPr>
              <w:jc w:val="right"/>
              <w:rPr>
                <w:rFonts w:ascii="Calibri" w:eastAsia="Times New Roman" w:hAnsi="Calibri" w:cs="Calibri"/>
                <w:color w:val="000000"/>
                <w:lang w:eastAsia="en-GB"/>
              </w:rPr>
            </w:pPr>
            <w:r w:rsidRPr="00404DC8">
              <w:rPr>
                <w:rFonts w:ascii="Calibri" w:eastAsia="Times New Roman" w:hAnsi="Calibri" w:cs="Calibri"/>
                <w:color w:val="000000"/>
                <w:lang w:eastAsia="en-GB"/>
              </w:rPr>
              <w:t>204.81</w:t>
            </w:r>
          </w:p>
        </w:tc>
      </w:tr>
    </w:tbl>
    <w:p w14:paraId="65550196" w14:textId="77777777" w:rsidR="00404DC8" w:rsidRPr="00505BC7" w:rsidRDefault="00404DC8"/>
    <w:p w14:paraId="092ACB7C" w14:textId="77777777" w:rsidR="00505BC7" w:rsidRDefault="00505BC7">
      <w:pPr>
        <w:rPr>
          <w:u w:val="single"/>
        </w:rPr>
      </w:pPr>
    </w:p>
    <w:p w14:paraId="49CD0E6A" w14:textId="77777777" w:rsidR="00505BC7" w:rsidRDefault="00505BC7">
      <w:pPr>
        <w:rPr>
          <w:u w:val="single"/>
        </w:rPr>
      </w:pPr>
    </w:p>
    <w:p w14:paraId="5AAEE574" w14:textId="77777777" w:rsidR="00505BC7" w:rsidRDefault="00505BC7">
      <w:pPr>
        <w:rPr>
          <w:u w:val="single"/>
        </w:rPr>
      </w:pPr>
    </w:p>
    <w:p w14:paraId="02A57108" w14:textId="77777777" w:rsidR="00505BC7" w:rsidRDefault="00505BC7">
      <w:pPr>
        <w:rPr>
          <w:u w:val="single"/>
        </w:rPr>
      </w:pPr>
    </w:p>
    <w:p w14:paraId="1FEDE3E0" w14:textId="77777777" w:rsidR="00505BC7" w:rsidRDefault="00505BC7">
      <w:pPr>
        <w:rPr>
          <w:u w:val="single"/>
        </w:rPr>
      </w:pPr>
    </w:p>
    <w:p w14:paraId="044BC30D" w14:textId="77777777" w:rsidR="00DC6C10" w:rsidRPr="00DC6C10" w:rsidRDefault="00DC6C10">
      <w:pPr>
        <w:rPr>
          <w:u w:val="single"/>
        </w:rPr>
      </w:pPr>
    </w:p>
    <w:p w14:paraId="69867674" w14:textId="77777777" w:rsidR="00DC6C10" w:rsidRDefault="00DC6C10">
      <w:pPr>
        <w:rPr>
          <w:u w:val="single"/>
        </w:rPr>
      </w:pPr>
      <w:r w:rsidRPr="00DC6C10">
        <w:rPr>
          <w:u w:val="single"/>
        </w:rPr>
        <w:t xml:space="preserve">Risk Management Plan </w:t>
      </w:r>
    </w:p>
    <w:p w14:paraId="667B2AD6" w14:textId="77777777" w:rsidR="00DC6C10" w:rsidRDefault="00DC6C10">
      <w:pPr>
        <w:rPr>
          <w:u w:val="single"/>
        </w:rPr>
      </w:pPr>
    </w:p>
    <w:p w14:paraId="1E2746C2" w14:textId="77777777" w:rsidR="00DC6C10" w:rsidRPr="00DC6C10" w:rsidRDefault="00DC6C10">
      <w:r>
        <w:t>EMBOK incorporates risk management as one of the main areas necessary for event management. The concept of risk management is to consider and reduce any future incidents that could negatively influence the events (</w:t>
      </w:r>
      <w:proofErr w:type="spellStart"/>
      <w:r>
        <w:t>Bowdin</w:t>
      </w:r>
      <w:proofErr w:type="spellEnd"/>
      <w:r>
        <w:t xml:space="preserve"> </w:t>
      </w:r>
      <w:r>
        <w:rPr>
          <w:i/>
          <w:iCs/>
        </w:rPr>
        <w:t xml:space="preserve">et al, </w:t>
      </w:r>
      <w:r>
        <w:t xml:space="preserve">2011). </w:t>
      </w:r>
      <w:r w:rsidR="00AD62FE">
        <w:t>The risk management plan focuses on people and provides an overview of the elements of the event (Getz and Page, 2020). The strategies used towards risk are avoidance, reduction, diffusion, and reallocation (</w:t>
      </w:r>
      <w:proofErr w:type="spellStart"/>
      <w:r w:rsidR="00AD62FE">
        <w:t>Berlonghi</w:t>
      </w:r>
      <w:proofErr w:type="spellEnd"/>
      <w:r w:rsidR="00AD62FE">
        <w:t xml:space="preserve">, 1990) </w:t>
      </w:r>
    </w:p>
    <w:p w14:paraId="63D25358" w14:textId="77777777" w:rsidR="00DC6C10" w:rsidRDefault="00DC6C10">
      <w:pPr>
        <w:rPr>
          <w:u w:val="single"/>
        </w:rPr>
      </w:pPr>
    </w:p>
    <w:p w14:paraId="16D45321" w14:textId="77777777" w:rsidR="008D2671" w:rsidRDefault="008D2671"/>
    <w:p w14:paraId="6A85CBA3" w14:textId="77777777" w:rsidR="008D2671" w:rsidRDefault="008D2671"/>
    <w:p w14:paraId="29E22454" w14:textId="77777777" w:rsidR="008D2671" w:rsidRDefault="008D2671"/>
    <w:p w14:paraId="63986482" w14:textId="77777777" w:rsidR="008D2671" w:rsidRDefault="008D2671"/>
    <w:p w14:paraId="6854BFB1" w14:textId="77777777" w:rsidR="008D2671" w:rsidRDefault="008D2671"/>
    <w:p w14:paraId="164ADBCB" w14:textId="77777777" w:rsidR="008D2671" w:rsidRDefault="008D2671"/>
    <w:p w14:paraId="50DEC333" w14:textId="77777777" w:rsidR="008D2671" w:rsidRDefault="008D2671"/>
    <w:p w14:paraId="0CF36E2C" w14:textId="77777777" w:rsidR="008D2671" w:rsidRDefault="008D2671">
      <w:pPr>
        <w:sectPr w:rsidR="008D2671" w:rsidSect="00A07901">
          <w:pgSz w:w="11906" w:h="16838"/>
          <w:pgMar w:top="1440" w:right="1440" w:bottom="1440" w:left="1440" w:header="708" w:footer="708" w:gutter="0"/>
          <w:cols w:space="708"/>
          <w:docGrid w:linePitch="360"/>
        </w:sectPr>
      </w:pPr>
    </w:p>
    <w:p w14:paraId="71D63E03" w14:textId="77777777" w:rsidR="008D2671" w:rsidRDefault="008D2671"/>
    <w:p w14:paraId="4315E37D" w14:textId="77777777" w:rsidR="008D2671" w:rsidRDefault="008D2671"/>
    <w:tbl>
      <w:tblPr>
        <w:tblW w:w="14879" w:type="dxa"/>
        <w:tblLook w:val="04A0" w:firstRow="1" w:lastRow="0" w:firstColumn="1" w:lastColumn="0" w:noHBand="0" w:noVBand="1"/>
      </w:tblPr>
      <w:tblGrid>
        <w:gridCol w:w="2640"/>
        <w:gridCol w:w="4320"/>
        <w:gridCol w:w="7919"/>
      </w:tblGrid>
      <w:tr w:rsidR="008D2671" w:rsidRPr="00055520" w14:paraId="570C4994" w14:textId="77777777" w:rsidTr="00AC1FDA">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39C5098D" w14:textId="77777777" w:rsidR="008D2671" w:rsidRPr="00FC6674" w:rsidRDefault="008D2671" w:rsidP="00AC1FDA">
            <w:pPr>
              <w:jc w:val="center"/>
              <w:rPr>
                <w:rFonts w:eastAsiaTheme="majorEastAsia" w:cstheme="minorHAnsi"/>
                <w:b/>
                <w:bCs/>
                <w:color w:val="2F5496" w:themeColor="accent1" w:themeShade="BF"/>
                <w:sz w:val="28"/>
                <w:szCs w:val="28"/>
              </w:rPr>
            </w:pPr>
            <w:r w:rsidRPr="00FC6674">
              <w:rPr>
                <w:rFonts w:eastAsiaTheme="majorEastAsia" w:cstheme="minorHAnsi"/>
                <w:b/>
                <w:bCs/>
                <w:color w:val="2F5496" w:themeColor="accent1" w:themeShade="BF"/>
                <w:sz w:val="28"/>
                <w:szCs w:val="28"/>
              </w:rPr>
              <w:t>RISK ASSESSMENT TITLE</w:t>
            </w:r>
          </w:p>
        </w:tc>
      </w:tr>
      <w:tr w:rsidR="008D2671" w:rsidRPr="00055520" w14:paraId="0A9D318E" w14:textId="77777777" w:rsidTr="00AC1FDA">
        <w:trPr>
          <w:trHeight w:val="465"/>
        </w:trPr>
        <w:tc>
          <w:tcPr>
            <w:tcW w:w="14879" w:type="dxa"/>
            <w:gridSpan w:val="3"/>
            <w:tcBorders>
              <w:top w:val="single" w:sz="4" w:space="0" w:color="auto"/>
              <w:left w:val="single" w:sz="4" w:space="0" w:color="auto"/>
              <w:bottom w:val="nil"/>
              <w:right w:val="single" w:sz="4" w:space="0" w:color="000000"/>
            </w:tcBorders>
            <w:shd w:val="clear" w:color="auto" w:fill="auto"/>
            <w:noWrap/>
            <w:vAlign w:val="center"/>
            <w:hideMark/>
          </w:tcPr>
          <w:p w14:paraId="0D6F8710" w14:textId="77777777" w:rsidR="008D2671" w:rsidRPr="00055520" w:rsidRDefault="008D2671" w:rsidP="00AC1FDA">
            <w:pPr>
              <w:jc w:val="center"/>
              <w:rPr>
                <w:rFonts w:ascii="Calibri" w:eastAsia="Times New Roman" w:hAnsi="Calibri" w:cs="Calibri"/>
                <w:b/>
                <w:bCs/>
                <w:sz w:val="28"/>
                <w:szCs w:val="28"/>
                <w:lang w:eastAsia="zh-CN"/>
              </w:rPr>
            </w:pPr>
            <w:r>
              <w:rPr>
                <w:rFonts w:ascii="Calibri" w:eastAsia="Times New Roman" w:hAnsi="Calibri" w:cs="Calibri"/>
                <w:b/>
                <w:bCs/>
                <w:sz w:val="28"/>
                <w:szCs w:val="28"/>
                <w:lang w:eastAsia="zh-CN"/>
              </w:rPr>
              <w:t xml:space="preserve">FIELDWORK </w:t>
            </w:r>
            <w:r w:rsidRPr="00055520">
              <w:rPr>
                <w:rFonts w:ascii="Calibri" w:eastAsia="Times New Roman" w:hAnsi="Calibri" w:cs="Calibri"/>
                <w:b/>
                <w:bCs/>
                <w:sz w:val="28"/>
                <w:szCs w:val="28"/>
                <w:lang w:eastAsia="zh-CN"/>
              </w:rPr>
              <w:t>RISK ASSESSMENT</w:t>
            </w:r>
            <w:r>
              <w:rPr>
                <w:rFonts w:ascii="Calibri" w:eastAsia="Times New Roman" w:hAnsi="Calibri" w:cs="Calibri"/>
                <w:b/>
                <w:bCs/>
                <w:sz w:val="28"/>
                <w:szCs w:val="28"/>
                <w:lang w:eastAsia="zh-CN"/>
              </w:rPr>
              <w:t xml:space="preserve"> TEMPLATE</w:t>
            </w:r>
          </w:p>
        </w:tc>
      </w:tr>
      <w:tr w:rsidR="008D2671" w:rsidRPr="00055520" w14:paraId="37AD9D80" w14:textId="77777777" w:rsidTr="00AC1FDA">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4B82C5AA"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2E5E39F"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785A34EF"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BRIEF DESCRIPTION OF ACTIVITY</w:t>
            </w:r>
          </w:p>
        </w:tc>
      </w:tr>
      <w:tr w:rsidR="008D2671" w:rsidRPr="00FC6674" w14:paraId="275F10C1" w14:textId="77777777" w:rsidTr="00AC1FDA">
        <w:trPr>
          <w:trHeight w:val="1519"/>
        </w:trPr>
        <w:tc>
          <w:tcPr>
            <w:tcW w:w="2640" w:type="dxa"/>
            <w:tcBorders>
              <w:top w:val="nil"/>
              <w:left w:val="single" w:sz="4" w:space="0" w:color="auto"/>
              <w:bottom w:val="nil"/>
              <w:right w:val="single" w:sz="4" w:space="0" w:color="auto"/>
            </w:tcBorders>
            <w:shd w:val="clear" w:color="auto" w:fill="auto"/>
            <w:vAlign w:val="center"/>
            <w:hideMark/>
          </w:tcPr>
          <w:p w14:paraId="1A8007E7" w14:textId="77777777" w:rsidR="008D2671" w:rsidRPr="000A5E9A" w:rsidRDefault="008D2671" w:rsidP="00AC1FDA">
            <w:pPr>
              <w:jc w:val="center"/>
              <w:rPr>
                <w:rFonts w:ascii="Calibri" w:hAnsi="Calibri" w:cs="Calibri"/>
                <w:color w:val="FF0000"/>
              </w:rPr>
            </w:pPr>
            <w:r w:rsidRPr="001672B6">
              <w:rPr>
                <w:rFonts w:ascii="Calibri" w:hAnsi="Calibri" w:cs="Calibri"/>
              </w:rPr>
              <w:t>Chloe Griffiths</w:t>
            </w: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3CBBD893" w14:textId="77777777" w:rsidR="008D2671" w:rsidRPr="000A5E9A" w:rsidRDefault="008D2671" w:rsidP="00AC1FDA">
            <w:pPr>
              <w:jc w:val="center"/>
              <w:rPr>
                <w:rFonts w:ascii="Calibri" w:hAnsi="Calibri" w:cs="Calibri"/>
                <w:color w:val="FF0000"/>
              </w:rPr>
            </w:pPr>
            <w:r w:rsidRPr="001672B6">
              <w:rPr>
                <w:rFonts w:ascii="Calibri" w:hAnsi="Calibri" w:cs="Calibri"/>
              </w:rPr>
              <w:t xml:space="preserve">Travel, Tourism and Events </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D7046F6" w14:textId="77777777" w:rsidR="008D2671" w:rsidRPr="001672B6" w:rsidRDefault="008D2671" w:rsidP="00AC1FDA">
            <w:pPr>
              <w:rPr>
                <w:rFonts w:ascii="Calibri" w:hAnsi="Calibri" w:cs="Calibri"/>
              </w:rPr>
            </w:pPr>
            <w:r w:rsidRPr="001672B6">
              <w:rPr>
                <w:rFonts w:ascii="Calibri" w:hAnsi="Calibri" w:cs="Calibri"/>
              </w:rPr>
              <w:t xml:space="preserve">Games night for students and young adults at City Church Swansea </w:t>
            </w:r>
          </w:p>
        </w:tc>
      </w:tr>
      <w:tr w:rsidR="008D2671" w:rsidRPr="00FC6674" w14:paraId="3494563C" w14:textId="77777777" w:rsidTr="00AC1FDA">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512773C"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3074F856"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1267D648" w14:textId="77777777" w:rsidR="008D2671" w:rsidRPr="00FC6674" w:rsidRDefault="008D2671" w:rsidP="00AC1FDA">
            <w:pPr>
              <w:jc w:val="center"/>
              <w:rPr>
                <w:rFonts w:eastAsiaTheme="majorEastAsia" w:cstheme="minorHAnsi"/>
                <w:b/>
                <w:bCs/>
                <w:color w:val="2F5496" w:themeColor="accent1" w:themeShade="BF"/>
              </w:rPr>
            </w:pPr>
            <w:r w:rsidRPr="00FC6674">
              <w:rPr>
                <w:rFonts w:eastAsiaTheme="majorEastAsia" w:cstheme="minorHAnsi"/>
                <w:b/>
                <w:bCs/>
                <w:color w:val="2F5496" w:themeColor="accent1" w:themeShade="BF"/>
              </w:rPr>
              <w:t>DATE(S) / LOCATION(S) OF ACTIVITY</w:t>
            </w:r>
          </w:p>
        </w:tc>
      </w:tr>
      <w:tr w:rsidR="008D2671" w:rsidRPr="00FC6674" w14:paraId="57A1D3F3" w14:textId="77777777" w:rsidTr="00AC1FDA">
        <w:trPr>
          <w:trHeight w:val="990"/>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BCF99D" w14:textId="77777777" w:rsidR="008D2671" w:rsidRPr="0016274E" w:rsidRDefault="008D2671" w:rsidP="00AC1FDA">
            <w:pPr>
              <w:jc w:val="center"/>
              <w:rPr>
                <w:rFonts w:ascii="Calibri" w:hAnsi="Calibri" w:cs="Calibri"/>
                <w:color w:val="FF0000"/>
              </w:rPr>
            </w:pPr>
            <w:r w:rsidRPr="001672B6">
              <w:rPr>
                <w:rFonts w:ascii="Calibri" w:hAnsi="Calibri" w:cs="Calibri"/>
              </w:rPr>
              <w:t xml:space="preserve">Deborah Jenkins </w:t>
            </w:r>
          </w:p>
        </w:tc>
        <w:tc>
          <w:tcPr>
            <w:tcW w:w="4320" w:type="dxa"/>
            <w:tcBorders>
              <w:top w:val="single" w:sz="4" w:space="0" w:color="auto"/>
              <w:left w:val="nil"/>
              <w:bottom w:val="single" w:sz="4" w:space="0" w:color="auto"/>
              <w:right w:val="single" w:sz="4" w:space="0" w:color="auto"/>
            </w:tcBorders>
            <w:shd w:val="clear" w:color="auto" w:fill="auto"/>
            <w:vAlign w:val="center"/>
          </w:tcPr>
          <w:p w14:paraId="21C0D042" w14:textId="77777777" w:rsidR="008D2671" w:rsidRPr="0016274E" w:rsidRDefault="008D2671" w:rsidP="00AC1FDA">
            <w:pPr>
              <w:jc w:val="center"/>
              <w:rPr>
                <w:rFonts w:ascii="Calibri" w:hAnsi="Calibri" w:cs="Calibri"/>
                <w:color w:val="FF0000"/>
              </w:rPr>
            </w:pPr>
            <w:r>
              <w:rPr>
                <w:rFonts w:ascii="Calibri" w:hAnsi="Calibri" w:cs="Calibri"/>
              </w:rPr>
              <w:t>Those attending the event or others who are affected by it.</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tcPr>
          <w:p w14:paraId="7D022DBE" w14:textId="77777777" w:rsidR="008D2671" w:rsidRPr="0016274E" w:rsidRDefault="008D2671" w:rsidP="00AC1FDA">
            <w:pPr>
              <w:jc w:val="both"/>
              <w:rPr>
                <w:rFonts w:ascii="Calibri" w:hAnsi="Calibri" w:cs="Calibri"/>
                <w:color w:val="FF0000"/>
              </w:rPr>
            </w:pPr>
            <w:r w:rsidRPr="001672B6">
              <w:rPr>
                <w:rFonts w:ascii="Calibri" w:hAnsi="Calibri" w:cs="Calibri"/>
              </w:rPr>
              <w:t>Thursday 16</w:t>
            </w:r>
            <w:r w:rsidRPr="001672B6">
              <w:rPr>
                <w:rFonts w:ascii="Calibri" w:hAnsi="Calibri" w:cs="Calibri"/>
                <w:vertAlign w:val="superscript"/>
              </w:rPr>
              <w:t>th</w:t>
            </w:r>
            <w:r w:rsidRPr="001672B6">
              <w:rPr>
                <w:rFonts w:ascii="Calibri" w:hAnsi="Calibri" w:cs="Calibri"/>
              </w:rPr>
              <w:t xml:space="preserve"> March 2023 / 7pm / One off event / City Church Swansea</w:t>
            </w:r>
            <w:r w:rsidRPr="001672B6">
              <w:rPr>
                <w:rFonts w:ascii="Calibri" w:hAnsi="Calibri" w:cs="Calibri"/>
              </w:rPr>
              <w:br/>
              <w:t xml:space="preserve"> The risk assessment is to be reviewed by the risk assessor when any aspect of the event changes or after any incident.</w:t>
            </w:r>
          </w:p>
        </w:tc>
      </w:tr>
    </w:tbl>
    <w:p w14:paraId="764CE9EA" w14:textId="77777777" w:rsidR="008D2671" w:rsidRPr="00377D43" w:rsidRDefault="008D2671" w:rsidP="008D2671">
      <w:pPr>
        <w:widowControl w:val="0"/>
        <w:autoSpaceDE w:val="0"/>
        <w:autoSpaceDN w:val="0"/>
        <w:rPr>
          <w:rFonts w:ascii="Calibri" w:eastAsia="Arial" w:hAnsi="Calibri" w:cs="Arial"/>
          <w:sz w:val="20"/>
          <w:szCs w:val="20"/>
          <w:lang w:eastAsia="en-GB" w:bidi="en-GB"/>
        </w:rPr>
      </w:pPr>
    </w:p>
    <w:tbl>
      <w:tblPr>
        <w:tblW w:w="14879" w:type="dxa"/>
        <w:tblLayout w:type="fixed"/>
        <w:tblLook w:val="04A0" w:firstRow="1" w:lastRow="0" w:firstColumn="1" w:lastColumn="0" w:noHBand="0" w:noVBand="1"/>
      </w:tblPr>
      <w:tblGrid>
        <w:gridCol w:w="2640"/>
        <w:gridCol w:w="1891"/>
        <w:gridCol w:w="8789"/>
        <w:gridCol w:w="1559"/>
      </w:tblGrid>
      <w:tr w:rsidR="008D2671" w:rsidRPr="00733D11" w14:paraId="26365AA6" w14:textId="77777777" w:rsidTr="00AC1FDA">
        <w:trPr>
          <w:trHeight w:val="300"/>
          <w:tblHeader/>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7FB6B1A3" w14:textId="77777777" w:rsidR="008D2671" w:rsidRPr="00733D11" w:rsidRDefault="008D2671" w:rsidP="00AC1FDA">
            <w:pPr>
              <w:jc w:val="center"/>
              <w:rPr>
                <w:rFonts w:eastAsiaTheme="majorEastAsia" w:cstheme="minorHAnsi"/>
                <w:b/>
                <w:bCs/>
                <w:color w:val="2F5496" w:themeColor="accent1" w:themeShade="BF"/>
              </w:rPr>
            </w:pPr>
            <w:r w:rsidRPr="00733D11">
              <w:rPr>
                <w:rFonts w:eastAsiaTheme="majorEastAsia" w:cstheme="minorHAnsi"/>
                <w:b/>
                <w:bCs/>
                <w:color w:val="2F5496" w:themeColor="accent1" w:themeShade="BF"/>
              </w:rPr>
              <w:t>HAZARD</w:t>
            </w:r>
          </w:p>
        </w:tc>
        <w:tc>
          <w:tcPr>
            <w:tcW w:w="1891" w:type="dxa"/>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1EC9AF55" w14:textId="77777777" w:rsidR="008D2671" w:rsidRPr="00733D11" w:rsidRDefault="008D2671" w:rsidP="00AC1FDA">
            <w:pPr>
              <w:jc w:val="center"/>
              <w:rPr>
                <w:rFonts w:eastAsiaTheme="majorEastAsia" w:cstheme="minorHAnsi"/>
                <w:b/>
                <w:bCs/>
                <w:color w:val="2F5496" w:themeColor="accent1" w:themeShade="BF"/>
              </w:rPr>
            </w:pPr>
            <w:r w:rsidRPr="00733D11">
              <w:rPr>
                <w:rFonts w:eastAsiaTheme="majorEastAsia" w:cstheme="minorHAnsi"/>
                <w:b/>
                <w:bCs/>
                <w:color w:val="2F5496" w:themeColor="accent1" w:themeShade="BF"/>
              </w:rPr>
              <w:t xml:space="preserve">PRE-CONTROL </w:t>
            </w:r>
          </w:p>
          <w:p w14:paraId="3A57FFC2" w14:textId="77777777" w:rsidR="008D2671" w:rsidRPr="00733D11" w:rsidRDefault="008D2671" w:rsidP="00AC1FDA">
            <w:pPr>
              <w:jc w:val="center"/>
              <w:rPr>
                <w:rFonts w:eastAsiaTheme="majorEastAsia" w:cstheme="minorHAnsi"/>
                <w:b/>
                <w:bCs/>
                <w:color w:val="2F5496" w:themeColor="accent1" w:themeShade="BF"/>
              </w:rPr>
            </w:pPr>
            <w:r w:rsidRPr="00733D11">
              <w:rPr>
                <w:rFonts w:eastAsiaTheme="majorEastAsia" w:cstheme="minorHAnsi"/>
                <w:b/>
                <w:bCs/>
                <w:color w:val="2F5496" w:themeColor="accent1" w:themeShade="BF"/>
              </w:rPr>
              <w:t>RISK</w:t>
            </w:r>
          </w:p>
        </w:tc>
        <w:tc>
          <w:tcPr>
            <w:tcW w:w="8789" w:type="dxa"/>
            <w:tcBorders>
              <w:top w:val="single" w:sz="4" w:space="0" w:color="auto"/>
              <w:left w:val="nil"/>
              <w:bottom w:val="single" w:sz="4" w:space="0" w:color="auto"/>
              <w:right w:val="single" w:sz="4" w:space="0" w:color="auto"/>
            </w:tcBorders>
            <w:shd w:val="clear" w:color="000000" w:fill="D9D9D9"/>
            <w:vAlign w:val="center"/>
            <w:hideMark/>
          </w:tcPr>
          <w:p w14:paraId="5CFB91F0" w14:textId="77777777" w:rsidR="008D2671" w:rsidRPr="00733D11" w:rsidRDefault="008D2671" w:rsidP="00AC1FDA">
            <w:pPr>
              <w:jc w:val="center"/>
              <w:rPr>
                <w:rFonts w:eastAsiaTheme="majorEastAsia" w:cstheme="minorHAnsi"/>
                <w:b/>
                <w:bCs/>
                <w:color w:val="2F5496" w:themeColor="accent1" w:themeShade="BF"/>
              </w:rPr>
            </w:pPr>
            <w:r w:rsidRPr="00733D11">
              <w:rPr>
                <w:rFonts w:eastAsiaTheme="majorEastAsia" w:cstheme="minorHAnsi"/>
                <w:b/>
                <w:bCs/>
                <w:color w:val="2F5496" w:themeColor="accent1" w:themeShade="BF"/>
              </w:rPr>
              <w:t>CONTROLS</w:t>
            </w:r>
          </w:p>
        </w:tc>
        <w:tc>
          <w:tcPr>
            <w:tcW w:w="1559" w:type="dxa"/>
            <w:tcBorders>
              <w:top w:val="single" w:sz="4" w:space="0" w:color="auto"/>
              <w:left w:val="nil"/>
              <w:bottom w:val="single" w:sz="4" w:space="0" w:color="auto"/>
              <w:right w:val="single" w:sz="4" w:space="0" w:color="auto"/>
            </w:tcBorders>
            <w:shd w:val="clear" w:color="000000" w:fill="D9D9D9"/>
            <w:noWrap/>
            <w:vAlign w:val="center"/>
            <w:hideMark/>
          </w:tcPr>
          <w:p w14:paraId="3A1A8392" w14:textId="77777777" w:rsidR="008D2671" w:rsidRPr="00733D11" w:rsidRDefault="008D2671" w:rsidP="00AC1FDA">
            <w:pPr>
              <w:jc w:val="center"/>
              <w:rPr>
                <w:rFonts w:eastAsiaTheme="majorEastAsia" w:cstheme="minorHAnsi"/>
                <w:b/>
                <w:bCs/>
                <w:color w:val="2F5496" w:themeColor="accent1" w:themeShade="BF"/>
              </w:rPr>
            </w:pPr>
            <w:r w:rsidRPr="00733D11">
              <w:rPr>
                <w:rFonts w:eastAsiaTheme="majorEastAsia" w:cstheme="minorHAnsi"/>
                <w:b/>
                <w:bCs/>
                <w:color w:val="2F5496" w:themeColor="accent1" w:themeShade="BF"/>
              </w:rPr>
              <w:t>RESIDUAL RISK</w:t>
            </w:r>
          </w:p>
        </w:tc>
      </w:tr>
      <w:tr w:rsidR="008D2671" w:rsidRPr="00055520" w14:paraId="1D8C766E" w14:textId="77777777" w:rsidTr="00AC1FDA">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0E404748" w14:textId="77777777" w:rsidR="008D2671" w:rsidRDefault="008D2671" w:rsidP="00AC1FDA">
            <w:pPr>
              <w:spacing w:before="240"/>
              <w:jc w:val="center"/>
              <w:rPr>
                <w:rFonts w:ascii="Calibri" w:eastAsia="Times New Roman" w:hAnsi="Calibri" w:cs="Calibri"/>
                <w:color w:val="000000"/>
                <w:lang w:eastAsia="zh-CN"/>
              </w:rPr>
            </w:pPr>
            <w:r w:rsidRPr="00055520">
              <w:rPr>
                <w:rFonts w:ascii="Calibri" w:eastAsia="Times New Roman" w:hAnsi="Calibri" w:cs="Calibri"/>
                <w:b/>
                <w:bCs/>
                <w:color w:val="000000"/>
                <w:lang w:eastAsia="zh-CN"/>
              </w:rPr>
              <w:t>Lack of awareness of Health and Safety requirements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52FB58BE" w14:textId="77777777" w:rsidR="008D2671" w:rsidRPr="00F36340"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0F8844B9" w14:textId="77777777" w:rsidR="008D2671"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sidRPr="00055520">
              <w:rPr>
                <w:rFonts w:ascii="Calibri" w:eastAsia="Times New Roman" w:hAnsi="Calibri" w:cs="Calibri"/>
                <w:color w:val="000000"/>
                <w:lang w:eastAsia="zh-CN"/>
              </w:rPr>
              <w:t xml:space="preserve">Health and Safety processes and guidance </w:t>
            </w:r>
            <w:r>
              <w:rPr>
                <w:rFonts w:ascii="Calibri" w:eastAsia="Times New Roman" w:hAnsi="Calibri" w:cs="Calibri"/>
                <w:color w:val="000000"/>
                <w:lang w:eastAsia="zh-CN"/>
              </w:rPr>
              <w:t>to be followed</w:t>
            </w:r>
          </w:p>
          <w:p w14:paraId="79C11C8F" w14:textId="77777777" w:rsidR="008D2671"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sidRPr="00055520">
              <w:rPr>
                <w:rFonts w:ascii="Calibri" w:eastAsia="Times New Roman" w:hAnsi="Calibri" w:cs="Calibri"/>
                <w:color w:val="000000"/>
                <w:lang w:eastAsia="zh-CN"/>
              </w:rPr>
              <w:t xml:space="preserve">All staff to </w:t>
            </w:r>
            <w:r>
              <w:rPr>
                <w:rFonts w:ascii="Calibri" w:eastAsia="Times New Roman" w:hAnsi="Calibri" w:cs="Calibri"/>
                <w:color w:val="000000"/>
                <w:lang w:eastAsia="zh-CN"/>
              </w:rPr>
              <w:t xml:space="preserve">be briefed in health and safety requirements </w:t>
            </w:r>
          </w:p>
          <w:p w14:paraId="0071925D" w14:textId="77777777" w:rsidR="008D2671"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Pr>
                <w:rFonts w:ascii="Calibri" w:eastAsia="Times New Roman" w:hAnsi="Calibri" w:cs="Calibri"/>
                <w:color w:val="000000"/>
                <w:lang w:eastAsia="zh-CN"/>
              </w:rPr>
              <w:t xml:space="preserve">Safety talk to take place at the beginning of the evening providing information on fire exits </w:t>
            </w:r>
          </w:p>
          <w:p w14:paraId="2008A95E" w14:textId="77777777" w:rsidR="008D2671"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Pr>
                <w:rFonts w:ascii="Calibri" w:eastAsia="Times New Roman" w:hAnsi="Calibri" w:cs="Calibri"/>
                <w:color w:val="000000"/>
                <w:lang w:eastAsia="zh-CN"/>
              </w:rPr>
              <w:t xml:space="preserve">Electrical appliances based in venue are PAT tested as well as the sockets </w:t>
            </w:r>
          </w:p>
          <w:p w14:paraId="07563BBE" w14:textId="77777777" w:rsidR="008D2671"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Pr>
                <w:rFonts w:ascii="Calibri" w:eastAsia="Times New Roman" w:hAnsi="Calibri" w:cs="Calibri"/>
                <w:color w:val="000000"/>
                <w:lang w:eastAsia="zh-CN"/>
              </w:rPr>
              <w:t>Chairs not stacked higher than 10</w:t>
            </w:r>
          </w:p>
          <w:p w14:paraId="123E96AB" w14:textId="77777777" w:rsidR="008D2671" w:rsidRPr="00F36340" w:rsidRDefault="008D2671" w:rsidP="008D2671">
            <w:pPr>
              <w:pStyle w:val="ListParagraph"/>
              <w:numPr>
                <w:ilvl w:val="0"/>
                <w:numId w:val="1"/>
              </w:numPr>
              <w:spacing w:before="120" w:after="120" w:line="240" w:lineRule="auto"/>
              <w:ind w:left="295" w:hanging="284"/>
              <w:rPr>
                <w:rFonts w:ascii="Calibri" w:eastAsia="Times New Roman" w:hAnsi="Calibri" w:cs="Calibri"/>
                <w:color w:val="000000"/>
                <w:lang w:eastAsia="zh-CN"/>
              </w:rPr>
            </w:pPr>
            <w:r>
              <w:rPr>
                <w:rFonts w:ascii="Calibri" w:eastAsia="Times New Roman" w:hAnsi="Calibri" w:cs="Calibri"/>
                <w:color w:val="000000"/>
                <w:lang w:eastAsia="zh-CN"/>
              </w:rPr>
              <w:t>Tables stored in back cupboard away from risk of falling</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626E784"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8D2671" w:rsidRPr="00055520" w14:paraId="33566E4E" w14:textId="77777777" w:rsidTr="00AC1FDA">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30A81006" w14:textId="77777777" w:rsidR="008D2671" w:rsidRPr="00ED1106" w:rsidRDefault="008D2671" w:rsidP="00AC1FDA">
            <w:pPr>
              <w:spacing w:before="240"/>
              <w:jc w:val="center"/>
              <w:rPr>
                <w:rFonts w:ascii="Calibri" w:eastAsia="Times New Roman" w:hAnsi="Calibri" w:cs="Calibri"/>
                <w:b/>
                <w:bCs/>
                <w:color w:val="000000"/>
                <w:lang w:eastAsia="zh-CN"/>
              </w:rPr>
            </w:pPr>
            <w:r w:rsidRPr="00ED1106">
              <w:rPr>
                <w:rFonts w:ascii="Calibri" w:eastAsia="Times New Roman" w:hAnsi="Calibri" w:cs="Calibri"/>
                <w:b/>
                <w:bCs/>
                <w:color w:val="000000"/>
                <w:lang w:eastAsia="zh-CN"/>
              </w:rPr>
              <w:lastRenderedPageBreak/>
              <w:t>Fire Incidents</w:t>
            </w:r>
          </w:p>
        </w:tc>
        <w:tc>
          <w:tcPr>
            <w:tcW w:w="1891"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center"/>
          </w:tcPr>
          <w:p w14:paraId="3A7B7EE6"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2EC00F0A" w14:textId="77777777" w:rsidR="008D2671" w:rsidRDefault="008D2671" w:rsidP="008D2671">
            <w:pPr>
              <w:pStyle w:val="ListParagraph"/>
              <w:numPr>
                <w:ilvl w:val="0"/>
                <w:numId w:val="2"/>
              </w:numPr>
              <w:spacing w:before="120" w:after="120" w:line="240" w:lineRule="auto"/>
              <w:ind w:left="296" w:hanging="283"/>
              <w:rPr>
                <w:rFonts w:ascii="Calibri" w:eastAsia="Times New Roman" w:hAnsi="Calibri" w:cs="Calibri"/>
                <w:color w:val="000000"/>
                <w:lang w:eastAsia="zh-CN"/>
              </w:rPr>
            </w:pPr>
            <w:r>
              <w:rPr>
                <w:rFonts w:ascii="Calibri" w:eastAsia="Times New Roman" w:hAnsi="Calibri" w:cs="Calibri"/>
                <w:color w:val="000000"/>
                <w:lang w:eastAsia="zh-CN"/>
              </w:rPr>
              <w:t>Fire Exits will be kept clear, with a clear exit point</w:t>
            </w:r>
          </w:p>
          <w:p w14:paraId="190DCDC0" w14:textId="77777777" w:rsidR="008D2671" w:rsidRDefault="008D2671" w:rsidP="008D2671">
            <w:pPr>
              <w:pStyle w:val="ListParagraph"/>
              <w:numPr>
                <w:ilvl w:val="0"/>
                <w:numId w:val="2"/>
              </w:numPr>
              <w:spacing w:before="120" w:after="120" w:line="240" w:lineRule="auto"/>
              <w:ind w:left="296" w:hanging="283"/>
              <w:rPr>
                <w:rFonts w:ascii="Calibri" w:eastAsia="Times New Roman" w:hAnsi="Calibri" w:cs="Calibri"/>
                <w:color w:val="000000"/>
                <w:lang w:eastAsia="zh-CN"/>
              </w:rPr>
            </w:pPr>
            <w:r>
              <w:rPr>
                <w:rFonts w:ascii="Calibri" w:eastAsia="Times New Roman" w:hAnsi="Calibri" w:cs="Calibri"/>
                <w:color w:val="000000"/>
                <w:lang w:eastAsia="zh-CN"/>
              </w:rPr>
              <w:t>Fire extinguishers and equipment in working order</w:t>
            </w:r>
          </w:p>
          <w:p w14:paraId="419AED6E" w14:textId="77777777" w:rsidR="008D2671" w:rsidRDefault="008D2671" w:rsidP="008D2671">
            <w:pPr>
              <w:pStyle w:val="ListParagraph"/>
              <w:numPr>
                <w:ilvl w:val="0"/>
                <w:numId w:val="2"/>
              </w:numPr>
              <w:spacing w:before="120" w:after="120" w:line="240" w:lineRule="auto"/>
              <w:ind w:left="296" w:hanging="283"/>
              <w:rPr>
                <w:rFonts w:ascii="Calibri" w:eastAsia="Times New Roman" w:hAnsi="Calibri" w:cs="Calibri"/>
                <w:color w:val="000000"/>
                <w:lang w:eastAsia="zh-CN"/>
              </w:rPr>
            </w:pPr>
            <w:r>
              <w:rPr>
                <w:rFonts w:ascii="Calibri" w:eastAsia="Times New Roman" w:hAnsi="Calibri" w:cs="Calibri"/>
                <w:color w:val="000000"/>
                <w:lang w:eastAsia="zh-CN"/>
              </w:rPr>
              <w:t>Working fire alarms that are tested weekly</w:t>
            </w:r>
          </w:p>
          <w:p w14:paraId="6F937504" w14:textId="77777777" w:rsidR="008D2671" w:rsidRPr="001672B6" w:rsidRDefault="008D2671" w:rsidP="008D2671">
            <w:pPr>
              <w:pStyle w:val="ListParagraph"/>
              <w:numPr>
                <w:ilvl w:val="0"/>
                <w:numId w:val="2"/>
              </w:numPr>
              <w:spacing w:before="120" w:after="120" w:line="240" w:lineRule="auto"/>
              <w:ind w:left="296" w:hanging="283"/>
              <w:rPr>
                <w:rFonts w:ascii="Calibri" w:eastAsia="Times New Roman" w:hAnsi="Calibri" w:cs="Calibri"/>
                <w:color w:val="000000"/>
                <w:lang w:eastAsia="zh-CN"/>
              </w:rPr>
            </w:pPr>
            <w:r>
              <w:rPr>
                <w:rFonts w:ascii="Calibri" w:eastAsia="Times New Roman" w:hAnsi="Calibri" w:cs="Calibri"/>
                <w:color w:val="000000"/>
                <w:lang w:eastAsia="zh-CN"/>
              </w:rPr>
              <w:t>Meeting point away from the building</w:t>
            </w:r>
          </w:p>
          <w:p w14:paraId="06FD156A" w14:textId="77777777" w:rsidR="008D2671" w:rsidRPr="001672B6" w:rsidRDefault="008D2671" w:rsidP="008D2671">
            <w:pPr>
              <w:pStyle w:val="ListParagraph"/>
              <w:numPr>
                <w:ilvl w:val="0"/>
                <w:numId w:val="2"/>
              </w:numPr>
              <w:spacing w:before="120" w:after="120" w:line="240" w:lineRule="auto"/>
              <w:ind w:left="296" w:hanging="283"/>
              <w:rPr>
                <w:rFonts w:ascii="Calibri" w:eastAsia="Times New Roman" w:hAnsi="Calibri" w:cs="Calibri"/>
                <w:color w:val="000000"/>
                <w:lang w:eastAsia="zh-CN"/>
              </w:rPr>
            </w:pPr>
            <w:r w:rsidRPr="00A33780">
              <w:rPr>
                <w:rFonts w:ascii="Calibri" w:eastAsia="Times New Roman" w:hAnsi="Calibri" w:cs="Calibri"/>
                <w:color w:val="000000"/>
                <w:lang w:eastAsia="zh-CN"/>
              </w:rPr>
              <w:t>Fire incidents reported and investigated</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362B39D5"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8D2671" w:rsidRPr="00055520" w14:paraId="38B8ACBA" w14:textId="77777777" w:rsidTr="00AC1FDA">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15D27C95" w14:textId="77777777" w:rsidR="008D2671" w:rsidRPr="00ED1106" w:rsidRDefault="008D2671" w:rsidP="00AC1FDA">
            <w:pPr>
              <w:spacing w:before="240"/>
              <w:jc w:val="center"/>
              <w:rPr>
                <w:rFonts w:ascii="Calibri" w:eastAsia="Times New Roman" w:hAnsi="Calibri" w:cs="Calibri"/>
                <w:b/>
                <w:bCs/>
                <w:color w:val="000000"/>
                <w:lang w:eastAsia="zh-CN"/>
              </w:rPr>
            </w:pPr>
            <w:r w:rsidRPr="00ED1106">
              <w:rPr>
                <w:rFonts w:ascii="Calibri" w:eastAsia="Times New Roman" w:hAnsi="Calibri" w:cs="Calibri"/>
                <w:b/>
                <w:bCs/>
                <w:color w:val="000000"/>
                <w:lang w:eastAsia="zh-CN"/>
              </w:rPr>
              <w:t>Weather</w:t>
            </w:r>
          </w:p>
        </w:tc>
        <w:tc>
          <w:tcPr>
            <w:tcW w:w="1891" w:type="dxa"/>
            <w:tcBorders>
              <w:top w:val="single" w:sz="4" w:space="0" w:color="auto"/>
              <w:left w:val="single" w:sz="4" w:space="0" w:color="auto"/>
              <w:bottom w:val="single" w:sz="4" w:space="0" w:color="auto"/>
              <w:right w:val="single" w:sz="4" w:space="0" w:color="auto"/>
            </w:tcBorders>
            <w:shd w:val="clear" w:color="auto" w:fill="00B050"/>
            <w:noWrap/>
            <w:vAlign w:val="center"/>
          </w:tcPr>
          <w:p w14:paraId="4702163A"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c>
          <w:tcPr>
            <w:tcW w:w="8789" w:type="dxa"/>
            <w:tcBorders>
              <w:top w:val="nil"/>
              <w:left w:val="nil"/>
              <w:bottom w:val="single" w:sz="4" w:space="0" w:color="auto"/>
              <w:right w:val="single" w:sz="4" w:space="0" w:color="auto"/>
            </w:tcBorders>
            <w:shd w:val="clear" w:color="auto" w:fill="auto"/>
            <w:vAlign w:val="center"/>
          </w:tcPr>
          <w:p w14:paraId="361B8E74" w14:textId="77777777" w:rsidR="008D2671" w:rsidRPr="001672B6" w:rsidRDefault="008D2671" w:rsidP="008D2671">
            <w:pPr>
              <w:pStyle w:val="ListParagraph"/>
              <w:numPr>
                <w:ilvl w:val="0"/>
                <w:numId w:val="5"/>
              </w:numPr>
              <w:spacing w:before="120" w:after="120" w:line="240" w:lineRule="auto"/>
              <w:ind w:left="324" w:hanging="284"/>
              <w:jc w:val="both"/>
              <w:rPr>
                <w:rFonts w:ascii="Calibri" w:eastAsia="Times New Roman" w:hAnsi="Calibri" w:cs="Calibri"/>
                <w:color w:val="000000"/>
                <w:lang w:eastAsia="zh-CN"/>
              </w:rPr>
            </w:pPr>
            <w:r w:rsidRPr="000A1DFD">
              <w:rPr>
                <w:rFonts w:ascii="Calibri" w:eastAsia="Times New Roman" w:hAnsi="Calibri" w:cs="Calibri"/>
                <w:color w:val="000000"/>
                <w:lang w:eastAsia="zh-CN"/>
              </w:rPr>
              <w:t xml:space="preserve">Consider weather for </w:t>
            </w:r>
            <w:r>
              <w:rPr>
                <w:rFonts w:ascii="Calibri" w:eastAsia="Times New Roman" w:hAnsi="Calibri" w:cs="Calibri"/>
                <w:color w:val="000000"/>
                <w:lang w:eastAsia="zh-CN"/>
              </w:rPr>
              <w:t>location and if there could be an access problem.</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5A34DABF"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8D2671" w:rsidRPr="00055520" w14:paraId="0BBBE401" w14:textId="77777777" w:rsidTr="00AC1FDA">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1FC71F28" w14:textId="77777777" w:rsidR="008D2671" w:rsidRPr="00ED1106"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Health Issues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3503153A"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525227CA" w14:textId="77777777" w:rsidR="008D2671" w:rsidRDefault="008D2671" w:rsidP="008D2671">
            <w:pPr>
              <w:pStyle w:val="ListParagraph"/>
              <w:numPr>
                <w:ilvl w:val="0"/>
                <w:numId w:val="6"/>
              </w:numPr>
              <w:spacing w:before="120" w:after="120" w:line="240" w:lineRule="auto"/>
              <w:ind w:left="318" w:hanging="284"/>
              <w:jc w:val="both"/>
            </w:pPr>
            <w:r>
              <w:t xml:space="preserve">Covid – Clean environment with tables and touch points being wiped down before and after event </w:t>
            </w:r>
          </w:p>
          <w:p w14:paraId="34CD426E" w14:textId="77777777" w:rsidR="008D2671" w:rsidRDefault="008D2671" w:rsidP="008D2671">
            <w:pPr>
              <w:pStyle w:val="ListParagraph"/>
              <w:numPr>
                <w:ilvl w:val="0"/>
                <w:numId w:val="6"/>
              </w:numPr>
              <w:spacing w:before="120" w:after="120" w:line="240" w:lineRule="auto"/>
              <w:ind w:left="318" w:hanging="284"/>
              <w:jc w:val="both"/>
            </w:pPr>
            <w:r>
              <w:t>Hand Sanitiser is available</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17A4BD4"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8D2671" w:rsidRPr="00055520" w14:paraId="28DA2F4D" w14:textId="77777777" w:rsidTr="00AC1FDA">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4226A1A0" w14:textId="77777777" w:rsidR="008D2671" w:rsidRPr="00C16A3C" w:rsidRDefault="008D2671" w:rsidP="00AC1FDA">
            <w:pPr>
              <w:spacing w:before="240"/>
              <w:jc w:val="center"/>
              <w:rPr>
                <w:rFonts w:ascii="Calibri" w:eastAsia="Times New Roman" w:hAnsi="Calibri" w:cs="Calibri"/>
                <w:color w:val="000000"/>
                <w:lang w:eastAsia="zh-CN"/>
              </w:rPr>
            </w:pPr>
            <w:r w:rsidRPr="00055520">
              <w:rPr>
                <w:rFonts w:ascii="Calibri" w:eastAsia="Times New Roman" w:hAnsi="Calibri" w:cs="Calibri"/>
                <w:b/>
                <w:bCs/>
                <w:color w:val="000000"/>
                <w:lang w:eastAsia="zh-CN"/>
              </w:rPr>
              <w:t>Lone working</w:t>
            </w:r>
            <w:r>
              <w:rPr>
                <w:rFonts w:ascii="Calibri" w:eastAsia="Times New Roman" w:hAnsi="Calibri" w:cs="Calibri"/>
                <w:b/>
                <w:bCs/>
                <w:color w:val="000000"/>
                <w:lang w:eastAsia="zh-CN"/>
              </w:rPr>
              <w:t xml:space="preserve"> / Isolation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5F1357DB" w14:textId="77777777" w:rsidR="008D2671" w:rsidRPr="00956BDD" w:rsidRDefault="008D2671" w:rsidP="00AC1FDA">
            <w:pPr>
              <w:spacing w:before="240"/>
              <w:jc w:val="center"/>
              <w:rPr>
                <w:rFonts w:ascii="Calibri" w:eastAsia="Times New Roman" w:hAnsi="Calibri" w:cs="Calibri"/>
                <w:b/>
                <w:bCs/>
                <w:color w:val="000000"/>
                <w:lang w:eastAsia="zh-CN"/>
              </w:rPr>
            </w:pPr>
            <w:r w:rsidRPr="00956BDD">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041E5982" w14:textId="77777777" w:rsidR="008D2671" w:rsidRDefault="008D2671" w:rsidP="008D2671">
            <w:pPr>
              <w:pStyle w:val="ListParagraph"/>
              <w:numPr>
                <w:ilvl w:val="0"/>
                <w:numId w:val="3"/>
              </w:numPr>
              <w:spacing w:before="120" w:after="120" w:line="240" w:lineRule="auto"/>
              <w:ind w:left="459" w:hanging="425"/>
            </w:pPr>
            <w:r>
              <w:t xml:space="preserve">No individual will be in the building alone </w:t>
            </w:r>
          </w:p>
          <w:p w14:paraId="1B5C87C0" w14:textId="77777777" w:rsidR="008D2671" w:rsidRPr="00287D40" w:rsidRDefault="008D2671" w:rsidP="008D2671">
            <w:pPr>
              <w:pStyle w:val="ListParagraph"/>
              <w:numPr>
                <w:ilvl w:val="0"/>
                <w:numId w:val="3"/>
              </w:numPr>
              <w:spacing w:before="120" w:after="120" w:line="240" w:lineRule="auto"/>
              <w:ind w:left="459" w:hanging="425"/>
            </w:pPr>
            <w:r>
              <w:t>2 people to lock the building at the end of the night</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7D09B14" w14:textId="77777777" w:rsidR="008D2671" w:rsidRPr="00055520" w:rsidRDefault="008D2671" w:rsidP="00AC1FDA">
            <w:pPr>
              <w:spacing w:before="240"/>
              <w:jc w:val="center"/>
              <w:rPr>
                <w:rFonts w:ascii="Calibri" w:eastAsia="Times New Roman" w:hAnsi="Calibri" w:cs="Calibri"/>
                <w:color w:val="000000"/>
                <w:lang w:eastAsia="zh-CN"/>
              </w:rPr>
            </w:pPr>
            <w:r w:rsidRPr="00956BDD">
              <w:rPr>
                <w:rFonts w:ascii="Calibri" w:eastAsia="Times New Roman" w:hAnsi="Calibri" w:cs="Calibri"/>
                <w:b/>
                <w:bCs/>
                <w:color w:val="000000"/>
                <w:lang w:eastAsia="zh-CN"/>
              </w:rPr>
              <w:t>Low</w:t>
            </w:r>
          </w:p>
        </w:tc>
      </w:tr>
      <w:tr w:rsidR="008D2671" w:rsidRPr="00055520" w14:paraId="6B85F1B5" w14:textId="77777777" w:rsidTr="00AC1FDA">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5555910" w14:textId="77777777" w:rsidR="008D2671" w:rsidRPr="008E4DB3"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Personal Safety</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4646AE94"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20A42F98" w14:textId="77777777" w:rsidR="008D2671" w:rsidRDefault="008D2671" w:rsidP="008D2671">
            <w:pPr>
              <w:pStyle w:val="ListParagraph"/>
              <w:numPr>
                <w:ilvl w:val="0"/>
                <w:numId w:val="7"/>
              </w:numPr>
              <w:spacing w:before="120" w:after="120" w:line="240" w:lineRule="auto"/>
            </w:pPr>
            <w:r>
              <w:t xml:space="preserve">Trips, falls and accidents – Layout of the room will be accessible with spaces between the tables </w:t>
            </w:r>
          </w:p>
          <w:p w14:paraId="55C2AD2A" w14:textId="77777777" w:rsidR="008D2671" w:rsidRPr="00F72776" w:rsidRDefault="008D2671" w:rsidP="008D2671">
            <w:pPr>
              <w:pStyle w:val="ListParagraph"/>
              <w:numPr>
                <w:ilvl w:val="0"/>
                <w:numId w:val="7"/>
              </w:numPr>
              <w:spacing w:before="120" w:after="120" w:line="240" w:lineRule="auto"/>
            </w:pPr>
            <w:r>
              <w:t>Cables will be taped down if they are on the floor or walkway</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287A0105" w14:textId="77777777" w:rsidR="008D2671" w:rsidRPr="00D65519" w:rsidRDefault="008D2671" w:rsidP="00AC1FDA">
            <w:pPr>
              <w:spacing w:before="240"/>
              <w:jc w:val="center"/>
              <w:rPr>
                <w:rFonts w:ascii="Calibri" w:eastAsia="Times New Roman" w:hAnsi="Calibri" w:cs="Calibri"/>
                <w:b/>
                <w:bCs/>
                <w:color w:val="000000"/>
                <w:lang w:eastAsia="zh-CN"/>
              </w:rPr>
            </w:pPr>
            <w:r w:rsidRPr="00D65519">
              <w:rPr>
                <w:rFonts w:ascii="Calibri" w:eastAsia="Times New Roman" w:hAnsi="Calibri" w:cs="Calibri"/>
                <w:b/>
                <w:bCs/>
                <w:color w:val="000000"/>
                <w:lang w:eastAsia="zh-CN"/>
              </w:rPr>
              <w:t>Low</w:t>
            </w:r>
          </w:p>
        </w:tc>
      </w:tr>
      <w:tr w:rsidR="008D2671" w:rsidRPr="00055520" w14:paraId="4E41F455" w14:textId="77777777" w:rsidTr="00AC1FDA">
        <w:trPr>
          <w:cantSplit/>
          <w:trHeight w:val="805"/>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0C96A53E" w14:textId="77777777" w:rsidR="008D2671" w:rsidRPr="00236DB3" w:rsidRDefault="008D2671" w:rsidP="00AC1FDA">
            <w:pPr>
              <w:spacing w:before="240"/>
              <w:jc w:val="center"/>
              <w:rPr>
                <w:rFonts w:ascii="Calibri" w:eastAsia="Times New Roman" w:hAnsi="Calibri" w:cs="Calibri"/>
                <w:b/>
                <w:bCs/>
                <w:color w:val="000000"/>
                <w:lang w:eastAsia="zh-CN"/>
              </w:rPr>
            </w:pPr>
            <w:r w:rsidRPr="00236DB3">
              <w:rPr>
                <w:rFonts w:ascii="Calibri" w:eastAsia="Times New Roman" w:hAnsi="Calibri" w:cs="Calibri"/>
                <w:b/>
                <w:bCs/>
                <w:color w:val="000000"/>
                <w:lang w:eastAsia="zh-CN"/>
              </w:rPr>
              <w:t>First Aid</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0A4DF200"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6B499F7F" w14:textId="77777777" w:rsidR="008D2671" w:rsidRDefault="008D2671" w:rsidP="008D2671">
            <w:pPr>
              <w:pStyle w:val="ListParagraph"/>
              <w:numPr>
                <w:ilvl w:val="0"/>
                <w:numId w:val="4"/>
              </w:numPr>
              <w:spacing w:before="120" w:after="120" w:line="240" w:lineRule="auto"/>
              <w:ind w:left="318" w:hanging="284"/>
            </w:pPr>
            <w:r>
              <w:t xml:space="preserve">First aid kit located in downstairs kitchen </w:t>
            </w:r>
          </w:p>
          <w:p w14:paraId="0278BF81" w14:textId="77777777" w:rsidR="008D2671" w:rsidRPr="008D21CA" w:rsidRDefault="008D2671" w:rsidP="008D2671">
            <w:pPr>
              <w:pStyle w:val="ListParagraph"/>
              <w:numPr>
                <w:ilvl w:val="0"/>
                <w:numId w:val="4"/>
              </w:numPr>
              <w:spacing w:before="120" w:after="120" w:line="240" w:lineRule="auto"/>
              <w:ind w:left="318" w:hanging="284"/>
            </w:pPr>
            <w:r>
              <w:t>First aider available through the evening</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6D576EC9" w14:textId="77777777" w:rsidR="008D2671" w:rsidRPr="00D06911" w:rsidRDefault="008D2671" w:rsidP="00AC1FDA">
            <w:pPr>
              <w:spacing w:before="240"/>
              <w:jc w:val="center"/>
              <w:rPr>
                <w:rFonts w:ascii="Calibri" w:eastAsia="Times New Roman" w:hAnsi="Calibri" w:cs="Calibri"/>
                <w:b/>
                <w:bCs/>
                <w:color w:val="000000"/>
                <w:lang w:eastAsia="zh-CN"/>
              </w:rPr>
            </w:pPr>
            <w:r w:rsidRPr="00D06911">
              <w:rPr>
                <w:rFonts w:ascii="Calibri" w:eastAsia="Times New Roman" w:hAnsi="Calibri" w:cs="Calibri"/>
                <w:b/>
                <w:bCs/>
                <w:color w:val="000000"/>
                <w:lang w:eastAsia="zh-CN"/>
              </w:rPr>
              <w:t>Low</w:t>
            </w:r>
          </w:p>
        </w:tc>
      </w:tr>
      <w:tr w:rsidR="008D2671" w:rsidRPr="00055520" w14:paraId="4864C087" w14:textId="77777777" w:rsidTr="00AC1FDA">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3472D3B" w14:textId="77777777" w:rsidR="008D2671" w:rsidRPr="001672B6" w:rsidRDefault="008D2671" w:rsidP="00AC1FDA">
            <w:pPr>
              <w:spacing w:before="240"/>
              <w:jc w:val="center"/>
              <w:rPr>
                <w:rFonts w:ascii="Calibri" w:eastAsia="Times New Roman" w:hAnsi="Calibri" w:cs="Calibri"/>
                <w:b/>
                <w:bCs/>
                <w:lang w:eastAsia="zh-CN"/>
              </w:rPr>
            </w:pPr>
            <w:r>
              <w:rPr>
                <w:rFonts w:ascii="Calibri" w:eastAsia="Times New Roman" w:hAnsi="Calibri" w:cs="Calibri"/>
                <w:b/>
                <w:bCs/>
                <w:lang w:eastAsia="zh-CN"/>
              </w:rPr>
              <w:t>Security</w:t>
            </w:r>
          </w:p>
        </w:tc>
        <w:tc>
          <w:tcPr>
            <w:tcW w:w="1891" w:type="dxa"/>
            <w:tcBorders>
              <w:top w:val="single" w:sz="4" w:space="0" w:color="auto"/>
              <w:left w:val="single" w:sz="4" w:space="0" w:color="auto"/>
              <w:bottom w:val="single" w:sz="4" w:space="0" w:color="auto"/>
              <w:right w:val="single" w:sz="4" w:space="0" w:color="auto"/>
            </w:tcBorders>
            <w:shd w:val="clear" w:color="auto" w:fill="F4B083" w:themeFill="accent2" w:themeFillTint="99"/>
            <w:noWrap/>
            <w:vAlign w:val="center"/>
          </w:tcPr>
          <w:p w14:paraId="6C9F0DCB" w14:textId="77777777" w:rsidR="008D2671" w:rsidRPr="00956BDD"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2CE10B06" w14:textId="77777777" w:rsidR="008D2671" w:rsidRDefault="008D2671" w:rsidP="008D2671">
            <w:pPr>
              <w:pStyle w:val="ListParagraph"/>
              <w:numPr>
                <w:ilvl w:val="0"/>
                <w:numId w:val="8"/>
              </w:numPr>
              <w:spacing w:before="120" w:after="120" w:line="240" w:lineRule="auto"/>
            </w:pPr>
            <w:r>
              <w:t xml:space="preserve">Ticketed event, only admission is with a purchased ticket </w:t>
            </w:r>
          </w:p>
          <w:p w14:paraId="5070BCC5" w14:textId="77777777" w:rsidR="008D2671" w:rsidRDefault="008D2671" w:rsidP="008D2671">
            <w:pPr>
              <w:pStyle w:val="ListParagraph"/>
              <w:numPr>
                <w:ilvl w:val="0"/>
                <w:numId w:val="8"/>
              </w:numPr>
              <w:spacing w:before="120" w:after="120" w:line="240" w:lineRule="auto"/>
            </w:pPr>
            <w:r>
              <w:t>One entrance in with tickets being checked on arrival</w:t>
            </w:r>
          </w:p>
          <w:p w14:paraId="1006B85F" w14:textId="77777777" w:rsidR="008D2671" w:rsidRDefault="008D2671" w:rsidP="008D2671">
            <w:pPr>
              <w:pStyle w:val="ListParagraph"/>
              <w:numPr>
                <w:ilvl w:val="0"/>
                <w:numId w:val="8"/>
              </w:numPr>
              <w:spacing w:before="120" w:after="120" w:line="240" w:lineRule="auto"/>
            </w:pPr>
            <w:r>
              <w:t xml:space="preserve">Doors to other parts of the building are locked and codes required </w:t>
            </w:r>
          </w:p>
          <w:p w14:paraId="6CDBD014" w14:textId="77777777" w:rsidR="008D2671" w:rsidRDefault="008D2671" w:rsidP="008D2671">
            <w:pPr>
              <w:pStyle w:val="ListParagraph"/>
              <w:numPr>
                <w:ilvl w:val="0"/>
                <w:numId w:val="8"/>
              </w:numPr>
              <w:spacing w:before="120" w:after="120" w:line="240" w:lineRule="auto"/>
            </w:pPr>
            <w:r>
              <w:t xml:space="preserve">Various exit routes from building </w:t>
            </w:r>
          </w:p>
          <w:p w14:paraId="47CA789D" w14:textId="77777777" w:rsidR="008D2671" w:rsidRDefault="008D2671" w:rsidP="008D2671">
            <w:pPr>
              <w:pStyle w:val="ListParagraph"/>
              <w:numPr>
                <w:ilvl w:val="0"/>
                <w:numId w:val="8"/>
              </w:numPr>
              <w:spacing w:before="120" w:after="120" w:line="240" w:lineRule="auto"/>
            </w:pPr>
            <w:r>
              <w:t xml:space="preserve">Public trying to gain entry – Individual who has knowledge of building and individuals who try and gain access to be present to deal with any situations </w:t>
            </w:r>
          </w:p>
          <w:p w14:paraId="3D8207DC" w14:textId="77777777" w:rsidR="008D2671" w:rsidRDefault="008D2671" w:rsidP="008D2671">
            <w:pPr>
              <w:pStyle w:val="ListParagraph"/>
              <w:numPr>
                <w:ilvl w:val="0"/>
                <w:numId w:val="8"/>
              </w:numPr>
              <w:spacing w:before="120" w:after="120" w:line="240" w:lineRule="auto"/>
            </w:pPr>
            <w:r>
              <w:t xml:space="preserve">CCTV cameras are installed </w:t>
            </w:r>
          </w:p>
          <w:p w14:paraId="4074612F" w14:textId="77777777" w:rsidR="008D2671" w:rsidRPr="001672B6" w:rsidRDefault="008D2671" w:rsidP="008D2671">
            <w:pPr>
              <w:pStyle w:val="ListParagraph"/>
              <w:numPr>
                <w:ilvl w:val="0"/>
                <w:numId w:val="8"/>
              </w:numPr>
              <w:spacing w:before="120" w:after="120" w:line="240" w:lineRule="auto"/>
            </w:pPr>
            <w:r>
              <w:t>Security catch locks on main entrance doors</w:t>
            </w:r>
          </w:p>
        </w:tc>
        <w:tc>
          <w:tcPr>
            <w:tcW w:w="1559" w:type="dxa"/>
            <w:tcBorders>
              <w:top w:val="single" w:sz="4" w:space="0" w:color="auto"/>
              <w:left w:val="single" w:sz="4" w:space="0" w:color="auto"/>
              <w:bottom w:val="single" w:sz="4" w:space="0" w:color="auto"/>
              <w:right w:val="single" w:sz="4" w:space="0" w:color="auto"/>
            </w:tcBorders>
            <w:shd w:val="clear" w:color="auto" w:fill="00B050"/>
            <w:noWrap/>
            <w:vAlign w:val="center"/>
          </w:tcPr>
          <w:p w14:paraId="4BC10EE2" w14:textId="77777777" w:rsidR="008D2671" w:rsidRPr="001672B6" w:rsidRDefault="008D2671" w:rsidP="00AC1FDA">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8D2671" w:rsidRPr="00055520" w14:paraId="7538D0DD" w14:textId="77777777" w:rsidTr="00AC1FDA">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C3ADF5F" w14:textId="77777777" w:rsidR="008D2671" w:rsidRPr="00556E5B" w:rsidRDefault="008D2671" w:rsidP="00AC1FDA">
            <w:pPr>
              <w:spacing w:before="240"/>
              <w:jc w:val="center"/>
              <w:rPr>
                <w:rFonts w:ascii="Calibri" w:eastAsia="Times New Roman" w:hAnsi="Calibri" w:cs="Calibri"/>
                <w:b/>
                <w:bCs/>
                <w:color w:val="000000"/>
                <w:lang w:eastAsia="zh-CN"/>
              </w:rPr>
            </w:pP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99821AB" w14:textId="77777777" w:rsidR="008D2671" w:rsidRPr="00956BDD" w:rsidRDefault="008D2671" w:rsidP="00AC1FDA">
            <w:pPr>
              <w:spacing w:before="240"/>
              <w:jc w:val="center"/>
              <w:rPr>
                <w:rFonts w:ascii="Calibri" w:eastAsia="Times New Roman" w:hAnsi="Calibri" w:cs="Calibri"/>
                <w:b/>
                <w:bCs/>
                <w:color w:val="000000"/>
                <w:lang w:eastAsia="zh-CN"/>
              </w:rPr>
            </w:pP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3C507503" w14:textId="77777777" w:rsidR="008D2671" w:rsidRPr="00EE44FA" w:rsidRDefault="008D2671" w:rsidP="00AC1FDA">
            <w:pPr>
              <w:spacing w:before="120" w:after="120"/>
              <w:rPr>
                <w:rFonts w:ascii="Calibri" w:eastAsia="Times New Roman" w:hAnsi="Calibri" w:cs="Calibri"/>
                <w:color w:val="000000"/>
                <w:lang w:eastAsia="zh-CN"/>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5A5D066" w14:textId="77777777" w:rsidR="008D2671" w:rsidRPr="00956BDD" w:rsidRDefault="008D2671" w:rsidP="00AC1FDA">
            <w:pPr>
              <w:spacing w:before="240"/>
              <w:jc w:val="center"/>
              <w:rPr>
                <w:rFonts w:ascii="Calibri" w:eastAsia="Times New Roman" w:hAnsi="Calibri" w:cs="Calibri"/>
                <w:b/>
                <w:bCs/>
                <w:color w:val="000000"/>
                <w:lang w:eastAsia="zh-CN"/>
              </w:rPr>
            </w:pPr>
          </w:p>
        </w:tc>
      </w:tr>
    </w:tbl>
    <w:p w14:paraId="1FB19936" w14:textId="77777777" w:rsidR="008D2671" w:rsidRDefault="008D2671" w:rsidP="008D2671">
      <w:pPr>
        <w:spacing w:before="120" w:after="120"/>
        <w:rPr>
          <w:rFonts w:eastAsiaTheme="majorEastAsia" w:cstheme="minorHAnsi"/>
          <w:b/>
          <w:bCs/>
          <w:color w:val="2F5496" w:themeColor="accent1" w:themeShade="BF"/>
        </w:rPr>
      </w:pPr>
      <w:bookmarkStart w:id="0" w:name="_Toc107817707"/>
      <w:bookmarkStart w:id="1" w:name="_Toc107822325"/>
      <w:bookmarkStart w:id="2" w:name="_Toc108034291"/>
      <w:bookmarkStart w:id="3" w:name="_Toc108064607"/>
      <w:bookmarkStart w:id="4" w:name="_Toc108073869"/>
    </w:p>
    <w:p w14:paraId="7B4F67E2" w14:textId="77777777" w:rsidR="008D2671" w:rsidRPr="00733D11" w:rsidRDefault="008D2671" w:rsidP="008D2671">
      <w:pPr>
        <w:spacing w:before="120" w:after="120"/>
        <w:rPr>
          <w:rFonts w:eastAsiaTheme="majorEastAsia" w:cstheme="minorHAnsi"/>
          <w:b/>
          <w:bCs/>
          <w:color w:val="2F5496" w:themeColor="accent1" w:themeShade="BF"/>
        </w:rPr>
      </w:pPr>
      <w:r w:rsidRPr="00733D11">
        <w:rPr>
          <w:rFonts w:eastAsiaTheme="majorEastAsia" w:cstheme="minorHAnsi"/>
          <w:b/>
          <w:bCs/>
          <w:color w:val="2F5496" w:themeColor="accent1" w:themeShade="BF"/>
        </w:rPr>
        <w:t>RISK RATINGS</w:t>
      </w:r>
    </w:p>
    <w:tbl>
      <w:tblPr>
        <w:tblW w:w="14884" w:type="dxa"/>
        <w:tblInd w:w="-5" w:type="dxa"/>
        <w:tblLook w:val="04A0" w:firstRow="1" w:lastRow="0" w:firstColumn="1" w:lastColumn="0" w:noHBand="0" w:noVBand="1"/>
      </w:tblPr>
      <w:tblGrid>
        <w:gridCol w:w="3260"/>
        <w:gridCol w:w="11624"/>
      </w:tblGrid>
      <w:tr w:rsidR="008D2671" w:rsidRPr="00556E5B" w14:paraId="6C9B30E5" w14:textId="77777777" w:rsidTr="00AC1FDA">
        <w:trPr>
          <w:trHeight w:val="397"/>
        </w:trPr>
        <w:tc>
          <w:tcPr>
            <w:tcW w:w="32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30513CF1" w14:textId="77777777" w:rsidR="008D2671" w:rsidRPr="00556E5B" w:rsidRDefault="008D2671" w:rsidP="00AC1FDA">
            <w:pPr>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9BBC7F" w14:textId="77777777" w:rsidR="008D2671" w:rsidRPr="00556E5B" w:rsidRDefault="008D2671" w:rsidP="00AC1FDA">
            <w:pPr>
              <w:rPr>
                <w:rFonts w:ascii="Calibri" w:eastAsia="Times New Roman" w:hAnsi="Calibri" w:cs="Calibri"/>
                <w:color w:val="000000"/>
                <w:lang w:eastAsia="zh-CN"/>
              </w:rPr>
            </w:pPr>
            <w:r>
              <w:rPr>
                <w:rFonts w:ascii="Calibri" w:eastAsia="Times New Roman" w:hAnsi="Calibri" w:cs="Calibri"/>
                <w:color w:val="000000"/>
                <w:lang w:eastAsia="zh-CN"/>
              </w:rPr>
              <w:t xml:space="preserve">Activity </w:t>
            </w:r>
            <w:r w:rsidRPr="00556E5B">
              <w:rPr>
                <w:rFonts w:ascii="Calibri" w:eastAsia="Times New Roman" w:hAnsi="Calibri" w:cs="Calibri"/>
                <w:color w:val="000000"/>
                <w:lang w:eastAsia="zh-CN"/>
              </w:rPr>
              <w:t>must stop until suitable control measures have been implemented. Additional resource / cost likely required.</w:t>
            </w:r>
          </w:p>
        </w:tc>
      </w:tr>
      <w:tr w:rsidR="008D2671" w:rsidRPr="00556E5B" w14:paraId="4ED18943" w14:textId="77777777" w:rsidTr="00AC1FDA">
        <w:trPr>
          <w:trHeight w:val="397"/>
        </w:trPr>
        <w:tc>
          <w:tcPr>
            <w:tcW w:w="326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18AFBC74" w14:textId="77777777" w:rsidR="008D2671" w:rsidRPr="00556E5B" w:rsidRDefault="008D2671" w:rsidP="00AC1FDA">
            <w:pPr>
              <w:jc w:val="center"/>
              <w:rPr>
                <w:rFonts w:ascii="Calibri" w:eastAsia="Times New Roman" w:hAnsi="Calibri" w:cs="Calibri"/>
                <w:b/>
                <w:bCs/>
                <w:color w:val="000000"/>
                <w:lang w:eastAsia="zh-CN"/>
              </w:rPr>
            </w:pPr>
            <w:r w:rsidRPr="00556E5B">
              <w:rPr>
                <w:rFonts w:ascii="Calibri" w:eastAsia="Times New Roman" w:hAnsi="Calibri" w:cs="Calibri"/>
                <w:b/>
                <w:bCs/>
                <w:color w:val="000000"/>
                <w:lang w:eastAsia="zh-CN"/>
              </w:rPr>
              <w:t>M</w:t>
            </w:r>
            <w:r>
              <w:rPr>
                <w:rFonts w:ascii="Calibri" w:eastAsia="Times New Roman" w:hAnsi="Calibri" w:cs="Calibri"/>
                <w:b/>
                <w:bCs/>
                <w:color w:val="000000"/>
                <w:lang w:eastAsia="zh-CN"/>
              </w:rPr>
              <w:t>ODERATE</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8DD59FA" w14:textId="77777777" w:rsidR="008D2671" w:rsidRPr="00556E5B" w:rsidRDefault="008D2671" w:rsidP="00AC1FDA">
            <w:pPr>
              <w:rPr>
                <w:rFonts w:ascii="Calibri" w:eastAsia="Times New Roman" w:hAnsi="Calibri" w:cs="Calibri"/>
                <w:color w:val="000000"/>
                <w:lang w:eastAsia="zh-CN"/>
              </w:rPr>
            </w:pPr>
            <w:r w:rsidRPr="00556E5B">
              <w:rPr>
                <w:rFonts w:ascii="Calibri" w:eastAsia="Times New Roman" w:hAnsi="Calibri" w:cs="Calibri"/>
                <w:color w:val="000000"/>
                <w:lang w:eastAsia="zh-CN"/>
              </w:rPr>
              <w:t>Further consideration to be given to reduce risk. Additional resource / cost potentially required.</w:t>
            </w:r>
          </w:p>
        </w:tc>
      </w:tr>
      <w:tr w:rsidR="008D2671" w:rsidRPr="00556E5B" w14:paraId="3E01C30E" w14:textId="77777777" w:rsidTr="00AC1FDA">
        <w:trPr>
          <w:trHeight w:val="397"/>
        </w:trPr>
        <w:tc>
          <w:tcPr>
            <w:tcW w:w="326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578BA714" w14:textId="77777777" w:rsidR="008D2671" w:rsidRPr="00556E5B" w:rsidRDefault="008D2671" w:rsidP="00AC1FDA">
            <w:pPr>
              <w:jc w:val="center"/>
              <w:rPr>
                <w:rFonts w:ascii="Calibri" w:eastAsia="Times New Roman" w:hAnsi="Calibri" w:cs="Calibri"/>
                <w:b/>
                <w:bCs/>
                <w:color w:val="000000"/>
                <w:lang w:eastAsia="zh-CN"/>
              </w:rPr>
            </w:pPr>
            <w:r w:rsidRPr="00556E5B">
              <w:rPr>
                <w:rFonts w:ascii="Calibri" w:eastAsia="Times New Roman" w:hAnsi="Calibri" w:cs="Calibri"/>
                <w:b/>
                <w:bCs/>
                <w:color w:val="000000"/>
                <w:lang w:eastAsia="zh-CN"/>
              </w:rPr>
              <w:t>L</w:t>
            </w:r>
            <w:r>
              <w:rPr>
                <w:rFonts w:ascii="Calibri" w:eastAsia="Times New Roman" w:hAnsi="Calibri" w:cs="Calibri"/>
                <w:b/>
                <w:bCs/>
                <w:color w:val="000000"/>
                <w:lang w:eastAsia="zh-CN"/>
              </w:rPr>
              <w:t>OW</w:t>
            </w:r>
          </w:p>
        </w:tc>
        <w:tc>
          <w:tcPr>
            <w:tcW w:w="11624" w:type="dxa"/>
            <w:tcBorders>
              <w:top w:val="single" w:sz="4" w:space="0" w:color="auto"/>
              <w:left w:val="nil"/>
              <w:bottom w:val="single" w:sz="4" w:space="0" w:color="auto"/>
              <w:right w:val="single" w:sz="4" w:space="0" w:color="auto"/>
            </w:tcBorders>
            <w:shd w:val="clear" w:color="auto" w:fill="auto"/>
            <w:vAlign w:val="center"/>
            <w:hideMark/>
          </w:tcPr>
          <w:p w14:paraId="23959F02" w14:textId="77777777" w:rsidR="008D2671" w:rsidRPr="00556E5B" w:rsidRDefault="008D2671" w:rsidP="00AC1FDA">
            <w:pPr>
              <w:rPr>
                <w:rFonts w:ascii="Calibri" w:eastAsia="Times New Roman" w:hAnsi="Calibri" w:cs="Calibri"/>
                <w:color w:val="000000"/>
                <w:lang w:eastAsia="zh-CN"/>
              </w:rPr>
            </w:pPr>
            <w:r w:rsidRPr="00556E5B">
              <w:rPr>
                <w:rFonts w:ascii="Calibri" w:eastAsia="Times New Roman" w:hAnsi="Calibri" w:cs="Calibri"/>
                <w:color w:val="000000"/>
                <w:lang w:eastAsia="zh-CN"/>
              </w:rPr>
              <w:t>No</w:t>
            </w:r>
            <w:r>
              <w:rPr>
                <w:rFonts w:ascii="Calibri" w:eastAsia="Times New Roman" w:hAnsi="Calibri" w:cs="Calibri"/>
                <w:color w:val="000000"/>
                <w:lang w:eastAsia="zh-CN"/>
              </w:rPr>
              <w:t xml:space="preserve"> /</w:t>
            </w:r>
            <w:r w:rsidRPr="00556E5B">
              <w:rPr>
                <w:rFonts w:ascii="Calibri" w:eastAsia="Times New Roman" w:hAnsi="Calibri" w:cs="Calibri"/>
                <w:color w:val="000000"/>
                <w:lang w:eastAsia="zh-CN"/>
              </w:rPr>
              <w:t xml:space="preserve"> limited risk reduction measures required. Monitor existing controls. Additional resource / cost unlikely to be required.</w:t>
            </w:r>
          </w:p>
        </w:tc>
      </w:tr>
    </w:tbl>
    <w:p w14:paraId="64A4B3D2" w14:textId="77777777" w:rsidR="008D2671" w:rsidRPr="006C2F52" w:rsidRDefault="008D2671" w:rsidP="008D2671">
      <w:pPr>
        <w:spacing w:before="120" w:after="120"/>
        <w:rPr>
          <w:rFonts w:eastAsiaTheme="majorEastAsia" w:cstheme="minorHAnsi"/>
          <w:b/>
          <w:bCs/>
          <w:color w:val="2F5496" w:themeColor="accent1" w:themeShade="BF"/>
        </w:rPr>
      </w:pPr>
      <w:r w:rsidRPr="006C2F52">
        <w:rPr>
          <w:rFonts w:eastAsiaTheme="majorEastAsia" w:cstheme="minorHAnsi"/>
          <w:b/>
          <w:bCs/>
          <w:color w:val="2F5496" w:themeColor="accent1" w:themeShade="BF"/>
        </w:rPr>
        <w:t>Document Control</w:t>
      </w:r>
      <w:bookmarkEnd w:id="0"/>
      <w:bookmarkEnd w:id="1"/>
      <w:bookmarkEnd w:id="2"/>
      <w:bookmarkEnd w:id="3"/>
      <w:bookmarkEnd w:id="4"/>
    </w:p>
    <w:tbl>
      <w:tblPr>
        <w:tblStyle w:val="TableGrid"/>
        <w:tblW w:w="0" w:type="auto"/>
        <w:tblLook w:val="04A0" w:firstRow="1" w:lastRow="0" w:firstColumn="1" w:lastColumn="0" w:noHBand="0" w:noVBand="1"/>
      </w:tblPr>
      <w:tblGrid>
        <w:gridCol w:w="1097"/>
        <w:gridCol w:w="820"/>
        <w:gridCol w:w="8363"/>
        <w:gridCol w:w="2180"/>
        <w:gridCol w:w="1488"/>
      </w:tblGrid>
      <w:tr w:rsidR="008D2671" w:rsidRPr="006C2F52" w14:paraId="0C73D805" w14:textId="77777777" w:rsidTr="00AC1FDA">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9360EC" w14:textId="77777777" w:rsidR="008D2671" w:rsidRPr="006C2F52" w:rsidRDefault="008D2671" w:rsidP="00AC1FDA">
            <w:pPr>
              <w:jc w:val="center"/>
              <w:rPr>
                <w:rFonts w:eastAsiaTheme="majorEastAsia" w:cstheme="minorHAnsi"/>
                <w:b/>
                <w:bCs/>
                <w:color w:val="2F5496" w:themeColor="accent1" w:themeShade="BF"/>
              </w:rPr>
            </w:pPr>
            <w:r w:rsidRPr="006C2F52">
              <w:rPr>
                <w:rFonts w:eastAsiaTheme="majorEastAsia" w:cstheme="minorHAnsi"/>
                <w:b/>
                <w:bCs/>
                <w:color w:val="2F5496" w:themeColor="accent1" w:themeShade="BF"/>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9FA0B36" w14:textId="77777777" w:rsidR="008D2671" w:rsidRPr="006C2F52" w:rsidRDefault="008D2671" w:rsidP="00AC1FDA">
            <w:pPr>
              <w:jc w:val="center"/>
              <w:rPr>
                <w:rFonts w:eastAsiaTheme="majorEastAsia" w:cstheme="minorHAnsi"/>
                <w:b/>
                <w:bCs/>
                <w:color w:val="2F5496" w:themeColor="accent1" w:themeShade="BF"/>
              </w:rPr>
            </w:pPr>
            <w:r w:rsidRPr="006C2F52">
              <w:rPr>
                <w:rFonts w:eastAsiaTheme="majorEastAsia" w:cstheme="minorHAnsi"/>
                <w:b/>
                <w:bCs/>
                <w:color w:val="2F5496" w:themeColor="accent1" w:themeShade="BF"/>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88CE96A" w14:textId="77777777" w:rsidR="008D2671" w:rsidRPr="006C2F52" w:rsidRDefault="008D2671" w:rsidP="00AC1FDA">
            <w:pPr>
              <w:jc w:val="center"/>
              <w:rPr>
                <w:rFonts w:eastAsiaTheme="majorEastAsia" w:cstheme="minorHAnsi"/>
                <w:b/>
                <w:bCs/>
                <w:color w:val="2F5496" w:themeColor="accent1" w:themeShade="BF"/>
              </w:rPr>
            </w:pPr>
            <w:r w:rsidRPr="006C2F52">
              <w:rPr>
                <w:rFonts w:eastAsiaTheme="majorEastAsia" w:cstheme="minorHAnsi"/>
                <w:b/>
                <w:bCs/>
                <w:color w:val="2F5496" w:themeColor="accent1" w:themeShade="BF"/>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0E35655" w14:textId="77777777" w:rsidR="008D2671" w:rsidRPr="006C2F52" w:rsidRDefault="008D2671" w:rsidP="00AC1FDA">
            <w:pPr>
              <w:jc w:val="center"/>
              <w:rPr>
                <w:rFonts w:eastAsiaTheme="majorEastAsia" w:cstheme="minorHAnsi"/>
                <w:b/>
                <w:bCs/>
                <w:color w:val="2F5496" w:themeColor="accent1" w:themeShade="BF"/>
              </w:rPr>
            </w:pPr>
            <w:r w:rsidRPr="006C2F52">
              <w:rPr>
                <w:rFonts w:eastAsiaTheme="majorEastAsia" w:cstheme="minorHAnsi"/>
                <w:b/>
                <w:bCs/>
                <w:color w:val="2F5496" w:themeColor="accent1" w:themeShade="BF"/>
              </w:rPr>
              <w:t>Date:</w:t>
            </w:r>
          </w:p>
        </w:tc>
      </w:tr>
      <w:tr w:rsidR="008D2671" w14:paraId="3372833C" w14:textId="77777777" w:rsidTr="00AC1FDA">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5332E2D3" w14:textId="77777777" w:rsidR="008D2671" w:rsidRPr="001A0C9E" w:rsidRDefault="008D2671" w:rsidP="00AC1FDA">
            <w:pPr>
              <w:jc w:val="center"/>
              <w:rPr>
                <w:rFonts w:asciiTheme="minorBidi" w:hAnsiTheme="minorBidi"/>
                <w:sz w:val="20"/>
                <w:szCs w:val="20"/>
              </w:rPr>
            </w:pPr>
            <w:r w:rsidRPr="001A0C9E">
              <w:rPr>
                <w:rFonts w:asciiTheme="minorBidi" w:hAnsiTheme="minorBidi"/>
                <w:sz w:val="20"/>
                <w:szCs w:val="20"/>
              </w:rPr>
              <w:t>1.0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62349C88" w14:textId="77777777" w:rsidR="008D2671" w:rsidRPr="001A0C9E" w:rsidRDefault="008D2671" w:rsidP="00AC1FDA">
            <w:pPr>
              <w:jc w:val="both"/>
              <w:rPr>
                <w:rFonts w:asciiTheme="minorBidi" w:hAnsiTheme="minorBidi"/>
                <w:sz w:val="20"/>
                <w:szCs w:val="20"/>
              </w:rPr>
            </w:pPr>
            <w:r>
              <w:rPr>
                <w:rFonts w:asciiTheme="minorBidi" w:hAnsiTheme="minorBidi"/>
                <w:sz w:val="20"/>
                <w:szCs w:val="20"/>
              </w:rPr>
              <w:t>Draft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1765EC1E" w14:textId="77777777" w:rsidR="008D2671" w:rsidRPr="001A0C9E" w:rsidRDefault="008D2671" w:rsidP="00AC1FDA">
            <w:pPr>
              <w:jc w:val="center"/>
              <w:rPr>
                <w:rFonts w:asciiTheme="minorBidi" w:hAnsiTheme="minorBidi"/>
                <w:sz w:val="20"/>
                <w:szCs w:val="20"/>
              </w:rPr>
            </w:pPr>
          </w:p>
        </w:tc>
        <w:tc>
          <w:tcPr>
            <w:tcW w:w="1559" w:type="dxa"/>
            <w:tcBorders>
              <w:top w:val="single" w:sz="4" w:space="0" w:color="auto"/>
              <w:left w:val="single" w:sz="4" w:space="0" w:color="auto"/>
              <w:bottom w:val="single" w:sz="4" w:space="0" w:color="auto"/>
              <w:right w:val="single" w:sz="4" w:space="0" w:color="auto"/>
            </w:tcBorders>
            <w:vAlign w:val="center"/>
          </w:tcPr>
          <w:p w14:paraId="3C200527" w14:textId="77777777" w:rsidR="008D2671" w:rsidRPr="001A0C9E" w:rsidRDefault="008D2671" w:rsidP="00AC1FDA">
            <w:pPr>
              <w:jc w:val="center"/>
              <w:rPr>
                <w:rFonts w:asciiTheme="minorBidi" w:hAnsiTheme="minorBidi"/>
                <w:sz w:val="20"/>
                <w:szCs w:val="20"/>
              </w:rPr>
            </w:pPr>
          </w:p>
        </w:tc>
      </w:tr>
      <w:tr w:rsidR="008D2671" w14:paraId="7D237E92" w14:textId="77777777" w:rsidTr="00AC1FDA">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4B215503" w14:textId="77777777" w:rsidR="008D2671" w:rsidRPr="001A0C9E" w:rsidRDefault="008D2671" w:rsidP="00AC1FDA">
            <w:pPr>
              <w:jc w:val="center"/>
              <w:rPr>
                <w:rFonts w:asciiTheme="minorBidi" w:hAnsiTheme="minorBidi"/>
                <w:sz w:val="20"/>
                <w:szCs w:val="20"/>
              </w:rPr>
            </w:pPr>
            <w:r>
              <w:rPr>
                <w:rFonts w:asciiTheme="minorBidi" w:hAnsiTheme="minorBidi"/>
                <w:sz w:val="20"/>
                <w:szCs w:val="20"/>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58C7211D" w14:textId="77777777" w:rsidR="008D2671" w:rsidRPr="001A0C9E" w:rsidRDefault="008D2671" w:rsidP="00AC1FDA">
            <w:pPr>
              <w:jc w:val="both"/>
              <w:rPr>
                <w:rFonts w:asciiTheme="minorBidi" w:hAnsiTheme="minorBidi"/>
                <w:sz w:val="20"/>
                <w:szCs w:val="20"/>
              </w:rPr>
            </w:pPr>
            <w:r>
              <w:rPr>
                <w:rFonts w:asciiTheme="minorBidi" w:hAnsiTheme="minorBidi"/>
                <w:sz w:val="20"/>
                <w:szCs w:val="20"/>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6A4E4B3F" w14:textId="77777777" w:rsidR="008D2671" w:rsidRPr="001A0C9E" w:rsidRDefault="008D2671" w:rsidP="00AC1FDA">
            <w:pPr>
              <w:jc w:val="center"/>
              <w:rPr>
                <w:rFonts w:asciiTheme="minorBidi" w:hAnsiTheme="minorBidi"/>
                <w:sz w:val="20"/>
                <w:szCs w:val="20"/>
              </w:rPr>
            </w:pPr>
          </w:p>
        </w:tc>
        <w:tc>
          <w:tcPr>
            <w:tcW w:w="1559" w:type="dxa"/>
            <w:tcBorders>
              <w:top w:val="single" w:sz="4" w:space="0" w:color="auto"/>
              <w:left w:val="single" w:sz="4" w:space="0" w:color="auto"/>
              <w:bottom w:val="single" w:sz="4" w:space="0" w:color="auto"/>
              <w:right w:val="single" w:sz="4" w:space="0" w:color="auto"/>
            </w:tcBorders>
            <w:vAlign w:val="center"/>
          </w:tcPr>
          <w:p w14:paraId="58A99770" w14:textId="77777777" w:rsidR="008D2671" w:rsidRPr="001A0C9E" w:rsidRDefault="008D2671" w:rsidP="00AC1FDA">
            <w:pPr>
              <w:jc w:val="center"/>
              <w:rPr>
                <w:rFonts w:asciiTheme="minorBidi" w:hAnsiTheme="minorBidi"/>
                <w:sz w:val="20"/>
                <w:szCs w:val="20"/>
              </w:rPr>
            </w:pPr>
          </w:p>
        </w:tc>
      </w:tr>
      <w:tr w:rsidR="008D2671" w14:paraId="7A618A13" w14:textId="77777777" w:rsidTr="00AC1FDA">
        <w:trPr>
          <w:trHeight w:val="397"/>
        </w:trPr>
        <w:tc>
          <w:tcPr>
            <w:tcW w:w="1980" w:type="dxa"/>
            <w:gridSpan w:val="2"/>
            <w:shd w:val="clear" w:color="auto" w:fill="D9D9D9" w:themeFill="background1" w:themeFillShade="D9"/>
            <w:vAlign w:val="center"/>
          </w:tcPr>
          <w:p w14:paraId="55BBB3E7"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Owner:</w:t>
            </w:r>
          </w:p>
        </w:tc>
        <w:tc>
          <w:tcPr>
            <w:tcW w:w="12899" w:type="dxa"/>
            <w:gridSpan w:val="3"/>
            <w:vAlign w:val="center"/>
          </w:tcPr>
          <w:p w14:paraId="1CF19157" w14:textId="77777777" w:rsidR="008D2671" w:rsidRPr="006C2F52" w:rsidRDefault="008D2671" w:rsidP="00AC1FDA">
            <w:pPr>
              <w:rPr>
                <w:rFonts w:cstheme="minorHAnsi"/>
              </w:rPr>
            </w:pPr>
            <w:r>
              <w:rPr>
                <w:rFonts w:cstheme="minorHAnsi"/>
              </w:rPr>
              <w:t>Chloe Griffiths</w:t>
            </w:r>
          </w:p>
        </w:tc>
      </w:tr>
      <w:tr w:rsidR="008D2671" w14:paraId="40905C76" w14:textId="77777777" w:rsidTr="00AC1FDA">
        <w:trPr>
          <w:trHeight w:val="397"/>
        </w:trPr>
        <w:tc>
          <w:tcPr>
            <w:tcW w:w="1980" w:type="dxa"/>
            <w:gridSpan w:val="2"/>
            <w:shd w:val="clear" w:color="auto" w:fill="D9D9D9" w:themeFill="background1" w:themeFillShade="D9"/>
            <w:vAlign w:val="center"/>
          </w:tcPr>
          <w:p w14:paraId="0AFAE215"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Status:</w:t>
            </w:r>
          </w:p>
        </w:tc>
        <w:tc>
          <w:tcPr>
            <w:tcW w:w="12899" w:type="dxa"/>
            <w:gridSpan w:val="3"/>
            <w:vAlign w:val="center"/>
          </w:tcPr>
          <w:p w14:paraId="55BFF7C0" w14:textId="77777777" w:rsidR="008D2671" w:rsidRPr="006C2F52" w:rsidRDefault="008D2671" w:rsidP="00AC1FDA">
            <w:pPr>
              <w:rPr>
                <w:rFonts w:cstheme="minorHAnsi"/>
              </w:rPr>
            </w:pPr>
          </w:p>
        </w:tc>
      </w:tr>
      <w:tr w:rsidR="008D2671" w:rsidRPr="001A0C9E" w14:paraId="70ADCDC4" w14:textId="77777777" w:rsidTr="00AC1FDA">
        <w:trPr>
          <w:trHeight w:val="397"/>
        </w:trPr>
        <w:tc>
          <w:tcPr>
            <w:tcW w:w="1980" w:type="dxa"/>
            <w:gridSpan w:val="2"/>
            <w:shd w:val="clear" w:color="auto" w:fill="D9D9D9" w:themeFill="background1" w:themeFillShade="D9"/>
            <w:vAlign w:val="center"/>
          </w:tcPr>
          <w:p w14:paraId="7D38014A"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Applicable to:</w:t>
            </w:r>
          </w:p>
        </w:tc>
        <w:tc>
          <w:tcPr>
            <w:tcW w:w="12899" w:type="dxa"/>
            <w:gridSpan w:val="3"/>
            <w:vAlign w:val="center"/>
          </w:tcPr>
          <w:p w14:paraId="68967FB2" w14:textId="77777777" w:rsidR="008D2671" w:rsidRPr="006C2F52" w:rsidRDefault="008D2671" w:rsidP="00AC1FDA">
            <w:pPr>
              <w:rPr>
                <w:rFonts w:eastAsiaTheme="majorEastAsia" w:cstheme="minorHAnsi"/>
              </w:rPr>
            </w:pPr>
            <w:r w:rsidRPr="006C2F52">
              <w:rPr>
                <w:rFonts w:eastAsiaTheme="majorEastAsia" w:cstheme="minorHAnsi"/>
              </w:rPr>
              <w:t xml:space="preserve">Higher Education </w:t>
            </w:r>
          </w:p>
        </w:tc>
      </w:tr>
      <w:tr w:rsidR="008D2671" w:rsidRPr="001A0C9E" w14:paraId="339EB500" w14:textId="77777777" w:rsidTr="00AC1FDA">
        <w:trPr>
          <w:trHeight w:val="397"/>
        </w:trPr>
        <w:tc>
          <w:tcPr>
            <w:tcW w:w="1980" w:type="dxa"/>
            <w:gridSpan w:val="2"/>
            <w:shd w:val="clear" w:color="auto" w:fill="D9D9D9" w:themeFill="background1" w:themeFillShade="D9"/>
            <w:vAlign w:val="center"/>
          </w:tcPr>
          <w:p w14:paraId="56BBCCF1"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Approve Date:</w:t>
            </w:r>
          </w:p>
        </w:tc>
        <w:tc>
          <w:tcPr>
            <w:tcW w:w="12899" w:type="dxa"/>
            <w:gridSpan w:val="3"/>
            <w:vAlign w:val="center"/>
          </w:tcPr>
          <w:p w14:paraId="7DB21363" w14:textId="77777777" w:rsidR="008D2671" w:rsidRPr="006C2F52" w:rsidRDefault="008D2671" w:rsidP="00AC1FDA">
            <w:pPr>
              <w:rPr>
                <w:rFonts w:eastAsiaTheme="majorEastAsia" w:cstheme="minorHAnsi"/>
              </w:rPr>
            </w:pPr>
            <w:r>
              <w:rPr>
                <w:rFonts w:eastAsiaTheme="majorEastAsia" w:cstheme="minorHAnsi"/>
              </w:rPr>
              <w:t>06/03/2023</w:t>
            </w:r>
          </w:p>
        </w:tc>
      </w:tr>
      <w:tr w:rsidR="008D2671" w:rsidRPr="001A0C9E" w14:paraId="3F90331F" w14:textId="77777777" w:rsidTr="00AC1FDA">
        <w:trPr>
          <w:trHeight w:val="397"/>
        </w:trPr>
        <w:tc>
          <w:tcPr>
            <w:tcW w:w="1980" w:type="dxa"/>
            <w:gridSpan w:val="2"/>
            <w:shd w:val="clear" w:color="auto" w:fill="D9D9D9" w:themeFill="background1" w:themeFillShade="D9"/>
            <w:vAlign w:val="center"/>
          </w:tcPr>
          <w:p w14:paraId="6A929A89"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Review Date:</w:t>
            </w:r>
          </w:p>
        </w:tc>
        <w:tc>
          <w:tcPr>
            <w:tcW w:w="12899" w:type="dxa"/>
            <w:gridSpan w:val="3"/>
            <w:vAlign w:val="center"/>
          </w:tcPr>
          <w:p w14:paraId="153F7C4C" w14:textId="77777777" w:rsidR="008D2671" w:rsidRPr="006C2F52" w:rsidRDefault="008D2671" w:rsidP="00AC1FDA">
            <w:pPr>
              <w:rPr>
                <w:rFonts w:eastAsiaTheme="majorEastAsia" w:cstheme="minorHAnsi"/>
              </w:rPr>
            </w:pPr>
            <w:r>
              <w:rPr>
                <w:rFonts w:eastAsiaTheme="majorEastAsia" w:cstheme="minorHAnsi"/>
              </w:rPr>
              <w:t>15/03/2023</w:t>
            </w:r>
          </w:p>
        </w:tc>
      </w:tr>
      <w:tr w:rsidR="008D2671" w:rsidRPr="001A0C9E" w14:paraId="6454266C" w14:textId="77777777" w:rsidTr="00AC1FDA">
        <w:trPr>
          <w:trHeight w:val="397"/>
        </w:trPr>
        <w:tc>
          <w:tcPr>
            <w:tcW w:w="1980" w:type="dxa"/>
            <w:gridSpan w:val="2"/>
            <w:shd w:val="clear" w:color="auto" w:fill="D9D9D9" w:themeFill="background1" w:themeFillShade="D9"/>
            <w:vAlign w:val="center"/>
          </w:tcPr>
          <w:p w14:paraId="1A05F8FE" w14:textId="77777777" w:rsidR="008D2671" w:rsidRPr="006C2F52" w:rsidRDefault="008D2671" w:rsidP="00AC1FDA">
            <w:pPr>
              <w:jc w:val="right"/>
              <w:rPr>
                <w:rFonts w:eastAsiaTheme="majorEastAsia" w:cstheme="minorHAnsi"/>
                <w:b/>
                <w:bCs/>
                <w:color w:val="2F5496" w:themeColor="accent1" w:themeShade="BF"/>
              </w:rPr>
            </w:pPr>
            <w:r w:rsidRPr="006C2F52">
              <w:rPr>
                <w:rFonts w:eastAsiaTheme="majorEastAsia" w:cstheme="minorHAnsi"/>
                <w:b/>
                <w:bCs/>
                <w:color w:val="2F5496" w:themeColor="accent1" w:themeShade="BF"/>
              </w:rPr>
              <w:t>Published:</w:t>
            </w:r>
          </w:p>
        </w:tc>
        <w:tc>
          <w:tcPr>
            <w:tcW w:w="12899" w:type="dxa"/>
            <w:gridSpan w:val="3"/>
            <w:vAlign w:val="center"/>
          </w:tcPr>
          <w:p w14:paraId="722DDBBF" w14:textId="77777777" w:rsidR="008D2671" w:rsidRPr="006C2F52" w:rsidRDefault="008D2671" w:rsidP="00AC1FDA">
            <w:pPr>
              <w:rPr>
                <w:rFonts w:eastAsiaTheme="majorEastAsia" w:cstheme="minorHAnsi"/>
              </w:rPr>
            </w:pPr>
          </w:p>
        </w:tc>
      </w:tr>
    </w:tbl>
    <w:p w14:paraId="0B52D6C7" w14:textId="77777777" w:rsidR="008D2671" w:rsidRDefault="008D2671">
      <w:pPr>
        <w:sectPr w:rsidR="008D2671" w:rsidSect="008D2671">
          <w:pgSz w:w="16838" w:h="11906" w:orient="landscape"/>
          <w:pgMar w:top="1440" w:right="1440" w:bottom="1440" w:left="1440" w:header="708" w:footer="708" w:gutter="0"/>
          <w:cols w:space="708"/>
          <w:docGrid w:linePitch="360"/>
        </w:sectPr>
      </w:pPr>
    </w:p>
    <w:p w14:paraId="04064618" w14:textId="77777777" w:rsidR="00505BC7" w:rsidRPr="00DC6C10" w:rsidRDefault="00505BC7">
      <w:r w:rsidRPr="008D2671">
        <w:lastRenderedPageBreak/>
        <w:t>From</w:t>
      </w:r>
      <w:r>
        <w:t xml:space="preserve"> conducting the risk assessment there are no major concerns that would need to result in the cancelation of the event. </w:t>
      </w:r>
    </w:p>
    <w:p w14:paraId="7FBBCA3A" w14:textId="77777777" w:rsidR="00DC6C10" w:rsidRPr="00DC6C10" w:rsidRDefault="00DC6C10">
      <w:pPr>
        <w:rPr>
          <w:u w:val="single"/>
        </w:rPr>
      </w:pPr>
    </w:p>
    <w:p w14:paraId="624A0629" w14:textId="77777777" w:rsidR="00505BC7" w:rsidRDefault="00505BC7" w:rsidP="00505BC7">
      <w:pPr>
        <w:rPr>
          <w:u w:val="single"/>
        </w:rPr>
      </w:pPr>
      <w:r w:rsidRPr="00DC6C10">
        <w:rPr>
          <w:u w:val="single"/>
        </w:rPr>
        <w:t>Contingency plan</w:t>
      </w:r>
    </w:p>
    <w:p w14:paraId="4CDB2CBC" w14:textId="77777777" w:rsidR="00505BC7" w:rsidRDefault="00505BC7" w:rsidP="00505BC7">
      <w:pPr>
        <w:rPr>
          <w:u w:val="single"/>
        </w:rPr>
      </w:pPr>
    </w:p>
    <w:p w14:paraId="0F4FF9F9" w14:textId="77777777" w:rsidR="00505BC7" w:rsidRDefault="00505BC7" w:rsidP="00505BC7">
      <w:r>
        <w:t>A contingency plan is a direct result from the risk assessment where any necessary actions have been identified (</w:t>
      </w:r>
      <w:proofErr w:type="spellStart"/>
      <w:r>
        <w:t>Bowdin</w:t>
      </w:r>
      <w:proofErr w:type="spellEnd"/>
      <w:r>
        <w:t xml:space="preserve"> </w:t>
      </w:r>
      <w:r>
        <w:rPr>
          <w:i/>
          <w:iCs/>
        </w:rPr>
        <w:t xml:space="preserve">et al, </w:t>
      </w:r>
      <w:r>
        <w:t xml:space="preserve">2011). </w:t>
      </w:r>
      <w:r w:rsidR="00404DC8">
        <w:t xml:space="preserve">The elements from the risk assessment will be followed and executed. </w:t>
      </w:r>
    </w:p>
    <w:p w14:paraId="0A35787D" w14:textId="77777777" w:rsidR="000D3246" w:rsidRDefault="000D3246" w:rsidP="00505BC7"/>
    <w:p w14:paraId="405BFB46" w14:textId="77777777" w:rsidR="000D3246" w:rsidRDefault="000D3246" w:rsidP="00505BC7">
      <w:r>
        <w:t xml:space="preserve">In the case of illness both Meg and Chloe are aware and have a good working knowledge of all areas of the event that they could take a lead on. </w:t>
      </w:r>
    </w:p>
    <w:p w14:paraId="23C3782F" w14:textId="77777777" w:rsidR="000D3246" w:rsidRDefault="000D3246" w:rsidP="00505BC7"/>
    <w:p w14:paraId="1CE66F0E" w14:textId="77777777" w:rsidR="000D3246" w:rsidRDefault="000D3246" w:rsidP="00505BC7">
      <w:r>
        <w:t>There are other location options should the location become unavailable</w:t>
      </w:r>
      <w:r w:rsidR="000E2E9B">
        <w:t>, such as</w:t>
      </w:r>
      <w:r>
        <w:t xml:space="preserve"> the use of the university building. </w:t>
      </w:r>
    </w:p>
    <w:p w14:paraId="4F3F269B" w14:textId="77777777" w:rsidR="000D3246" w:rsidRDefault="000D3246" w:rsidP="00505BC7"/>
    <w:p w14:paraId="44B8DCD4" w14:textId="77777777" w:rsidR="000D3246" w:rsidRDefault="000D3246" w:rsidP="00505BC7">
      <w:r>
        <w:t xml:space="preserve">In the case of cancellation contact details have been taken from guests so they can be informed. </w:t>
      </w:r>
    </w:p>
    <w:p w14:paraId="02FC86AA" w14:textId="77777777" w:rsidR="000D3246" w:rsidRDefault="000D3246" w:rsidP="00505BC7"/>
    <w:p w14:paraId="2CC6CC79" w14:textId="77777777" w:rsidR="000D3246" w:rsidRPr="00DC6C10" w:rsidRDefault="000D3246" w:rsidP="00505BC7">
      <w:r>
        <w:t xml:space="preserve">To reduce the risk of covid and illness </w:t>
      </w:r>
      <w:r w:rsidR="00404DC8">
        <w:t>the surfaces are cleaned both before and after use.</w:t>
      </w:r>
    </w:p>
    <w:p w14:paraId="619F17F2" w14:textId="77777777" w:rsidR="00505BC7" w:rsidRDefault="00505BC7">
      <w:pPr>
        <w:rPr>
          <w:u w:val="single"/>
        </w:rPr>
      </w:pPr>
    </w:p>
    <w:p w14:paraId="2F669587" w14:textId="77777777" w:rsidR="00505BC7" w:rsidRDefault="00505BC7">
      <w:pPr>
        <w:rPr>
          <w:u w:val="single"/>
        </w:rPr>
      </w:pPr>
    </w:p>
    <w:p w14:paraId="0D832421" w14:textId="77777777" w:rsidR="00DC6C10" w:rsidRDefault="00DC6C10">
      <w:pPr>
        <w:rPr>
          <w:u w:val="single"/>
        </w:rPr>
      </w:pPr>
      <w:r w:rsidRPr="00DC6C10">
        <w:rPr>
          <w:u w:val="single"/>
        </w:rPr>
        <w:t>Health and Safety and legal arrangements</w:t>
      </w:r>
    </w:p>
    <w:p w14:paraId="7B0DAF6C" w14:textId="77777777" w:rsidR="00DC6C10" w:rsidRDefault="00DC6C10">
      <w:pPr>
        <w:rPr>
          <w:u w:val="single"/>
        </w:rPr>
      </w:pPr>
    </w:p>
    <w:p w14:paraId="570FAD3B" w14:textId="77777777" w:rsidR="00DC6C10" w:rsidRDefault="00DC6C10">
      <w:r>
        <w:t xml:space="preserve">The location has Public Liability Insurance </w:t>
      </w:r>
      <w:r w:rsidR="00404DC8">
        <w:t>that covers the event</w:t>
      </w:r>
      <w:r w:rsidR="00484470">
        <w:t>.</w:t>
      </w:r>
      <w:r w:rsidR="00404DC8">
        <w:t xml:space="preserve"> </w:t>
      </w:r>
    </w:p>
    <w:p w14:paraId="0F7598F6" w14:textId="77777777" w:rsidR="00404DC8" w:rsidRDefault="00404DC8"/>
    <w:p w14:paraId="2D79D7C1" w14:textId="77777777" w:rsidR="00AD62FE" w:rsidRPr="00AD62FE" w:rsidRDefault="00404DC8">
      <w:r w:rsidRPr="00404DC8">
        <w:rPr>
          <w:noProof/>
          <w:lang w:eastAsia="en-GB"/>
        </w:rPr>
        <w:drawing>
          <wp:inline distT="0" distB="0" distL="0" distR="0" wp14:anchorId="16A4EF07" wp14:editId="5072A8E6">
            <wp:extent cx="4079389" cy="2996041"/>
            <wp:effectExtent l="0" t="4445" r="5715" b="571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cstate="print"/>
                    <a:stretch>
                      <a:fillRect/>
                    </a:stretch>
                  </pic:blipFill>
                  <pic:spPr>
                    <a:xfrm rot="5400000">
                      <a:off x="0" y="0"/>
                      <a:ext cx="4149770" cy="3047731"/>
                    </a:xfrm>
                    <a:prstGeom prst="rect">
                      <a:avLst/>
                    </a:prstGeom>
                  </pic:spPr>
                </pic:pic>
              </a:graphicData>
            </a:graphic>
          </wp:inline>
        </w:drawing>
      </w:r>
    </w:p>
    <w:p w14:paraId="3656DE68" w14:textId="77777777" w:rsidR="00DC6C10" w:rsidRDefault="00DC6C10">
      <w:pPr>
        <w:rPr>
          <w:u w:val="single"/>
        </w:rPr>
      </w:pPr>
      <w:r w:rsidRPr="00DC6C10">
        <w:rPr>
          <w:u w:val="single"/>
        </w:rPr>
        <w:t xml:space="preserve">Evaluation Strategy </w:t>
      </w:r>
    </w:p>
    <w:p w14:paraId="3D9F06B6" w14:textId="77777777" w:rsidR="00505BC7" w:rsidRDefault="00505BC7">
      <w:pPr>
        <w:rPr>
          <w:u w:val="single"/>
        </w:rPr>
      </w:pPr>
    </w:p>
    <w:p w14:paraId="18D1402C" w14:textId="77777777" w:rsidR="00505BC7" w:rsidRDefault="00404DC8">
      <w:r>
        <w:t xml:space="preserve">The evaluation of an event is an essential element of the process as it considers the different elements </w:t>
      </w:r>
      <w:r w:rsidR="007E20BD">
        <w:t>of an event and the success such as</w:t>
      </w:r>
      <w:r>
        <w:t xml:space="preserve"> the return on investment, satisfaction levels and the lessons that can be learnt (</w:t>
      </w:r>
      <w:proofErr w:type="spellStart"/>
      <w:r>
        <w:t>Bladen</w:t>
      </w:r>
      <w:proofErr w:type="spellEnd"/>
      <w:r>
        <w:t xml:space="preserve"> </w:t>
      </w:r>
      <w:r>
        <w:rPr>
          <w:i/>
          <w:iCs/>
        </w:rPr>
        <w:t>et al</w:t>
      </w:r>
      <w:r>
        <w:t xml:space="preserve">, 2012). For the games night event the evaluation will take place after the event and will provide an opportunity to </w:t>
      </w:r>
      <w:r>
        <w:lastRenderedPageBreak/>
        <w:t>assess and critically analyse the outcomes. The Evaluation will look at different perspectives of the event including Impacts, Management and Attendees. Under the management section financials, statistics and volunteers will be looked at and impacts will consider the economic, environmental, and social impacts (</w:t>
      </w:r>
      <w:proofErr w:type="spellStart"/>
      <w:r>
        <w:t>Bladen</w:t>
      </w:r>
      <w:proofErr w:type="spellEnd"/>
      <w:r>
        <w:rPr>
          <w:i/>
          <w:iCs/>
        </w:rPr>
        <w:t xml:space="preserve"> et al</w:t>
      </w:r>
      <w:r>
        <w:t>, 2012).</w:t>
      </w:r>
    </w:p>
    <w:p w14:paraId="2E979979" w14:textId="77777777" w:rsidR="002D48E4" w:rsidRDefault="002D48E4"/>
    <w:p w14:paraId="08E7875C" w14:textId="77777777" w:rsidR="002D48E4" w:rsidRDefault="002D48E4">
      <w:pPr>
        <w:rPr>
          <w:u w:val="single"/>
        </w:rPr>
      </w:pPr>
      <w:r w:rsidRPr="002D48E4">
        <w:rPr>
          <w:u w:val="single"/>
        </w:rPr>
        <w:t>Conclusion</w:t>
      </w:r>
    </w:p>
    <w:p w14:paraId="35408414" w14:textId="77777777" w:rsidR="002D48E4" w:rsidRDefault="002D48E4">
      <w:pPr>
        <w:rPr>
          <w:u w:val="single"/>
        </w:rPr>
      </w:pPr>
    </w:p>
    <w:p w14:paraId="0717BAD3" w14:textId="77777777" w:rsidR="002D48E4" w:rsidRPr="002D48E4" w:rsidRDefault="002D48E4">
      <w:r>
        <w:t>In conclusion from the event plan, the event can go ahead and will be evaluated after its completion. In the planning stages the group worked well together to complete the tasks in a timely and orderly manner to ensure the event will have the best possible chance for success.</w:t>
      </w:r>
    </w:p>
    <w:p w14:paraId="3466F609" w14:textId="77777777" w:rsidR="00404DC8" w:rsidRDefault="00404DC8">
      <w:pPr>
        <w:rPr>
          <w:u w:val="single"/>
        </w:rPr>
      </w:pPr>
    </w:p>
    <w:p w14:paraId="6CF998C0" w14:textId="77777777" w:rsidR="00DC6C10" w:rsidRDefault="00DC6C10">
      <w:pPr>
        <w:rPr>
          <w:u w:val="single"/>
        </w:rPr>
      </w:pPr>
      <w:r w:rsidRPr="00DC6C10">
        <w:rPr>
          <w:u w:val="single"/>
        </w:rPr>
        <w:t xml:space="preserve">Evidence of the division of work and responsibilities </w:t>
      </w:r>
    </w:p>
    <w:p w14:paraId="3E65E3A7" w14:textId="77777777" w:rsidR="00DC6C10" w:rsidRDefault="00DC6C10">
      <w:pPr>
        <w:rPr>
          <w:u w:val="single"/>
        </w:rPr>
      </w:pPr>
    </w:p>
    <w:p w14:paraId="65DB58B4" w14:textId="77777777" w:rsidR="008D2671" w:rsidRDefault="008D2671">
      <w:pPr>
        <w:rPr>
          <w:u w:val="single"/>
        </w:rPr>
      </w:pPr>
      <w:r>
        <w:rPr>
          <w:u w:val="single"/>
        </w:rPr>
        <w:t xml:space="preserve">Chloe – </w:t>
      </w:r>
    </w:p>
    <w:p w14:paraId="2AE6E5D5" w14:textId="77777777" w:rsidR="008D2671" w:rsidRDefault="008D2671"/>
    <w:p w14:paraId="770BDA31" w14:textId="77777777" w:rsidR="008D2671" w:rsidRDefault="008D2671" w:rsidP="008D2671">
      <w:pPr>
        <w:pStyle w:val="ListParagraph"/>
        <w:numPr>
          <w:ilvl w:val="0"/>
          <w:numId w:val="9"/>
        </w:numPr>
      </w:pPr>
      <w:r>
        <w:t xml:space="preserve">Created the quiz score sheets </w:t>
      </w:r>
    </w:p>
    <w:p w14:paraId="1CBE8463" w14:textId="77777777" w:rsidR="008D2671" w:rsidRPr="008D2671" w:rsidRDefault="008D2671">
      <w:r>
        <w:rPr>
          <w:noProof/>
          <w:lang w:eastAsia="en-GB"/>
        </w:rPr>
        <w:drawing>
          <wp:inline distT="0" distB="0" distL="0" distR="0" wp14:anchorId="59C669BA" wp14:editId="2BD2ED2C">
            <wp:extent cx="5358809" cy="3683959"/>
            <wp:effectExtent l="0" t="0" r="63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70675" cy="3692117"/>
                    </a:xfrm>
                    <a:prstGeom prst="rect">
                      <a:avLst/>
                    </a:prstGeom>
                  </pic:spPr>
                </pic:pic>
              </a:graphicData>
            </a:graphic>
          </wp:inline>
        </w:drawing>
      </w:r>
    </w:p>
    <w:p w14:paraId="53E983BC" w14:textId="77777777" w:rsidR="008D2671" w:rsidRDefault="008D2671">
      <w:pPr>
        <w:rPr>
          <w:u w:val="single"/>
        </w:rPr>
      </w:pPr>
    </w:p>
    <w:p w14:paraId="406F9EDC" w14:textId="77777777" w:rsidR="008D2671" w:rsidRDefault="008D2671">
      <w:pPr>
        <w:rPr>
          <w:u w:val="single"/>
        </w:rPr>
      </w:pPr>
      <w:r>
        <w:rPr>
          <w:u w:val="single"/>
        </w:rPr>
        <w:t>Meg</w:t>
      </w:r>
    </w:p>
    <w:p w14:paraId="152E366A" w14:textId="77777777" w:rsidR="008D2671" w:rsidRDefault="008D2671">
      <w:pPr>
        <w:rPr>
          <w:u w:val="single"/>
        </w:rPr>
      </w:pPr>
    </w:p>
    <w:p w14:paraId="28EA47D7" w14:textId="77777777" w:rsidR="002D48E4" w:rsidRDefault="008D2671">
      <w:r>
        <w:t xml:space="preserve">Created the quiz and slides </w:t>
      </w:r>
    </w:p>
    <w:p w14:paraId="3ED2D9F3" w14:textId="77777777" w:rsidR="00404DC8" w:rsidRPr="002D48E4" w:rsidRDefault="00404DC8">
      <w:r>
        <w:rPr>
          <w:u w:val="single"/>
        </w:rPr>
        <w:t xml:space="preserve">Meeting Minutes </w:t>
      </w:r>
    </w:p>
    <w:p w14:paraId="3A0006C2" w14:textId="77777777" w:rsidR="00404DC8" w:rsidRDefault="00404DC8">
      <w:pPr>
        <w:rPr>
          <w:u w:val="single"/>
        </w:rPr>
      </w:pPr>
    </w:p>
    <w:p w14:paraId="2E102542" w14:textId="77777777" w:rsidR="00404DC8" w:rsidRDefault="00404DC8">
      <w:pPr>
        <w:rPr>
          <w:u w:val="single"/>
        </w:rPr>
      </w:pPr>
    </w:p>
    <w:p w14:paraId="3C721437" w14:textId="77777777" w:rsidR="00404DC8" w:rsidRDefault="00404DC8">
      <w:pPr>
        <w:rPr>
          <w:u w:val="single"/>
        </w:rPr>
      </w:pPr>
      <w:r>
        <w:rPr>
          <w:noProof/>
          <w:u w:val="single"/>
          <w:lang w:eastAsia="en-GB"/>
        </w:rPr>
        <w:lastRenderedPageBreak/>
        <w:drawing>
          <wp:inline distT="0" distB="0" distL="0" distR="0" wp14:anchorId="55E17A57" wp14:editId="461F2EC7">
            <wp:extent cx="4309745" cy="2792575"/>
            <wp:effectExtent l="0" t="0" r="0" b="1905"/>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13488" t="17930" r="12625" b="5463"/>
                    <a:stretch/>
                  </pic:blipFill>
                  <pic:spPr bwMode="auto">
                    <a:xfrm>
                      <a:off x="0" y="0"/>
                      <a:ext cx="4311855" cy="2793942"/>
                    </a:xfrm>
                    <a:prstGeom prst="rect">
                      <a:avLst/>
                    </a:prstGeom>
                    <a:ln>
                      <a:noFill/>
                    </a:ln>
                    <a:extLst>
                      <a:ext uri="{53640926-AAD7-44D8-BBD7-CCE9431645EC}">
                        <a14:shadowObscured xmlns:a14="http://schemas.microsoft.com/office/drawing/2010/main"/>
                      </a:ext>
                    </a:extLst>
                  </pic:spPr>
                </pic:pic>
              </a:graphicData>
            </a:graphic>
          </wp:inline>
        </w:drawing>
      </w:r>
      <w:r>
        <w:rPr>
          <w:noProof/>
          <w:u w:val="single"/>
          <w:lang w:eastAsia="en-GB"/>
        </w:rPr>
        <w:drawing>
          <wp:inline distT="0" distB="0" distL="0" distR="0" wp14:anchorId="35525399" wp14:editId="325DDD1D">
            <wp:extent cx="4309972" cy="2808514"/>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11" cstate="print">
                      <a:extLst>
                        <a:ext uri="{28A0092B-C50C-407E-A947-70E740481C1C}">
                          <a14:useLocalDpi xmlns:a14="http://schemas.microsoft.com/office/drawing/2010/main" val="0"/>
                        </a:ext>
                      </a:extLst>
                    </a:blip>
                    <a:srcRect l="12525" t="17610" r="12331" b="4042"/>
                    <a:stretch/>
                  </pic:blipFill>
                  <pic:spPr bwMode="auto">
                    <a:xfrm>
                      <a:off x="0" y="0"/>
                      <a:ext cx="4311102" cy="2809250"/>
                    </a:xfrm>
                    <a:prstGeom prst="rect">
                      <a:avLst/>
                    </a:prstGeom>
                    <a:ln>
                      <a:noFill/>
                    </a:ln>
                    <a:extLst>
                      <a:ext uri="{53640926-AAD7-44D8-BBD7-CCE9431645EC}">
                        <a14:shadowObscured xmlns:a14="http://schemas.microsoft.com/office/drawing/2010/main"/>
                      </a:ext>
                    </a:extLst>
                  </pic:spPr>
                </pic:pic>
              </a:graphicData>
            </a:graphic>
          </wp:inline>
        </w:drawing>
      </w:r>
      <w:r>
        <w:rPr>
          <w:noProof/>
          <w:u w:val="single"/>
          <w:lang w:eastAsia="en-GB"/>
        </w:rPr>
        <w:drawing>
          <wp:inline distT="0" distB="0" distL="0" distR="0" wp14:anchorId="55F874C8" wp14:editId="37A4EEEE">
            <wp:extent cx="2035629" cy="1578428"/>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12" cstate="print">
                      <a:extLst>
                        <a:ext uri="{28A0092B-C50C-407E-A947-70E740481C1C}">
                          <a14:useLocalDpi xmlns:a14="http://schemas.microsoft.com/office/drawing/2010/main" val="0"/>
                        </a:ext>
                      </a:extLst>
                    </a:blip>
                    <a:srcRect l="30936" t="19432" r="33525" b="36474"/>
                    <a:stretch/>
                  </pic:blipFill>
                  <pic:spPr bwMode="auto">
                    <a:xfrm>
                      <a:off x="0" y="0"/>
                      <a:ext cx="2035896" cy="1578635"/>
                    </a:xfrm>
                    <a:prstGeom prst="rect">
                      <a:avLst/>
                    </a:prstGeom>
                    <a:ln>
                      <a:noFill/>
                    </a:ln>
                    <a:extLst>
                      <a:ext uri="{53640926-AAD7-44D8-BBD7-CCE9431645EC}">
                        <a14:shadowObscured xmlns:a14="http://schemas.microsoft.com/office/drawing/2010/main"/>
                      </a:ext>
                    </a:extLst>
                  </pic:spPr>
                </pic:pic>
              </a:graphicData>
            </a:graphic>
          </wp:inline>
        </w:drawing>
      </w:r>
    </w:p>
    <w:p w14:paraId="7F7E6781" w14:textId="77777777" w:rsidR="00404DC8" w:rsidRDefault="00404DC8">
      <w:pPr>
        <w:rPr>
          <w:u w:val="single"/>
        </w:rPr>
      </w:pPr>
    </w:p>
    <w:p w14:paraId="2F55C4CA" w14:textId="77777777" w:rsidR="00404DC8" w:rsidRDefault="00404DC8">
      <w:pPr>
        <w:rPr>
          <w:u w:val="single"/>
        </w:rPr>
      </w:pPr>
    </w:p>
    <w:p w14:paraId="086B35DB" w14:textId="77777777" w:rsidR="00404DC8" w:rsidRDefault="00404DC8">
      <w:pPr>
        <w:rPr>
          <w:u w:val="single"/>
        </w:rPr>
      </w:pPr>
    </w:p>
    <w:p w14:paraId="13FDB614" w14:textId="77777777" w:rsidR="00404DC8" w:rsidRDefault="00404DC8">
      <w:pPr>
        <w:rPr>
          <w:u w:val="single"/>
        </w:rPr>
      </w:pPr>
    </w:p>
    <w:p w14:paraId="073ED47E" w14:textId="77777777" w:rsidR="00A31AFC" w:rsidRDefault="00A31AFC">
      <w:pPr>
        <w:rPr>
          <w:u w:val="single"/>
        </w:rPr>
      </w:pPr>
    </w:p>
    <w:p w14:paraId="106A943B" w14:textId="77777777" w:rsidR="00A31AFC" w:rsidRDefault="00A31AFC">
      <w:pPr>
        <w:rPr>
          <w:u w:val="single"/>
        </w:rPr>
      </w:pPr>
    </w:p>
    <w:p w14:paraId="63C56696" w14:textId="77777777" w:rsidR="00A31AFC" w:rsidRDefault="00A31AFC">
      <w:pPr>
        <w:rPr>
          <w:u w:val="single"/>
        </w:rPr>
      </w:pPr>
    </w:p>
    <w:p w14:paraId="26FD6974" w14:textId="77777777" w:rsidR="002D48E4" w:rsidRDefault="002D48E4">
      <w:pPr>
        <w:rPr>
          <w:u w:val="single"/>
        </w:rPr>
      </w:pPr>
    </w:p>
    <w:p w14:paraId="62C33C43" w14:textId="77777777" w:rsidR="00DC6C10" w:rsidRDefault="00DC6C10">
      <w:pPr>
        <w:rPr>
          <w:u w:val="single"/>
        </w:rPr>
      </w:pPr>
      <w:r>
        <w:rPr>
          <w:u w:val="single"/>
        </w:rPr>
        <w:lastRenderedPageBreak/>
        <w:t xml:space="preserve">Bibliography </w:t>
      </w:r>
    </w:p>
    <w:p w14:paraId="76EBCE39" w14:textId="77777777" w:rsidR="002D48E4" w:rsidRDefault="002D48E4">
      <w:pPr>
        <w:rPr>
          <w:u w:val="single"/>
        </w:rPr>
      </w:pPr>
    </w:p>
    <w:p w14:paraId="4F535286" w14:textId="77777777" w:rsidR="002D48E4" w:rsidRPr="002D48E4" w:rsidRDefault="002D48E4">
      <w:r>
        <w:t xml:space="preserve">Allen, J. </w:t>
      </w:r>
      <w:r>
        <w:rPr>
          <w:i/>
          <w:iCs/>
        </w:rPr>
        <w:t xml:space="preserve">et al. </w:t>
      </w:r>
      <w:r>
        <w:t xml:space="preserve">(2008) </w:t>
      </w:r>
      <w:r>
        <w:rPr>
          <w:i/>
          <w:iCs/>
        </w:rPr>
        <w:t xml:space="preserve">Festival &amp; Special Event Management. </w:t>
      </w:r>
      <w:r>
        <w:t>4</w:t>
      </w:r>
      <w:r w:rsidRPr="002D48E4">
        <w:rPr>
          <w:vertAlign w:val="superscript"/>
        </w:rPr>
        <w:t>th</w:t>
      </w:r>
      <w:r>
        <w:t xml:space="preserve"> </w:t>
      </w:r>
      <w:proofErr w:type="spellStart"/>
      <w:r>
        <w:t>edn</w:t>
      </w:r>
      <w:proofErr w:type="spellEnd"/>
      <w:r>
        <w:t xml:space="preserve">. </w:t>
      </w:r>
      <w:proofErr w:type="gramStart"/>
      <w:r>
        <w:t>Queensland :</w:t>
      </w:r>
      <w:proofErr w:type="gramEnd"/>
      <w:r>
        <w:t xml:space="preserve"> John Wiley &amp; Sons Australia Ltd.</w:t>
      </w:r>
    </w:p>
    <w:p w14:paraId="4A91B539" w14:textId="77777777" w:rsidR="00505BC7" w:rsidRPr="00505BC7" w:rsidRDefault="00505BC7"/>
    <w:p w14:paraId="52E21DAE" w14:textId="77777777" w:rsidR="00505BC7" w:rsidRDefault="00505BC7">
      <w:r w:rsidRPr="00505BC7">
        <w:t xml:space="preserve">ATG (2023) </w:t>
      </w:r>
      <w:r w:rsidRPr="00505BC7">
        <w:rPr>
          <w:i/>
          <w:iCs/>
        </w:rPr>
        <w:t xml:space="preserve">What’s on at Swansea Arena. </w:t>
      </w:r>
      <w:r w:rsidRPr="00505BC7">
        <w:t xml:space="preserve">Available at: </w:t>
      </w:r>
      <w:hyperlink r:id="rId13" w:history="1">
        <w:r w:rsidRPr="00505BC7">
          <w:rPr>
            <w:rStyle w:val="Hyperlink"/>
            <w:color w:val="auto"/>
            <w:u w:val="none"/>
          </w:rPr>
          <w:t>https://www.swansea-arena.co.uk/whats-on</w:t>
        </w:r>
      </w:hyperlink>
      <w:r w:rsidRPr="00505BC7">
        <w:t xml:space="preserve"> (</w:t>
      </w:r>
      <w:r>
        <w:t>Accessed: 14</w:t>
      </w:r>
      <w:r w:rsidRPr="00505BC7">
        <w:rPr>
          <w:vertAlign w:val="superscript"/>
        </w:rPr>
        <w:t>th</w:t>
      </w:r>
      <w:r>
        <w:t xml:space="preserve"> February 2023)</w:t>
      </w:r>
    </w:p>
    <w:p w14:paraId="47996B1C" w14:textId="77777777" w:rsidR="00404DC8" w:rsidRDefault="00404DC8"/>
    <w:p w14:paraId="63AEF546" w14:textId="77777777" w:rsidR="00404DC8" w:rsidRDefault="00404DC8">
      <w:r>
        <w:t xml:space="preserve">Belbin, R.M. (2010) </w:t>
      </w:r>
      <w:r>
        <w:rPr>
          <w:i/>
          <w:iCs/>
        </w:rPr>
        <w:t xml:space="preserve">Management teams: why they succeed or fail. </w:t>
      </w:r>
      <w:r>
        <w:t>3</w:t>
      </w:r>
      <w:r w:rsidRPr="00404DC8">
        <w:rPr>
          <w:vertAlign w:val="superscript"/>
        </w:rPr>
        <w:t>rd</w:t>
      </w:r>
      <w:r>
        <w:t xml:space="preserve"> </w:t>
      </w:r>
      <w:proofErr w:type="spellStart"/>
      <w:r>
        <w:t>edn</w:t>
      </w:r>
      <w:proofErr w:type="spellEnd"/>
      <w:r>
        <w:t>. Oxford: Butterworth- Heinemann.</w:t>
      </w:r>
    </w:p>
    <w:p w14:paraId="4A04720B" w14:textId="77777777" w:rsidR="00404DC8" w:rsidRDefault="00404DC8"/>
    <w:p w14:paraId="2797F441" w14:textId="77777777" w:rsidR="00AD62FE" w:rsidRPr="00AD62FE" w:rsidRDefault="00AD62FE">
      <w:proofErr w:type="spellStart"/>
      <w:r>
        <w:t>Berlonghi</w:t>
      </w:r>
      <w:proofErr w:type="spellEnd"/>
      <w:r>
        <w:t xml:space="preserve">, A. (1990) </w:t>
      </w:r>
      <w:r>
        <w:rPr>
          <w:i/>
          <w:iCs/>
        </w:rPr>
        <w:t xml:space="preserve">The Special Event Risk Management Manual. </w:t>
      </w:r>
      <w:r>
        <w:t>California: Self-published</w:t>
      </w:r>
    </w:p>
    <w:p w14:paraId="0B821671" w14:textId="77777777" w:rsidR="00AD62FE" w:rsidRPr="00AD62FE" w:rsidRDefault="00AD62FE">
      <w:pPr>
        <w:rPr>
          <w:i/>
          <w:iCs/>
        </w:rPr>
      </w:pPr>
    </w:p>
    <w:p w14:paraId="18A3A2B4" w14:textId="77777777" w:rsidR="00404DC8" w:rsidRPr="00404DC8" w:rsidRDefault="00404DC8">
      <w:proofErr w:type="spellStart"/>
      <w:r>
        <w:t>Bladen</w:t>
      </w:r>
      <w:proofErr w:type="spellEnd"/>
      <w:r>
        <w:t xml:space="preserve">, C. </w:t>
      </w:r>
      <w:r>
        <w:rPr>
          <w:i/>
          <w:iCs/>
        </w:rPr>
        <w:t>et al.</w:t>
      </w:r>
      <w:r>
        <w:t xml:space="preserve"> (2012) </w:t>
      </w:r>
      <w:r>
        <w:rPr>
          <w:i/>
          <w:iCs/>
        </w:rPr>
        <w:t xml:space="preserve">Events Management: an introduction. </w:t>
      </w:r>
      <w:r>
        <w:t>London: Routledge.</w:t>
      </w:r>
    </w:p>
    <w:p w14:paraId="58A588F7" w14:textId="77777777" w:rsidR="00DC6C10" w:rsidRDefault="00DC6C10">
      <w:pPr>
        <w:rPr>
          <w:u w:val="single"/>
        </w:rPr>
      </w:pPr>
    </w:p>
    <w:p w14:paraId="618440B3" w14:textId="77777777" w:rsidR="00DC6C10" w:rsidRDefault="00DC6C10">
      <w:proofErr w:type="spellStart"/>
      <w:r>
        <w:t>Bowdin</w:t>
      </w:r>
      <w:proofErr w:type="spellEnd"/>
      <w:r w:rsidR="00505BC7">
        <w:t xml:space="preserve">, G.A.J </w:t>
      </w:r>
      <w:r>
        <w:rPr>
          <w:i/>
          <w:iCs/>
        </w:rPr>
        <w:t>et al</w:t>
      </w:r>
      <w:r w:rsidR="00505BC7">
        <w:rPr>
          <w:i/>
          <w:iCs/>
        </w:rPr>
        <w:t xml:space="preserve"> </w:t>
      </w:r>
      <w:r w:rsidR="00505BC7">
        <w:t xml:space="preserve">(2011) </w:t>
      </w:r>
      <w:r w:rsidR="00505BC7">
        <w:rPr>
          <w:i/>
          <w:iCs/>
        </w:rPr>
        <w:t xml:space="preserve">Events Management. </w:t>
      </w:r>
      <w:r w:rsidR="00505BC7">
        <w:t>3</w:t>
      </w:r>
      <w:r w:rsidR="00505BC7" w:rsidRPr="00505BC7">
        <w:rPr>
          <w:vertAlign w:val="superscript"/>
        </w:rPr>
        <w:t>rd</w:t>
      </w:r>
      <w:r w:rsidR="00505BC7">
        <w:t xml:space="preserve"> </w:t>
      </w:r>
      <w:proofErr w:type="spellStart"/>
      <w:r w:rsidR="00505BC7">
        <w:t>edn</w:t>
      </w:r>
      <w:proofErr w:type="spellEnd"/>
      <w:r w:rsidR="00505BC7">
        <w:t>. Oxford: Butterworth-Heinemann</w:t>
      </w:r>
      <w:r w:rsidR="00404DC8">
        <w:t>.</w:t>
      </w:r>
    </w:p>
    <w:p w14:paraId="29B2EC1E" w14:textId="77777777" w:rsidR="00404DC8" w:rsidRDefault="00404DC8"/>
    <w:p w14:paraId="5019139D" w14:textId="77777777" w:rsidR="00404DC8" w:rsidRDefault="00404DC8">
      <w:r w:rsidRPr="00404DC8">
        <w:t xml:space="preserve">EMBOK (2006a) </w:t>
      </w:r>
      <w:r w:rsidRPr="00404DC8">
        <w:rPr>
          <w:i/>
          <w:iCs/>
        </w:rPr>
        <w:t xml:space="preserve">EMBOK Model. </w:t>
      </w:r>
      <w:r w:rsidRPr="00404DC8">
        <w:t xml:space="preserve">Available at: </w:t>
      </w:r>
      <w:hyperlink r:id="rId14" w:history="1">
        <w:r w:rsidRPr="00404DC8">
          <w:rPr>
            <w:rStyle w:val="Hyperlink"/>
            <w:color w:val="auto"/>
            <w:u w:val="none"/>
          </w:rPr>
          <w:t>https://embok.org/index.php/embok-model-page</w:t>
        </w:r>
      </w:hyperlink>
      <w:r w:rsidRPr="00404DC8">
        <w:t xml:space="preserve"> (Accessed </w:t>
      </w:r>
      <w:r>
        <w:t>18</w:t>
      </w:r>
      <w:r w:rsidRPr="00404DC8">
        <w:rPr>
          <w:vertAlign w:val="superscript"/>
        </w:rPr>
        <w:t>th</w:t>
      </w:r>
      <w:r>
        <w:t xml:space="preserve"> March 2023)</w:t>
      </w:r>
    </w:p>
    <w:p w14:paraId="6D124A45" w14:textId="77777777" w:rsidR="00404DC8" w:rsidRDefault="00404DC8"/>
    <w:p w14:paraId="71B829E8" w14:textId="77777777" w:rsidR="00AD62FE" w:rsidRDefault="00404DC8" w:rsidP="00404DC8">
      <w:pPr>
        <w:tabs>
          <w:tab w:val="center" w:pos="4513"/>
        </w:tabs>
      </w:pPr>
      <w:r>
        <w:t xml:space="preserve">EMBOK (2006b) </w:t>
      </w:r>
      <w:r>
        <w:rPr>
          <w:i/>
          <w:iCs/>
        </w:rPr>
        <w:t xml:space="preserve">Domains. </w:t>
      </w:r>
      <w:r w:rsidRPr="00404DC8">
        <w:t xml:space="preserve">Available at: </w:t>
      </w:r>
      <w:hyperlink r:id="rId15" w:history="1">
        <w:r w:rsidRPr="00404DC8">
          <w:rPr>
            <w:rStyle w:val="Hyperlink"/>
            <w:color w:val="auto"/>
            <w:u w:val="none"/>
          </w:rPr>
          <w:t>https://embok.org/index.php/domains-page</w:t>
        </w:r>
      </w:hyperlink>
      <w:r w:rsidRPr="00404DC8">
        <w:t xml:space="preserve"> (Accessed: 18</w:t>
      </w:r>
      <w:r w:rsidRPr="00404DC8">
        <w:rPr>
          <w:vertAlign w:val="superscript"/>
        </w:rPr>
        <w:t>th</w:t>
      </w:r>
      <w:r w:rsidRPr="00404DC8">
        <w:t xml:space="preserve"> March 2023)</w:t>
      </w:r>
    </w:p>
    <w:p w14:paraId="412C9866" w14:textId="77777777" w:rsidR="002D48E4" w:rsidRDefault="002D48E4" w:rsidP="00404DC8">
      <w:pPr>
        <w:tabs>
          <w:tab w:val="center" w:pos="4513"/>
        </w:tabs>
      </w:pPr>
    </w:p>
    <w:p w14:paraId="66DF6947" w14:textId="77777777" w:rsidR="002D48E4" w:rsidRPr="002D48E4" w:rsidRDefault="002D48E4" w:rsidP="00404DC8">
      <w:pPr>
        <w:tabs>
          <w:tab w:val="center" w:pos="4513"/>
        </w:tabs>
      </w:pPr>
      <w:proofErr w:type="spellStart"/>
      <w:r w:rsidRPr="002D48E4">
        <w:t>Fixr</w:t>
      </w:r>
      <w:proofErr w:type="spellEnd"/>
      <w:r w:rsidRPr="002D48E4">
        <w:t xml:space="preserve"> (2023) </w:t>
      </w:r>
      <w:r w:rsidRPr="002D48E4">
        <w:rPr>
          <w:i/>
          <w:iCs/>
        </w:rPr>
        <w:t xml:space="preserve">Create events. Sell tickets. Deliver experiences. </w:t>
      </w:r>
      <w:r w:rsidRPr="002D48E4">
        <w:t xml:space="preserve">Available at: </w:t>
      </w:r>
      <w:hyperlink r:id="rId16" w:history="1">
        <w:r w:rsidRPr="002D48E4">
          <w:rPr>
            <w:rStyle w:val="Hyperlink"/>
            <w:color w:val="auto"/>
            <w:u w:val="none"/>
          </w:rPr>
          <w:t>https://fixr.co/event-organisers</w:t>
        </w:r>
      </w:hyperlink>
      <w:r w:rsidRPr="002D48E4">
        <w:t xml:space="preserve"> (</w:t>
      </w:r>
      <w:r>
        <w:t>Accessed: 29</w:t>
      </w:r>
      <w:r w:rsidRPr="002D48E4">
        <w:rPr>
          <w:vertAlign w:val="superscript"/>
        </w:rPr>
        <w:t>th</w:t>
      </w:r>
      <w:r>
        <w:t xml:space="preserve"> March 2023)</w:t>
      </w:r>
    </w:p>
    <w:p w14:paraId="23D6BC09" w14:textId="77777777" w:rsidR="002D48E4" w:rsidRDefault="002D48E4" w:rsidP="00404DC8">
      <w:pPr>
        <w:tabs>
          <w:tab w:val="center" w:pos="4513"/>
        </w:tabs>
      </w:pPr>
    </w:p>
    <w:p w14:paraId="7FF866AE" w14:textId="77777777" w:rsidR="002D48E4" w:rsidRPr="002D48E4" w:rsidRDefault="002D48E4" w:rsidP="00404DC8">
      <w:pPr>
        <w:tabs>
          <w:tab w:val="center" w:pos="4513"/>
        </w:tabs>
      </w:pPr>
      <w:r>
        <w:t xml:space="preserve">Gantt, H.L. (1903) ‘A graphical daily balance in manufacture’ </w:t>
      </w:r>
      <w:r>
        <w:rPr>
          <w:i/>
          <w:iCs/>
        </w:rPr>
        <w:t xml:space="preserve">ASME Transactions. </w:t>
      </w:r>
      <w:r>
        <w:t>24(1) pp. 1322 – 1336.</w:t>
      </w:r>
    </w:p>
    <w:p w14:paraId="77881100" w14:textId="77777777" w:rsidR="00AD62FE" w:rsidRDefault="00AD62FE" w:rsidP="00404DC8">
      <w:pPr>
        <w:tabs>
          <w:tab w:val="center" w:pos="4513"/>
        </w:tabs>
      </w:pPr>
    </w:p>
    <w:p w14:paraId="3A012D81" w14:textId="77777777" w:rsidR="002D48E4" w:rsidRPr="002D48E4" w:rsidRDefault="002D48E4" w:rsidP="00404DC8">
      <w:pPr>
        <w:tabs>
          <w:tab w:val="center" w:pos="4513"/>
        </w:tabs>
      </w:pPr>
      <w:r>
        <w:t xml:space="preserve">Getz, D. (2005) </w:t>
      </w:r>
      <w:r>
        <w:rPr>
          <w:i/>
          <w:iCs/>
        </w:rPr>
        <w:t xml:space="preserve">Event Management &amp; Event Tourism. </w:t>
      </w:r>
      <w:r>
        <w:t>2</w:t>
      </w:r>
      <w:r w:rsidRPr="002D48E4">
        <w:rPr>
          <w:vertAlign w:val="superscript"/>
        </w:rPr>
        <w:t>nd</w:t>
      </w:r>
      <w:r>
        <w:t xml:space="preserve"> </w:t>
      </w:r>
      <w:proofErr w:type="spellStart"/>
      <w:r>
        <w:t>edn</w:t>
      </w:r>
      <w:proofErr w:type="spellEnd"/>
      <w:r>
        <w:t xml:space="preserve">. New York: Cognizant Communication Corporation. </w:t>
      </w:r>
    </w:p>
    <w:p w14:paraId="5A3B751E" w14:textId="77777777" w:rsidR="002D48E4" w:rsidRDefault="002D48E4" w:rsidP="00404DC8">
      <w:pPr>
        <w:tabs>
          <w:tab w:val="center" w:pos="4513"/>
        </w:tabs>
      </w:pPr>
    </w:p>
    <w:p w14:paraId="3608F623" w14:textId="77777777" w:rsidR="002D48E4" w:rsidRDefault="00AD62FE" w:rsidP="00404DC8">
      <w:pPr>
        <w:tabs>
          <w:tab w:val="center" w:pos="4513"/>
        </w:tabs>
      </w:pPr>
      <w:r>
        <w:t xml:space="preserve">Getz, D. and Page, S. (2020) </w:t>
      </w:r>
      <w:r>
        <w:rPr>
          <w:i/>
          <w:iCs/>
        </w:rPr>
        <w:t xml:space="preserve">Event studies: theory, research and policy for planned events. </w:t>
      </w:r>
      <w:r>
        <w:t>4</w:t>
      </w:r>
      <w:r w:rsidRPr="00AD62FE">
        <w:rPr>
          <w:vertAlign w:val="superscript"/>
        </w:rPr>
        <w:t>th</w:t>
      </w:r>
      <w:r>
        <w:t xml:space="preserve"> </w:t>
      </w:r>
      <w:proofErr w:type="spellStart"/>
      <w:r>
        <w:t>edn</w:t>
      </w:r>
      <w:proofErr w:type="spellEnd"/>
      <w:r>
        <w:t>. London: Routledge</w:t>
      </w:r>
    </w:p>
    <w:p w14:paraId="10D76852" w14:textId="77777777" w:rsidR="002D48E4" w:rsidRDefault="002D48E4" w:rsidP="00404DC8">
      <w:pPr>
        <w:tabs>
          <w:tab w:val="center" w:pos="4513"/>
        </w:tabs>
      </w:pPr>
    </w:p>
    <w:p w14:paraId="32C9CFD5" w14:textId="77777777" w:rsidR="002D48E4" w:rsidRPr="002D48E4" w:rsidRDefault="002D48E4" w:rsidP="00404DC8">
      <w:pPr>
        <w:tabs>
          <w:tab w:val="center" w:pos="4513"/>
        </w:tabs>
      </w:pPr>
      <w:proofErr w:type="spellStart"/>
      <w:r>
        <w:t>Haugan</w:t>
      </w:r>
      <w:proofErr w:type="spellEnd"/>
      <w:r>
        <w:t xml:space="preserve">, G.T. (2002) </w:t>
      </w:r>
      <w:r>
        <w:rPr>
          <w:i/>
          <w:iCs/>
        </w:rPr>
        <w:t xml:space="preserve">Effective Work Breakdown Structure. </w:t>
      </w:r>
      <w:r>
        <w:t>Virginia: Management Concepts</w:t>
      </w:r>
    </w:p>
    <w:p w14:paraId="0336E125" w14:textId="77777777" w:rsidR="002D48E4" w:rsidRDefault="002D48E4" w:rsidP="00404DC8">
      <w:pPr>
        <w:tabs>
          <w:tab w:val="center" w:pos="4513"/>
        </w:tabs>
      </w:pPr>
    </w:p>
    <w:p w14:paraId="6B67F5D8" w14:textId="77777777" w:rsidR="00404DC8" w:rsidRDefault="002D48E4" w:rsidP="00404DC8">
      <w:pPr>
        <w:tabs>
          <w:tab w:val="center" w:pos="4513"/>
        </w:tabs>
      </w:pPr>
      <w:r>
        <w:t xml:space="preserve">Hurst, B. Wallace, </w:t>
      </w:r>
      <w:proofErr w:type="gramStart"/>
      <w:r>
        <w:t>R.R.</w:t>
      </w:r>
      <w:proofErr w:type="gramEnd"/>
      <w:r>
        <w:t xml:space="preserve"> and Nixon, S.B. (2013) ‘The impact of social interaction on student learning’, </w:t>
      </w:r>
      <w:r>
        <w:rPr>
          <w:i/>
          <w:iCs/>
        </w:rPr>
        <w:t xml:space="preserve">Reading Horizons, </w:t>
      </w:r>
      <w:r>
        <w:t>52(4), pp. 375-398.</w:t>
      </w:r>
      <w:r w:rsidR="00404DC8">
        <w:tab/>
      </w:r>
    </w:p>
    <w:p w14:paraId="0E4F6286" w14:textId="77777777" w:rsidR="002D48E4" w:rsidRDefault="002D48E4" w:rsidP="00404DC8">
      <w:pPr>
        <w:tabs>
          <w:tab w:val="center" w:pos="4513"/>
        </w:tabs>
      </w:pPr>
    </w:p>
    <w:p w14:paraId="16836D3F" w14:textId="77777777" w:rsidR="002D48E4" w:rsidRPr="002D48E4" w:rsidRDefault="002D48E4" w:rsidP="00404DC8">
      <w:pPr>
        <w:tabs>
          <w:tab w:val="center" w:pos="4513"/>
        </w:tabs>
      </w:pPr>
      <w:r>
        <w:t xml:space="preserve">Johnson, G. </w:t>
      </w:r>
      <w:r>
        <w:rPr>
          <w:i/>
          <w:iCs/>
        </w:rPr>
        <w:t xml:space="preserve">et al. </w:t>
      </w:r>
      <w:r>
        <w:t xml:space="preserve">(2014) </w:t>
      </w:r>
      <w:r>
        <w:rPr>
          <w:i/>
          <w:iCs/>
        </w:rPr>
        <w:t xml:space="preserve">Exploring Strategy. </w:t>
      </w:r>
      <w:r>
        <w:t>10</w:t>
      </w:r>
      <w:r w:rsidRPr="002D48E4">
        <w:rPr>
          <w:vertAlign w:val="superscript"/>
        </w:rPr>
        <w:t>th</w:t>
      </w:r>
      <w:r>
        <w:t xml:space="preserve"> </w:t>
      </w:r>
      <w:proofErr w:type="spellStart"/>
      <w:r>
        <w:t>edn</w:t>
      </w:r>
      <w:proofErr w:type="spellEnd"/>
      <w:r>
        <w:t>. Harlow: Pearson Education Limited.</w:t>
      </w:r>
      <w:r>
        <w:rPr>
          <w:i/>
          <w:iCs/>
        </w:rPr>
        <w:t xml:space="preserve"> </w:t>
      </w:r>
    </w:p>
    <w:p w14:paraId="4B02D710" w14:textId="77777777" w:rsidR="00505BC7" w:rsidRDefault="00505BC7"/>
    <w:p w14:paraId="47015E19" w14:textId="77777777" w:rsidR="00505BC7" w:rsidRDefault="00505BC7">
      <w:r>
        <w:t xml:space="preserve">O’Toole, W. (2008) </w:t>
      </w:r>
      <w:r>
        <w:rPr>
          <w:i/>
          <w:iCs/>
        </w:rPr>
        <w:t xml:space="preserve">Events Feasibility and Development </w:t>
      </w:r>
      <w:proofErr w:type="gramStart"/>
      <w:r>
        <w:rPr>
          <w:i/>
          <w:iCs/>
        </w:rPr>
        <w:t>From</w:t>
      </w:r>
      <w:proofErr w:type="gramEnd"/>
      <w:r>
        <w:rPr>
          <w:i/>
          <w:iCs/>
        </w:rPr>
        <w:t xml:space="preserve"> Strategy to Operations. </w:t>
      </w:r>
      <w:r>
        <w:t>London: Elsevier</w:t>
      </w:r>
      <w:r w:rsidR="00404DC8">
        <w:t>.</w:t>
      </w:r>
    </w:p>
    <w:p w14:paraId="1A83C465" w14:textId="77777777" w:rsidR="002D48E4" w:rsidRDefault="002D48E4"/>
    <w:p w14:paraId="4C120BF7" w14:textId="77777777" w:rsidR="002D48E4" w:rsidRDefault="002D48E4">
      <w:r>
        <w:t xml:space="preserve">Shone, A. and Parry, B. (2013) </w:t>
      </w:r>
      <w:r>
        <w:rPr>
          <w:i/>
          <w:iCs/>
        </w:rPr>
        <w:t xml:space="preserve">Successful Event Management A Practical Handbook. </w:t>
      </w:r>
      <w:r>
        <w:t>4</w:t>
      </w:r>
      <w:r w:rsidRPr="002D48E4">
        <w:rPr>
          <w:vertAlign w:val="superscript"/>
        </w:rPr>
        <w:t>th</w:t>
      </w:r>
      <w:r>
        <w:t xml:space="preserve"> </w:t>
      </w:r>
      <w:proofErr w:type="spellStart"/>
      <w:r>
        <w:t>edn</w:t>
      </w:r>
      <w:proofErr w:type="spellEnd"/>
      <w:r>
        <w:t>. Hampshire: Cengage Learning EMEA</w:t>
      </w:r>
    </w:p>
    <w:p w14:paraId="6B61E230" w14:textId="77777777" w:rsidR="002D48E4" w:rsidRPr="002D48E4" w:rsidRDefault="002D48E4"/>
    <w:p w14:paraId="252F3503" w14:textId="77777777" w:rsidR="002D48E4" w:rsidRPr="002D48E4" w:rsidRDefault="002D48E4">
      <w:r>
        <w:t xml:space="preserve">Stearns, E. and Glennie, E.J. (2010) ‘Opportunities to participate: Extracurricular activities’ distribution across and academic correlates in high schools’ </w:t>
      </w:r>
      <w:r>
        <w:rPr>
          <w:i/>
          <w:iCs/>
        </w:rPr>
        <w:t xml:space="preserve">Social Science Research. </w:t>
      </w:r>
      <w:r>
        <w:t xml:space="preserve">39 (2), pp. 296-309. </w:t>
      </w:r>
    </w:p>
    <w:p w14:paraId="1F118B62" w14:textId="77777777" w:rsidR="00505BC7" w:rsidRPr="00505BC7" w:rsidRDefault="00505BC7"/>
    <w:p w14:paraId="7F1CF987" w14:textId="77777777" w:rsidR="00505BC7" w:rsidRPr="00505BC7" w:rsidRDefault="00505BC7">
      <w:r w:rsidRPr="00505BC7">
        <w:t xml:space="preserve">Swansea Grand Theatre (2023) </w:t>
      </w:r>
      <w:r w:rsidRPr="00505BC7">
        <w:rPr>
          <w:i/>
          <w:iCs/>
        </w:rPr>
        <w:t xml:space="preserve">What’s on. </w:t>
      </w:r>
      <w:r w:rsidRPr="00505BC7">
        <w:t xml:space="preserve">Available at: </w:t>
      </w:r>
      <w:hyperlink r:id="rId17" w:anchor="cookie-consents-updated" w:history="1">
        <w:r w:rsidRPr="00505BC7">
          <w:rPr>
            <w:rStyle w:val="Hyperlink"/>
            <w:color w:val="auto"/>
            <w:u w:val="none"/>
          </w:rPr>
          <w:t>https://www.swanseagrand.co.uk/#cookie-consents-updated</w:t>
        </w:r>
      </w:hyperlink>
      <w:r w:rsidRPr="00505BC7">
        <w:t xml:space="preserve"> (Accessed: 14</w:t>
      </w:r>
      <w:r w:rsidRPr="00505BC7">
        <w:rPr>
          <w:vertAlign w:val="superscript"/>
        </w:rPr>
        <w:t>th</w:t>
      </w:r>
      <w:r w:rsidRPr="00505BC7">
        <w:t xml:space="preserve"> February 2023)</w:t>
      </w:r>
    </w:p>
    <w:p w14:paraId="159DA276" w14:textId="77777777" w:rsidR="00505BC7" w:rsidRDefault="00505BC7"/>
    <w:p w14:paraId="5B6E4A6E" w14:textId="77777777" w:rsidR="00505BC7" w:rsidRDefault="00505BC7">
      <w:r>
        <w:t xml:space="preserve">The Event Book (2019) </w:t>
      </w:r>
      <w:r>
        <w:rPr>
          <w:i/>
          <w:iCs/>
        </w:rPr>
        <w:t xml:space="preserve">How to host the Perfect Games Night. </w:t>
      </w:r>
      <w:r>
        <w:t xml:space="preserve">Available at: </w:t>
      </w:r>
      <w:hyperlink r:id="rId18" w:anchor=":~:text=The%20best%20time%20for%20a,to%20last%20around%203%20hours" w:history="1">
        <w:r w:rsidRPr="00505BC7">
          <w:rPr>
            <w:rStyle w:val="Hyperlink"/>
            <w:color w:val="auto"/>
            <w:u w:val="none"/>
          </w:rPr>
          <w:t>https://theeventbook.co.uk/how-to-host-the-perfect-game-night/#:~:text=The%20best%20time%20for%20a,to%20last%20around%203%20hours</w:t>
        </w:r>
      </w:hyperlink>
      <w:r w:rsidRPr="00505BC7">
        <w:t>. (Accessed: 14</w:t>
      </w:r>
      <w:r w:rsidRPr="00505BC7">
        <w:rPr>
          <w:vertAlign w:val="superscript"/>
        </w:rPr>
        <w:t>th</w:t>
      </w:r>
      <w:r w:rsidRPr="00505BC7">
        <w:t xml:space="preserve"> February 2023)</w:t>
      </w:r>
    </w:p>
    <w:p w14:paraId="312A3554" w14:textId="77777777" w:rsidR="00505BC7" w:rsidRDefault="00505BC7"/>
    <w:p w14:paraId="3B4CA96A" w14:textId="77777777" w:rsidR="002D48E4" w:rsidRPr="002D48E4" w:rsidRDefault="002D48E4">
      <w:r>
        <w:t xml:space="preserve">Wood, F. and Robinson, S. (2013) </w:t>
      </w:r>
      <w:r>
        <w:rPr>
          <w:i/>
          <w:iCs/>
        </w:rPr>
        <w:t xml:space="preserve">Book-keeping and accounts. </w:t>
      </w:r>
      <w:r>
        <w:t>8</w:t>
      </w:r>
      <w:r w:rsidRPr="002D48E4">
        <w:rPr>
          <w:vertAlign w:val="superscript"/>
        </w:rPr>
        <w:t>th</w:t>
      </w:r>
      <w:r>
        <w:t xml:space="preserve"> </w:t>
      </w:r>
      <w:proofErr w:type="spellStart"/>
      <w:r>
        <w:t>edn</w:t>
      </w:r>
      <w:proofErr w:type="spellEnd"/>
      <w:r>
        <w:t>. Harlow: Pearson Education Limited.</w:t>
      </w:r>
    </w:p>
    <w:p w14:paraId="070C0F71" w14:textId="77777777" w:rsidR="00505BC7" w:rsidRPr="00505BC7" w:rsidRDefault="00505BC7"/>
    <w:sectPr w:rsidR="00505BC7" w:rsidRPr="00505BC7" w:rsidSect="008D2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50B5C"/>
    <w:multiLevelType w:val="hybridMultilevel"/>
    <w:tmpl w:val="ABB6D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F6D64"/>
    <w:multiLevelType w:val="hybridMultilevel"/>
    <w:tmpl w:val="DD04995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2" w15:restartNumberingAfterBreak="0">
    <w:nsid w:val="31747C37"/>
    <w:multiLevelType w:val="hybridMultilevel"/>
    <w:tmpl w:val="3B409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9B720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6E2888"/>
    <w:multiLevelType w:val="hybridMultilevel"/>
    <w:tmpl w:val="4FB6898A"/>
    <w:lvl w:ilvl="0" w:tplc="82C417C8">
      <w:start w:val="1"/>
      <w:numFmt w:val="decimal"/>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5" w15:restartNumberingAfterBreak="0">
    <w:nsid w:val="452320F5"/>
    <w:multiLevelType w:val="hybridMultilevel"/>
    <w:tmpl w:val="E2348E6C"/>
    <w:lvl w:ilvl="0" w:tplc="1C2E9AD2">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54031"/>
    <w:multiLevelType w:val="hybridMultilevel"/>
    <w:tmpl w:val="03C04148"/>
    <w:lvl w:ilvl="0" w:tplc="29922D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832DD2"/>
    <w:multiLevelType w:val="hybridMultilevel"/>
    <w:tmpl w:val="A61E4732"/>
    <w:lvl w:ilvl="0" w:tplc="5A20E2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FE4CCB"/>
    <w:multiLevelType w:val="hybridMultilevel"/>
    <w:tmpl w:val="4F642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7680153">
    <w:abstractNumId w:val="3"/>
  </w:num>
  <w:num w:numId="2" w16cid:durableId="188762437">
    <w:abstractNumId w:val="4"/>
  </w:num>
  <w:num w:numId="3" w16cid:durableId="759913815">
    <w:abstractNumId w:val="1"/>
  </w:num>
  <w:num w:numId="4" w16cid:durableId="904755657">
    <w:abstractNumId w:val="0"/>
  </w:num>
  <w:num w:numId="5" w16cid:durableId="991375268">
    <w:abstractNumId w:val="2"/>
  </w:num>
  <w:num w:numId="6" w16cid:durableId="704600523">
    <w:abstractNumId w:val="8"/>
  </w:num>
  <w:num w:numId="7" w16cid:durableId="788746363">
    <w:abstractNumId w:val="7"/>
  </w:num>
  <w:num w:numId="8" w16cid:durableId="130482674">
    <w:abstractNumId w:val="6"/>
  </w:num>
  <w:num w:numId="9" w16cid:durableId="6783891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C10"/>
    <w:rsid w:val="0005469D"/>
    <w:rsid w:val="000D3246"/>
    <w:rsid w:val="000D74B7"/>
    <w:rsid w:val="000E2E9B"/>
    <w:rsid w:val="001A725C"/>
    <w:rsid w:val="002626C0"/>
    <w:rsid w:val="00281E7A"/>
    <w:rsid w:val="002878BC"/>
    <w:rsid w:val="002C6C43"/>
    <w:rsid w:val="002D48E4"/>
    <w:rsid w:val="003F64C7"/>
    <w:rsid w:val="00404DC8"/>
    <w:rsid w:val="00415807"/>
    <w:rsid w:val="0044228C"/>
    <w:rsid w:val="00484470"/>
    <w:rsid w:val="00505BC7"/>
    <w:rsid w:val="00665252"/>
    <w:rsid w:val="00671D59"/>
    <w:rsid w:val="0069432B"/>
    <w:rsid w:val="006E3D13"/>
    <w:rsid w:val="00712FE3"/>
    <w:rsid w:val="00725CA9"/>
    <w:rsid w:val="007A64B1"/>
    <w:rsid w:val="007E20BD"/>
    <w:rsid w:val="0081276A"/>
    <w:rsid w:val="0084164B"/>
    <w:rsid w:val="008D2671"/>
    <w:rsid w:val="009301CD"/>
    <w:rsid w:val="00A07901"/>
    <w:rsid w:val="00A205FA"/>
    <w:rsid w:val="00A31AFC"/>
    <w:rsid w:val="00A57341"/>
    <w:rsid w:val="00A81A48"/>
    <w:rsid w:val="00AD3C35"/>
    <w:rsid w:val="00AD62FE"/>
    <w:rsid w:val="00B42ACB"/>
    <w:rsid w:val="00B50A6E"/>
    <w:rsid w:val="00D97C06"/>
    <w:rsid w:val="00DC6C10"/>
    <w:rsid w:val="00E72FEF"/>
    <w:rsid w:val="00F517C8"/>
    <w:rsid w:val="00FF1B6E"/>
    <w:rsid w:val="00FF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F12A2"/>
  <w15:docId w15:val="{D245A6C2-2520-A947-9D43-DA17CAFD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9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C6C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5BC7"/>
    <w:rPr>
      <w:color w:val="0563C1" w:themeColor="hyperlink"/>
      <w:u w:val="single"/>
    </w:rPr>
  </w:style>
  <w:style w:type="character" w:customStyle="1" w:styleId="UnresolvedMention1">
    <w:name w:val="Unresolved Mention1"/>
    <w:basedOn w:val="DefaultParagraphFont"/>
    <w:uiPriority w:val="99"/>
    <w:semiHidden/>
    <w:unhideWhenUsed/>
    <w:rsid w:val="00505BC7"/>
    <w:rPr>
      <w:color w:val="605E5C"/>
      <w:shd w:val="clear" w:color="auto" w:fill="E1DFDD"/>
    </w:rPr>
  </w:style>
  <w:style w:type="paragraph" w:styleId="BalloonText">
    <w:name w:val="Balloon Text"/>
    <w:basedOn w:val="Normal"/>
    <w:link w:val="BalloonTextChar"/>
    <w:uiPriority w:val="99"/>
    <w:semiHidden/>
    <w:unhideWhenUsed/>
    <w:rsid w:val="00725CA9"/>
    <w:rPr>
      <w:rFonts w:ascii="Tahoma" w:hAnsi="Tahoma" w:cs="Tahoma"/>
      <w:sz w:val="16"/>
      <w:szCs w:val="16"/>
    </w:rPr>
  </w:style>
  <w:style w:type="character" w:customStyle="1" w:styleId="BalloonTextChar">
    <w:name w:val="Balloon Text Char"/>
    <w:basedOn w:val="DefaultParagraphFont"/>
    <w:link w:val="BalloonText"/>
    <w:uiPriority w:val="99"/>
    <w:semiHidden/>
    <w:rsid w:val="00725CA9"/>
    <w:rPr>
      <w:rFonts w:ascii="Tahoma" w:hAnsi="Tahoma" w:cs="Tahoma"/>
      <w:sz w:val="16"/>
      <w:szCs w:val="16"/>
    </w:rPr>
  </w:style>
  <w:style w:type="paragraph" w:styleId="ListParagraph">
    <w:name w:val="List Paragraph"/>
    <w:basedOn w:val="Normal"/>
    <w:uiPriority w:val="34"/>
    <w:qFormat/>
    <w:rsid w:val="008D2671"/>
    <w:pPr>
      <w:spacing w:after="160" w:line="259" w:lineRule="auto"/>
      <w:ind w:left="720"/>
      <w:contextualSpacing/>
    </w:pPr>
    <w:rPr>
      <w:sz w:val="22"/>
      <w:szCs w:val="22"/>
    </w:rPr>
  </w:style>
  <w:style w:type="character" w:customStyle="1" w:styleId="UnresolvedMention2">
    <w:name w:val="Unresolved Mention2"/>
    <w:basedOn w:val="DefaultParagraphFont"/>
    <w:uiPriority w:val="99"/>
    <w:semiHidden/>
    <w:unhideWhenUsed/>
    <w:rsid w:val="002D48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78038">
      <w:bodyDiv w:val="1"/>
      <w:marLeft w:val="0"/>
      <w:marRight w:val="0"/>
      <w:marTop w:val="0"/>
      <w:marBottom w:val="0"/>
      <w:divBdr>
        <w:top w:val="none" w:sz="0" w:space="0" w:color="auto"/>
        <w:left w:val="none" w:sz="0" w:space="0" w:color="auto"/>
        <w:bottom w:val="none" w:sz="0" w:space="0" w:color="auto"/>
        <w:right w:val="none" w:sz="0" w:space="0" w:color="auto"/>
      </w:divBdr>
    </w:div>
    <w:div w:id="452099806">
      <w:bodyDiv w:val="1"/>
      <w:marLeft w:val="0"/>
      <w:marRight w:val="0"/>
      <w:marTop w:val="0"/>
      <w:marBottom w:val="0"/>
      <w:divBdr>
        <w:top w:val="none" w:sz="0" w:space="0" w:color="auto"/>
        <w:left w:val="none" w:sz="0" w:space="0" w:color="auto"/>
        <w:bottom w:val="none" w:sz="0" w:space="0" w:color="auto"/>
        <w:right w:val="none" w:sz="0" w:space="0" w:color="auto"/>
      </w:divBdr>
    </w:div>
    <w:div w:id="116347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wansea-arena.co.uk/whats-on" TargetMode="External"/><Relationship Id="rId18" Type="http://schemas.openxmlformats.org/officeDocument/2006/relationships/hyperlink" Target="https://theeventbook.co.uk/how-to-host-the-perfect-game-night/"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swanseagrand.co.uk/" TargetMode="External"/><Relationship Id="rId2" Type="http://schemas.openxmlformats.org/officeDocument/2006/relationships/styles" Target="styles.xml"/><Relationship Id="rId16" Type="http://schemas.openxmlformats.org/officeDocument/2006/relationships/hyperlink" Target="https://fixr.co/event-organise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embok.org/index.php/domains-page"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embok.org/index.php/embok-model-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2260</Words>
  <Characters>13741</Characters>
  <Application>Microsoft Office Word</Application>
  <DocSecurity>0</DocSecurity>
  <Lines>916</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2</cp:revision>
  <dcterms:created xsi:type="dcterms:W3CDTF">2023-03-31T12:53:00Z</dcterms:created>
  <dcterms:modified xsi:type="dcterms:W3CDTF">2023-03-31T12:53:00Z</dcterms:modified>
</cp:coreProperties>
</file>