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7686F" w14:textId="77777777" w:rsidR="00CC504C" w:rsidRDefault="00CC504C" w:rsidP="00CC504C">
      <w:pPr>
        <w:jc w:val="center"/>
        <w:rPr>
          <w:sz w:val="36"/>
          <w:szCs w:val="36"/>
        </w:rPr>
      </w:pPr>
      <w:r>
        <w:rPr>
          <w:sz w:val="36"/>
          <w:szCs w:val="36"/>
        </w:rPr>
        <w:t>University of Wales</w:t>
      </w:r>
    </w:p>
    <w:p w14:paraId="0E8E2C0A" w14:textId="77777777" w:rsidR="00CC504C" w:rsidRDefault="00CC504C" w:rsidP="00CC504C">
      <w:pPr>
        <w:jc w:val="center"/>
        <w:rPr>
          <w:sz w:val="32"/>
          <w:szCs w:val="32"/>
        </w:rPr>
      </w:pPr>
      <w:r>
        <w:rPr>
          <w:sz w:val="32"/>
          <w:szCs w:val="32"/>
        </w:rPr>
        <w:t>Trinity Saint David</w:t>
      </w:r>
    </w:p>
    <w:p w14:paraId="7F3C3A92" w14:textId="77777777" w:rsidR="00CC504C" w:rsidRDefault="00CC504C" w:rsidP="00CC504C">
      <w:pPr>
        <w:jc w:val="center"/>
        <w:rPr>
          <w:sz w:val="28"/>
          <w:szCs w:val="28"/>
        </w:rPr>
      </w:pPr>
    </w:p>
    <w:p w14:paraId="449FE30F" w14:textId="77777777" w:rsidR="00CC504C" w:rsidRDefault="00CC504C" w:rsidP="00CC504C">
      <w:pPr>
        <w:jc w:val="center"/>
        <w:rPr>
          <w:sz w:val="28"/>
          <w:szCs w:val="28"/>
        </w:rPr>
      </w:pPr>
    </w:p>
    <w:p w14:paraId="44D67F34" w14:textId="77777777" w:rsidR="00CC504C" w:rsidRDefault="00CC504C" w:rsidP="00CC504C">
      <w:pPr>
        <w:jc w:val="center"/>
        <w:rPr>
          <w:sz w:val="28"/>
          <w:szCs w:val="28"/>
        </w:rPr>
      </w:pPr>
    </w:p>
    <w:p w14:paraId="25DC537A" w14:textId="077218A2" w:rsidR="00FD4836" w:rsidRDefault="00FD4836" w:rsidP="00CC504C">
      <w:pPr>
        <w:jc w:val="center"/>
        <w:rPr>
          <w:sz w:val="32"/>
          <w:szCs w:val="32"/>
        </w:rPr>
      </w:pPr>
      <w:r w:rsidRPr="00FD4836">
        <w:rPr>
          <w:sz w:val="32"/>
          <w:szCs w:val="32"/>
        </w:rPr>
        <w:t>International Financial Management</w:t>
      </w:r>
    </w:p>
    <w:p w14:paraId="2D5229E8" w14:textId="63DB43B7" w:rsidR="00CC504C" w:rsidRDefault="00CC504C" w:rsidP="00CC504C">
      <w:pPr>
        <w:jc w:val="center"/>
        <w:rPr>
          <w:sz w:val="28"/>
          <w:szCs w:val="28"/>
        </w:rPr>
      </w:pPr>
      <w:r>
        <w:rPr>
          <w:sz w:val="28"/>
          <w:szCs w:val="28"/>
        </w:rPr>
        <w:t xml:space="preserve">ASSESSMENT </w:t>
      </w:r>
      <w:r w:rsidR="00FD4836">
        <w:rPr>
          <w:sz w:val="28"/>
          <w:szCs w:val="28"/>
        </w:rPr>
        <w:t>1</w:t>
      </w:r>
    </w:p>
    <w:p w14:paraId="6DC1AA81" w14:textId="4F83A7C5" w:rsidR="00B74D9C" w:rsidRDefault="00B74D9C" w:rsidP="00CC504C">
      <w:pPr>
        <w:jc w:val="center"/>
        <w:rPr>
          <w:sz w:val="28"/>
          <w:szCs w:val="28"/>
        </w:rPr>
      </w:pPr>
      <w:r>
        <w:rPr>
          <w:sz w:val="28"/>
          <w:szCs w:val="28"/>
        </w:rPr>
        <w:t>APPLE Inc.</w:t>
      </w:r>
    </w:p>
    <w:p w14:paraId="441E6EE4" w14:textId="77777777" w:rsidR="00CC504C" w:rsidRDefault="00CC504C" w:rsidP="00CC504C">
      <w:pPr>
        <w:tabs>
          <w:tab w:val="left" w:pos="5520"/>
        </w:tabs>
        <w:jc w:val="center"/>
        <w:rPr>
          <w:sz w:val="28"/>
          <w:szCs w:val="28"/>
        </w:rPr>
      </w:pPr>
    </w:p>
    <w:p w14:paraId="5E90F0DA" w14:textId="77777777" w:rsidR="00CC504C" w:rsidRDefault="00CC504C" w:rsidP="00CC504C">
      <w:pPr>
        <w:jc w:val="center"/>
      </w:pPr>
    </w:p>
    <w:p w14:paraId="7974B4BB" w14:textId="77777777" w:rsidR="00CC504C" w:rsidRDefault="00CC504C" w:rsidP="00CC504C">
      <w:pPr>
        <w:rPr>
          <w:b/>
          <w:bCs/>
          <w:sz w:val="29"/>
          <w:szCs w:val="29"/>
        </w:rPr>
      </w:pPr>
    </w:p>
    <w:p w14:paraId="61BBAE87" w14:textId="77777777" w:rsidR="00CC504C" w:rsidRDefault="00CC504C" w:rsidP="00CC504C"/>
    <w:p w14:paraId="78234BB4" w14:textId="77777777" w:rsidR="00CC504C" w:rsidRDefault="00CC504C" w:rsidP="00CC504C"/>
    <w:p w14:paraId="7D1C3059" w14:textId="77777777" w:rsidR="00CC504C" w:rsidRDefault="00CC504C" w:rsidP="00CC504C"/>
    <w:p w14:paraId="3D77BF31" w14:textId="77777777" w:rsidR="00CC504C" w:rsidRDefault="00CC504C" w:rsidP="00CC504C"/>
    <w:p w14:paraId="35EE9431" w14:textId="77777777" w:rsidR="00CC504C" w:rsidRDefault="00CC504C" w:rsidP="00CC504C"/>
    <w:p w14:paraId="1CB7EA07" w14:textId="77777777" w:rsidR="00CC504C" w:rsidRDefault="00CC504C" w:rsidP="00CC504C"/>
    <w:p w14:paraId="5699DA4B" w14:textId="77777777" w:rsidR="00CC504C" w:rsidRDefault="00CC504C" w:rsidP="00CC504C">
      <w:pPr>
        <w:jc w:val="center"/>
      </w:pPr>
      <w:r>
        <w:t>Student                                                                                                        Lecture</w:t>
      </w:r>
    </w:p>
    <w:p w14:paraId="67586196" w14:textId="77777777" w:rsidR="00CC504C" w:rsidRDefault="00CC504C" w:rsidP="00CC504C">
      <w:pPr>
        <w:jc w:val="center"/>
      </w:pPr>
    </w:p>
    <w:p w14:paraId="44A49860" w14:textId="77777777" w:rsidR="00CC504C" w:rsidRDefault="00CC504C" w:rsidP="00CC504C">
      <w:pPr>
        <w:jc w:val="center"/>
      </w:pPr>
    </w:p>
    <w:p w14:paraId="79766F64" w14:textId="3A717D88" w:rsidR="00CC504C" w:rsidRDefault="00CC504C" w:rsidP="00CC504C">
      <w:pPr>
        <w:jc w:val="center"/>
      </w:pPr>
      <w:r>
        <w:t xml:space="preserve">Manal </w:t>
      </w:r>
      <w:proofErr w:type="spellStart"/>
      <w:r>
        <w:t>Talharchet</w:t>
      </w:r>
      <w:proofErr w:type="spellEnd"/>
      <w:r>
        <w:t xml:space="preserve">                                                                                    </w:t>
      </w:r>
      <w:r w:rsidR="00FD4836" w:rsidRPr="00FD4836">
        <w:t xml:space="preserve">Dr. Taye Timothy </w:t>
      </w:r>
      <w:proofErr w:type="spellStart"/>
      <w:r w:rsidR="00FD4836" w:rsidRPr="00FD4836">
        <w:t>Osadiya</w:t>
      </w:r>
      <w:proofErr w:type="spellEnd"/>
    </w:p>
    <w:p w14:paraId="4F9C4B55" w14:textId="77777777" w:rsidR="00CC504C" w:rsidRDefault="00CC504C" w:rsidP="00CC504C">
      <w:r>
        <w:t xml:space="preserve">          1917140</w:t>
      </w:r>
    </w:p>
    <w:p w14:paraId="3A02ED65" w14:textId="77777777" w:rsidR="00CC504C" w:rsidRDefault="00CC504C" w:rsidP="00CC504C">
      <w:pPr>
        <w:jc w:val="center"/>
      </w:pPr>
    </w:p>
    <w:p w14:paraId="1D5A1CA7" w14:textId="77777777" w:rsidR="00CC504C" w:rsidRDefault="00CC504C" w:rsidP="00CC504C">
      <w:pPr>
        <w:jc w:val="center"/>
      </w:pPr>
    </w:p>
    <w:p w14:paraId="2509E7CB" w14:textId="77777777" w:rsidR="00CC504C" w:rsidRDefault="00CC504C" w:rsidP="00CC504C"/>
    <w:p w14:paraId="080E2846" w14:textId="77777777" w:rsidR="00CC504C" w:rsidRDefault="00CC504C" w:rsidP="00CC504C"/>
    <w:p w14:paraId="222BAA85" w14:textId="77777777" w:rsidR="00CC504C" w:rsidRDefault="00CC504C" w:rsidP="00CC504C"/>
    <w:p w14:paraId="003986CA" w14:textId="77777777" w:rsidR="00CC504C" w:rsidRDefault="00CC504C" w:rsidP="00CC504C"/>
    <w:p w14:paraId="39F49806" w14:textId="52800B61" w:rsidR="00CC504C" w:rsidRDefault="00CC504C" w:rsidP="00CC504C">
      <w:pPr>
        <w:jc w:val="center"/>
      </w:pPr>
      <w:r>
        <w:t>May 202</w:t>
      </w:r>
      <w:r w:rsidR="00FD4836">
        <w:t>2</w:t>
      </w:r>
    </w:p>
    <w:sdt>
      <w:sdtPr>
        <w:rPr>
          <w:rFonts w:ascii="Times New Roman" w:eastAsia="Times New Roman" w:hAnsi="Times New Roman" w:cs="Times New Roman"/>
          <w:color w:val="auto"/>
          <w:sz w:val="24"/>
          <w:szCs w:val="24"/>
          <w:lang w:val="en" w:eastAsia="en-IN"/>
        </w:rPr>
        <w:id w:val="1239056185"/>
        <w:docPartObj>
          <w:docPartGallery w:val="Table of Contents"/>
          <w:docPartUnique/>
        </w:docPartObj>
      </w:sdtPr>
      <w:sdtEndPr>
        <w:rPr>
          <w:b/>
          <w:bCs/>
          <w:noProof/>
        </w:rPr>
      </w:sdtEndPr>
      <w:sdtContent>
        <w:p w14:paraId="075D5BFE" w14:textId="77777777" w:rsidR="00CC504C" w:rsidRPr="00023F1C" w:rsidRDefault="00CC504C" w:rsidP="00CC504C">
          <w:pPr>
            <w:pStyle w:val="Titolosommario"/>
            <w:jc w:val="center"/>
            <w:rPr>
              <w:rFonts w:ascii="Times New Roman" w:hAnsi="Times New Roman" w:cs="Times New Roman"/>
              <w:b/>
              <w:bCs/>
              <w:color w:val="auto"/>
              <w:sz w:val="28"/>
              <w:szCs w:val="28"/>
            </w:rPr>
          </w:pPr>
          <w:r w:rsidRPr="00023F1C">
            <w:rPr>
              <w:rFonts w:ascii="Times New Roman" w:hAnsi="Times New Roman" w:cs="Times New Roman"/>
              <w:b/>
              <w:bCs/>
              <w:color w:val="auto"/>
              <w:sz w:val="28"/>
              <w:szCs w:val="28"/>
            </w:rPr>
            <w:t>Table of Contents</w:t>
          </w:r>
        </w:p>
        <w:p w14:paraId="239EDCCB" w14:textId="77777777" w:rsidR="00CC504C" w:rsidRDefault="00CC504C" w:rsidP="00CC504C">
          <w:pPr>
            <w:pStyle w:val="Sommario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00273362" w:history="1">
            <w:r w:rsidRPr="00672651">
              <w:rPr>
                <w:rStyle w:val="Collegamentoipertestuale"/>
                <w:noProof/>
              </w:rPr>
              <w:t>Introduction</w:t>
            </w:r>
            <w:r>
              <w:rPr>
                <w:noProof/>
                <w:webHidden/>
              </w:rPr>
              <w:tab/>
            </w:r>
            <w:r>
              <w:rPr>
                <w:noProof/>
                <w:webHidden/>
              </w:rPr>
              <w:fldChar w:fldCharType="begin"/>
            </w:r>
            <w:r>
              <w:rPr>
                <w:noProof/>
                <w:webHidden/>
              </w:rPr>
              <w:instrText xml:space="preserve"> PAGEREF _Toc100273362 \h </w:instrText>
            </w:r>
            <w:r>
              <w:rPr>
                <w:noProof/>
                <w:webHidden/>
              </w:rPr>
            </w:r>
            <w:r>
              <w:rPr>
                <w:noProof/>
                <w:webHidden/>
              </w:rPr>
              <w:fldChar w:fldCharType="separate"/>
            </w:r>
            <w:r>
              <w:rPr>
                <w:noProof/>
                <w:webHidden/>
              </w:rPr>
              <w:t>3</w:t>
            </w:r>
            <w:r>
              <w:rPr>
                <w:noProof/>
                <w:webHidden/>
              </w:rPr>
              <w:fldChar w:fldCharType="end"/>
            </w:r>
          </w:hyperlink>
        </w:p>
        <w:p w14:paraId="20891018" w14:textId="77777777" w:rsidR="00CC504C" w:rsidRDefault="005410B7" w:rsidP="00CC504C">
          <w:pPr>
            <w:pStyle w:val="Sommario1"/>
            <w:tabs>
              <w:tab w:val="right" w:leader="dot" w:pos="9350"/>
            </w:tabs>
            <w:rPr>
              <w:rFonts w:asciiTheme="minorHAnsi" w:eastAsiaTheme="minorEastAsia" w:hAnsiTheme="minorHAnsi" w:cstheme="minorBidi"/>
              <w:noProof/>
              <w:sz w:val="22"/>
              <w:szCs w:val="22"/>
              <w:lang w:val="en-IN"/>
            </w:rPr>
          </w:pPr>
          <w:hyperlink w:anchor="_Toc100273363" w:history="1">
            <w:r w:rsidR="00CC504C" w:rsidRPr="00672651">
              <w:rPr>
                <w:rStyle w:val="Collegamentoipertestuale"/>
                <w:noProof/>
              </w:rPr>
              <w:t>Discussion</w:t>
            </w:r>
            <w:r w:rsidR="00CC504C">
              <w:rPr>
                <w:noProof/>
                <w:webHidden/>
              </w:rPr>
              <w:tab/>
            </w:r>
            <w:r w:rsidR="00CC504C">
              <w:rPr>
                <w:noProof/>
                <w:webHidden/>
              </w:rPr>
              <w:fldChar w:fldCharType="begin"/>
            </w:r>
            <w:r w:rsidR="00CC504C">
              <w:rPr>
                <w:noProof/>
                <w:webHidden/>
              </w:rPr>
              <w:instrText xml:space="preserve"> PAGEREF _Toc100273363 \h </w:instrText>
            </w:r>
            <w:r w:rsidR="00CC504C">
              <w:rPr>
                <w:noProof/>
                <w:webHidden/>
              </w:rPr>
            </w:r>
            <w:r w:rsidR="00CC504C">
              <w:rPr>
                <w:noProof/>
                <w:webHidden/>
              </w:rPr>
              <w:fldChar w:fldCharType="separate"/>
            </w:r>
            <w:r w:rsidR="00CC504C">
              <w:rPr>
                <w:noProof/>
                <w:webHidden/>
              </w:rPr>
              <w:t>3</w:t>
            </w:r>
            <w:r w:rsidR="00CC504C">
              <w:rPr>
                <w:noProof/>
                <w:webHidden/>
              </w:rPr>
              <w:fldChar w:fldCharType="end"/>
            </w:r>
          </w:hyperlink>
        </w:p>
        <w:p w14:paraId="453B32F9" w14:textId="77777777" w:rsidR="00CC504C" w:rsidRDefault="005410B7" w:rsidP="00CC504C">
          <w:pPr>
            <w:pStyle w:val="Sommario2"/>
            <w:tabs>
              <w:tab w:val="right" w:leader="dot" w:pos="9350"/>
            </w:tabs>
            <w:rPr>
              <w:rFonts w:asciiTheme="minorHAnsi" w:eastAsiaTheme="minorEastAsia" w:hAnsiTheme="minorHAnsi" w:cstheme="minorBidi"/>
              <w:noProof/>
              <w:sz w:val="22"/>
              <w:szCs w:val="22"/>
              <w:lang w:val="en-IN"/>
            </w:rPr>
          </w:pPr>
          <w:hyperlink w:anchor="_Toc100273364" w:history="1">
            <w:r w:rsidR="00CC504C" w:rsidRPr="00672651">
              <w:rPr>
                <w:rStyle w:val="Collegamentoipertestuale"/>
                <w:noProof/>
              </w:rPr>
              <w:t>Challenges facing in the international market</w:t>
            </w:r>
            <w:r w:rsidR="00CC504C">
              <w:rPr>
                <w:noProof/>
                <w:webHidden/>
              </w:rPr>
              <w:tab/>
            </w:r>
            <w:r w:rsidR="00CC504C">
              <w:rPr>
                <w:noProof/>
                <w:webHidden/>
              </w:rPr>
              <w:fldChar w:fldCharType="begin"/>
            </w:r>
            <w:r w:rsidR="00CC504C">
              <w:rPr>
                <w:noProof/>
                <w:webHidden/>
              </w:rPr>
              <w:instrText xml:space="preserve"> PAGEREF _Toc100273364 \h </w:instrText>
            </w:r>
            <w:r w:rsidR="00CC504C">
              <w:rPr>
                <w:noProof/>
                <w:webHidden/>
              </w:rPr>
            </w:r>
            <w:r w:rsidR="00CC504C">
              <w:rPr>
                <w:noProof/>
                <w:webHidden/>
              </w:rPr>
              <w:fldChar w:fldCharType="separate"/>
            </w:r>
            <w:r w:rsidR="00CC504C">
              <w:rPr>
                <w:noProof/>
                <w:webHidden/>
              </w:rPr>
              <w:t>3</w:t>
            </w:r>
            <w:r w:rsidR="00CC504C">
              <w:rPr>
                <w:noProof/>
                <w:webHidden/>
              </w:rPr>
              <w:fldChar w:fldCharType="end"/>
            </w:r>
          </w:hyperlink>
        </w:p>
        <w:p w14:paraId="0B1F5486" w14:textId="77777777" w:rsidR="00CC504C" w:rsidRDefault="005410B7" w:rsidP="00CC504C">
          <w:pPr>
            <w:pStyle w:val="Sommario2"/>
            <w:tabs>
              <w:tab w:val="right" w:leader="dot" w:pos="9350"/>
            </w:tabs>
            <w:rPr>
              <w:rFonts w:asciiTheme="minorHAnsi" w:eastAsiaTheme="minorEastAsia" w:hAnsiTheme="minorHAnsi" w:cstheme="minorBidi"/>
              <w:noProof/>
              <w:sz w:val="22"/>
              <w:szCs w:val="22"/>
              <w:lang w:val="en-IN"/>
            </w:rPr>
          </w:pPr>
          <w:hyperlink w:anchor="_Toc100273365" w:history="1">
            <w:r w:rsidR="00CC504C" w:rsidRPr="00672651">
              <w:rPr>
                <w:rStyle w:val="Collegamentoipertestuale"/>
                <w:noProof/>
              </w:rPr>
              <w:t>International finance management theories</w:t>
            </w:r>
            <w:r w:rsidR="00CC504C">
              <w:rPr>
                <w:noProof/>
                <w:webHidden/>
              </w:rPr>
              <w:tab/>
            </w:r>
            <w:r w:rsidR="00CC504C">
              <w:rPr>
                <w:noProof/>
                <w:webHidden/>
              </w:rPr>
              <w:fldChar w:fldCharType="begin"/>
            </w:r>
            <w:r w:rsidR="00CC504C">
              <w:rPr>
                <w:noProof/>
                <w:webHidden/>
              </w:rPr>
              <w:instrText xml:space="preserve"> PAGEREF _Toc100273365 \h </w:instrText>
            </w:r>
            <w:r w:rsidR="00CC504C">
              <w:rPr>
                <w:noProof/>
                <w:webHidden/>
              </w:rPr>
            </w:r>
            <w:r w:rsidR="00CC504C">
              <w:rPr>
                <w:noProof/>
                <w:webHidden/>
              </w:rPr>
              <w:fldChar w:fldCharType="separate"/>
            </w:r>
            <w:r w:rsidR="00CC504C">
              <w:rPr>
                <w:noProof/>
                <w:webHidden/>
              </w:rPr>
              <w:t>4</w:t>
            </w:r>
            <w:r w:rsidR="00CC504C">
              <w:rPr>
                <w:noProof/>
                <w:webHidden/>
              </w:rPr>
              <w:fldChar w:fldCharType="end"/>
            </w:r>
          </w:hyperlink>
        </w:p>
        <w:p w14:paraId="4BFA58E5" w14:textId="77777777" w:rsidR="00CC504C" w:rsidRDefault="005410B7" w:rsidP="00CC504C">
          <w:pPr>
            <w:pStyle w:val="Sommario2"/>
            <w:tabs>
              <w:tab w:val="right" w:leader="dot" w:pos="9350"/>
            </w:tabs>
            <w:rPr>
              <w:rFonts w:asciiTheme="minorHAnsi" w:eastAsiaTheme="minorEastAsia" w:hAnsiTheme="minorHAnsi" w:cstheme="minorBidi"/>
              <w:noProof/>
              <w:sz w:val="22"/>
              <w:szCs w:val="22"/>
              <w:lang w:val="en-IN"/>
            </w:rPr>
          </w:pPr>
          <w:hyperlink w:anchor="_Toc100273366" w:history="1">
            <w:r w:rsidR="00CC504C" w:rsidRPr="00672651">
              <w:rPr>
                <w:rStyle w:val="Collegamentoipertestuale"/>
                <w:noProof/>
              </w:rPr>
              <w:t>Dividend distribution policy</w:t>
            </w:r>
            <w:r w:rsidR="00CC504C">
              <w:rPr>
                <w:noProof/>
                <w:webHidden/>
              </w:rPr>
              <w:tab/>
            </w:r>
            <w:r w:rsidR="00CC504C">
              <w:rPr>
                <w:noProof/>
                <w:webHidden/>
              </w:rPr>
              <w:fldChar w:fldCharType="begin"/>
            </w:r>
            <w:r w:rsidR="00CC504C">
              <w:rPr>
                <w:noProof/>
                <w:webHidden/>
              </w:rPr>
              <w:instrText xml:space="preserve"> PAGEREF _Toc100273366 \h </w:instrText>
            </w:r>
            <w:r w:rsidR="00CC504C">
              <w:rPr>
                <w:noProof/>
                <w:webHidden/>
              </w:rPr>
            </w:r>
            <w:r w:rsidR="00CC504C">
              <w:rPr>
                <w:noProof/>
                <w:webHidden/>
              </w:rPr>
              <w:fldChar w:fldCharType="separate"/>
            </w:r>
            <w:r w:rsidR="00CC504C">
              <w:rPr>
                <w:noProof/>
                <w:webHidden/>
              </w:rPr>
              <w:t>5</w:t>
            </w:r>
            <w:r w:rsidR="00CC504C">
              <w:rPr>
                <w:noProof/>
                <w:webHidden/>
              </w:rPr>
              <w:fldChar w:fldCharType="end"/>
            </w:r>
          </w:hyperlink>
        </w:p>
        <w:p w14:paraId="5E311637" w14:textId="77777777" w:rsidR="00CC504C" w:rsidRDefault="005410B7" w:rsidP="00CC504C">
          <w:pPr>
            <w:pStyle w:val="Sommario2"/>
            <w:tabs>
              <w:tab w:val="right" w:leader="dot" w:pos="9350"/>
            </w:tabs>
            <w:rPr>
              <w:rFonts w:asciiTheme="minorHAnsi" w:eastAsiaTheme="minorEastAsia" w:hAnsiTheme="minorHAnsi" w:cstheme="minorBidi"/>
              <w:noProof/>
              <w:sz w:val="22"/>
              <w:szCs w:val="22"/>
              <w:lang w:val="en-IN"/>
            </w:rPr>
          </w:pPr>
          <w:hyperlink w:anchor="_Toc100273367" w:history="1">
            <w:r w:rsidR="00CC504C" w:rsidRPr="00672651">
              <w:rPr>
                <w:rStyle w:val="Collegamentoipertestuale"/>
                <w:noProof/>
              </w:rPr>
              <w:t>Market hypothesis Theory</w:t>
            </w:r>
            <w:r w:rsidR="00CC504C">
              <w:rPr>
                <w:noProof/>
                <w:webHidden/>
              </w:rPr>
              <w:tab/>
            </w:r>
            <w:r w:rsidR="00CC504C">
              <w:rPr>
                <w:noProof/>
                <w:webHidden/>
              </w:rPr>
              <w:fldChar w:fldCharType="begin"/>
            </w:r>
            <w:r w:rsidR="00CC504C">
              <w:rPr>
                <w:noProof/>
                <w:webHidden/>
              </w:rPr>
              <w:instrText xml:space="preserve"> PAGEREF _Toc100273367 \h </w:instrText>
            </w:r>
            <w:r w:rsidR="00CC504C">
              <w:rPr>
                <w:noProof/>
                <w:webHidden/>
              </w:rPr>
            </w:r>
            <w:r w:rsidR="00CC504C">
              <w:rPr>
                <w:noProof/>
                <w:webHidden/>
              </w:rPr>
              <w:fldChar w:fldCharType="separate"/>
            </w:r>
            <w:r w:rsidR="00CC504C">
              <w:rPr>
                <w:noProof/>
                <w:webHidden/>
              </w:rPr>
              <w:t>5</w:t>
            </w:r>
            <w:r w:rsidR="00CC504C">
              <w:rPr>
                <w:noProof/>
                <w:webHidden/>
              </w:rPr>
              <w:fldChar w:fldCharType="end"/>
            </w:r>
          </w:hyperlink>
        </w:p>
        <w:p w14:paraId="1C2E31B2" w14:textId="77777777" w:rsidR="00CC504C" w:rsidRDefault="005410B7" w:rsidP="00CC504C">
          <w:pPr>
            <w:pStyle w:val="Sommario2"/>
            <w:tabs>
              <w:tab w:val="right" w:leader="dot" w:pos="9350"/>
            </w:tabs>
            <w:rPr>
              <w:rFonts w:asciiTheme="minorHAnsi" w:eastAsiaTheme="minorEastAsia" w:hAnsiTheme="minorHAnsi" w:cstheme="minorBidi"/>
              <w:noProof/>
              <w:sz w:val="22"/>
              <w:szCs w:val="22"/>
              <w:lang w:val="en-IN"/>
            </w:rPr>
          </w:pPr>
          <w:hyperlink w:anchor="_Toc100273368" w:history="1">
            <w:r w:rsidR="00CC504C" w:rsidRPr="00672651">
              <w:rPr>
                <w:rStyle w:val="Collegamentoipertestuale"/>
                <w:noProof/>
              </w:rPr>
              <w:t>Operation methods of appraising projects</w:t>
            </w:r>
            <w:r w:rsidR="00CC504C">
              <w:rPr>
                <w:noProof/>
                <w:webHidden/>
              </w:rPr>
              <w:tab/>
            </w:r>
            <w:r w:rsidR="00CC504C">
              <w:rPr>
                <w:noProof/>
                <w:webHidden/>
              </w:rPr>
              <w:fldChar w:fldCharType="begin"/>
            </w:r>
            <w:r w:rsidR="00CC504C">
              <w:rPr>
                <w:noProof/>
                <w:webHidden/>
              </w:rPr>
              <w:instrText xml:space="preserve"> PAGEREF _Toc100273368 \h </w:instrText>
            </w:r>
            <w:r w:rsidR="00CC504C">
              <w:rPr>
                <w:noProof/>
                <w:webHidden/>
              </w:rPr>
            </w:r>
            <w:r w:rsidR="00CC504C">
              <w:rPr>
                <w:noProof/>
                <w:webHidden/>
              </w:rPr>
              <w:fldChar w:fldCharType="separate"/>
            </w:r>
            <w:r w:rsidR="00CC504C">
              <w:rPr>
                <w:noProof/>
                <w:webHidden/>
              </w:rPr>
              <w:t>5</w:t>
            </w:r>
            <w:r w:rsidR="00CC504C">
              <w:rPr>
                <w:noProof/>
                <w:webHidden/>
              </w:rPr>
              <w:fldChar w:fldCharType="end"/>
            </w:r>
          </w:hyperlink>
        </w:p>
        <w:p w14:paraId="33353ADA" w14:textId="77777777" w:rsidR="00CC504C" w:rsidRDefault="005410B7" w:rsidP="00CC504C">
          <w:pPr>
            <w:pStyle w:val="Sommario1"/>
            <w:tabs>
              <w:tab w:val="right" w:leader="dot" w:pos="9350"/>
            </w:tabs>
            <w:rPr>
              <w:rFonts w:asciiTheme="minorHAnsi" w:eastAsiaTheme="minorEastAsia" w:hAnsiTheme="minorHAnsi" w:cstheme="minorBidi"/>
              <w:noProof/>
              <w:sz w:val="22"/>
              <w:szCs w:val="22"/>
              <w:lang w:val="en-IN"/>
            </w:rPr>
          </w:pPr>
          <w:hyperlink w:anchor="_Toc100273369" w:history="1">
            <w:r w:rsidR="00CC504C" w:rsidRPr="00672651">
              <w:rPr>
                <w:rStyle w:val="Collegamentoipertestuale"/>
                <w:noProof/>
              </w:rPr>
              <w:t>Conclusion</w:t>
            </w:r>
            <w:r w:rsidR="00CC504C">
              <w:rPr>
                <w:noProof/>
                <w:webHidden/>
              </w:rPr>
              <w:tab/>
            </w:r>
            <w:r w:rsidR="00CC504C">
              <w:rPr>
                <w:noProof/>
                <w:webHidden/>
              </w:rPr>
              <w:fldChar w:fldCharType="begin"/>
            </w:r>
            <w:r w:rsidR="00CC504C">
              <w:rPr>
                <w:noProof/>
                <w:webHidden/>
              </w:rPr>
              <w:instrText xml:space="preserve"> PAGEREF _Toc100273369 \h </w:instrText>
            </w:r>
            <w:r w:rsidR="00CC504C">
              <w:rPr>
                <w:noProof/>
                <w:webHidden/>
              </w:rPr>
            </w:r>
            <w:r w:rsidR="00CC504C">
              <w:rPr>
                <w:noProof/>
                <w:webHidden/>
              </w:rPr>
              <w:fldChar w:fldCharType="separate"/>
            </w:r>
            <w:r w:rsidR="00CC504C">
              <w:rPr>
                <w:noProof/>
                <w:webHidden/>
              </w:rPr>
              <w:t>6</w:t>
            </w:r>
            <w:r w:rsidR="00CC504C">
              <w:rPr>
                <w:noProof/>
                <w:webHidden/>
              </w:rPr>
              <w:fldChar w:fldCharType="end"/>
            </w:r>
          </w:hyperlink>
        </w:p>
        <w:p w14:paraId="1C1F9816" w14:textId="77777777" w:rsidR="00CC504C" w:rsidRDefault="005410B7" w:rsidP="00CC504C">
          <w:pPr>
            <w:pStyle w:val="Sommario1"/>
            <w:tabs>
              <w:tab w:val="right" w:leader="dot" w:pos="9350"/>
            </w:tabs>
            <w:rPr>
              <w:rFonts w:asciiTheme="minorHAnsi" w:eastAsiaTheme="minorEastAsia" w:hAnsiTheme="minorHAnsi" w:cstheme="minorBidi"/>
              <w:noProof/>
              <w:sz w:val="22"/>
              <w:szCs w:val="22"/>
              <w:lang w:val="en-IN"/>
            </w:rPr>
          </w:pPr>
          <w:hyperlink w:anchor="_Toc100273370" w:history="1">
            <w:r w:rsidR="00CC504C" w:rsidRPr="00672651">
              <w:rPr>
                <w:rStyle w:val="Collegamentoipertestuale"/>
                <w:noProof/>
              </w:rPr>
              <w:t>Reference</w:t>
            </w:r>
            <w:r w:rsidR="00CC504C">
              <w:rPr>
                <w:noProof/>
                <w:webHidden/>
              </w:rPr>
              <w:tab/>
            </w:r>
            <w:r w:rsidR="00CC504C">
              <w:rPr>
                <w:noProof/>
                <w:webHidden/>
              </w:rPr>
              <w:fldChar w:fldCharType="begin"/>
            </w:r>
            <w:r w:rsidR="00CC504C">
              <w:rPr>
                <w:noProof/>
                <w:webHidden/>
              </w:rPr>
              <w:instrText xml:space="preserve"> PAGEREF _Toc100273370 \h </w:instrText>
            </w:r>
            <w:r w:rsidR="00CC504C">
              <w:rPr>
                <w:noProof/>
                <w:webHidden/>
              </w:rPr>
            </w:r>
            <w:r w:rsidR="00CC504C">
              <w:rPr>
                <w:noProof/>
                <w:webHidden/>
              </w:rPr>
              <w:fldChar w:fldCharType="separate"/>
            </w:r>
            <w:r w:rsidR="00CC504C">
              <w:rPr>
                <w:noProof/>
                <w:webHidden/>
              </w:rPr>
              <w:t>7</w:t>
            </w:r>
            <w:r w:rsidR="00CC504C">
              <w:rPr>
                <w:noProof/>
                <w:webHidden/>
              </w:rPr>
              <w:fldChar w:fldCharType="end"/>
            </w:r>
          </w:hyperlink>
        </w:p>
        <w:p w14:paraId="031A4423" w14:textId="77777777" w:rsidR="00CC504C" w:rsidRDefault="00CC504C" w:rsidP="00CC504C">
          <w:pPr>
            <w:rPr>
              <w:b/>
              <w:bCs/>
              <w:noProof/>
            </w:rPr>
          </w:pPr>
          <w:r>
            <w:rPr>
              <w:b/>
              <w:bCs/>
              <w:noProof/>
            </w:rPr>
            <w:fldChar w:fldCharType="end"/>
          </w:r>
        </w:p>
      </w:sdtContent>
    </w:sdt>
    <w:p w14:paraId="00000001" w14:textId="77777777" w:rsidR="007F5133" w:rsidRDefault="007F5133">
      <w:pPr>
        <w:jc w:val="center"/>
        <w:rPr>
          <w:b/>
          <w:sz w:val="32"/>
          <w:szCs w:val="32"/>
        </w:rPr>
      </w:pPr>
    </w:p>
    <w:p w14:paraId="00000002" w14:textId="77777777" w:rsidR="007F5133" w:rsidRDefault="007F5133">
      <w:pPr>
        <w:jc w:val="center"/>
        <w:rPr>
          <w:b/>
          <w:sz w:val="32"/>
          <w:szCs w:val="32"/>
        </w:rPr>
      </w:pPr>
    </w:p>
    <w:p w14:paraId="00000003" w14:textId="77777777" w:rsidR="007F5133" w:rsidRDefault="007F5133">
      <w:pPr>
        <w:jc w:val="center"/>
        <w:rPr>
          <w:b/>
          <w:sz w:val="32"/>
          <w:szCs w:val="32"/>
        </w:rPr>
      </w:pPr>
    </w:p>
    <w:p w14:paraId="00000004" w14:textId="77777777" w:rsidR="007F5133" w:rsidRDefault="007F5133">
      <w:pPr>
        <w:jc w:val="center"/>
        <w:rPr>
          <w:b/>
          <w:sz w:val="32"/>
          <w:szCs w:val="32"/>
        </w:rPr>
      </w:pPr>
    </w:p>
    <w:p w14:paraId="00000005" w14:textId="77777777" w:rsidR="007F5133" w:rsidRDefault="007F5133">
      <w:pPr>
        <w:jc w:val="center"/>
        <w:rPr>
          <w:b/>
          <w:sz w:val="32"/>
          <w:szCs w:val="32"/>
        </w:rPr>
      </w:pPr>
    </w:p>
    <w:p w14:paraId="00000006" w14:textId="77777777" w:rsidR="007F5133" w:rsidRDefault="007F5133">
      <w:pPr>
        <w:jc w:val="center"/>
        <w:rPr>
          <w:b/>
          <w:sz w:val="32"/>
          <w:szCs w:val="32"/>
        </w:rPr>
      </w:pPr>
    </w:p>
    <w:p w14:paraId="00000007" w14:textId="77777777" w:rsidR="007F5133" w:rsidRDefault="007F5133">
      <w:pPr>
        <w:jc w:val="center"/>
        <w:rPr>
          <w:b/>
          <w:sz w:val="32"/>
          <w:szCs w:val="32"/>
        </w:rPr>
      </w:pPr>
    </w:p>
    <w:p w14:paraId="00000008" w14:textId="77777777" w:rsidR="007F5133" w:rsidRDefault="007F5133">
      <w:pPr>
        <w:jc w:val="center"/>
        <w:rPr>
          <w:b/>
          <w:sz w:val="32"/>
          <w:szCs w:val="32"/>
        </w:rPr>
      </w:pPr>
    </w:p>
    <w:p w14:paraId="00000009" w14:textId="77777777" w:rsidR="007F5133" w:rsidRDefault="007F5133">
      <w:pPr>
        <w:jc w:val="center"/>
        <w:rPr>
          <w:b/>
          <w:sz w:val="32"/>
          <w:szCs w:val="32"/>
        </w:rPr>
      </w:pPr>
    </w:p>
    <w:p w14:paraId="0000000A" w14:textId="77777777" w:rsidR="007F5133" w:rsidRDefault="007F5133">
      <w:pPr>
        <w:jc w:val="center"/>
        <w:rPr>
          <w:b/>
          <w:sz w:val="32"/>
          <w:szCs w:val="32"/>
        </w:rPr>
      </w:pPr>
    </w:p>
    <w:p w14:paraId="0000000B" w14:textId="77777777" w:rsidR="007F5133" w:rsidRDefault="007F5133">
      <w:pPr>
        <w:jc w:val="center"/>
        <w:rPr>
          <w:b/>
          <w:sz w:val="32"/>
          <w:szCs w:val="32"/>
        </w:rPr>
      </w:pPr>
    </w:p>
    <w:p w14:paraId="500E3C48" w14:textId="6F84B162" w:rsidR="00FD4836" w:rsidRPr="00FD4836" w:rsidRDefault="00FD4836" w:rsidP="00FD4836">
      <w:pPr>
        <w:rPr>
          <w:b/>
          <w:sz w:val="32"/>
          <w:szCs w:val="32"/>
        </w:rPr>
      </w:pPr>
      <w:bookmarkStart w:id="0" w:name="_hfmyrkrh5ozn" w:colFirst="0" w:colLast="0"/>
      <w:bookmarkStart w:id="1" w:name="_Toc100273362"/>
      <w:bookmarkEnd w:id="0"/>
    </w:p>
    <w:p w14:paraId="0000000F" w14:textId="3E90B220" w:rsidR="007F5133" w:rsidRDefault="003B4D4A">
      <w:pPr>
        <w:pStyle w:val="Titolo1"/>
      </w:pPr>
      <w:r>
        <w:lastRenderedPageBreak/>
        <w:t>Introduction</w:t>
      </w:r>
      <w:bookmarkEnd w:id="1"/>
    </w:p>
    <w:p w14:paraId="00000010" w14:textId="77777777" w:rsidR="007F5133" w:rsidRDefault="003B4D4A">
      <w:r>
        <w:rPr>
          <w:b/>
        </w:rPr>
        <w:t>Apple Inc</w:t>
      </w:r>
      <w:r>
        <w:t xml:space="preserve"> is one of the top most valuable companies in the consumer electronics segment. The company is considered the largest in the revenue generation in consumer electronics segment and the company is considered as one of the most valuable brands on the face of earth. The company has a current valuation of 2.3 trillion dollars. The company operates all across the globe and the company has billions of users.</w:t>
      </w:r>
    </w:p>
    <w:p w14:paraId="00000011" w14:textId="77777777" w:rsidR="007F5133" w:rsidRDefault="003B4D4A">
      <w:r>
        <w:t xml:space="preserve">This paper will discuss the international financial management approach of the apple company. The company is a giant multinational company. It has users in almost every part of the world. This essay will discuss the current challenges of the international market which is faced by the company. In addition, the relevant finance management theories will be discussed in this paper. Furthermore, this paper has also discussed the relevant international management theories and along with that “dividend distribution policies” of the company will be discussed in this paper. Finally, the market hypothesis theory of the company has been discussed and along with that the operation method of the company is also discussed in this paper.  </w:t>
      </w:r>
    </w:p>
    <w:p w14:paraId="00000012" w14:textId="77777777" w:rsidR="007F5133" w:rsidRDefault="003B4D4A">
      <w:pPr>
        <w:pStyle w:val="Titolo1"/>
      </w:pPr>
      <w:bookmarkStart w:id="2" w:name="_ygqlai6ja3j5" w:colFirst="0" w:colLast="0"/>
      <w:bookmarkStart w:id="3" w:name="_Toc100273363"/>
      <w:bookmarkEnd w:id="2"/>
      <w:r>
        <w:t>Discussion</w:t>
      </w:r>
      <w:bookmarkEnd w:id="3"/>
    </w:p>
    <w:p w14:paraId="00000013" w14:textId="77777777" w:rsidR="007F5133" w:rsidRDefault="003B4D4A">
      <w:pPr>
        <w:pStyle w:val="Titolo2"/>
      </w:pPr>
      <w:bookmarkStart w:id="4" w:name="_2krkxghwxl7a" w:colFirst="0" w:colLast="0"/>
      <w:bookmarkStart w:id="5" w:name="_Toc100273364"/>
      <w:bookmarkEnd w:id="4"/>
      <w:r>
        <w:t>Challenges facing in the international market</w:t>
      </w:r>
      <w:bookmarkEnd w:id="5"/>
      <w:r>
        <w:t xml:space="preserve"> </w:t>
      </w:r>
    </w:p>
    <w:p w14:paraId="00000014" w14:textId="7C69FEF4" w:rsidR="007F5133" w:rsidRDefault="003B4D4A">
      <w:r>
        <w:t xml:space="preserve">Apple has a closed ecosystem for their product. Apple launched the </w:t>
      </w:r>
      <w:r w:rsidR="00023F1C">
        <w:t>iPhone</w:t>
      </w:r>
      <w:r>
        <w:t xml:space="preserve"> in 2007. Since </w:t>
      </w:r>
      <w:r w:rsidR="00023F1C">
        <w:t>then,</w:t>
      </w:r>
      <w:r>
        <w:t xml:space="preserve"> the company has made a huge impact on their </w:t>
      </w:r>
      <w:r w:rsidR="00023F1C">
        <w:t>user’s</w:t>
      </w:r>
      <w:r>
        <w:t xml:space="preserve"> life and their continuing innovative approach enables the company to become an integral part of their </w:t>
      </w:r>
      <w:r w:rsidR="00023F1C">
        <w:t>user’s</w:t>
      </w:r>
      <w:r>
        <w:t xml:space="preserve"> life. In the subsequent year the company had launched their own </w:t>
      </w:r>
      <w:r w:rsidR="00023F1C">
        <w:t>Appstore</w:t>
      </w:r>
      <w:r>
        <w:t xml:space="preserve"> for their users, it is a platform where users can purchase software applications</w:t>
      </w:r>
      <w:r w:rsidR="00023F1C">
        <w:t xml:space="preserve"> (Madura, 2020)</w:t>
      </w:r>
      <w:r>
        <w:t xml:space="preserve">. For developers the company charged 30% of their earned income which currently has become roughly </w:t>
      </w:r>
      <w:r w:rsidR="00023F1C">
        <w:t>25-billion-dollar</w:t>
      </w:r>
      <w:r>
        <w:t xml:space="preserve"> yearly business. Recently developers from all around the world have accused the company with antitrust claims. Due to this reason the company has allowed small developers to use a </w:t>
      </w:r>
      <w:r w:rsidR="00023F1C">
        <w:t>third-party</w:t>
      </w:r>
      <w:r>
        <w:t xml:space="preserve"> payment gateway system.</w:t>
      </w:r>
    </w:p>
    <w:p w14:paraId="00000015" w14:textId="77777777" w:rsidR="007F5133" w:rsidRDefault="003B4D4A">
      <w:r>
        <w:t xml:space="preserve">The company has seen an insane amount of growth of 60% in their stock value from the last due to this reason the company is also under scrutiny to become “too big to fast”. Currently, there are three main challenges lies ahead in front the company   </w:t>
      </w:r>
    </w:p>
    <w:p w14:paraId="00000016" w14:textId="77777777" w:rsidR="007F5133" w:rsidRDefault="003B4D4A">
      <w:pPr>
        <w:rPr>
          <w:b/>
        </w:rPr>
      </w:pPr>
      <w:r>
        <w:rPr>
          <w:b/>
        </w:rPr>
        <w:t xml:space="preserve">Antitrust claims be developers </w:t>
      </w:r>
    </w:p>
    <w:p w14:paraId="00000017" w14:textId="58B597DF" w:rsidR="007F5133" w:rsidRDefault="003B4D4A">
      <w:r>
        <w:t xml:space="preserve">This is already discussed in the above section where the company is accused of antitrust behavior by the community developer. As the company made compulsory for the developers who list their </w:t>
      </w:r>
      <w:r>
        <w:lastRenderedPageBreak/>
        <w:t xml:space="preserve">software application on the app </w:t>
      </w:r>
      <w:r w:rsidR="00023F1C">
        <w:t>store,</w:t>
      </w:r>
      <w:r>
        <w:t xml:space="preserve"> they have to pay 30% to the company, due to this reason, the existing approach is under the scrutiny of US congress and EU union.</w:t>
      </w:r>
    </w:p>
    <w:p w14:paraId="00000018" w14:textId="77777777" w:rsidR="007F5133" w:rsidRDefault="003B4D4A">
      <w:pPr>
        <w:rPr>
          <w:b/>
        </w:rPr>
      </w:pPr>
      <w:r>
        <w:rPr>
          <w:b/>
        </w:rPr>
        <w:t>5G Implementation</w:t>
      </w:r>
    </w:p>
    <w:p w14:paraId="00000019" w14:textId="78BB0892" w:rsidR="007F5133" w:rsidRDefault="003B4D4A">
      <w:r>
        <w:t>The next big trend is 5G connectivity. There are a lot of potential technologies and other companies are competing to enable this 5G connectivity as a mainstream connectivity</w:t>
      </w:r>
      <w:r w:rsidR="004D0864">
        <w:t xml:space="preserve"> (</w:t>
      </w:r>
      <w:proofErr w:type="spellStart"/>
      <w:r w:rsidR="004D0864">
        <w:t>Leschenko</w:t>
      </w:r>
      <w:proofErr w:type="spellEnd"/>
      <w:r w:rsidR="004D0864">
        <w:t xml:space="preserve">, and </w:t>
      </w:r>
      <w:proofErr w:type="spellStart"/>
      <w:r w:rsidR="004D0864">
        <w:t>Bolonina</w:t>
      </w:r>
      <w:proofErr w:type="spellEnd"/>
      <w:r w:rsidR="004D0864">
        <w:t>, 2019)</w:t>
      </w:r>
      <w:r>
        <w:t xml:space="preserve">. The company is also one of them. Therefore, the competition is high in the market. </w:t>
      </w:r>
    </w:p>
    <w:p w14:paraId="0000001A" w14:textId="77777777" w:rsidR="007F5133" w:rsidRDefault="003B4D4A">
      <w:pPr>
        <w:rPr>
          <w:b/>
        </w:rPr>
      </w:pPr>
      <w:r>
        <w:rPr>
          <w:b/>
        </w:rPr>
        <w:t>Continue innovation</w:t>
      </w:r>
    </w:p>
    <w:p w14:paraId="0000001B" w14:textId="77777777" w:rsidR="007F5133" w:rsidRDefault="003B4D4A">
      <w:r>
        <w:t xml:space="preserve">The company has a dedicated research and development team to bring the innovation in their approach and in their product and sustaining the continuous innovation is a massive challenge for any company. </w:t>
      </w:r>
    </w:p>
    <w:p w14:paraId="0000001C" w14:textId="77777777" w:rsidR="007F5133" w:rsidRDefault="003B4D4A">
      <w:pPr>
        <w:pStyle w:val="Titolo2"/>
      </w:pPr>
      <w:bookmarkStart w:id="6" w:name="_d0rcnb452svf" w:colFirst="0" w:colLast="0"/>
      <w:bookmarkStart w:id="7" w:name="_Toc100273365"/>
      <w:bookmarkEnd w:id="6"/>
      <w:r>
        <w:t>International finance management theories</w:t>
      </w:r>
      <w:bookmarkEnd w:id="7"/>
    </w:p>
    <w:p w14:paraId="0000001D" w14:textId="77777777" w:rsidR="007F5133" w:rsidRPr="00E3264C" w:rsidRDefault="003B4D4A" w:rsidP="00E3264C">
      <w:bookmarkStart w:id="8" w:name="_a05sy3c5n52a" w:colFirst="0" w:colLast="0"/>
      <w:bookmarkEnd w:id="8"/>
      <w:r>
        <w:t xml:space="preserve"> </w:t>
      </w:r>
      <w:r w:rsidRPr="00E3264C">
        <w:t xml:space="preserve">International finance is considered as the macroeconomics. There are various model and theories which studies the various aspect of the financial management those are: </w:t>
      </w:r>
    </w:p>
    <w:p w14:paraId="0000001E" w14:textId="29FBE26F" w:rsidR="007F5133" w:rsidRPr="00E3264C" w:rsidRDefault="003B4D4A" w:rsidP="00E3264C">
      <w:pPr>
        <w:pStyle w:val="Paragrafoelenco"/>
        <w:numPr>
          <w:ilvl w:val="0"/>
          <w:numId w:val="1"/>
        </w:numPr>
        <w:rPr>
          <w:b/>
          <w:bCs/>
          <w:i/>
          <w:iCs/>
        </w:rPr>
      </w:pPr>
      <w:bookmarkStart w:id="9" w:name="_qm2j1cma535y" w:colFirst="0" w:colLast="0"/>
      <w:bookmarkEnd w:id="9"/>
      <w:r w:rsidRPr="00E3264C">
        <w:rPr>
          <w:b/>
          <w:bCs/>
          <w:i/>
          <w:iCs/>
        </w:rPr>
        <w:t>“The Mundell-</w:t>
      </w:r>
      <w:r w:rsidR="00E3264C" w:rsidRPr="00E3264C">
        <w:rPr>
          <w:b/>
          <w:bCs/>
          <w:i/>
          <w:iCs/>
        </w:rPr>
        <w:t>Fleming</w:t>
      </w:r>
      <w:r w:rsidRPr="00E3264C">
        <w:rPr>
          <w:b/>
          <w:bCs/>
          <w:i/>
          <w:iCs/>
        </w:rPr>
        <w:t xml:space="preserve"> model”</w:t>
      </w:r>
    </w:p>
    <w:p w14:paraId="0000001F" w14:textId="77777777" w:rsidR="007F5133" w:rsidRDefault="003B4D4A">
      <w:pPr>
        <w:numPr>
          <w:ilvl w:val="0"/>
          <w:numId w:val="1"/>
        </w:numPr>
        <w:rPr>
          <w:b/>
          <w:i/>
        </w:rPr>
      </w:pPr>
      <w:r>
        <w:rPr>
          <w:b/>
          <w:i/>
        </w:rPr>
        <w:t>“International Fisher Effect”</w:t>
      </w:r>
    </w:p>
    <w:p w14:paraId="00000020" w14:textId="77777777" w:rsidR="007F5133" w:rsidRDefault="003B4D4A">
      <w:pPr>
        <w:numPr>
          <w:ilvl w:val="0"/>
          <w:numId w:val="1"/>
        </w:numPr>
        <w:rPr>
          <w:b/>
          <w:i/>
        </w:rPr>
      </w:pPr>
      <w:r>
        <w:rPr>
          <w:b/>
          <w:i/>
        </w:rPr>
        <w:t>“The optimum currency area theory”</w:t>
      </w:r>
    </w:p>
    <w:p w14:paraId="00000021" w14:textId="77777777" w:rsidR="007F5133" w:rsidRDefault="003B4D4A">
      <w:pPr>
        <w:numPr>
          <w:ilvl w:val="0"/>
          <w:numId w:val="1"/>
        </w:numPr>
        <w:rPr>
          <w:b/>
          <w:i/>
        </w:rPr>
      </w:pPr>
      <w:r>
        <w:rPr>
          <w:b/>
          <w:i/>
        </w:rPr>
        <w:t>“Purchasing power parity or PPP”</w:t>
      </w:r>
    </w:p>
    <w:p w14:paraId="00000022" w14:textId="77777777" w:rsidR="007F5133" w:rsidRDefault="003B4D4A">
      <w:pPr>
        <w:numPr>
          <w:ilvl w:val="0"/>
          <w:numId w:val="1"/>
        </w:numPr>
        <w:rPr>
          <w:b/>
          <w:i/>
        </w:rPr>
      </w:pPr>
      <w:r>
        <w:rPr>
          <w:b/>
          <w:i/>
        </w:rPr>
        <w:t>“Interest Rate parity”</w:t>
      </w:r>
    </w:p>
    <w:p w14:paraId="00000023" w14:textId="38B584C8" w:rsidR="007F5133" w:rsidRDefault="003B4D4A">
      <w:r>
        <w:rPr>
          <w:b/>
        </w:rPr>
        <w:t>Apple Inc</w:t>
      </w:r>
      <w:r>
        <w:t xml:space="preserve"> uses “</w:t>
      </w:r>
      <w:r>
        <w:rPr>
          <w:b/>
          <w:i/>
        </w:rPr>
        <w:t>Purchasing power parity or PPP”</w:t>
      </w:r>
      <w:r>
        <w:t xml:space="preserve"> in identifying their accurate price in different countries. This is one of the popular metrics in macroeconomics analysis to obtain an accurate understanding of the purchasing power of the different countries and based on the purchasing power the company prices their product in the different markets. The insights from </w:t>
      </w:r>
      <w:proofErr w:type="spellStart"/>
      <w:r>
        <w:t>ppp</w:t>
      </w:r>
      <w:proofErr w:type="spellEnd"/>
      <w:r>
        <w:t xml:space="preserve"> analysis enables the economists to understand the economic productivity and standard of living between two different countries. In addition, the company is focused on maximizing their profit from their business and along with that, the company </w:t>
      </w:r>
      <w:r w:rsidR="00023F1C">
        <w:t>accrual-based</w:t>
      </w:r>
      <w:r>
        <w:t xml:space="preserve"> accounting principles which accounts the revenue per transaction due to all these reasons the PPP method is the most relevant approach which is constantly used by the company. For instance. The company has a different pricing for their US customers and the company has different prices for the European country. The PPP is calculated using the following equation</w:t>
      </w:r>
    </w:p>
    <w:p w14:paraId="00000024" w14:textId="77777777" w:rsidR="007F5133" w:rsidRDefault="003B4D4A">
      <w:pPr>
        <w:jc w:val="center"/>
        <w:rPr>
          <w:vertAlign w:val="subscript"/>
        </w:rPr>
      </w:pPr>
      <w:r>
        <w:t>S=P</w:t>
      </w:r>
      <w:r>
        <w:rPr>
          <w:vertAlign w:val="subscript"/>
        </w:rPr>
        <w:t>1</w:t>
      </w:r>
      <w:r>
        <w:t>/P</w:t>
      </w:r>
      <w:r>
        <w:rPr>
          <w:vertAlign w:val="subscript"/>
        </w:rPr>
        <w:t>2</w:t>
      </w:r>
    </w:p>
    <w:p w14:paraId="00000025" w14:textId="063D4FAD" w:rsidR="007F5133" w:rsidRDefault="003B4D4A">
      <w:r>
        <w:lastRenderedPageBreak/>
        <w:t xml:space="preserve">In the above </w:t>
      </w:r>
      <w:r w:rsidR="00023F1C">
        <w:t>equation, S</w:t>
      </w:r>
      <w:r>
        <w:t xml:space="preserve">= Exchange rate from first currency to the second </w:t>
      </w:r>
      <w:r w:rsidR="00023F1C">
        <w:t>currency, P</w:t>
      </w:r>
      <w:r>
        <w:rPr>
          <w:vertAlign w:val="subscript"/>
        </w:rPr>
        <w:t>1</w:t>
      </w:r>
      <w:r>
        <w:t>= product price in first currency, P</w:t>
      </w:r>
      <w:r>
        <w:rPr>
          <w:vertAlign w:val="subscript"/>
        </w:rPr>
        <w:t>2</w:t>
      </w:r>
      <w:r>
        <w:t>= product price in second currency.</w:t>
      </w:r>
    </w:p>
    <w:p w14:paraId="00000026" w14:textId="77777777" w:rsidR="007F5133" w:rsidRDefault="003B4D4A">
      <w:pPr>
        <w:pStyle w:val="Titolo2"/>
      </w:pPr>
      <w:bookmarkStart w:id="10" w:name="_5ri5tjiphr75" w:colFirst="0" w:colLast="0"/>
      <w:bookmarkStart w:id="11" w:name="_Toc100273366"/>
      <w:bookmarkEnd w:id="10"/>
      <w:r>
        <w:t>Dividend distribution policy</w:t>
      </w:r>
      <w:bookmarkEnd w:id="11"/>
    </w:p>
    <w:p w14:paraId="00000027" w14:textId="3ED066DB" w:rsidR="007F5133" w:rsidRDefault="003B4D4A">
      <w:r>
        <w:t xml:space="preserve">The company has seen an upward trend in the revenue </w:t>
      </w:r>
      <w:r w:rsidR="00023F1C">
        <w:t>collection and</w:t>
      </w:r>
      <w:r>
        <w:t xml:space="preserve"> due to this reason, the company has also increased their annual amount of dividend to their stakeholders. Since 2012 the company has had steady growth in their revenue collection each year. In the latest year of the first quarter, the company is going to pay $0.22 per share dividend which means the dividend yield of the stock is 0.55%. The latest year per dividend share payment is 7% greater than the last year's first quarter results. As per the trend the company has seen a dividend has grown on an average of 8.9 %. The company has grown the budget each year for the dividend payment significantly.</w:t>
      </w:r>
    </w:p>
    <w:p w14:paraId="00000028" w14:textId="77777777" w:rsidR="007F5133" w:rsidRDefault="003B4D4A">
      <w:pPr>
        <w:pStyle w:val="Titolo2"/>
      </w:pPr>
      <w:bookmarkStart w:id="12" w:name="_tmw0qtb8hmim" w:colFirst="0" w:colLast="0"/>
      <w:bookmarkStart w:id="13" w:name="_Toc100273367"/>
      <w:bookmarkEnd w:id="12"/>
      <w:r>
        <w:t>Market hypothesis Theory</w:t>
      </w:r>
      <w:bookmarkEnd w:id="13"/>
    </w:p>
    <w:p w14:paraId="00000029" w14:textId="6F3784D9" w:rsidR="007F5133" w:rsidRDefault="003B4D4A">
      <w:pPr>
        <w:rPr>
          <w:b/>
        </w:rPr>
      </w:pPr>
      <w:r>
        <w:t xml:space="preserve">The hypothesis is also known as the efficient market hypothesis or shortly known as EMH. According to this </w:t>
      </w:r>
      <w:r w:rsidR="00023F1C">
        <w:t>principle,</w:t>
      </w:r>
      <w:r>
        <w:t xml:space="preserve"> investors will never buy an undervalued </w:t>
      </w:r>
      <w:r w:rsidR="00023F1C">
        <w:t>stock therefore</w:t>
      </w:r>
      <w:r>
        <w:t xml:space="preserve">, no investors will not outperform the entire stock market. The theory emphasizes transparency. The theory states that the prices must reflect all the information. The EMH also states that the stocks must trade at fair market price. EMH states the investors will earn from their passive portfolio. In the modern world this theory and approach is highly criticized and it is considered the theory has multiple loopholes which makes it inefficient.  Many believe that no amount of fundamental and technical analysis is able to find the undervalued stock prices. </w:t>
      </w:r>
      <w:r w:rsidR="00023F1C">
        <w:t>Therefore,</w:t>
      </w:r>
      <w:r>
        <w:t xml:space="preserve"> this approach seems in efficient ways for the investors to gain sustainable profit</w:t>
      </w:r>
      <w:r w:rsidR="004D0864">
        <w:t xml:space="preserve"> (Jones, 2018)</w:t>
      </w:r>
      <w:r>
        <w:t>. However, the “</w:t>
      </w:r>
      <w:r w:rsidR="00023F1C">
        <w:rPr>
          <w:b/>
          <w:i/>
        </w:rPr>
        <w:t>low-cost</w:t>
      </w:r>
      <w:r>
        <w:rPr>
          <w:b/>
          <w:i/>
        </w:rPr>
        <w:t xml:space="preserve"> passive portfolio”</w:t>
      </w:r>
      <w:r>
        <w:rPr>
          <w:i/>
        </w:rPr>
        <w:t xml:space="preserve"> </w:t>
      </w:r>
      <w:r>
        <w:t>is an excellent choice for investors and it helps them to gain a sustainable return for a long period of time. For example, the ETF funds or indexed funds.</w:t>
      </w:r>
    </w:p>
    <w:p w14:paraId="0000002A" w14:textId="77777777" w:rsidR="007F5133" w:rsidRDefault="003B4D4A">
      <w:pPr>
        <w:pStyle w:val="Titolo2"/>
      </w:pPr>
      <w:bookmarkStart w:id="14" w:name="_wajlno8r9ylm" w:colFirst="0" w:colLast="0"/>
      <w:bookmarkStart w:id="15" w:name="_Toc100273368"/>
      <w:bookmarkEnd w:id="14"/>
      <w:r>
        <w:t>Operation methods of appraising projects</w:t>
      </w:r>
      <w:bookmarkEnd w:id="15"/>
    </w:p>
    <w:p w14:paraId="0000002B" w14:textId="0ADF9D0A" w:rsidR="007F5133" w:rsidRDefault="003B4D4A">
      <w:r>
        <w:t xml:space="preserve">The company believes in the financial variation which is critical to get effective financial appraisal. Financing is one of the most important elements which dictates the ROI of a company. The company uses two approaches, one own financing and another one is subsidiary </w:t>
      </w:r>
      <w:r w:rsidR="00023F1C">
        <w:t>financing through</w:t>
      </w:r>
      <w:r>
        <w:t xml:space="preserve"> 50-50 </w:t>
      </w:r>
      <w:r w:rsidR="004D0864">
        <w:t>partnership (</w:t>
      </w:r>
      <w:proofErr w:type="spellStart"/>
      <w:r w:rsidR="004D0864">
        <w:t>Moșteanu</w:t>
      </w:r>
      <w:proofErr w:type="spellEnd"/>
      <w:r w:rsidR="004D0864">
        <w:t>, 2019)</w:t>
      </w:r>
      <w:r>
        <w:t>. Both these methods are suitable for installing the plantation of the company which generally has 7-8 years of the payback period.</w:t>
      </w:r>
    </w:p>
    <w:p w14:paraId="0000002C" w14:textId="71C82C1F" w:rsidR="007F5133" w:rsidRDefault="003B4D4A">
      <w:r>
        <w:t xml:space="preserve">The operational segment of the company deals with long and elaborate lists of components which enable the company to look for nitty gritty elements of the operation aspect of their business. These components are “inventory management, location strategy, capacity design and process designing, </w:t>
      </w:r>
      <w:r>
        <w:lastRenderedPageBreak/>
        <w:t>product design, quality management”. In the inventory segment the company uses the FIFO strategy. This strategy is based on the factor of inflation. “</w:t>
      </w:r>
      <w:r>
        <w:rPr>
          <w:i/>
        </w:rPr>
        <w:t xml:space="preserve">The approach yields a higher value </w:t>
      </w:r>
      <w:r w:rsidR="00023F1C">
        <w:rPr>
          <w:i/>
        </w:rPr>
        <w:t>of the</w:t>
      </w:r>
      <w:r>
        <w:rPr>
          <w:i/>
        </w:rPr>
        <w:t xml:space="preserve"> final stock, lesser costs of goods sold and greater gross profit during inflation</w:t>
      </w:r>
      <w:r>
        <w:t>”</w:t>
      </w:r>
      <w:r w:rsidR="004D0864">
        <w:t xml:space="preserve"> (Shapiro, and </w:t>
      </w:r>
      <w:proofErr w:type="spellStart"/>
      <w:r w:rsidR="004D0864">
        <w:t>Hanouna</w:t>
      </w:r>
      <w:proofErr w:type="spellEnd"/>
      <w:r w:rsidR="004D0864">
        <w:t>, 2019)</w:t>
      </w:r>
      <w:r>
        <w:t>. During the inflation FIFO approach helps the inventory to clear the old stock and saves the costlier item which is going to be sold in future. This method generally occurs during the cost flow assumption. The method takes several things into account; those are manufacturing and movement of the products. When the stock is sold in this approach, it is identified as the expenditure. There are several benefits of using the FIFO approaches those are:</w:t>
      </w:r>
    </w:p>
    <w:p w14:paraId="0000002D" w14:textId="77777777" w:rsidR="007F5133" w:rsidRDefault="003B4D4A">
      <w:r>
        <w:t>It enables the stakeholders to accurately data sold products. In addition, it provides exact numbers for budget and finally, it also evaluates profitability.</w:t>
      </w:r>
    </w:p>
    <w:p w14:paraId="0000002E" w14:textId="77777777" w:rsidR="007F5133" w:rsidRDefault="003B4D4A">
      <w:pPr>
        <w:pStyle w:val="Titolo1"/>
      </w:pPr>
      <w:bookmarkStart w:id="16" w:name="_ow3wnpvx3tsy" w:colFirst="0" w:colLast="0"/>
      <w:bookmarkStart w:id="17" w:name="_Toc100273369"/>
      <w:bookmarkEnd w:id="16"/>
      <w:r>
        <w:t>Conclusion</w:t>
      </w:r>
      <w:bookmarkEnd w:id="17"/>
    </w:p>
    <w:p w14:paraId="0000002F" w14:textId="2159E6CD" w:rsidR="007F5133" w:rsidRDefault="003B4D4A">
      <w:r>
        <w:t xml:space="preserve">This paper has shed light on the various aspects of international financial management. This paper has discussed the various aspects of </w:t>
      </w:r>
      <w:r>
        <w:rPr>
          <w:b/>
        </w:rPr>
        <w:t xml:space="preserve">Apple Inc. </w:t>
      </w:r>
      <w:r>
        <w:t xml:space="preserve">The company is one of giant companies in consumer electronics and it is associated with status symbols and the company has enormous brand values which provides the company </w:t>
      </w:r>
      <w:proofErr w:type="gramStart"/>
      <w:r>
        <w:t>an</w:t>
      </w:r>
      <w:proofErr w:type="gramEnd"/>
      <w:r>
        <w:t xml:space="preserve"> unique edge over their competitors. </w:t>
      </w:r>
      <w:r w:rsidR="00023F1C">
        <w:t>However,</w:t>
      </w:r>
      <w:r>
        <w:t xml:space="preserve"> the company is currently facing serious litigation charges which can potentially damage their status symbol in the market and additionally, the company is also facing challenges in keeping up with their evergreen “research &amp; development” aspect. Besides the challenge, the company has one of the most effective brains in their financial department. The company uses PPP which allows the company to get the best prices for their product in the different countries. This is one of the main reasons that despite some charges the company stock prices still continue to grow in the stock market.</w:t>
      </w:r>
    </w:p>
    <w:p w14:paraId="00000030" w14:textId="77777777" w:rsidR="007F5133" w:rsidRDefault="003B4D4A">
      <w:pPr>
        <w:pStyle w:val="Titolo1"/>
      </w:pPr>
      <w:bookmarkStart w:id="18" w:name="_ewkn63llnfza" w:colFirst="0" w:colLast="0"/>
      <w:bookmarkEnd w:id="18"/>
      <w:r>
        <w:br w:type="page"/>
      </w:r>
    </w:p>
    <w:p w14:paraId="00000031" w14:textId="77777777" w:rsidR="007F5133" w:rsidRDefault="003B4D4A">
      <w:pPr>
        <w:pStyle w:val="Titolo1"/>
      </w:pPr>
      <w:bookmarkStart w:id="19" w:name="_xuhc2olqc212" w:colFirst="0" w:colLast="0"/>
      <w:bookmarkStart w:id="20" w:name="_Toc100273370"/>
      <w:bookmarkEnd w:id="19"/>
      <w:r>
        <w:lastRenderedPageBreak/>
        <w:t>Reference</w:t>
      </w:r>
      <w:bookmarkEnd w:id="20"/>
    </w:p>
    <w:p w14:paraId="196810E7" w14:textId="77777777" w:rsidR="004D0864" w:rsidRDefault="004D0864">
      <w:proofErr w:type="spellStart"/>
      <w:r>
        <w:t>Albu</w:t>
      </w:r>
      <w:proofErr w:type="spellEnd"/>
      <w:r>
        <w:t xml:space="preserve">, N., </w:t>
      </w:r>
      <w:proofErr w:type="spellStart"/>
      <w:r>
        <w:t>Albu</w:t>
      </w:r>
      <w:proofErr w:type="spellEnd"/>
      <w:r>
        <w:t>, C.N. and Gray, S.J., 2020, July. Institutional factors and the impact of international financial reporting standards: the Central and Eastern European experience. In Accounting Forum (Vol. 44, No. 3, pp. 184-214). Routledge.</w:t>
      </w:r>
    </w:p>
    <w:p w14:paraId="485D315A" w14:textId="77777777" w:rsidR="004D0864" w:rsidRDefault="004D0864">
      <w:proofErr w:type="spellStart"/>
      <w:r>
        <w:t>Eng</w:t>
      </w:r>
      <w:proofErr w:type="spellEnd"/>
      <w:r>
        <w:t xml:space="preserve">, L.L., Lin, J. and Neiva de </w:t>
      </w:r>
      <w:proofErr w:type="spellStart"/>
      <w:r>
        <w:t>Figueiredo</w:t>
      </w:r>
      <w:proofErr w:type="spellEnd"/>
      <w:r>
        <w:t>, J., 2019. International Financial Reporting Standards adoption and information quality: evidence from Brazil. Journal of International Financial Management &amp; Accounting, 30(1), pp.5-29.</w:t>
      </w:r>
    </w:p>
    <w:p w14:paraId="3A3B35D1" w14:textId="77777777" w:rsidR="004D0864" w:rsidRDefault="004D0864">
      <w:r>
        <w:t>Jones, B., 2018. Central bank reserve management and international financial stability—some post-crisis reflections. International Monetary Fund.</w:t>
      </w:r>
    </w:p>
    <w:p w14:paraId="0C8C70E4" w14:textId="77777777" w:rsidR="004D0864" w:rsidRDefault="004D0864">
      <w:proofErr w:type="spellStart"/>
      <w:r>
        <w:t>Leschenko</w:t>
      </w:r>
      <w:proofErr w:type="spellEnd"/>
      <w:r>
        <w:t xml:space="preserve">, Y.G. and </w:t>
      </w:r>
      <w:proofErr w:type="spellStart"/>
      <w:r>
        <w:t>Bolonina</w:t>
      </w:r>
      <w:proofErr w:type="spellEnd"/>
      <w:r>
        <w:t>, S.E., 2019. Theoretical approaches to the improvement of mechanisms to ensure the external economic security of Russia in international financial and economic organizations. 9(1), pp.11-26.</w:t>
      </w:r>
    </w:p>
    <w:p w14:paraId="02D385C4" w14:textId="77777777" w:rsidR="004D0864" w:rsidRDefault="004D0864">
      <w:bookmarkStart w:id="21" w:name="_Hlk100273426"/>
      <w:r>
        <w:t>Madura, J., 2020</w:t>
      </w:r>
      <w:bookmarkEnd w:id="21"/>
      <w:r>
        <w:t>. International financial management. Cengage Learning.</w:t>
      </w:r>
    </w:p>
    <w:p w14:paraId="07BF66C1" w14:textId="77777777" w:rsidR="004D0864" w:rsidRDefault="004D0864">
      <w:r>
        <w:t xml:space="preserve">Malo-Alain, A., </w:t>
      </w:r>
      <w:proofErr w:type="spellStart"/>
      <w:r>
        <w:t>Aldoseri</w:t>
      </w:r>
      <w:proofErr w:type="spellEnd"/>
      <w:r>
        <w:t xml:space="preserve">, M. and </w:t>
      </w:r>
      <w:proofErr w:type="spellStart"/>
      <w:r>
        <w:t>Melegy</w:t>
      </w:r>
      <w:proofErr w:type="spellEnd"/>
      <w:r>
        <w:t>, M., 2021. Measuring the effect of international financial reporting standards on quality of accounting performance and efficiency of investment decisions. Accounting, 7(1), pp.249-256.</w:t>
      </w:r>
    </w:p>
    <w:p w14:paraId="54D5B695" w14:textId="77777777" w:rsidR="004D0864" w:rsidRDefault="004D0864">
      <w:proofErr w:type="spellStart"/>
      <w:r>
        <w:t>Moșteanu</w:t>
      </w:r>
      <w:proofErr w:type="spellEnd"/>
      <w:r>
        <w:t>, N.R., 2019. International Financial Markets face to face with Artificial Intelligence and Digital Era. Theoretical &amp; Applied Economics, 26(3).</w:t>
      </w:r>
    </w:p>
    <w:p w14:paraId="25CA5301" w14:textId="77777777" w:rsidR="004D0864" w:rsidRDefault="004D0864">
      <w:r>
        <w:t xml:space="preserve">Shapiro, A.C. and </w:t>
      </w:r>
      <w:proofErr w:type="spellStart"/>
      <w:r>
        <w:t>Hanouna</w:t>
      </w:r>
      <w:proofErr w:type="spellEnd"/>
      <w:r>
        <w:t>, P., 2019. Multinational financial management. John Wiley &amp; Sons.</w:t>
      </w:r>
    </w:p>
    <w:p w14:paraId="5DDF1298" w14:textId="77777777" w:rsidR="004D0864" w:rsidRDefault="004D0864">
      <w:proofErr w:type="spellStart"/>
      <w:r>
        <w:t>Weerathunga</w:t>
      </w:r>
      <w:proofErr w:type="spellEnd"/>
      <w:r>
        <w:t xml:space="preserve">, P.R., Chen, X. and Sameera, T.K.G., 2020. Heterogeneity in earning management of listed companies following international financial reporting standards convergence: a developing country </w:t>
      </w:r>
      <w:proofErr w:type="gramStart"/>
      <w:r>
        <w:t>experiences</w:t>
      </w:r>
      <w:proofErr w:type="gramEnd"/>
      <w:r>
        <w:t>. International Journal of Economics and Financial Issues, 10(1), p.101.</w:t>
      </w:r>
    </w:p>
    <w:sectPr w:rsidR="004D0864" w:rsidSect="00E3264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AAF9B" w14:textId="77777777" w:rsidR="005410B7" w:rsidRDefault="005410B7" w:rsidP="00E3264C">
      <w:pPr>
        <w:spacing w:line="240" w:lineRule="auto"/>
      </w:pPr>
      <w:r>
        <w:separator/>
      </w:r>
    </w:p>
  </w:endnote>
  <w:endnote w:type="continuationSeparator" w:id="0">
    <w:p w14:paraId="292DDFAE" w14:textId="77777777" w:rsidR="005410B7" w:rsidRDefault="005410B7" w:rsidP="00E326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199772"/>
      <w:docPartObj>
        <w:docPartGallery w:val="Page Numbers (Bottom of Page)"/>
        <w:docPartUnique/>
      </w:docPartObj>
    </w:sdtPr>
    <w:sdtEndPr>
      <w:rPr>
        <w:noProof/>
      </w:rPr>
    </w:sdtEndPr>
    <w:sdtContent>
      <w:p w14:paraId="440B432C" w14:textId="622D8269" w:rsidR="00E3264C" w:rsidRDefault="00E3264C">
        <w:pPr>
          <w:pStyle w:val="Pidipagina"/>
          <w:jc w:val="right"/>
        </w:pPr>
        <w:r>
          <w:fldChar w:fldCharType="begin"/>
        </w:r>
        <w:r>
          <w:instrText xml:space="preserve"> PAGE   \* MERGEFORMAT </w:instrText>
        </w:r>
        <w:r>
          <w:fldChar w:fldCharType="separate"/>
        </w:r>
        <w:r>
          <w:rPr>
            <w:noProof/>
          </w:rPr>
          <w:t>2</w:t>
        </w:r>
        <w:r>
          <w:rPr>
            <w:noProof/>
          </w:rPr>
          <w:fldChar w:fldCharType="end"/>
        </w:r>
      </w:p>
    </w:sdtContent>
  </w:sdt>
  <w:p w14:paraId="1446835F" w14:textId="77777777" w:rsidR="00E3264C" w:rsidRDefault="00E3264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A59B7" w14:textId="77777777" w:rsidR="005410B7" w:rsidRDefault="005410B7" w:rsidP="00E3264C">
      <w:pPr>
        <w:spacing w:line="240" w:lineRule="auto"/>
      </w:pPr>
      <w:r>
        <w:separator/>
      </w:r>
    </w:p>
  </w:footnote>
  <w:footnote w:type="continuationSeparator" w:id="0">
    <w:p w14:paraId="6116F68C" w14:textId="77777777" w:rsidR="005410B7" w:rsidRDefault="005410B7" w:rsidP="00E326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8110E"/>
    <w:multiLevelType w:val="multilevel"/>
    <w:tmpl w:val="EF6E1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133"/>
    <w:rsid w:val="00023F1C"/>
    <w:rsid w:val="00137FD6"/>
    <w:rsid w:val="003B4D4A"/>
    <w:rsid w:val="004D0864"/>
    <w:rsid w:val="005410B7"/>
    <w:rsid w:val="007501FB"/>
    <w:rsid w:val="007F5133"/>
    <w:rsid w:val="00B74D9C"/>
    <w:rsid w:val="00CC504C"/>
    <w:rsid w:val="00E3264C"/>
    <w:rsid w:val="00F544CC"/>
    <w:rsid w:val="00F778BA"/>
    <w:rsid w:val="00FD48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20F29"/>
  <w15:docId w15:val="{298E4C87-7678-4FA1-B852-56A964559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CC504C"/>
  </w:style>
  <w:style w:type="paragraph" w:styleId="Titolo1">
    <w:name w:val="heading 1"/>
    <w:basedOn w:val="Normale"/>
    <w:next w:val="Normale"/>
    <w:uiPriority w:val="9"/>
    <w:qFormat/>
    <w:pPr>
      <w:keepNext/>
      <w:keepLines/>
      <w:outlineLvl w:val="0"/>
    </w:pPr>
    <w:rPr>
      <w:b/>
      <w:sz w:val="28"/>
      <w:szCs w:val="28"/>
    </w:rPr>
  </w:style>
  <w:style w:type="paragraph" w:styleId="Titolo2">
    <w:name w:val="heading 2"/>
    <w:basedOn w:val="Normale"/>
    <w:next w:val="Normale"/>
    <w:uiPriority w:val="9"/>
    <w:unhideWhenUsed/>
    <w:qFormat/>
    <w:pPr>
      <w:keepNext/>
      <w:keepLines/>
      <w:outlineLvl w:val="1"/>
    </w:pPr>
    <w:rPr>
      <w:b/>
    </w:rPr>
  </w:style>
  <w:style w:type="paragraph" w:styleId="Titolo3">
    <w:name w:val="heading 3"/>
    <w:basedOn w:val="Normale"/>
    <w:next w:val="Normale"/>
    <w:uiPriority w:val="9"/>
    <w:semiHidden/>
    <w:unhideWhenUsed/>
    <w:qFormat/>
    <w:pPr>
      <w:keepNext/>
      <w:keepLines/>
      <w:spacing w:before="320" w:after="80"/>
      <w:outlineLvl w:val="2"/>
    </w:pPr>
    <w:rPr>
      <w:color w:val="434343"/>
      <w:sz w:val="28"/>
      <w:szCs w:val="28"/>
    </w:rPr>
  </w:style>
  <w:style w:type="paragraph" w:styleId="Titolo4">
    <w:name w:val="heading 4"/>
    <w:basedOn w:val="Normale"/>
    <w:next w:val="Normale"/>
    <w:uiPriority w:val="9"/>
    <w:semiHidden/>
    <w:unhideWhenUsed/>
    <w:qFormat/>
    <w:pPr>
      <w:keepNext/>
      <w:keepLines/>
      <w:spacing w:before="280" w:after="80"/>
      <w:outlineLvl w:val="3"/>
    </w:pPr>
    <w:rPr>
      <w:color w:val="666666"/>
    </w:rPr>
  </w:style>
  <w:style w:type="paragraph" w:styleId="Titolo5">
    <w:name w:val="heading 5"/>
    <w:basedOn w:val="Normale"/>
    <w:next w:val="Normale"/>
    <w:uiPriority w:val="9"/>
    <w:semiHidden/>
    <w:unhideWhenUsed/>
    <w:qFormat/>
    <w:pPr>
      <w:keepNext/>
      <w:keepLines/>
      <w:spacing w:before="240" w:after="80"/>
      <w:outlineLvl w:val="4"/>
    </w:pPr>
    <w:rPr>
      <w:color w:val="666666"/>
      <w:sz w:val="22"/>
      <w:szCs w:val="22"/>
    </w:rPr>
  </w:style>
  <w:style w:type="paragraph" w:styleId="Titolo6">
    <w:name w:val="heading 6"/>
    <w:basedOn w:val="Normale"/>
    <w:next w:val="Normale"/>
    <w:uiPriority w:val="9"/>
    <w:semiHidden/>
    <w:unhideWhenUsed/>
    <w:qFormat/>
    <w:pPr>
      <w:keepNext/>
      <w:keepLines/>
      <w:spacing w:before="240" w:after="80"/>
      <w:outlineLvl w:val="5"/>
    </w:pPr>
    <w:rPr>
      <w:i/>
      <w:color w:val="666666"/>
      <w:sz w:val="22"/>
      <w:szCs w:val="2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uiPriority w:val="10"/>
    <w:qFormat/>
    <w:pPr>
      <w:keepNext/>
      <w:keepLines/>
      <w:spacing w:after="60"/>
    </w:pPr>
    <w:rPr>
      <w:sz w:val="52"/>
      <w:szCs w:val="52"/>
    </w:rPr>
  </w:style>
  <w:style w:type="paragraph" w:styleId="Sottotitolo">
    <w:name w:val="Subtitle"/>
    <w:basedOn w:val="Normale"/>
    <w:next w:val="Normale"/>
    <w:uiPriority w:val="11"/>
    <w:qFormat/>
    <w:pPr>
      <w:keepNext/>
      <w:keepLines/>
      <w:spacing w:after="320"/>
    </w:pPr>
    <w:rPr>
      <w:rFonts w:ascii="Arial" w:eastAsia="Arial" w:hAnsi="Arial" w:cs="Arial"/>
      <w:color w:val="666666"/>
      <w:sz w:val="30"/>
      <w:szCs w:val="30"/>
    </w:rPr>
  </w:style>
  <w:style w:type="paragraph" w:styleId="Intestazione">
    <w:name w:val="header"/>
    <w:basedOn w:val="Normale"/>
    <w:link w:val="IntestazioneCarattere"/>
    <w:uiPriority w:val="99"/>
    <w:unhideWhenUsed/>
    <w:rsid w:val="00E3264C"/>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rsid w:val="00E3264C"/>
  </w:style>
  <w:style w:type="paragraph" w:styleId="Pidipagina">
    <w:name w:val="footer"/>
    <w:basedOn w:val="Normale"/>
    <w:link w:val="PidipaginaCarattere"/>
    <w:uiPriority w:val="99"/>
    <w:unhideWhenUsed/>
    <w:rsid w:val="00E3264C"/>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rsid w:val="00E3264C"/>
  </w:style>
  <w:style w:type="paragraph" w:styleId="Titolosommario">
    <w:name w:val="TOC Heading"/>
    <w:basedOn w:val="Titolo1"/>
    <w:next w:val="Normale"/>
    <w:uiPriority w:val="39"/>
    <w:unhideWhenUsed/>
    <w:qFormat/>
    <w:rsid w:val="00E3264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Sommario1">
    <w:name w:val="toc 1"/>
    <w:basedOn w:val="Normale"/>
    <w:next w:val="Normale"/>
    <w:autoRedefine/>
    <w:uiPriority w:val="39"/>
    <w:unhideWhenUsed/>
    <w:rsid w:val="00E3264C"/>
    <w:pPr>
      <w:spacing w:after="100"/>
    </w:pPr>
  </w:style>
  <w:style w:type="paragraph" w:styleId="Sommario2">
    <w:name w:val="toc 2"/>
    <w:basedOn w:val="Normale"/>
    <w:next w:val="Normale"/>
    <w:autoRedefine/>
    <w:uiPriority w:val="39"/>
    <w:unhideWhenUsed/>
    <w:rsid w:val="00E3264C"/>
    <w:pPr>
      <w:spacing w:after="100"/>
      <w:ind w:left="240"/>
    </w:pPr>
  </w:style>
  <w:style w:type="character" w:styleId="Collegamentoipertestuale">
    <w:name w:val="Hyperlink"/>
    <w:basedOn w:val="Carpredefinitoparagrafo"/>
    <w:uiPriority w:val="99"/>
    <w:unhideWhenUsed/>
    <w:rsid w:val="00E3264C"/>
    <w:rPr>
      <w:color w:val="0000FF" w:themeColor="hyperlink"/>
      <w:u w:val="single"/>
    </w:rPr>
  </w:style>
  <w:style w:type="paragraph" w:styleId="Paragrafoelenco">
    <w:name w:val="List Paragraph"/>
    <w:basedOn w:val="Normale"/>
    <w:uiPriority w:val="34"/>
    <w:qFormat/>
    <w:rsid w:val="00E326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9D7BE-B3B7-4D71-8A0F-4555A6F88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4276</TotalTime>
  <Pages>7</Pages>
  <Words>1797</Words>
  <Characters>10249</Characters>
  <Application>Microsoft Office Word</Application>
  <DocSecurity>0</DocSecurity>
  <Lines>85</Lines>
  <Paragraphs>24</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dc:creator>
  <cp:lastModifiedBy>Manny Splinter</cp:lastModifiedBy>
  <cp:revision>3</cp:revision>
  <dcterms:created xsi:type="dcterms:W3CDTF">2022-04-11T10:23:00Z</dcterms:created>
  <dcterms:modified xsi:type="dcterms:W3CDTF">2022-04-29T12:28:00Z</dcterms:modified>
</cp:coreProperties>
</file>