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EE7296" w14:textId="6692DD05" w:rsidR="00D57B89" w:rsidRDefault="00136D2D" w:rsidP="004E4A32">
      <w:pPr>
        <w:spacing w:line="480" w:lineRule="auto"/>
        <w:jc w:val="both"/>
      </w:pPr>
      <w:r w:rsidRPr="00021A84">
        <w:rPr>
          <w:b/>
        </w:rPr>
        <w:t>Question:</w:t>
      </w:r>
      <w:r>
        <w:t xml:space="preserve"> </w:t>
      </w:r>
      <w:r w:rsidR="009E0489" w:rsidRPr="009E0489">
        <w:t>What important political and/or social transformations were brought about by the French Revolution, and what was the cultural impact of these transformations</w:t>
      </w:r>
      <w:r w:rsidR="00D97809">
        <w:t xml:space="preserve"> on everyday life</w:t>
      </w:r>
      <w:r w:rsidR="009E0489" w:rsidRPr="009E0489">
        <w:t xml:space="preserve">? </w:t>
      </w:r>
    </w:p>
    <w:p w14:paraId="54D85E75" w14:textId="4D970F00" w:rsidR="003E14EB" w:rsidRDefault="00FC6A46" w:rsidP="003E14EB">
      <w:pPr>
        <w:spacing w:line="480" w:lineRule="auto"/>
        <w:jc w:val="both"/>
      </w:pPr>
      <w:r>
        <w:t>The French Revolution occurred in</w:t>
      </w:r>
      <w:r w:rsidR="008D4ACA">
        <w:t xml:space="preserve"> a world in which up to 97% of the population </w:t>
      </w:r>
      <w:r w:rsidR="00CE0B32">
        <w:t>were involved in agriculture and living a rural life.</w:t>
      </w:r>
      <w:r w:rsidR="00CE0B32">
        <w:rPr>
          <w:rStyle w:val="FootnoteReference"/>
        </w:rPr>
        <w:footnoteReference w:id="1"/>
      </w:r>
      <w:r w:rsidR="00316FDC">
        <w:t xml:space="preserve"> Th</w:t>
      </w:r>
      <w:r w:rsidR="000C0B5B">
        <w:t>e feudalism of the Middle Ages still shaped the relations</w:t>
      </w:r>
      <w:r w:rsidR="00231567">
        <w:t xml:space="preserve"> </w:t>
      </w:r>
      <w:r w:rsidR="000C0B5B">
        <w:t xml:space="preserve">between the different classes of </w:t>
      </w:r>
      <w:r w:rsidR="002D2A0A">
        <w:t>society</w:t>
      </w:r>
      <w:r w:rsidR="007D651A">
        <w:t>,</w:t>
      </w:r>
      <w:r w:rsidR="00231567">
        <w:t xml:space="preserve"> and the poorest agricultural workers were living in serfdom under the oppressive control of the </w:t>
      </w:r>
      <w:r w:rsidR="009C3180">
        <w:t>nobility.</w:t>
      </w:r>
      <w:r w:rsidR="009C3180">
        <w:rPr>
          <w:rStyle w:val="FootnoteReference"/>
        </w:rPr>
        <w:footnoteReference w:id="2"/>
      </w:r>
      <w:r w:rsidR="00911CE6">
        <w:t xml:space="preserve"> The French Revolution swept away the </w:t>
      </w:r>
      <w:r w:rsidR="00C22132">
        <w:t xml:space="preserve">old system and the people of France had to find new </w:t>
      </w:r>
      <w:r w:rsidR="008E6DAF">
        <w:t>w</w:t>
      </w:r>
      <w:r w:rsidR="00C22132">
        <w:t>ays to live</w:t>
      </w:r>
      <w:r w:rsidR="00B47C00">
        <w:t xml:space="preserve"> </w:t>
      </w:r>
      <w:r w:rsidR="00C22132">
        <w:t>and relate to each other</w:t>
      </w:r>
      <w:r w:rsidR="00B47C00">
        <w:t xml:space="preserve"> as citizens of a republic</w:t>
      </w:r>
      <w:r w:rsidR="00C22132">
        <w:t xml:space="preserve">. </w:t>
      </w:r>
      <w:r w:rsidR="00CD3120">
        <w:t xml:space="preserve">The </w:t>
      </w:r>
      <w:r w:rsidR="00570835">
        <w:t>French Revolution brought about major political changes</w:t>
      </w:r>
      <w:r w:rsidR="002F433D">
        <w:t>,</w:t>
      </w:r>
      <w:r w:rsidR="00570835">
        <w:t xml:space="preserve"> through legislation and the removal of privileges</w:t>
      </w:r>
      <w:r w:rsidR="00760C83">
        <w:t xml:space="preserve"> for the clergy and nobility</w:t>
      </w:r>
      <w:r w:rsidR="009B0A65">
        <w:t>.</w:t>
      </w:r>
      <w:r w:rsidR="00466382">
        <w:t xml:space="preserve"> </w:t>
      </w:r>
      <w:r w:rsidR="009B0A65">
        <w:t>I</w:t>
      </w:r>
      <w:r w:rsidR="00466382">
        <w:t>t also brough</w:t>
      </w:r>
      <w:r w:rsidR="00937933">
        <w:t>t</w:t>
      </w:r>
      <w:r w:rsidR="00466382">
        <w:t xml:space="preserve"> about changes</w:t>
      </w:r>
      <w:r w:rsidR="00937933">
        <w:t xml:space="preserve"> in the educational</w:t>
      </w:r>
      <w:r w:rsidR="002F433D">
        <w:t xml:space="preserve"> system</w:t>
      </w:r>
      <w:r w:rsidR="00760C83">
        <w:t>.</w:t>
      </w:r>
      <w:r w:rsidR="00F42AAC">
        <w:t xml:space="preserve"> </w:t>
      </w:r>
      <w:r w:rsidR="007F491B">
        <w:t>The new equality required new ways of socialising with</w:t>
      </w:r>
      <w:r w:rsidR="009D0763">
        <w:t xml:space="preserve"> cultural</w:t>
      </w:r>
      <w:r w:rsidR="007F491B">
        <w:t xml:space="preserve"> </w:t>
      </w:r>
      <w:r w:rsidR="009D4C78">
        <w:t xml:space="preserve">changes in the </w:t>
      </w:r>
      <w:r w:rsidR="009D0763">
        <w:t xml:space="preserve">conventions of </w:t>
      </w:r>
      <w:r w:rsidR="009D4C78">
        <w:t>fashion</w:t>
      </w:r>
      <w:r w:rsidR="006B2870">
        <w:t xml:space="preserve"> and </w:t>
      </w:r>
      <w:r w:rsidR="00CB17D5">
        <w:t xml:space="preserve">with </w:t>
      </w:r>
      <w:r w:rsidR="006B2870">
        <w:t xml:space="preserve">art </w:t>
      </w:r>
      <w:r w:rsidR="00FD40C8">
        <w:t>being changed by the</w:t>
      </w:r>
      <w:r w:rsidR="00D85144">
        <w:t xml:space="preserve"> development of the Iconoclasts</w:t>
      </w:r>
      <w:r w:rsidR="009D0763">
        <w:t>.</w:t>
      </w:r>
      <w:r w:rsidR="009D4C78">
        <w:t xml:space="preserve"> </w:t>
      </w:r>
    </w:p>
    <w:p w14:paraId="2117690D" w14:textId="38F9196C" w:rsidR="00443F2C" w:rsidRDefault="00443F2C" w:rsidP="003E14EB">
      <w:pPr>
        <w:spacing w:line="480" w:lineRule="auto"/>
        <w:jc w:val="both"/>
      </w:pPr>
      <w:r>
        <w:tab/>
      </w:r>
      <w:r w:rsidR="00CE5B77">
        <w:t xml:space="preserve">Changes </w:t>
      </w:r>
      <w:r w:rsidR="00EF0E02">
        <w:t>to</w:t>
      </w:r>
      <w:r w:rsidR="00CE5B77">
        <w:t xml:space="preserve"> everyday life </w:t>
      </w:r>
      <w:r w:rsidR="00EF0E02">
        <w:t>for</w:t>
      </w:r>
      <w:r w:rsidR="007736A0">
        <w:t xml:space="preserve"> the French people were felt throughout the fabric of society.</w:t>
      </w:r>
      <w:r w:rsidR="000774EC">
        <w:t xml:space="preserve"> </w:t>
      </w:r>
      <w:r w:rsidR="00411D7F">
        <w:t xml:space="preserve">Within this essay I </w:t>
      </w:r>
      <w:r w:rsidR="00022A70">
        <w:t xml:space="preserve">will </w:t>
      </w:r>
      <w:r w:rsidR="00411D7F">
        <w:t xml:space="preserve">discuss </w:t>
      </w:r>
      <w:r w:rsidR="00C15F30">
        <w:t>the transformations of certain areas</w:t>
      </w:r>
      <w:r w:rsidR="00EF0E02">
        <w:t>,</w:t>
      </w:r>
      <w:r w:rsidR="00C15F30">
        <w:t xml:space="preserve"> such as </w:t>
      </w:r>
      <w:r w:rsidR="00015443">
        <w:t xml:space="preserve">taxation, laws, </w:t>
      </w:r>
      <w:r w:rsidR="004C1A85">
        <w:t>women’s rights</w:t>
      </w:r>
      <w:r w:rsidR="00022A70">
        <w:t>,</w:t>
      </w:r>
      <w:r w:rsidR="00DA6279">
        <w:t xml:space="preserve"> education, </w:t>
      </w:r>
      <w:r w:rsidR="00356598">
        <w:t>I</w:t>
      </w:r>
      <w:r w:rsidR="004322EE">
        <w:t>conoclasts and art within the</w:t>
      </w:r>
      <w:r w:rsidR="005F24F3">
        <w:t xml:space="preserve"> French society</w:t>
      </w:r>
      <w:r w:rsidR="009D3F8E">
        <w:t>.</w:t>
      </w:r>
      <w:r w:rsidR="00951F19">
        <w:t xml:space="preserve"> </w:t>
      </w:r>
      <w:r w:rsidR="00425B88">
        <w:t xml:space="preserve"> </w:t>
      </w:r>
    </w:p>
    <w:p w14:paraId="084DFC94" w14:textId="3F83369F" w:rsidR="0094026D" w:rsidRDefault="00830B2C" w:rsidP="0094026D">
      <w:pPr>
        <w:spacing w:line="480" w:lineRule="auto"/>
        <w:ind w:firstLine="720"/>
        <w:jc w:val="both"/>
      </w:pPr>
      <w:r>
        <w:t xml:space="preserve">The French Revolution transformed the way tax was paid throughout France. </w:t>
      </w:r>
      <w:r w:rsidR="007D1DEE">
        <w:t xml:space="preserve">With the abolishment of the </w:t>
      </w:r>
      <w:r w:rsidR="003A0D8F">
        <w:t>feudal system</w:t>
      </w:r>
      <w:r w:rsidR="00356598">
        <w:t>,</w:t>
      </w:r>
      <w:r w:rsidR="003A0D8F">
        <w:t xml:space="preserve"> i</w:t>
      </w:r>
      <w:r>
        <w:t>t was no longer just the third estate</w:t>
      </w:r>
      <w:r w:rsidR="00B265C1">
        <w:t>,</w:t>
      </w:r>
      <w:r w:rsidR="00721104">
        <w:t xml:space="preserve"> the ordinary people of France,</w:t>
      </w:r>
      <w:r w:rsidR="002A5AEE">
        <w:t xml:space="preserve"> who</w:t>
      </w:r>
      <w:r w:rsidR="00FF6360">
        <w:t xml:space="preserve"> </w:t>
      </w:r>
      <w:r w:rsidR="004B11B7">
        <w:t>held the heavy tax burden of the state</w:t>
      </w:r>
      <w:r>
        <w:t>.</w:t>
      </w:r>
      <w:r w:rsidR="00462879">
        <w:t xml:space="preserve"> With the </w:t>
      </w:r>
      <w:r w:rsidR="00BF45B2">
        <w:t xml:space="preserve">tax system </w:t>
      </w:r>
      <w:r w:rsidR="00590911">
        <w:t xml:space="preserve">so despised </w:t>
      </w:r>
      <w:r w:rsidR="00516FD6">
        <w:t>and inequ</w:t>
      </w:r>
      <w:r w:rsidR="00997685">
        <w:t>ity at large</w:t>
      </w:r>
      <w:r w:rsidR="0053765B">
        <w:t>, by 1788</w:t>
      </w:r>
      <w:r>
        <w:t xml:space="preserve"> </w:t>
      </w:r>
      <w:r w:rsidR="003A7DEA">
        <w:t xml:space="preserve">the French society </w:t>
      </w:r>
      <w:r w:rsidR="00582A28">
        <w:t>had reached breaking point</w:t>
      </w:r>
      <w:r w:rsidR="00642BB6">
        <w:t>.</w:t>
      </w:r>
      <w:r w:rsidR="007F1A30">
        <w:t xml:space="preserve"> T</w:t>
      </w:r>
      <w:r w:rsidR="009C5F6A">
        <w:t>he third estate</w:t>
      </w:r>
      <w:r w:rsidR="007F1A30">
        <w:t xml:space="preserve"> were</w:t>
      </w:r>
      <w:r w:rsidR="009C5F6A">
        <w:t xml:space="preserve"> being burdened with </w:t>
      </w:r>
      <w:r w:rsidR="00677603">
        <w:t xml:space="preserve">heavy </w:t>
      </w:r>
      <w:r w:rsidR="009C5F6A">
        <w:t xml:space="preserve">tax </w:t>
      </w:r>
      <w:r w:rsidR="005934C9">
        <w:t>while</w:t>
      </w:r>
      <w:r w:rsidR="009C5F6A">
        <w:t xml:space="preserve"> </w:t>
      </w:r>
      <w:r w:rsidR="00910955">
        <w:t>the clergy</w:t>
      </w:r>
      <w:r w:rsidR="00300A3A">
        <w:t xml:space="preserve"> merely </w:t>
      </w:r>
      <w:r w:rsidR="00EB1E98">
        <w:t xml:space="preserve">made voluntary </w:t>
      </w:r>
      <w:r w:rsidR="00DB5D3C">
        <w:t>contributions</w:t>
      </w:r>
      <w:r w:rsidR="00721104">
        <w:t>.</w:t>
      </w:r>
      <w:r w:rsidR="00F56912">
        <w:rPr>
          <w:rStyle w:val="FootnoteReference"/>
        </w:rPr>
        <w:footnoteReference w:id="3"/>
      </w:r>
      <w:r w:rsidR="00404D11">
        <w:t xml:space="preserve"> </w:t>
      </w:r>
      <w:r w:rsidR="000775B1">
        <w:t>T</w:t>
      </w:r>
      <w:r w:rsidR="00404D11">
        <w:t>his</w:t>
      </w:r>
      <w:r w:rsidR="000775B1">
        <w:t>,</w:t>
      </w:r>
      <w:r w:rsidR="00404D11">
        <w:t xml:space="preserve"> a</w:t>
      </w:r>
      <w:r w:rsidR="00F2519A">
        <w:t xml:space="preserve">ccompanied </w:t>
      </w:r>
      <w:r w:rsidR="006165C5">
        <w:t>by</w:t>
      </w:r>
      <w:r w:rsidR="00D4720F">
        <w:t xml:space="preserve"> </w:t>
      </w:r>
      <w:r w:rsidR="00E92E5D">
        <w:t>the terrible</w:t>
      </w:r>
      <w:r w:rsidR="004542C0">
        <w:t xml:space="preserve"> harvest</w:t>
      </w:r>
      <w:r w:rsidR="00852CAC">
        <w:t xml:space="preserve"> in 178</w:t>
      </w:r>
      <w:r w:rsidR="004542C0">
        <w:t>8</w:t>
      </w:r>
      <w:r w:rsidR="00C831F5">
        <w:t xml:space="preserve">, </w:t>
      </w:r>
      <w:r w:rsidR="003A7600">
        <w:t>add</w:t>
      </w:r>
      <w:r w:rsidR="000775B1">
        <w:t>ed</w:t>
      </w:r>
      <w:r w:rsidR="003A7600">
        <w:t xml:space="preserve"> yet more </w:t>
      </w:r>
      <w:r w:rsidR="00756638">
        <w:t>fuel</w:t>
      </w:r>
      <w:r w:rsidR="00A763BA">
        <w:t xml:space="preserve"> </w:t>
      </w:r>
      <w:r w:rsidR="00651CB2">
        <w:t>to</w:t>
      </w:r>
      <w:r w:rsidR="00756638">
        <w:t xml:space="preserve"> the motivation for change.</w:t>
      </w:r>
      <w:r w:rsidR="00F56912">
        <w:rPr>
          <w:rStyle w:val="FootnoteReference"/>
        </w:rPr>
        <w:footnoteReference w:id="4"/>
      </w:r>
      <w:r w:rsidR="00F56912">
        <w:t xml:space="preserve"> </w:t>
      </w:r>
      <w:r w:rsidR="001A0F59">
        <w:t xml:space="preserve">This </w:t>
      </w:r>
      <w:r w:rsidR="009F6EF1">
        <w:t xml:space="preserve">change </w:t>
      </w:r>
      <w:r w:rsidR="001A0F59">
        <w:t xml:space="preserve">did not take long </w:t>
      </w:r>
      <w:r w:rsidR="002F7252">
        <w:t>to come about,</w:t>
      </w:r>
      <w:r w:rsidR="00220435">
        <w:t xml:space="preserve"> </w:t>
      </w:r>
      <w:r w:rsidR="0006094A">
        <w:t xml:space="preserve">with </w:t>
      </w:r>
      <w:r w:rsidR="00D53E3B">
        <w:t xml:space="preserve">one </w:t>
      </w:r>
      <w:r w:rsidR="00A96A4A">
        <w:t xml:space="preserve">instrumental </w:t>
      </w:r>
      <w:r w:rsidR="0063390B">
        <w:t>swoop</w:t>
      </w:r>
      <w:r w:rsidR="002F7252">
        <w:t>,</w:t>
      </w:r>
      <w:r w:rsidR="0063390B">
        <w:t xml:space="preserve"> </w:t>
      </w:r>
      <w:r w:rsidR="00893255">
        <w:t>T</w:t>
      </w:r>
      <w:r w:rsidR="00D17F3E">
        <w:t xml:space="preserve">he </w:t>
      </w:r>
      <w:r w:rsidR="00893255">
        <w:t>N</w:t>
      </w:r>
      <w:r w:rsidR="00D17F3E">
        <w:t xml:space="preserve">ational </w:t>
      </w:r>
      <w:r w:rsidR="00893255">
        <w:t>A</w:t>
      </w:r>
      <w:r w:rsidR="00D17F3E">
        <w:t>ssembly</w:t>
      </w:r>
      <w:r w:rsidR="003F1BE4">
        <w:t xml:space="preserve"> created a decree that</w:t>
      </w:r>
      <w:r w:rsidR="00D17F3E">
        <w:t xml:space="preserve"> abolished the feudal </w:t>
      </w:r>
      <w:r w:rsidR="00D17F3E">
        <w:lastRenderedPageBreak/>
        <w:t>system</w:t>
      </w:r>
      <w:r w:rsidR="003F1BE4">
        <w:t xml:space="preserve"> </w:t>
      </w:r>
      <w:r w:rsidR="001438C6">
        <w:t xml:space="preserve">on </w:t>
      </w:r>
      <w:r w:rsidR="00070A3D">
        <w:t xml:space="preserve">11 </w:t>
      </w:r>
      <w:r w:rsidR="001438C6">
        <w:t>A</w:t>
      </w:r>
      <w:r w:rsidR="00070A3D">
        <w:t xml:space="preserve">ugust 1789. </w:t>
      </w:r>
      <w:r w:rsidR="00E03336">
        <w:t>Within the decree</w:t>
      </w:r>
      <w:r w:rsidR="001438C6">
        <w:t>,</w:t>
      </w:r>
      <w:r w:rsidR="00E03336">
        <w:t xml:space="preserve"> </w:t>
      </w:r>
      <w:r w:rsidR="009B7866">
        <w:t>the opening article states that ‘The National Assembly hereby completely abolishes the feudal system</w:t>
      </w:r>
      <w:r w:rsidR="00682DF5">
        <w:t>’</w:t>
      </w:r>
      <w:r w:rsidR="00CF2803">
        <w:t>.</w:t>
      </w:r>
      <w:r w:rsidR="00682DF5">
        <w:t xml:space="preserve"> </w:t>
      </w:r>
      <w:r w:rsidR="00CF2803">
        <w:t>T</w:t>
      </w:r>
      <w:r w:rsidR="00DF21A2">
        <w:t xml:space="preserve">his shows </w:t>
      </w:r>
      <w:r w:rsidR="00D14357">
        <w:t>T</w:t>
      </w:r>
      <w:r w:rsidR="00DF21A2">
        <w:t xml:space="preserve">he National </w:t>
      </w:r>
      <w:r w:rsidR="00334A48">
        <w:t xml:space="preserve">Assembly’s clear motivation and </w:t>
      </w:r>
      <w:r w:rsidR="00952754">
        <w:t xml:space="preserve">its </w:t>
      </w:r>
      <w:r w:rsidR="00334A48">
        <w:t>intent</w:t>
      </w:r>
      <w:r w:rsidR="0067675C">
        <w:t xml:space="preserve"> on change</w:t>
      </w:r>
      <w:r w:rsidR="0087565F">
        <w:t xml:space="preserve"> to </w:t>
      </w:r>
      <w:r w:rsidR="00995154">
        <w:t>bring about equality.</w:t>
      </w:r>
      <w:r w:rsidR="00995154">
        <w:rPr>
          <w:rStyle w:val="FootnoteReference"/>
        </w:rPr>
        <w:footnoteReference w:id="5"/>
      </w:r>
      <w:r w:rsidR="00E931F0">
        <w:t xml:space="preserve"> </w:t>
      </w:r>
      <w:r w:rsidR="0087565F">
        <w:t>T</w:t>
      </w:r>
      <w:r w:rsidR="002F417B">
        <w:t xml:space="preserve">he </w:t>
      </w:r>
      <w:r w:rsidR="004E5FC1">
        <w:t xml:space="preserve">decree </w:t>
      </w:r>
      <w:r w:rsidR="00FE50A1">
        <w:t>had a rapid effect on the everyday lives of people in France</w:t>
      </w:r>
      <w:r w:rsidR="007B602E">
        <w:t xml:space="preserve">. Not only </w:t>
      </w:r>
      <w:r w:rsidR="00FA12D2">
        <w:t>was</w:t>
      </w:r>
      <w:r w:rsidR="00BC15EF">
        <w:t xml:space="preserve"> </w:t>
      </w:r>
      <w:r w:rsidR="008A786B">
        <w:t>the</w:t>
      </w:r>
      <w:r w:rsidR="003D4169">
        <w:t xml:space="preserve"> burden of such heavy taxes lifted but also</w:t>
      </w:r>
      <w:r w:rsidR="008A5582">
        <w:t>,</w:t>
      </w:r>
      <w:r w:rsidR="001421CC">
        <w:t xml:space="preserve"> </w:t>
      </w:r>
      <w:r w:rsidR="000D7980">
        <w:t xml:space="preserve">the </w:t>
      </w:r>
      <w:r w:rsidR="00190D33">
        <w:t>peasant</w:t>
      </w:r>
      <w:r w:rsidR="00D4134C">
        <w:t xml:space="preserve"> had a</w:t>
      </w:r>
      <w:r w:rsidR="002C106E">
        <w:t xml:space="preserve"> </w:t>
      </w:r>
      <w:r w:rsidR="00D949D9">
        <w:t>victory over</w:t>
      </w:r>
      <w:r w:rsidR="003E665A">
        <w:t xml:space="preserve"> his feudal lord</w:t>
      </w:r>
      <w:r w:rsidR="00D478C4">
        <w:t>.</w:t>
      </w:r>
      <w:r w:rsidR="00D478C4">
        <w:rPr>
          <w:rStyle w:val="FootnoteReference"/>
        </w:rPr>
        <w:footnoteReference w:id="6"/>
      </w:r>
      <w:r w:rsidR="00D478C4">
        <w:t xml:space="preserve"> </w:t>
      </w:r>
      <w:r w:rsidR="00960BF5">
        <w:t>T</w:t>
      </w:r>
      <w:r w:rsidR="009361AF">
        <w:t xml:space="preserve">he cultural impact </w:t>
      </w:r>
      <w:r w:rsidR="001B3103">
        <w:t>of</w:t>
      </w:r>
      <w:r w:rsidR="00EA2169">
        <w:t xml:space="preserve"> </w:t>
      </w:r>
      <w:r w:rsidR="00582BF1">
        <w:t xml:space="preserve">this decree was </w:t>
      </w:r>
      <w:r w:rsidR="00E465B9">
        <w:t>significant</w:t>
      </w:r>
      <w:r w:rsidR="00582BF1">
        <w:t xml:space="preserve"> </w:t>
      </w:r>
      <w:r w:rsidR="00E465B9">
        <w:t>for</w:t>
      </w:r>
      <w:r w:rsidR="00582BF1">
        <w:t xml:space="preserve"> the third estate and the </w:t>
      </w:r>
      <w:r w:rsidR="00BA16E5">
        <w:t>R</w:t>
      </w:r>
      <w:r w:rsidR="00582BF1">
        <w:t>evolutionaries</w:t>
      </w:r>
      <w:r w:rsidR="00BA16E5">
        <w:t>,</w:t>
      </w:r>
      <w:r w:rsidR="003C3DCD">
        <w:t xml:space="preserve"> as they were no longer</w:t>
      </w:r>
      <w:r w:rsidR="00727C8B">
        <w:t xml:space="preserve"> distingui</w:t>
      </w:r>
      <w:r w:rsidR="00E8121E">
        <w:t>shed by their title</w:t>
      </w:r>
      <w:r w:rsidR="00BA16E5">
        <w:t>,</w:t>
      </w:r>
      <w:r w:rsidR="00E8121E">
        <w:t xml:space="preserve"> but rather</w:t>
      </w:r>
      <w:r w:rsidR="00BA16E5">
        <w:t>,</w:t>
      </w:r>
      <w:r w:rsidR="00E8121E">
        <w:t xml:space="preserve"> </w:t>
      </w:r>
      <w:r w:rsidR="00076523">
        <w:t>recognised by their talent.</w:t>
      </w:r>
      <w:r w:rsidR="00076523">
        <w:rPr>
          <w:rStyle w:val="FootnoteReference"/>
        </w:rPr>
        <w:footnoteReference w:id="7"/>
      </w:r>
      <w:r w:rsidR="00727C8B">
        <w:t xml:space="preserve"> </w:t>
      </w:r>
    </w:p>
    <w:p w14:paraId="58BAF84D" w14:textId="25727CB3" w:rsidR="00983EE5" w:rsidRDefault="00100C4C" w:rsidP="00F06EAA">
      <w:pPr>
        <w:spacing w:line="480" w:lineRule="auto"/>
        <w:jc w:val="both"/>
        <w:rPr>
          <w:color w:val="000000" w:themeColor="text1"/>
        </w:rPr>
      </w:pPr>
      <w:r>
        <w:tab/>
      </w:r>
      <w:r w:rsidR="00CB76BA">
        <w:t>The liberation and equality experienced by the men of France</w:t>
      </w:r>
      <w:r w:rsidR="007B693D">
        <w:t xml:space="preserve"> following the </w:t>
      </w:r>
      <w:r w:rsidR="00FB6059">
        <w:t>R</w:t>
      </w:r>
      <w:r w:rsidR="007B693D">
        <w:t>evolution</w:t>
      </w:r>
      <w:r w:rsidR="001711B5">
        <w:t>, however,</w:t>
      </w:r>
      <w:r w:rsidR="007B693D">
        <w:t xml:space="preserve"> did not provide a similar </w:t>
      </w:r>
      <w:r w:rsidR="001711B5">
        <w:t>equality and liberation for women.</w:t>
      </w:r>
      <w:r w:rsidR="0070037A">
        <w:t xml:space="preserve"> </w:t>
      </w:r>
      <w:r w:rsidR="000E4EE4">
        <w:t>Under the old regime</w:t>
      </w:r>
      <w:r w:rsidR="002C597F">
        <w:t>,</w:t>
      </w:r>
      <w:r w:rsidR="000E4EE4">
        <w:t xml:space="preserve"> all men were not equal, this forced the </w:t>
      </w:r>
      <w:r w:rsidR="00FB6059">
        <w:t>R</w:t>
      </w:r>
      <w:r w:rsidR="000E4EE4">
        <w:t xml:space="preserve">evolutionaries to </w:t>
      </w:r>
      <w:r w:rsidR="00C5323E">
        <w:t xml:space="preserve">present the </w:t>
      </w:r>
      <w:r w:rsidR="00813EC1">
        <w:t>D</w:t>
      </w:r>
      <w:r w:rsidR="00C5323E">
        <w:t xml:space="preserve">eclaration of the </w:t>
      </w:r>
      <w:r w:rsidR="00813EC1">
        <w:t>R</w:t>
      </w:r>
      <w:r w:rsidR="00C5323E">
        <w:t xml:space="preserve">ights of </w:t>
      </w:r>
      <w:r w:rsidR="00813EC1">
        <w:t>M</w:t>
      </w:r>
      <w:r w:rsidR="00C5323E">
        <w:t xml:space="preserve">an and </w:t>
      </w:r>
      <w:r w:rsidR="00813EC1">
        <w:t>C</w:t>
      </w:r>
      <w:r w:rsidR="00C5323E">
        <w:t>itizen (1789). Within that declaration</w:t>
      </w:r>
      <w:r w:rsidR="002C597F">
        <w:t>,</w:t>
      </w:r>
      <w:r w:rsidR="00C5323E">
        <w:t xml:space="preserve"> it does not</w:t>
      </w:r>
      <w:r w:rsidR="007B7925">
        <w:t xml:space="preserve"> include a single wom</w:t>
      </w:r>
      <w:r w:rsidR="000163F2">
        <w:t>a</w:t>
      </w:r>
      <w:r w:rsidR="007B7925">
        <w:t>n’s right, effectively making them the lowest class of society.</w:t>
      </w:r>
      <w:r w:rsidR="00352884">
        <w:t xml:space="preserve"> Jane </w:t>
      </w:r>
      <w:proofErr w:type="spellStart"/>
      <w:r w:rsidR="00352884">
        <w:t>Abray</w:t>
      </w:r>
      <w:proofErr w:type="spellEnd"/>
      <w:r w:rsidR="00352884">
        <w:t xml:space="preserve"> </w:t>
      </w:r>
      <w:r w:rsidR="007B43CC">
        <w:t>describes in her work that</w:t>
      </w:r>
      <w:r w:rsidR="009419F5">
        <w:t xml:space="preserve"> ‘</w:t>
      </w:r>
      <w:r w:rsidR="000B292F">
        <w:t xml:space="preserve">the </w:t>
      </w:r>
      <w:r w:rsidR="009419F5">
        <w:t xml:space="preserve">Revolution tended to worsen their condition’ in that </w:t>
      </w:r>
      <w:r w:rsidR="002B7496">
        <w:t>they were required to</w:t>
      </w:r>
      <w:r w:rsidR="00004C8F">
        <w:t xml:space="preserve"> carry out heavy, labour intensive</w:t>
      </w:r>
      <w:r w:rsidR="00896619">
        <w:t xml:space="preserve"> and underpaid work, such as </w:t>
      </w:r>
      <w:r w:rsidR="00713CFD">
        <w:t xml:space="preserve">in </w:t>
      </w:r>
      <w:r w:rsidR="00896619">
        <w:t>in</w:t>
      </w:r>
      <w:r w:rsidR="00374F38">
        <w:t xml:space="preserve">dustries like the lace </w:t>
      </w:r>
      <w:r w:rsidR="00374F38" w:rsidRPr="00374F38">
        <w:rPr>
          <w:color w:val="000000" w:themeColor="text1"/>
        </w:rPr>
        <w:t>trade</w:t>
      </w:r>
      <w:r w:rsidR="00374F38">
        <w:rPr>
          <w:color w:val="000000" w:themeColor="text1"/>
        </w:rPr>
        <w:t>.</w:t>
      </w:r>
      <w:r w:rsidR="006B11A1" w:rsidRPr="00374F38">
        <w:rPr>
          <w:rStyle w:val="FootnoteReference"/>
          <w:color w:val="000000" w:themeColor="text1"/>
        </w:rPr>
        <w:footnoteReference w:id="8"/>
      </w:r>
    </w:p>
    <w:p w14:paraId="7E7FE3AF" w14:textId="0CE4362F" w:rsidR="00B430CD" w:rsidRDefault="005F6A9F" w:rsidP="00983EE5">
      <w:pPr>
        <w:spacing w:line="480" w:lineRule="auto"/>
        <w:ind w:firstLine="720"/>
        <w:jc w:val="both"/>
        <w:rPr>
          <w:color w:val="000000" w:themeColor="text1"/>
        </w:rPr>
      </w:pPr>
      <w:r w:rsidRPr="00374F38">
        <w:rPr>
          <w:color w:val="000000" w:themeColor="text1"/>
        </w:rPr>
        <w:t xml:space="preserve"> </w:t>
      </w:r>
      <w:r w:rsidR="00A334D4">
        <w:rPr>
          <w:color w:val="000000" w:themeColor="text1"/>
        </w:rPr>
        <w:t xml:space="preserve">The idea of equality between men and women </w:t>
      </w:r>
      <w:r w:rsidR="00F002E4">
        <w:rPr>
          <w:color w:val="000000" w:themeColor="text1"/>
        </w:rPr>
        <w:t>w</w:t>
      </w:r>
      <w:r w:rsidR="00DA78E6">
        <w:rPr>
          <w:color w:val="000000" w:themeColor="text1"/>
        </w:rPr>
        <w:t>as</w:t>
      </w:r>
      <w:r w:rsidR="00F002E4">
        <w:rPr>
          <w:color w:val="000000" w:themeColor="text1"/>
        </w:rPr>
        <w:t xml:space="preserve"> </w:t>
      </w:r>
      <w:r w:rsidR="00CE2B5C">
        <w:rPr>
          <w:color w:val="000000" w:themeColor="text1"/>
        </w:rPr>
        <w:t xml:space="preserve">mostly </w:t>
      </w:r>
      <w:r w:rsidR="00717C89">
        <w:rPr>
          <w:color w:val="000000" w:themeColor="text1"/>
        </w:rPr>
        <w:t>disengaged from thoughts</w:t>
      </w:r>
      <w:r w:rsidR="00A3570D">
        <w:rPr>
          <w:color w:val="000000" w:themeColor="text1"/>
        </w:rPr>
        <w:t>,</w:t>
      </w:r>
      <w:r w:rsidR="00717C89">
        <w:rPr>
          <w:color w:val="000000" w:themeColor="text1"/>
        </w:rPr>
        <w:t xml:space="preserve"> but</w:t>
      </w:r>
      <w:r w:rsidR="00630BB3">
        <w:rPr>
          <w:color w:val="000000" w:themeColor="text1"/>
        </w:rPr>
        <w:t xml:space="preserve"> </w:t>
      </w:r>
      <w:r w:rsidR="00A00699">
        <w:rPr>
          <w:color w:val="000000" w:themeColor="text1"/>
        </w:rPr>
        <w:t xml:space="preserve">feminists </w:t>
      </w:r>
      <w:r w:rsidR="00A05061">
        <w:rPr>
          <w:color w:val="000000" w:themeColor="text1"/>
        </w:rPr>
        <w:t>used the ‘Journal des Dames’ as a</w:t>
      </w:r>
      <w:r w:rsidR="002230D5">
        <w:rPr>
          <w:color w:val="000000" w:themeColor="text1"/>
        </w:rPr>
        <w:t xml:space="preserve"> way of voicing their opinion.</w:t>
      </w:r>
      <w:r w:rsidR="002230D5">
        <w:rPr>
          <w:rStyle w:val="FootnoteReference"/>
          <w:color w:val="000000" w:themeColor="text1"/>
        </w:rPr>
        <w:footnoteReference w:id="9"/>
      </w:r>
      <w:r w:rsidR="00745F30">
        <w:rPr>
          <w:color w:val="000000" w:themeColor="text1"/>
        </w:rPr>
        <w:t xml:space="preserve"> </w:t>
      </w:r>
      <w:r w:rsidR="005F483B">
        <w:rPr>
          <w:color w:val="000000" w:themeColor="text1"/>
        </w:rPr>
        <w:t xml:space="preserve">The </w:t>
      </w:r>
      <w:r w:rsidR="00525B51">
        <w:rPr>
          <w:color w:val="000000" w:themeColor="text1"/>
        </w:rPr>
        <w:t>critics of</w:t>
      </w:r>
      <w:r w:rsidR="005F483B">
        <w:rPr>
          <w:color w:val="000000" w:themeColor="text1"/>
        </w:rPr>
        <w:t xml:space="preserve"> the </w:t>
      </w:r>
      <w:r w:rsidR="002B3E63">
        <w:rPr>
          <w:color w:val="000000" w:themeColor="text1"/>
        </w:rPr>
        <w:t xml:space="preserve">writings published in the </w:t>
      </w:r>
      <w:r w:rsidR="002B3E63" w:rsidRPr="00256FA3">
        <w:rPr>
          <w:i/>
          <w:color w:val="000000" w:themeColor="text1"/>
        </w:rPr>
        <w:t>‘Journal des Dames’</w:t>
      </w:r>
      <w:r w:rsidR="000473D1">
        <w:rPr>
          <w:color w:val="000000" w:themeColor="text1"/>
        </w:rPr>
        <w:t>,</w:t>
      </w:r>
      <w:r w:rsidR="00AB283F">
        <w:rPr>
          <w:color w:val="000000" w:themeColor="text1"/>
        </w:rPr>
        <w:t xml:space="preserve"> ironically,</w:t>
      </w:r>
      <w:r w:rsidR="002B3E63">
        <w:rPr>
          <w:color w:val="000000" w:themeColor="text1"/>
        </w:rPr>
        <w:t xml:space="preserve"> </w:t>
      </w:r>
      <w:r w:rsidR="00EF44CF">
        <w:rPr>
          <w:color w:val="000000" w:themeColor="text1"/>
        </w:rPr>
        <w:t>picked at</w:t>
      </w:r>
      <w:r w:rsidR="002B7888">
        <w:rPr>
          <w:color w:val="000000" w:themeColor="text1"/>
        </w:rPr>
        <w:t xml:space="preserve"> women’s </w:t>
      </w:r>
      <w:r w:rsidR="00521CEE">
        <w:rPr>
          <w:color w:val="000000" w:themeColor="text1"/>
        </w:rPr>
        <w:t xml:space="preserve">poor </w:t>
      </w:r>
      <w:r w:rsidR="00CC7A77">
        <w:rPr>
          <w:color w:val="000000" w:themeColor="text1"/>
        </w:rPr>
        <w:t>liter</w:t>
      </w:r>
      <w:r w:rsidR="008C36C5">
        <w:rPr>
          <w:color w:val="000000" w:themeColor="text1"/>
        </w:rPr>
        <w:t>ary</w:t>
      </w:r>
      <w:r w:rsidR="002B7888">
        <w:rPr>
          <w:color w:val="000000" w:themeColor="text1"/>
        </w:rPr>
        <w:t xml:space="preserve"> education</w:t>
      </w:r>
      <w:r w:rsidR="00207331">
        <w:rPr>
          <w:color w:val="000000" w:themeColor="text1"/>
        </w:rPr>
        <w:t>.</w:t>
      </w:r>
      <w:r w:rsidR="00207331">
        <w:rPr>
          <w:rStyle w:val="FootnoteReference"/>
          <w:color w:val="000000" w:themeColor="text1"/>
        </w:rPr>
        <w:footnoteReference w:id="10"/>
      </w:r>
      <w:r w:rsidR="002B7888">
        <w:rPr>
          <w:color w:val="000000" w:themeColor="text1"/>
        </w:rPr>
        <w:t xml:space="preserve"> </w:t>
      </w:r>
      <w:proofErr w:type="spellStart"/>
      <w:r w:rsidR="00735AA2">
        <w:rPr>
          <w:color w:val="000000" w:themeColor="text1"/>
        </w:rPr>
        <w:t>Abray</w:t>
      </w:r>
      <w:proofErr w:type="spellEnd"/>
      <w:r w:rsidR="00735AA2">
        <w:rPr>
          <w:color w:val="000000" w:themeColor="text1"/>
        </w:rPr>
        <w:t xml:space="preserve"> </w:t>
      </w:r>
      <w:r w:rsidR="000573D8">
        <w:rPr>
          <w:color w:val="000000" w:themeColor="text1"/>
        </w:rPr>
        <w:t>mentions in her work th</w:t>
      </w:r>
      <w:r w:rsidR="0065096B">
        <w:rPr>
          <w:color w:val="000000" w:themeColor="text1"/>
        </w:rPr>
        <w:t>e</w:t>
      </w:r>
      <w:r w:rsidR="000573D8">
        <w:rPr>
          <w:color w:val="000000" w:themeColor="text1"/>
        </w:rPr>
        <w:t xml:space="preserve"> </w:t>
      </w:r>
      <w:r w:rsidR="009014A7">
        <w:rPr>
          <w:color w:val="000000" w:themeColor="text1"/>
        </w:rPr>
        <w:t xml:space="preserve">male </w:t>
      </w:r>
      <w:r w:rsidR="00F50CFA">
        <w:rPr>
          <w:color w:val="000000" w:themeColor="text1"/>
        </w:rPr>
        <w:t xml:space="preserve">ego </w:t>
      </w:r>
      <w:r w:rsidR="007C0BDF">
        <w:rPr>
          <w:color w:val="000000" w:themeColor="text1"/>
        </w:rPr>
        <w:t>acting superior</w:t>
      </w:r>
      <w:r w:rsidR="00BA6C52">
        <w:rPr>
          <w:color w:val="000000" w:themeColor="text1"/>
        </w:rPr>
        <w:t>,</w:t>
      </w:r>
      <w:r w:rsidR="007C0BDF">
        <w:rPr>
          <w:color w:val="000000" w:themeColor="text1"/>
        </w:rPr>
        <w:t xml:space="preserve"> as she describes</w:t>
      </w:r>
      <w:r w:rsidR="008C36C5">
        <w:rPr>
          <w:color w:val="000000" w:themeColor="text1"/>
        </w:rPr>
        <w:t>,</w:t>
      </w:r>
      <w:r w:rsidR="007C0BDF">
        <w:rPr>
          <w:color w:val="000000" w:themeColor="text1"/>
        </w:rPr>
        <w:t xml:space="preserve"> ‘Women should be forbidden to learn reading and writing in order to limit them to useful domestic </w:t>
      </w:r>
      <w:proofErr w:type="spellStart"/>
      <w:r w:rsidR="007C0BDF">
        <w:rPr>
          <w:color w:val="000000" w:themeColor="text1"/>
        </w:rPr>
        <w:t>labo</w:t>
      </w:r>
      <w:r w:rsidR="00A23116">
        <w:rPr>
          <w:color w:val="000000" w:themeColor="text1"/>
        </w:rPr>
        <w:t>r</w:t>
      </w:r>
      <w:proofErr w:type="spellEnd"/>
      <w:r w:rsidR="00A23116">
        <w:rPr>
          <w:color w:val="000000" w:themeColor="text1"/>
        </w:rPr>
        <w:t>’.</w:t>
      </w:r>
      <w:r w:rsidR="00A23116">
        <w:rPr>
          <w:rStyle w:val="FootnoteReference"/>
          <w:color w:val="000000" w:themeColor="text1"/>
        </w:rPr>
        <w:footnoteReference w:id="11"/>
      </w:r>
      <w:r w:rsidR="00C30E75">
        <w:rPr>
          <w:color w:val="000000" w:themeColor="text1"/>
        </w:rPr>
        <w:t xml:space="preserve"> With the Revolution </w:t>
      </w:r>
      <w:r w:rsidR="005D5FDD">
        <w:rPr>
          <w:color w:val="000000" w:themeColor="text1"/>
        </w:rPr>
        <w:t>really focusing on m</w:t>
      </w:r>
      <w:r w:rsidR="007322DB">
        <w:rPr>
          <w:color w:val="000000" w:themeColor="text1"/>
        </w:rPr>
        <w:t xml:space="preserve">ale </w:t>
      </w:r>
      <w:r w:rsidR="007322DB">
        <w:rPr>
          <w:color w:val="000000" w:themeColor="text1"/>
        </w:rPr>
        <w:lastRenderedPageBreak/>
        <w:t>equality and justice</w:t>
      </w:r>
      <w:r w:rsidR="000205E3">
        <w:rPr>
          <w:color w:val="000000" w:themeColor="text1"/>
        </w:rPr>
        <w:t xml:space="preserve">, </w:t>
      </w:r>
      <w:r w:rsidR="007322DB">
        <w:rPr>
          <w:color w:val="000000" w:themeColor="text1"/>
        </w:rPr>
        <w:t xml:space="preserve"> women’s rights wer</w:t>
      </w:r>
      <w:r w:rsidR="00791B6C">
        <w:rPr>
          <w:color w:val="000000" w:themeColor="text1"/>
        </w:rPr>
        <w:t>e not even</w:t>
      </w:r>
      <w:r w:rsidR="000234C1">
        <w:rPr>
          <w:color w:val="000000" w:themeColor="text1"/>
        </w:rPr>
        <w:t xml:space="preserve"> given</w:t>
      </w:r>
      <w:r w:rsidR="00791B6C">
        <w:rPr>
          <w:color w:val="000000" w:themeColor="text1"/>
        </w:rPr>
        <w:t xml:space="preserve"> a second thought. </w:t>
      </w:r>
      <w:r w:rsidR="00A0432E">
        <w:rPr>
          <w:color w:val="000000" w:themeColor="text1"/>
        </w:rPr>
        <w:t>Although many women were</w:t>
      </w:r>
      <w:r w:rsidR="00F57CB0">
        <w:rPr>
          <w:color w:val="000000" w:themeColor="text1"/>
        </w:rPr>
        <w:t xml:space="preserve"> extremely concerned for their safety and wellbeing if they voiced their </w:t>
      </w:r>
      <w:r w:rsidR="00CC7A77">
        <w:rPr>
          <w:color w:val="000000" w:themeColor="text1"/>
        </w:rPr>
        <w:t>opinion</w:t>
      </w:r>
      <w:r w:rsidR="00F57CB0">
        <w:rPr>
          <w:color w:val="000000" w:themeColor="text1"/>
        </w:rPr>
        <w:t xml:space="preserve"> on </w:t>
      </w:r>
      <w:r w:rsidR="00CC7A77">
        <w:rPr>
          <w:color w:val="000000" w:themeColor="text1"/>
        </w:rPr>
        <w:t>equal rights</w:t>
      </w:r>
      <w:r w:rsidR="00AD0828">
        <w:rPr>
          <w:color w:val="000000" w:themeColor="text1"/>
        </w:rPr>
        <w:t xml:space="preserve">, </w:t>
      </w:r>
      <w:r w:rsidR="004A72BA">
        <w:rPr>
          <w:color w:val="000000" w:themeColor="text1"/>
        </w:rPr>
        <w:t>the</w:t>
      </w:r>
      <w:r w:rsidR="005C2DAE">
        <w:rPr>
          <w:color w:val="000000" w:themeColor="text1"/>
        </w:rPr>
        <w:t>re</w:t>
      </w:r>
      <w:r w:rsidR="004A72BA">
        <w:rPr>
          <w:color w:val="000000" w:themeColor="text1"/>
        </w:rPr>
        <w:t xml:space="preserve"> were</w:t>
      </w:r>
      <w:r w:rsidR="00AD0828">
        <w:rPr>
          <w:color w:val="000000" w:themeColor="text1"/>
        </w:rPr>
        <w:t xml:space="preserve"> some</w:t>
      </w:r>
      <w:r w:rsidR="000931ED">
        <w:rPr>
          <w:color w:val="000000" w:themeColor="text1"/>
        </w:rPr>
        <w:t xml:space="preserve"> who</w:t>
      </w:r>
      <w:r w:rsidR="00AD0828">
        <w:rPr>
          <w:color w:val="000000" w:themeColor="text1"/>
        </w:rPr>
        <w:t xml:space="preserve"> took matters into their own hands</w:t>
      </w:r>
      <w:r w:rsidR="000931ED">
        <w:rPr>
          <w:color w:val="000000" w:themeColor="text1"/>
        </w:rPr>
        <w:t>,</w:t>
      </w:r>
      <w:r w:rsidR="00AD0828">
        <w:rPr>
          <w:color w:val="000000" w:themeColor="text1"/>
        </w:rPr>
        <w:t xml:space="preserve"> </w:t>
      </w:r>
      <w:r w:rsidR="00C8109D">
        <w:rPr>
          <w:color w:val="000000" w:themeColor="text1"/>
        </w:rPr>
        <w:t xml:space="preserve">with </w:t>
      </w:r>
      <w:r w:rsidR="00731870">
        <w:rPr>
          <w:color w:val="000000" w:themeColor="text1"/>
        </w:rPr>
        <w:t xml:space="preserve">many pamphlets being </w:t>
      </w:r>
      <w:r w:rsidR="00116368">
        <w:rPr>
          <w:color w:val="000000" w:themeColor="text1"/>
        </w:rPr>
        <w:t xml:space="preserve">published. </w:t>
      </w:r>
      <w:r w:rsidR="008E34BE">
        <w:rPr>
          <w:color w:val="000000" w:themeColor="text1"/>
        </w:rPr>
        <w:t xml:space="preserve">There had been some famous </w:t>
      </w:r>
      <w:r w:rsidR="0020171E">
        <w:rPr>
          <w:color w:val="000000" w:themeColor="text1"/>
        </w:rPr>
        <w:t xml:space="preserve">pamphlets such as, </w:t>
      </w:r>
      <w:proofErr w:type="spellStart"/>
      <w:r w:rsidR="00156C5E" w:rsidRPr="00181469">
        <w:rPr>
          <w:i/>
          <w:color w:val="000000" w:themeColor="text1"/>
        </w:rPr>
        <w:t>R</w:t>
      </w:r>
      <w:r w:rsidR="0020171E" w:rsidRPr="00181469">
        <w:rPr>
          <w:i/>
          <w:color w:val="000000" w:themeColor="text1"/>
        </w:rPr>
        <w:t>equ</w:t>
      </w:r>
      <w:r w:rsidR="00E63D4F" w:rsidRPr="00181469">
        <w:rPr>
          <w:i/>
          <w:color w:val="000000" w:themeColor="text1"/>
        </w:rPr>
        <w:t>é</w:t>
      </w:r>
      <w:r w:rsidR="0020171E" w:rsidRPr="00181469">
        <w:rPr>
          <w:i/>
          <w:color w:val="000000" w:themeColor="text1"/>
        </w:rPr>
        <w:t>te</w:t>
      </w:r>
      <w:proofErr w:type="spellEnd"/>
      <w:r w:rsidR="0020171E" w:rsidRPr="00181469">
        <w:rPr>
          <w:i/>
          <w:color w:val="000000" w:themeColor="text1"/>
        </w:rPr>
        <w:t xml:space="preserve"> des femmes pour </w:t>
      </w:r>
      <w:proofErr w:type="spellStart"/>
      <w:r w:rsidR="0020171E" w:rsidRPr="00181469">
        <w:rPr>
          <w:i/>
          <w:color w:val="000000" w:themeColor="text1"/>
        </w:rPr>
        <w:t>leur</w:t>
      </w:r>
      <w:proofErr w:type="spellEnd"/>
      <w:r w:rsidR="0020171E" w:rsidRPr="00181469">
        <w:rPr>
          <w:i/>
          <w:color w:val="000000" w:themeColor="text1"/>
        </w:rPr>
        <w:t xml:space="preserve"> admission aux </w:t>
      </w:r>
      <w:proofErr w:type="spellStart"/>
      <w:r w:rsidR="0020171E" w:rsidRPr="00181469">
        <w:rPr>
          <w:i/>
          <w:color w:val="000000" w:themeColor="text1"/>
        </w:rPr>
        <w:t>E</w:t>
      </w:r>
      <w:r w:rsidR="006A72AA" w:rsidRPr="00181469">
        <w:rPr>
          <w:i/>
          <w:color w:val="000000" w:themeColor="text1"/>
        </w:rPr>
        <w:t>tats-Generaux</w:t>
      </w:r>
      <w:proofErr w:type="spellEnd"/>
      <w:r w:rsidR="006A72AA">
        <w:rPr>
          <w:color w:val="000000" w:themeColor="text1"/>
        </w:rPr>
        <w:t xml:space="preserve"> and </w:t>
      </w:r>
      <w:r w:rsidR="006A72AA" w:rsidRPr="00181469">
        <w:rPr>
          <w:i/>
          <w:color w:val="000000" w:themeColor="text1"/>
        </w:rPr>
        <w:t xml:space="preserve">Remonstrances, </w:t>
      </w:r>
      <w:proofErr w:type="spellStart"/>
      <w:r w:rsidR="006A72AA" w:rsidRPr="00181469">
        <w:rPr>
          <w:i/>
          <w:color w:val="000000" w:themeColor="text1"/>
        </w:rPr>
        <w:t>plaint</w:t>
      </w:r>
      <w:r w:rsidR="0067461D">
        <w:rPr>
          <w:i/>
          <w:color w:val="000000" w:themeColor="text1"/>
        </w:rPr>
        <w:t>e</w:t>
      </w:r>
      <w:r w:rsidR="006A72AA" w:rsidRPr="00181469">
        <w:rPr>
          <w:i/>
          <w:color w:val="000000" w:themeColor="text1"/>
        </w:rPr>
        <w:t>s</w:t>
      </w:r>
      <w:proofErr w:type="spellEnd"/>
      <w:r w:rsidR="006A72AA" w:rsidRPr="00181469">
        <w:rPr>
          <w:i/>
          <w:color w:val="000000" w:themeColor="text1"/>
        </w:rPr>
        <w:t xml:space="preserve"> et </w:t>
      </w:r>
      <w:proofErr w:type="spellStart"/>
      <w:r w:rsidR="006B786E" w:rsidRPr="00181469">
        <w:rPr>
          <w:i/>
          <w:color w:val="000000" w:themeColor="text1"/>
        </w:rPr>
        <w:t>d</w:t>
      </w:r>
      <w:r w:rsidR="007C63F1">
        <w:rPr>
          <w:i/>
          <w:color w:val="000000" w:themeColor="text1"/>
        </w:rPr>
        <w:t>o</w:t>
      </w:r>
      <w:r w:rsidR="00172924">
        <w:rPr>
          <w:i/>
          <w:color w:val="000000" w:themeColor="text1"/>
        </w:rPr>
        <w:t>lé</w:t>
      </w:r>
      <w:r w:rsidR="006B786E" w:rsidRPr="00181469">
        <w:rPr>
          <w:i/>
          <w:color w:val="000000" w:themeColor="text1"/>
        </w:rPr>
        <w:t>ances</w:t>
      </w:r>
      <w:proofErr w:type="spellEnd"/>
      <w:r w:rsidR="006B786E" w:rsidRPr="00181469">
        <w:rPr>
          <w:i/>
          <w:color w:val="000000" w:themeColor="text1"/>
        </w:rPr>
        <w:t xml:space="preserve"> des Dames </w:t>
      </w:r>
      <w:proofErr w:type="spellStart"/>
      <w:r w:rsidR="006B786E" w:rsidRPr="00181469">
        <w:rPr>
          <w:i/>
          <w:color w:val="000000" w:themeColor="text1"/>
        </w:rPr>
        <w:t>Fran</w:t>
      </w:r>
      <w:r w:rsidR="00E9125B">
        <w:rPr>
          <w:i/>
          <w:color w:val="000000" w:themeColor="text1"/>
        </w:rPr>
        <w:t>ҫ</w:t>
      </w:r>
      <w:r w:rsidR="006B786E" w:rsidRPr="00181469">
        <w:rPr>
          <w:i/>
          <w:color w:val="000000" w:themeColor="text1"/>
        </w:rPr>
        <w:t>aises</w:t>
      </w:r>
      <w:proofErr w:type="spellEnd"/>
      <w:r w:rsidR="006B786E">
        <w:rPr>
          <w:color w:val="000000" w:themeColor="text1"/>
        </w:rPr>
        <w:t>, w</w:t>
      </w:r>
      <w:r w:rsidR="00D4680E">
        <w:rPr>
          <w:color w:val="000000" w:themeColor="text1"/>
        </w:rPr>
        <w:t>hose</w:t>
      </w:r>
      <w:r w:rsidR="006B786E">
        <w:rPr>
          <w:color w:val="000000" w:themeColor="text1"/>
        </w:rPr>
        <w:t xml:space="preserve"> </w:t>
      </w:r>
      <w:proofErr w:type="gramStart"/>
      <w:r w:rsidR="006B786E">
        <w:rPr>
          <w:color w:val="000000" w:themeColor="text1"/>
        </w:rPr>
        <w:t>main focus</w:t>
      </w:r>
      <w:proofErr w:type="gramEnd"/>
      <w:r w:rsidR="006B786E">
        <w:rPr>
          <w:color w:val="000000" w:themeColor="text1"/>
        </w:rPr>
        <w:t xml:space="preserve"> was </w:t>
      </w:r>
      <w:r w:rsidR="007206A8">
        <w:rPr>
          <w:color w:val="000000" w:themeColor="text1"/>
        </w:rPr>
        <w:t>women’s</w:t>
      </w:r>
      <w:r w:rsidR="008B5AE0">
        <w:rPr>
          <w:color w:val="000000" w:themeColor="text1"/>
        </w:rPr>
        <w:t xml:space="preserve"> political rights and</w:t>
      </w:r>
      <w:r w:rsidR="00B46DB6">
        <w:rPr>
          <w:color w:val="000000" w:themeColor="text1"/>
        </w:rPr>
        <w:t xml:space="preserve"> </w:t>
      </w:r>
      <w:r w:rsidR="003F59E8">
        <w:rPr>
          <w:color w:val="000000" w:themeColor="text1"/>
        </w:rPr>
        <w:t>women</w:t>
      </w:r>
      <w:r w:rsidR="00B46DB6">
        <w:rPr>
          <w:color w:val="000000" w:themeColor="text1"/>
        </w:rPr>
        <w:t>’</w:t>
      </w:r>
      <w:r w:rsidR="003F59E8">
        <w:rPr>
          <w:color w:val="000000" w:themeColor="text1"/>
        </w:rPr>
        <w:t>s education.</w:t>
      </w:r>
      <w:r w:rsidR="003F59E8">
        <w:rPr>
          <w:rStyle w:val="FootnoteReference"/>
          <w:color w:val="000000" w:themeColor="text1"/>
        </w:rPr>
        <w:footnoteReference w:id="12"/>
      </w:r>
      <w:r w:rsidR="003F59E8">
        <w:rPr>
          <w:color w:val="000000" w:themeColor="text1"/>
        </w:rPr>
        <w:t xml:space="preserve"> </w:t>
      </w:r>
      <w:r w:rsidR="00213D33">
        <w:rPr>
          <w:color w:val="000000" w:themeColor="text1"/>
        </w:rPr>
        <w:t>The one wh</w:t>
      </w:r>
      <w:r w:rsidR="00CB176A">
        <w:rPr>
          <w:color w:val="000000" w:themeColor="text1"/>
        </w:rPr>
        <w:t>ich</w:t>
      </w:r>
      <w:r w:rsidR="00213D33">
        <w:rPr>
          <w:color w:val="000000" w:themeColor="text1"/>
        </w:rPr>
        <w:t xml:space="preserve"> </w:t>
      </w:r>
      <w:r w:rsidR="005002E6">
        <w:rPr>
          <w:color w:val="000000" w:themeColor="text1"/>
        </w:rPr>
        <w:t xml:space="preserve">strongly </w:t>
      </w:r>
      <w:r w:rsidR="00213D33">
        <w:rPr>
          <w:color w:val="000000" w:themeColor="text1"/>
        </w:rPr>
        <w:t xml:space="preserve">stands out is the </w:t>
      </w:r>
      <w:r w:rsidR="002757EE" w:rsidRPr="00CE2ACE">
        <w:rPr>
          <w:i/>
          <w:color w:val="000000" w:themeColor="text1"/>
        </w:rPr>
        <w:t>Madame B*** B***</w:t>
      </w:r>
      <w:r w:rsidR="00E640A5">
        <w:rPr>
          <w:color w:val="000000" w:themeColor="text1"/>
        </w:rPr>
        <w:t xml:space="preserve">, </w:t>
      </w:r>
      <w:r w:rsidR="00E640A5" w:rsidRPr="00CE2ACE">
        <w:rPr>
          <w:i/>
          <w:color w:val="000000" w:themeColor="text1"/>
        </w:rPr>
        <w:t>A Women’s Cahier</w:t>
      </w:r>
      <w:r w:rsidR="001D41A8">
        <w:rPr>
          <w:i/>
          <w:color w:val="000000" w:themeColor="text1"/>
        </w:rPr>
        <w:t>,</w:t>
      </w:r>
      <w:r w:rsidR="00E640A5">
        <w:rPr>
          <w:color w:val="000000" w:themeColor="text1"/>
        </w:rPr>
        <w:t xml:space="preserve"> </w:t>
      </w:r>
      <w:r w:rsidR="009A2159">
        <w:rPr>
          <w:color w:val="000000" w:themeColor="text1"/>
        </w:rPr>
        <w:t xml:space="preserve">which was published anonymously. The </w:t>
      </w:r>
      <w:r w:rsidR="00CB176A">
        <w:rPr>
          <w:color w:val="000000" w:themeColor="text1"/>
        </w:rPr>
        <w:t>p</w:t>
      </w:r>
      <w:r w:rsidR="009A2159">
        <w:rPr>
          <w:color w:val="000000" w:themeColor="text1"/>
        </w:rPr>
        <w:t xml:space="preserve">amphlets had many key points and </w:t>
      </w:r>
      <w:r w:rsidR="00840697">
        <w:rPr>
          <w:color w:val="000000" w:themeColor="text1"/>
        </w:rPr>
        <w:t>bold statements</w:t>
      </w:r>
      <w:r w:rsidR="00EA25F9">
        <w:rPr>
          <w:color w:val="000000" w:themeColor="text1"/>
        </w:rPr>
        <w:t>,</w:t>
      </w:r>
      <w:r w:rsidR="00840697">
        <w:rPr>
          <w:color w:val="000000" w:themeColor="text1"/>
        </w:rPr>
        <w:t xml:space="preserve"> stating the</w:t>
      </w:r>
      <w:r w:rsidR="003377A0">
        <w:rPr>
          <w:color w:val="000000" w:themeColor="text1"/>
        </w:rPr>
        <w:t xml:space="preserve"> glaring</w:t>
      </w:r>
      <w:r w:rsidR="00840697">
        <w:rPr>
          <w:color w:val="000000" w:themeColor="text1"/>
        </w:rPr>
        <w:t xml:space="preserve"> inequality between man and woman.</w:t>
      </w:r>
      <w:r w:rsidR="00840697">
        <w:rPr>
          <w:rStyle w:val="FootnoteReference"/>
          <w:color w:val="000000" w:themeColor="text1"/>
        </w:rPr>
        <w:footnoteReference w:id="13"/>
      </w:r>
      <w:r w:rsidR="00C80708">
        <w:rPr>
          <w:color w:val="000000" w:themeColor="text1"/>
        </w:rPr>
        <w:t xml:space="preserve"> </w:t>
      </w:r>
      <w:r w:rsidR="002A446C">
        <w:rPr>
          <w:color w:val="000000" w:themeColor="text1"/>
        </w:rPr>
        <w:t xml:space="preserve">The pamphlet argues that </w:t>
      </w:r>
      <w:r w:rsidR="0055438B">
        <w:rPr>
          <w:color w:val="000000" w:themeColor="text1"/>
        </w:rPr>
        <w:t>women</w:t>
      </w:r>
      <w:r w:rsidR="002A446C">
        <w:rPr>
          <w:color w:val="000000" w:themeColor="text1"/>
        </w:rPr>
        <w:t xml:space="preserve"> are</w:t>
      </w:r>
      <w:r w:rsidR="0055438B">
        <w:rPr>
          <w:color w:val="000000" w:themeColor="text1"/>
        </w:rPr>
        <w:t xml:space="preserve"> being disregarded</w:t>
      </w:r>
      <w:r w:rsidR="00B45FE4">
        <w:rPr>
          <w:color w:val="000000" w:themeColor="text1"/>
        </w:rPr>
        <w:t>,</w:t>
      </w:r>
      <w:r w:rsidR="004E3488">
        <w:rPr>
          <w:color w:val="000000" w:themeColor="text1"/>
        </w:rPr>
        <w:t xml:space="preserve"> </w:t>
      </w:r>
      <w:r w:rsidR="00B536D7">
        <w:rPr>
          <w:color w:val="000000" w:themeColor="text1"/>
        </w:rPr>
        <w:t>while</w:t>
      </w:r>
      <w:r w:rsidR="004E3488">
        <w:rPr>
          <w:color w:val="000000" w:themeColor="text1"/>
        </w:rPr>
        <w:t xml:space="preserve"> negroe</w:t>
      </w:r>
      <w:r w:rsidR="00B45FE4">
        <w:rPr>
          <w:color w:val="000000" w:themeColor="text1"/>
        </w:rPr>
        <w:t>s</w:t>
      </w:r>
      <w:r w:rsidR="004E3488">
        <w:rPr>
          <w:color w:val="000000" w:themeColor="text1"/>
        </w:rPr>
        <w:t xml:space="preserve"> </w:t>
      </w:r>
      <w:r w:rsidR="00B536D7">
        <w:rPr>
          <w:color w:val="000000" w:themeColor="text1"/>
        </w:rPr>
        <w:t>are</w:t>
      </w:r>
      <w:r w:rsidR="004E3488">
        <w:rPr>
          <w:color w:val="000000" w:themeColor="text1"/>
        </w:rPr>
        <w:t xml:space="preserve"> freed </w:t>
      </w:r>
      <w:r w:rsidR="00625C3A">
        <w:rPr>
          <w:color w:val="000000" w:themeColor="text1"/>
        </w:rPr>
        <w:t>and people who are enslaved</w:t>
      </w:r>
      <w:r w:rsidR="00B536D7">
        <w:rPr>
          <w:color w:val="000000" w:themeColor="text1"/>
        </w:rPr>
        <w:t xml:space="preserve"> are</w:t>
      </w:r>
      <w:r w:rsidR="00625C3A">
        <w:rPr>
          <w:color w:val="000000" w:themeColor="text1"/>
        </w:rPr>
        <w:t xml:space="preserve"> inheriting their rights</w:t>
      </w:r>
      <w:r w:rsidR="00BF1A8E">
        <w:rPr>
          <w:color w:val="000000" w:themeColor="text1"/>
        </w:rPr>
        <w:t>.</w:t>
      </w:r>
      <w:r w:rsidR="00625C3A">
        <w:rPr>
          <w:color w:val="000000" w:themeColor="text1"/>
        </w:rPr>
        <w:t xml:space="preserve"> </w:t>
      </w:r>
      <w:r w:rsidR="00BF1A8E">
        <w:rPr>
          <w:color w:val="000000" w:themeColor="text1"/>
        </w:rPr>
        <w:t>S</w:t>
      </w:r>
      <w:r w:rsidR="00625C3A">
        <w:rPr>
          <w:color w:val="000000" w:themeColor="text1"/>
        </w:rPr>
        <w:t>he gives thank</w:t>
      </w:r>
      <w:r w:rsidR="00BF1A8E">
        <w:rPr>
          <w:color w:val="000000" w:themeColor="text1"/>
        </w:rPr>
        <w:t>s</w:t>
      </w:r>
      <w:r w:rsidR="00625C3A">
        <w:rPr>
          <w:color w:val="000000" w:themeColor="text1"/>
        </w:rPr>
        <w:t xml:space="preserve"> to enlightenment for</w:t>
      </w:r>
      <w:r w:rsidR="00BF1A8E">
        <w:rPr>
          <w:color w:val="000000" w:themeColor="text1"/>
        </w:rPr>
        <w:t xml:space="preserve"> this</w:t>
      </w:r>
      <w:r w:rsidR="00684103">
        <w:rPr>
          <w:color w:val="000000" w:themeColor="text1"/>
        </w:rPr>
        <w:t>, but, feels that women are</w:t>
      </w:r>
      <w:r w:rsidR="0049318E">
        <w:rPr>
          <w:color w:val="000000" w:themeColor="text1"/>
        </w:rPr>
        <w:t xml:space="preserve"> being ignored and disregarded</w:t>
      </w:r>
      <w:r w:rsidR="004234AC">
        <w:rPr>
          <w:color w:val="000000" w:themeColor="text1"/>
        </w:rPr>
        <w:t>:</w:t>
      </w:r>
    </w:p>
    <w:p w14:paraId="65CBDC30" w14:textId="189975B7" w:rsidR="00B430CD" w:rsidRDefault="00E025FF" w:rsidP="000E4E7D">
      <w:pPr>
        <w:spacing w:line="480" w:lineRule="auto"/>
        <w:ind w:left="720" w:right="662"/>
        <w:jc w:val="both"/>
      </w:pPr>
      <w:r w:rsidRPr="00F26583">
        <w:t xml:space="preserve">Could it be possible that philosophy would be mute </w:t>
      </w:r>
      <w:proofErr w:type="gramStart"/>
      <w:r w:rsidRPr="00F26583">
        <w:t>with regard to</w:t>
      </w:r>
      <w:proofErr w:type="gramEnd"/>
      <w:r w:rsidRPr="00F26583">
        <w:t xml:space="preserve"> our situation, or rather that men, deaf to its voice and insensitive to its light, would persist in rendering us victims of their pride and </w:t>
      </w:r>
      <w:r w:rsidR="0004776E" w:rsidRPr="00F26583">
        <w:t>injustice.</w:t>
      </w:r>
      <w:r>
        <w:rPr>
          <w:rStyle w:val="FootnoteReference"/>
        </w:rPr>
        <w:footnoteReference w:id="14"/>
      </w:r>
      <w:r w:rsidR="00935737">
        <w:t xml:space="preserve"> </w:t>
      </w:r>
    </w:p>
    <w:p w14:paraId="17F9C839" w14:textId="0D325FB6" w:rsidR="00C30E75" w:rsidRDefault="00935737" w:rsidP="00B430CD">
      <w:pPr>
        <w:spacing w:line="480" w:lineRule="auto"/>
        <w:jc w:val="both"/>
      </w:pPr>
      <w:r>
        <w:t xml:space="preserve">With </w:t>
      </w:r>
      <w:r w:rsidR="00AB63DD">
        <w:t xml:space="preserve">the </w:t>
      </w:r>
      <w:r w:rsidR="00A3792A">
        <w:t>R</w:t>
      </w:r>
      <w:r w:rsidR="00AB63DD">
        <w:t xml:space="preserve">evolution </w:t>
      </w:r>
      <w:r w:rsidR="005E5B9B">
        <w:t xml:space="preserve">benefiting men in many ways, it </w:t>
      </w:r>
      <w:r w:rsidR="00DD07B6">
        <w:t xml:space="preserve">took </w:t>
      </w:r>
      <w:proofErr w:type="gramStart"/>
      <w:r w:rsidR="00DD07B6">
        <w:t>its</w:t>
      </w:r>
      <w:proofErr w:type="gramEnd"/>
      <w:r w:rsidR="00DD07B6">
        <w:t xml:space="preserve"> toll on women</w:t>
      </w:r>
      <w:r w:rsidR="00B53BDE">
        <w:t>,</w:t>
      </w:r>
      <w:r w:rsidR="00DD07B6">
        <w:t xml:space="preserve"> which led </w:t>
      </w:r>
      <w:r w:rsidR="00B03933">
        <w:t>women to voic</w:t>
      </w:r>
      <w:r w:rsidR="00B62795">
        <w:t>e</w:t>
      </w:r>
      <w:r w:rsidR="00B03933">
        <w:t xml:space="preserve"> their opinion on inequality and </w:t>
      </w:r>
      <w:r w:rsidR="00B62795">
        <w:t xml:space="preserve">appeal </w:t>
      </w:r>
      <w:r w:rsidR="00F63E8D">
        <w:t xml:space="preserve">for </w:t>
      </w:r>
      <w:r w:rsidR="00B03933">
        <w:t xml:space="preserve">equal rights. </w:t>
      </w:r>
      <w:r w:rsidR="0059099C">
        <w:t xml:space="preserve">These opinions </w:t>
      </w:r>
      <w:r w:rsidR="00F63E8D">
        <w:t>expressed</w:t>
      </w:r>
      <w:r w:rsidR="0059099C">
        <w:t xml:space="preserve"> in many pamphlets and in</w:t>
      </w:r>
      <w:r w:rsidR="00E42920">
        <w:t xml:space="preserve"> journals and articles led to </w:t>
      </w:r>
      <w:proofErr w:type="spellStart"/>
      <w:r w:rsidR="008C74CA" w:rsidRPr="006D0F71">
        <w:rPr>
          <w:i/>
        </w:rPr>
        <w:t>Olympe</w:t>
      </w:r>
      <w:proofErr w:type="spellEnd"/>
      <w:r w:rsidR="008C74CA" w:rsidRPr="006D0F71">
        <w:rPr>
          <w:i/>
        </w:rPr>
        <w:t xml:space="preserve"> de Gouges</w:t>
      </w:r>
      <w:r w:rsidR="008C74CA">
        <w:t xml:space="preserve"> creating ‘The Declaration of</w:t>
      </w:r>
      <w:r w:rsidR="00A45C80">
        <w:t xml:space="preserve"> The Rights of Woman’ in 1791.</w:t>
      </w:r>
      <w:r w:rsidR="009A2F23">
        <w:t xml:space="preserve"> </w:t>
      </w:r>
      <w:r w:rsidR="00CF7E26">
        <w:t xml:space="preserve">Although the Revolution had </w:t>
      </w:r>
      <w:r w:rsidR="0038241B">
        <w:t>many positive impacts for the men in society</w:t>
      </w:r>
      <w:r w:rsidR="00866DCB">
        <w:t>,</w:t>
      </w:r>
      <w:r w:rsidR="0038241B">
        <w:t xml:space="preserve"> women were still </w:t>
      </w:r>
      <w:r w:rsidR="009F2495">
        <w:t>dependent on men</w:t>
      </w:r>
      <w:r w:rsidR="00A550AC">
        <w:t xml:space="preserve"> and were not seen as equal</w:t>
      </w:r>
      <w:r w:rsidR="00356241">
        <w:t xml:space="preserve">, if anything the </w:t>
      </w:r>
      <w:r w:rsidR="00765E80">
        <w:t>R</w:t>
      </w:r>
      <w:r w:rsidR="00356241">
        <w:t xml:space="preserve">evolution </w:t>
      </w:r>
      <w:r w:rsidR="002F16E6">
        <w:t>had a negative impact on the daily lives of women.</w:t>
      </w:r>
    </w:p>
    <w:p w14:paraId="484975DC" w14:textId="04177676" w:rsidR="00663D5A" w:rsidRDefault="00663D5A" w:rsidP="00C63EC8">
      <w:pPr>
        <w:spacing w:line="480" w:lineRule="auto"/>
        <w:ind w:firstLine="360"/>
        <w:jc w:val="both"/>
        <w:rPr>
          <w:color w:val="000000" w:themeColor="text1"/>
        </w:rPr>
      </w:pPr>
      <w:r>
        <w:rPr>
          <w:color w:val="000000" w:themeColor="text1"/>
        </w:rPr>
        <w:t>Education</w:t>
      </w:r>
      <w:r w:rsidR="008346F2">
        <w:rPr>
          <w:color w:val="000000" w:themeColor="text1"/>
        </w:rPr>
        <w:t xml:space="preserve"> and its developments</w:t>
      </w:r>
      <w:r w:rsidR="009200A5">
        <w:rPr>
          <w:color w:val="000000" w:themeColor="text1"/>
        </w:rPr>
        <w:t xml:space="preserve"> </w:t>
      </w:r>
      <w:r>
        <w:rPr>
          <w:color w:val="000000" w:themeColor="text1"/>
        </w:rPr>
        <w:t>w</w:t>
      </w:r>
      <w:r w:rsidR="009200A5">
        <w:rPr>
          <w:color w:val="000000" w:themeColor="text1"/>
        </w:rPr>
        <w:t>ere</w:t>
      </w:r>
      <w:r>
        <w:rPr>
          <w:color w:val="000000" w:themeColor="text1"/>
        </w:rPr>
        <w:t xml:space="preserve"> another area of French society which changed</w:t>
      </w:r>
      <w:r w:rsidR="008346F2">
        <w:rPr>
          <w:color w:val="000000" w:themeColor="text1"/>
        </w:rPr>
        <w:t xml:space="preserve"> the everyday</w:t>
      </w:r>
      <w:r w:rsidR="00550357">
        <w:rPr>
          <w:color w:val="000000" w:themeColor="text1"/>
        </w:rPr>
        <w:t xml:space="preserve"> lives of</w:t>
      </w:r>
      <w:r w:rsidR="008346F2">
        <w:rPr>
          <w:color w:val="000000" w:themeColor="text1"/>
        </w:rPr>
        <w:t xml:space="preserve"> peopl</w:t>
      </w:r>
      <w:r w:rsidR="0055444D">
        <w:rPr>
          <w:color w:val="000000" w:themeColor="text1"/>
        </w:rPr>
        <w:t xml:space="preserve">e. </w:t>
      </w:r>
      <w:r w:rsidR="00675AB1">
        <w:rPr>
          <w:color w:val="000000" w:themeColor="text1"/>
        </w:rPr>
        <w:t xml:space="preserve">The </w:t>
      </w:r>
      <w:r w:rsidR="005C6775">
        <w:rPr>
          <w:color w:val="000000" w:themeColor="text1"/>
        </w:rPr>
        <w:t xml:space="preserve">Revolutionaries had major plans to change the education </w:t>
      </w:r>
      <w:r w:rsidR="005C6775">
        <w:rPr>
          <w:color w:val="000000" w:themeColor="text1"/>
        </w:rPr>
        <w:lastRenderedPageBreak/>
        <w:t>system</w:t>
      </w:r>
      <w:r w:rsidR="00981BB0">
        <w:rPr>
          <w:color w:val="000000" w:themeColor="text1"/>
        </w:rPr>
        <w:t xml:space="preserve">, one </w:t>
      </w:r>
      <w:r w:rsidR="00161EC8">
        <w:rPr>
          <w:color w:val="000000" w:themeColor="text1"/>
        </w:rPr>
        <w:t xml:space="preserve">of which </w:t>
      </w:r>
      <w:r w:rsidR="00E010E0">
        <w:rPr>
          <w:color w:val="000000" w:themeColor="text1"/>
        </w:rPr>
        <w:t>was that they</w:t>
      </w:r>
      <w:r w:rsidR="00A83C70">
        <w:rPr>
          <w:color w:val="000000" w:themeColor="text1"/>
        </w:rPr>
        <w:t xml:space="preserve"> admitted boys and girls together</w:t>
      </w:r>
      <w:r w:rsidR="006F15D3">
        <w:rPr>
          <w:color w:val="000000" w:themeColor="text1"/>
        </w:rPr>
        <w:t xml:space="preserve"> into the same schools</w:t>
      </w:r>
      <w:r w:rsidR="00187EC3">
        <w:rPr>
          <w:color w:val="000000" w:themeColor="text1"/>
        </w:rPr>
        <w:t xml:space="preserve"> at the age of seven</w:t>
      </w:r>
      <w:r w:rsidR="007E51DC">
        <w:rPr>
          <w:color w:val="000000" w:themeColor="text1"/>
        </w:rPr>
        <w:t>, t</w:t>
      </w:r>
      <w:r w:rsidR="001A386C">
        <w:rPr>
          <w:color w:val="000000" w:themeColor="text1"/>
        </w:rPr>
        <w:t>his service was</w:t>
      </w:r>
      <w:r w:rsidR="00BA0264">
        <w:rPr>
          <w:color w:val="000000" w:themeColor="text1"/>
        </w:rPr>
        <w:t xml:space="preserve"> fre</w:t>
      </w:r>
      <w:r w:rsidR="00187EC3">
        <w:rPr>
          <w:color w:val="000000" w:themeColor="text1"/>
        </w:rPr>
        <w:t>e and run by the state</w:t>
      </w:r>
      <w:r w:rsidR="001A386C">
        <w:rPr>
          <w:color w:val="000000" w:themeColor="text1"/>
        </w:rPr>
        <w:t>.</w:t>
      </w:r>
      <w:r w:rsidR="007E51DC">
        <w:rPr>
          <w:rStyle w:val="FootnoteReference"/>
          <w:color w:val="000000" w:themeColor="text1"/>
        </w:rPr>
        <w:footnoteReference w:id="15"/>
      </w:r>
      <w:r w:rsidR="00384002">
        <w:rPr>
          <w:color w:val="000000" w:themeColor="text1"/>
        </w:rPr>
        <w:t xml:space="preserve"> The educational system</w:t>
      </w:r>
      <w:r w:rsidR="005F4D30">
        <w:rPr>
          <w:color w:val="000000" w:themeColor="text1"/>
        </w:rPr>
        <w:t>s</w:t>
      </w:r>
      <w:r w:rsidR="00384002">
        <w:rPr>
          <w:color w:val="000000" w:themeColor="text1"/>
        </w:rPr>
        <w:t xml:space="preserve"> </w:t>
      </w:r>
      <w:r w:rsidR="00A5551F">
        <w:rPr>
          <w:color w:val="000000" w:themeColor="text1"/>
        </w:rPr>
        <w:t>purpose</w:t>
      </w:r>
      <w:r w:rsidR="00161EC8">
        <w:rPr>
          <w:color w:val="000000" w:themeColor="text1"/>
        </w:rPr>
        <w:t>,</w:t>
      </w:r>
      <w:r w:rsidR="00A5551F">
        <w:rPr>
          <w:color w:val="000000" w:themeColor="text1"/>
        </w:rPr>
        <w:t xml:space="preserve"> set by the </w:t>
      </w:r>
      <w:r w:rsidR="00425487">
        <w:rPr>
          <w:color w:val="000000" w:themeColor="text1"/>
        </w:rPr>
        <w:t>R</w:t>
      </w:r>
      <w:r w:rsidR="00A5551F">
        <w:rPr>
          <w:color w:val="000000" w:themeColor="text1"/>
        </w:rPr>
        <w:t>evolutionaries</w:t>
      </w:r>
      <w:r w:rsidR="00161EC8">
        <w:rPr>
          <w:color w:val="000000" w:themeColor="text1"/>
        </w:rPr>
        <w:t>,</w:t>
      </w:r>
      <w:r w:rsidR="00A5551F">
        <w:rPr>
          <w:color w:val="000000" w:themeColor="text1"/>
        </w:rPr>
        <w:t xml:space="preserve"> was a system to serve soc</w:t>
      </w:r>
      <w:r w:rsidR="00BD08A2">
        <w:rPr>
          <w:color w:val="000000" w:themeColor="text1"/>
        </w:rPr>
        <w:t xml:space="preserve">iety </w:t>
      </w:r>
      <w:r w:rsidR="00FF6FC8">
        <w:rPr>
          <w:color w:val="000000" w:themeColor="text1"/>
        </w:rPr>
        <w:t xml:space="preserve">and to </w:t>
      </w:r>
      <w:r w:rsidR="007C562B">
        <w:rPr>
          <w:color w:val="000000" w:themeColor="text1"/>
        </w:rPr>
        <w:t xml:space="preserve">encourage </w:t>
      </w:r>
      <w:r w:rsidR="00B25E5B">
        <w:rPr>
          <w:color w:val="000000" w:themeColor="text1"/>
        </w:rPr>
        <w:t>talent to grow and develop.</w:t>
      </w:r>
      <w:r w:rsidR="00B25E5B">
        <w:rPr>
          <w:rStyle w:val="FootnoteReference"/>
          <w:color w:val="000000" w:themeColor="text1"/>
        </w:rPr>
        <w:footnoteReference w:id="16"/>
      </w:r>
      <w:r w:rsidR="00D15B34">
        <w:rPr>
          <w:color w:val="000000" w:themeColor="text1"/>
        </w:rPr>
        <w:t xml:space="preserve"> If talent was found in a student within the new system</w:t>
      </w:r>
      <w:r w:rsidR="00425487">
        <w:rPr>
          <w:color w:val="000000" w:themeColor="text1"/>
        </w:rPr>
        <w:t>,</w:t>
      </w:r>
      <w:r w:rsidR="00D15B34">
        <w:rPr>
          <w:color w:val="000000" w:themeColor="text1"/>
        </w:rPr>
        <w:t xml:space="preserve"> </w:t>
      </w:r>
      <w:r w:rsidR="009001B4">
        <w:rPr>
          <w:color w:val="000000" w:themeColor="text1"/>
        </w:rPr>
        <w:t xml:space="preserve">it </w:t>
      </w:r>
      <w:r w:rsidR="00CC4FF8">
        <w:rPr>
          <w:color w:val="000000" w:themeColor="text1"/>
        </w:rPr>
        <w:t xml:space="preserve">planned </w:t>
      </w:r>
      <w:r w:rsidR="00E27394">
        <w:rPr>
          <w:color w:val="000000" w:themeColor="text1"/>
        </w:rPr>
        <w:t xml:space="preserve">to help remove </w:t>
      </w:r>
      <w:r w:rsidR="008C63B3">
        <w:rPr>
          <w:color w:val="000000" w:themeColor="text1"/>
        </w:rPr>
        <w:t xml:space="preserve">any </w:t>
      </w:r>
      <w:r w:rsidR="00E27394">
        <w:rPr>
          <w:color w:val="000000" w:themeColor="text1"/>
        </w:rPr>
        <w:t>difficulties</w:t>
      </w:r>
      <w:r w:rsidR="00CC4FF8">
        <w:rPr>
          <w:color w:val="000000" w:themeColor="text1"/>
        </w:rPr>
        <w:t xml:space="preserve"> in their way</w:t>
      </w:r>
      <w:r w:rsidR="00E27394">
        <w:rPr>
          <w:color w:val="000000" w:themeColor="text1"/>
        </w:rPr>
        <w:t xml:space="preserve"> in or</w:t>
      </w:r>
      <w:r w:rsidR="008C63B3">
        <w:rPr>
          <w:color w:val="000000" w:themeColor="text1"/>
        </w:rPr>
        <w:t>der</w:t>
      </w:r>
      <w:r w:rsidR="005A3A73">
        <w:rPr>
          <w:color w:val="000000" w:themeColor="text1"/>
        </w:rPr>
        <w:t xml:space="preserve"> </w:t>
      </w:r>
      <w:r w:rsidR="00E653C5">
        <w:rPr>
          <w:color w:val="000000" w:themeColor="text1"/>
        </w:rPr>
        <w:t xml:space="preserve">for them to </w:t>
      </w:r>
      <w:r w:rsidR="00670728">
        <w:rPr>
          <w:color w:val="000000" w:themeColor="text1"/>
        </w:rPr>
        <w:t>achieve their potential</w:t>
      </w:r>
      <w:r w:rsidR="007920D0">
        <w:rPr>
          <w:color w:val="000000" w:themeColor="text1"/>
        </w:rPr>
        <w:t>.</w:t>
      </w:r>
      <w:r w:rsidR="009112A7">
        <w:rPr>
          <w:rStyle w:val="FootnoteReference"/>
          <w:color w:val="000000" w:themeColor="text1"/>
        </w:rPr>
        <w:footnoteReference w:id="17"/>
      </w:r>
      <w:r w:rsidR="005E3C60">
        <w:rPr>
          <w:color w:val="000000" w:themeColor="text1"/>
        </w:rPr>
        <w:t xml:space="preserve"> </w:t>
      </w:r>
      <w:r w:rsidR="00450E1A">
        <w:rPr>
          <w:color w:val="000000" w:themeColor="text1"/>
        </w:rPr>
        <w:t xml:space="preserve">The </w:t>
      </w:r>
      <w:r w:rsidR="00FD1A0A">
        <w:rPr>
          <w:color w:val="000000" w:themeColor="text1"/>
        </w:rPr>
        <w:t>R</w:t>
      </w:r>
      <w:r w:rsidR="00450E1A">
        <w:rPr>
          <w:color w:val="000000" w:themeColor="text1"/>
        </w:rPr>
        <w:t>evolution had a major impact on French culture and society</w:t>
      </w:r>
      <w:r w:rsidR="00762796">
        <w:rPr>
          <w:color w:val="000000" w:themeColor="text1"/>
        </w:rPr>
        <w:t xml:space="preserve"> within education</w:t>
      </w:r>
      <w:r w:rsidR="005F4A6C">
        <w:rPr>
          <w:color w:val="000000" w:themeColor="text1"/>
        </w:rPr>
        <w:t>,</w:t>
      </w:r>
      <w:r w:rsidR="00450E1A">
        <w:rPr>
          <w:color w:val="000000" w:themeColor="text1"/>
        </w:rPr>
        <w:t xml:space="preserve"> as </w:t>
      </w:r>
      <w:r w:rsidR="003120B4">
        <w:rPr>
          <w:color w:val="000000" w:themeColor="text1"/>
        </w:rPr>
        <w:t>it gave</w:t>
      </w:r>
      <w:r w:rsidR="005F4A6C">
        <w:rPr>
          <w:color w:val="000000" w:themeColor="text1"/>
        </w:rPr>
        <w:t xml:space="preserve"> </w:t>
      </w:r>
      <w:r w:rsidR="00333ACB">
        <w:rPr>
          <w:color w:val="000000" w:themeColor="text1"/>
        </w:rPr>
        <w:t xml:space="preserve">far more </w:t>
      </w:r>
      <w:r w:rsidR="003120B4">
        <w:rPr>
          <w:color w:val="000000" w:themeColor="text1"/>
        </w:rPr>
        <w:t xml:space="preserve">equal </w:t>
      </w:r>
      <w:r w:rsidR="00333ACB">
        <w:rPr>
          <w:color w:val="000000" w:themeColor="text1"/>
        </w:rPr>
        <w:t xml:space="preserve">and accessible </w:t>
      </w:r>
      <w:r w:rsidR="003120B4">
        <w:rPr>
          <w:color w:val="000000" w:themeColor="text1"/>
        </w:rPr>
        <w:t>opportunit</w:t>
      </w:r>
      <w:r w:rsidR="00FD1A0A">
        <w:rPr>
          <w:color w:val="000000" w:themeColor="text1"/>
        </w:rPr>
        <w:t>ies</w:t>
      </w:r>
      <w:r w:rsidR="003120B4">
        <w:rPr>
          <w:color w:val="000000" w:themeColor="text1"/>
        </w:rPr>
        <w:t xml:space="preserve"> </w:t>
      </w:r>
      <w:r w:rsidR="005F4A6C">
        <w:rPr>
          <w:color w:val="000000" w:themeColor="text1"/>
        </w:rPr>
        <w:t>for higher education compared to the old regime</w:t>
      </w:r>
      <w:r w:rsidR="006A12CF">
        <w:rPr>
          <w:color w:val="000000" w:themeColor="text1"/>
        </w:rPr>
        <w:t xml:space="preserve">, </w:t>
      </w:r>
      <w:r w:rsidR="00C111F8">
        <w:rPr>
          <w:color w:val="000000" w:themeColor="text1"/>
        </w:rPr>
        <w:t>thus giving</w:t>
      </w:r>
      <w:r w:rsidR="006A12CF">
        <w:rPr>
          <w:color w:val="000000" w:themeColor="text1"/>
        </w:rPr>
        <w:t xml:space="preserve"> people</w:t>
      </w:r>
      <w:r w:rsidR="00902568">
        <w:rPr>
          <w:color w:val="000000" w:themeColor="text1"/>
        </w:rPr>
        <w:t xml:space="preserve"> </w:t>
      </w:r>
      <w:r w:rsidR="005455CA">
        <w:rPr>
          <w:color w:val="000000" w:themeColor="text1"/>
        </w:rPr>
        <w:t>a chance to pursu</w:t>
      </w:r>
      <w:r w:rsidR="00373D78">
        <w:rPr>
          <w:color w:val="000000" w:themeColor="text1"/>
        </w:rPr>
        <w:t xml:space="preserve">e </w:t>
      </w:r>
      <w:r w:rsidR="005455CA">
        <w:rPr>
          <w:color w:val="000000" w:themeColor="text1"/>
        </w:rPr>
        <w:t>happiness in</w:t>
      </w:r>
      <w:r w:rsidR="00373D78">
        <w:rPr>
          <w:color w:val="000000" w:themeColor="text1"/>
        </w:rPr>
        <w:t xml:space="preserve"> their everyday life. </w:t>
      </w:r>
      <w:r w:rsidR="005455CA">
        <w:rPr>
          <w:color w:val="000000" w:themeColor="text1"/>
        </w:rPr>
        <w:t xml:space="preserve"> </w:t>
      </w:r>
    </w:p>
    <w:p w14:paraId="3A35C93C" w14:textId="71875106" w:rsidR="003F3B9C" w:rsidRDefault="00B65251" w:rsidP="00B65251">
      <w:pPr>
        <w:spacing w:line="480" w:lineRule="auto"/>
        <w:ind w:firstLine="360"/>
        <w:jc w:val="both"/>
      </w:pPr>
      <w:r>
        <w:t xml:space="preserve">Many political changes came from the </w:t>
      </w:r>
      <w:r w:rsidR="001A3B59">
        <w:t>R</w:t>
      </w:r>
      <w:r>
        <w:t xml:space="preserve">evolution but </w:t>
      </w:r>
      <w:r w:rsidR="001A3B59">
        <w:t>T</w:t>
      </w:r>
      <w:r>
        <w:t xml:space="preserve">he National Assembly’s </w:t>
      </w:r>
      <w:r w:rsidR="001A3B59">
        <w:t>D</w:t>
      </w:r>
      <w:r>
        <w:t xml:space="preserve">eclaration of </w:t>
      </w:r>
      <w:r w:rsidR="001A3B59">
        <w:t>T</w:t>
      </w:r>
      <w:r>
        <w:t xml:space="preserve">he </w:t>
      </w:r>
      <w:r w:rsidR="001A3B59">
        <w:t>R</w:t>
      </w:r>
      <w:r>
        <w:t xml:space="preserve">ights of </w:t>
      </w:r>
      <w:r w:rsidR="001A3B59">
        <w:t>M</w:t>
      </w:r>
      <w:r>
        <w:t xml:space="preserve">an and </w:t>
      </w:r>
      <w:r w:rsidR="005023BF">
        <w:t>C</w:t>
      </w:r>
      <w:r>
        <w:t>itizen 26 august 1789</w:t>
      </w:r>
      <w:r w:rsidR="00C87E40">
        <w:t>,</w:t>
      </w:r>
      <w:r>
        <w:t xml:space="preserve"> stands out as one of the most influential on French society and culture. The </w:t>
      </w:r>
      <w:r w:rsidR="00C87E40">
        <w:t>R</w:t>
      </w:r>
      <w:r>
        <w:t>evolution sought to change France’s political system, as the country had been an absolute monarchy and the declaration set in motion a constitutional government for the first time.</w:t>
      </w:r>
      <w:r w:rsidR="00D47F8E">
        <w:t xml:space="preserve"> </w:t>
      </w:r>
      <w:r>
        <w:t>The National Assembly states in the declaration that ‘Men are born and remain free and equal in rights. Social distinctions may be based only on common utility.’</w:t>
      </w:r>
      <w:r>
        <w:rPr>
          <w:rStyle w:val="FootnoteReference"/>
        </w:rPr>
        <w:footnoteReference w:id="18"/>
      </w:r>
      <w:r>
        <w:t xml:space="preserve"> The political ideology behind this approach set out for every man to be equal and no longer just a subject of a ruler; instead men were citizens of a republic. The powerful cultural impact this declaration had on the everyday lives of French citizens was huge as it allowed them to be free and equal individuals.</w:t>
      </w:r>
      <w:r>
        <w:rPr>
          <w:rStyle w:val="FootnoteReference"/>
        </w:rPr>
        <w:footnoteReference w:id="19"/>
      </w:r>
      <w:r>
        <w:t xml:space="preserve"> It is a difficult scenario for us to </w:t>
      </w:r>
      <w:r w:rsidR="00957027">
        <w:t>imag</w:t>
      </w:r>
      <w:r w:rsidR="001A1607">
        <w:t>in</w:t>
      </w:r>
      <w:r w:rsidR="00957027">
        <w:t>e,</w:t>
      </w:r>
      <w:r>
        <w:t xml:space="preserve"> but it is likely that this change was felt profoundly by the people of France who had lived under the rule of monarchy for so long. These feelings may well </w:t>
      </w:r>
      <w:proofErr w:type="gramStart"/>
      <w:r>
        <w:t>of</w:t>
      </w:r>
      <w:proofErr w:type="gramEnd"/>
      <w:r>
        <w:t xml:space="preserve"> found expression socially through fashion, language and the embracing of the </w:t>
      </w:r>
      <w:r w:rsidR="00E9216F">
        <w:t>R</w:t>
      </w:r>
      <w:r>
        <w:t xml:space="preserve">evolutionary movements of the </w:t>
      </w:r>
      <w:r w:rsidR="00E9216F">
        <w:t>I</w:t>
      </w:r>
      <w:r>
        <w:t xml:space="preserve">conoclasts. </w:t>
      </w:r>
    </w:p>
    <w:p w14:paraId="60FF8641" w14:textId="1191D3DF" w:rsidR="00FA4EC6" w:rsidRDefault="00B23534" w:rsidP="00550404">
      <w:pPr>
        <w:spacing w:line="480" w:lineRule="auto"/>
        <w:ind w:firstLine="360"/>
        <w:jc w:val="both"/>
      </w:pPr>
      <w:r>
        <w:lastRenderedPageBreak/>
        <w:t>There had been radical changes</w:t>
      </w:r>
      <w:r w:rsidR="00E55CE9">
        <w:t xml:space="preserve"> and transformation</w:t>
      </w:r>
      <w:r w:rsidR="00450855">
        <w:t>s</w:t>
      </w:r>
      <w:r>
        <w:t xml:space="preserve"> in the </w:t>
      </w:r>
      <w:r w:rsidR="000C5D66">
        <w:t xml:space="preserve">cities of France due to the </w:t>
      </w:r>
      <w:r w:rsidR="00476B95">
        <w:t xml:space="preserve">Iconoclasts </w:t>
      </w:r>
      <w:r w:rsidR="00E866DA">
        <w:t>destruct</w:t>
      </w:r>
      <w:r w:rsidR="00554FB4">
        <w:t>ion</w:t>
      </w:r>
      <w:r w:rsidR="00E866DA">
        <w:t xml:space="preserve"> </w:t>
      </w:r>
      <w:r w:rsidR="00815CE4">
        <w:t>of</w:t>
      </w:r>
      <w:r w:rsidR="003E75DE">
        <w:t xml:space="preserve"> symbols and monuments of the old regime</w:t>
      </w:r>
      <w:r w:rsidR="00B25616">
        <w:t xml:space="preserve">. </w:t>
      </w:r>
      <w:r w:rsidR="0005486C">
        <w:t xml:space="preserve">Art </w:t>
      </w:r>
      <w:r w:rsidR="006353AB">
        <w:t xml:space="preserve">was </w:t>
      </w:r>
      <w:r w:rsidR="00ED4601">
        <w:t>powerful and symbolic to the people in France</w:t>
      </w:r>
      <w:r w:rsidR="004B1EFA">
        <w:t>,</w:t>
      </w:r>
      <w:r w:rsidR="006032DC">
        <w:t xml:space="preserve"> </w:t>
      </w:r>
      <w:r w:rsidR="00281711">
        <w:t xml:space="preserve">especially before the </w:t>
      </w:r>
      <w:r w:rsidR="00815CE4">
        <w:t>R</w:t>
      </w:r>
      <w:r w:rsidR="00281711">
        <w:t>evolution</w:t>
      </w:r>
      <w:r w:rsidR="002E70F5">
        <w:t>,</w:t>
      </w:r>
      <w:r w:rsidR="00281711">
        <w:t xml:space="preserve"> </w:t>
      </w:r>
      <w:r w:rsidR="00C027D7">
        <w:t>as in man</w:t>
      </w:r>
      <w:r w:rsidR="006D735C">
        <w:t xml:space="preserve">y ways it was </w:t>
      </w:r>
      <w:r w:rsidR="001C4FED">
        <w:t xml:space="preserve">a </w:t>
      </w:r>
      <w:r w:rsidR="006D735C">
        <w:t>mean</w:t>
      </w:r>
      <w:r w:rsidR="001C4FED">
        <w:t>s</w:t>
      </w:r>
      <w:r w:rsidR="006D735C">
        <w:t xml:space="preserve"> of social contro</w:t>
      </w:r>
      <w:r w:rsidR="001C1874">
        <w:t>l</w:t>
      </w:r>
      <w:r w:rsidR="000800CE">
        <w:t>.</w:t>
      </w:r>
      <w:r w:rsidR="00255CC7">
        <w:rPr>
          <w:rStyle w:val="FootnoteReference"/>
        </w:rPr>
        <w:footnoteReference w:id="20"/>
      </w:r>
      <w:r w:rsidR="00FD0B30">
        <w:t xml:space="preserve"> </w:t>
      </w:r>
      <w:r w:rsidR="00421743">
        <w:t xml:space="preserve">The </w:t>
      </w:r>
      <w:r w:rsidR="002E70F5">
        <w:t>R</w:t>
      </w:r>
      <w:r w:rsidR="00FD0B30">
        <w:t>evolutionaries</w:t>
      </w:r>
      <w:r w:rsidR="002E70F5">
        <w:t>,</w:t>
      </w:r>
      <w:r w:rsidR="00AA7CF5">
        <w:t xml:space="preserve"> described as vand</w:t>
      </w:r>
      <w:r w:rsidR="00BE6DC7">
        <w:t>als by the aristocrats,</w:t>
      </w:r>
      <w:r w:rsidR="00FD0B30">
        <w:t xml:space="preserve"> </w:t>
      </w:r>
      <w:r w:rsidR="009031E9">
        <w:t>understood and respected fine arts</w:t>
      </w:r>
      <w:r w:rsidR="001A4E3B">
        <w:t xml:space="preserve"> </w:t>
      </w:r>
      <w:r w:rsidR="00E445D0">
        <w:t>and</w:t>
      </w:r>
      <w:r w:rsidR="00A66035">
        <w:t>,</w:t>
      </w:r>
      <w:r w:rsidR="00E445D0">
        <w:t xml:space="preserve"> as J. </w:t>
      </w:r>
      <w:proofErr w:type="spellStart"/>
      <w:r w:rsidR="00E445D0">
        <w:t>Idzerda</w:t>
      </w:r>
      <w:proofErr w:type="spellEnd"/>
      <w:r w:rsidR="00E445D0">
        <w:t xml:space="preserve"> describes ‘the</w:t>
      </w:r>
      <w:r w:rsidR="006E2BEC">
        <w:t>y</w:t>
      </w:r>
      <w:r w:rsidR="00E445D0">
        <w:t xml:space="preserve"> were proud of their artistic her</w:t>
      </w:r>
      <w:r w:rsidR="006E2BEC">
        <w:t>itage’</w:t>
      </w:r>
      <w:r w:rsidR="00A66035">
        <w:t>,</w:t>
      </w:r>
      <w:r w:rsidR="009031E9">
        <w:t xml:space="preserve"> </w:t>
      </w:r>
      <w:r w:rsidR="00F330B6">
        <w:t xml:space="preserve">but </w:t>
      </w:r>
      <w:r w:rsidR="00DE2AFC">
        <w:t>they had to set an example</w:t>
      </w:r>
      <w:r w:rsidR="00F330B6">
        <w:t xml:space="preserve"> </w:t>
      </w:r>
      <w:r w:rsidR="00140328">
        <w:t xml:space="preserve">of the </w:t>
      </w:r>
      <w:bookmarkStart w:id="0" w:name="_Hlk529918223"/>
      <w:proofErr w:type="spellStart"/>
      <w:r w:rsidR="00664FC6">
        <w:rPr>
          <w:i/>
        </w:rPr>
        <w:t>a</w:t>
      </w:r>
      <w:r w:rsidR="00B73AD4" w:rsidRPr="00664FC6">
        <w:rPr>
          <w:i/>
        </w:rPr>
        <w:t>ncien</w:t>
      </w:r>
      <w:proofErr w:type="spellEnd"/>
      <w:r w:rsidR="00B73AD4" w:rsidRPr="00664FC6">
        <w:rPr>
          <w:i/>
        </w:rPr>
        <w:t xml:space="preserve"> </w:t>
      </w:r>
      <w:proofErr w:type="spellStart"/>
      <w:r w:rsidR="00664FC6">
        <w:rPr>
          <w:i/>
        </w:rPr>
        <w:t>r</w:t>
      </w:r>
      <w:r w:rsidR="00B73AD4" w:rsidRPr="00664FC6">
        <w:rPr>
          <w:i/>
        </w:rPr>
        <w:t>égime</w:t>
      </w:r>
      <w:proofErr w:type="spellEnd"/>
      <w:r w:rsidR="00B73AD4" w:rsidRPr="00B73AD4">
        <w:t xml:space="preserve"> </w:t>
      </w:r>
      <w:bookmarkEnd w:id="0"/>
      <w:r w:rsidR="00DE2AFC">
        <w:t xml:space="preserve">that </w:t>
      </w:r>
      <w:r w:rsidR="00A3346F">
        <w:t>even valuable an</w:t>
      </w:r>
      <w:r w:rsidR="00265CD1">
        <w:t xml:space="preserve">d prestige works would suffer the wrath of the </w:t>
      </w:r>
      <w:r w:rsidR="002E0D31">
        <w:t>R</w:t>
      </w:r>
      <w:r w:rsidR="00265CD1">
        <w:t>evolution.</w:t>
      </w:r>
      <w:r w:rsidR="00265CD1">
        <w:rPr>
          <w:rStyle w:val="FootnoteReference"/>
        </w:rPr>
        <w:footnoteReference w:id="21"/>
      </w:r>
      <w:r w:rsidR="00FB5DC6">
        <w:t xml:space="preserve"> A fine example of </w:t>
      </w:r>
      <w:r w:rsidR="0080455C">
        <w:t xml:space="preserve">the cultural impact of the </w:t>
      </w:r>
      <w:r w:rsidR="002E0D31">
        <w:t>I</w:t>
      </w:r>
      <w:r w:rsidR="0080455C">
        <w:t>conoclasts was the destruction of the Bastille</w:t>
      </w:r>
      <w:r w:rsidR="005B6030">
        <w:t>.</w:t>
      </w:r>
      <w:r w:rsidR="00072124">
        <w:t xml:space="preserve"> </w:t>
      </w:r>
      <w:r w:rsidR="006837C7">
        <w:t xml:space="preserve">The Bastille </w:t>
      </w:r>
      <w:r w:rsidR="004F4488">
        <w:t>once stood as a prison, and as such was a symbol of cruelty.</w:t>
      </w:r>
      <w:r w:rsidR="004F4488">
        <w:rPr>
          <w:rStyle w:val="FootnoteReference"/>
        </w:rPr>
        <w:footnoteReference w:id="22"/>
      </w:r>
      <w:r w:rsidR="004F4488">
        <w:t xml:space="preserve"> </w:t>
      </w:r>
      <w:r w:rsidR="00C51725" w:rsidRPr="006300F3">
        <w:rPr>
          <w:i/>
        </w:rPr>
        <w:t xml:space="preserve">Pierre-François </w:t>
      </w:r>
      <w:proofErr w:type="spellStart"/>
      <w:r w:rsidR="00C51725" w:rsidRPr="006300F3">
        <w:rPr>
          <w:i/>
        </w:rPr>
        <w:t>Palloy</w:t>
      </w:r>
      <w:proofErr w:type="spellEnd"/>
      <w:r w:rsidR="00C51725">
        <w:t xml:space="preserve"> </w:t>
      </w:r>
      <w:r w:rsidR="003D0A56">
        <w:t xml:space="preserve">dismantle of the Bastille was to be a monumental milestone for the </w:t>
      </w:r>
      <w:r w:rsidR="005E2EEB">
        <w:t>R</w:t>
      </w:r>
      <w:r w:rsidR="003D0A56">
        <w:t xml:space="preserve">evolutionaries with Bastille </w:t>
      </w:r>
      <w:r w:rsidR="005E2EEB">
        <w:t>D</w:t>
      </w:r>
      <w:r w:rsidR="003D0A56">
        <w:t xml:space="preserve">ay still being </w:t>
      </w:r>
      <w:r w:rsidR="00BF62CC">
        <w:t>ce</w:t>
      </w:r>
      <w:r w:rsidR="003D0A56">
        <w:t>lebrate</w:t>
      </w:r>
      <w:r w:rsidR="00BF62CC">
        <w:t>d today.</w:t>
      </w:r>
      <w:r w:rsidR="00BF62CC">
        <w:rPr>
          <w:rStyle w:val="FootnoteReference"/>
        </w:rPr>
        <w:footnoteReference w:id="23"/>
      </w:r>
      <w:r w:rsidR="00BF62CC">
        <w:t xml:space="preserve"> Dr </w:t>
      </w:r>
      <w:r w:rsidR="00352687">
        <w:t>Richard Clay</w:t>
      </w:r>
      <w:r w:rsidR="002753E9">
        <w:t xml:space="preserve"> describes the area where The Bastille once stood</w:t>
      </w:r>
      <w:r w:rsidR="001412FD">
        <w:t>, as ‘the greatest, biggest, emptiest space properly left by an act of</w:t>
      </w:r>
      <w:r w:rsidR="008A43C6">
        <w:t xml:space="preserve"> iconoclasm in</w:t>
      </w:r>
      <w:r w:rsidR="001412FD">
        <w:t xml:space="preserve"> Paris</w:t>
      </w:r>
      <w:r w:rsidR="008A43C6">
        <w:t>’.</w:t>
      </w:r>
      <w:r w:rsidR="008A43C6">
        <w:rPr>
          <w:rStyle w:val="FootnoteReference"/>
        </w:rPr>
        <w:footnoteReference w:id="24"/>
      </w:r>
      <w:r w:rsidR="002753E9">
        <w:t xml:space="preserve"> </w:t>
      </w:r>
    </w:p>
    <w:p w14:paraId="33C51D13" w14:textId="6A49FAE4" w:rsidR="009B0EA7" w:rsidRDefault="00FA4EC6" w:rsidP="00550404">
      <w:pPr>
        <w:spacing w:line="480" w:lineRule="auto"/>
        <w:ind w:firstLine="360"/>
        <w:jc w:val="both"/>
        <w:rPr>
          <w:color w:val="000000" w:themeColor="text1"/>
        </w:rPr>
      </w:pPr>
      <w:r w:rsidRPr="00C826DF">
        <w:rPr>
          <w:color w:val="000000" w:themeColor="text1"/>
        </w:rPr>
        <w:t xml:space="preserve">Alongside the destruction of the Bastille, the </w:t>
      </w:r>
      <w:r w:rsidR="00844FE5">
        <w:rPr>
          <w:color w:val="000000" w:themeColor="text1"/>
        </w:rPr>
        <w:t>I</w:t>
      </w:r>
      <w:r w:rsidRPr="00C826DF">
        <w:rPr>
          <w:color w:val="000000" w:themeColor="text1"/>
        </w:rPr>
        <w:t xml:space="preserve">conoclasts were also targeting other </w:t>
      </w:r>
      <w:r w:rsidR="009B0EA7" w:rsidRPr="00C826DF">
        <w:rPr>
          <w:color w:val="000000" w:themeColor="text1"/>
        </w:rPr>
        <w:t>symbols</w:t>
      </w:r>
      <w:r w:rsidRPr="00C826DF">
        <w:rPr>
          <w:color w:val="000000" w:themeColor="text1"/>
        </w:rPr>
        <w:t xml:space="preserve"> and statues around </w:t>
      </w:r>
      <w:r w:rsidR="00985BDF" w:rsidRPr="00C826DF">
        <w:rPr>
          <w:color w:val="000000" w:themeColor="text1"/>
        </w:rPr>
        <w:t xml:space="preserve">Paris. </w:t>
      </w:r>
      <w:r w:rsidR="009B0EA7" w:rsidRPr="00C826DF">
        <w:rPr>
          <w:color w:val="000000" w:themeColor="text1"/>
        </w:rPr>
        <w:t>Notably</w:t>
      </w:r>
      <w:r w:rsidR="00985BDF" w:rsidRPr="00C826DF">
        <w:rPr>
          <w:color w:val="000000" w:themeColor="text1"/>
        </w:rPr>
        <w:t xml:space="preserve"> statues of Kings at Notre</w:t>
      </w:r>
      <w:r w:rsidR="00631482">
        <w:rPr>
          <w:color w:val="000000" w:themeColor="text1"/>
        </w:rPr>
        <w:t>-</w:t>
      </w:r>
      <w:r w:rsidR="00985BDF" w:rsidRPr="00C826DF">
        <w:rPr>
          <w:color w:val="000000" w:themeColor="text1"/>
        </w:rPr>
        <w:t>Dam</w:t>
      </w:r>
      <w:r w:rsidR="00631482">
        <w:rPr>
          <w:color w:val="000000" w:themeColor="text1"/>
        </w:rPr>
        <w:t xml:space="preserve">e </w:t>
      </w:r>
      <w:r w:rsidR="00090AAE">
        <w:rPr>
          <w:color w:val="000000" w:themeColor="text1"/>
        </w:rPr>
        <w:t>Cathedral</w:t>
      </w:r>
      <w:r w:rsidR="00985BDF" w:rsidRPr="00C826DF">
        <w:rPr>
          <w:color w:val="000000" w:themeColor="text1"/>
        </w:rPr>
        <w:t xml:space="preserve"> were torn down and defaced and any royal symbols were chipped off</w:t>
      </w:r>
      <w:r w:rsidR="009B0EA7" w:rsidRPr="00C826DF">
        <w:rPr>
          <w:color w:val="000000" w:themeColor="text1"/>
        </w:rPr>
        <w:t>.</w:t>
      </w:r>
      <w:r w:rsidR="00EC55B3" w:rsidRPr="00C826DF">
        <w:rPr>
          <w:rStyle w:val="FootnoteReference"/>
          <w:color w:val="000000" w:themeColor="text1"/>
        </w:rPr>
        <w:footnoteReference w:id="25"/>
      </w:r>
      <w:r w:rsidR="005378F8" w:rsidRPr="00C826DF">
        <w:rPr>
          <w:color w:val="000000" w:themeColor="text1"/>
        </w:rPr>
        <w:t xml:space="preserve"> These acts of destruction showed the </w:t>
      </w:r>
      <w:r w:rsidR="00090AAE">
        <w:rPr>
          <w:color w:val="000000" w:themeColor="text1"/>
        </w:rPr>
        <w:t>R</w:t>
      </w:r>
      <w:r w:rsidR="005378F8" w:rsidRPr="00C826DF">
        <w:rPr>
          <w:color w:val="000000" w:themeColor="text1"/>
        </w:rPr>
        <w:t xml:space="preserve">evolutionaries </w:t>
      </w:r>
      <w:r w:rsidR="00EC55B3" w:rsidRPr="00C826DF">
        <w:rPr>
          <w:color w:val="000000" w:themeColor="text1"/>
        </w:rPr>
        <w:t xml:space="preserve">commitment to change and their desire </w:t>
      </w:r>
      <w:r w:rsidR="00A57439">
        <w:rPr>
          <w:color w:val="000000" w:themeColor="text1"/>
        </w:rPr>
        <w:t>to</w:t>
      </w:r>
      <w:r w:rsidR="00EC55B3" w:rsidRPr="00C826DF">
        <w:rPr>
          <w:color w:val="000000" w:themeColor="text1"/>
        </w:rPr>
        <w:t xml:space="preserve"> move away from the</w:t>
      </w:r>
      <w:r w:rsidR="00A57439">
        <w:rPr>
          <w:color w:val="000000" w:themeColor="text1"/>
        </w:rPr>
        <w:t xml:space="preserve"> </w:t>
      </w:r>
      <w:proofErr w:type="spellStart"/>
      <w:r w:rsidR="00A57439" w:rsidRPr="00A57439">
        <w:rPr>
          <w:color w:val="000000" w:themeColor="text1"/>
        </w:rPr>
        <w:t>ancien</w:t>
      </w:r>
      <w:proofErr w:type="spellEnd"/>
      <w:r w:rsidR="00A57439" w:rsidRPr="00A57439">
        <w:rPr>
          <w:color w:val="000000" w:themeColor="text1"/>
        </w:rPr>
        <w:t xml:space="preserve"> </w:t>
      </w:r>
      <w:proofErr w:type="spellStart"/>
      <w:r w:rsidR="00A57439" w:rsidRPr="00A57439">
        <w:rPr>
          <w:color w:val="000000" w:themeColor="text1"/>
        </w:rPr>
        <w:t>régime</w:t>
      </w:r>
      <w:proofErr w:type="spellEnd"/>
      <w:r w:rsidR="00EC55B3" w:rsidRPr="00C826DF">
        <w:rPr>
          <w:color w:val="000000" w:themeColor="text1"/>
        </w:rPr>
        <w:t>.</w:t>
      </w:r>
      <w:r w:rsidR="00CB35E8" w:rsidRPr="00C826DF">
        <w:rPr>
          <w:color w:val="000000" w:themeColor="text1"/>
        </w:rPr>
        <w:t xml:space="preserve"> </w:t>
      </w:r>
      <w:r w:rsidR="00F9684F" w:rsidRPr="00C826DF">
        <w:rPr>
          <w:color w:val="000000" w:themeColor="text1"/>
        </w:rPr>
        <w:t xml:space="preserve">The impact of these actions can still be seen today, as the </w:t>
      </w:r>
      <w:r w:rsidR="00BB6C14" w:rsidRPr="00C826DF">
        <w:rPr>
          <w:color w:val="000000" w:themeColor="text1"/>
        </w:rPr>
        <w:t>F</w:t>
      </w:r>
      <w:r w:rsidR="00F9684F" w:rsidRPr="00C826DF">
        <w:rPr>
          <w:color w:val="000000" w:themeColor="text1"/>
        </w:rPr>
        <w:t>r</w:t>
      </w:r>
      <w:r w:rsidR="00BB6C14" w:rsidRPr="00C826DF">
        <w:rPr>
          <w:color w:val="000000" w:themeColor="text1"/>
        </w:rPr>
        <w:t>e</w:t>
      </w:r>
      <w:r w:rsidR="00F9684F" w:rsidRPr="00C826DF">
        <w:rPr>
          <w:color w:val="000000" w:themeColor="text1"/>
        </w:rPr>
        <w:t>nch still celebrate Bastille Day which is, argu</w:t>
      </w:r>
      <w:r w:rsidR="00BB6C14" w:rsidRPr="00C826DF">
        <w:rPr>
          <w:color w:val="000000" w:themeColor="text1"/>
        </w:rPr>
        <w:t>ably, one of the most celebrated days in France.</w:t>
      </w:r>
      <w:r w:rsidR="00D5425E" w:rsidRPr="00C826DF">
        <w:rPr>
          <w:color w:val="000000" w:themeColor="text1"/>
        </w:rPr>
        <w:t xml:space="preserve"> The fact that this day is </w:t>
      </w:r>
      <w:r w:rsidR="00A57CB5" w:rsidRPr="00C826DF">
        <w:rPr>
          <w:color w:val="000000" w:themeColor="text1"/>
        </w:rPr>
        <w:t>celebrated as a public holiday shows the significance of this event within French History</w:t>
      </w:r>
      <w:r w:rsidR="00C826DF" w:rsidRPr="00C826DF">
        <w:rPr>
          <w:color w:val="000000" w:themeColor="text1"/>
        </w:rPr>
        <w:t>,</w:t>
      </w:r>
      <w:r w:rsidR="00444324" w:rsidRPr="00C826DF">
        <w:rPr>
          <w:color w:val="000000" w:themeColor="text1"/>
        </w:rPr>
        <w:t xml:space="preserve"> as it still has an impact on the lives of everyday people to date</w:t>
      </w:r>
      <w:r w:rsidR="00A57CB5" w:rsidRPr="00C826DF">
        <w:rPr>
          <w:color w:val="000000" w:themeColor="text1"/>
        </w:rPr>
        <w:t>.</w:t>
      </w:r>
      <w:r w:rsidR="00AB14F6">
        <w:rPr>
          <w:color w:val="000000" w:themeColor="text1"/>
        </w:rPr>
        <w:t xml:space="preserve"> </w:t>
      </w:r>
    </w:p>
    <w:p w14:paraId="0C93BB12" w14:textId="4AED4AFD" w:rsidR="00723D36" w:rsidRDefault="0084656F" w:rsidP="00550404">
      <w:pPr>
        <w:spacing w:line="480" w:lineRule="auto"/>
        <w:ind w:firstLine="360"/>
        <w:jc w:val="both"/>
        <w:rPr>
          <w:color w:val="000000" w:themeColor="text1"/>
        </w:rPr>
      </w:pPr>
      <w:r>
        <w:rPr>
          <w:color w:val="000000" w:themeColor="text1"/>
        </w:rPr>
        <w:t xml:space="preserve">With the </w:t>
      </w:r>
      <w:r w:rsidR="005D290C">
        <w:rPr>
          <w:color w:val="000000" w:themeColor="text1"/>
        </w:rPr>
        <w:t xml:space="preserve">collapse of the feudal system </w:t>
      </w:r>
      <w:r w:rsidR="00291FA7">
        <w:rPr>
          <w:color w:val="000000" w:themeColor="text1"/>
        </w:rPr>
        <w:t>and</w:t>
      </w:r>
      <w:r w:rsidR="00666FAC">
        <w:rPr>
          <w:color w:val="000000" w:themeColor="text1"/>
        </w:rPr>
        <w:t xml:space="preserve"> the</w:t>
      </w:r>
      <w:r w:rsidR="0016077B">
        <w:rPr>
          <w:color w:val="000000" w:themeColor="text1"/>
        </w:rPr>
        <w:t xml:space="preserve"> rights of man </w:t>
      </w:r>
      <w:r w:rsidR="00666FAC">
        <w:rPr>
          <w:color w:val="000000" w:themeColor="text1"/>
        </w:rPr>
        <w:t xml:space="preserve">and citizen </w:t>
      </w:r>
      <w:r w:rsidR="0016077B">
        <w:rPr>
          <w:color w:val="000000" w:themeColor="text1"/>
        </w:rPr>
        <w:t>decree</w:t>
      </w:r>
      <w:r w:rsidR="00B102E7">
        <w:rPr>
          <w:color w:val="000000" w:themeColor="text1"/>
        </w:rPr>
        <w:t>,</w:t>
      </w:r>
      <w:r w:rsidR="0016077B">
        <w:rPr>
          <w:color w:val="000000" w:themeColor="text1"/>
        </w:rPr>
        <w:t xml:space="preserve"> fashion had to adopt a new </w:t>
      </w:r>
      <w:r w:rsidR="00C26FFE">
        <w:rPr>
          <w:color w:val="000000" w:themeColor="text1"/>
        </w:rPr>
        <w:t>sense, one wh</w:t>
      </w:r>
      <w:r w:rsidR="00E7513D">
        <w:rPr>
          <w:color w:val="000000" w:themeColor="text1"/>
        </w:rPr>
        <w:t>ich</w:t>
      </w:r>
      <w:r w:rsidR="00C26FFE">
        <w:rPr>
          <w:color w:val="000000" w:themeColor="text1"/>
        </w:rPr>
        <w:t xml:space="preserve"> </w:t>
      </w:r>
      <w:r w:rsidR="006E532F">
        <w:rPr>
          <w:color w:val="000000" w:themeColor="text1"/>
        </w:rPr>
        <w:t xml:space="preserve">was able to show the states </w:t>
      </w:r>
      <w:r w:rsidR="00C806A8">
        <w:rPr>
          <w:color w:val="000000" w:themeColor="text1"/>
        </w:rPr>
        <w:t>equality</w:t>
      </w:r>
      <w:r w:rsidR="00173F4B">
        <w:rPr>
          <w:color w:val="000000" w:themeColor="text1"/>
        </w:rPr>
        <w:t>.</w:t>
      </w:r>
      <w:r w:rsidR="00F4381C">
        <w:rPr>
          <w:color w:val="000000" w:themeColor="text1"/>
        </w:rPr>
        <w:t xml:space="preserve"> </w:t>
      </w:r>
      <w:r w:rsidR="00D7524A">
        <w:rPr>
          <w:color w:val="000000" w:themeColor="text1"/>
        </w:rPr>
        <w:t xml:space="preserve">The cultural </w:t>
      </w:r>
      <w:r w:rsidR="00D7524A">
        <w:rPr>
          <w:color w:val="000000" w:themeColor="text1"/>
        </w:rPr>
        <w:lastRenderedPageBreak/>
        <w:t xml:space="preserve">impact </w:t>
      </w:r>
      <w:r w:rsidR="00E7513D">
        <w:rPr>
          <w:color w:val="000000" w:themeColor="text1"/>
        </w:rPr>
        <w:t>a</w:t>
      </w:r>
      <w:r w:rsidR="00D7524A">
        <w:rPr>
          <w:color w:val="000000" w:themeColor="text1"/>
        </w:rPr>
        <w:t>ffected the everyday lives of every citizen</w:t>
      </w:r>
      <w:r w:rsidR="007D3396">
        <w:rPr>
          <w:color w:val="000000" w:themeColor="text1"/>
        </w:rPr>
        <w:t xml:space="preserve"> from all </w:t>
      </w:r>
      <w:r w:rsidR="00CC1787">
        <w:rPr>
          <w:color w:val="000000" w:themeColor="text1"/>
        </w:rPr>
        <w:t>backgrounds,</w:t>
      </w:r>
      <w:r w:rsidR="00D7524A">
        <w:rPr>
          <w:color w:val="000000" w:themeColor="text1"/>
        </w:rPr>
        <w:t xml:space="preserve"> </w:t>
      </w:r>
      <w:r w:rsidR="00954841">
        <w:rPr>
          <w:color w:val="000000" w:themeColor="text1"/>
        </w:rPr>
        <w:t xml:space="preserve">not just the </w:t>
      </w:r>
      <w:r w:rsidR="00AC4D65">
        <w:rPr>
          <w:color w:val="000000" w:themeColor="text1"/>
        </w:rPr>
        <w:t>R</w:t>
      </w:r>
      <w:r w:rsidR="00954841">
        <w:rPr>
          <w:color w:val="000000" w:themeColor="text1"/>
        </w:rPr>
        <w:t xml:space="preserve">evolutionaries. A clear example of this </w:t>
      </w:r>
      <w:r w:rsidR="00131EFD">
        <w:rPr>
          <w:color w:val="000000" w:themeColor="text1"/>
        </w:rPr>
        <w:t xml:space="preserve">is depicted in the following image; </w:t>
      </w:r>
    </w:p>
    <w:p w14:paraId="577BE718" w14:textId="7D639B6D" w:rsidR="00006090" w:rsidRDefault="00006090" w:rsidP="00550404">
      <w:pPr>
        <w:spacing w:line="480" w:lineRule="auto"/>
        <w:ind w:firstLine="360"/>
        <w:jc w:val="both"/>
        <w:rPr>
          <w:color w:val="000000" w:themeColor="text1"/>
        </w:rPr>
      </w:pPr>
      <w:r w:rsidRPr="00006090">
        <w:drawing>
          <wp:inline distT="0" distB="0" distL="0" distR="0" wp14:anchorId="41017C86" wp14:editId="444D6D2E">
            <wp:extent cx="2475914" cy="2628841"/>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90462" cy="2644287"/>
                    </a:xfrm>
                    <a:prstGeom prst="rect">
                      <a:avLst/>
                    </a:prstGeom>
                  </pic:spPr>
                </pic:pic>
              </a:graphicData>
            </a:graphic>
          </wp:inline>
        </w:drawing>
      </w:r>
      <w:r w:rsidR="009053F7">
        <w:rPr>
          <w:rStyle w:val="FootnoteReference"/>
          <w:color w:val="000000" w:themeColor="text1"/>
        </w:rPr>
        <w:footnoteReference w:id="26"/>
      </w:r>
    </w:p>
    <w:p w14:paraId="714E900B" w14:textId="4115B60F" w:rsidR="00020957" w:rsidRDefault="004A56E9" w:rsidP="00F87597">
      <w:pPr>
        <w:spacing w:line="480" w:lineRule="auto"/>
        <w:jc w:val="both"/>
        <w:rPr>
          <w:color w:val="000000" w:themeColor="text1"/>
        </w:rPr>
      </w:pPr>
      <w:r>
        <w:rPr>
          <w:color w:val="000000" w:themeColor="text1"/>
        </w:rPr>
        <w:t>This image is a</w:t>
      </w:r>
      <w:r w:rsidR="00D123B5">
        <w:rPr>
          <w:color w:val="000000" w:themeColor="text1"/>
        </w:rPr>
        <w:t>n edited</w:t>
      </w:r>
      <w:r>
        <w:rPr>
          <w:color w:val="000000" w:themeColor="text1"/>
        </w:rPr>
        <w:t xml:space="preserve"> por</w:t>
      </w:r>
      <w:r w:rsidR="00FC5E15">
        <w:rPr>
          <w:color w:val="000000" w:themeColor="text1"/>
        </w:rPr>
        <w:t xml:space="preserve">trait of King Louis XVI </w:t>
      </w:r>
      <w:r w:rsidR="00DA7384">
        <w:rPr>
          <w:color w:val="000000" w:themeColor="text1"/>
        </w:rPr>
        <w:t>wearing a red liberty cap</w:t>
      </w:r>
      <w:r w:rsidR="00A420D0">
        <w:rPr>
          <w:color w:val="000000" w:themeColor="text1"/>
        </w:rPr>
        <w:t xml:space="preserve">, </w:t>
      </w:r>
      <w:r w:rsidR="005650BE">
        <w:rPr>
          <w:color w:val="000000" w:themeColor="text1"/>
        </w:rPr>
        <w:t xml:space="preserve">it </w:t>
      </w:r>
      <w:proofErr w:type="gramStart"/>
      <w:r w:rsidR="00F32385">
        <w:rPr>
          <w:color w:val="000000" w:themeColor="text1"/>
        </w:rPr>
        <w:t>was a reflection of</w:t>
      </w:r>
      <w:proofErr w:type="gramEnd"/>
      <w:r w:rsidR="00F32385">
        <w:rPr>
          <w:color w:val="000000" w:themeColor="text1"/>
        </w:rPr>
        <w:t xml:space="preserve"> th</w:t>
      </w:r>
      <w:r w:rsidR="005650BE">
        <w:rPr>
          <w:color w:val="000000" w:themeColor="text1"/>
        </w:rPr>
        <w:t xml:space="preserve">e events of </w:t>
      </w:r>
      <w:r w:rsidR="0014762B">
        <w:rPr>
          <w:color w:val="000000" w:themeColor="text1"/>
        </w:rPr>
        <w:t xml:space="preserve">20 June 1792 where </w:t>
      </w:r>
      <w:r w:rsidR="00E62862">
        <w:rPr>
          <w:color w:val="000000" w:themeColor="text1"/>
        </w:rPr>
        <w:t xml:space="preserve">King Louis XVI was made to wear the cap </w:t>
      </w:r>
      <w:r w:rsidR="00B47368">
        <w:rPr>
          <w:color w:val="000000" w:themeColor="text1"/>
        </w:rPr>
        <w:t>following Tuileries palace</w:t>
      </w:r>
      <w:r w:rsidR="001F0CB3">
        <w:rPr>
          <w:color w:val="000000" w:themeColor="text1"/>
        </w:rPr>
        <w:t xml:space="preserve"> being invaded.</w:t>
      </w:r>
      <w:r w:rsidR="001F0CB3">
        <w:rPr>
          <w:rStyle w:val="FootnoteReference"/>
          <w:color w:val="000000" w:themeColor="text1"/>
        </w:rPr>
        <w:footnoteReference w:id="27"/>
      </w:r>
      <w:r w:rsidR="00C53D0B">
        <w:rPr>
          <w:color w:val="000000" w:themeColor="text1"/>
        </w:rPr>
        <w:t xml:space="preserve"> </w:t>
      </w:r>
      <w:r w:rsidR="00097D3E">
        <w:rPr>
          <w:color w:val="000000" w:themeColor="text1"/>
        </w:rPr>
        <w:t xml:space="preserve">The liberty cap was not the only </w:t>
      </w:r>
      <w:r w:rsidR="00B10A9F">
        <w:rPr>
          <w:color w:val="000000" w:themeColor="text1"/>
        </w:rPr>
        <w:t xml:space="preserve">iconic </w:t>
      </w:r>
      <w:r w:rsidR="00C470F4">
        <w:rPr>
          <w:color w:val="000000" w:themeColor="text1"/>
        </w:rPr>
        <w:t xml:space="preserve">change to fashion, </w:t>
      </w:r>
      <w:r w:rsidR="00D86321">
        <w:rPr>
          <w:color w:val="000000" w:themeColor="text1"/>
        </w:rPr>
        <w:t>with</w:t>
      </w:r>
      <w:r w:rsidR="00FC5265">
        <w:rPr>
          <w:color w:val="000000" w:themeColor="text1"/>
        </w:rPr>
        <w:t xml:space="preserve"> the Revolution popularising items such as</w:t>
      </w:r>
      <w:r w:rsidR="00840B02">
        <w:rPr>
          <w:color w:val="000000" w:themeColor="text1"/>
        </w:rPr>
        <w:t xml:space="preserve"> the tricolour cockade and sans c</w:t>
      </w:r>
      <w:r w:rsidR="0088013F">
        <w:rPr>
          <w:color w:val="000000" w:themeColor="text1"/>
        </w:rPr>
        <w:t>u</w:t>
      </w:r>
      <w:r w:rsidR="00840B02">
        <w:rPr>
          <w:color w:val="000000" w:themeColor="text1"/>
        </w:rPr>
        <w:t>lotte</w:t>
      </w:r>
      <w:r w:rsidR="0088013F">
        <w:rPr>
          <w:color w:val="000000" w:themeColor="text1"/>
        </w:rPr>
        <w:t xml:space="preserve">. It was important for the </w:t>
      </w:r>
      <w:r w:rsidR="00AC4D65">
        <w:rPr>
          <w:color w:val="000000" w:themeColor="text1"/>
        </w:rPr>
        <w:t>R</w:t>
      </w:r>
      <w:r w:rsidR="00535C9A">
        <w:rPr>
          <w:color w:val="000000" w:themeColor="text1"/>
        </w:rPr>
        <w:t xml:space="preserve">evolutionaries to bring about symbolic equality to the </w:t>
      </w:r>
      <w:r w:rsidR="00A0601A">
        <w:rPr>
          <w:color w:val="000000" w:themeColor="text1"/>
        </w:rPr>
        <w:t xml:space="preserve">people of France in their everyday lives and culture. </w:t>
      </w:r>
    </w:p>
    <w:p w14:paraId="2F57E344" w14:textId="766D91F8" w:rsidR="00F05334" w:rsidRDefault="00077B6A" w:rsidP="00550404">
      <w:pPr>
        <w:spacing w:line="480" w:lineRule="auto"/>
        <w:ind w:firstLine="360"/>
        <w:jc w:val="both"/>
        <w:rPr>
          <w:color w:val="000000" w:themeColor="text1"/>
        </w:rPr>
      </w:pPr>
      <w:r w:rsidRPr="00077B6A">
        <w:rPr>
          <w:color w:val="000000" w:themeColor="text1"/>
        </w:rPr>
        <w:t xml:space="preserve">The Changes to everyday life for </w:t>
      </w:r>
      <w:r w:rsidR="001D0517">
        <w:rPr>
          <w:color w:val="000000" w:themeColor="text1"/>
        </w:rPr>
        <w:t>t</w:t>
      </w:r>
      <w:r w:rsidRPr="00077B6A">
        <w:rPr>
          <w:color w:val="000000" w:themeColor="text1"/>
        </w:rPr>
        <w:t xml:space="preserve">he French people were felt throughout the fabric of society and The French Revolution impacted on both the social and cultural lives of everyday citizens within the state. </w:t>
      </w:r>
      <w:r w:rsidR="001D0517">
        <w:rPr>
          <w:color w:val="000000" w:themeColor="text1"/>
        </w:rPr>
        <w:t>T</w:t>
      </w:r>
      <w:r w:rsidRPr="00077B6A">
        <w:rPr>
          <w:color w:val="000000" w:themeColor="text1"/>
        </w:rPr>
        <w:t>he abolishment of the feudal system</w:t>
      </w:r>
      <w:r w:rsidR="00FF0DAA">
        <w:rPr>
          <w:color w:val="000000" w:themeColor="text1"/>
        </w:rPr>
        <w:t>,</w:t>
      </w:r>
      <w:r w:rsidRPr="00077B6A">
        <w:rPr>
          <w:color w:val="000000" w:themeColor="text1"/>
        </w:rPr>
        <w:t xml:space="preserve"> by </w:t>
      </w:r>
      <w:r w:rsidR="00FF0DAA">
        <w:rPr>
          <w:color w:val="000000" w:themeColor="text1"/>
        </w:rPr>
        <w:t>T</w:t>
      </w:r>
      <w:r w:rsidRPr="00077B6A">
        <w:rPr>
          <w:color w:val="000000" w:themeColor="text1"/>
        </w:rPr>
        <w:t>he National Assembly</w:t>
      </w:r>
      <w:r w:rsidR="00FF0DAA">
        <w:rPr>
          <w:color w:val="000000" w:themeColor="text1"/>
        </w:rPr>
        <w:t>,</w:t>
      </w:r>
      <w:r w:rsidRPr="00077B6A">
        <w:rPr>
          <w:color w:val="000000" w:themeColor="text1"/>
        </w:rPr>
        <w:t xml:space="preserve"> benefited the third estate as it aided with their tax burden. Women did not share the same liberation and equality that men were provided with, in fact</w:t>
      </w:r>
      <w:r w:rsidR="00FF0DAA">
        <w:rPr>
          <w:color w:val="000000" w:themeColor="text1"/>
        </w:rPr>
        <w:t>,</w:t>
      </w:r>
      <w:r w:rsidRPr="00077B6A">
        <w:rPr>
          <w:color w:val="000000" w:themeColor="text1"/>
        </w:rPr>
        <w:t xml:space="preserve"> in many ways</w:t>
      </w:r>
      <w:r w:rsidR="00FF0DAA">
        <w:rPr>
          <w:color w:val="000000" w:themeColor="text1"/>
        </w:rPr>
        <w:t>,</w:t>
      </w:r>
      <w:r w:rsidRPr="00077B6A">
        <w:rPr>
          <w:color w:val="000000" w:themeColor="text1"/>
        </w:rPr>
        <w:t xml:space="preserve"> women had received harsh conditions as a result of the Revolution. The idea of inequality </w:t>
      </w:r>
      <w:r w:rsidRPr="00077B6A">
        <w:rPr>
          <w:color w:val="000000" w:themeColor="text1"/>
        </w:rPr>
        <w:lastRenderedPageBreak/>
        <w:t xml:space="preserve">between the sexes drove feminists to use the </w:t>
      </w:r>
      <w:r w:rsidRPr="00E805F0">
        <w:rPr>
          <w:i/>
          <w:color w:val="000000" w:themeColor="text1"/>
        </w:rPr>
        <w:t xml:space="preserve">Journal des Dames </w:t>
      </w:r>
      <w:r w:rsidRPr="00077B6A">
        <w:rPr>
          <w:color w:val="000000" w:themeColor="text1"/>
        </w:rPr>
        <w:t>as a way of voicing their opinion. Although education was greatly impacted by the Revolution</w:t>
      </w:r>
      <w:r w:rsidR="00E805F0">
        <w:rPr>
          <w:color w:val="000000" w:themeColor="text1"/>
        </w:rPr>
        <w:t>,</w:t>
      </w:r>
      <w:r w:rsidRPr="00077B6A">
        <w:rPr>
          <w:color w:val="000000" w:themeColor="text1"/>
        </w:rPr>
        <w:t xml:space="preserve"> the French society and culture embraced this, as it brought about equality and sought out individual talent with the means of helping them reach their full potential. None of this was possible without the political changes which The National Assembly enforced such as, The Declaration of the Rights of Man and Citizen 26 August 1789. Not only did the Revolution have social and cultural impacts but with the movements of the </w:t>
      </w:r>
      <w:r w:rsidR="007C2533">
        <w:rPr>
          <w:color w:val="000000" w:themeColor="text1"/>
        </w:rPr>
        <w:t>I</w:t>
      </w:r>
      <w:r w:rsidRPr="00077B6A">
        <w:rPr>
          <w:color w:val="000000" w:themeColor="text1"/>
        </w:rPr>
        <w:t>conoclasts and their destruction of symbolic symbols and monuments of the</w:t>
      </w:r>
      <w:r w:rsidR="007C2533">
        <w:rPr>
          <w:color w:val="000000" w:themeColor="text1"/>
        </w:rPr>
        <w:t xml:space="preserve"> </w:t>
      </w:r>
      <w:proofErr w:type="spellStart"/>
      <w:r w:rsidR="007C2533">
        <w:rPr>
          <w:i/>
        </w:rPr>
        <w:t>a</w:t>
      </w:r>
      <w:r w:rsidR="007C2533" w:rsidRPr="00664FC6">
        <w:rPr>
          <w:i/>
        </w:rPr>
        <w:t>ncien</w:t>
      </w:r>
      <w:proofErr w:type="spellEnd"/>
      <w:r w:rsidR="007C2533" w:rsidRPr="00664FC6">
        <w:rPr>
          <w:i/>
        </w:rPr>
        <w:t xml:space="preserve"> </w:t>
      </w:r>
      <w:proofErr w:type="spellStart"/>
      <w:r w:rsidR="007C2533">
        <w:rPr>
          <w:i/>
        </w:rPr>
        <w:t>r</w:t>
      </w:r>
      <w:r w:rsidR="007C2533" w:rsidRPr="00664FC6">
        <w:rPr>
          <w:i/>
        </w:rPr>
        <w:t>égime</w:t>
      </w:r>
      <w:proofErr w:type="spellEnd"/>
      <w:r w:rsidRPr="00077B6A">
        <w:rPr>
          <w:color w:val="000000" w:themeColor="text1"/>
        </w:rPr>
        <w:t>, they also left a physical mark on the streets which are still visible today.</w:t>
      </w:r>
    </w:p>
    <w:p w14:paraId="2D2142BD" w14:textId="7082BBF6" w:rsidR="00021A84" w:rsidRPr="00C826DF" w:rsidRDefault="00021A84" w:rsidP="00021A84">
      <w:pPr>
        <w:spacing w:line="480" w:lineRule="auto"/>
        <w:jc w:val="both"/>
        <w:rPr>
          <w:color w:val="000000" w:themeColor="text1"/>
        </w:rPr>
      </w:pPr>
      <w:r w:rsidRPr="009219A2">
        <w:rPr>
          <w:b/>
          <w:color w:val="000000" w:themeColor="text1"/>
        </w:rPr>
        <w:t>Word Count</w:t>
      </w:r>
      <w:r w:rsidR="009219A2">
        <w:rPr>
          <w:color w:val="000000" w:themeColor="text1"/>
        </w:rPr>
        <w:t>: 2200</w:t>
      </w:r>
      <w:bookmarkStart w:id="2" w:name="_GoBack"/>
      <w:bookmarkEnd w:id="2"/>
    </w:p>
    <w:p w14:paraId="29BA7128" w14:textId="73F013A8" w:rsidR="00F427F7" w:rsidRDefault="00F427F7" w:rsidP="001B09D6">
      <w:pPr>
        <w:spacing w:line="480" w:lineRule="auto"/>
        <w:jc w:val="both"/>
      </w:pPr>
    </w:p>
    <w:p w14:paraId="5C2EF8A9" w14:textId="77777777" w:rsidR="00F427F7" w:rsidRDefault="00F427F7">
      <w:r>
        <w:br w:type="page"/>
      </w:r>
    </w:p>
    <w:p w14:paraId="6676D159" w14:textId="43DE1229" w:rsidR="005C7F47" w:rsidRPr="003804EB" w:rsidRDefault="005C7F47" w:rsidP="005C7F47">
      <w:pPr>
        <w:spacing w:line="480" w:lineRule="auto"/>
        <w:jc w:val="both"/>
        <w:rPr>
          <w:b/>
        </w:rPr>
      </w:pPr>
      <w:r w:rsidRPr="003804EB">
        <w:rPr>
          <w:b/>
        </w:rPr>
        <w:lastRenderedPageBreak/>
        <w:t xml:space="preserve">Bibliography </w:t>
      </w:r>
    </w:p>
    <w:p w14:paraId="00B4EF1A" w14:textId="06684B82" w:rsidR="005C7F47" w:rsidRPr="003804EB" w:rsidRDefault="005C7F47" w:rsidP="005C7F47">
      <w:pPr>
        <w:spacing w:line="480" w:lineRule="auto"/>
        <w:jc w:val="both"/>
        <w:rPr>
          <w:b/>
        </w:rPr>
      </w:pPr>
      <w:r w:rsidRPr="003804EB">
        <w:rPr>
          <w:b/>
        </w:rPr>
        <w:t>Primary Sources</w:t>
      </w:r>
    </w:p>
    <w:p w14:paraId="6A2567A2" w14:textId="41316E76" w:rsidR="00C62A15" w:rsidRDefault="00C62A15" w:rsidP="005C7F47">
      <w:pPr>
        <w:spacing w:line="480" w:lineRule="auto"/>
        <w:jc w:val="both"/>
      </w:pPr>
      <w:proofErr w:type="spellStart"/>
      <w:r>
        <w:t>Boze</w:t>
      </w:r>
      <w:proofErr w:type="spellEnd"/>
      <w:r>
        <w:t>. J,</w:t>
      </w:r>
      <w:r>
        <w:t xml:space="preserve"> </w:t>
      </w:r>
      <w:r>
        <w:rPr>
          <w:i/>
        </w:rPr>
        <w:t xml:space="preserve">Louis Seize, Roi des </w:t>
      </w:r>
      <w:proofErr w:type="spellStart"/>
      <w:r>
        <w:rPr>
          <w:i/>
        </w:rPr>
        <w:t>Franceais</w:t>
      </w:r>
      <w:proofErr w:type="spellEnd"/>
      <w:r>
        <w:rPr>
          <w:i/>
        </w:rPr>
        <w:t>,</w:t>
      </w:r>
      <w:r>
        <w:t xml:space="preserve"> [paper print] (1785-1792) </w:t>
      </w:r>
      <w:r>
        <w:tab/>
      </w:r>
      <w:hyperlink r:id="rId9" w:history="1">
        <w:r w:rsidRPr="00BD62A2">
          <w:rPr>
            <w:rStyle w:val="Hyperlink"/>
          </w:rPr>
          <w:t>https://www.britishmuseum.org/research/collection_online/collection_object_de</w:t>
        </w:r>
        <w:r w:rsidRPr="00AB4622">
          <w:rPr>
            <w:rStyle w:val="Hyperlink"/>
            <w:u w:val="none"/>
          </w:rPr>
          <w:tab/>
        </w:r>
        <w:r w:rsidRPr="00BD62A2">
          <w:rPr>
            <w:rStyle w:val="Hyperlink"/>
          </w:rPr>
          <w:t>tails.aspx?objectId=3542097&amp;partId=1&amp;searchText=louis+seize&amp;page=1</w:t>
        </w:r>
      </w:hyperlink>
      <w:r w:rsidR="00A347BF">
        <w:br/>
      </w:r>
      <w:r w:rsidR="00A347BF">
        <w:tab/>
        <w:t xml:space="preserve">[Accessed </w:t>
      </w:r>
      <w:r>
        <w:t>13 November 2018</w:t>
      </w:r>
      <w:r w:rsidR="00A347BF">
        <w:t>]</w:t>
      </w:r>
      <w:r>
        <w:t>.</w:t>
      </w:r>
    </w:p>
    <w:p w14:paraId="20676E60" w14:textId="7BE1F8F2" w:rsidR="003E76DA" w:rsidRDefault="003E76DA" w:rsidP="005C7F47">
      <w:pPr>
        <w:spacing w:line="480" w:lineRule="auto"/>
        <w:jc w:val="both"/>
      </w:pPr>
      <w:r w:rsidRPr="003E76DA">
        <w:t xml:space="preserve">British Museum, The British Museum, 2013, </w:t>
      </w:r>
      <w:r>
        <w:tab/>
      </w:r>
      <w:r w:rsidRPr="003E76DA">
        <w:t>&lt;https://www.britishmuseum.org/research/collection_online/collection_object_d</w:t>
      </w:r>
      <w:r>
        <w:tab/>
      </w:r>
      <w:r w:rsidRPr="003E76DA">
        <w:t xml:space="preserve">etails.aspx?objectId=3542097&amp;partId=1&amp;searchText=louis+seize&amp;page=1&gt; </w:t>
      </w:r>
      <w:r>
        <w:tab/>
      </w:r>
      <w:r w:rsidRPr="003E76DA">
        <w:t>[Accessed 13 November].</w:t>
      </w:r>
    </w:p>
    <w:p w14:paraId="0004F7E2" w14:textId="1E3A993E" w:rsidR="008745BD" w:rsidRDefault="008745BD" w:rsidP="005C7F47">
      <w:pPr>
        <w:spacing w:line="480" w:lineRule="auto"/>
        <w:jc w:val="both"/>
      </w:pPr>
      <w:r w:rsidRPr="008745BD">
        <w:t xml:space="preserve">Cahiers des </w:t>
      </w:r>
      <w:proofErr w:type="spellStart"/>
      <w:r w:rsidRPr="008745BD">
        <w:t>doléances</w:t>
      </w:r>
      <w:proofErr w:type="spellEnd"/>
      <w:r w:rsidRPr="008745BD">
        <w:t xml:space="preserve"> et reclamations des femmes, par madame B*** B***, Pays de </w:t>
      </w:r>
      <w:proofErr w:type="spellStart"/>
      <w:r w:rsidRPr="008745BD">
        <w:t>Caux</w:t>
      </w:r>
      <w:proofErr w:type="spellEnd"/>
      <w:r w:rsidRPr="008745BD">
        <w:t xml:space="preserve">, </w:t>
      </w:r>
      <w:r w:rsidR="009E75C4">
        <w:tab/>
      </w:r>
      <w:r w:rsidRPr="008745BD">
        <w:t xml:space="preserve">1789, reprinted in Cahiers de </w:t>
      </w:r>
      <w:proofErr w:type="spellStart"/>
      <w:r w:rsidRPr="008745BD">
        <w:t>doléances</w:t>
      </w:r>
      <w:proofErr w:type="spellEnd"/>
      <w:r w:rsidRPr="008745BD">
        <w:t xml:space="preserve"> des femmes </w:t>
      </w:r>
      <w:proofErr w:type="spellStart"/>
      <w:r w:rsidRPr="008745BD">
        <w:t>en</w:t>
      </w:r>
      <w:proofErr w:type="spellEnd"/>
      <w:r w:rsidRPr="008745BD">
        <w:t xml:space="preserve"> 1759 et </w:t>
      </w:r>
      <w:proofErr w:type="spellStart"/>
      <w:r w:rsidRPr="008745BD">
        <w:t>autres</w:t>
      </w:r>
      <w:proofErr w:type="spellEnd"/>
      <w:r w:rsidRPr="008745BD">
        <w:t xml:space="preserve"> </w:t>
      </w:r>
      <w:proofErr w:type="spellStart"/>
      <w:r w:rsidRPr="008745BD">
        <w:t>textes</w:t>
      </w:r>
      <w:proofErr w:type="spellEnd"/>
      <w:r w:rsidRPr="008745BD">
        <w:t xml:space="preserve">, </w:t>
      </w:r>
      <w:r w:rsidR="009E75C4">
        <w:tab/>
      </w:r>
      <w:r w:rsidRPr="008745BD">
        <w:t xml:space="preserve">translated by Karen </w:t>
      </w:r>
      <w:proofErr w:type="spellStart"/>
      <w:r w:rsidRPr="008745BD">
        <w:t>Offen</w:t>
      </w:r>
      <w:proofErr w:type="spellEnd"/>
      <w:r>
        <w:t>.</w:t>
      </w:r>
      <w:r w:rsidR="00701854">
        <w:t xml:space="preserve"> </w:t>
      </w:r>
    </w:p>
    <w:p w14:paraId="04407087" w14:textId="5EAEF666" w:rsidR="009E75C4" w:rsidRDefault="009E75C4" w:rsidP="005C7F47">
      <w:pPr>
        <w:spacing w:line="480" w:lineRule="auto"/>
        <w:jc w:val="both"/>
      </w:pPr>
      <w:r w:rsidRPr="009E75C4">
        <w:t xml:space="preserve">The French Revolution and Human Rights: A Brief Documentary History, translated, edited, </w:t>
      </w:r>
      <w:r>
        <w:tab/>
      </w:r>
      <w:r w:rsidRPr="009E75C4">
        <w:t xml:space="preserve">and with an introduction by Lynn Hunt (Boston/New York: Bedford/St. Martin's, </w:t>
      </w:r>
      <w:r>
        <w:tab/>
      </w:r>
      <w:r w:rsidRPr="009E75C4">
        <w:t>1996), 77–79.</w:t>
      </w:r>
    </w:p>
    <w:p w14:paraId="5CAC1891" w14:textId="3672B7AB" w:rsidR="005C7F47" w:rsidRDefault="00C12B2D" w:rsidP="005C7F47">
      <w:pPr>
        <w:spacing w:line="480" w:lineRule="auto"/>
        <w:jc w:val="both"/>
      </w:pPr>
      <w:r w:rsidRPr="00D24693">
        <w:t>Whitcomb,</w:t>
      </w:r>
      <w:r>
        <w:t xml:space="preserve"> M</w:t>
      </w:r>
      <w:r w:rsidR="00FD7C06">
        <w:t xml:space="preserve">. </w:t>
      </w:r>
      <w:r w:rsidR="005E5BD3">
        <w:t>(</w:t>
      </w:r>
      <w:r w:rsidR="00FD7C06">
        <w:t>1899</w:t>
      </w:r>
      <w:r w:rsidR="005E5BD3">
        <w:t>)</w:t>
      </w:r>
      <w:r w:rsidRPr="00D24693">
        <w:t xml:space="preserve"> ed., Translations and Reprints from the Original Sources of European </w:t>
      </w:r>
      <w:r w:rsidR="0044399B">
        <w:tab/>
      </w:r>
      <w:r w:rsidRPr="00D24693">
        <w:t>History, vol. 6 Philadelphia: University of Pennsylvania History Department</w:t>
      </w:r>
      <w:r w:rsidR="00FD7C06">
        <w:t>.</w:t>
      </w:r>
    </w:p>
    <w:p w14:paraId="69FCE0BA" w14:textId="77777777" w:rsidR="003804EB" w:rsidRDefault="003804EB" w:rsidP="005C7F47">
      <w:pPr>
        <w:spacing w:line="480" w:lineRule="auto"/>
        <w:jc w:val="both"/>
      </w:pPr>
    </w:p>
    <w:p w14:paraId="38455BAA" w14:textId="5A76AA06" w:rsidR="005C7F47" w:rsidRPr="003804EB" w:rsidRDefault="005C7F47" w:rsidP="005C7F47">
      <w:pPr>
        <w:spacing w:line="480" w:lineRule="auto"/>
        <w:jc w:val="both"/>
        <w:rPr>
          <w:b/>
        </w:rPr>
      </w:pPr>
      <w:r w:rsidRPr="003804EB">
        <w:rPr>
          <w:b/>
        </w:rPr>
        <w:t xml:space="preserve">Secondary Sources </w:t>
      </w:r>
    </w:p>
    <w:p w14:paraId="15657F19" w14:textId="1F9D89F0" w:rsidR="00CF1062" w:rsidRDefault="00CF1062" w:rsidP="005C7F47">
      <w:pPr>
        <w:spacing w:line="480" w:lineRule="auto"/>
        <w:jc w:val="both"/>
      </w:pPr>
      <w:proofErr w:type="spellStart"/>
      <w:r>
        <w:t>Abray</w:t>
      </w:r>
      <w:proofErr w:type="spellEnd"/>
      <w:r>
        <w:t>. J,</w:t>
      </w:r>
      <w:r>
        <w:t xml:space="preserve"> ‘Feminism in the French Revolution’, </w:t>
      </w:r>
      <w:r>
        <w:rPr>
          <w:i/>
        </w:rPr>
        <w:t xml:space="preserve">The American Historical Review, </w:t>
      </w:r>
      <w:r>
        <w:t xml:space="preserve">80, 1, </w:t>
      </w:r>
      <w:r w:rsidR="005D3760">
        <w:tab/>
      </w:r>
      <w:r>
        <w:t xml:space="preserve">(1795), </w:t>
      </w:r>
      <w:r w:rsidR="00777490">
        <w:t xml:space="preserve">pp. </w:t>
      </w:r>
      <w:r>
        <w:t>43-62.</w:t>
      </w:r>
      <w:r w:rsidR="001D04C2">
        <w:t xml:space="preserve"> </w:t>
      </w:r>
      <w:r w:rsidR="009821F8">
        <w:t>[Accessed 8</w:t>
      </w:r>
      <w:r w:rsidR="00A0674C">
        <w:rPr>
          <w:vertAlign w:val="superscript"/>
        </w:rPr>
        <w:t xml:space="preserve"> </w:t>
      </w:r>
      <w:r w:rsidR="009821F8">
        <w:t xml:space="preserve">November </w:t>
      </w:r>
      <w:r w:rsidR="00A0674C">
        <w:t>2018].</w:t>
      </w:r>
    </w:p>
    <w:p w14:paraId="791A9BDD" w14:textId="78FF02E2" w:rsidR="00B24C3A" w:rsidRDefault="00B24C3A" w:rsidP="005C7F47">
      <w:pPr>
        <w:spacing w:line="480" w:lineRule="auto"/>
        <w:jc w:val="both"/>
      </w:pPr>
      <w:r>
        <w:t>Chanel,</w:t>
      </w:r>
      <w:r>
        <w:t xml:space="preserve"> G. (2015)</w:t>
      </w:r>
      <w:r>
        <w:t xml:space="preserve"> </w:t>
      </w:r>
      <w:proofErr w:type="spellStart"/>
      <w:r>
        <w:rPr>
          <w:i/>
        </w:rPr>
        <w:t>Studia</w:t>
      </w:r>
      <w:proofErr w:type="spellEnd"/>
      <w:r>
        <w:rPr>
          <w:i/>
        </w:rPr>
        <w:t xml:space="preserve"> </w:t>
      </w:r>
      <w:proofErr w:type="spellStart"/>
      <w:r>
        <w:rPr>
          <w:i/>
        </w:rPr>
        <w:t>Historica</w:t>
      </w:r>
      <w:proofErr w:type="spellEnd"/>
      <w:r>
        <w:rPr>
          <w:i/>
        </w:rPr>
        <w:t xml:space="preserve"> </w:t>
      </w:r>
      <w:proofErr w:type="spellStart"/>
      <w:r>
        <w:rPr>
          <w:i/>
        </w:rPr>
        <w:t>Gedanensia</w:t>
      </w:r>
      <w:proofErr w:type="spellEnd"/>
      <w:r w:rsidR="00B65193">
        <w:rPr>
          <w:i/>
        </w:rPr>
        <w:t>.</w:t>
      </w:r>
      <w:r>
        <w:rPr>
          <w:i/>
        </w:rPr>
        <w:t xml:space="preserve"> </w:t>
      </w:r>
      <w:r>
        <w:t>New York: York College</w:t>
      </w:r>
      <w:r w:rsidR="00B65193">
        <w:t>.</w:t>
      </w:r>
    </w:p>
    <w:p w14:paraId="6A1E80A0" w14:textId="3B698123" w:rsidR="00ED4717" w:rsidRDefault="00ED4717" w:rsidP="005C7F47">
      <w:pPr>
        <w:spacing w:line="480" w:lineRule="auto"/>
        <w:jc w:val="both"/>
      </w:pPr>
      <w:r>
        <w:t>Clay</w:t>
      </w:r>
      <w:r w:rsidR="00A06A85">
        <w:t>. R,</w:t>
      </w:r>
      <w:r>
        <w:t xml:space="preserve"> </w:t>
      </w:r>
      <w:r>
        <w:rPr>
          <w:i/>
        </w:rPr>
        <w:t>BBC The French Revolution – Tearing Up History [video]</w:t>
      </w:r>
      <w:r w:rsidR="00A06A85">
        <w:t xml:space="preserve">, </w:t>
      </w:r>
      <w:r>
        <w:t xml:space="preserve">2014 </w:t>
      </w:r>
      <w:r w:rsidR="002E52D5">
        <w:tab/>
      </w:r>
      <w:r>
        <w:t>&lt;</w:t>
      </w:r>
      <w:hyperlink r:id="rId10" w:history="1">
        <w:r w:rsidRPr="00BD62A2">
          <w:rPr>
            <w:rStyle w:val="Hyperlink"/>
          </w:rPr>
          <w:t>https://www.youtube.com/watch?v=4bTQv9ESk2c</w:t>
        </w:r>
      </w:hyperlink>
      <w:r>
        <w:t>&gt; [Accessed 12 November2018].</w:t>
      </w:r>
    </w:p>
    <w:p w14:paraId="432940F1" w14:textId="4AB67B9B" w:rsidR="005E5BD3" w:rsidRDefault="005E5BD3" w:rsidP="005C7F47">
      <w:pPr>
        <w:spacing w:line="480" w:lineRule="auto"/>
        <w:jc w:val="both"/>
      </w:pPr>
      <w:r>
        <w:lastRenderedPageBreak/>
        <w:t xml:space="preserve">F. </w:t>
      </w:r>
      <w:proofErr w:type="spellStart"/>
      <w:r>
        <w:t>Furet</w:t>
      </w:r>
      <w:proofErr w:type="spellEnd"/>
      <w:r>
        <w:t xml:space="preserve">, </w:t>
      </w:r>
      <w:r w:rsidR="00DC767E">
        <w:t xml:space="preserve">(1996) </w:t>
      </w:r>
      <w:r>
        <w:rPr>
          <w:i/>
        </w:rPr>
        <w:t>The French Revolution 1770-1814</w:t>
      </w:r>
      <w:r>
        <w:t xml:space="preserve"> Oxford: Blackwell Publishing Ltd</w:t>
      </w:r>
      <w:r>
        <w:t>.</w:t>
      </w:r>
    </w:p>
    <w:p w14:paraId="55B0B31D" w14:textId="6FCE6D78" w:rsidR="00EA5B0D" w:rsidRDefault="00EA5B0D" w:rsidP="005C7F47">
      <w:pPr>
        <w:spacing w:line="480" w:lineRule="auto"/>
        <w:jc w:val="both"/>
      </w:pPr>
      <w:r>
        <w:t>Gilchrist</w:t>
      </w:r>
      <w:r>
        <w:t>. J</w:t>
      </w:r>
      <w:r>
        <w:t xml:space="preserve"> and Murray</w:t>
      </w:r>
      <w:r>
        <w:t xml:space="preserve"> W.J,</w:t>
      </w:r>
      <w:r>
        <w:t xml:space="preserve"> </w:t>
      </w:r>
      <w:r w:rsidR="00CF1062">
        <w:t xml:space="preserve">(1791) </w:t>
      </w:r>
      <w:r>
        <w:rPr>
          <w:i/>
        </w:rPr>
        <w:t>The Press in the French Revolution,</w:t>
      </w:r>
      <w:r w:rsidR="00CF1062">
        <w:rPr>
          <w:i/>
        </w:rPr>
        <w:t xml:space="preserve"> </w:t>
      </w:r>
      <w:r>
        <w:t xml:space="preserve">London: Western </w:t>
      </w:r>
      <w:r w:rsidR="005D3760">
        <w:tab/>
      </w:r>
      <w:r>
        <w:t>Printing Services Ltd Bristol, 1971</w:t>
      </w:r>
      <w:r w:rsidR="00CF1062">
        <w:t>.</w:t>
      </w:r>
    </w:p>
    <w:p w14:paraId="38212166" w14:textId="5472396E" w:rsidR="00981839" w:rsidRDefault="00981839" w:rsidP="005C7F47">
      <w:pPr>
        <w:spacing w:line="480" w:lineRule="auto"/>
        <w:jc w:val="both"/>
      </w:pPr>
      <w:r>
        <w:t xml:space="preserve">N, Hampson. </w:t>
      </w:r>
      <w:r w:rsidR="00782082">
        <w:t xml:space="preserve">(1991) </w:t>
      </w:r>
      <w:r>
        <w:t>‘</w:t>
      </w:r>
      <w:r w:rsidRPr="00666B5E">
        <w:t>The Origins of the French Revolution</w:t>
      </w:r>
      <w:r>
        <w:t xml:space="preserve">’, in </w:t>
      </w:r>
      <w:r>
        <w:rPr>
          <w:i/>
        </w:rPr>
        <w:t xml:space="preserve">1789: The Long and Short of </w:t>
      </w:r>
      <w:r w:rsidR="00782082">
        <w:rPr>
          <w:i/>
        </w:rPr>
        <w:tab/>
      </w:r>
      <w:r>
        <w:rPr>
          <w:i/>
        </w:rPr>
        <w:t xml:space="preserve">it, </w:t>
      </w:r>
      <w:r>
        <w:t>ed, By D. Williams Worcester: Sheffield Academic Press</w:t>
      </w:r>
      <w:r>
        <w:t>.</w:t>
      </w:r>
    </w:p>
    <w:p w14:paraId="50D33D9A" w14:textId="03C48D3E" w:rsidR="00493FAB" w:rsidRDefault="008F781B" w:rsidP="00493FAB">
      <w:pPr>
        <w:spacing w:line="480" w:lineRule="auto"/>
        <w:jc w:val="both"/>
      </w:pPr>
      <w:r>
        <w:t>Hobsbawm,</w:t>
      </w:r>
      <w:r>
        <w:t xml:space="preserve"> E.</w:t>
      </w:r>
      <w:r>
        <w:t xml:space="preserve"> </w:t>
      </w:r>
      <w:r w:rsidR="00340D40">
        <w:t xml:space="preserve">(1962) </w:t>
      </w:r>
      <w:r>
        <w:rPr>
          <w:i/>
        </w:rPr>
        <w:t>The Age of Revolution 1789-1848</w:t>
      </w:r>
      <w:r w:rsidR="00947744">
        <w:t xml:space="preserve">. </w:t>
      </w:r>
      <w:r>
        <w:t>London: Time Warner Books UK</w:t>
      </w:r>
      <w:r w:rsidR="00BE50EF">
        <w:t>.</w:t>
      </w:r>
    </w:p>
    <w:p w14:paraId="266B3B32" w14:textId="2BBBE063" w:rsidR="00DC362A" w:rsidRDefault="00C6557F" w:rsidP="00493FAB">
      <w:pPr>
        <w:spacing w:line="480" w:lineRule="auto"/>
        <w:jc w:val="both"/>
      </w:pPr>
      <w:proofErr w:type="spellStart"/>
      <w:r>
        <w:t>Idzerda</w:t>
      </w:r>
      <w:proofErr w:type="spellEnd"/>
      <w:r w:rsidR="0019320D">
        <w:t>. S. J,</w:t>
      </w:r>
      <w:r>
        <w:t xml:space="preserve"> ‘Iconoclasm during the French </w:t>
      </w:r>
      <w:proofErr w:type="spellStart"/>
      <w:r>
        <w:t>Revoultion</w:t>
      </w:r>
      <w:proofErr w:type="spellEnd"/>
      <w:r>
        <w:t xml:space="preserve">’, </w:t>
      </w:r>
      <w:r>
        <w:rPr>
          <w:i/>
        </w:rPr>
        <w:t>The American Historical Review,</w:t>
      </w:r>
      <w:r>
        <w:t xml:space="preserve"> </w:t>
      </w:r>
      <w:r w:rsidR="0019320D">
        <w:tab/>
      </w:r>
      <w:r>
        <w:t xml:space="preserve">60, 1, (1954), </w:t>
      </w:r>
      <w:r>
        <w:t xml:space="preserve">pp. </w:t>
      </w:r>
      <w:r>
        <w:t>13-26</w:t>
      </w:r>
      <w:r>
        <w:t>. [</w:t>
      </w:r>
      <w:r w:rsidR="00360F35">
        <w:t xml:space="preserve">Accessed 12 November 2018]. </w:t>
      </w:r>
    </w:p>
    <w:p w14:paraId="462686C0" w14:textId="619BFA86" w:rsidR="0091481C" w:rsidRDefault="00EA36CA" w:rsidP="00493FAB">
      <w:pPr>
        <w:spacing w:line="480" w:lineRule="auto"/>
        <w:jc w:val="both"/>
      </w:pPr>
      <w:r>
        <w:t>Palmer</w:t>
      </w:r>
      <w:r>
        <w:t xml:space="preserve"> R.R, (1985)</w:t>
      </w:r>
      <w:r>
        <w:t xml:space="preserve"> </w:t>
      </w:r>
      <w:r>
        <w:rPr>
          <w:i/>
        </w:rPr>
        <w:t xml:space="preserve">The Improvement of Humanity: Education and The French Revolution, </w:t>
      </w:r>
      <w:r w:rsidR="0019320D">
        <w:rPr>
          <w:i/>
        </w:rPr>
        <w:tab/>
      </w:r>
      <w:r>
        <w:t>New Jersey: Princeton University Press, 1985</w:t>
      </w:r>
      <w:r>
        <w:t>.</w:t>
      </w:r>
    </w:p>
    <w:p w14:paraId="108873D0" w14:textId="75417E27" w:rsidR="009C74F9" w:rsidRDefault="009C74F9" w:rsidP="00EF1F5D">
      <w:pPr>
        <w:spacing w:line="480" w:lineRule="auto"/>
        <w:jc w:val="both"/>
      </w:pPr>
    </w:p>
    <w:sectPr w:rsidR="009C74F9">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C322BF" w14:textId="77777777" w:rsidR="00EF1F5D" w:rsidRDefault="00EF1F5D" w:rsidP="00EF1F5D">
      <w:pPr>
        <w:spacing w:after="0" w:line="240" w:lineRule="auto"/>
      </w:pPr>
      <w:r>
        <w:separator/>
      </w:r>
    </w:p>
  </w:endnote>
  <w:endnote w:type="continuationSeparator" w:id="0">
    <w:p w14:paraId="074648F9" w14:textId="77777777" w:rsidR="00EF1F5D" w:rsidRDefault="00EF1F5D" w:rsidP="00EF1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2099230"/>
      <w:docPartObj>
        <w:docPartGallery w:val="Page Numbers (Bottom of Page)"/>
        <w:docPartUnique/>
      </w:docPartObj>
    </w:sdtPr>
    <w:sdtEndPr>
      <w:rPr>
        <w:noProof/>
      </w:rPr>
    </w:sdtEndPr>
    <w:sdtContent>
      <w:p w14:paraId="5E17AE8C" w14:textId="77777777" w:rsidR="00EF1F5D" w:rsidRDefault="00EF1F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9017A9" w14:textId="77777777" w:rsidR="00EF1F5D" w:rsidRDefault="00EF1F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55222A" w14:textId="77777777" w:rsidR="00EF1F5D" w:rsidRDefault="00EF1F5D" w:rsidP="00EF1F5D">
      <w:pPr>
        <w:spacing w:after="0" w:line="240" w:lineRule="auto"/>
      </w:pPr>
      <w:r>
        <w:separator/>
      </w:r>
    </w:p>
  </w:footnote>
  <w:footnote w:type="continuationSeparator" w:id="0">
    <w:p w14:paraId="5D906D79" w14:textId="77777777" w:rsidR="00EF1F5D" w:rsidRDefault="00EF1F5D" w:rsidP="00EF1F5D">
      <w:pPr>
        <w:spacing w:after="0" w:line="240" w:lineRule="auto"/>
      </w:pPr>
      <w:r>
        <w:continuationSeparator/>
      </w:r>
    </w:p>
  </w:footnote>
  <w:footnote w:id="1">
    <w:p w14:paraId="47A784C0" w14:textId="0DD201AB" w:rsidR="00CE0B32" w:rsidRDefault="00CE0B32">
      <w:pPr>
        <w:pStyle w:val="FootnoteText"/>
      </w:pPr>
      <w:r>
        <w:rPr>
          <w:rStyle w:val="FootnoteReference"/>
        </w:rPr>
        <w:footnoteRef/>
      </w:r>
      <w:r>
        <w:t xml:space="preserve"> </w:t>
      </w:r>
      <w:r w:rsidR="00851B28">
        <w:t>E</w:t>
      </w:r>
      <w:r w:rsidR="00FB6CF5">
        <w:t>.</w:t>
      </w:r>
      <w:r w:rsidR="00851B28">
        <w:t xml:space="preserve"> </w:t>
      </w:r>
      <w:r>
        <w:t>Hobsbawm</w:t>
      </w:r>
      <w:r w:rsidR="00FB6CF5">
        <w:t xml:space="preserve">, </w:t>
      </w:r>
      <w:r w:rsidR="00FB6CF5">
        <w:rPr>
          <w:i/>
        </w:rPr>
        <w:t>The Age of Revolution</w:t>
      </w:r>
      <w:r w:rsidR="00837C76">
        <w:rPr>
          <w:i/>
        </w:rPr>
        <w:t xml:space="preserve"> 1789-1848</w:t>
      </w:r>
      <w:r w:rsidR="00837C76">
        <w:t xml:space="preserve"> (</w:t>
      </w:r>
      <w:r w:rsidR="00446738">
        <w:t xml:space="preserve">London: </w:t>
      </w:r>
      <w:r w:rsidR="00D65021">
        <w:t xml:space="preserve">Time Warner Books UK, </w:t>
      </w:r>
      <w:r w:rsidR="00D071CF">
        <w:t>1962), p. 11.</w:t>
      </w:r>
    </w:p>
  </w:footnote>
  <w:footnote w:id="2">
    <w:p w14:paraId="0391C170" w14:textId="453712F0" w:rsidR="009C3180" w:rsidRDefault="009C3180">
      <w:pPr>
        <w:pStyle w:val="FootnoteText"/>
      </w:pPr>
      <w:r>
        <w:rPr>
          <w:rStyle w:val="FootnoteReference"/>
        </w:rPr>
        <w:footnoteRef/>
      </w:r>
      <w:r>
        <w:t xml:space="preserve"> </w:t>
      </w:r>
      <w:r w:rsidR="00947744">
        <w:t>Hobsbawm, Revo</w:t>
      </w:r>
      <w:r w:rsidR="00FD3B5C">
        <w:t>lution</w:t>
      </w:r>
      <w:r w:rsidR="00284377">
        <w:t xml:space="preserve">, </w:t>
      </w:r>
      <w:r>
        <w:t>p</w:t>
      </w:r>
      <w:r w:rsidR="00C862CC">
        <w:t>.</w:t>
      </w:r>
      <w:r>
        <w:t>14</w:t>
      </w:r>
      <w:r w:rsidR="00284377">
        <w:t>.</w:t>
      </w:r>
    </w:p>
  </w:footnote>
  <w:footnote w:id="3">
    <w:p w14:paraId="35664F2F" w14:textId="1F3C2156" w:rsidR="00F56912" w:rsidRDefault="00F56912">
      <w:pPr>
        <w:pStyle w:val="FootnoteText"/>
      </w:pPr>
      <w:r>
        <w:rPr>
          <w:rStyle w:val="FootnoteReference"/>
        </w:rPr>
        <w:footnoteRef/>
      </w:r>
      <w:r>
        <w:t xml:space="preserve"> </w:t>
      </w:r>
      <w:r w:rsidR="001B39CC">
        <w:t xml:space="preserve">G. Chanel, </w:t>
      </w:r>
      <w:proofErr w:type="spellStart"/>
      <w:r w:rsidR="001B39CC">
        <w:rPr>
          <w:i/>
        </w:rPr>
        <w:t>Studia</w:t>
      </w:r>
      <w:proofErr w:type="spellEnd"/>
      <w:r w:rsidR="001B39CC">
        <w:rPr>
          <w:i/>
        </w:rPr>
        <w:t xml:space="preserve"> </w:t>
      </w:r>
      <w:proofErr w:type="spellStart"/>
      <w:r w:rsidR="001B39CC">
        <w:rPr>
          <w:i/>
        </w:rPr>
        <w:t>H</w:t>
      </w:r>
      <w:r w:rsidR="00C17AC7">
        <w:rPr>
          <w:i/>
        </w:rPr>
        <w:t>istorica</w:t>
      </w:r>
      <w:proofErr w:type="spellEnd"/>
      <w:r w:rsidR="00C17AC7">
        <w:rPr>
          <w:i/>
        </w:rPr>
        <w:t xml:space="preserve"> </w:t>
      </w:r>
      <w:proofErr w:type="spellStart"/>
      <w:r w:rsidR="00C17AC7">
        <w:rPr>
          <w:i/>
        </w:rPr>
        <w:t>Gedanensia</w:t>
      </w:r>
      <w:proofErr w:type="spellEnd"/>
      <w:r w:rsidR="00C17AC7">
        <w:rPr>
          <w:i/>
        </w:rPr>
        <w:t xml:space="preserve"> </w:t>
      </w:r>
      <w:r w:rsidR="00C17AC7">
        <w:t>(</w:t>
      </w:r>
      <w:r w:rsidR="00AB22C8">
        <w:t xml:space="preserve">New York: </w:t>
      </w:r>
      <w:r w:rsidR="0037290C">
        <w:t xml:space="preserve">York College, 2015) p. </w:t>
      </w:r>
      <w:r>
        <w:t>72-73</w:t>
      </w:r>
      <w:r w:rsidR="0037290C">
        <w:t>.</w:t>
      </w:r>
    </w:p>
  </w:footnote>
  <w:footnote w:id="4">
    <w:p w14:paraId="573795C9" w14:textId="235292EB" w:rsidR="00BC4007" w:rsidRDefault="00F56912">
      <w:pPr>
        <w:pStyle w:val="FootnoteText"/>
      </w:pPr>
      <w:r>
        <w:rPr>
          <w:rStyle w:val="FootnoteReference"/>
        </w:rPr>
        <w:footnoteRef/>
      </w:r>
      <w:r>
        <w:t xml:space="preserve"> </w:t>
      </w:r>
      <w:r w:rsidR="00D74CDF">
        <w:t xml:space="preserve">N, </w:t>
      </w:r>
      <w:r w:rsidR="00BC4007">
        <w:t>Hampson</w:t>
      </w:r>
      <w:r w:rsidR="00D74CDF">
        <w:t>.</w:t>
      </w:r>
      <w:r w:rsidR="00BC4007">
        <w:t xml:space="preserve"> </w:t>
      </w:r>
      <w:r w:rsidR="00666B5E">
        <w:t>‘</w:t>
      </w:r>
      <w:r w:rsidR="00657CA3" w:rsidRPr="00666B5E">
        <w:t>The Origins of the French Revolution</w:t>
      </w:r>
      <w:r w:rsidR="00666B5E">
        <w:t xml:space="preserve">’, </w:t>
      </w:r>
      <w:r w:rsidR="00191D04">
        <w:t xml:space="preserve">in </w:t>
      </w:r>
      <w:r w:rsidR="003747DB">
        <w:rPr>
          <w:i/>
        </w:rPr>
        <w:t>1789: The Long and Short of it</w:t>
      </w:r>
      <w:r w:rsidR="00F961FA">
        <w:rPr>
          <w:i/>
        </w:rPr>
        <w:t xml:space="preserve">, </w:t>
      </w:r>
      <w:r w:rsidR="00616494">
        <w:t xml:space="preserve">ed, By </w:t>
      </w:r>
      <w:r w:rsidR="006F3B35">
        <w:t>D. Williams (</w:t>
      </w:r>
      <w:r w:rsidR="008037B4">
        <w:t>Worcester: Sheffield Academic Press, 1991)</w:t>
      </w:r>
      <w:r w:rsidR="005D34E7">
        <w:t xml:space="preserve"> p. 24.</w:t>
      </w:r>
    </w:p>
  </w:footnote>
  <w:footnote w:id="5">
    <w:p w14:paraId="3F512488" w14:textId="2B7FC207" w:rsidR="00995154" w:rsidRDefault="00995154">
      <w:pPr>
        <w:pStyle w:val="FootnoteText"/>
      </w:pPr>
      <w:r>
        <w:rPr>
          <w:rStyle w:val="FootnoteReference"/>
        </w:rPr>
        <w:footnoteRef/>
      </w:r>
      <w:r>
        <w:t xml:space="preserve"> </w:t>
      </w:r>
      <w:r w:rsidR="00D24693" w:rsidRPr="00D24693">
        <w:t>Merrick Whitcomb, ed., Translations and Reprints from the Original Sources of European History, vol. 6 (Philadelphia: University of Pennsylvania History Department, 1899), 2–5.</w:t>
      </w:r>
    </w:p>
  </w:footnote>
  <w:footnote w:id="6">
    <w:p w14:paraId="13FB3253" w14:textId="03F28396" w:rsidR="00D478C4" w:rsidRDefault="00D478C4">
      <w:pPr>
        <w:pStyle w:val="FootnoteText"/>
      </w:pPr>
      <w:r>
        <w:rPr>
          <w:rStyle w:val="FootnoteReference"/>
        </w:rPr>
        <w:footnoteRef/>
      </w:r>
      <w:r>
        <w:t xml:space="preserve"> </w:t>
      </w:r>
      <w:r w:rsidR="000C4A52">
        <w:t>F</w:t>
      </w:r>
      <w:r w:rsidR="00F47B95">
        <w:t xml:space="preserve">. </w:t>
      </w:r>
      <w:proofErr w:type="spellStart"/>
      <w:r w:rsidR="00F47B95">
        <w:t>F</w:t>
      </w:r>
      <w:r w:rsidR="000C4A52">
        <w:t>uret</w:t>
      </w:r>
      <w:proofErr w:type="spellEnd"/>
      <w:r w:rsidR="00F47B95">
        <w:t xml:space="preserve">, </w:t>
      </w:r>
      <w:r w:rsidR="00E27100">
        <w:rPr>
          <w:i/>
        </w:rPr>
        <w:t xml:space="preserve">The French Revolution </w:t>
      </w:r>
      <w:r w:rsidR="00BF2D49">
        <w:rPr>
          <w:i/>
        </w:rPr>
        <w:t>1770-1814</w:t>
      </w:r>
      <w:r w:rsidR="00BF2D49">
        <w:t xml:space="preserve"> (</w:t>
      </w:r>
      <w:r w:rsidR="001D61E6">
        <w:t xml:space="preserve">Oxford: </w:t>
      </w:r>
      <w:r w:rsidR="00F42404">
        <w:t>Blackwell Publishing Ltd, 1996</w:t>
      </w:r>
      <w:r w:rsidR="005E5BD3">
        <w:t>) p. 72.</w:t>
      </w:r>
    </w:p>
  </w:footnote>
  <w:footnote w:id="7">
    <w:p w14:paraId="4CA5A7A5" w14:textId="26E3804F" w:rsidR="00076523" w:rsidRDefault="00076523">
      <w:pPr>
        <w:pStyle w:val="FootnoteText"/>
      </w:pPr>
      <w:r>
        <w:rPr>
          <w:rStyle w:val="FootnoteReference"/>
        </w:rPr>
        <w:footnoteRef/>
      </w:r>
      <w:r>
        <w:t xml:space="preserve"> </w:t>
      </w:r>
      <w:r w:rsidR="00237B70">
        <w:t>J</w:t>
      </w:r>
      <w:r w:rsidR="00BF0F53">
        <w:t>. Gilchrist and W.J. Murray</w:t>
      </w:r>
      <w:r w:rsidR="0097073E">
        <w:t xml:space="preserve">, </w:t>
      </w:r>
      <w:r w:rsidR="0097073E">
        <w:rPr>
          <w:i/>
        </w:rPr>
        <w:t>The Press in the French Revolution</w:t>
      </w:r>
      <w:r w:rsidR="00305B0B">
        <w:rPr>
          <w:i/>
        </w:rPr>
        <w:t xml:space="preserve">, </w:t>
      </w:r>
      <w:r w:rsidR="00305B0B">
        <w:t>(</w:t>
      </w:r>
      <w:r w:rsidR="00E5390F">
        <w:t>London: Western Printing Services</w:t>
      </w:r>
      <w:r w:rsidR="00DF2791">
        <w:t xml:space="preserve"> Ltd Bristol, 1971) p. 62.</w:t>
      </w:r>
    </w:p>
  </w:footnote>
  <w:footnote w:id="8">
    <w:p w14:paraId="531CB5E6" w14:textId="39658154" w:rsidR="006B11A1" w:rsidRPr="006B11A1" w:rsidRDefault="006B11A1">
      <w:pPr>
        <w:pStyle w:val="FootnoteText"/>
        <w:rPr>
          <w:color w:val="000000" w:themeColor="text1"/>
        </w:rPr>
      </w:pPr>
      <w:r>
        <w:rPr>
          <w:rStyle w:val="FootnoteReference"/>
        </w:rPr>
        <w:footnoteRef/>
      </w:r>
      <w:r>
        <w:t xml:space="preserve"> </w:t>
      </w:r>
      <w:r w:rsidR="001A5636">
        <w:t>J</w:t>
      </w:r>
      <w:r w:rsidR="00C12419">
        <w:t xml:space="preserve">. </w:t>
      </w:r>
      <w:proofErr w:type="spellStart"/>
      <w:r w:rsidR="001A5636">
        <w:t>Abray</w:t>
      </w:r>
      <w:proofErr w:type="spellEnd"/>
      <w:r w:rsidR="00C12419">
        <w:t>, ‘</w:t>
      </w:r>
      <w:r w:rsidR="00A639CA">
        <w:t>F</w:t>
      </w:r>
      <w:r w:rsidR="0045632C">
        <w:t>eminism in the French Revolution’,</w:t>
      </w:r>
      <w:r w:rsidR="00BA0F59">
        <w:t xml:space="preserve"> </w:t>
      </w:r>
      <w:r w:rsidR="00BA0F59">
        <w:rPr>
          <w:i/>
        </w:rPr>
        <w:t>The American Historical Review</w:t>
      </w:r>
      <w:r w:rsidR="007203F6">
        <w:rPr>
          <w:i/>
        </w:rPr>
        <w:t xml:space="preserve">, </w:t>
      </w:r>
      <w:r w:rsidR="007203F6">
        <w:t>80, 1,</w:t>
      </w:r>
      <w:r w:rsidR="00CF1062">
        <w:t xml:space="preserve"> </w:t>
      </w:r>
      <w:r w:rsidR="00CB6DBF">
        <w:t>(1795)</w:t>
      </w:r>
      <w:r w:rsidR="006476EF">
        <w:t xml:space="preserve">, 43-62 (p. </w:t>
      </w:r>
      <w:r w:rsidR="00CF1062">
        <w:t>44).</w:t>
      </w:r>
    </w:p>
  </w:footnote>
  <w:footnote w:id="9">
    <w:p w14:paraId="0440EF58" w14:textId="564DAEE6" w:rsidR="002230D5" w:rsidRDefault="002230D5">
      <w:pPr>
        <w:pStyle w:val="FootnoteText"/>
      </w:pPr>
      <w:r>
        <w:rPr>
          <w:rStyle w:val="FootnoteReference"/>
        </w:rPr>
        <w:footnoteRef/>
      </w:r>
      <w:r>
        <w:t xml:space="preserve"> </w:t>
      </w:r>
      <w:proofErr w:type="spellStart"/>
      <w:r w:rsidR="00E57CAC">
        <w:t>Abray</w:t>
      </w:r>
      <w:proofErr w:type="spellEnd"/>
      <w:r w:rsidR="00E57CAC">
        <w:t>, Feminism, p. 45</w:t>
      </w:r>
      <w:r w:rsidR="008B52D6">
        <w:t>.</w:t>
      </w:r>
    </w:p>
  </w:footnote>
  <w:footnote w:id="10">
    <w:p w14:paraId="7CC67979" w14:textId="7A422335" w:rsidR="00207331" w:rsidRDefault="00207331">
      <w:pPr>
        <w:pStyle w:val="FootnoteText"/>
      </w:pPr>
      <w:r>
        <w:rPr>
          <w:rStyle w:val="FootnoteReference"/>
        </w:rPr>
        <w:footnoteRef/>
      </w:r>
      <w:r>
        <w:t xml:space="preserve"> </w:t>
      </w:r>
      <w:proofErr w:type="spellStart"/>
      <w:r w:rsidR="005536B0">
        <w:t>Abray</w:t>
      </w:r>
      <w:proofErr w:type="spellEnd"/>
      <w:r w:rsidR="005536B0">
        <w:t>, Feminism, p. 46</w:t>
      </w:r>
      <w:r w:rsidR="008B52D6">
        <w:t>.</w:t>
      </w:r>
    </w:p>
  </w:footnote>
  <w:footnote w:id="11">
    <w:p w14:paraId="18C3F8A2" w14:textId="30C7C0F4" w:rsidR="00A23116" w:rsidRDefault="00A23116">
      <w:pPr>
        <w:pStyle w:val="FootnoteText"/>
      </w:pPr>
      <w:r>
        <w:rPr>
          <w:rStyle w:val="FootnoteReference"/>
        </w:rPr>
        <w:footnoteRef/>
      </w:r>
      <w:r>
        <w:t xml:space="preserve"> </w:t>
      </w:r>
      <w:proofErr w:type="spellStart"/>
      <w:r w:rsidR="00756DB6">
        <w:t>Abray</w:t>
      </w:r>
      <w:proofErr w:type="spellEnd"/>
      <w:r w:rsidR="00756DB6">
        <w:t>, Feminism, p. 46</w:t>
      </w:r>
      <w:r w:rsidR="008B52D6">
        <w:t>.</w:t>
      </w:r>
    </w:p>
  </w:footnote>
  <w:footnote w:id="12">
    <w:p w14:paraId="0A00BE73" w14:textId="2614FFD5" w:rsidR="003F59E8" w:rsidRDefault="003F59E8">
      <w:pPr>
        <w:pStyle w:val="FootnoteText"/>
      </w:pPr>
      <w:r>
        <w:rPr>
          <w:rStyle w:val="FootnoteReference"/>
        </w:rPr>
        <w:footnoteRef/>
      </w:r>
      <w:r>
        <w:t xml:space="preserve"> </w:t>
      </w:r>
      <w:proofErr w:type="spellStart"/>
      <w:r w:rsidR="00662AC3">
        <w:t>Abray</w:t>
      </w:r>
      <w:proofErr w:type="spellEnd"/>
      <w:r w:rsidR="00662AC3">
        <w:t>, Feminism, p.</w:t>
      </w:r>
      <w:r>
        <w:t>46</w:t>
      </w:r>
    </w:p>
  </w:footnote>
  <w:footnote w:id="13">
    <w:p w14:paraId="34434F39" w14:textId="6CE6A518" w:rsidR="00840697" w:rsidRDefault="00840697">
      <w:pPr>
        <w:pStyle w:val="FootnoteText"/>
      </w:pPr>
      <w:r>
        <w:rPr>
          <w:rStyle w:val="FootnoteReference"/>
        </w:rPr>
        <w:footnoteRef/>
      </w:r>
      <w:r>
        <w:t xml:space="preserve"> </w:t>
      </w:r>
      <w:r w:rsidR="004E2553" w:rsidRPr="004E2553">
        <w:t xml:space="preserve">Cahiers des </w:t>
      </w:r>
      <w:proofErr w:type="spellStart"/>
      <w:r w:rsidR="004E2553" w:rsidRPr="004E2553">
        <w:t>doléances</w:t>
      </w:r>
      <w:proofErr w:type="spellEnd"/>
      <w:r w:rsidR="004E2553" w:rsidRPr="004E2553">
        <w:t xml:space="preserve"> et reclamations des femmes, par madame B*** B***, Pays de </w:t>
      </w:r>
      <w:proofErr w:type="spellStart"/>
      <w:r w:rsidR="004E2553" w:rsidRPr="004E2553">
        <w:t>Caux</w:t>
      </w:r>
      <w:proofErr w:type="spellEnd"/>
      <w:r w:rsidR="004E2553" w:rsidRPr="004E2553">
        <w:t xml:space="preserve">, 1789, reprinted in Cahiers de </w:t>
      </w:r>
      <w:proofErr w:type="spellStart"/>
      <w:r w:rsidR="004E2553" w:rsidRPr="004E2553">
        <w:t>doléances</w:t>
      </w:r>
      <w:proofErr w:type="spellEnd"/>
      <w:r w:rsidR="004E2553" w:rsidRPr="004E2553">
        <w:t xml:space="preserve"> des femmes </w:t>
      </w:r>
      <w:proofErr w:type="spellStart"/>
      <w:r w:rsidR="004E2553" w:rsidRPr="004E2553">
        <w:t>en</w:t>
      </w:r>
      <w:proofErr w:type="spellEnd"/>
      <w:r w:rsidR="004E2553" w:rsidRPr="004E2553">
        <w:t xml:space="preserve"> 1759 et </w:t>
      </w:r>
      <w:proofErr w:type="spellStart"/>
      <w:r w:rsidR="004E2553" w:rsidRPr="004E2553">
        <w:t>autres</w:t>
      </w:r>
      <w:proofErr w:type="spellEnd"/>
      <w:r w:rsidR="004E2553" w:rsidRPr="004E2553">
        <w:t xml:space="preserve"> </w:t>
      </w:r>
      <w:proofErr w:type="spellStart"/>
      <w:r w:rsidR="004E2553" w:rsidRPr="004E2553">
        <w:t>textes</w:t>
      </w:r>
      <w:proofErr w:type="spellEnd"/>
      <w:r w:rsidR="004E2553" w:rsidRPr="004E2553">
        <w:t xml:space="preserve">, translated by Karen </w:t>
      </w:r>
      <w:proofErr w:type="spellStart"/>
      <w:r w:rsidR="004E2553" w:rsidRPr="004E2553">
        <w:t>Offen</w:t>
      </w:r>
      <w:proofErr w:type="spellEnd"/>
      <w:r w:rsidR="004E2553" w:rsidRPr="004E2553">
        <w:t xml:space="preserve"> (Paris, 1981), 47–51.</w:t>
      </w:r>
    </w:p>
  </w:footnote>
  <w:footnote w:id="14">
    <w:p w14:paraId="7D65A220" w14:textId="656D6B7D" w:rsidR="00E025FF" w:rsidRDefault="00E025FF">
      <w:pPr>
        <w:pStyle w:val="FootnoteText"/>
      </w:pPr>
      <w:r>
        <w:rPr>
          <w:rStyle w:val="FootnoteReference"/>
        </w:rPr>
        <w:footnoteRef/>
      </w:r>
      <w:r>
        <w:t xml:space="preserve"> </w:t>
      </w:r>
      <w:r w:rsidR="003D7AF0">
        <w:t xml:space="preserve">K. Often, </w:t>
      </w:r>
      <w:r w:rsidR="00525297">
        <w:t>Madame B*** B***</w:t>
      </w:r>
      <w:r w:rsidR="003D7AF0">
        <w:t>.</w:t>
      </w:r>
      <w:r w:rsidR="004F5F6C">
        <w:t xml:space="preserve"> </w:t>
      </w:r>
    </w:p>
  </w:footnote>
  <w:footnote w:id="15">
    <w:p w14:paraId="0723A293" w14:textId="73E764F7" w:rsidR="007E51DC" w:rsidRDefault="007E51DC">
      <w:pPr>
        <w:pStyle w:val="FootnoteText"/>
      </w:pPr>
      <w:r>
        <w:rPr>
          <w:rStyle w:val="FootnoteReference"/>
        </w:rPr>
        <w:footnoteRef/>
      </w:r>
      <w:r>
        <w:t xml:space="preserve"> </w:t>
      </w:r>
      <w:r w:rsidR="00933C02">
        <w:t>R.</w:t>
      </w:r>
      <w:r w:rsidR="00B87269">
        <w:t xml:space="preserve"> </w:t>
      </w:r>
      <w:r w:rsidR="00933C02">
        <w:t>R</w:t>
      </w:r>
      <w:r w:rsidR="00B87269">
        <w:t xml:space="preserve">. Palmer, </w:t>
      </w:r>
      <w:r w:rsidR="0011739D">
        <w:rPr>
          <w:i/>
        </w:rPr>
        <w:t>The Impr</w:t>
      </w:r>
      <w:r w:rsidR="00D2449F">
        <w:rPr>
          <w:i/>
        </w:rPr>
        <w:t xml:space="preserve">ovement of Humanity: </w:t>
      </w:r>
      <w:r w:rsidR="005A4E05">
        <w:rPr>
          <w:i/>
        </w:rPr>
        <w:t>Education and The French Revolution,</w:t>
      </w:r>
      <w:r w:rsidR="00D2449F">
        <w:rPr>
          <w:i/>
        </w:rPr>
        <w:t xml:space="preserve"> </w:t>
      </w:r>
      <w:r w:rsidR="00D2449F">
        <w:t>(New Jerse</w:t>
      </w:r>
      <w:r w:rsidR="0082255A">
        <w:t>y: Princeton University Press,</w:t>
      </w:r>
      <w:r w:rsidR="00367671">
        <w:t xml:space="preserve"> 1985</w:t>
      </w:r>
      <w:r w:rsidR="0091481C">
        <w:t>)</w:t>
      </w:r>
      <w:r w:rsidR="0082255A">
        <w:t xml:space="preserve"> </w:t>
      </w:r>
      <w:r w:rsidR="00EB4911">
        <w:t>p. 96.</w:t>
      </w:r>
    </w:p>
  </w:footnote>
  <w:footnote w:id="16">
    <w:p w14:paraId="772919B6" w14:textId="3F04B6E7" w:rsidR="00B25E5B" w:rsidRDefault="00B25E5B">
      <w:pPr>
        <w:pStyle w:val="FootnoteText"/>
      </w:pPr>
      <w:r>
        <w:rPr>
          <w:rStyle w:val="FootnoteReference"/>
        </w:rPr>
        <w:footnoteRef/>
      </w:r>
      <w:r>
        <w:t xml:space="preserve"> </w:t>
      </w:r>
      <w:r w:rsidR="00576959">
        <w:t>Palmer, Education, p. 96.</w:t>
      </w:r>
    </w:p>
  </w:footnote>
  <w:footnote w:id="17">
    <w:p w14:paraId="759CE57E" w14:textId="160A3B14" w:rsidR="009112A7" w:rsidRDefault="009112A7">
      <w:pPr>
        <w:pStyle w:val="FootnoteText"/>
      </w:pPr>
      <w:r>
        <w:rPr>
          <w:rStyle w:val="FootnoteReference"/>
        </w:rPr>
        <w:footnoteRef/>
      </w:r>
      <w:r>
        <w:t xml:space="preserve"> </w:t>
      </w:r>
      <w:r w:rsidR="00576959">
        <w:t>Palmer, Education, p. 96</w:t>
      </w:r>
      <w:r w:rsidR="0077172F">
        <w:t>.</w:t>
      </w:r>
    </w:p>
  </w:footnote>
  <w:footnote w:id="18">
    <w:p w14:paraId="5213E762" w14:textId="25995465" w:rsidR="00B65251" w:rsidRDefault="00B65251" w:rsidP="00B65251">
      <w:pPr>
        <w:pStyle w:val="FootnoteText"/>
      </w:pPr>
      <w:r>
        <w:rPr>
          <w:rStyle w:val="FootnoteReference"/>
        </w:rPr>
        <w:footnoteRef/>
      </w:r>
      <w:r w:rsidR="002042B2">
        <w:t xml:space="preserve"> </w:t>
      </w:r>
      <w:r w:rsidR="002042B2" w:rsidRPr="002042B2">
        <w:t>The French Revolution and Human Rights: A Brief Documentary History, translated, edited, and with an introduction by Lynn Hunt (Boston/New York: Bedford/St. Martin's, 1996), 77–79.</w:t>
      </w:r>
    </w:p>
  </w:footnote>
  <w:footnote w:id="19">
    <w:p w14:paraId="60A07F27" w14:textId="6B5BF060" w:rsidR="00B65251" w:rsidRDefault="00B65251" w:rsidP="00B65251">
      <w:pPr>
        <w:pStyle w:val="FootnoteText"/>
      </w:pPr>
      <w:r>
        <w:rPr>
          <w:rStyle w:val="FootnoteReference"/>
        </w:rPr>
        <w:footnoteRef/>
      </w:r>
      <w:r>
        <w:t xml:space="preserve"> </w:t>
      </w:r>
      <w:proofErr w:type="spellStart"/>
      <w:r w:rsidR="00B40B21">
        <w:t>F</w:t>
      </w:r>
      <w:r>
        <w:t>uret</w:t>
      </w:r>
      <w:proofErr w:type="spellEnd"/>
      <w:r w:rsidR="00B40B21">
        <w:t xml:space="preserve">, French Revolution, </w:t>
      </w:r>
      <w:r>
        <w:t>p</w:t>
      </w:r>
      <w:r w:rsidR="00B40B21">
        <w:t>.</w:t>
      </w:r>
      <w:r>
        <w:t>74</w:t>
      </w:r>
      <w:r w:rsidR="00B40B21">
        <w:t>.</w:t>
      </w:r>
    </w:p>
  </w:footnote>
  <w:footnote w:id="20">
    <w:p w14:paraId="2CF69FAF" w14:textId="1A0E51FB" w:rsidR="00255CC7" w:rsidRDefault="00255CC7">
      <w:pPr>
        <w:pStyle w:val="FootnoteText"/>
      </w:pPr>
      <w:r>
        <w:rPr>
          <w:rStyle w:val="FootnoteReference"/>
        </w:rPr>
        <w:footnoteRef/>
      </w:r>
      <w:r>
        <w:t xml:space="preserve"> </w:t>
      </w:r>
      <w:r w:rsidR="002B3360">
        <w:t xml:space="preserve">S. J, </w:t>
      </w:r>
      <w:proofErr w:type="spellStart"/>
      <w:r w:rsidR="008B5C28">
        <w:t>Idzerda</w:t>
      </w:r>
      <w:proofErr w:type="spellEnd"/>
      <w:r w:rsidR="008B5C28">
        <w:t xml:space="preserve">, ‘Iconoclasm during the French </w:t>
      </w:r>
      <w:proofErr w:type="spellStart"/>
      <w:r w:rsidR="008B5C28">
        <w:t>Revoultion</w:t>
      </w:r>
      <w:proofErr w:type="spellEnd"/>
      <w:r w:rsidR="008B5C28">
        <w:t xml:space="preserve">’, </w:t>
      </w:r>
      <w:r w:rsidR="00A61DAD">
        <w:rPr>
          <w:i/>
        </w:rPr>
        <w:t>The American Historical Review,</w:t>
      </w:r>
      <w:r w:rsidR="00A61DAD">
        <w:t xml:space="preserve"> 60, 1, </w:t>
      </w:r>
      <w:r w:rsidR="001C2D85">
        <w:t xml:space="preserve">(1954), </w:t>
      </w:r>
      <w:r w:rsidR="00A61DAD">
        <w:t>13-26</w:t>
      </w:r>
      <w:r w:rsidR="001C2D85">
        <w:t xml:space="preserve"> (p. </w:t>
      </w:r>
      <w:r w:rsidR="00B93B60">
        <w:t>13</w:t>
      </w:r>
      <w:r w:rsidR="001C2D85">
        <w:t>)</w:t>
      </w:r>
      <w:r w:rsidR="00B93B60">
        <w:t>.</w:t>
      </w:r>
    </w:p>
  </w:footnote>
  <w:footnote w:id="21">
    <w:p w14:paraId="156CB2A3" w14:textId="6769BCCF" w:rsidR="00265CD1" w:rsidRDefault="00265CD1">
      <w:pPr>
        <w:pStyle w:val="FootnoteText"/>
      </w:pPr>
      <w:r>
        <w:rPr>
          <w:rStyle w:val="FootnoteReference"/>
        </w:rPr>
        <w:footnoteRef/>
      </w:r>
      <w:r>
        <w:t xml:space="preserve"> </w:t>
      </w:r>
      <w:proofErr w:type="spellStart"/>
      <w:r w:rsidR="0019320D">
        <w:t>Idzerda</w:t>
      </w:r>
      <w:proofErr w:type="spellEnd"/>
      <w:r w:rsidR="00715CCB">
        <w:t>, Iconoclasm, p. 13.</w:t>
      </w:r>
    </w:p>
  </w:footnote>
  <w:footnote w:id="22">
    <w:p w14:paraId="663591BA" w14:textId="7A0E0DAC" w:rsidR="004F4488" w:rsidRDefault="004F4488">
      <w:pPr>
        <w:pStyle w:val="FootnoteText"/>
      </w:pPr>
      <w:r>
        <w:rPr>
          <w:rStyle w:val="FootnoteReference"/>
        </w:rPr>
        <w:footnoteRef/>
      </w:r>
      <w:r>
        <w:t xml:space="preserve"> </w:t>
      </w:r>
      <w:r w:rsidR="00764E1B">
        <w:t xml:space="preserve">R. Clay, </w:t>
      </w:r>
      <w:r w:rsidR="00764E1B">
        <w:rPr>
          <w:i/>
        </w:rPr>
        <w:t>BBC The French Revolution</w:t>
      </w:r>
      <w:r w:rsidR="00293701">
        <w:rPr>
          <w:i/>
        </w:rPr>
        <w:t xml:space="preserve"> – Tearing Up History</w:t>
      </w:r>
      <w:r w:rsidR="00C60F4E">
        <w:rPr>
          <w:i/>
        </w:rPr>
        <w:t xml:space="preserve"> [video]</w:t>
      </w:r>
      <w:r w:rsidR="00A721B1">
        <w:t>.</w:t>
      </w:r>
      <w:r>
        <w:t xml:space="preserve"> </w:t>
      </w:r>
      <w:r w:rsidR="000B0545">
        <w:t>(</w:t>
      </w:r>
      <w:r w:rsidR="00F0643A">
        <w:t>17:04-19:36</w:t>
      </w:r>
      <w:r w:rsidR="000B0545">
        <w:t>),</w:t>
      </w:r>
      <w:r w:rsidR="00D808FE">
        <w:t xml:space="preserve"> </w:t>
      </w:r>
      <w:r w:rsidR="009012C2">
        <w:t>2014</w:t>
      </w:r>
      <w:r w:rsidR="006658B2">
        <w:t xml:space="preserve"> </w:t>
      </w:r>
      <w:r w:rsidR="00D808FE">
        <w:t>&lt;</w:t>
      </w:r>
      <w:hyperlink r:id="rId1" w:history="1">
        <w:r w:rsidR="00D808FE" w:rsidRPr="00BD62A2">
          <w:rPr>
            <w:rStyle w:val="Hyperlink"/>
          </w:rPr>
          <w:t>https://www.youtube.com/watch?v=4bTQv9ESk2c</w:t>
        </w:r>
      </w:hyperlink>
      <w:r w:rsidR="00D808FE">
        <w:t xml:space="preserve">&gt; </w:t>
      </w:r>
      <w:r w:rsidR="000B0545">
        <w:t>[Accessed 12</w:t>
      </w:r>
      <w:r w:rsidR="001B56F2">
        <w:t xml:space="preserve"> November 2018].</w:t>
      </w:r>
    </w:p>
  </w:footnote>
  <w:footnote w:id="23">
    <w:p w14:paraId="656B3CBF" w14:textId="30FB28AB" w:rsidR="00BF62CC" w:rsidRDefault="00BF62CC">
      <w:pPr>
        <w:pStyle w:val="FootnoteText"/>
      </w:pPr>
      <w:r>
        <w:rPr>
          <w:rStyle w:val="FootnoteReference"/>
        </w:rPr>
        <w:footnoteRef/>
      </w:r>
      <w:r>
        <w:t xml:space="preserve"> </w:t>
      </w:r>
      <w:r w:rsidR="006658B2">
        <w:t xml:space="preserve">R. Clay, </w:t>
      </w:r>
      <w:r w:rsidR="00443CAC">
        <w:t>2014</w:t>
      </w:r>
      <w:r w:rsidR="00670FAC">
        <w:t xml:space="preserve">, [video] </w:t>
      </w:r>
      <w:r w:rsidR="00ED4717">
        <w:t>17:04-19:36.</w:t>
      </w:r>
    </w:p>
  </w:footnote>
  <w:footnote w:id="24">
    <w:p w14:paraId="6BFEB9D7" w14:textId="2B0BE9F2" w:rsidR="008A43C6" w:rsidRDefault="008A43C6">
      <w:pPr>
        <w:pStyle w:val="FootnoteText"/>
      </w:pPr>
      <w:r>
        <w:rPr>
          <w:rStyle w:val="FootnoteReference"/>
        </w:rPr>
        <w:footnoteRef/>
      </w:r>
      <w:r>
        <w:t xml:space="preserve"> </w:t>
      </w:r>
      <w:r w:rsidR="006658B2">
        <w:t>R. Clay</w:t>
      </w:r>
      <w:r w:rsidR="00443CAC">
        <w:t>, 2014</w:t>
      </w:r>
      <w:r w:rsidR="00670FAC">
        <w:t>, [video]</w:t>
      </w:r>
      <w:r w:rsidR="00ED4717">
        <w:t xml:space="preserve"> 17:04-19:36.</w:t>
      </w:r>
    </w:p>
  </w:footnote>
  <w:footnote w:id="25">
    <w:p w14:paraId="7CB4D578" w14:textId="3E8E940F" w:rsidR="00EC55B3" w:rsidRDefault="00EC55B3">
      <w:pPr>
        <w:pStyle w:val="FootnoteText"/>
      </w:pPr>
      <w:r>
        <w:rPr>
          <w:rStyle w:val="FootnoteReference"/>
        </w:rPr>
        <w:footnoteRef/>
      </w:r>
      <w:r>
        <w:t xml:space="preserve"> </w:t>
      </w:r>
      <w:r w:rsidR="00443CAC">
        <w:t>R. Clay, 2014</w:t>
      </w:r>
      <w:r w:rsidR="00670FAC">
        <w:t>, [video]</w:t>
      </w:r>
      <w:r w:rsidR="00CB35E8">
        <w:t xml:space="preserve"> 42:2 –43:20</w:t>
      </w:r>
      <w:r w:rsidR="00ED4717">
        <w:t>.</w:t>
      </w:r>
    </w:p>
  </w:footnote>
  <w:footnote w:id="26">
    <w:p w14:paraId="35DE5DF4" w14:textId="21066710" w:rsidR="009053F7" w:rsidRDefault="009053F7">
      <w:pPr>
        <w:pStyle w:val="FootnoteText"/>
      </w:pPr>
      <w:r>
        <w:rPr>
          <w:rStyle w:val="FootnoteReference"/>
        </w:rPr>
        <w:footnoteRef/>
      </w:r>
      <w:r>
        <w:t xml:space="preserve"> </w:t>
      </w:r>
      <w:r w:rsidR="007907D5">
        <w:t>Joseph</w:t>
      </w:r>
      <w:r w:rsidR="00776D98">
        <w:t xml:space="preserve"> </w:t>
      </w:r>
      <w:proofErr w:type="spellStart"/>
      <w:r w:rsidR="007907D5">
        <w:t>Boze</w:t>
      </w:r>
      <w:proofErr w:type="spellEnd"/>
      <w:r w:rsidR="00776D98">
        <w:t xml:space="preserve">, </w:t>
      </w:r>
      <w:r w:rsidR="00776D98">
        <w:rPr>
          <w:i/>
        </w:rPr>
        <w:t>Louis Se</w:t>
      </w:r>
      <w:r w:rsidR="00045621">
        <w:rPr>
          <w:i/>
        </w:rPr>
        <w:t xml:space="preserve">ize, Roi des </w:t>
      </w:r>
      <w:proofErr w:type="spellStart"/>
      <w:r w:rsidR="00045621">
        <w:rPr>
          <w:i/>
        </w:rPr>
        <w:t>Franceais</w:t>
      </w:r>
      <w:proofErr w:type="spellEnd"/>
      <w:r w:rsidR="004F651A">
        <w:rPr>
          <w:i/>
        </w:rPr>
        <w:t>,</w:t>
      </w:r>
      <w:r w:rsidR="004F651A">
        <w:t xml:space="preserve"> </w:t>
      </w:r>
      <w:r w:rsidR="00477431">
        <w:t xml:space="preserve">[paper </w:t>
      </w:r>
      <w:r w:rsidR="0062219A">
        <w:t>print]</w:t>
      </w:r>
      <w:r w:rsidR="000706DC">
        <w:t xml:space="preserve"> (1785-1792)</w:t>
      </w:r>
      <w:r w:rsidR="00015A7C">
        <w:t xml:space="preserve"> </w:t>
      </w:r>
      <w:hyperlink r:id="rId2" w:history="1">
        <w:r w:rsidR="00015A7C" w:rsidRPr="00BD62A2">
          <w:rPr>
            <w:rStyle w:val="Hyperlink"/>
          </w:rPr>
          <w:t>https://www.britishmuseum.org/research/collection_online/collection_object_details.aspx?objectId=3542097&amp;partId=1&amp;searchText=louis+seize&amp;page=1</w:t>
        </w:r>
      </w:hyperlink>
      <w:r w:rsidR="00015A7C">
        <w:t xml:space="preserve"> </w:t>
      </w:r>
      <w:r w:rsidR="006D3E48">
        <w:t xml:space="preserve">[Accessed </w:t>
      </w:r>
      <w:r w:rsidR="005A5C95">
        <w:t>13 November 2018</w:t>
      </w:r>
      <w:r w:rsidR="006D3E48">
        <w:t>]</w:t>
      </w:r>
      <w:r w:rsidR="005A5C95">
        <w:t>.</w:t>
      </w:r>
    </w:p>
  </w:footnote>
  <w:footnote w:id="27">
    <w:p w14:paraId="6CE15224" w14:textId="7E175EB4" w:rsidR="001F0CB3" w:rsidRPr="003E76DA" w:rsidRDefault="001F0CB3">
      <w:pPr>
        <w:pStyle w:val="FootnoteText"/>
      </w:pPr>
      <w:r>
        <w:rPr>
          <w:rStyle w:val="FootnoteReference"/>
        </w:rPr>
        <w:footnoteRef/>
      </w:r>
      <w:r>
        <w:t xml:space="preserve"> </w:t>
      </w:r>
      <w:bookmarkStart w:id="1" w:name="_Hlk529955268"/>
      <w:r w:rsidR="009154FF">
        <w:t xml:space="preserve">British </w:t>
      </w:r>
      <w:r w:rsidR="00AB52EB">
        <w:t xml:space="preserve">Museum, </w:t>
      </w:r>
      <w:r w:rsidR="00F22198">
        <w:rPr>
          <w:i/>
        </w:rPr>
        <w:t xml:space="preserve">The British Museum, </w:t>
      </w:r>
      <w:r w:rsidR="00FF659D">
        <w:rPr>
          <w:i/>
        </w:rPr>
        <w:t xml:space="preserve">2013, </w:t>
      </w:r>
      <w:r w:rsidR="006D3E48">
        <w:rPr>
          <w:i/>
        </w:rPr>
        <w:t>&lt;</w:t>
      </w:r>
      <w:hyperlink r:id="rId3" w:history="1">
        <w:r w:rsidR="006D3E48" w:rsidRPr="00BD62A2">
          <w:rPr>
            <w:rStyle w:val="Hyperlink"/>
            <w:i/>
          </w:rPr>
          <w:t>https://www.britishmuseum.org/research/collection_online/collection_object_details.aspx?objectId=3542097&amp;partId=1&amp;searchText=louis+seize&amp;page=1</w:t>
        </w:r>
      </w:hyperlink>
      <w:r w:rsidR="006D3E48">
        <w:rPr>
          <w:i/>
        </w:rPr>
        <w:t xml:space="preserve">&gt; </w:t>
      </w:r>
      <w:r w:rsidR="003E76DA">
        <w:t xml:space="preserve">[Accessed 13 November]. </w:t>
      </w:r>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9534E" w14:textId="0EA2B47B" w:rsidR="00EF1F5D" w:rsidRDefault="00EF1F5D" w:rsidP="00EF1F5D">
    <w:pPr>
      <w:pStyle w:val="Header"/>
    </w:pPr>
    <w:r>
      <w:t>Lee Perkins</w:t>
    </w:r>
    <w:r>
      <w:tab/>
      <w:t>Age of Revolution</w:t>
    </w:r>
    <w:r>
      <w:tab/>
      <w:t>1711094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95239B"/>
    <w:multiLevelType w:val="hybridMultilevel"/>
    <w:tmpl w:val="65EA5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4A1B4C"/>
    <w:multiLevelType w:val="hybridMultilevel"/>
    <w:tmpl w:val="CD780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E9597E"/>
    <w:multiLevelType w:val="hybridMultilevel"/>
    <w:tmpl w:val="F5D0B9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F5D"/>
    <w:rsid w:val="00000D4A"/>
    <w:rsid w:val="00002EEB"/>
    <w:rsid w:val="00004C8F"/>
    <w:rsid w:val="000051AE"/>
    <w:rsid w:val="00006090"/>
    <w:rsid w:val="00010D44"/>
    <w:rsid w:val="00015443"/>
    <w:rsid w:val="00015A7C"/>
    <w:rsid w:val="000163F2"/>
    <w:rsid w:val="000205E3"/>
    <w:rsid w:val="00020957"/>
    <w:rsid w:val="00021A84"/>
    <w:rsid w:val="00022A70"/>
    <w:rsid w:val="000234C1"/>
    <w:rsid w:val="00025AFA"/>
    <w:rsid w:val="00036C31"/>
    <w:rsid w:val="000420D8"/>
    <w:rsid w:val="00045621"/>
    <w:rsid w:val="00046FF7"/>
    <w:rsid w:val="000473D1"/>
    <w:rsid w:val="00047754"/>
    <w:rsid w:val="0004776E"/>
    <w:rsid w:val="00052ED5"/>
    <w:rsid w:val="0005486C"/>
    <w:rsid w:val="000573D8"/>
    <w:rsid w:val="000574CF"/>
    <w:rsid w:val="0006094A"/>
    <w:rsid w:val="00061C1B"/>
    <w:rsid w:val="0006532F"/>
    <w:rsid w:val="000706DC"/>
    <w:rsid w:val="00070A3D"/>
    <w:rsid w:val="00072124"/>
    <w:rsid w:val="00072DA9"/>
    <w:rsid w:val="00076523"/>
    <w:rsid w:val="000774EC"/>
    <w:rsid w:val="000775B1"/>
    <w:rsid w:val="00077B6A"/>
    <w:rsid w:val="000800CE"/>
    <w:rsid w:val="000877AC"/>
    <w:rsid w:val="00087917"/>
    <w:rsid w:val="00090AAE"/>
    <w:rsid w:val="000931ED"/>
    <w:rsid w:val="00093CBE"/>
    <w:rsid w:val="00097D3E"/>
    <w:rsid w:val="000B0545"/>
    <w:rsid w:val="000B1415"/>
    <w:rsid w:val="000B292F"/>
    <w:rsid w:val="000B2EA9"/>
    <w:rsid w:val="000C0B5B"/>
    <w:rsid w:val="000C1B7D"/>
    <w:rsid w:val="000C4A52"/>
    <w:rsid w:val="000C5428"/>
    <w:rsid w:val="000C5D66"/>
    <w:rsid w:val="000D5986"/>
    <w:rsid w:val="000D7980"/>
    <w:rsid w:val="000E4E7D"/>
    <w:rsid w:val="000E4EE4"/>
    <w:rsid w:val="000F15D6"/>
    <w:rsid w:val="000F38F7"/>
    <w:rsid w:val="00100C4C"/>
    <w:rsid w:val="00106718"/>
    <w:rsid w:val="00106F47"/>
    <w:rsid w:val="00110FF7"/>
    <w:rsid w:val="00116368"/>
    <w:rsid w:val="0011739D"/>
    <w:rsid w:val="00121540"/>
    <w:rsid w:val="0012438B"/>
    <w:rsid w:val="00131EFD"/>
    <w:rsid w:val="00136D2D"/>
    <w:rsid w:val="00140328"/>
    <w:rsid w:val="001412FD"/>
    <w:rsid w:val="001421CC"/>
    <w:rsid w:val="001438C6"/>
    <w:rsid w:val="00146334"/>
    <w:rsid w:val="0014762B"/>
    <w:rsid w:val="00156C5E"/>
    <w:rsid w:val="001601B8"/>
    <w:rsid w:val="0016077B"/>
    <w:rsid w:val="00161EC8"/>
    <w:rsid w:val="00163B96"/>
    <w:rsid w:val="00163DBD"/>
    <w:rsid w:val="001711B5"/>
    <w:rsid w:val="00172924"/>
    <w:rsid w:val="00172A36"/>
    <w:rsid w:val="00173F4B"/>
    <w:rsid w:val="0017723A"/>
    <w:rsid w:val="0017745C"/>
    <w:rsid w:val="00181469"/>
    <w:rsid w:val="001849C0"/>
    <w:rsid w:val="00186EF5"/>
    <w:rsid w:val="0018704C"/>
    <w:rsid w:val="00187EC3"/>
    <w:rsid w:val="00190D33"/>
    <w:rsid w:val="00191D04"/>
    <w:rsid w:val="0019320D"/>
    <w:rsid w:val="001A0F59"/>
    <w:rsid w:val="001A1607"/>
    <w:rsid w:val="001A1FFA"/>
    <w:rsid w:val="001A386C"/>
    <w:rsid w:val="001A3B59"/>
    <w:rsid w:val="001A4E3B"/>
    <w:rsid w:val="001A5636"/>
    <w:rsid w:val="001A7CA3"/>
    <w:rsid w:val="001B09D6"/>
    <w:rsid w:val="001B3103"/>
    <w:rsid w:val="001B39CC"/>
    <w:rsid w:val="001B56F2"/>
    <w:rsid w:val="001C1874"/>
    <w:rsid w:val="001C1A42"/>
    <w:rsid w:val="001C2D85"/>
    <w:rsid w:val="001C4FED"/>
    <w:rsid w:val="001D04C2"/>
    <w:rsid w:val="001D0517"/>
    <w:rsid w:val="001D41A8"/>
    <w:rsid w:val="001D47A2"/>
    <w:rsid w:val="001D61E6"/>
    <w:rsid w:val="001D6B4F"/>
    <w:rsid w:val="001E4B5D"/>
    <w:rsid w:val="001E5384"/>
    <w:rsid w:val="001E5396"/>
    <w:rsid w:val="001F0C40"/>
    <w:rsid w:val="001F0CB3"/>
    <w:rsid w:val="0020171E"/>
    <w:rsid w:val="002026CF"/>
    <w:rsid w:val="002042B2"/>
    <w:rsid w:val="00207331"/>
    <w:rsid w:val="00207D00"/>
    <w:rsid w:val="00213D33"/>
    <w:rsid w:val="0021572E"/>
    <w:rsid w:val="00220435"/>
    <w:rsid w:val="002230D5"/>
    <w:rsid w:val="00223882"/>
    <w:rsid w:val="00230F8C"/>
    <w:rsid w:val="00231567"/>
    <w:rsid w:val="002320FB"/>
    <w:rsid w:val="00233BD2"/>
    <w:rsid w:val="00235F29"/>
    <w:rsid w:val="00237B70"/>
    <w:rsid w:val="002441FD"/>
    <w:rsid w:val="00254419"/>
    <w:rsid w:val="00254F72"/>
    <w:rsid w:val="00255CC7"/>
    <w:rsid w:val="00256FA3"/>
    <w:rsid w:val="00257B19"/>
    <w:rsid w:val="00261266"/>
    <w:rsid w:val="00261754"/>
    <w:rsid w:val="00265CD1"/>
    <w:rsid w:val="00270602"/>
    <w:rsid w:val="002709EF"/>
    <w:rsid w:val="002753E9"/>
    <w:rsid w:val="002757EE"/>
    <w:rsid w:val="00276A5D"/>
    <w:rsid w:val="00281711"/>
    <w:rsid w:val="00284377"/>
    <w:rsid w:val="002907BD"/>
    <w:rsid w:val="00290E83"/>
    <w:rsid w:val="00291FA7"/>
    <w:rsid w:val="00293701"/>
    <w:rsid w:val="002947AE"/>
    <w:rsid w:val="00295C0C"/>
    <w:rsid w:val="002A1589"/>
    <w:rsid w:val="002A19B0"/>
    <w:rsid w:val="002A446C"/>
    <w:rsid w:val="002A5AEE"/>
    <w:rsid w:val="002A5D89"/>
    <w:rsid w:val="002B3360"/>
    <w:rsid w:val="002B376A"/>
    <w:rsid w:val="002B3E63"/>
    <w:rsid w:val="002B7496"/>
    <w:rsid w:val="002B7888"/>
    <w:rsid w:val="002C106E"/>
    <w:rsid w:val="002C4444"/>
    <w:rsid w:val="002C597F"/>
    <w:rsid w:val="002D2A0A"/>
    <w:rsid w:val="002D6DD0"/>
    <w:rsid w:val="002E0D31"/>
    <w:rsid w:val="002E3744"/>
    <w:rsid w:val="002E52D5"/>
    <w:rsid w:val="002E70F5"/>
    <w:rsid w:val="002F16E6"/>
    <w:rsid w:val="002F417B"/>
    <w:rsid w:val="002F433D"/>
    <w:rsid w:val="002F4900"/>
    <w:rsid w:val="002F4A97"/>
    <w:rsid w:val="002F7252"/>
    <w:rsid w:val="002F7775"/>
    <w:rsid w:val="00300A3A"/>
    <w:rsid w:val="00300F2F"/>
    <w:rsid w:val="0030233D"/>
    <w:rsid w:val="00305B0B"/>
    <w:rsid w:val="003118AB"/>
    <w:rsid w:val="003120B4"/>
    <w:rsid w:val="00316FDC"/>
    <w:rsid w:val="003172A6"/>
    <w:rsid w:val="003215B5"/>
    <w:rsid w:val="003279AD"/>
    <w:rsid w:val="00327A13"/>
    <w:rsid w:val="003322A6"/>
    <w:rsid w:val="00333ACB"/>
    <w:rsid w:val="003348B1"/>
    <w:rsid w:val="00334A48"/>
    <w:rsid w:val="0033619A"/>
    <w:rsid w:val="003377A0"/>
    <w:rsid w:val="00340D40"/>
    <w:rsid w:val="00347D8C"/>
    <w:rsid w:val="00352687"/>
    <w:rsid w:val="00352884"/>
    <w:rsid w:val="0035566C"/>
    <w:rsid w:val="00356241"/>
    <w:rsid w:val="00356598"/>
    <w:rsid w:val="00360F35"/>
    <w:rsid w:val="00367671"/>
    <w:rsid w:val="00370594"/>
    <w:rsid w:val="00371C9C"/>
    <w:rsid w:val="0037290C"/>
    <w:rsid w:val="00373D78"/>
    <w:rsid w:val="003747DB"/>
    <w:rsid w:val="00374F38"/>
    <w:rsid w:val="003804EB"/>
    <w:rsid w:val="00381466"/>
    <w:rsid w:val="0038241B"/>
    <w:rsid w:val="00384002"/>
    <w:rsid w:val="00391EF7"/>
    <w:rsid w:val="00395AB5"/>
    <w:rsid w:val="003A0D8F"/>
    <w:rsid w:val="003A1A32"/>
    <w:rsid w:val="003A3FE3"/>
    <w:rsid w:val="003A6679"/>
    <w:rsid w:val="003A7600"/>
    <w:rsid w:val="003A7DEA"/>
    <w:rsid w:val="003B389D"/>
    <w:rsid w:val="003B52DE"/>
    <w:rsid w:val="003B79D6"/>
    <w:rsid w:val="003C1690"/>
    <w:rsid w:val="003C3DCD"/>
    <w:rsid w:val="003C5DF2"/>
    <w:rsid w:val="003D0A56"/>
    <w:rsid w:val="003D142B"/>
    <w:rsid w:val="003D3A74"/>
    <w:rsid w:val="003D3FCD"/>
    <w:rsid w:val="003D4169"/>
    <w:rsid w:val="003D7AF0"/>
    <w:rsid w:val="003E14EB"/>
    <w:rsid w:val="003E1F80"/>
    <w:rsid w:val="003E410B"/>
    <w:rsid w:val="003E665A"/>
    <w:rsid w:val="003E73A8"/>
    <w:rsid w:val="003E7413"/>
    <w:rsid w:val="003E75DE"/>
    <w:rsid w:val="003E76DA"/>
    <w:rsid w:val="003F1BE4"/>
    <w:rsid w:val="003F2546"/>
    <w:rsid w:val="003F3B9C"/>
    <w:rsid w:val="003F59E8"/>
    <w:rsid w:val="003F7490"/>
    <w:rsid w:val="00404D11"/>
    <w:rsid w:val="00411D7F"/>
    <w:rsid w:val="00414842"/>
    <w:rsid w:val="00417573"/>
    <w:rsid w:val="00417B30"/>
    <w:rsid w:val="00421743"/>
    <w:rsid w:val="004234AC"/>
    <w:rsid w:val="00425487"/>
    <w:rsid w:val="00425B88"/>
    <w:rsid w:val="004269B1"/>
    <w:rsid w:val="00432238"/>
    <w:rsid w:val="004322EE"/>
    <w:rsid w:val="00443148"/>
    <w:rsid w:val="004432A1"/>
    <w:rsid w:val="0044399B"/>
    <w:rsid w:val="00443CAC"/>
    <w:rsid w:val="00443F2C"/>
    <w:rsid w:val="00444324"/>
    <w:rsid w:val="00444888"/>
    <w:rsid w:val="004457BE"/>
    <w:rsid w:val="00446738"/>
    <w:rsid w:val="00450855"/>
    <w:rsid w:val="00450E1A"/>
    <w:rsid w:val="00453041"/>
    <w:rsid w:val="004542C0"/>
    <w:rsid w:val="00455436"/>
    <w:rsid w:val="0045632C"/>
    <w:rsid w:val="00461822"/>
    <w:rsid w:val="00462879"/>
    <w:rsid w:val="00463182"/>
    <w:rsid w:val="00466382"/>
    <w:rsid w:val="0047550A"/>
    <w:rsid w:val="00476B95"/>
    <w:rsid w:val="00477431"/>
    <w:rsid w:val="0048679A"/>
    <w:rsid w:val="00487E65"/>
    <w:rsid w:val="00492618"/>
    <w:rsid w:val="0049318E"/>
    <w:rsid w:val="00493AB7"/>
    <w:rsid w:val="00493FAB"/>
    <w:rsid w:val="004A56E9"/>
    <w:rsid w:val="004A72BA"/>
    <w:rsid w:val="004B11B7"/>
    <w:rsid w:val="004B1EFA"/>
    <w:rsid w:val="004B4D37"/>
    <w:rsid w:val="004C1A85"/>
    <w:rsid w:val="004D7B52"/>
    <w:rsid w:val="004E2553"/>
    <w:rsid w:val="004E3488"/>
    <w:rsid w:val="004E4A32"/>
    <w:rsid w:val="004E58F4"/>
    <w:rsid w:val="004E5FC1"/>
    <w:rsid w:val="004F1535"/>
    <w:rsid w:val="004F4488"/>
    <w:rsid w:val="004F5F6C"/>
    <w:rsid w:val="004F6041"/>
    <w:rsid w:val="004F651A"/>
    <w:rsid w:val="005002E6"/>
    <w:rsid w:val="0050113D"/>
    <w:rsid w:val="0050169A"/>
    <w:rsid w:val="005023BF"/>
    <w:rsid w:val="005073D9"/>
    <w:rsid w:val="005105D7"/>
    <w:rsid w:val="00516FD6"/>
    <w:rsid w:val="0051782C"/>
    <w:rsid w:val="00521CEE"/>
    <w:rsid w:val="00523ABE"/>
    <w:rsid w:val="00525297"/>
    <w:rsid w:val="00525B51"/>
    <w:rsid w:val="00535C9A"/>
    <w:rsid w:val="0053765B"/>
    <w:rsid w:val="005378F8"/>
    <w:rsid w:val="00540AF4"/>
    <w:rsid w:val="00542CCE"/>
    <w:rsid w:val="005455CA"/>
    <w:rsid w:val="005467F5"/>
    <w:rsid w:val="00550357"/>
    <w:rsid w:val="00550404"/>
    <w:rsid w:val="005536B0"/>
    <w:rsid w:val="0055438B"/>
    <w:rsid w:val="0055444D"/>
    <w:rsid w:val="00554FB4"/>
    <w:rsid w:val="005628E0"/>
    <w:rsid w:val="00563ABB"/>
    <w:rsid w:val="005650BE"/>
    <w:rsid w:val="00567AFC"/>
    <w:rsid w:val="00570835"/>
    <w:rsid w:val="00571A0E"/>
    <w:rsid w:val="00576959"/>
    <w:rsid w:val="00580677"/>
    <w:rsid w:val="00582A28"/>
    <w:rsid w:val="00582BF1"/>
    <w:rsid w:val="00590911"/>
    <w:rsid w:val="0059099C"/>
    <w:rsid w:val="00591FCA"/>
    <w:rsid w:val="005934C9"/>
    <w:rsid w:val="0059465E"/>
    <w:rsid w:val="005A3A73"/>
    <w:rsid w:val="005A4E05"/>
    <w:rsid w:val="005A5098"/>
    <w:rsid w:val="005A5C95"/>
    <w:rsid w:val="005B6030"/>
    <w:rsid w:val="005B60FE"/>
    <w:rsid w:val="005C2476"/>
    <w:rsid w:val="005C2DAE"/>
    <w:rsid w:val="005C6775"/>
    <w:rsid w:val="005C7F47"/>
    <w:rsid w:val="005D290C"/>
    <w:rsid w:val="005D34E7"/>
    <w:rsid w:val="005D3760"/>
    <w:rsid w:val="005D5680"/>
    <w:rsid w:val="005D5FDD"/>
    <w:rsid w:val="005E2EEB"/>
    <w:rsid w:val="005E3C60"/>
    <w:rsid w:val="005E3E15"/>
    <w:rsid w:val="005E5B9B"/>
    <w:rsid w:val="005E5BD3"/>
    <w:rsid w:val="005E5F15"/>
    <w:rsid w:val="005F24F3"/>
    <w:rsid w:val="005F483B"/>
    <w:rsid w:val="005F4A6C"/>
    <w:rsid w:val="005F4BD0"/>
    <w:rsid w:val="005F4D30"/>
    <w:rsid w:val="005F6A9F"/>
    <w:rsid w:val="006032DC"/>
    <w:rsid w:val="00611B1C"/>
    <w:rsid w:val="006141D5"/>
    <w:rsid w:val="006158E6"/>
    <w:rsid w:val="00616494"/>
    <w:rsid w:val="006165C5"/>
    <w:rsid w:val="0062219A"/>
    <w:rsid w:val="00624317"/>
    <w:rsid w:val="00625C3A"/>
    <w:rsid w:val="0062606D"/>
    <w:rsid w:val="006300F3"/>
    <w:rsid w:val="00630BB3"/>
    <w:rsid w:val="00631482"/>
    <w:rsid w:val="0063229A"/>
    <w:rsid w:val="0063390B"/>
    <w:rsid w:val="006353AB"/>
    <w:rsid w:val="00636464"/>
    <w:rsid w:val="00642BB6"/>
    <w:rsid w:val="0064585C"/>
    <w:rsid w:val="00645AD4"/>
    <w:rsid w:val="006475D0"/>
    <w:rsid w:val="006476EF"/>
    <w:rsid w:val="0065096B"/>
    <w:rsid w:val="00651CB2"/>
    <w:rsid w:val="00652EF8"/>
    <w:rsid w:val="00657CA3"/>
    <w:rsid w:val="006605A3"/>
    <w:rsid w:val="00662AC3"/>
    <w:rsid w:val="00663D5A"/>
    <w:rsid w:val="00664FC6"/>
    <w:rsid w:val="006658B2"/>
    <w:rsid w:val="00666B5E"/>
    <w:rsid w:val="00666FAC"/>
    <w:rsid w:val="00670728"/>
    <w:rsid w:val="00670FAC"/>
    <w:rsid w:val="0067461D"/>
    <w:rsid w:val="00675AB1"/>
    <w:rsid w:val="0067675C"/>
    <w:rsid w:val="00677603"/>
    <w:rsid w:val="0068001B"/>
    <w:rsid w:val="006801D2"/>
    <w:rsid w:val="00682DF5"/>
    <w:rsid w:val="006837C7"/>
    <w:rsid w:val="00684103"/>
    <w:rsid w:val="00692BBF"/>
    <w:rsid w:val="00692BC9"/>
    <w:rsid w:val="00694D4C"/>
    <w:rsid w:val="00695BD1"/>
    <w:rsid w:val="00697673"/>
    <w:rsid w:val="006A12CF"/>
    <w:rsid w:val="006A4923"/>
    <w:rsid w:val="006A72AA"/>
    <w:rsid w:val="006B11A1"/>
    <w:rsid w:val="006B212C"/>
    <w:rsid w:val="006B2870"/>
    <w:rsid w:val="006B5A2F"/>
    <w:rsid w:val="006B7127"/>
    <w:rsid w:val="006B786E"/>
    <w:rsid w:val="006C6481"/>
    <w:rsid w:val="006D0F71"/>
    <w:rsid w:val="006D2077"/>
    <w:rsid w:val="006D3E48"/>
    <w:rsid w:val="006D735C"/>
    <w:rsid w:val="006D7C0C"/>
    <w:rsid w:val="006E1A4C"/>
    <w:rsid w:val="006E2BEC"/>
    <w:rsid w:val="006E532F"/>
    <w:rsid w:val="006F15D3"/>
    <w:rsid w:val="006F3A68"/>
    <w:rsid w:val="006F3B35"/>
    <w:rsid w:val="006F4CBC"/>
    <w:rsid w:val="0070037A"/>
    <w:rsid w:val="0070040C"/>
    <w:rsid w:val="00701854"/>
    <w:rsid w:val="0070240D"/>
    <w:rsid w:val="00704E20"/>
    <w:rsid w:val="0071013B"/>
    <w:rsid w:val="00713CFD"/>
    <w:rsid w:val="00715CCB"/>
    <w:rsid w:val="00717C89"/>
    <w:rsid w:val="00717E7A"/>
    <w:rsid w:val="007203F6"/>
    <w:rsid w:val="007206A8"/>
    <w:rsid w:val="00721104"/>
    <w:rsid w:val="007212DE"/>
    <w:rsid w:val="00723D19"/>
    <w:rsid w:val="00723D36"/>
    <w:rsid w:val="007248B5"/>
    <w:rsid w:val="00727C8B"/>
    <w:rsid w:val="00731870"/>
    <w:rsid w:val="007322DB"/>
    <w:rsid w:val="00735AA2"/>
    <w:rsid w:val="007377DE"/>
    <w:rsid w:val="007446F9"/>
    <w:rsid w:val="00745EDD"/>
    <w:rsid w:val="00745F30"/>
    <w:rsid w:val="0075146F"/>
    <w:rsid w:val="00756638"/>
    <w:rsid w:val="00756DB6"/>
    <w:rsid w:val="00760C83"/>
    <w:rsid w:val="00761CCE"/>
    <w:rsid w:val="00762796"/>
    <w:rsid w:val="00764AF6"/>
    <w:rsid w:val="00764E1B"/>
    <w:rsid w:val="0076505F"/>
    <w:rsid w:val="00765E80"/>
    <w:rsid w:val="0077172F"/>
    <w:rsid w:val="007736A0"/>
    <w:rsid w:val="007736CC"/>
    <w:rsid w:val="007746F6"/>
    <w:rsid w:val="00776D98"/>
    <w:rsid w:val="00777490"/>
    <w:rsid w:val="00782082"/>
    <w:rsid w:val="007857DA"/>
    <w:rsid w:val="007907D5"/>
    <w:rsid w:val="00791B6C"/>
    <w:rsid w:val="007920D0"/>
    <w:rsid w:val="00793EBC"/>
    <w:rsid w:val="007A2CA6"/>
    <w:rsid w:val="007B011D"/>
    <w:rsid w:val="007B166B"/>
    <w:rsid w:val="007B1E2D"/>
    <w:rsid w:val="007B43CC"/>
    <w:rsid w:val="007B602E"/>
    <w:rsid w:val="007B693D"/>
    <w:rsid w:val="007B7925"/>
    <w:rsid w:val="007B79A1"/>
    <w:rsid w:val="007C0BDF"/>
    <w:rsid w:val="007C2533"/>
    <w:rsid w:val="007C562B"/>
    <w:rsid w:val="007C63F1"/>
    <w:rsid w:val="007C6994"/>
    <w:rsid w:val="007C7C6D"/>
    <w:rsid w:val="007D1DEE"/>
    <w:rsid w:val="007D3396"/>
    <w:rsid w:val="007D5FCE"/>
    <w:rsid w:val="007D651A"/>
    <w:rsid w:val="007E51DC"/>
    <w:rsid w:val="007F1A30"/>
    <w:rsid w:val="007F491B"/>
    <w:rsid w:val="008037B4"/>
    <w:rsid w:val="0080455C"/>
    <w:rsid w:val="00810F8D"/>
    <w:rsid w:val="00813EC1"/>
    <w:rsid w:val="00815CE4"/>
    <w:rsid w:val="00817529"/>
    <w:rsid w:val="008212D1"/>
    <w:rsid w:val="0082255A"/>
    <w:rsid w:val="00825339"/>
    <w:rsid w:val="00827071"/>
    <w:rsid w:val="00830B2C"/>
    <w:rsid w:val="008346F2"/>
    <w:rsid w:val="00837C76"/>
    <w:rsid w:val="00840697"/>
    <w:rsid w:val="00840B02"/>
    <w:rsid w:val="0084451C"/>
    <w:rsid w:val="00844FE5"/>
    <w:rsid w:val="0084656F"/>
    <w:rsid w:val="00851B28"/>
    <w:rsid w:val="008522DE"/>
    <w:rsid w:val="00852CAC"/>
    <w:rsid w:val="0085507D"/>
    <w:rsid w:val="0085601D"/>
    <w:rsid w:val="008574D3"/>
    <w:rsid w:val="0086173E"/>
    <w:rsid w:val="00866DCB"/>
    <w:rsid w:val="0086761F"/>
    <w:rsid w:val="008721D2"/>
    <w:rsid w:val="00874316"/>
    <w:rsid w:val="008745BD"/>
    <w:rsid w:val="0087565F"/>
    <w:rsid w:val="0088013F"/>
    <w:rsid w:val="00880525"/>
    <w:rsid w:val="00886555"/>
    <w:rsid w:val="00890A1E"/>
    <w:rsid w:val="00891800"/>
    <w:rsid w:val="00893255"/>
    <w:rsid w:val="00893A9A"/>
    <w:rsid w:val="00896619"/>
    <w:rsid w:val="008A43C6"/>
    <w:rsid w:val="008A5582"/>
    <w:rsid w:val="008A786B"/>
    <w:rsid w:val="008B4DDF"/>
    <w:rsid w:val="008B5191"/>
    <w:rsid w:val="008B5252"/>
    <w:rsid w:val="008B52D6"/>
    <w:rsid w:val="008B5AE0"/>
    <w:rsid w:val="008B5C28"/>
    <w:rsid w:val="008C36C5"/>
    <w:rsid w:val="008C41B8"/>
    <w:rsid w:val="008C4344"/>
    <w:rsid w:val="008C63B3"/>
    <w:rsid w:val="008C74CA"/>
    <w:rsid w:val="008D4ACA"/>
    <w:rsid w:val="008E34BE"/>
    <w:rsid w:val="008E4267"/>
    <w:rsid w:val="008E6DAF"/>
    <w:rsid w:val="008F2F23"/>
    <w:rsid w:val="008F636F"/>
    <w:rsid w:val="008F781B"/>
    <w:rsid w:val="009001B4"/>
    <w:rsid w:val="009012C2"/>
    <w:rsid w:val="009014A7"/>
    <w:rsid w:val="00902568"/>
    <w:rsid w:val="009031E9"/>
    <w:rsid w:val="009053F7"/>
    <w:rsid w:val="00905F38"/>
    <w:rsid w:val="00910955"/>
    <w:rsid w:val="009112A7"/>
    <w:rsid w:val="00911CE6"/>
    <w:rsid w:val="0091481C"/>
    <w:rsid w:val="009154FF"/>
    <w:rsid w:val="009200A5"/>
    <w:rsid w:val="009217F2"/>
    <w:rsid w:val="009219A2"/>
    <w:rsid w:val="00931500"/>
    <w:rsid w:val="00933C02"/>
    <w:rsid w:val="0093418F"/>
    <w:rsid w:val="00935737"/>
    <w:rsid w:val="009361AF"/>
    <w:rsid w:val="00936F88"/>
    <w:rsid w:val="00937653"/>
    <w:rsid w:val="00937933"/>
    <w:rsid w:val="0094026D"/>
    <w:rsid w:val="00940CE8"/>
    <w:rsid w:val="009419F5"/>
    <w:rsid w:val="00947744"/>
    <w:rsid w:val="00951289"/>
    <w:rsid w:val="00951F19"/>
    <w:rsid w:val="00952754"/>
    <w:rsid w:val="00954841"/>
    <w:rsid w:val="00957027"/>
    <w:rsid w:val="00960BF5"/>
    <w:rsid w:val="00962AEA"/>
    <w:rsid w:val="0097073E"/>
    <w:rsid w:val="00974A6E"/>
    <w:rsid w:val="00976CEA"/>
    <w:rsid w:val="00981839"/>
    <w:rsid w:val="00981BB0"/>
    <w:rsid w:val="009821F8"/>
    <w:rsid w:val="00983809"/>
    <w:rsid w:val="00983EE5"/>
    <w:rsid w:val="00985BDF"/>
    <w:rsid w:val="00985D2A"/>
    <w:rsid w:val="00987E33"/>
    <w:rsid w:val="00993E26"/>
    <w:rsid w:val="00993E28"/>
    <w:rsid w:val="00995154"/>
    <w:rsid w:val="00997685"/>
    <w:rsid w:val="009A2159"/>
    <w:rsid w:val="009A2F23"/>
    <w:rsid w:val="009B0A65"/>
    <w:rsid w:val="009B0EA7"/>
    <w:rsid w:val="009B146F"/>
    <w:rsid w:val="009B679B"/>
    <w:rsid w:val="009B7866"/>
    <w:rsid w:val="009C3180"/>
    <w:rsid w:val="009C5F6A"/>
    <w:rsid w:val="009C74F9"/>
    <w:rsid w:val="009C7505"/>
    <w:rsid w:val="009D0763"/>
    <w:rsid w:val="009D3650"/>
    <w:rsid w:val="009D3F8E"/>
    <w:rsid w:val="009D4C78"/>
    <w:rsid w:val="009E0489"/>
    <w:rsid w:val="009E0B9B"/>
    <w:rsid w:val="009E40BC"/>
    <w:rsid w:val="009E7123"/>
    <w:rsid w:val="009E72D7"/>
    <w:rsid w:val="009E75C4"/>
    <w:rsid w:val="009F2180"/>
    <w:rsid w:val="009F2495"/>
    <w:rsid w:val="009F6EF1"/>
    <w:rsid w:val="00A00699"/>
    <w:rsid w:val="00A0432E"/>
    <w:rsid w:val="00A05061"/>
    <w:rsid w:val="00A0601A"/>
    <w:rsid w:val="00A0674C"/>
    <w:rsid w:val="00A06A85"/>
    <w:rsid w:val="00A23116"/>
    <w:rsid w:val="00A269D6"/>
    <w:rsid w:val="00A3346F"/>
    <w:rsid w:val="00A334D4"/>
    <w:rsid w:val="00A347BF"/>
    <w:rsid w:val="00A3570D"/>
    <w:rsid w:val="00A3792A"/>
    <w:rsid w:val="00A420D0"/>
    <w:rsid w:val="00A4522F"/>
    <w:rsid w:val="00A45C80"/>
    <w:rsid w:val="00A550AC"/>
    <w:rsid w:val="00A5551F"/>
    <w:rsid w:val="00A55AE8"/>
    <w:rsid w:val="00A57439"/>
    <w:rsid w:val="00A57CB5"/>
    <w:rsid w:val="00A61DAD"/>
    <w:rsid w:val="00A639CA"/>
    <w:rsid w:val="00A66035"/>
    <w:rsid w:val="00A721B1"/>
    <w:rsid w:val="00A75F81"/>
    <w:rsid w:val="00A763BA"/>
    <w:rsid w:val="00A8077A"/>
    <w:rsid w:val="00A83C70"/>
    <w:rsid w:val="00A83E43"/>
    <w:rsid w:val="00A84079"/>
    <w:rsid w:val="00A863A3"/>
    <w:rsid w:val="00A9667F"/>
    <w:rsid w:val="00A968B5"/>
    <w:rsid w:val="00A96A4A"/>
    <w:rsid w:val="00A96CEF"/>
    <w:rsid w:val="00AA3A0C"/>
    <w:rsid w:val="00AA58FE"/>
    <w:rsid w:val="00AA7CF5"/>
    <w:rsid w:val="00AB14F6"/>
    <w:rsid w:val="00AB22C8"/>
    <w:rsid w:val="00AB283F"/>
    <w:rsid w:val="00AB4622"/>
    <w:rsid w:val="00AB52EB"/>
    <w:rsid w:val="00AB63DD"/>
    <w:rsid w:val="00AC20D8"/>
    <w:rsid w:val="00AC4D65"/>
    <w:rsid w:val="00AC72C6"/>
    <w:rsid w:val="00AD0828"/>
    <w:rsid w:val="00AD4F0F"/>
    <w:rsid w:val="00AD57EA"/>
    <w:rsid w:val="00AF5DBA"/>
    <w:rsid w:val="00B03933"/>
    <w:rsid w:val="00B043A7"/>
    <w:rsid w:val="00B05179"/>
    <w:rsid w:val="00B07C6C"/>
    <w:rsid w:val="00B102E7"/>
    <w:rsid w:val="00B10A9F"/>
    <w:rsid w:val="00B17AE7"/>
    <w:rsid w:val="00B23534"/>
    <w:rsid w:val="00B24C3A"/>
    <w:rsid w:val="00B25616"/>
    <w:rsid w:val="00B25E5B"/>
    <w:rsid w:val="00B265C1"/>
    <w:rsid w:val="00B35ED3"/>
    <w:rsid w:val="00B40B21"/>
    <w:rsid w:val="00B42D55"/>
    <w:rsid w:val="00B430CD"/>
    <w:rsid w:val="00B45FE4"/>
    <w:rsid w:val="00B46DB6"/>
    <w:rsid w:val="00B47368"/>
    <w:rsid w:val="00B477A3"/>
    <w:rsid w:val="00B47C00"/>
    <w:rsid w:val="00B5282F"/>
    <w:rsid w:val="00B52DAF"/>
    <w:rsid w:val="00B536D7"/>
    <w:rsid w:val="00B538E3"/>
    <w:rsid w:val="00B53BDE"/>
    <w:rsid w:val="00B6119D"/>
    <w:rsid w:val="00B62795"/>
    <w:rsid w:val="00B649D6"/>
    <w:rsid w:val="00B65193"/>
    <w:rsid w:val="00B65251"/>
    <w:rsid w:val="00B73AD4"/>
    <w:rsid w:val="00B8037D"/>
    <w:rsid w:val="00B87269"/>
    <w:rsid w:val="00B93B60"/>
    <w:rsid w:val="00BA0264"/>
    <w:rsid w:val="00BA0F59"/>
    <w:rsid w:val="00BA16E5"/>
    <w:rsid w:val="00BA2230"/>
    <w:rsid w:val="00BA6C52"/>
    <w:rsid w:val="00BA7999"/>
    <w:rsid w:val="00BB6C14"/>
    <w:rsid w:val="00BC15EF"/>
    <w:rsid w:val="00BC35C6"/>
    <w:rsid w:val="00BC4007"/>
    <w:rsid w:val="00BC7C96"/>
    <w:rsid w:val="00BD08A2"/>
    <w:rsid w:val="00BE0E2A"/>
    <w:rsid w:val="00BE0FDA"/>
    <w:rsid w:val="00BE50EF"/>
    <w:rsid w:val="00BE56FE"/>
    <w:rsid w:val="00BE6DC7"/>
    <w:rsid w:val="00BF0F53"/>
    <w:rsid w:val="00BF1A8E"/>
    <w:rsid w:val="00BF2D49"/>
    <w:rsid w:val="00BF2FA5"/>
    <w:rsid w:val="00BF45B2"/>
    <w:rsid w:val="00BF5329"/>
    <w:rsid w:val="00BF62CC"/>
    <w:rsid w:val="00BF6B78"/>
    <w:rsid w:val="00C004ED"/>
    <w:rsid w:val="00C027D7"/>
    <w:rsid w:val="00C111F8"/>
    <w:rsid w:val="00C12419"/>
    <w:rsid w:val="00C12B2D"/>
    <w:rsid w:val="00C1542D"/>
    <w:rsid w:val="00C1566C"/>
    <w:rsid w:val="00C15F30"/>
    <w:rsid w:val="00C1796B"/>
    <w:rsid w:val="00C17AC7"/>
    <w:rsid w:val="00C22132"/>
    <w:rsid w:val="00C22C18"/>
    <w:rsid w:val="00C25ADC"/>
    <w:rsid w:val="00C26FFE"/>
    <w:rsid w:val="00C30353"/>
    <w:rsid w:val="00C30907"/>
    <w:rsid w:val="00C30E75"/>
    <w:rsid w:val="00C36686"/>
    <w:rsid w:val="00C37EA9"/>
    <w:rsid w:val="00C414A7"/>
    <w:rsid w:val="00C41D64"/>
    <w:rsid w:val="00C42937"/>
    <w:rsid w:val="00C46080"/>
    <w:rsid w:val="00C470F4"/>
    <w:rsid w:val="00C475C2"/>
    <w:rsid w:val="00C51725"/>
    <w:rsid w:val="00C530CB"/>
    <w:rsid w:val="00C5323E"/>
    <w:rsid w:val="00C53D0B"/>
    <w:rsid w:val="00C56606"/>
    <w:rsid w:val="00C60F4E"/>
    <w:rsid w:val="00C62A15"/>
    <w:rsid w:val="00C63EC8"/>
    <w:rsid w:val="00C6557F"/>
    <w:rsid w:val="00C66A1A"/>
    <w:rsid w:val="00C806A8"/>
    <w:rsid w:val="00C80708"/>
    <w:rsid w:val="00C8109D"/>
    <w:rsid w:val="00C826DF"/>
    <w:rsid w:val="00C831F5"/>
    <w:rsid w:val="00C862CC"/>
    <w:rsid w:val="00C87E40"/>
    <w:rsid w:val="00C917BD"/>
    <w:rsid w:val="00C91CF7"/>
    <w:rsid w:val="00C91DB4"/>
    <w:rsid w:val="00C97A61"/>
    <w:rsid w:val="00CA2CC0"/>
    <w:rsid w:val="00CB176A"/>
    <w:rsid w:val="00CB17D5"/>
    <w:rsid w:val="00CB35E8"/>
    <w:rsid w:val="00CB6DBF"/>
    <w:rsid w:val="00CB76BA"/>
    <w:rsid w:val="00CC1787"/>
    <w:rsid w:val="00CC4FF8"/>
    <w:rsid w:val="00CC7A77"/>
    <w:rsid w:val="00CD3120"/>
    <w:rsid w:val="00CD4BED"/>
    <w:rsid w:val="00CD5C43"/>
    <w:rsid w:val="00CE0B32"/>
    <w:rsid w:val="00CE2ACE"/>
    <w:rsid w:val="00CE2B5C"/>
    <w:rsid w:val="00CE5B33"/>
    <w:rsid w:val="00CE5B77"/>
    <w:rsid w:val="00CF0725"/>
    <w:rsid w:val="00CF1062"/>
    <w:rsid w:val="00CF2803"/>
    <w:rsid w:val="00CF3AC1"/>
    <w:rsid w:val="00CF7E26"/>
    <w:rsid w:val="00D010FF"/>
    <w:rsid w:val="00D01D3B"/>
    <w:rsid w:val="00D071CF"/>
    <w:rsid w:val="00D123B5"/>
    <w:rsid w:val="00D12A2A"/>
    <w:rsid w:val="00D14357"/>
    <w:rsid w:val="00D15B34"/>
    <w:rsid w:val="00D17F3E"/>
    <w:rsid w:val="00D206DF"/>
    <w:rsid w:val="00D238EE"/>
    <w:rsid w:val="00D2449F"/>
    <w:rsid w:val="00D24693"/>
    <w:rsid w:val="00D33325"/>
    <w:rsid w:val="00D36B15"/>
    <w:rsid w:val="00D4134C"/>
    <w:rsid w:val="00D454B1"/>
    <w:rsid w:val="00D4680E"/>
    <w:rsid w:val="00D4720F"/>
    <w:rsid w:val="00D478C4"/>
    <w:rsid w:val="00D47F8E"/>
    <w:rsid w:val="00D515C1"/>
    <w:rsid w:val="00D53E3B"/>
    <w:rsid w:val="00D5425E"/>
    <w:rsid w:val="00D557A9"/>
    <w:rsid w:val="00D57B89"/>
    <w:rsid w:val="00D57DAF"/>
    <w:rsid w:val="00D65021"/>
    <w:rsid w:val="00D6794B"/>
    <w:rsid w:val="00D7076D"/>
    <w:rsid w:val="00D73935"/>
    <w:rsid w:val="00D74CDF"/>
    <w:rsid w:val="00D7524A"/>
    <w:rsid w:val="00D76F96"/>
    <w:rsid w:val="00D808FE"/>
    <w:rsid w:val="00D85144"/>
    <w:rsid w:val="00D86321"/>
    <w:rsid w:val="00D9088E"/>
    <w:rsid w:val="00D93AF6"/>
    <w:rsid w:val="00D949D9"/>
    <w:rsid w:val="00D97809"/>
    <w:rsid w:val="00DA2CD0"/>
    <w:rsid w:val="00DA36E2"/>
    <w:rsid w:val="00DA6279"/>
    <w:rsid w:val="00DA7384"/>
    <w:rsid w:val="00DA78E6"/>
    <w:rsid w:val="00DB0701"/>
    <w:rsid w:val="00DB5D3C"/>
    <w:rsid w:val="00DB5FFB"/>
    <w:rsid w:val="00DC362A"/>
    <w:rsid w:val="00DC4C6E"/>
    <w:rsid w:val="00DC767E"/>
    <w:rsid w:val="00DD07B6"/>
    <w:rsid w:val="00DE20D9"/>
    <w:rsid w:val="00DE2AFC"/>
    <w:rsid w:val="00DF21A2"/>
    <w:rsid w:val="00DF2791"/>
    <w:rsid w:val="00DF29A7"/>
    <w:rsid w:val="00E010E0"/>
    <w:rsid w:val="00E025FF"/>
    <w:rsid w:val="00E03336"/>
    <w:rsid w:val="00E066CC"/>
    <w:rsid w:val="00E10A40"/>
    <w:rsid w:val="00E16F23"/>
    <w:rsid w:val="00E27100"/>
    <w:rsid w:val="00E27394"/>
    <w:rsid w:val="00E3755E"/>
    <w:rsid w:val="00E423C8"/>
    <w:rsid w:val="00E42920"/>
    <w:rsid w:val="00E434F4"/>
    <w:rsid w:val="00E436DA"/>
    <w:rsid w:val="00E445D0"/>
    <w:rsid w:val="00E45E14"/>
    <w:rsid w:val="00E465B9"/>
    <w:rsid w:val="00E5390F"/>
    <w:rsid w:val="00E55CE9"/>
    <w:rsid w:val="00E57CAC"/>
    <w:rsid w:val="00E60AD8"/>
    <w:rsid w:val="00E62862"/>
    <w:rsid w:val="00E63D4F"/>
    <w:rsid w:val="00E640A5"/>
    <w:rsid w:val="00E653C5"/>
    <w:rsid w:val="00E707F7"/>
    <w:rsid w:val="00E7513D"/>
    <w:rsid w:val="00E7627C"/>
    <w:rsid w:val="00E805F0"/>
    <w:rsid w:val="00E8121E"/>
    <w:rsid w:val="00E866DA"/>
    <w:rsid w:val="00E9042C"/>
    <w:rsid w:val="00E9125B"/>
    <w:rsid w:val="00E9216F"/>
    <w:rsid w:val="00E92E5D"/>
    <w:rsid w:val="00E92EFD"/>
    <w:rsid w:val="00E931F0"/>
    <w:rsid w:val="00E951F0"/>
    <w:rsid w:val="00E97D15"/>
    <w:rsid w:val="00EA1CA0"/>
    <w:rsid w:val="00EA2169"/>
    <w:rsid w:val="00EA25F9"/>
    <w:rsid w:val="00EA36CA"/>
    <w:rsid w:val="00EA5B0D"/>
    <w:rsid w:val="00EA7762"/>
    <w:rsid w:val="00EB1E98"/>
    <w:rsid w:val="00EB21EA"/>
    <w:rsid w:val="00EB4911"/>
    <w:rsid w:val="00EC0C91"/>
    <w:rsid w:val="00EC2B23"/>
    <w:rsid w:val="00EC55B3"/>
    <w:rsid w:val="00EC7F62"/>
    <w:rsid w:val="00ED4601"/>
    <w:rsid w:val="00ED4717"/>
    <w:rsid w:val="00EF0E02"/>
    <w:rsid w:val="00EF1AE3"/>
    <w:rsid w:val="00EF1F5D"/>
    <w:rsid w:val="00EF44CF"/>
    <w:rsid w:val="00F002E4"/>
    <w:rsid w:val="00F05334"/>
    <w:rsid w:val="00F0643A"/>
    <w:rsid w:val="00F06EAA"/>
    <w:rsid w:val="00F10AE3"/>
    <w:rsid w:val="00F215A1"/>
    <w:rsid w:val="00F22198"/>
    <w:rsid w:val="00F2519A"/>
    <w:rsid w:val="00F26F32"/>
    <w:rsid w:val="00F27462"/>
    <w:rsid w:val="00F32385"/>
    <w:rsid w:val="00F330B6"/>
    <w:rsid w:val="00F42404"/>
    <w:rsid w:val="00F427F7"/>
    <w:rsid w:val="00F42AAC"/>
    <w:rsid w:val="00F4381C"/>
    <w:rsid w:val="00F467F6"/>
    <w:rsid w:val="00F47B95"/>
    <w:rsid w:val="00F50CFA"/>
    <w:rsid w:val="00F56912"/>
    <w:rsid w:val="00F57CB0"/>
    <w:rsid w:val="00F63E8D"/>
    <w:rsid w:val="00F75301"/>
    <w:rsid w:val="00F76097"/>
    <w:rsid w:val="00F84EE5"/>
    <w:rsid w:val="00F87597"/>
    <w:rsid w:val="00F93F2D"/>
    <w:rsid w:val="00F95E0A"/>
    <w:rsid w:val="00F961FA"/>
    <w:rsid w:val="00F9684F"/>
    <w:rsid w:val="00FA057D"/>
    <w:rsid w:val="00FA12D2"/>
    <w:rsid w:val="00FA227B"/>
    <w:rsid w:val="00FA4EC6"/>
    <w:rsid w:val="00FA5EF9"/>
    <w:rsid w:val="00FA61DA"/>
    <w:rsid w:val="00FB5DC6"/>
    <w:rsid w:val="00FB6059"/>
    <w:rsid w:val="00FB6CF5"/>
    <w:rsid w:val="00FC394C"/>
    <w:rsid w:val="00FC39C7"/>
    <w:rsid w:val="00FC3C1C"/>
    <w:rsid w:val="00FC5265"/>
    <w:rsid w:val="00FC5E15"/>
    <w:rsid w:val="00FC6A46"/>
    <w:rsid w:val="00FD0B30"/>
    <w:rsid w:val="00FD1A0A"/>
    <w:rsid w:val="00FD2550"/>
    <w:rsid w:val="00FD3B5C"/>
    <w:rsid w:val="00FD3BCE"/>
    <w:rsid w:val="00FD40C8"/>
    <w:rsid w:val="00FD6185"/>
    <w:rsid w:val="00FD7C06"/>
    <w:rsid w:val="00FE421A"/>
    <w:rsid w:val="00FE50A1"/>
    <w:rsid w:val="00FE7443"/>
    <w:rsid w:val="00FF0CB5"/>
    <w:rsid w:val="00FF0DAA"/>
    <w:rsid w:val="00FF2B78"/>
    <w:rsid w:val="00FF6360"/>
    <w:rsid w:val="00FF659D"/>
    <w:rsid w:val="00FF6FC2"/>
    <w:rsid w:val="00FF6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AD207"/>
  <w15:chartTrackingRefBased/>
  <w15:docId w15:val="{332CD724-9196-4EC4-B4CF-3DBA71E38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HAnsi"/>
        <w:spacing w:val="20"/>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1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F5D"/>
  </w:style>
  <w:style w:type="paragraph" w:styleId="Footer">
    <w:name w:val="footer"/>
    <w:basedOn w:val="Normal"/>
    <w:link w:val="FooterChar"/>
    <w:uiPriority w:val="99"/>
    <w:unhideWhenUsed/>
    <w:rsid w:val="00EF1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F5D"/>
  </w:style>
  <w:style w:type="paragraph" w:styleId="ListParagraph">
    <w:name w:val="List Paragraph"/>
    <w:basedOn w:val="Normal"/>
    <w:uiPriority w:val="34"/>
    <w:qFormat/>
    <w:rsid w:val="00D57B89"/>
    <w:pPr>
      <w:ind w:left="720"/>
      <w:contextualSpacing/>
    </w:pPr>
  </w:style>
  <w:style w:type="paragraph" w:styleId="FootnoteText">
    <w:name w:val="footnote text"/>
    <w:basedOn w:val="Normal"/>
    <w:link w:val="FootnoteTextChar"/>
    <w:uiPriority w:val="99"/>
    <w:semiHidden/>
    <w:unhideWhenUsed/>
    <w:rsid w:val="00CE0B32"/>
    <w:pPr>
      <w:spacing w:after="0" w:line="240" w:lineRule="auto"/>
    </w:pPr>
  </w:style>
  <w:style w:type="character" w:customStyle="1" w:styleId="FootnoteTextChar">
    <w:name w:val="Footnote Text Char"/>
    <w:basedOn w:val="DefaultParagraphFont"/>
    <w:link w:val="FootnoteText"/>
    <w:uiPriority w:val="99"/>
    <w:semiHidden/>
    <w:rsid w:val="00CE0B32"/>
  </w:style>
  <w:style w:type="character" w:styleId="FootnoteReference">
    <w:name w:val="footnote reference"/>
    <w:basedOn w:val="DefaultParagraphFont"/>
    <w:uiPriority w:val="99"/>
    <w:semiHidden/>
    <w:unhideWhenUsed/>
    <w:rsid w:val="00CE0B32"/>
    <w:rPr>
      <w:vertAlign w:val="superscript"/>
    </w:rPr>
  </w:style>
  <w:style w:type="character" w:styleId="Hyperlink">
    <w:name w:val="Hyperlink"/>
    <w:basedOn w:val="DefaultParagraphFont"/>
    <w:uiPriority w:val="99"/>
    <w:unhideWhenUsed/>
    <w:rsid w:val="00B538E3"/>
    <w:rPr>
      <w:color w:val="0563C1" w:themeColor="hyperlink"/>
      <w:u w:val="single"/>
    </w:rPr>
  </w:style>
  <w:style w:type="character" w:styleId="UnresolvedMention">
    <w:name w:val="Unresolved Mention"/>
    <w:basedOn w:val="DefaultParagraphFont"/>
    <w:uiPriority w:val="99"/>
    <w:semiHidden/>
    <w:unhideWhenUsed/>
    <w:rsid w:val="00B538E3"/>
    <w:rPr>
      <w:color w:val="605E5C"/>
      <w:shd w:val="clear" w:color="auto" w:fill="E1DFDD"/>
    </w:rPr>
  </w:style>
  <w:style w:type="paragraph" w:styleId="BalloonText">
    <w:name w:val="Balloon Text"/>
    <w:basedOn w:val="Normal"/>
    <w:link w:val="BalloonTextChar"/>
    <w:uiPriority w:val="99"/>
    <w:semiHidden/>
    <w:unhideWhenUsed/>
    <w:rsid w:val="009B0A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A65"/>
    <w:rPr>
      <w:rFonts w:ascii="Segoe UI" w:hAnsi="Segoe UI" w:cs="Segoe UI"/>
      <w:sz w:val="18"/>
      <w:szCs w:val="18"/>
    </w:rPr>
  </w:style>
  <w:style w:type="character" w:styleId="FollowedHyperlink">
    <w:name w:val="FollowedHyperlink"/>
    <w:basedOn w:val="DefaultParagraphFont"/>
    <w:uiPriority w:val="99"/>
    <w:semiHidden/>
    <w:unhideWhenUsed/>
    <w:rsid w:val="00EA77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youtube.com/watch?v=4bTQv9ESk2c" TargetMode="External"/><Relationship Id="rId4" Type="http://schemas.openxmlformats.org/officeDocument/2006/relationships/settings" Target="settings.xml"/><Relationship Id="rId9" Type="http://schemas.openxmlformats.org/officeDocument/2006/relationships/hyperlink" Target="https://www.britishmuseum.org/research/collection_online/collection_object_details.aspx?objectId=3542097&amp;partId=1&amp;searchText=louis+seize&amp;page=1"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britishmuseum.org/research/collection_online/collection_object_details.aspx?objectId=3542097&amp;partId=1&amp;searchText=louis+seize&amp;page=1" TargetMode="External"/><Relationship Id="rId2" Type="http://schemas.openxmlformats.org/officeDocument/2006/relationships/hyperlink" Target="https://www.britishmuseum.org/research/collection_online/collection_object_details.aspx?objectId=3542097&amp;partId=1&amp;searchText=louis+seize&amp;page=1" TargetMode="External"/><Relationship Id="rId1" Type="http://schemas.openxmlformats.org/officeDocument/2006/relationships/hyperlink" Target="https://www.youtube.com/watch?v=4bTQv9ESk2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20593-120E-4840-8789-BC3795407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2069</Words>
  <Characters>11795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Perks</dc:creator>
  <cp:keywords/>
  <dc:description/>
  <cp:lastModifiedBy>Lee Perks</cp:lastModifiedBy>
  <cp:revision>2</cp:revision>
  <cp:lastPrinted>2018-11-13T22:10:00Z</cp:lastPrinted>
  <dcterms:created xsi:type="dcterms:W3CDTF">2018-11-14T10:52:00Z</dcterms:created>
  <dcterms:modified xsi:type="dcterms:W3CDTF">2018-11-14T10:52:00Z</dcterms:modified>
</cp:coreProperties>
</file>