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BF516B" w14:textId="77777777" w:rsidR="002832BF" w:rsidRDefault="002832BF" w:rsidP="002832BF">
      <w:pPr>
        <w:jc w:val="center"/>
        <w:rPr>
          <w:rFonts w:ascii="Arial" w:hAnsi="Arial" w:cs="Arial"/>
          <w:sz w:val="36"/>
          <w:szCs w:val="36"/>
        </w:rPr>
      </w:pPr>
    </w:p>
    <w:p w14:paraId="65972F5F" w14:textId="77777777" w:rsidR="002832BF" w:rsidRDefault="002832BF" w:rsidP="002832BF">
      <w:pPr>
        <w:jc w:val="center"/>
        <w:rPr>
          <w:rFonts w:ascii="Arial" w:hAnsi="Arial" w:cs="Arial"/>
          <w:sz w:val="36"/>
          <w:szCs w:val="36"/>
        </w:rPr>
      </w:pPr>
    </w:p>
    <w:p w14:paraId="1CCA344A" w14:textId="1BA35F99" w:rsidR="002832BF" w:rsidRPr="002832BF" w:rsidRDefault="002832BF" w:rsidP="002832BF">
      <w:pPr>
        <w:jc w:val="center"/>
        <w:rPr>
          <w:rFonts w:ascii="Arial" w:hAnsi="Arial" w:cs="Arial"/>
          <w:sz w:val="36"/>
          <w:szCs w:val="36"/>
        </w:rPr>
      </w:pPr>
      <w:r w:rsidRPr="002832BF">
        <w:rPr>
          <w:rFonts w:ascii="Arial" w:hAnsi="Arial" w:cs="Arial"/>
          <w:sz w:val="36"/>
          <w:szCs w:val="36"/>
        </w:rPr>
        <w:t>ECAD7004 Assignment</w:t>
      </w:r>
    </w:p>
    <w:p w14:paraId="54D7DC1E" w14:textId="77777777" w:rsidR="002832BF" w:rsidRDefault="002832BF" w:rsidP="002832BF">
      <w:pPr>
        <w:spacing w:after="0"/>
        <w:jc w:val="center"/>
        <w:rPr>
          <w:rFonts w:ascii="Arial" w:hAnsi="Arial" w:cs="Arial"/>
          <w:b/>
          <w:bCs/>
          <w:i/>
          <w:iCs/>
          <w:sz w:val="36"/>
          <w:szCs w:val="36"/>
          <w:u w:val="single"/>
        </w:rPr>
      </w:pPr>
    </w:p>
    <w:p w14:paraId="22EF3284" w14:textId="77777777" w:rsidR="002832BF" w:rsidRDefault="002832BF" w:rsidP="002832BF">
      <w:pPr>
        <w:spacing w:after="0"/>
        <w:jc w:val="center"/>
        <w:rPr>
          <w:rFonts w:ascii="Arial" w:hAnsi="Arial" w:cs="Arial"/>
          <w:b/>
          <w:bCs/>
          <w:i/>
          <w:iCs/>
          <w:sz w:val="36"/>
          <w:szCs w:val="36"/>
          <w:u w:val="single"/>
        </w:rPr>
      </w:pPr>
    </w:p>
    <w:p w14:paraId="037D2518" w14:textId="7824481B" w:rsidR="002832BF" w:rsidRPr="002832BF" w:rsidRDefault="002832BF" w:rsidP="002832BF">
      <w:pPr>
        <w:spacing w:after="0"/>
        <w:jc w:val="center"/>
        <w:rPr>
          <w:rFonts w:ascii="Arial" w:hAnsi="Arial" w:cs="Arial"/>
          <w:b/>
          <w:bCs/>
          <w:i/>
          <w:iCs/>
          <w:sz w:val="36"/>
          <w:szCs w:val="36"/>
          <w:u w:val="single"/>
        </w:rPr>
      </w:pPr>
      <w:r w:rsidRPr="002832BF">
        <w:rPr>
          <w:rFonts w:ascii="Arial" w:hAnsi="Arial" w:cs="Arial"/>
          <w:b/>
          <w:bCs/>
          <w:i/>
          <w:iCs/>
          <w:sz w:val="36"/>
          <w:szCs w:val="36"/>
          <w:u w:val="single"/>
        </w:rPr>
        <w:t>Does structured group/pair work encourage greater</w:t>
      </w:r>
      <w:r>
        <w:rPr>
          <w:rFonts w:ascii="Arial" w:hAnsi="Arial" w:cs="Arial"/>
          <w:b/>
          <w:bCs/>
          <w:i/>
          <w:iCs/>
          <w:sz w:val="36"/>
          <w:szCs w:val="36"/>
          <w:u w:val="single"/>
        </w:rPr>
        <w:t xml:space="preserve"> </w:t>
      </w:r>
      <w:r w:rsidRPr="002832BF">
        <w:rPr>
          <w:rFonts w:ascii="Arial" w:hAnsi="Arial" w:cs="Arial"/>
          <w:b/>
          <w:bCs/>
          <w:i/>
          <w:iCs/>
          <w:sz w:val="36"/>
          <w:szCs w:val="36"/>
          <w:u w:val="single"/>
        </w:rPr>
        <w:t>participation in less confident pupils?</w:t>
      </w:r>
    </w:p>
    <w:p w14:paraId="4DCE5503" w14:textId="798B1DD6" w:rsidR="002832BF" w:rsidRDefault="002832BF" w:rsidP="002832BF">
      <w:pPr>
        <w:pStyle w:val="AssignBody"/>
      </w:pPr>
    </w:p>
    <w:p w14:paraId="69049E9D" w14:textId="74013197" w:rsidR="002832BF" w:rsidRDefault="002832BF" w:rsidP="002832BF">
      <w:pPr>
        <w:pStyle w:val="AssignBody"/>
      </w:pPr>
    </w:p>
    <w:p w14:paraId="6CD86524" w14:textId="44ACF683" w:rsidR="002832BF" w:rsidRDefault="002832BF" w:rsidP="002832BF">
      <w:pPr>
        <w:pStyle w:val="AssignBody"/>
      </w:pPr>
    </w:p>
    <w:p w14:paraId="3A79D0BD" w14:textId="77777777" w:rsidR="002832BF" w:rsidRDefault="002832BF" w:rsidP="002832BF">
      <w:pPr>
        <w:pStyle w:val="AssignBody"/>
      </w:pPr>
    </w:p>
    <w:tbl>
      <w:tblPr>
        <w:tblStyle w:val="TableGrid"/>
        <w:tblW w:w="0" w:type="auto"/>
        <w:tblLook w:val="04A0" w:firstRow="1" w:lastRow="0" w:firstColumn="1" w:lastColumn="0" w:noHBand="0" w:noVBand="1"/>
      </w:tblPr>
      <w:tblGrid>
        <w:gridCol w:w="1722"/>
        <w:gridCol w:w="3647"/>
        <w:gridCol w:w="3647"/>
      </w:tblGrid>
      <w:tr w:rsidR="002832BF" w:rsidRPr="002832BF" w14:paraId="1633B26B" w14:textId="77777777" w:rsidTr="004F485C">
        <w:tc>
          <w:tcPr>
            <w:tcW w:w="1722" w:type="dxa"/>
            <w:tcBorders>
              <w:top w:val="single" w:sz="4" w:space="0" w:color="auto"/>
              <w:left w:val="single" w:sz="4" w:space="0" w:color="auto"/>
              <w:bottom w:val="single" w:sz="4" w:space="0" w:color="auto"/>
              <w:right w:val="single" w:sz="4" w:space="0" w:color="auto"/>
            </w:tcBorders>
          </w:tcPr>
          <w:p w14:paraId="7FA033B2" w14:textId="77777777" w:rsidR="002832BF" w:rsidRPr="002832BF" w:rsidRDefault="002832BF" w:rsidP="004F485C">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3FEC2B2D" w14:textId="77777777" w:rsidR="002832BF" w:rsidRPr="002832BF" w:rsidRDefault="002832BF" w:rsidP="004F485C">
            <w:pPr>
              <w:pStyle w:val="AssignBody"/>
            </w:pPr>
            <w:proofErr w:type="spellStart"/>
            <w:r w:rsidRPr="002832BF">
              <w:t>Targed</w:t>
            </w:r>
            <w:proofErr w:type="spellEnd"/>
            <w:r w:rsidRPr="002832BF">
              <w:t>/Target</w:t>
            </w:r>
          </w:p>
        </w:tc>
        <w:tc>
          <w:tcPr>
            <w:tcW w:w="3647" w:type="dxa"/>
            <w:tcBorders>
              <w:top w:val="single" w:sz="4" w:space="0" w:color="auto"/>
              <w:left w:val="single" w:sz="4" w:space="0" w:color="auto"/>
              <w:bottom w:val="single" w:sz="4" w:space="0" w:color="auto"/>
              <w:right w:val="single" w:sz="4" w:space="0" w:color="auto"/>
            </w:tcBorders>
          </w:tcPr>
          <w:p w14:paraId="62412C65" w14:textId="77777777" w:rsidR="002832BF" w:rsidRPr="002832BF" w:rsidRDefault="002832BF" w:rsidP="004F485C">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sidRPr="002832BF">
              <w:rPr>
                <w:rFonts w:ascii="Arial" w:hAnsi="Arial" w:cs="Arial"/>
                <w:color w:val="222222"/>
                <w:sz w:val="22"/>
                <w:szCs w:val="22"/>
                <w:shd w:val="clear" w:color="auto" w:fill="F8F9FA"/>
                <w:lang w:val="en-US" w:eastAsia="en-US"/>
              </w:rPr>
              <w:t>Yr</w:t>
            </w:r>
            <w:proofErr w:type="spellEnd"/>
            <w:r w:rsidRPr="002832BF">
              <w:rPr>
                <w:rFonts w:ascii="Arial" w:hAnsi="Arial" w:cs="Arial"/>
                <w:color w:val="222222"/>
                <w:sz w:val="22"/>
                <w:szCs w:val="22"/>
                <w:shd w:val="clear" w:color="auto" w:fill="F8F9FA"/>
                <w:lang w:val="en-US" w:eastAsia="en-US"/>
              </w:rPr>
              <w:t xml:space="preserve"> </w:t>
            </w:r>
            <w:proofErr w:type="spellStart"/>
            <w:r w:rsidRPr="002832BF">
              <w:rPr>
                <w:rFonts w:ascii="Arial" w:hAnsi="Arial" w:cs="Arial"/>
                <w:color w:val="222222"/>
                <w:sz w:val="22"/>
                <w:szCs w:val="22"/>
                <w:shd w:val="clear" w:color="auto" w:fill="F8F9FA"/>
                <w:lang w:val="en-US" w:eastAsia="en-US"/>
              </w:rPr>
              <w:t>hyn</w:t>
            </w:r>
            <w:proofErr w:type="spellEnd"/>
            <w:r w:rsidRPr="002832BF">
              <w:rPr>
                <w:rFonts w:ascii="Arial" w:hAnsi="Arial" w:cs="Arial"/>
                <w:color w:val="222222"/>
                <w:sz w:val="22"/>
                <w:szCs w:val="22"/>
                <w:shd w:val="clear" w:color="auto" w:fill="F8F9FA"/>
                <w:lang w:val="en-US" w:eastAsia="en-US"/>
              </w:rPr>
              <w:t xml:space="preserve"> </w:t>
            </w:r>
            <w:proofErr w:type="spellStart"/>
            <w:r w:rsidRPr="002832BF">
              <w:rPr>
                <w:rFonts w:ascii="Arial" w:hAnsi="Arial" w:cs="Arial"/>
                <w:color w:val="222222"/>
                <w:sz w:val="22"/>
                <w:szCs w:val="22"/>
                <w:shd w:val="clear" w:color="auto" w:fill="F8F9FA"/>
                <w:lang w:val="en-US" w:eastAsia="en-US"/>
              </w:rPr>
              <w:t>yr</w:t>
            </w:r>
            <w:proofErr w:type="spellEnd"/>
            <w:r w:rsidRPr="002832BF">
              <w:rPr>
                <w:rFonts w:ascii="Arial" w:hAnsi="Arial" w:cs="Arial"/>
                <w:color w:val="222222"/>
                <w:sz w:val="22"/>
                <w:szCs w:val="22"/>
                <w:shd w:val="clear" w:color="auto" w:fill="F8F9FA"/>
                <w:lang w:val="en-US" w:eastAsia="en-US"/>
              </w:rPr>
              <w:t xml:space="preserve"> </w:t>
            </w:r>
            <w:proofErr w:type="spellStart"/>
            <w:r w:rsidRPr="002832BF">
              <w:rPr>
                <w:rFonts w:ascii="Arial" w:hAnsi="Arial" w:cs="Arial"/>
                <w:color w:val="222222"/>
                <w:sz w:val="22"/>
                <w:szCs w:val="22"/>
                <w:shd w:val="clear" w:color="auto" w:fill="F8F9FA"/>
                <w:lang w:val="en-US" w:eastAsia="en-US"/>
              </w:rPr>
              <w:t>wyf</w:t>
            </w:r>
            <w:proofErr w:type="spellEnd"/>
            <w:r w:rsidRPr="002832BF">
              <w:rPr>
                <w:rFonts w:ascii="Arial" w:hAnsi="Arial" w:cs="Arial"/>
                <w:color w:val="222222"/>
                <w:sz w:val="22"/>
                <w:szCs w:val="22"/>
                <w:shd w:val="clear" w:color="auto" w:fill="F8F9FA"/>
                <w:lang w:val="en-US" w:eastAsia="en-US"/>
              </w:rPr>
              <w:t xml:space="preserve"> </w:t>
            </w:r>
            <w:proofErr w:type="spellStart"/>
            <w:r w:rsidRPr="002832BF">
              <w:rPr>
                <w:rFonts w:ascii="Arial" w:hAnsi="Arial" w:cs="Arial"/>
                <w:color w:val="222222"/>
                <w:sz w:val="22"/>
                <w:szCs w:val="22"/>
                <w:shd w:val="clear" w:color="auto" w:fill="F8F9FA"/>
                <w:lang w:val="en-US" w:eastAsia="en-US"/>
              </w:rPr>
              <w:t>wedi'i</w:t>
            </w:r>
            <w:proofErr w:type="spellEnd"/>
            <w:r w:rsidRPr="002832BF">
              <w:rPr>
                <w:rFonts w:ascii="Arial" w:hAnsi="Arial" w:cs="Arial"/>
                <w:color w:val="222222"/>
                <w:sz w:val="22"/>
                <w:szCs w:val="22"/>
                <w:shd w:val="clear" w:color="auto" w:fill="F8F9FA"/>
                <w:lang w:val="en-US" w:eastAsia="en-US"/>
              </w:rPr>
              <w:t xml:space="preserve"> </w:t>
            </w:r>
            <w:proofErr w:type="spellStart"/>
            <w:r w:rsidRPr="002832BF">
              <w:rPr>
                <w:rFonts w:ascii="Arial" w:hAnsi="Arial" w:cs="Arial"/>
                <w:color w:val="222222"/>
                <w:sz w:val="22"/>
                <w:szCs w:val="22"/>
                <w:shd w:val="clear" w:color="auto" w:fill="F8F9FA"/>
                <w:lang w:val="en-US" w:eastAsia="en-US"/>
              </w:rPr>
              <w:t>wneud</w:t>
            </w:r>
            <w:proofErr w:type="spellEnd"/>
            <w:r w:rsidRPr="002832BF">
              <w:rPr>
                <w:rFonts w:ascii="Arial" w:hAnsi="Arial" w:cs="Arial"/>
                <w:color w:val="222222"/>
                <w:sz w:val="22"/>
                <w:szCs w:val="22"/>
                <w:shd w:val="clear" w:color="auto" w:fill="F8F9FA"/>
                <w:lang w:val="en-US" w:eastAsia="en-US"/>
              </w:rPr>
              <w:t xml:space="preserve"> </w:t>
            </w:r>
            <w:proofErr w:type="spellStart"/>
            <w:r w:rsidRPr="002832BF">
              <w:rPr>
                <w:rFonts w:ascii="Arial" w:hAnsi="Arial" w:cs="Arial"/>
                <w:color w:val="222222"/>
                <w:sz w:val="22"/>
                <w:szCs w:val="22"/>
                <w:shd w:val="clear" w:color="auto" w:fill="F8F9FA"/>
                <w:lang w:val="en-US" w:eastAsia="en-US"/>
              </w:rPr>
              <w:t>yn</w:t>
            </w:r>
            <w:proofErr w:type="spellEnd"/>
            <w:r w:rsidRPr="002832BF">
              <w:rPr>
                <w:rFonts w:ascii="Arial" w:hAnsi="Arial" w:cs="Arial"/>
                <w:color w:val="222222"/>
                <w:sz w:val="22"/>
                <w:szCs w:val="22"/>
                <w:shd w:val="clear" w:color="auto" w:fill="F8F9FA"/>
                <w:lang w:val="en-US" w:eastAsia="en-US"/>
              </w:rPr>
              <w:t xml:space="preserve"> </w:t>
            </w:r>
            <w:proofErr w:type="spellStart"/>
            <w:r w:rsidRPr="002832BF">
              <w:rPr>
                <w:rFonts w:ascii="Arial" w:hAnsi="Arial" w:cs="Arial"/>
                <w:color w:val="222222"/>
                <w:sz w:val="22"/>
                <w:szCs w:val="22"/>
                <w:shd w:val="clear" w:color="auto" w:fill="F8F9FA"/>
                <w:lang w:val="en-US" w:eastAsia="en-US"/>
              </w:rPr>
              <w:t>yr</w:t>
            </w:r>
            <w:proofErr w:type="spellEnd"/>
            <w:r w:rsidRPr="002832BF">
              <w:rPr>
                <w:rFonts w:ascii="Arial" w:hAnsi="Arial" w:cs="Arial"/>
                <w:color w:val="222222"/>
                <w:sz w:val="22"/>
                <w:szCs w:val="22"/>
                <w:shd w:val="clear" w:color="auto" w:fill="F8F9FA"/>
                <w:lang w:val="en-US" w:eastAsia="en-US"/>
              </w:rPr>
              <w:t xml:space="preserve"> </w:t>
            </w:r>
            <w:proofErr w:type="spellStart"/>
            <w:r w:rsidRPr="002832BF">
              <w:rPr>
                <w:rFonts w:ascii="Arial" w:hAnsi="Arial" w:cs="Arial"/>
                <w:color w:val="222222"/>
                <w:sz w:val="22"/>
                <w:szCs w:val="22"/>
                <w:shd w:val="clear" w:color="auto" w:fill="F8F9FA"/>
                <w:lang w:val="en-US" w:eastAsia="en-US"/>
              </w:rPr>
              <w:t>aseiniad</w:t>
            </w:r>
            <w:proofErr w:type="spellEnd"/>
            <w:r w:rsidRPr="002832BF">
              <w:rPr>
                <w:rFonts w:ascii="Arial" w:hAnsi="Arial" w:cs="Arial"/>
                <w:color w:val="222222"/>
                <w:sz w:val="22"/>
                <w:szCs w:val="22"/>
                <w:shd w:val="clear" w:color="auto" w:fill="F8F9FA"/>
                <w:lang w:val="en-US" w:eastAsia="en-US"/>
              </w:rPr>
              <w:t xml:space="preserve"> </w:t>
            </w:r>
            <w:proofErr w:type="spellStart"/>
            <w:r w:rsidRPr="002832BF">
              <w:rPr>
                <w:rFonts w:ascii="Arial" w:hAnsi="Arial" w:cs="Arial"/>
                <w:color w:val="222222"/>
                <w:sz w:val="22"/>
                <w:szCs w:val="22"/>
                <w:shd w:val="clear" w:color="auto" w:fill="F8F9FA"/>
                <w:lang w:val="en-US" w:eastAsia="en-US"/>
              </w:rPr>
              <w:t>hwn</w:t>
            </w:r>
            <w:proofErr w:type="spellEnd"/>
            <w:r w:rsidRPr="002832BF">
              <w:rPr>
                <w:rFonts w:ascii="Arial" w:hAnsi="Arial" w:cs="Arial"/>
                <w:color w:val="222222"/>
                <w:sz w:val="22"/>
                <w:szCs w:val="22"/>
                <w:shd w:val="clear" w:color="auto" w:fill="F8F9FA"/>
                <w:lang w:val="en-US" w:eastAsia="en-US"/>
              </w:rPr>
              <w:t>.</w:t>
            </w:r>
          </w:p>
          <w:p w14:paraId="795110BB" w14:textId="77777777" w:rsidR="002832BF" w:rsidRPr="002832BF" w:rsidRDefault="002832BF" w:rsidP="004F485C">
            <w:pPr>
              <w:pStyle w:val="NormalWeb"/>
              <w:spacing w:before="0" w:beforeAutospacing="0" w:after="0" w:afterAutospacing="0"/>
              <w:rPr>
                <w:rFonts w:ascii="Arial" w:hAnsi="Arial" w:cs="Arial"/>
                <w:color w:val="222222"/>
                <w:sz w:val="22"/>
                <w:szCs w:val="22"/>
                <w:lang w:val="en-US" w:eastAsia="en-US"/>
              </w:rPr>
            </w:pPr>
          </w:p>
          <w:p w14:paraId="35FBC14F" w14:textId="77777777" w:rsidR="002832BF" w:rsidRPr="002832BF" w:rsidRDefault="002832BF" w:rsidP="004F485C">
            <w:pPr>
              <w:pStyle w:val="NormalWeb"/>
              <w:spacing w:before="0" w:beforeAutospacing="0" w:after="0" w:afterAutospacing="0"/>
              <w:rPr>
                <w:rFonts w:ascii="Arial" w:hAnsi="Arial" w:cs="Arial"/>
                <w:sz w:val="22"/>
                <w:szCs w:val="22"/>
                <w:lang w:val="en-US" w:eastAsia="en-US"/>
              </w:rPr>
            </w:pPr>
            <w:r w:rsidRPr="002832BF">
              <w:rPr>
                <w:rFonts w:ascii="Arial" w:hAnsi="Arial" w:cs="Arial"/>
                <w:sz w:val="22"/>
                <w:szCs w:val="22"/>
                <w:lang w:val="en-US" w:eastAsia="en-US"/>
              </w:rPr>
              <w:t>What I have done in this assignment.</w:t>
            </w:r>
          </w:p>
        </w:tc>
      </w:tr>
      <w:tr w:rsidR="002832BF" w:rsidRPr="002832BF" w14:paraId="1F2116CA" w14:textId="77777777" w:rsidTr="004F485C">
        <w:tc>
          <w:tcPr>
            <w:tcW w:w="1722" w:type="dxa"/>
            <w:tcBorders>
              <w:top w:val="single" w:sz="4" w:space="0" w:color="auto"/>
              <w:left w:val="single" w:sz="4" w:space="0" w:color="auto"/>
              <w:bottom w:val="single" w:sz="4" w:space="0" w:color="auto"/>
              <w:right w:val="single" w:sz="4" w:space="0" w:color="auto"/>
            </w:tcBorders>
            <w:hideMark/>
          </w:tcPr>
          <w:p w14:paraId="5850679F" w14:textId="77777777" w:rsidR="002832BF" w:rsidRPr="002832BF" w:rsidRDefault="002832BF" w:rsidP="004F485C">
            <w:pPr>
              <w:pStyle w:val="AssignBody"/>
            </w:pPr>
            <w:proofErr w:type="spellStart"/>
            <w:r w:rsidRPr="002832BF">
              <w:t>T</w:t>
            </w:r>
            <w:bookmarkStart w:id="0" w:name="cysill"/>
            <w:bookmarkEnd w:id="0"/>
            <w:r w:rsidRPr="002832BF">
              <w:t>arged</w:t>
            </w:r>
            <w:proofErr w:type="spellEnd"/>
            <w:r w:rsidRPr="002832BF">
              <w:t>/Target 1</w:t>
            </w:r>
          </w:p>
        </w:tc>
        <w:tc>
          <w:tcPr>
            <w:tcW w:w="3647" w:type="dxa"/>
            <w:tcBorders>
              <w:top w:val="single" w:sz="4" w:space="0" w:color="auto"/>
              <w:left w:val="single" w:sz="4" w:space="0" w:color="auto"/>
              <w:bottom w:val="single" w:sz="4" w:space="0" w:color="auto"/>
              <w:right w:val="single" w:sz="4" w:space="0" w:color="auto"/>
            </w:tcBorders>
          </w:tcPr>
          <w:p w14:paraId="1FA413CF" w14:textId="77777777" w:rsidR="002832BF" w:rsidRPr="002832BF" w:rsidRDefault="002832BF" w:rsidP="004F485C">
            <w:pPr>
              <w:pStyle w:val="NormalWeb"/>
              <w:rPr>
                <w:rFonts w:ascii="Arial" w:hAnsi="Arial" w:cs="Arial"/>
                <w:sz w:val="22"/>
                <w:szCs w:val="22"/>
              </w:rPr>
            </w:pPr>
            <w:r w:rsidRPr="002832BF">
              <w:rPr>
                <w:rFonts w:ascii="Arial" w:hAnsi="Arial" w:cs="Arial"/>
                <w:sz w:val="22"/>
                <w:szCs w:val="22"/>
              </w:rPr>
              <w:t>Consider developing counter arguments further.  </w:t>
            </w:r>
          </w:p>
        </w:tc>
        <w:tc>
          <w:tcPr>
            <w:tcW w:w="3647" w:type="dxa"/>
            <w:tcBorders>
              <w:top w:val="single" w:sz="4" w:space="0" w:color="auto"/>
              <w:left w:val="single" w:sz="4" w:space="0" w:color="auto"/>
              <w:bottom w:val="single" w:sz="4" w:space="0" w:color="auto"/>
              <w:right w:val="single" w:sz="4" w:space="0" w:color="auto"/>
            </w:tcBorders>
          </w:tcPr>
          <w:p w14:paraId="7498A5E4" w14:textId="77777777" w:rsidR="002832BF" w:rsidRPr="002832BF" w:rsidRDefault="002832BF" w:rsidP="004F485C">
            <w:pPr>
              <w:pStyle w:val="AssignBody"/>
              <w:spacing w:line="276" w:lineRule="auto"/>
            </w:pPr>
            <w:r w:rsidRPr="002832BF">
              <w:t xml:space="preserve">I have tried to include arguments for pair and group work, as well as consider reasons why these may be difficult to implement or may not turn out as well as planned. </w:t>
            </w:r>
          </w:p>
        </w:tc>
      </w:tr>
      <w:tr w:rsidR="002832BF" w:rsidRPr="002832BF" w14:paraId="54F4D59A" w14:textId="77777777" w:rsidTr="004F485C">
        <w:tc>
          <w:tcPr>
            <w:tcW w:w="1722" w:type="dxa"/>
            <w:tcBorders>
              <w:top w:val="single" w:sz="4" w:space="0" w:color="auto"/>
              <w:left w:val="single" w:sz="4" w:space="0" w:color="auto"/>
              <w:bottom w:val="single" w:sz="4" w:space="0" w:color="auto"/>
              <w:right w:val="single" w:sz="4" w:space="0" w:color="auto"/>
            </w:tcBorders>
            <w:hideMark/>
          </w:tcPr>
          <w:p w14:paraId="5373F9B4" w14:textId="77777777" w:rsidR="002832BF" w:rsidRPr="002832BF" w:rsidRDefault="002832BF" w:rsidP="004F485C">
            <w:pPr>
              <w:pStyle w:val="AssignBody"/>
            </w:pPr>
            <w:proofErr w:type="spellStart"/>
            <w:r w:rsidRPr="002832BF">
              <w:t>Targed</w:t>
            </w:r>
            <w:proofErr w:type="spellEnd"/>
            <w:r w:rsidRPr="002832BF">
              <w:t>/Target 2</w:t>
            </w:r>
          </w:p>
        </w:tc>
        <w:tc>
          <w:tcPr>
            <w:tcW w:w="3647" w:type="dxa"/>
            <w:tcBorders>
              <w:top w:val="single" w:sz="4" w:space="0" w:color="auto"/>
              <w:left w:val="single" w:sz="4" w:space="0" w:color="auto"/>
              <w:bottom w:val="single" w:sz="4" w:space="0" w:color="auto"/>
              <w:right w:val="single" w:sz="4" w:space="0" w:color="auto"/>
            </w:tcBorders>
          </w:tcPr>
          <w:p w14:paraId="233F62AE" w14:textId="77777777" w:rsidR="002832BF" w:rsidRPr="002832BF" w:rsidRDefault="002832BF" w:rsidP="004F485C">
            <w:pPr>
              <w:pStyle w:val="AssignBody"/>
              <w:spacing w:line="276" w:lineRule="auto"/>
            </w:pPr>
            <w:r w:rsidRPr="002832BF">
              <w:t>Further synthesis of reading will enhance your cognitive and intellectual development.</w:t>
            </w:r>
          </w:p>
        </w:tc>
        <w:tc>
          <w:tcPr>
            <w:tcW w:w="3647" w:type="dxa"/>
            <w:tcBorders>
              <w:top w:val="single" w:sz="4" w:space="0" w:color="auto"/>
              <w:left w:val="single" w:sz="4" w:space="0" w:color="auto"/>
              <w:bottom w:val="single" w:sz="4" w:space="0" w:color="auto"/>
              <w:right w:val="single" w:sz="4" w:space="0" w:color="auto"/>
            </w:tcBorders>
          </w:tcPr>
          <w:p w14:paraId="51B98374" w14:textId="77777777" w:rsidR="002832BF" w:rsidRPr="002832BF" w:rsidRDefault="002832BF" w:rsidP="004F485C">
            <w:pPr>
              <w:pStyle w:val="AssignBody"/>
              <w:spacing w:line="276" w:lineRule="auto"/>
            </w:pPr>
            <w:r w:rsidRPr="002832BF">
              <w:t>I have read widely on my research topic and hope to demonstrate areas where researchers show agreement and where there are opposing views.</w:t>
            </w:r>
          </w:p>
        </w:tc>
      </w:tr>
      <w:tr w:rsidR="002832BF" w:rsidRPr="002832BF" w14:paraId="49F4FC88" w14:textId="77777777" w:rsidTr="004F485C">
        <w:tc>
          <w:tcPr>
            <w:tcW w:w="1722" w:type="dxa"/>
            <w:tcBorders>
              <w:top w:val="single" w:sz="4" w:space="0" w:color="auto"/>
              <w:left w:val="single" w:sz="4" w:space="0" w:color="auto"/>
              <w:bottom w:val="single" w:sz="4" w:space="0" w:color="auto"/>
              <w:right w:val="single" w:sz="4" w:space="0" w:color="auto"/>
            </w:tcBorders>
            <w:hideMark/>
          </w:tcPr>
          <w:p w14:paraId="4FB35454" w14:textId="77777777" w:rsidR="002832BF" w:rsidRPr="002832BF" w:rsidRDefault="002832BF" w:rsidP="004F485C">
            <w:pPr>
              <w:pStyle w:val="AssignBody"/>
            </w:pPr>
            <w:proofErr w:type="spellStart"/>
            <w:r w:rsidRPr="002832BF">
              <w:t>Targed</w:t>
            </w:r>
            <w:proofErr w:type="spellEnd"/>
            <w:r w:rsidRPr="002832BF">
              <w:t>/Target 3</w:t>
            </w:r>
          </w:p>
        </w:tc>
        <w:tc>
          <w:tcPr>
            <w:tcW w:w="3647" w:type="dxa"/>
            <w:tcBorders>
              <w:top w:val="single" w:sz="4" w:space="0" w:color="auto"/>
              <w:left w:val="single" w:sz="4" w:space="0" w:color="auto"/>
              <w:bottom w:val="single" w:sz="4" w:space="0" w:color="auto"/>
              <w:right w:val="single" w:sz="4" w:space="0" w:color="auto"/>
            </w:tcBorders>
          </w:tcPr>
          <w:p w14:paraId="2DB6FD1F" w14:textId="77777777" w:rsidR="002832BF" w:rsidRPr="002832BF" w:rsidRDefault="002832BF" w:rsidP="004F485C">
            <w:pPr>
              <w:pStyle w:val="AssignBody"/>
            </w:pPr>
          </w:p>
        </w:tc>
        <w:tc>
          <w:tcPr>
            <w:tcW w:w="3647" w:type="dxa"/>
            <w:tcBorders>
              <w:top w:val="single" w:sz="4" w:space="0" w:color="auto"/>
              <w:left w:val="single" w:sz="4" w:space="0" w:color="auto"/>
              <w:bottom w:val="single" w:sz="4" w:space="0" w:color="auto"/>
              <w:right w:val="single" w:sz="4" w:space="0" w:color="auto"/>
            </w:tcBorders>
          </w:tcPr>
          <w:p w14:paraId="60196999" w14:textId="77777777" w:rsidR="002832BF" w:rsidRPr="002832BF" w:rsidRDefault="002832BF" w:rsidP="004F485C">
            <w:pPr>
              <w:pStyle w:val="AssignBody"/>
            </w:pPr>
          </w:p>
        </w:tc>
      </w:tr>
    </w:tbl>
    <w:p w14:paraId="3C142832" w14:textId="77777777" w:rsidR="002832BF" w:rsidRDefault="002832BF" w:rsidP="00B47FE9">
      <w:pPr>
        <w:jc w:val="center"/>
        <w:rPr>
          <w:rFonts w:ascii="Arial" w:hAnsi="Arial" w:cs="Arial"/>
          <w:u w:val="single"/>
        </w:rPr>
      </w:pPr>
    </w:p>
    <w:p w14:paraId="5DD36167" w14:textId="77777777" w:rsidR="002832BF" w:rsidRDefault="002832BF" w:rsidP="00B47FE9">
      <w:pPr>
        <w:jc w:val="center"/>
        <w:rPr>
          <w:rFonts w:ascii="Arial" w:hAnsi="Arial" w:cs="Arial"/>
          <w:u w:val="single"/>
        </w:rPr>
      </w:pPr>
    </w:p>
    <w:p w14:paraId="38E5FB43" w14:textId="0B82134E" w:rsidR="00D73ACD" w:rsidRPr="002832BF" w:rsidRDefault="002832BF">
      <w:pPr>
        <w:rPr>
          <w:rFonts w:ascii="Arial" w:hAnsi="Arial" w:cs="Arial"/>
          <w:u w:val="single"/>
        </w:rPr>
      </w:pPr>
      <w:r>
        <w:rPr>
          <w:rFonts w:ascii="Arial" w:hAnsi="Arial" w:cs="Arial"/>
          <w:u w:val="single"/>
        </w:rPr>
        <w:br w:type="page"/>
      </w:r>
    </w:p>
    <w:p w14:paraId="6C7ACAA7" w14:textId="6AB4048A" w:rsidR="00D73ACD" w:rsidRPr="008E70B6" w:rsidRDefault="008E70B6" w:rsidP="00D73ACD">
      <w:pPr>
        <w:jc w:val="center"/>
        <w:rPr>
          <w:rFonts w:ascii="Arial" w:hAnsi="Arial" w:cs="Arial"/>
          <w:i/>
          <w:iCs/>
        </w:rPr>
      </w:pPr>
      <w:r>
        <w:rPr>
          <w:rFonts w:ascii="Arial" w:hAnsi="Arial" w:cs="Arial"/>
          <w:i/>
          <w:iCs/>
        </w:rPr>
        <w:lastRenderedPageBreak/>
        <w:t xml:space="preserve">Assignment brief: </w:t>
      </w:r>
      <w:r w:rsidR="00D73ACD" w:rsidRPr="008E70B6">
        <w:rPr>
          <w:rFonts w:ascii="Arial" w:hAnsi="Arial" w:cs="Arial"/>
          <w:i/>
          <w:iCs/>
        </w:rPr>
        <w:t>Design, conduct and critically evaluate a close-to-practice research project (lesson study) focusing on the model of the transformative teacher in developing practice that has a positive impact on the learner.</w:t>
      </w:r>
    </w:p>
    <w:p w14:paraId="1D552512" w14:textId="524734D8" w:rsidR="00D73ACD" w:rsidRDefault="00D73ACD">
      <w:pPr>
        <w:rPr>
          <w:rFonts w:ascii="Arial" w:hAnsi="Arial" w:cs="Arial"/>
        </w:rPr>
      </w:pPr>
    </w:p>
    <w:p w14:paraId="1E27C96E" w14:textId="77777777" w:rsidR="008E70B6" w:rsidRPr="007D2483" w:rsidRDefault="008E70B6" w:rsidP="005A0961">
      <w:pPr>
        <w:spacing w:after="0" w:line="360" w:lineRule="auto"/>
        <w:jc w:val="center"/>
        <w:rPr>
          <w:rFonts w:ascii="Arial" w:hAnsi="Arial" w:cs="Arial"/>
          <w:b/>
          <w:bCs/>
          <w:sz w:val="28"/>
          <w:szCs w:val="28"/>
        </w:rPr>
      </w:pPr>
      <w:bookmarkStart w:id="1" w:name="_Hlk33022286"/>
      <w:r w:rsidRPr="007D2483">
        <w:rPr>
          <w:rFonts w:ascii="Arial" w:hAnsi="Arial" w:cs="Arial"/>
          <w:b/>
          <w:bCs/>
          <w:sz w:val="28"/>
          <w:szCs w:val="28"/>
        </w:rPr>
        <w:t xml:space="preserve">Does structured group/pair work encourage greater participation </w:t>
      </w:r>
    </w:p>
    <w:p w14:paraId="10C3139F" w14:textId="171F12FA" w:rsidR="008E70B6" w:rsidRPr="007D2483" w:rsidRDefault="008E70B6" w:rsidP="005A0961">
      <w:pPr>
        <w:spacing w:after="0" w:line="360" w:lineRule="auto"/>
        <w:jc w:val="center"/>
        <w:rPr>
          <w:rFonts w:ascii="Arial" w:hAnsi="Arial" w:cs="Arial"/>
          <w:b/>
          <w:bCs/>
          <w:sz w:val="28"/>
          <w:szCs w:val="28"/>
        </w:rPr>
      </w:pPr>
      <w:r w:rsidRPr="007D2483">
        <w:rPr>
          <w:rFonts w:ascii="Arial" w:hAnsi="Arial" w:cs="Arial"/>
          <w:b/>
          <w:bCs/>
          <w:sz w:val="28"/>
          <w:szCs w:val="28"/>
        </w:rPr>
        <w:t>in less confident pupils?</w:t>
      </w:r>
    </w:p>
    <w:bookmarkEnd w:id="1"/>
    <w:p w14:paraId="324D10EE" w14:textId="77777777" w:rsidR="00B47FE9" w:rsidRDefault="00B47FE9" w:rsidP="005A0961">
      <w:pPr>
        <w:spacing w:line="360" w:lineRule="auto"/>
        <w:rPr>
          <w:rFonts w:ascii="Arial" w:hAnsi="Arial" w:cs="Arial"/>
        </w:rPr>
      </w:pPr>
    </w:p>
    <w:p w14:paraId="24C50B02" w14:textId="5B02CB8E" w:rsidR="00D73ACD" w:rsidRDefault="008E70B6" w:rsidP="005A0961">
      <w:pPr>
        <w:spacing w:line="360" w:lineRule="auto"/>
        <w:rPr>
          <w:rFonts w:ascii="Arial" w:hAnsi="Arial" w:cs="Arial"/>
        </w:rPr>
      </w:pPr>
      <w:r w:rsidRPr="002832BF">
        <w:rPr>
          <w:rFonts w:ascii="Arial" w:hAnsi="Arial" w:cs="Arial"/>
          <w:b/>
          <w:bCs/>
          <w:sz w:val="28"/>
          <w:szCs w:val="28"/>
        </w:rPr>
        <w:t>Introduction</w:t>
      </w:r>
    </w:p>
    <w:p w14:paraId="32B2056B" w14:textId="2C461E43" w:rsidR="00B47FE9" w:rsidRPr="006C1FDD" w:rsidRDefault="00263682" w:rsidP="005A0961">
      <w:pPr>
        <w:spacing w:line="360" w:lineRule="auto"/>
        <w:rPr>
          <w:rFonts w:ascii="Arial" w:hAnsi="Arial" w:cs="Arial"/>
        </w:rPr>
      </w:pPr>
      <w:r>
        <w:rPr>
          <w:rFonts w:ascii="Arial" w:hAnsi="Arial" w:cs="Arial"/>
        </w:rPr>
        <w:t xml:space="preserve">While </w:t>
      </w:r>
      <w:r w:rsidR="00AB3647">
        <w:rPr>
          <w:rFonts w:ascii="Arial" w:hAnsi="Arial" w:cs="Arial"/>
        </w:rPr>
        <w:t>undertaking PGCE</w:t>
      </w:r>
      <w:r>
        <w:rPr>
          <w:rFonts w:ascii="Arial" w:hAnsi="Arial" w:cs="Arial"/>
        </w:rPr>
        <w:t xml:space="preserve"> teaching practice, it became apparent that the same pupils consistently volunteer answers to questions addressed to the whole class. It also became clear that </w:t>
      </w:r>
      <w:r w:rsidR="00EE2C31">
        <w:rPr>
          <w:rFonts w:ascii="Arial" w:hAnsi="Arial" w:cs="Arial"/>
        </w:rPr>
        <w:t xml:space="preserve">pupils displayed varying degrees of confidence when working in mixed pairs, a regular occurrence in the language classroom. I became interested in </w:t>
      </w:r>
      <w:r w:rsidR="008E70B6">
        <w:rPr>
          <w:rFonts w:ascii="Arial" w:hAnsi="Arial" w:cs="Arial"/>
        </w:rPr>
        <w:t>what factors may limit participation</w:t>
      </w:r>
      <w:r w:rsidR="00EE2C31">
        <w:rPr>
          <w:rFonts w:ascii="Arial" w:hAnsi="Arial" w:cs="Arial"/>
        </w:rPr>
        <w:t xml:space="preserve"> and was curious to discover what role the task played in encouraging and enabling less confident pupils to participate. My research partner had noticed a similar concern with group work in her drama classes</w:t>
      </w:r>
      <w:r w:rsidR="002A137E">
        <w:rPr>
          <w:rFonts w:ascii="Arial" w:hAnsi="Arial" w:cs="Arial"/>
        </w:rPr>
        <w:t>.</w:t>
      </w:r>
      <w:r w:rsidR="00EE2C31">
        <w:rPr>
          <w:rFonts w:ascii="Arial" w:hAnsi="Arial" w:cs="Arial"/>
        </w:rPr>
        <w:t xml:space="preserve"> </w:t>
      </w:r>
      <w:r w:rsidR="002A137E">
        <w:rPr>
          <w:rFonts w:ascii="Arial" w:hAnsi="Arial" w:cs="Arial"/>
        </w:rPr>
        <w:t>C</w:t>
      </w:r>
      <w:r w:rsidR="00EE2C31">
        <w:rPr>
          <w:rFonts w:ascii="Arial" w:hAnsi="Arial" w:cs="Arial"/>
        </w:rPr>
        <w:t xml:space="preserve">onsequently, we </w:t>
      </w:r>
      <w:r w:rsidR="008E70B6">
        <w:rPr>
          <w:rFonts w:ascii="Arial" w:hAnsi="Arial" w:cs="Arial"/>
        </w:rPr>
        <w:t>devised</w:t>
      </w:r>
      <w:r w:rsidR="00EE2C31">
        <w:rPr>
          <w:rFonts w:ascii="Arial" w:hAnsi="Arial" w:cs="Arial"/>
        </w:rPr>
        <w:t xml:space="preserve"> the following research question to investigate in the form of lesson study: </w:t>
      </w:r>
      <w:r w:rsidR="00B47FE9" w:rsidRPr="008E70B6">
        <w:rPr>
          <w:rFonts w:ascii="Arial" w:hAnsi="Arial" w:cs="Arial"/>
          <w:i/>
          <w:iCs/>
        </w:rPr>
        <w:t>Does structured group/pair work encourage greater participation in less confident pupils?</w:t>
      </w:r>
    </w:p>
    <w:p w14:paraId="3C2E8BA8" w14:textId="77777777" w:rsidR="00D01EE3" w:rsidRDefault="00D01EE3" w:rsidP="005A0961">
      <w:pPr>
        <w:spacing w:line="360" w:lineRule="auto"/>
        <w:rPr>
          <w:rFonts w:ascii="Arial" w:hAnsi="Arial" w:cs="Arial"/>
          <w:color w:val="FF0000"/>
        </w:rPr>
      </w:pPr>
    </w:p>
    <w:p w14:paraId="1A2EE7DA" w14:textId="1655F8E0" w:rsidR="00D73ACD" w:rsidRPr="00D73ACD" w:rsidRDefault="00D73ACD" w:rsidP="005A0961">
      <w:pPr>
        <w:spacing w:line="360" w:lineRule="auto"/>
        <w:rPr>
          <w:rFonts w:ascii="Arial" w:hAnsi="Arial" w:cs="Arial"/>
        </w:rPr>
      </w:pPr>
      <w:r w:rsidRPr="002832BF">
        <w:rPr>
          <w:rFonts w:ascii="Arial" w:hAnsi="Arial" w:cs="Arial"/>
          <w:b/>
          <w:bCs/>
          <w:sz w:val="28"/>
          <w:szCs w:val="28"/>
        </w:rPr>
        <w:t>Research context</w:t>
      </w:r>
    </w:p>
    <w:p w14:paraId="7F2AF831" w14:textId="489ACEF5" w:rsidR="00D73ACD" w:rsidRDefault="00B47FE9" w:rsidP="005A0961">
      <w:pPr>
        <w:spacing w:line="360" w:lineRule="auto"/>
        <w:rPr>
          <w:rFonts w:ascii="Arial" w:hAnsi="Arial" w:cs="Arial"/>
        </w:rPr>
      </w:pPr>
      <w:r>
        <w:rPr>
          <w:rFonts w:ascii="Arial" w:hAnsi="Arial" w:cs="Arial"/>
        </w:rPr>
        <w:t>The research project took place over two days in two secondary schools in South Wales. Both schools are mixed comprehensives for pupils aged 11 to 16</w:t>
      </w:r>
      <w:r w:rsidR="008E70B6">
        <w:rPr>
          <w:rFonts w:ascii="Arial" w:hAnsi="Arial" w:cs="Arial"/>
        </w:rPr>
        <w:t xml:space="preserve"> and are located in neighbouring towns</w:t>
      </w:r>
      <w:r>
        <w:rPr>
          <w:rFonts w:ascii="Arial" w:hAnsi="Arial" w:cs="Arial"/>
        </w:rPr>
        <w:t xml:space="preserve">. </w:t>
      </w:r>
      <w:r w:rsidR="00744BD7">
        <w:rPr>
          <w:rFonts w:ascii="Arial" w:hAnsi="Arial" w:cs="Arial"/>
        </w:rPr>
        <w:t xml:space="preserve">The school in which Lesson Study 1 took place has over 1,000 pupils, whereas the school in which Lesson Study 2 took place has around 500 pupils. </w:t>
      </w:r>
      <w:r>
        <w:rPr>
          <w:rFonts w:ascii="Arial" w:hAnsi="Arial" w:cs="Arial"/>
        </w:rPr>
        <w:t xml:space="preserve">Lesson </w:t>
      </w:r>
      <w:r w:rsidR="00744BD7">
        <w:rPr>
          <w:rFonts w:ascii="Arial" w:hAnsi="Arial" w:cs="Arial"/>
        </w:rPr>
        <w:t xml:space="preserve">Study </w:t>
      </w:r>
      <w:r>
        <w:rPr>
          <w:rFonts w:ascii="Arial" w:hAnsi="Arial" w:cs="Arial"/>
        </w:rPr>
        <w:t xml:space="preserve">1 </w:t>
      </w:r>
      <w:r w:rsidR="00744BD7">
        <w:rPr>
          <w:rFonts w:ascii="Arial" w:hAnsi="Arial" w:cs="Arial"/>
        </w:rPr>
        <w:t>was planned for</w:t>
      </w:r>
      <w:r>
        <w:rPr>
          <w:rFonts w:ascii="Arial" w:hAnsi="Arial" w:cs="Arial"/>
        </w:rPr>
        <w:t xml:space="preserve"> a Year 7 mixed ability French class</w:t>
      </w:r>
      <w:r w:rsidR="00744BD7">
        <w:rPr>
          <w:rFonts w:ascii="Arial" w:hAnsi="Arial" w:cs="Arial"/>
        </w:rPr>
        <w:t>, where pair work is seen as integral to the lesson,</w:t>
      </w:r>
      <w:r>
        <w:rPr>
          <w:rFonts w:ascii="Arial" w:hAnsi="Arial" w:cs="Arial"/>
        </w:rPr>
        <w:t xml:space="preserve"> and Lesson </w:t>
      </w:r>
      <w:r w:rsidR="00744BD7">
        <w:rPr>
          <w:rFonts w:ascii="Arial" w:hAnsi="Arial" w:cs="Arial"/>
        </w:rPr>
        <w:t xml:space="preserve">Study </w:t>
      </w:r>
      <w:r>
        <w:rPr>
          <w:rFonts w:ascii="Arial" w:hAnsi="Arial" w:cs="Arial"/>
        </w:rPr>
        <w:t xml:space="preserve">2 </w:t>
      </w:r>
      <w:r w:rsidR="00744BD7">
        <w:rPr>
          <w:rFonts w:ascii="Arial" w:hAnsi="Arial" w:cs="Arial"/>
        </w:rPr>
        <w:t>was carried out with</w:t>
      </w:r>
      <w:r>
        <w:rPr>
          <w:rFonts w:ascii="Arial" w:hAnsi="Arial" w:cs="Arial"/>
        </w:rPr>
        <w:t xml:space="preserve"> Year 11 GCSE Drama class</w:t>
      </w:r>
      <w:r w:rsidR="00744BD7">
        <w:rPr>
          <w:rFonts w:ascii="Arial" w:hAnsi="Arial" w:cs="Arial"/>
        </w:rPr>
        <w:t>, where both pair and group work are regular features of the class</w:t>
      </w:r>
      <w:r>
        <w:rPr>
          <w:rFonts w:ascii="Arial" w:hAnsi="Arial" w:cs="Arial"/>
        </w:rPr>
        <w:t>.</w:t>
      </w:r>
    </w:p>
    <w:p w14:paraId="06824B8B" w14:textId="77777777" w:rsidR="00B47FE9" w:rsidRPr="00D73ACD" w:rsidRDefault="00B47FE9" w:rsidP="005A0961">
      <w:pPr>
        <w:spacing w:line="360" w:lineRule="auto"/>
        <w:rPr>
          <w:rFonts w:ascii="Arial" w:hAnsi="Arial" w:cs="Arial"/>
        </w:rPr>
      </w:pPr>
    </w:p>
    <w:p w14:paraId="0FB1CF8F" w14:textId="56F9A578" w:rsidR="00D73ACD" w:rsidRPr="00D73ACD" w:rsidRDefault="00B47FE9" w:rsidP="005A0961">
      <w:pPr>
        <w:spacing w:line="360" w:lineRule="auto"/>
        <w:rPr>
          <w:rFonts w:ascii="Arial" w:hAnsi="Arial" w:cs="Arial"/>
        </w:rPr>
      </w:pPr>
      <w:r w:rsidRPr="002832BF">
        <w:rPr>
          <w:rFonts w:ascii="Arial" w:hAnsi="Arial" w:cs="Arial"/>
          <w:b/>
          <w:bCs/>
          <w:sz w:val="28"/>
          <w:szCs w:val="28"/>
        </w:rPr>
        <w:t>Literature review</w:t>
      </w:r>
      <w:r w:rsidR="00D73ACD" w:rsidRPr="00D73ACD">
        <w:rPr>
          <w:rFonts w:ascii="Arial" w:hAnsi="Arial" w:cs="Arial"/>
        </w:rPr>
        <w:t xml:space="preserve"> </w:t>
      </w:r>
    </w:p>
    <w:p w14:paraId="3C261229" w14:textId="76403594" w:rsidR="00D826FB" w:rsidRDefault="00D826FB" w:rsidP="005A0961">
      <w:pPr>
        <w:spacing w:line="360" w:lineRule="auto"/>
        <w:rPr>
          <w:rFonts w:ascii="Arial" w:hAnsi="Arial" w:cs="Arial"/>
        </w:rPr>
      </w:pPr>
      <w:r>
        <w:rPr>
          <w:rFonts w:ascii="Arial" w:hAnsi="Arial" w:cs="Arial"/>
        </w:rPr>
        <w:t xml:space="preserve">The views of researchers on collaborative work in the classroom </w:t>
      </w:r>
      <w:r w:rsidR="00A75A92">
        <w:rPr>
          <w:rFonts w:ascii="Arial" w:hAnsi="Arial" w:cs="Arial"/>
        </w:rPr>
        <w:t>are</w:t>
      </w:r>
      <w:r>
        <w:rPr>
          <w:rFonts w:ascii="Arial" w:hAnsi="Arial" w:cs="Arial"/>
        </w:rPr>
        <w:t xml:space="preserve"> </w:t>
      </w:r>
      <w:r w:rsidR="00814B3C">
        <w:rPr>
          <w:rFonts w:ascii="Arial" w:hAnsi="Arial" w:cs="Arial"/>
        </w:rPr>
        <w:t>predominantly</w:t>
      </w:r>
      <w:r>
        <w:rPr>
          <w:rFonts w:ascii="Arial" w:hAnsi="Arial" w:cs="Arial"/>
        </w:rPr>
        <w:t xml:space="preserve"> positive. </w:t>
      </w:r>
      <w:r w:rsidR="00814B3C">
        <w:rPr>
          <w:rFonts w:ascii="Arial" w:hAnsi="Arial" w:cs="Arial"/>
        </w:rPr>
        <w:t>Firstly, p</w:t>
      </w:r>
      <w:r>
        <w:rPr>
          <w:rFonts w:ascii="Arial" w:hAnsi="Arial" w:cs="Arial"/>
        </w:rPr>
        <w:t>air work is considered to be beneficial in terms of Assessment for Learning</w:t>
      </w:r>
      <w:r w:rsidR="00814B3C">
        <w:rPr>
          <w:rFonts w:ascii="Arial" w:hAnsi="Arial" w:cs="Arial"/>
        </w:rPr>
        <w:t xml:space="preserve">. Jones and </w:t>
      </w:r>
      <w:proofErr w:type="spellStart"/>
      <w:r w:rsidR="00814B3C">
        <w:rPr>
          <w:rFonts w:ascii="Arial" w:hAnsi="Arial" w:cs="Arial"/>
        </w:rPr>
        <w:t>Wiliam</w:t>
      </w:r>
      <w:proofErr w:type="spellEnd"/>
      <w:r w:rsidR="00814B3C">
        <w:rPr>
          <w:rFonts w:ascii="Arial" w:hAnsi="Arial" w:cs="Arial"/>
        </w:rPr>
        <w:t xml:space="preserve"> (</w:t>
      </w:r>
      <w:r w:rsidR="005D23F5">
        <w:rPr>
          <w:rFonts w:ascii="Arial" w:hAnsi="Arial" w:cs="Arial"/>
        </w:rPr>
        <w:t>2008</w:t>
      </w:r>
      <w:r w:rsidR="006257CB" w:rsidRPr="005D23F5">
        <w:rPr>
          <w:rFonts w:ascii="Arial" w:hAnsi="Arial" w:cs="Arial"/>
        </w:rPr>
        <w:t>, p.17</w:t>
      </w:r>
      <w:r w:rsidR="00814B3C">
        <w:rPr>
          <w:rFonts w:ascii="Arial" w:hAnsi="Arial" w:cs="Arial"/>
        </w:rPr>
        <w:t xml:space="preserve">) </w:t>
      </w:r>
      <w:r w:rsidR="006257CB">
        <w:rPr>
          <w:rFonts w:ascii="Arial" w:hAnsi="Arial" w:cs="Arial"/>
        </w:rPr>
        <w:t xml:space="preserve">report that research demonstrates how both partners can benefit from pair work; however, it is the pupil who is helping who gains most as “the demands of </w:t>
      </w:r>
      <w:r w:rsidR="006257CB">
        <w:rPr>
          <w:rFonts w:ascii="Arial" w:hAnsi="Arial" w:cs="Arial"/>
        </w:rPr>
        <w:lastRenderedPageBreak/>
        <w:t>explaining something to someone forces one to deepen one’s thinking”. In addition, by discussing answers to a question with a talk partner before sharing with the class, pupils are able contemplate and then to construct and fine-tune their responses. Phipps (1999) considers differentiation, independent learning and teacher monitoring as essential to effective pair work</w:t>
      </w:r>
      <w:r w:rsidR="005C0B37">
        <w:rPr>
          <w:rFonts w:ascii="Arial" w:hAnsi="Arial" w:cs="Arial"/>
        </w:rPr>
        <w:t xml:space="preserve">, a view shared by </w:t>
      </w:r>
      <w:proofErr w:type="spellStart"/>
      <w:r w:rsidR="005C0B37">
        <w:rPr>
          <w:rFonts w:ascii="Arial" w:hAnsi="Arial" w:cs="Arial"/>
        </w:rPr>
        <w:t>Pachler</w:t>
      </w:r>
      <w:proofErr w:type="spellEnd"/>
      <w:r w:rsidR="005C0B37">
        <w:rPr>
          <w:rFonts w:ascii="Arial" w:hAnsi="Arial" w:cs="Arial"/>
        </w:rPr>
        <w:t xml:space="preserve"> et al. (2014) who suggest that pair work provides teachers with the opportunity to informally assess pupils’ </w:t>
      </w:r>
      <w:proofErr w:type="spellStart"/>
      <w:r w:rsidR="005C0B37">
        <w:rPr>
          <w:rFonts w:ascii="Arial" w:hAnsi="Arial" w:cs="Arial"/>
        </w:rPr>
        <w:t>oracy</w:t>
      </w:r>
      <w:proofErr w:type="spellEnd"/>
      <w:r w:rsidR="005C0B37">
        <w:rPr>
          <w:rFonts w:ascii="Arial" w:hAnsi="Arial" w:cs="Arial"/>
        </w:rPr>
        <w:t>, whilst also indicating the importance of the task. However, they also point out that pair work requires “effective classroom management” (p.354)</w:t>
      </w:r>
      <w:r w:rsidR="00AB409E">
        <w:rPr>
          <w:rFonts w:ascii="Arial" w:hAnsi="Arial" w:cs="Arial"/>
        </w:rPr>
        <w:t xml:space="preserve"> which considers class behaviour and the format of tasks. Phipps (1999) argues that pupils should know why they are collaborating and for what purpose in order to </w:t>
      </w:r>
      <w:r w:rsidR="0022655E">
        <w:rPr>
          <w:rFonts w:ascii="Arial" w:hAnsi="Arial" w:cs="Arial"/>
        </w:rPr>
        <w:t>be worthwhile.</w:t>
      </w:r>
      <w:r w:rsidR="00AB409E">
        <w:rPr>
          <w:rFonts w:ascii="Arial" w:hAnsi="Arial" w:cs="Arial"/>
        </w:rPr>
        <w:t xml:space="preserve"> </w:t>
      </w:r>
    </w:p>
    <w:p w14:paraId="78281C0E" w14:textId="3A7DD4D5" w:rsidR="00AD1F98" w:rsidRDefault="0022655E" w:rsidP="005A0961">
      <w:pPr>
        <w:spacing w:line="360" w:lineRule="auto"/>
        <w:rPr>
          <w:rFonts w:ascii="Arial" w:hAnsi="Arial" w:cs="Arial"/>
        </w:rPr>
      </w:pPr>
      <w:r>
        <w:rPr>
          <w:rFonts w:ascii="Arial" w:hAnsi="Arial" w:cs="Arial"/>
        </w:rPr>
        <w:t>It appears that more has been written about the advantages and disadvantages of group work and many researchers agree that collaborative learning and social interaction are effective ways of learning (</w:t>
      </w:r>
      <w:r w:rsidR="000663F0">
        <w:rPr>
          <w:rFonts w:ascii="Arial" w:hAnsi="Arial" w:cs="Arial"/>
        </w:rPr>
        <w:t xml:space="preserve">e.g. </w:t>
      </w:r>
      <w:r>
        <w:rPr>
          <w:rFonts w:ascii="Arial" w:hAnsi="Arial" w:cs="Arial"/>
        </w:rPr>
        <w:t>Barnes</w:t>
      </w:r>
      <w:r w:rsidR="003555FC">
        <w:rPr>
          <w:rFonts w:ascii="Arial" w:hAnsi="Arial" w:cs="Arial"/>
        </w:rPr>
        <w:t xml:space="preserve"> in Mercer and Hodgkinson,</w:t>
      </w:r>
      <w:r>
        <w:rPr>
          <w:rFonts w:ascii="Arial" w:hAnsi="Arial" w:cs="Arial"/>
        </w:rPr>
        <w:t xml:space="preserve"> </w:t>
      </w:r>
      <w:r w:rsidR="005D23F5">
        <w:rPr>
          <w:rFonts w:ascii="Arial" w:hAnsi="Arial" w:cs="Arial"/>
        </w:rPr>
        <w:t>2008</w:t>
      </w:r>
      <w:r>
        <w:rPr>
          <w:rFonts w:ascii="Arial" w:hAnsi="Arial" w:cs="Arial"/>
        </w:rPr>
        <w:t xml:space="preserve">; </w:t>
      </w:r>
      <w:proofErr w:type="spellStart"/>
      <w:r>
        <w:rPr>
          <w:rFonts w:ascii="Arial" w:hAnsi="Arial" w:cs="Arial"/>
        </w:rPr>
        <w:t>Cowley</w:t>
      </w:r>
      <w:proofErr w:type="spellEnd"/>
      <w:r>
        <w:rPr>
          <w:rFonts w:ascii="Arial" w:hAnsi="Arial" w:cs="Arial"/>
        </w:rPr>
        <w:t xml:space="preserve">, </w:t>
      </w:r>
      <w:r w:rsidR="000A4F58">
        <w:rPr>
          <w:rFonts w:ascii="Arial" w:hAnsi="Arial" w:cs="Arial"/>
        </w:rPr>
        <w:t>2009</w:t>
      </w:r>
      <w:r>
        <w:rPr>
          <w:rFonts w:ascii="Arial" w:hAnsi="Arial" w:cs="Arial"/>
        </w:rPr>
        <w:t xml:space="preserve">; </w:t>
      </w:r>
      <w:r w:rsidR="00B27BC5">
        <w:rPr>
          <w:rFonts w:ascii="Arial" w:hAnsi="Arial" w:cs="Arial"/>
        </w:rPr>
        <w:t xml:space="preserve">Donaldson, 2015; </w:t>
      </w:r>
      <w:r>
        <w:rPr>
          <w:rFonts w:ascii="Arial" w:hAnsi="Arial" w:cs="Arial"/>
        </w:rPr>
        <w:t xml:space="preserve">Hattie, 2018; </w:t>
      </w:r>
      <w:r w:rsidR="00A44878">
        <w:rPr>
          <w:rFonts w:ascii="Arial" w:hAnsi="Arial" w:cs="Arial"/>
        </w:rPr>
        <w:t xml:space="preserve">Healy et al., </w:t>
      </w:r>
      <w:r w:rsidR="009D3CE8" w:rsidRPr="009D3CE8">
        <w:rPr>
          <w:rFonts w:ascii="Arial" w:hAnsi="Arial" w:cs="Arial"/>
        </w:rPr>
        <w:t>2018</w:t>
      </w:r>
      <w:r w:rsidR="00A44878">
        <w:rPr>
          <w:rFonts w:ascii="Arial" w:hAnsi="Arial" w:cs="Arial"/>
        </w:rPr>
        <w:t xml:space="preserve">; </w:t>
      </w:r>
      <w:proofErr w:type="spellStart"/>
      <w:r>
        <w:rPr>
          <w:rFonts w:ascii="Arial" w:hAnsi="Arial" w:cs="Arial"/>
        </w:rPr>
        <w:t>Kumpelainen</w:t>
      </w:r>
      <w:proofErr w:type="spellEnd"/>
      <w:r>
        <w:rPr>
          <w:rFonts w:ascii="Arial" w:hAnsi="Arial" w:cs="Arial"/>
        </w:rPr>
        <w:t xml:space="preserve"> and Wray, </w:t>
      </w:r>
      <w:r w:rsidR="005D23F5">
        <w:rPr>
          <w:rFonts w:ascii="Arial" w:hAnsi="Arial" w:cs="Arial"/>
        </w:rPr>
        <w:t>2002</w:t>
      </w:r>
      <w:r>
        <w:rPr>
          <w:rFonts w:ascii="Arial" w:hAnsi="Arial" w:cs="Arial"/>
        </w:rPr>
        <w:t xml:space="preserve">; </w:t>
      </w:r>
      <w:proofErr w:type="spellStart"/>
      <w:r>
        <w:rPr>
          <w:rFonts w:ascii="Arial" w:hAnsi="Arial" w:cs="Arial"/>
        </w:rPr>
        <w:t>Muijs</w:t>
      </w:r>
      <w:proofErr w:type="spellEnd"/>
      <w:r>
        <w:rPr>
          <w:rFonts w:ascii="Arial" w:hAnsi="Arial" w:cs="Arial"/>
        </w:rPr>
        <w:t xml:space="preserve"> and Reynolds, </w:t>
      </w:r>
      <w:r w:rsidR="007A38CE">
        <w:rPr>
          <w:rFonts w:ascii="Arial" w:hAnsi="Arial" w:cs="Arial"/>
        </w:rPr>
        <w:t>2011</w:t>
      </w:r>
      <w:r>
        <w:rPr>
          <w:rFonts w:ascii="Arial" w:hAnsi="Arial" w:cs="Arial"/>
        </w:rPr>
        <w:t>)</w:t>
      </w:r>
      <w:r w:rsidR="00C27E2D">
        <w:rPr>
          <w:rFonts w:ascii="Arial" w:hAnsi="Arial" w:cs="Arial"/>
        </w:rPr>
        <w:t xml:space="preserve">. </w:t>
      </w:r>
      <w:r w:rsidR="00EB6431" w:rsidRPr="00EB6431">
        <w:rPr>
          <w:rFonts w:ascii="Arial" w:hAnsi="Arial" w:cs="Arial"/>
        </w:rPr>
        <w:t xml:space="preserve">Researchers propose a variety of benefits, which may be gained by pupils through participation in group work. </w:t>
      </w:r>
      <w:proofErr w:type="spellStart"/>
      <w:r w:rsidR="00EB6431" w:rsidRPr="00EB6431">
        <w:rPr>
          <w:rFonts w:ascii="Arial" w:hAnsi="Arial" w:cs="Arial"/>
        </w:rPr>
        <w:t>Muijs</w:t>
      </w:r>
      <w:proofErr w:type="spellEnd"/>
      <w:r w:rsidR="00EB6431" w:rsidRPr="00EB6431">
        <w:rPr>
          <w:rFonts w:ascii="Arial" w:hAnsi="Arial" w:cs="Arial"/>
        </w:rPr>
        <w:t xml:space="preserve"> and Reynolds (2015) consider cooperation to be the main benefit, developing the ability to take turns, improve social skills and to accept different viewpoints. Th</w:t>
      </w:r>
      <w:r w:rsidR="00EB6431">
        <w:rPr>
          <w:rFonts w:ascii="Arial" w:hAnsi="Arial" w:cs="Arial"/>
        </w:rPr>
        <w:t xml:space="preserve">ese points are also highlighted by </w:t>
      </w:r>
      <w:r w:rsidR="00887C69">
        <w:rPr>
          <w:rFonts w:ascii="Arial" w:hAnsi="Arial" w:cs="Arial"/>
        </w:rPr>
        <w:t xml:space="preserve">Baines et al. (2007) </w:t>
      </w:r>
      <w:proofErr w:type="spellStart"/>
      <w:r w:rsidR="00EB6431">
        <w:rPr>
          <w:rFonts w:ascii="Arial" w:hAnsi="Arial" w:cs="Arial"/>
        </w:rPr>
        <w:t>Cowley</w:t>
      </w:r>
      <w:proofErr w:type="spellEnd"/>
      <w:r w:rsidR="00EB6431">
        <w:rPr>
          <w:rFonts w:ascii="Arial" w:hAnsi="Arial" w:cs="Arial"/>
        </w:rPr>
        <w:t xml:space="preserve"> (</w:t>
      </w:r>
      <w:r w:rsidR="000A4F58">
        <w:rPr>
          <w:rFonts w:ascii="Arial" w:hAnsi="Arial" w:cs="Arial"/>
        </w:rPr>
        <w:t>2009</w:t>
      </w:r>
      <w:r w:rsidR="00EB6431">
        <w:rPr>
          <w:rFonts w:ascii="Arial" w:hAnsi="Arial" w:cs="Arial"/>
        </w:rPr>
        <w:t>) and Healy et al. (</w:t>
      </w:r>
      <w:r w:rsidR="009D3CE8">
        <w:rPr>
          <w:rFonts w:ascii="Arial" w:hAnsi="Arial" w:cs="Arial"/>
        </w:rPr>
        <w:t>2018</w:t>
      </w:r>
      <w:r w:rsidR="00EB6431">
        <w:rPr>
          <w:rFonts w:ascii="Arial" w:hAnsi="Arial" w:cs="Arial"/>
        </w:rPr>
        <w:t xml:space="preserve">). </w:t>
      </w:r>
      <w:r w:rsidR="004E7703" w:rsidRPr="004E7703">
        <w:rPr>
          <w:rFonts w:ascii="Arial" w:hAnsi="Arial" w:cs="Arial"/>
        </w:rPr>
        <w:t xml:space="preserve">In addition, evidence supports claims that cooperative, or peer, learning is beneficial to pupils as they can support and learn from each other </w:t>
      </w:r>
      <w:bookmarkStart w:id="2" w:name="_Hlk33039165"/>
      <w:r w:rsidR="004E7703" w:rsidRPr="004E7703">
        <w:rPr>
          <w:rFonts w:ascii="Arial" w:hAnsi="Arial" w:cs="Arial"/>
        </w:rPr>
        <w:t>(</w:t>
      </w:r>
      <w:proofErr w:type="spellStart"/>
      <w:r w:rsidR="004E7703" w:rsidRPr="004E7703">
        <w:rPr>
          <w:rFonts w:ascii="Arial" w:hAnsi="Arial" w:cs="Arial"/>
        </w:rPr>
        <w:t>Cowley</w:t>
      </w:r>
      <w:proofErr w:type="spellEnd"/>
      <w:r w:rsidR="004E7703" w:rsidRPr="004E7703">
        <w:rPr>
          <w:rFonts w:ascii="Arial" w:hAnsi="Arial" w:cs="Arial"/>
        </w:rPr>
        <w:t xml:space="preserve">, </w:t>
      </w:r>
      <w:r w:rsidR="000A4F58">
        <w:rPr>
          <w:rFonts w:ascii="Arial" w:hAnsi="Arial" w:cs="Arial"/>
        </w:rPr>
        <w:t>2009</w:t>
      </w:r>
      <w:r w:rsidR="004E7703" w:rsidRPr="004E7703">
        <w:rPr>
          <w:rFonts w:ascii="Arial" w:hAnsi="Arial" w:cs="Arial"/>
        </w:rPr>
        <w:t xml:space="preserve">; Hattie, 2018; Healy et al., </w:t>
      </w:r>
      <w:r w:rsidR="009D3CE8" w:rsidRPr="009D3CE8">
        <w:rPr>
          <w:rFonts w:ascii="Arial" w:hAnsi="Arial" w:cs="Arial"/>
        </w:rPr>
        <w:t>2018</w:t>
      </w:r>
      <w:r w:rsidR="004E7703" w:rsidRPr="004E7703">
        <w:rPr>
          <w:rFonts w:ascii="Arial" w:hAnsi="Arial" w:cs="Arial"/>
        </w:rPr>
        <w:t>)</w:t>
      </w:r>
      <w:bookmarkEnd w:id="2"/>
      <w:r w:rsidR="004E7703" w:rsidRPr="004E7703">
        <w:rPr>
          <w:rFonts w:ascii="Arial" w:hAnsi="Arial" w:cs="Arial"/>
        </w:rPr>
        <w:t>.</w:t>
      </w:r>
      <w:r w:rsidR="004E7703">
        <w:rPr>
          <w:rFonts w:ascii="Arial" w:hAnsi="Arial" w:cs="Arial"/>
        </w:rPr>
        <w:t xml:space="preserve"> Hattie (2018, p.79) states that the “effects are as great on the tutor as the person being tutored”, confirming the view of Jones and </w:t>
      </w:r>
      <w:proofErr w:type="spellStart"/>
      <w:r w:rsidR="004E7703">
        <w:rPr>
          <w:rFonts w:ascii="Arial" w:hAnsi="Arial" w:cs="Arial"/>
        </w:rPr>
        <w:t>Wiliam</w:t>
      </w:r>
      <w:proofErr w:type="spellEnd"/>
      <w:r w:rsidR="004E7703">
        <w:rPr>
          <w:rFonts w:ascii="Arial" w:hAnsi="Arial" w:cs="Arial"/>
        </w:rPr>
        <w:t xml:space="preserve"> (</w:t>
      </w:r>
      <w:r w:rsidR="005D23F5">
        <w:rPr>
          <w:rFonts w:ascii="Arial" w:hAnsi="Arial" w:cs="Arial"/>
        </w:rPr>
        <w:t>2008</w:t>
      </w:r>
      <w:r w:rsidR="004E7703" w:rsidRPr="004E7703">
        <w:rPr>
          <w:rFonts w:ascii="Arial" w:hAnsi="Arial" w:cs="Arial"/>
        </w:rPr>
        <w:t>).</w:t>
      </w:r>
    </w:p>
    <w:p w14:paraId="76261FBA" w14:textId="2351A69C" w:rsidR="0022655E" w:rsidRDefault="004C4BE9" w:rsidP="005A0961">
      <w:pPr>
        <w:spacing w:line="360" w:lineRule="auto"/>
        <w:rPr>
          <w:rFonts w:ascii="Arial" w:hAnsi="Arial" w:cs="Arial"/>
        </w:rPr>
      </w:pPr>
      <w:r>
        <w:rPr>
          <w:rFonts w:ascii="Arial" w:hAnsi="Arial" w:cs="Arial"/>
        </w:rPr>
        <w:t xml:space="preserve">Fung et al. </w:t>
      </w:r>
      <w:r w:rsidR="000663F0" w:rsidRPr="0001023F">
        <w:rPr>
          <w:rFonts w:ascii="Arial" w:hAnsi="Arial" w:cs="Arial"/>
        </w:rPr>
        <w:t>(</w:t>
      </w:r>
      <w:r w:rsidR="0001023F" w:rsidRPr="0001023F">
        <w:rPr>
          <w:rFonts w:ascii="Arial" w:hAnsi="Arial" w:cs="Arial"/>
        </w:rPr>
        <w:t>2018</w:t>
      </w:r>
      <w:r w:rsidR="000663F0" w:rsidRPr="0001023F">
        <w:rPr>
          <w:rFonts w:ascii="Arial" w:hAnsi="Arial" w:cs="Arial"/>
        </w:rPr>
        <w:t>)</w:t>
      </w:r>
      <w:r w:rsidR="000663F0">
        <w:rPr>
          <w:rFonts w:ascii="Arial" w:hAnsi="Arial" w:cs="Arial"/>
        </w:rPr>
        <w:t xml:space="preserve"> </w:t>
      </w:r>
      <w:r>
        <w:rPr>
          <w:rFonts w:ascii="Arial" w:hAnsi="Arial" w:cs="Arial"/>
        </w:rPr>
        <w:t xml:space="preserve">propose four </w:t>
      </w:r>
      <w:r w:rsidR="00D53C96">
        <w:rPr>
          <w:rFonts w:ascii="Arial" w:hAnsi="Arial" w:cs="Arial"/>
        </w:rPr>
        <w:t>essential elements for effective group work</w:t>
      </w:r>
      <w:r w:rsidR="00760334">
        <w:rPr>
          <w:rFonts w:ascii="Arial" w:hAnsi="Arial" w:cs="Arial"/>
        </w:rPr>
        <w:t xml:space="preserve"> (</w:t>
      </w:r>
      <w:r w:rsidR="00760334" w:rsidRPr="004E7703">
        <w:rPr>
          <w:rFonts w:ascii="Arial" w:hAnsi="Arial" w:cs="Arial"/>
        </w:rPr>
        <w:t>based on Blatchford et al., 200</w:t>
      </w:r>
      <w:r w:rsidR="00331FC7">
        <w:rPr>
          <w:rFonts w:ascii="Arial" w:hAnsi="Arial" w:cs="Arial"/>
        </w:rPr>
        <w:t>3</w:t>
      </w:r>
      <w:r w:rsidR="00760334">
        <w:rPr>
          <w:rFonts w:ascii="Arial" w:hAnsi="Arial" w:cs="Arial"/>
        </w:rPr>
        <w:t>)</w:t>
      </w:r>
      <w:r w:rsidR="00D53C96">
        <w:rPr>
          <w:rFonts w:ascii="Arial" w:hAnsi="Arial" w:cs="Arial"/>
        </w:rPr>
        <w:t xml:space="preserve">, which I will use to bring together </w:t>
      </w:r>
      <w:r w:rsidR="00AD1F98">
        <w:rPr>
          <w:rFonts w:ascii="Arial" w:hAnsi="Arial" w:cs="Arial"/>
        </w:rPr>
        <w:t xml:space="preserve">a range of </w:t>
      </w:r>
      <w:r w:rsidR="00D53C96">
        <w:rPr>
          <w:rFonts w:ascii="Arial" w:hAnsi="Arial" w:cs="Arial"/>
        </w:rPr>
        <w:t>research on the topic</w:t>
      </w:r>
      <w:r w:rsidR="00AD1F98">
        <w:rPr>
          <w:rFonts w:ascii="Arial" w:hAnsi="Arial" w:cs="Arial"/>
        </w:rPr>
        <w:t>:</w:t>
      </w:r>
      <w:r w:rsidR="00D53C96">
        <w:rPr>
          <w:rFonts w:ascii="Arial" w:hAnsi="Arial" w:cs="Arial"/>
        </w:rPr>
        <w:t xml:space="preserve"> </w:t>
      </w:r>
    </w:p>
    <w:p w14:paraId="5AE05B99" w14:textId="0E316E74" w:rsidR="00E63BE8" w:rsidRPr="002A137E" w:rsidRDefault="00E63BE8" w:rsidP="005A0961">
      <w:pPr>
        <w:pStyle w:val="ListParagraph"/>
        <w:numPr>
          <w:ilvl w:val="0"/>
          <w:numId w:val="1"/>
        </w:numPr>
        <w:spacing w:line="360" w:lineRule="auto"/>
        <w:rPr>
          <w:rFonts w:ascii="Arial" w:hAnsi="Arial" w:cs="Arial"/>
          <w:i/>
          <w:iCs/>
        </w:rPr>
      </w:pPr>
      <w:r w:rsidRPr="002A137E">
        <w:rPr>
          <w:rFonts w:ascii="Arial" w:hAnsi="Arial" w:cs="Arial"/>
          <w:i/>
          <w:iCs/>
        </w:rPr>
        <w:t>Positive group relationships</w:t>
      </w:r>
    </w:p>
    <w:p w14:paraId="19671BCE" w14:textId="0158A712" w:rsidR="00484566" w:rsidRDefault="00AD1F98" w:rsidP="005A0961">
      <w:pPr>
        <w:pStyle w:val="ListParagraph"/>
        <w:spacing w:line="360" w:lineRule="auto"/>
        <w:rPr>
          <w:rFonts w:ascii="Arial" w:hAnsi="Arial" w:cs="Arial"/>
        </w:rPr>
      </w:pPr>
      <w:r>
        <w:rPr>
          <w:rFonts w:ascii="Arial" w:hAnsi="Arial" w:cs="Arial"/>
        </w:rPr>
        <w:t>Light (1998) suggests that for children to benefit from group work, pupils need to be engaged with both the task and their peers. Barnes (</w:t>
      </w:r>
      <w:r w:rsidR="003555FC">
        <w:rPr>
          <w:rFonts w:ascii="Arial" w:hAnsi="Arial" w:cs="Arial"/>
        </w:rPr>
        <w:t xml:space="preserve">in Mercer and Hodgkinson </w:t>
      </w:r>
      <w:r>
        <w:rPr>
          <w:rFonts w:ascii="Arial" w:hAnsi="Arial" w:cs="Arial"/>
        </w:rPr>
        <w:t xml:space="preserve">2008, p.8) claims that a “supportive context for learning” is paramount, where a sense of belonging </w:t>
      </w:r>
      <w:r w:rsidR="00EB6431">
        <w:rPr>
          <w:rFonts w:ascii="Arial" w:hAnsi="Arial" w:cs="Arial"/>
        </w:rPr>
        <w:t xml:space="preserve">(Hattie, 2018) </w:t>
      </w:r>
      <w:r>
        <w:rPr>
          <w:rFonts w:ascii="Arial" w:hAnsi="Arial" w:cs="Arial"/>
        </w:rPr>
        <w:t xml:space="preserve">can support </w:t>
      </w:r>
      <w:r w:rsidR="00580A04">
        <w:rPr>
          <w:rFonts w:ascii="Arial" w:hAnsi="Arial" w:cs="Arial"/>
        </w:rPr>
        <w:t>communication and, in turn, knowledge construction</w:t>
      </w:r>
      <w:r w:rsidR="00B27BC5">
        <w:rPr>
          <w:rFonts w:ascii="Arial" w:hAnsi="Arial" w:cs="Arial"/>
        </w:rPr>
        <w:t xml:space="preserve"> (Donaldson, 2015)</w:t>
      </w:r>
      <w:r>
        <w:rPr>
          <w:rFonts w:ascii="Arial" w:hAnsi="Arial" w:cs="Arial"/>
        </w:rPr>
        <w:t>.</w:t>
      </w:r>
    </w:p>
    <w:p w14:paraId="2E586B80" w14:textId="37AB73A7" w:rsidR="00E63BE8" w:rsidRPr="002A137E" w:rsidRDefault="00E63BE8" w:rsidP="005A0961">
      <w:pPr>
        <w:pStyle w:val="ListParagraph"/>
        <w:numPr>
          <w:ilvl w:val="0"/>
          <w:numId w:val="1"/>
        </w:numPr>
        <w:spacing w:line="360" w:lineRule="auto"/>
        <w:rPr>
          <w:rFonts w:ascii="Arial" w:hAnsi="Arial" w:cs="Arial"/>
          <w:i/>
          <w:iCs/>
        </w:rPr>
      </w:pPr>
      <w:r w:rsidRPr="002A137E">
        <w:rPr>
          <w:rFonts w:ascii="Arial" w:hAnsi="Arial" w:cs="Arial"/>
          <w:i/>
          <w:iCs/>
        </w:rPr>
        <w:t>Planning for group work</w:t>
      </w:r>
    </w:p>
    <w:p w14:paraId="3C6F521C" w14:textId="5D9BB452" w:rsidR="00D54946" w:rsidRDefault="00484566" w:rsidP="005A0961">
      <w:pPr>
        <w:pStyle w:val="ListParagraph"/>
        <w:spacing w:line="360" w:lineRule="auto"/>
        <w:rPr>
          <w:rFonts w:ascii="Arial" w:hAnsi="Arial" w:cs="Arial"/>
        </w:rPr>
      </w:pPr>
      <w:r>
        <w:rPr>
          <w:rFonts w:ascii="Arial" w:hAnsi="Arial" w:cs="Arial"/>
        </w:rPr>
        <w:t xml:space="preserve">Attention must be paid to the classroom layout to ensure that it is conducive to working comfortably in groups (Fung et al., </w:t>
      </w:r>
      <w:r w:rsidR="009D3CE8">
        <w:rPr>
          <w:rFonts w:ascii="Arial" w:hAnsi="Arial" w:cs="Arial"/>
        </w:rPr>
        <w:t>2018</w:t>
      </w:r>
      <w:r>
        <w:rPr>
          <w:rFonts w:ascii="Arial" w:hAnsi="Arial" w:cs="Arial"/>
        </w:rPr>
        <w:t xml:space="preserve">), as well as the size of the group. </w:t>
      </w:r>
      <w:bookmarkStart w:id="3" w:name="_Hlk33040104"/>
      <w:r>
        <w:rPr>
          <w:rFonts w:ascii="Arial" w:hAnsi="Arial" w:cs="Arial"/>
        </w:rPr>
        <w:t xml:space="preserve">Fung et al. (date) and </w:t>
      </w:r>
      <w:proofErr w:type="spellStart"/>
      <w:r>
        <w:rPr>
          <w:rFonts w:ascii="Arial" w:hAnsi="Arial" w:cs="Arial"/>
        </w:rPr>
        <w:t>Pachler</w:t>
      </w:r>
      <w:proofErr w:type="spellEnd"/>
      <w:r>
        <w:rPr>
          <w:rFonts w:ascii="Arial" w:hAnsi="Arial" w:cs="Arial"/>
        </w:rPr>
        <w:t xml:space="preserve"> et al. (2014)</w:t>
      </w:r>
      <w:bookmarkEnd w:id="3"/>
      <w:r>
        <w:rPr>
          <w:rFonts w:ascii="Arial" w:hAnsi="Arial" w:cs="Arial"/>
        </w:rPr>
        <w:t xml:space="preserve"> suggest that four pupils to a group is </w:t>
      </w:r>
      <w:r>
        <w:rPr>
          <w:rFonts w:ascii="Arial" w:hAnsi="Arial" w:cs="Arial"/>
        </w:rPr>
        <w:lastRenderedPageBreak/>
        <w:t>ideal. In addition, Holmes (</w:t>
      </w:r>
      <w:r w:rsidR="003555FC">
        <w:rPr>
          <w:rFonts w:ascii="Arial" w:hAnsi="Arial" w:cs="Arial"/>
        </w:rPr>
        <w:t xml:space="preserve">in Swarbrick, </w:t>
      </w:r>
      <w:r>
        <w:rPr>
          <w:rFonts w:ascii="Arial" w:hAnsi="Arial" w:cs="Arial"/>
        </w:rPr>
        <w:t>1994) advocates selecting mixed ability groups.</w:t>
      </w:r>
    </w:p>
    <w:p w14:paraId="3B907263" w14:textId="28C10219" w:rsidR="00E63BE8" w:rsidRPr="002A137E" w:rsidRDefault="00E63BE8" w:rsidP="005A0961">
      <w:pPr>
        <w:pStyle w:val="ListParagraph"/>
        <w:numPr>
          <w:ilvl w:val="0"/>
          <w:numId w:val="1"/>
        </w:numPr>
        <w:spacing w:line="360" w:lineRule="auto"/>
        <w:rPr>
          <w:rFonts w:ascii="Arial" w:hAnsi="Arial" w:cs="Arial"/>
          <w:i/>
          <w:iCs/>
        </w:rPr>
      </w:pPr>
      <w:r w:rsidRPr="002A137E">
        <w:rPr>
          <w:rFonts w:ascii="Arial" w:hAnsi="Arial" w:cs="Arial"/>
          <w:i/>
          <w:iCs/>
        </w:rPr>
        <w:t>Suitable lessons and tasks</w:t>
      </w:r>
    </w:p>
    <w:p w14:paraId="6730B62F" w14:textId="1DB05B1F" w:rsidR="007925EF" w:rsidRPr="006D70E3" w:rsidRDefault="00297FD9" w:rsidP="005A0961">
      <w:pPr>
        <w:pStyle w:val="ListParagraph"/>
        <w:spacing w:line="360" w:lineRule="auto"/>
        <w:rPr>
          <w:rFonts w:ascii="Arial" w:hAnsi="Arial" w:cs="Arial"/>
        </w:rPr>
      </w:pPr>
      <w:r>
        <w:rPr>
          <w:rFonts w:ascii="Arial" w:hAnsi="Arial" w:cs="Arial"/>
        </w:rPr>
        <w:t xml:space="preserve">According to </w:t>
      </w:r>
      <w:bookmarkStart w:id="4" w:name="_Hlk33040294"/>
      <w:r>
        <w:rPr>
          <w:rFonts w:ascii="Arial" w:hAnsi="Arial" w:cs="Arial"/>
        </w:rPr>
        <w:t>Baines et al. (2007) and Fung et al</w:t>
      </w:r>
      <w:r w:rsidR="009D3CE8">
        <w:rPr>
          <w:rFonts w:ascii="Arial" w:hAnsi="Arial" w:cs="Arial"/>
        </w:rPr>
        <w:t>.</w:t>
      </w:r>
      <w:r>
        <w:rPr>
          <w:rFonts w:ascii="Arial" w:hAnsi="Arial" w:cs="Arial"/>
        </w:rPr>
        <w:t xml:space="preserve"> (</w:t>
      </w:r>
      <w:r w:rsidR="009D3CE8">
        <w:rPr>
          <w:rFonts w:ascii="Arial" w:hAnsi="Arial" w:cs="Arial"/>
        </w:rPr>
        <w:t>2018</w:t>
      </w:r>
      <w:r>
        <w:rPr>
          <w:rFonts w:ascii="Arial" w:hAnsi="Arial" w:cs="Arial"/>
        </w:rPr>
        <w:t>)</w:t>
      </w:r>
      <w:bookmarkEnd w:id="4"/>
      <w:r>
        <w:rPr>
          <w:rFonts w:ascii="Arial" w:hAnsi="Arial" w:cs="Arial"/>
        </w:rPr>
        <w:t>, tasks should be designed with group work in mind</w:t>
      </w:r>
      <w:r w:rsidR="00740CB6">
        <w:rPr>
          <w:rFonts w:ascii="Arial" w:hAnsi="Arial" w:cs="Arial"/>
        </w:rPr>
        <w:t>, allowing pupils to share and discuss ideas while also discouraging individual work (</w:t>
      </w:r>
      <w:bookmarkStart w:id="5" w:name="_Hlk33040334"/>
      <w:r w:rsidR="00740CB6">
        <w:rPr>
          <w:rFonts w:ascii="Arial" w:hAnsi="Arial" w:cs="Arial"/>
        </w:rPr>
        <w:t>Blatchford et al., 200</w:t>
      </w:r>
      <w:bookmarkEnd w:id="5"/>
      <w:r w:rsidR="00331FC7">
        <w:rPr>
          <w:rFonts w:ascii="Arial" w:hAnsi="Arial" w:cs="Arial"/>
        </w:rPr>
        <w:t>3</w:t>
      </w:r>
      <w:r w:rsidR="00740CB6">
        <w:rPr>
          <w:rFonts w:ascii="Arial" w:hAnsi="Arial" w:cs="Arial"/>
        </w:rPr>
        <w:t>)</w:t>
      </w:r>
      <w:r w:rsidR="006D70E3">
        <w:rPr>
          <w:rFonts w:ascii="Arial" w:hAnsi="Arial" w:cs="Arial"/>
        </w:rPr>
        <w:t>,</w:t>
      </w:r>
      <w:r>
        <w:rPr>
          <w:rFonts w:ascii="Arial" w:hAnsi="Arial" w:cs="Arial"/>
        </w:rPr>
        <w:t xml:space="preserve"> </w:t>
      </w:r>
      <w:r w:rsidRPr="00495ED4">
        <w:rPr>
          <w:rFonts w:ascii="Arial" w:hAnsi="Arial" w:cs="Arial"/>
        </w:rPr>
        <w:t xml:space="preserve">and should </w:t>
      </w:r>
      <w:r>
        <w:rPr>
          <w:rFonts w:ascii="Arial" w:hAnsi="Arial" w:cs="Arial"/>
        </w:rPr>
        <w:t xml:space="preserve">also include an element of self-reflection so that group working may be improved in future. </w:t>
      </w:r>
      <w:r w:rsidRPr="006D70E3">
        <w:rPr>
          <w:rFonts w:ascii="Arial" w:hAnsi="Arial" w:cs="Arial"/>
        </w:rPr>
        <w:t xml:space="preserve">Gillies </w:t>
      </w:r>
      <w:r w:rsidR="006D70E3" w:rsidRPr="006D70E3">
        <w:rPr>
          <w:rFonts w:ascii="Arial" w:hAnsi="Arial" w:cs="Arial"/>
        </w:rPr>
        <w:t>(</w:t>
      </w:r>
      <w:r w:rsidRPr="006D70E3">
        <w:rPr>
          <w:rFonts w:ascii="Arial" w:hAnsi="Arial" w:cs="Arial"/>
        </w:rPr>
        <w:t>2003</w:t>
      </w:r>
      <w:r w:rsidR="006D70E3">
        <w:rPr>
          <w:rFonts w:ascii="Arial" w:hAnsi="Arial" w:cs="Arial"/>
        </w:rPr>
        <w:t>, p.138</w:t>
      </w:r>
      <w:r w:rsidR="006D70E3" w:rsidRPr="006D70E3">
        <w:rPr>
          <w:rFonts w:ascii="Arial" w:hAnsi="Arial" w:cs="Arial"/>
        </w:rPr>
        <w:t>)</w:t>
      </w:r>
      <w:r w:rsidR="006D70E3">
        <w:rPr>
          <w:rFonts w:ascii="Arial" w:hAnsi="Arial" w:cs="Arial"/>
        </w:rPr>
        <w:t xml:space="preserve"> suggests that “open and discovery based” tasks are best suited to groups.</w:t>
      </w:r>
    </w:p>
    <w:p w14:paraId="2FB46013" w14:textId="59FB3071" w:rsidR="00E63BE8" w:rsidRPr="002A137E" w:rsidRDefault="00E63BE8" w:rsidP="005A0961">
      <w:pPr>
        <w:pStyle w:val="ListParagraph"/>
        <w:numPr>
          <w:ilvl w:val="0"/>
          <w:numId w:val="1"/>
        </w:numPr>
        <w:spacing w:line="360" w:lineRule="auto"/>
        <w:rPr>
          <w:rFonts w:ascii="Arial" w:hAnsi="Arial" w:cs="Arial"/>
          <w:i/>
          <w:iCs/>
        </w:rPr>
      </w:pPr>
      <w:r w:rsidRPr="002A137E">
        <w:rPr>
          <w:rFonts w:ascii="Arial" w:hAnsi="Arial" w:cs="Arial"/>
          <w:i/>
          <w:iCs/>
        </w:rPr>
        <w:t>Facilitation</w:t>
      </w:r>
    </w:p>
    <w:p w14:paraId="67894080" w14:textId="48CC8988" w:rsidR="008B3CE7" w:rsidRDefault="00E63BE8" w:rsidP="005A0961">
      <w:pPr>
        <w:pStyle w:val="ListParagraph"/>
        <w:spacing w:line="360" w:lineRule="auto"/>
        <w:rPr>
          <w:rFonts w:ascii="Arial" w:hAnsi="Arial" w:cs="Arial"/>
        </w:rPr>
      </w:pPr>
      <w:r>
        <w:rPr>
          <w:rFonts w:ascii="Arial" w:hAnsi="Arial" w:cs="Arial"/>
        </w:rPr>
        <w:t xml:space="preserve">The role of the teacher is essential in ensuring successful group work. </w:t>
      </w:r>
      <w:proofErr w:type="spellStart"/>
      <w:r>
        <w:rPr>
          <w:rFonts w:ascii="Arial" w:hAnsi="Arial" w:cs="Arial"/>
        </w:rPr>
        <w:t>Natoli</w:t>
      </w:r>
      <w:proofErr w:type="spellEnd"/>
      <w:r w:rsidR="009D3CE8">
        <w:rPr>
          <w:rFonts w:ascii="Arial" w:hAnsi="Arial" w:cs="Arial"/>
        </w:rPr>
        <w:t xml:space="preserve"> et al.</w:t>
      </w:r>
      <w:r>
        <w:rPr>
          <w:rFonts w:ascii="Arial" w:hAnsi="Arial" w:cs="Arial"/>
        </w:rPr>
        <w:t xml:space="preserve"> (</w:t>
      </w:r>
      <w:r w:rsidR="009D3CE8">
        <w:rPr>
          <w:rFonts w:ascii="Arial" w:hAnsi="Arial" w:cs="Arial"/>
        </w:rPr>
        <w:t>2014</w:t>
      </w:r>
      <w:r>
        <w:rPr>
          <w:rFonts w:ascii="Arial" w:hAnsi="Arial" w:cs="Arial"/>
        </w:rPr>
        <w:t xml:space="preserve">) suggest that teachers need to strike a balance between </w:t>
      </w:r>
      <w:r w:rsidR="007925EF">
        <w:rPr>
          <w:rFonts w:ascii="Arial" w:hAnsi="Arial" w:cs="Arial"/>
        </w:rPr>
        <w:t>providing the right amount of support and neglecting or interfering in group interaction. Moreover, Hattie (2018) stresses the importance of listening, through which teachers can discover a great deal about learners’ thought processes.</w:t>
      </w:r>
    </w:p>
    <w:p w14:paraId="65C9D5D9" w14:textId="35948AB3" w:rsidR="00C27E2D" w:rsidRDefault="00E63BE8" w:rsidP="005A0961">
      <w:pPr>
        <w:spacing w:line="360" w:lineRule="auto"/>
        <w:rPr>
          <w:rFonts w:ascii="Arial" w:hAnsi="Arial" w:cs="Arial"/>
        </w:rPr>
      </w:pPr>
      <w:r>
        <w:rPr>
          <w:rFonts w:ascii="Arial" w:hAnsi="Arial" w:cs="Arial"/>
        </w:rPr>
        <w:t>In addition</w:t>
      </w:r>
      <w:r w:rsidR="00037DD9">
        <w:rPr>
          <w:rFonts w:ascii="Arial" w:hAnsi="Arial" w:cs="Arial"/>
        </w:rPr>
        <w:t>, for group work to be successful, it is essential to consider a range of obstacles to learning. Group</w:t>
      </w:r>
      <w:r w:rsidR="00A75A92">
        <w:rPr>
          <w:rFonts w:ascii="Arial" w:hAnsi="Arial" w:cs="Arial"/>
        </w:rPr>
        <w:t xml:space="preserve"> work</w:t>
      </w:r>
      <w:r w:rsidR="00037DD9">
        <w:rPr>
          <w:rFonts w:ascii="Arial" w:hAnsi="Arial" w:cs="Arial"/>
        </w:rPr>
        <w:t xml:space="preserve"> requires careful planning (</w:t>
      </w:r>
      <w:r w:rsidR="00887C69">
        <w:rPr>
          <w:rFonts w:ascii="Arial" w:hAnsi="Arial" w:cs="Arial"/>
        </w:rPr>
        <w:t xml:space="preserve">Baines et al., 2007; </w:t>
      </w:r>
      <w:r w:rsidR="00037DD9">
        <w:rPr>
          <w:rFonts w:ascii="Arial" w:hAnsi="Arial" w:cs="Arial"/>
        </w:rPr>
        <w:t>Barnes</w:t>
      </w:r>
      <w:r w:rsidR="003555FC">
        <w:rPr>
          <w:rFonts w:ascii="Arial" w:hAnsi="Arial" w:cs="Arial"/>
        </w:rPr>
        <w:t xml:space="preserve"> in Mercer and Hodgkinson</w:t>
      </w:r>
      <w:r w:rsidR="00037DD9">
        <w:rPr>
          <w:rFonts w:ascii="Arial" w:hAnsi="Arial" w:cs="Arial"/>
        </w:rPr>
        <w:t xml:space="preserve">, 2008; </w:t>
      </w:r>
      <w:r w:rsidR="00EE08AF">
        <w:rPr>
          <w:rFonts w:ascii="Arial" w:hAnsi="Arial" w:cs="Arial"/>
        </w:rPr>
        <w:t xml:space="preserve">Watson and </w:t>
      </w:r>
      <w:proofErr w:type="spellStart"/>
      <w:r w:rsidR="00EE08AF">
        <w:rPr>
          <w:rFonts w:ascii="Arial" w:hAnsi="Arial" w:cs="Arial"/>
        </w:rPr>
        <w:t>Myhill</w:t>
      </w:r>
      <w:proofErr w:type="spellEnd"/>
      <w:r w:rsidR="00037DD9">
        <w:rPr>
          <w:rFonts w:ascii="Arial" w:hAnsi="Arial" w:cs="Arial"/>
        </w:rPr>
        <w:t xml:space="preserve"> </w:t>
      </w:r>
      <w:r w:rsidR="003555FC">
        <w:rPr>
          <w:rFonts w:ascii="Arial" w:hAnsi="Arial" w:cs="Arial"/>
        </w:rPr>
        <w:t xml:space="preserve">in Capel et al., </w:t>
      </w:r>
      <w:r w:rsidR="00EE08AF">
        <w:rPr>
          <w:rFonts w:ascii="Arial" w:hAnsi="Arial" w:cs="Arial"/>
        </w:rPr>
        <w:t>2019</w:t>
      </w:r>
      <w:r w:rsidR="00037DD9">
        <w:rPr>
          <w:rFonts w:ascii="Arial" w:hAnsi="Arial" w:cs="Arial"/>
        </w:rPr>
        <w:t xml:space="preserve">) in order to promote </w:t>
      </w:r>
      <w:r w:rsidR="0026116D">
        <w:rPr>
          <w:rFonts w:ascii="Arial" w:hAnsi="Arial" w:cs="Arial"/>
        </w:rPr>
        <w:t xml:space="preserve">effective </w:t>
      </w:r>
      <w:r w:rsidR="00037DD9">
        <w:rPr>
          <w:rFonts w:ascii="Arial" w:hAnsi="Arial" w:cs="Arial"/>
        </w:rPr>
        <w:t xml:space="preserve">learning (Healy et al., </w:t>
      </w:r>
      <w:r w:rsidR="009D3CE8">
        <w:rPr>
          <w:rFonts w:ascii="Arial" w:hAnsi="Arial" w:cs="Arial"/>
        </w:rPr>
        <w:t>2018</w:t>
      </w:r>
      <w:r w:rsidR="00037DD9">
        <w:rPr>
          <w:rFonts w:ascii="Arial" w:hAnsi="Arial" w:cs="Arial"/>
        </w:rPr>
        <w:t xml:space="preserve">; </w:t>
      </w:r>
      <w:proofErr w:type="spellStart"/>
      <w:r w:rsidR="00037DD9">
        <w:rPr>
          <w:rFonts w:ascii="Arial" w:hAnsi="Arial" w:cs="Arial"/>
        </w:rPr>
        <w:t>Kumpelainen</w:t>
      </w:r>
      <w:proofErr w:type="spellEnd"/>
      <w:r w:rsidR="00037DD9">
        <w:rPr>
          <w:rFonts w:ascii="Arial" w:hAnsi="Arial" w:cs="Arial"/>
        </w:rPr>
        <w:t xml:space="preserve"> and Wray, </w:t>
      </w:r>
      <w:r w:rsidR="005D23F5">
        <w:rPr>
          <w:rFonts w:ascii="Arial" w:hAnsi="Arial" w:cs="Arial"/>
        </w:rPr>
        <w:t>2002</w:t>
      </w:r>
      <w:r w:rsidR="00037DD9">
        <w:rPr>
          <w:rFonts w:ascii="Arial" w:hAnsi="Arial" w:cs="Arial"/>
        </w:rPr>
        <w:t>) and pupils need to learn how to work collaboratively (</w:t>
      </w:r>
      <w:r w:rsidR="00EE08AF">
        <w:rPr>
          <w:rFonts w:ascii="Arial" w:hAnsi="Arial" w:cs="Arial"/>
        </w:rPr>
        <w:t xml:space="preserve">Watson and </w:t>
      </w:r>
      <w:proofErr w:type="spellStart"/>
      <w:r w:rsidR="00EE08AF">
        <w:rPr>
          <w:rFonts w:ascii="Arial" w:hAnsi="Arial" w:cs="Arial"/>
        </w:rPr>
        <w:t>Myhill</w:t>
      </w:r>
      <w:proofErr w:type="spellEnd"/>
      <w:r w:rsidR="003555FC">
        <w:rPr>
          <w:rFonts w:ascii="Arial" w:hAnsi="Arial" w:cs="Arial"/>
        </w:rPr>
        <w:t xml:space="preserve"> in Capel et al.,</w:t>
      </w:r>
      <w:r w:rsidR="00EE08AF">
        <w:rPr>
          <w:rFonts w:ascii="Arial" w:hAnsi="Arial" w:cs="Arial"/>
        </w:rPr>
        <w:t xml:space="preserve"> 2019</w:t>
      </w:r>
      <w:r w:rsidR="00037DD9">
        <w:rPr>
          <w:rFonts w:ascii="Arial" w:hAnsi="Arial" w:cs="Arial"/>
        </w:rPr>
        <w:t xml:space="preserve">) in order to ensure the best outcomes from group work. Issues arising from group work include </w:t>
      </w:r>
      <w:r w:rsidR="00EE16C0">
        <w:rPr>
          <w:rFonts w:ascii="Arial" w:hAnsi="Arial" w:cs="Arial"/>
        </w:rPr>
        <w:t xml:space="preserve">disagreement amongst group members (Healy et al., </w:t>
      </w:r>
      <w:r w:rsidR="009D3CE8">
        <w:rPr>
          <w:rFonts w:ascii="Arial" w:hAnsi="Arial" w:cs="Arial"/>
        </w:rPr>
        <w:t>2018</w:t>
      </w:r>
      <w:r w:rsidR="00EE16C0">
        <w:rPr>
          <w:rFonts w:ascii="Arial" w:hAnsi="Arial" w:cs="Arial"/>
        </w:rPr>
        <w:t xml:space="preserve">; </w:t>
      </w:r>
      <w:proofErr w:type="spellStart"/>
      <w:r w:rsidR="00EE16C0">
        <w:rPr>
          <w:rFonts w:ascii="Arial" w:hAnsi="Arial" w:cs="Arial"/>
        </w:rPr>
        <w:t>Muijs</w:t>
      </w:r>
      <w:proofErr w:type="spellEnd"/>
      <w:r w:rsidR="00EE16C0">
        <w:rPr>
          <w:rFonts w:ascii="Arial" w:hAnsi="Arial" w:cs="Arial"/>
        </w:rPr>
        <w:t xml:space="preserve"> and Reynolds, </w:t>
      </w:r>
      <w:r w:rsidR="00EE16C0" w:rsidRPr="009D3CE8">
        <w:rPr>
          <w:rFonts w:ascii="Arial" w:hAnsi="Arial" w:cs="Arial"/>
        </w:rPr>
        <w:t>2015</w:t>
      </w:r>
      <w:r w:rsidR="00EE08AF">
        <w:rPr>
          <w:rFonts w:ascii="Arial" w:hAnsi="Arial" w:cs="Arial"/>
        </w:rPr>
        <w:t xml:space="preserve">; Watson and </w:t>
      </w:r>
      <w:proofErr w:type="spellStart"/>
      <w:r w:rsidR="00EE08AF">
        <w:rPr>
          <w:rFonts w:ascii="Arial" w:hAnsi="Arial" w:cs="Arial"/>
        </w:rPr>
        <w:t>Myhill</w:t>
      </w:r>
      <w:proofErr w:type="spellEnd"/>
      <w:r w:rsidR="003555FC">
        <w:rPr>
          <w:rFonts w:ascii="Arial" w:hAnsi="Arial" w:cs="Arial"/>
        </w:rPr>
        <w:t xml:space="preserve"> in Capel et al.,</w:t>
      </w:r>
      <w:r w:rsidR="00EE08AF">
        <w:rPr>
          <w:rFonts w:ascii="Arial" w:hAnsi="Arial" w:cs="Arial"/>
        </w:rPr>
        <w:t xml:space="preserve"> 2019</w:t>
      </w:r>
      <w:r w:rsidR="00EE16C0">
        <w:rPr>
          <w:rFonts w:ascii="Arial" w:hAnsi="Arial" w:cs="Arial"/>
        </w:rPr>
        <w:t>)</w:t>
      </w:r>
      <w:r w:rsidR="008C6917">
        <w:rPr>
          <w:rFonts w:ascii="Arial" w:hAnsi="Arial" w:cs="Arial"/>
        </w:rPr>
        <w:t xml:space="preserve">, </w:t>
      </w:r>
      <w:r w:rsidR="00EE16C0">
        <w:rPr>
          <w:rFonts w:ascii="Arial" w:hAnsi="Arial" w:cs="Arial"/>
        </w:rPr>
        <w:t xml:space="preserve">members’ lack of effort </w:t>
      </w:r>
      <w:bookmarkStart w:id="6" w:name="_Hlk33039491"/>
      <w:r w:rsidR="00EE16C0">
        <w:rPr>
          <w:rFonts w:ascii="Arial" w:hAnsi="Arial" w:cs="Arial"/>
        </w:rPr>
        <w:t xml:space="preserve">(Healy et al., </w:t>
      </w:r>
      <w:r w:rsidR="009D3CE8">
        <w:rPr>
          <w:rFonts w:ascii="Arial" w:hAnsi="Arial" w:cs="Arial"/>
        </w:rPr>
        <w:t>2018</w:t>
      </w:r>
      <w:r w:rsidR="00EE16C0">
        <w:rPr>
          <w:rFonts w:ascii="Arial" w:hAnsi="Arial" w:cs="Arial"/>
        </w:rPr>
        <w:t xml:space="preserve">; </w:t>
      </w:r>
      <w:proofErr w:type="spellStart"/>
      <w:r w:rsidR="00EE16C0">
        <w:rPr>
          <w:rFonts w:ascii="Arial" w:hAnsi="Arial" w:cs="Arial"/>
        </w:rPr>
        <w:t>Natoli</w:t>
      </w:r>
      <w:proofErr w:type="spellEnd"/>
      <w:r w:rsidR="009D3CE8">
        <w:rPr>
          <w:rFonts w:ascii="Arial" w:hAnsi="Arial" w:cs="Arial"/>
        </w:rPr>
        <w:t xml:space="preserve"> et al.</w:t>
      </w:r>
      <w:r w:rsidR="00EE16C0">
        <w:rPr>
          <w:rFonts w:ascii="Arial" w:hAnsi="Arial" w:cs="Arial"/>
        </w:rPr>
        <w:t xml:space="preserve">, </w:t>
      </w:r>
      <w:r w:rsidR="009D3CE8">
        <w:rPr>
          <w:rFonts w:ascii="Arial" w:hAnsi="Arial" w:cs="Arial"/>
        </w:rPr>
        <w:t>2014</w:t>
      </w:r>
      <w:r w:rsidR="00EE16C0">
        <w:rPr>
          <w:rFonts w:ascii="Arial" w:hAnsi="Arial" w:cs="Arial"/>
        </w:rPr>
        <w:t>)</w:t>
      </w:r>
      <w:bookmarkEnd w:id="6"/>
      <w:r w:rsidR="00887C69">
        <w:rPr>
          <w:rFonts w:ascii="Arial" w:hAnsi="Arial" w:cs="Arial"/>
        </w:rPr>
        <w:t>, off-task behaviour (Baines et al., 2007</w:t>
      </w:r>
      <w:r w:rsidR="00207252">
        <w:rPr>
          <w:rFonts w:ascii="Arial" w:hAnsi="Arial" w:cs="Arial"/>
        </w:rPr>
        <w:t>; Blatchford et al., 200</w:t>
      </w:r>
      <w:r w:rsidR="00331FC7">
        <w:rPr>
          <w:rFonts w:ascii="Arial" w:hAnsi="Arial" w:cs="Arial"/>
        </w:rPr>
        <w:t>3</w:t>
      </w:r>
      <w:r w:rsidR="00887C69">
        <w:rPr>
          <w:rFonts w:ascii="Arial" w:hAnsi="Arial" w:cs="Arial"/>
        </w:rPr>
        <w:t>)</w:t>
      </w:r>
      <w:r w:rsidR="008C6917">
        <w:rPr>
          <w:rFonts w:ascii="Arial" w:hAnsi="Arial" w:cs="Arial"/>
        </w:rPr>
        <w:t xml:space="preserve"> and badly designed activities (Fung et al., </w:t>
      </w:r>
      <w:r w:rsidR="009D3CE8">
        <w:rPr>
          <w:rFonts w:ascii="Arial" w:hAnsi="Arial" w:cs="Arial"/>
        </w:rPr>
        <w:t>2018</w:t>
      </w:r>
      <w:r w:rsidR="008C6917">
        <w:rPr>
          <w:rFonts w:ascii="Arial" w:hAnsi="Arial" w:cs="Arial"/>
        </w:rPr>
        <w:t>)</w:t>
      </w:r>
      <w:r w:rsidR="0026116D">
        <w:rPr>
          <w:rFonts w:ascii="Arial" w:hAnsi="Arial" w:cs="Arial"/>
        </w:rPr>
        <w:t xml:space="preserve">. </w:t>
      </w:r>
      <w:r w:rsidR="002A4336">
        <w:rPr>
          <w:rFonts w:ascii="Arial" w:hAnsi="Arial" w:cs="Arial"/>
        </w:rPr>
        <w:t xml:space="preserve">Therefore, any form of collaborative work in the classroom requires </w:t>
      </w:r>
      <w:r w:rsidR="009144ED">
        <w:rPr>
          <w:rFonts w:ascii="Arial" w:hAnsi="Arial" w:cs="Arial"/>
        </w:rPr>
        <w:t xml:space="preserve">the sharing of expectations in terms of participation and </w:t>
      </w:r>
      <w:r w:rsidR="00DD73D4">
        <w:rPr>
          <w:rFonts w:ascii="Arial" w:hAnsi="Arial" w:cs="Arial"/>
        </w:rPr>
        <w:t xml:space="preserve">behaviour, </w:t>
      </w:r>
      <w:r w:rsidR="00A123D7">
        <w:rPr>
          <w:rFonts w:ascii="Arial" w:hAnsi="Arial" w:cs="Arial"/>
        </w:rPr>
        <w:t>guidance in overcoming disagreements (</w:t>
      </w:r>
      <w:proofErr w:type="spellStart"/>
      <w:r w:rsidR="00A123D7">
        <w:rPr>
          <w:rFonts w:ascii="Arial" w:hAnsi="Arial" w:cs="Arial"/>
        </w:rPr>
        <w:t>Natoli</w:t>
      </w:r>
      <w:proofErr w:type="spellEnd"/>
      <w:r w:rsidR="009D3CE8">
        <w:rPr>
          <w:rFonts w:ascii="Arial" w:hAnsi="Arial" w:cs="Arial"/>
        </w:rPr>
        <w:t xml:space="preserve"> et al.</w:t>
      </w:r>
      <w:r w:rsidR="00A123D7">
        <w:rPr>
          <w:rFonts w:ascii="Arial" w:hAnsi="Arial" w:cs="Arial"/>
        </w:rPr>
        <w:t xml:space="preserve">, </w:t>
      </w:r>
      <w:r w:rsidR="009D3CE8">
        <w:rPr>
          <w:rFonts w:ascii="Arial" w:hAnsi="Arial" w:cs="Arial"/>
        </w:rPr>
        <w:t>2014</w:t>
      </w:r>
      <w:r w:rsidR="00A123D7">
        <w:rPr>
          <w:rFonts w:ascii="Arial" w:hAnsi="Arial" w:cs="Arial"/>
        </w:rPr>
        <w:t>)</w:t>
      </w:r>
      <w:r w:rsidR="009144ED">
        <w:rPr>
          <w:rFonts w:ascii="Arial" w:hAnsi="Arial" w:cs="Arial"/>
        </w:rPr>
        <w:t xml:space="preserve"> and careful </w:t>
      </w:r>
      <w:r w:rsidR="002A4336">
        <w:rPr>
          <w:rFonts w:ascii="Arial" w:hAnsi="Arial" w:cs="Arial"/>
        </w:rPr>
        <w:t>supervision</w:t>
      </w:r>
      <w:r w:rsidR="009144ED">
        <w:rPr>
          <w:rFonts w:ascii="Arial" w:hAnsi="Arial" w:cs="Arial"/>
        </w:rPr>
        <w:t xml:space="preserve"> by the teacher (Barnes</w:t>
      </w:r>
      <w:r w:rsidR="003555FC">
        <w:rPr>
          <w:rFonts w:ascii="Arial" w:hAnsi="Arial" w:cs="Arial"/>
        </w:rPr>
        <w:t xml:space="preserve"> in Mercer and Hodgkinson</w:t>
      </w:r>
      <w:r w:rsidR="009144ED">
        <w:rPr>
          <w:rFonts w:ascii="Arial" w:hAnsi="Arial" w:cs="Arial"/>
        </w:rPr>
        <w:t>, 2008).</w:t>
      </w:r>
      <w:r w:rsidR="00F613D8">
        <w:rPr>
          <w:rFonts w:ascii="Arial" w:hAnsi="Arial" w:cs="Arial"/>
        </w:rPr>
        <w:t xml:space="preserve"> </w:t>
      </w:r>
      <w:bookmarkStart w:id="7" w:name="_Hlk33039227"/>
      <w:r w:rsidR="00F613D8">
        <w:rPr>
          <w:rFonts w:ascii="Arial" w:hAnsi="Arial" w:cs="Arial"/>
        </w:rPr>
        <w:t xml:space="preserve">Blatchford et al. (2000) </w:t>
      </w:r>
      <w:r w:rsidR="006D70E3">
        <w:rPr>
          <w:rFonts w:ascii="Arial" w:hAnsi="Arial" w:cs="Arial"/>
        </w:rPr>
        <w:t>and Gillies (2003)</w:t>
      </w:r>
      <w:bookmarkEnd w:id="7"/>
      <w:r w:rsidR="006D70E3">
        <w:rPr>
          <w:rFonts w:ascii="Arial" w:hAnsi="Arial" w:cs="Arial"/>
        </w:rPr>
        <w:t xml:space="preserve"> </w:t>
      </w:r>
      <w:r w:rsidR="00F613D8">
        <w:rPr>
          <w:rFonts w:ascii="Arial" w:hAnsi="Arial" w:cs="Arial"/>
        </w:rPr>
        <w:t xml:space="preserve">suggest that teachers require training in implementing group work and devising appropriate tasks, whereas pupils should receive training in </w:t>
      </w:r>
      <w:r w:rsidR="006D70E3">
        <w:rPr>
          <w:rFonts w:ascii="Arial" w:hAnsi="Arial" w:cs="Arial"/>
        </w:rPr>
        <w:t>working collaboratively</w:t>
      </w:r>
      <w:r w:rsidR="00F613D8">
        <w:rPr>
          <w:rFonts w:ascii="Arial" w:hAnsi="Arial" w:cs="Arial"/>
        </w:rPr>
        <w:t>.</w:t>
      </w:r>
    </w:p>
    <w:p w14:paraId="6C52F856" w14:textId="5ADF833A" w:rsidR="008B3CE7" w:rsidRDefault="00E81AFD" w:rsidP="005A0961">
      <w:pPr>
        <w:spacing w:line="360" w:lineRule="auto"/>
        <w:rPr>
          <w:rFonts w:ascii="Arial" w:hAnsi="Arial" w:cs="Arial"/>
        </w:rPr>
      </w:pPr>
      <w:r>
        <w:rPr>
          <w:rFonts w:ascii="Arial" w:hAnsi="Arial" w:cs="Arial"/>
        </w:rPr>
        <w:t>In terms of pupil participation,</w:t>
      </w:r>
      <w:r w:rsidR="00FC513E">
        <w:rPr>
          <w:rFonts w:ascii="Arial" w:hAnsi="Arial" w:cs="Arial"/>
        </w:rPr>
        <w:t xml:space="preserve"> less information is available. Foster et al. (2009) report that “approximately 25% of students participate in class discussion, with only 12% doing so regularly”. </w:t>
      </w:r>
      <w:r w:rsidR="00670DAF">
        <w:rPr>
          <w:rFonts w:ascii="Arial" w:hAnsi="Arial" w:cs="Arial"/>
        </w:rPr>
        <w:t xml:space="preserve">Classes encompass a range of personality types, many of whom will experience barriers to participation. </w:t>
      </w:r>
      <w:proofErr w:type="spellStart"/>
      <w:r w:rsidR="00670DAF">
        <w:rPr>
          <w:rFonts w:ascii="Arial" w:hAnsi="Arial" w:cs="Arial"/>
        </w:rPr>
        <w:t>Mainkar</w:t>
      </w:r>
      <w:proofErr w:type="spellEnd"/>
      <w:r w:rsidR="00670DAF">
        <w:rPr>
          <w:rFonts w:ascii="Arial" w:hAnsi="Arial" w:cs="Arial"/>
        </w:rPr>
        <w:t xml:space="preserve"> (2008) proposes that shy pupils may feel intimidated by class discussion. </w:t>
      </w:r>
      <w:proofErr w:type="spellStart"/>
      <w:r w:rsidR="00670DAF">
        <w:rPr>
          <w:rFonts w:ascii="Arial" w:hAnsi="Arial" w:cs="Arial"/>
        </w:rPr>
        <w:t>Muijs</w:t>
      </w:r>
      <w:proofErr w:type="spellEnd"/>
      <w:r w:rsidR="00670DAF">
        <w:rPr>
          <w:rFonts w:ascii="Arial" w:hAnsi="Arial" w:cs="Arial"/>
        </w:rPr>
        <w:t xml:space="preserve"> and Reynolds (2015) also </w:t>
      </w:r>
      <w:r w:rsidR="0072483C">
        <w:rPr>
          <w:rFonts w:ascii="Arial" w:hAnsi="Arial" w:cs="Arial"/>
        </w:rPr>
        <w:t>consider</w:t>
      </w:r>
      <w:r w:rsidR="00670DAF">
        <w:rPr>
          <w:rFonts w:ascii="Arial" w:hAnsi="Arial" w:cs="Arial"/>
        </w:rPr>
        <w:t xml:space="preserve"> shyness </w:t>
      </w:r>
      <w:r w:rsidR="0072483C">
        <w:rPr>
          <w:rFonts w:ascii="Arial" w:hAnsi="Arial" w:cs="Arial"/>
        </w:rPr>
        <w:t>to be</w:t>
      </w:r>
      <w:r w:rsidR="00670DAF">
        <w:rPr>
          <w:rFonts w:ascii="Arial" w:hAnsi="Arial" w:cs="Arial"/>
        </w:rPr>
        <w:t xml:space="preserve"> an obstacle</w:t>
      </w:r>
      <w:r w:rsidR="0072483C">
        <w:rPr>
          <w:rFonts w:ascii="Arial" w:hAnsi="Arial" w:cs="Arial"/>
        </w:rPr>
        <w:t xml:space="preserve"> and suggest that other pupils may be simply uncooperative or lack the ability to share their </w:t>
      </w:r>
      <w:r w:rsidR="0072483C">
        <w:rPr>
          <w:rFonts w:ascii="Arial" w:hAnsi="Arial" w:cs="Arial"/>
        </w:rPr>
        <w:lastRenderedPageBreak/>
        <w:t xml:space="preserve">thoughts adequately. This is where the role of the task is most important, ensuring that it is accessible and encourages participation from all pupils. Recommendations from Foster et al. (2009) to increase participation include setting homework as preparation for group discussion and choosing topics which have relevance to pupils’ lives. </w:t>
      </w:r>
    </w:p>
    <w:p w14:paraId="6BDF75A5" w14:textId="77777777" w:rsidR="00B47FE9" w:rsidRPr="00D73ACD" w:rsidRDefault="00B47FE9" w:rsidP="005A0961">
      <w:pPr>
        <w:spacing w:line="360" w:lineRule="auto"/>
        <w:rPr>
          <w:rFonts w:ascii="Arial" w:hAnsi="Arial" w:cs="Arial"/>
        </w:rPr>
      </w:pPr>
    </w:p>
    <w:p w14:paraId="372B2EC5" w14:textId="07312B28" w:rsidR="00D73ACD" w:rsidRPr="00D73ACD" w:rsidRDefault="00B47FE9" w:rsidP="005A0961">
      <w:pPr>
        <w:tabs>
          <w:tab w:val="left" w:pos="3313"/>
        </w:tabs>
        <w:spacing w:line="360" w:lineRule="auto"/>
        <w:rPr>
          <w:rFonts w:ascii="Arial" w:hAnsi="Arial" w:cs="Arial"/>
        </w:rPr>
      </w:pPr>
      <w:r w:rsidRPr="002832BF">
        <w:rPr>
          <w:rFonts w:ascii="Arial" w:hAnsi="Arial" w:cs="Arial"/>
          <w:b/>
          <w:bCs/>
          <w:sz w:val="28"/>
          <w:szCs w:val="28"/>
        </w:rPr>
        <w:t>L</w:t>
      </w:r>
      <w:r w:rsidR="00D73ACD" w:rsidRPr="002832BF">
        <w:rPr>
          <w:rFonts w:ascii="Arial" w:hAnsi="Arial" w:cs="Arial"/>
          <w:b/>
          <w:bCs/>
          <w:sz w:val="28"/>
          <w:szCs w:val="28"/>
        </w:rPr>
        <w:t>esson study design</w:t>
      </w:r>
    </w:p>
    <w:p w14:paraId="04BFE7A7" w14:textId="2F7D7E9B" w:rsidR="00395623" w:rsidRDefault="009D4F41" w:rsidP="005A0961">
      <w:pPr>
        <w:spacing w:line="360" w:lineRule="auto"/>
        <w:rPr>
          <w:rFonts w:ascii="Arial" w:hAnsi="Arial" w:cs="Arial"/>
        </w:rPr>
      </w:pPr>
      <w:r w:rsidRPr="00D84C49">
        <w:rPr>
          <w:rFonts w:ascii="Arial" w:hAnsi="Arial" w:cs="Arial"/>
        </w:rPr>
        <w:t>The research project t</w:t>
      </w:r>
      <w:r>
        <w:rPr>
          <w:rFonts w:ascii="Arial" w:hAnsi="Arial" w:cs="Arial"/>
        </w:rPr>
        <w:t>ook</w:t>
      </w:r>
      <w:r w:rsidRPr="00D84C49">
        <w:rPr>
          <w:rFonts w:ascii="Arial" w:hAnsi="Arial" w:cs="Arial"/>
        </w:rPr>
        <w:t xml:space="preserve"> the form of lesson study, “a collaborative model of professional development” (</w:t>
      </w:r>
      <w:bookmarkStart w:id="8" w:name="_Hlk32677781"/>
      <w:proofErr w:type="spellStart"/>
      <w:r w:rsidRPr="00D84C49">
        <w:rPr>
          <w:rFonts w:ascii="Arial" w:hAnsi="Arial" w:cs="Arial"/>
        </w:rPr>
        <w:t>Shuilleabhain</w:t>
      </w:r>
      <w:proofErr w:type="spellEnd"/>
      <w:r w:rsidRPr="00D84C49">
        <w:rPr>
          <w:rFonts w:ascii="Arial" w:hAnsi="Arial" w:cs="Arial"/>
        </w:rPr>
        <w:t xml:space="preserve"> and </w:t>
      </w:r>
      <w:proofErr w:type="spellStart"/>
      <w:r w:rsidRPr="00D84C49">
        <w:rPr>
          <w:rFonts w:ascii="Arial" w:hAnsi="Arial" w:cs="Arial"/>
        </w:rPr>
        <w:t>Bjuland</w:t>
      </w:r>
      <w:proofErr w:type="spellEnd"/>
      <w:r w:rsidRPr="00D84C49">
        <w:rPr>
          <w:rFonts w:ascii="Arial" w:hAnsi="Arial" w:cs="Arial"/>
        </w:rPr>
        <w:t>, 2019</w:t>
      </w:r>
      <w:bookmarkEnd w:id="8"/>
      <w:r w:rsidRPr="00D84C49">
        <w:rPr>
          <w:rFonts w:ascii="Arial" w:hAnsi="Arial" w:cs="Arial"/>
        </w:rPr>
        <w:t>, p.434) from which teachers can learn from each other in planning, conducting and reflecting on the lessons in which an area of interest is researched.</w:t>
      </w:r>
      <w:r>
        <w:rPr>
          <w:rFonts w:ascii="Arial" w:hAnsi="Arial" w:cs="Arial"/>
        </w:rPr>
        <w:t xml:space="preserve"> </w:t>
      </w:r>
      <w:r w:rsidR="00D47AFD">
        <w:rPr>
          <w:rFonts w:ascii="Arial" w:hAnsi="Arial" w:cs="Arial"/>
        </w:rPr>
        <w:t xml:space="preserve">According to Dudley (2015, p.13), “the busy-ness of classrooms” makes it very difficult for the observer to note the majority of goings-on during the session. </w:t>
      </w:r>
      <w:r w:rsidR="001C7D8D">
        <w:rPr>
          <w:rFonts w:ascii="Arial" w:hAnsi="Arial" w:cs="Arial"/>
        </w:rPr>
        <w:t xml:space="preserve">Research suggests that this may be as low as five per cent of pupil exchanges (lessonstudy.co.uk). </w:t>
      </w:r>
      <w:r w:rsidR="00D47AFD" w:rsidRPr="00AC407B">
        <w:rPr>
          <w:rFonts w:ascii="Arial" w:hAnsi="Arial" w:cs="Arial"/>
        </w:rPr>
        <w:t xml:space="preserve">Lesson study is a relatively straightforward way </w:t>
      </w:r>
      <w:r w:rsidR="00AC407B" w:rsidRPr="00AC407B">
        <w:rPr>
          <w:rFonts w:ascii="Arial" w:hAnsi="Arial" w:cs="Arial"/>
        </w:rPr>
        <w:t xml:space="preserve">(Dudley, 2015) </w:t>
      </w:r>
      <w:r w:rsidR="00DE3B93" w:rsidRPr="00AC407B">
        <w:rPr>
          <w:rFonts w:ascii="Arial" w:hAnsi="Arial" w:cs="Arial"/>
        </w:rPr>
        <w:t xml:space="preserve">of </w:t>
      </w:r>
      <w:r w:rsidR="00AC407B" w:rsidRPr="00AC407B">
        <w:rPr>
          <w:rFonts w:ascii="Arial" w:hAnsi="Arial" w:cs="Arial"/>
        </w:rPr>
        <w:t>guiding the</w:t>
      </w:r>
      <w:r w:rsidR="00DE3B93" w:rsidRPr="00AC407B">
        <w:rPr>
          <w:rFonts w:ascii="Arial" w:hAnsi="Arial" w:cs="Arial"/>
        </w:rPr>
        <w:t xml:space="preserve"> observ</w:t>
      </w:r>
      <w:r w:rsidR="00AC407B" w:rsidRPr="00AC407B">
        <w:rPr>
          <w:rFonts w:ascii="Arial" w:hAnsi="Arial" w:cs="Arial"/>
        </w:rPr>
        <w:t>ing teacher towards learners (</w:t>
      </w:r>
      <w:bookmarkStart w:id="9" w:name="_Hlk32681569"/>
      <w:proofErr w:type="spellStart"/>
      <w:r w:rsidR="00AC407B" w:rsidRPr="00AC407B">
        <w:rPr>
          <w:rFonts w:ascii="Arial" w:hAnsi="Arial" w:cs="Arial"/>
        </w:rPr>
        <w:t>Cajkler</w:t>
      </w:r>
      <w:proofErr w:type="spellEnd"/>
      <w:r w:rsidR="00AC407B" w:rsidRPr="00AC407B">
        <w:rPr>
          <w:rFonts w:ascii="Arial" w:hAnsi="Arial" w:cs="Arial"/>
        </w:rPr>
        <w:t xml:space="preserve"> et al., 2015</w:t>
      </w:r>
      <w:bookmarkEnd w:id="9"/>
      <w:r w:rsidR="00AC407B" w:rsidRPr="00AC407B">
        <w:rPr>
          <w:rFonts w:ascii="Arial" w:hAnsi="Arial" w:cs="Arial"/>
        </w:rPr>
        <w:t>)</w:t>
      </w:r>
      <w:r w:rsidR="00DE3B93" w:rsidRPr="00AC407B">
        <w:rPr>
          <w:rFonts w:ascii="Arial" w:hAnsi="Arial" w:cs="Arial"/>
        </w:rPr>
        <w:t xml:space="preserve"> as </w:t>
      </w:r>
      <w:r w:rsidR="00AC407B" w:rsidRPr="00AC407B">
        <w:rPr>
          <w:rFonts w:ascii="Arial" w:hAnsi="Arial" w:cs="Arial"/>
        </w:rPr>
        <w:t>the</w:t>
      </w:r>
      <w:r w:rsidR="00DE3B93" w:rsidRPr="00AC407B">
        <w:rPr>
          <w:rFonts w:ascii="Arial" w:hAnsi="Arial" w:cs="Arial"/>
        </w:rPr>
        <w:t xml:space="preserve"> </w:t>
      </w:r>
      <w:r w:rsidR="00AC407B" w:rsidRPr="00AC407B">
        <w:rPr>
          <w:rFonts w:ascii="Arial" w:hAnsi="Arial" w:cs="Arial"/>
        </w:rPr>
        <w:t xml:space="preserve">research </w:t>
      </w:r>
      <w:r w:rsidR="00DE3B93" w:rsidRPr="00AC407B">
        <w:rPr>
          <w:rFonts w:ascii="Arial" w:hAnsi="Arial" w:cs="Arial"/>
        </w:rPr>
        <w:t>focus</w:t>
      </w:r>
      <w:r w:rsidR="00AC407B" w:rsidRPr="00AC407B">
        <w:rPr>
          <w:rFonts w:ascii="Arial" w:hAnsi="Arial" w:cs="Arial"/>
        </w:rPr>
        <w:t>es</w:t>
      </w:r>
      <w:r w:rsidR="00DE3B93" w:rsidRPr="00AC407B">
        <w:rPr>
          <w:rFonts w:ascii="Arial" w:hAnsi="Arial" w:cs="Arial"/>
        </w:rPr>
        <w:t xml:space="preserve"> on three pupils</w:t>
      </w:r>
      <w:r w:rsidR="00AC407B" w:rsidRPr="00AC407B">
        <w:rPr>
          <w:rFonts w:ascii="Arial" w:hAnsi="Arial" w:cs="Arial"/>
        </w:rPr>
        <w:t xml:space="preserve"> only</w:t>
      </w:r>
      <w:r w:rsidR="00DE3B93" w:rsidRPr="00AC407B">
        <w:rPr>
          <w:rFonts w:ascii="Arial" w:hAnsi="Arial" w:cs="Arial"/>
        </w:rPr>
        <w:t xml:space="preserve">. </w:t>
      </w:r>
      <w:r>
        <w:rPr>
          <w:rFonts w:ascii="Arial" w:hAnsi="Arial" w:cs="Arial"/>
        </w:rPr>
        <w:t>The project collected qualitative data from two sources: classroom observations and pupil interviews.</w:t>
      </w:r>
    </w:p>
    <w:p w14:paraId="14A710E5" w14:textId="26665388" w:rsidR="000E2ABA" w:rsidRDefault="00931BE2" w:rsidP="005A0961">
      <w:pPr>
        <w:spacing w:line="360" w:lineRule="auto"/>
        <w:rPr>
          <w:rFonts w:ascii="Arial" w:hAnsi="Arial" w:cs="Arial"/>
        </w:rPr>
      </w:pPr>
      <w:r w:rsidRPr="0005284E">
        <w:rPr>
          <w:rFonts w:ascii="Arial" w:hAnsi="Arial" w:cs="Arial"/>
        </w:rPr>
        <w:t>As the aim of the research was to investigate the role of the task in enabling pupils to participate, both lessons (French and Drama) were designed to include pair- and group tasks</w:t>
      </w:r>
      <w:r w:rsidR="00702F5D">
        <w:rPr>
          <w:rFonts w:ascii="Arial" w:hAnsi="Arial" w:cs="Arial"/>
        </w:rPr>
        <w:t xml:space="preserve">. Working on the assumption that the greater the structure of the task, the easier it would be for pupils to participate, the </w:t>
      </w:r>
      <w:r w:rsidR="0001023F">
        <w:rPr>
          <w:rFonts w:ascii="Arial" w:hAnsi="Arial" w:cs="Arial"/>
        </w:rPr>
        <w:t>s</w:t>
      </w:r>
      <w:r w:rsidR="00702F5D">
        <w:rPr>
          <w:rFonts w:ascii="Arial" w:hAnsi="Arial" w:cs="Arial"/>
        </w:rPr>
        <w:t>tructure increased as the tasks progressed.</w:t>
      </w:r>
      <w:r w:rsidRPr="0005284E">
        <w:rPr>
          <w:rFonts w:ascii="Arial" w:hAnsi="Arial" w:cs="Arial"/>
        </w:rPr>
        <w:t xml:space="preserve"> </w:t>
      </w:r>
      <w:r w:rsidR="00FD2E16" w:rsidRPr="00702F5D">
        <w:rPr>
          <w:rFonts w:ascii="Arial" w:hAnsi="Arial" w:cs="Arial"/>
        </w:rPr>
        <w:t>Each lesson included three main activities (two pair work tasks and one group task).</w:t>
      </w:r>
      <w:r w:rsidR="00FD2E16">
        <w:rPr>
          <w:rFonts w:ascii="Arial" w:hAnsi="Arial" w:cs="Arial"/>
          <w:color w:val="FF0000"/>
        </w:rPr>
        <w:t xml:space="preserve"> </w:t>
      </w:r>
      <w:r w:rsidR="00FD2E16" w:rsidRPr="00D06E7F">
        <w:rPr>
          <w:rFonts w:ascii="Arial" w:hAnsi="Arial" w:cs="Arial"/>
        </w:rPr>
        <w:t xml:space="preserve">Lesson plans are provided for Lesson Study 1 in </w:t>
      </w:r>
      <w:r w:rsidR="00FD2E16" w:rsidRPr="0001023F">
        <w:rPr>
          <w:rFonts w:ascii="Arial" w:hAnsi="Arial" w:cs="Arial"/>
        </w:rPr>
        <w:t xml:space="preserve">Appendix </w:t>
      </w:r>
      <w:r w:rsidR="0001023F">
        <w:rPr>
          <w:rFonts w:ascii="Arial" w:hAnsi="Arial" w:cs="Arial"/>
        </w:rPr>
        <w:t>1</w:t>
      </w:r>
      <w:r w:rsidR="00FD2E16" w:rsidRPr="00D06E7F">
        <w:rPr>
          <w:rFonts w:ascii="Arial" w:hAnsi="Arial" w:cs="Arial"/>
        </w:rPr>
        <w:t xml:space="preserve"> and Lesson Study 2 in </w:t>
      </w:r>
      <w:r w:rsidR="00FD2E16" w:rsidRPr="0001023F">
        <w:rPr>
          <w:rFonts w:ascii="Arial" w:hAnsi="Arial" w:cs="Arial"/>
        </w:rPr>
        <w:t xml:space="preserve">Appendix </w:t>
      </w:r>
      <w:r w:rsidR="0001023F">
        <w:rPr>
          <w:rFonts w:ascii="Arial" w:hAnsi="Arial" w:cs="Arial"/>
        </w:rPr>
        <w:t>5.</w:t>
      </w:r>
    </w:p>
    <w:p w14:paraId="26C08259" w14:textId="5A99452F" w:rsidR="002832BF" w:rsidRDefault="00AC407B" w:rsidP="005A0961">
      <w:pPr>
        <w:spacing w:line="360" w:lineRule="auto"/>
        <w:rPr>
          <w:rFonts w:ascii="Arial" w:hAnsi="Arial" w:cs="Arial"/>
        </w:rPr>
      </w:pPr>
      <w:r w:rsidRPr="0005284E">
        <w:rPr>
          <w:rFonts w:ascii="Arial" w:hAnsi="Arial" w:cs="Arial"/>
        </w:rPr>
        <w:t>In each of</w:t>
      </w:r>
      <w:r w:rsidR="009D4F41" w:rsidRPr="0005284E">
        <w:rPr>
          <w:rFonts w:ascii="Arial" w:hAnsi="Arial" w:cs="Arial"/>
        </w:rPr>
        <w:t xml:space="preserve"> the lesson </w:t>
      </w:r>
      <w:r w:rsidRPr="0005284E">
        <w:rPr>
          <w:rFonts w:ascii="Arial" w:hAnsi="Arial" w:cs="Arial"/>
        </w:rPr>
        <w:t xml:space="preserve">study </w:t>
      </w:r>
      <w:r w:rsidR="009D4F41" w:rsidRPr="0005284E">
        <w:rPr>
          <w:rFonts w:ascii="Arial" w:hAnsi="Arial" w:cs="Arial"/>
        </w:rPr>
        <w:t xml:space="preserve">observations, three pupils </w:t>
      </w:r>
      <w:r w:rsidRPr="0005284E">
        <w:rPr>
          <w:rFonts w:ascii="Arial" w:hAnsi="Arial" w:cs="Arial"/>
        </w:rPr>
        <w:t>were</w:t>
      </w:r>
      <w:r w:rsidR="009D4F41" w:rsidRPr="0005284E">
        <w:rPr>
          <w:rFonts w:ascii="Arial" w:hAnsi="Arial" w:cs="Arial"/>
        </w:rPr>
        <w:t xml:space="preserve"> chosen to be observed throughout the pair</w:t>
      </w:r>
      <w:r w:rsidRPr="0005284E">
        <w:rPr>
          <w:rFonts w:ascii="Arial" w:hAnsi="Arial" w:cs="Arial"/>
        </w:rPr>
        <w:t xml:space="preserve"> or </w:t>
      </w:r>
      <w:r w:rsidR="009D4F41" w:rsidRPr="0005284E">
        <w:rPr>
          <w:rFonts w:ascii="Arial" w:hAnsi="Arial" w:cs="Arial"/>
        </w:rPr>
        <w:t>group activities</w:t>
      </w:r>
      <w:r w:rsidRPr="0005284E">
        <w:rPr>
          <w:rFonts w:ascii="Arial" w:hAnsi="Arial" w:cs="Arial"/>
        </w:rPr>
        <w:t xml:space="preserve"> </w:t>
      </w:r>
      <w:r w:rsidR="0005284E" w:rsidRPr="0005284E">
        <w:rPr>
          <w:rFonts w:ascii="Arial" w:hAnsi="Arial" w:cs="Arial"/>
        </w:rPr>
        <w:t>who were representative of the range of confidence levels within the class</w:t>
      </w:r>
      <w:r w:rsidRPr="0005284E">
        <w:rPr>
          <w:rFonts w:ascii="Arial" w:hAnsi="Arial" w:cs="Arial"/>
        </w:rPr>
        <w:t xml:space="preserve">: confident (high levels of participation), of average confidence (sometimes participates) and </w:t>
      </w:r>
      <w:r w:rsidR="00931BE2" w:rsidRPr="0005284E">
        <w:rPr>
          <w:rFonts w:ascii="Arial" w:hAnsi="Arial" w:cs="Arial"/>
        </w:rPr>
        <w:t xml:space="preserve">less confident (rarely participates in whole class activities). </w:t>
      </w:r>
      <w:r w:rsidR="0005284E" w:rsidRPr="0005284E">
        <w:rPr>
          <w:rFonts w:ascii="Arial" w:hAnsi="Arial" w:cs="Arial"/>
        </w:rPr>
        <w:t xml:space="preserve">Perceived confidence levels were determined by the pupils’ participation in whole class activities during the Professional Teaching Experience placement, based on knowledge of the class and with input from the subject mentor. </w:t>
      </w:r>
      <w:r w:rsidR="00931BE2" w:rsidRPr="0005284E">
        <w:rPr>
          <w:rFonts w:ascii="Arial" w:hAnsi="Arial" w:cs="Arial"/>
        </w:rPr>
        <w:t>The</w:t>
      </w:r>
      <w:r w:rsidR="0005284E" w:rsidRPr="0005284E">
        <w:rPr>
          <w:rFonts w:ascii="Arial" w:hAnsi="Arial" w:cs="Arial"/>
        </w:rPr>
        <w:t xml:space="preserve"> pupils’</w:t>
      </w:r>
      <w:r w:rsidR="00931BE2" w:rsidRPr="0005284E">
        <w:rPr>
          <w:rFonts w:ascii="Arial" w:hAnsi="Arial" w:cs="Arial"/>
        </w:rPr>
        <w:t xml:space="preserve"> </w:t>
      </w:r>
      <w:r w:rsidR="009D4F41" w:rsidRPr="0005284E">
        <w:rPr>
          <w:rFonts w:ascii="Arial" w:hAnsi="Arial" w:cs="Arial"/>
        </w:rPr>
        <w:t xml:space="preserve">levels of participation </w:t>
      </w:r>
      <w:r w:rsidR="00931BE2" w:rsidRPr="0005284E">
        <w:rPr>
          <w:rFonts w:ascii="Arial" w:hAnsi="Arial" w:cs="Arial"/>
        </w:rPr>
        <w:t>were</w:t>
      </w:r>
      <w:r w:rsidR="009D4F41" w:rsidRPr="0005284E">
        <w:rPr>
          <w:rFonts w:ascii="Arial" w:hAnsi="Arial" w:cs="Arial"/>
        </w:rPr>
        <w:t xml:space="preserve"> recorded </w:t>
      </w:r>
      <w:r w:rsidR="00931BE2" w:rsidRPr="0005284E">
        <w:rPr>
          <w:rFonts w:ascii="Arial" w:hAnsi="Arial" w:cs="Arial"/>
        </w:rPr>
        <w:t>throughout the activities</w:t>
      </w:r>
      <w:r w:rsidR="009D4F41" w:rsidRPr="0005284E">
        <w:rPr>
          <w:rFonts w:ascii="Arial" w:hAnsi="Arial" w:cs="Arial"/>
        </w:rPr>
        <w:t xml:space="preserve"> using a Leuven scale</w:t>
      </w:r>
      <w:r w:rsidR="0005284E" w:rsidRPr="0005284E">
        <w:rPr>
          <w:rFonts w:ascii="Arial" w:hAnsi="Arial" w:cs="Arial"/>
        </w:rPr>
        <w:t xml:space="preserve"> (</w:t>
      </w:r>
      <w:proofErr w:type="spellStart"/>
      <w:r w:rsidR="008E197D" w:rsidRPr="0001023F">
        <w:rPr>
          <w:rFonts w:ascii="Arial" w:hAnsi="Arial" w:cs="Arial"/>
        </w:rPr>
        <w:t>Laevers</w:t>
      </w:r>
      <w:proofErr w:type="spellEnd"/>
      <w:r w:rsidR="0005284E" w:rsidRPr="0005284E">
        <w:rPr>
          <w:rFonts w:ascii="Arial" w:hAnsi="Arial" w:cs="Arial"/>
        </w:rPr>
        <w:t>)</w:t>
      </w:r>
      <w:r w:rsidR="002832BF">
        <w:rPr>
          <w:rFonts w:ascii="Arial" w:hAnsi="Arial" w:cs="Arial"/>
        </w:rPr>
        <w:t xml:space="preserve"> as shown in Figure 1</w:t>
      </w:r>
      <w:r w:rsidR="00AB3647">
        <w:rPr>
          <w:rFonts w:ascii="Arial" w:hAnsi="Arial" w:cs="Arial"/>
        </w:rPr>
        <w:t xml:space="preserve">. The observer rotated her attention from one pupil to the next in turn and recorded a level for participation on each occasion as well as </w:t>
      </w:r>
      <w:r w:rsidR="009D4F41" w:rsidRPr="0005284E">
        <w:rPr>
          <w:rFonts w:ascii="Arial" w:hAnsi="Arial" w:cs="Arial"/>
        </w:rPr>
        <w:t xml:space="preserve">general </w:t>
      </w:r>
      <w:r w:rsidR="008E197D">
        <w:rPr>
          <w:rFonts w:ascii="Arial" w:hAnsi="Arial" w:cs="Arial"/>
        </w:rPr>
        <w:t>notes</w:t>
      </w:r>
      <w:r w:rsidR="009D4F41" w:rsidRPr="0005284E">
        <w:rPr>
          <w:rFonts w:ascii="Arial" w:hAnsi="Arial" w:cs="Arial"/>
        </w:rPr>
        <w:t xml:space="preserve"> about participation</w:t>
      </w:r>
      <w:r w:rsidR="00AB3647">
        <w:rPr>
          <w:rFonts w:ascii="Arial" w:hAnsi="Arial" w:cs="Arial"/>
        </w:rPr>
        <w:t xml:space="preserve"> after the task</w:t>
      </w:r>
      <w:r w:rsidR="009D4F41" w:rsidRPr="0005284E">
        <w:rPr>
          <w:rFonts w:ascii="Arial" w:hAnsi="Arial" w:cs="Arial"/>
        </w:rPr>
        <w:t xml:space="preserve">. </w:t>
      </w:r>
      <w:r w:rsidR="0001023F">
        <w:rPr>
          <w:rFonts w:ascii="Arial" w:hAnsi="Arial" w:cs="Arial"/>
        </w:rPr>
        <w:t xml:space="preserve">(See observation schedules in </w:t>
      </w:r>
      <w:r w:rsidR="006E2AF8">
        <w:rPr>
          <w:rFonts w:ascii="Arial" w:hAnsi="Arial" w:cs="Arial"/>
        </w:rPr>
        <w:t>Appendices 2 and 6.)</w:t>
      </w:r>
    </w:p>
    <w:p w14:paraId="47A2E39C" w14:textId="4F02A479" w:rsidR="002832BF" w:rsidRDefault="002832BF" w:rsidP="005A0961">
      <w:pPr>
        <w:spacing w:line="360" w:lineRule="auto"/>
        <w:rPr>
          <w:rFonts w:ascii="Arial" w:hAnsi="Arial" w:cs="Arial"/>
        </w:rPr>
      </w:pPr>
    </w:p>
    <w:p w14:paraId="336C96C4" w14:textId="7F9BF126" w:rsidR="002832BF" w:rsidRPr="002832BF" w:rsidRDefault="002832BF" w:rsidP="005A0961">
      <w:pPr>
        <w:spacing w:line="360" w:lineRule="auto"/>
        <w:rPr>
          <w:rFonts w:ascii="Arial" w:hAnsi="Arial" w:cs="Arial"/>
          <w:i/>
          <w:iCs/>
          <w:sz w:val="18"/>
          <w:szCs w:val="18"/>
        </w:rPr>
      </w:pPr>
      <w:r w:rsidRPr="002832BF">
        <w:rPr>
          <w:rFonts w:ascii="Arial" w:hAnsi="Arial" w:cs="Arial"/>
          <w:i/>
          <w:iCs/>
          <w:sz w:val="18"/>
          <w:szCs w:val="18"/>
        </w:rPr>
        <w:lastRenderedPageBreak/>
        <w:t>Figure 1</w:t>
      </w:r>
      <w:r w:rsidR="006E2AF8">
        <w:rPr>
          <w:rFonts w:ascii="Arial" w:hAnsi="Arial" w:cs="Arial"/>
          <w:i/>
          <w:iCs/>
          <w:sz w:val="18"/>
          <w:szCs w:val="18"/>
        </w:rPr>
        <w:t xml:space="preserve"> (</w:t>
      </w:r>
      <w:proofErr w:type="spellStart"/>
      <w:r w:rsidR="006E2AF8">
        <w:rPr>
          <w:rFonts w:ascii="Arial" w:hAnsi="Arial" w:cs="Arial"/>
          <w:i/>
          <w:iCs/>
          <w:sz w:val="18"/>
          <w:szCs w:val="18"/>
        </w:rPr>
        <w:t>Laevers</w:t>
      </w:r>
      <w:proofErr w:type="spellEnd"/>
      <w:r w:rsidR="006E2AF8">
        <w:rPr>
          <w:rFonts w:ascii="Arial" w:hAnsi="Arial" w:cs="Arial"/>
          <w:i/>
          <w:iCs/>
          <w:sz w:val="18"/>
          <w:szCs w:val="18"/>
        </w:rPr>
        <w:t>)</w:t>
      </w:r>
    </w:p>
    <w:p w14:paraId="60DCD6E8" w14:textId="132D68F0" w:rsidR="002832BF" w:rsidRDefault="002832BF" w:rsidP="005A0961">
      <w:pPr>
        <w:spacing w:line="360" w:lineRule="auto"/>
        <w:rPr>
          <w:rFonts w:ascii="Arial" w:hAnsi="Arial" w:cs="Arial"/>
        </w:rPr>
      </w:pPr>
      <w:commentRangeStart w:id="10"/>
      <w:r>
        <w:rPr>
          <w:noProof/>
        </w:rPr>
        <w:drawing>
          <wp:inline distT="0" distB="0" distL="0" distR="0" wp14:anchorId="501F6CD1" wp14:editId="7EF6E8D0">
            <wp:extent cx="4545354" cy="5434314"/>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2682" t="20235" r="34119" b="5050"/>
                    <a:stretch/>
                  </pic:blipFill>
                  <pic:spPr bwMode="auto">
                    <a:xfrm>
                      <a:off x="0" y="0"/>
                      <a:ext cx="4610569" cy="5512284"/>
                    </a:xfrm>
                    <a:prstGeom prst="rect">
                      <a:avLst/>
                    </a:prstGeom>
                    <a:ln>
                      <a:noFill/>
                    </a:ln>
                    <a:extLst>
                      <a:ext uri="{53640926-AAD7-44D8-BBD7-CCE9431645EC}">
                        <a14:shadowObscured xmlns:a14="http://schemas.microsoft.com/office/drawing/2010/main"/>
                      </a:ext>
                    </a:extLst>
                  </pic:spPr>
                </pic:pic>
              </a:graphicData>
            </a:graphic>
          </wp:inline>
        </w:drawing>
      </w:r>
      <w:commentRangeEnd w:id="10"/>
      <w:r w:rsidR="000663F0">
        <w:rPr>
          <w:rStyle w:val="CommentReference"/>
        </w:rPr>
        <w:commentReference w:id="10"/>
      </w:r>
    </w:p>
    <w:p w14:paraId="42337C4F" w14:textId="1913AD1D" w:rsidR="00C71E11" w:rsidRDefault="009D4F41" w:rsidP="005A0961">
      <w:pPr>
        <w:spacing w:line="360" w:lineRule="auto"/>
        <w:rPr>
          <w:rFonts w:ascii="Arial" w:hAnsi="Arial" w:cs="Arial"/>
        </w:rPr>
      </w:pPr>
      <w:r w:rsidRPr="0005284E">
        <w:rPr>
          <w:rFonts w:ascii="Arial" w:hAnsi="Arial" w:cs="Arial"/>
        </w:rPr>
        <w:t xml:space="preserve">The selected pupils </w:t>
      </w:r>
      <w:r w:rsidR="0005284E" w:rsidRPr="0005284E">
        <w:rPr>
          <w:rFonts w:ascii="Arial" w:hAnsi="Arial" w:cs="Arial"/>
        </w:rPr>
        <w:t>had obtained parental</w:t>
      </w:r>
      <w:r w:rsidRPr="0005284E">
        <w:rPr>
          <w:rFonts w:ascii="Arial" w:hAnsi="Arial" w:cs="Arial"/>
        </w:rPr>
        <w:t xml:space="preserve"> consent to take part in the study </w:t>
      </w:r>
      <w:r w:rsidR="0005284E" w:rsidRPr="0005284E">
        <w:rPr>
          <w:rFonts w:ascii="Arial" w:hAnsi="Arial" w:cs="Arial"/>
        </w:rPr>
        <w:t>and had given</w:t>
      </w:r>
      <w:r w:rsidRPr="0005284E">
        <w:rPr>
          <w:rFonts w:ascii="Arial" w:hAnsi="Arial" w:cs="Arial"/>
        </w:rPr>
        <w:t xml:space="preserve"> assent at the beginning of the lesson</w:t>
      </w:r>
      <w:r w:rsidR="0005284E" w:rsidRPr="0005284E">
        <w:rPr>
          <w:rFonts w:ascii="Arial" w:hAnsi="Arial" w:cs="Arial"/>
        </w:rPr>
        <w:t xml:space="preserve"> to being observed and taking part in a group interview afterwards.</w:t>
      </w:r>
      <w:r w:rsidRPr="0005284E">
        <w:rPr>
          <w:rFonts w:ascii="Arial" w:hAnsi="Arial" w:cs="Arial"/>
        </w:rPr>
        <w:t xml:space="preserve"> </w:t>
      </w:r>
      <w:r w:rsidR="00C71E11">
        <w:rPr>
          <w:rFonts w:ascii="Arial" w:hAnsi="Arial" w:cs="Arial"/>
        </w:rPr>
        <w:t xml:space="preserve">Pupil data was anonymised at source, with students in Lesson Study 1 being </w:t>
      </w:r>
      <w:commentRangeStart w:id="11"/>
      <w:r w:rsidR="000663F0">
        <w:rPr>
          <w:rFonts w:ascii="Arial" w:hAnsi="Arial" w:cs="Arial"/>
        </w:rPr>
        <w:t>designated</w:t>
      </w:r>
      <w:r w:rsidR="00C71E11">
        <w:rPr>
          <w:rFonts w:ascii="Arial" w:hAnsi="Arial" w:cs="Arial"/>
        </w:rPr>
        <w:t xml:space="preserve"> </w:t>
      </w:r>
      <w:commentRangeEnd w:id="11"/>
      <w:r w:rsidR="000663F0">
        <w:rPr>
          <w:rStyle w:val="CommentReference"/>
        </w:rPr>
        <w:commentReference w:id="11"/>
      </w:r>
      <w:r w:rsidR="00C71E11">
        <w:rPr>
          <w:rFonts w:ascii="Arial" w:hAnsi="Arial" w:cs="Arial"/>
        </w:rPr>
        <w:t xml:space="preserve">Pupils A, B and C and students in Lesson Study 2 being </w:t>
      </w:r>
      <w:r w:rsidR="000663F0">
        <w:rPr>
          <w:rFonts w:ascii="Arial" w:hAnsi="Arial" w:cs="Arial"/>
        </w:rPr>
        <w:t>designated</w:t>
      </w:r>
      <w:r w:rsidR="00C71E11">
        <w:rPr>
          <w:rFonts w:ascii="Arial" w:hAnsi="Arial" w:cs="Arial"/>
        </w:rPr>
        <w:t xml:space="preserve"> Pupils D, E and F. </w:t>
      </w:r>
    </w:p>
    <w:p w14:paraId="576EC955" w14:textId="2409FA5B" w:rsidR="009D4F41" w:rsidRPr="00B011CA" w:rsidRDefault="009D4F41" w:rsidP="005A0961">
      <w:pPr>
        <w:spacing w:line="360" w:lineRule="auto"/>
        <w:rPr>
          <w:rFonts w:ascii="Arial" w:hAnsi="Arial" w:cs="Arial"/>
        </w:rPr>
      </w:pPr>
      <w:r w:rsidRPr="0005284E">
        <w:rPr>
          <w:rFonts w:ascii="Arial" w:hAnsi="Arial" w:cs="Arial"/>
        </w:rPr>
        <w:t xml:space="preserve">The observer </w:t>
      </w:r>
      <w:r w:rsidR="0005284E">
        <w:rPr>
          <w:rFonts w:ascii="Arial" w:hAnsi="Arial" w:cs="Arial"/>
        </w:rPr>
        <w:t>was</w:t>
      </w:r>
      <w:r w:rsidRPr="0005284E">
        <w:rPr>
          <w:rFonts w:ascii="Arial" w:hAnsi="Arial" w:cs="Arial"/>
        </w:rPr>
        <w:t xml:space="preserve"> non-participant</w:t>
      </w:r>
      <w:r w:rsidR="0005284E">
        <w:rPr>
          <w:rFonts w:ascii="Arial" w:hAnsi="Arial" w:cs="Arial"/>
        </w:rPr>
        <w:t xml:space="preserve"> but was introduced to the class. </w:t>
      </w:r>
      <w:r w:rsidR="00C71E11">
        <w:rPr>
          <w:rFonts w:ascii="Arial" w:hAnsi="Arial" w:cs="Arial"/>
        </w:rPr>
        <w:t>Therefore, p</w:t>
      </w:r>
      <w:r w:rsidRPr="0005284E">
        <w:rPr>
          <w:rFonts w:ascii="Arial" w:hAnsi="Arial" w:cs="Arial"/>
        </w:rPr>
        <w:t xml:space="preserve">upils </w:t>
      </w:r>
      <w:r w:rsidR="0005284E">
        <w:rPr>
          <w:rFonts w:ascii="Arial" w:hAnsi="Arial" w:cs="Arial"/>
        </w:rPr>
        <w:t>were</w:t>
      </w:r>
      <w:r w:rsidRPr="0005284E">
        <w:rPr>
          <w:rFonts w:ascii="Arial" w:hAnsi="Arial" w:cs="Arial"/>
        </w:rPr>
        <w:t xml:space="preserve"> aware of the observer’s presence and reason for being in the classroom, having been briefed about the nature of the research and their part in it.</w:t>
      </w:r>
    </w:p>
    <w:p w14:paraId="502E9606" w14:textId="644C0380" w:rsidR="009D4F41" w:rsidRPr="000E2ABA" w:rsidRDefault="007340A0" w:rsidP="005A0961">
      <w:pPr>
        <w:spacing w:line="360" w:lineRule="auto"/>
        <w:rPr>
          <w:rFonts w:ascii="Arial" w:hAnsi="Arial" w:cs="Arial"/>
        </w:rPr>
      </w:pPr>
      <w:r w:rsidRPr="000E2ABA">
        <w:rPr>
          <w:rFonts w:ascii="Arial" w:hAnsi="Arial" w:cs="Arial"/>
        </w:rPr>
        <w:t>Directly after</w:t>
      </w:r>
      <w:r w:rsidR="009D4F41" w:rsidRPr="000E2ABA">
        <w:rPr>
          <w:rFonts w:ascii="Arial" w:hAnsi="Arial" w:cs="Arial"/>
        </w:rPr>
        <w:t xml:space="preserve"> the observed lessons, the three pupils w</w:t>
      </w:r>
      <w:r w:rsidR="002E0586" w:rsidRPr="000E2ABA">
        <w:rPr>
          <w:rFonts w:ascii="Arial" w:hAnsi="Arial" w:cs="Arial"/>
        </w:rPr>
        <w:t xml:space="preserve">ere </w:t>
      </w:r>
      <w:r w:rsidR="009D4F41" w:rsidRPr="000E2ABA">
        <w:rPr>
          <w:rFonts w:ascii="Arial" w:hAnsi="Arial" w:cs="Arial"/>
        </w:rPr>
        <w:t>invited to a short, semi-structured group interview with myself and my research partner</w:t>
      </w:r>
      <w:r w:rsidR="002E0586" w:rsidRPr="000E2ABA">
        <w:rPr>
          <w:rFonts w:ascii="Arial" w:hAnsi="Arial" w:cs="Arial"/>
        </w:rPr>
        <w:t xml:space="preserve">. They were asked to give their opinions </w:t>
      </w:r>
      <w:r w:rsidR="009D4F41" w:rsidRPr="000E2ABA">
        <w:rPr>
          <w:rFonts w:ascii="Arial" w:hAnsi="Arial" w:cs="Arial"/>
        </w:rPr>
        <w:t xml:space="preserve">on </w:t>
      </w:r>
      <w:r w:rsidR="002E0586" w:rsidRPr="000E2ABA">
        <w:rPr>
          <w:rFonts w:ascii="Arial" w:hAnsi="Arial" w:cs="Arial"/>
        </w:rPr>
        <w:t xml:space="preserve">the lesson, </w:t>
      </w:r>
      <w:r w:rsidR="009D4F41" w:rsidRPr="000E2ABA">
        <w:rPr>
          <w:rFonts w:ascii="Arial" w:hAnsi="Arial" w:cs="Arial"/>
        </w:rPr>
        <w:t>pair</w:t>
      </w:r>
      <w:r w:rsidR="002E0586" w:rsidRPr="000E2ABA">
        <w:rPr>
          <w:rFonts w:ascii="Arial" w:hAnsi="Arial" w:cs="Arial"/>
        </w:rPr>
        <w:t xml:space="preserve">- and </w:t>
      </w:r>
      <w:r w:rsidR="009D4F41" w:rsidRPr="000E2ABA">
        <w:rPr>
          <w:rFonts w:ascii="Arial" w:hAnsi="Arial" w:cs="Arial"/>
        </w:rPr>
        <w:t xml:space="preserve">group work in general and </w:t>
      </w:r>
      <w:r w:rsidR="002E0586" w:rsidRPr="000E2ABA">
        <w:rPr>
          <w:rFonts w:ascii="Arial" w:hAnsi="Arial" w:cs="Arial"/>
        </w:rPr>
        <w:t xml:space="preserve">on each of the tasks during the </w:t>
      </w:r>
      <w:r w:rsidR="002E0586" w:rsidRPr="000E2ABA">
        <w:rPr>
          <w:rFonts w:ascii="Arial" w:hAnsi="Arial" w:cs="Arial"/>
        </w:rPr>
        <w:lastRenderedPageBreak/>
        <w:t>observation lesson</w:t>
      </w:r>
      <w:r w:rsidR="009D4F41" w:rsidRPr="000E2ABA">
        <w:rPr>
          <w:rFonts w:ascii="Arial" w:hAnsi="Arial" w:cs="Arial"/>
        </w:rPr>
        <w:t xml:space="preserve">. </w:t>
      </w:r>
      <w:r w:rsidR="00B011CA">
        <w:rPr>
          <w:rFonts w:ascii="Arial" w:hAnsi="Arial" w:cs="Arial"/>
        </w:rPr>
        <w:t xml:space="preserve">(See </w:t>
      </w:r>
      <w:r w:rsidR="006E2AF8">
        <w:rPr>
          <w:rFonts w:ascii="Arial" w:hAnsi="Arial" w:cs="Arial"/>
        </w:rPr>
        <w:t>i</w:t>
      </w:r>
      <w:r w:rsidR="00B011CA">
        <w:rPr>
          <w:rFonts w:ascii="Arial" w:hAnsi="Arial" w:cs="Arial"/>
        </w:rPr>
        <w:t xml:space="preserve">nterview </w:t>
      </w:r>
      <w:r w:rsidR="006E2AF8">
        <w:rPr>
          <w:rFonts w:ascii="Arial" w:hAnsi="Arial" w:cs="Arial"/>
        </w:rPr>
        <w:t>schedules</w:t>
      </w:r>
      <w:r w:rsidR="00B011CA">
        <w:rPr>
          <w:rFonts w:ascii="Arial" w:hAnsi="Arial" w:cs="Arial"/>
        </w:rPr>
        <w:t xml:space="preserve"> </w:t>
      </w:r>
      <w:r w:rsidR="00B011CA" w:rsidRPr="0001023F">
        <w:rPr>
          <w:rFonts w:ascii="Arial" w:hAnsi="Arial" w:cs="Arial"/>
        </w:rPr>
        <w:t>in Appendi</w:t>
      </w:r>
      <w:r w:rsidR="0001023F" w:rsidRPr="0001023F">
        <w:rPr>
          <w:rFonts w:ascii="Arial" w:hAnsi="Arial" w:cs="Arial"/>
        </w:rPr>
        <w:t>ces 3 and 7</w:t>
      </w:r>
      <w:r w:rsidR="0001023F">
        <w:rPr>
          <w:rFonts w:ascii="Arial" w:hAnsi="Arial" w:cs="Arial"/>
        </w:rPr>
        <w:t>.</w:t>
      </w:r>
      <w:r w:rsidR="00B011CA">
        <w:rPr>
          <w:rFonts w:ascii="Arial" w:hAnsi="Arial" w:cs="Arial"/>
        </w:rPr>
        <w:t>)</w:t>
      </w:r>
      <w:r w:rsidR="0001023F">
        <w:rPr>
          <w:rFonts w:ascii="Arial" w:hAnsi="Arial" w:cs="Arial"/>
        </w:rPr>
        <w:t xml:space="preserve"> </w:t>
      </w:r>
      <w:r w:rsidR="002E0586" w:rsidRPr="000E2ABA">
        <w:rPr>
          <w:rFonts w:ascii="Arial" w:hAnsi="Arial" w:cs="Arial"/>
        </w:rPr>
        <w:t xml:space="preserve">I asked the questions of my pupils and my research partner asked the questions of her pupils in order to capitalise on the relationships that we had made with the pupils and to make them feel at ease. </w:t>
      </w:r>
    </w:p>
    <w:p w14:paraId="03316FD2" w14:textId="0CB8E865" w:rsidR="009D4F41" w:rsidRDefault="00E67E58" w:rsidP="005A0961">
      <w:pPr>
        <w:spacing w:line="360" w:lineRule="auto"/>
        <w:rPr>
          <w:rFonts w:ascii="Arial" w:hAnsi="Arial" w:cs="Arial"/>
        </w:rPr>
      </w:pPr>
      <w:r w:rsidRPr="008E1432">
        <w:rPr>
          <w:rFonts w:ascii="Arial" w:hAnsi="Arial" w:cs="Arial"/>
        </w:rPr>
        <w:t>Wragg (</w:t>
      </w:r>
      <w:r w:rsidR="00B76950">
        <w:rPr>
          <w:rFonts w:ascii="Arial" w:hAnsi="Arial" w:cs="Arial"/>
        </w:rPr>
        <w:t>1995</w:t>
      </w:r>
      <w:r w:rsidRPr="008E1432">
        <w:rPr>
          <w:rFonts w:ascii="Arial" w:hAnsi="Arial" w:cs="Arial"/>
        </w:rPr>
        <w:t xml:space="preserve">) states the importance of non-participant observers discussing their </w:t>
      </w:r>
      <w:r w:rsidR="008E1432" w:rsidRPr="008E1432">
        <w:rPr>
          <w:rFonts w:ascii="Arial" w:hAnsi="Arial" w:cs="Arial"/>
        </w:rPr>
        <w:t xml:space="preserve">impressions with others to avoid misinterpretation. In line with the lesson study format, which enables sharing of teacher perspectives </w:t>
      </w:r>
      <w:r w:rsidR="008E1432">
        <w:rPr>
          <w:rFonts w:ascii="Arial" w:hAnsi="Arial" w:cs="Arial"/>
        </w:rPr>
        <w:t>(</w:t>
      </w:r>
      <w:proofErr w:type="spellStart"/>
      <w:r w:rsidR="008E1432">
        <w:rPr>
          <w:rFonts w:ascii="Arial" w:hAnsi="Arial" w:cs="Arial"/>
        </w:rPr>
        <w:t>Cajkler</w:t>
      </w:r>
      <w:proofErr w:type="spellEnd"/>
      <w:r w:rsidR="008E1432">
        <w:rPr>
          <w:rFonts w:ascii="Arial" w:hAnsi="Arial" w:cs="Arial"/>
        </w:rPr>
        <w:t xml:space="preserve"> et al., 2015) immediately after</w:t>
      </w:r>
      <w:r w:rsidR="000E2ABA" w:rsidRPr="008E1432">
        <w:rPr>
          <w:rFonts w:ascii="Arial" w:hAnsi="Arial" w:cs="Arial"/>
        </w:rPr>
        <w:t xml:space="preserve"> the interviews, my partner and I shared our notes and reflected together upon the </w:t>
      </w:r>
      <w:r w:rsidR="009D4F41" w:rsidRPr="008E1432">
        <w:rPr>
          <w:rFonts w:ascii="Arial" w:hAnsi="Arial" w:cs="Arial"/>
        </w:rPr>
        <w:t>lesson</w:t>
      </w:r>
      <w:r w:rsidR="00FD2E16">
        <w:rPr>
          <w:rFonts w:ascii="Arial" w:hAnsi="Arial" w:cs="Arial"/>
        </w:rPr>
        <w:t>s</w:t>
      </w:r>
      <w:r w:rsidR="009D4F41" w:rsidRPr="008E1432">
        <w:rPr>
          <w:rFonts w:ascii="Arial" w:hAnsi="Arial" w:cs="Arial"/>
        </w:rPr>
        <w:t>, the tasks used and the levels of perceived engagement of the pupils</w:t>
      </w:r>
      <w:r w:rsidR="00A64302" w:rsidRPr="008E1432">
        <w:rPr>
          <w:rFonts w:ascii="Arial" w:hAnsi="Arial" w:cs="Arial"/>
        </w:rPr>
        <w:t xml:space="preserve"> using </w:t>
      </w:r>
      <w:r w:rsidR="00A64302" w:rsidRPr="000B7935">
        <w:rPr>
          <w:rFonts w:ascii="Arial" w:hAnsi="Arial" w:cs="Arial"/>
        </w:rPr>
        <w:t>Gibb</w:t>
      </w:r>
      <w:r w:rsidR="000B7935" w:rsidRPr="000B7935">
        <w:rPr>
          <w:rFonts w:ascii="Arial" w:hAnsi="Arial" w:cs="Arial"/>
        </w:rPr>
        <w:t>s’</w:t>
      </w:r>
      <w:r w:rsidR="00A64302" w:rsidRPr="000B7935">
        <w:rPr>
          <w:rFonts w:ascii="Arial" w:hAnsi="Arial" w:cs="Arial"/>
        </w:rPr>
        <w:t xml:space="preserve"> </w:t>
      </w:r>
      <w:r w:rsidR="006E2AF8">
        <w:rPr>
          <w:rFonts w:ascii="Arial" w:hAnsi="Arial" w:cs="Arial"/>
        </w:rPr>
        <w:t>R</w:t>
      </w:r>
      <w:r w:rsidR="00A64302" w:rsidRPr="000B7935">
        <w:rPr>
          <w:rFonts w:ascii="Arial" w:hAnsi="Arial" w:cs="Arial"/>
        </w:rPr>
        <w:t>eflecti</w:t>
      </w:r>
      <w:r w:rsidR="000B7935" w:rsidRPr="000B7935">
        <w:rPr>
          <w:rFonts w:ascii="Arial" w:hAnsi="Arial" w:cs="Arial"/>
        </w:rPr>
        <w:t xml:space="preserve">ve </w:t>
      </w:r>
      <w:r w:rsidR="006E2AF8">
        <w:rPr>
          <w:rFonts w:ascii="Arial" w:hAnsi="Arial" w:cs="Arial"/>
        </w:rPr>
        <w:t>C</w:t>
      </w:r>
      <w:r w:rsidR="00FF4913">
        <w:rPr>
          <w:rFonts w:ascii="Arial" w:hAnsi="Arial" w:cs="Arial"/>
        </w:rPr>
        <w:t>ycle</w:t>
      </w:r>
      <w:r w:rsidR="00A64302" w:rsidRPr="00FD2E16">
        <w:rPr>
          <w:rFonts w:ascii="Arial" w:hAnsi="Arial" w:cs="Arial"/>
        </w:rPr>
        <w:t>.</w:t>
      </w:r>
      <w:r w:rsidR="009D4F41" w:rsidRPr="00FD2E16">
        <w:rPr>
          <w:rFonts w:ascii="Arial" w:hAnsi="Arial" w:cs="Arial"/>
        </w:rPr>
        <w:t xml:space="preserve"> </w:t>
      </w:r>
      <w:r w:rsidR="004E33FE" w:rsidRPr="00FD2E16">
        <w:rPr>
          <w:rFonts w:ascii="Arial" w:hAnsi="Arial" w:cs="Arial"/>
        </w:rPr>
        <w:t xml:space="preserve">(See </w:t>
      </w:r>
      <w:r w:rsidR="004E33FE" w:rsidRPr="0001023F">
        <w:rPr>
          <w:rFonts w:ascii="Arial" w:hAnsi="Arial" w:cs="Arial"/>
        </w:rPr>
        <w:t>Appendi</w:t>
      </w:r>
      <w:r w:rsidR="007552C2" w:rsidRPr="0001023F">
        <w:rPr>
          <w:rFonts w:ascii="Arial" w:hAnsi="Arial" w:cs="Arial"/>
        </w:rPr>
        <w:t xml:space="preserve">ces </w:t>
      </w:r>
      <w:r w:rsidR="0001023F" w:rsidRPr="0001023F">
        <w:rPr>
          <w:rFonts w:ascii="Arial" w:hAnsi="Arial" w:cs="Arial"/>
        </w:rPr>
        <w:t>4</w:t>
      </w:r>
      <w:r w:rsidR="007552C2" w:rsidRPr="0001023F">
        <w:rPr>
          <w:rFonts w:ascii="Arial" w:hAnsi="Arial" w:cs="Arial"/>
        </w:rPr>
        <w:t xml:space="preserve"> and</w:t>
      </w:r>
      <w:r w:rsidR="004E33FE" w:rsidRPr="0001023F">
        <w:rPr>
          <w:rFonts w:ascii="Arial" w:hAnsi="Arial" w:cs="Arial"/>
        </w:rPr>
        <w:t xml:space="preserve"> </w:t>
      </w:r>
      <w:r w:rsidR="0001023F" w:rsidRPr="0001023F">
        <w:rPr>
          <w:rFonts w:ascii="Arial" w:hAnsi="Arial" w:cs="Arial"/>
        </w:rPr>
        <w:t>8.</w:t>
      </w:r>
      <w:r w:rsidR="0001023F" w:rsidRPr="006E2AF8">
        <w:rPr>
          <w:rFonts w:ascii="Arial" w:hAnsi="Arial" w:cs="Arial"/>
        </w:rPr>
        <w:t>)</w:t>
      </w:r>
      <w:r w:rsidR="004E33FE">
        <w:rPr>
          <w:rFonts w:ascii="Arial" w:hAnsi="Arial" w:cs="Arial"/>
          <w:color w:val="002060"/>
        </w:rPr>
        <w:t xml:space="preserve"> </w:t>
      </w:r>
      <w:r w:rsidR="00FF4913" w:rsidRPr="007552C2">
        <w:rPr>
          <w:rFonts w:ascii="Arial" w:hAnsi="Arial" w:cs="Arial"/>
        </w:rPr>
        <w:t xml:space="preserve">The model guides users through six stages of reflection upon an experience and it is cyclical, which allows for planning and revision between successive </w:t>
      </w:r>
      <w:r w:rsidR="002F79F0" w:rsidRPr="007552C2">
        <w:rPr>
          <w:rFonts w:ascii="Arial" w:hAnsi="Arial" w:cs="Arial"/>
        </w:rPr>
        <w:t>experiences (</w:t>
      </w:r>
      <w:r w:rsidR="006E2AF8">
        <w:rPr>
          <w:rFonts w:ascii="Arial" w:hAnsi="Arial" w:cs="Arial"/>
        </w:rPr>
        <w:t>Gibbs, 1998</w:t>
      </w:r>
      <w:r w:rsidR="002F79F0" w:rsidRPr="007552C2">
        <w:rPr>
          <w:rFonts w:ascii="Arial" w:hAnsi="Arial" w:cs="Arial"/>
        </w:rPr>
        <w:t>).</w:t>
      </w:r>
    </w:p>
    <w:p w14:paraId="228690AA" w14:textId="1C6B43E5" w:rsidR="00A64302" w:rsidRPr="002832BF" w:rsidRDefault="00DE3B93" w:rsidP="005A0961">
      <w:pPr>
        <w:spacing w:line="360" w:lineRule="auto"/>
        <w:rPr>
          <w:rFonts w:ascii="Arial" w:hAnsi="Arial" w:cs="Arial"/>
          <w:i/>
          <w:iCs/>
        </w:rPr>
      </w:pPr>
      <w:r w:rsidRPr="002832BF">
        <w:rPr>
          <w:rFonts w:ascii="Arial" w:hAnsi="Arial" w:cs="Arial"/>
          <w:i/>
          <w:iCs/>
        </w:rPr>
        <w:t>R</w:t>
      </w:r>
      <w:r w:rsidR="007A38CE" w:rsidRPr="002832BF">
        <w:rPr>
          <w:rFonts w:ascii="Arial" w:hAnsi="Arial" w:cs="Arial"/>
          <w:i/>
          <w:iCs/>
        </w:rPr>
        <w:t>esearch r</w:t>
      </w:r>
      <w:r w:rsidRPr="002832BF">
        <w:rPr>
          <w:rFonts w:ascii="Arial" w:hAnsi="Arial" w:cs="Arial"/>
          <w:i/>
          <w:iCs/>
        </w:rPr>
        <w:t>eliability and validity</w:t>
      </w:r>
    </w:p>
    <w:p w14:paraId="555DDC0B" w14:textId="0F32E8D6" w:rsidR="00B729DC" w:rsidRDefault="00BE0CE1" w:rsidP="005A0961">
      <w:pPr>
        <w:spacing w:line="360" w:lineRule="auto"/>
        <w:rPr>
          <w:rFonts w:ascii="Arial" w:hAnsi="Arial" w:cs="Arial"/>
        </w:rPr>
      </w:pPr>
      <w:r w:rsidRPr="003B58A5">
        <w:rPr>
          <w:rFonts w:ascii="Arial" w:hAnsi="Arial" w:cs="Arial"/>
        </w:rPr>
        <w:t xml:space="preserve">Cohen et al. </w:t>
      </w:r>
      <w:r w:rsidRPr="00BE0CE1">
        <w:rPr>
          <w:rFonts w:ascii="Arial" w:hAnsi="Arial" w:cs="Arial"/>
        </w:rPr>
        <w:t>(</w:t>
      </w:r>
      <w:r>
        <w:rPr>
          <w:rFonts w:ascii="Arial" w:hAnsi="Arial" w:cs="Arial"/>
        </w:rPr>
        <w:t>2007</w:t>
      </w:r>
      <w:r w:rsidRPr="00BE0CE1">
        <w:rPr>
          <w:rFonts w:ascii="Arial" w:hAnsi="Arial" w:cs="Arial"/>
        </w:rPr>
        <w:t>) describe the difficulties i</w:t>
      </w:r>
      <w:r>
        <w:rPr>
          <w:rFonts w:ascii="Arial" w:hAnsi="Arial" w:cs="Arial"/>
        </w:rPr>
        <w:t xml:space="preserve">n </w:t>
      </w:r>
      <w:r w:rsidRPr="00A712AC">
        <w:rPr>
          <w:rFonts w:ascii="Arial" w:hAnsi="Arial" w:cs="Arial"/>
        </w:rPr>
        <w:t>assuring</w:t>
      </w:r>
      <w:r>
        <w:rPr>
          <w:rFonts w:ascii="Arial" w:hAnsi="Arial" w:cs="Arial"/>
        </w:rPr>
        <w:t xml:space="preserve"> reliability in qualitative research where, despite its </w:t>
      </w:r>
      <w:r w:rsidR="00D06E7F">
        <w:rPr>
          <w:rFonts w:ascii="Arial" w:hAnsi="Arial" w:cs="Arial"/>
        </w:rPr>
        <w:t>adaptability, genuineness and depth, qualitative research has been criticized as being, among other things, “impressionistic, biased”, “ungeneralizable”, “subjective and short-sighted” (p.149).</w:t>
      </w:r>
      <w:r w:rsidR="003B58A5">
        <w:rPr>
          <w:rFonts w:ascii="Arial" w:hAnsi="Arial" w:cs="Arial"/>
        </w:rPr>
        <w:t xml:space="preserve"> However, Thomas (2013, p.145) suggests that researchers involved in interpretative research, making use of qualitative research methods, should acknowledge their subjectivity and discuss their “positionality” (where they stand in relation to the research).</w:t>
      </w:r>
      <w:r w:rsidR="00E23E27">
        <w:rPr>
          <w:rFonts w:ascii="Arial" w:hAnsi="Arial" w:cs="Arial"/>
        </w:rPr>
        <w:t xml:space="preserve"> </w:t>
      </w:r>
      <w:r w:rsidR="00B729DC">
        <w:rPr>
          <w:rFonts w:ascii="Arial" w:hAnsi="Arial" w:cs="Arial"/>
        </w:rPr>
        <w:t>To reduce observer bias</w:t>
      </w:r>
      <w:r w:rsidR="00E23E27">
        <w:rPr>
          <w:rFonts w:ascii="Arial" w:hAnsi="Arial" w:cs="Arial"/>
        </w:rPr>
        <w:t xml:space="preserve"> </w:t>
      </w:r>
      <w:r w:rsidR="003B58A5">
        <w:rPr>
          <w:rFonts w:ascii="Arial" w:hAnsi="Arial" w:cs="Arial"/>
        </w:rPr>
        <w:t xml:space="preserve">in our own study, </w:t>
      </w:r>
      <w:r w:rsidR="00B729DC">
        <w:rPr>
          <w:rFonts w:ascii="Arial" w:hAnsi="Arial" w:cs="Arial"/>
        </w:rPr>
        <w:t>we did not reveal the perceived confidence levels of the pupils to the observer before the lesson study.</w:t>
      </w:r>
      <w:r w:rsidR="00E23E27">
        <w:rPr>
          <w:rFonts w:ascii="Arial" w:hAnsi="Arial" w:cs="Arial"/>
        </w:rPr>
        <w:t xml:space="preserve"> Therefore, despite holding preconceptions of our own classes, we entered each other’s classrooms with no prior knowledge of the pupils other than their year group.</w:t>
      </w:r>
    </w:p>
    <w:p w14:paraId="2F1B0281" w14:textId="391BD9E8" w:rsidR="00E23E27" w:rsidRPr="00BE0CE1" w:rsidRDefault="00E23E27" w:rsidP="005A0961">
      <w:pPr>
        <w:spacing w:line="360" w:lineRule="auto"/>
        <w:rPr>
          <w:rFonts w:ascii="Arial" w:hAnsi="Arial" w:cs="Arial"/>
        </w:rPr>
      </w:pPr>
      <w:r>
        <w:rPr>
          <w:rFonts w:ascii="Arial" w:hAnsi="Arial" w:cs="Arial"/>
        </w:rPr>
        <w:t xml:space="preserve">To improve the validity and reliability of our study, we approached our research question from three different angles to collect data in different ways, resulting in “methodological triangulation” (Thomas, 2013, p.146): observation of the pupils, interviewing the pupils, </w:t>
      </w:r>
      <w:r w:rsidR="004C715A">
        <w:rPr>
          <w:rFonts w:ascii="Arial" w:hAnsi="Arial" w:cs="Arial"/>
        </w:rPr>
        <w:t xml:space="preserve">and </w:t>
      </w:r>
      <w:r>
        <w:rPr>
          <w:rFonts w:ascii="Arial" w:hAnsi="Arial" w:cs="Arial"/>
        </w:rPr>
        <w:t xml:space="preserve">shared reflection between observer and lesson teacher. A further criticism of interpretative research is the </w:t>
      </w:r>
      <w:r w:rsidR="004C715A">
        <w:rPr>
          <w:rFonts w:ascii="Arial" w:hAnsi="Arial" w:cs="Arial"/>
        </w:rPr>
        <w:t>difficulty in producing generalisations. According to Cohen et al., (2007) the ability to generalise from research findings increases its reliability as it proves that repeating the research with similar respondents in a comparable context would produce corresponding results.</w:t>
      </w:r>
      <w:r w:rsidR="00522F8F">
        <w:rPr>
          <w:rFonts w:ascii="Arial" w:hAnsi="Arial" w:cs="Arial"/>
        </w:rPr>
        <w:t xml:space="preserve"> The lesson study framework provides the opportunity to carry out the research question on two occasion</w:t>
      </w:r>
      <w:r w:rsidR="00DA1D49">
        <w:rPr>
          <w:rFonts w:ascii="Arial" w:hAnsi="Arial" w:cs="Arial"/>
        </w:rPr>
        <w:t>s</w:t>
      </w:r>
      <w:r w:rsidR="00522F8F">
        <w:rPr>
          <w:rFonts w:ascii="Arial" w:hAnsi="Arial" w:cs="Arial"/>
        </w:rPr>
        <w:t xml:space="preserve"> and with two different classrooms, ensuring that any findings are not based solely on a singular event (Bassey, 2001).</w:t>
      </w:r>
    </w:p>
    <w:p w14:paraId="7F296019" w14:textId="77777777" w:rsidR="00B47FE9" w:rsidRPr="00BE0CE1" w:rsidRDefault="00B47FE9" w:rsidP="005A0961">
      <w:pPr>
        <w:spacing w:line="360" w:lineRule="auto"/>
        <w:rPr>
          <w:rFonts w:ascii="Arial" w:hAnsi="Arial" w:cs="Arial"/>
        </w:rPr>
      </w:pPr>
    </w:p>
    <w:p w14:paraId="65BF5732" w14:textId="77777777" w:rsidR="005A0961" w:rsidRDefault="005A0961" w:rsidP="005A0961">
      <w:pPr>
        <w:spacing w:line="360" w:lineRule="auto"/>
        <w:rPr>
          <w:rFonts w:ascii="Arial" w:hAnsi="Arial" w:cs="Arial"/>
          <w:b/>
          <w:bCs/>
          <w:sz w:val="28"/>
          <w:szCs w:val="28"/>
        </w:rPr>
      </w:pPr>
    </w:p>
    <w:p w14:paraId="7472AE95" w14:textId="683F76D9" w:rsidR="00D73ACD" w:rsidRPr="003B58A5" w:rsidRDefault="00D73ACD" w:rsidP="005A0961">
      <w:pPr>
        <w:spacing w:line="360" w:lineRule="auto"/>
        <w:rPr>
          <w:rFonts w:ascii="Arial" w:hAnsi="Arial" w:cs="Arial"/>
        </w:rPr>
      </w:pPr>
      <w:r w:rsidRPr="002832BF">
        <w:rPr>
          <w:rFonts w:ascii="Arial" w:hAnsi="Arial" w:cs="Arial"/>
          <w:b/>
          <w:bCs/>
          <w:sz w:val="28"/>
          <w:szCs w:val="28"/>
        </w:rPr>
        <w:lastRenderedPageBreak/>
        <w:t>Ethical considerations</w:t>
      </w:r>
      <w:r w:rsidRPr="003B58A5">
        <w:rPr>
          <w:rFonts w:ascii="Arial" w:hAnsi="Arial" w:cs="Arial"/>
        </w:rPr>
        <w:t xml:space="preserve"> </w:t>
      </w:r>
    </w:p>
    <w:p w14:paraId="4A08A70E" w14:textId="7C2B7E0C" w:rsidR="00A71F65" w:rsidRDefault="00A71F65" w:rsidP="005A0961">
      <w:pPr>
        <w:spacing w:line="360" w:lineRule="auto"/>
        <w:rPr>
          <w:rFonts w:ascii="Arial" w:hAnsi="Arial" w:cs="Arial"/>
        </w:rPr>
      </w:pPr>
      <w:r>
        <w:rPr>
          <w:rFonts w:ascii="Arial" w:hAnsi="Arial" w:cs="Arial"/>
        </w:rPr>
        <w:t xml:space="preserve">The research project was </w:t>
      </w:r>
      <w:r w:rsidR="00712000">
        <w:rPr>
          <w:rFonts w:ascii="Arial" w:hAnsi="Arial" w:cs="Arial"/>
        </w:rPr>
        <w:t xml:space="preserve">planned and </w:t>
      </w:r>
      <w:r>
        <w:rPr>
          <w:rFonts w:ascii="Arial" w:hAnsi="Arial" w:cs="Arial"/>
        </w:rPr>
        <w:t>carried out in</w:t>
      </w:r>
      <w:r w:rsidR="00712000">
        <w:rPr>
          <w:rFonts w:ascii="Arial" w:hAnsi="Arial" w:cs="Arial"/>
        </w:rPr>
        <w:t xml:space="preserve"> </w:t>
      </w:r>
      <w:r>
        <w:rPr>
          <w:rFonts w:ascii="Arial" w:hAnsi="Arial" w:cs="Arial"/>
        </w:rPr>
        <w:t xml:space="preserve">line with BERA’s ethical guidelines </w:t>
      </w:r>
      <w:r w:rsidR="00712000">
        <w:rPr>
          <w:rFonts w:ascii="Arial" w:hAnsi="Arial" w:cs="Arial"/>
        </w:rPr>
        <w:t>(</w:t>
      </w:r>
      <w:r w:rsidR="004C715A" w:rsidRPr="00B76950">
        <w:rPr>
          <w:rFonts w:ascii="Arial" w:hAnsi="Arial" w:cs="Arial"/>
        </w:rPr>
        <w:t>2018</w:t>
      </w:r>
      <w:r w:rsidR="00712000">
        <w:rPr>
          <w:rFonts w:ascii="Arial" w:hAnsi="Arial" w:cs="Arial"/>
        </w:rPr>
        <w:t xml:space="preserve">) </w:t>
      </w:r>
      <w:r>
        <w:rPr>
          <w:rFonts w:ascii="Arial" w:hAnsi="Arial" w:cs="Arial"/>
        </w:rPr>
        <w:t xml:space="preserve">and the </w:t>
      </w:r>
      <w:bookmarkStart w:id="12" w:name="_Hlk32674663"/>
      <w:r w:rsidR="00712000">
        <w:rPr>
          <w:rFonts w:ascii="Arial" w:hAnsi="Arial" w:cs="Arial"/>
        </w:rPr>
        <w:t xml:space="preserve">Research Ethics and Integrity Code of Practice </w:t>
      </w:r>
      <w:bookmarkEnd w:id="12"/>
      <w:r w:rsidR="00712000">
        <w:rPr>
          <w:rFonts w:ascii="Arial" w:hAnsi="Arial" w:cs="Arial"/>
        </w:rPr>
        <w:t>of the PGCE-awarding institution (</w:t>
      </w:r>
      <w:r w:rsidR="0086780E">
        <w:rPr>
          <w:rFonts w:ascii="Arial" w:hAnsi="Arial" w:cs="Arial"/>
        </w:rPr>
        <w:t>2017-2020</w:t>
      </w:r>
      <w:r w:rsidR="00712000">
        <w:rPr>
          <w:rFonts w:ascii="Arial" w:hAnsi="Arial" w:cs="Arial"/>
        </w:rPr>
        <w:t>).</w:t>
      </w:r>
      <w:r w:rsidR="00CD4747">
        <w:rPr>
          <w:rFonts w:ascii="Arial" w:hAnsi="Arial" w:cs="Arial"/>
        </w:rPr>
        <w:t xml:space="preserve"> An ethics form was approved by the institution</w:t>
      </w:r>
      <w:r w:rsidR="000025A6">
        <w:rPr>
          <w:rFonts w:ascii="Arial" w:hAnsi="Arial" w:cs="Arial"/>
        </w:rPr>
        <w:t xml:space="preserve"> </w:t>
      </w:r>
      <w:r w:rsidR="00CD4747">
        <w:rPr>
          <w:rFonts w:ascii="Arial" w:hAnsi="Arial" w:cs="Arial"/>
        </w:rPr>
        <w:t>prior to commencing the project.</w:t>
      </w:r>
    </w:p>
    <w:p w14:paraId="2613FB70" w14:textId="3700ABAA" w:rsidR="00D73ACD" w:rsidRDefault="000025A6" w:rsidP="005A0961">
      <w:pPr>
        <w:spacing w:line="360" w:lineRule="auto"/>
        <w:rPr>
          <w:rFonts w:ascii="Arial" w:hAnsi="Arial" w:cs="Arial"/>
        </w:rPr>
      </w:pPr>
      <w:r>
        <w:rPr>
          <w:rFonts w:ascii="Arial" w:hAnsi="Arial" w:cs="Arial"/>
        </w:rPr>
        <w:t>Approval was sought from senior leaders at the schools and a letter and consent form were sent to parents</w:t>
      </w:r>
      <w:r w:rsidR="00E87332">
        <w:rPr>
          <w:rFonts w:ascii="Arial" w:hAnsi="Arial" w:cs="Arial"/>
        </w:rPr>
        <w:t>,</w:t>
      </w:r>
      <w:r>
        <w:rPr>
          <w:rFonts w:ascii="Arial" w:hAnsi="Arial" w:cs="Arial"/>
        </w:rPr>
        <w:t xml:space="preserve"> explain</w:t>
      </w:r>
      <w:r w:rsidR="00E87332">
        <w:rPr>
          <w:rFonts w:ascii="Arial" w:hAnsi="Arial" w:cs="Arial"/>
        </w:rPr>
        <w:t>ing</w:t>
      </w:r>
      <w:r>
        <w:rPr>
          <w:rFonts w:ascii="Arial" w:hAnsi="Arial" w:cs="Arial"/>
        </w:rPr>
        <w:t xml:space="preserve"> the project and provid</w:t>
      </w:r>
      <w:r w:rsidR="00E87332">
        <w:rPr>
          <w:rFonts w:ascii="Arial" w:hAnsi="Arial" w:cs="Arial"/>
        </w:rPr>
        <w:t>ing</w:t>
      </w:r>
      <w:r>
        <w:rPr>
          <w:rFonts w:ascii="Arial" w:hAnsi="Arial" w:cs="Arial"/>
        </w:rPr>
        <w:t xml:space="preserve"> the opportunity to opt in. The project was explained to pupils beforehand</w:t>
      </w:r>
      <w:r w:rsidR="00E87332">
        <w:rPr>
          <w:rFonts w:ascii="Arial" w:hAnsi="Arial" w:cs="Arial"/>
        </w:rPr>
        <w:t xml:space="preserve"> (</w:t>
      </w:r>
      <w:proofErr w:type="spellStart"/>
      <w:r w:rsidR="00E87332">
        <w:rPr>
          <w:rFonts w:ascii="Arial" w:hAnsi="Arial" w:cs="Arial"/>
        </w:rPr>
        <w:t>Grix</w:t>
      </w:r>
      <w:proofErr w:type="spellEnd"/>
      <w:r w:rsidR="00E87332">
        <w:rPr>
          <w:rFonts w:ascii="Arial" w:hAnsi="Arial" w:cs="Arial"/>
        </w:rPr>
        <w:t>, 2010)</w:t>
      </w:r>
      <w:r>
        <w:rPr>
          <w:rFonts w:ascii="Arial" w:hAnsi="Arial" w:cs="Arial"/>
        </w:rPr>
        <w:t xml:space="preserve">, a reminder was </w:t>
      </w:r>
      <w:r w:rsidR="00E87332">
        <w:rPr>
          <w:rFonts w:ascii="Arial" w:hAnsi="Arial" w:cs="Arial"/>
        </w:rPr>
        <w:t xml:space="preserve">given </w:t>
      </w:r>
      <w:r>
        <w:rPr>
          <w:rFonts w:ascii="Arial" w:hAnsi="Arial" w:cs="Arial"/>
        </w:rPr>
        <w:t>when introducing the observer, only pupils who had obtained parental consent were observed and the</w:t>
      </w:r>
      <w:r w:rsidR="00E87332">
        <w:rPr>
          <w:rFonts w:ascii="Arial" w:hAnsi="Arial" w:cs="Arial"/>
        </w:rPr>
        <w:t>ir</w:t>
      </w:r>
      <w:r>
        <w:rPr>
          <w:rFonts w:ascii="Arial" w:hAnsi="Arial" w:cs="Arial"/>
        </w:rPr>
        <w:t xml:space="preserve"> assent was verified at the start of the lessons.</w:t>
      </w:r>
      <w:r w:rsidR="008B3CE7">
        <w:rPr>
          <w:rFonts w:ascii="Arial" w:hAnsi="Arial" w:cs="Arial"/>
        </w:rPr>
        <w:t xml:space="preserve"> </w:t>
      </w:r>
    </w:p>
    <w:p w14:paraId="00CC36D6" w14:textId="1197AF45" w:rsidR="008B3CE7" w:rsidRDefault="000025A6" w:rsidP="005A0961">
      <w:pPr>
        <w:spacing w:line="360" w:lineRule="auto"/>
        <w:rPr>
          <w:rFonts w:ascii="Arial" w:hAnsi="Arial" w:cs="Arial"/>
        </w:rPr>
      </w:pPr>
      <w:r>
        <w:rPr>
          <w:rFonts w:ascii="Arial" w:hAnsi="Arial" w:cs="Arial"/>
        </w:rPr>
        <w:t>Confidentiality and anonymity of participants and</w:t>
      </w:r>
      <w:r w:rsidR="00E87332">
        <w:rPr>
          <w:rFonts w:ascii="Arial" w:hAnsi="Arial" w:cs="Arial"/>
        </w:rPr>
        <w:t xml:space="preserve"> </w:t>
      </w:r>
      <w:r>
        <w:rPr>
          <w:rFonts w:ascii="Arial" w:hAnsi="Arial" w:cs="Arial"/>
        </w:rPr>
        <w:t>responses were emphasised, and d</w:t>
      </w:r>
      <w:r w:rsidR="00A71F65">
        <w:rPr>
          <w:rFonts w:ascii="Arial" w:hAnsi="Arial" w:cs="Arial"/>
        </w:rPr>
        <w:t xml:space="preserve">ata </w:t>
      </w:r>
      <w:r>
        <w:rPr>
          <w:rFonts w:ascii="Arial" w:hAnsi="Arial" w:cs="Arial"/>
        </w:rPr>
        <w:t xml:space="preserve">collected was </w:t>
      </w:r>
      <w:r w:rsidR="00A71F65">
        <w:rPr>
          <w:rFonts w:ascii="Arial" w:hAnsi="Arial" w:cs="Arial"/>
        </w:rPr>
        <w:t>anonymised at source.</w:t>
      </w:r>
      <w:r>
        <w:rPr>
          <w:rFonts w:ascii="Arial" w:hAnsi="Arial" w:cs="Arial"/>
        </w:rPr>
        <w:t xml:space="preserve"> Plans for the s</w:t>
      </w:r>
      <w:r w:rsidR="008B3CE7">
        <w:rPr>
          <w:rFonts w:ascii="Arial" w:hAnsi="Arial" w:cs="Arial"/>
        </w:rPr>
        <w:t xml:space="preserve">torage and </w:t>
      </w:r>
      <w:r>
        <w:rPr>
          <w:rFonts w:ascii="Arial" w:hAnsi="Arial" w:cs="Arial"/>
        </w:rPr>
        <w:t xml:space="preserve">subsequent </w:t>
      </w:r>
      <w:r w:rsidR="008B3CE7">
        <w:rPr>
          <w:rFonts w:ascii="Arial" w:hAnsi="Arial" w:cs="Arial"/>
        </w:rPr>
        <w:t xml:space="preserve">destruction of data </w:t>
      </w:r>
      <w:r>
        <w:rPr>
          <w:rFonts w:ascii="Arial" w:hAnsi="Arial" w:cs="Arial"/>
        </w:rPr>
        <w:t xml:space="preserve">are </w:t>
      </w:r>
      <w:r w:rsidR="008B3CE7">
        <w:rPr>
          <w:rFonts w:ascii="Arial" w:hAnsi="Arial" w:cs="Arial"/>
        </w:rPr>
        <w:t xml:space="preserve">in line with GDPR </w:t>
      </w:r>
      <w:r>
        <w:rPr>
          <w:rFonts w:ascii="Arial" w:hAnsi="Arial" w:cs="Arial"/>
        </w:rPr>
        <w:t xml:space="preserve">requirements </w:t>
      </w:r>
      <w:r w:rsidR="008B3CE7">
        <w:rPr>
          <w:rFonts w:ascii="Arial" w:hAnsi="Arial" w:cs="Arial"/>
        </w:rPr>
        <w:t xml:space="preserve">and </w:t>
      </w:r>
      <w:bookmarkStart w:id="13" w:name="_Hlk32676820"/>
      <w:r>
        <w:rPr>
          <w:rFonts w:ascii="Arial" w:hAnsi="Arial" w:cs="Arial"/>
        </w:rPr>
        <w:t>the institution’s</w:t>
      </w:r>
      <w:r w:rsidR="008B3CE7">
        <w:rPr>
          <w:rFonts w:ascii="Arial" w:hAnsi="Arial" w:cs="Arial"/>
        </w:rPr>
        <w:t xml:space="preserve"> data management policy</w:t>
      </w:r>
      <w:bookmarkEnd w:id="13"/>
      <w:r w:rsidR="008B3CE7">
        <w:rPr>
          <w:rFonts w:ascii="Arial" w:hAnsi="Arial" w:cs="Arial"/>
        </w:rPr>
        <w:t>.</w:t>
      </w:r>
    </w:p>
    <w:p w14:paraId="5DC64D02" w14:textId="77777777" w:rsidR="008B3CE7" w:rsidRPr="00D73ACD" w:rsidRDefault="008B3CE7" w:rsidP="005A0961">
      <w:pPr>
        <w:spacing w:line="360" w:lineRule="auto"/>
        <w:rPr>
          <w:rFonts w:ascii="Arial" w:hAnsi="Arial" w:cs="Arial"/>
        </w:rPr>
      </w:pPr>
    </w:p>
    <w:p w14:paraId="3582CE75" w14:textId="5F0DF674" w:rsidR="002832BF" w:rsidRDefault="00D73ACD" w:rsidP="005A0961">
      <w:pPr>
        <w:spacing w:line="360" w:lineRule="auto"/>
        <w:rPr>
          <w:rFonts w:ascii="Arial" w:hAnsi="Arial" w:cs="Arial"/>
          <w:i/>
          <w:iCs/>
        </w:rPr>
      </w:pPr>
      <w:r w:rsidRPr="002832BF">
        <w:rPr>
          <w:rFonts w:ascii="Arial" w:hAnsi="Arial" w:cs="Arial"/>
          <w:b/>
          <w:bCs/>
          <w:sz w:val="28"/>
          <w:szCs w:val="28"/>
        </w:rPr>
        <w:t>Lesson study 1</w:t>
      </w:r>
    </w:p>
    <w:p w14:paraId="4207A6B8" w14:textId="3DF39044" w:rsidR="00D73ACD" w:rsidRDefault="002832BF" w:rsidP="005A0961">
      <w:pPr>
        <w:spacing w:line="360" w:lineRule="auto"/>
        <w:rPr>
          <w:rFonts w:ascii="Arial" w:hAnsi="Arial" w:cs="Arial"/>
        </w:rPr>
      </w:pPr>
      <w:r>
        <w:rPr>
          <w:rFonts w:ascii="Arial" w:hAnsi="Arial" w:cs="Arial"/>
          <w:i/>
          <w:iCs/>
        </w:rPr>
        <w:t>R</w:t>
      </w:r>
      <w:r w:rsidR="00D73ACD" w:rsidRPr="00B47FE9">
        <w:rPr>
          <w:rFonts w:ascii="Arial" w:hAnsi="Arial" w:cs="Arial"/>
          <w:i/>
          <w:iCs/>
        </w:rPr>
        <w:t xml:space="preserve">esults </w:t>
      </w:r>
    </w:p>
    <w:p w14:paraId="49431266" w14:textId="459542AB" w:rsidR="00C96307" w:rsidRDefault="00C96307" w:rsidP="005A0961">
      <w:pPr>
        <w:spacing w:line="360" w:lineRule="auto"/>
        <w:rPr>
          <w:rFonts w:ascii="Arial" w:hAnsi="Arial" w:cs="Arial"/>
        </w:rPr>
      </w:pPr>
      <w:r>
        <w:rPr>
          <w:rFonts w:ascii="Arial" w:hAnsi="Arial" w:cs="Arial"/>
        </w:rPr>
        <w:t>Lesson study 1 took place within my Year 7 French clas</w:t>
      </w:r>
      <w:r w:rsidR="000F7D79">
        <w:rPr>
          <w:rFonts w:ascii="Arial" w:hAnsi="Arial" w:cs="Arial"/>
        </w:rPr>
        <w:t>s.</w:t>
      </w:r>
      <w:r>
        <w:rPr>
          <w:rFonts w:ascii="Arial" w:hAnsi="Arial" w:cs="Arial"/>
        </w:rPr>
        <w:t xml:space="preserve"> Due to the timing of the project, the observation lesson fell within a fortnight of </w:t>
      </w:r>
      <w:r w:rsidR="000F7D79">
        <w:rPr>
          <w:rFonts w:ascii="Arial" w:hAnsi="Arial" w:cs="Arial"/>
        </w:rPr>
        <w:t>Area of Learning and Experience lessons</w:t>
      </w:r>
      <w:r>
        <w:rPr>
          <w:rFonts w:ascii="Arial" w:hAnsi="Arial" w:cs="Arial"/>
        </w:rPr>
        <w:t xml:space="preserve"> </w:t>
      </w:r>
      <w:r w:rsidR="000F7D79">
        <w:rPr>
          <w:rFonts w:ascii="Arial" w:hAnsi="Arial" w:cs="Arial"/>
        </w:rPr>
        <w:t>so I was unable to conduct my lesson in French. However, it worked out well in terms of having a variety of different tasks and being able to include group work more easily than in a normal French lesson. While I taught, my research partner recorded the involvement of pupils A, B and C on a scale of 1 to 5 using the Leuven scale of involvement. Before the lesson study, I considered Pupil A to be the least confident, Pupil C of average confidence and Pupil B the most confident of the three.</w:t>
      </w:r>
    </w:p>
    <w:p w14:paraId="5F07FD12" w14:textId="6580A3D5" w:rsidR="00BD634E" w:rsidRDefault="000F7D79" w:rsidP="005A0961">
      <w:pPr>
        <w:spacing w:line="360" w:lineRule="auto"/>
        <w:rPr>
          <w:rFonts w:ascii="Arial" w:hAnsi="Arial" w:cs="Arial"/>
        </w:rPr>
      </w:pPr>
      <w:r>
        <w:rPr>
          <w:rFonts w:ascii="Arial" w:hAnsi="Arial" w:cs="Arial"/>
        </w:rPr>
        <w:t xml:space="preserve">Task 1 was a simple discussion </w:t>
      </w:r>
      <w:r w:rsidR="009A6053">
        <w:rPr>
          <w:rFonts w:ascii="Arial" w:hAnsi="Arial" w:cs="Arial"/>
        </w:rPr>
        <w:t xml:space="preserve">in pairs </w:t>
      </w:r>
      <w:r>
        <w:rPr>
          <w:rFonts w:ascii="Arial" w:hAnsi="Arial" w:cs="Arial"/>
        </w:rPr>
        <w:t>with no given structure</w:t>
      </w:r>
      <w:r w:rsidR="00F53454">
        <w:rPr>
          <w:rFonts w:ascii="Arial" w:hAnsi="Arial" w:cs="Arial"/>
        </w:rPr>
        <w:t xml:space="preserve"> used to introduce</w:t>
      </w:r>
      <w:r>
        <w:rPr>
          <w:rFonts w:ascii="Arial" w:hAnsi="Arial" w:cs="Arial"/>
        </w:rPr>
        <w:t xml:space="preserve"> the lesson theme: </w:t>
      </w:r>
      <w:r w:rsidRPr="000F7D79">
        <w:rPr>
          <w:rFonts w:ascii="Arial" w:hAnsi="Arial" w:cs="Arial"/>
          <w:i/>
          <w:iCs/>
        </w:rPr>
        <w:t>What do you think of when I say “the journey of languages”?</w:t>
      </w:r>
      <w:r w:rsidR="0086780E">
        <w:rPr>
          <w:rFonts w:ascii="Arial" w:hAnsi="Arial" w:cs="Arial"/>
          <w:i/>
          <w:iCs/>
        </w:rPr>
        <w:t xml:space="preserve"> </w:t>
      </w:r>
      <w:r w:rsidR="00BD634E">
        <w:rPr>
          <w:rFonts w:ascii="Arial" w:hAnsi="Arial" w:cs="Arial"/>
        </w:rPr>
        <w:t xml:space="preserve">Pupils A and C both scored extremely low. Pupil A made an effort to speak when I approached but Pupil C was uninterested in discussion. </w:t>
      </w:r>
      <w:r w:rsidR="00F53454">
        <w:rPr>
          <w:rFonts w:ascii="Arial" w:hAnsi="Arial" w:cs="Arial"/>
        </w:rPr>
        <w:t>Conversely</w:t>
      </w:r>
      <w:r w:rsidR="00BD634E">
        <w:rPr>
          <w:rFonts w:ascii="Arial" w:hAnsi="Arial" w:cs="Arial"/>
        </w:rPr>
        <w:t xml:space="preserve">, Pupil B </w:t>
      </w:r>
      <w:r w:rsidR="00AB3647">
        <w:rPr>
          <w:rFonts w:ascii="Arial" w:hAnsi="Arial" w:cs="Arial"/>
        </w:rPr>
        <w:t xml:space="preserve">scored highly; she </w:t>
      </w:r>
      <w:r w:rsidR="00BD634E">
        <w:rPr>
          <w:rFonts w:ascii="Arial" w:hAnsi="Arial" w:cs="Arial"/>
        </w:rPr>
        <w:t xml:space="preserve">had plenty to say, even if her partner did not engage. </w:t>
      </w:r>
    </w:p>
    <w:p w14:paraId="5B463503" w14:textId="246CB4C4" w:rsidR="009A6053" w:rsidRDefault="00BD634E" w:rsidP="005A0961">
      <w:pPr>
        <w:spacing w:line="360" w:lineRule="auto"/>
        <w:rPr>
          <w:rFonts w:ascii="Arial" w:hAnsi="Arial" w:cs="Arial"/>
        </w:rPr>
      </w:pPr>
      <w:r>
        <w:rPr>
          <w:rFonts w:ascii="Arial" w:hAnsi="Arial" w:cs="Arial"/>
        </w:rPr>
        <w:t xml:space="preserve">Task 2 </w:t>
      </w:r>
      <w:r w:rsidR="0086780E">
        <w:rPr>
          <w:rFonts w:ascii="Arial" w:hAnsi="Arial" w:cs="Arial"/>
        </w:rPr>
        <w:t>involved</w:t>
      </w:r>
      <w:r>
        <w:rPr>
          <w:rFonts w:ascii="Arial" w:hAnsi="Arial" w:cs="Arial"/>
        </w:rPr>
        <w:t xml:space="preserve"> a range of quotes from Shakespeare’s or Chaucer’s works. Pupils were asked to work in pairs to “translate” the quote into modern English.</w:t>
      </w:r>
      <w:r w:rsidR="00E26DCC">
        <w:rPr>
          <w:rFonts w:ascii="Arial" w:hAnsi="Arial" w:cs="Arial"/>
        </w:rPr>
        <w:t xml:space="preserve"> This task was structured but also quite difficult as the pupils </w:t>
      </w:r>
      <w:r w:rsidR="0086780E">
        <w:rPr>
          <w:rFonts w:ascii="Arial" w:hAnsi="Arial" w:cs="Arial"/>
        </w:rPr>
        <w:t xml:space="preserve">were </w:t>
      </w:r>
      <w:r w:rsidR="00F53454">
        <w:rPr>
          <w:rFonts w:ascii="Arial" w:hAnsi="Arial" w:cs="Arial"/>
        </w:rPr>
        <w:t>un</w:t>
      </w:r>
      <w:r w:rsidR="0086780E">
        <w:rPr>
          <w:rFonts w:ascii="Arial" w:hAnsi="Arial" w:cs="Arial"/>
        </w:rPr>
        <w:t>familiar with</w:t>
      </w:r>
      <w:r w:rsidR="00E26DCC">
        <w:rPr>
          <w:rFonts w:ascii="Arial" w:hAnsi="Arial" w:cs="Arial"/>
        </w:rPr>
        <w:t xml:space="preserve"> these styles of writing.</w:t>
      </w:r>
      <w:r w:rsidR="0086780E">
        <w:rPr>
          <w:rFonts w:ascii="Arial" w:hAnsi="Arial" w:cs="Arial"/>
        </w:rPr>
        <w:t xml:space="preserve"> </w:t>
      </w:r>
      <w:r w:rsidR="009A6053">
        <w:rPr>
          <w:rFonts w:ascii="Arial" w:hAnsi="Arial" w:cs="Arial"/>
        </w:rPr>
        <w:t xml:space="preserve">Pupil </w:t>
      </w:r>
      <w:r w:rsidR="00FC6473">
        <w:rPr>
          <w:rFonts w:ascii="Arial" w:hAnsi="Arial" w:cs="Arial"/>
        </w:rPr>
        <w:t>C</w:t>
      </w:r>
      <w:r w:rsidR="009A6053">
        <w:rPr>
          <w:rFonts w:ascii="Arial" w:hAnsi="Arial" w:cs="Arial"/>
        </w:rPr>
        <w:t xml:space="preserve"> </w:t>
      </w:r>
      <w:r w:rsidR="009A6053">
        <w:rPr>
          <w:rFonts w:ascii="Arial" w:hAnsi="Arial" w:cs="Arial"/>
        </w:rPr>
        <w:lastRenderedPageBreak/>
        <w:t>(</w:t>
      </w:r>
      <w:r w:rsidR="00AB3647">
        <w:rPr>
          <w:rFonts w:ascii="Arial" w:hAnsi="Arial" w:cs="Arial"/>
        </w:rPr>
        <w:t xml:space="preserve">Leuven scores: </w:t>
      </w:r>
      <w:r w:rsidR="009A6053">
        <w:rPr>
          <w:rFonts w:ascii="Arial" w:hAnsi="Arial" w:cs="Arial"/>
        </w:rPr>
        <w:t>3,2,1) quickly disengaged and remained on a score of 1. Pupil A (4,3,2,3,2,1,2) started well then became less engaged; however, he contribute</w:t>
      </w:r>
      <w:r w:rsidR="00F53454">
        <w:rPr>
          <w:rFonts w:ascii="Arial" w:hAnsi="Arial" w:cs="Arial"/>
        </w:rPr>
        <w:t>d</w:t>
      </w:r>
      <w:r w:rsidR="009A6053">
        <w:rPr>
          <w:rFonts w:ascii="Arial" w:hAnsi="Arial" w:cs="Arial"/>
        </w:rPr>
        <w:t xml:space="preserve"> to whole class feedback on the task. Pupil B (</w:t>
      </w:r>
      <w:r w:rsidR="00CC4153">
        <w:rPr>
          <w:rFonts w:ascii="Arial" w:hAnsi="Arial" w:cs="Arial"/>
        </w:rPr>
        <w:t xml:space="preserve">constant score of </w:t>
      </w:r>
      <w:r w:rsidR="009A6053">
        <w:rPr>
          <w:rFonts w:ascii="Arial" w:hAnsi="Arial" w:cs="Arial"/>
        </w:rPr>
        <w:t>5) stayed fully engaged in the task and seemed to enjoy it. She also asked for help with one of the more difficult quotes.</w:t>
      </w:r>
    </w:p>
    <w:p w14:paraId="2ADEC00E" w14:textId="5B9AB2D0" w:rsidR="00C96307" w:rsidRDefault="0086780E" w:rsidP="005A0961">
      <w:pPr>
        <w:spacing w:line="360" w:lineRule="auto"/>
        <w:rPr>
          <w:rFonts w:ascii="Arial" w:hAnsi="Arial" w:cs="Arial"/>
        </w:rPr>
      </w:pPr>
      <w:r>
        <w:rPr>
          <w:rFonts w:ascii="Arial" w:hAnsi="Arial" w:cs="Arial"/>
        </w:rPr>
        <w:t>For T</w:t>
      </w:r>
      <w:r w:rsidR="009A6053">
        <w:rPr>
          <w:rFonts w:ascii="Arial" w:hAnsi="Arial" w:cs="Arial"/>
        </w:rPr>
        <w:t xml:space="preserve">ask 3, pupils were put into groups or stayed with their partners, depending on ease of movement in their area of the classroom. Pupils A and C remained in pairs and Pupil B became part of a group of </w:t>
      </w:r>
      <w:r>
        <w:rPr>
          <w:rFonts w:ascii="Arial" w:hAnsi="Arial" w:cs="Arial"/>
        </w:rPr>
        <w:t>four</w:t>
      </w:r>
      <w:r w:rsidR="009A6053">
        <w:rPr>
          <w:rFonts w:ascii="Arial" w:hAnsi="Arial" w:cs="Arial"/>
        </w:rPr>
        <w:t xml:space="preserve">. Pupils were given the days of the week in seven different languages (colour coded) and, using their knowledge of English, French and Welsh, they </w:t>
      </w:r>
      <w:r>
        <w:rPr>
          <w:rFonts w:ascii="Arial" w:hAnsi="Arial" w:cs="Arial"/>
        </w:rPr>
        <w:t>were asked</w:t>
      </w:r>
      <w:r w:rsidR="009A6053">
        <w:rPr>
          <w:rFonts w:ascii="Arial" w:hAnsi="Arial" w:cs="Arial"/>
        </w:rPr>
        <w:t xml:space="preserve"> </w:t>
      </w:r>
      <w:r w:rsidR="00031B5C">
        <w:rPr>
          <w:rFonts w:ascii="Arial" w:hAnsi="Arial" w:cs="Arial"/>
        </w:rPr>
        <w:t xml:space="preserve">to </w:t>
      </w:r>
      <w:r w:rsidR="00084B59">
        <w:rPr>
          <w:rFonts w:ascii="Arial" w:hAnsi="Arial" w:cs="Arial"/>
        </w:rPr>
        <w:t>p</w:t>
      </w:r>
      <w:r w:rsidR="009A6053">
        <w:rPr>
          <w:rFonts w:ascii="Arial" w:hAnsi="Arial" w:cs="Arial"/>
        </w:rPr>
        <w:t xml:space="preserve">ut the </w:t>
      </w:r>
      <w:r>
        <w:rPr>
          <w:rFonts w:ascii="Arial" w:hAnsi="Arial" w:cs="Arial"/>
        </w:rPr>
        <w:t>days</w:t>
      </w:r>
      <w:r w:rsidR="009A6053">
        <w:rPr>
          <w:rFonts w:ascii="Arial" w:hAnsi="Arial" w:cs="Arial"/>
        </w:rPr>
        <w:t xml:space="preserve"> </w:t>
      </w:r>
      <w:r w:rsidR="00E26DCC">
        <w:rPr>
          <w:rFonts w:ascii="Arial" w:hAnsi="Arial" w:cs="Arial"/>
        </w:rPr>
        <w:t xml:space="preserve">in the correct order. </w:t>
      </w:r>
      <w:r w:rsidR="002832BF">
        <w:rPr>
          <w:rFonts w:ascii="Arial" w:hAnsi="Arial" w:cs="Arial"/>
        </w:rPr>
        <w:t>The completed task is shown in Figure 2</w:t>
      </w:r>
      <w:r>
        <w:rPr>
          <w:rFonts w:ascii="Arial" w:hAnsi="Arial" w:cs="Arial"/>
        </w:rPr>
        <w:t>.</w:t>
      </w:r>
      <w:r w:rsidR="002832BF">
        <w:rPr>
          <w:rFonts w:ascii="Arial" w:hAnsi="Arial" w:cs="Arial"/>
        </w:rPr>
        <w:t xml:space="preserve"> </w:t>
      </w:r>
    </w:p>
    <w:p w14:paraId="58CABB9D" w14:textId="77777777" w:rsidR="005A0961" w:rsidRDefault="005A0961" w:rsidP="005A0961">
      <w:pPr>
        <w:spacing w:line="360" w:lineRule="auto"/>
        <w:rPr>
          <w:rFonts w:ascii="Arial" w:hAnsi="Arial" w:cs="Arial"/>
        </w:rPr>
      </w:pPr>
    </w:p>
    <w:p w14:paraId="57FCE9D7" w14:textId="52D30F60" w:rsidR="00E26DCC" w:rsidRDefault="00E26DCC" w:rsidP="005A0961">
      <w:pPr>
        <w:spacing w:line="360" w:lineRule="auto"/>
        <w:rPr>
          <w:rFonts w:ascii="Arial" w:hAnsi="Arial" w:cs="Arial"/>
        </w:rPr>
      </w:pPr>
      <w:r>
        <w:rPr>
          <w:rFonts w:ascii="Arial" w:hAnsi="Arial" w:cs="Arial"/>
          <w:noProof/>
        </w:rPr>
        <w:drawing>
          <wp:inline distT="0" distB="0" distL="0" distR="0" wp14:anchorId="0601AC45" wp14:editId="58CD10B7">
            <wp:extent cx="4385204" cy="1601521"/>
            <wp:effectExtent l="0" t="0" r="0" b="0"/>
            <wp:docPr id="1" name="Picture 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f lesson 1.jpg"/>
                    <pic:cNvPicPr/>
                  </pic:nvPicPr>
                  <pic:blipFill rotWithShape="1">
                    <a:blip r:embed="rId11">
                      <a:extLst>
                        <a:ext uri="{28A0092B-C50C-407E-A947-70E740481C1C}">
                          <a14:useLocalDpi xmlns:a14="http://schemas.microsoft.com/office/drawing/2010/main" val="0"/>
                        </a:ext>
                      </a:extLst>
                    </a:blip>
                    <a:srcRect t="24972" b="25832"/>
                    <a:stretch/>
                  </pic:blipFill>
                  <pic:spPr bwMode="auto">
                    <a:xfrm>
                      <a:off x="0" y="0"/>
                      <a:ext cx="4466877" cy="1631349"/>
                    </a:xfrm>
                    <a:prstGeom prst="rect">
                      <a:avLst/>
                    </a:prstGeom>
                    <a:ln>
                      <a:noFill/>
                    </a:ln>
                    <a:extLst>
                      <a:ext uri="{53640926-AAD7-44D8-BBD7-CCE9431645EC}">
                        <a14:shadowObscured xmlns:a14="http://schemas.microsoft.com/office/drawing/2010/main"/>
                      </a:ext>
                    </a:extLst>
                  </pic:spPr>
                </pic:pic>
              </a:graphicData>
            </a:graphic>
          </wp:inline>
        </w:drawing>
      </w:r>
    </w:p>
    <w:p w14:paraId="4E8E167E" w14:textId="147A4E98" w:rsidR="002832BF" w:rsidRPr="002832BF" w:rsidRDefault="002832BF" w:rsidP="005A0961">
      <w:pPr>
        <w:spacing w:line="360" w:lineRule="auto"/>
        <w:rPr>
          <w:rFonts w:ascii="Arial" w:hAnsi="Arial" w:cs="Arial"/>
          <w:i/>
          <w:iCs/>
          <w:sz w:val="18"/>
          <w:szCs w:val="18"/>
        </w:rPr>
      </w:pPr>
      <w:r w:rsidRPr="002832BF">
        <w:rPr>
          <w:rFonts w:ascii="Arial" w:hAnsi="Arial" w:cs="Arial"/>
          <w:i/>
          <w:iCs/>
          <w:sz w:val="18"/>
          <w:szCs w:val="18"/>
        </w:rPr>
        <w:t>Figure 2</w:t>
      </w:r>
    </w:p>
    <w:p w14:paraId="4825BBEC" w14:textId="77777777" w:rsidR="005A0961" w:rsidRDefault="005A0961" w:rsidP="005A0961">
      <w:pPr>
        <w:spacing w:line="360" w:lineRule="auto"/>
        <w:rPr>
          <w:rFonts w:ascii="Arial" w:hAnsi="Arial" w:cs="Arial"/>
        </w:rPr>
      </w:pPr>
    </w:p>
    <w:p w14:paraId="12E9A4D9" w14:textId="748C5F02" w:rsidR="009A6053" w:rsidRDefault="00E26DCC" w:rsidP="005A0961">
      <w:pPr>
        <w:spacing w:line="360" w:lineRule="auto"/>
        <w:rPr>
          <w:rFonts w:ascii="Arial" w:hAnsi="Arial" w:cs="Arial"/>
        </w:rPr>
      </w:pPr>
      <w:r>
        <w:rPr>
          <w:rFonts w:ascii="Arial" w:hAnsi="Arial" w:cs="Arial"/>
        </w:rPr>
        <w:t xml:space="preserve">All pupils seemed </w:t>
      </w:r>
      <w:r w:rsidR="00D41C93">
        <w:rPr>
          <w:rFonts w:ascii="Arial" w:hAnsi="Arial" w:cs="Arial"/>
        </w:rPr>
        <w:t>enthusiastic</w:t>
      </w:r>
      <w:r>
        <w:rPr>
          <w:rFonts w:ascii="Arial" w:hAnsi="Arial" w:cs="Arial"/>
        </w:rPr>
        <w:t xml:space="preserve"> </w:t>
      </w:r>
      <w:r w:rsidR="00D41C93">
        <w:rPr>
          <w:rFonts w:ascii="Arial" w:hAnsi="Arial" w:cs="Arial"/>
        </w:rPr>
        <w:t>when</w:t>
      </w:r>
      <w:r>
        <w:rPr>
          <w:rFonts w:ascii="Arial" w:hAnsi="Arial" w:cs="Arial"/>
        </w:rPr>
        <w:t xml:space="preserve"> begin</w:t>
      </w:r>
      <w:r w:rsidR="00D41C93">
        <w:rPr>
          <w:rFonts w:ascii="Arial" w:hAnsi="Arial" w:cs="Arial"/>
        </w:rPr>
        <w:t>ning</w:t>
      </w:r>
      <w:r>
        <w:rPr>
          <w:rFonts w:ascii="Arial" w:hAnsi="Arial" w:cs="Arial"/>
        </w:rPr>
        <w:t xml:space="preserve"> the task and sustained their involvement. Pupil A (5,5) took control but did not engage much with</w:t>
      </w:r>
      <w:r w:rsidR="00084B59">
        <w:rPr>
          <w:rFonts w:ascii="Arial" w:hAnsi="Arial" w:cs="Arial"/>
        </w:rPr>
        <w:t xml:space="preserve"> his</w:t>
      </w:r>
      <w:r>
        <w:rPr>
          <w:rFonts w:ascii="Arial" w:hAnsi="Arial" w:cs="Arial"/>
        </w:rPr>
        <w:t xml:space="preserve"> partner. When he did, she showed little interest. However, he seemed comfortable working alone. Pupil B (5,5) worked well in a group and was comfortable taking control. Pupil C </w:t>
      </w:r>
      <w:r w:rsidR="00CC4153">
        <w:rPr>
          <w:rFonts w:ascii="Arial" w:hAnsi="Arial" w:cs="Arial"/>
        </w:rPr>
        <w:t xml:space="preserve">(5,5) </w:t>
      </w:r>
      <w:r>
        <w:rPr>
          <w:rFonts w:ascii="Arial" w:hAnsi="Arial" w:cs="Arial"/>
        </w:rPr>
        <w:t>did</w:t>
      </w:r>
      <w:r w:rsidR="00CA318D">
        <w:rPr>
          <w:rFonts w:ascii="Arial" w:hAnsi="Arial" w:cs="Arial"/>
        </w:rPr>
        <w:t xml:space="preserve"> not</w:t>
      </w:r>
      <w:r>
        <w:rPr>
          <w:rFonts w:ascii="Arial" w:hAnsi="Arial" w:cs="Arial"/>
        </w:rPr>
        <w:t xml:space="preserve"> take the lead and seemed to enjoy working on the task with her partner, staying engaged </w:t>
      </w:r>
      <w:r w:rsidR="00CA318D">
        <w:rPr>
          <w:rFonts w:ascii="Arial" w:hAnsi="Arial" w:cs="Arial"/>
        </w:rPr>
        <w:t>after</w:t>
      </w:r>
      <w:r>
        <w:rPr>
          <w:rFonts w:ascii="Arial" w:hAnsi="Arial" w:cs="Arial"/>
        </w:rPr>
        <w:t xml:space="preserve"> her partner lost interest.</w:t>
      </w:r>
    </w:p>
    <w:p w14:paraId="13D0B4C3" w14:textId="51519A27" w:rsidR="003401E1" w:rsidRDefault="00CA318D" w:rsidP="005A0961">
      <w:pPr>
        <w:spacing w:line="360" w:lineRule="auto"/>
        <w:rPr>
          <w:rFonts w:ascii="Arial" w:hAnsi="Arial" w:cs="Arial"/>
        </w:rPr>
      </w:pPr>
      <w:r>
        <w:rPr>
          <w:rFonts w:ascii="Arial" w:hAnsi="Arial" w:cs="Arial"/>
        </w:rPr>
        <w:t>When asked what they liked about the lesson, Pupil</w:t>
      </w:r>
      <w:r w:rsidR="00014366">
        <w:rPr>
          <w:rFonts w:ascii="Arial" w:hAnsi="Arial" w:cs="Arial"/>
        </w:rPr>
        <w:t>s</w:t>
      </w:r>
      <w:r>
        <w:rPr>
          <w:rFonts w:ascii="Arial" w:hAnsi="Arial" w:cs="Arial"/>
        </w:rPr>
        <w:t xml:space="preserve"> A </w:t>
      </w:r>
      <w:r w:rsidR="00014366">
        <w:rPr>
          <w:rFonts w:ascii="Arial" w:hAnsi="Arial" w:cs="Arial"/>
        </w:rPr>
        <w:t xml:space="preserve">and C </w:t>
      </w:r>
      <w:r>
        <w:rPr>
          <w:rFonts w:ascii="Arial" w:hAnsi="Arial" w:cs="Arial"/>
        </w:rPr>
        <w:t>replied</w:t>
      </w:r>
      <w:r w:rsidR="003401E1">
        <w:rPr>
          <w:rFonts w:ascii="Arial" w:hAnsi="Arial" w:cs="Arial"/>
        </w:rPr>
        <w:t xml:space="preserve"> “</w:t>
      </w:r>
      <w:r w:rsidR="00014366">
        <w:rPr>
          <w:rFonts w:ascii="Arial" w:hAnsi="Arial" w:cs="Arial"/>
        </w:rPr>
        <w:t>Learning about how languages evolved</w:t>
      </w:r>
      <w:r w:rsidR="003401E1">
        <w:rPr>
          <w:rFonts w:ascii="Arial" w:hAnsi="Arial" w:cs="Arial"/>
        </w:rPr>
        <w:t xml:space="preserve">” and Pupil B replied “The days of the week”. Pupil </w:t>
      </w:r>
      <w:r w:rsidR="00014366">
        <w:rPr>
          <w:rFonts w:ascii="Arial" w:hAnsi="Arial" w:cs="Arial"/>
        </w:rPr>
        <w:t>C</w:t>
      </w:r>
      <w:r w:rsidR="003401E1">
        <w:rPr>
          <w:rFonts w:ascii="Arial" w:hAnsi="Arial" w:cs="Arial"/>
        </w:rPr>
        <w:t xml:space="preserve"> expressed a preference for pair work over group work, whereas Pupils </w:t>
      </w:r>
      <w:r w:rsidR="00014366">
        <w:rPr>
          <w:rFonts w:ascii="Arial" w:hAnsi="Arial" w:cs="Arial"/>
        </w:rPr>
        <w:t>A</w:t>
      </w:r>
      <w:r w:rsidR="003401E1">
        <w:rPr>
          <w:rFonts w:ascii="Arial" w:hAnsi="Arial" w:cs="Arial"/>
        </w:rPr>
        <w:t xml:space="preserve"> and </w:t>
      </w:r>
      <w:r w:rsidR="00014366">
        <w:rPr>
          <w:rFonts w:ascii="Arial" w:hAnsi="Arial" w:cs="Arial"/>
        </w:rPr>
        <w:t>B</w:t>
      </w:r>
      <w:r w:rsidR="003401E1">
        <w:rPr>
          <w:rFonts w:ascii="Arial" w:hAnsi="Arial" w:cs="Arial"/>
        </w:rPr>
        <w:t xml:space="preserve"> both felt that it is easier to work in a group stating that a “partner may not care”</w:t>
      </w:r>
      <w:r w:rsidR="00014366">
        <w:rPr>
          <w:rFonts w:ascii="Arial" w:hAnsi="Arial" w:cs="Arial"/>
        </w:rPr>
        <w:t xml:space="preserve"> (A) and “putting ideas together” (B)</w:t>
      </w:r>
      <w:r w:rsidR="003401E1">
        <w:rPr>
          <w:rFonts w:ascii="Arial" w:hAnsi="Arial" w:cs="Arial"/>
        </w:rPr>
        <w:t>.</w:t>
      </w:r>
      <w:r w:rsidR="00014366">
        <w:rPr>
          <w:rFonts w:ascii="Arial" w:hAnsi="Arial" w:cs="Arial"/>
        </w:rPr>
        <w:t xml:space="preserve"> </w:t>
      </w:r>
      <w:r w:rsidR="001F51AA">
        <w:rPr>
          <w:rFonts w:ascii="Arial" w:hAnsi="Arial" w:cs="Arial"/>
        </w:rPr>
        <w:t>Table 1 below</w:t>
      </w:r>
      <w:commentRangeStart w:id="14"/>
      <w:r w:rsidR="00014366">
        <w:rPr>
          <w:rFonts w:ascii="Arial" w:hAnsi="Arial" w:cs="Arial"/>
        </w:rPr>
        <w:t xml:space="preserve"> </w:t>
      </w:r>
      <w:commentRangeEnd w:id="14"/>
      <w:r w:rsidR="00400616">
        <w:rPr>
          <w:rStyle w:val="CommentReference"/>
        </w:rPr>
        <w:commentReference w:id="14"/>
      </w:r>
      <w:r w:rsidR="00014366">
        <w:rPr>
          <w:rFonts w:ascii="Arial" w:hAnsi="Arial" w:cs="Arial"/>
        </w:rPr>
        <w:t xml:space="preserve">shows how </w:t>
      </w:r>
      <w:r w:rsidR="001F51AA">
        <w:rPr>
          <w:rFonts w:ascii="Arial" w:hAnsi="Arial" w:cs="Arial"/>
        </w:rPr>
        <w:t>p</w:t>
      </w:r>
      <w:r w:rsidR="00014366">
        <w:rPr>
          <w:rFonts w:ascii="Arial" w:hAnsi="Arial" w:cs="Arial"/>
        </w:rPr>
        <w:t>upils felt about each task</w:t>
      </w:r>
      <w:r w:rsidR="001F51AA">
        <w:rPr>
          <w:rFonts w:ascii="Arial" w:hAnsi="Arial" w:cs="Arial"/>
        </w:rPr>
        <w:t>.</w:t>
      </w:r>
    </w:p>
    <w:p w14:paraId="2B2913F0" w14:textId="77777777" w:rsidR="005A0961" w:rsidRDefault="005A0961" w:rsidP="005A0961">
      <w:pPr>
        <w:spacing w:line="360" w:lineRule="auto"/>
        <w:rPr>
          <w:rFonts w:ascii="Arial" w:hAnsi="Arial" w:cs="Arial"/>
          <w:i/>
          <w:iCs/>
          <w:sz w:val="18"/>
          <w:szCs w:val="18"/>
        </w:rPr>
      </w:pPr>
    </w:p>
    <w:p w14:paraId="18DB327C" w14:textId="77777777" w:rsidR="005A0961" w:rsidRDefault="005A0961" w:rsidP="005A0961">
      <w:pPr>
        <w:spacing w:line="360" w:lineRule="auto"/>
        <w:rPr>
          <w:rFonts w:ascii="Arial" w:hAnsi="Arial" w:cs="Arial"/>
          <w:i/>
          <w:iCs/>
          <w:sz w:val="18"/>
          <w:szCs w:val="18"/>
        </w:rPr>
      </w:pPr>
    </w:p>
    <w:p w14:paraId="40774D3F" w14:textId="77777777" w:rsidR="005A0961" w:rsidRDefault="005A0961" w:rsidP="005A0961">
      <w:pPr>
        <w:spacing w:line="360" w:lineRule="auto"/>
        <w:rPr>
          <w:rFonts w:ascii="Arial" w:hAnsi="Arial" w:cs="Arial"/>
          <w:i/>
          <w:iCs/>
          <w:sz w:val="18"/>
          <w:szCs w:val="18"/>
        </w:rPr>
      </w:pPr>
    </w:p>
    <w:p w14:paraId="42939DF0" w14:textId="2C2C7453" w:rsidR="001F51AA" w:rsidRPr="001F51AA" w:rsidRDefault="001F51AA" w:rsidP="005A0961">
      <w:pPr>
        <w:spacing w:line="360" w:lineRule="auto"/>
        <w:rPr>
          <w:rFonts w:ascii="Arial" w:hAnsi="Arial" w:cs="Arial"/>
          <w:i/>
          <w:iCs/>
          <w:sz w:val="18"/>
          <w:szCs w:val="18"/>
        </w:rPr>
      </w:pPr>
      <w:r w:rsidRPr="001F51AA">
        <w:rPr>
          <w:rFonts w:ascii="Arial" w:hAnsi="Arial" w:cs="Arial"/>
          <w:i/>
          <w:iCs/>
          <w:sz w:val="18"/>
          <w:szCs w:val="18"/>
        </w:rPr>
        <w:lastRenderedPageBreak/>
        <w:t>Table 1</w:t>
      </w:r>
    </w:p>
    <w:tbl>
      <w:tblPr>
        <w:tblStyle w:val="TableGrid"/>
        <w:tblW w:w="0" w:type="auto"/>
        <w:tblLook w:val="04A0" w:firstRow="1" w:lastRow="0" w:firstColumn="1" w:lastColumn="0" w:noHBand="0" w:noVBand="1"/>
      </w:tblPr>
      <w:tblGrid>
        <w:gridCol w:w="2254"/>
        <w:gridCol w:w="2254"/>
        <w:gridCol w:w="2254"/>
        <w:gridCol w:w="2254"/>
      </w:tblGrid>
      <w:tr w:rsidR="00014366" w14:paraId="46EC089D" w14:textId="77777777" w:rsidTr="00014366">
        <w:tc>
          <w:tcPr>
            <w:tcW w:w="2254" w:type="dxa"/>
          </w:tcPr>
          <w:p w14:paraId="666EF87A" w14:textId="50EE8EB2" w:rsidR="00014366" w:rsidRDefault="00014366">
            <w:pPr>
              <w:rPr>
                <w:rFonts w:ascii="Arial" w:hAnsi="Arial" w:cs="Arial"/>
              </w:rPr>
            </w:pPr>
            <w:r>
              <w:rPr>
                <w:rFonts w:ascii="Arial" w:hAnsi="Arial" w:cs="Arial"/>
              </w:rPr>
              <w:t>Task</w:t>
            </w:r>
          </w:p>
        </w:tc>
        <w:tc>
          <w:tcPr>
            <w:tcW w:w="2254" w:type="dxa"/>
          </w:tcPr>
          <w:p w14:paraId="4A3F5E6D" w14:textId="79C2835B" w:rsidR="00014366" w:rsidRDefault="00014366">
            <w:pPr>
              <w:rPr>
                <w:rFonts w:ascii="Arial" w:hAnsi="Arial" w:cs="Arial"/>
              </w:rPr>
            </w:pPr>
            <w:r>
              <w:rPr>
                <w:rFonts w:ascii="Arial" w:hAnsi="Arial" w:cs="Arial"/>
              </w:rPr>
              <w:t>Pupil A</w:t>
            </w:r>
          </w:p>
        </w:tc>
        <w:tc>
          <w:tcPr>
            <w:tcW w:w="2254" w:type="dxa"/>
          </w:tcPr>
          <w:p w14:paraId="7C1649F8" w14:textId="0180EB64" w:rsidR="00014366" w:rsidRDefault="00014366">
            <w:pPr>
              <w:rPr>
                <w:rFonts w:ascii="Arial" w:hAnsi="Arial" w:cs="Arial"/>
              </w:rPr>
            </w:pPr>
            <w:r>
              <w:rPr>
                <w:rFonts w:ascii="Arial" w:hAnsi="Arial" w:cs="Arial"/>
              </w:rPr>
              <w:t>Pupil B</w:t>
            </w:r>
          </w:p>
        </w:tc>
        <w:tc>
          <w:tcPr>
            <w:tcW w:w="2254" w:type="dxa"/>
          </w:tcPr>
          <w:p w14:paraId="7E20AF25" w14:textId="5D7B843A" w:rsidR="00014366" w:rsidRDefault="00014366">
            <w:pPr>
              <w:rPr>
                <w:rFonts w:ascii="Arial" w:hAnsi="Arial" w:cs="Arial"/>
              </w:rPr>
            </w:pPr>
            <w:r>
              <w:rPr>
                <w:rFonts w:ascii="Arial" w:hAnsi="Arial" w:cs="Arial"/>
              </w:rPr>
              <w:t>Pupil C</w:t>
            </w:r>
          </w:p>
        </w:tc>
      </w:tr>
      <w:tr w:rsidR="00014366" w14:paraId="06CB80A3" w14:textId="77777777" w:rsidTr="00014366">
        <w:tc>
          <w:tcPr>
            <w:tcW w:w="2254" w:type="dxa"/>
          </w:tcPr>
          <w:p w14:paraId="681357B5" w14:textId="668C98C2" w:rsidR="00014366" w:rsidRDefault="00014366">
            <w:pPr>
              <w:rPr>
                <w:rFonts w:ascii="Arial" w:hAnsi="Arial" w:cs="Arial"/>
              </w:rPr>
            </w:pPr>
            <w:r>
              <w:rPr>
                <w:rFonts w:ascii="Arial" w:hAnsi="Arial" w:cs="Arial"/>
              </w:rPr>
              <w:t>1</w:t>
            </w:r>
          </w:p>
        </w:tc>
        <w:tc>
          <w:tcPr>
            <w:tcW w:w="2254" w:type="dxa"/>
          </w:tcPr>
          <w:p w14:paraId="4918B171" w14:textId="766EE05E" w:rsidR="00014366" w:rsidRDefault="00014366">
            <w:pPr>
              <w:rPr>
                <w:rFonts w:ascii="Arial" w:hAnsi="Arial" w:cs="Arial"/>
              </w:rPr>
            </w:pPr>
            <w:r>
              <w:rPr>
                <w:rFonts w:ascii="Arial" w:hAnsi="Arial" w:cs="Arial"/>
              </w:rPr>
              <w:t>OK</w:t>
            </w:r>
          </w:p>
        </w:tc>
        <w:tc>
          <w:tcPr>
            <w:tcW w:w="2254" w:type="dxa"/>
          </w:tcPr>
          <w:p w14:paraId="535C0B19" w14:textId="3CCDD409" w:rsidR="00014366" w:rsidRDefault="00014366">
            <w:pPr>
              <w:rPr>
                <w:rFonts w:ascii="Arial" w:hAnsi="Arial" w:cs="Arial"/>
              </w:rPr>
            </w:pPr>
            <w:r>
              <w:rPr>
                <w:rFonts w:ascii="Arial" w:hAnsi="Arial" w:cs="Arial"/>
              </w:rPr>
              <w:t>OK – we talked about our opinions</w:t>
            </w:r>
          </w:p>
        </w:tc>
        <w:tc>
          <w:tcPr>
            <w:tcW w:w="2254" w:type="dxa"/>
          </w:tcPr>
          <w:p w14:paraId="0D22B020" w14:textId="6ADC73FA" w:rsidR="00014366" w:rsidRDefault="00014366">
            <w:pPr>
              <w:rPr>
                <w:rFonts w:ascii="Arial" w:hAnsi="Arial" w:cs="Arial"/>
              </w:rPr>
            </w:pPr>
            <w:r>
              <w:rPr>
                <w:rFonts w:ascii="Arial" w:hAnsi="Arial" w:cs="Arial"/>
              </w:rPr>
              <w:t>OK</w:t>
            </w:r>
          </w:p>
        </w:tc>
      </w:tr>
      <w:tr w:rsidR="00014366" w14:paraId="586E102E" w14:textId="77777777" w:rsidTr="00014366">
        <w:tc>
          <w:tcPr>
            <w:tcW w:w="2254" w:type="dxa"/>
          </w:tcPr>
          <w:p w14:paraId="4812ABDB" w14:textId="3ACD35B3" w:rsidR="00014366" w:rsidRDefault="00014366">
            <w:pPr>
              <w:rPr>
                <w:rFonts w:ascii="Arial" w:hAnsi="Arial" w:cs="Arial"/>
              </w:rPr>
            </w:pPr>
            <w:r>
              <w:rPr>
                <w:rFonts w:ascii="Arial" w:hAnsi="Arial" w:cs="Arial"/>
              </w:rPr>
              <w:t>2</w:t>
            </w:r>
          </w:p>
        </w:tc>
        <w:tc>
          <w:tcPr>
            <w:tcW w:w="2254" w:type="dxa"/>
          </w:tcPr>
          <w:p w14:paraId="0F57C4B5" w14:textId="36031B6D" w:rsidR="00014366" w:rsidRDefault="00014366">
            <w:pPr>
              <w:rPr>
                <w:rFonts w:ascii="Arial" w:hAnsi="Arial" w:cs="Arial"/>
              </w:rPr>
            </w:pPr>
            <w:r>
              <w:rPr>
                <w:rFonts w:ascii="Arial" w:hAnsi="Arial" w:cs="Arial"/>
              </w:rPr>
              <w:t>Fun</w:t>
            </w:r>
          </w:p>
        </w:tc>
        <w:tc>
          <w:tcPr>
            <w:tcW w:w="2254" w:type="dxa"/>
          </w:tcPr>
          <w:p w14:paraId="3522068E" w14:textId="1511AEFF" w:rsidR="00014366" w:rsidRDefault="00014366">
            <w:pPr>
              <w:rPr>
                <w:rFonts w:ascii="Arial" w:hAnsi="Arial" w:cs="Arial"/>
              </w:rPr>
            </w:pPr>
            <w:r>
              <w:rPr>
                <w:rFonts w:ascii="Arial" w:hAnsi="Arial" w:cs="Arial"/>
              </w:rPr>
              <w:t>Interesting to compare with partners. Didn’t mind pair but could work in a group.</w:t>
            </w:r>
          </w:p>
        </w:tc>
        <w:tc>
          <w:tcPr>
            <w:tcW w:w="2254" w:type="dxa"/>
          </w:tcPr>
          <w:p w14:paraId="75625544" w14:textId="08AAF410" w:rsidR="00014366" w:rsidRDefault="00014366">
            <w:pPr>
              <w:rPr>
                <w:rFonts w:ascii="Arial" w:hAnsi="Arial" w:cs="Arial"/>
              </w:rPr>
            </w:pPr>
            <w:r>
              <w:rPr>
                <w:rFonts w:ascii="Arial" w:hAnsi="Arial" w:cs="Arial"/>
              </w:rPr>
              <w:t>Hard</w:t>
            </w:r>
          </w:p>
        </w:tc>
      </w:tr>
      <w:tr w:rsidR="00014366" w14:paraId="22E8FCF1" w14:textId="77777777" w:rsidTr="00014366">
        <w:tc>
          <w:tcPr>
            <w:tcW w:w="2254" w:type="dxa"/>
          </w:tcPr>
          <w:p w14:paraId="116FA5EE" w14:textId="6D91EB17" w:rsidR="00014366" w:rsidRDefault="00014366">
            <w:pPr>
              <w:rPr>
                <w:rFonts w:ascii="Arial" w:hAnsi="Arial" w:cs="Arial"/>
              </w:rPr>
            </w:pPr>
            <w:r>
              <w:rPr>
                <w:rFonts w:ascii="Arial" w:hAnsi="Arial" w:cs="Arial"/>
              </w:rPr>
              <w:t>3</w:t>
            </w:r>
          </w:p>
        </w:tc>
        <w:tc>
          <w:tcPr>
            <w:tcW w:w="2254" w:type="dxa"/>
          </w:tcPr>
          <w:p w14:paraId="033D608D" w14:textId="21D89755" w:rsidR="00014366" w:rsidRDefault="00014366">
            <w:pPr>
              <w:rPr>
                <w:rFonts w:ascii="Arial" w:hAnsi="Arial" w:cs="Arial"/>
              </w:rPr>
            </w:pPr>
            <w:r>
              <w:rPr>
                <w:rFonts w:ascii="Arial" w:hAnsi="Arial" w:cs="Arial"/>
              </w:rPr>
              <w:t>Fun</w:t>
            </w:r>
          </w:p>
        </w:tc>
        <w:tc>
          <w:tcPr>
            <w:tcW w:w="2254" w:type="dxa"/>
          </w:tcPr>
          <w:p w14:paraId="64ADA077" w14:textId="5B9E0410" w:rsidR="00014366" w:rsidRDefault="00014366">
            <w:pPr>
              <w:rPr>
                <w:rFonts w:ascii="Arial" w:hAnsi="Arial" w:cs="Arial"/>
              </w:rPr>
            </w:pPr>
            <w:r>
              <w:rPr>
                <w:rFonts w:ascii="Arial" w:hAnsi="Arial" w:cs="Arial"/>
              </w:rPr>
              <w:t>Really cool</w:t>
            </w:r>
          </w:p>
        </w:tc>
        <w:tc>
          <w:tcPr>
            <w:tcW w:w="2254" w:type="dxa"/>
          </w:tcPr>
          <w:p w14:paraId="73F1EB9E" w14:textId="15F18B6D" w:rsidR="00014366" w:rsidRDefault="00014366">
            <w:pPr>
              <w:rPr>
                <w:rFonts w:ascii="Arial" w:hAnsi="Arial" w:cs="Arial"/>
              </w:rPr>
            </w:pPr>
            <w:r>
              <w:rPr>
                <w:rFonts w:ascii="Arial" w:hAnsi="Arial" w:cs="Arial"/>
              </w:rPr>
              <w:t>I liked this one. It was OK as pair.</w:t>
            </w:r>
          </w:p>
        </w:tc>
      </w:tr>
    </w:tbl>
    <w:p w14:paraId="42E888B7" w14:textId="1F546A3A" w:rsidR="00014366" w:rsidRDefault="00014366">
      <w:pPr>
        <w:rPr>
          <w:rFonts w:ascii="Arial" w:hAnsi="Arial" w:cs="Arial"/>
        </w:rPr>
      </w:pPr>
    </w:p>
    <w:p w14:paraId="047C051F" w14:textId="7D593359" w:rsidR="00014366" w:rsidRDefault="00014366" w:rsidP="005A0961">
      <w:pPr>
        <w:spacing w:line="360" w:lineRule="auto"/>
        <w:rPr>
          <w:rFonts w:ascii="Arial" w:hAnsi="Arial" w:cs="Arial"/>
        </w:rPr>
      </w:pPr>
      <w:r>
        <w:rPr>
          <w:rFonts w:ascii="Arial" w:hAnsi="Arial" w:cs="Arial"/>
        </w:rPr>
        <w:t>All pupils preferred Task 3 (days of the week)</w:t>
      </w:r>
      <w:r w:rsidR="00CC4153">
        <w:rPr>
          <w:rFonts w:ascii="Arial" w:hAnsi="Arial" w:cs="Arial"/>
        </w:rPr>
        <w:t>, which may suggest that structured tasks are favoured over unstructured tasks,</w:t>
      </w:r>
      <w:r>
        <w:rPr>
          <w:rFonts w:ascii="Arial" w:hAnsi="Arial" w:cs="Arial"/>
        </w:rPr>
        <w:t xml:space="preserve"> and Pupil C said it “felt good already knowing something”</w:t>
      </w:r>
      <w:r w:rsidR="00CC4153">
        <w:rPr>
          <w:rFonts w:ascii="Arial" w:hAnsi="Arial" w:cs="Arial"/>
        </w:rPr>
        <w:t>.</w:t>
      </w:r>
      <w:r>
        <w:rPr>
          <w:rFonts w:ascii="Arial" w:hAnsi="Arial" w:cs="Arial"/>
        </w:rPr>
        <w:t xml:space="preserve"> All agreed that they felt comfortable carrying out the tasks, although Pupil B repeated that </w:t>
      </w:r>
      <w:r w:rsidR="00A315FA">
        <w:rPr>
          <w:rFonts w:ascii="Arial" w:hAnsi="Arial" w:cs="Arial"/>
        </w:rPr>
        <w:t>“</w:t>
      </w:r>
      <w:r>
        <w:rPr>
          <w:rFonts w:ascii="Arial" w:hAnsi="Arial" w:cs="Arial"/>
        </w:rPr>
        <w:t xml:space="preserve">sometimes in pairs, the partner does not want to </w:t>
      </w:r>
      <w:r w:rsidR="00A315FA">
        <w:rPr>
          <w:rFonts w:ascii="Arial" w:hAnsi="Arial" w:cs="Arial"/>
        </w:rPr>
        <w:t>do it”. When asked how we could improve the tasks, Pupil A suggested a time limit to add an element of competition. Pupils B and C agreed.</w:t>
      </w:r>
    </w:p>
    <w:p w14:paraId="4E66FE57" w14:textId="588DEAD5" w:rsidR="002E416E" w:rsidRPr="00CA7D26" w:rsidRDefault="00CA7D26" w:rsidP="005A0961">
      <w:pPr>
        <w:spacing w:line="360" w:lineRule="auto"/>
        <w:rPr>
          <w:rFonts w:ascii="Arial" w:hAnsi="Arial" w:cs="Arial"/>
          <w:color w:val="FF0000"/>
        </w:rPr>
      </w:pPr>
      <w:r>
        <w:rPr>
          <w:rFonts w:ascii="Arial" w:hAnsi="Arial" w:cs="Arial"/>
        </w:rPr>
        <w:t xml:space="preserve">My research partner and I reflected on the lesson and </w:t>
      </w:r>
      <w:r w:rsidR="00CC4153">
        <w:rPr>
          <w:rFonts w:ascii="Arial" w:hAnsi="Arial" w:cs="Arial"/>
        </w:rPr>
        <w:t>interview</w:t>
      </w:r>
      <w:r>
        <w:rPr>
          <w:rFonts w:ascii="Arial" w:hAnsi="Arial" w:cs="Arial"/>
        </w:rPr>
        <w:t xml:space="preserve"> directly after</w:t>
      </w:r>
      <w:r w:rsidR="00CC4153">
        <w:rPr>
          <w:rFonts w:ascii="Arial" w:hAnsi="Arial" w:cs="Arial"/>
        </w:rPr>
        <w:t>wards</w:t>
      </w:r>
      <w:r>
        <w:rPr>
          <w:rFonts w:ascii="Arial" w:hAnsi="Arial" w:cs="Arial"/>
        </w:rPr>
        <w:t>,</w:t>
      </w:r>
      <w:r w:rsidR="00CC4153">
        <w:rPr>
          <w:rFonts w:ascii="Arial" w:hAnsi="Arial" w:cs="Arial"/>
        </w:rPr>
        <w:t xml:space="preserve"> using Gibbs’ reflective cycle (1988), which</w:t>
      </w:r>
      <w:r>
        <w:rPr>
          <w:rFonts w:ascii="Arial" w:hAnsi="Arial" w:cs="Arial"/>
        </w:rPr>
        <w:t xml:space="preserve"> guided our shared reflection and aided us in </w:t>
      </w:r>
      <w:r w:rsidR="00CC4153">
        <w:rPr>
          <w:rFonts w:ascii="Arial" w:hAnsi="Arial" w:cs="Arial"/>
        </w:rPr>
        <w:t>finding patterns in behaviour for use in o</w:t>
      </w:r>
      <w:r>
        <w:rPr>
          <w:rFonts w:ascii="Arial" w:hAnsi="Arial" w:cs="Arial"/>
        </w:rPr>
        <w:t>ur analysis.</w:t>
      </w:r>
      <w:r w:rsidR="00CC4153">
        <w:rPr>
          <w:rFonts w:ascii="Arial" w:hAnsi="Arial" w:cs="Arial"/>
        </w:rPr>
        <w:t xml:space="preserve"> We also identified areas that could be improved upon during Lesson Study 2. For example, although the observer’s seating position looked</w:t>
      </w:r>
      <w:r w:rsidR="00B3364A">
        <w:rPr>
          <w:rFonts w:ascii="Arial" w:hAnsi="Arial" w:cs="Arial"/>
        </w:rPr>
        <w:t xml:space="preserve"> </w:t>
      </w:r>
      <w:r w:rsidR="00CC4153">
        <w:rPr>
          <w:rFonts w:ascii="Arial" w:hAnsi="Arial" w:cs="Arial"/>
        </w:rPr>
        <w:t>ideal initially, she felt that she was too close to the pupils</w:t>
      </w:r>
      <w:r w:rsidR="00B3364A">
        <w:rPr>
          <w:rFonts w:ascii="Arial" w:hAnsi="Arial" w:cs="Arial"/>
        </w:rPr>
        <w:t xml:space="preserve"> and could have benefited from sitting at the front of the class. In addition, she noticed that some of my interview questions were leading; when there was</w:t>
      </w:r>
      <w:r w:rsidR="00CC4153">
        <w:rPr>
          <w:rFonts w:ascii="Arial" w:hAnsi="Arial" w:cs="Arial"/>
        </w:rPr>
        <w:t xml:space="preserve"> </w:t>
      </w:r>
      <w:r w:rsidR="00B3364A">
        <w:rPr>
          <w:rFonts w:ascii="Arial" w:hAnsi="Arial" w:cs="Arial"/>
        </w:rPr>
        <w:t>no response from the pupils, I rephras</w:t>
      </w:r>
      <w:r w:rsidR="001F51AA">
        <w:rPr>
          <w:rFonts w:ascii="Arial" w:hAnsi="Arial" w:cs="Arial"/>
        </w:rPr>
        <w:t>ed</w:t>
      </w:r>
      <w:r w:rsidR="00B3364A">
        <w:rPr>
          <w:rFonts w:ascii="Arial" w:hAnsi="Arial" w:cs="Arial"/>
        </w:rPr>
        <w:t xml:space="preserve"> the question to encourage </w:t>
      </w:r>
      <w:r w:rsidR="001F51AA">
        <w:rPr>
          <w:rFonts w:ascii="Arial" w:hAnsi="Arial" w:cs="Arial"/>
        </w:rPr>
        <w:t>an</w:t>
      </w:r>
      <w:r w:rsidR="00B3364A">
        <w:rPr>
          <w:rFonts w:ascii="Arial" w:hAnsi="Arial" w:cs="Arial"/>
        </w:rPr>
        <w:t xml:space="preserve"> answer, which varied from our agreed question. </w:t>
      </w:r>
      <w:r w:rsidR="00643C75">
        <w:rPr>
          <w:rFonts w:ascii="Arial" w:hAnsi="Arial" w:cs="Arial"/>
        </w:rPr>
        <w:t>This was unintentional; however, l</w:t>
      </w:r>
      <w:r w:rsidR="00395623" w:rsidRPr="00643C75">
        <w:rPr>
          <w:rFonts w:ascii="Arial" w:hAnsi="Arial" w:cs="Arial"/>
        </w:rPr>
        <w:t>eading questions</w:t>
      </w:r>
      <w:r w:rsidR="00643C75">
        <w:rPr>
          <w:rFonts w:ascii="Arial" w:hAnsi="Arial" w:cs="Arial"/>
        </w:rPr>
        <w:t xml:space="preserve"> can add bias to interviews and may influence the answer</w:t>
      </w:r>
      <w:r w:rsidR="00395623" w:rsidRPr="00643C75">
        <w:rPr>
          <w:rFonts w:ascii="Arial" w:hAnsi="Arial" w:cs="Arial"/>
        </w:rPr>
        <w:t xml:space="preserve"> (Cohen</w:t>
      </w:r>
      <w:r w:rsidR="00643C75">
        <w:rPr>
          <w:rFonts w:ascii="Arial" w:hAnsi="Arial" w:cs="Arial"/>
        </w:rPr>
        <w:t xml:space="preserve"> et al., 2007</w:t>
      </w:r>
      <w:r w:rsidR="00B3364A" w:rsidRPr="00643C75">
        <w:rPr>
          <w:rFonts w:ascii="Arial" w:hAnsi="Arial" w:cs="Arial"/>
        </w:rPr>
        <w:t>)</w:t>
      </w:r>
      <w:r w:rsidR="00643C75">
        <w:rPr>
          <w:rFonts w:ascii="Arial" w:hAnsi="Arial" w:cs="Arial"/>
        </w:rPr>
        <w:t>.</w:t>
      </w:r>
    </w:p>
    <w:p w14:paraId="39B07EB9" w14:textId="0D031E2B" w:rsidR="00CA7D26" w:rsidRDefault="002832BF" w:rsidP="005A0961">
      <w:pPr>
        <w:spacing w:line="360" w:lineRule="auto"/>
        <w:rPr>
          <w:rFonts w:ascii="Arial" w:hAnsi="Arial" w:cs="Arial"/>
          <w:i/>
          <w:iCs/>
        </w:rPr>
      </w:pPr>
      <w:r>
        <w:rPr>
          <w:rFonts w:ascii="Arial" w:hAnsi="Arial" w:cs="Arial"/>
          <w:i/>
          <w:iCs/>
        </w:rPr>
        <w:t>A</w:t>
      </w:r>
      <w:r w:rsidR="00CA7D26">
        <w:rPr>
          <w:rFonts w:ascii="Arial" w:hAnsi="Arial" w:cs="Arial"/>
          <w:i/>
          <w:iCs/>
        </w:rPr>
        <w:t>nalysis</w:t>
      </w:r>
    </w:p>
    <w:p w14:paraId="1822FF73" w14:textId="50F0EBDC" w:rsidR="00CA7D26" w:rsidRPr="00F52A09" w:rsidRDefault="00B3364A" w:rsidP="005A0961">
      <w:pPr>
        <w:spacing w:line="360" w:lineRule="auto"/>
        <w:rPr>
          <w:rFonts w:ascii="Arial" w:hAnsi="Arial" w:cs="Arial"/>
        </w:rPr>
      </w:pPr>
      <w:r>
        <w:rPr>
          <w:rFonts w:ascii="Arial" w:hAnsi="Arial" w:cs="Arial"/>
        </w:rPr>
        <w:t>We noted that participation increased with each task. Participation from Pupils A and C in the unstructured discussion (</w:t>
      </w:r>
      <w:r w:rsidR="00F52A09">
        <w:rPr>
          <w:rFonts w:ascii="Arial" w:hAnsi="Arial" w:cs="Arial"/>
        </w:rPr>
        <w:t>T</w:t>
      </w:r>
      <w:r>
        <w:rPr>
          <w:rFonts w:ascii="Arial" w:hAnsi="Arial" w:cs="Arial"/>
        </w:rPr>
        <w:t>ask 1) was very low. It increased in the structured discussion (</w:t>
      </w:r>
      <w:r w:rsidR="00F52A09">
        <w:rPr>
          <w:rFonts w:ascii="Arial" w:hAnsi="Arial" w:cs="Arial"/>
        </w:rPr>
        <w:t>T</w:t>
      </w:r>
      <w:r>
        <w:rPr>
          <w:rFonts w:ascii="Arial" w:hAnsi="Arial" w:cs="Arial"/>
        </w:rPr>
        <w:t xml:space="preserve">ask 2) but was highest with a structured discussion to solve a practical activity. However, </w:t>
      </w:r>
      <w:r w:rsidR="001F51AA">
        <w:rPr>
          <w:rFonts w:ascii="Arial" w:hAnsi="Arial" w:cs="Arial"/>
        </w:rPr>
        <w:t>the</w:t>
      </w:r>
      <w:r>
        <w:rPr>
          <w:rFonts w:ascii="Arial" w:hAnsi="Arial" w:cs="Arial"/>
        </w:rPr>
        <w:t xml:space="preserve"> question arises as to whether the enjoyment of </w:t>
      </w:r>
      <w:r w:rsidR="00F52A09">
        <w:rPr>
          <w:rFonts w:ascii="Arial" w:hAnsi="Arial" w:cs="Arial"/>
        </w:rPr>
        <w:t>T</w:t>
      </w:r>
      <w:r>
        <w:rPr>
          <w:rFonts w:ascii="Arial" w:hAnsi="Arial" w:cs="Arial"/>
        </w:rPr>
        <w:t>ask 3 can be linked to increased structure or the inclusion of resources/a practical task</w:t>
      </w:r>
      <w:r w:rsidR="00F52A09">
        <w:rPr>
          <w:rFonts w:ascii="Arial" w:hAnsi="Arial" w:cs="Arial"/>
        </w:rPr>
        <w:t xml:space="preserve">? </w:t>
      </w:r>
      <w:r w:rsidR="002A04FF">
        <w:rPr>
          <w:rFonts w:ascii="Arial" w:hAnsi="Arial" w:cs="Arial"/>
        </w:rPr>
        <w:t>We noted evidence of partners not participa</w:t>
      </w:r>
      <w:r w:rsidR="002A04FF" w:rsidRPr="001F51AA">
        <w:rPr>
          <w:rFonts w:ascii="Arial" w:hAnsi="Arial" w:cs="Arial"/>
        </w:rPr>
        <w:t>ti</w:t>
      </w:r>
      <w:r w:rsidR="001F51AA">
        <w:rPr>
          <w:rFonts w:ascii="Arial" w:hAnsi="Arial" w:cs="Arial"/>
        </w:rPr>
        <w:t>ng</w:t>
      </w:r>
      <w:r w:rsidR="002A04FF">
        <w:rPr>
          <w:rFonts w:ascii="Arial" w:hAnsi="Arial" w:cs="Arial"/>
        </w:rPr>
        <w:t xml:space="preserve">, presenting a potential barrier to the pupils’ participation. </w:t>
      </w:r>
      <w:r w:rsidR="00F53454">
        <w:rPr>
          <w:rFonts w:ascii="Arial" w:hAnsi="Arial" w:cs="Arial"/>
        </w:rPr>
        <w:t>Of interest also</w:t>
      </w:r>
      <w:r w:rsidR="00F52A09">
        <w:rPr>
          <w:rFonts w:ascii="Arial" w:hAnsi="Arial" w:cs="Arial"/>
        </w:rPr>
        <w:t xml:space="preserve"> is that Pupils A and C seemed to switch roles in terms of their perceived confidence levels, with Pupil A, in general, participating more than Pupil C. This could be due to the Hawthorne Effect</w:t>
      </w:r>
      <w:r w:rsidR="00D8519A" w:rsidRPr="00D8519A">
        <w:rPr>
          <w:rFonts w:ascii="Arial" w:hAnsi="Arial" w:cs="Arial"/>
        </w:rPr>
        <w:t xml:space="preserve">, where the presence of an observer affects the behaviour of participants </w:t>
      </w:r>
      <w:r w:rsidR="00F52A09">
        <w:rPr>
          <w:rFonts w:ascii="Arial" w:hAnsi="Arial" w:cs="Arial"/>
        </w:rPr>
        <w:t>(</w:t>
      </w:r>
      <w:r w:rsidR="00F52A09" w:rsidRPr="00F52A09">
        <w:rPr>
          <w:rFonts w:ascii="Arial" w:hAnsi="Arial" w:cs="Arial"/>
        </w:rPr>
        <w:t>T</w:t>
      </w:r>
      <w:r w:rsidR="00CA7D26" w:rsidRPr="00F52A09">
        <w:rPr>
          <w:rFonts w:ascii="Arial" w:hAnsi="Arial" w:cs="Arial"/>
        </w:rPr>
        <w:t>homas</w:t>
      </w:r>
      <w:r w:rsidR="00D8519A">
        <w:rPr>
          <w:rFonts w:ascii="Arial" w:hAnsi="Arial" w:cs="Arial"/>
        </w:rPr>
        <w:t xml:space="preserve">, </w:t>
      </w:r>
      <w:r w:rsidR="00D8519A">
        <w:rPr>
          <w:rFonts w:ascii="Arial" w:hAnsi="Arial" w:cs="Arial"/>
        </w:rPr>
        <w:lastRenderedPageBreak/>
        <w:t>2013;</w:t>
      </w:r>
      <w:r w:rsidR="00CA7D26" w:rsidRPr="00F52A09">
        <w:rPr>
          <w:rFonts w:ascii="Arial" w:hAnsi="Arial" w:cs="Arial"/>
        </w:rPr>
        <w:t xml:space="preserve"> Cohen</w:t>
      </w:r>
      <w:r w:rsidR="00D8519A">
        <w:rPr>
          <w:rFonts w:ascii="Arial" w:hAnsi="Arial" w:cs="Arial"/>
        </w:rPr>
        <w:t>, 2007</w:t>
      </w:r>
      <w:r w:rsidR="00CA7D26" w:rsidRPr="00F52A09">
        <w:rPr>
          <w:rFonts w:ascii="Arial" w:hAnsi="Arial" w:cs="Arial"/>
        </w:rPr>
        <w:t>)</w:t>
      </w:r>
      <w:r w:rsidR="00F52A09" w:rsidRPr="00F52A09">
        <w:rPr>
          <w:rFonts w:ascii="Arial" w:hAnsi="Arial" w:cs="Arial"/>
        </w:rPr>
        <w:t>. It is</w:t>
      </w:r>
      <w:r w:rsidR="00CA7D26" w:rsidRPr="00F52A09">
        <w:rPr>
          <w:rFonts w:ascii="Arial" w:hAnsi="Arial" w:cs="Arial"/>
        </w:rPr>
        <w:t xml:space="preserve"> possible that Pupil A was making an extra effort </w:t>
      </w:r>
      <w:r w:rsidR="00F52A09" w:rsidRPr="00F52A09">
        <w:rPr>
          <w:rFonts w:ascii="Arial" w:hAnsi="Arial" w:cs="Arial"/>
        </w:rPr>
        <w:t>as he was being observed and perhaps</w:t>
      </w:r>
      <w:r w:rsidR="00CA7D26" w:rsidRPr="00F52A09">
        <w:rPr>
          <w:rFonts w:ascii="Arial" w:hAnsi="Arial" w:cs="Arial"/>
        </w:rPr>
        <w:t xml:space="preserve"> Pupil C, usually a semi-regular participant, may have been daunted by </w:t>
      </w:r>
      <w:r w:rsidR="00F52A09" w:rsidRPr="00F52A09">
        <w:rPr>
          <w:rFonts w:ascii="Arial" w:hAnsi="Arial" w:cs="Arial"/>
        </w:rPr>
        <w:t>the situation</w:t>
      </w:r>
      <w:r w:rsidR="00CA7D26" w:rsidRPr="00F52A09">
        <w:rPr>
          <w:rFonts w:ascii="Arial" w:hAnsi="Arial" w:cs="Arial"/>
        </w:rPr>
        <w:t>. Pupil B’s participation is usually very high and was consistent with expectations during the observed lesson.</w:t>
      </w:r>
      <w:r w:rsidR="00914DEF">
        <w:rPr>
          <w:rFonts w:ascii="Arial" w:hAnsi="Arial" w:cs="Arial"/>
        </w:rPr>
        <w:t xml:space="preserve"> However, the results raise the question of whether the role of the task is a more important factor than the confidence level of the pupil?</w:t>
      </w:r>
    </w:p>
    <w:p w14:paraId="739182EE" w14:textId="77777777" w:rsidR="00B47FE9" w:rsidRPr="00D73ACD" w:rsidRDefault="00B47FE9" w:rsidP="005A0961">
      <w:pPr>
        <w:spacing w:line="360" w:lineRule="auto"/>
        <w:rPr>
          <w:rFonts w:ascii="Arial" w:hAnsi="Arial" w:cs="Arial"/>
        </w:rPr>
      </w:pPr>
    </w:p>
    <w:p w14:paraId="2B746EBD" w14:textId="28B43ABD" w:rsidR="002832BF" w:rsidRDefault="00D73ACD" w:rsidP="005A0961">
      <w:pPr>
        <w:spacing w:line="360" w:lineRule="auto"/>
        <w:rPr>
          <w:rFonts w:ascii="Arial" w:hAnsi="Arial" w:cs="Arial"/>
          <w:i/>
          <w:iCs/>
        </w:rPr>
      </w:pPr>
      <w:r w:rsidRPr="002832BF">
        <w:rPr>
          <w:rFonts w:ascii="Arial" w:hAnsi="Arial" w:cs="Arial"/>
          <w:b/>
          <w:bCs/>
          <w:sz w:val="28"/>
          <w:szCs w:val="28"/>
        </w:rPr>
        <w:t>Lesson study 2</w:t>
      </w:r>
    </w:p>
    <w:p w14:paraId="07ECDF87" w14:textId="5B3C1C5C" w:rsidR="00D73ACD" w:rsidRPr="00B47FE9" w:rsidRDefault="002832BF" w:rsidP="005A0961">
      <w:pPr>
        <w:spacing w:line="360" w:lineRule="auto"/>
        <w:rPr>
          <w:rFonts w:ascii="Arial" w:hAnsi="Arial" w:cs="Arial"/>
          <w:i/>
          <w:iCs/>
        </w:rPr>
      </w:pPr>
      <w:r>
        <w:rPr>
          <w:rFonts w:ascii="Arial" w:hAnsi="Arial" w:cs="Arial"/>
          <w:i/>
          <w:iCs/>
        </w:rPr>
        <w:t>R</w:t>
      </w:r>
      <w:r w:rsidR="00D73ACD" w:rsidRPr="00B47FE9">
        <w:rPr>
          <w:rFonts w:ascii="Arial" w:hAnsi="Arial" w:cs="Arial"/>
          <w:i/>
          <w:iCs/>
        </w:rPr>
        <w:t>esults</w:t>
      </w:r>
    </w:p>
    <w:p w14:paraId="4608F855" w14:textId="59120629" w:rsidR="00F52A09" w:rsidRDefault="00FB7BA3" w:rsidP="005A0961">
      <w:pPr>
        <w:spacing w:line="360" w:lineRule="auto"/>
        <w:rPr>
          <w:rFonts w:ascii="Arial" w:hAnsi="Arial" w:cs="Arial"/>
        </w:rPr>
      </w:pPr>
      <w:r>
        <w:rPr>
          <w:rFonts w:ascii="Arial" w:hAnsi="Arial" w:cs="Arial"/>
        </w:rPr>
        <w:t xml:space="preserve">Lesson Study 2 was carried out with a Year 11 GCSE Drama class, which my research partner taught and I observed. </w:t>
      </w:r>
      <w:r w:rsidR="003A239C">
        <w:rPr>
          <w:rFonts w:ascii="Arial" w:hAnsi="Arial" w:cs="Arial"/>
        </w:rPr>
        <w:t>Following our reflection</w:t>
      </w:r>
      <w:r w:rsidR="00574A77">
        <w:rPr>
          <w:rFonts w:ascii="Arial" w:hAnsi="Arial" w:cs="Arial"/>
        </w:rPr>
        <w:t xml:space="preserve"> of the observer’s position </w:t>
      </w:r>
      <w:r w:rsidR="003A239C">
        <w:rPr>
          <w:rFonts w:ascii="Arial" w:hAnsi="Arial" w:cs="Arial"/>
        </w:rPr>
        <w:t>in</w:t>
      </w:r>
      <w:r w:rsidR="00574A77">
        <w:rPr>
          <w:rFonts w:ascii="Arial" w:hAnsi="Arial" w:cs="Arial"/>
        </w:rPr>
        <w:t xml:space="preserve"> Lesson Study 1, I sat at the front of the class</w:t>
      </w:r>
      <w:r w:rsidR="003A239C">
        <w:rPr>
          <w:rFonts w:ascii="Arial" w:hAnsi="Arial" w:cs="Arial"/>
        </w:rPr>
        <w:t xml:space="preserve">. </w:t>
      </w:r>
      <w:r w:rsidR="001F51AA">
        <w:rPr>
          <w:rFonts w:ascii="Arial" w:hAnsi="Arial" w:cs="Arial"/>
        </w:rPr>
        <w:t>Again</w:t>
      </w:r>
      <w:r w:rsidR="003A239C">
        <w:rPr>
          <w:rFonts w:ascii="Arial" w:hAnsi="Arial" w:cs="Arial"/>
        </w:rPr>
        <w:t>, the lesson comprised three tasks, two partner tasks and one group task, which increased in structure as the tasks progressed.</w:t>
      </w:r>
      <w:r w:rsidR="00F22F67">
        <w:rPr>
          <w:rFonts w:ascii="Arial" w:hAnsi="Arial" w:cs="Arial"/>
        </w:rPr>
        <w:t xml:space="preserve"> </w:t>
      </w:r>
      <w:r w:rsidR="005F0FFF">
        <w:rPr>
          <w:rFonts w:ascii="Arial" w:hAnsi="Arial" w:cs="Arial"/>
        </w:rPr>
        <w:t xml:space="preserve">However, in this class, pairs were changed for each task. </w:t>
      </w:r>
      <w:r w:rsidR="00F22F67">
        <w:rPr>
          <w:rFonts w:ascii="Arial" w:hAnsi="Arial" w:cs="Arial"/>
        </w:rPr>
        <w:t xml:space="preserve">Pupil D was perceived to be the most confident, Pupil E of average confidence and Pupil F of lower confidence in comparison to the rest of the class; however, I was not given this information until our shared reflection. </w:t>
      </w:r>
    </w:p>
    <w:p w14:paraId="49B882A9" w14:textId="77853D25" w:rsidR="003A239C" w:rsidRDefault="003A239C" w:rsidP="005A0961">
      <w:pPr>
        <w:spacing w:line="360" w:lineRule="auto"/>
        <w:rPr>
          <w:rFonts w:ascii="Arial" w:hAnsi="Arial" w:cs="Arial"/>
        </w:rPr>
      </w:pPr>
      <w:r>
        <w:rPr>
          <w:rFonts w:ascii="Arial" w:hAnsi="Arial" w:cs="Arial"/>
        </w:rPr>
        <w:t xml:space="preserve">In Task 1, pupils watched a summary video of Romeo and Juliet and were asked to </w:t>
      </w:r>
      <w:r w:rsidR="00F22F67">
        <w:rPr>
          <w:rFonts w:ascii="Arial" w:hAnsi="Arial" w:cs="Arial"/>
        </w:rPr>
        <w:t xml:space="preserve">discuss and </w:t>
      </w:r>
      <w:r w:rsidR="001F51AA">
        <w:rPr>
          <w:rFonts w:ascii="Arial" w:hAnsi="Arial" w:cs="Arial"/>
        </w:rPr>
        <w:t>provide</w:t>
      </w:r>
      <w:r>
        <w:rPr>
          <w:rFonts w:ascii="Arial" w:hAnsi="Arial" w:cs="Arial"/>
        </w:rPr>
        <w:t xml:space="preserve"> facts about characters in the play (characters were assigned to each pair). Participation was high, with Pupil D scoring </w:t>
      </w:r>
      <w:proofErr w:type="spellStart"/>
      <w:r>
        <w:rPr>
          <w:rFonts w:ascii="Arial" w:hAnsi="Arial" w:cs="Arial"/>
        </w:rPr>
        <w:t>fours</w:t>
      </w:r>
      <w:proofErr w:type="spellEnd"/>
      <w:r>
        <w:rPr>
          <w:rFonts w:ascii="Arial" w:hAnsi="Arial" w:cs="Arial"/>
        </w:rPr>
        <w:t xml:space="preserve"> on the Leuven scale</w:t>
      </w:r>
      <w:r w:rsidR="000C3BE2">
        <w:rPr>
          <w:rFonts w:ascii="Arial" w:hAnsi="Arial" w:cs="Arial"/>
        </w:rPr>
        <w:t xml:space="preserve">, Pupil E scoring 5,5,3 and Pupil F scoring 5,4,3. </w:t>
      </w:r>
    </w:p>
    <w:p w14:paraId="13EE3A1F" w14:textId="68A30146" w:rsidR="000C3BE2" w:rsidRDefault="009E7325" w:rsidP="005A0961">
      <w:pPr>
        <w:spacing w:line="360" w:lineRule="auto"/>
        <w:rPr>
          <w:rFonts w:ascii="Arial" w:hAnsi="Arial" w:cs="Arial"/>
        </w:rPr>
      </w:pPr>
      <w:r>
        <w:rPr>
          <w:rFonts w:ascii="Arial" w:hAnsi="Arial" w:cs="Arial"/>
        </w:rPr>
        <w:t>Participation remained high during Task 2</w:t>
      </w:r>
      <w:r w:rsidR="00AE3755">
        <w:rPr>
          <w:rFonts w:ascii="Arial" w:hAnsi="Arial" w:cs="Arial"/>
        </w:rPr>
        <w:t>, when pupils complete</w:t>
      </w:r>
      <w:r w:rsidR="001F51AA">
        <w:rPr>
          <w:rFonts w:ascii="Arial" w:hAnsi="Arial" w:cs="Arial"/>
        </w:rPr>
        <w:t>d</w:t>
      </w:r>
      <w:r w:rsidR="00AE3755">
        <w:rPr>
          <w:rFonts w:ascii="Arial" w:hAnsi="Arial" w:cs="Arial"/>
        </w:rPr>
        <w:t xml:space="preserve"> an A3 sheet with thoughts about their given character</w:t>
      </w:r>
      <w:r w:rsidR="009D285A">
        <w:rPr>
          <w:rFonts w:ascii="Arial" w:hAnsi="Arial" w:cs="Arial"/>
        </w:rPr>
        <w:t xml:space="preserve"> before presenting them to the class</w:t>
      </w:r>
      <w:r w:rsidR="00AE3755">
        <w:rPr>
          <w:rFonts w:ascii="Arial" w:hAnsi="Arial" w:cs="Arial"/>
        </w:rPr>
        <w:t>.</w:t>
      </w:r>
      <w:r w:rsidR="00F22F67">
        <w:rPr>
          <w:rFonts w:ascii="Arial" w:hAnsi="Arial" w:cs="Arial"/>
        </w:rPr>
        <w:t xml:space="preserve"> Pupil D’s scores were predominantly fives, whereas Pupils E and F scored mainly fours.</w:t>
      </w:r>
      <w:r w:rsidR="009D285A">
        <w:rPr>
          <w:rFonts w:ascii="Arial" w:hAnsi="Arial" w:cs="Arial"/>
        </w:rPr>
        <w:t xml:space="preserve"> When presenting with their partners, Pupil D took the lead and appeared confident and enthusiastic. Pupil E seemed comfortable presenting but gave a shorter presentation than Pupil D’s pair. Pupil F appeared comfortable taking a supporting role but spoke well and answered questions confidently. </w:t>
      </w:r>
    </w:p>
    <w:p w14:paraId="6738A207" w14:textId="5074D22A" w:rsidR="002832BF" w:rsidRDefault="005F0FFF" w:rsidP="005A0961">
      <w:pPr>
        <w:spacing w:line="360" w:lineRule="auto"/>
        <w:rPr>
          <w:rFonts w:ascii="Arial" w:hAnsi="Arial" w:cs="Arial"/>
        </w:rPr>
      </w:pPr>
      <w:r>
        <w:rPr>
          <w:rFonts w:ascii="Arial" w:hAnsi="Arial" w:cs="Arial"/>
        </w:rPr>
        <w:t xml:space="preserve">Task 3 was the most structured activity, which took place in stages. </w:t>
      </w:r>
      <w:r w:rsidR="009D285A">
        <w:rPr>
          <w:rFonts w:ascii="Arial" w:hAnsi="Arial" w:cs="Arial"/>
        </w:rPr>
        <w:t xml:space="preserve">Pupils began </w:t>
      </w:r>
      <w:r>
        <w:rPr>
          <w:rFonts w:ascii="Arial" w:hAnsi="Arial" w:cs="Arial"/>
        </w:rPr>
        <w:t>the task</w:t>
      </w:r>
      <w:r w:rsidR="009D285A">
        <w:rPr>
          <w:rFonts w:ascii="Arial" w:hAnsi="Arial" w:cs="Arial"/>
        </w:rPr>
        <w:t xml:space="preserve"> in pairs</w:t>
      </w:r>
      <w:r>
        <w:rPr>
          <w:rFonts w:ascii="Arial" w:hAnsi="Arial" w:cs="Arial"/>
        </w:rPr>
        <w:t xml:space="preserve"> and</w:t>
      </w:r>
      <w:r w:rsidR="009D285A">
        <w:rPr>
          <w:rFonts w:ascii="Arial" w:hAnsi="Arial" w:cs="Arial"/>
        </w:rPr>
        <w:t xml:space="preserve"> </w:t>
      </w:r>
      <w:r>
        <w:rPr>
          <w:rFonts w:ascii="Arial" w:hAnsi="Arial" w:cs="Arial"/>
        </w:rPr>
        <w:t>participation was again consistently high, with Pupil D scoring 4,5,5, Pupil E 5,5,5, and Pupil F 5,5,4. P</w:t>
      </w:r>
      <w:r w:rsidR="009D285A">
        <w:rPr>
          <w:rFonts w:ascii="Arial" w:hAnsi="Arial" w:cs="Arial"/>
        </w:rPr>
        <w:t>airs then joined together to form groups of four</w:t>
      </w:r>
      <w:r>
        <w:rPr>
          <w:rFonts w:ascii="Arial" w:hAnsi="Arial" w:cs="Arial"/>
        </w:rPr>
        <w:t>, when Pupils D and F participated at level 5 and Pupil E participated at 3 then 5.</w:t>
      </w:r>
    </w:p>
    <w:p w14:paraId="6DE23E87" w14:textId="72ED27EB" w:rsidR="005F0FFF" w:rsidRDefault="005F0FFF" w:rsidP="005A0961">
      <w:pPr>
        <w:spacing w:line="360" w:lineRule="auto"/>
        <w:rPr>
          <w:rFonts w:ascii="Arial" w:hAnsi="Arial" w:cs="Arial"/>
        </w:rPr>
      </w:pPr>
      <w:r>
        <w:rPr>
          <w:rFonts w:ascii="Arial" w:hAnsi="Arial" w:cs="Arial"/>
        </w:rPr>
        <w:t xml:space="preserve">When asked what they had liked about the lesson, the pupils gave a range of responses: Pupil D enjoyed sharing what they had learned, Pupil E enjoyed working with different people and Pupil F liked discussing the characters in more depth. </w:t>
      </w:r>
      <w:r w:rsidR="005966CE">
        <w:rPr>
          <w:rFonts w:ascii="Arial" w:hAnsi="Arial" w:cs="Arial"/>
        </w:rPr>
        <w:t xml:space="preserve">They all enjoyed working </w:t>
      </w:r>
      <w:r w:rsidR="005966CE">
        <w:rPr>
          <w:rFonts w:ascii="Arial" w:hAnsi="Arial" w:cs="Arial"/>
        </w:rPr>
        <w:lastRenderedPageBreak/>
        <w:t xml:space="preserve">in groups to “hear other people’s opinions (Pupil D), “build confidence” (Pupil E) and “get more ideas” (Pupil F). No one expressed a preference between group or pair work. </w:t>
      </w:r>
      <w:r w:rsidR="001F51AA">
        <w:rPr>
          <w:rFonts w:ascii="Arial" w:hAnsi="Arial" w:cs="Arial"/>
        </w:rPr>
        <w:t>Ta</w:t>
      </w:r>
      <w:commentRangeStart w:id="15"/>
      <w:r w:rsidR="005966CE">
        <w:rPr>
          <w:rFonts w:ascii="Arial" w:hAnsi="Arial" w:cs="Arial"/>
        </w:rPr>
        <w:t>ble</w:t>
      </w:r>
      <w:r w:rsidR="001F51AA">
        <w:rPr>
          <w:rFonts w:ascii="Arial" w:hAnsi="Arial" w:cs="Arial"/>
        </w:rPr>
        <w:t xml:space="preserve"> 2 below</w:t>
      </w:r>
      <w:r w:rsidR="005966CE">
        <w:rPr>
          <w:rFonts w:ascii="Arial" w:hAnsi="Arial" w:cs="Arial"/>
        </w:rPr>
        <w:t xml:space="preserve"> </w:t>
      </w:r>
      <w:commentRangeEnd w:id="15"/>
      <w:r w:rsidR="00400616">
        <w:rPr>
          <w:rStyle w:val="CommentReference"/>
        </w:rPr>
        <w:commentReference w:id="15"/>
      </w:r>
      <w:r w:rsidR="005966CE">
        <w:rPr>
          <w:rFonts w:ascii="Arial" w:hAnsi="Arial" w:cs="Arial"/>
        </w:rPr>
        <w:t>shows how pupils felt about each task</w:t>
      </w:r>
      <w:r w:rsidR="001F51AA">
        <w:rPr>
          <w:rFonts w:ascii="Arial" w:hAnsi="Arial" w:cs="Arial"/>
        </w:rPr>
        <w:t>.</w:t>
      </w:r>
    </w:p>
    <w:p w14:paraId="0F214D4C" w14:textId="50B67A2E" w:rsidR="001F51AA" w:rsidRPr="001F51AA" w:rsidRDefault="001F51AA" w:rsidP="005A0961">
      <w:pPr>
        <w:spacing w:line="360" w:lineRule="auto"/>
        <w:rPr>
          <w:rFonts w:ascii="Arial" w:hAnsi="Arial" w:cs="Arial"/>
          <w:sz w:val="18"/>
          <w:szCs w:val="18"/>
        </w:rPr>
      </w:pPr>
      <w:r w:rsidRPr="001F51AA">
        <w:rPr>
          <w:rFonts w:ascii="Arial" w:hAnsi="Arial" w:cs="Arial"/>
          <w:sz w:val="18"/>
          <w:szCs w:val="18"/>
        </w:rPr>
        <w:t>Table 2</w:t>
      </w:r>
    </w:p>
    <w:tbl>
      <w:tblPr>
        <w:tblStyle w:val="TableGrid"/>
        <w:tblW w:w="0" w:type="auto"/>
        <w:tblLook w:val="04A0" w:firstRow="1" w:lastRow="0" w:firstColumn="1" w:lastColumn="0" w:noHBand="0" w:noVBand="1"/>
      </w:tblPr>
      <w:tblGrid>
        <w:gridCol w:w="2254"/>
        <w:gridCol w:w="2254"/>
        <w:gridCol w:w="2254"/>
        <w:gridCol w:w="2254"/>
      </w:tblGrid>
      <w:tr w:rsidR="005966CE" w14:paraId="2D3CFADF" w14:textId="77777777" w:rsidTr="004F485C">
        <w:tc>
          <w:tcPr>
            <w:tcW w:w="2254" w:type="dxa"/>
          </w:tcPr>
          <w:p w14:paraId="432EE373" w14:textId="77777777" w:rsidR="005966CE" w:rsidRDefault="005966CE" w:rsidP="004F485C">
            <w:pPr>
              <w:rPr>
                <w:rFonts w:ascii="Arial" w:hAnsi="Arial" w:cs="Arial"/>
              </w:rPr>
            </w:pPr>
            <w:r>
              <w:rPr>
                <w:rFonts w:ascii="Arial" w:hAnsi="Arial" w:cs="Arial"/>
              </w:rPr>
              <w:t>Task</w:t>
            </w:r>
          </w:p>
        </w:tc>
        <w:tc>
          <w:tcPr>
            <w:tcW w:w="2254" w:type="dxa"/>
          </w:tcPr>
          <w:p w14:paraId="78D886C5" w14:textId="650E5F28" w:rsidR="005966CE" w:rsidRDefault="005966CE" w:rsidP="004F485C">
            <w:pPr>
              <w:rPr>
                <w:rFonts w:ascii="Arial" w:hAnsi="Arial" w:cs="Arial"/>
              </w:rPr>
            </w:pPr>
            <w:r>
              <w:rPr>
                <w:rFonts w:ascii="Arial" w:hAnsi="Arial" w:cs="Arial"/>
              </w:rPr>
              <w:t>Pupil D</w:t>
            </w:r>
          </w:p>
        </w:tc>
        <w:tc>
          <w:tcPr>
            <w:tcW w:w="2254" w:type="dxa"/>
          </w:tcPr>
          <w:p w14:paraId="25B72529" w14:textId="51446D6B" w:rsidR="005966CE" w:rsidRDefault="005966CE" w:rsidP="004F485C">
            <w:pPr>
              <w:rPr>
                <w:rFonts w:ascii="Arial" w:hAnsi="Arial" w:cs="Arial"/>
              </w:rPr>
            </w:pPr>
            <w:r>
              <w:rPr>
                <w:rFonts w:ascii="Arial" w:hAnsi="Arial" w:cs="Arial"/>
              </w:rPr>
              <w:t>Pupil E</w:t>
            </w:r>
          </w:p>
        </w:tc>
        <w:tc>
          <w:tcPr>
            <w:tcW w:w="2254" w:type="dxa"/>
          </w:tcPr>
          <w:p w14:paraId="7E195774" w14:textId="72E3A4AB" w:rsidR="005966CE" w:rsidRDefault="005966CE" w:rsidP="004F485C">
            <w:pPr>
              <w:rPr>
                <w:rFonts w:ascii="Arial" w:hAnsi="Arial" w:cs="Arial"/>
              </w:rPr>
            </w:pPr>
            <w:r>
              <w:rPr>
                <w:rFonts w:ascii="Arial" w:hAnsi="Arial" w:cs="Arial"/>
              </w:rPr>
              <w:t>Pupil F</w:t>
            </w:r>
          </w:p>
        </w:tc>
      </w:tr>
      <w:tr w:rsidR="005966CE" w14:paraId="4AC22E4C" w14:textId="77777777" w:rsidTr="004F485C">
        <w:tc>
          <w:tcPr>
            <w:tcW w:w="2254" w:type="dxa"/>
          </w:tcPr>
          <w:p w14:paraId="17710F10" w14:textId="77777777" w:rsidR="005966CE" w:rsidRDefault="005966CE" w:rsidP="004F485C">
            <w:pPr>
              <w:rPr>
                <w:rFonts w:ascii="Arial" w:hAnsi="Arial" w:cs="Arial"/>
              </w:rPr>
            </w:pPr>
            <w:r>
              <w:rPr>
                <w:rFonts w:ascii="Arial" w:hAnsi="Arial" w:cs="Arial"/>
              </w:rPr>
              <w:t>1</w:t>
            </w:r>
          </w:p>
        </w:tc>
        <w:tc>
          <w:tcPr>
            <w:tcW w:w="2254" w:type="dxa"/>
          </w:tcPr>
          <w:p w14:paraId="675B8851" w14:textId="4D889F28" w:rsidR="005966CE" w:rsidRDefault="005966CE" w:rsidP="004F485C">
            <w:pPr>
              <w:rPr>
                <w:rFonts w:ascii="Arial" w:hAnsi="Arial" w:cs="Arial"/>
              </w:rPr>
            </w:pPr>
            <w:r>
              <w:rPr>
                <w:rFonts w:ascii="Arial" w:hAnsi="Arial" w:cs="Arial"/>
              </w:rPr>
              <w:t>Liked it. You may have forgotten something and then your partner jogs your memory.</w:t>
            </w:r>
          </w:p>
        </w:tc>
        <w:tc>
          <w:tcPr>
            <w:tcW w:w="2254" w:type="dxa"/>
          </w:tcPr>
          <w:p w14:paraId="3D896B69" w14:textId="78D8D106" w:rsidR="005966CE" w:rsidRDefault="005966CE" w:rsidP="004F485C">
            <w:pPr>
              <w:rPr>
                <w:rFonts w:ascii="Arial" w:hAnsi="Arial" w:cs="Arial"/>
              </w:rPr>
            </w:pPr>
            <w:r>
              <w:rPr>
                <w:rFonts w:ascii="Arial" w:hAnsi="Arial" w:cs="Arial"/>
              </w:rPr>
              <w:t>It jogs your memory.</w:t>
            </w:r>
          </w:p>
        </w:tc>
        <w:tc>
          <w:tcPr>
            <w:tcW w:w="2254" w:type="dxa"/>
          </w:tcPr>
          <w:p w14:paraId="5BEA68C5" w14:textId="58CA6F46" w:rsidR="005966CE" w:rsidRDefault="005966CE" w:rsidP="004F485C">
            <w:pPr>
              <w:rPr>
                <w:rFonts w:ascii="Arial" w:hAnsi="Arial" w:cs="Arial"/>
              </w:rPr>
            </w:pPr>
            <w:r>
              <w:rPr>
                <w:rFonts w:ascii="Arial" w:hAnsi="Arial" w:cs="Arial"/>
              </w:rPr>
              <w:t>Good recapping task.</w:t>
            </w:r>
          </w:p>
        </w:tc>
      </w:tr>
      <w:tr w:rsidR="005966CE" w14:paraId="5D7ADBAD" w14:textId="77777777" w:rsidTr="004F485C">
        <w:tc>
          <w:tcPr>
            <w:tcW w:w="2254" w:type="dxa"/>
          </w:tcPr>
          <w:p w14:paraId="1677068F" w14:textId="77777777" w:rsidR="005966CE" w:rsidRDefault="005966CE" w:rsidP="004F485C">
            <w:pPr>
              <w:rPr>
                <w:rFonts w:ascii="Arial" w:hAnsi="Arial" w:cs="Arial"/>
              </w:rPr>
            </w:pPr>
            <w:r>
              <w:rPr>
                <w:rFonts w:ascii="Arial" w:hAnsi="Arial" w:cs="Arial"/>
              </w:rPr>
              <w:t>2</w:t>
            </w:r>
          </w:p>
        </w:tc>
        <w:tc>
          <w:tcPr>
            <w:tcW w:w="2254" w:type="dxa"/>
          </w:tcPr>
          <w:p w14:paraId="6F435378" w14:textId="40CC4AA4" w:rsidR="005966CE" w:rsidRDefault="005966CE" w:rsidP="004F485C">
            <w:pPr>
              <w:rPr>
                <w:rFonts w:ascii="Arial" w:hAnsi="Arial" w:cs="Arial"/>
              </w:rPr>
            </w:pPr>
            <w:r>
              <w:rPr>
                <w:rFonts w:ascii="Arial" w:hAnsi="Arial" w:cs="Arial"/>
              </w:rPr>
              <w:t>Liked it. Nice to put own thoughts to a character and think about their motives.</w:t>
            </w:r>
          </w:p>
        </w:tc>
        <w:tc>
          <w:tcPr>
            <w:tcW w:w="2254" w:type="dxa"/>
          </w:tcPr>
          <w:p w14:paraId="04E6134A" w14:textId="7A7CF99B" w:rsidR="005966CE" w:rsidRDefault="005966CE" w:rsidP="004F485C">
            <w:pPr>
              <w:rPr>
                <w:rFonts w:ascii="Arial" w:hAnsi="Arial" w:cs="Arial"/>
              </w:rPr>
            </w:pPr>
            <w:r>
              <w:rPr>
                <w:rFonts w:ascii="Arial" w:hAnsi="Arial" w:cs="Arial"/>
              </w:rPr>
              <w:t>Liked. You can make the character who you think they are.</w:t>
            </w:r>
          </w:p>
        </w:tc>
        <w:tc>
          <w:tcPr>
            <w:tcW w:w="2254" w:type="dxa"/>
          </w:tcPr>
          <w:p w14:paraId="097EB88E" w14:textId="1006B580" w:rsidR="005966CE" w:rsidRDefault="005966CE" w:rsidP="004F485C">
            <w:pPr>
              <w:rPr>
                <w:rFonts w:ascii="Arial" w:hAnsi="Arial" w:cs="Arial"/>
              </w:rPr>
            </w:pPr>
            <w:r>
              <w:rPr>
                <w:rFonts w:ascii="Arial" w:hAnsi="Arial" w:cs="Arial"/>
              </w:rPr>
              <w:t>Really beneficial. You can go into more depth and justify opinions.</w:t>
            </w:r>
          </w:p>
        </w:tc>
      </w:tr>
      <w:tr w:rsidR="005966CE" w14:paraId="25E1290F" w14:textId="77777777" w:rsidTr="004F485C">
        <w:tc>
          <w:tcPr>
            <w:tcW w:w="2254" w:type="dxa"/>
          </w:tcPr>
          <w:p w14:paraId="4D4A6F9D" w14:textId="77777777" w:rsidR="005966CE" w:rsidRDefault="005966CE" w:rsidP="004F485C">
            <w:pPr>
              <w:rPr>
                <w:rFonts w:ascii="Arial" w:hAnsi="Arial" w:cs="Arial"/>
              </w:rPr>
            </w:pPr>
            <w:r>
              <w:rPr>
                <w:rFonts w:ascii="Arial" w:hAnsi="Arial" w:cs="Arial"/>
              </w:rPr>
              <w:t>3</w:t>
            </w:r>
          </w:p>
        </w:tc>
        <w:tc>
          <w:tcPr>
            <w:tcW w:w="2254" w:type="dxa"/>
          </w:tcPr>
          <w:p w14:paraId="3BA8A5DD" w14:textId="630A9C6B" w:rsidR="005966CE" w:rsidRDefault="005966CE" w:rsidP="004F485C">
            <w:pPr>
              <w:rPr>
                <w:rFonts w:ascii="Arial" w:hAnsi="Arial" w:cs="Arial"/>
              </w:rPr>
            </w:pPr>
            <w:r>
              <w:rPr>
                <w:rFonts w:ascii="Arial" w:hAnsi="Arial" w:cs="Arial"/>
              </w:rPr>
              <w:t>Liked it. I like performing in front of the class. Makes us more confident.</w:t>
            </w:r>
          </w:p>
        </w:tc>
        <w:tc>
          <w:tcPr>
            <w:tcW w:w="2254" w:type="dxa"/>
          </w:tcPr>
          <w:p w14:paraId="4FEFE23B" w14:textId="22033E4D" w:rsidR="005966CE" w:rsidRDefault="005966CE" w:rsidP="004F485C">
            <w:pPr>
              <w:rPr>
                <w:rFonts w:ascii="Arial" w:hAnsi="Arial" w:cs="Arial"/>
              </w:rPr>
            </w:pPr>
            <w:r>
              <w:rPr>
                <w:rFonts w:ascii="Arial" w:hAnsi="Arial" w:cs="Arial"/>
              </w:rPr>
              <w:t>It lets your imagination go wild.</w:t>
            </w:r>
          </w:p>
        </w:tc>
        <w:tc>
          <w:tcPr>
            <w:tcW w:w="2254" w:type="dxa"/>
          </w:tcPr>
          <w:p w14:paraId="40C6CE32" w14:textId="159FF7FE" w:rsidR="005966CE" w:rsidRDefault="005966CE" w:rsidP="004F485C">
            <w:pPr>
              <w:rPr>
                <w:rFonts w:ascii="Arial" w:hAnsi="Arial" w:cs="Arial"/>
              </w:rPr>
            </w:pPr>
            <w:r>
              <w:rPr>
                <w:rFonts w:ascii="Arial" w:hAnsi="Arial" w:cs="Arial"/>
              </w:rPr>
              <w:t>Really good. It makes you more creative. Not having much time was good for the exam to get ideas more quickly.</w:t>
            </w:r>
          </w:p>
        </w:tc>
      </w:tr>
    </w:tbl>
    <w:p w14:paraId="6FE51A4D" w14:textId="7EF5502F" w:rsidR="005966CE" w:rsidRDefault="005966CE">
      <w:pPr>
        <w:rPr>
          <w:rFonts w:ascii="Arial" w:hAnsi="Arial" w:cs="Arial"/>
        </w:rPr>
      </w:pPr>
    </w:p>
    <w:p w14:paraId="24122219" w14:textId="4B955B49" w:rsidR="005966CE" w:rsidRDefault="00D00274" w:rsidP="005A0961">
      <w:pPr>
        <w:spacing w:line="360" w:lineRule="auto"/>
        <w:rPr>
          <w:rFonts w:ascii="Arial" w:hAnsi="Arial" w:cs="Arial"/>
        </w:rPr>
      </w:pPr>
      <w:r>
        <w:rPr>
          <w:rFonts w:ascii="Arial" w:hAnsi="Arial" w:cs="Arial"/>
        </w:rPr>
        <w:t xml:space="preserve">Pupils D and F both preferred Task 2 due to the presenting element: “I enjoyed presenting it” (Pupil D), “I enjoyed the extensive detail on the characters and being able to have feedback from peers” (Pupil F). Pupil E preferred Task 3 because “you get to put the scene the way you want it to be”. All pupils said that they felt comfortable during the tasks. As an improvement, Pupil D suggested bigger scenes in Task 3. </w:t>
      </w:r>
    </w:p>
    <w:p w14:paraId="395FF5A3" w14:textId="26D6683F" w:rsidR="002832BF" w:rsidRDefault="00D00274" w:rsidP="005A0961">
      <w:pPr>
        <w:spacing w:line="360" w:lineRule="auto"/>
        <w:rPr>
          <w:rFonts w:ascii="Arial" w:hAnsi="Arial" w:cs="Arial"/>
        </w:rPr>
      </w:pPr>
      <w:r>
        <w:rPr>
          <w:rFonts w:ascii="Arial" w:hAnsi="Arial" w:cs="Arial"/>
        </w:rPr>
        <w:t>On reflection agreed that all pupils were engaged, motivated</w:t>
      </w:r>
      <w:r w:rsidR="00400616">
        <w:rPr>
          <w:rFonts w:ascii="Arial" w:hAnsi="Arial" w:cs="Arial"/>
        </w:rPr>
        <w:t xml:space="preserve"> and</w:t>
      </w:r>
      <w:r>
        <w:rPr>
          <w:rFonts w:ascii="Arial" w:hAnsi="Arial" w:cs="Arial"/>
        </w:rPr>
        <w:t xml:space="preserve"> keen to learn from the teacher and from each other. Pupils had chosen to study Drama</w:t>
      </w:r>
      <w:r w:rsidR="00262A17">
        <w:rPr>
          <w:rFonts w:ascii="Arial" w:hAnsi="Arial" w:cs="Arial"/>
        </w:rPr>
        <w:t>,</w:t>
      </w:r>
      <w:r w:rsidR="00922990">
        <w:rPr>
          <w:rFonts w:ascii="Arial" w:hAnsi="Arial" w:cs="Arial"/>
        </w:rPr>
        <w:t xml:space="preserve"> the class was relatively small and they all felt comfortable with each other, which led to a trusting and productive environment.</w:t>
      </w:r>
    </w:p>
    <w:p w14:paraId="4AC501EA" w14:textId="3249D433" w:rsidR="00F52A09" w:rsidRPr="00B47FE9" w:rsidRDefault="002832BF" w:rsidP="005A0961">
      <w:pPr>
        <w:spacing w:line="360" w:lineRule="auto"/>
        <w:rPr>
          <w:rFonts w:ascii="Arial" w:hAnsi="Arial" w:cs="Arial"/>
          <w:i/>
          <w:iCs/>
        </w:rPr>
      </w:pPr>
      <w:r>
        <w:rPr>
          <w:rFonts w:ascii="Arial" w:hAnsi="Arial" w:cs="Arial"/>
          <w:i/>
          <w:iCs/>
        </w:rPr>
        <w:t>A</w:t>
      </w:r>
      <w:r w:rsidR="00F52A09">
        <w:rPr>
          <w:rFonts w:ascii="Arial" w:hAnsi="Arial" w:cs="Arial"/>
          <w:i/>
          <w:iCs/>
        </w:rPr>
        <w:t>nalysis</w:t>
      </w:r>
    </w:p>
    <w:p w14:paraId="62900963" w14:textId="3DCCD00A" w:rsidR="00F52A09" w:rsidRDefault="002A137E" w:rsidP="005A0961">
      <w:pPr>
        <w:spacing w:line="360" w:lineRule="auto"/>
        <w:rPr>
          <w:rFonts w:ascii="Arial" w:hAnsi="Arial" w:cs="Arial"/>
        </w:rPr>
      </w:pPr>
      <w:r>
        <w:rPr>
          <w:rFonts w:ascii="Arial" w:hAnsi="Arial" w:cs="Arial"/>
        </w:rPr>
        <w:t>Pupils</w:t>
      </w:r>
      <w:r w:rsidR="00922990">
        <w:rPr>
          <w:rFonts w:ascii="Arial" w:hAnsi="Arial" w:cs="Arial"/>
        </w:rPr>
        <w:t xml:space="preserve"> participated well in the less structured first task </w:t>
      </w:r>
      <w:r>
        <w:rPr>
          <w:rFonts w:ascii="Arial" w:hAnsi="Arial" w:cs="Arial"/>
        </w:rPr>
        <w:t>as well as</w:t>
      </w:r>
      <w:r w:rsidR="00922990">
        <w:rPr>
          <w:rFonts w:ascii="Arial" w:hAnsi="Arial" w:cs="Arial"/>
        </w:rPr>
        <w:t xml:space="preserve"> the structured tasks.</w:t>
      </w:r>
      <w:r>
        <w:rPr>
          <w:rFonts w:ascii="Arial" w:hAnsi="Arial" w:cs="Arial"/>
        </w:rPr>
        <w:t xml:space="preserve"> Participation and motivation were consistently high </w:t>
      </w:r>
      <w:r w:rsidR="00D8519A">
        <w:rPr>
          <w:rFonts w:ascii="Arial" w:hAnsi="Arial" w:cs="Arial"/>
        </w:rPr>
        <w:t>and</w:t>
      </w:r>
      <w:r>
        <w:rPr>
          <w:rFonts w:ascii="Arial" w:hAnsi="Arial" w:cs="Arial"/>
        </w:rPr>
        <w:t xml:space="preserve"> it was clear that the pupils were independent learners and would possibly have participated well in any set task. The difference in participation between the pupils with the highest and lowest perceived confidence (Pupils D and F) was far less marked than in the Year 7 class.</w:t>
      </w:r>
      <w:r w:rsidR="005529C5">
        <w:rPr>
          <w:rFonts w:ascii="Arial" w:hAnsi="Arial" w:cs="Arial"/>
        </w:rPr>
        <w:t xml:space="preserve"> </w:t>
      </w:r>
      <w:r w:rsidR="004B46AA">
        <w:rPr>
          <w:rFonts w:ascii="Arial" w:hAnsi="Arial" w:cs="Arial"/>
        </w:rPr>
        <w:t xml:space="preserve">The pupils were obviously accustomed to pair and group work and were aware of expectations when working collaboratively. They were eager to share ideas with partners, group members and the class as a whole and to receive feedback in return. Despite consistent involvement, the pupils </w:t>
      </w:r>
      <w:r w:rsidR="004B46AA">
        <w:rPr>
          <w:rFonts w:ascii="Arial" w:hAnsi="Arial" w:cs="Arial"/>
        </w:rPr>
        <w:lastRenderedPageBreak/>
        <w:t>preferred the more structured tasks: two favoured Task 2, a structured task with the opportunity to present ideas to the class whereas Pupil E preferred Task 3 (also structured).</w:t>
      </w:r>
    </w:p>
    <w:p w14:paraId="2FC3C25F" w14:textId="77777777" w:rsidR="00B47FE9" w:rsidRPr="00D73ACD" w:rsidRDefault="00B47FE9" w:rsidP="005A0961">
      <w:pPr>
        <w:spacing w:line="360" w:lineRule="auto"/>
        <w:rPr>
          <w:rFonts w:ascii="Arial" w:hAnsi="Arial" w:cs="Arial"/>
        </w:rPr>
      </w:pPr>
    </w:p>
    <w:p w14:paraId="3FA33670" w14:textId="7555F59B" w:rsidR="00D73ACD" w:rsidRPr="00D73ACD" w:rsidRDefault="00D73ACD" w:rsidP="005A0961">
      <w:pPr>
        <w:spacing w:line="360" w:lineRule="auto"/>
        <w:rPr>
          <w:rFonts w:ascii="Arial" w:hAnsi="Arial" w:cs="Arial"/>
        </w:rPr>
      </w:pPr>
      <w:bookmarkStart w:id="16" w:name="_GoBack"/>
      <w:bookmarkEnd w:id="16"/>
      <w:r w:rsidRPr="002832BF">
        <w:rPr>
          <w:rFonts w:ascii="Arial" w:hAnsi="Arial" w:cs="Arial"/>
          <w:b/>
          <w:bCs/>
          <w:sz w:val="28"/>
          <w:szCs w:val="28"/>
        </w:rPr>
        <w:t>Discussion of research findings</w:t>
      </w:r>
      <w:r w:rsidRPr="00D73ACD">
        <w:rPr>
          <w:rFonts w:ascii="Arial" w:hAnsi="Arial" w:cs="Arial"/>
        </w:rPr>
        <w:t xml:space="preserve"> </w:t>
      </w:r>
    </w:p>
    <w:p w14:paraId="50A84594" w14:textId="6383AFFD" w:rsidR="00233797" w:rsidRDefault="00233797" w:rsidP="005A0961">
      <w:pPr>
        <w:spacing w:line="360" w:lineRule="auto"/>
        <w:rPr>
          <w:rFonts w:ascii="Arial" w:hAnsi="Arial" w:cs="Arial"/>
        </w:rPr>
      </w:pPr>
      <w:bookmarkStart w:id="17" w:name="_Hlk33038761"/>
      <w:r>
        <w:rPr>
          <w:rFonts w:ascii="Arial" w:hAnsi="Arial" w:cs="Arial"/>
        </w:rPr>
        <w:t>The lesson study findings drew parallels with a range of research literature. To consider these, I will again refer to the four elements of effective group work by Fung et al. (</w:t>
      </w:r>
      <w:r w:rsidR="009D3CE8">
        <w:rPr>
          <w:rFonts w:ascii="Arial" w:hAnsi="Arial" w:cs="Arial"/>
        </w:rPr>
        <w:t>2018</w:t>
      </w:r>
      <w:r>
        <w:rPr>
          <w:rFonts w:ascii="Arial" w:hAnsi="Arial" w:cs="Arial"/>
        </w:rPr>
        <w:t>).</w:t>
      </w:r>
    </w:p>
    <w:p w14:paraId="62821528" w14:textId="77777777" w:rsidR="00233797" w:rsidRPr="00ED31DB" w:rsidRDefault="00233797" w:rsidP="005A0961">
      <w:pPr>
        <w:pStyle w:val="ListParagraph"/>
        <w:numPr>
          <w:ilvl w:val="0"/>
          <w:numId w:val="2"/>
        </w:numPr>
        <w:spacing w:line="360" w:lineRule="auto"/>
        <w:rPr>
          <w:rFonts w:ascii="Arial" w:hAnsi="Arial" w:cs="Arial"/>
          <w:i/>
          <w:iCs/>
        </w:rPr>
      </w:pPr>
      <w:r w:rsidRPr="00ED31DB">
        <w:rPr>
          <w:rFonts w:ascii="Arial" w:hAnsi="Arial" w:cs="Arial"/>
          <w:i/>
          <w:iCs/>
        </w:rPr>
        <w:t>Positive group relationships</w:t>
      </w:r>
    </w:p>
    <w:p w14:paraId="337289EE" w14:textId="0BECFFFB" w:rsidR="00233797" w:rsidRDefault="00233797" w:rsidP="005A0961">
      <w:pPr>
        <w:pStyle w:val="ListParagraph"/>
        <w:spacing w:line="360" w:lineRule="auto"/>
        <w:rPr>
          <w:rFonts w:ascii="Arial" w:hAnsi="Arial" w:cs="Arial"/>
        </w:rPr>
      </w:pPr>
      <w:r>
        <w:rPr>
          <w:rFonts w:ascii="Arial" w:hAnsi="Arial" w:cs="Arial"/>
        </w:rPr>
        <w:t>Lesson Study 2 provided many examples of positive group relationships. The pupils were part of a relatively small class, they knew each other well and felt safe working and performing together. They were engaged with both the task and their peers (Light, 1998) and benefited from a supportive environment (Barnes</w:t>
      </w:r>
      <w:r w:rsidR="003555FC">
        <w:rPr>
          <w:rFonts w:ascii="Arial" w:hAnsi="Arial" w:cs="Arial"/>
        </w:rPr>
        <w:t xml:space="preserve"> in Mercer and Hodgkinson</w:t>
      </w:r>
      <w:r>
        <w:rPr>
          <w:rFonts w:ascii="Arial" w:hAnsi="Arial" w:cs="Arial"/>
        </w:rPr>
        <w:t xml:space="preserve">, 2008) and a sense of belonging (Hattie, 2018). These excellent examples of collaborative working demonstrated how pupils can learn from each other </w:t>
      </w:r>
      <w:r w:rsidRPr="004E7703">
        <w:rPr>
          <w:rFonts w:ascii="Arial" w:hAnsi="Arial" w:cs="Arial"/>
        </w:rPr>
        <w:t>(</w:t>
      </w:r>
      <w:proofErr w:type="spellStart"/>
      <w:r w:rsidRPr="004E7703">
        <w:rPr>
          <w:rFonts w:ascii="Arial" w:hAnsi="Arial" w:cs="Arial"/>
        </w:rPr>
        <w:t>Cowley</w:t>
      </w:r>
      <w:proofErr w:type="spellEnd"/>
      <w:r w:rsidRPr="004E7703">
        <w:rPr>
          <w:rFonts w:ascii="Arial" w:hAnsi="Arial" w:cs="Arial"/>
        </w:rPr>
        <w:t xml:space="preserve">, </w:t>
      </w:r>
      <w:r w:rsidR="000A4F58">
        <w:rPr>
          <w:rFonts w:ascii="Arial" w:hAnsi="Arial" w:cs="Arial"/>
        </w:rPr>
        <w:t>2009</w:t>
      </w:r>
      <w:r w:rsidRPr="004E7703">
        <w:rPr>
          <w:rFonts w:ascii="Arial" w:hAnsi="Arial" w:cs="Arial"/>
        </w:rPr>
        <w:t xml:space="preserve">; Hattie, 2018; Healy et al., </w:t>
      </w:r>
      <w:r w:rsidR="009D3CE8">
        <w:rPr>
          <w:rFonts w:ascii="Arial" w:hAnsi="Arial" w:cs="Arial"/>
        </w:rPr>
        <w:t>2018</w:t>
      </w:r>
      <w:r w:rsidRPr="004E7703">
        <w:rPr>
          <w:rFonts w:ascii="Arial" w:hAnsi="Arial" w:cs="Arial"/>
        </w:rPr>
        <w:t>)</w:t>
      </w:r>
      <w:r>
        <w:rPr>
          <w:rFonts w:ascii="Arial" w:hAnsi="Arial" w:cs="Arial"/>
        </w:rPr>
        <w:t>. Suggestions by Blatchford et al. (200</w:t>
      </w:r>
      <w:r w:rsidR="00331FC7">
        <w:rPr>
          <w:rFonts w:ascii="Arial" w:hAnsi="Arial" w:cs="Arial"/>
        </w:rPr>
        <w:t>3</w:t>
      </w:r>
      <w:r>
        <w:rPr>
          <w:rFonts w:ascii="Arial" w:hAnsi="Arial" w:cs="Arial"/>
        </w:rPr>
        <w:t>) and Gillies (2003) that pupils should receive training in group work are confirmed by this class; they are obviously used to collaborative work</w:t>
      </w:r>
      <w:r w:rsidR="00DA1D49">
        <w:rPr>
          <w:rFonts w:ascii="Arial" w:hAnsi="Arial" w:cs="Arial"/>
        </w:rPr>
        <w:t>,</w:t>
      </w:r>
      <w:r>
        <w:rPr>
          <w:rFonts w:ascii="Arial" w:hAnsi="Arial" w:cs="Arial"/>
        </w:rPr>
        <w:t xml:space="preserve"> know how to benefit from it</w:t>
      </w:r>
      <w:r w:rsidR="00DA1D49">
        <w:rPr>
          <w:rFonts w:ascii="Arial" w:hAnsi="Arial" w:cs="Arial"/>
        </w:rPr>
        <w:t xml:space="preserve"> and provided evidence that they can work well with any member of the class</w:t>
      </w:r>
      <w:r>
        <w:rPr>
          <w:rFonts w:ascii="Arial" w:hAnsi="Arial" w:cs="Arial"/>
        </w:rPr>
        <w:t xml:space="preserve">. However, the Year 7 class generated examples of non-participant partners (Healy et al., </w:t>
      </w:r>
      <w:r w:rsidR="009D3CE8">
        <w:rPr>
          <w:rFonts w:ascii="Arial" w:hAnsi="Arial" w:cs="Arial"/>
        </w:rPr>
        <w:t>2018</w:t>
      </w:r>
      <w:r>
        <w:rPr>
          <w:rFonts w:ascii="Arial" w:hAnsi="Arial" w:cs="Arial"/>
        </w:rPr>
        <w:t xml:space="preserve">; </w:t>
      </w:r>
      <w:proofErr w:type="spellStart"/>
      <w:r>
        <w:rPr>
          <w:rFonts w:ascii="Arial" w:hAnsi="Arial" w:cs="Arial"/>
        </w:rPr>
        <w:t>Natoli</w:t>
      </w:r>
      <w:proofErr w:type="spellEnd"/>
      <w:r w:rsidR="009D3CE8">
        <w:rPr>
          <w:rFonts w:ascii="Arial" w:hAnsi="Arial" w:cs="Arial"/>
        </w:rPr>
        <w:t xml:space="preserve"> et al.</w:t>
      </w:r>
      <w:r>
        <w:rPr>
          <w:rFonts w:ascii="Arial" w:hAnsi="Arial" w:cs="Arial"/>
        </w:rPr>
        <w:t xml:space="preserve">, </w:t>
      </w:r>
      <w:r w:rsidR="009D3CE8">
        <w:rPr>
          <w:rFonts w:ascii="Arial" w:hAnsi="Arial" w:cs="Arial"/>
        </w:rPr>
        <w:t>2014</w:t>
      </w:r>
      <w:r>
        <w:rPr>
          <w:rFonts w:ascii="Arial" w:hAnsi="Arial" w:cs="Arial"/>
        </w:rPr>
        <w:t>), who perhaps were shy, unable to voice their opinions or merely uncooperative (</w:t>
      </w:r>
      <w:proofErr w:type="spellStart"/>
      <w:r>
        <w:rPr>
          <w:rFonts w:ascii="Arial" w:hAnsi="Arial" w:cs="Arial"/>
        </w:rPr>
        <w:t>Muijs</w:t>
      </w:r>
      <w:proofErr w:type="spellEnd"/>
      <w:r>
        <w:rPr>
          <w:rFonts w:ascii="Arial" w:hAnsi="Arial" w:cs="Arial"/>
        </w:rPr>
        <w:t xml:space="preserve"> and Reynolds, 2015) and could benefit from learning to work collaboratively (</w:t>
      </w:r>
      <w:r w:rsidR="00EE08AF">
        <w:rPr>
          <w:rFonts w:ascii="Arial" w:hAnsi="Arial" w:cs="Arial"/>
        </w:rPr>
        <w:t xml:space="preserve">Watson and </w:t>
      </w:r>
      <w:proofErr w:type="spellStart"/>
      <w:r w:rsidR="00EE08AF">
        <w:rPr>
          <w:rFonts w:ascii="Arial" w:hAnsi="Arial" w:cs="Arial"/>
        </w:rPr>
        <w:t>Myhill</w:t>
      </w:r>
      <w:proofErr w:type="spellEnd"/>
      <w:r w:rsidR="003555FC">
        <w:rPr>
          <w:rFonts w:ascii="Arial" w:hAnsi="Arial" w:cs="Arial"/>
        </w:rPr>
        <w:t xml:space="preserve"> in Capel et al.,</w:t>
      </w:r>
      <w:r w:rsidR="00EE08AF">
        <w:rPr>
          <w:rFonts w:ascii="Arial" w:hAnsi="Arial" w:cs="Arial"/>
        </w:rPr>
        <w:t xml:space="preserve"> 2019;</w:t>
      </w:r>
      <w:r>
        <w:rPr>
          <w:rFonts w:ascii="Arial" w:hAnsi="Arial" w:cs="Arial"/>
        </w:rPr>
        <w:t xml:space="preserve">). </w:t>
      </w:r>
    </w:p>
    <w:p w14:paraId="4C22469A" w14:textId="77777777" w:rsidR="00233797" w:rsidRPr="00A95660" w:rsidRDefault="00233797" w:rsidP="005A0961">
      <w:pPr>
        <w:pStyle w:val="ListParagraph"/>
        <w:numPr>
          <w:ilvl w:val="0"/>
          <w:numId w:val="2"/>
        </w:numPr>
        <w:spacing w:line="360" w:lineRule="auto"/>
        <w:rPr>
          <w:rFonts w:ascii="Arial" w:hAnsi="Arial" w:cs="Arial"/>
          <w:i/>
          <w:iCs/>
        </w:rPr>
      </w:pPr>
      <w:r w:rsidRPr="00A95660">
        <w:rPr>
          <w:rFonts w:ascii="Arial" w:hAnsi="Arial" w:cs="Arial"/>
          <w:i/>
          <w:iCs/>
        </w:rPr>
        <w:t>Planning for group work</w:t>
      </w:r>
    </w:p>
    <w:p w14:paraId="59FB654D" w14:textId="52C8439B" w:rsidR="00233797" w:rsidRDefault="00233797" w:rsidP="005A0961">
      <w:pPr>
        <w:pStyle w:val="ListParagraph"/>
        <w:spacing w:line="360" w:lineRule="auto"/>
        <w:rPr>
          <w:rFonts w:ascii="Arial" w:hAnsi="Arial" w:cs="Arial"/>
        </w:rPr>
      </w:pPr>
      <w:r>
        <w:rPr>
          <w:rFonts w:ascii="Arial" w:hAnsi="Arial" w:cs="Arial"/>
        </w:rPr>
        <w:t xml:space="preserve">The classroom layout had more of an impact than I had envisioned (Fung et al., </w:t>
      </w:r>
      <w:r w:rsidR="009D3CE8">
        <w:rPr>
          <w:rFonts w:ascii="Arial" w:hAnsi="Arial" w:cs="Arial"/>
        </w:rPr>
        <w:t>2018</w:t>
      </w:r>
      <w:r>
        <w:rPr>
          <w:rFonts w:ascii="Arial" w:hAnsi="Arial" w:cs="Arial"/>
        </w:rPr>
        <w:t xml:space="preserve">). With its rows of desks, the French classroom was far more conducive to pair work, whereas the drama studio had no desks and the chairs could be arranged to suit the demands of any grouping. Group sizes were kept to four as far as possible (Fung et al., date; </w:t>
      </w:r>
      <w:proofErr w:type="spellStart"/>
      <w:r>
        <w:rPr>
          <w:rFonts w:ascii="Arial" w:hAnsi="Arial" w:cs="Arial"/>
        </w:rPr>
        <w:t>Pachler</w:t>
      </w:r>
      <w:proofErr w:type="spellEnd"/>
      <w:r>
        <w:rPr>
          <w:rFonts w:ascii="Arial" w:hAnsi="Arial" w:cs="Arial"/>
        </w:rPr>
        <w:t xml:space="preserve"> et al., 2014) as this seemed the most workable size.</w:t>
      </w:r>
    </w:p>
    <w:p w14:paraId="1C6A0F45" w14:textId="77777777" w:rsidR="00233797" w:rsidRPr="00A95660" w:rsidRDefault="00233797" w:rsidP="005A0961">
      <w:pPr>
        <w:pStyle w:val="ListParagraph"/>
        <w:numPr>
          <w:ilvl w:val="0"/>
          <w:numId w:val="2"/>
        </w:numPr>
        <w:spacing w:line="360" w:lineRule="auto"/>
        <w:rPr>
          <w:rFonts w:ascii="Arial" w:hAnsi="Arial" w:cs="Arial"/>
          <w:i/>
          <w:iCs/>
        </w:rPr>
      </w:pPr>
      <w:r w:rsidRPr="00A95660">
        <w:rPr>
          <w:rFonts w:ascii="Arial" w:hAnsi="Arial" w:cs="Arial"/>
          <w:i/>
          <w:iCs/>
        </w:rPr>
        <w:t>Suitable lessons and tasks</w:t>
      </w:r>
    </w:p>
    <w:p w14:paraId="2BD88ACE" w14:textId="0C2D0525" w:rsidR="00233797" w:rsidRDefault="00233797" w:rsidP="005A0961">
      <w:pPr>
        <w:pStyle w:val="ListParagraph"/>
        <w:spacing w:line="360" w:lineRule="auto"/>
        <w:rPr>
          <w:rFonts w:ascii="Arial" w:hAnsi="Arial" w:cs="Arial"/>
        </w:rPr>
      </w:pPr>
      <w:r>
        <w:rPr>
          <w:rFonts w:ascii="Arial" w:hAnsi="Arial" w:cs="Arial"/>
        </w:rPr>
        <w:t>Participation was high throughout in Lesson Study 2. Lesson Study 1 revealed observed pupils and partners who did not engage with the tasks. This may be an indicator of the pupils’ maturity, that they are unused to group work or that the tasks were not motivating enough for them (Baines et al., 2007; Blatchford et al., 200</w:t>
      </w:r>
      <w:r w:rsidR="00331FC7">
        <w:rPr>
          <w:rFonts w:ascii="Arial" w:hAnsi="Arial" w:cs="Arial"/>
        </w:rPr>
        <w:t>3</w:t>
      </w:r>
      <w:r>
        <w:rPr>
          <w:rFonts w:ascii="Arial" w:hAnsi="Arial" w:cs="Arial"/>
        </w:rPr>
        <w:t xml:space="preserve">; Fung et al., </w:t>
      </w:r>
      <w:r w:rsidR="00331FC7">
        <w:rPr>
          <w:rFonts w:ascii="Arial" w:hAnsi="Arial" w:cs="Arial"/>
        </w:rPr>
        <w:t>2018</w:t>
      </w:r>
      <w:r w:rsidRPr="00725565">
        <w:rPr>
          <w:rFonts w:ascii="Arial" w:hAnsi="Arial" w:cs="Arial"/>
        </w:rPr>
        <w:t>; Gillies, 2003</w:t>
      </w:r>
      <w:r>
        <w:rPr>
          <w:rFonts w:ascii="Arial" w:hAnsi="Arial" w:cs="Arial"/>
        </w:rPr>
        <w:t xml:space="preserve">). Our </w:t>
      </w:r>
      <w:r w:rsidR="00262A17">
        <w:rPr>
          <w:rFonts w:ascii="Arial" w:hAnsi="Arial" w:cs="Arial"/>
        </w:rPr>
        <w:t>interviews</w:t>
      </w:r>
      <w:commentRangeStart w:id="18"/>
      <w:r>
        <w:rPr>
          <w:rFonts w:ascii="Arial" w:hAnsi="Arial" w:cs="Arial"/>
        </w:rPr>
        <w:t xml:space="preserve"> </w:t>
      </w:r>
      <w:commentRangeEnd w:id="18"/>
      <w:r w:rsidR="00400616">
        <w:rPr>
          <w:rStyle w:val="CommentReference"/>
        </w:rPr>
        <w:commentReference w:id="18"/>
      </w:r>
      <w:r>
        <w:rPr>
          <w:rFonts w:ascii="Arial" w:hAnsi="Arial" w:cs="Arial"/>
        </w:rPr>
        <w:t xml:space="preserve">did not provide scope to question the pupils to discover their perceptions of their participation and reasons for lower engagement in Tasks 1 and 2. Perhaps more robust questioning (and more interview </w:t>
      </w:r>
      <w:r>
        <w:rPr>
          <w:rFonts w:ascii="Arial" w:hAnsi="Arial" w:cs="Arial"/>
        </w:rPr>
        <w:lastRenderedPageBreak/>
        <w:t>time to undertake further investigation) would have revealed any barriers to involvement in the tasks. Engagement increased as the structure of the tasks increased, which suggests that perhaps the role of the task is a more important factor than the confidence level of the pupil. Gillies (2003, p.138) suggests that this is the case and that “the type of task [...] will determine how group members interact”.</w:t>
      </w:r>
    </w:p>
    <w:p w14:paraId="219D90F3" w14:textId="77777777" w:rsidR="00233797" w:rsidRPr="00233797" w:rsidRDefault="00233797" w:rsidP="005A0961">
      <w:pPr>
        <w:pStyle w:val="ListParagraph"/>
        <w:numPr>
          <w:ilvl w:val="0"/>
          <w:numId w:val="2"/>
        </w:numPr>
        <w:spacing w:line="360" w:lineRule="auto"/>
        <w:rPr>
          <w:rFonts w:ascii="Arial" w:hAnsi="Arial" w:cs="Arial"/>
          <w:i/>
          <w:iCs/>
        </w:rPr>
      </w:pPr>
      <w:r w:rsidRPr="00233797">
        <w:rPr>
          <w:rFonts w:ascii="Arial" w:hAnsi="Arial" w:cs="Arial"/>
          <w:i/>
          <w:iCs/>
        </w:rPr>
        <w:t>Facilitation</w:t>
      </w:r>
    </w:p>
    <w:p w14:paraId="6CCBA4AD" w14:textId="5C14B62C" w:rsidR="00207AF4" w:rsidRPr="00233797" w:rsidRDefault="00233797" w:rsidP="005A0961">
      <w:pPr>
        <w:pStyle w:val="ListParagraph"/>
        <w:spacing w:line="360" w:lineRule="auto"/>
        <w:rPr>
          <w:rFonts w:ascii="Arial" w:hAnsi="Arial" w:cs="Arial"/>
        </w:rPr>
      </w:pPr>
      <w:r w:rsidRPr="00233797">
        <w:rPr>
          <w:rFonts w:ascii="Arial" w:hAnsi="Arial" w:cs="Arial"/>
        </w:rPr>
        <w:t>My research partner and I circulated the pairs and groups during our observation lessons to ensure that pupils were on task, understood the task and to offer guidance. However, as we were observing the pupils, we did not gather data on group monitoring.</w:t>
      </w:r>
    </w:p>
    <w:bookmarkEnd w:id="17"/>
    <w:p w14:paraId="3A7D6B03" w14:textId="77777777" w:rsidR="00B47FE9" w:rsidRPr="00D73ACD" w:rsidRDefault="00B47FE9" w:rsidP="005A0961">
      <w:pPr>
        <w:spacing w:line="360" w:lineRule="auto"/>
        <w:rPr>
          <w:rFonts w:ascii="Arial" w:hAnsi="Arial" w:cs="Arial"/>
        </w:rPr>
      </w:pPr>
    </w:p>
    <w:p w14:paraId="30A8FD60" w14:textId="517225E9" w:rsidR="00D73ACD" w:rsidRPr="00F52A09" w:rsidRDefault="00D73ACD" w:rsidP="005A0961">
      <w:pPr>
        <w:spacing w:line="360" w:lineRule="auto"/>
        <w:rPr>
          <w:rFonts w:ascii="Arial" w:hAnsi="Arial" w:cs="Arial"/>
        </w:rPr>
      </w:pPr>
      <w:r w:rsidRPr="00A857E8">
        <w:rPr>
          <w:rFonts w:ascii="Arial" w:hAnsi="Arial" w:cs="Arial"/>
          <w:b/>
          <w:bCs/>
          <w:sz w:val="28"/>
          <w:szCs w:val="28"/>
        </w:rPr>
        <w:t>Conclusion</w:t>
      </w:r>
      <w:r w:rsidRPr="00F52A09">
        <w:rPr>
          <w:rFonts w:ascii="Arial" w:hAnsi="Arial" w:cs="Arial"/>
        </w:rPr>
        <w:t xml:space="preserve"> </w:t>
      </w:r>
    </w:p>
    <w:p w14:paraId="12AC4EA4" w14:textId="0FFF5525" w:rsidR="00C16329" w:rsidRDefault="00C16329" w:rsidP="005A0961">
      <w:pPr>
        <w:spacing w:line="360" w:lineRule="auto"/>
        <w:rPr>
          <w:rFonts w:ascii="Arial" w:hAnsi="Arial" w:cs="Arial"/>
        </w:rPr>
      </w:pPr>
      <w:r>
        <w:rPr>
          <w:rFonts w:ascii="Arial" w:hAnsi="Arial" w:cs="Arial"/>
        </w:rPr>
        <w:t>Our initial findings would suggest that more structured pair and group work tasks encourage participation from not only less confident pupils, but all pupils. The study revealed higher participation in the more structured tasks in contrast to very low participation in the least structured task (Lesson Study 1, Task 1). It would be interesting to undertake the research in other classes to see if th</w:t>
      </w:r>
      <w:r w:rsidR="00CB2D9C">
        <w:rPr>
          <w:rFonts w:ascii="Arial" w:hAnsi="Arial" w:cs="Arial"/>
        </w:rPr>
        <w:t xml:space="preserve">e result can be generalised. </w:t>
      </w:r>
      <w:r w:rsidR="003E2587">
        <w:rPr>
          <w:rFonts w:ascii="Arial" w:hAnsi="Arial" w:cs="Arial"/>
        </w:rPr>
        <w:t>However, i</w:t>
      </w:r>
      <w:r w:rsidR="00CB2D9C">
        <w:rPr>
          <w:rFonts w:ascii="Arial" w:hAnsi="Arial" w:cs="Arial"/>
        </w:rPr>
        <w:t xml:space="preserve">t is clear that the task plays a vital role in determining whether pair and group work are successful. </w:t>
      </w:r>
      <w:r w:rsidR="00262A17">
        <w:rPr>
          <w:rFonts w:ascii="Arial" w:hAnsi="Arial" w:cs="Arial"/>
        </w:rPr>
        <w:t>O</w:t>
      </w:r>
      <w:r w:rsidR="00CB2D9C">
        <w:rPr>
          <w:rFonts w:ascii="Arial" w:hAnsi="Arial" w:cs="Arial"/>
        </w:rPr>
        <w:t xml:space="preserve">pen, exploratory questions which initiate discussion and sharing of ideas </w:t>
      </w:r>
      <w:r w:rsidR="00262A17">
        <w:rPr>
          <w:rFonts w:ascii="Arial" w:hAnsi="Arial" w:cs="Arial"/>
        </w:rPr>
        <w:t>are</w:t>
      </w:r>
      <w:r w:rsidR="00CB2D9C">
        <w:rPr>
          <w:rFonts w:ascii="Arial" w:hAnsi="Arial" w:cs="Arial"/>
        </w:rPr>
        <w:t xml:space="preserve"> considered </w:t>
      </w:r>
      <w:r w:rsidR="00CB2D9C" w:rsidRPr="00262A17">
        <w:rPr>
          <w:rFonts w:ascii="Arial" w:hAnsi="Arial" w:cs="Arial"/>
        </w:rPr>
        <w:t xml:space="preserve">the most </w:t>
      </w:r>
      <w:commentRangeStart w:id="19"/>
      <w:r w:rsidR="00CB2D9C" w:rsidRPr="00262A17">
        <w:rPr>
          <w:rFonts w:ascii="Arial" w:hAnsi="Arial" w:cs="Arial"/>
        </w:rPr>
        <w:t>suitable</w:t>
      </w:r>
      <w:commentRangeEnd w:id="19"/>
      <w:r w:rsidR="00400616" w:rsidRPr="00262A17">
        <w:rPr>
          <w:rStyle w:val="CommentReference"/>
        </w:rPr>
        <w:commentReference w:id="19"/>
      </w:r>
      <w:r w:rsidR="00262A17">
        <w:rPr>
          <w:rFonts w:ascii="Arial" w:hAnsi="Arial" w:cs="Arial"/>
        </w:rPr>
        <w:t xml:space="preserve"> collaborative tasks</w:t>
      </w:r>
      <w:r w:rsidR="00CB2D9C">
        <w:rPr>
          <w:rFonts w:ascii="Arial" w:hAnsi="Arial" w:cs="Arial"/>
        </w:rPr>
        <w:t xml:space="preserve"> (Gillies, 2003). Blatchford et al.</w:t>
      </w:r>
      <w:r w:rsidR="00410462">
        <w:rPr>
          <w:rFonts w:ascii="Arial" w:hAnsi="Arial" w:cs="Arial"/>
        </w:rPr>
        <w:t xml:space="preserve"> (2003)</w:t>
      </w:r>
      <w:r w:rsidR="00CB2D9C">
        <w:rPr>
          <w:rFonts w:ascii="Arial" w:hAnsi="Arial" w:cs="Arial"/>
        </w:rPr>
        <w:t xml:space="preserve"> </w:t>
      </w:r>
      <w:r w:rsidR="00410462">
        <w:rPr>
          <w:rFonts w:ascii="Arial" w:hAnsi="Arial" w:cs="Arial"/>
        </w:rPr>
        <w:t xml:space="preserve">recognise that preparing effective groups tasks which prevent pupils from working alone is </w:t>
      </w:r>
      <w:r w:rsidR="00D1392D">
        <w:rPr>
          <w:rFonts w:ascii="Arial" w:hAnsi="Arial" w:cs="Arial"/>
        </w:rPr>
        <w:t>demand</w:t>
      </w:r>
      <w:r w:rsidR="00410462">
        <w:rPr>
          <w:rFonts w:ascii="Arial" w:hAnsi="Arial" w:cs="Arial"/>
        </w:rPr>
        <w:t xml:space="preserve">ing. The task </w:t>
      </w:r>
      <w:r w:rsidR="008B43F0">
        <w:rPr>
          <w:rFonts w:ascii="Arial" w:hAnsi="Arial" w:cs="Arial"/>
        </w:rPr>
        <w:t>should</w:t>
      </w:r>
      <w:r w:rsidR="00410462">
        <w:rPr>
          <w:rFonts w:ascii="Arial" w:hAnsi="Arial" w:cs="Arial"/>
        </w:rPr>
        <w:t xml:space="preserve"> also enable less confident, less cooperative and less articulate pupils </w:t>
      </w:r>
      <w:r w:rsidR="0009651C">
        <w:rPr>
          <w:rFonts w:ascii="Arial" w:hAnsi="Arial" w:cs="Arial"/>
        </w:rPr>
        <w:t>(</w:t>
      </w:r>
      <w:proofErr w:type="spellStart"/>
      <w:r w:rsidR="0009651C">
        <w:rPr>
          <w:rFonts w:ascii="Arial" w:hAnsi="Arial" w:cs="Arial"/>
        </w:rPr>
        <w:t>Muijs</w:t>
      </w:r>
      <w:proofErr w:type="spellEnd"/>
      <w:r w:rsidR="0009651C">
        <w:rPr>
          <w:rFonts w:ascii="Arial" w:hAnsi="Arial" w:cs="Arial"/>
        </w:rPr>
        <w:t xml:space="preserve"> and Reynolds, 2015) </w:t>
      </w:r>
      <w:r w:rsidR="00410462">
        <w:rPr>
          <w:rFonts w:ascii="Arial" w:hAnsi="Arial" w:cs="Arial"/>
        </w:rPr>
        <w:t>to participate</w:t>
      </w:r>
      <w:r w:rsidR="00D1392D">
        <w:rPr>
          <w:rFonts w:ascii="Arial" w:hAnsi="Arial" w:cs="Arial"/>
        </w:rPr>
        <w:t xml:space="preserve"> and evidence suggests that it is the structure of the task which allows this.</w:t>
      </w:r>
    </w:p>
    <w:p w14:paraId="34C2F73C" w14:textId="65EE980A" w:rsidR="00C16329" w:rsidRPr="00F52A09" w:rsidRDefault="00D1392D" w:rsidP="005A0961">
      <w:pPr>
        <w:spacing w:line="360" w:lineRule="auto"/>
        <w:rPr>
          <w:rFonts w:ascii="Arial" w:hAnsi="Arial" w:cs="Arial"/>
        </w:rPr>
      </w:pPr>
      <w:r>
        <w:rPr>
          <w:rFonts w:ascii="Arial" w:hAnsi="Arial" w:cs="Arial"/>
        </w:rPr>
        <w:t>A further interesting point is the r</w:t>
      </w:r>
      <w:r w:rsidR="00C16329">
        <w:rPr>
          <w:rFonts w:ascii="Arial" w:hAnsi="Arial" w:cs="Arial"/>
        </w:rPr>
        <w:t xml:space="preserve">ole of </w:t>
      </w:r>
      <w:r>
        <w:rPr>
          <w:rFonts w:ascii="Arial" w:hAnsi="Arial" w:cs="Arial"/>
        </w:rPr>
        <w:t xml:space="preserve">the </w:t>
      </w:r>
      <w:r w:rsidR="00C16329">
        <w:rPr>
          <w:rFonts w:ascii="Arial" w:hAnsi="Arial" w:cs="Arial"/>
        </w:rPr>
        <w:t>partner</w:t>
      </w:r>
      <w:r w:rsidR="0009651C">
        <w:rPr>
          <w:rFonts w:ascii="Arial" w:hAnsi="Arial" w:cs="Arial"/>
        </w:rPr>
        <w:t>, a</w:t>
      </w:r>
      <w:r w:rsidR="003E2587">
        <w:rPr>
          <w:rFonts w:ascii="Arial" w:hAnsi="Arial" w:cs="Arial"/>
        </w:rPr>
        <w:t xml:space="preserve"> potential</w:t>
      </w:r>
      <w:r w:rsidR="0009651C">
        <w:rPr>
          <w:rFonts w:ascii="Arial" w:hAnsi="Arial" w:cs="Arial"/>
        </w:rPr>
        <w:t xml:space="preserve"> obstacle highlighted by Healy et al. (2018) and </w:t>
      </w:r>
      <w:proofErr w:type="spellStart"/>
      <w:r w:rsidR="0009651C">
        <w:rPr>
          <w:rFonts w:ascii="Arial" w:hAnsi="Arial" w:cs="Arial"/>
        </w:rPr>
        <w:t>Natoli</w:t>
      </w:r>
      <w:proofErr w:type="spellEnd"/>
      <w:r w:rsidR="0009651C">
        <w:rPr>
          <w:rFonts w:ascii="Arial" w:hAnsi="Arial" w:cs="Arial"/>
        </w:rPr>
        <w:t xml:space="preserve"> et al. (2014)</w:t>
      </w:r>
      <w:r>
        <w:rPr>
          <w:rFonts w:ascii="Arial" w:hAnsi="Arial" w:cs="Arial"/>
        </w:rPr>
        <w:t xml:space="preserve">. As shown in Lesson Study 1, if a pupil has an unengaged or uncooperative partner, then participation </w:t>
      </w:r>
      <w:r w:rsidR="0009651C">
        <w:rPr>
          <w:rFonts w:ascii="Arial" w:hAnsi="Arial" w:cs="Arial"/>
        </w:rPr>
        <w:t>becomes</w:t>
      </w:r>
      <w:r>
        <w:rPr>
          <w:rFonts w:ascii="Arial" w:hAnsi="Arial" w:cs="Arial"/>
        </w:rPr>
        <w:t xml:space="preserve"> much harder</w:t>
      </w:r>
      <w:r w:rsidR="003E2587">
        <w:rPr>
          <w:rFonts w:ascii="Arial" w:hAnsi="Arial" w:cs="Arial"/>
        </w:rPr>
        <w:t xml:space="preserve">. An unmotivated pupil may choose to disengage too but </w:t>
      </w:r>
      <w:r>
        <w:rPr>
          <w:rFonts w:ascii="Arial" w:hAnsi="Arial" w:cs="Arial"/>
        </w:rPr>
        <w:t xml:space="preserve">a motivated pupil will then resort to completing the task alone. </w:t>
      </w:r>
      <w:r w:rsidR="00E122A5">
        <w:rPr>
          <w:rFonts w:ascii="Arial" w:hAnsi="Arial" w:cs="Arial"/>
        </w:rPr>
        <w:t>The pupils in this study seemed to prefer group work for this reason and for the greater variety of ideas that groups generate. Investing</w:t>
      </w:r>
      <w:r w:rsidR="0009651C">
        <w:rPr>
          <w:rFonts w:ascii="Arial" w:hAnsi="Arial" w:cs="Arial"/>
        </w:rPr>
        <w:t xml:space="preserve"> time </w:t>
      </w:r>
      <w:r w:rsidR="00E122A5">
        <w:rPr>
          <w:rFonts w:ascii="Arial" w:hAnsi="Arial" w:cs="Arial"/>
        </w:rPr>
        <w:t xml:space="preserve">in </w:t>
      </w:r>
      <w:r w:rsidR="0009651C">
        <w:rPr>
          <w:rFonts w:ascii="Arial" w:hAnsi="Arial" w:cs="Arial"/>
        </w:rPr>
        <w:t>developing pupils’ collaborative skills is considered beneficial (Blatchford et al., 2003;</w:t>
      </w:r>
      <w:r w:rsidR="00EE08AF">
        <w:rPr>
          <w:rFonts w:ascii="Arial" w:hAnsi="Arial" w:cs="Arial"/>
        </w:rPr>
        <w:t xml:space="preserve"> </w:t>
      </w:r>
      <w:r w:rsidR="0009651C">
        <w:rPr>
          <w:rFonts w:ascii="Arial" w:hAnsi="Arial" w:cs="Arial"/>
        </w:rPr>
        <w:t>Gillies, 2003</w:t>
      </w:r>
      <w:r w:rsidR="00EE08AF">
        <w:rPr>
          <w:rFonts w:ascii="Arial" w:hAnsi="Arial" w:cs="Arial"/>
        </w:rPr>
        <w:t xml:space="preserve">; Watson and </w:t>
      </w:r>
      <w:proofErr w:type="spellStart"/>
      <w:r w:rsidR="00EE08AF">
        <w:rPr>
          <w:rFonts w:ascii="Arial" w:hAnsi="Arial" w:cs="Arial"/>
        </w:rPr>
        <w:t>Myhill</w:t>
      </w:r>
      <w:proofErr w:type="spellEnd"/>
      <w:r w:rsidR="003555FC">
        <w:rPr>
          <w:rFonts w:ascii="Arial" w:hAnsi="Arial" w:cs="Arial"/>
        </w:rPr>
        <w:t xml:space="preserve"> in Capel et al.,</w:t>
      </w:r>
      <w:r w:rsidR="00EE08AF">
        <w:rPr>
          <w:rFonts w:ascii="Arial" w:hAnsi="Arial" w:cs="Arial"/>
        </w:rPr>
        <w:t xml:space="preserve"> 2019</w:t>
      </w:r>
      <w:r w:rsidR="0009651C">
        <w:rPr>
          <w:rFonts w:ascii="Arial" w:hAnsi="Arial" w:cs="Arial"/>
        </w:rPr>
        <w:t xml:space="preserve">) and the impact of practised collaboration was evidenced </w:t>
      </w:r>
      <w:r w:rsidR="00E122A5">
        <w:rPr>
          <w:rFonts w:ascii="Arial" w:hAnsi="Arial" w:cs="Arial"/>
        </w:rPr>
        <w:t>in the effective group work observed in Lesson Study 2.</w:t>
      </w:r>
      <w:r w:rsidR="0009651C">
        <w:rPr>
          <w:rFonts w:ascii="Arial" w:hAnsi="Arial" w:cs="Arial"/>
        </w:rPr>
        <w:t xml:space="preserve"> </w:t>
      </w:r>
    </w:p>
    <w:p w14:paraId="076C5AA6" w14:textId="14F4B911" w:rsidR="00F52A09" w:rsidRDefault="00E122A5" w:rsidP="005A0961">
      <w:pPr>
        <w:spacing w:line="360" w:lineRule="auto"/>
        <w:rPr>
          <w:rFonts w:ascii="Arial" w:hAnsi="Arial" w:cs="Arial"/>
        </w:rPr>
      </w:pPr>
      <w:r>
        <w:rPr>
          <w:rFonts w:ascii="Arial" w:hAnsi="Arial" w:cs="Arial"/>
        </w:rPr>
        <w:t>The question arises as to the relevance of</w:t>
      </w:r>
      <w:r w:rsidR="00C16329">
        <w:rPr>
          <w:rFonts w:ascii="Arial" w:hAnsi="Arial" w:cs="Arial"/>
        </w:rPr>
        <w:t xml:space="preserve"> the confidence element</w:t>
      </w:r>
      <w:r>
        <w:rPr>
          <w:rFonts w:ascii="Arial" w:hAnsi="Arial" w:cs="Arial"/>
        </w:rPr>
        <w:t xml:space="preserve"> of our study.</w:t>
      </w:r>
      <w:r w:rsidR="00C16329">
        <w:rPr>
          <w:rFonts w:ascii="Arial" w:hAnsi="Arial" w:cs="Arial"/>
        </w:rPr>
        <w:t xml:space="preserve"> </w:t>
      </w:r>
      <w:r>
        <w:rPr>
          <w:rFonts w:ascii="Arial" w:hAnsi="Arial" w:cs="Arial"/>
        </w:rPr>
        <w:t>Confidence is d</w:t>
      </w:r>
      <w:r w:rsidR="00C16329">
        <w:rPr>
          <w:rFonts w:ascii="Arial" w:hAnsi="Arial" w:cs="Arial"/>
        </w:rPr>
        <w:t>ifficult to measure</w:t>
      </w:r>
      <w:r>
        <w:rPr>
          <w:rFonts w:ascii="Arial" w:hAnsi="Arial" w:cs="Arial"/>
        </w:rPr>
        <w:t xml:space="preserve"> and is unlikely to be a constant variable, fluctuating between different </w:t>
      </w:r>
      <w:r>
        <w:rPr>
          <w:rFonts w:ascii="Arial" w:hAnsi="Arial" w:cs="Arial"/>
        </w:rPr>
        <w:lastRenderedPageBreak/>
        <w:t xml:space="preserve">subjects and tasks. It would have been informative to investigate the pupils’ perceptions of their general confidence levels and how it may have varied in each task. However, it would have been </w:t>
      </w:r>
      <w:r w:rsidR="00C16329">
        <w:rPr>
          <w:rFonts w:ascii="Arial" w:hAnsi="Arial" w:cs="Arial"/>
        </w:rPr>
        <w:t xml:space="preserve">indelicate to </w:t>
      </w:r>
      <w:r>
        <w:rPr>
          <w:rFonts w:ascii="Arial" w:hAnsi="Arial" w:cs="Arial"/>
        </w:rPr>
        <w:t>introduce such questions</w:t>
      </w:r>
      <w:r w:rsidR="00C16329">
        <w:rPr>
          <w:rFonts w:ascii="Arial" w:hAnsi="Arial" w:cs="Arial"/>
        </w:rPr>
        <w:t xml:space="preserve"> in a group interview situation</w:t>
      </w:r>
      <w:r>
        <w:rPr>
          <w:rFonts w:ascii="Arial" w:hAnsi="Arial" w:cs="Arial"/>
        </w:rPr>
        <w:t xml:space="preserve"> as pupils may not wish to share this information with their peers</w:t>
      </w:r>
      <w:r w:rsidR="00C16329">
        <w:rPr>
          <w:rFonts w:ascii="Arial" w:hAnsi="Arial" w:cs="Arial"/>
        </w:rPr>
        <w:t>.</w:t>
      </w:r>
      <w:r>
        <w:rPr>
          <w:rFonts w:ascii="Arial" w:hAnsi="Arial" w:cs="Arial"/>
        </w:rPr>
        <w:t xml:space="preserve"> In addition, further questioning was limited by </w:t>
      </w:r>
      <w:r w:rsidR="00706EB9">
        <w:rPr>
          <w:rFonts w:ascii="Arial" w:hAnsi="Arial" w:cs="Arial"/>
        </w:rPr>
        <w:t>the time available for interviews. Furthermore, c</w:t>
      </w:r>
      <w:r w:rsidR="00F52A09">
        <w:rPr>
          <w:rFonts w:ascii="Arial" w:hAnsi="Arial" w:cs="Arial"/>
        </w:rPr>
        <w:t xml:space="preserve">onfidence </w:t>
      </w:r>
      <w:r w:rsidR="00706EB9">
        <w:rPr>
          <w:rFonts w:ascii="Arial" w:hAnsi="Arial" w:cs="Arial"/>
        </w:rPr>
        <w:t>i</w:t>
      </w:r>
      <w:r w:rsidR="00F52A09">
        <w:rPr>
          <w:rFonts w:ascii="Arial" w:hAnsi="Arial" w:cs="Arial"/>
        </w:rPr>
        <w:t>s relative</w:t>
      </w:r>
      <w:r w:rsidR="003542A2">
        <w:rPr>
          <w:rFonts w:ascii="Arial" w:hAnsi="Arial" w:cs="Arial"/>
        </w:rPr>
        <w:t>: Pupils A and C were less confident than Pupil B (Lesson Study 1) and Pupils E and F were less confident than Pupil D (Lesson Study 2). However, when all of the observed pupils are compared, the Year 11 pupils with perceived average and lower confidence, were not equivalent to their Year 7 counterparts</w:t>
      </w:r>
      <w:r w:rsidR="003E2587">
        <w:rPr>
          <w:rFonts w:ascii="Arial" w:hAnsi="Arial" w:cs="Arial"/>
        </w:rPr>
        <w:t>; the Year 11 pupils exhibited enthusiasm and high levels of participation.</w:t>
      </w:r>
      <w:r w:rsidR="00F52A09">
        <w:rPr>
          <w:rFonts w:ascii="Arial" w:hAnsi="Arial" w:cs="Arial"/>
        </w:rPr>
        <w:t xml:space="preserve"> </w:t>
      </w:r>
      <w:r w:rsidR="003542A2">
        <w:rPr>
          <w:rFonts w:ascii="Arial" w:hAnsi="Arial" w:cs="Arial"/>
        </w:rPr>
        <w:t xml:space="preserve">This could be a result of maturity, autonomy or a specific interest in the subject area which motivates them; however, it demonstrates that there are more variables at play than simply confidence. </w:t>
      </w:r>
    </w:p>
    <w:p w14:paraId="17E52B0C" w14:textId="62AC7994" w:rsidR="004F6835" w:rsidRDefault="00060FB3" w:rsidP="005A0961">
      <w:pPr>
        <w:spacing w:line="360" w:lineRule="auto"/>
        <w:rPr>
          <w:rFonts w:ascii="Arial" w:hAnsi="Arial" w:cs="Arial"/>
        </w:rPr>
      </w:pPr>
      <w:r>
        <w:rPr>
          <w:rFonts w:ascii="Arial" w:hAnsi="Arial" w:cs="Arial"/>
        </w:rPr>
        <w:t xml:space="preserve">Lesson study proved to be an effective means of investigation into the research question, being ideal for educational settings and for practitioner research in particular </w:t>
      </w:r>
      <w:r w:rsidR="00C728E3">
        <w:rPr>
          <w:rFonts w:ascii="Arial" w:hAnsi="Arial" w:cs="Arial"/>
        </w:rPr>
        <w:t xml:space="preserve">by simplifying the issue of observing a whole class </w:t>
      </w:r>
      <w:r>
        <w:rPr>
          <w:rFonts w:ascii="Arial" w:hAnsi="Arial" w:cs="Arial"/>
        </w:rPr>
        <w:t>(</w:t>
      </w:r>
      <w:r w:rsidR="00C728E3">
        <w:rPr>
          <w:rFonts w:ascii="Arial" w:hAnsi="Arial" w:cs="Arial"/>
        </w:rPr>
        <w:t>Dudley, 2015). The structure keeps the learner at the centre of the study and the collaborative nature of the approach promoted deeper reflection and effective sharing of ideas (</w:t>
      </w:r>
      <w:proofErr w:type="spellStart"/>
      <w:r w:rsidR="00C728E3">
        <w:rPr>
          <w:rFonts w:ascii="Arial" w:hAnsi="Arial" w:cs="Arial"/>
        </w:rPr>
        <w:t>Cajkler</w:t>
      </w:r>
      <w:proofErr w:type="spellEnd"/>
      <w:r w:rsidR="00C728E3">
        <w:rPr>
          <w:rFonts w:ascii="Arial" w:hAnsi="Arial" w:cs="Arial"/>
        </w:rPr>
        <w:t xml:space="preserve"> et al., </w:t>
      </w:r>
      <w:r w:rsidR="00A45157">
        <w:rPr>
          <w:rFonts w:ascii="Arial" w:hAnsi="Arial" w:cs="Arial"/>
        </w:rPr>
        <w:t>2015</w:t>
      </w:r>
      <w:r w:rsidR="00C728E3">
        <w:rPr>
          <w:rFonts w:ascii="Arial" w:hAnsi="Arial" w:cs="Arial"/>
        </w:rPr>
        <w:t>).</w:t>
      </w:r>
      <w:r w:rsidR="003E2587">
        <w:rPr>
          <w:rFonts w:ascii="Arial" w:hAnsi="Arial" w:cs="Arial"/>
        </w:rPr>
        <w:t xml:space="preserve"> Being able to make changes to Lesson Study 2 following reflection on Lesson Study 1 was useful and led to better organisation of the observation and potentially more consistent results in the interview.</w:t>
      </w:r>
      <w:r w:rsidR="00780177">
        <w:rPr>
          <w:rFonts w:ascii="Arial" w:hAnsi="Arial" w:cs="Arial"/>
        </w:rPr>
        <w:t xml:space="preserve"> The four elements of effective group work by Fung et al. (2018) proved to be a helpful framework for organising literature and reporting the results of this study</w:t>
      </w:r>
      <w:r w:rsidR="00262A17">
        <w:rPr>
          <w:rFonts w:ascii="Arial" w:hAnsi="Arial" w:cs="Arial"/>
        </w:rPr>
        <w:t>,</w:t>
      </w:r>
      <w:r w:rsidR="00780177">
        <w:rPr>
          <w:rFonts w:ascii="Arial" w:hAnsi="Arial" w:cs="Arial"/>
        </w:rPr>
        <w:t xml:space="preserve"> and it is a structure which I will take into account when planning future studies into group work.</w:t>
      </w:r>
    </w:p>
    <w:p w14:paraId="03471965" w14:textId="77777777" w:rsidR="00780177" w:rsidRPr="00F52A09" w:rsidRDefault="00780177" w:rsidP="005A0961">
      <w:pPr>
        <w:spacing w:line="360" w:lineRule="auto"/>
        <w:rPr>
          <w:rFonts w:ascii="Arial" w:hAnsi="Arial" w:cs="Arial"/>
        </w:rPr>
      </w:pPr>
    </w:p>
    <w:p w14:paraId="1D1CB313" w14:textId="232541B3" w:rsidR="00D73ACD" w:rsidRPr="002A137E" w:rsidRDefault="00D73ACD" w:rsidP="005A0961">
      <w:pPr>
        <w:spacing w:line="360" w:lineRule="auto"/>
        <w:rPr>
          <w:rFonts w:ascii="Arial" w:hAnsi="Arial" w:cs="Arial"/>
        </w:rPr>
      </w:pPr>
      <w:r w:rsidRPr="002A137E">
        <w:rPr>
          <w:rFonts w:ascii="Arial" w:hAnsi="Arial" w:cs="Arial"/>
          <w:b/>
          <w:bCs/>
          <w:sz w:val="28"/>
          <w:szCs w:val="28"/>
        </w:rPr>
        <w:t>Recommendations</w:t>
      </w:r>
      <w:r w:rsidRPr="002A137E">
        <w:rPr>
          <w:rFonts w:ascii="Arial" w:hAnsi="Arial" w:cs="Arial"/>
        </w:rPr>
        <w:t xml:space="preserve"> </w:t>
      </w:r>
    </w:p>
    <w:p w14:paraId="6E7B9518" w14:textId="2EA7C2C2" w:rsidR="00751051" w:rsidRDefault="00751051" w:rsidP="005A0961">
      <w:pPr>
        <w:spacing w:line="360" w:lineRule="auto"/>
        <w:rPr>
          <w:rFonts w:ascii="Arial" w:hAnsi="Arial" w:cs="Arial"/>
        </w:rPr>
      </w:pPr>
      <w:r>
        <w:rPr>
          <w:rFonts w:ascii="Arial" w:hAnsi="Arial" w:cs="Arial"/>
        </w:rPr>
        <w:t xml:space="preserve">If we were to </w:t>
      </w:r>
      <w:r w:rsidR="00262A17">
        <w:rPr>
          <w:rFonts w:ascii="Arial" w:hAnsi="Arial" w:cs="Arial"/>
        </w:rPr>
        <w:t>undertake</w:t>
      </w:r>
      <w:r>
        <w:rPr>
          <w:rFonts w:ascii="Arial" w:hAnsi="Arial" w:cs="Arial"/>
        </w:rPr>
        <w:t xml:space="preserve"> this research again, there are several changes that could be made to improve the consistency and quality of results. Firstly, the difference between the older and younger pupils in terms of their participation, motivation and autonomous learning was marked. It would be interesting to replicate the study to compare similar age groups, or to investigate different age groups within the same subject.</w:t>
      </w:r>
    </w:p>
    <w:p w14:paraId="632715EB" w14:textId="75F70E83" w:rsidR="005966CE" w:rsidRDefault="00F52A09" w:rsidP="005A0961">
      <w:pPr>
        <w:spacing w:line="360" w:lineRule="auto"/>
        <w:rPr>
          <w:rFonts w:ascii="Arial" w:hAnsi="Arial" w:cs="Arial"/>
        </w:rPr>
      </w:pPr>
      <w:r>
        <w:rPr>
          <w:rFonts w:ascii="Arial" w:hAnsi="Arial" w:cs="Arial"/>
        </w:rPr>
        <w:t>In hindsight, I should have used fewer sets of resources for Task 3 so that all pupils had the opportunity to work in groups, thus providing greater consistency to the study.</w:t>
      </w:r>
      <w:r w:rsidR="003F088A">
        <w:rPr>
          <w:rFonts w:ascii="Arial" w:hAnsi="Arial" w:cs="Arial"/>
        </w:rPr>
        <w:t xml:space="preserve"> </w:t>
      </w:r>
      <w:r w:rsidR="00751051">
        <w:rPr>
          <w:rFonts w:ascii="Arial" w:hAnsi="Arial" w:cs="Arial"/>
        </w:rPr>
        <w:t>Improvements could be made to the interviews</w:t>
      </w:r>
      <w:r w:rsidR="00511608">
        <w:rPr>
          <w:rFonts w:ascii="Arial" w:hAnsi="Arial" w:cs="Arial"/>
        </w:rPr>
        <w:t>;</w:t>
      </w:r>
      <w:r w:rsidR="00751051">
        <w:rPr>
          <w:rFonts w:ascii="Arial" w:hAnsi="Arial" w:cs="Arial"/>
        </w:rPr>
        <w:t xml:space="preserve"> </w:t>
      </w:r>
      <w:r w:rsidR="00511608">
        <w:rPr>
          <w:rFonts w:ascii="Arial" w:hAnsi="Arial" w:cs="Arial"/>
        </w:rPr>
        <w:t>i</w:t>
      </w:r>
      <w:r w:rsidR="00751051">
        <w:rPr>
          <w:rFonts w:ascii="Arial" w:hAnsi="Arial" w:cs="Arial"/>
        </w:rPr>
        <w:t xml:space="preserve">t would be beneficial to have spent more </w:t>
      </w:r>
      <w:r w:rsidR="009E7325">
        <w:rPr>
          <w:rFonts w:ascii="Arial" w:hAnsi="Arial" w:cs="Arial"/>
        </w:rPr>
        <w:t xml:space="preserve">time </w:t>
      </w:r>
      <w:r w:rsidR="00751051">
        <w:rPr>
          <w:rFonts w:ascii="Arial" w:hAnsi="Arial" w:cs="Arial"/>
        </w:rPr>
        <w:t>with the</w:t>
      </w:r>
      <w:r w:rsidR="009E7325">
        <w:rPr>
          <w:rFonts w:ascii="Arial" w:hAnsi="Arial" w:cs="Arial"/>
        </w:rPr>
        <w:t xml:space="preserve"> pupils</w:t>
      </w:r>
      <w:r w:rsidR="00751051">
        <w:rPr>
          <w:rFonts w:ascii="Arial" w:hAnsi="Arial" w:cs="Arial"/>
        </w:rPr>
        <w:t xml:space="preserve"> to undertake</w:t>
      </w:r>
      <w:r w:rsidR="009E7325">
        <w:rPr>
          <w:rFonts w:ascii="Arial" w:hAnsi="Arial" w:cs="Arial"/>
        </w:rPr>
        <w:t xml:space="preserve"> deeper </w:t>
      </w:r>
      <w:r w:rsidR="00751051">
        <w:rPr>
          <w:rFonts w:ascii="Arial" w:hAnsi="Arial" w:cs="Arial"/>
        </w:rPr>
        <w:t xml:space="preserve">(and perhaps more revealing) </w:t>
      </w:r>
      <w:r w:rsidR="009E7325">
        <w:rPr>
          <w:rFonts w:ascii="Arial" w:hAnsi="Arial" w:cs="Arial"/>
        </w:rPr>
        <w:t xml:space="preserve">questioning about </w:t>
      </w:r>
      <w:r w:rsidR="00751051">
        <w:rPr>
          <w:rFonts w:ascii="Arial" w:hAnsi="Arial" w:cs="Arial"/>
        </w:rPr>
        <w:t xml:space="preserve">the individual </w:t>
      </w:r>
      <w:r w:rsidR="009E7325">
        <w:rPr>
          <w:rFonts w:ascii="Arial" w:hAnsi="Arial" w:cs="Arial"/>
        </w:rPr>
        <w:t>tasks</w:t>
      </w:r>
      <w:r w:rsidR="008251C0">
        <w:rPr>
          <w:rFonts w:ascii="Arial" w:hAnsi="Arial" w:cs="Arial"/>
        </w:rPr>
        <w:t>. However, we were</w:t>
      </w:r>
      <w:r w:rsidR="009E7325">
        <w:rPr>
          <w:rFonts w:ascii="Arial" w:hAnsi="Arial" w:cs="Arial"/>
        </w:rPr>
        <w:t xml:space="preserve"> </w:t>
      </w:r>
      <w:r w:rsidR="008251C0">
        <w:rPr>
          <w:rFonts w:ascii="Arial" w:hAnsi="Arial" w:cs="Arial"/>
        </w:rPr>
        <w:t>mindful</w:t>
      </w:r>
      <w:r w:rsidR="009E7325">
        <w:rPr>
          <w:rFonts w:ascii="Arial" w:hAnsi="Arial" w:cs="Arial"/>
        </w:rPr>
        <w:t xml:space="preserve"> that </w:t>
      </w:r>
      <w:r w:rsidR="009E7325" w:rsidRPr="00262A17">
        <w:rPr>
          <w:rFonts w:ascii="Arial" w:hAnsi="Arial" w:cs="Arial"/>
        </w:rPr>
        <w:t xml:space="preserve">pupils </w:t>
      </w:r>
      <w:r w:rsidR="00262A17" w:rsidRPr="00262A17">
        <w:rPr>
          <w:rFonts w:ascii="Arial" w:hAnsi="Arial" w:cs="Arial"/>
        </w:rPr>
        <w:t xml:space="preserve">were </w:t>
      </w:r>
      <w:commentRangeStart w:id="20"/>
      <w:r w:rsidR="009E7325" w:rsidRPr="00262A17">
        <w:rPr>
          <w:rFonts w:ascii="Arial" w:hAnsi="Arial" w:cs="Arial"/>
        </w:rPr>
        <w:t>giving</w:t>
      </w:r>
      <w:commentRangeEnd w:id="20"/>
      <w:r w:rsidR="00400616" w:rsidRPr="00262A17">
        <w:rPr>
          <w:rStyle w:val="CommentReference"/>
        </w:rPr>
        <w:commentReference w:id="20"/>
      </w:r>
      <w:r w:rsidR="009E7325">
        <w:rPr>
          <w:rFonts w:ascii="Arial" w:hAnsi="Arial" w:cs="Arial"/>
        </w:rPr>
        <w:t xml:space="preserve"> up </w:t>
      </w:r>
      <w:r w:rsidR="008251C0">
        <w:rPr>
          <w:rFonts w:ascii="Arial" w:hAnsi="Arial" w:cs="Arial"/>
        </w:rPr>
        <w:t xml:space="preserve">time during </w:t>
      </w:r>
      <w:r w:rsidR="009E7325">
        <w:rPr>
          <w:rFonts w:ascii="Arial" w:hAnsi="Arial" w:cs="Arial"/>
        </w:rPr>
        <w:t xml:space="preserve">break or lunch to </w:t>
      </w:r>
      <w:r w:rsidR="009E7325">
        <w:rPr>
          <w:rFonts w:ascii="Arial" w:hAnsi="Arial" w:cs="Arial"/>
        </w:rPr>
        <w:lastRenderedPageBreak/>
        <w:t>speak to us.</w:t>
      </w:r>
      <w:r w:rsidR="008251C0">
        <w:rPr>
          <w:rFonts w:ascii="Arial" w:hAnsi="Arial" w:cs="Arial"/>
        </w:rPr>
        <w:t xml:space="preserve"> In addition, we noticed that both </w:t>
      </w:r>
      <w:r w:rsidR="00262A17">
        <w:rPr>
          <w:rFonts w:ascii="Arial" w:hAnsi="Arial" w:cs="Arial"/>
        </w:rPr>
        <w:t>I</w:t>
      </w:r>
      <w:r w:rsidR="008251C0">
        <w:rPr>
          <w:rFonts w:ascii="Arial" w:hAnsi="Arial" w:cs="Arial"/>
        </w:rPr>
        <w:t xml:space="preserve"> and my research partner addressed questions first to the most confident pupil, simply because of the order in which the pupils sat. Perhaps beginning with a different pupil would have generated different answers or less agreement between pupils. Finally, I would recommend more targeted questioning</w:t>
      </w:r>
      <w:r w:rsidR="00775691">
        <w:rPr>
          <w:rFonts w:ascii="Arial" w:hAnsi="Arial" w:cs="Arial"/>
        </w:rPr>
        <w:t>, for example, asking how comfortable pupils felt during the tasks may be too direct. Would pupils admit to feeling uncomfortable in front of peers?</w:t>
      </w:r>
      <w:r w:rsidR="003F088A">
        <w:rPr>
          <w:rFonts w:ascii="Arial" w:hAnsi="Arial" w:cs="Arial"/>
        </w:rPr>
        <w:t xml:space="preserve"> However, despite the suggested amendments, I feel that this project serves as a good starting point for further research into participation in pair and group work and the role played by task design in increasing engagement. </w:t>
      </w:r>
      <w:r w:rsidR="00775691">
        <w:rPr>
          <w:rFonts w:ascii="Arial" w:hAnsi="Arial" w:cs="Arial"/>
        </w:rPr>
        <w:t xml:space="preserve"> </w:t>
      </w:r>
    </w:p>
    <w:p w14:paraId="11B886A0" w14:textId="77777777" w:rsidR="00262A17" w:rsidRDefault="00262A17">
      <w:pPr>
        <w:rPr>
          <w:rFonts w:ascii="Arial" w:hAnsi="Arial" w:cs="Arial"/>
        </w:rPr>
      </w:pPr>
    </w:p>
    <w:p w14:paraId="1C945DA0" w14:textId="62088385" w:rsidR="00B47FE9" w:rsidRPr="00F52A09" w:rsidRDefault="00262A17">
      <w:pPr>
        <w:rPr>
          <w:rFonts w:ascii="Arial" w:hAnsi="Arial" w:cs="Arial"/>
        </w:rPr>
      </w:pPr>
      <w:r>
        <w:rPr>
          <w:rFonts w:ascii="Arial" w:hAnsi="Arial" w:cs="Arial"/>
        </w:rPr>
        <w:t xml:space="preserve">Word count (without subheadings): </w:t>
      </w:r>
      <w:r w:rsidR="005A0961">
        <w:rPr>
          <w:rFonts w:ascii="Arial" w:hAnsi="Arial" w:cs="Arial"/>
        </w:rPr>
        <w:t>5460</w:t>
      </w:r>
    </w:p>
    <w:p w14:paraId="57415774" w14:textId="77777777" w:rsidR="005A0961" w:rsidRDefault="005A0961">
      <w:pPr>
        <w:rPr>
          <w:rFonts w:ascii="Arial" w:hAnsi="Arial" w:cs="Arial"/>
          <w:b/>
          <w:bCs/>
          <w:sz w:val="28"/>
          <w:szCs w:val="28"/>
        </w:rPr>
      </w:pPr>
    </w:p>
    <w:p w14:paraId="1C891510" w14:textId="77777777" w:rsidR="005A0961" w:rsidRDefault="005A0961">
      <w:pPr>
        <w:rPr>
          <w:rFonts w:ascii="Arial" w:hAnsi="Arial" w:cs="Arial"/>
          <w:b/>
          <w:bCs/>
          <w:sz w:val="28"/>
          <w:szCs w:val="28"/>
        </w:rPr>
      </w:pPr>
    </w:p>
    <w:p w14:paraId="75B4374F" w14:textId="77777777" w:rsidR="005A0961" w:rsidRDefault="005A0961">
      <w:pPr>
        <w:rPr>
          <w:rFonts w:ascii="Arial" w:hAnsi="Arial" w:cs="Arial"/>
          <w:b/>
          <w:bCs/>
          <w:sz w:val="28"/>
          <w:szCs w:val="28"/>
        </w:rPr>
      </w:pPr>
    </w:p>
    <w:p w14:paraId="23C87498" w14:textId="77777777" w:rsidR="005A0961" w:rsidRDefault="005A0961">
      <w:pPr>
        <w:rPr>
          <w:rFonts w:ascii="Arial" w:hAnsi="Arial" w:cs="Arial"/>
          <w:b/>
          <w:bCs/>
          <w:sz w:val="28"/>
          <w:szCs w:val="28"/>
        </w:rPr>
      </w:pPr>
    </w:p>
    <w:p w14:paraId="5097BD21" w14:textId="77777777" w:rsidR="005A0961" w:rsidRDefault="005A0961">
      <w:pPr>
        <w:rPr>
          <w:rFonts w:ascii="Arial" w:hAnsi="Arial" w:cs="Arial"/>
          <w:b/>
          <w:bCs/>
          <w:sz w:val="28"/>
          <w:szCs w:val="28"/>
        </w:rPr>
      </w:pPr>
      <w:r>
        <w:rPr>
          <w:rFonts w:ascii="Arial" w:hAnsi="Arial" w:cs="Arial"/>
          <w:b/>
          <w:bCs/>
          <w:sz w:val="28"/>
          <w:szCs w:val="28"/>
        </w:rPr>
        <w:br w:type="page"/>
      </w:r>
    </w:p>
    <w:p w14:paraId="7C854C00" w14:textId="147466C8" w:rsidR="00D73ACD" w:rsidRPr="002A137E" w:rsidRDefault="00D73ACD">
      <w:pPr>
        <w:rPr>
          <w:rFonts w:ascii="Arial" w:hAnsi="Arial" w:cs="Arial"/>
          <w:b/>
          <w:bCs/>
          <w:sz w:val="28"/>
          <w:szCs w:val="28"/>
        </w:rPr>
      </w:pPr>
      <w:r w:rsidRPr="002A137E">
        <w:rPr>
          <w:rFonts w:ascii="Arial" w:hAnsi="Arial" w:cs="Arial"/>
          <w:b/>
          <w:bCs/>
          <w:sz w:val="28"/>
          <w:szCs w:val="28"/>
        </w:rPr>
        <w:lastRenderedPageBreak/>
        <w:t>Reference list</w:t>
      </w:r>
    </w:p>
    <w:p w14:paraId="140513E4" w14:textId="62950F96" w:rsidR="00297FD9" w:rsidRPr="001B63EC" w:rsidRDefault="005F414C" w:rsidP="00C12BE5">
      <w:pPr>
        <w:spacing w:line="276" w:lineRule="auto"/>
        <w:rPr>
          <w:rFonts w:ascii="Arial" w:hAnsi="Arial" w:cs="Arial"/>
        </w:rPr>
      </w:pPr>
      <w:r w:rsidRPr="001B63EC">
        <w:rPr>
          <w:rFonts w:ascii="Arial" w:hAnsi="Arial" w:cs="Arial"/>
        </w:rPr>
        <w:t xml:space="preserve">Baines, E., Blatchford, P. and </w:t>
      </w:r>
      <w:proofErr w:type="spellStart"/>
      <w:r w:rsidRPr="001B63EC">
        <w:rPr>
          <w:rFonts w:ascii="Arial" w:hAnsi="Arial" w:cs="Arial"/>
        </w:rPr>
        <w:t>Chowne</w:t>
      </w:r>
      <w:proofErr w:type="spellEnd"/>
      <w:r w:rsidRPr="001B63EC">
        <w:rPr>
          <w:rFonts w:ascii="Arial" w:hAnsi="Arial" w:cs="Arial"/>
        </w:rPr>
        <w:t xml:space="preserve">, A. (2007) </w:t>
      </w:r>
      <w:r w:rsidRPr="001B63EC">
        <w:rPr>
          <w:rFonts w:ascii="Arial" w:hAnsi="Arial" w:cs="Arial"/>
          <w:i/>
          <w:iCs/>
        </w:rPr>
        <w:t>Improving the effectiveness of collaborative group work in primary schools: effects on science attainment</w:t>
      </w:r>
      <w:r w:rsidRPr="001B63EC">
        <w:rPr>
          <w:rFonts w:ascii="Arial" w:hAnsi="Arial" w:cs="Arial"/>
        </w:rPr>
        <w:t xml:space="preserve">. </w:t>
      </w:r>
      <w:r w:rsidRPr="001B63EC">
        <w:rPr>
          <w:rFonts w:ascii="Arial" w:hAnsi="Arial" w:cs="Arial"/>
          <w:i/>
          <w:iCs/>
        </w:rPr>
        <w:t>British Educational Research Journal</w:t>
      </w:r>
      <w:r w:rsidRPr="001B63EC">
        <w:rPr>
          <w:rFonts w:ascii="Arial" w:hAnsi="Arial" w:cs="Arial"/>
        </w:rPr>
        <w:t>, 33(5), pp. 663–680.</w:t>
      </w:r>
    </w:p>
    <w:p w14:paraId="741BA7F3" w14:textId="7074E5DA" w:rsidR="00F10F02" w:rsidRPr="001B63EC" w:rsidRDefault="00F10F02" w:rsidP="00C12BE5">
      <w:pPr>
        <w:spacing w:line="276" w:lineRule="auto"/>
        <w:rPr>
          <w:rFonts w:ascii="Arial" w:eastAsia="Times New Roman" w:hAnsi="Arial" w:cs="Arial"/>
          <w:lang w:eastAsia="en-GB"/>
        </w:rPr>
      </w:pPr>
      <w:r w:rsidRPr="001B63EC">
        <w:rPr>
          <w:rFonts w:ascii="Arial" w:eastAsia="Times New Roman" w:hAnsi="Arial" w:cs="Arial"/>
          <w:lang w:eastAsia="en-GB"/>
        </w:rPr>
        <w:t>Barnes</w:t>
      </w:r>
      <w:r w:rsidR="00C27E2D" w:rsidRPr="001B63EC">
        <w:rPr>
          <w:rFonts w:ascii="Arial" w:eastAsia="Times New Roman" w:hAnsi="Arial" w:cs="Arial"/>
          <w:lang w:eastAsia="en-GB"/>
        </w:rPr>
        <w:t xml:space="preserve">, D. (2008) </w:t>
      </w:r>
      <w:r w:rsidR="00C27E2D" w:rsidRPr="001B63EC">
        <w:rPr>
          <w:rFonts w:ascii="Arial" w:eastAsia="Times New Roman" w:hAnsi="Arial" w:cs="Arial"/>
          <w:i/>
          <w:iCs/>
          <w:lang w:eastAsia="en-GB"/>
        </w:rPr>
        <w:t>Exploratory Talk for Learning</w:t>
      </w:r>
      <w:r w:rsidR="00C27E2D" w:rsidRPr="001B63EC">
        <w:rPr>
          <w:rFonts w:ascii="Arial" w:eastAsia="Times New Roman" w:hAnsi="Arial" w:cs="Arial"/>
          <w:lang w:eastAsia="en-GB"/>
        </w:rPr>
        <w:t xml:space="preserve"> in Mercer, N. and Hodgkinson, S. (eds.) </w:t>
      </w:r>
      <w:r w:rsidR="00C27E2D" w:rsidRPr="001B63EC">
        <w:rPr>
          <w:rFonts w:ascii="Arial" w:eastAsia="Times New Roman" w:hAnsi="Arial" w:cs="Arial"/>
          <w:i/>
          <w:iCs/>
          <w:lang w:eastAsia="en-GB"/>
        </w:rPr>
        <w:t>Exploring Talk in School</w:t>
      </w:r>
      <w:r w:rsidR="00C27E2D" w:rsidRPr="001B63EC">
        <w:rPr>
          <w:rFonts w:ascii="Arial" w:eastAsia="Times New Roman" w:hAnsi="Arial" w:cs="Arial"/>
          <w:lang w:eastAsia="en-GB"/>
        </w:rPr>
        <w:t>. SAGE, London.</w:t>
      </w:r>
    </w:p>
    <w:p w14:paraId="4ED8B977" w14:textId="72F4EC0A" w:rsidR="00C12BE5" w:rsidRPr="001B63EC" w:rsidRDefault="00522F8F" w:rsidP="00C12BE5">
      <w:pPr>
        <w:spacing w:line="276" w:lineRule="auto"/>
        <w:rPr>
          <w:rFonts w:ascii="Arial" w:eastAsia="Times New Roman" w:hAnsi="Arial" w:cs="Arial"/>
          <w:lang w:eastAsia="en-GB"/>
        </w:rPr>
      </w:pPr>
      <w:r w:rsidRPr="001B63EC">
        <w:rPr>
          <w:rFonts w:ascii="Arial" w:eastAsia="Times New Roman" w:hAnsi="Arial" w:cs="Arial"/>
          <w:lang w:eastAsia="en-GB"/>
        </w:rPr>
        <w:t xml:space="preserve">Bassey, M. (2001) </w:t>
      </w:r>
      <w:r w:rsidRPr="001B63EC">
        <w:rPr>
          <w:rFonts w:ascii="Arial" w:eastAsia="Times New Roman" w:hAnsi="Arial" w:cs="Arial"/>
          <w:i/>
          <w:iCs/>
          <w:lang w:eastAsia="en-GB"/>
        </w:rPr>
        <w:t>A Solution to the Problem of Generalisation in Educational Research: Fuzzy Prediction</w:t>
      </w:r>
      <w:r w:rsidRPr="001B63EC">
        <w:rPr>
          <w:rFonts w:ascii="Arial" w:eastAsia="Times New Roman" w:hAnsi="Arial" w:cs="Arial"/>
          <w:lang w:eastAsia="en-GB"/>
        </w:rPr>
        <w:t xml:space="preserve">. </w:t>
      </w:r>
      <w:r w:rsidRPr="001B63EC">
        <w:rPr>
          <w:rFonts w:ascii="Arial" w:eastAsia="Times New Roman" w:hAnsi="Arial" w:cs="Arial"/>
          <w:i/>
          <w:iCs/>
          <w:lang w:eastAsia="en-GB"/>
        </w:rPr>
        <w:t>Oxford Review of Education,</w:t>
      </w:r>
      <w:r w:rsidRPr="001B63EC">
        <w:rPr>
          <w:rFonts w:ascii="Arial" w:eastAsia="Times New Roman" w:hAnsi="Arial" w:cs="Arial"/>
          <w:lang w:eastAsia="en-GB"/>
        </w:rPr>
        <w:t xml:space="preserve"> </w:t>
      </w:r>
      <w:r w:rsidRPr="001B63EC">
        <w:rPr>
          <w:rFonts w:ascii="Arial" w:eastAsia="Times New Roman" w:hAnsi="Arial" w:cs="Arial"/>
          <w:i/>
          <w:iCs/>
          <w:lang w:eastAsia="en-GB"/>
        </w:rPr>
        <w:t>27</w:t>
      </w:r>
      <w:r w:rsidRPr="001B63EC">
        <w:rPr>
          <w:rFonts w:ascii="Arial" w:eastAsia="Times New Roman" w:hAnsi="Arial" w:cs="Arial"/>
          <w:lang w:eastAsia="en-GB"/>
        </w:rPr>
        <w:t xml:space="preserve">(1), </w:t>
      </w:r>
      <w:r w:rsidR="008823A6" w:rsidRPr="001B63EC">
        <w:rPr>
          <w:rFonts w:ascii="Arial" w:eastAsia="Times New Roman" w:hAnsi="Arial" w:cs="Arial"/>
          <w:lang w:eastAsia="en-GB"/>
        </w:rPr>
        <w:t xml:space="preserve">pp. </w:t>
      </w:r>
      <w:r w:rsidRPr="001B63EC">
        <w:rPr>
          <w:rFonts w:ascii="Arial" w:eastAsia="Times New Roman" w:hAnsi="Arial" w:cs="Arial"/>
          <w:lang w:eastAsia="en-GB"/>
        </w:rPr>
        <w:t xml:space="preserve">5-22. </w:t>
      </w:r>
      <w:r w:rsidR="001B63EC">
        <w:rPr>
          <w:rFonts w:ascii="Arial" w:eastAsia="Times New Roman" w:hAnsi="Arial" w:cs="Arial"/>
          <w:lang w:eastAsia="en-GB"/>
        </w:rPr>
        <w:t xml:space="preserve">Available at: </w:t>
      </w:r>
      <w:hyperlink r:id="rId12" w:history="1">
        <w:r w:rsidR="001B63EC" w:rsidRPr="00E37F35">
          <w:rPr>
            <w:rStyle w:val="Hyperlink"/>
            <w:rFonts w:ascii="Arial" w:eastAsia="Times New Roman" w:hAnsi="Arial" w:cs="Arial"/>
            <w:lang w:eastAsia="en-GB"/>
          </w:rPr>
          <w:t>www.jstor.org/stable/1050990</w:t>
        </w:r>
      </w:hyperlink>
      <w:r w:rsidR="001B63EC">
        <w:rPr>
          <w:rFonts w:ascii="Arial" w:eastAsia="Times New Roman" w:hAnsi="Arial" w:cs="Arial"/>
          <w:lang w:eastAsia="en-GB"/>
        </w:rPr>
        <w:t xml:space="preserve"> (Accessed 16 February 2020).</w:t>
      </w:r>
    </w:p>
    <w:p w14:paraId="07DD8A75" w14:textId="77777777" w:rsidR="000C67F0" w:rsidRPr="001B63EC" w:rsidRDefault="000C67F0" w:rsidP="00C12BE5">
      <w:pPr>
        <w:spacing w:line="276" w:lineRule="auto"/>
        <w:rPr>
          <w:rFonts w:ascii="Arial" w:hAnsi="Arial" w:cs="Arial"/>
        </w:rPr>
      </w:pPr>
      <w:r w:rsidRPr="001B63EC">
        <w:rPr>
          <w:rFonts w:ascii="Arial" w:hAnsi="Arial" w:cs="Arial"/>
        </w:rPr>
        <w:t xml:space="preserve">British Educational Research Association [BERA] (2018) </w:t>
      </w:r>
      <w:r w:rsidRPr="001B63EC">
        <w:rPr>
          <w:rFonts w:ascii="Arial" w:hAnsi="Arial" w:cs="Arial"/>
          <w:i/>
          <w:iCs/>
        </w:rPr>
        <w:t>Ethical Guidelines for Educational Research</w:t>
      </w:r>
      <w:r w:rsidRPr="001B63EC">
        <w:rPr>
          <w:rFonts w:ascii="Arial" w:hAnsi="Arial" w:cs="Arial"/>
        </w:rPr>
        <w:t xml:space="preserve">, fourth edition, London. https://www.bera.ac.uk/researchers-resources/publications/ethicalguidelines-for-educational-research-2018 </w:t>
      </w:r>
    </w:p>
    <w:p w14:paraId="3B4B7142" w14:textId="3EAA5805" w:rsidR="00517308" w:rsidRPr="001B63EC" w:rsidRDefault="00517308" w:rsidP="00C12BE5">
      <w:pPr>
        <w:spacing w:line="276" w:lineRule="auto"/>
        <w:rPr>
          <w:rFonts w:ascii="Arial" w:hAnsi="Arial" w:cs="Arial"/>
        </w:rPr>
      </w:pPr>
      <w:r w:rsidRPr="001B63EC">
        <w:rPr>
          <w:rFonts w:ascii="Arial" w:hAnsi="Arial" w:cs="Arial"/>
        </w:rPr>
        <w:t xml:space="preserve">Blatchford, P., </w:t>
      </w:r>
      <w:proofErr w:type="spellStart"/>
      <w:r w:rsidRPr="001B63EC">
        <w:rPr>
          <w:rFonts w:ascii="Arial" w:hAnsi="Arial" w:cs="Arial"/>
        </w:rPr>
        <w:t>Kutnick</w:t>
      </w:r>
      <w:proofErr w:type="spellEnd"/>
      <w:r w:rsidRPr="001B63EC">
        <w:rPr>
          <w:rFonts w:ascii="Arial" w:hAnsi="Arial" w:cs="Arial"/>
        </w:rPr>
        <w:t>, P., Baines, E. and Galton, M. (</w:t>
      </w:r>
      <w:r w:rsidR="000F12D8" w:rsidRPr="001B63EC">
        <w:rPr>
          <w:rFonts w:ascii="Arial" w:hAnsi="Arial" w:cs="Arial"/>
        </w:rPr>
        <w:t>2003</w:t>
      </w:r>
      <w:r w:rsidRPr="001B63EC">
        <w:rPr>
          <w:rFonts w:ascii="Arial" w:hAnsi="Arial" w:cs="Arial"/>
        </w:rPr>
        <w:t xml:space="preserve">) Toward a social pedagogy of classroom group work. </w:t>
      </w:r>
      <w:r w:rsidRPr="001B63EC">
        <w:rPr>
          <w:rFonts w:ascii="Arial" w:hAnsi="Arial" w:cs="Arial"/>
          <w:i/>
          <w:iCs/>
        </w:rPr>
        <w:t>International Journal of Educational Research</w:t>
      </w:r>
      <w:r w:rsidRPr="001B63EC">
        <w:rPr>
          <w:rFonts w:ascii="Arial" w:hAnsi="Arial" w:cs="Arial"/>
        </w:rPr>
        <w:t xml:space="preserve"> (</w:t>
      </w:r>
      <w:r w:rsidR="000F12D8" w:rsidRPr="001B63EC">
        <w:rPr>
          <w:rFonts w:ascii="Arial" w:hAnsi="Arial" w:cs="Arial"/>
        </w:rPr>
        <w:t>39</w:t>
      </w:r>
      <w:r w:rsidRPr="001B63EC">
        <w:rPr>
          <w:rFonts w:ascii="Arial" w:hAnsi="Arial" w:cs="Arial"/>
        </w:rPr>
        <w:t xml:space="preserve">) </w:t>
      </w:r>
      <w:r w:rsidR="000F12D8" w:rsidRPr="001B63EC">
        <w:rPr>
          <w:rFonts w:ascii="Arial" w:hAnsi="Arial" w:cs="Arial"/>
        </w:rPr>
        <w:t>1-2, pp.153-172.</w:t>
      </w:r>
    </w:p>
    <w:p w14:paraId="18668885" w14:textId="77777777" w:rsidR="00E14066" w:rsidRPr="001B63EC" w:rsidRDefault="00E14066" w:rsidP="00E14066">
      <w:pPr>
        <w:rPr>
          <w:rFonts w:ascii="Arial" w:hAnsi="Arial" w:cs="Arial"/>
          <w:shd w:val="clear" w:color="auto" w:fill="FFFFFF"/>
        </w:rPr>
      </w:pPr>
      <w:proofErr w:type="spellStart"/>
      <w:r w:rsidRPr="001B63EC">
        <w:rPr>
          <w:rFonts w:ascii="Arial" w:hAnsi="Arial" w:cs="Arial"/>
          <w:shd w:val="clear" w:color="auto" w:fill="FFFFFF"/>
        </w:rPr>
        <w:t>Cajkler</w:t>
      </w:r>
      <w:proofErr w:type="spellEnd"/>
      <w:r w:rsidRPr="001B63EC">
        <w:rPr>
          <w:rFonts w:ascii="Arial" w:hAnsi="Arial" w:cs="Arial"/>
          <w:shd w:val="clear" w:color="auto" w:fill="FFFFFF"/>
        </w:rPr>
        <w:t xml:space="preserve">, W., Wood, P., Norton, J. and Pedder, D. (2015) </w:t>
      </w:r>
      <w:r w:rsidRPr="001B63EC">
        <w:rPr>
          <w:rFonts w:ascii="Arial" w:hAnsi="Arial" w:cs="Arial"/>
          <w:i/>
          <w:iCs/>
          <w:shd w:val="clear" w:color="auto" w:fill="FFFFFF"/>
        </w:rPr>
        <w:t>Teacher perspectives about lesson study in secondary school departments: a collaborative vehicle for professional learning and practice development</w:t>
      </w:r>
      <w:r w:rsidRPr="001B63EC">
        <w:rPr>
          <w:rFonts w:ascii="Arial" w:hAnsi="Arial" w:cs="Arial"/>
          <w:shd w:val="clear" w:color="auto" w:fill="FFFFFF"/>
        </w:rPr>
        <w:t xml:space="preserve">. </w:t>
      </w:r>
      <w:r w:rsidRPr="001B63EC">
        <w:rPr>
          <w:rFonts w:ascii="Arial" w:hAnsi="Arial" w:cs="Arial"/>
          <w:i/>
          <w:iCs/>
          <w:shd w:val="clear" w:color="auto" w:fill="FFFFFF"/>
        </w:rPr>
        <w:t>Research Papers in Education</w:t>
      </w:r>
      <w:r w:rsidRPr="001B63EC">
        <w:rPr>
          <w:rFonts w:ascii="Arial" w:hAnsi="Arial" w:cs="Arial"/>
          <w:shd w:val="clear" w:color="auto" w:fill="FFFFFF"/>
        </w:rPr>
        <w:t>, 30(2), pp. 192-213.</w:t>
      </w:r>
    </w:p>
    <w:p w14:paraId="09447ABD" w14:textId="3F2C577A" w:rsidR="00EE16C0" w:rsidRPr="001B63EC" w:rsidRDefault="00EE08AF" w:rsidP="00C12BE5">
      <w:pPr>
        <w:spacing w:line="276" w:lineRule="auto"/>
        <w:rPr>
          <w:rFonts w:ascii="Arial" w:hAnsi="Arial" w:cs="Arial"/>
        </w:rPr>
      </w:pPr>
      <w:r w:rsidRPr="001B63EC">
        <w:rPr>
          <w:rFonts w:ascii="Arial" w:hAnsi="Arial" w:cs="Arial"/>
        </w:rPr>
        <w:t xml:space="preserve">Watson, A. and </w:t>
      </w:r>
      <w:proofErr w:type="spellStart"/>
      <w:r w:rsidRPr="001B63EC">
        <w:rPr>
          <w:rFonts w:ascii="Arial" w:hAnsi="Arial" w:cs="Arial"/>
        </w:rPr>
        <w:t>Myhill</w:t>
      </w:r>
      <w:proofErr w:type="spellEnd"/>
      <w:r w:rsidRPr="001B63EC">
        <w:rPr>
          <w:rFonts w:ascii="Arial" w:hAnsi="Arial" w:cs="Arial"/>
        </w:rPr>
        <w:t xml:space="preserve">, D. (2019) </w:t>
      </w:r>
      <w:r w:rsidRPr="001B63EC">
        <w:rPr>
          <w:rFonts w:ascii="Arial" w:hAnsi="Arial" w:cs="Arial"/>
          <w:i/>
          <w:iCs/>
        </w:rPr>
        <w:t>Creating a language-rich classroom</w:t>
      </w:r>
      <w:r w:rsidRPr="001B63EC">
        <w:rPr>
          <w:rFonts w:ascii="Arial" w:hAnsi="Arial" w:cs="Arial"/>
        </w:rPr>
        <w:t xml:space="preserve"> in </w:t>
      </w:r>
      <w:r w:rsidR="00EE16C0" w:rsidRPr="001B63EC">
        <w:rPr>
          <w:rFonts w:ascii="Arial" w:hAnsi="Arial" w:cs="Arial"/>
        </w:rPr>
        <w:t>Capel</w:t>
      </w:r>
      <w:r w:rsidRPr="001B63EC">
        <w:rPr>
          <w:rFonts w:ascii="Arial" w:hAnsi="Arial" w:cs="Arial"/>
        </w:rPr>
        <w:t xml:space="preserve">, S., Leask, M. and </w:t>
      </w:r>
      <w:proofErr w:type="spellStart"/>
      <w:r w:rsidRPr="001B63EC">
        <w:rPr>
          <w:rFonts w:ascii="Arial" w:hAnsi="Arial" w:cs="Arial"/>
        </w:rPr>
        <w:t>Younie</w:t>
      </w:r>
      <w:proofErr w:type="spellEnd"/>
      <w:r w:rsidRPr="001B63EC">
        <w:rPr>
          <w:rFonts w:ascii="Arial" w:hAnsi="Arial" w:cs="Arial"/>
        </w:rPr>
        <w:t xml:space="preserve">, S. (eds.) </w:t>
      </w:r>
      <w:r w:rsidRPr="001B63EC">
        <w:rPr>
          <w:rFonts w:ascii="Arial" w:hAnsi="Arial" w:cs="Arial"/>
          <w:i/>
          <w:iCs/>
        </w:rPr>
        <w:t>Learning to Teach in the Secondary School: A Companion to School Experience</w:t>
      </w:r>
      <w:r w:rsidRPr="001B63EC">
        <w:rPr>
          <w:rFonts w:ascii="Arial" w:hAnsi="Arial" w:cs="Arial"/>
        </w:rPr>
        <w:t>. Routledge, Abingdon.</w:t>
      </w:r>
    </w:p>
    <w:p w14:paraId="3D58720E" w14:textId="35867C80" w:rsidR="000C67F0" w:rsidRPr="001B63EC" w:rsidRDefault="000C67F0" w:rsidP="00C12BE5">
      <w:pPr>
        <w:spacing w:line="276" w:lineRule="auto"/>
        <w:rPr>
          <w:rFonts w:ascii="Arial" w:hAnsi="Arial" w:cs="Arial"/>
        </w:rPr>
      </w:pPr>
      <w:r w:rsidRPr="001B63EC">
        <w:rPr>
          <w:rFonts w:ascii="Arial" w:hAnsi="Arial" w:cs="Arial"/>
        </w:rPr>
        <w:t xml:space="preserve">Cohen, L., Manion, L. and Morrison, K. (2007) </w:t>
      </w:r>
      <w:r w:rsidRPr="001B63EC">
        <w:rPr>
          <w:rFonts w:ascii="Arial" w:hAnsi="Arial" w:cs="Arial"/>
          <w:i/>
          <w:iCs/>
        </w:rPr>
        <w:t>Research Methods in Education</w:t>
      </w:r>
      <w:r w:rsidR="000A4F58" w:rsidRPr="001B63EC">
        <w:rPr>
          <w:rFonts w:ascii="Arial" w:hAnsi="Arial" w:cs="Arial"/>
        </w:rPr>
        <w:t>.</w:t>
      </w:r>
      <w:r w:rsidRPr="001B63EC">
        <w:rPr>
          <w:rFonts w:ascii="Arial" w:hAnsi="Arial" w:cs="Arial"/>
        </w:rPr>
        <w:t xml:space="preserve"> Routledge, Abingdon.</w:t>
      </w:r>
    </w:p>
    <w:p w14:paraId="7DC76D53" w14:textId="00D405C0" w:rsidR="00F10F02" w:rsidRPr="001B63EC" w:rsidRDefault="00F10F02" w:rsidP="00C12BE5">
      <w:pPr>
        <w:spacing w:line="276" w:lineRule="auto"/>
        <w:rPr>
          <w:rFonts w:ascii="Arial" w:hAnsi="Arial" w:cs="Arial"/>
        </w:rPr>
      </w:pPr>
      <w:proofErr w:type="spellStart"/>
      <w:r w:rsidRPr="001B63EC">
        <w:rPr>
          <w:rFonts w:ascii="Arial" w:hAnsi="Arial" w:cs="Arial"/>
        </w:rPr>
        <w:t>Cowley</w:t>
      </w:r>
      <w:proofErr w:type="spellEnd"/>
      <w:r w:rsidR="000A4F58" w:rsidRPr="001B63EC">
        <w:rPr>
          <w:rFonts w:ascii="Arial" w:hAnsi="Arial" w:cs="Arial"/>
        </w:rPr>
        <w:t xml:space="preserve">, S. (2009) </w:t>
      </w:r>
      <w:r w:rsidR="000A4F58" w:rsidRPr="001B63EC">
        <w:rPr>
          <w:rFonts w:ascii="Arial" w:hAnsi="Arial" w:cs="Arial"/>
          <w:i/>
          <w:iCs/>
        </w:rPr>
        <w:t>Teaching Skills for Dummies</w:t>
      </w:r>
      <w:r w:rsidR="000A4F58" w:rsidRPr="001B63EC">
        <w:rPr>
          <w:rFonts w:ascii="Arial" w:hAnsi="Arial" w:cs="Arial"/>
        </w:rPr>
        <w:t>. John Wiley and Sons Ltd., Chichester.</w:t>
      </w:r>
    </w:p>
    <w:p w14:paraId="1AB3539B" w14:textId="52D2E7CE" w:rsidR="000C67F0" w:rsidRPr="001B63EC" w:rsidRDefault="000C67F0" w:rsidP="00C12BE5">
      <w:pPr>
        <w:spacing w:line="276" w:lineRule="auto"/>
        <w:rPr>
          <w:rFonts w:ascii="Arial" w:hAnsi="Arial" w:cs="Arial"/>
        </w:rPr>
      </w:pPr>
      <w:r w:rsidRPr="001B63EC">
        <w:rPr>
          <w:rFonts w:ascii="Arial" w:hAnsi="Arial" w:cs="Arial"/>
        </w:rPr>
        <w:t>Donaldson, G. (2015) ‘</w:t>
      </w:r>
      <w:r w:rsidRPr="001B63EC">
        <w:rPr>
          <w:rFonts w:ascii="Arial" w:hAnsi="Arial" w:cs="Arial"/>
          <w:i/>
          <w:iCs/>
        </w:rPr>
        <w:t>Successful Futures: An Independent Review of Curriculum and Assessment Arrangements in Wales</w:t>
      </w:r>
      <w:r w:rsidRPr="001B63EC">
        <w:rPr>
          <w:rFonts w:ascii="Arial" w:hAnsi="Arial" w:cs="Arial"/>
        </w:rPr>
        <w:t>’, Welsh Government, Cardiff.</w:t>
      </w:r>
    </w:p>
    <w:p w14:paraId="63776E6F" w14:textId="0EE9FE85" w:rsidR="002F79F0" w:rsidRPr="001B63EC" w:rsidRDefault="00945BE4" w:rsidP="00C12BE5">
      <w:pPr>
        <w:spacing w:line="276" w:lineRule="auto"/>
        <w:rPr>
          <w:sz w:val="24"/>
          <w:szCs w:val="24"/>
        </w:rPr>
      </w:pPr>
      <w:r w:rsidRPr="001B63EC">
        <w:rPr>
          <w:rFonts w:ascii="Arial" w:hAnsi="Arial" w:cs="Arial"/>
        </w:rPr>
        <w:t>Dudley</w:t>
      </w:r>
      <w:r w:rsidR="000C67F0" w:rsidRPr="001B63EC">
        <w:rPr>
          <w:rFonts w:ascii="Arial" w:hAnsi="Arial" w:cs="Arial"/>
        </w:rPr>
        <w:t xml:space="preserve">, P. (2015) </w:t>
      </w:r>
      <w:r w:rsidR="00DB290E" w:rsidRPr="001B63EC">
        <w:rPr>
          <w:rFonts w:ascii="Arial" w:hAnsi="Arial" w:cs="Arial"/>
          <w:i/>
          <w:iCs/>
        </w:rPr>
        <w:t>How Lesson Study works and why it creates excellent learning and teaching</w:t>
      </w:r>
      <w:r w:rsidR="00DB290E" w:rsidRPr="001B63EC">
        <w:rPr>
          <w:rFonts w:ascii="Arial" w:hAnsi="Arial" w:cs="Arial"/>
        </w:rPr>
        <w:t xml:space="preserve"> in Dudley, P. (ed.) </w:t>
      </w:r>
      <w:r w:rsidR="000C67F0" w:rsidRPr="001B63EC">
        <w:rPr>
          <w:i/>
          <w:iCs/>
          <w:sz w:val="24"/>
          <w:szCs w:val="24"/>
        </w:rPr>
        <w:t>Lesson study: professional learning for our time</w:t>
      </w:r>
      <w:r w:rsidR="000C67F0" w:rsidRPr="001B63EC">
        <w:rPr>
          <w:sz w:val="24"/>
          <w:szCs w:val="24"/>
        </w:rPr>
        <w:t>. Routledge, Abingdon.</w:t>
      </w:r>
    </w:p>
    <w:p w14:paraId="0EB87B47" w14:textId="77777777" w:rsidR="00461621" w:rsidRPr="001B63EC" w:rsidRDefault="00461621" w:rsidP="00461621">
      <w:pPr>
        <w:rPr>
          <w:rFonts w:ascii="Arial" w:hAnsi="Arial" w:cs="Arial"/>
        </w:rPr>
      </w:pPr>
      <w:r w:rsidRPr="001B63EC">
        <w:rPr>
          <w:rFonts w:ascii="Arial" w:hAnsi="Arial" w:cs="Arial"/>
        </w:rPr>
        <w:t xml:space="preserve">Foster, L., </w:t>
      </w:r>
      <w:proofErr w:type="spellStart"/>
      <w:r w:rsidRPr="001B63EC">
        <w:rPr>
          <w:rFonts w:ascii="Arial" w:hAnsi="Arial" w:cs="Arial"/>
        </w:rPr>
        <w:t>Krohn</w:t>
      </w:r>
      <w:proofErr w:type="spellEnd"/>
      <w:r w:rsidRPr="001B63EC">
        <w:rPr>
          <w:rFonts w:ascii="Arial" w:hAnsi="Arial" w:cs="Arial"/>
        </w:rPr>
        <w:t xml:space="preserve">, K.R., McCleary, D.F., </w:t>
      </w:r>
      <w:proofErr w:type="spellStart"/>
      <w:r w:rsidRPr="001B63EC">
        <w:rPr>
          <w:rFonts w:ascii="Arial" w:hAnsi="Arial" w:cs="Arial"/>
        </w:rPr>
        <w:t>Aspiranti</w:t>
      </w:r>
      <w:proofErr w:type="spellEnd"/>
      <w:r w:rsidRPr="001B63EC">
        <w:rPr>
          <w:rFonts w:ascii="Arial" w:hAnsi="Arial" w:cs="Arial"/>
        </w:rPr>
        <w:t xml:space="preserve">, K.B., </w:t>
      </w:r>
      <w:proofErr w:type="spellStart"/>
      <w:r w:rsidRPr="001B63EC">
        <w:rPr>
          <w:rFonts w:ascii="Arial" w:hAnsi="Arial" w:cs="Arial"/>
        </w:rPr>
        <w:t>Nalls</w:t>
      </w:r>
      <w:proofErr w:type="spellEnd"/>
      <w:r w:rsidRPr="001B63EC">
        <w:rPr>
          <w:rFonts w:ascii="Arial" w:hAnsi="Arial" w:cs="Arial"/>
        </w:rPr>
        <w:t xml:space="preserve">, M.L., </w:t>
      </w:r>
      <w:proofErr w:type="spellStart"/>
      <w:r w:rsidRPr="001B63EC">
        <w:rPr>
          <w:rFonts w:ascii="Arial" w:hAnsi="Arial" w:cs="Arial"/>
        </w:rPr>
        <w:t>Quillivan</w:t>
      </w:r>
      <w:proofErr w:type="spellEnd"/>
      <w:r w:rsidRPr="001B63EC">
        <w:rPr>
          <w:rFonts w:ascii="Arial" w:hAnsi="Arial" w:cs="Arial"/>
        </w:rPr>
        <w:t xml:space="preserve">, C.C., Taylor, C.M. and Williams, R.L. (2009) </w:t>
      </w:r>
      <w:r w:rsidRPr="001B63EC">
        <w:rPr>
          <w:rFonts w:ascii="Arial" w:hAnsi="Arial" w:cs="Arial"/>
          <w:i/>
          <w:iCs/>
        </w:rPr>
        <w:t>Increasing Low-Responding Students’ Participation in Class Discussion</w:t>
      </w:r>
      <w:r w:rsidRPr="001B63EC">
        <w:rPr>
          <w:rFonts w:ascii="Arial" w:hAnsi="Arial" w:cs="Arial"/>
        </w:rPr>
        <w:t xml:space="preserve">. </w:t>
      </w:r>
      <w:r w:rsidRPr="001B63EC">
        <w:rPr>
          <w:rFonts w:ascii="Arial" w:hAnsi="Arial" w:cs="Arial"/>
          <w:i/>
          <w:iCs/>
        </w:rPr>
        <w:t xml:space="preserve">Journal of </w:t>
      </w:r>
      <w:proofErr w:type="spellStart"/>
      <w:r w:rsidRPr="001B63EC">
        <w:rPr>
          <w:rFonts w:ascii="Arial" w:hAnsi="Arial" w:cs="Arial"/>
          <w:i/>
          <w:iCs/>
        </w:rPr>
        <w:t>Behavioral</w:t>
      </w:r>
      <w:proofErr w:type="spellEnd"/>
      <w:r w:rsidRPr="001B63EC">
        <w:rPr>
          <w:rFonts w:ascii="Arial" w:hAnsi="Arial" w:cs="Arial"/>
          <w:i/>
          <w:iCs/>
        </w:rPr>
        <w:t xml:space="preserve"> Education</w:t>
      </w:r>
      <w:r w:rsidRPr="001B63EC">
        <w:rPr>
          <w:rFonts w:ascii="Arial" w:hAnsi="Arial" w:cs="Arial"/>
        </w:rPr>
        <w:t>, 18, pp. 173–188. DOI 10.1007/s10864-009-9083-8</w:t>
      </w:r>
    </w:p>
    <w:p w14:paraId="06F1DAA8" w14:textId="61A7C89E" w:rsidR="00A146C8" w:rsidRPr="001B63EC" w:rsidRDefault="00A146C8" w:rsidP="00C12BE5">
      <w:pPr>
        <w:spacing w:line="276" w:lineRule="auto"/>
        <w:rPr>
          <w:rFonts w:ascii="Arial" w:hAnsi="Arial" w:cs="Arial"/>
        </w:rPr>
      </w:pPr>
      <w:r w:rsidRPr="001B63EC">
        <w:rPr>
          <w:rFonts w:ascii="Arial" w:hAnsi="Arial" w:cs="Arial"/>
        </w:rPr>
        <w:t xml:space="preserve">Fung, D., Hung, V. and Lui, W. (2018) </w:t>
      </w:r>
      <w:r w:rsidRPr="001B63EC">
        <w:rPr>
          <w:rFonts w:ascii="Arial" w:hAnsi="Arial" w:cs="Arial"/>
          <w:i/>
          <w:iCs/>
        </w:rPr>
        <w:t>Enhancing Science Learning Through the Introduction of Effective Group Work in Hong Kong Secondary Classrooms</w:t>
      </w:r>
      <w:r w:rsidRPr="001B63EC">
        <w:rPr>
          <w:rFonts w:ascii="Arial" w:hAnsi="Arial" w:cs="Arial"/>
        </w:rPr>
        <w:t xml:space="preserve">. </w:t>
      </w:r>
      <w:r w:rsidRPr="001B63EC">
        <w:rPr>
          <w:rFonts w:ascii="Arial" w:hAnsi="Arial" w:cs="Arial"/>
          <w:i/>
          <w:iCs/>
        </w:rPr>
        <w:t>International Journal of Science and Mathematics Education</w:t>
      </w:r>
      <w:r w:rsidRPr="001B63EC">
        <w:rPr>
          <w:rFonts w:ascii="Arial" w:hAnsi="Arial" w:cs="Arial"/>
        </w:rPr>
        <w:t>, 16, pp. 1291–1314. DOI 10.1007/s10763-017-9839-x</w:t>
      </w:r>
    </w:p>
    <w:p w14:paraId="0F744429" w14:textId="0E8BEEAE" w:rsidR="001B63EC" w:rsidRPr="001B63EC" w:rsidRDefault="001B63EC" w:rsidP="00C12BE5">
      <w:pPr>
        <w:spacing w:before="100" w:beforeAutospacing="1" w:line="276" w:lineRule="auto"/>
        <w:outlineLvl w:val="0"/>
        <w:rPr>
          <w:rFonts w:ascii="Arial" w:hAnsi="Arial" w:cs="Arial"/>
        </w:rPr>
      </w:pPr>
      <w:r w:rsidRPr="001B63EC">
        <w:rPr>
          <w:rFonts w:ascii="Arial" w:hAnsi="Arial" w:cs="Arial"/>
        </w:rPr>
        <w:t xml:space="preserve">European Union (2016) </w:t>
      </w:r>
      <w:r w:rsidRPr="001B63EC">
        <w:rPr>
          <w:rFonts w:ascii="Arial" w:hAnsi="Arial" w:cs="Arial"/>
          <w:i/>
          <w:iCs/>
        </w:rPr>
        <w:t xml:space="preserve">Regulation (EU) 2016/679 of the European Parliament and of the Council of 27 April 2016 on the protection of natural persons with regard to the processing of personal data and on the free movement of such data, and repealing Directive 95/46/EC </w:t>
      </w:r>
      <w:r w:rsidRPr="001B63EC">
        <w:rPr>
          <w:rFonts w:ascii="Arial" w:hAnsi="Arial" w:cs="Arial"/>
          <w:i/>
          <w:iCs/>
        </w:rPr>
        <w:lastRenderedPageBreak/>
        <w:t>(General Data Protection Regulation).</w:t>
      </w:r>
      <w:r w:rsidRPr="001B63EC">
        <w:rPr>
          <w:rFonts w:ascii="Arial" w:hAnsi="Arial" w:cs="Arial"/>
        </w:rPr>
        <w:t xml:space="preserve"> </w:t>
      </w:r>
      <w:r w:rsidRPr="001B63EC">
        <w:rPr>
          <w:rFonts w:ascii="Arial" w:hAnsi="Arial" w:cs="Arial"/>
          <w:i/>
          <w:iCs/>
        </w:rPr>
        <w:t>Official Journal of the European Union</w:t>
      </w:r>
      <w:r w:rsidRPr="001B63EC">
        <w:rPr>
          <w:rFonts w:ascii="Arial" w:hAnsi="Arial" w:cs="Arial"/>
        </w:rPr>
        <w:t>, May 2016. Available at: https://gdpr-info.eu/ (Accessed 20 February 2020).</w:t>
      </w:r>
    </w:p>
    <w:p w14:paraId="56EBB286" w14:textId="19400A1A" w:rsidR="00945BE4" w:rsidRPr="001B63EC" w:rsidRDefault="00945BE4" w:rsidP="00C12BE5">
      <w:pPr>
        <w:spacing w:before="100" w:beforeAutospacing="1" w:line="276" w:lineRule="auto"/>
        <w:outlineLvl w:val="0"/>
        <w:rPr>
          <w:rFonts w:ascii="Arial" w:eastAsia="Times New Roman" w:hAnsi="Arial" w:cs="Arial"/>
          <w:kern w:val="36"/>
          <w:lang w:eastAsia="en-GB"/>
        </w:rPr>
      </w:pPr>
      <w:r w:rsidRPr="001B63EC">
        <w:rPr>
          <w:rFonts w:ascii="Arial" w:hAnsi="Arial" w:cs="Arial"/>
        </w:rPr>
        <w:t>Gibbs</w:t>
      </w:r>
      <w:r w:rsidR="00AF557B" w:rsidRPr="001B63EC">
        <w:rPr>
          <w:rFonts w:ascii="Arial" w:hAnsi="Arial" w:cs="Arial"/>
        </w:rPr>
        <w:t xml:space="preserve">, G. (1998) </w:t>
      </w:r>
      <w:r w:rsidR="00A4648B" w:rsidRPr="001B63EC">
        <w:rPr>
          <w:rStyle w:val="e24kjd"/>
          <w:rFonts w:ascii="Arial" w:hAnsi="Arial" w:cs="Arial"/>
          <w:i/>
          <w:iCs/>
        </w:rPr>
        <w:t>Learning by doing: A guide to teaching and learning methods</w:t>
      </w:r>
      <w:r w:rsidR="00A4648B" w:rsidRPr="001B63EC">
        <w:rPr>
          <w:rStyle w:val="e24kjd"/>
          <w:rFonts w:ascii="Arial" w:hAnsi="Arial" w:cs="Arial"/>
        </w:rPr>
        <w:t>. Further Education Unit, London.</w:t>
      </w:r>
    </w:p>
    <w:p w14:paraId="5AA64845" w14:textId="77777777" w:rsidR="00A146C8" w:rsidRPr="001B63EC" w:rsidRDefault="00A146C8" w:rsidP="00C12BE5">
      <w:pPr>
        <w:spacing w:line="276" w:lineRule="auto"/>
        <w:rPr>
          <w:rFonts w:ascii="Arial" w:hAnsi="Arial" w:cs="Arial"/>
        </w:rPr>
      </w:pPr>
      <w:r w:rsidRPr="001B63EC">
        <w:rPr>
          <w:rFonts w:ascii="Arial" w:hAnsi="Arial" w:cs="Arial"/>
        </w:rPr>
        <w:t xml:space="preserve">Gillies, R.M. (2003) </w:t>
      </w:r>
      <w:r w:rsidRPr="001B63EC">
        <w:rPr>
          <w:rFonts w:ascii="Arial" w:hAnsi="Arial" w:cs="Arial"/>
          <w:i/>
          <w:iCs/>
        </w:rPr>
        <w:t xml:space="preserve">The </w:t>
      </w:r>
      <w:proofErr w:type="spellStart"/>
      <w:r w:rsidRPr="001B63EC">
        <w:rPr>
          <w:rFonts w:ascii="Arial" w:hAnsi="Arial" w:cs="Arial"/>
          <w:i/>
          <w:iCs/>
        </w:rPr>
        <w:t>Behaviors</w:t>
      </w:r>
      <w:proofErr w:type="spellEnd"/>
      <w:r w:rsidRPr="001B63EC">
        <w:rPr>
          <w:rFonts w:ascii="Arial" w:hAnsi="Arial" w:cs="Arial"/>
          <w:i/>
          <w:iCs/>
        </w:rPr>
        <w:t>, Interactions, and Perceptions of Junior High School Students During Small-Group Learning</w:t>
      </w:r>
      <w:r w:rsidRPr="001B63EC">
        <w:rPr>
          <w:rFonts w:ascii="Arial" w:hAnsi="Arial" w:cs="Arial"/>
        </w:rPr>
        <w:t xml:space="preserve">. </w:t>
      </w:r>
      <w:r w:rsidRPr="001B63EC">
        <w:rPr>
          <w:rFonts w:ascii="Arial" w:hAnsi="Arial" w:cs="Arial"/>
          <w:i/>
          <w:iCs/>
        </w:rPr>
        <w:t>Journal of Educational Psychology</w:t>
      </w:r>
      <w:r w:rsidRPr="001B63EC">
        <w:rPr>
          <w:rFonts w:ascii="Arial" w:hAnsi="Arial" w:cs="Arial"/>
        </w:rPr>
        <w:t>, 95(1), pp. 137–147.</w:t>
      </w:r>
    </w:p>
    <w:p w14:paraId="469A240B" w14:textId="77777777" w:rsidR="000C67F0" w:rsidRPr="001B63EC" w:rsidRDefault="000C67F0" w:rsidP="00C12BE5">
      <w:pPr>
        <w:spacing w:before="240" w:line="276" w:lineRule="auto"/>
        <w:rPr>
          <w:rFonts w:ascii="Arial" w:hAnsi="Arial" w:cs="Arial"/>
        </w:rPr>
      </w:pPr>
      <w:proofErr w:type="spellStart"/>
      <w:r w:rsidRPr="001B63EC">
        <w:rPr>
          <w:rFonts w:ascii="Arial" w:hAnsi="Arial" w:cs="Arial"/>
        </w:rPr>
        <w:t>Grix</w:t>
      </w:r>
      <w:proofErr w:type="spellEnd"/>
      <w:r w:rsidRPr="001B63EC">
        <w:rPr>
          <w:rFonts w:ascii="Arial" w:hAnsi="Arial" w:cs="Arial"/>
        </w:rPr>
        <w:t xml:space="preserve">, J. (2010) </w:t>
      </w:r>
      <w:r w:rsidRPr="001B63EC">
        <w:rPr>
          <w:rFonts w:ascii="Arial" w:hAnsi="Arial" w:cs="Arial"/>
          <w:i/>
          <w:iCs/>
        </w:rPr>
        <w:t>The Foundations of Research</w:t>
      </w:r>
      <w:r w:rsidRPr="001B63EC">
        <w:rPr>
          <w:rFonts w:ascii="Arial" w:hAnsi="Arial" w:cs="Arial"/>
        </w:rPr>
        <w:t>. Palgrave Macmillan, Basingstoke.</w:t>
      </w:r>
    </w:p>
    <w:p w14:paraId="4D807B23" w14:textId="367FB01C" w:rsidR="00A44878" w:rsidRPr="001B63EC" w:rsidRDefault="00A44878" w:rsidP="00C12BE5">
      <w:pPr>
        <w:spacing w:line="276" w:lineRule="auto"/>
        <w:rPr>
          <w:rFonts w:ascii="Arial" w:hAnsi="Arial" w:cs="Arial"/>
        </w:rPr>
      </w:pPr>
      <w:r w:rsidRPr="001B63EC">
        <w:rPr>
          <w:rFonts w:ascii="Arial" w:hAnsi="Arial" w:cs="Arial"/>
        </w:rPr>
        <w:t>Hattie</w:t>
      </w:r>
      <w:r w:rsidR="00CF2357" w:rsidRPr="001B63EC">
        <w:rPr>
          <w:rFonts w:ascii="Arial" w:hAnsi="Arial" w:cs="Arial"/>
        </w:rPr>
        <w:t xml:space="preserve">, J. (2018) </w:t>
      </w:r>
      <w:r w:rsidR="00CF2357" w:rsidRPr="001B63EC">
        <w:rPr>
          <w:rFonts w:ascii="Arial" w:hAnsi="Arial" w:cs="Arial"/>
          <w:i/>
          <w:iCs/>
        </w:rPr>
        <w:t>Visible Learning for Teachers: Maximizing impact on learning</w:t>
      </w:r>
      <w:r w:rsidR="00CF2357" w:rsidRPr="001B63EC">
        <w:rPr>
          <w:rFonts w:ascii="Arial" w:hAnsi="Arial" w:cs="Arial"/>
        </w:rPr>
        <w:t>. Routledge, London.</w:t>
      </w:r>
    </w:p>
    <w:p w14:paraId="0F04D6A6" w14:textId="10C7F251" w:rsidR="00C12BE5" w:rsidRPr="001B63EC" w:rsidRDefault="00C12BE5" w:rsidP="00C12BE5">
      <w:pPr>
        <w:spacing w:line="276" w:lineRule="auto"/>
        <w:rPr>
          <w:rStyle w:val="Hyperlink"/>
          <w:rFonts w:ascii="Arial" w:hAnsi="Arial" w:cs="Arial"/>
          <w:color w:val="auto"/>
        </w:rPr>
      </w:pPr>
      <w:r w:rsidRPr="001B63EC">
        <w:rPr>
          <w:rFonts w:ascii="Arial" w:hAnsi="Arial" w:cs="Arial"/>
        </w:rPr>
        <w:t xml:space="preserve">Healy, M., Doran, J. and McCutcheon, M. (2018) </w:t>
      </w:r>
      <w:r w:rsidRPr="001B63EC">
        <w:rPr>
          <w:rFonts w:ascii="Arial" w:hAnsi="Arial" w:cs="Arial"/>
          <w:i/>
          <w:iCs/>
        </w:rPr>
        <w:t>Cooperative learning outcomes from cumulative experiences of group work: differences in student perceptions</w:t>
      </w:r>
      <w:r w:rsidRPr="001B63EC">
        <w:rPr>
          <w:rFonts w:ascii="Arial" w:hAnsi="Arial" w:cs="Arial"/>
        </w:rPr>
        <w:t xml:space="preserve">. </w:t>
      </w:r>
      <w:r w:rsidRPr="001B63EC">
        <w:rPr>
          <w:rFonts w:ascii="Arial" w:hAnsi="Arial" w:cs="Arial"/>
          <w:i/>
          <w:iCs/>
        </w:rPr>
        <w:t>Accounting Education</w:t>
      </w:r>
      <w:r w:rsidRPr="001B63EC">
        <w:rPr>
          <w:rFonts w:ascii="Arial" w:hAnsi="Arial" w:cs="Arial"/>
        </w:rPr>
        <w:t>, 27(3), pp. 286–308 https://doi.org/10.1080/09639284.2018.1476893</w:t>
      </w:r>
    </w:p>
    <w:p w14:paraId="5FB5A76D" w14:textId="3175FA46" w:rsidR="00484566" w:rsidRPr="001B63EC" w:rsidRDefault="00484566" w:rsidP="00C12BE5">
      <w:pPr>
        <w:spacing w:line="276" w:lineRule="auto"/>
        <w:rPr>
          <w:rFonts w:ascii="Arial" w:hAnsi="Arial" w:cs="Arial"/>
        </w:rPr>
      </w:pPr>
      <w:r w:rsidRPr="001B63EC">
        <w:rPr>
          <w:rFonts w:ascii="Arial" w:hAnsi="Arial" w:cs="Arial"/>
        </w:rPr>
        <w:t xml:space="preserve">Holmes, B. (1994) </w:t>
      </w:r>
      <w:r w:rsidRPr="001B63EC">
        <w:rPr>
          <w:rFonts w:ascii="Arial" w:hAnsi="Arial" w:cs="Arial"/>
          <w:i/>
          <w:iCs/>
        </w:rPr>
        <w:t>Differentiation in the language classroom</w:t>
      </w:r>
      <w:r w:rsidRPr="001B63EC">
        <w:rPr>
          <w:rFonts w:ascii="Arial" w:hAnsi="Arial" w:cs="Arial"/>
        </w:rPr>
        <w:t xml:space="preserve">, in Swarbrick, A. (ed.) </w:t>
      </w:r>
      <w:r w:rsidRPr="001B63EC">
        <w:rPr>
          <w:rFonts w:ascii="Arial" w:hAnsi="Arial" w:cs="Arial"/>
          <w:i/>
          <w:iCs/>
        </w:rPr>
        <w:t>Teaching Modern Languages</w:t>
      </w:r>
      <w:r w:rsidRPr="001B63EC">
        <w:rPr>
          <w:rFonts w:ascii="Arial" w:hAnsi="Arial" w:cs="Arial"/>
        </w:rPr>
        <w:t>. Routledge, London.</w:t>
      </w:r>
    </w:p>
    <w:p w14:paraId="1786E7DA" w14:textId="77777777" w:rsidR="000C67F0" w:rsidRPr="001B63EC" w:rsidRDefault="000C67F0" w:rsidP="00C12BE5">
      <w:pPr>
        <w:spacing w:line="276" w:lineRule="auto"/>
        <w:rPr>
          <w:rFonts w:ascii="Arial" w:hAnsi="Arial" w:cs="Arial"/>
        </w:rPr>
      </w:pPr>
      <w:r w:rsidRPr="001B63EC">
        <w:rPr>
          <w:rFonts w:ascii="Arial" w:hAnsi="Arial" w:cs="Arial"/>
        </w:rPr>
        <w:t xml:space="preserve">Jones, J. and </w:t>
      </w:r>
      <w:proofErr w:type="spellStart"/>
      <w:r w:rsidRPr="001B63EC">
        <w:rPr>
          <w:rFonts w:ascii="Arial" w:hAnsi="Arial" w:cs="Arial"/>
        </w:rPr>
        <w:t>Wiliam</w:t>
      </w:r>
      <w:proofErr w:type="spellEnd"/>
      <w:r w:rsidRPr="001B63EC">
        <w:rPr>
          <w:rFonts w:ascii="Arial" w:hAnsi="Arial" w:cs="Arial"/>
        </w:rPr>
        <w:t xml:space="preserve">, D. (2008) </w:t>
      </w:r>
      <w:r w:rsidRPr="001B63EC">
        <w:rPr>
          <w:rFonts w:ascii="Arial" w:hAnsi="Arial" w:cs="Arial"/>
          <w:i/>
          <w:iCs/>
        </w:rPr>
        <w:t>Modern Foreign Languages Inside the Black Box</w:t>
      </w:r>
      <w:r w:rsidRPr="001B63EC">
        <w:rPr>
          <w:rFonts w:ascii="Arial" w:hAnsi="Arial" w:cs="Arial"/>
        </w:rPr>
        <w:t>. GL Assessment, London.</w:t>
      </w:r>
    </w:p>
    <w:p w14:paraId="219D55A6" w14:textId="160F2659" w:rsidR="00F10F02" w:rsidRPr="001B63EC" w:rsidRDefault="00F10F02" w:rsidP="00C12BE5">
      <w:pPr>
        <w:spacing w:line="276" w:lineRule="auto"/>
        <w:rPr>
          <w:rFonts w:ascii="Arial" w:hAnsi="Arial" w:cs="Arial"/>
        </w:rPr>
      </w:pPr>
      <w:proofErr w:type="spellStart"/>
      <w:r w:rsidRPr="001B63EC">
        <w:rPr>
          <w:rFonts w:ascii="Arial" w:hAnsi="Arial" w:cs="Arial"/>
        </w:rPr>
        <w:t>Kumpelainen</w:t>
      </w:r>
      <w:proofErr w:type="spellEnd"/>
      <w:r w:rsidR="00CF2357" w:rsidRPr="001B63EC">
        <w:rPr>
          <w:rFonts w:ascii="Arial" w:hAnsi="Arial" w:cs="Arial"/>
        </w:rPr>
        <w:t>, K.</w:t>
      </w:r>
      <w:r w:rsidRPr="001B63EC">
        <w:rPr>
          <w:rFonts w:ascii="Arial" w:hAnsi="Arial" w:cs="Arial"/>
        </w:rPr>
        <w:t xml:space="preserve"> and Wray</w:t>
      </w:r>
      <w:r w:rsidR="00CF2357" w:rsidRPr="001B63EC">
        <w:rPr>
          <w:rFonts w:ascii="Arial" w:hAnsi="Arial" w:cs="Arial"/>
        </w:rPr>
        <w:t>, D. (20</w:t>
      </w:r>
      <w:r w:rsidR="00353E3C" w:rsidRPr="001B63EC">
        <w:rPr>
          <w:rFonts w:ascii="Arial" w:hAnsi="Arial" w:cs="Arial"/>
        </w:rPr>
        <w:t>0</w:t>
      </w:r>
      <w:r w:rsidR="00CF2357" w:rsidRPr="001B63EC">
        <w:rPr>
          <w:rFonts w:ascii="Arial" w:hAnsi="Arial" w:cs="Arial"/>
        </w:rPr>
        <w:t xml:space="preserve">2) </w:t>
      </w:r>
      <w:r w:rsidR="00CF2357" w:rsidRPr="001B63EC">
        <w:rPr>
          <w:rFonts w:ascii="Arial" w:hAnsi="Arial" w:cs="Arial"/>
          <w:i/>
          <w:iCs/>
        </w:rPr>
        <w:t>Classroom interaction and social learning: From theory to practice</w:t>
      </w:r>
      <w:r w:rsidR="00CF2357" w:rsidRPr="001B63EC">
        <w:rPr>
          <w:rFonts w:ascii="Arial" w:hAnsi="Arial" w:cs="Arial"/>
        </w:rPr>
        <w:t>. Routledge, Abingdon.</w:t>
      </w:r>
    </w:p>
    <w:p w14:paraId="01944C00" w14:textId="3042C319" w:rsidR="00AF3F76" w:rsidRPr="001B63EC" w:rsidRDefault="00AF3F76" w:rsidP="00C12BE5">
      <w:pPr>
        <w:spacing w:line="276" w:lineRule="auto"/>
        <w:rPr>
          <w:rFonts w:ascii="Arial" w:hAnsi="Arial" w:cs="Arial"/>
        </w:rPr>
      </w:pPr>
      <w:proofErr w:type="spellStart"/>
      <w:r w:rsidRPr="001B63EC">
        <w:rPr>
          <w:rFonts w:ascii="Arial" w:hAnsi="Arial" w:cs="Arial"/>
        </w:rPr>
        <w:t>Laevers</w:t>
      </w:r>
      <w:proofErr w:type="spellEnd"/>
      <w:r w:rsidRPr="001B63EC">
        <w:rPr>
          <w:rFonts w:ascii="Arial" w:hAnsi="Arial" w:cs="Arial"/>
        </w:rPr>
        <w:t>, F.</w:t>
      </w:r>
      <w:r w:rsidR="00C26B19" w:rsidRPr="001B63EC">
        <w:rPr>
          <w:rFonts w:ascii="Arial" w:hAnsi="Arial" w:cs="Arial"/>
        </w:rPr>
        <w:t xml:space="preserve">, </w:t>
      </w:r>
      <w:r w:rsidR="00C26B19" w:rsidRPr="001B63EC">
        <w:rPr>
          <w:rFonts w:ascii="Arial" w:hAnsi="Arial" w:cs="Arial"/>
          <w:i/>
          <w:iCs/>
        </w:rPr>
        <w:t>The Leuven Scale of Active Engagement in Learning</w:t>
      </w:r>
      <w:r w:rsidR="00C26B19" w:rsidRPr="001B63EC">
        <w:rPr>
          <w:rFonts w:ascii="Arial" w:hAnsi="Arial" w:cs="Arial"/>
        </w:rPr>
        <w:t>. Available at: https://scilt.org.uk/Portals/24/Library/resources/hmi/Leuven_Scale.pdf (Accessed 16 February 2020).</w:t>
      </w:r>
    </w:p>
    <w:p w14:paraId="5337EE2B" w14:textId="354FDBB9" w:rsidR="00945BE4" w:rsidRPr="001B63EC" w:rsidRDefault="008100A8" w:rsidP="00C12BE5">
      <w:pPr>
        <w:spacing w:line="276" w:lineRule="auto"/>
        <w:rPr>
          <w:rFonts w:ascii="Arial" w:hAnsi="Arial" w:cs="Arial"/>
        </w:rPr>
      </w:pPr>
      <w:r w:rsidRPr="001B63EC">
        <w:rPr>
          <w:rFonts w:ascii="Arial" w:hAnsi="Arial" w:cs="Arial"/>
          <w:i/>
          <w:iCs/>
        </w:rPr>
        <w:t>What makes lesson study powerful professional learning?</w:t>
      </w:r>
      <w:r w:rsidRPr="001B63EC">
        <w:rPr>
          <w:rFonts w:ascii="Arial" w:hAnsi="Arial" w:cs="Arial"/>
        </w:rPr>
        <w:t xml:space="preserve"> </w:t>
      </w:r>
      <w:r w:rsidR="00945BE4" w:rsidRPr="001B63EC">
        <w:rPr>
          <w:rFonts w:ascii="Arial" w:hAnsi="Arial" w:cs="Arial"/>
        </w:rPr>
        <w:t xml:space="preserve">Available at http://lessonstudy.co.uk/2468-2/ </w:t>
      </w:r>
      <w:r w:rsidRPr="001B63EC">
        <w:rPr>
          <w:rFonts w:ascii="Arial" w:hAnsi="Arial" w:cs="Arial"/>
        </w:rPr>
        <w:t>(</w:t>
      </w:r>
      <w:r w:rsidR="00945BE4" w:rsidRPr="001B63EC">
        <w:rPr>
          <w:rFonts w:ascii="Arial" w:hAnsi="Arial" w:cs="Arial"/>
        </w:rPr>
        <w:t>Accessed 15 February 20</w:t>
      </w:r>
      <w:r w:rsidR="00AF557B" w:rsidRPr="001B63EC">
        <w:rPr>
          <w:rFonts w:ascii="Arial" w:hAnsi="Arial" w:cs="Arial"/>
        </w:rPr>
        <w:t>20</w:t>
      </w:r>
      <w:r w:rsidRPr="001B63EC">
        <w:rPr>
          <w:rFonts w:ascii="Arial" w:hAnsi="Arial" w:cs="Arial"/>
        </w:rPr>
        <w:t>)</w:t>
      </w:r>
      <w:r w:rsidR="00AF557B" w:rsidRPr="001B63EC">
        <w:rPr>
          <w:rFonts w:ascii="Arial" w:hAnsi="Arial" w:cs="Arial"/>
        </w:rPr>
        <w:t>.</w:t>
      </w:r>
    </w:p>
    <w:p w14:paraId="42818040" w14:textId="68B8F5B2" w:rsidR="00F10F02" w:rsidRPr="001B63EC" w:rsidRDefault="001267BD" w:rsidP="00C12BE5">
      <w:pPr>
        <w:spacing w:line="276" w:lineRule="auto"/>
        <w:rPr>
          <w:rFonts w:ascii="Arial" w:hAnsi="Arial" w:cs="Arial"/>
        </w:rPr>
      </w:pPr>
      <w:proofErr w:type="spellStart"/>
      <w:r w:rsidRPr="001B63EC">
        <w:rPr>
          <w:rFonts w:ascii="Arial" w:hAnsi="Arial" w:cs="Arial"/>
        </w:rPr>
        <w:t>Mainkar</w:t>
      </w:r>
      <w:proofErr w:type="spellEnd"/>
      <w:r w:rsidRPr="001B63EC">
        <w:rPr>
          <w:rFonts w:ascii="Arial" w:hAnsi="Arial" w:cs="Arial"/>
        </w:rPr>
        <w:t xml:space="preserve">, A.V. (2008) </w:t>
      </w:r>
      <w:r w:rsidRPr="001B63EC">
        <w:rPr>
          <w:rFonts w:ascii="Arial" w:hAnsi="Arial" w:cs="Arial"/>
          <w:i/>
          <w:iCs/>
        </w:rPr>
        <w:t>A student-empowered system for measuring and weighing participation in class discussion</w:t>
      </w:r>
      <w:r w:rsidRPr="001B63EC">
        <w:rPr>
          <w:rFonts w:ascii="Arial" w:hAnsi="Arial" w:cs="Arial"/>
        </w:rPr>
        <w:t xml:space="preserve">. </w:t>
      </w:r>
      <w:r w:rsidRPr="001B63EC">
        <w:rPr>
          <w:rFonts w:ascii="Arial" w:hAnsi="Arial" w:cs="Arial"/>
          <w:i/>
          <w:iCs/>
        </w:rPr>
        <w:t>Journal of Management Education</w:t>
      </w:r>
      <w:r w:rsidRPr="001B63EC">
        <w:rPr>
          <w:rFonts w:ascii="Arial" w:hAnsi="Arial" w:cs="Arial"/>
        </w:rPr>
        <w:t>, 32(1), pp. 23-37. DOI: 10.1177/1052562906286912</w:t>
      </w:r>
      <w:r w:rsidR="00F10F02" w:rsidRPr="001B63EC">
        <w:rPr>
          <w:rFonts w:ascii="Arial" w:hAnsi="Arial" w:cs="Arial"/>
        </w:rPr>
        <w:t xml:space="preserve">Muijs, D. and Reynolds, D (2011) </w:t>
      </w:r>
      <w:r w:rsidR="00F10F02" w:rsidRPr="001B63EC">
        <w:rPr>
          <w:rFonts w:ascii="Arial" w:hAnsi="Arial" w:cs="Arial"/>
          <w:i/>
          <w:iCs/>
        </w:rPr>
        <w:t>Effective Teaching: Evidence and Practice</w:t>
      </w:r>
      <w:r w:rsidR="00F10F02" w:rsidRPr="001B63EC">
        <w:rPr>
          <w:rFonts w:ascii="Arial" w:hAnsi="Arial" w:cs="Arial"/>
        </w:rPr>
        <w:t>. SAGE Publications Ltd., London.</w:t>
      </w:r>
    </w:p>
    <w:p w14:paraId="6769486F" w14:textId="09C9F45C" w:rsidR="008823A6" w:rsidRPr="001B63EC" w:rsidRDefault="008823A6" w:rsidP="00C12BE5">
      <w:pPr>
        <w:spacing w:line="276" w:lineRule="auto"/>
        <w:rPr>
          <w:rFonts w:ascii="Arial" w:hAnsi="Arial" w:cs="Arial"/>
        </w:rPr>
      </w:pPr>
      <w:proofErr w:type="spellStart"/>
      <w:r w:rsidRPr="001B63EC">
        <w:rPr>
          <w:rFonts w:ascii="Arial" w:hAnsi="Arial" w:cs="Arial"/>
        </w:rPr>
        <w:t>Natoli</w:t>
      </w:r>
      <w:proofErr w:type="spellEnd"/>
      <w:r w:rsidRPr="001B63EC">
        <w:rPr>
          <w:rFonts w:ascii="Arial" w:hAnsi="Arial" w:cs="Arial"/>
        </w:rPr>
        <w:t xml:space="preserve">, R., Jackling, B. and </w:t>
      </w:r>
      <w:proofErr w:type="spellStart"/>
      <w:r w:rsidRPr="001B63EC">
        <w:rPr>
          <w:rFonts w:ascii="Arial" w:hAnsi="Arial" w:cs="Arial"/>
        </w:rPr>
        <w:t>Seelanatha</w:t>
      </w:r>
      <w:proofErr w:type="spellEnd"/>
      <w:r w:rsidRPr="001B63EC">
        <w:rPr>
          <w:rFonts w:ascii="Arial" w:hAnsi="Arial" w:cs="Arial"/>
        </w:rPr>
        <w:t xml:space="preserve">, L. (2014) </w:t>
      </w:r>
      <w:r w:rsidRPr="001B63EC">
        <w:rPr>
          <w:rFonts w:ascii="Arial" w:hAnsi="Arial" w:cs="Arial"/>
          <w:i/>
          <w:iCs/>
        </w:rPr>
        <w:t>The impact of instructor’s group management strategies on students’ attitudes to group work and generic skill development</w:t>
      </w:r>
      <w:r w:rsidRPr="001B63EC">
        <w:rPr>
          <w:rFonts w:ascii="Arial" w:hAnsi="Arial" w:cs="Arial"/>
        </w:rPr>
        <w:t xml:space="preserve">, </w:t>
      </w:r>
      <w:r w:rsidRPr="001B63EC">
        <w:rPr>
          <w:rFonts w:ascii="Arial" w:hAnsi="Arial" w:cs="Arial"/>
          <w:i/>
          <w:iCs/>
        </w:rPr>
        <w:t>Pedagogies: An International Journal</w:t>
      </w:r>
      <w:r w:rsidRPr="001B63EC">
        <w:rPr>
          <w:rFonts w:ascii="Arial" w:hAnsi="Arial" w:cs="Arial"/>
        </w:rPr>
        <w:t>, 9(2), pp.116 –132. DOI: http://dx.doi.org/10.1080/1554480X.2014.912519</w:t>
      </w:r>
    </w:p>
    <w:p w14:paraId="25BA77EA" w14:textId="5E3EF2C8" w:rsidR="005C0B37" w:rsidRPr="001B63EC" w:rsidRDefault="005C0B37" w:rsidP="00C12BE5">
      <w:pPr>
        <w:spacing w:line="276" w:lineRule="auto"/>
        <w:rPr>
          <w:rFonts w:ascii="Arial" w:hAnsi="Arial" w:cs="Arial"/>
        </w:rPr>
      </w:pPr>
      <w:proofErr w:type="spellStart"/>
      <w:r w:rsidRPr="001B63EC">
        <w:rPr>
          <w:rFonts w:ascii="Arial" w:hAnsi="Arial" w:cs="Arial"/>
        </w:rPr>
        <w:t>Pachler</w:t>
      </w:r>
      <w:proofErr w:type="spellEnd"/>
      <w:r w:rsidRPr="001B63EC">
        <w:rPr>
          <w:rFonts w:ascii="Arial" w:hAnsi="Arial" w:cs="Arial"/>
        </w:rPr>
        <w:t xml:space="preserve">, N., Evans, M., Redondo, A. and Fisher, L. (2014) </w:t>
      </w:r>
      <w:r w:rsidRPr="001B63EC">
        <w:rPr>
          <w:rFonts w:ascii="Arial" w:hAnsi="Arial" w:cs="Arial"/>
          <w:i/>
          <w:iCs/>
        </w:rPr>
        <w:t>Learning to Teach Foreign Languages in the Secondary School: A companion to school experience</w:t>
      </w:r>
      <w:r w:rsidRPr="001B63EC">
        <w:rPr>
          <w:rFonts w:ascii="Arial" w:hAnsi="Arial" w:cs="Arial"/>
        </w:rPr>
        <w:t xml:space="preserve"> (4</w:t>
      </w:r>
      <w:r w:rsidRPr="001B63EC">
        <w:rPr>
          <w:rFonts w:ascii="Arial" w:hAnsi="Arial" w:cs="Arial"/>
          <w:vertAlign w:val="superscript"/>
        </w:rPr>
        <w:t>th</w:t>
      </w:r>
      <w:r w:rsidRPr="001B63EC">
        <w:rPr>
          <w:rFonts w:ascii="Arial" w:hAnsi="Arial" w:cs="Arial"/>
        </w:rPr>
        <w:t xml:space="preserve"> edition). Routledge, Abingdon.</w:t>
      </w:r>
    </w:p>
    <w:p w14:paraId="6DC48246" w14:textId="77777777" w:rsidR="00891DA9" w:rsidRPr="001B63EC" w:rsidRDefault="00891DA9" w:rsidP="00C12BE5">
      <w:pPr>
        <w:spacing w:line="276" w:lineRule="auto"/>
        <w:rPr>
          <w:rFonts w:ascii="Arial" w:hAnsi="Arial" w:cs="Arial"/>
        </w:rPr>
      </w:pPr>
      <w:r w:rsidRPr="001B63EC">
        <w:rPr>
          <w:rFonts w:ascii="Arial" w:hAnsi="Arial" w:cs="Arial"/>
        </w:rPr>
        <w:t xml:space="preserve">Phipps, W. (1999) </w:t>
      </w:r>
      <w:proofErr w:type="spellStart"/>
      <w:r w:rsidRPr="001B63EC">
        <w:rPr>
          <w:rFonts w:ascii="Arial" w:hAnsi="Arial" w:cs="Arial"/>
          <w:i/>
          <w:iCs/>
        </w:rPr>
        <w:t>Pairwork</w:t>
      </w:r>
      <w:proofErr w:type="spellEnd"/>
      <w:r w:rsidRPr="001B63EC">
        <w:rPr>
          <w:rFonts w:ascii="Arial" w:hAnsi="Arial" w:cs="Arial"/>
          <w:i/>
          <w:iCs/>
        </w:rPr>
        <w:t>: Interaction in the Modern Languages Classroom</w:t>
      </w:r>
      <w:r w:rsidRPr="001B63EC">
        <w:rPr>
          <w:rFonts w:ascii="Arial" w:hAnsi="Arial" w:cs="Arial"/>
        </w:rPr>
        <w:t>. Centre for Information on Language Teaching and Research, London.</w:t>
      </w:r>
    </w:p>
    <w:p w14:paraId="207EED1F" w14:textId="77777777" w:rsidR="0045705F" w:rsidRPr="001B63EC" w:rsidRDefault="0045705F" w:rsidP="00C12BE5">
      <w:pPr>
        <w:spacing w:line="276" w:lineRule="auto"/>
        <w:rPr>
          <w:rFonts w:ascii="Arial" w:hAnsi="Arial" w:cs="Arial"/>
        </w:rPr>
      </w:pPr>
      <w:proofErr w:type="spellStart"/>
      <w:r w:rsidRPr="001B63EC">
        <w:rPr>
          <w:rFonts w:ascii="Arial" w:hAnsi="Arial" w:cs="Arial"/>
        </w:rPr>
        <w:lastRenderedPageBreak/>
        <w:t>Shuilleabhain</w:t>
      </w:r>
      <w:proofErr w:type="spellEnd"/>
      <w:r w:rsidRPr="001B63EC">
        <w:rPr>
          <w:rFonts w:ascii="Arial" w:hAnsi="Arial" w:cs="Arial"/>
        </w:rPr>
        <w:t xml:space="preserve">, A.N. and </w:t>
      </w:r>
      <w:proofErr w:type="spellStart"/>
      <w:r w:rsidRPr="001B63EC">
        <w:rPr>
          <w:rFonts w:ascii="Arial" w:hAnsi="Arial" w:cs="Arial"/>
        </w:rPr>
        <w:t>Bjuland</w:t>
      </w:r>
      <w:proofErr w:type="spellEnd"/>
      <w:r w:rsidRPr="001B63EC">
        <w:rPr>
          <w:rFonts w:ascii="Arial" w:hAnsi="Arial" w:cs="Arial"/>
        </w:rPr>
        <w:t xml:space="preserve">, R. (2019) </w:t>
      </w:r>
      <w:r w:rsidRPr="001B63EC">
        <w:rPr>
          <w:rFonts w:ascii="Arial" w:hAnsi="Arial" w:cs="Arial"/>
          <w:i/>
          <w:iCs/>
        </w:rPr>
        <w:t>Incorporating lesson study in ITE: organisational structures to support student teacher learning</w:t>
      </w:r>
      <w:r w:rsidRPr="001B63EC">
        <w:rPr>
          <w:rFonts w:ascii="Arial" w:hAnsi="Arial" w:cs="Arial"/>
        </w:rPr>
        <w:t xml:space="preserve">, </w:t>
      </w:r>
      <w:r w:rsidRPr="001B63EC">
        <w:rPr>
          <w:rFonts w:ascii="Arial" w:hAnsi="Arial" w:cs="Arial"/>
          <w:i/>
          <w:iCs/>
        </w:rPr>
        <w:t>Journal of Education for Teaching</w:t>
      </w:r>
      <w:r w:rsidRPr="001B63EC">
        <w:rPr>
          <w:rFonts w:ascii="Arial" w:hAnsi="Arial" w:cs="Arial"/>
        </w:rPr>
        <w:t>, 45(4), pp. 434-445. DOI: 10.1080/02607476.2019.1639262</w:t>
      </w:r>
    </w:p>
    <w:p w14:paraId="50897ADC" w14:textId="146F7B58" w:rsidR="003B58A5" w:rsidRPr="001B63EC" w:rsidRDefault="003B58A5" w:rsidP="00C12BE5">
      <w:pPr>
        <w:spacing w:line="276" w:lineRule="auto"/>
        <w:rPr>
          <w:rFonts w:ascii="Arial" w:hAnsi="Arial" w:cs="Arial"/>
        </w:rPr>
      </w:pPr>
      <w:r w:rsidRPr="001B63EC">
        <w:rPr>
          <w:rFonts w:ascii="Arial" w:hAnsi="Arial" w:cs="Arial"/>
        </w:rPr>
        <w:t>Thomas</w:t>
      </w:r>
      <w:r w:rsidR="000C67F0" w:rsidRPr="001B63EC">
        <w:rPr>
          <w:rFonts w:ascii="Arial" w:hAnsi="Arial" w:cs="Arial"/>
        </w:rPr>
        <w:t>, G.</w:t>
      </w:r>
      <w:r w:rsidRPr="001B63EC">
        <w:rPr>
          <w:rFonts w:ascii="Arial" w:hAnsi="Arial" w:cs="Arial"/>
        </w:rPr>
        <w:t xml:space="preserve"> </w:t>
      </w:r>
      <w:r w:rsidR="000C67F0" w:rsidRPr="001B63EC">
        <w:rPr>
          <w:rFonts w:ascii="Arial" w:hAnsi="Arial" w:cs="Arial"/>
        </w:rPr>
        <w:t>(</w:t>
      </w:r>
      <w:r w:rsidRPr="001B63EC">
        <w:rPr>
          <w:rFonts w:ascii="Arial" w:hAnsi="Arial" w:cs="Arial"/>
        </w:rPr>
        <w:t>2013</w:t>
      </w:r>
      <w:r w:rsidR="000C67F0" w:rsidRPr="001B63EC">
        <w:rPr>
          <w:rFonts w:ascii="Arial" w:hAnsi="Arial" w:cs="Arial"/>
        </w:rPr>
        <w:t xml:space="preserve">) </w:t>
      </w:r>
      <w:r w:rsidR="000C67F0" w:rsidRPr="001B63EC">
        <w:rPr>
          <w:rFonts w:ascii="Arial" w:hAnsi="Arial" w:cs="Arial"/>
          <w:i/>
          <w:iCs/>
        </w:rPr>
        <w:t xml:space="preserve">How </w:t>
      </w:r>
      <w:r w:rsidR="00FA33EB" w:rsidRPr="001B63EC">
        <w:rPr>
          <w:rFonts w:ascii="Arial" w:hAnsi="Arial" w:cs="Arial"/>
          <w:i/>
          <w:iCs/>
        </w:rPr>
        <w:t>t</w:t>
      </w:r>
      <w:r w:rsidR="000C67F0" w:rsidRPr="001B63EC">
        <w:rPr>
          <w:rFonts w:ascii="Arial" w:hAnsi="Arial" w:cs="Arial"/>
          <w:i/>
          <w:iCs/>
        </w:rPr>
        <w:t>o Do Your Research Project</w:t>
      </w:r>
      <w:r w:rsidR="000C67F0" w:rsidRPr="001B63EC">
        <w:rPr>
          <w:rFonts w:ascii="Arial" w:hAnsi="Arial" w:cs="Arial"/>
        </w:rPr>
        <w:t>. SAGE Publications Ltd., London.</w:t>
      </w:r>
    </w:p>
    <w:p w14:paraId="31C7FC13" w14:textId="35FEA319" w:rsidR="00945BE4" w:rsidRPr="001B63EC" w:rsidRDefault="00945BE4" w:rsidP="00C12BE5">
      <w:pPr>
        <w:spacing w:line="276" w:lineRule="auto"/>
        <w:rPr>
          <w:rFonts w:ascii="Arial" w:hAnsi="Arial" w:cs="Arial"/>
        </w:rPr>
      </w:pPr>
      <w:r w:rsidRPr="001B63EC">
        <w:rPr>
          <w:rFonts w:ascii="Arial" w:hAnsi="Arial" w:cs="Arial"/>
        </w:rPr>
        <w:t>U</w:t>
      </w:r>
      <w:r w:rsidR="006A5C6A">
        <w:rPr>
          <w:rFonts w:ascii="Arial" w:hAnsi="Arial" w:cs="Arial"/>
        </w:rPr>
        <w:t xml:space="preserve">niversity of </w:t>
      </w:r>
      <w:r w:rsidRPr="001B63EC">
        <w:rPr>
          <w:rFonts w:ascii="Arial" w:hAnsi="Arial" w:cs="Arial"/>
        </w:rPr>
        <w:t>W</w:t>
      </w:r>
      <w:r w:rsidR="006A5C6A">
        <w:rPr>
          <w:rFonts w:ascii="Arial" w:hAnsi="Arial" w:cs="Arial"/>
        </w:rPr>
        <w:t xml:space="preserve">ales </w:t>
      </w:r>
      <w:r w:rsidRPr="001B63EC">
        <w:rPr>
          <w:rFonts w:ascii="Arial" w:hAnsi="Arial" w:cs="Arial"/>
        </w:rPr>
        <w:t>T</w:t>
      </w:r>
      <w:r w:rsidR="006A5C6A">
        <w:rPr>
          <w:rFonts w:ascii="Arial" w:hAnsi="Arial" w:cs="Arial"/>
        </w:rPr>
        <w:t xml:space="preserve">rinity </w:t>
      </w:r>
      <w:r w:rsidRPr="001B63EC">
        <w:rPr>
          <w:rFonts w:ascii="Arial" w:hAnsi="Arial" w:cs="Arial"/>
        </w:rPr>
        <w:t>S</w:t>
      </w:r>
      <w:r w:rsidR="006A5C6A">
        <w:rPr>
          <w:rFonts w:ascii="Arial" w:hAnsi="Arial" w:cs="Arial"/>
        </w:rPr>
        <w:t xml:space="preserve">aint </w:t>
      </w:r>
      <w:r w:rsidRPr="001B63EC">
        <w:rPr>
          <w:rFonts w:ascii="Arial" w:hAnsi="Arial" w:cs="Arial"/>
        </w:rPr>
        <w:t>D</w:t>
      </w:r>
      <w:r w:rsidR="006A5C6A">
        <w:rPr>
          <w:rFonts w:ascii="Arial" w:hAnsi="Arial" w:cs="Arial"/>
        </w:rPr>
        <w:t>avid,</w:t>
      </w:r>
      <w:r w:rsidRPr="001B63EC">
        <w:rPr>
          <w:rFonts w:ascii="Arial" w:hAnsi="Arial" w:cs="Arial"/>
        </w:rPr>
        <w:t xml:space="preserve"> </w:t>
      </w:r>
      <w:r w:rsidR="006A5C6A" w:rsidRPr="006A5C6A">
        <w:rPr>
          <w:rFonts w:ascii="Arial" w:hAnsi="Arial" w:cs="Arial"/>
          <w:i/>
          <w:iCs/>
        </w:rPr>
        <w:t>Research D</w:t>
      </w:r>
      <w:r w:rsidRPr="006A5C6A">
        <w:rPr>
          <w:rFonts w:ascii="Arial" w:hAnsi="Arial" w:cs="Arial"/>
          <w:i/>
          <w:iCs/>
        </w:rPr>
        <w:t xml:space="preserve">ata </w:t>
      </w:r>
      <w:r w:rsidR="006A5C6A" w:rsidRPr="006A5C6A">
        <w:rPr>
          <w:rFonts w:ascii="Arial" w:hAnsi="Arial" w:cs="Arial"/>
          <w:i/>
          <w:iCs/>
        </w:rPr>
        <w:t>M</w:t>
      </w:r>
      <w:r w:rsidRPr="006A5C6A">
        <w:rPr>
          <w:rFonts w:ascii="Arial" w:hAnsi="Arial" w:cs="Arial"/>
          <w:i/>
          <w:iCs/>
        </w:rPr>
        <w:t>anagement</w:t>
      </w:r>
      <w:r w:rsidR="006A5C6A">
        <w:rPr>
          <w:rFonts w:ascii="Arial" w:hAnsi="Arial" w:cs="Arial"/>
        </w:rPr>
        <w:t xml:space="preserve">. Available at: </w:t>
      </w:r>
      <w:r w:rsidR="006A5C6A" w:rsidRPr="006A5C6A">
        <w:rPr>
          <w:rFonts w:ascii="Arial" w:hAnsi="Arial" w:cs="Arial"/>
        </w:rPr>
        <w:t>https://www.uwtsd.ac.uk/library/research-data-management/</w:t>
      </w:r>
      <w:r w:rsidR="006A5C6A">
        <w:rPr>
          <w:rFonts w:ascii="Arial" w:hAnsi="Arial" w:cs="Arial"/>
        </w:rPr>
        <w:t xml:space="preserve"> (Accessed 16 December 2019).</w:t>
      </w:r>
    </w:p>
    <w:p w14:paraId="601E23C4" w14:textId="11023520" w:rsidR="00945BE4" w:rsidRPr="001B63EC" w:rsidRDefault="006A5C6A" w:rsidP="00C12BE5">
      <w:pPr>
        <w:spacing w:line="276" w:lineRule="auto"/>
        <w:rPr>
          <w:rFonts w:ascii="Arial" w:hAnsi="Arial" w:cs="Arial"/>
        </w:rPr>
      </w:pPr>
      <w:r w:rsidRPr="001B63EC">
        <w:rPr>
          <w:rFonts w:ascii="Arial" w:hAnsi="Arial" w:cs="Arial"/>
        </w:rPr>
        <w:t>U</w:t>
      </w:r>
      <w:r>
        <w:rPr>
          <w:rFonts w:ascii="Arial" w:hAnsi="Arial" w:cs="Arial"/>
        </w:rPr>
        <w:t xml:space="preserve">niversity of </w:t>
      </w:r>
      <w:r w:rsidRPr="001B63EC">
        <w:rPr>
          <w:rFonts w:ascii="Arial" w:hAnsi="Arial" w:cs="Arial"/>
        </w:rPr>
        <w:t>W</w:t>
      </w:r>
      <w:r>
        <w:rPr>
          <w:rFonts w:ascii="Arial" w:hAnsi="Arial" w:cs="Arial"/>
        </w:rPr>
        <w:t xml:space="preserve">ales </w:t>
      </w:r>
      <w:r w:rsidRPr="001B63EC">
        <w:rPr>
          <w:rFonts w:ascii="Arial" w:hAnsi="Arial" w:cs="Arial"/>
        </w:rPr>
        <w:t>T</w:t>
      </w:r>
      <w:r>
        <w:rPr>
          <w:rFonts w:ascii="Arial" w:hAnsi="Arial" w:cs="Arial"/>
        </w:rPr>
        <w:t xml:space="preserve">rinity </w:t>
      </w:r>
      <w:r w:rsidRPr="001B63EC">
        <w:rPr>
          <w:rFonts w:ascii="Arial" w:hAnsi="Arial" w:cs="Arial"/>
        </w:rPr>
        <w:t>S</w:t>
      </w:r>
      <w:r>
        <w:rPr>
          <w:rFonts w:ascii="Arial" w:hAnsi="Arial" w:cs="Arial"/>
        </w:rPr>
        <w:t xml:space="preserve">aint </w:t>
      </w:r>
      <w:r w:rsidRPr="001B63EC">
        <w:rPr>
          <w:rFonts w:ascii="Arial" w:hAnsi="Arial" w:cs="Arial"/>
        </w:rPr>
        <w:t>D</w:t>
      </w:r>
      <w:r>
        <w:rPr>
          <w:rFonts w:ascii="Arial" w:hAnsi="Arial" w:cs="Arial"/>
        </w:rPr>
        <w:t>avid (2017-2020)</w:t>
      </w:r>
      <w:r w:rsidR="00945BE4" w:rsidRPr="001B63EC">
        <w:rPr>
          <w:rFonts w:ascii="Arial" w:hAnsi="Arial" w:cs="Arial"/>
        </w:rPr>
        <w:t xml:space="preserve"> </w:t>
      </w:r>
      <w:r w:rsidR="00945BE4" w:rsidRPr="006A5C6A">
        <w:rPr>
          <w:rFonts w:ascii="Arial" w:hAnsi="Arial" w:cs="Arial"/>
          <w:i/>
          <w:iCs/>
        </w:rPr>
        <w:t xml:space="preserve">Research Ethics </w:t>
      </w:r>
      <w:r w:rsidRPr="006A5C6A">
        <w:rPr>
          <w:rFonts w:ascii="Arial" w:hAnsi="Arial" w:cs="Arial"/>
          <w:i/>
          <w:iCs/>
        </w:rPr>
        <w:t>and</w:t>
      </w:r>
      <w:r w:rsidR="00945BE4" w:rsidRPr="006A5C6A">
        <w:rPr>
          <w:rFonts w:ascii="Arial" w:hAnsi="Arial" w:cs="Arial"/>
          <w:i/>
          <w:iCs/>
        </w:rPr>
        <w:t xml:space="preserve"> Integrity Code of Practice</w:t>
      </w:r>
      <w:r>
        <w:rPr>
          <w:rFonts w:ascii="Arial" w:hAnsi="Arial" w:cs="Arial"/>
        </w:rPr>
        <w:t xml:space="preserve">. Available at: </w:t>
      </w:r>
      <w:r w:rsidRPr="006A5C6A">
        <w:rPr>
          <w:rFonts w:ascii="Arial" w:hAnsi="Arial" w:cs="Arial"/>
        </w:rPr>
        <w:t>https://www.uwtsd.ac.uk/media/uwtsd-website/content-assets/documents/research/research-ethics-integrity-code-practice.pdf</w:t>
      </w:r>
      <w:r>
        <w:rPr>
          <w:rFonts w:ascii="Arial" w:hAnsi="Arial" w:cs="Arial"/>
        </w:rPr>
        <w:t xml:space="preserve"> (Accessed 16 December 2019).</w:t>
      </w:r>
    </w:p>
    <w:p w14:paraId="41C246AF" w14:textId="77777777" w:rsidR="000C67F0" w:rsidRPr="001B63EC" w:rsidRDefault="000C67F0" w:rsidP="00C12BE5">
      <w:pPr>
        <w:spacing w:line="276" w:lineRule="auto"/>
        <w:rPr>
          <w:rFonts w:ascii="Arial" w:hAnsi="Arial" w:cs="Arial"/>
        </w:rPr>
      </w:pPr>
      <w:r w:rsidRPr="001B63EC">
        <w:rPr>
          <w:rFonts w:ascii="Arial" w:hAnsi="Arial" w:cs="Arial"/>
        </w:rPr>
        <w:t xml:space="preserve">Wragg, E.C. (1995) </w:t>
      </w:r>
      <w:r w:rsidRPr="001B63EC">
        <w:rPr>
          <w:rFonts w:ascii="Arial" w:hAnsi="Arial" w:cs="Arial"/>
          <w:i/>
          <w:iCs/>
        </w:rPr>
        <w:t>An Introduction to Classroom Observation</w:t>
      </w:r>
      <w:r w:rsidRPr="001B63EC">
        <w:rPr>
          <w:rFonts w:ascii="Arial" w:hAnsi="Arial" w:cs="Arial"/>
        </w:rPr>
        <w:t>. Routledge, London.</w:t>
      </w:r>
    </w:p>
    <w:p w14:paraId="4522856D" w14:textId="05E2373F" w:rsidR="00B47FE9" w:rsidRPr="00945BE4" w:rsidRDefault="00B47FE9" w:rsidP="00C12BE5">
      <w:pPr>
        <w:spacing w:line="276" w:lineRule="auto"/>
        <w:rPr>
          <w:rFonts w:ascii="Arial" w:hAnsi="Arial" w:cs="Arial"/>
        </w:rPr>
      </w:pPr>
    </w:p>
    <w:p w14:paraId="61EF00D7" w14:textId="5BF5BA0A" w:rsidR="00D73ACD" w:rsidRPr="00D73ACD" w:rsidRDefault="00D73ACD" w:rsidP="00C12BE5">
      <w:pPr>
        <w:spacing w:line="276" w:lineRule="auto"/>
        <w:rPr>
          <w:rFonts w:ascii="Arial" w:hAnsi="Arial" w:cs="Arial"/>
        </w:rPr>
      </w:pPr>
    </w:p>
    <w:sectPr w:rsidR="00D73ACD" w:rsidRPr="00D73ACD">
      <w:headerReference w:type="default" r:id="rId13"/>
      <w:footerReference w:type="default" r:id="rId1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0" w:author="Jo Marshall" w:date="2020-02-20T20:07:00Z" w:initials="JM">
    <w:p w14:paraId="7D8885F6" w14:textId="0C778D8B" w:rsidR="000663F0" w:rsidRDefault="000663F0">
      <w:pPr>
        <w:pStyle w:val="CommentText"/>
      </w:pPr>
      <w:r>
        <w:rPr>
          <w:rStyle w:val="CommentReference"/>
        </w:rPr>
        <w:annotationRef/>
      </w:r>
      <w:r>
        <w:t>Enlarge this to be more legible? x</w:t>
      </w:r>
    </w:p>
  </w:comment>
  <w:comment w:id="11" w:author="Jo Marshall" w:date="2020-02-20T20:08:00Z" w:initials="JM">
    <w:p w14:paraId="02E91FC8" w14:textId="7ED0123E" w:rsidR="000663F0" w:rsidRDefault="000663F0">
      <w:pPr>
        <w:pStyle w:val="CommentText"/>
      </w:pPr>
      <w:r>
        <w:rPr>
          <w:rStyle w:val="CommentReference"/>
        </w:rPr>
        <w:annotationRef/>
      </w:r>
      <w:r>
        <w:t>I’ve changed this from assigned</w:t>
      </w:r>
    </w:p>
  </w:comment>
  <w:comment w:id="14" w:author="Jo Marshall" w:date="2020-02-20T20:11:00Z" w:initials="JM">
    <w:p w14:paraId="0CE7DE8B" w14:textId="77777777" w:rsidR="00400616" w:rsidRDefault="00400616">
      <w:pPr>
        <w:pStyle w:val="CommentText"/>
      </w:pPr>
      <w:r>
        <w:rPr>
          <w:rStyle w:val="CommentReference"/>
        </w:rPr>
        <w:annotationRef/>
      </w:r>
      <w:r>
        <w:t>Maybe present this as Table 1</w:t>
      </w:r>
    </w:p>
    <w:p w14:paraId="637759F7" w14:textId="77777777" w:rsidR="00400616" w:rsidRDefault="00400616">
      <w:pPr>
        <w:pStyle w:val="CommentText"/>
      </w:pPr>
    </w:p>
    <w:p w14:paraId="1F992FB3" w14:textId="74132244" w:rsidR="00400616" w:rsidRDefault="00400616">
      <w:pPr>
        <w:pStyle w:val="CommentText"/>
      </w:pPr>
      <w:r>
        <w:t>Table 1 below shows...</w:t>
      </w:r>
    </w:p>
  </w:comment>
  <w:comment w:id="15" w:author="Jo Marshall" w:date="2020-02-20T20:14:00Z" w:initials="JM">
    <w:p w14:paraId="735A8CE8" w14:textId="2D34E87D" w:rsidR="00400616" w:rsidRDefault="00400616">
      <w:pPr>
        <w:pStyle w:val="CommentText"/>
      </w:pPr>
      <w:r>
        <w:rPr>
          <w:rStyle w:val="CommentReference"/>
        </w:rPr>
        <w:annotationRef/>
      </w:r>
      <w:r>
        <w:t>Table 2...</w:t>
      </w:r>
    </w:p>
  </w:comment>
  <w:comment w:id="18" w:author="Jo Marshall" w:date="2020-02-20T20:15:00Z" w:initials="JM">
    <w:p w14:paraId="1261E423" w14:textId="3A372E13" w:rsidR="00400616" w:rsidRDefault="00400616">
      <w:pPr>
        <w:pStyle w:val="CommentText"/>
      </w:pPr>
      <w:r>
        <w:rPr>
          <w:rStyle w:val="CommentReference"/>
        </w:rPr>
        <w:annotationRef/>
      </w:r>
      <w:r>
        <w:t>Interviews?</w:t>
      </w:r>
    </w:p>
  </w:comment>
  <w:comment w:id="19" w:author="Jo Marshall" w:date="2020-02-20T20:17:00Z" w:initials="JM">
    <w:p w14:paraId="1D80AF70" w14:textId="7BCB6C9A" w:rsidR="00400616" w:rsidRDefault="00400616">
      <w:pPr>
        <w:pStyle w:val="CommentText"/>
      </w:pPr>
      <w:r>
        <w:rPr>
          <w:rStyle w:val="CommentReference"/>
        </w:rPr>
        <w:annotationRef/>
      </w:r>
      <w:r>
        <w:t xml:space="preserve">The most suitable what? </w:t>
      </w:r>
    </w:p>
  </w:comment>
  <w:comment w:id="20" w:author="Jo Marshall" w:date="2020-02-20T20:18:00Z" w:initials="JM">
    <w:p w14:paraId="46125757" w14:textId="6F14F82C" w:rsidR="00400616" w:rsidRDefault="00400616">
      <w:pPr>
        <w:pStyle w:val="CommentText"/>
      </w:pPr>
      <w:r>
        <w:rPr>
          <w:rStyle w:val="CommentReference"/>
        </w:rPr>
        <w:annotationRef/>
      </w:r>
      <w:proofErr w:type="spellStart"/>
      <w:r>
        <w:t>Were</w:t>
      </w:r>
      <w:proofErr w:type="spellEnd"/>
      <w:r>
        <w:t xml:space="preserve"> giving up their time?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D8885F6" w15:done="1"/>
  <w15:commentEx w15:paraId="02E91FC8" w15:done="1"/>
  <w15:commentEx w15:paraId="1F992FB3" w15:done="1"/>
  <w15:commentEx w15:paraId="735A8CE8" w15:done="1"/>
  <w15:commentEx w15:paraId="1261E423" w15:done="1"/>
  <w15:commentEx w15:paraId="1D80AF70" w15:done="1"/>
  <w15:commentEx w15:paraId="46125757"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D8885F6" w16cid:durableId="21F9659B"/>
  <w16cid:commentId w16cid:paraId="02E91FC8" w16cid:durableId="21F965C2"/>
  <w16cid:commentId w16cid:paraId="1F992FB3" w16cid:durableId="21F96680"/>
  <w16cid:commentId w16cid:paraId="735A8CE8" w16cid:durableId="21F9670B"/>
  <w16cid:commentId w16cid:paraId="1261E423" w16cid:durableId="21F96777"/>
  <w16cid:commentId w16cid:paraId="1D80AF70" w16cid:durableId="21F967CD"/>
  <w16cid:commentId w16cid:paraId="46125757" w16cid:durableId="21F9682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B6F39E" w14:textId="77777777" w:rsidR="00C67364" w:rsidRDefault="00C67364" w:rsidP="00F01C5B">
      <w:pPr>
        <w:spacing w:after="0" w:line="240" w:lineRule="auto"/>
      </w:pPr>
      <w:r>
        <w:separator/>
      </w:r>
    </w:p>
  </w:endnote>
  <w:endnote w:type="continuationSeparator" w:id="0">
    <w:p w14:paraId="44C9BC50" w14:textId="77777777" w:rsidR="00C67364" w:rsidRDefault="00C67364" w:rsidP="00F01C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8967226"/>
      <w:docPartObj>
        <w:docPartGallery w:val="Page Numbers (Bottom of Page)"/>
        <w:docPartUnique/>
      </w:docPartObj>
    </w:sdtPr>
    <w:sdtEndPr>
      <w:rPr>
        <w:noProof/>
      </w:rPr>
    </w:sdtEndPr>
    <w:sdtContent>
      <w:p w14:paraId="2E5817D5" w14:textId="2FD0CEA9" w:rsidR="00F01C5B" w:rsidRDefault="00F01C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3CB66B" w14:textId="77777777" w:rsidR="00F01C5B" w:rsidRDefault="00F01C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EB65D9" w14:textId="77777777" w:rsidR="00C67364" w:rsidRDefault="00C67364" w:rsidP="00F01C5B">
      <w:pPr>
        <w:spacing w:after="0" w:line="240" w:lineRule="auto"/>
      </w:pPr>
      <w:r>
        <w:separator/>
      </w:r>
    </w:p>
  </w:footnote>
  <w:footnote w:type="continuationSeparator" w:id="0">
    <w:p w14:paraId="21F6ADD1" w14:textId="77777777" w:rsidR="00C67364" w:rsidRDefault="00C67364" w:rsidP="00F01C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3B66B2" w14:textId="0164DBDE" w:rsidR="00F01C5B" w:rsidRDefault="00F01C5B">
    <w:pPr>
      <w:pStyle w:val="Header"/>
    </w:pPr>
    <w:r>
      <w:t>Joanne Marshall 1900358</w:t>
    </w:r>
  </w:p>
  <w:p w14:paraId="14E09576" w14:textId="77777777" w:rsidR="00F01C5B" w:rsidRDefault="00F01C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066D80"/>
    <w:multiLevelType w:val="hybridMultilevel"/>
    <w:tmpl w:val="68F288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6215DE"/>
    <w:multiLevelType w:val="hybridMultilevel"/>
    <w:tmpl w:val="74C2AD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o Marshall">
    <w15:presenceInfo w15:providerId="Windows Live" w15:userId="41e9c8453d56358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C5B"/>
    <w:rsid w:val="000025A6"/>
    <w:rsid w:val="0001023F"/>
    <w:rsid w:val="00014366"/>
    <w:rsid w:val="00031B5C"/>
    <w:rsid w:val="00037DD9"/>
    <w:rsid w:val="0005284E"/>
    <w:rsid w:val="00060FB3"/>
    <w:rsid w:val="000663F0"/>
    <w:rsid w:val="00084B59"/>
    <w:rsid w:val="0009651C"/>
    <w:rsid w:val="000A4F58"/>
    <w:rsid w:val="000B7935"/>
    <w:rsid w:val="000C3BE2"/>
    <w:rsid w:val="000C67F0"/>
    <w:rsid w:val="000D622E"/>
    <w:rsid w:val="000E2ABA"/>
    <w:rsid w:val="000F12D8"/>
    <w:rsid w:val="000F7D79"/>
    <w:rsid w:val="001267BD"/>
    <w:rsid w:val="00155459"/>
    <w:rsid w:val="001B63EC"/>
    <w:rsid w:val="001C7D8D"/>
    <w:rsid w:val="001D034D"/>
    <w:rsid w:val="001F51AA"/>
    <w:rsid w:val="00207252"/>
    <w:rsid w:val="00207AF4"/>
    <w:rsid w:val="0022655E"/>
    <w:rsid w:val="00233797"/>
    <w:rsid w:val="00240738"/>
    <w:rsid w:val="0026116D"/>
    <w:rsid w:val="00262A17"/>
    <w:rsid w:val="00263682"/>
    <w:rsid w:val="002832BF"/>
    <w:rsid w:val="00297FD9"/>
    <w:rsid w:val="002A04FF"/>
    <w:rsid w:val="002A137E"/>
    <w:rsid w:val="002A4336"/>
    <w:rsid w:val="002E0586"/>
    <w:rsid w:val="002E416E"/>
    <w:rsid w:val="002E4B6E"/>
    <w:rsid w:val="002F79F0"/>
    <w:rsid w:val="00313C12"/>
    <w:rsid w:val="00331FC7"/>
    <w:rsid w:val="003401E1"/>
    <w:rsid w:val="00350C68"/>
    <w:rsid w:val="00353E3C"/>
    <w:rsid w:val="003542A2"/>
    <w:rsid w:val="003555FC"/>
    <w:rsid w:val="00357F27"/>
    <w:rsid w:val="00395623"/>
    <w:rsid w:val="003A239C"/>
    <w:rsid w:val="003B58A5"/>
    <w:rsid w:val="003D0256"/>
    <w:rsid w:val="003D07E7"/>
    <w:rsid w:val="003E2587"/>
    <w:rsid w:val="003F088A"/>
    <w:rsid w:val="00400616"/>
    <w:rsid w:val="00403B4B"/>
    <w:rsid w:val="00410462"/>
    <w:rsid w:val="0045705F"/>
    <w:rsid w:val="00461621"/>
    <w:rsid w:val="00484566"/>
    <w:rsid w:val="00495ED4"/>
    <w:rsid w:val="004B46AA"/>
    <w:rsid w:val="004C4BE9"/>
    <w:rsid w:val="004C715A"/>
    <w:rsid w:val="004E33FE"/>
    <w:rsid w:val="004E7703"/>
    <w:rsid w:val="004F6835"/>
    <w:rsid w:val="00511608"/>
    <w:rsid w:val="00517308"/>
    <w:rsid w:val="00522F8F"/>
    <w:rsid w:val="005529C5"/>
    <w:rsid w:val="00574A77"/>
    <w:rsid w:val="00580A04"/>
    <w:rsid w:val="005839BD"/>
    <w:rsid w:val="00585B9F"/>
    <w:rsid w:val="005966CE"/>
    <w:rsid w:val="005A0961"/>
    <w:rsid w:val="005A63FC"/>
    <w:rsid w:val="005C0B37"/>
    <w:rsid w:val="005D23F5"/>
    <w:rsid w:val="005D7996"/>
    <w:rsid w:val="005F0FFF"/>
    <w:rsid w:val="005F414C"/>
    <w:rsid w:val="00606B86"/>
    <w:rsid w:val="00615E52"/>
    <w:rsid w:val="006257CB"/>
    <w:rsid w:val="00643C75"/>
    <w:rsid w:val="00670DAF"/>
    <w:rsid w:val="006A5C6A"/>
    <w:rsid w:val="006D70E3"/>
    <w:rsid w:val="006D76F7"/>
    <w:rsid w:val="006E2AF8"/>
    <w:rsid w:val="00702F5D"/>
    <w:rsid w:val="00706EB9"/>
    <w:rsid w:val="00712000"/>
    <w:rsid w:val="0072483C"/>
    <w:rsid w:val="00725F09"/>
    <w:rsid w:val="007340A0"/>
    <w:rsid w:val="00740CB6"/>
    <w:rsid w:val="00744BD7"/>
    <w:rsid w:val="00751051"/>
    <w:rsid w:val="007552C2"/>
    <w:rsid w:val="00760334"/>
    <w:rsid w:val="00775691"/>
    <w:rsid w:val="007763D9"/>
    <w:rsid w:val="00780177"/>
    <w:rsid w:val="007925EF"/>
    <w:rsid w:val="007A38CE"/>
    <w:rsid w:val="007D2483"/>
    <w:rsid w:val="007E347E"/>
    <w:rsid w:val="008100A8"/>
    <w:rsid w:val="00814B3C"/>
    <w:rsid w:val="008251C0"/>
    <w:rsid w:val="00832828"/>
    <w:rsid w:val="008361D4"/>
    <w:rsid w:val="00854B88"/>
    <w:rsid w:val="0086780E"/>
    <w:rsid w:val="008823A6"/>
    <w:rsid w:val="00887C69"/>
    <w:rsid w:val="00891DA9"/>
    <w:rsid w:val="008A311B"/>
    <w:rsid w:val="008B3CE7"/>
    <w:rsid w:val="008B43F0"/>
    <w:rsid w:val="008C6917"/>
    <w:rsid w:val="008E1432"/>
    <w:rsid w:val="008E197D"/>
    <w:rsid w:val="008E70B6"/>
    <w:rsid w:val="00906273"/>
    <w:rsid w:val="009144ED"/>
    <w:rsid w:val="00914DEF"/>
    <w:rsid w:val="00922990"/>
    <w:rsid w:val="0092556A"/>
    <w:rsid w:val="00931BE2"/>
    <w:rsid w:val="0094097B"/>
    <w:rsid w:val="00945BE4"/>
    <w:rsid w:val="009A6053"/>
    <w:rsid w:val="009B29A4"/>
    <w:rsid w:val="009D285A"/>
    <w:rsid w:val="009D3CE8"/>
    <w:rsid w:val="009D4BA9"/>
    <w:rsid w:val="009D4F41"/>
    <w:rsid w:val="009E7325"/>
    <w:rsid w:val="00A123D7"/>
    <w:rsid w:val="00A146C8"/>
    <w:rsid w:val="00A315FA"/>
    <w:rsid w:val="00A44878"/>
    <w:rsid w:val="00A45157"/>
    <w:rsid w:val="00A4648B"/>
    <w:rsid w:val="00A64302"/>
    <w:rsid w:val="00A712AC"/>
    <w:rsid w:val="00A71F65"/>
    <w:rsid w:val="00A75A92"/>
    <w:rsid w:val="00A857E8"/>
    <w:rsid w:val="00A95AAD"/>
    <w:rsid w:val="00AB3647"/>
    <w:rsid w:val="00AB409E"/>
    <w:rsid w:val="00AC407B"/>
    <w:rsid w:val="00AD1F98"/>
    <w:rsid w:val="00AE3755"/>
    <w:rsid w:val="00AF3F76"/>
    <w:rsid w:val="00AF557B"/>
    <w:rsid w:val="00B011CA"/>
    <w:rsid w:val="00B27BC5"/>
    <w:rsid w:val="00B3364A"/>
    <w:rsid w:val="00B47FE9"/>
    <w:rsid w:val="00B729DC"/>
    <w:rsid w:val="00B76950"/>
    <w:rsid w:val="00BB02BE"/>
    <w:rsid w:val="00BD634E"/>
    <w:rsid w:val="00BE0CE1"/>
    <w:rsid w:val="00C12BE5"/>
    <w:rsid w:val="00C16329"/>
    <w:rsid w:val="00C25026"/>
    <w:rsid w:val="00C26B19"/>
    <w:rsid w:val="00C27E2D"/>
    <w:rsid w:val="00C67364"/>
    <w:rsid w:val="00C71E11"/>
    <w:rsid w:val="00C728E3"/>
    <w:rsid w:val="00C96307"/>
    <w:rsid w:val="00CA318D"/>
    <w:rsid w:val="00CA7D26"/>
    <w:rsid w:val="00CB2D9C"/>
    <w:rsid w:val="00CC4153"/>
    <w:rsid w:val="00CD4747"/>
    <w:rsid w:val="00CF2357"/>
    <w:rsid w:val="00D00274"/>
    <w:rsid w:val="00D01EE3"/>
    <w:rsid w:val="00D06E7F"/>
    <w:rsid w:val="00D11960"/>
    <w:rsid w:val="00D1392D"/>
    <w:rsid w:val="00D14564"/>
    <w:rsid w:val="00D41C93"/>
    <w:rsid w:val="00D47AFD"/>
    <w:rsid w:val="00D53C96"/>
    <w:rsid w:val="00D54946"/>
    <w:rsid w:val="00D73ACD"/>
    <w:rsid w:val="00D76F8F"/>
    <w:rsid w:val="00D826FB"/>
    <w:rsid w:val="00D8519A"/>
    <w:rsid w:val="00DA1D49"/>
    <w:rsid w:val="00DB290E"/>
    <w:rsid w:val="00DD73D4"/>
    <w:rsid w:val="00DD76A9"/>
    <w:rsid w:val="00DE3B93"/>
    <w:rsid w:val="00DF3178"/>
    <w:rsid w:val="00E122A5"/>
    <w:rsid w:val="00E14066"/>
    <w:rsid w:val="00E23E27"/>
    <w:rsid w:val="00E26DCC"/>
    <w:rsid w:val="00E326A2"/>
    <w:rsid w:val="00E63BE8"/>
    <w:rsid w:val="00E67E58"/>
    <w:rsid w:val="00E81AFD"/>
    <w:rsid w:val="00E87332"/>
    <w:rsid w:val="00EB6431"/>
    <w:rsid w:val="00ED31DB"/>
    <w:rsid w:val="00EE08AF"/>
    <w:rsid w:val="00EE16C0"/>
    <w:rsid w:val="00EE2C31"/>
    <w:rsid w:val="00F01C5B"/>
    <w:rsid w:val="00F10F02"/>
    <w:rsid w:val="00F22F67"/>
    <w:rsid w:val="00F52A09"/>
    <w:rsid w:val="00F53454"/>
    <w:rsid w:val="00F613D8"/>
    <w:rsid w:val="00F65A06"/>
    <w:rsid w:val="00FA33EB"/>
    <w:rsid w:val="00FB7BA3"/>
    <w:rsid w:val="00FC513E"/>
    <w:rsid w:val="00FC6473"/>
    <w:rsid w:val="00FD2E16"/>
    <w:rsid w:val="00FF4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2B70A"/>
  <w15:chartTrackingRefBased/>
  <w15:docId w15:val="{8D06DADC-AA49-460E-ADFC-790D1BBEF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1C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1C5B"/>
  </w:style>
  <w:style w:type="paragraph" w:styleId="Footer">
    <w:name w:val="footer"/>
    <w:basedOn w:val="Normal"/>
    <w:link w:val="FooterChar"/>
    <w:uiPriority w:val="99"/>
    <w:unhideWhenUsed/>
    <w:rsid w:val="00F01C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C5B"/>
  </w:style>
  <w:style w:type="character" w:styleId="Hyperlink">
    <w:name w:val="Hyperlink"/>
    <w:basedOn w:val="DefaultParagraphFont"/>
    <w:uiPriority w:val="99"/>
    <w:unhideWhenUsed/>
    <w:rsid w:val="00945BE4"/>
    <w:rPr>
      <w:color w:val="0563C1" w:themeColor="hyperlink"/>
      <w:u w:val="single"/>
    </w:rPr>
  </w:style>
  <w:style w:type="character" w:styleId="UnresolvedMention">
    <w:name w:val="Unresolved Mention"/>
    <w:basedOn w:val="DefaultParagraphFont"/>
    <w:uiPriority w:val="99"/>
    <w:semiHidden/>
    <w:unhideWhenUsed/>
    <w:rsid w:val="00AF557B"/>
    <w:rPr>
      <w:color w:val="605E5C"/>
      <w:shd w:val="clear" w:color="auto" w:fill="E1DFDD"/>
    </w:rPr>
  </w:style>
  <w:style w:type="paragraph" w:styleId="ListParagraph">
    <w:name w:val="List Paragraph"/>
    <w:basedOn w:val="Normal"/>
    <w:uiPriority w:val="34"/>
    <w:qFormat/>
    <w:rsid w:val="00E63BE8"/>
    <w:pPr>
      <w:ind w:left="720"/>
      <w:contextualSpacing/>
    </w:pPr>
  </w:style>
  <w:style w:type="table" w:styleId="TableGrid">
    <w:name w:val="Table Grid"/>
    <w:basedOn w:val="TableNormal"/>
    <w:uiPriority w:val="39"/>
    <w:rsid w:val="000143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2832BF"/>
    <w:pPr>
      <w:spacing w:after="0" w:line="360" w:lineRule="auto"/>
    </w:pPr>
    <w:rPr>
      <w:rFonts w:ascii="Arial" w:hAnsi="Arial"/>
    </w:rPr>
  </w:style>
  <w:style w:type="paragraph" w:customStyle="1" w:styleId="AssignSubHeader">
    <w:name w:val="AssignSubHeader"/>
    <w:basedOn w:val="AssignBody"/>
    <w:next w:val="AssignBody"/>
    <w:link w:val="AssignSubHeaderChar"/>
    <w:qFormat/>
    <w:rsid w:val="002832BF"/>
    <w:rPr>
      <w:b/>
      <w:i/>
      <w:sz w:val="28"/>
    </w:rPr>
  </w:style>
  <w:style w:type="character" w:customStyle="1" w:styleId="AssignBodyChar">
    <w:name w:val="AssignBody Char"/>
    <w:basedOn w:val="DefaultParagraphFont"/>
    <w:link w:val="AssignBody"/>
    <w:rsid w:val="002832BF"/>
    <w:rPr>
      <w:rFonts w:ascii="Arial" w:hAnsi="Arial"/>
    </w:rPr>
  </w:style>
  <w:style w:type="paragraph" w:customStyle="1" w:styleId="AssignHeader">
    <w:name w:val="AssignHeader"/>
    <w:basedOn w:val="AssignSubHeader"/>
    <w:next w:val="AssignSubHeader"/>
    <w:link w:val="AssignHeaderChar"/>
    <w:qFormat/>
    <w:rsid w:val="002832BF"/>
    <w:pPr>
      <w:jc w:val="center"/>
    </w:pPr>
    <w:rPr>
      <w:sz w:val="36"/>
      <w:u w:val="single"/>
    </w:rPr>
  </w:style>
  <w:style w:type="character" w:customStyle="1" w:styleId="AssignSubHeaderChar">
    <w:name w:val="AssignSubHeader Char"/>
    <w:basedOn w:val="AssignBodyChar"/>
    <w:link w:val="AssignSubHeader"/>
    <w:rsid w:val="002832BF"/>
    <w:rPr>
      <w:rFonts w:ascii="Arial" w:hAnsi="Arial"/>
      <w:b/>
      <w:i/>
      <w:sz w:val="28"/>
    </w:rPr>
  </w:style>
  <w:style w:type="character" w:customStyle="1" w:styleId="AssignHeaderChar">
    <w:name w:val="AssignHeader Char"/>
    <w:basedOn w:val="AssignSubHeaderChar"/>
    <w:link w:val="AssignHeader"/>
    <w:rsid w:val="002832BF"/>
    <w:rPr>
      <w:rFonts w:ascii="Arial" w:hAnsi="Arial"/>
      <w:b/>
      <w:i/>
      <w:sz w:val="36"/>
      <w:u w:val="single"/>
    </w:rPr>
  </w:style>
  <w:style w:type="paragraph" w:styleId="NormalWeb">
    <w:name w:val="Normal (Web)"/>
    <w:basedOn w:val="Normal"/>
    <w:uiPriority w:val="99"/>
    <w:unhideWhenUsed/>
    <w:rsid w:val="002832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4648B"/>
    <w:rPr>
      <w:color w:val="954F72" w:themeColor="followedHyperlink"/>
      <w:u w:val="single"/>
    </w:rPr>
  </w:style>
  <w:style w:type="character" w:customStyle="1" w:styleId="e24kjd">
    <w:name w:val="e24kjd"/>
    <w:basedOn w:val="DefaultParagraphFont"/>
    <w:rsid w:val="00A4648B"/>
  </w:style>
  <w:style w:type="character" w:styleId="CommentReference">
    <w:name w:val="annotation reference"/>
    <w:basedOn w:val="DefaultParagraphFont"/>
    <w:uiPriority w:val="99"/>
    <w:semiHidden/>
    <w:unhideWhenUsed/>
    <w:rsid w:val="000663F0"/>
    <w:rPr>
      <w:sz w:val="16"/>
      <w:szCs w:val="16"/>
    </w:rPr>
  </w:style>
  <w:style w:type="paragraph" w:styleId="CommentText">
    <w:name w:val="annotation text"/>
    <w:basedOn w:val="Normal"/>
    <w:link w:val="CommentTextChar"/>
    <w:uiPriority w:val="99"/>
    <w:semiHidden/>
    <w:unhideWhenUsed/>
    <w:rsid w:val="000663F0"/>
    <w:pPr>
      <w:spacing w:line="240" w:lineRule="auto"/>
    </w:pPr>
    <w:rPr>
      <w:sz w:val="20"/>
      <w:szCs w:val="20"/>
    </w:rPr>
  </w:style>
  <w:style w:type="character" w:customStyle="1" w:styleId="CommentTextChar">
    <w:name w:val="Comment Text Char"/>
    <w:basedOn w:val="DefaultParagraphFont"/>
    <w:link w:val="CommentText"/>
    <w:uiPriority w:val="99"/>
    <w:semiHidden/>
    <w:rsid w:val="000663F0"/>
    <w:rPr>
      <w:sz w:val="20"/>
      <w:szCs w:val="20"/>
    </w:rPr>
  </w:style>
  <w:style w:type="paragraph" w:styleId="CommentSubject">
    <w:name w:val="annotation subject"/>
    <w:basedOn w:val="CommentText"/>
    <w:next w:val="CommentText"/>
    <w:link w:val="CommentSubjectChar"/>
    <w:uiPriority w:val="99"/>
    <w:semiHidden/>
    <w:unhideWhenUsed/>
    <w:rsid w:val="000663F0"/>
    <w:rPr>
      <w:b/>
      <w:bCs/>
    </w:rPr>
  </w:style>
  <w:style w:type="character" w:customStyle="1" w:styleId="CommentSubjectChar">
    <w:name w:val="Comment Subject Char"/>
    <w:basedOn w:val="CommentTextChar"/>
    <w:link w:val="CommentSubject"/>
    <w:uiPriority w:val="99"/>
    <w:semiHidden/>
    <w:rsid w:val="000663F0"/>
    <w:rPr>
      <w:b/>
      <w:bCs/>
      <w:sz w:val="20"/>
      <w:szCs w:val="20"/>
    </w:rPr>
  </w:style>
  <w:style w:type="paragraph" w:styleId="BalloonText">
    <w:name w:val="Balloon Text"/>
    <w:basedOn w:val="Normal"/>
    <w:link w:val="BalloonTextChar"/>
    <w:uiPriority w:val="99"/>
    <w:semiHidden/>
    <w:unhideWhenUsed/>
    <w:rsid w:val="000663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63F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857450">
      <w:bodyDiv w:val="1"/>
      <w:marLeft w:val="0"/>
      <w:marRight w:val="0"/>
      <w:marTop w:val="0"/>
      <w:marBottom w:val="0"/>
      <w:divBdr>
        <w:top w:val="none" w:sz="0" w:space="0" w:color="auto"/>
        <w:left w:val="none" w:sz="0" w:space="0" w:color="auto"/>
        <w:bottom w:val="none" w:sz="0" w:space="0" w:color="auto"/>
        <w:right w:val="none" w:sz="0" w:space="0" w:color="auto"/>
      </w:divBdr>
      <w:divsChild>
        <w:div w:id="18477444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jstor.org/stable/1050990" TargetMode="External"/><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g"/><Relationship Id="rId5" Type="http://schemas.openxmlformats.org/officeDocument/2006/relationships/footnotes" Target="footnotes.xml"/><Relationship Id="rId15" Type="http://schemas.openxmlformats.org/officeDocument/2006/relationships/fontTable" Target="fontTable.xml"/><Relationship Id="rId10" Type="http://schemas.microsoft.com/office/2016/09/relationships/commentsIds" Target="commentsIds.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2065</TotalTime>
  <Pages>19</Pages>
  <Words>6086</Words>
  <Characters>34691</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Marshall</dc:creator>
  <cp:keywords/>
  <dc:description/>
  <cp:lastModifiedBy>Jo Marshall</cp:lastModifiedBy>
  <cp:revision>135</cp:revision>
  <dcterms:created xsi:type="dcterms:W3CDTF">2020-02-11T09:42:00Z</dcterms:created>
  <dcterms:modified xsi:type="dcterms:W3CDTF">2020-02-20T21:37:00Z</dcterms:modified>
</cp:coreProperties>
</file>