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6D09A" w14:textId="77777777" w:rsidR="00CB7B36" w:rsidRDefault="00CB7B36" w:rsidP="00D00D23"/>
    <w:p w14:paraId="1E5D910B" w14:textId="2AC1432B" w:rsidR="00D00D23" w:rsidRDefault="00D00D23" w:rsidP="00D00D23">
      <w:pPr>
        <w:jc w:val="center"/>
        <w:rPr>
          <w:color w:val="1F4E79" w:themeColor="accent1" w:themeShade="80"/>
          <w:sz w:val="36"/>
          <w:u w:val="double"/>
        </w:rPr>
      </w:pPr>
      <w:r w:rsidRPr="00D00D23">
        <w:rPr>
          <w:color w:val="1F4E79" w:themeColor="accent1" w:themeShade="80"/>
          <w:sz w:val="36"/>
          <w:u w:val="double"/>
        </w:rPr>
        <w:t xml:space="preserve">Accounting Fundamentals </w:t>
      </w:r>
      <w:r w:rsidR="002E4ED7">
        <w:rPr>
          <w:color w:val="1F4E79" w:themeColor="accent1" w:themeShade="80"/>
          <w:sz w:val="36"/>
          <w:u w:val="double"/>
        </w:rPr>
        <w:t xml:space="preserve"> </w:t>
      </w:r>
    </w:p>
    <w:p w14:paraId="0156828C" w14:textId="05AB581E" w:rsidR="002E4ED7" w:rsidRDefault="002E4ED7" w:rsidP="002E4ED7">
      <w:pPr>
        <w:jc w:val="center"/>
        <w:rPr>
          <w:color w:val="1F4E79" w:themeColor="accent1" w:themeShade="80"/>
          <w:sz w:val="36"/>
          <w:u w:val="double"/>
        </w:rPr>
      </w:pPr>
      <w:r w:rsidRPr="002E4ED7">
        <w:rPr>
          <w:color w:val="1F4E79" w:themeColor="accent1" w:themeShade="80"/>
          <w:sz w:val="36"/>
          <w:u w:val="double"/>
        </w:rPr>
        <w:t xml:space="preserve">LCBB4001 </w:t>
      </w:r>
      <w:r>
        <w:rPr>
          <w:color w:val="1F4E79" w:themeColor="accent1" w:themeShade="80"/>
          <w:sz w:val="36"/>
          <w:u w:val="double"/>
        </w:rPr>
        <w:t xml:space="preserve">– </w:t>
      </w:r>
      <w:proofErr w:type="spellStart"/>
      <w:r>
        <w:rPr>
          <w:color w:val="1F4E79" w:themeColor="accent1" w:themeShade="80"/>
          <w:sz w:val="36"/>
          <w:u w:val="double"/>
        </w:rPr>
        <w:t>Widin</w:t>
      </w:r>
      <w:proofErr w:type="spellEnd"/>
      <w:r>
        <w:rPr>
          <w:color w:val="1F4E79" w:themeColor="accent1" w:themeShade="80"/>
          <w:sz w:val="36"/>
          <w:u w:val="double"/>
        </w:rPr>
        <w:t xml:space="preserve"> </w:t>
      </w:r>
      <w:proofErr w:type="spellStart"/>
      <w:r>
        <w:rPr>
          <w:color w:val="1F4E79" w:themeColor="accent1" w:themeShade="80"/>
          <w:sz w:val="36"/>
          <w:u w:val="double"/>
        </w:rPr>
        <w:t>Bongasu</w:t>
      </w:r>
      <w:proofErr w:type="spellEnd"/>
      <w:r>
        <w:rPr>
          <w:color w:val="1F4E79" w:themeColor="accent1" w:themeShade="80"/>
          <w:sz w:val="36"/>
          <w:u w:val="double"/>
        </w:rPr>
        <w:t xml:space="preserve"> </w:t>
      </w:r>
      <w:proofErr w:type="spellStart"/>
      <w:r>
        <w:rPr>
          <w:color w:val="1F4E79" w:themeColor="accent1" w:themeShade="80"/>
          <w:sz w:val="36"/>
          <w:u w:val="double"/>
        </w:rPr>
        <w:t>Sha’ven</w:t>
      </w:r>
      <w:proofErr w:type="spellEnd"/>
    </w:p>
    <w:p w14:paraId="19601E77" w14:textId="02F1C73D" w:rsidR="002E4ED7" w:rsidRDefault="002E4ED7" w:rsidP="002E4ED7">
      <w:pPr>
        <w:jc w:val="center"/>
        <w:rPr>
          <w:color w:val="1F4E79" w:themeColor="accent1" w:themeShade="80"/>
          <w:sz w:val="36"/>
          <w:u w:val="double"/>
        </w:rPr>
      </w:pPr>
      <w:r>
        <w:rPr>
          <w:color w:val="1F4E79" w:themeColor="accent1" w:themeShade="80"/>
          <w:sz w:val="36"/>
          <w:u w:val="double"/>
        </w:rPr>
        <w:t xml:space="preserve">Radu Claudiu Pintea </w:t>
      </w:r>
      <w:r w:rsidR="00314ECD">
        <w:rPr>
          <w:color w:val="1F4E79" w:themeColor="accent1" w:themeShade="80"/>
          <w:sz w:val="36"/>
          <w:u w:val="double"/>
        </w:rPr>
        <w:t>–</w:t>
      </w:r>
      <w:r>
        <w:rPr>
          <w:color w:val="1F4E79" w:themeColor="accent1" w:themeShade="80"/>
          <w:sz w:val="36"/>
          <w:u w:val="double"/>
        </w:rPr>
        <w:t xml:space="preserve"> 1921951</w:t>
      </w:r>
    </w:p>
    <w:p w14:paraId="4ED8C30B" w14:textId="10751BE5" w:rsidR="00314ECD" w:rsidRDefault="00314ECD" w:rsidP="002E4ED7">
      <w:pPr>
        <w:jc w:val="center"/>
        <w:rPr>
          <w:color w:val="1F4E79" w:themeColor="accent1" w:themeShade="80"/>
          <w:sz w:val="36"/>
          <w:u w:val="double"/>
        </w:rPr>
      </w:pPr>
    </w:p>
    <w:p w14:paraId="77BBE486" w14:textId="7E3AF2B2" w:rsidR="00314ECD" w:rsidRDefault="00314ECD" w:rsidP="002E4ED7">
      <w:pPr>
        <w:jc w:val="center"/>
        <w:rPr>
          <w:color w:val="1F4E79" w:themeColor="accent1" w:themeShade="80"/>
          <w:sz w:val="36"/>
          <w:u w:val="double"/>
        </w:rPr>
      </w:pPr>
    </w:p>
    <w:p w14:paraId="367D86FC" w14:textId="77777777" w:rsidR="00314ECD" w:rsidRPr="002E4ED7" w:rsidRDefault="00314ECD" w:rsidP="002E4ED7">
      <w:pPr>
        <w:jc w:val="center"/>
        <w:rPr>
          <w:color w:val="1F4E79" w:themeColor="accent1" w:themeShade="80"/>
          <w:sz w:val="36"/>
          <w:u w:val="double"/>
        </w:rPr>
      </w:pPr>
    </w:p>
    <w:p w14:paraId="533A7F65" w14:textId="77777777" w:rsidR="002E4ED7" w:rsidRDefault="002E4ED7" w:rsidP="00D00D23">
      <w:pPr>
        <w:jc w:val="center"/>
        <w:rPr>
          <w:color w:val="1F4E79" w:themeColor="accent1" w:themeShade="80"/>
          <w:sz w:val="36"/>
          <w:u w:val="double"/>
        </w:rPr>
      </w:pPr>
    </w:p>
    <w:p w14:paraId="2DC10298" w14:textId="77777777" w:rsidR="00CB7B36" w:rsidRDefault="00D00D23" w:rsidP="00D00D23">
      <w:pPr>
        <w:spacing w:line="240" w:lineRule="auto"/>
      </w:pPr>
      <w:r>
        <w:t>“In submitting this work, I affirm that my work adheres to the scholarly and intellectual standards of honesty and integrity. I affirm that this work is my work only and that in the preparation of this work I have not consulted any person. I affirm that I have not plagiarised or misrepresented the ideas or language of someone else as my own and that I have fully and accurately attributed any ideas or text of others to the sources and documented each source”.</w:t>
      </w:r>
    </w:p>
    <w:p w14:paraId="608D3CA3" w14:textId="77777777" w:rsidR="00CB7B36" w:rsidRDefault="00CB7B36" w:rsidP="00301FD7">
      <w:pPr>
        <w:pStyle w:val="Heading1"/>
        <w:spacing w:line="360" w:lineRule="auto"/>
      </w:pPr>
    </w:p>
    <w:p w14:paraId="255C14A1" w14:textId="77777777" w:rsidR="00CB7B36" w:rsidRDefault="00CB7B36" w:rsidP="00301FD7">
      <w:pPr>
        <w:pStyle w:val="Heading1"/>
        <w:spacing w:line="360" w:lineRule="auto"/>
      </w:pPr>
    </w:p>
    <w:p w14:paraId="58902F0A" w14:textId="77777777" w:rsidR="00CB7B36" w:rsidRDefault="00CB7B36" w:rsidP="00301FD7">
      <w:pPr>
        <w:pStyle w:val="Heading1"/>
        <w:spacing w:line="360" w:lineRule="auto"/>
      </w:pPr>
    </w:p>
    <w:p w14:paraId="2E698892" w14:textId="77777777" w:rsidR="00CB7B36" w:rsidRDefault="00CB7B36" w:rsidP="00301FD7">
      <w:pPr>
        <w:pStyle w:val="Heading1"/>
        <w:spacing w:line="360" w:lineRule="auto"/>
      </w:pPr>
    </w:p>
    <w:p w14:paraId="21A91F22" w14:textId="77777777" w:rsidR="00CB7B36" w:rsidRDefault="00CB7B36" w:rsidP="00301FD7">
      <w:pPr>
        <w:pStyle w:val="Heading1"/>
        <w:spacing w:line="360" w:lineRule="auto"/>
      </w:pPr>
    </w:p>
    <w:p w14:paraId="701C29E0" w14:textId="77777777" w:rsidR="00D00D23" w:rsidRDefault="00D00D23" w:rsidP="00D00D23"/>
    <w:p w14:paraId="037F5E01" w14:textId="77777777" w:rsidR="00D00D23" w:rsidRDefault="00D00D23" w:rsidP="00D00D23"/>
    <w:p w14:paraId="484607EE" w14:textId="77777777" w:rsidR="00D00D23" w:rsidRDefault="00D00D23" w:rsidP="00D00D23"/>
    <w:p w14:paraId="41AB1ECF" w14:textId="77777777" w:rsidR="00D00D23" w:rsidRDefault="00D00D23" w:rsidP="00D00D23"/>
    <w:p w14:paraId="5CC9D3DF" w14:textId="77777777" w:rsidR="00D00D23" w:rsidRDefault="00D00D23" w:rsidP="00D00D23"/>
    <w:p w14:paraId="45D208B3" w14:textId="77777777" w:rsidR="00D00D23" w:rsidRDefault="00D00D23" w:rsidP="00D00D23"/>
    <w:p w14:paraId="25A48A14" w14:textId="77777777" w:rsidR="00D00D23" w:rsidRDefault="00D00D23" w:rsidP="00D00D23"/>
    <w:p w14:paraId="3451ECF2" w14:textId="77777777" w:rsidR="00D00D23" w:rsidRDefault="00D00D23" w:rsidP="00D00D23"/>
    <w:p w14:paraId="45FBC4EC" w14:textId="77777777" w:rsidR="00D00D23" w:rsidRDefault="00D00D23" w:rsidP="00D00D23"/>
    <w:p w14:paraId="66BE76BC" w14:textId="77777777" w:rsidR="00135AA9" w:rsidRDefault="00135AA9" w:rsidP="00D00D23"/>
    <w:p w14:paraId="33DE04CE" w14:textId="77777777" w:rsidR="00135AA9" w:rsidRDefault="00135AA9" w:rsidP="00D00D23"/>
    <w:p w14:paraId="676B2C00" w14:textId="77777777" w:rsidR="00CB7B36" w:rsidRDefault="00CB7B36" w:rsidP="00301FD7">
      <w:pPr>
        <w:pStyle w:val="Heading1"/>
        <w:spacing w:line="360" w:lineRule="auto"/>
        <w:rPr>
          <w:rFonts w:eastAsiaTheme="minorHAnsi" w:cstheme="minorBidi"/>
          <w:b w:val="0"/>
          <w:color w:val="auto"/>
          <w:sz w:val="24"/>
          <w:szCs w:val="22"/>
        </w:rPr>
      </w:pPr>
    </w:p>
    <w:p w14:paraId="1583DBB0" w14:textId="77777777" w:rsidR="00E44A08" w:rsidRDefault="00E44A08" w:rsidP="00E44A08"/>
    <w:p w14:paraId="7E8FA0B0" w14:textId="77777777" w:rsidR="00E44A08" w:rsidRPr="00E44A08" w:rsidRDefault="00E44A08" w:rsidP="00E44A08"/>
    <w:sdt>
      <w:sdtPr>
        <w:rPr>
          <w:rFonts w:ascii="Arial" w:eastAsiaTheme="minorHAnsi" w:hAnsi="Arial" w:cstheme="minorBidi"/>
          <w:color w:val="auto"/>
          <w:sz w:val="24"/>
          <w:szCs w:val="22"/>
          <w:lang w:val="en-SG"/>
        </w:rPr>
        <w:id w:val="35740285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7147127" w14:textId="77777777" w:rsidR="00CB7B36" w:rsidRPr="00CB7B36" w:rsidRDefault="00CB7B36" w:rsidP="00301FD7">
          <w:pPr>
            <w:pStyle w:val="TOCHeading"/>
            <w:spacing w:line="360" w:lineRule="auto"/>
            <w:rPr>
              <w:rFonts w:ascii="Arial" w:hAnsi="Arial" w:cs="Arial"/>
              <w:b/>
              <w:color w:val="1F4E79" w:themeColor="accent1" w:themeShade="80"/>
            </w:rPr>
          </w:pPr>
          <w:r w:rsidRPr="00CB7B36">
            <w:rPr>
              <w:rFonts w:ascii="Arial" w:hAnsi="Arial" w:cs="Arial"/>
              <w:b/>
              <w:color w:val="1F4E79" w:themeColor="accent1" w:themeShade="80"/>
            </w:rPr>
            <w:t>Contents</w:t>
          </w:r>
        </w:p>
        <w:p w14:paraId="1645D0B1" w14:textId="77777777" w:rsidR="00D00D23" w:rsidRDefault="00CB7B3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SG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6131024" w:history="1">
            <w:r w:rsidR="00D00D23" w:rsidRPr="00CA2310">
              <w:rPr>
                <w:rStyle w:val="Hyperlink"/>
                <w:noProof/>
              </w:rPr>
              <w:t>Question no. 1.</w:t>
            </w:r>
            <w:r w:rsidR="00D00D23">
              <w:rPr>
                <w:noProof/>
                <w:webHidden/>
              </w:rPr>
              <w:tab/>
            </w:r>
            <w:r w:rsidR="00D00D23">
              <w:rPr>
                <w:noProof/>
                <w:webHidden/>
              </w:rPr>
              <w:fldChar w:fldCharType="begin"/>
            </w:r>
            <w:r w:rsidR="00D00D23">
              <w:rPr>
                <w:noProof/>
                <w:webHidden/>
              </w:rPr>
              <w:instrText xml:space="preserve"> PAGEREF _Toc56131024 \h </w:instrText>
            </w:r>
            <w:r w:rsidR="00D00D23">
              <w:rPr>
                <w:noProof/>
                <w:webHidden/>
              </w:rPr>
            </w:r>
            <w:r w:rsidR="00D00D23">
              <w:rPr>
                <w:noProof/>
                <w:webHidden/>
              </w:rPr>
              <w:fldChar w:fldCharType="separate"/>
            </w:r>
            <w:r w:rsidR="00D00D23">
              <w:rPr>
                <w:noProof/>
                <w:webHidden/>
              </w:rPr>
              <w:t>3</w:t>
            </w:r>
            <w:r w:rsidR="00D00D23">
              <w:rPr>
                <w:noProof/>
                <w:webHidden/>
              </w:rPr>
              <w:fldChar w:fldCharType="end"/>
            </w:r>
          </w:hyperlink>
        </w:p>
        <w:p w14:paraId="0F63E2E1" w14:textId="77777777" w:rsidR="00D00D23" w:rsidRDefault="00412D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SG"/>
            </w:rPr>
          </w:pPr>
          <w:hyperlink w:anchor="_Toc56131025" w:history="1">
            <w:r w:rsidR="00D00D23" w:rsidRPr="00CA2310">
              <w:rPr>
                <w:rStyle w:val="Hyperlink"/>
                <w:noProof/>
              </w:rPr>
              <w:t>Income statement:</w:t>
            </w:r>
            <w:r w:rsidR="00D00D23">
              <w:rPr>
                <w:noProof/>
                <w:webHidden/>
              </w:rPr>
              <w:tab/>
            </w:r>
            <w:r w:rsidR="00D00D23">
              <w:rPr>
                <w:noProof/>
                <w:webHidden/>
              </w:rPr>
              <w:fldChar w:fldCharType="begin"/>
            </w:r>
            <w:r w:rsidR="00D00D23">
              <w:rPr>
                <w:noProof/>
                <w:webHidden/>
              </w:rPr>
              <w:instrText xml:space="preserve"> PAGEREF _Toc56131025 \h </w:instrText>
            </w:r>
            <w:r w:rsidR="00D00D23">
              <w:rPr>
                <w:noProof/>
                <w:webHidden/>
              </w:rPr>
            </w:r>
            <w:r w:rsidR="00D00D23">
              <w:rPr>
                <w:noProof/>
                <w:webHidden/>
              </w:rPr>
              <w:fldChar w:fldCharType="separate"/>
            </w:r>
            <w:r w:rsidR="00D00D23">
              <w:rPr>
                <w:noProof/>
                <w:webHidden/>
              </w:rPr>
              <w:t>3</w:t>
            </w:r>
            <w:r w:rsidR="00D00D23">
              <w:rPr>
                <w:noProof/>
                <w:webHidden/>
              </w:rPr>
              <w:fldChar w:fldCharType="end"/>
            </w:r>
          </w:hyperlink>
        </w:p>
        <w:p w14:paraId="06039DA5" w14:textId="77777777" w:rsidR="00D00D23" w:rsidRDefault="00412D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SG"/>
            </w:rPr>
          </w:pPr>
          <w:hyperlink w:anchor="_Toc56131026" w:history="1">
            <w:r w:rsidR="00D00D23" w:rsidRPr="00CA2310">
              <w:rPr>
                <w:rStyle w:val="Hyperlink"/>
                <w:noProof/>
              </w:rPr>
              <w:t>Statement of Financial Position:</w:t>
            </w:r>
            <w:r w:rsidR="00D00D23">
              <w:rPr>
                <w:noProof/>
                <w:webHidden/>
              </w:rPr>
              <w:tab/>
            </w:r>
            <w:r w:rsidR="00D00D23">
              <w:rPr>
                <w:noProof/>
                <w:webHidden/>
              </w:rPr>
              <w:fldChar w:fldCharType="begin"/>
            </w:r>
            <w:r w:rsidR="00D00D23">
              <w:rPr>
                <w:noProof/>
                <w:webHidden/>
              </w:rPr>
              <w:instrText xml:space="preserve"> PAGEREF _Toc56131026 \h </w:instrText>
            </w:r>
            <w:r w:rsidR="00D00D23">
              <w:rPr>
                <w:noProof/>
                <w:webHidden/>
              </w:rPr>
            </w:r>
            <w:r w:rsidR="00D00D23">
              <w:rPr>
                <w:noProof/>
                <w:webHidden/>
              </w:rPr>
              <w:fldChar w:fldCharType="separate"/>
            </w:r>
            <w:r w:rsidR="00D00D23">
              <w:rPr>
                <w:noProof/>
                <w:webHidden/>
              </w:rPr>
              <w:t>4</w:t>
            </w:r>
            <w:r w:rsidR="00D00D23">
              <w:rPr>
                <w:noProof/>
                <w:webHidden/>
              </w:rPr>
              <w:fldChar w:fldCharType="end"/>
            </w:r>
          </w:hyperlink>
        </w:p>
        <w:p w14:paraId="53C3767E" w14:textId="77777777" w:rsidR="00D00D23" w:rsidRDefault="00412D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SG"/>
            </w:rPr>
          </w:pPr>
          <w:hyperlink w:anchor="_Toc56131027" w:history="1">
            <w:r w:rsidR="00D00D23" w:rsidRPr="00CA2310">
              <w:rPr>
                <w:rStyle w:val="Hyperlink"/>
                <w:noProof/>
              </w:rPr>
              <w:t>Explanation of the statement of financial position balances</w:t>
            </w:r>
            <w:r w:rsidR="00D00D23">
              <w:rPr>
                <w:noProof/>
                <w:webHidden/>
              </w:rPr>
              <w:tab/>
            </w:r>
            <w:r w:rsidR="00D00D23">
              <w:rPr>
                <w:noProof/>
                <w:webHidden/>
              </w:rPr>
              <w:fldChar w:fldCharType="begin"/>
            </w:r>
            <w:r w:rsidR="00D00D23">
              <w:rPr>
                <w:noProof/>
                <w:webHidden/>
              </w:rPr>
              <w:instrText xml:space="preserve"> PAGEREF _Toc56131027 \h </w:instrText>
            </w:r>
            <w:r w:rsidR="00D00D23">
              <w:rPr>
                <w:noProof/>
                <w:webHidden/>
              </w:rPr>
            </w:r>
            <w:r w:rsidR="00D00D23">
              <w:rPr>
                <w:noProof/>
                <w:webHidden/>
              </w:rPr>
              <w:fldChar w:fldCharType="separate"/>
            </w:r>
            <w:r w:rsidR="00D00D23">
              <w:rPr>
                <w:noProof/>
                <w:webHidden/>
              </w:rPr>
              <w:t>6</w:t>
            </w:r>
            <w:r w:rsidR="00D00D23">
              <w:rPr>
                <w:noProof/>
                <w:webHidden/>
              </w:rPr>
              <w:fldChar w:fldCharType="end"/>
            </w:r>
          </w:hyperlink>
        </w:p>
        <w:p w14:paraId="0CA5986B" w14:textId="77777777" w:rsidR="00D00D23" w:rsidRDefault="00412D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SG"/>
            </w:rPr>
          </w:pPr>
          <w:hyperlink w:anchor="_Toc56131028" w:history="1">
            <w:r w:rsidR="00D00D23" w:rsidRPr="00CA2310">
              <w:rPr>
                <w:rStyle w:val="Hyperlink"/>
                <w:noProof/>
              </w:rPr>
              <w:t>Question no. 2.</w:t>
            </w:r>
            <w:r w:rsidR="00D00D23">
              <w:rPr>
                <w:noProof/>
                <w:webHidden/>
              </w:rPr>
              <w:tab/>
            </w:r>
            <w:r w:rsidR="00D00D23">
              <w:rPr>
                <w:noProof/>
                <w:webHidden/>
              </w:rPr>
              <w:fldChar w:fldCharType="begin"/>
            </w:r>
            <w:r w:rsidR="00D00D23">
              <w:rPr>
                <w:noProof/>
                <w:webHidden/>
              </w:rPr>
              <w:instrText xml:space="preserve"> PAGEREF _Toc56131028 \h </w:instrText>
            </w:r>
            <w:r w:rsidR="00D00D23">
              <w:rPr>
                <w:noProof/>
                <w:webHidden/>
              </w:rPr>
            </w:r>
            <w:r w:rsidR="00D00D23">
              <w:rPr>
                <w:noProof/>
                <w:webHidden/>
              </w:rPr>
              <w:fldChar w:fldCharType="separate"/>
            </w:r>
            <w:r w:rsidR="00D00D23">
              <w:rPr>
                <w:noProof/>
                <w:webHidden/>
              </w:rPr>
              <w:t>7</w:t>
            </w:r>
            <w:r w:rsidR="00D00D23">
              <w:rPr>
                <w:noProof/>
                <w:webHidden/>
              </w:rPr>
              <w:fldChar w:fldCharType="end"/>
            </w:r>
          </w:hyperlink>
        </w:p>
        <w:p w14:paraId="47D4EFC7" w14:textId="77777777" w:rsidR="00D00D23" w:rsidRDefault="00412D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SG"/>
            </w:rPr>
          </w:pPr>
          <w:hyperlink w:anchor="_Toc56131029" w:history="1">
            <w:r w:rsidR="00D00D23" w:rsidRPr="00CA2310">
              <w:rPr>
                <w:rStyle w:val="Hyperlink"/>
                <w:noProof/>
              </w:rPr>
              <w:t>Profitability ratios</w:t>
            </w:r>
            <w:r w:rsidR="00D00D23">
              <w:rPr>
                <w:noProof/>
                <w:webHidden/>
              </w:rPr>
              <w:tab/>
            </w:r>
            <w:r w:rsidR="00D00D23">
              <w:rPr>
                <w:noProof/>
                <w:webHidden/>
              </w:rPr>
              <w:fldChar w:fldCharType="begin"/>
            </w:r>
            <w:r w:rsidR="00D00D23">
              <w:rPr>
                <w:noProof/>
                <w:webHidden/>
              </w:rPr>
              <w:instrText xml:space="preserve"> PAGEREF _Toc56131029 \h </w:instrText>
            </w:r>
            <w:r w:rsidR="00D00D23">
              <w:rPr>
                <w:noProof/>
                <w:webHidden/>
              </w:rPr>
            </w:r>
            <w:r w:rsidR="00D00D23">
              <w:rPr>
                <w:noProof/>
                <w:webHidden/>
              </w:rPr>
              <w:fldChar w:fldCharType="separate"/>
            </w:r>
            <w:r w:rsidR="00D00D23">
              <w:rPr>
                <w:noProof/>
                <w:webHidden/>
              </w:rPr>
              <w:t>7</w:t>
            </w:r>
            <w:r w:rsidR="00D00D23">
              <w:rPr>
                <w:noProof/>
                <w:webHidden/>
              </w:rPr>
              <w:fldChar w:fldCharType="end"/>
            </w:r>
          </w:hyperlink>
        </w:p>
        <w:p w14:paraId="4EFF73E4" w14:textId="77777777" w:rsidR="00D00D23" w:rsidRDefault="00412D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SG"/>
            </w:rPr>
          </w:pPr>
          <w:hyperlink w:anchor="_Toc56131030" w:history="1">
            <w:r w:rsidR="00D00D23" w:rsidRPr="00CA2310">
              <w:rPr>
                <w:rStyle w:val="Hyperlink"/>
                <w:noProof/>
              </w:rPr>
              <w:t>Liquidity ratios</w:t>
            </w:r>
            <w:r w:rsidR="00D00D23">
              <w:rPr>
                <w:noProof/>
                <w:webHidden/>
              </w:rPr>
              <w:tab/>
            </w:r>
            <w:r w:rsidR="00D00D23">
              <w:rPr>
                <w:noProof/>
                <w:webHidden/>
              </w:rPr>
              <w:fldChar w:fldCharType="begin"/>
            </w:r>
            <w:r w:rsidR="00D00D23">
              <w:rPr>
                <w:noProof/>
                <w:webHidden/>
              </w:rPr>
              <w:instrText xml:space="preserve"> PAGEREF _Toc56131030 \h </w:instrText>
            </w:r>
            <w:r w:rsidR="00D00D23">
              <w:rPr>
                <w:noProof/>
                <w:webHidden/>
              </w:rPr>
            </w:r>
            <w:r w:rsidR="00D00D23">
              <w:rPr>
                <w:noProof/>
                <w:webHidden/>
              </w:rPr>
              <w:fldChar w:fldCharType="separate"/>
            </w:r>
            <w:r w:rsidR="00D00D23">
              <w:rPr>
                <w:noProof/>
                <w:webHidden/>
              </w:rPr>
              <w:t>8</w:t>
            </w:r>
            <w:r w:rsidR="00D00D23">
              <w:rPr>
                <w:noProof/>
                <w:webHidden/>
              </w:rPr>
              <w:fldChar w:fldCharType="end"/>
            </w:r>
          </w:hyperlink>
        </w:p>
        <w:p w14:paraId="390DE06C" w14:textId="77777777" w:rsidR="00D00D23" w:rsidRDefault="00412D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SG"/>
            </w:rPr>
          </w:pPr>
          <w:hyperlink w:anchor="_Toc56131031" w:history="1">
            <w:r w:rsidR="00D00D23" w:rsidRPr="00CA2310">
              <w:rPr>
                <w:rStyle w:val="Hyperlink"/>
                <w:noProof/>
              </w:rPr>
              <w:t>Management efficiency ratios</w:t>
            </w:r>
            <w:r w:rsidR="00D00D23">
              <w:rPr>
                <w:noProof/>
                <w:webHidden/>
              </w:rPr>
              <w:tab/>
            </w:r>
            <w:r w:rsidR="00D00D23">
              <w:rPr>
                <w:noProof/>
                <w:webHidden/>
              </w:rPr>
              <w:fldChar w:fldCharType="begin"/>
            </w:r>
            <w:r w:rsidR="00D00D23">
              <w:rPr>
                <w:noProof/>
                <w:webHidden/>
              </w:rPr>
              <w:instrText xml:space="preserve"> PAGEREF _Toc56131031 \h </w:instrText>
            </w:r>
            <w:r w:rsidR="00D00D23">
              <w:rPr>
                <w:noProof/>
                <w:webHidden/>
              </w:rPr>
            </w:r>
            <w:r w:rsidR="00D00D23">
              <w:rPr>
                <w:noProof/>
                <w:webHidden/>
              </w:rPr>
              <w:fldChar w:fldCharType="separate"/>
            </w:r>
            <w:r w:rsidR="00D00D23">
              <w:rPr>
                <w:noProof/>
                <w:webHidden/>
              </w:rPr>
              <w:t>8</w:t>
            </w:r>
            <w:r w:rsidR="00D00D23">
              <w:rPr>
                <w:noProof/>
                <w:webHidden/>
              </w:rPr>
              <w:fldChar w:fldCharType="end"/>
            </w:r>
          </w:hyperlink>
        </w:p>
        <w:p w14:paraId="64676CF8" w14:textId="77777777" w:rsidR="00D00D23" w:rsidRDefault="00412D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SG"/>
            </w:rPr>
          </w:pPr>
          <w:hyperlink w:anchor="_Toc56131032" w:history="1">
            <w:r w:rsidR="00D00D23" w:rsidRPr="00CA2310">
              <w:rPr>
                <w:rStyle w:val="Hyperlink"/>
                <w:noProof/>
              </w:rPr>
              <w:t>Leverage ratios</w:t>
            </w:r>
            <w:r w:rsidR="00D00D23">
              <w:rPr>
                <w:noProof/>
                <w:webHidden/>
              </w:rPr>
              <w:tab/>
            </w:r>
            <w:r w:rsidR="00D00D23">
              <w:rPr>
                <w:noProof/>
                <w:webHidden/>
              </w:rPr>
              <w:fldChar w:fldCharType="begin"/>
            </w:r>
            <w:r w:rsidR="00D00D23">
              <w:rPr>
                <w:noProof/>
                <w:webHidden/>
              </w:rPr>
              <w:instrText xml:space="preserve"> PAGEREF _Toc56131032 \h </w:instrText>
            </w:r>
            <w:r w:rsidR="00D00D23">
              <w:rPr>
                <w:noProof/>
                <w:webHidden/>
              </w:rPr>
            </w:r>
            <w:r w:rsidR="00D00D23">
              <w:rPr>
                <w:noProof/>
                <w:webHidden/>
              </w:rPr>
              <w:fldChar w:fldCharType="separate"/>
            </w:r>
            <w:r w:rsidR="00D00D23">
              <w:rPr>
                <w:noProof/>
                <w:webHidden/>
              </w:rPr>
              <w:t>8</w:t>
            </w:r>
            <w:r w:rsidR="00D00D23">
              <w:rPr>
                <w:noProof/>
                <w:webHidden/>
              </w:rPr>
              <w:fldChar w:fldCharType="end"/>
            </w:r>
          </w:hyperlink>
        </w:p>
        <w:p w14:paraId="6ECC48D9" w14:textId="77777777" w:rsidR="00D00D23" w:rsidRDefault="00412D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SG"/>
            </w:rPr>
          </w:pPr>
          <w:hyperlink w:anchor="_Toc56131033" w:history="1">
            <w:r w:rsidR="00D00D23" w:rsidRPr="00CA2310">
              <w:rPr>
                <w:rStyle w:val="Hyperlink"/>
                <w:noProof/>
              </w:rPr>
              <w:t>Growth ratios</w:t>
            </w:r>
            <w:r w:rsidR="00D00D23">
              <w:rPr>
                <w:noProof/>
                <w:webHidden/>
              </w:rPr>
              <w:tab/>
            </w:r>
            <w:r w:rsidR="00D00D23">
              <w:rPr>
                <w:noProof/>
                <w:webHidden/>
              </w:rPr>
              <w:fldChar w:fldCharType="begin"/>
            </w:r>
            <w:r w:rsidR="00D00D23">
              <w:rPr>
                <w:noProof/>
                <w:webHidden/>
              </w:rPr>
              <w:instrText xml:space="preserve"> PAGEREF _Toc56131033 \h </w:instrText>
            </w:r>
            <w:r w:rsidR="00D00D23">
              <w:rPr>
                <w:noProof/>
                <w:webHidden/>
              </w:rPr>
            </w:r>
            <w:r w:rsidR="00D00D23">
              <w:rPr>
                <w:noProof/>
                <w:webHidden/>
              </w:rPr>
              <w:fldChar w:fldCharType="separate"/>
            </w:r>
            <w:r w:rsidR="00D00D23">
              <w:rPr>
                <w:noProof/>
                <w:webHidden/>
              </w:rPr>
              <w:t>9</w:t>
            </w:r>
            <w:r w:rsidR="00D00D23">
              <w:rPr>
                <w:noProof/>
                <w:webHidden/>
              </w:rPr>
              <w:fldChar w:fldCharType="end"/>
            </w:r>
          </w:hyperlink>
        </w:p>
        <w:p w14:paraId="2E13961C" w14:textId="77777777" w:rsidR="00D00D23" w:rsidRDefault="00412D37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SG"/>
            </w:rPr>
          </w:pPr>
          <w:hyperlink w:anchor="_Toc56131034" w:history="1">
            <w:r w:rsidR="00D00D23" w:rsidRPr="00CA2310">
              <w:rPr>
                <w:rStyle w:val="Hyperlink"/>
                <w:noProof/>
              </w:rPr>
              <w:t>Financial performance and position analysis of Chocco plc.</w:t>
            </w:r>
            <w:r w:rsidR="00D00D23">
              <w:rPr>
                <w:noProof/>
                <w:webHidden/>
              </w:rPr>
              <w:tab/>
            </w:r>
            <w:r w:rsidR="00D00D23">
              <w:rPr>
                <w:noProof/>
                <w:webHidden/>
              </w:rPr>
              <w:fldChar w:fldCharType="begin"/>
            </w:r>
            <w:r w:rsidR="00D00D23">
              <w:rPr>
                <w:noProof/>
                <w:webHidden/>
              </w:rPr>
              <w:instrText xml:space="preserve"> PAGEREF _Toc56131034 \h </w:instrText>
            </w:r>
            <w:r w:rsidR="00D00D23">
              <w:rPr>
                <w:noProof/>
                <w:webHidden/>
              </w:rPr>
            </w:r>
            <w:r w:rsidR="00D00D23">
              <w:rPr>
                <w:noProof/>
                <w:webHidden/>
              </w:rPr>
              <w:fldChar w:fldCharType="separate"/>
            </w:r>
            <w:r w:rsidR="00D00D23">
              <w:rPr>
                <w:noProof/>
                <w:webHidden/>
              </w:rPr>
              <w:t>10</w:t>
            </w:r>
            <w:r w:rsidR="00D00D23">
              <w:rPr>
                <w:noProof/>
                <w:webHidden/>
              </w:rPr>
              <w:fldChar w:fldCharType="end"/>
            </w:r>
          </w:hyperlink>
        </w:p>
        <w:p w14:paraId="40726B97" w14:textId="77777777" w:rsidR="00D00D23" w:rsidRDefault="00412D3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SG"/>
            </w:rPr>
          </w:pPr>
          <w:hyperlink w:anchor="_Toc56131035" w:history="1">
            <w:r w:rsidR="00D00D23" w:rsidRPr="00CA2310">
              <w:rPr>
                <w:rStyle w:val="Hyperlink"/>
                <w:noProof/>
              </w:rPr>
              <w:t>Reference list</w:t>
            </w:r>
            <w:r w:rsidR="00D00D23">
              <w:rPr>
                <w:noProof/>
                <w:webHidden/>
              </w:rPr>
              <w:tab/>
            </w:r>
            <w:r w:rsidR="00D00D23">
              <w:rPr>
                <w:noProof/>
                <w:webHidden/>
              </w:rPr>
              <w:fldChar w:fldCharType="begin"/>
            </w:r>
            <w:r w:rsidR="00D00D23">
              <w:rPr>
                <w:noProof/>
                <w:webHidden/>
              </w:rPr>
              <w:instrText xml:space="preserve"> PAGEREF _Toc56131035 \h </w:instrText>
            </w:r>
            <w:r w:rsidR="00D00D23">
              <w:rPr>
                <w:noProof/>
                <w:webHidden/>
              </w:rPr>
            </w:r>
            <w:r w:rsidR="00D00D23">
              <w:rPr>
                <w:noProof/>
                <w:webHidden/>
              </w:rPr>
              <w:fldChar w:fldCharType="separate"/>
            </w:r>
            <w:r w:rsidR="00D00D23">
              <w:rPr>
                <w:noProof/>
                <w:webHidden/>
              </w:rPr>
              <w:t>13</w:t>
            </w:r>
            <w:r w:rsidR="00D00D23">
              <w:rPr>
                <w:noProof/>
                <w:webHidden/>
              </w:rPr>
              <w:fldChar w:fldCharType="end"/>
            </w:r>
          </w:hyperlink>
        </w:p>
        <w:p w14:paraId="00965B46" w14:textId="77777777" w:rsidR="00CB7B36" w:rsidRDefault="00CB7B36" w:rsidP="00301FD7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2338309F" w14:textId="77777777" w:rsidR="00CB7B36" w:rsidRDefault="00CB7B36" w:rsidP="00301FD7">
      <w:pPr>
        <w:pStyle w:val="Heading1"/>
        <w:spacing w:line="360" w:lineRule="auto"/>
      </w:pPr>
    </w:p>
    <w:p w14:paraId="3DAE1356" w14:textId="77777777" w:rsidR="00CB7B36" w:rsidRDefault="00CB7B36" w:rsidP="00301FD7">
      <w:pPr>
        <w:pStyle w:val="Heading1"/>
        <w:spacing w:line="360" w:lineRule="auto"/>
      </w:pPr>
    </w:p>
    <w:p w14:paraId="5A28ABD6" w14:textId="77777777" w:rsidR="00CB7B36" w:rsidRDefault="00CB7B36" w:rsidP="00301FD7">
      <w:pPr>
        <w:pStyle w:val="Heading1"/>
        <w:spacing w:line="360" w:lineRule="auto"/>
      </w:pPr>
    </w:p>
    <w:p w14:paraId="65550DF3" w14:textId="77777777" w:rsidR="00CB7B36" w:rsidRDefault="00CB7B36" w:rsidP="00301FD7">
      <w:pPr>
        <w:pStyle w:val="Heading1"/>
        <w:spacing w:line="360" w:lineRule="auto"/>
      </w:pPr>
    </w:p>
    <w:p w14:paraId="0B0521FC" w14:textId="77777777" w:rsidR="00CB7B36" w:rsidRDefault="00CB7B36" w:rsidP="00301FD7">
      <w:pPr>
        <w:pStyle w:val="Heading1"/>
        <w:spacing w:line="360" w:lineRule="auto"/>
      </w:pPr>
    </w:p>
    <w:p w14:paraId="5EF579F1" w14:textId="77777777" w:rsidR="004127EB" w:rsidRDefault="004127EB" w:rsidP="00301FD7">
      <w:pPr>
        <w:spacing w:line="360" w:lineRule="auto"/>
      </w:pPr>
    </w:p>
    <w:p w14:paraId="0A53F1A3" w14:textId="77777777" w:rsidR="004127EB" w:rsidRDefault="004127EB" w:rsidP="00301FD7">
      <w:pPr>
        <w:spacing w:line="360" w:lineRule="auto"/>
      </w:pPr>
    </w:p>
    <w:p w14:paraId="5169C0F2" w14:textId="77777777" w:rsidR="004127EB" w:rsidRDefault="004127EB" w:rsidP="00301FD7">
      <w:pPr>
        <w:spacing w:line="360" w:lineRule="auto"/>
      </w:pPr>
    </w:p>
    <w:p w14:paraId="611BEFBC" w14:textId="77777777" w:rsidR="004127EB" w:rsidRDefault="004127EB" w:rsidP="00301FD7">
      <w:pPr>
        <w:spacing w:line="360" w:lineRule="auto"/>
      </w:pPr>
    </w:p>
    <w:p w14:paraId="07C8E7C0" w14:textId="77777777" w:rsidR="00CB7B36" w:rsidRDefault="00CB7B36" w:rsidP="00301FD7">
      <w:pPr>
        <w:pStyle w:val="Heading1"/>
        <w:spacing w:line="360" w:lineRule="auto"/>
        <w:rPr>
          <w:rFonts w:eastAsiaTheme="minorHAnsi" w:cstheme="minorBidi"/>
          <w:b w:val="0"/>
          <w:color w:val="auto"/>
          <w:sz w:val="24"/>
          <w:szCs w:val="22"/>
        </w:rPr>
      </w:pPr>
    </w:p>
    <w:p w14:paraId="416F6C2B" w14:textId="77777777" w:rsidR="004127EB" w:rsidRDefault="004127EB" w:rsidP="00301FD7">
      <w:pPr>
        <w:spacing w:line="360" w:lineRule="auto"/>
      </w:pPr>
    </w:p>
    <w:p w14:paraId="6A958908" w14:textId="77777777" w:rsidR="004127EB" w:rsidRDefault="004127EB" w:rsidP="00301FD7">
      <w:pPr>
        <w:spacing w:line="360" w:lineRule="auto"/>
      </w:pPr>
    </w:p>
    <w:p w14:paraId="05B6E8D4" w14:textId="77777777" w:rsidR="004127EB" w:rsidRPr="004127EB" w:rsidRDefault="004127EB" w:rsidP="00301FD7">
      <w:pPr>
        <w:spacing w:line="360" w:lineRule="auto"/>
      </w:pPr>
    </w:p>
    <w:p w14:paraId="550EB63A" w14:textId="77777777" w:rsidR="000538EB" w:rsidRDefault="000538EB" w:rsidP="00301FD7">
      <w:pPr>
        <w:pStyle w:val="Heading1"/>
        <w:spacing w:line="360" w:lineRule="auto"/>
      </w:pPr>
      <w:bookmarkStart w:id="0" w:name="_Toc56131024"/>
      <w:r>
        <w:t>Question no. 1.</w:t>
      </w:r>
      <w:bookmarkEnd w:id="0"/>
    </w:p>
    <w:p w14:paraId="3071A52A" w14:textId="77777777" w:rsidR="000538EB" w:rsidRDefault="000538EB" w:rsidP="00301FD7">
      <w:pPr>
        <w:spacing w:line="360" w:lineRule="auto"/>
        <w:rPr>
          <w:b/>
        </w:rPr>
      </w:pPr>
      <w:r>
        <w:rPr>
          <w:b/>
        </w:rPr>
        <w:t xml:space="preserve">Answer: </w:t>
      </w:r>
      <w:r w:rsidRPr="000538EB">
        <w:rPr>
          <w:b/>
        </w:rPr>
        <w:t>(A)</w:t>
      </w:r>
    </w:p>
    <w:p w14:paraId="12DA0AC9" w14:textId="77777777" w:rsidR="00772EA6" w:rsidRPr="000538EB" w:rsidRDefault="00772EA6" w:rsidP="00301FD7">
      <w:pPr>
        <w:pStyle w:val="Heading2"/>
        <w:spacing w:line="360" w:lineRule="auto"/>
      </w:pPr>
      <w:bookmarkStart w:id="1" w:name="_Toc56131025"/>
      <w:r>
        <w:t>Income statement:</w:t>
      </w:r>
      <w:bookmarkEnd w:id="1"/>
      <w:r>
        <w:t xml:space="preserve"> </w:t>
      </w:r>
    </w:p>
    <w:p w14:paraId="51DC8248" w14:textId="77777777" w:rsidR="0024437F" w:rsidRPr="008F0C85" w:rsidRDefault="0024437F" w:rsidP="00301FD7">
      <w:pPr>
        <w:spacing w:line="360" w:lineRule="auto"/>
        <w:jc w:val="center"/>
        <w:rPr>
          <w:b/>
          <w:sz w:val="28"/>
        </w:rPr>
      </w:pPr>
      <w:r w:rsidRPr="008F0C85">
        <w:rPr>
          <w:b/>
          <w:sz w:val="28"/>
        </w:rPr>
        <w:t>Eccles plc</w:t>
      </w:r>
    </w:p>
    <w:p w14:paraId="137EE604" w14:textId="77777777" w:rsidR="0024437F" w:rsidRPr="008F0C85" w:rsidRDefault="008313EA" w:rsidP="00301FD7">
      <w:pPr>
        <w:spacing w:line="360" w:lineRule="auto"/>
        <w:jc w:val="center"/>
        <w:rPr>
          <w:b/>
          <w:sz w:val="28"/>
        </w:rPr>
      </w:pPr>
      <w:r w:rsidRPr="008F0C85">
        <w:rPr>
          <w:b/>
          <w:sz w:val="28"/>
        </w:rPr>
        <w:t>Income statement</w:t>
      </w:r>
    </w:p>
    <w:p w14:paraId="064AE379" w14:textId="77777777" w:rsidR="00E842AB" w:rsidRPr="008F0C85" w:rsidRDefault="0024437F" w:rsidP="00301FD7">
      <w:pPr>
        <w:spacing w:line="360" w:lineRule="auto"/>
        <w:jc w:val="center"/>
        <w:rPr>
          <w:b/>
          <w:sz w:val="28"/>
        </w:rPr>
      </w:pPr>
      <w:r w:rsidRPr="008F0C85">
        <w:rPr>
          <w:b/>
          <w:sz w:val="28"/>
        </w:rPr>
        <w:t>For</w:t>
      </w:r>
      <w:r w:rsidR="008313EA" w:rsidRPr="008F0C85">
        <w:rPr>
          <w:b/>
          <w:sz w:val="28"/>
        </w:rPr>
        <w:t xml:space="preserve"> the year ended 31st December 2019</w:t>
      </w:r>
    </w:p>
    <w:p w14:paraId="02055F65" w14:textId="77777777" w:rsidR="0024437F" w:rsidRDefault="0024437F" w:rsidP="00301FD7">
      <w:pPr>
        <w:spacing w:line="360" w:lineRule="auto"/>
      </w:pPr>
    </w:p>
    <w:tbl>
      <w:tblPr>
        <w:tblStyle w:val="GridTable4"/>
        <w:tblW w:w="8975" w:type="dxa"/>
        <w:tblLook w:val="04A0" w:firstRow="1" w:lastRow="0" w:firstColumn="1" w:lastColumn="0" w:noHBand="0" w:noVBand="1"/>
      </w:tblPr>
      <w:tblGrid>
        <w:gridCol w:w="5925"/>
        <w:gridCol w:w="1550"/>
        <w:gridCol w:w="1500"/>
      </w:tblGrid>
      <w:tr w:rsidR="00B96FC1" w14:paraId="262FAEFA" w14:textId="77777777" w:rsidTr="002D5E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  <w:shd w:val="clear" w:color="auto" w:fill="1F4E79" w:themeFill="accent1" w:themeFillShade="80"/>
          </w:tcPr>
          <w:p w14:paraId="23294F47" w14:textId="77777777" w:rsidR="00B96FC1" w:rsidRDefault="00B806A2" w:rsidP="00301FD7">
            <w:pPr>
              <w:spacing w:line="360" w:lineRule="auto"/>
            </w:pPr>
            <w:r>
              <w:t>Description</w:t>
            </w:r>
          </w:p>
        </w:tc>
        <w:tc>
          <w:tcPr>
            <w:tcW w:w="1550" w:type="dxa"/>
            <w:shd w:val="clear" w:color="auto" w:fill="1F4E79" w:themeFill="accent1" w:themeFillShade="80"/>
          </w:tcPr>
          <w:p w14:paraId="02D3295F" w14:textId="77777777" w:rsidR="00B96FC1" w:rsidRDefault="00B806A2" w:rsidP="00301FD7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806A2">
              <w:t>£</w:t>
            </w:r>
          </w:p>
        </w:tc>
        <w:tc>
          <w:tcPr>
            <w:tcW w:w="1500" w:type="dxa"/>
            <w:shd w:val="clear" w:color="auto" w:fill="1F4E79" w:themeFill="accent1" w:themeFillShade="80"/>
          </w:tcPr>
          <w:p w14:paraId="79E6CC11" w14:textId="77777777" w:rsidR="00B96FC1" w:rsidRDefault="00B806A2" w:rsidP="00301FD7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806A2">
              <w:t>£</w:t>
            </w:r>
          </w:p>
        </w:tc>
      </w:tr>
      <w:tr w:rsidR="00B96FC1" w14:paraId="201C38BA" w14:textId="77777777" w:rsidTr="002D5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0E586E89" w14:textId="77777777" w:rsidR="00B96FC1" w:rsidRPr="004273F1" w:rsidRDefault="00B806A2" w:rsidP="00301FD7">
            <w:pPr>
              <w:spacing w:line="360" w:lineRule="auto"/>
              <w:rPr>
                <w:b w:val="0"/>
              </w:rPr>
            </w:pPr>
            <w:r w:rsidRPr="004273F1">
              <w:rPr>
                <w:b w:val="0"/>
              </w:rPr>
              <w:t>Sales</w:t>
            </w:r>
          </w:p>
        </w:tc>
        <w:tc>
          <w:tcPr>
            <w:tcW w:w="1550" w:type="dxa"/>
          </w:tcPr>
          <w:p w14:paraId="71953CB5" w14:textId="77777777" w:rsidR="00B806A2" w:rsidRDefault="00B806A2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826,650</w:t>
            </w:r>
          </w:p>
          <w:p w14:paraId="0546DBC7" w14:textId="77777777" w:rsidR="00B96FC1" w:rsidRDefault="00B96FC1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0" w:type="dxa"/>
          </w:tcPr>
          <w:p w14:paraId="0A6A03B0" w14:textId="77777777" w:rsidR="00B96FC1" w:rsidRDefault="00B96FC1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46B4A" w14:paraId="10A444B8" w14:textId="77777777" w:rsidTr="002D5EEA">
        <w:trPr>
          <w:trHeight w:val="7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75B8FD7A" w14:textId="77777777" w:rsidR="00146B4A" w:rsidRPr="004273F1" w:rsidRDefault="00146B4A" w:rsidP="00301FD7">
            <w:pPr>
              <w:spacing w:line="360" w:lineRule="auto"/>
              <w:rPr>
                <w:b w:val="0"/>
              </w:rPr>
            </w:pPr>
            <w:r>
              <w:rPr>
                <w:b w:val="0"/>
              </w:rPr>
              <w:t xml:space="preserve">Unrecorded sales </w:t>
            </w:r>
          </w:p>
        </w:tc>
        <w:tc>
          <w:tcPr>
            <w:tcW w:w="1550" w:type="dxa"/>
          </w:tcPr>
          <w:p w14:paraId="54E11D37" w14:textId="77777777" w:rsidR="00146B4A" w:rsidRDefault="00146B4A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980 </w:t>
            </w:r>
          </w:p>
        </w:tc>
        <w:tc>
          <w:tcPr>
            <w:tcW w:w="1500" w:type="dxa"/>
          </w:tcPr>
          <w:p w14:paraId="5B2AB666" w14:textId="77777777" w:rsidR="00146B4A" w:rsidRDefault="00146B4A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96FC1" w14:paraId="1219893D" w14:textId="77777777" w:rsidTr="002D5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08ECFC45" w14:textId="77777777" w:rsidR="00B96FC1" w:rsidRPr="004273F1" w:rsidRDefault="00B806A2" w:rsidP="00301FD7">
            <w:pPr>
              <w:spacing w:line="360" w:lineRule="auto"/>
              <w:rPr>
                <w:b w:val="0"/>
              </w:rPr>
            </w:pPr>
            <w:r w:rsidRPr="004273F1">
              <w:rPr>
                <w:b w:val="0"/>
              </w:rPr>
              <w:t>Cost of sales</w:t>
            </w:r>
          </w:p>
        </w:tc>
        <w:tc>
          <w:tcPr>
            <w:tcW w:w="1550" w:type="dxa"/>
          </w:tcPr>
          <w:p w14:paraId="0696AA1A" w14:textId="77777777" w:rsidR="00B806A2" w:rsidRDefault="00B806A2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578,650</w:t>
            </w:r>
          </w:p>
          <w:p w14:paraId="5D08626A" w14:textId="77777777" w:rsidR="00B96FC1" w:rsidRDefault="00B96FC1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0" w:type="dxa"/>
          </w:tcPr>
          <w:p w14:paraId="25B4547A" w14:textId="77777777" w:rsidR="00B96FC1" w:rsidRDefault="00B96FC1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96FC1" w14:paraId="6C3D98AE" w14:textId="77777777" w:rsidTr="002D5EEA">
        <w:trPr>
          <w:trHeight w:val="7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78B2B67C" w14:textId="77777777" w:rsidR="00B96FC1" w:rsidRPr="007B4A19" w:rsidRDefault="00B806A2" w:rsidP="00301FD7">
            <w:pPr>
              <w:spacing w:line="360" w:lineRule="auto"/>
            </w:pPr>
            <w:r w:rsidRPr="007B4A19">
              <w:t>Gross Profit</w:t>
            </w:r>
          </w:p>
        </w:tc>
        <w:tc>
          <w:tcPr>
            <w:tcW w:w="1550" w:type="dxa"/>
          </w:tcPr>
          <w:p w14:paraId="7B0F9E44" w14:textId="77777777" w:rsidR="00B96FC1" w:rsidRPr="007B4A19" w:rsidRDefault="00B96FC1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500" w:type="dxa"/>
          </w:tcPr>
          <w:p w14:paraId="21379436" w14:textId="77777777" w:rsidR="00B96FC1" w:rsidRPr="007B4A19" w:rsidRDefault="004273F1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B4A19">
              <w:rPr>
                <w:b/>
              </w:rPr>
              <w:t>248</w:t>
            </w:r>
            <w:r w:rsidR="00C26EDE">
              <w:rPr>
                <w:b/>
              </w:rPr>
              <w:t>980</w:t>
            </w:r>
          </w:p>
        </w:tc>
      </w:tr>
      <w:tr w:rsidR="00B96FC1" w14:paraId="1F214C4F" w14:textId="77777777" w:rsidTr="002D5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12174CD7" w14:textId="77777777" w:rsidR="00B96FC1" w:rsidRPr="007B4A19" w:rsidRDefault="007B4A19" w:rsidP="00301FD7">
            <w:pPr>
              <w:spacing w:line="360" w:lineRule="auto"/>
              <w:rPr>
                <w:b w:val="0"/>
              </w:rPr>
            </w:pPr>
            <w:r w:rsidRPr="007B4A19">
              <w:rPr>
                <w:b w:val="0"/>
              </w:rPr>
              <w:t>Other income</w:t>
            </w:r>
          </w:p>
        </w:tc>
        <w:tc>
          <w:tcPr>
            <w:tcW w:w="1550" w:type="dxa"/>
          </w:tcPr>
          <w:p w14:paraId="22EB90E0" w14:textId="77777777" w:rsidR="00B96FC1" w:rsidRDefault="007B4A19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1500" w:type="dxa"/>
          </w:tcPr>
          <w:p w14:paraId="4221A0C4" w14:textId="77777777" w:rsidR="00B96FC1" w:rsidRDefault="00B96FC1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26EDE" w14:paraId="3D7268F3" w14:textId="77777777" w:rsidTr="002D5EEA">
        <w:trPr>
          <w:trHeight w:val="7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5B7922A7" w14:textId="77777777" w:rsidR="00C26EDE" w:rsidRDefault="00C26EDE" w:rsidP="00301FD7">
            <w:pPr>
              <w:spacing w:line="360" w:lineRule="auto"/>
            </w:pPr>
            <w:r>
              <w:t>Earnings before interest and Tax</w:t>
            </w:r>
          </w:p>
        </w:tc>
        <w:tc>
          <w:tcPr>
            <w:tcW w:w="1550" w:type="dxa"/>
          </w:tcPr>
          <w:p w14:paraId="51334419" w14:textId="77777777" w:rsidR="00C26EDE" w:rsidRDefault="00C26ED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00" w:type="dxa"/>
          </w:tcPr>
          <w:p w14:paraId="36C84E58" w14:textId="77777777" w:rsidR="00C26EDE" w:rsidRPr="007B4A19" w:rsidRDefault="00C26ED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B4A19">
              <w:rPr>
                <w:b/>
              </w:rPr>
              <w:t>248</w:t>
            </w:r>
            <w:r>
              <w:rPr>
                <w:b/>
              </w:rPr>
              <w:t>980</w:t>
            </w:r>
          </w:p>
        </w:tc>
      </w:tr>
      <w:tr w:rsidR="00C26EDE" w14:paraId="414772B6" w14:textId="77777777" w:rsidTr="002D5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69310A17" w14:textId="77777777" w:rsidR="00C26EDE" w:rsidRDefault="00C26EDE" w:rsidP="00301FD7">
            <w:pPr>
              <w:spacing w:line="360" w:lineRule="auto"/>
            </w:pPr>
            <w:r>
              <w:t xml:space="preserve">Other expenses: </w:t>
            </w:r>
          </w:p>
        </w:tc>
        <w:tc>
          <w:tcPr>
            <w:tcW w:w="1550" w:type="dxa"/>
          </w:tcPr>
          <w:p w14:paraId="195D1011" w14:textId="77777777" w:rsidR="00C26EDE" w:rsidRDefault="00C26ED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0" w:type="dxa"/>
          </w:tcPr>
          <w:p w14:paraId="223E0B62" w14:textId="77777777" w:rsidR="00C26EDE" w:rsidRPr="007B4A19" w:rsidRDefault="00C26ED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C26EDE" w14:paraId="100F10E4" w14:textId="77777777" w:rsidTr="002D5EEA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6D088E3A" w14:textId="77777777" w:rsidR="00C26EDE" w:rsidRPr="0016324A" w:rsidRDefault="00C26EDE" w:rsidP="00301FD7">
            <w:pPr>
              <w:spacing w:line="360" w:lineRule="auto"/>
              <w:rPr>
                <w:b w:val="0"/>
              </w:rPr>
            </w:pPr>
            <w:r w:rsidRPr="0016324A">
              <w:rPr>
                <w:b w:val="0"/>
              </w:rPr>
              <w:t>Administrative expenses</w:t>
            </w:r>
          </w:p>
        </w:tc>
        <w:tc>
          <w:tcPr>
            <w:tcW w:w="1550" w:type="dxa"/>
          </w:tcPr>
          <w:p w14:paraId="7C45264D" w14:textId="77777777" w:rsidR="00C26EDE" w:rsidRPr="0016324A" w:rsidRDefault="00C26ED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00" w:type="dxa"/>
          </w:tcPr>
          <w:p w14:paraId="03DB5315" w14:textId="77777777" w:rsidR="00C26EDE" w:rsidRPr="0016324A" w:rsidRDefault="00C26ED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324A">
              <w:t>30,000</w:t>
            </w:r>
          </w:p>
        </w:tc>
      </w:tr>
      <w:tr w:rsidR="00C26EDE" w14:paraId="06276D0C" w14:textId="77777777" w:rsidTr="002D5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2D07C083" w14:textId="77777777" w:rsidR="00C26EDE" w:rsidRPr="0016324A" w:rsidRDefault="00C26EDE" w:rsidP="00301FD7">
            <w:pPr>
              <w:spacing w:line="360" w:lineRule="auto"/>
              <w:rPr>
                <w:b w:val="0"/>
              </w:rPr>
            </w:pPr>
            <w:r w:rsidRPr="0016324A">
              <w:rPr>
                <w:b w:val="0"/>
              </w:rPr>
              <w:t>Interest paid</w:t>
            </w:r>
          </w:p>
          <w:p w14:paraId="1D713896" w14:textId="77777777" w:rsidR="00C26EDE" w:rsidRPr="0016324A" w:rsidRDefault="00C26EDE" w:rsidP="00301FD7">
            <w:pPr>
              <w:spacing w:line="360" w:lineRule="auto"/>
              <w:rPr>
                <w:b w:val="0"/>
              </w:rPr>
            </w:pPr>
          </w:p>
        </w:tc>
        <w:tc>
          <w:tcPr>
            <w:tcW w:w="1550" w:type="dxa"/>
          </w:tcPr>
          <w:p w14:paraId="1B94818D" w14:textId="77777777" w:rsidR="00C26EDE" w:rsidRPr="0016324A" w:rsidRDefault="001572FF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324A">
              <w:t>2,000</w:t>
            </w:r>
          </w:p>
        </w:tc>
        <w:tc>
          <w:tcPr>
            <w:tcW w:w="1500" w:type="dxa"/>
          </w:tcPr>
          <w:p w14:paraId="2B3AB466" w14:textId="77777777" w:rsidR="00C26EDE" w:rsidRPr="0016324A" w:rsidRDefault="00C26ED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572FF" w14:paraId="663D5459" w14:textId="77777777" w:rsidTr="002D5EEA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318F1D7B" w14:textId="77777777" w:rsidR="001572FF" w:rsidRPr="0016324A" w:rsidRDefault="001572FF" w:rsidP="00301FD7">
            <w:pPr>
              <w:spacing w:line="360" w:lineRule="auto"/>
            </w:pPr>
            <w:r>
              <w:t xml:space="preserve">(+) Accrual Interest </w:t>
            </w:r>
          </w:p>
        </w:tc>
        <w:tc>
          <w:tcPr>
            <w:tcW w:w="1550" w:type="dxa"/>
          </w:tcPr>
          <w:p w14:paraId="5A6AD365" w14:textId="77777777" w:rsidR="001572FF" w:rsidRPr="0016324A" w:rsidRDefault="001572FF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324A">
              <w:t>2,000</w:t>
            </w:r>
          </w:p>
        </w:tc>
        <w:tc>
          <w:tcPr>
            <w:tcW w:w="1500" w:type="dxa"/>
          </w:tcPr>
          <w:p w14:paraId="4F3CB01E" w14:textId="77777777" w:rsidR="001572FF" w:rsidRPr="0016324A" w:rsidRDefault="001572FF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572FF" w14:paraId="72232231" w14:textId="77777777" w:rsidTr="002D5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59D9D849" w14:textId="77777777" w:rsidR="001572FF" w:rsidRDefault="001572FF" w:rsidP="00301FD7">
            <w:pPr>
              <w:spacing w:line="360" w:lineRule="auto"/>
            </w:pPr>
          </w:p>
        </w:tc>
        <w:tc>
          <w:tcPr>
            <w:tcW w:w="1550" w:type="dxa"/>
          </w:tcPr>
          <w:p w14:paraId="154B4F53" w14:textId="77777777" w:rsidR="001572FF" w:rsidRPr="0016324A" w:rsidRDefault="001572FF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0" w:type="dxa"/>
          </w:tcPr>
          <w:p w14:paraId="052EDEB9" w14:textId="77777777" w:rsidR="001572FF" w:rsidRPr="0016324A" w:rsidRDefault="001572FF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4000 </w:t>
            </w:r>
          </w:p>
        </w:tc>
      </w:tr>
      <w:tr w:rsidR="00C26EDE" w14:paraId="797B2ED9" w14:textId="77777777" w:rsidTr="002D5EEA">
        <w:trPr>
          <w:trHeight w:val="6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48E39A7A" w14:textId="77777777" w:rsidR="00C26EDE" w:rsidRPr="0016324A" w:rsidRDefault="00C26EDE" w:rsidP="00301FD7">
            <w:pPr>
              <w:spacing w:line="360" w:lineRule="auto"/>
              <w:rPr>
                <w:b w:val="0"/>
              </w:rPr>
            </w:pPr>
            <w:r w:rsidRPr="0016324A">
              <w:rPr>
                <w:b w:val="0"/>
              </w:rPr>
              <w:t>Directors remuneration</w:t>
            </w:r>
          </w:p>
        </w:tc>
        <w:tc>
          <w:tcPr>
            <w:tcW w:w="1550" w:type="dxa"/>
          </w:tcPr>
          <w:p w14:paraId="5EAA0AB8" w14:textId="77777777" w:rsidR="00C26EDE" w:rsidRPr="0016324A" w:rsidRDefault="00C26ED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00" w:type="dxa"/>
          </w:tcPr>
          <w:p w14:paraId="3C6A0ADD" w14:textId="77777777" w:rsidR="00C26EDE" w:rsidRPr="0016324A" w:rsidRDefault="00C26ED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324A">
              <w:t>5,000</w:t>
            </w:r>
          </w:p>
          <w:p w14:paraId="4B2F87D7" w14:textId="77777777" w:rsidR="00C26EDE" w:rsidRPr="0016324A" w:rsidRDefault="00C26ED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26EDE" w14:paraId="76D83FE2" w14:textId="77777777" w:rsidTr="002D5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05C142AE" w14:textId="77777777" w:rsidR="00C26EDE" w:rsidRPr="0016324A" w:rsidRDefault="00C26EDE" w:rsidP="00301FD7">
            <w:pPr>
              <w:spacing w:line="360" w:lineRule="auto"/>
              <w:rPr>
                <w:b w:val="0"/>
              </w:rPr>
            </w:pPr>
            <w:r w:rsidRPr="0016324A">
              <w:rPr>
                <w:b w:val="0"/>
              </w:rPr>
              <w:t>Distribution costs</w:t>
            </w:r>
          </w:p>
        </w:tc>
        <w:tc>
          <w:tcPr>
            <w:tcW w:w="1550" w:type="dxa"/>
          </w:tcPr>
          <w:p w14:paraId="6227CCD3" w14:textId="77777777" w:rsidR="00C26EDE" w:rsidRPr="0016324A" w:rsidRDefault="00C26ED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0" w:type="dxa"/>
          </w:tcPr>
          <w:p w14:paraId="2BE99CA9" w14:textId="77777777" w:rsidR="00C26EDE" w:rsidRPr="0016324A" w:rsidRDefault="00C26ED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324A">
              <w:t>28,000</w:t>
            </w:r>
          </w:p>
          <w:p w14:paraId="3C2BC959" w14:textId="77777777" w:rsidR="00C26EDE" w:rsidRPr="0016324A" w:rsidRDefault="00C26ED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26EDE" w14:paraId="21DB2347" w14:textId="77777777" w:rsidTr="002D5EEA">
        <w:trPr>
          <w:trHeight w:val="6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6117B829" w14:textId="77777777" w:rsidR="00C26EDE" w:rsidRPr="00146B4A" w:rsidRDefault="00C26EDE" w:rsidP="00301FD7">
            <w:pPr>
              <w:spacing w:line="360" w:lineRule="auto"/>
              <w:rPr>
                <w:b w:val="0"/>
              </w:rPr>
            </w:pPr>
            <w:r w:rsidRPr="00146B4A">
              <w:rPr>
                <w:b w:val="0"/>
              </w:rPr>
              <w:t xml:space="preserve">Accrual commission of Salesman </w:t>
            </w:r>
          </w:p>
        </w:tc>
        <w:tc>
          <w:tcPr>
            <w:tcW w:w="1550" w:type="dxa"/>
          </w:tcPr>
          <w:p w14:paraId="6600EEDC" w14:textId="77777777" w:rsidR="00C26EDE" w:rsidRPr="0016324A" w:rsidRDefault="00C26ED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00" w:type="dxa"/>
          </w:tcPr>
          <w:p w14:paraId="4CD85253" w14:textId="77777777" w:rsidR="00C26EDE" w:rsidRPr="0016324A" w:rsidRDefault="00C26ED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3000 </w:t>
            </w:r>
          </w:p>
        </w:tc>
      </w:tr>
      <w:tr w:rsidR="00C26EDE" w14:paraId="00295237" w14:textId="77777777" w:rsidTr="002D5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6EE52E8F" w14:textId="77777777" w:rsidR="00C26EDE" w:rsidRPr="0016324A" w:rsidRDefault="00C26EDE" w:rsidP="00301FD7">
            <w:pPr>
              <w:spacing w:line="360" w:lineRule="auto"/>
            </w:pPr>
            <w:r>
              <w:t>Earnings before Tax</w:t>
            </w:r>
          </w:p>
        </w:tc>
        <w:tc>
          <w:tcPr>
            <w:tcW w:w="1550" w:type="dxa"/>
          </w:tcPr>
          <w:p w14:paraId="693826FF" w14:textId="77777777" w:rsidR="00C26EDE" w:rsidRPr="0016324A" w:rsidRDefault="00C26ED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0" w:type="dxa"/>
          </w:tcPr>
          <w:p w14:paraId="2A3CF901" w14:textId="77777777" w:rsidR="00C26EDE" w:rsidRPr="0016324A" w:rsidRDefault="00A843E2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b/>
              </w:rPr>
              <w:t>178</w:t>
            </w:r>
            <w:r w:rsidR="00C26EDE">
              <w:rPr>
                <w:b/>
              </w:rPr>
              <w:t>980</w:t>
            </w:r>
          </w:p>
        </w:tc>
      </w:tr>
      <w:tr w:rsidR="00AD589F" w14:paraId="7B93EFFF" w14:textId="77777777" w:rsidTr="002D5EEA">
        <w:trPr>
          <w:trHeight w:val="6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4C43B9F5" w14:textId="77777777" w:rsidR="00AD589F" w:rsidRPr="00AD589F" w:rsidRDefault="00AD589F" w:rsidP="00301FD7">
            <w:pPr>
              <w:spacing w:line="360" w:lineRule="auto"/>
              <w:rPr>
                <w:b w:val="0"/>
              </w:rPr>
            </w:pPr>
            <w:r w:rsidRPr="00AD589F">
              <w:rPr>
                <w:b w:val="0"/>
              </w:rPr>
              <w:t xml:space="preserve">Corporation Tax </w:t>
            </w:r>
          </w:p>
        </w:tc>
        <w:tc>
          <w:tcPr>
            <w:tcW w:w="1550" w:type="dxa"/>
          </w:tcPr>
          <w:p w14:paraId="5D41CBC3" w14:textId="77777777" w:rsidR="00AD589F" w:rsidRPr="0016324A" w:rsidRDefault="00AD589F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00" w:type="dxa"/>
          </w:tcPr>
          <w:p w14:paraId="4032E54F" w14:textId="77777777" w:rsidR="00AD589F" w:rsidRDefault="00AD589F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68,000</w:t>
            </w:r>
          </w:p>
        </w:tc>
      </w:tr>
      <w:tr w:rsidR="00AD589F" w14:paraId="57999E57" w14:textId="77777777" w:rsidTr="002D5E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25" w:type="dxa"/>
          </w:tcPr>
          <w:p w14:paraId="756B03D8" w14:textId="77777777" w:rsidR="00AD589F" w:rsidRDefault="00AD589F" w:rsidP="00301FD7">
            <w:pPr>
              <w:spacing w:line="360" w:lineRule="auto"/>
            </w:pPr>
            <w:r>
              <w:t xml:space="preserve">Net Income or Profit </w:t>
            </w:r>
          </w:p>
        </w:tc>
        <w:tc>
          <w:tcPr>
            <w:tcW w:w="1550" w:type="dxa"/>
          </w:tcPr>
          <w:p w14:paraId="257F5933" w14:textId="77777777" w:rsidR="00AD589F" w:rsidRPr="0016324A" w:rsidRDefault="00AD589F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0" w:type="dxa"/>
          </w:tcPr>
          <w:p w14:paraId="218DCA61" w14:textId="77777777" w:rsidR="00AD589F" w:rsidRPr="002D5EEA" w:rsidRDefault="00A843E2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double"/>
              </w:rPr>
            </w:pPr>
            <w:r>
              <w:rPr>
                <w:b/>
                <w:u w:val="double"/>
              </w:rPr>
              <w:t>110</w:t>
            </w:r>
            <w:r w:rsidR="00CD5D45" w:rsidRPr="002D5EEA">
              <w:rPr>
                <w:b/>
                <w:u w:val="double"/>
              </w:rPr>
              <w:t>980</w:t>
            </w:r>
          </w:p>
        </w:tc>
      </w:tr>
    </w:tbl>
    <w:p w14:paraId="3B5C44CD" w14:textId="77777777" w:rsidR="0024437F" w:rsidRDefault="0024437F" w:rsidP="00301FD7">
      <w:pPr>
        <w:spacing w:line="360" w:lineRule="auto"/>
        <w:rPr>
          <w:b/>
        </w:rPr>
      </w:pPr>
    </w:p>
    <w:p w14:paraId="5DC8341A" w14:textId="77777777" w:rsidR="00B62A1E" w:rsidRDefault="00FC2402" w:rsidP="00301FD7">
      <w:pPr>
        <w:pStyle w:val="Heading2"/>
        <w:spacing w:line="360" w:lineRule="auto"/>
      </w:pPr>
      <w:bookmarkStart w:id="2" w:name="_Toc56131026"/>
      <w:r>
        <w:t>Statement of Financial Position:</w:t>
      </w:r>
      <w:bookmarkEnd w:id="2"/>
      <w:r>
        <w:t xml:space="preserve"> </w:t>
      </w:r>
    </w:p>
    <w:p w14:paraId="6483BC29" w14:textId="77777777" w:rsidR="00733BB7" w:rsidRPr="00733BB7" w:rsidRDefault="00733BB7" w:rsidP="00301FD7">
      <w:pPr>
        <w:spacing w:line="360" w:lineRule="auto"/>
      </w:pPr>
    </w:p>
    <w:p w14:paraId="2CD64E42" w14:textId="77777777" w:rsidR="00B62A1E" w:rsidRPr="008F0C85" w:rsidRDefault="00B62A1E" w:rsidP="00301FD7">
      <w:pPr>
        <w:spacing w:line="360" w:lineRule="auto"/>
        <w:jc w:val="center"/>
        <w:rPr>
          <w:b/>
          <w:sz w:val="28"/>
        </w:rPr>
      </w:pPr>
      <w:r w:rsidRPr="008F0C85">
        <w:rPr>
          <w:b/>
          <w:sz w:val="28"/>
        </w:rPr>
        <w:t>Eccles plc</w:t>
      </w:r>
    </w:p>
    <w:p w14:paraId="3484F9E4" w14:textId="77777777" w:rsidR="00B62A1E" w:rsidRPr="008F0C85" w:rsidRDefault="00B62A1E" w:rsidP="00301FD7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Statement of Financial Position</w:t>
      </w:r>
    </w:p>
    <w:p w14:paraId="6C737758" w14:textId="77777777" w:rsidR="00CD5D45" w:rsidRPr="00733BB7" w:rsidRDefault="00B62A1E" w:rsidP="00301FD7">
      <w:pPr>
        <w:spacing w:line="360" w:lineRule="auto"/>
        <w:jc w:val="center"/>
        <w:rPr>
          <w:b/>
          <w:sz w:val="28"/>
        </w:rPr>
      </w:pPr>
      <w:r w:rsidRPr="008F0C85">
        <w:rPr>
          <w:b/>
          <w:sz w:val="28"/>
        </w:rPr>
        <w:t>31st December 2019</w:t>
      </w:r>
    </w:p>
    <w:tbl>
      <w:tblPr>
        <w:tblStyle w:val="GridTable4"/>
        <w:tblW w:w="9393" w:type="dxa"/>
        <w:tblLook w:val="04A0" w:firstRow="1" w:lastRow="0" w:firstColumn="1" w:lastColumn="0" w:noHBand="0" w:noVBand="1"/>
      </w:tblPr>
      <w:tblGrid>
        <w:gridCol w:w="6201"/>
        <w:gridCol w:w="1622"/>
        <w:gridCol w:w="1570"/>
      </w:tblGrid>
      <w:tr w:rsidR="00B62A1E" w14:paraId="543AC5C1" w14:textId="77777777" w:rsidTr="00BF44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  <w:shd w:val="clear" w:color="auto" w:fill="1F4E79" w:themeFill="accent1" w:themeFillShade="80"/>
          </w:tcPr>
          <w:p w14:paraId="24B64ACE" w14:textId="77777777" w:rsidR="00B62A1E" w:rsidRDefault="00B62A1E" w:rsidP="00301FD7">
            <w:pPr>
              <w:spacing w:line="360" w:lineRule="auto"/>
            </w:pPr>
            <w:r>
              <w:t>Description</w:t>
            </w:r>
          </w:p>
        </w:tc>
        <w:tc>
          <w:tcPr>
            <w:tcW w:w="1622" w:type="dxa"/>
            <w:shd w:val="clear" w:color="auto" w:fill="1F4E79" w:themeFill="accent1" w:themeFillShade="80"/>
          </w:tcPr>
          <w:p w14:paraId="0060809B" w14:textId="77777777" w:rsidR="00B62A1E" w:rsidRDefault="00B62A1E" w:rsidP="00301FD7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806A2">
              <w:t>£</w:t>
            </w:r>
          </w:p>
        </w:tc>
        <w:tc>
          <w:tcPr>
            <w:tcW w:w="1570" w:type="dxa"/>
            <w:shd w:val="clear" w:color="auto" w:fill="1F4E79" w:themeFill="accent1" w:themeFillShade="80"/>
          </w:tcPr>
          <w:p w14:paraId="11325D87" w14:textId="77777777" w:rsidR="00B62A1E" w:rsidRDefault="00B62A1E" w:rsidP="00301FD7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806A2">
              <w:t>£</w:t>
            </w:r>
          </w:p>
        </w:tc>
      </w:tr>
      <w:tr w:rsidR="00B62A1E" w14:paraId="0E952ABF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6DC170C8" w14:textId="77777777" w:rsidR="00057AEF" w:rsidRPr="005B7696" w:rsidRDefault="00057AEF" w:rsidP="00301FD7">
            <w:pPr>
              <w:spacing w:line="360" w:lineRule="auto"/>
            </w:pPr>
            <w:r w:rsidRPr="005B7696">
              <w:rPr>
                <w:sz w:val="28"/>
              </w:rPr>
              <w:t xml:space="preserve">Assets: </w:t>
            </w:r>
          </w:p>
        </w:tc>
        <w:tc>
          <w:tcPr>
            <w:tcW w:w="1622" w:type="dxa"/>
          </w:tcPr>
          <w:p w14:paraId="31109BBF" w14:textId="77777777" w:rsidR="00B62A1E" w:rsidRDefault="00B62A1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6533C839" w14:textId="77777777" w:rsidR="00B62A1E" w:rsidRDefault="00B62A1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62A1E" w14:paraId="66C2EAB3" w14:textId="77777777" w:rsidTr="00BF44FA">
        <w:trPr>
          <w:trHeight w:val="5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0B95946B" w14:textId="77777777" w:rsidR="00B62A1E" w:rsidRPr="00057AEF" w:rsidRDefault="00057AEF" w:rsidP="00301FD7">
            <w:pPr>
              <w:spacing w:line="360" w:lineRule="auto"/>
            </w:pPr>
            <w:r w:rsidRPr="00057AEF">
              <w:t xml:space="preserve">Non-current Assets: </w:t>
            </w:r>
            <w:r w:rsidR="00B62A1E" w:rsidRPr="00057AEF">
              <w:t xml:space="preserve"> </w:t>
            </w:r>
          </w:p>
        </w:tc>
        <w:tc>
          <w:tcPr>
            <w:tcW w:w="1622" w:type="dxa"/>
          </w:tcPr>
          <w:p w14:paraId="046B74BD" w14:textId="77777777" w:rsidR="00B62A1E" w:rsidRDefault="00B62A1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296A1C0D" w14:textId="77777777" w:rsidR="00B62A1E" w:rsidRDefault="00B62A1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62A1E" w14:paraId="07478900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5EB2B5E8" w14:textId="77777777" w:rsidR="00B62A1E" w:rsidRPr="004273F1" w:rsidRDefault="00057AEF" w:rsidP="00301FD7">
            <w:pPr>
              <w:spacing w:line="360" w:lineRule="auto"/>
              <w:rPr>
                <w:b w:val="0"/>
              </w:rPr>
            </w:pPr>
            <w:r>
              <w:rPr>
                <w:b w:val="0"/>
              </w:rPr>
              <w:t xml:space="preserve">Plant and Equipment </w:t>
            </w:r>
          </w:p>
        </w:tc>
        <w:tc>
          <w:tcPr>
            <w:tcW w:w="1622" w:type="dxa"/>
          </w:tcPr>
          <w:p w14:paraId="08F9802B" w14:textId="77777777" w:rsidR="00B62A1E" w:rsidRPr="00057AEF" w:rsidRDefault="00B62A1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66B6A0E6" w14:textId="77777777" w:rsidR="00B62A1E" w:rsidRDefault="00D95A29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7AEF">
              <w:t>632,730</w:t>
            </w:r>
          </w:p>
        </w:tc>
      </w:tr>
      <w:tr w:rsidR="00B62A1E" w14:paraId="4F508663" w14:textId="77777777" w:rsidTr="00BF44FA">
        <w:trPr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5E5F78A0" w14:textId="77777777" w:rsidR="00B62A1E" w:rsidRPr="007B4A19" w:rsidRDefault="00703A50" w:rsidP="00301FD7">
            <w:pPr>
              <w:spacing w:line="360" w:lineRule="auto"/>
            </w:pPr>
            <w:r>
              <w:t>Investment:</w:t>
            </w:r>
          </w:p>
        </w:tc>
        <w:tc>
          <w:tcPr>
            <w:tcW w:w="1622" w:type="dxa"/>
          </w:tcPr>
          <w:p w14:paraId="0FA371BD" w14:textId="77777777" w:rsidR="00B62A1E" w:rsidRPr="007B4A19" w:rsidRDefault="00B62A1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570" w:type="dxa"/>
          </w:tcPr>
          <w:p w14:paraId="0C4F0A73" w14:textId="77777777" w:rsidR="00B62A1E" w:rsidRPr="007B4A19" w:rsidRDefault="00B62A1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62A1E" w14:paraId="6B120F42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5F406F09" w14:textId="77777777" w:rsidR="00B62A1E" w:rsidRPr="007B4A19" w:rsidRDefault="00057AEF" w:rsidP="00301FD7">
            <w:pPr>
              <w:spacing w:line="360" w:lineRule="auto"/>
              <w:rPr>
                <w:b w:val="0"/>
              </w:rPr>
            </w:pPr>
            <w:r>
              <w:rPr>
                <w:b w:val="0"/>
              </w:rPr>
              <w:t xml:space="preserve">Stock </w:t>
            </w:r>
          </w:p>
        </w:tc>
        <w:tc>
          <w:tcPr>
            <w:tcW w:w="1622" w:type="dxa"/>
          </w:tcPr>
          <w:p w14:paraId="45F09BC3" w14:textId="77777777" w:rsidR="00B62A1E" w:rsidRPr="00F740D8" w:rsidRDefault="00B62A1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3A946C78" w14:textId="77777777" w:rsidR="00B62A1E" w:rsidRDefault="00D95A29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740D8">
              <w:t>330,600</w:t>
            </w:r>
          </w:p>
        </w:tc>
      </w:tr>
      <w:tr w:rsidR="00B62A1E" w14:paraId="4A863782" w14:textId="77777777" w:rsidTr="00BF44FA">
        <w:trPr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2EE044BF" w14:textId="77777777" w:rsidR="00B62A1E" w:rsidRDefault="00DF4994" w:rsidP="00301FD7">
            <w:pPr>
              <w:spacing w:line="360" w:lineRule="auto"/>
            </w:pPr>
            <w:r>
              <w:t>Current Asset</w:t>
            </w:r>
            <w:r w:rsidR="00703A50">
              <w:t>:</w:t>
            </w:r>
          </w:p>
        </w:tc>
        <w:tc>
          <w:tcPr>
            <w:tcW w:w="1622" w:type="dxa"/>
          </w:tcPr>
          <w:p w14:paraId="6CBA3145" w14:textId="77777777" w:rsidR="00B62A1E" w:rsidRDefault="00B62A1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3E0114C2" w14:textId="77777777" w:rsidR="00B62A1E" w:rsidRPr="007B4A19" w:rsidRDefault="00B62A1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62A1E" w14:paraId="75794315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1A0C58AF" w14:textId="77777777" w:rsidR="00B62A1E" w:rsidRDefault="00481302" w:rsidP="00301FD7">
            <w:pPr>
              <w:spacing w:line="360" w:lineRule="auto"/>
            </w:pPr>
            <w:r>
              <w:rPr>
                <w:b w:val="0"/>
              </w:rPr>
              <w:t xml:space="preserve">Debtors </w:t>
            </w:r>
          </w:p>
        </w:tc>
        <w:tc>
          <w:tcPr>
            <w:tcW w:w="1622" w:type="dxa"/>
          </w:tcPr>
          <w:p w14:paraId="66B2FEF9" w14:textId="77777777" w:rsidR="00481302" w:rsidRPr="00481302" w:rsidRDefault="00481302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81302">
              <w:t>170,125</w:t>
            </w:r>
          </w:p>
          <w:p w14:paraId="7BEC88A5" w14:textId="77777777" w:rsidR="00B62A1E" w:rsidRDefault="00B62A1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3C431B40" w14:textId="77777777" w:rsidR="00B62A1E" w:rsidRPr="007B4A19" w:rsidRDefault="00B62A1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481302" w14:paraId="6D295D04" w14:textId="77777777" w:rsidTr="00BF44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480F7EDB" w14:textId="77777777" w:rsidR="00481302" w:rsidRPr="004273F1" w:rsidRDefault="00481302" w:rsidP="00301FD7">
            <w:pPr>
              <w:spacing w:line="360" w:lineRule="auto"/>
              <w:rPr>
                <w:b w:val="0"/>
              </w:rPr>
            </w:pPr>
            <w:r>
              <w:rPr>
                <w:b w:val="0"/>
              </w:rPr>
              <w:t xml:space="preserve">(+) Unrecorded sales </w:t>
            </w:r>
          </w:p>
        </w:tc>
        <w:tc>
          <w:tcPr>
            <w:tcW w:w="1622" w:type="dxa"/>
          </w:tcPr>
          <w:p w14:paraId="158265B6" w14:textId="77777777" w:rsidR="00481302" w:rsidRDefault="00481302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980 </w:t>
            </w:r>
          </w:p>
        </w:tc>
        <w:tc>
          <w:tcPr>
            <w:tcW w:w="1570" w:type="dxa"/>
          </w:tcPr>
          <w:p w14:paraId="4684BBE7" w14:textId="77777777" w:rsidR="00481302" w:rsidRPr="0016324A" w:rsidRDefault="00481302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62A1E" w14:paraId="730BE31C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66E242F5" w14:textId="77777777" w:rsidR="00B62A1E" w:rsidRPr="0016324A" w:rsidRDefault="00B62A1E" w:rsidP="00301FD7">
            <w:pPr>
              <w:spacing w:line="360" w:lineRule="auto"/>
              <w:rPr>
                <w:b w:val="0"/>
              </w:rPr>
            </w:pPr>
          </w:p>
        </w:tc>
        <w:tc>
          <w:tcPr>
            <w:tcW w:w="1622" w:type="dxa"/>
          </w:tcPr>
          <w:p w14:paraId="112FAF69" w14:textId="77777777" w:rsidR="00B62A1E" w:rsidRPr="0016324A" w:rsidRDefault="00B62A1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6D691307" w14:textId="77777777" w:rsidR="00B62A1E" w:rsidRPr="00093B59" w:rsidRDefault="00093B59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171,105 </w:t>
            </w:r>
          </w:p>
        </w:tc>
      </w:tr>
      <w:tr w:rsidR="00093B59" w14:paraId="127E032D" w14:textId="77777777" w:rsidTr="00BF44FA">
        <w:trPr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2A1494D8" w14:textId="77777777" w:rsidR="00093B59" w:rsidRPr="0016324A" w:rsidRDefault="00093B59" w:rsidP="00301FD7">
            <w:pPr>
              <w:spacing w:line="360" w:lineRule="auto"/>
              <w:rPr>
                <w:b w:val="0"/>
              </w:rPr>
            </w:pPr>
            <w:r>
              <w:rPr>
                <w:b w:val="0"/>
              </w:rPr>
              <w:t xml:space="preserve">Cash and Bank </w:t>
            </w:r>
          </w:p>
          <w:p w14:paraId="729EFD0E" w14:textId="77777777" w:rsidR="00093B59" w:rsidRPr="0016324A" w:rsidRDefault="00093B59" w:rsidP="00301FD7">
            <w:pPr>
              <w:spacing w:line="360" w:lineRule="auto"/>
              <w:rPr>
                <w:b w:val="0"/>
              </w:rPr>
            </w:pPr>
          </w:p>
        </w:tc>
        <w:tc>
          <w:tcPr>
            <w:tcW w:w="1622" w:type="dxa"/>
          </w:tcPr>
          <w:p w14:paraId="585EF314" w14:textId="77777777" w:rsidR="00093B59" w:rsidRPr="0016324A" w:rsidRDefault="00093B59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4DA01CCF" w14:textId="77777777" w:rsidR="00093B59" w:rsidRPr="00093B59" w:rsidRDefault="00093B59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3B59">
              <w:t>12,900</w:t>
            </w:r>
          </w:p>
        </w:tc>
      </w:tr>
      <w:tr w:rsidR="00B62A1E" w14:paraId="0DF4021F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074C7DE3" w14:textId="77777777" w:rsidR="00B62A1E" w:rsidRDefault="006614C5" w:rsidP="00301FD7">
            <w:pPr>
              <w:spacing w:line="360" w:lineRule="auto"/>
            </w:pPr>
            <w:r>
              <w:t>Total Assets</w:t>
            </w:r>
          </w:p>
        </w:tc>
        <w:tc>
          <w:tcPr>
            <w:tcW w:w="1622" w:type="dxa"/>
          </w:tcPr>
          <w:p w14:paraId="1C862B35" w14:textId="77777777" w:rsidR="00B62A1E" w:rsidRPr="0016324A" w:rsidRDefault="00B62A1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62345D81" w14:textId="77777777" w:rsidR="00B62A1E" w:rsidRPr="00AF76E4" w:rsidRDefault="00AA4A03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double"/>
              </w:rPr>
            </w:pPr>
            <w:r w:rsidRPr="00AF76E4">
              <w:rPr>
                <w:b/>
                <w:u w:val="double"/>
              </w:rPr>
              <w:t xml:space="preserve">11,47,335 </w:t>
            </w:r>
          </w:p>
        </w:tc>
      </w:tr>
      <w:tr w:rsidR="00B62A1E" w14:paraId="76FFE4F0" w14:textId="77777777" w:rsidTr="00BF44FA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65021416" w14:textId="77777777" w:rsidR="00B62A1E" w:rsidRPr="0016324A" w:rsidRDefault="00B62A1E" w:rsidP="00301FD7">
            <w:pPr>
              <w:spacing w:line="360" w:lineRule="auto"/>
              <w:rPr>
                <w:b w:val="0"/>
              </w:rPr>
            </w:pPr>
          </w:p>
        </w:tc>
        <w:tc>
          <w:tcPr>
            <w:tcW w:w="1622" w:type="dxa"/>
          </w:tcPr>
          <w:p w14:paraId="1BC96C02" w14:textId="77777777" w:rsidR="00B62A1E" w:rsidRPr="0016324A" w:rsidRDefault="00B62A1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19413E4E" w14:textId="77777777" w:rsidR="00B62A1E" w:rsidRPr="0016324A" w:rsidRDefault="00B62A1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62A1E" w14:paraId="1FC49C6B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51FECAA4" w14:textId="77777777" w:rsidR="00B62A1E" w:rsidRPr="00460CD5" w:rsidRDefault="00460CD5" w:rsidP="00301FD7">
            <w:pPr>
              <w:spacing w:line="360" w:lineRule="auto"/>
            </w:pPr>
            <w:r w:rsidRPr="00460CD5">
              <w:rPr>
                <w:sz w:val="28"/>
              </w:rPr>
              <w:t xml:space="preserve">Equity and Debt: </w:t>
            </w:r>
          </w:p>
        </w:tc>
        <w:tc>
          <w:tcPr>
            <w:tcW w:w="1622" w:type="dxa"/>
          </w:tcPr>
          <w:p w14:paraId="36B0CE5E" w14:textId="77777777" w:rsidR="00B62A1E" w:rsidRPr="0016324A" w:rsidRDefault="00B62A1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37E9CF5B" w14:textId="77777777" w:rsidR="00B62A1E" w:rsidRPr="0016324A" w:rsidRDefault="00B62A1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D4FD1" w14:paraId="7712B788" w14:textId="77777777" w:rsidTr="00BF44FA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54B17DDA" w14:textId="77777777" w:rsidR="00BD4FD1" w:rsidRPr="00146B4A" w:rsidRDefault="00BD4FD1" w:rsidP="00301FD7">
            <w:pPr>
              <w:spacing w:line="360" w:lineRule="auto"/>
              <w:rPr>
                <w:b w:val="0"/>
              </w:rPr>
            </w:pPr>
            <w:r>
              <w:rPr>
                <w:b w:val="0"/>
              </w:rPr>
              <w:t xml:space="preserve">Ordinary Share </w:t>
            </w:r>
            <w:r w:rsidRPr="00146B4A">
              <w:rPr>
                <w:b w:val="0"/>
              </w:rPr>
              <w:t xml:space="preserve"> </w:t>
            </w:r>
          </w:p>
        </w:tc>
        <w:tc>
          <w:tcPr>
            <w:tcW w:w="1622" w:type="dxa"/>
          </w:tcPr>
          <w:p w14:paraId="3835EAE3" w14:textId="77777777" w:rsidR="00BD4FD1" w:rsidRPr="0016324A" w:rsidRDefault="00BD4FD1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310000 </w:t>
            </w:r>
          </w:p>
        </w:tc>
        <w:tc>
          <w:tcPr>
            <w:tcW w:w="1570" w:type="dxa"/>
          </w:tcPr>
          <w:p w14:paraId="0780E660" w14:textId="77777777" w:rsidR="00BD4FD1" w:rsidRPr="0016324A" w:rsidRDefault="00BD4FD1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D4FD1" w14:paraId="7C50E46A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2417C143" w14:textId="77777777" w:rsidR="00BD4FD1" w:rsidRPr="00146B4A" w:rsidRDefault="00BD4FD1" w:rsidP="00301FD7">
            <w:pPr>
              <w:spacing w:line="360" w:lineRule="auto"/>
              <w:rPr>
                <w:b w:val="0"/>
              </w:rPr>
            </w:pPr>
            <w:r>
              <w:rPr>
                <w:b w:val="0"/>
              </w:rPr>
              <w:t xml:space="preserve">Preference share </w:t>
            </w:r>
          </w:p>
        </w:tc>
        <w:tc>
          <w:tcPr>
            <w:tcW w:w="1622" w:type="dxa"/>
          </w:tcPr>
          <w:p w14:paraId="3E5DEDB3" w14:textId="77777777" w:rsidR="00BD4FD1" w:rsidRPr="0016324A" w:rsidRDefault="00BD4FD1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300000 </w:t>
            </w:r>
          </w:p>
        </w:tc>
        <w:tc>
          <w:tcPr>
            <w:tcW w:w="1570" w:type="dxa"/>
          </w:tcPr>
          <w:p w14:paraId="3474B502" w14:textId="77777777" w:rsidR="00BD4FD1" w:rsidRPr="0016324A" w:rsidRDefault="00BD4FD1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62A1E" w14:paraId="67C95D94" w14:textId="77777777" w:rsidTr="00BF44FA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4657BCC7" w14:textId="77777777" w:rsidR="00B62A1E" w:rsidRPr="00AD589F" w:rsidRDefault="00B62A1E" w:rsidP="00301FD7">
            <w:pPr>
              <w:spacing w:line="360" w:lineRule="auto"/>
              <w:rPr>
                <w:b w:val="0"/>
              </w:rPr>
            </w:pPr>
          </w:p>
        </w:tc>
        <w:tc>
          <w:tcPr>
            <w:tcW w:w="1622" w:type="dxa"/>
          </w:tcPr>
          <w:p w14:paraId="2EF20B51" w14:textId="77777777" w:rsidR="00B62A1E" w:rsidRPr="0016324A" w:rsidRDefault="00B62A1E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16A8E0EB" w14:textId="77777777" w:rsidR="00B62A1E" w:rsidRPr="007D3560" w:rsidRDefault="00BD4FD1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D3560">
              <w:t>610000</w:t>
            </w:r>
          </w:p>
        </w:tc>
      </w:tr>
      <w:tr w:rsidR="00B77AE2" w14:paraId="717A0B1B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3317D82C" w14:textId="77777777" w:rsidR="00B77AE2" w:rsidRPr="00AD589F" w:rsidRDefault="00B77AE2" w:rsidP="00301FD7">
            <w:pPr>
              <w:spacing w:line="360" w:lineRule="auto"/>
              <w:rPr>
                <w:b w:val="0"/>
              </w:rPr>
            </w:pPr>
            <w:r>
              <w:rPr>
                <w:b w:val="0"/>
              </w:rPr>
              <w:t xml:space="preserve">Retained Earnings </w:t>
            </w:r>
          </w:p>
        </w:tc>
        <w:tc>
          <w:tcPr>
            <w:tcW w:w="1622" w:type="dxa"/>
          </w:tcPr>
          <w:p w14:paraId="34CCEEEB" w14:textId="77777777" w:rsidR="00B77AE2" w:rsidRPr="0016324A" w:rsidRDefault="00B77AE2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34F68C88" w14:textId="77777777" w:rsidR="00B77AE2" w:rsidRPr="007D3560" w:rsidRDefault="00B77AE2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C225C" w14:paraId="21F6383A" w14:textId="77777777" w:rsidTr="00BF44FA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7208F282" w14:textId="77777777" w:rsidR="006C225C" w:rsidRPr="00937033" w:rsidRDefault="006C225C" w:rsidP="00301FD7">
            <w:pPr>
              <w:spacing w:line="360" w:lineRule="auto"/>
              <w:rPr>
                <w:b w:val="0"/>
              </w:rPr>
            </w:pPr>
            <w:r w:rsidRPr="00937033">
              <w:rPr>
                <w:b w:val="0"/>
              </w:rPr>
              <w:t xml:space="preserve">Balance B/D </w:t>
            </w:r>
          </w:p>
        </w:tc>
        <w:tc>
          <w:tcPr>
            <w:tcW w:w="1622" w:type="dxa"/>
          </w:tcPr>
          <w:p w14:paraId="5C4C4E0D" w14:textId="77777777" w:rsidR="006C225C" w:rsidRPr="00937033" w:rsidRDefault="00937033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132000</w:t>
            </w:r>
          </w:p>
        </w:tc>
        <w:tc>
          <w:tcPr>
            <w:tcW w:w="1570" w:type="dxa"/>
          </w:tcPr>
          <w:p w14:paraId="765B270E" w14:textId="77777777" w:rsidR="006C225C" w:rsidRPr="00937033" w:rsidRDefault="006C225C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62A1E" w14:paraId="6992C2D9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7DD7D186" w14:textId="77777777" w:rsidR="00B62A1E" w:rsidRPr="00937033" w:rsidRDefault="006C225C" w:rsidP="00301FD7">
            <w:pPr>
              <w:spacing w:line="360" w:lineRule="auto"/>
              <w:rPr>
                <w:b w:val="0"/>
              </w:rPr>
            </w:pPr>
            <w:r w:rsidRPr="00937033">
              <w:rPr>
                <w:b w:val="0"/>
              </w:rPr>
              <w:t xml:space="preserve">(+) </w:t>
            </w:r>
            <w:r w:rsidR="00B62A1E" w:rsidRPr="00937033">
              <w:rPr>
                <w:b w:val="0"/>
              </w:rPr>
              <w:t xml:space="preserve">Net Income or Profit </w:t>
            </w:r>
          </w:p>
        </w:tc>
        <w:tc>
          <w:tcPr>
            <w:tcW w:w="1622" w:type="dxa"/>
          </w:tcPr>
          <w:p w14:paraId="5B8DF452" w14:textId="77777777" w:rsidR="00B62A1E" w:rsidRPr="00937033" w:rsidRDefault="00937033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37033">
              <w:t>110980</w:t>
            </w:r>
          </w:p>
        </w:tc>
        <w:tc>
          <w:tcPr>
            <w:tcW w:w="1570" w:type="dxa"/>
          </w:tcPr>
          <w:p w14:paraId="6FE2C454" w14:textId="77777777" w:rsidR="00B62A1E" w:rsidRPr="00937033" w:rsidRDefault="00B62A1E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C225C" w14:paraId="225C2194" w14:textId="77777777" w:rsidTr="00BF44FA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3E49F43F" w14:textId="77777777" w:rsidR="006C225C" w:rsidRPr="00937033" w:rsidRDefault="006C225C" w:rsidP="00301FD7">
            <w:pPr>
              <w:spacing w:line="360" w:lineRule="auto"/>
              <w:rPr>
                <w:b w:val="0"/>
              </w:rPr>
            </w:pPr>
            <w:r w:rsidRPr="00937033">
              <w:rPr>
                <w:b w:val="0"/>
              </w:rPr>
              <w:t xml:space="preserve">(-) Ordinary Dividend </w:t>
            </w:r>
          </w:p>
        </w:tc>
        <w:tc>
          <w:tcPr>
            <w:tcW w:w="1622" w:type="dxa"/>
          </w:tcPr>
          <w:p w14:paraId="362BE091" w14:textId="77777777" w:rsidR="006C225C" w:rsidRPr="00937033" w:rsidRDefault="00937033" w:rsidP="00301FD7">
            <w:pPr>
              <w:spacing w:before="24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(20000)</w:t>
            </w:r>
          </w:p>
        </w:tc>
        <w:tc>
          <w:tcPr>
            <w:tcW w:w="1570" w:type="dxa"/>
          </w:tcPr>
          <w:p w14:paraId="4C52DFAF" w14:textId="77777777" w:rsidR="006C225C" w:rsidRPr="00937033" w:rsidRDefault="006C225C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C225C" w14:paraId="08649B39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4380FEE9" w14:textId="77777777" w:rsidR="006C225C" w:rsidRPr="00937033" w:rsidRDefault="006C225C" w:rsidP="00301FD7">
            <w:pPr>
              <w:spacing w:line="360" w:lineRule="auto"/>
              <w:rPr>
                <w:b w:val="0"/>
              </w:rPr>
            </w:pPr>
            <w:r w:rsidRPr="00937033">
              <w:rPr>
                <w:b w:val="0"/>
              </w:rPr>
              <w:t>(-) Preference Dividend</w:t>
            </w:r>
          </w:p>
        </w:tc>
        <w:tc>
          <w:tcPr>
            <w:tcW w:w="1622" w:type="dxa"/>
          </w:tcPr>
          <w:p w14:paraId="46C009CF" w14:textId="77777777" w:rsidR="006C225C" w:rsidRPr="00937033" w:rsidRDefault="00937033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(30000)</w:t>
            </w:r>
          </w:p>
        </w:tc>
        <w:tc>
          <w:tcPr>
            <w:tcW w:w="1570" w:type="dxa"/>
          </w:tcPr>
          <w:p w14:paraId="504529E2" w14:textId="77777777" w:rsidR="006C225C" w:rsidRPr="00937033" w:rsidRDefault="006C225C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C225C" w14:paraId="0BCA0CF8" w14:textId="77777777" w:rsidTr="00BF44FA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16A37E33" w14:textId="77777777" w:rsidR="006C225C" w:rsidRDefault="006C225C" w:rsidP="00301FD7">
            <w:pPr>
              <w:spacing w:line="360" w:lineRule="auto"/>
            </w:pPr>
          </w:p>
        </w:tc>
        <w:tc>
          <w:tcPr>
            <w:tcW w:w="1622" w:type="dxa"/>
          </w:tcPr>
          <w:p w14:paraId="192D2F9D" w14:textId="77777777" w:rsidR="006C225C" w:rsidRPr="0016324A" w:rsidRDefault="006C225C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75885FA4" w14:textId="77777777" w:rsidR="006C225C" w:rsidRPr="004359E9" w:rsidRDefault="004359E9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359E9">
              <w:t>192980</w:t>
            </w:r>
          </w:p>
        </w:tc>
      </w:tr>
      <w:tr w:rsidR="004359E9" w14:paraId="282D2AA4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61603945" w14:textId="77777777" w:rsidR="004359E9" w:rsidRDefault="007F2ED4" w:rsidP="00301FD7">
            <w:pPr>
              <w:spacing w:line="360" w:lineRule="auto"/>
            </w:pPr>
            <w:r>
              <w:t xml:space="preserve">Total Capital </w:t>
            </w:r>
          </w:p>
        </w:tc>
        <w:tc>
          <w:tcPr>
            <w:tcW w:w="1622" w:type="dxa"/>
          </w:tcPr>
          <w:p w14:paraId="4381E83A" w14:textId="77777777" w:rsidR="004359E9" w:rsidRPr="0016324A" w:rsidRDefault="004359E9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69B6E2F1" w14:textId="77777777" w:rsidR="004359E9" w:rsidRPr="004359E9" w:rsidRDefault="004359E9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802,980 </w:t>
            </w:r>
          </w:p>
        </w:tc>
      </w:tr>
      <w:tr w:rsidR="0040334A" w14:paraId="075A40B2" w14:textId="77777777" w:rsidTr="00BF44FA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67C9AF6A" w14:textId="77777777" w:rsidR="0040334A" w:rsidRDefault="0040334A" w:rsidP="00301FD7">
            <w:pPr>
              <w:spacing w:line="360" w:lineRule="auto"/>
            </w:pPr>
            <w:r>
              <w:t xml:space="preserve">Long term liabilities </w:t>
            </w:r>
          </w:p>
        </w:tc>
        <w:tc>
          <w:tcPr>
            <w:tcW w:w="1622" w:type="dxa"/>
          </w:tcPr>
          <w:p w14:paraId="3F5B6D8B" w14:textId="77777777" w:rsidR="0040334A" w:rsidRPr="0016324A" w:rsidRDefault="0040334A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318646E3" w14:textId="77777777" w:rsidR="0040334A" w:rsidRDefault="0040334A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334A" w14:paraId="731D9641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2C70920E" w14:textId="77777777" w:rsidR="0040334A" w:rsidRPr="007D2FD7" w:rsidRDefault="0040334A" w:rsidP="00301FD7">
            <w:pPr>
              <w:spacing w:line="360" w:lineRule="auto"/>
              <w:rPr>
                <w:b w:val="0"/>
              </w:rPr>
            </w:pPr>
            <w:r w:rsidRPr="007D2FD7">
              <w:rPr>
                <w:b w:val="0"/>
              </w:rPr>
              <w:t xml:space="preserve">Debentures </w:t>
            </w:r>
          </w:p>
        </w:tc>
        <w:tc>
          <w:tcPr>
            <w:tcW w:w="1622" w:type="dxa"/>
          </w:tcPr>
          <w:p w14:paraId="759FEF0F" w14:textId="77777777" w:rsidR="0040334A" w:rsidRPr="0016324A" w:rsidRDefault="0040334A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13A319B3" w14:textId="77777777" w:rsidR="0040334A" w:rsidRPr="005C025C" w:rsidRDefault="005C025C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025C">
              <w:t>100,000</w:t>
            </w:r>
          </w:p>
        </w:tc>
      </w:tr>
      <w:tr w:rsidR="0040334A" w14:paraId="7DB64655" w14:textId="77777777" w:rsidTr="00BF44FA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511A3E96" w14:textId="77777777" w:rsidR="0040334A" w:rsidRDefault="00564593" w:rsidP="00301FD7">
            <w:pPr>
              <w:spacing w:line="360" w:lineRule="auto"/>
            </w:pPr>
            <w:r>
              <w:t xml:space="preserve">Short term liabilities </w:t>
            </w:r>
          </w:p>
        </w:tc>
        <w:tc>
          <w:tcPr>
            <w:tcW w:w="1622" w:type="dxa"/>
          </w:tcPr>
          <w:p w14:paraId="76DFEDCF" w14:textId="77777777" w:rsidR="0040334A" w:rsidRPr="0016324A" w:rsidRDefault="0040334A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07B31EEE" w14:textId="77777777" w:rsidR="0040334A" w:rsidRDefault="0040334A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C025C" w14:paraId="3E1F153A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54B51BB8" w14:textId="77777777" w:rsidR="005C025C" w:rsidRPr="007D2FD7" w:rsidRDefault="005C025C" w:rsidP="00301FD7">
            <w:pPr>
              <w:spacing w:line="360" w:lineRule="auto"/>
              <w:rPr>
                <w:b w:val="0"/>
              </w:rPr>
            </w:pPr>
            <w:r w:rsidRPr="007D2FD7">
              <w:rPr>
                <w:b w:val="0"/>
              </w:rPr>
              <w:t xml:space="preserve">Trade Creditors </w:t>
            </w:r>
          </w:p>
        </w:tc>
        <w:tc>
          <w:tcPr>
            <w:tcW w:w="1622" w:type="dxa"/>
          </w:tcPr>
          <w:p w14:paraId="42F550F6" w14:textId="77777777" w:rsidR="005C025C" w:rsidRPr="005C025C" w:rsidRDefault="005C025C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025C">
              <w:t>171,355</w:t>
            </w:r>
          </w:p>
        </w:tc>
        <w:tc>
          <w:tcPr>
            <w:tcW w:w="1570" w:type="dxa"/>
          </w:tcPr>
          <w:p w14:paraId="582FD584" w14:textId="77777777" w:rsidR="005C025C" w:rsidRDefault="005C025C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025C" w14:paraId="77343833" w14:textId="77777777" w:rsidTr="00BF44FA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497E179B" w14:textId="77777777" w:rsidR="005C025C" w:rsidRPr="007D2FD7" w:rsidRDefault="005C025C" w:rsidP="00301FD7">
            <w:pPr>
              <w:spacing w:line="360" w:lineRule="auto"/>
              <w:rPr>
                <w:b w:val="0"/>
              </w:rPr>
            </w:pPr>
            <w:r w:rsidRPr="007D2FD7">
              <w:rPr>
                <w:b w:val="0"/>
              </w:rPr>
              <w:t xml:space="preserve">Accrual Interest of Debenture </w:t>
            </w:r>
          </w:p>
        </w:tc>
        <w:tc>
          <w:tcPr>
            <w:tcW w:w="1622" w:type="dxa"/>
          </w:tcPr>
          <w:p w14:paraId="055C5E5E" w14:textId="77777777" w:rsidR="005C025C" w:rsidRPr="005C025C" w:rsidRDefault="005C025C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25C">
              <w:t>2000</w:t>
            </w:r>
          </w:p>
        </w:tc>
        <w:tc>
          <w:tcPr>
            <w:tcW w:w="1570" w:type="dxa"/>
          </w:tcPr>
          <w:p w14:paraId="439CF372" w14:textId="77777777" w:rsidR="005C025C" w:rsidRDefault="005C025C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C025C" w14:paraId="20BEA083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295CE9ED" w14:textId="77777777" w:rsidR="005C025C" w:rsidRPr="007D2FD7" w:rsidRDefault="005C025C" w:rsidP="00301FD7">
            <w:pPr>
              <w:spacing w:line="360" w:lineRule="auto"/>
              <w:rPr>
                <w:b w:val="0"/>
              </w:rPr>
            </w:pPr>
            <w:r w:rsidRPr="007D2FD7">
              <w:rPr>
                <w:b w:val="0"/>
              </w:rPr>
              <w:t xml:space="preserve">Accrual Payment of Sales Commission </w:t>
            </w:r>
          </w:p>
        </w:tc>
        <w:tc>
          <w:tcPr>
            <w:tcW w:w="1622" w:type="dxa"/>
          </w:tcPr>
          <w:p w14:paraId="6C86E410" w14:textId="77777777" w:rsidR="005C025C" w:rsidRPr="005C025C" w:rsidRDefault="005C025C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C025C">
              <w:t>3000</w:t>
            </w:r>
          </w:p>
        </w:tc>
        <w:tc>
          <w:tcPr>
            <w:tcW w:w="1570" w:type="dxa"/>
          </w:tcPr>
          <w:p w14:paraId="0DE83825" w14:textId="77777777" w:rsidR="005C025C" w:rsidRDefault="005C025C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C025C" w14:paraId="35F1C0C9" w14:textId="77777777" w:rsidTr="00BF44FA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4C20767D" w14:textId="77777777" w:rsidR="005C025C" w:rsidRPr="007D2FD7" w:rsidRDefault="005C025C" w:rsidP="00301FD7">
            <w:pPr>
              <w:spacing w:line="360" w:lineRule="auto"/>
              <w:rPr>
                <w:b w:val="0"/>
              </w:rPr>
            </w:pPr>
            <w:r w:rsidRPr="007D2FD7">
              <w:rPr>
                <w:b w:val="0"/>
              </w:rPr>
              <w:t xml:space="preserve">Reserve of </w:t>
            </w:r>
            <w:r w:rsidR="00A95800">
              <w:rPr>
                <w:b w:val="0"/>
              </w:rPr>
              <w:t xml:space="preserve">the </w:t>
            </w:r>
            <w:r w:rsidRPr="007D2FD7">
              <w:rPr>
                <w:b w:val="0"/>
              </w:rPr>
              <w:t xml:space="preserve">new tax </w:t>
            </w:r>
          </w:p>
        </w:tc>
        <w:tc>
          <w:tcPr>
            <w:tcW w:w="1622" w:type="dxa"/>
          </w:tcPr>
          <w:p w14:paraId="146E7C65" w14:textId="77777777" w:rsidR="005C025C" w:rsidRPr="005C025C" w:rsidRDefault="005C025C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C025C">
              <w:t>68000</w:t>
            </w:r>
          </w:p>
        </w:tc>
        <w:tc>
          <w:tcPr>
            <w:tcW w:w="1570" w:type="dxa"/>
          </w:tcPr>
          <w:p w14:paraId="6DA6E024" w14:textId="77777777" w:rsidR="005C025C" w:rsidRDefault="005C025C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334A" w14:paraId="73B02C9D" w14:textId="77777777" w:rsidTr="00BF44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167DB4AA" w14:textId="77777777" w:rsidR="0040334A" w:rsidRDefault="0040334A" w:rsidP="00301FD7">
            <w:pPr>
              <w:spacing w:line="360" w:lineRule="auto"/>
            </w:pPr>
          </w:p>
        </w:tc>
        <w:tc>
          <w:tcPr>
            <w:tcW w:w="1622" w:type="dxa"/>
          </w:tcPr>
          <w:p w14:paraId="6F88A8D5" w14:textId="77777777" w:rsidR="0040334A" w:rsidRPr="0016324A" w:rsidRDefault="0040334A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68C1F3BB" w14:textId="77777777" w:rsidR="0040334A" w:rsidRDefault="00BC627D" w:rsidP="00301FD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244355 </w:t>
            </w:r>
          </w:p>
        </w:tc>
      </w:tr>
      <w:tr w:rsidR="0040334A" w14:paraId="437F3F21" w14:textId="77777777" w:rsidTr="00BF44FA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1" w:type="dxa"/>
          </w:tcPr>
          <w:p w14:paraId="48AC8184" w14:textId="77777777" w:rsidR="0040334A" w:rsidRDefault="00BC627D" w:rsidP="00301FD7">
            <w:pPr>
              <w:spacing w:line="360" w:lineRule="auto"/>
            </w:pPr>
            <w:r>
              <w:t xml:space="preserve">Total Debt and Equity </w:t>
            </w:r>
          </w:p>
        </w:tc>
        <w:tc>
          <w:tcPr>
            <w:tcW w:w="1622" w:type="dxa"/>
          </w:tcPr>
          <w:p w14:paraId="1CF16FCF" w14:textId="77777777" w:rsidR="0040334A" w:rsidRPr="0016324A" w:rsidRDefault="0040334A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70" w:type="dxa"/>
          </w:tcPr>
          <w:p w14:paraId="755B1D48" w14:textId="77777777" w:rsidR="0040334A" w:rsidRDefault="00BC627D" w:rsidP="00301FD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F76E4">
              <w:rPr>
                <w:b/>
                <w:u w:val="double"/>
              </w:rPr>
              <w:t>11,47,335</w:t>
            </w:r>
          </w:p>
        </w:tc>
      </w:tr>
    </w:tbl>
    <w:p w14:paraId="03A5A517" w14:textId="77777777" w:rsidR="001E719C" w:rsidRDefault="004127EB" w:rsidP="00301FD7">
      <w:pPr>
        <w:spacing w:line="360" w:lineRule="auto"/>
        <w:rPr>
          <w:b/>
        </w:rPr>
      </w:pPr>
      <w:r>
        <w:rPr>
          <w:b/>
        </w:rPr>
        <w:t>A</w:t>
      </w:r>
      <w:r w:rsidR="001E719C">
        <w:rPr>
          <w:b/>
        </w:rPr>
        <w:t xml:space="preserve">nswer: </w:t>
      </w:r>
      <w:r w:rsidR="00BF44FA">
        <w:rPr>
          <w:b/>
        </w:rPr>
        <w:t>(</w:t>
      </w:r>
      <w:r w:rsidR="001E719C">
        <w:rPr>
          <w:b/>
        </w:rPr>
        <w:t>B</w:t>
      </w:r>
      <w:r w:rsidR="001E719C" w:rsidRPr="000538EB">
        <w:rPr>
          <w:b/>
        </w:rPr>
        <w:t>)</w:t>
      </w:r>
    </w:p>
    <w:p w14:paraId="04BB1D81" w14:textId="77777777" w:rsidR="00B806A2" w:rsidRDefault="00BF44FA" w:rsidP="00301FD7">
      <w:pPr>
        <w:pStyle w:val="Heading2"/>
        <w:spacing w:line="360" w:lineRule="auto"/>
      </w:pPr>
      <w:bookmarkStart w:id="3" w:name="_Toc56131027"/>
      <w:r w:rsidRPr="00BF44FA">
        <w:t>Explanation of</w:t>
      </w:r>
      <w:r w:rsidR="000538EB" w:rsidRPr="00BF44FA">
        <w:t xml:space="preserve"> the statement</w:t>
      </w:r>
      <w:r w:rsidR="00AA3539">
        <w:t xml:space="preserve"> of financial position balances</w:t>
      </w:r>
      <w:bookmarkEnd w:id="3"/>
      <w:r w:rsidR="00AA3539">
        <w:t xml:space="preserve"> </w:t>
      </w:r>
    </w:p>
    <w:p w14:paraId="19678F8B" w14:textId="77777777" w:rsidR="00BF44FA" w:rsidRPr="00D00D23" w:rsidRDefault="00A95800" w:rsidP="00301FD7">
      <w:pPr>
        <w:spacing w:line="360" w:lineRule="auto"/>
        <w:rPr>
          <w:shd w:val="clear" w:color="auto" w:fill="FFFFFF"/>
        </w:rPr>
      </w:pPr>
      <w:r>
        <w:t>The f</w:t>
      </w:r>
      <w:r w:rsidR="00D430BE" w:rsidRPr="008E0094">
        <w:t>inancial position of the company</w:t>
      </w:r>
      <w:r w:rsidR="00F144E9" w:rsidRPr="008E0094">
        <w:t xml:space="preserve"> of capital mix from both investors and creditors will aid to understand the relationship and </w:t>
      </w:r>
      <w:r>
        <w:t xml:space="preserve">the </w:t>
      </w:r>
      <w:r w:rsidR="00F144E9" w:rsidRPr="008E0094">
        <w:t>company’s financial performance</w:t>
      </w:r>
      <w:r w:rsidR="003E604E">
        <w:rPr>
          <w:rFonts w:cs="Arial"/>
          <w:color w:val="4D5968"/>
          <w:szCs w:val="24"/>
        </w:rPr>
        <w:t>.</w:t>
      </w:r>
      <w:r w:rsidR="00FF6579">
        <w:rPr>
          <w:rFonts w:cs="Arial"/>
          <w:color w:val="4D5968"/>
          <w:szCs w:val="24"/>
        </w:rPr>
        <w:t xml:space="preserve"> </w:t>
      </w:r>
      <w:r w:rsidR="00BF44FA">
        <w:t xml:space="preserve">The statement of Financial position illustrates the company’s and organization’s situation in the consideration of Real accounts. </w:t>
      </w:r>
      <w:r w:rsidR="007473BC">
        <w:t>The rea</w:t>
      </w:r>
      <w:r w:rsidR="006743E9">
        <w:t xml:space="preserve">l accounts of business consist </w:t>
      </w:r>
      <w:r w:rsidR="007473BC">
        <w:t>of Assets, Liabilities</w:t>
      </w:r>
      <w:r>
        <w:t>,</w:t>
      </w:r>
      <w:r w:rsidR="007473BC">
        <w:t xml:space="preserve"> and Equity. </w:t>
      </w:r>
      <w:r>
        <w:t>The a</w:t>
      </w:r>
      <w:r w:rsidR="002B63EC">
        <w:t>sset is the combination of Liabilities and Equity. The internal and external liabilities of the organization will aid to ensure the proper supply of Assets in the organizational flow</w:t>
      </w:r>
      <w:r w:rsidR="00D00D23">
        <w:t xml:space="preserve"> </w:t>
      </w:r>
      <w:r w:rsidR="00D00D23">
        <w:rPr>
          <w:shd w:val="clear" w:color="auto" w:fill="FFFFFF"/>
        </w:rPr>
        <w:t>(Fraser and Fraser, 2012)</w:t>
      </w:r>
      <w:r w:rsidR="002B63EC"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8"/>
        <w:gridCol w:w="839"/>
        <w:gridCol w:w="2030"/>
        <w:gridCol w:w="635"/>
        <w:gridCol w:w="3634"/>
      </w:tblGrid>
      <w:tr w:rsidR="00E371BF" w14:paraId="0AC1F7CF" w14:textId="77777777" w:rsidTr="002817B5">
        <w:tc>
          <w:tcPr>
            <w:tcW w:w="9016" w:type="dxa"/>
            <w:gridSpan w:val="5"/>
            <w:shd w:val="clear" w:color="auto" w:fill="1F4E79" w:themeFill="accent1" w:themeFillShade="80"/>
          </w:tcPr>
          <w:p w14:paraId="34FA8B62" w14:textId="77777777" w:rsidR="00E371BF" w:rsidRPr="00147316" w:rsidRDefault="00E371BF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 w:rsidRPr="00147316">
              <w:rPr>
                <w:b/>
                <w:color w:val="FFFFFF" w:themeColor="background1"/>
              </w:rPr>
              <w:t>Statements of Financial Position</w:t>
            </w:r>
          </w:p>
        </w:tc>
      </w:tr>
      <w:tr w:rsidR="00E371BF" w14:paraId="125808FF" w14:textId="77777777" w:rsidTr="00E371BF">
        <w:tc>
          <w:tcPr>
            <w:tcW w:w="1878" w:type="dxa"/>
          </w:tcPr>
          <w:p w14:paraId="4E4C856F" w14:textId="77777777" w:rsidR="00E371BF" w:rsidRDefault="00E371B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Assets</w:t>
            </w:r>
          </w:p>
        </w:tc>
        <w:tc>
          <w:tcPr>
            <w:tcW w:w="839" w:type="dxa"/>
          </w:tcPr>
          <w:p w14:paraId="68A7C6DE" w14:textId="77777777" w:rsidR="00E371BF" w:rsidRDefault="00E371B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</w:t>
            </w:r>
          </w:p>
        </w:tc>
        <w:tc>
          <w:tcPr>
            <w:tcW w:w="2030" w:type="dxa"/>
          </w:tcPr>
          <w:p w14:paraId="078520CC" w14:textId="77777777" w:rsidR="00E371BF" w:rsidRDefault="00E371B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Liabilities</w:t>
            </w:r>
          </w:p>
        </w:tc>
        <w:tc>
          <w:tcPr>
            <w:tcW w:w="635" w:type="dxa"/>
          </w:tcPr>
          <w:p w14:paraId="1947E60A" w14:textId="77777777" w:rsidR="00E371BF" w:rsidRDefault="00E371B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+</w:t>
            </w:r>
          </w:p>
        </w:tc>
        <w:tc>
          <w:tcPr>
            <w:tcW w:w="3634" w:type="dxa"/>
          </w:tcPr>
          <w:p w14:paraId="7650BC63" w14:textId="77777777" w:rsidR="00E371BF" w:rsidRDefault="00E371B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Owners’ Equity</w:t>
            </w:r>
          </w:p>
        </w:tc>
      </w:tr>
      <w:tr w:rsidR="00E371BF" w14:paraId="53B25D74" w14:textId="77777777" w:rsidTr="00E371BF">
        <w:tc>
          <w:tcPr>
            <w:tcW w:w="1878" w:type="dxa"/>
          </w:tcPr>
          <w:p w14:paraId="565DC8D2" w14:textId="77777777" w:rsidR="00E371BF" w:rsidRDefault="00E371BF" w:rsidP="00301FD7">
            <w:pPr>
              <w:spacing w:line="360" w:lineRule="auto"/>
              <w:rPr>
                <w:color w:val="0D0D0D" w:themeColor="text1" w:themeTint="F2"/>
              </w:rPr>
            </w:pPr>
            <w:r w:rsidRPr="00AF76E4">
              <w:rPr>
                <w:b/>
                <w:u w:val="double"/>
              </w:rPr>
              <w:t>11,47,335</w:t>
            </w:r>
          </w:p>
        </w:tc>
        <w:tc>
          <w:tcPr>
            <w:tcW w:w="839" w:type="dxa"/>
          </w:tcPr>
          <w:p w14:paraId="66EE043E" w14:textId="77777777" w:rsidR="00E371BF" w:rsidRDefault="00E371B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</w:t>
            </w:r>
          </w:p>
        </w:tc>
        <w:tc>
          <w:tcPr>
            <w:tcW w:w="2030" w:type="dxa"/>
          </w:tcPr>
          <w:p w14:paraId="5425A433" w14:textId="77777777" w:rsidR="00E371BF" w:rsidRPr="00A37744" w:rsidRDefault="00E371BF" w:rsidP="00301FD7">
            <w:pPr>
              <w:spacing w:line="360" w:lineRule="auto"/>
              <w:rPr>
                <w:b/>
                <w:u w:val="double"/>
              </w:rPr>
            </w:pPr>
            <w:r w:rsidRPr="00A37744">
              <w:rPr>
                <w:b/>
                <w:u w:val="double"/>
              </w:rPr>
              <w:t>802,980</w:t>
            </w:r>
          </w:p>
        </w:tc>
        <w:tc>
          <w:tcPr>
            <w:tcW w:w="635" w:type="dxa"/>
          </w:tcPr>
          <w:p w14:paraId="43192506" w14:textId="77777777" w:rsidR="00E371BF" w:rsidRPr="004D370B" w:rsidRDefault="00E371BF" w:rsidP="00301FD7">
            <w:pPr>
              <w:spacing w:line="360" w:lineRule="auto"/>
            </w:pPr>
            <w:r w:rsidRPr="004D370B">
              <w:t>+</w:t>
            </w:r>
          </w:p>
        </w:tc>
        <w:tc>
          <w:tcPr>
            <w:tcW w:w="3634" w:type="dxa"/>
          </w:tcPr>
          <w:p w14:paraId="36AE319E" w14:textId="77777777" w:rsidR="00E371BF" w:rsidRPr="00A37744" w:rsidRDefault="00E371BF" w:rsidP="00301FD7">
            <w:pPr>
              <w:spacing w:line="360" w:lineRule="auto"/>
              <w:rPr>
                <w:b/>
                <w:color w:val="0D0D0D" w:themeColor="text1" w:themeTint="F2"/>
                <w:u w:val="double"/>
              </w:rPr>
            </w:pPr>
            <w:r w:rsidRPr="00A37744">
              <w:rPr>
                <w:b/>
                <w:u w:val="double"/>
              </w:rPr>
              <w:t>344355</w:t>
            </w:r>
          </w:p>
        </w:tc>
      </w:tr>
    </w:tbl>
    <w:p w14:paraId="7CB809EC" w14:textId="77777777" w:rsidR="00F17221" w:rsidRPr="0072799D" w:rsidRDefault="00F17221" w:rsidP="00301FD7">
      <w:pPr>
        <w:spacing w:line="360" w:lineRule="auto"/>
      </w:pPr>
    </w:p>
    <w:p w14:paraId="3B619A52" w14:textId="77777777" w:rsidR="004E09CA" w:rsidRPr="00D00D23" w:rsidRDefault="0072799D" w:rsidP="00301FD7">
      <w:pPr>
        <w:spacing w:line="360" w:lineRule="auto"/>
        <w:rPr>
          <w:shd w:val="clear" w:color="auto" w:fill="FFFFFF"/>
        </w:rPr>
      </w:pPr>
      <w:r w:rsidRPr="0072799D">
        <w:t>In the Consideration of Eccles plc</w:t>
      </w:r>
      <w:r>
        <w:t xml:space="preserve">, the asset amount is 11,47,335 which consists of </w:t>
      </w:r>
      <w:proofErr w:type="gramStart"/>
      <w:r>
        <w:t>long term</w:t>
      </w:r>
      <w:proofErr w:type="gramEnd"/>
      <w:r>
        <w:t xml:space="preserve"> assets, investment</w:t>
      </w:r>
      <w:r w:rsidR="00063427">
        <w:t>s</w:t>
      </w:r>
      <w:r w:rsidR="00A95800">
        <w:t>,</w:t>
      </w:r>
      <w:r w:rsidR="00063427">
        <w:t xml:space="preserve"> and current assets. T</w:t>
      </w:r>
      <w:r w:rsidR="007428BB">
        <w:t xml:space="preserve">he funding source of assets is </w:t>
      </w:r>
      <w:r w:rsidR="00A95800">
        <w:t xml:space="preserve">an </w:t>
      </w:r>
      <w:r w:rsidR="007428BB">
        <w:t xml:space="preserve">internal liability and external liability in </w:t>
      </w:r>
      <w:r w:rsidR="00A95800">
        <w:t xml:space="preserve">an </w:t>
      </w:r>
      <w:r w:rsidR="007428BB">
        <w:t>organization</w:t>
      </w:r>
      <w:r w:rsidR="00D00D23">
        <w:t xml:space="preserve"> </w:t>
      </w:r>
      <w:r w:rsidR="00D00D23">
        <w:rPr>
          <w:shd w:val="clear" w:color="auto" w:fill="FFFFFF"/>
        </w:rPr>
        <w:t>(White and Fried, 2015)</w:t>
      </w:r>
      <w:r w:rsidR="007428BB">
        <w:t xml:space="preserve">. </w:t>
      </w:r>
      <w:r w:rsidR="0075540B">
        <w:t xml:space="preserve">The funds which are collected from </w:t>
      </w:r>
      <w:r w:rsidR="00FD2773">
        <w:t xml:space="preserve">the owners and creditors all will be used for </w:t>
      </w:r>
      <w:r w:rsidR="00A95800">
        <w:t xml:space="preserve">the </w:t>
      </w:r>
      <w:r w:rsidR="00FD2773">
        <w:t xml:space="preserve">acquisition of assets. </w:t>
      </w:r>
      <w:r w:rsidR="00AB01AE">
        <w:t>As all the money o</w:t>
      </w:r>
      <w:r w:rsidR="00A95800">
        <w:t>n</w:t>
      </w:r>
      <w:r w:rsidR="00AB01AE">
        <w:t xml:space="preserve"> the left side will be used by the combination of </w:t>
      </w:r>
      <w:r w:rsidR="00A95800">
        <w:t xml:space="preserve">the </w:t>
      </w:r>
      <w:r w:rsidR="00AB01AE">
        <w:t xml:space="preserve">Right side that’s why Statement of Financial position always balances. </w:t>
      </w:r>
    </w:p>
    <w:p w14:paraId="2A6A11BC" w14:textId="77777777" w:rsidR="00035E6E" w:rsidRDefault="00035E6E" w:rsidP="00301FD7">
      <w:pPr>
        <w:spacing w:line="360" w:lineRule="auto"/>
        <w:rPr>
          <w:color w:val="0D0D0D" w:themeColor="text1" w:themeTint="F2"/>
        </w:rPr>
      </w:pPr>
    </w:p>
    <w:p w14:paraId="423719E3" w14:textId="77777777" w:rsidR="004D3B77" w:rsidRDefault="004D3B77" w:rsidP="00301FD7">
      <w:pPr>
        <w:spacing w:line="360" w:lineRule="auto"/>
        <w:rPr>
          <w:color w:val="0D0D0D" w:themeColor="text1" w:themeTint="F2"/>
        </w:rPr>
      </w:pPr>
    </w:p>
    <w:p w14:paraId="56E8E2F8" w14:textId="77777777" w:rsidR="004D3B77" w:rsidRDefault="004D3B77" w:rsidP="00301FD7">
      <w:pPr>
        <w:spacing w:line="360" w:lineRule="auto"/>
        <w:rPr>
          <w:color w:val="0D0D0D" w:themeColor="text1" w:themeTint="F2"/>
        </w:rPr>
      </w:pPr>
    </w:p>
    <w:p w14:paraId="3F582534" w14:textId="77777777" w:rsidR="004D3B77" w:rsidRDefault="004D3B77" w:rsidP="00301FD7">
      <w:pPr>
        <w:spacing w:line="360" w:lineRule="auto"/>
        <w:rPr>
          <w:color w:val="0D0D0D" w:themeColor="text1" w:themeTint="F2"/>
        </w:rPr>
      </w:pPr>
    </w:p>
    <w:p w14:paraId="3397FEF4" w14:textId="77777777" w:rsidR="004D3B77" w:rsidRDefault="004D3B77" w:rsidP="00301FD7">
      <w:pPr>
        <w:spacing w:line="360" w:lineRule="auto"/>
        <w:rPr>
          <w:color w:val="0D0D0D" w:themeColor="text1" w:themeTint="F2"/>
        </w:rPr>
      </w:pPr>
    </w:p>
    <w:p w14:paraId="691C9FEB" w14:textId="77777777" w:rsidR="004D3B77" w:rsidRDefault="004D3B77" w:rsidP="00301FD7">
      <w:pPr>
        <w:spacing w:line="360" w:lineRule="auto"/>
        <w:rPr>
          <w:color w:val="0D0D0D" w:themeColor="text1" w:themeTint="F2"/>
        </w:rPr>
      </w:pPr>
    </w:p>
    <w:p w14:paraId="0A2FECF1" w14:textId="77777777" w:rsidR="004D3B77" w:rsidRDefault="004D3B77" w:rsidP="00301FD7">
      <w:pPr>
        <w:spacing w:line="360" w:lineRule="auto"/>
        <w:rPr>
          <w:color w:val="0D0D0D" w:themeColor="text1" w:themeTint="F2"/>
        </w:rPr>
      </w:pPr>
    </w:p>
    <w:p w14:paraId="6BA1829C" w14:textId="77777777" w:rsidR="004D3B77" w:rsidRDefault="004D3B77" w:rsidP="00301FD7">
      <w:pPr>
        <w:spacing w:line="360" w:lineRule="auto"/>
        <w:rPr>
          <w:color w:val="0D0D0D" w:themeColor="text1" w:themeTint="F2"/>
        </w:rPr>
      </w:pPr>
    </w:p>
    <w:p w14:paraId="2E1C8931" w14:textId="77777777" w:rsidR="004D3B77" w:rsidRDefault="004D3B77" w:rsidP="00301FD7">
      <w:pPr>
        <w:spacing w:line="360" w:lineRule="auto"/>
        <w:rPr>
          <w:color w:val="0D0D0D" w:themeColor="text1" w:themeTint="F2"/>
        </w:rPr>
      </w:pPr>
    </w:p>
    <w:p w14:paraId="17C7F3A5" w14:textId="77777777" w:rsidR="004D3B77" w:rsidRDefault="00340FBC" w:rsidP="00301FD7">
      <w:pPr>
        <w:pStyle w:val="Heading1"/>
        <w:spacing w:line="360" w:lineRule="auto"/>
      </w:pPr>
      <w:bookmarkStart w:id="4" w:name="_Toc56131028"/>
      <w:r>
        <w:t>Question no. 2</w:t>
      </w:r>
      <w:r w:rsidR="004D3B77">
        <w:t>.</w:t>
      </w:r>
      <w:bookmarkEnd w:id="4"/>
    </w:p>
    <w:p w14:paraId="6CDAC86C" w14:textId="77777777" w:rsidR="004D3B77" w:rsidRDefault="004D3B77" w:rsidP="00301FD7">
      <w:pPr>
        <w:spacing w:line="360" w:lineRule="auto"/>
        <w:rPr>
          <w:b/>
        </w:rPr>
      </w:pPr>
      <w:r>
        <w:rPr>
          <w:b/>
        </w:rPr>
        <w:t xml:space="preserve">Answer: </w:t>
      </w:r>
      <w:r w:rsidRPr="000538EB">
        <w:rPr>
          <w:b/>
        </w:rPr>
        <w:t>(A)</w:t>
      </w:r>
    </w:p>
    <w:p w14:paraId="2047BC04" w14:textId="77777777" w:rsidR="00664047" w:rsidRPr="000538EB" w:rsidRDefault="00664047" w:rsidP="00301FD7">
      <w:pPr>
        <w:pStyle w:val="Heading2"/>
        <w:spacing w:line="360" w:lineRule="auto"/>
      </w:pPr>
      <w:bookmarkStart w:id="5" w:name="_Toc56131029"/>
      <w:r>
        <w:t>Profitability ratios</w:t>
      </w:r>
      <w:bookmarkEnd w:id="5"/>
      <w:r>
        <w:t xml:space="preserve"> </w:t>
      </w:r>
    </w:p>
    <w:tbl>
      <w:tblPr>
        <w:tblStyle w:val="TableGrid"/>
        <w:tblW w:w="9571" w:type="dxa"/>
        <w:tblLook w:val="04A0" w:firstRow="1" w:lastRow="0" w:firstColumn="1" w:lastColumn="0" w:noHBand="0" w:noVBand="1"/>
      </w:tblPr>
      <w:tblGrid>
        <w:gridCol w:w="4980"/>
        <w:gridCol w:w="4591"/>
      </w:tblGrid>
      <w:tr w:rsidR="00D92E53" w14:paraId="7C31DFB2" w14:textId="77777777" w:rsidTr="00D92E53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7B04A4C4" w14:textId="77777777" w:rsidR="00D92E53" w:rsidRPr="007B6423" w:rsidRDefault="00D92E53" w:rsidP="00301FD7">
            <w:pPr>
              <w:spacing w:line="360" w:lineRule="auto"/>
              <w:rPr>
                <w:b/>
                <w:color w:val="FFFFFF" w:themeColor="background1"/>
              </w:rPr>
            </w:pPr>
            <w:r w:rsidRPr="007B6423">
              <w:rPr>
                <w:b/>
                <w:color w:val="FFFFFF" w:themeColor="background1"/>
              </w:rPr>
              <w:t>Gross profit rate</w:t>
            </w:r>
          </w:p>
        </w:tc>
      </w:tr>
      <w:tr w:rsidR="00D92E53" w14:paraId="64A4B72C" w14:textId="77777777" w:rsidTr="00080E2E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205FB078" w14:textId="77777777" w:rsidR="00D92E53" w:rsidRPr="001B6C50" w:rsidRDefault="00D6326A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1201A85D" w14:textId="77777777" w:rsidR="00D92E53" w:rsidRPr="001B6C50" w:rsidRDefault="00D6326A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D92E53" w14:paraId="59A14F9E" w14:textId="77777777" w:rsidTr="008B0157">
        <w:trPr>
          <w:trHeight w:val="287"/>
        </w:trPr>
        <w:tc>
          <w:tcPr>
            <w:tcW w:w="4980" w:type="dxa"/>
          </w:tcPr>
          <w:p w14:paraId="1E140674" w14:textId="77777777" w:rsidR="00D92E53" w:rsidRDefault="00D4183B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(3503/6738) </w:t>
            </w:r>
          </w:p>
          <w:p w14:paraId="01484019" w14:textId="77777777" w:rsidR="00D4183B" w:rsidRDefault="00D4183B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51.98% </w:t>
            </w:r>
          </w:p>
        </w:tc>
        <w:tc>
          <w:tcPr>
            <w:tcW w:w="4591" w:type="dxa"/>
          </w:tcPr>
          <w:p w14:paraId="4BCFBC26" w14:textId="77777777" w:rsidR="00D4183B" w:rsidRDefault="00D4183B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68702F">
              <w:rPr>
                <w:color w:val="0D0D0D" w:themeColor="text1" w:themeTint="F2"/>
              </w:rPr>
              <w:t>(3345/6441</w:t>
            </w:r>
            <w:r>
              <w:rPr>
                <w:color w:val="0D0D0D" w:themeColor="text1" w:themeTint="F2"/>
              </w:rPr>
              <w:t xml:space="preserve">) </w:t>
            </w:r>
          </w:p>
          <w:p w14:paraId="7B71D911" w14:textId="77777777" w:rsidR="00D92E53" w:rsidRDefault="00D4183B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</w:t>
            </w:r>
            <w:r w:rsidR="0068702F">
              <w:rPr>
                <w:color w:val="0D0D0D" w:themeColor="text1" w:themeTint="F2"/>
              </w:rPr>
              <w:t xml:space="preserve"> 51.93</w:t>
            </w:r>
            <w:r>
              <w:rPr>
                <w:color w:val="0D0D0D" w:themeColor="text1" w:themeTint="F2"/>
              </w:rPr>
              <w:t>%</w:t>
            </w:r>
          </w:p>
        </w:tc>
      </w:tr>
      <w:tr w:rsidR="008B0157" w14:paraId="4FA356B0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1C7856B6" w14:textId="77777777" w:rsidR="008B0157" w:rsidRPr="007B6423" w:rsidRDefault="008B0157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Return on Sales </w:t>
            </w:r>
          </w:p>
        </w:tc>
      </w:tr>
      <w:tr w:rsidR="00E52864" w14:paraId="32CA15B8" w14:textId="77777777" w:rsidTr="00080E2E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48417E38" w14:textId="77777777" w:rsidR="00E52864" w:rsidRPr="001B6C50" w:rsidRDefault="00E52864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139413D9" w14:textId="77777777" w:rsidR="00E52864" w:rsidRPr="001B6C50" w:rsidRDefault="00E52864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8B0157" w14:paraId="7509811D" w14:textId="77777777" w:rsidTr="008B0157">
        <w:trPr>
          <w:trHeight w:val="287"/>
        </w:trPr>
        <w:tc>
          <w:tcPr>
            <w:tcW w:w="4980" w:type="dxa"/>
          </w:tcPr>
          <w:p w14:paraId="0DAFFBEE" w14:textId="77777777" w:rsidR="008B0157" w:rsidRDefault="008B0157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(431/6738) </w:t>
            </w:r>
          </w:p>
          <w:p w14:paraId="336082E6" w14:textId="77777777" w:rsidR="008B0157" w:rsidRDefault="008B0157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6.40% </w:t>
            </w:r>
          </w:p>
        </w:tc>
        <w:tc>
          <w:tcPr>
            <w:tcW w:w="4591" w:type="dxa"/>
          </w:tcPr>
          <w:p w14:paraId="188A7631" w14:textId="77777777" w:rsidR="008B0157" w:rsidRDefault="008B0157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(366/6441) </w:t>
            </w:r>
          </w:p>
          <w:p w14:paraId="12E4F7F7" w14:textId="77777777" w:rsidR="008B0157" w:rsidRDefault="008B0157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 5</w:t>
            </w:r>
            <w:r w:rsidR="005B19EE">
              <w:rPr>
                <w:color w:val="0D0D0D" w:themeColor="text1" w:themeTint="F2"/>
              </w:rPr>
              <w:t>.68</w:t>
            </w:r>
            <w:r>
              <w:rPr>
                <w:color w:val="0D0D0D" w:themeColor="text1" w:themeTint="F2"/>
              </w:rPr>
              <w:t>%</w:t>
            </w:r>
          </w:p>
        </w:tc>
      </w:tr>
      <w:tr w:rsidR="008B0157" w14:paraId="2AD7A9CE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08AB3332" w14:textId="77777777" w:rsidR="008B0157" w:rsidRPr="007B6423" w:rsidRDefault="008B0157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Return on Assets </w:t>
            </w:r>
          </w:p>
        </w:tc>
      </w:tr>
      <w:tr w:rsidR="00E52864" w14:paraId="06C9EEA9" w14:textId="77777777" w:rsidTr="00080E2E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2E9A16DC" w14:textId="77777777" w:rsidR="00E52864" w:rsidRPr="001B6C50" w:rsidRDefault="00E52864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686BB349" w14:textId="77777777" w:rsidR="00E52864" w:rsidRPr="001B6C50" w:rsidRDefault="00E52864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8B0157" w14:paraId="18AA8799" w14:textId="77777777" w:rsidTr="008B0157">
        <w:trPr>
          <w:trHeight w:val="287"/>
        </w:trPr>
        <w:tc>
          <w:tcPr>
            <w:tcW w:w="4980" w:type="dxa"/>
          </w:tcPr>
          <w:p w14:paraId="0BD57588" w14:textId="77777777" w:rsidR="00080E2E" w:rsidRDefault="00080E2E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(431/4868) </w:t>
            </w:r>
          </w:p>
          <w:p w14:paraId="170A955C" w14:textId="77777777" w:rsidR="008B0157" w:rsidRDefault="00080E2E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170033">
              <w:rPr>
                <w:color w:val="0D0D0D" w:themeColor="text1" w:themeTint="F2"/>
              </w:rPr>
              <w:t>8.85</w:t>
            </w:r>
            <w:r>
              <w:rPr>
                <w:color w:val="0D0D0D" w:themeColor="text1" w:themeTint="F2"/>
              </w:rPr>
              <w:t>%</w:t>
            </w:r>
          </w:p>
        </w:tc>
        <w:tc>
          <w:tcPr>
            <w:tcW w:w="4591" w:type="dxa"/>
          </w:tcPr>
          <w:p w14:paraId="0C10B1AF" w14:textId="77777777" w:rsidR="00080E2E" w:rsidRDefault="008B0157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080E2E">
              <w:rPr>
                <w:color w:val="0D0D0D" w:themeColor="text1" w:themeTint="F2"/>
              </w:rPr>
              <w:t xml:space="preserve">(366/5043.5) </w:t>
            </w:r>
          </w:p>
          <w:p w14:paraId="777D3015" w14:textId="77777777" w:rsidR="008B0157" w:rsidRDefault="008B0157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170033">
              <w:rPr>
                <w:color w:val="0D0D0D" w:themeColor="text1" w:themeTint="F2"/>
              </w:rPr>
              <w:t>7.26</w:t>
            </w:r>
            <w:r>
              <w:rPr>
                <w:color w:val="0D0D0D" w:themeColor="text1" w:themeTint="F2"/>
              </w:rPr>
              <w:t>%</w:t>
            </w:r>
          </w:p>
        </w:tc>
      </w:tr>
      <w:tr w:rsidR="008B0157" w14:paraId="3F0DBAC2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6120B6B2" w14:textId="77777777" w:rsidR="008B0157" w:rsidRPr="007B6423" w:rsidRDefault="008B0157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Return on Stockholders’ Equity </w:t>
            </w:r>
          </w:p>
        </w:tc>
      </w:tr>
      <w:tr w:rsidR="008B0157" w14:paraId="2FD24658" w14:textId="77777777" w:rsidTr="00080E2E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0CC27421" w14:textId="77777777" w:rsidR="008B0157" w:rsidRPr="001B6C50" w:rsidRDefault="008B0157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 w:rsidRPr="001B6C50">
              <w:rPr>
                <w:b/>
                <w:color w:val="0D0D0D" w:themeColor="text1" w:themeTint="F2"/>
              </w:rPr>
              <w:t xml:space="preserve">2018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1AEDCCB0" w14:textId="77777777" w:rsidR="008B0157" w:rsidRPr="001B6C50" w:rsidRDefault="008B0157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 w:rsidRPr="001B6C50">
              <w:rPr>
                <w:b/>
                <w:color w:val="0D0D0D" w:themeColor="text1" w:themeTint="F2"/>
              </w:rPr>
              <w:t xml:space="preserve">2019 </w:t>
            </w:r>
          </w:p>
        </w:tc>
      </w:tr>
      <w:tr w:rsidR="008B0157" w14:paraId="2C0BAB96" w14:textId="77777777" w:rsidTr="008B0157">
        <w:trPr>
          <w:trHeight w:val="287"/>
        </w:trPr>
        <w:tc>
          <w:tcPr>
            <w:tcW w:w="4980" w:type="dxa"/>
          </w:tcPr>
          <w:p w14:paraId="30E15F9B" w14:textId="77777777" w:rsidR="00170033" w:rsidRDefault="00170033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 (431/</w:t>
            </w:r>
            <w:r w:rsidR="00820A32">
              <w:rPr>
                <w:color w:val="0D0D0D" w:themeColor="text1" w:themeTint="F2"/>
              </w:rPr>
              <w:t>1522</w:t>
            </w:r>
            <w:r>
              <w:rPr>
                <w:color w:val="0D0D0D" w:themeColor="text1" w:themeTint="F2"/>
              </w:rPr>
              <w:t xml:space="preserve">) </w:t>
            </w:r>
          </w:p>
          <w:p w14:paraId="511D9BA5" w14:textId="77777777" w:rsidR="008B0157" w:rsidRDefault="00170033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</w:t>
            </w:r>
            <w:r w:rsidR="00F072D0">
              <w:rPr>
                <w:color w:val="0D0D0D" w:themeColor="text1" w:themeTint="F2"/>
              </w:rPr>
              <w:t xml:space="preserve">28.31% </w:t>
            </w:r>
          </w:p>
        </w:tc>
        <w:tc>
          <w:tcPr>
            <w:tcW w:w="4591" w:type="dxa"/>
          </w:tcPr>
          <w:p w14:paraId="77E8D6B7" w14:textId="77777777" w:rsidR="00170033" w:rsidRDefault="00170033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 (366/</w:t>
            </w:r>
            <w:r w:rsidR="00820A32">
              <w:rPr>
                <w:color w:val="0D0D0D" w:themeColor="text1" w:themeTint="F2"/>
              </w:rPr>
              <w:t>1406</w:t>
            </w:r>
            <w:r>
              <w:rPr>
                <w:color w:val="0D0D0D" w:themeColor="text1" w:themeTint="F2"/>
              </w:rPr>
              <w:t xml:space="preserve">) </w:t>
            </w:r>
          </w:p>
          <w:p w14:paraId="3A821926" w14:textId="77777777" w:rsidR="008B0157" w:rsidRDefault="00170033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F072D0">
              <w:rPr>
                <w:color w:val="0D0D0D" w:themeColor="text1" w:themeTint="F2"/>
              </w:rPr>
              <w:t xml:space="preserve">26.03% </w:t>
            </w:r>
          </w:p>
        </w:tc>
      </w:tr>
    </w:tbl>
    <w:p w14:paraId="56C258BB" w14:textId="77777777" w:rsidR="004D3B77" w:rsidRDefault="004D3B77" w:rsidP="00301FD7">
      <w:pPr>
        <w:spacing w:line="360" w:lineRule="auto"/>
        <w:rPr>
          <w:color w:val="0D0D0D" w:themeColor="text1" w:themeTint="F2"/>
        </w:rPr>
      </w:pPr>
    </w:p>
    <w:p w14:paraId="78D2E375" w14:textId="77777777" w:rsidR="00356C4E" w:rsidRDefault="00356C4E" w:rsidP="00301FD7">
      <w:pPr>
        <w:spacing w:line="360" w:lineRule="auto"/>
        <w:rPr>
          <w:b/>
          <w:color w:val="0D0D0D" w:themeColor="text1" w:themeTint="F2"/>
        </w:rPr>
      </w:pPr>
      <w:r w:rsidRPr="002068D6">
        <w:rPr>
          <w:b/>
          <w:color w:val="0D0D0D" w:themeColor="text1" w:themeTint="F2"/>
        </w:rPr>
        <w:t xml:space="preserve">Average Stockholders </w:t>
      </w:r>
      <w:r w:rsidR="002068D6" w:rsidRPr="002068D6">
        <w:rPr>
          <w:b/>
          <w:color w:val="0D0D0D" w:themeColor="text1" w:themeTint="F2"/>
        </w:rPr>
        <w:t>Equity Calculation:</w:t>
      </w:r>
    </w:p>
    <w:p w14:paraId="4D6D046D" w14:textId="77777777" w:rsidR="00C95B31" w:rsidRPr="00D84542" w:rsidRDefault="00E52864" w:rsidP="00301FD7">
      <w:pPr>
        <w:spacing w:line="360" w:lineRule="auto"/>
        <w:rPr>
          <w:color w:val="0D0D0D" w:themeColor="text1" w:themeTint="F2"/>
        </w:rPr>
      </w:pPr>
      <w:r>
        <w:rPr>
          <w:color w:val="0D0D0D" w:themeColor="text1" w:themeTint="F2"/>
        </w:rPr>
        <w:t>For 2019</w:t>
      </w:r>
      <w:r w:rsidR="00C95B31" w:rsidRPr="00D84542">
        <w:rPr>
          <w:color w:val="0D0D0D" w:themeColor="text1" w:themeTint="F2"/>
        </w:rPr>
        <w:t xml:space="preserve">, </w:t>
      </w:r>
    </w:p>
    <w:p w14:paraId="6A4FAC6D" w14:textId="77777777" w:rsidR="002068D6" w:rsidRDefault="002068D6" w:rsidP="00301FD7">
      <w:pPr>
        <w:spacing w:line="360" w:lineRule="auto"/>
        <w:rPr>
          <w:color w:val="0D0D0D" w:themeColor="text1" w:themeTint="F2"/>
        </w:rPr>
      </w:pPr>
      <w:r w:rsidRPr="002068D6">
        <w:rPr>
          <w:color w:val="0D0D0D" w:themeColor="text1" w:themeTint="F2"/>
        </w:rPr>
        <w:t xml:space="preserve">= </w:t>
      </w:r>
      <w:r w:rsidR="00B00162">
        <w:rPr>
          <w:color w:val="0D0D0D" w:themeColor="text1" w:themeTint="F2"/>
        </w:rPr>
        <w:t>{</w:t>
      </w:r>
      <w:r w:rsidRPr="002068D6">
        <w:rPr>
          <w:color w:val="0D0D0D" w:themeColor="text1" w:themeTint="F2"/>
        </w:rPr>
        <w:t xml:space="preserve">Share Capital + Share Premium + </w:t>
      </w:r>
      <w:r w:rsidR="00B00162">
        <w:rPr>
          <w:color w:val="0D0D0D" w:themeColor="text1" w:themeTint="F2"/>
        </w:rPr>
        <w:t xml:space="preserve">Retained profits} / 2 </w:t>
      </w:r>
    </w:p>
    <w:p w14:paraId="0D96C1D8" w14:textId="77777777" w:rsidR="002068D6" w:rsidRDefault="002068D6" w:rsidP="00301FD7">
      <w:pPr>
        <w:spacing w:line="360" w:lineRule="auto"/>
        <w:rPr>
          <w:color w:val="0D0D0D" w:themeColor="text1" w:themeTint="F2"/>
        </w:rPr>
      </w:pPr>
      <w:r w:rsidRPr="002068D6">
        <w:rPr>
          <w:color w:val="0D0D0D" w:themeColor="text1" w:themeTint="F2"/>
        </w:rPr>
        <w:t xml:space="preserve">= </w:t>
      </w:r>
      <w:r w:rsidR="00B00162">
        <w:rPr>
          <w:color w:val="0D0D0D" w:themeColor="text1" w:themeTint="F2"/>
        </w:rPr>
        <w:t>{(300* 5.12) + 1071 + 1717} / 2</w:t>
      </w:r>
    </w:p>
    <w:p w14:paraId="6B9732B0" w14:textId="77777777" w:rsidR="00B00162" w:rsidRPr="002068D6" w:rsidRDefault="00B00162" w:rsidP="00301FD7">
      <w:pPr>
        <w:spacing w:line="360" w:lineRule="auto"/>
        <w:rPr>
          <w:color w:val="0D0D0D" w:themeColor="text1" w:themeTint="F2"/>
        </w:rPr>
      </w:pPr>
      <w:r>
        <w:rPr>
          <w:color w:val="0D0D0D" w:themeColor="text1" w:themeTint="F2"/>
        </w:rPr>
        <w:t xml:space="preserve">= </w:t>
      </w:r>
      <w:r w:rsidR="00033C00">
        <w:rPr>
          <w:color w:val="0D0D0D" w:themeColor="text1" w:themeTint="F2"/>
        </w:rPr>
        <w:t>1522</w:t>
      </w:r>
    </w:p>
    <w:p w14:paraId="2280851F" w14:textId="77777777" w:rsidR="00D84542" w:rsidRPr="00D84542" w:rsidRDefault="00E52864" w:rsidP="00301FD7">
      <w:pPr>
        <w:spacing w:line="360" w:lineRule="auto"/>
        <w:rPr>
          <w:color w:val="0D0D0D" w:themeColor="text1" w:themeTint="F2"/>
        </w:rPr>
      </w:pPr>
      <w:r>
        <w:rPr>
          <w:color w:val="0D0D0D" w:themeColor="text1" w:themeTint="F2"/>
        </w:rPr>
        <w:t>For 2018</w:t>
      </w:r>
      <w:r w:rsidR="00D84542" w:rsidRPr="00D84542">
        <w:rPr>
          <w:color w:val="0D0D0D" w:themeColor="text1" w:themeTint="F2"/>
        </w:rPr>
        <w:t xml:space="preserve">, </w:t>
      </w:r>
    </w:p>
    <w:p w14:paraId="377FC16A" w14:textId="77777777" w:rsidR="00D84542" w:rsidRDefault="00D84542" w:rsidP="00301FD7">
      <w:pPr>
        <w:spacing w:line="360" w:lineRule="auto"/>
        <w:rPr>
          <w:color w:val="0D0D0D" w:themeColor="text1" w:themeTint="F2"/>
        </w:rPr>
      </w:pPr>
      <w:r w:rsidRPr="002068D6">
        <w:rPr>
          <w:color w:val="0D0D0D" w:themeColor="text1" w:themeTint="F2"/>
        </w:rPr>
        <w:t xml:space="preserve">= </w:t>
      </w:r>
      <w:r>
        <w:rPr>
          <w:color w:val="0D0D0D" w:themeColor="text1" w:themeTint="F2"/>
        </w:rPr>
        <w:t>{</w:t>
      </w:r>
      <w:r w:rsidRPr="002068D6">
        <w:rPr>
          <w:color w:val="0D0D0D" w:themeColor="text1" w:themeTint="F2"/>
        </w:rPr>
        <w:t xml:space="preserve">Share Capital + Share Premium + </w:t>
      </w:r>
      <w:r>
        <w:rPr>
          <w:color w:val="0D0D0D" w:themeColor="text1" w:themeTint="F2"/>
        </w:rPr>
        <w:t xml:space="preserve">Retained profits} / 2 </w:t>
      </w:r>
    </w:p>
    <w:p w14:paraId="3B2BE077" w14:textId="77777777" w:rsidR="00D84542" w:rsidRDefault="00D84542" w:rsidP="00301FD7">
      <w:pPr>
        <w:spacing w:line="360" w:lineRule="auto"/>
        <w:rPr>
          <w:color w:val="0D0D0D" w:themeColor="text1" w:themeTint="F2"/>
        </w:rPr>
      </w:pPr>
      <w:r w:rsidRPr="002068D6">
        <w:rPr>
          <w:color w:val="0D0D0D" w:themeColor="text1" w:themeTint="F2"/>
        </w:rPr>
        <w:t xml:space="preserve">= </w:t>
      </w:r>
      <w:r>
        <w:rPr>
          <w:color w:val="0D0D0D" w:themeColor="text1" w:themeTint="F2"/>
        </w:rPr>
        <w:t>{(300* 4) + 1071 + 1541} / 2</w:t>
      </w:r>
    </w:p>
    <w:p w14:paraId="1D4F10B8" w14:textId="77777777" w:rsidR="0033084D" w:rsidRDefault="00D84542" w:rsidP="00301FD7">
      <w:pPr>
        <w:spacing w:line="360" w:lineRule="auto"/>
        <w:rPr>
          <w:color w:val="0D0D0D" w:themeColor="text1" w:themeTint="F2"/>
        </w:rPr>
      </w:pPr>
      <w:r>
        <w:rPr>
          <w:color w:val="0D0D0D" w:themeColor="text1" w:themeTint="F2"/>
        </w:rPr>
        <w:t>= 1406</w:t>
      </w:r>
    </w:p>
    <w:p w14:paraId="7D41345D" w14:textId="77777777" w:rsidR="001B6C50" w:rsidRPr="000538EB" w:rsidRDefault="00EE17B3" w:rsidP="00301FD7">
      <w:pPr>
        <w:pStyle w:val="Heading2"/>
        <w:spacing w:line="360" w:lineRule="auto"/>
      </w:pPr>
      <w:bookmarkStart w:id="6" w:name="_Toc56131030"/>
      <w:r>
        <w:t>Liquidity</w:t>
      </w:r>
      <w:r w:rsidR="001B6C50">
        <w:t xml:space="preserve"> ratios</w:t>
      </w:r>
      <w:bookmarkEnd w:id="6"/>
      <w:r w:rsidR="001B6C50">
        <w:t xml:space="preserve"> </w:t>
      </w:r>
    </w:p>
    <w:tbl>
      <w:tblPr>
        <w:tblStyle w:val="TableGrid"/>
        <w:tblW w:w="9571" w:type="dxa"/>
        <w:tblLook w:val="04A0" w:firstRow="1" w:lastRow="0" w:firstColumn="1" w:lastColumn="0" w:noHBand="0" w:noVBand="1"/>
      </w:tblPr>
      <w:tblGrid>
        <w:gridCol w:w="4980"/>
        <w:gridCol w:w="4591"/>
      </w:tblGrid>
      <w:tr w:rsidR="001B6C50" w14:paraId="38E37B7D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4982C59A" w14:textId="77777777" w:rsidR="001B6C50" w:rsidRPr="007B6423" w:rsidRDefault="00EE17B3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Current Ratio </w:t>
            </w:r>
          </w:p>
        </w:tc>
      </w:tr>
      <w:tr w:rsidR="00E52864" w14:paraId="0838F49C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0A053C63" w14:textId="77777777" w:rsidR="00E52864" w:rsidRPr="001B6C50" w:rsidRDefault="00E52864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05EA4A81" w14:textId="77777777" w:rsidR="00E52864" w:rsidRPr="001B6C50" w:rsidRDefault="00E52864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1B6C50" w14:paraId="630099BA" w14:textId="77777777" w:rsidTr="00093FD0">
        <w:trPr>
          <w:trHeight w:val="287"/>
        </w:trPr>
        <w:tc>
          <w:tcPr>
            <w:tcW w:w="4980" w:type="dxa"/>
          </w:tcPr>
          <w:p w14:paraId="0C0CAB90" w14:textId="77777777" w:rsidR="001B6C50" w:rsidRDefault="001B6C5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 (</w:t>
            </w:r>
            <w:r w:rsidR="00814638">
              <w:rPr>
                <w:color w:val="0D0D0D" w:themeColor="text1" w:themeTint="F2"/>
              </w:rPr>
              <w:t>2303/2511</w:t>
            </w:r>
            <w:r>
              <w:rPr>
                <w:color w:val="0D0D0D" w:themeColor="text1" w:themeTint="F2"/>
              </w:rPr>
              <w:t xml:space="preserve">) </w:t>
            </w:r>
          </w:p>
          <w:p w14:paraId="5D1E7134" w14:textId="77777777" w:rsidR="001B6C50" w:rsidRDefault="001B6C5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7F53F8">
              <w:rPr>
                <w:color w:val="0D0D0D" w:themeColor="text1" w:themeTint="F2"/>
              </w:rPr>
              <w:t xml:space="preserve">0.91:1 </w:t>
            </w:r>
          </w:p>
        </w:tc>
        <w:tc>
          <w:tcPr>
            <w:tcW w:w="4591" w:type="dxa"/>
          </w:tcPr>
          <w:p w14:paraId="73E9B313" w14:textId="77777777" w:rsidR="001B6C50" w:rsidRDefault="001B6C5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814638">
              <w:rPr>
                <w:color w:val="0D0D0D" w:themeColor="text1" w:themeTint="F2"/>
              </w:rPr>
              <w:t>(2355/3046</w:t>
            </w:r>
            <w:r>
              <w:rPr>
                <w:color w:val="0D0D0D" w:themeColor="text1" w:themeTint="F2"/>
              </w:rPr>
              <w:t xml:space="preserve">) </w:t>
            </w:r>
          </w:p>
          <w:p w14:paraId="6787E247" w14:textId="77777777" w:rsidR="001B6C50" w:rsidRDefault="001B6C5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</w:t>
            </w:r>
            <w:r w:rsidR="007F53F8">
              <w:rPr>
                <w:color w:val="0D0D0D" w:themeColor="text1" w:themeTint="F2"/>
              </w:rPr>
              <w:t xml:space="preserve"> 0.77:1 </w:t>
            </w:r>
          </w:p>
        </w:tc>
      </w:tr>
      <w:tr w:rsidR="001B6C50" w14:paraId="5CCFCA02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29166FE7" w14:textId="77777777" w:rsidR="001B6C50" w:rsidRPr="007B6423" w:rsidRDefault="007F53F8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Networking capital </w:t>
            </w:r>
            <w:r w:rsidR="001B6C50">
              <w:rPr>
                <w:b/>
                <w:color w:val="FFFFFF" w:themeColor="background1"/>
              </w:rPr>
              <w:t xml:space="preserve"> </w:t>
            </w:r>
          </w:p>
        </w:tc>
      </w:tr>
      <w:tr w:rsidR="00E52864" w14:paraId="118E9F5D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2A858771" w14:textId="77777777" w:rsidR="00E52864" w:rsidRPr="001B6C50" w:rsidRDefault="00E52864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5FA9D649" w14:textId="77777777" w:rsidR="00E52864" w:rsidRPr="001B6C50" w:rsidRDefault="00E52864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1B6C50" w14:paraId="279DFE75" w14:textId="77777777" w:rsidTr="00093FD0">
        <w:trPr>
          <w:trHeight w:val="287"/>
        </w:trPr>
        <w:tc>
          <w:tcPr>
            <w:tcW w:w="4980" w:type="dxa"/>
          </w:tcPr>
          <w:p w14:paraId="27847B64" w14:textId="77777777" w:rsidR="001B6C50" w:rsidRDefault="001B6C5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7F53F8">
              <w:rPr>
                <w:color w:val="0D0D0D" w:themeColor="text1" w:themeTint="F2"/>
              </w:rPr>
              <w:t xml:space="preserve">(2303-2511) </w:t>
            </w:r>
            <w:r>
              <w:rPr>
                <w:color w:val="0D0D0D" w:themeColor="text1" w:themeTint="F2"/>
              </w:rPr>
              <w:t xml:space="preserve"> </w:t>
            </w:r>
          </w:p>
          <w:p w14:paraId="207E858B" w14:textId="77777777" w:rsidR="001B6C50" w:rsidRDefault="001B6C5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</w:t>
            </w:r>
            <w:r w:rsidR="00815492">
              <w:rPr>
                <w:color w:val="0D0D0D" w:themeColor="text1" w:themeTint="F2"/>
              </w:rPr>
              <w:t xml:space="preserve"> -208</w:t>
            </w:r>
          </w:p>
        </w:tc>
        <w:tc>
          <w:tcPr>
            <w:tcW w:w="4591" w:type="dxa"/>
          </w:tcPr>
          <w:p w14:paraId="30D5F3A6" w14:textId="77777777" w:rsidR="001B6C50" w:rsidRDefault="001B6C5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 (</w:t>
            </w:r>
            <w:r w:rsidR="00815492">
              <w:rPr>
                <w:color w:val="0D0D0D" w:themeColor="text1" w:themeTint="F2"/>
              </w:rPr>
              <w:t>2355-3046</w:t>
            </w:r>
            <w:r>
              <w:rPr>
                <w:color w:val="0D0D0D" w:themeColor="text1" w:themeTint="F2"/>
              </w:rPr>
              <w:t xml:space="preserve">) </w:t>
            </w:r>
          </w:p>
          <w:p w14:paraId="1AF0EC17" w14:textId="77777777" w:rsidR="001B6C50" w:rsidRDefault="001B6C5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</w:t>
            </w:r>
            <w:r w:rsidR="00815492">
              <w:rPr>
                <w:color w:val="0D0D0D" w:themeColor="text1" w:themeTint="F2"/>
              </w:rPr>
              <w:t xml:space="preserve"> -691 </w:t>
            </w:r>
          </w:p>
        </w:tc>
      </w:tr>
    </w:tbl>
    <w:p w14:paraId="733788A5" w14:textId="77777777" w:rsidR="001B6C50" w:rsidRDefault="001B6C50" w:rsidP="00301FD7">
      <w:pPr>
        <w:spacing w:line="360" w:lineRule="auto"/>
        <w:rPr>
          <w:color w:val="0D0D0D" w:themeColor="text1" w:themeTint="F2"/>
        </w:rPr>
      </w:pPr>
    </w:p>
    <w:p w14:paraId="34822059" w14:textId="77777777" w:rsidR="000E7DED" w:rsidRPr="000538EB" w:rsidRDefault="000E7DED" w:rsidP="00301FD7">
      <w:pPr>
        <w:pStyle w:val="Heading2"/>
        <w:spacing w:line="360" w:lineRule="auto"/>
      </w:pPr>
      <w:bookmarkStart w:id="7" w:name="_Toc56131031"/>
      <w:r>
        <w:t>Management efficiency ratios</w:t>
      </w:r>
      <w:bookmarkEnd w:id="7"/>
      <w:r>
        <w:t xml:space="preserve"> </w:t>
      </w:r>
    </w:p>
    <w:tbl>
      <w:tblPr>
        <w:tblStyle w:val="TableGrid"/>
        <w:tblW w:w="9571" w:type="dxa"/>
        <w:tblLook w:val="04A0" w:firstRow="1" w:lastRow="0" w:firstColumn="1" w:lastColumn="0" w:noHBand="0" w:noVBand="1"/>
      </w:tblPr>
      <w:tblGrid>
        <w:gridCol w:w="4980"/>
        <w:gridCol w:w="4591"/>
      </w:tblGrid>
      <w:tr w:rsidR="000E7DED" w14:paraId="7F3A9F6A" w14:textId="77777777" w:rsidTr="00F862B8">
        <w:trPr>
          <w:trHeight w:val="603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7F1FBA4A" w14:textId="77777777" w:rsidR="000E7DED" w:rsidRPr="007B6423" w:rsidRDefault="00F862B8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Receivable Turnover </w:t>
            </w:r>
            <w:r w:rsidR="000E7DED">
              <w:rPr>
                <w:b/>
                <w:color w:val="FFFFFF" w:themeColor="background1"/>
              </w:rPr>
              <w:t xml:space="preserve"> </w:t>
            </w:r>
          </w:p>
        </w:tc>
      </w:tr>
      <w:tr w:rsidR="000E7DED" w14:paraId="3EA90286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0702B380" w14:textId="77777777" w:rsidR="000E7DED" w:rsidRPr="001B6C50" w:rsidRDefault="000E7DED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0DACF112" w14:textId="77777777" w:rsidR="000E7DED" w:rsidRPr="001B6C50" w:rsidRDefault="000E7DED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201BB6" w14:paraId="2DA3F958" w14:textId="77777777" w:rsidTr="00093FD0">
        <w:trPr>
          <w:trHeight w:val="287"/>
        </w:trPr>
        <w:tc>
          <w:tcPr>
            <w:tcW w:w="4980" w:type="dxa"/>
          </w:tcPr>
          <w:p w14:paraId="74D2B75A" w14:textId="77777777" w:rsidR="00201BB6" w:rsidRDefault="00201BB6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(3503/624.5) </w:t>
            </w:r>
          </w:p>
          <w:p w14:paraId="52D0EE62" w14:textId="77777777" w:rsidR="00201BB6" w:rsidRDefault="00201BB6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</w:t>
            </w:r>
            <w:r w:rsidR="000C2C53">
              <w:rPr>
                <w:color w:val="0D0D0D" w:themeColor="text1" w:themeTint="F2"/>
              </w:rPr>
              <w:t xml:space="preserve"> 5.61 times </w:t>
            </w:r>
          </w:p>
        </w:tc>
        <w:tc>
          <w:tcPr>
            <w:tcW w:w="4591" w:type="dxa"/>
          </w:tcPr>
          <w:p w14:paraId="3455F4A7" w14:textId="77777777" w:rsidR="00201BB6" w:rsidRDefault="00201BB6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(3345/643.5) </w:t>
            </w:r>
          </w:p>
          <w:p w14:paraId="60977658" w14:textId="77777777" w:rsidR="00201BB6" w:rsidRDefault="00201BB6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0C2C53">
              <w:rPr>
                <w:color w:val="0D0D0D" w:themeColor="text1" w:themeTint="F2"/>
              </w:rPr>
              <w:t xml:space="preserve">5.19 times </w:t>
            </w:r>
          </w:p>
        </w:tc>
      </w:tr>
      <w:tr w:rsidR="000E7DED" w14:paraId="78772BD0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06A1639D" w14:textId="77777777" w:rsidR="000E7DED" w:rsidRPr="007B6423" w:rsidRDefault="000E7DED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Inventory Turnover   </w:t>
            </w:r>
          </w:p>
        </w:tc>
      </w:tr>
      <w:tr w:rsidR="000E7DED" w14:paraId="47867B7D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0ED8CA18" w14:textId="77777777" w:rsidR="000E7DED" w:rsidRPr="001B6C50" w:rsidRDefault="000E7DED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2DCDB431" w14:textId="77777777" w:rsidR="000E7DED" w:rsidRPr="001B6C50" w:rsidRDefault="000E7DED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C850F4" w14:paraId="10E7B77D" w14:textId="77777777" w:rsidTr="00093FD0">
        <w:trPr>
          <w:trHeight w:val="287"/>
        </w:trPr>
        <w:tc>
          <w:tcPr>
            <w:tcW w:w="4980" w:type="dxa"/>
          </w:tcPr>
          <w:p w14:paraId="0D3C5363" w14:textId="77777777" w:rsidR="00C850F4" w:rsidRDefault="00C850F4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(3235/354) </w:t>
            </w:r>
          </w:p>
          <w:p w14:paraId="5E57C2CC" w14:textId="77777777" w:rsidR="00C850F4" w:rsidRDefault="00C850F4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9.14 times </w:t>
            </w:r>
          </w:p>
        </w:tc>
        <w:tc>
          <w:tcPr>
            <w:tcW w:w="4591" w:type="dxa"/>
          </w:tcPr>
          <w:p w14:paraId="67D8F109" w14:textId="77777777" w:rsidR="00C850F4" w:rsidRDefault="00C850F4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(3096/329.5) </w:t>
            </w:r>
          </w:p>
          <w:p w14:paraId="08A3D9D0" w14:textId="77777777" w:rsidR="00C850F4" w:rsidRDefault="00C850F4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9.40 times </w:t>
            </w:r>
          </w:p>
        </w:tc>
      </w:tr>
    </w:tbl>
    <w:p w14:paraId="2476EF5C" w14:textId="77777777" w:rsidR="00F862B8" w:rsidRDefault="00F862B8" w:rsidP="00301FD7">
      <w:pPr>
        <w:spacing w:line="360" w:lineRule="auto"/>
        <w:rPr>
          <w:b/>
        </w:rPr>
      </w:pPr>
    </w:p>
    <w:p w14:paraId="01C951B3" w14:textId="77777777" w:rsidR="00F862B8" w:rsidRPr="000538EB" w:rsidRDefault="00F862B8" w:rsidP="00301FD7">
      <w:pPr>
        <w:pStyle w:val="Heading2"/>
        <w:spacing w:line="360" w:lineRule="auto"/>
      </w:pPr>
      <w:bookmarkStart w:id="8" w:name="_Toc56131032"/>
      <w:r>
        <w:t>Leverage ratios</w:t>
      </w:r>
      <w:bookmarkEnd w:id="8"/>
      <w:r>
        <w:t xml:space="preserve"> </w:t>
      </w:r>
    </w:p>
    <w:tbl>
      <w:tblPr>
        <w:tblStyle w:val="TableGrid"/>
        <w:tblW w:w="9571" w:type="dxa"/>
        <w:tblLook w:val="04A0" w:firstRow="1" w:lastRow="0" w:firstColumn="1" w:lastColumn="0" w:noHBand="0" w:noVBand="1"/>
      </w:tblPr>
      <w:tblGrid>
        <w:gridCol w:w="4980"/>
        <w:gridCol w:w="4591"/>
      </w:tblGrid>
      <w:tr w:rsidR="00F862B8" w14:paraId="4E1503D6" w14:textId="77777777" w:rsidTr="00093FD0">
        <w:trPr>
          <w:trHeight w:val="603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234FF920" w14:textId="77777777" w:rsidR="00F862B8" w:rsidRPr="007B6423" w:rsidRDefault="00F862B8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Debt Ratios   </w:t>
            </w:r>
          </w:p>
        </w:tc>
      </w:tr>
      <w:tr w:rsidR="00F862B8" w14:paraId="17C31720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174116F7" w14:textId="77777777" w:rsidR="00F862B8" w:rsidRPr="001B6C50" w:rsidRDefault="00F862B8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371ABCA0" w14:textId="77777777" w:rsidR="00F862B8" w:rsidRPr="001B6C50" w:rsidRDefault="00F862B8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F862B8" w14:paraId="3A3919B7" w14:textId="77777777" w:rsidTr="00093FD0">
        <w:trPr>
          <w:trHeight w:val="287"/>
        </w:trPr>
        <w:tc>
          <w:tcPr>
            <w:tcW w:w="4980" w:type="dxa"/>
          </w:tcPr>
          <w:p w14:paraId="325AE7AA" w14:textId="77777777" w:rsidR="00F862B8" w:rsidRDefault="00F862B8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DF3216">
              <w:rPr>
                <w:color w:val="0D0D0D" w:themeColor="text1" w:themeTint="F2"/>
              </w:rPr>
              <w:t>(6648/9736</w:t>
            </w:r>
            <w:r>
              <w:rPr>
                <w:color w:val="0D0D0D" w:themeColor="text1" w:themeTint="F2"/>
              </w:rPr>
              <w:t xml:space="preserve">) </w:t>
            </w:r>
          </w:p>
          <w:p w14:paraId="647631B5" w14:textId="77777777" w:rsidR="00F862B8" w:rsidRDefault="00F862B8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</w:t>
            </w:r>
            <w:r w:rsidR="000D22C2">
              <w:rPr>
                <w:color w:val="0D0D0D" w:themeColor="text1" w:themeTint="F2"/>
              </w:rPr>
              <w:t xml:space="preserve"> 0.68:1 </w:t>
            </w:r>
            <w:r>
              <w:rPr>
                <w:color w:val="0D0D0D" w:themeColor="text1" w:themeTint="F2"/>
              </w:rPr>
              <w:t xml:space="preserve"> </w:t>
            </w:r>
          </w:p>
        </w:tc>
        <w:tc>
          <w:tcPr>
            <w:tcW w:w="4591" w:type="dxa"/>
          </w:tcPr>
          <w:p w14:paraId="255DDB80" w14:textId="77777777" w:rsidR="00F862B8" w:rsidRDefault="00F862B8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4D73AE">
              <w:rPr>
                <w:color w:val="0D0D0D" w:themeColor="text1" w:themeTint="F2"/>
              </w:rPr>
              <w:t xml:space="preserve">(7175/10087) </w:t>
            </w:r>
            <w:r>
              <w:rPr>
                <w:color w:val="0D0D0D" w:themeColor="text1" w:themeTint="F2"/>
              </w:rPr>
              <w:t xml:space="preserve"> </w:t>
            </w:r>
          </w:p>
          <w:p w14:paraId="1CBA82D0" w14:textId="77777777" w:rsidR="00F862B8" w:rsidRDefault="00F862B8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FE3DDB">
              <w:rPr>
                <w:color w:val="0D0D0D" w:themeColor="text1" w:themeTint="F2"/>
              </w:rPr>
              <w:t xml:space="preserve">0.71:1 </w:t>
            </w:r>
            <w:r>
              <w:rPr>
                <w:color w:val="0D0D0D" w:themeColor="text1" w:themeTint="F2"/>
              </w:rPr>
              <w:t xml:space="preserve"> </w:t>
            </w:r>
          </w:p>
        </w:tc>
      </w:tr>
      <w:tr w:rsidR="00F862B8" w14:paraId="751550BD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3B9C4524" w14:textId="77777777" w:rsidR="00F862B8" w:rsidRPr="007B6423" w:rsidRDefault="00F862B8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Equity ratios    </w:t>
            </w:r>
          </w:p>
        </w:tc>
      </w:tr>
      <w:tr w:rsidR="00F862B8" w14:paraId="4D02B54A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4DC75A9F" w14:textId="77777777" w:rsidR="00F862B8" w:rsidRPr="001B6C50" w:rsidRDefault="00F862B8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73EC5841" w14:textId="77777777" w:rsidR="00F862B8" w:rsidRPr="001B6C50" w:rsidRDefault="00F862B8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FE3DDB" w14:paraId="2D32C2EE" w14:textId="77777777" w:rsidTr="00093FD0">
        <w:trPr>
          <w:trHeight w:val="287"/>
        </w:trPr>
        <w:tc>
          <w:tcPr>
            <w:tcW w:w="4980" w:type="dxa"/>
          </w:tcPr>
          <w:p w14:paraId="7BF1C580" w14:textId="77777777" w:rsidR="00FE3DDB" w:rsidRDefault="00FE3DDB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(3088/9736) </w:t>
            </w:r>
          </w:p>
          <w:p w14:paraId="0532B5BE" w14:textId="77777777" w:rsidR="00FE3DDB" w:rsidRDefault="00FE3DDB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0.32:1  </w:t>
            </w:r>
          </w:p>
        </w:tc>
        <w:tc>
          <w:tcPr>
            <w:tcW w:w="4591" w:type="dxa"/>
          </w:tcPr>
          <w:p w14:paraId="0572DF6B" w14:textId="77777777" w:rsidR="00FE3DDB" w:rsidRDefault="00FE3DDB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(2912/10087)  </w:t>
            </w:r>
          </w:p>
          <w:p w14:paraId="22F1B17D" w14:textId="77777777" w:rsidR="00FE3DDB" w:rsidRDefault="00FE3DDB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0.29:1  </w:t>
            </w:r>
          </w:p>
        </w:tc>
      </w:tr>
      <w:tr w:rsidR="00F862B8" w:rsidRPr="007B6423" w14:paraId="62988AD3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0F6CF8FC" w14:textId="77777777" w:rsidR="00F862B8" w:rsidRPr="007B6423" w:rsidRDefault="00F862B8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Debt-Equity ratios    </w:t>
            </w:r>
          </w:p>
        </w:tc>
      </w:tr>
      <w:tr w:rsidR="00F862B8" w:rsidRPr="001B6C50" w14:paraId="64252B5C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1112B219" w14:textId="77777777" w:rsidR="00F862B8" w:rsidRPr="001B6C50" w:rsidRDefault="00F862B8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15471CB6" w14:textId="77777777" w:rsidR="00F862B8" w:rsidRPr="001B6C50" w:rsidRDefault="00F862B8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6B66CF" w14:paraId="4926BEA1" w14:textId="77777777" w:rsidTr="00093FD0">
        <w:trPr>
          <w:trHeight w:val="287"/>
        </w:trPr>
        <w:tc>
          <w:tcPr>
            <w:tcW w:w="4980" w:type="dxa"/>
          </w:tcPr>
          <w:p w14:paraId="00FD5FF0" w14:textId="77777777" w:rsidR="006B66CF" w:rsidRDefault="006B66C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(6648/3088) </w:t>
            </w:r>
          </w:p>
          <w:p w14:paraId="135622CD" w14:textId="77777777" w:rsidR="006B66CF" w:rsidRDefault="006B66C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</w:t>
            </w:r>
            <w:r w:rsidR="007536E8">
              <w:rPr>
                <w:color w:val="0D0D0D" w:themeColor="text1" w:themeTint="F2"/>
              </w:rPr>
              <w:t xml:space="preserve"> 2.15</w:t>
            </w:r>
            <w:r>
              <w:rPr>
                <w:color w:val="0D0D0D" w:themeColor="text1" w:themeTint="F2"/>
              </w:rPr>
              <w:t xml:space="preserve">:1  </w:t>
            </w:r>
          </w:p>
        </w:tc>
        <w:tc>
          <w:tcPr>
            <w:tcW w:w="4591" w:type="dxa"/>
          </w:tcPr>
          <w:p w14:paraId="6A81D72E" w14:textId="77777777" w:rsidR="006B66CF" w:rsidRDefault="006B66C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(7175/2912)  </w:t>
            </w:r>
          </w:p>
          <w:p w14:paraId="1228FAB5" w14:textId="77777777" w:rsidR="006B66CF" w:rsidRDefault="006B66C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7536E8">
              <w:rPr>
                <w:color w:val="0D0D0D" w:themeColor="text1" w:themeTint="F2"/>
              </w:rPr>
              <w:t>2.46</w:t>
            </w:r>
            <w:r>
              <w:rPr>
                <w:color w:val="0D0D0D" w:themeColor="text1" w:themeTint="F2"/>
              </w:rPr>
              <w:t xml:space="preserve">:1  </w:t>
            </w:r>
          </w:p>
        </w:tc>
      </w:tr>
    </w:tbl>
    <w:p w14:paraId="6E6C0E43" w14:textId="77777777" w:rsidR="00F862B8" w:rsidRDefault="00F862B8" w:rsidP="00301FD7">
      <w:pPr>
        <w:spacing w:line="360" w:lineRule="auto"/>
        <w:rPr>
          <w:color w:val="0D0D0D" w:themeColor="text1" w:themeTint="F2"/>
        </w:rPr>
      </w:pPr>
    </w:p>
    <w:p w14:paraId="426C1022" w14:textId="77777777" w:rsidR="00C7697C" w:rsidRPr="000538EB" w:rsidRDefault="00C7697C" w:rsidP="00301FD7">
      <w:pPr>
        <w:pStyle w:val="Heading2"/>
        <w:spacing w:line="360" w:lineRule="auto"/>
      </w:pPr>
      <w:bookmarkStart w:id="9" w:name="_Toc56131033"/>
      <w:r>
        <w:t>Growth ratios</w:t>
      </w:r>
      <w:bookmarkEnd w:id="9"/>
      <w:r>
        <w:t xml:space="preserve"> </w:t>
      </w:r>
    </w:p>
    <w:tbl>
      <w:tblPr>
        <w:tblStyle w:val="TableGrid"/>
        <w:tblW w:w="9571" w:type="dxa"/>
        <w:tblLook w:val="04A0" w:firstRow="1" w:lastRow="0" w:firstColumn="1" w:lastColumn="0" w:noHBand="0" w:noVBand="1"/>
      </w:tblPr>
      <w:tblGrid>
        <w:gridCol w:w="4980"/>
        <w:gridCol w:w="4591"/>
      </w:tblGrid>
      <w:tr w:rsidR="00C7697C" w14:paraId="793922F4" w14:textId="77777777" w:rsidTr="00093FD0">
        <w:trPr>
          <w:trHeight w:val="603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46B3C27D" w14:textId="77777777" w:rsidR="00C7697C" w:rsidRPr="007B6423" w:rsidRDefault="00C7697C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Dividend yield ratios    </w:t>
            </w:r>
          </w:p>
        </w:tc>
      </w:tr>
      <w:tr w:rsidR="00C7697C" w14:paraId="3D5DCD0D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1FFED9E9" w14:textId="77777777" w:rsidR="00C7697C" w:rsidRPr="001B6C50" w:rsidRDefault="00C7697C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0EFA8F72" w14:textId="77777777" w:rsidR="00C7697C" w:rsidRPr="001B6C50" w:rsidRDefault="00C7697C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C7697C" w14:paraId="5F903F0B" w14:textId="77777777" w:rsidTr="00093FD0">
        <w:trPr>
          <w:trHeight w:val="287"/>
        </w:trPr>
        <w:tc>
          <w:tcPr>
            <w:tcW w:w="4980" w:type="dxa"/>
          </w:tcPr>
          <w:p w14:paraId="52902DE2" w14:textId="77777777" w:rsidR="00C7697C" w:rsidRDefault="00C7697C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8206F1">
              <w:rPr>
                <w:color w:val="0D0D0D" w:themeColor="text1" w:themeTint="F2"/>
              </w:rPr>
              <w:t xml:space="preserve">(5.1/5.12) </w:t>
            </w:r>
            <w:r>
              <w:rPr>
                <w:color w:val="0D0D0D" w:themeColor="text1" w:themeTint="F2"/>
              </w:rPr>
              <w:t xml:space="preserve"> </w:t>
            </w:r>
          </w:p>
          <w:p w14:paraId="003D1FDB" w14:textId="77777777" w:rsidR="00C7697C" w:rsidRDefault="00C7697C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= 0</w:t>
            </w:r>
            <w:r w:rsidR="007C141A">
              <w:rPr>
                <w:color w:val="0D0D0D" w:themeColor="text1" w:themeTint="F2"/>
              </w:rPr>
              <w:t>.996</w:t>
            </w:r>
            <w:r>
              <w:rPr>
                <w:color w:val="0D0D0D" w:themeColor="text1" w:themeTint="F2"/>
              </w:rPr>
              <w:t xml:space="preserve">:1  </w:t>
            </w:r>
          </w:p>
        </w:tc>
        <w:tc>
          <w:tcPr>
            <w:tcW w:w="4591" w:type="dxa"/>
          </w:tcPr>
          <w:p w14:paraId="43FBC57D" w14:textId="77777777" w:rsidR="00C7697C" w:rsidRDefault="00C7697C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8206F1">
              <w:rPr>
                <w:color w:val="0D0D0D" w:themeColor="text1" w:themeTint="F2"/>
              </w:rPr>
              <w:t>(4.84</w:t>
            </w:r>
            <w:r>
              <w:rPr>
                <w:color w:val="0D0D0D" w:themeColor="text1" w:themeTint="F2"/>
              </w:rPr>
              <w:t>/</w:t>
            </w:r>
            <w:r w:rsidR="008206F1">
              <w:rPr>
                <w:color w:val="0D0D0D" w:themeColor="text1" w:themeTint="F2"/>
              </w:rPr>
              <w:t>4</w:t>
            </w:r>
            <w:r>
              <w:rPr>
                <w:color w:val="0D0D0D" w:themeColor="text1" w:themeTint="F2"/>
              </w:rPr>
              <w:t xml:space="preserve">)  </w:t>
            </w:r>
          </w:p>
          <w:p w14:paraId="2CD41757" w14:textId="77777777" w:rsidR="00C7697C" w:rsidRDefault="00C7697C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</w:t>
            </w:r>
            <w:r w:rsidR="007C141A">
              <w:rPr>
                <w:color w:val="0D0D0D" w:themeColor="text1" w:themeTint="F2"/>
              </w:rPr>
              <w:t>1.21</w:t>
            </w:r>
            <w:r>
              <w:rPr>
                <w:color w:val="0D0D0D" w:themeColor="text1" w:themeTint="F2"/>
              </w:rPr>
              <w:t xml:space="preserve">:1  </w:t>
            </w:r>
          </w:p>
        </w:tc>
      </w:tr>
    </w:tbl>
    <w:p w14:paraId="3BCF6C0D" w14:textId="77777777" w:rsidR="00C7697C" w:rsidRDefault="00C7697C" w:rsidP="00301FD7">
      <w:pPr>
        <w:spacing w:line="360" w:lineRule="auto"/>
        <w:rPr>
          <w:color w:val="0D0D0D" w:themeColor="text1" w:themeTint="F2"/>
        </w:rPr>
      </w:pPr>
    </w:p>
    <w:p w14:paraId="1F710D82" w14:textId="77777777" w:rsidR="00C7697C" w:rsidRDefault="00C7697C" w:rsidP="00301FD7">
      <w:pPr>
        <w:spacing w:line="360" w:lineRule="auto"/>
        <w:rPr>
          <w:b/>
          <w:color w:val="0D0D0D" w:themeColor="text1" w:themeTint="F2"/>
        </w:rPr>
      </w:pPr>
      <w:r w:rsidRPr="006E70AC">
        <w:rPr>
          <w:b/>
          <w:color w:val="0D0D0D" w:themeColor="text1" w:themeTint="F2"/>
        </w:rPr>
        <w:t xml:space="preserve">Calculation of Dividend </w:t>
      </w:r>
      <w:r w:rsidR="007E77E8" w:rsidRPr="006E70AC">
        <w:rPr>
          <w:b/>
          <w:color w:val="0D0D0D" w:themeColor="text1" w:themeTint="F2"/>
        </w:rPr>
        <w:t>per share</w:t>
      </w:r>
    </w:p>
    <w:p w14:paraId="4F200573" w14:textId="77777777" w:rsidR="006E70AC" w:rsidRDefault="00F121A0" w:rsidP="00301FD7">
      <w:pPr>
        <w:spacing w:line="360" w:lineRule="auto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For 2019</w:t>
      </w:r>
      <w:r w:rsidR="006E70AC">
        <w:rPr>
          <w:b/>
          <w:color w:val="0D0D0D" w:themeColor="text1" w:themeTint="F2"/>
        </w:rPr>
        <w:t xml:space="preserve">, </w:t>
      </w:r>
    </w:p>
    <w:p w14:paraId="1A7DE2B9" w14:textId="77777777" w:rsidR="006E70AC" w:rsidRDefault="006E70AC" w:rsidP="00301FD7">
      <w:pPr>
        <w:spacing w:line="360" w:lineRule="auto"/>
        <w:rPr>
          <w:color w:val="0D0D0D" w:themeColor="text1" w:themeTint="F2"/>
        </w:rPr>
      </w:pPr>
      <w:r w:rsidRPr="006E70AC">
        <w:rPr>
          <w:color w:val="0D0D0D" w:themeColor="text1" w:themeTint="F2"/>
        </w:rPr>
        <w:t xml:space="preserve">DPS = (255 m / 50) </w:t>
      </w:r>
    </w:p>
    <w:p w14:paraId="6A6F93CB" w14:textId="77777777" w:rsidR="006E70AC" w:rsidRDefault="006E70AC" w:rsidP="00301FD7">
      <w:pPr>
        <w:spacing w:line="360" w:lineRule="auto"/>
        <w:rPr>
          <w:color w:val="0D0D0D" w:themeColor="text1" w:themeTint="F2"/>
        </w:rPr>
      </w:pPr>
      <w:r>
        <w:rPr>
          <w:color w:val="0D0D0D" w:themeColor="text1" w:themeTint="F2"/>
        </w:rPr>
        <w:t xml:space="preserve">= 5.1 </w:t>
      </w:r>
    </w:p>
    <w:p w14:paraId="5585C29D" w14:textId="77777777" w:rsidR="00F121A0" w:rsidRPr="00F121A0" w:rsidRDefault="00F121A0" w:rsidP="00301FD7">
      <w:pPr>
        <w:spacing w:line="360" w:lineRule="auto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 xml:space="preserve">For 2018, </w:t>
      </w:r>
    </w:p>
    <w:p w14:paraId="0787E225" w14:textId="77777777" w:rsidR="001E4821" w:rsidRDefault="001E4821" w:rsidP="00301FD7">
      <w:pPr>
        <w:spacing w:line="360" w:lineRule="auto"/>
        <w:rPr>
          <w:color w:val="0D0D0D" w:themeColor="text1" w:themeTint="F2"/>
        </w:rPr>
      </w:pPr>
      <w:r>
        <w:rPr>
          <w:color w:val="0D0D0D" w:themeColor="text1" w:themeTint="F2"/>
        </w:rPr>
        <w:t>DPS = (242</w:t>
      </w:r>
      <w:r w:rsidRPr="006E70AC">
        <w:rPr>
          <w:color w:val="0D0D0D" w:themeColor="text1" w:themeTint="F2"/>
        </w:rPr>
        <w:t xml:space="preserve"> m / 50) </w:t>
      </w:r>
    </w:p>
    <w:p w14:paraId="02FB6882" w14:textId="77777777" w:rsidR="001E4821" w:rsidRPr="006E70AC" w:rsidRDefault="001E4821" w:rsidP="00301FD7">
      <w:pPr>
        <w:spacing w:line="360" w:lineRule="auto"/>
        <w:rPr>
          <w:color w:val="0D0D0D" w:themeColor="text1" w:themeTint="F2"/>
        </w:rPr>
      </w:pPr>
      <w:r>
        <w:rPr>
          <w:color w:val="0D0D0D" w:themeColor="text1" w:themeTint="F2"/>
        </w:rPr>
        <w:t xml:space="preserve">= 4.84  </w:t>
      </w:r>
    </w:p>
    <w:p w14:paraId="01E4E626" w14:textId="77777777" w:rsidR="001E4821" w:rsidRDefault="001E4821" w:rsidP="00301FD7">
      <w:pPr>
        <w:spacing w:line="360" w:lineRule="auto"/>
        <w:rPr>
          <w:color w:val="0D0D0D" w:themeColor="text1" w:themeTint="F2"/>
        </w:rPr>
      </w:pPr>
    </w:p>
    <w:p w14:paraId="455DE5A5" w14:textId="77777777" w:rsidR="004F6191" w:rsidRDefault="004F6191" w:rsidP="00301FD7">
      <w:pPr>
        <w:spacing w:line="360" w:lineRule="auto"/>
        <w:rPr>
          <w:color w:val="0D0D0D" w:themeColor="text1" w:themeTint="F2"/>
        </w:rPr>
      </w:pPr>
    </w:p>
    <w:p w14:paraId="3E3FD15D" w14:textId="77777777" w:rsidR="004F6191" w:rsidRDefault="004F6191" w:rsidP="00301FD7">
      <w:pPr>
        <w:spacing w:line="360" w:lineRule="auto"/>
        <w:rPr>
          <w:color w:val="0D0D0D" w:themeColor="text1" w:themeTint="F2"/>
        </w:rPr>
      </w:pPr>
    </w:p>
    <w:p w14:paraId="314FBA99" w14:textId="77777777" w:rsidR="00772EA6" w:rsidRDefault="00772EA6" w:rsidP="00301FD7">
      <w:pPr>
        <w:spacing w:line="360" w:lineRule="auto"/>
        <w:rPr>
          <w:color w:val="0D0D0D" w:themeColor="text1" w:themeTint="F2"/>
        </w:rPr>
      </w:pPr>
    </w:p>
    <w:p w14:paraId="5AB642F1" w14:textId="77777777" w:rsidR="00772EA6" w:rsidRDefault="00772EA6" w:rsidP="00301FD7">
      <w:pPr>
        <w:spacing w:line="360" w:lineRule="auto"/>
        <w:rPr>
          <w:color w:val="0D0D0D" w:themeColor="text1" w:themeTint="F2"/>
        </w:rPr>
      </w:pPr>
    </w:p>
    <w:p w14:paraId="1D32FCB5" w14:textId="77777777" w:rsidR="00772EA6" w:rsidRDefault="00772EA6" w:rsidP="00301FD7">
      <w:pPr>
        <w:spacing w:line="360" w:lineRule="auto"/>
        <w:rPr>
          <w:color w:val="0D0D0D" w:themeColor="text1" w:themeTint="F2"/>
        </w:rPr>
      </w:pPr>
    </w:p>
    <w:p w14:paraId="48156779" w14:textId="77777777" w:rsidR="004F6191" w:rsidRDefault="004F6191" w:rsidP="00301FD7">
      <w:pPr>
        <w:spacing w:line="360" w:lineRule="auto"/>
        <w:rPr>
          <w:color w:val="0D0D0D" w:themeColor="text1" w:themeTint="F2"/>
        </w:rPr>
      </w:pPr>
    </w:p>
    <w:p w14:paraId="782F5DE0" w14:textId="77777777" w:rsidR="004F6191" w:rsidRDefault="004F6191" w:rsidP="00301FD7">
      <w:pPr>
        <w:spacing w:line="360" w:lineRule="auto"/>
        <w:rPr>
          <w:color w:val="0D0D0D" w:themeColor="text1" w:themeTint="F2"/>
        </w:rPr>
      </w:pPr>
    </w:p>
    <w:p w14:paraId="4C31612C" w14:textId="77777777" w:rsidR="004F6191" w:rsidRPr="00E4353C" w:rsidRDefault="004F6191" w:rsidP="00301FD7">
      <w:pPr>
        <w:spacing w:line="360" w:lineRule="auto"/>
        <w:rPr>
          <w:b/>
          <w:color w:val="000000" w:themeColor="text1"/>
        </w:rPr>
      </w:pPr>
      <w:r w:rsidRPr="00E4353C">
        <w:rPr>
          <w:b/>
          <w:color w:val="000000" w:themeColor="text1"/>
        </w:rPr>
        <w:t>Answer: (B)</w:t>
      </w:r>
    </w:p>
    <w:p w14:paraId="1D69A622" w14:textId="77777777" w:rsidR="00E4353C" w:rsidRDefault="002520BA" w:rsidP="00301FD7">
      <w:pPr>
        <w:pStyle w:val="Heading2"/>
        <w:spacing w:line="360" w:lineRule="auto"/>
      </w:pPr>
      <w:bookmarkStart w:id="10" w:name="_Toc56131034"/>
      <w:r w:rsidRPr="00E4353C">
        <w:t>F</w:t>
      </w:r>
      <w:r w:rsidR="00ED0F13" w:rsidRPr="00E4353C">
        <w:t xml:space="preserve">inancial performance and position </w:t>
      </w:r>
      <w:r w:rsidRPr="00E4353C">
        <w:t xml:space="preserve">analysis </w:t>
      </w:r>
      <w:r w:rsidR="00ED0F13" w:rsidRPr="00E4353C">
        <w:t xml:space="preserve">of </w:t>
      </w:r>
      <w:proofErr w:type="spellStart"/>
      <w:r w:rsidR="00ED0F13" w:rsidRPr="00E4353C">
        <w:t>Chocco</w:t>
      </w:r>
      <w:proofErr w:type="spellEnd"/>
      <w:r w:rsidR="00ED0F13" w:rsidRPr="00E4353C">
        <w:t xml:space="preserve"> plc.</w:t>
      </w:r>
      <w:bookmarkEnd w:id="10"/>
    </w:p>
    <w:p w14:paraId="79173553" w14:textId="77777777" w:rsidR="0069771B" w:rsidRDefault="0069771B" w:rsidP="00301FD7">
      <w:pPr>
        <w:spacing w:line="360" w:lineRule="auto"/>
        <w:rPr>
          <w:b/>
        </w:rPr>
      </w:pPr>
      <w:r>
        <w:rPr>
          <w:b/>
        </w:rPr>
        <w:t xml:space="preserve">Profitability ratios analysis </w:t>
      </w:r>
    </w:p>
    <w:p w14:paraId="0A659C3A" w14:textId="77777777" w:rsidR="00142C1F" w:rsidRDefault="0069771B" w:rsidP="00301FD7">
      <w:pPr>
        <w:spacing w:line="360" w:lineRule="auto"/>
      </w:pPr>
      <w:r w:rsidRPr="0069771B">
        <w:t xml:space="preserve">From the </w:t>
      </w:r>
      <w:r>
        <w:t xml:space="preserve">gross profit analysis, the situation of </w:t>
      </w:r>
      <w:proofErr w:type="spellStart"/>
      <w:r>
        <w:t>Chocco</w:t>
      </w:r>
      <w:proofErr w:type="spellEnd"/>
      <w:r>
        <w:t xml:space="preserve"> plc. is illustrated that from 2018 to 2019, the profit which is </w:t>
      </w:r>
      <w:proofErr w:type="gramStart"/>
      <w:r>
        <w:t>directly linked</w:t>
      </w:r>
      <w:proofErr w:type="gramEnd"/>
      <w:r>
        <w:t xml:space="preserve"> with sales has been increased by 0.05%. The Return on scale analysis always supports that, “The Higher ROS </w:t>
      </w:r>
      <w:proofErr w:type="gramStart"/>
      <w:r>
        <w:t>The</w:t>
      </w:r>
      <w:proofErr w:type="gramEnd"/>
      <w:r>
        <w:t xml:space="preserve"> Better”</w:t>
      </w:r>
      <w:r w:rsidR="002B583A">
        <w:t xml:space="preserve">. </w:t>
      </w:r>
      <w:r w:rsidR="002D6945">
        <w:t xml:space="preserve">Over the year Return on </w:t>
      </w:r>
      <w:r w:rsidR="00A95800">
        <w:t xml:space="preserve">the </w:t>
      </w:r>
      <w:r w:rsidR="002D6945">
        <w:t xml:space="preserve">scale is increased by 0.72%. </w:t>
      </w:r>
    </w:p>
    <w:tbl>
      <w:tblPr>
        <w:tblStyle w:val="TableGrid"/>
        <w:tblW w:w="9571" w:type="dxa"/>
        <w:tblLook w:val="04A0" w:firstRow="1" w:lastRow="0" w:firstColumn="1" w:lastColumn="0" w:noHBand="0" w:noVBand="1"/>
      </w:tblPr>
      <w:tblGrid>
        <w:gridCol w:w="4980"/>
        <w:gridCol w:w="4591"/>
      </w:tblGrid>
      <w:tr w:rsidR="00142C1F" w14:paraId="33F43707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77272646" w14:textId="77777777" w:rsidR="00142C1F" w:rsidRPr="007B6423" w:rsidRDefault="00142C1F" w:rsidP="00301FD7">
            <w:pPr>
              <w:spacing w:line="360" w:lineRule="auto"/>
              <w:rPr>
                <w:b/>
                <w:color w:val="FFFFFF" w:themeColor="background1"/>
              </w:rPr>
            </w:pPr>
            <w:r w:rsidRPr="007B6423">
              <w:rPr>
                <w:b/>
                <w:color w:val="FFFFFF" w:themeColor="background1"/>
              </w:rPr>
              <w:t>Gross profit rate</w:t>
            </w:r>
          </w:p>
        </w:tc>
      </w:tr>
      <w:tr w:rsidR="00142C1F" w14:paraId="18951E02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3AEFDB17" w14:textId="77777777" w:rsidR="00142C1F" w:rsidRPr="001B6C50" w:rsidRDefault="00142C1F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1EB4C924" w14:textId="77777777" w:rsidR="00142C1F" w:rsidRPr="001B6C50" w:rsidRDefault="00142C1F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142C1F" w14:paraId="6801A097" w14:textId="77777777" w:rsidTr="00093FD0">
        <w:trPr>
          <w:trHeight w:val="287"/>
        </w:trPr>
        <w:tc>
          <w:tcPr>
            <w:tcW w:w="4980" w:type="dxa"/>
          </w:tcPr>
          <w:p w14:paraId="2BACE17C" w14:textId="77777777" w:rsidR="00142C1F" w:rsidRDefault="00142C1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51.98% </w:t>
            </w:r>
          </w:p>
        </w:tc>
        <w:tc>
          <w:tcPr>
            <w:tcW w:w="4591" w:type="dxa"/>
          </w:tcPr>
          <w:p w14:paraId="225312B6" w14:textId="77777777" w:rsidR="00142C1F" w:rsidRDefault="00142C1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51.93%</w:t>
            </w:r>
          </w:p>
        </w:tc>
      </w:tr>
      <w:tr w:rsidR="00142C1F" w14:paraId="78062AE7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217A9DD8" w14:textId="77777777" w:rsidR="00142C1F" w:rsidRPr="007B6423" w:rsidRDefault="00142C1F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Return on Sales </w:t>
            </w:r>
          </w:p>
        </w:tc>
      </w:tr>
      <w:tr w:rsidR="00142C1F" w14:paraId="3F506D63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1FA8CC0B" w14:textId="77777777" w:rsidR="00142C1F" w:rsidRPr="001B6C50" w:rsidRDefault="00142C1F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29A879AB" w14:textId="77777777" w:rsidR="00142C1F" w:rsidRPr="001B6C50" w:rsidRDefault="00142C1F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142C1F" w14:paraId="20EF0226" w14:textId="77777777" w:rsidTr="00093FD0">
        <w:trPr>
          <w:trHeight w:val="287"/>
        </w:trPr>
        <w:tc>
          <w:tcPr>
            <w:tcW w:w="4980" w:type="dxa"/>
          </w:tcPr>
          <w:p w14:paraId="0B8147C2" w14:textId="77777777" w:rsidR="00142C1F" w:rsidRDefault="00142C1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6.40% </w:t>
            </w:r>
          </w:p>
        </w:tc>
        <w:tc>
          <w:tcPr>
            <w:tcW w:w="4591" w:type="dxa"/>
          </w:tcPr>
          <w:p w14:paraId="79AA9A51" w14:textId="77777777" w:rsidR="00142C1F" w:rsidRDefault="00142C1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5.68%</w:t>
            </w:r>
          </w:p>
        </w:tc>
      </w:tr>
      <w:tr w:rsidR="00142C1F" w14:paraId="7D22B994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0C3234DD" w14:textId="77777777" w:rsidR="00142C1F" w:rsidRPr="007B6423" w:rsidRDefault="00142C1F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Return on Assets </w:t>
            </w:r>
          </w:p>
        </w:tc>
      </w:tr>
      <w:tr w:rsidR="00142C1F" w14:paraId="01CAFAA0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383664EB" w14:textId="77777777" w:rsidR="00142C1F" w:rsidRPr="001B6C50" w:rsidRDefault="00142C1F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19CA527B" w14:textId="77777777" w:rsidR="00142C1F" w:rsidRPr="001B6C50" w:rsidRDefault="00142C1F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142C1F" w14:paraId="75F76E89" w14:textId="77777777" w:rsidTr="00093FD0">
        <w:trPr>
          <w:trHeight w:val="287"/>
        </w:trPr>
        <w:tc>
          <w:tcPr>
            <w:tcW w:w="4980" w:type="dxa"/>
          </w:tcPr>
          <w:p w14:paraId="62FD799B" w14:textId="77777777" w:rsidR="00142C1F" w:rsidRDefault="00142C1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8.85%</w:t>
            </w:r>
          </w:p>
        </w:tc>
        <w:tc>
          <w:tcPr>
            <w:tcW w:w="4591" w:type="dxa"/>
          </w:tcPr>
          <w:p w14:paraId="312F12F7" w14:textId="77777777" w:rsidR="00142C1F" w:rsidRDefault="00142C1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7.26%</w:t>
            </w:r>
          </w:p>
        </w:tc>
      </w:tr>
      <w:tr w:rsidR="00142C1F" w14:paraId="4C0E206A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305871AF" w14:textId="77777777" w:rsidR="00142C1F" w:rsidRPr="007B6423" w:rsidRDefault="00142C1F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Return on Stockholders’ Equity </w:t>
            </w:r>
          </w:p>
        </w:tc>
      </w:tr>
      <w:tr w:rsidR="00142C1F" w14:paraId="0B24ADAD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54FE542E" w14:textId="77777777" w:rsidR="00142C1F" w:rsidRPr="001B6C50" w:rsidRDefault="00142C1F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 w:rsidRPr="001B6C50">
              <w:rPr>
                <w:b/>
                <w:color w:val="0D0D0D" w:themeColor="text1" w:themeTint="F2"/>
              </w:rPr>
              <w:t xml:space="preserve">2018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3BF0421A" w14:textId="77777777" w:rsidR="00142C1F" w:rsidRPr="001B6C50" w:rsidRDefault="00142C1F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 w:rsidRPr="001B6C50">
              <w:rPr>
                <w:b/>
                <w:color w:val="0D0D0D" w:themeColor="text1" w:themeTint="F2"/>
              </w:rPr>
              <w:t xml:space="preserve">2019 </w:t>
            </w:r>
          </w:p>
        </w:tc>
      </w:tr>
      <w:tr w:rsidR="00142C1F" w14:paraId="629C5298" w14:textId="77777777" w:rsidTr="00093FD0">
        <w:trPr>
          <w:trHeight w:val="287"/>
        </w:trPr>
        <w:tc>
          <w:tcPr>
            <w:tcW w:w="4980" w:type="dxa"/>
          </w:tcPr>
          <w:p w14:paraId="19276B3D" w14:textId="77777777" w:rsidR="00142C1F" w:rsidRDefault="00142C1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28.31% </w:t>
            </w:r>
          </w:p>
        </w:tc>
        <w:tc>
          <w:tcPr>
            <w:tcW w:w="4591" w:type="dxa"/>
          </w:tcPr>
          <w:p w14:paraId="1849CF24" w14:textId="77777777" w:rsidR="00142C1F" w:rsidRDefault="00142C1F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26.03% </w:t>
            </w:r>
          </w:p>
        </w:tc>
      </w:tr>
    </w:tbl>
    <w:p w14:paraId="22198C1A" w14:textId="77777777" w:rsidR="00142C1F" w:rsidRDefault="00142C1F" w:rsidP="00301FD7">
      <w:pPr>
        <w:spacing w:line="360" w:lineRule="auto"/>
      </w:pPr>
    </w:p>
    <w:p w14:paraId="49209717" w14:textId="77777777" w:rsidR="006758E4" w:rsidRDefault="002D6945" w:rsidP="00301FD7">
      <w:pPr>
        <w:spacing w:line="360" w:lineRule="auto"/>
      </w:pPr>
      <w:r>
        <w:t>The increas</w:t>
      </w:r>
      <w:r w:rsidR="00A95800">
        <w:t>e</w:t>
      </w:r>
      <w:r>
        <w:t xml:space="preserve"> in ROS is a good indicator </w:t>
      </w:r>
      <w:r w:rsidR="00A95800">
        <w:t>of</w:t>
      </w:r>
      <w:r>
        <w:t xml:space="preserve"> </w:t>
      </w:r>
      <w:proofErr w:type="spellStart"/>
      <w:r>
        <w:t>Chocco</w:t>
      </w:r>
      <w:proofErr w:type="spellEnd"/>
      <w:r>
        <w:t xml:space="preserve"> Plc. financial operations. </w:t>
      </w:r>
      <w:r w:rsidR="00EA3CCD">
        <w:t xml:space="preserve">The management efficiency </w:t>
      </w:r>
      <w:r w:rsidR="00371E32">
        <w:t xml:space="preserve">in the usage of assets for generating profit or income is increased </w:t>
      </w:r>
      <w:r w:rsidR="00A95800">
        <w:t>to</w:t>
      </w:r>
      <w:r w:rsidR="00371E32">
        <w:t xml:space="preserve"> a greater extent</w:t>
      </w:r>
      <w:r w:rsidR="00D00D23">
        <w:t xml:space="preserve"> </w:t>
      </w:r>
      <w:r w:rsidR="00D00D23">
        <w:rPr>
          <w:shd w:val="clear" w:color="auto" w:fill="FFFFFF"/>
        </w:rPr>
        <w:t>(GUILDING, 2013)</w:t>
      </w:r>
      <w:r w:rsidR="00371E32">
        <w:t xml:space="preserve">. </w:t>
      </w:r>
      <w:r w:rsidR="00A95800">
        <w:t xml:space="preserve">A </w:t>
      </w:r>
      <w:r w:rsidR="00371E32">
        <w:t xml:space="preserve">1.5% increasing in return will ensure the profitability of </w:t>
      </w:r>
      <w:r w:rsidR="00A95800">
        <w:t xml:space="preserve">the </w:t>
      </w:r>
      <w:r w:rsidR="00371E32">
        <w:t xml:space="preserve">operation. </w:t>
      </w:r>
      <w:r w:rsidR="00B8451B">
        <w:t>Investors’ capital retu</w:t>
      </w:r>
      <w:r w:rsidR="00B723B7">
        <w:t xml:space="preserve">rn is increased by more than 2%. With the profitability analysis the manager of Choco plc. is ensuring their profitability growth in their operation. </w:t>
      </w:r>
    </w:p>
    <w:p w14:paraId="02511870" w14:textId="77777777" w:rsidR="006758E4" w:rsidRDefault="006758E4" w:rsidP="00301FD7">
      <w:pPr>
        <w:spacing w:line="360" w:lineRule="auto"/>
        <w:rPr>
          <w:b/>
        </w:rPr>
      </w:pPr>
      <w:r>
        <w:rPr>
          <w:b/>
        </w:rPr>
        <w:t xml:space="preserve">Liquidity ratios analysis </w:t>
      </w:r>
    </w:p>
    <w:p w14:paraId="7C23344F" w14:textId="77777777" w:rsidR="0029348A" w:rsidRDefault="006758E4" w:rsidP="00301FD7">
      <w:pPr>
        <w:spacing w:line="360" w:lineRule="auto"/>
      </w:pPr>
      <w:r w:rsidRPr="006758E4">
        <w:t xml:space="preserve">Current </w:t>
      </w:r>
      <w:r>
        <w:t xml:space="preserve">ratio analysis has shown the ability of Choco Plc. is increasing from 0.77 to 0.92. But the number is not in the favour of </w:t>
      </w:r>
      <w:r w:rsidR="00A95800">
        <w:t xml:space="preserve">the </w:t>
      </w:r>
      <w:r>
        <w:t>organization. They are suffering from the less adequacy in the fund for repaying their current liabilities incurred cost. This situation can stop the g</w:t>
      </w:r>
      <w:r w:rsidR="001251B2">
        <w:t xml:space="preserve">rowth of </w:t>
      </w:r>
      <w:r w:rsidR="00A95800">
        <w:t xml:space="preserve">the </w:t>
      </w:r>
      <w:r w:rsidR="001251B2">
        <w:t xml:space="preserve">business over time if the ratio </w:t>
      </w:r>
      <w:proofErr w:type="gramStart"/>
      <w:r w:rsidR="001251B2">
        <w:t>can’t</w:t>
      </w:r>
      <w:proofErr w:type="gramEnd"/>
      <w:r w:rsidR="001251B2">
        <w:t xml:space="preserve"> hit 2:1</w:t>
      </w:r>
      <w:r w:rsidR="00D00D23">
        <w:t xml:space="preserve"> </w:t>
      </w:r>
      <w:r w:rsidR="00D00D23">
        <w:rPr>
          <w:shd w:val="clear" w:color="auto" w:fill="FFFFFF"/>
        </w:rPr>
        <w:t xml:space="preserve">(Gibson and </w:t>
      </w:r>
      <w:proofErr w:type="spellStart"/>
      <w:r w:rsidR="00D00D23">
        <w:rPr>
          <w:shd w:val="clear" w:color="auto" w:fill="FFFFFF"/>
        </w:rPr>
        <w:t>Frishkoff</w:t>
      </w:r>
      <w:proofErr w:type="spellEnd"/>
      <w:r w:rsidR="00D00D23">
        <w:rPr>
          <w:shd w:val="clear" w:color="auto" w:fill="FFFFFF"/>
        </w:rPr>
        <w:t>, 2013)</w:t>
      </w:r>
      <w:r w:rsidR="001251B2">
        <w:t xml:space="preserve">. </w:t>
      </w:r>
    </w:p>
    <w:tbl>
      <w:tblPr>
        <w:tblStyle w:val="TableGrid"/>
        <w:tblW w:w="9571" w:type="dxa"/>
        <w:tblLook w:val="04A0" w:firstRow="1" w:lastRow="0" w:firstColumn="1" w:lastColumn="0" w:noHBand="0" w:noVBand="1"/>
      </w:tblPr>
      <w:tblGrid>
        <w:gridCol w:w="4980"/>
        <w:gridCol w:w="4591"/>
      </w:tblGrid>
      <w:tr w:rsidR="0029348A" w14:paraId="64DE6EB5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6D9AC0AC" w14:textId="77777777" w:rsidR="0029348A" w:rsidRPr="007B6423" w:rsidRDefault="0029348A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Current Ratio </w:t>
            </w:r>
          </w:p>
        </w:tc>
      </w:tr>
      <w:tr w:rsidR="0029348A" w14:paraId="39B1860B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444A0912" w14:textId="77777777" w:rsidR="0029348A" w:rsidRPr="001B6C50" w:rsidRDefault="0029348A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674ABFEB" w14:textId="77777777" w:rsidR="0029348A" w:rsidRPr="001B6C50" w:rsidRDefault="0029348A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29348A" w14:paraId="7AE340E9" w14:textId="77777777" w:rsidTr="00093FD0">
        <w:trPr>
          <w:trHeight w:val="287"/>
        </w:trPr>
        <w:tc>
          <w:tcPr>
            <w:tcW w:w="4980" w:type="dxa"/>
          </w:tcPr>
          <w:p w14:paraId="6A702E82" w14:textId="77777777" w:rsidR="0029348A" w:rsidRDefault="0029348A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0.91:1 </w:t>
            </w:r>
          </w:p>
        </w:tc>
        <w:tc>
          <w:tcPr>
            <w:tcW w:w="4591" w:type="dxa"/>
          </w:tcPr>
          <w:p w14:paraId="6CB51B3F" w14:textId="77777777" w:rsidR="0029348A" w:rsidRDefault="0029348A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0.77:1 </w:t>
            </w:r>
          </w:p>
        </w:tc>
      </w:tr>
      <w:tr w:rsidR="0029348A" w14:paraId="19C8268C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7B3E22C0" w14:textId="77777777" w:rsidR="0029348A" w:rsidRPr="007B6423" w:rsidRDefault="0029348A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Networking capital  </w:t>
            </w:r>
          </w:p>
        </w:tc>
      </w:tr>
      <w:tr w:rsidR="0029348A" w14:paraId="06AA771B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2E7B9A02" w14:textId="77777777" w:rsidR="0029348A" w:rsidRPr="001B6C50" w:rsidRDefault="0029348A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56D00DB3" w14:textId="77777777" w:rsidR="0029348A" w:rsidRPr="001B6C50" w:rsidRDefault="0029348A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29348A" w14:paraId="6BA0B792" w14:textId="77777777" w:rsidTr="00093FD0">
        <w:trPr>
          <w:trHeight w:val="287"/>
        </w:trPr>
        <w:tc>
          <w:tcPr>
            <w:tcW w:w="4980" w:type="dxa"/>
          </w:tcPr>
          <w:p w14:paraId="54A7E993" w14:textId="77777777" w:rsidR="0029348A" w:rsidRDefault="0029348A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-208</w:t>
            </w:r>
          </w:p>
        </w:tc>
        <w:tc>
          <w:tcPr>
            <w:tcW w:w="4591" w:type="dxa"/>
          </w:tcPr>
          <w:p w14:paraId="48B89108" w14:textId="77777777" w:rsidR="0029348A" w:rsidRDefault="0029348A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-691 </w:t>
            </w:r>
          </w:p>
        </w:tc>
      </w:tr>
    </w:tbl>
    <w:p w14:paraId="0FAF49D0" w14:textId="77777777" w:rsidR="0029348A" w:rsidRDefault="0029348A" w:rsidP="00301FD7">
      <w:pPr>
        <w:spacing w:line="360" w:lineRule="auto"/>
      </w:pPr>
    </w:p>
    <w:p w14:paraId="52AF6815" w14:textId="77777777" w:rsidR="002D6945" w:rsidRPr="0069771B" w:rsidRDefault="0006385F" w:rsidP="00301FD7">
      <w:pPr>
        <w:spacing w:line="360" w:lineRule="auto"/>
      </w:pPr>
      <w:r>
        <w:t xml:space="preserve">For operating the business successfully, they </w:t>
      </w:r>
      <w:proofErr w:type="gramStart"/>
      <w:r>
        <w:t>have to</w:t>
      </w:r>
      <w:proofErr w:type="gramEnd"/>
      <w:r>
        <w:t xml:space="preserve"> increase the amount of their invested capital. </w:t>
      </w:r>
      <w:r w:rsidR="005D42AC">
        <w:t xml:space="preserve">The networking capital analysis is suggesting that </w:t>
      </w:r>
      <w:r w:rsidR="00A95800">
        <w:t xml:space="preserve">the </w:t>
      </w:r>
      <w:r w:rsidR="005D42AC">
        <w:t xml:space="preserve">company is suffering </w:t>
      </w:r>
      <w:r w:rsidR="00A95800">
        <w:t>from</w:t>
      </w:r>
      <w:r w:rsidR="005D42AC">
        <w:t xml:space="preserve"> the deficiency of paying its current liabilities</w:t>
      </w:r>
      <w:r w:rsidR="00D00D23">
        <w:t xml:space="preserve"> </w:t>
      </w:r>
      <w:r w:rsidR="00D00D23">
        <w:rPr>
          <w:shd w:val="clear" w:color="auto" w:fill="FFFFFF"/>
        </w:rPr>
        <w:t>(Prather, 2017)</w:t>
      </w:r>
      <w:r w:rsidR="005D42AC">
        <w:t xml:space="preserve">. The situation is too much detrimental </w:t>
      </w:r>
      <w:r w:rsidR="00A95800">
        <w:t>to</w:t>
      </w:r>
      <w:r w:rsidR="005D42AC">
        <w:t xml:space="preserve"> the company’s operation in the long run. </w:t>
      </w:r>
    </w:p>
    <w:p w14:paraId="2E38DE53" w14:textId="77777777" w:rsidR="005F1CE9" w:rsidRDefault="005F1CE9" w:rsidP="00301FD7">
      <w:pPr>
        <w:spacing w:line="360" w:lineRule="auto"/>
        <w:rPr>
          <w:b/>
        </w:rPr>
      </w:pPr>
      <w:r>
        <w:rPr>
          <w:b/>
        </w:rPr>
        <w:t xml:space="preserve">Management efficiency ratios Analysis </w:t>
      </w:r>
    </w:p>
    <w:p w14:paraId="56B5D0D2" w14:textId="77777777" w:rsidR="0090680A" w:rsidRPr="00315A7D" w:rsidRDefault="00A95800" w:rsidP="00301FD7">
      <w:pPr>
        <w:spacing w:line="360" w:lineRule="auto"/>
      </w:pPr>
      <w:r>
        <w:t>The r</w:t>
      </w:r>
      <w:r w:rsidR="00315A7D">
        <w:t xml:space="preserve">eceivable turnover ratio of </w:t>
      </w:r>
      <w:r>
        <w:t xml:space="preserve">an </w:t>
      </w:r>
      <w:r w:rsidR="00315A7D">
        <w:t xml:space="preserve">organization aid to understand the management efficiency in the credit collection process. </w:t>
      </w:r>
      <w:r>
        <w:t>A h</w:t>
      </w:r>
      <w:r w:rsidR="00315A7D">
        <w:t xml:space="preserve">igher amount of </w:t>
      </w:r>
      <w:r w:rsidR="00B90128">
        <w:t xml:space="preserve">receivable turnover illustrates efficient credit and collection process. </w:t>
      </w:r>
      <w:r w:rsidR="0090680A">
        <w:t xml:space="preserve">From 2018 to 2019, the receivable turnover is continuously increasing which is </w:t>
      </w:r>
      <w:r>
        <w:t xml:space="preserve">a </w:t>
      </w:r>
      <w:r w:rsidR="0090680A">
        <w:t xml:space="preserve">good indicator </w:t>
      </w:r>
      <w:r>
        <w:t>of</w:t>
      </w:r>
      <w:r w:rsidR="0090680A">
        <w:t xml:space="preserve"> </w:t>
      </w:r>
      <w:r>
        <w:t xml:space="preserve">a </w:t>
      </w:r>
      <w:r w:rsidR="0090680A">
        <w:t>company’s financial performance development</w:t>
      </w:r>
      <w:r w:rsidR="001470F3">
        <w:t>. It illustrated that company’s credit collectio</w:t>
      </w:r>
      <w:r w:rsidR="00D30697">
        <w:t>n process is becoming stronger.</w:t>
      </w:r>
    </w:p>
    <w:tbl>
      <w:tblPr>
        <w:tblStyle w:val="TableGrid"/>
        <w:tblW w:w="9571" w:type="dxa"/>
        <w:tblLook w:val="04A0" w:firstRow="1" w:lastRow="0" w:firstColumn="1" w:lastColumn="0" w:noHBand="0" w:noVBand="1"/>
      </w:tblPr>
      <w:tblGrid>
        <w:gridCol w:w="4980"/>
        <w:gridCol w:w="4591"/>
      </w:tblGrid>
      <w:tr w:rsidR="005F1CE9" w14:paraId="0EF26ECA" w14:textId="77777777" w:rsidTr="00093FD0">
        <w:trPr>
          <w:trHeight w:val="603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1818EABF" w14:textId="77777777" w:rsidR="005F1CE9" w:rsidRPr="007B6423" w:rsidRDefault="005F1CE9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Receivable Turnover  </w:t>
            </w:r>
          </w:p>
        </w:tc>
      </w:tr>
      <w:tr w:rsidR="005F1CE9" w14:paraId="3680F213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05910737" w14:textId="77777777" w:rsidR="005F1CE9" w:rsidRPr="001B6C50" w:rsidRDefault="005F1CE9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27CE7591" w14:textId="77777777" w:rsidR="005F1CE9" w:rsidRPr="001B6C50" w:rsidRDefault="005F1CE9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5F1CE9" w14:paraId="134D9746" w14:textId="77777777" w:rsidTr="00093FD0">
        <w:trPr>
          <w:trHeight w:val="287"/>
        </w:trPr>
        <w:tc>
          <w:tcPr>
            <w:tcW w:w="4980" w:type="dxa"/>
          </w:tcPr>
          <w:p w14:paraId="0BD397CD" w14:textId="77777777" w:rsidR="005F1CE9" w:rsidRDefault="005F1CE9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5.61 times </w:t>
            </w:r>
          </w:p>
        </w:tc>
        <w:tc>
          <w:tcPr>
            <w:tcW w:w="4591" w:type="dxa"/>
          </w:tcPr>
          <w:p w14:paraId="4F733F3B" w14:textId="77777777" w:rsidR="005F1CE9" w:rsidRDefault="005F1CE9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5.19 times </w:t>
            </w:r>
          </w:p>
        </w:tc>
      </w:tr>
      <w:tr w:rsidR="005F1CE9" w14:paraId="7D703175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22B10DEE" w14:textId="77777777" w:rsidR="005F1CE9" w:rsidRPr="007B6423" w:rsidRDefault="005F1CE9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Inventory Turnover   </w:t>
            </w:r>
          </w:p>
        </w:tc>
      </w:tr>
      <w:tr w:rsidR="005F1CE9" w14:paraId="12A01612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54265914" w14:textId="77777777" w:rsidR="005F1CE9" w:rsidRPr="001B6C50" w:rsidRDefault="005F1CE9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5E342C9B" w14:textId="77777777" w:rsidR="005F1CE9" w:rsidRPr="001B6C50" w:rsidRDefault="005F1CE9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5F1CE9" w14:paraId="5BC9FC5C" w14:textId="77777777" w:rsidTr="00093FD0">
        <w:trPr>
          <w:trHeight w:val="287"/>
        </w:trPr>
        <w:tc>
          <w:tcPr>
            <w:tcW w:w="4980" w:type="dxa"/>
          </w:tcPr>
          <w:p w14:paraId="227B6943" w14:textId="77777777" w:rsidR="005F1CE9" w:rsidRDefault="005F1CE9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9.14 times </w:t>
            </w:r>
          </w:p>
        </w:tc>
        <w:tc>
          <w:tcPr>
            <w:tcW w:w="4591" w:type="dxa"/>
          </w:tcPr>
          <w:p w14:paraId="7381F612" w14:textId="77777777" w:rsidR="005F1CE9" w:rsidRDefault="005F1CE9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9.40 times </w:t>
            </w:r>
          </w:p>
        </w:tc>
      </w:tr>
    </w:tbl>
    <w:p w14:paraId="6EE33DF2" w14:textId="77777777" w:rsidR="00A9581A" w:rsidRPr="00315A7D" w:rsidRDefault="00A9581A" w:rsidP="00301FD7">
      <w:pPr>
        <w:spacing w:line="360" w:lineRule="auto"/>
      </w:pPr>
      <w:r>
        <w:t xml:space="preserve">Management efficiency in inventory management is relatively decreasing over time. Here the efficiency in inventory management should be developed for organizational performance. </w:t>
      </w:r>
    </w:p>
    <w:p w14:paraId="1ECC55AB" w14:textId="77777777" w:rsidR="00F83400" w:rsidRDefault="00F83400" w:rsidP="00301FD7">
      <w:pPr>
        <w:spacing w:line="360" w:lineRule="auto"/>
        <w:rPr>
          <w:b/>
        </w:rPr>
      </w:pPr>
      <w:r>
        <w:rPr>
          <w:b/>
        </w:rPr>
        <w:t xml:space="preserve">Leverage ratios analysis </w:t>
      </w:r>
    </w:p>
    <w:p w14:paraId="1FFF3234" w14:textId="77777777" w:rsidR="00F83400" w:rsidRPr="00EC2CAC" w:rsidRDefault="00F83400" w:rsidP="00301FD7">
      <w:pPr>
        <w:spacing w:line="360" w:lineRule="auto"/>
      </w:pPr>
      <w:r>
        <w:t xml:space="preserve">Debt ratio analysis is indicating that the obligations to pay debtor </w:t>
      </w:r>
      <w:r w:rsidR="00A95800">
        <w:t>are</w:t>
      </w:r>
      <w:r>
        <w:t xml:space="preserve"> decreasing which is a good factor for the organizational operational performance</w:t>
      </w:r>
      <w:r w:rsidR="00D00D23">
        <w:t xml:space="preserve"> </w:t>
      </w:r>
      <w:r w:rsidR="00D00D23">
        <w:rPr>
          <w:shd w:val="clear" w:color="auto" w:fill="FFFFFF"/>
        </w:rPr>
        <w:t>(Prather, 2017)</w:t>
      </w:r>
      <w:r>
        <w:t xml:space="preserve">. </w:t>
      </w:r>
      <w:r w:rsidR="00EC2CAC">
        <w:t>As a result</w:t>
      </w:r>
      <w:r w:rsidR="00383BC1">
        <w:t>,</w:t>
      </w:r>
      <w:r w:rsidR="00EC2CAC">
        <w:t xml:space="preserve"> the liability of paying is decreasing over time.</w:t>
      </w:r>
      <w:r w:rsidR="00550CF6">
        <w:t xml:space="preserve"> </w:t>
      </w:r>
      <w:r w:rsidR="00A95800">
        <w:t>The c</w:t>
      </w:r>
      <w:r w:rsidR="00550CF6">
        <w:t xml:space="preserve">ontribution of the owners is increasing over time it will reduce the burden of payment to creditors with more and more comfortability with the equity investment. </w:t>
      </w:r>
    </w:p>
    <w:tbl>
      <w:tblPr>
        <w:tblStyle w:val="TableGrid"/>
        <w:tblW w:w="9571" w:type="dxa"/>
        <w:tblLook w:val="04A0" w:firstRow="1" w:lastRow="0" w:firstColumn="1" w:lastColumn="0" w:noHBand="0" w:noVBand="1"/>
      </w:tblPr>
      <w:tblGrid>
        <w:gridCol w:w="4980"/>
        <w:gridCol w:w="4591"/>
      </w:tblGrid>
      <w:tr w:rsidR="00F83400" w14:paraId="51639180" w14:textId="77777777" w:rsidTr="00093FD0">
        <w:trPr>
          <w:trHeight w:val="603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1C35A765" w14:textId="77777777" w:rsidR="00F83400" w:rsidRPr="007B6423" w:rsidRDefault="00F83400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Debt Ratios   </w:t>
            </w:r>
          </w:p>
        </w:tc>
      </w:tr>
      <w:tr w:rsidR="00F83400" w14:paraId="7375A5B7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73D1C419" w14:textId="77777777" w:rsidR="00F83400" w:rsidRPr="001B6C50" w:rsidRDefault="00F83400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515CE2CD" w14:textId="77777777" w:rsidR="00F83400" w:rsidRPr="001B6C50" w:rsidRDefault="00F83400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F83400" w14:paraId="3DA8DBB5" w14:textId="77777777" w:rsidTr="00093FD0">
        <w:trPr>
          <w:trHeight w:val="287"/>
        </w:trPr>
        <w:tc>
          <w:tcPr>
            <w:tcW w:w="4980" w:type="dxa"/>
          </w:tcPr>
          <w:p w14:paraId="0363561E" w14:textId="77777777" w:rsidR="00F83400" w:rsidRDefault="00F8340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(6648/9736) </w:t>
            </w:r>
          </w:p>
          <w:p w14:paraId="14EB8176" w14:textId="77777777" w:rsidR="00F83400" w:rsidRDefault="00F8340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0.68:1  </w:t>
            </w:r>
          </w:p>
        </w:tc>
        <w:tc>
          <w:tcPr>
            <w:tcW w:w="4591" w:type="dxa"/>
          </w:tcPr>
          <w:p w14:paraId="29D24710" w14:textId="77777777" w:rsidR="00F83400" w:rsidRDefault="00F8340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(7175/10087)  </w:t>
            </w:r>
          </w:p>
          <w:p w14:paraId="02FCF753" w14:textId="77777777" w:rsidR="00F83400" w:rsidRDefault="00F8340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= 0.71:1  </w:t>
            </w:r>
          </w:p>
        </w:tc>
      </w:tr>
      <w:tr w:rsidR="00F83400" w14:paraId="5E2D2B8D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12017D36" w14:textId="77777777" w:rsidR="00F83400" w:rsidRPr="007B6423" w:rsidRDefault="00F83400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Equity ratios    </w:t>
            </w:r>
          </w:p>
        </w:tc>
      </w:tr>
      <w:tr w:rsidR="00F83400" w14:paraId="158E48F5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05EC9D23" w14:textId="77777777" w:rsidR="00F83400" w:rsidRPr="001B6C50" w:rsidRDefault="00F83400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6155042E" w14:textId="77777777" w:rsidR="00F83400" w:rsidRPr="001B6C50" w:rsidRDefault="00F83400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F83400" w14:paraId="79CB0CFA" w14:textId="77777777" w:rsidTr="00093FD0">
        <w:trPr>
          <w:trHeight w:val="287"/>
        </w:trPr>
        <w:tc>
          <w:tcPr>
            <w:tcW w:w="4980" w:type="dxa"/>
          </w:tcPr>
          <w:p w14:paraId="0E91963B" w14:textId="77777777" w:rsidR="00F83400" w:rsidRDefault="00F8340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0.32:1  </w:t>
            </w:r>
          </w:p>
        </w:tc>
        <w:tc>
          <w:tcPr>
            <w:tcW w:w="4591" w:type="dxa"/>
          </w:tcPr>
          <w:p w14:paraId="023D03E5" w14:textId="77777777" w:rsidR="00F83400" w:rsidRDefault="00F8340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0.29:1  </w:t>
            </w:r>
          </w:p>
        </w:tc>
      </w:tr>
      <w:tr w:rsidR="00F83400" w:rsidRPr="007B6423" w14:paraId="776689A4" w14:textId="77777777" w:rsidTr="00093FD0">
        <w:trPr>
          <w:trHeight w:val="590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7DBDDA24" w14:textId="77777777" w:rsidR="00F83400" w:rsidRPr="007B6423" w:rsidRDefault="00F83400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Debt-Equity ratios    </w:t>
            </w:r>
          </w:p>
        </w:tc>
      </w:tr>
      <w:tr w:rsidR="00F83400" w:rsidRPr="001B6C50" w14:paraId="77BEB4DC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33BB4E71" w14:textId="77777777" w:rsidR="00F83400" w:rsidRPr="001B6C50" w:rsidRDefault="00F83400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33BD1440" w14:textId="77777777" w:rsidR="00F83400" w:rsidRPr="001B6C50" w:rsidRDefault="00F83400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F83400" w14:paraId="7673AC4F" w14:textId="77777777" w:rsidTr="00093FD0">
        <w:trPr>
          <w:trHeight w:val="287"/>
        </w:trPr>
        <w:tc>
          <w:tcPr>
            <w:tcW w:w="4980" w:type="dxa"/>
          </w:tcPr>
          <w:p w14:paraId="6A2D656A" w14:textId="77777777" w:rsidR="00F83400" w:rsidRDefault="00F8340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2.15:1  </w:t>
            </w:r>
          </w:p>
        </w:tc>
        <w:tc>
          <w:tcPr>
            <w:tcW w:w="4591" w:type="dxa"/>
          </w:tcPr>
          <w:p w14:paraId="6A987955" w14:textId="77777777" w:rsidR="00F83400" w:rsidRDefault="00F83400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2.46:1  </w:t>
            </w:r>
          </w:p>
        </w:tc>
      </w:tr>
    </w:tbl>
    <w:p w14:paraId="4EA64B42" w14:textId="77777777" w:rsidR="0069771B" w:rsidRDefault="0069771B" w:rsidP="00301FD7">
      <w:pPr>
        <w:spacing w:line="360" w:lineRule="auto"/>
        <w:rPr>
          <w:b/>
          <w:color w:val="1F4E79" w:themeColor="accent1" w:themeShade="80"/>
        </w:rPr>
      </w:pPr>
    </w:p>
    <w:p w14:paraId="5CA206DB" w14:textId="77777777" w:rsidR="00664BC0" w:rsidRDefault="00421F3E" w:rsidP="00301FD7">
      <w:pPr>
        <w:spacing w:line="360" w:lineRule="auto"/>
      </w:pPr>
      <w:r>
        <w:t xml:space="preserve">The capital structure of Choco Plc is illustrating that </w:t>
      </w:r>
      <w:proofErr w:type="gramStart"/>
      <w:r>
        <w:t>it’s</w:t>
      </w:r>
      <w:proofErr w:type="gramEnd"/>
      <w:r>
        <w:t xml:space="preserve"> a leveraged firm. </w:t>
      </w:r>
      <w:r w:rsidR="000E1C05">
        <w:t xml:space="preserve">As a </w:t>
      </w:r>
      <w:r w:rsidR="00DB0E1A">
        <w:t xml:space="preserve">leveraged firm, </w:t>
      </w:r>
      <w:r w:rsidR="00A95800">
        <w:t xml:space="preserve">the </w:t>
      </w:r>
      <w:r w:rsidR="00DB0E1A">
        <w:t xml:space="preserve">organization </w:t>
      </w:r>
      <w:proofErr w:type="gramStart"/>
      <w:r w:rsidR="00DB0E1A">
        <w:t>has to</w:t>
      </w:r>
      <w:proofErr w:type="gramEnd"/>
      <w:r w:rsidR="00DB0E1A">
        <w:t xml:space="preserve"> face several types of operational and financial risks related </w:t>
      </w:r>
      <w:r w:rsidR="00A95800">
        <w:t>to</w:t>
      </w:r>
      <w:r w:rsidR="00DB0E1A">
        <w:t xml:space="preserve"> the market and company</w:t>
      </w:r>
      <w:r w:rsidR="00A95800">
        <w:t>-</w:t>
      </w:r>
      <w:r w:rsidR="00DB0E1A">
        <w:t>specific risk</w:t>
      </w:r>
      <w:r w:rsidR="00D00D23">
        <w:t xml:space="preserve"> </w:t>
      </w:r>
      <w:r w:rsidR="00D00D23">
        <w:rPr>
          <w:shd w:val="clear" w:color="auto" w:fill="FFFFFF"/>
        </w:rPr>
        <w:t>(Prather, 2017)</w:t>
      </w:r>
      <w:r w:rsidR="00DB0E1A">
        <w:t xml:space="preserve">. </w:t>
      </w:r>
    </w:p>
    <w:p w14:paraId="4EEDDE44" w14:textId="77777777" w:rsidR="00F11A15" w:rsidRPr="000538EB" w:rsidRDefault="00F11A15" w:rsidP="00301FD7">
      <w:pPr>
        <w:spacing w:line="360" w:lineRule="auto"/>
        <w:rPr>
          <w:b/>
        </w:rPr>
      </w:pPr>
      <w:r>
        <w:rPr>
          <w:b/>
        </w:rPr>
        <w:t xml:space="preserve">Growth ratios </w:t>
      </w:r>
      <w:r w:rsidR="00165B23">
        <w:rPr>
          <w:b/>
        </w:rPr>
        <w:t xml:space="preserve">analysis </w:t>
      </w:r>
    </w:p>
    <w:tbl>
      <w:tblPr>
        <w:tblStyle w:val="TableGrid"/>
        <w:tblW w:w="9571" w:type="dxa"/>
        <w:tblLook w:val="04A0" w:firstRow="1" w:lastRow="0" w:firstColumn="1" w:lastColumn="0" w:noHBand="0" w:noVBand="1"/>
      </w:tblPr>
      <w:tblGrid>
        <w:gridCol w:w="4980"/>
        <w:gridCol w:w="4591"/>
      </w:tblGrid>
      <w:tr w:rsidR="00F11A15" w14:paraId="190F6EDB" w14:textId="77777777" w:rsidTr="00093FD0">
        <w:trPr>
          <w:trHeight w:val="603"/>
        </w:trPr>
        <w:tc>
          <w:tcPr>
            <w:tcW w:w="9571" w:type="dxa"/>
            <w:gridSpan w:val="2"/>
            <w:shd w:val="clear" w:color="auto" w:fill="1F4E79" w:themeFill="accent1" w:themeFillShade="80"/>
          </w:tcPr>
          <w:p w14:paraId="1674C753" w14:textId="77777777" w:rsidR="00F11A15" w:rsidRPr="007B6423" w:rsidRDefault="00F11A15" w:rsidP="00301FD7">
            <w:pPr>
              <w:spacing w:line="36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Dividend yield ratios    </w:t>
            </w:r>
          </w:p>
        </w:tc>
      </w:tr>
      <w:tr w:rsidR="00F11A15" w14:paraId="26801D5B" w14:textId="77777777" w:rsidTr="00093FD0">
        <w:trPr>
          <w:trHeight w:val="287"/>
        </w:trPr>
        <w:tc>
          <w:tcPr>
            <w:tcW w:w="4980" w:type="dxa"/>
            <w:shd w:val="clear" w:color="auto" w:fill="9CC2E5" w:themeFill="accent1" w:themeFillTint="99"/>
          </w:tcPr>
          <w:p w14:paraId="001C87C7" w14:textId="77777777" w:rsidR="00F11A15" w:rsidRPr="001B6C50" w:rsidRDefault="00F11A15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2019 </w:t>
            </w:r>
          </w:p>
        </w:tc>
        <w:tc>
          <w:tcPr>
            <w:tcW w:w="4591" w:type="dxa"/>
            <w:shd w:val="clear" w:color="auto" w:fill="9CC2E5" w:themeFill="accent1" w:themeFillTint="99"/>
          </w:tcPr>
          <w:p w14:paraId="619183F4" w14:textId="77777777" w:rsidR="00F11A15" w:rsidRPr="001B6C50" w:rsidRDefault="00F11A15" w:rsidP="00301FD7">
            <w:pPr>
              <w:spacing w:line="360" w:lineRule="auto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2018 </w:t>
            </w:r>
          </w:p>
        </w:tc>
      </w:tr>
      <w:tr w:rsidR="00F11A15" w14:paraId="13EA5171" w14:textId="77777777" w:rsidTr="00093FD0">
        <w:trPr>
          <w:trHeight w:val="287"/>
        </w:trPr>
        <w:tc>
          <w:tcPr>
            <w:tcW w:w="4980" w:type="dxa"/>
          </w:tcPr>
          <w:p w14:paraId="1BF2FBA3" w14:textId="77777777" w:rsidR="00F11A15" w:rsidRDefault="00F11A15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0.996:1  </w:t>
            </w:r>
          </w:p>
        </w:tc>
        <w:tc>
          <w:tcPr>
            <w:tcW w:w="4591" w:type="dxa"/>
          </w:tcPr>
          <w:p w14:paraId="53AC4BF1" w14:textId="77777777" w:rsidR="00F11A15" w:rsidRDefault="00F11A15" w:rsidP="00301FD7">
            <w:pPr>
              <w:spacing w:line="36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1.21:1  </w:t>
            </w:r>
          </w:p>
        </w:tc>
      </w:tr>
    </w:tbl>
    <w:p w14:paraId="1F431D51" w14:textId="77777777" w:rsidR="00F11A15" w:rsidRDefault="00F11A15" w:rsidP="00301FD7">
      <w:pPr>
        <w:spacing w:line="360" w:lineRule="auto"/>
      </w:pPr>
    </w:p>
    <w:p w14:paraId="6CC867EB" w14:textId="77777777" w:rsidR="003A005B" w:rsidRDefault="003A005B" w:rsidP="00301FD7">
      <w:pPr>
        <w:spacing w:line="360" w:lineRule="auto"/>
      </w:pPr>
      <w:r>
        <w:t>Dividend yield ratios analysis is compared between dividends and market price</w:t>
      </w:r>
      <w:r w:rsidR="00A95800">
        <w:t>s</w:t>
      </w:r>
      <w:r>
        <w:t>. High yield attract</w:t>
      </w:r>
      <w:r w:rsidR="00A95800">
        <w:t>s</w:t>
      </w:r>
      <w:r>
        <w:t xml:space="preserve"> investors </w:t>
      </w:r>
      <w:r w:rsidR="00DF466A">
        <w:t>for the expansion in the business</w:t>
      </w:r>
      <w:r w:rsidR="00D00D23">
        <w:t xml:space="preserve"> </w:t>
      </w:r>
      <w:r w:rsidR="00D00D23">
        <w:rPr>
          <w:shd w:val="clear" w:color="auto" w:fill="FFFFFF"/>
        </w:rPr>
        <w:t>(Prather, 2017)</w:t>
      </w:r>
      <w:r w:rsidR="00DF466A">
        <w:t xml:space="preserve">. As the performance of Dividend yield ratios is decreasing, the concern will be targeting the investors. </w:t>
      </w:r>
    </w:p>
    <w:p w14:paraId="5F4784C0" w14:textId="77777777" w:rsidR="004127EB" w:rsidRDefault="004127EB" w:rsidP="00301FD7">
      <w:pPr>
        <w:spacing w:line="360" w:lineRule="auto"/>
      </w:pPr>
    </w:p>
    <w:p w14:paraId="55BCA69F" w14:textId="77777777" w:rsidR="004127EB" w:rsidRDefault="004127EB" w:rsidP="00301FD7">
      <w:pPr>
        <w:spacing w:line="360" w:lineRule="auto"/>
      </w:pPr>
    </w:p>
    <w:p w14:paraId="4150F8AE" w14:textId="77777777" w:rsidR="004127EB" w:rsidRDefault="004127EB" w:rsidP="00301FD7">
      <w:pPr>
        <w:spacing w:line="360" w:lineRule="auto"/>
      </w:pPr>
    </w:p>
    <w:p w14:paraId="5A60F9A9" w14:textId="77777777" w:rsidR="004127EB" w:rsidRDefault="004127EB" w:rsidP="00301FD7">
      <w:pPr>
        <w:spacing w:line="360" w:lineRule="auto"/>
      </w:pPr>
    </w:p>
    <w:p w14:paraId="5556A90D" w14:textId="77777777" w:rsidR="004127EB" w:rsidRDefault="004127EB" w:rsidP="00301FD7">
      <w:pPr>
        <w:spacing w:line="360" w:lineRule="auto"/>
      </w:pPr>
    </w:p>
    <w:p w14:paraId="78A03DB2" w14:textId="77777777" w:rsidR="004127EB" w:rsidRDefault="004127EB" w:rsidP="00301FD7">
      <w:pPr>
        <w:spacing w:line="360" w:lineRule="auto"/>
      </w:pPr>
    </w:p>
    <w:p w14:paraId="366BDE09" w14:textId="77777777" w:rsidR="004127EB" w:rsidRDefault="004127EB" w:rsidP="00301FD7">
      <w:pPr>
        <w:spacing w:line="360" w:lineRule="auto"/>
      </w:pPr>
    </w:p>
    <w:p w14:paraId="6331C939" w14:textId="77777777" w:rsidR="004127EB" w:rsidRDefault="004127EB" w:rsidP="00301FD7">
      <w:pPr>
        <w:spacing w:line="360" w:lineRule="auto"/>
      </w:pPr>
    </w:p>
    <w:p w14:paraId="08017444" w14:textId="77777777" w:rsidR="004127EB" w:rsidRDefault="004127EB" w:rsidP="00301FD7">
      <w:pPr>
        <w:spacing w:line="360" w:lineRule="auto"/>
      </w:pPr>
    </w:p>
    <w:p w14:paraId="3AD5FF0A" w14:textId="77777777" w:rsidR="004127EB" w:rsidRDefault="004127EB" w:rsidP="00301FD7">
      <w:pPr>
        <w:spacing w:line="360" w:lineRule="auto"/>
      </w:pPr>
    </w:p>
    <w:p w14:paraId="3EA5EE29" w14:textId="77777777" w:rsidR="004127EB" w:rsidRDefault="004127EB" w:rsidP="00301FD7">
      <w:pPr>
        <w:spacing w:line="360" w:lineRule="auto"/>
      </w:pPr>
    </w:p>
    <w:p w14:paraId="7EAE7854" w14:textId="77777777" w:rsidR="004127EB" w:rsidRDefault="004127EB" w:rsidP="00301FD7">
      <w:pPr>
        <w:spacing w:line="360" w:lineRule="auto"/>
      </w:pPr>
    </w:p>
    <w:p w14:paraId="064B1BC4" w14:textId="77777777" w:rsidR="004127EB" w:rsidRDefault="004127EB" w:rsidP="00301FD7">
      <w:pPr>
        <w:spacing w:line="360" w:lineRule="auto"/>
      </w:pPr>
    </w:p>
    <w:p w14:paraId="0A74DB63" w14:textId="77777777" w:rsidR="004127EB" w:rsidRDefault="004127EB" w:rsidP="00301FD7">
      <w:pPr>
        <w:spacing w:line="360" w:lineRule="auto"/>
      </w:pPr>
    </w:p>
    <w:p w14:paraId="40112CBF" w14:textId="77777777" w:rsidR="004127EB" w:rsidRDefault="004127EB" w:rsidP="00301FD7">
      <w:pPr>
        <w:spacing w:line="360" w:lineRule="auto"/>
      </w:pPr>
    </w:p>
    <w:p w14:paraId="6DEE75AC" w14:textId="77777777" w:rsidR="004127EB" w:rsidRDefault="004127EB" w:rsidP="00301FD7">
      <w:pPr>
        <w:spacing w:line="360" w:lineRule="auto"/>
      </w:pPr>
    </w:p>
    <w:p w14:paraId="702542F7" w14:textId="77777777" w:rsidR="004127EB" w:rsidRDefault="004127EB" w:rsidP="00301FD7">
      <w:pPr>
        <w:spacing w:line="360" w:lineRule="auto"/>
      </w:pPr>
    </w:p>
    <w:p w14:paraId="6086E4C1" w14:textId="77777777" w:rsidR="00EB1110" w:rsidRDefault="00EB1110" w:rsidP="00301FD7">
      <w:pPr>
        <w:spacing w:line="360" w:lineRule="auto"/>
      </w:pPr>
    </w:p>
    <w:p w14:paraId="3202B707" w14:textId="77777777" w:rsidR="004127EB" w:rsidRDefault="004127EB" w:rsidP="00301FD7">
      <w:pPr>
        <w:spacing w:line="360" w:lineRule="auto"/>
      </w:pPr>
    </w:p>
    <w:p w14:paraId="2D344523" w14:textId="77777777" w:rsidR="004127EB" w:rsidRDefault="00307969" w:rsidP="00D00D23">
      <w:pPr>
        <w:pStyle w:val="Heading1"/>
        <w:spacing w:line="360" w:lineRule="auto"/>
      </w:pPr>
      <w:bookmarkStart w:id="11" w:name="_Toc56131035"/>
      <w:r>
        <w:t>Referen</w:t>
      </w:r>
      <w:r w:rsidR="00ED403A">
        <w:t>ce l</w:t>
      </w:r>
      <w:r>
        <w:t>ist</w:t>
      </w:r>
      <w:bookmarkEnd w:id="11"/>
      <w:r>
        <w:t xml:space="preserve"> </w:t>
      </w:r>
    </w:p>
    <w:p w14:paraId="494D0F07" w14:textId="77777777" w:rsidR="00473348" w:rsidRDefault="00301FD7" w:rsidP="00D00D23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Fraser, L.M. and Fraser, L.M., 2012</w:t>
      </w:r>
      <w:r w:rsidR="00473348">
        <w:rPr>
          <w:shd w:val="clear" w:color="auto" w:fill="FFFFFF"/>
        </w:rPr>
        <w:t>. </w:t>
      </w:r>
      <w:r w:rsidR="00473348">
        <w:rPr>
          <w:i/>
          <w:iCs/>
          <w:shd w:val="clear" w:color="auto" w:fill="FFFFFF"/>
        </w:rPr>
        <w:t>Understanding financial statements</w:t>
      </w:r>
      <w:r w:rsidR="00473348">
        <w:rPr>
          <w:shd w:val="clear" w:color="auto" w:fill="FFFFFF"/>
        </w:rPr>
        <w:t>. London: Pearson.</w:t>
      </w:r>
      <w:r>
        <w:rPr>
          <w:shd w:val="clear" w:color="auto" w:fill="FFFFFF"/>
        </w:rPr>
        <w:t xml:space="preserve"> </w:t>
      </w:r>
    </w:p>
    <w:p w14:paraId="2C466C0A" w14:textId="77777777" w:rsidR="00473348" w:rsidRDefault="00473348" w:rsidP="00D00D23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GU</w:t>
      </w:r>
      <w:r w:rsidR="00301FD7">
        <w:rPr>
          <w:shd w:val="clear" w:color="auto" w:fill="FFFFFF"/>
        </w:rPr>
        <w:t>ILDING, C., 2013</w:t>
      </w:r>
      <w:r>
        <w:rPr>
          <w:shd w:val="clear" w:color="auto" w:fill="FFFFFF"/>
        </w:rPr>
        <w:t>. Profit and loss statement.</w:t>
      </w:r>
      <w:r w:rsidR="00301FD7">
        <w:rPr>
          <w:shd w:val="clear" w:color="auto" w:fill="FFFFFF"/>
        </w:rPr>
        <w:t xml:space="preserve"> </w:t>
      </w:r>
    </w:p>
    <w:p w14:paraId="24AB9613" w14:textId="77777777" w:rsidR="00473348" w:rsidRPr="00473348" w:rsidRDefault="00473348" w:rsidP="00D00D23">
      <w:pPr>
        <w:spacing w:line="360" w:lineRule="auto"/>
      </w:pPr>
      <w:r>
        <w:rPr>
          <w:shd w:val="clear" w:color="auto" w:fill="FFFFFF"/>
        </w:rPr>
        <w:t xml:space="preserve">Gibson, C.H. and </w:t>
      </w:r>
      <w:proofErr w:type="spellStart"/>
      <w:r>
        <w:rPr>
          <w:shd w:val="clear" w:color="auto" w:fill="FFFFFF"/>
        </w:rPr>
        <w:t>Frishkoff</w:t>
      </w:r>
      <w:proofErr w:type="spellEnd"/>
      <w:r>
        <w:rPr>
          <w:shd w:val="clear" w:color="auto" w:fill="FFFFFF"/>
        </w:rPr>
        <w:t xml:space="preserve">, P.A., </w:t>
      </w:r>
      <w:r w:rsidR="00301FD7">
        <w:rPr>
          <w:shd w:val="clear" w:color="auto" w:fill="FFFFFF"/>
        </w:rPr>
        <w:t>2018</w:t>
      </w:r>
      <w:r>
        <w:rPr>
          <w:shd w:val="clear" w:color="auto" w:fill="FFFFFF"/>
        </w:rPr>
        <w:t>. Financial statement analysis: using financial accounting information.</w:t>
      </w:r>
      <w:r w:rsidR="00301FD7">
        <w:rPr>
          <w:shd w:val="clear" w:color="auto" w:fill="FFFFFF"/>
        </w:rPr>
        <w:t xml:space="preserve"> </w:t>
      </w:r>
    </w:p>
    <w:p w14:paraId="65A91398" w14:textId="77777777" w:rsidR="00473348" w:rsidRDefault="00473348" w:rsidP="00D00D23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Prather, C.G., </w:t>
      </w:r>
      <w:r w:rsidR="00282F31">
        <w:rPr>
          <w:shd w:val="clear" w:color="auto" w:fill="FFFFFF"/>
        </w:rPr>
        <w:t>2017</w:t>
      </w:r>
      <w:r>
        <w:rPr>
          <w:shd w:val="clear" w:color="auto" w:fill="FFFFFF"/>
        </w:rPr>
        <w:t>. The ratio analysis technique applied to personal financial statements: Development of household norms. </w:t>
      </w:r>
      <w:r>
        <w:rPr>
          <w:i/>
          <w:iCs/>
          <w:shd w:val="clear" w:color="auto" w:fill="FFFFFF"/>
        </w:rPr>
        <w:t xml:space="preserve">Financial </w:t>
      </w:r>
      <w:proofErr w:type="spellStart"/>
      <w:r>
        <w:rPr>
          <w:i/>
          <w:iCs/>
          <w:shd w:val="clear" w:color="auto" w:fill="FFFFFF"/>
        </w:rPr>
        <w:t>Counseling</w:t>
      </w:r>
      <w:proofErr w:type="spellEnd"/>
      <w:r>
        <w:rPr>
          <w:i/>
          <w:iCs/>
          <w:shd w:val="clear" w:color="auto" w:fill="FFFFFF"/>
        </w:rPr>
        <w:t xml:space="preserve"> and Planning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</w:t>
      </w:r>
      <w:r>
        <w:rPr>
          <w:shd w:val="clear" w:color="auto" w:fill="FFFFFF"/>
        </w:rPr>
        <w:t>, pp.53-69.</w:t>
      </w:r>
      <w:r w:rsidR="00282F31">
        <w:rPr>
          <w:shd w:val="clear" w:color="auto" w:fill="FFFFFF"/>
        </w:rPr>
        <w:t xml:space="preserve">  </w:t>
      </w:r>
    </w:p>
    <w:p w14:paraId="22618D01" w14:textId="77777777" w:rsidR="00473348" w:rsidRDefault="000772CD" w:rsidP="00D00D23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White, G.I. and Fried, D., 2015</w:t>
      </w:r>
      <w:r w:rsidR="00473348">
        <w:rPr>
          <w:shd w:val="clear" w:color="auto" w:fill="FFFFFF"/>
        </w:rPr>
        <w:t>. </w:t>
      </w:r>
      <w:r w:rsidR="00473348">
        <w:rPr>
          <w:i/>
          <w:iCs/>
          <w:shd w:val="clear" w:color="auto" w:fill="FFFFFF"/>
        </w:rPr>
        <w:t>The analysis and use of financial statements</w:t>
      </w:r>
      <w:r w:rsidR="00473348">
        <w:rPr>
          <w:shd w:val="clear" w:color="auto" w:fill="FFFFFF"/>
        </w:rPr>
        <w:t>. John Wiley &amp; Sons.</w:t>
      </w:r>
    </w:p>
    <w:sectPr w:rsidR="00473348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793D2E" w14:textId="77777777" w:rsidR="00412D37" w:rsidRDefault="00412D37" w:rsidP="00CB7B36">
      <w:pPr>
        <w:spacing w:after="0" w:line="240" w:lineRule="auto"/>
      </w:pPr>
      <w:r>
        <w:separator/>
      </w:r>
    </w:p>
  </w:endnote>
  <w:endnote w:type="continuationSeparator" w:id="0">
    <w:p w14:paraId="48EF1909" w14:textId="77777777" w:rsidR="00412D37" w:rsidRDefault="00412D37" w:rsidP="00CB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7248961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A166360" w14:textId="77777777" w:rsidR="00CB7B36" w:rsidRDefault="00CB7B3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3507" w:rsidRPr="00F03507">
          <w:rPr>
            <w:b/>
            <w:bCs/>
            <w:noProof/>
          </w:rPr>
          <w:t>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7EF4865" w14:textId="77777777" w:rsidR="00CB7B36" w:rsidRDefault="00CB7B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E59C12" w14:textId="77777777" w:rsidR="00412D37" w:rsidRDefault="00412D37" w:rsidP="00CB7B36">
      <w:pPr>
        <w:spacing w:after="0" w:line="240" w:lineRule="auto"/>
      </w:pPr>
      <w:r>
        <w:separator/>
      </w:r>
    </w:p>
  </w:footnote>
  <w:footnote w:type="continuationSeparator" w:id="0">
    <w:p w14:paraId="51666016" w14:textId="77777777" w:rsidR="00412D37" w:rsidRDefault="00412D37" w:rsidP="00CB7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586A6A"/>
    <w:multiLevelType w:val="hybridMultilevel"/>
    <w:tmpl w:val="ECA88092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QzNjU1NTYEkkZGxko6SsGpxcWZ+XkgBca1AMfHd7csAAAA"/>
  </w:docVars>
  <w:rsids>
    <w:rsidRoot w:val="002B1773"/>
    <w:rsid w:val="00002C23"/>
    <w:rsid w:val="00033C00"/>
    <w:rsid w:val="00035E6E"/>
    <w:rsid w:val="000538EB"/>
    <w:rsid w:val="00057AEF"/>
    <w:rsid w:val="00063427"/>
    <w:rsid w:val="0006385F"/>
    <w:rsid w:val="000703FC"/>
    <w:rsid w:val="000772CD"/>
    <w:rsid w:val="00080E2E"/>
    <w:rsid w:val="00093B59"/>
    <w:rsid w:val="000A7CBD"/>
    <w:rsid w:val="000C2C53"/>
    <w:rsid w:val="000D22C2"/>
    <w:rsid w:val="000E1C05"/>
    <w:rsid w:val="000E7DED"/>
    <w:rsid w:val="00121734"/>
    <w:rsid w:val="001251B2"/>
    <w:rsid w:val="00135AA9"/>
    <w:rsid w:val="00137C7B"/>
    <w:rsid w:val="00142C1F"/>
    <w:rsid w:val="00146B4A"/>
    <w:rsid w:val="001470F3"/>
    <w:rsid w:val="00147316"/>
    <w:rsid w:val="001572FF"/>
    <w:rsid w:val="0016324A"/>
    <w:rsid w:val="00165B23"/>
    <w:rsid w:val="00165B7D"/>
    <w:rsid w:val="00170033"/>
    <w:rsid w:val="00177FFA"/>
    <w:rsid w:val="001976E1"/>
    <w:rsid w:val="001A2B99"/>
    <w:rsid w:val="001B6C50"/>
    <w:rsid w:val="001E4821"/>
    <w:rsid w:val="001E719C"/>
    <w:rsid w:val="001F4AEC"/>
    <w:rsid w:val="00201BB6"/>
    <w:rsid w:val="002068D6"/>
    <w:rsid w:val="00206C30"/>
    <w:rsid w:val="0024437F"/>
    <w:rsid w:val="002520BA"/>
    <w:rsid w:val="00280682"/>
    <w:rsid w:val="00282F31"/>
    <w:rsid w:val="0029348A"/>
    <w:rsid w:val="002B1773"/>
    <w:rsid w:val="002B583A"/>
    <w:rsid w:val="002B63EC"/>
    <w:rsid w:val="002B7774"/>
    <w:rsid w:val="002D5EEA"/>
    <w:rsid w:val="002D6945"/>
    <w:rsid w:val="002E4ED7"/>
    <w:rsid w:val="00301FD7"/>
    <w:rsid w:val="00307969"/>
    <w:rsid w:val="003122F3"/>
    <w:rsid w:val="00314ECD"/>
    <w:rsid w:val="00315A7D"/>
    <w:rsid w:val="0033084D"/>
    <w:rsid w:val="00336608"/>
    <w:rsid w:val="00340FBC"/>
    <w:rsid w:val="00356C4E"/>
    <w:rsid w:val="00371E32"/>
    <w:rsid w:val="00383BC1"/>
    <w:rsid w:val="003A005B"/>
    <w:rsid w:val="003E604E"/>
    <w:rsid w:val="0040090B"/>
    <w:rsid w:val="0040334A"/>
    <w:rsid w:val="004127EB"/>
    <w:rsid w:val="00412D37"/>
    <w:rsid w:val="00421F3E"/>
    <w:rsid w:val="004273F1"/>
    <w:rsid w:val="004359E9"/>
    <w:rsid w:val="00460CD5"/>
    <w:rsid w:val="00473348"/>
    <w:rsid w:val="00481302"/>
    <w:rsid w:val="00493895"/>
    <w:rsid w:val="004A4F06"/>
    <w:rsid w:val="004C62F2"/>
    <w:rsid w:val="004D370B"/>
    <w:rsid w:val="004D3B77"/>
    <w:rsid w:val="004D73AE"/>
    <w:rsid w:val="004E09CA"/>
    <w:rsid w:val="004F6191"/>
    <w:rsid w:val="00550CF6"/>
    <w:rsid w:val="00564593"/>
    <w:rsid w:val="005B19EE"/>
    <w:rsid w:val="005B5C53"/>
    <w:rsid w:val="005B7696"/>
    <w:rsid w:val="005C025C"/>
    <w:rsid w:val="005D42AC"/>
    <w:rsid w:val="005F1CE9"/>
    <w:rsid w:val="005F208F"/>
    <w:rsid w:val="0061719B"/>
    <w:rsid w:val="006614C5"/>
    <w:rsid w:val="00664047"/>
    <w:rsid w:val="00664BC0"/>
    <w:rsid w:val="006743E9"/>
    <w:rsid w:val="006758E4"/>
    <w:rsid w:val="0068702F"/>
    <w:rsid w:val="0069771B"/>
    <w:rsid w:val="006B5968"/>
    <w:rsid w:val="006B66CF"/>
    <w:rsid w:val="006C225C"/>
    <w:rsid w:val="006E70AC"/>
    <w:rsid w:val="00703A50"/>
    <w:rsid w:val="00706195"/>
    <w:rsid w:val="0072799D"/>
    <w:rsid w:val="00733BB7"/>
    <w:rsid w:val="007428BB"/>
    <w:rsid w:val="007473BC"/>
    <w:rsid w:val="007536E8"/>
    <w:rsid w:val="0075540B"/>
    <w:rsid w:val="00772EA6"/>
    <w:rsid w:val="007914D5"/>
    <w:rsid w:val="007B4A19"/>
    <w:rsid w:val="007B6423"/>
    <w:rsid w:val="007C141A"/>
    <w:rsid w:val="007D2FD7"/>
    <w:rsid w:val="007D3560"/>
    <w:rsid w:val="007E77E8"/>
    <w:rsid w:val="007F2ED4"/>
    <w:rsid w:val="007F53F8"/>
    <w:rsid w:val="00802ABB"/>
    <w:rsid w:val="00814638"/>
    <w:rsid w:val="00815492"/>
    <w:rsid w:val="008206F1"/>
    <w:rsid w:val="00820A32"/>
    <w:rsid w:val="008313EA"/>
    <w:rsid w:val="00883AB7"/>
    <w:rsid w:val="008B0157"/>
    <w:rsid w:val="008C0FC4"/>
    <w:rsid w:val="008D0F73"/>
    <w:rsid w:val="008E0094"/>
    <w:rsid w:val="008F0C85"/>
    <w:rsid w:val="0090680A"/>
    <w:rsid w:val="00920B34"/>
    <w:rsid w:val="00934502"/>
    <w:rsid w:val="00937033"/>
    <w:rsid w:val="009A38CC"/>
    <w:rsid w:val="009F5F76"/>
    <w:rsid w:val="00A13237"/>
    <w:rsid w:val="00A17C2B"/>
    <w:rsid w:val="00A37744"/>
    <w:rsid w:val="00A843E2"/>
    <w:rsid w:val="00A8611D"/>
    <w:rsid w:val="00A95800"/>
    <w:rsid w:val="00A9581A"/>
    <w:rsid w:val="00AA3539"/>
    <w:rsid w:val="00AA4A03"/>
    <w:rsid w:val="00AB01AE"/>
    <w:rsid w:val="00AD589F"/>
    <w:rsid w:val="00AF76E4"/>
    <w:rsid w:val="00B00162"/>
    <w:rsid w:val="00B35E80"/>
    <w:rsid w:val="00B5646F"/>
    <w:rsid w:val="00B62A1E"/>
    <w:rsid w:val="00B723B7"/>
    <w:rsid w:val="00B77AE2"/>
    <w:rsid w:val="00B806A2"/>
    <w:rsid w:val="00B8451B"/>
    <w:rsid w:val="00B90128"/>
    <w:rsid w:val="00B96FC1"/>
    <w:rsid w:val="00BC627D"/>
    <w:rsid w:val="00BD4FD1"/>
    <w:rsid w:val="00BF155C"/>
    <w:rsid w:val="00BF44FA"/>
    <w:rsid w:val="00C12BAB"/>
    <w:rsid w:val="00C14E1B"/>
    <w:rsid w:val="00C26EDE"/>
    <w:rsid w:val="00C3277B"/>
    <w:rsid w:val="00C35D47"/>
    <w:rsid w:val="00C64E88"/>
    <w:rsid w:val="00C7697C"/>
    <w:rsid w:val="00C850F4"/>
    <w:rsid w:val="00C95B31"/>
    <w:rsid w:val="00CB7B36"/>
    <w:rsid w:val="00CD5D45"/>
    <w:rsid w:val="00D00D23"/>
    <w:rsid w:val="00D30697"/>
    <w:rsid w:val="00D34206"/>
    <w:rsid w:val="00D4183B"/>
    <w:rsid w:val="00D430BE"/>
    <w:rsid w:val="00D6326A"/>
    <w:rsid w:val="00D84542"/>
    <w:rsid w:val="00D92E53"/>
    <w:rsid w:val="00D95A29"/>
    <w:rsid w:val="00DB0E1A"/>
    <w:rsid w:val="00DD1FFF"/>
    <w:rsid w:val="00DF3216"/>
    <w:rsid w:val="00DF466A"/>
    <w:rsid w:val="00DF4994"/>
    <w:rsid w:val="00E066AF"/>
    <w:rsid w:val="00E276A4"/>
    <w:rsid w:val="00E27ACB"/>
    <w:rsid w:val="00E371BF"/>
    <w:rsid w:val="00E4353C"/>
    <w:rsid w:val="00E44A08"/>
    <w:rsid w:val="00E52864"/>
    <w:rsid w:val="00E842AB"/>
    <w:rsid w:val="00EA3CCD"/>
    <w:rsid w:val="00EB00D4"/>
    <w:rsid w:val="00EB1110"/>
    <w:rsid w:val="00EC2CAC"/>
    <w:rsid w:val="00ED0F13"/>
    <w:rsid w:val="00ED403A"/>
    <w:rsid w:val="00EE17B3"/>
    <w:rsid w:val="00F03507"/>
    <w:rsid w:val="00F072D0"/>
    <w:rsid w:val="00F11A15"/>
    <w:rsid w:val="00F121A0"/>
    <w:rsid w:val="00F144E9"/>
    <w:rsid w:val="00F17221"/>
    <w:rsid w:val="00F65245"/>
    <w:rsid w:val="00F740D8"/>
    <w:rsid w:val="00F81D1F"/>
    <w:rsid w:val="00F83400"/>
    <w:rsid w:val="00F862B8"/>
    <w:rsid w:val="00FC2402"/>
    <w:rsid w:val="00FD2773"/>
    <w:rsid w:val="00FE3DDB"/>
    <w:rsid w:val="00FF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459F2"/>
  <w15:chartTrackingRefBased/>
  <w15:docId w15:val="{71917E67-5BAB-4971-AA19-10BE69652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773"/>
    <w:pPr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1773"/>
    <w:pPr>
      <w:keepNext/>
      <w:keepLines/>
      <w:spacing w:before="240" w:after="0"/>
      <w:outlineLvl w:val="0"/>
    </w:pPr>
    <w:rPr>
      <w:rFonts w:eastAsiaTheme="majorEastAsia" w:cstheme="majorBidi"/>
      <w:b/>
      <w:color w:val="1F4E79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1773"/>
    <w:pPr>
      <w:keepNext/>
      <w:keepLines/>
      <w:spacing w:before="40" w:after="0"/>
      <w:outlineLvl w:val="1"/>
    </w:pPr>
    <w:rPr>
      <w:rFonts w:eastAsiaTheme="majorEastAsia" w:cstheme="majorBidi"/>
      <w:b/>
      <w:color w:val="2E74B5" w:themeColor="accent1" w:themeShade="B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1773"/>
    <w:rPr>
      <w:rFonts w:ascii="Arial" w:eastAsiaTheme="majorEastAsia" w:hAnsi="Arial" w:cstheme="majorBidi"/>
      <w:b/>
      <w:color w:val="1F4E79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B1773"/>
    <w:rPr>
      <w:rFonts w:ascii="Arial" w:eastAsiaTheme="majorEastAsia" w:hAnsi="Arial" w:cstheme="majorBidi"/>
      <w:b/>
      <w:color w:val="2E74B5" w:themeColor="accent1" w:themeShade="BF"/>
      <w:sz w:val="24"/>
      <w:szCs w:val="26"/>
    </w:rPr>
  </w:style>
  <w:style w:type="table" w:styleId="TableGrid">
    <w:name w:val="Table Grid"/>
    <w:basedOn w:val="TableNormal"/>
    <w:uiPriority w:val="39"/>
    <w:rsid w:val="00B96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B96FC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Paragraph">
    <w:name w:val="List Paragraph"/>
    <w:basedOn w:val="Normal"/>
    <w:uiPriority w:val="34"/>
    <w:qFormat/>
    <w:rsid w:val="000538E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30B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en-SG"/>
    </w:rPr>
  </w:style>
  <w:style w:type="paragraph" w:styleId="TOCHeading">
    <w:name w:val="TOC Heading"/>
    <w:basedOn w:val="Heading1"/>
    <w:next w:val="Normal"/>
    <w:uiPriority w:val="39"/>
    <w:unhideWhenUsed/>
    <w:qFormat/>
    <w:rsid w:val="00CB7B36"/>
    <w:pPr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B7B3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B7B36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B7B3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B7B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B36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CB7B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B36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49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D1A8F-1BE2-4469-B19A-B332A313B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1560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radu claudiu pintea</cp:lastModifiedBy>
  <cp:revision>4</cp:revision>
  <dcterms:created xsi:type="dcterms:W3CDTF">2020-11-12T21:42:00Z</dcterms:created>
  <dcterms:modified xsi:type="dcterms:W3CDTF">2020-11-13T11:20:00Z</dcterms:modified>
</cp:coreProperties>
</file>