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4DF5" w:rsidRDefault="00634DF5" w:rsidP="00634DF5">
      <w:pPr>
        <w:spacing w:line="276" w:lineRule="auto"/>
        <w:jc w:val="both"/>
      </w:pPr>
    </w:p>
    <w:p w:rsidR="00D663EB" w:rsidRPr="00634DF5" w:rsidRDefault="00782B20" w:rsidP="009A3EA9">
      <w:pPr>
        <w:spacing w:line="360" w:lineRule="auto"/>
        <w:jc w:val="both"/>
        <w:rPr>
          <w:rFonts w:ascii="Times" w:hAnsi="Times"/>
        </w:rPr>
      </w:pPr>
      <w:r w:rsidRPr="00634DF5">
        <w:rPr>
          <w:rFonts w:ascii="Times" w:hAnsi="Times"/>
        </w:rPr>
        <w:t xml:space="preserve">In this assignment, there is </w:t>
      </w:r>
      <w:r w:rsidR="00B00EA8" w:rsidRPr="00634DF5">
        <w:rPr>
          <w:rFonts w:ascii="Times" w:hAnsi="Times"/>
        </w:rPr>
        <w:t>three individual tasks that consist of a</w:t>
      </w:r>
      <w:r w:rsidR="00777D3B" w:rsidRPr="00634DF5">
        <w:rPr>
          <w:rFonts w:ascii="Times" w:hAnsi="Times"/>
        </w:rPr>
        <w:t xml:space="preserve"> </w:t>
      </w:r>
      <w:r w:rsidR="00B00EA8" w:rsidRPr="00634DF5">
        <w:rPr>
          <w:rFonts w:ascii="Times" w:hAnsi="Times"/>
        </w:rPr>
        <w:t xml:space="preserve">section </w:t>
      </w:r>
      <w:r w:rsidR="00777D3B" w:rsidRPr="00634DF5">
        <w:rPr>
          <w:rFonts w:ascii="Times" w:hAnsi="Times"/>
        </w:rPr>
        <w:t xml:space="preserve">in a chapter from </w:t>
      </w:r>
      <w:r w:rsidR="00B00EA8" w:rsidRPr="00634DF5">
        <w:rPr>
          <w:rFonts w:ascii="Times" w:hAnsi="Times"/>
        </w:rPr>
        <w:t>the</w:t>
      </w:r>
      <w:r w:rsidR="00777D3B" w:rsidRPr="00634DF5">
        <w:rPr>
          <w:rFonts w:ascii="Times" w:hAnsi="Times"/>
        </w:rPr>
        <w:t xml:space="preserve"> </w:t>
      </w:r>
      <w:r w:rsidR="00B00EA8" w:rsidRPr="00634DF5">
        <w:rPr>
          <w:rFonts w:ascii="Times" w:hAnsi="Times"/>
        </w:rPr>
        <w:t>book ‘phycology: The Science of mind and behaviour.</w:t>
      </w:r>
      <w:r w:rsidR="00777D3B" w:rsidRPr="00634DF5">
        <w:rPr>
          <w:rFonts w:ascii="Times" w:hAnsi="Times"/>
        </w:rPr>
        <w:t>’ Which has been paraphrased. The section that has been touched upon has spoken about Post traumatic stress disorder (PTSD) which is a mental health illness that is developed from experiencing a traumatic experiencing outside of the usual human experience.  This assignment also includes a jumbled reference list that has been corrected and placed in alphabetical order and the mistakes have being corrected</w:t>
      </w:r>
      <w:r w:rsidR="00734426" w:rsidRPr="00634DF5">
        <w:rPr>
          <w:rFonts w:ascii="Times" w:hAnsi="Times"/>
        </w:rPr>
        <w:t xml:space="preserve"> in APA format, as well as three </w:t>
      </w:r>
      <w:r w:rsidR="00634DF5" w:rsidRPr="00634DF5">
        <w:rPr>
          <w:rFonts w:ascii="Times" w:hAnsi="Times"/>
        </w:rPr>
        <w:t>journal articles that have been summarised into abstracts</w:t>
      </w:r>
      <w:r w:rsidR="00BE22D8">
        <w:rPr>
          <w:rFonts w:ascii="Times" w:hAnsi="Times"/>
        </w:rPr>
        <w:t xml:space="preserve"> relating to the relevant topics discussed in the three articles</w:t>
      </w:r>
      <w:r w:rsidR="00634DF5" w:rsidRPr="00634DF5">
        <w:rPr>
          <w:rFonts w:ascii="Times" w:hAnsi="Times"/>
        </w:rPr>
        <w:t xml:space="preserve">.  </w:t>
      </w:r>
    </w:p>
    <w:p w:rsidR="00D663EB" w:rsidRPr="00634DF5" w:rsidRDefault="00D663EB" w:rsidP="008B2D00">
      <w:pPr>
        <w:spacing w:line="360" w:lineRule="auto"/>
        <w:jc w:val="both"/>
        <w:rPr>
          <w:rFonts w:ascii="Times" w:hAnsi="Times"/>
        </w:rPr>
      </w:pPr>
    </w:p>
    <w:p w:rsidR="00D663EB" w:rsidRPr="00634DF5" w:rsidRDefault="00634DF5" w:rsidP="008B2D00">
      <w:pPr>
        <w:spacing w:line="360" w:lineRule="auto"/>
        <w:jc w:val="both"/>
        <w:rPr>
          <w:rFonts w:ascii="Times" w:hAnsi="Times"/>
          <w:u w:val="single"/>
        </w:rPr>
      </w:pPr>
      <w:r w:rsidRPr="00634DF5">
        <w:rPr>
          <w:rFonts w:ascii="Times" w:hAnsi="Times"/>
          <w:u w:val="single"/>
        </w:rPr>
        <w:t>Paraphrased section from book chapter</w:t>
      </w:r>
    </w:p>
    <w:p w:rsidR="00A32C5B" w:rsidRPr="00634DF5" w:rsidRDefault="001B247E" w:rsidP="008B2D00">
      <w:pPr>
        <w:spacing w:line="360" w:lineRule="auto"/>
        <w:jc w:val="both"/>
        <w:rPr>
          <w:rFonts w:ascii="Times" w:hAnsi="Times"/>
        </w:rPr>
      </w:pPr>
      <w:r w:rsidRPr="00634DF5">
        <w:rPr>
          <w:rFonts w:ascii="Times" w:hAnsi="Times"/>
        </w:rPr>
        <w:t xml:space="preserve"> </w:t>
      </w:r>
      <w:r w:rsidR="000500EF" w:rsidRPr="00634DF5">
        <w:rPr>
          <w:rFonts w:ascii="Times" w:hAnsi="Times"/>
        </w:rPr>
        <w:t xml:space="preserve">PTSD originally known and originated after the first world war where </w:t>
      </w:r>
      <w:r w:rsidR="00AC22C3" w:rsidRPr="00634DF5">
        <w:rPr>
          <w:rFonts w:ascii="Times" w:hAnsi="Times"/>
        </w:rPr>
        <w:t>the term “shell shock” was described and firstly used to describe the traumatic experience they endured following the events after the war was over, and the serving soldiers tried getting back into their usual routine and “normalised” civilisation</w:t>
      </w:r>
      <w:r w:rsidR="00DB78E4" w:rsidRPr="00634DF5">
        <w:rPr>
          <w:rFonts w:ascii="Times" w:hAnsi="Times"/>
        </w:rPr>
        <w:t xml:space="preserve"> and by the time the second world war had ended it was known as combat fatigue and traumatic neurosis. </w:t>
      </w:r>
    </w:p>
    <w:p w:rsidR="008B2D00" w:rsidRPr="00634DF5" w:rsidRDefault="008B2D00" w:rsidP="008B2D00">
      <w:pPr>
        <w:spacing w:line="360" w:lineRule="auto"/>
        <w:jc w:val="both"/>
        <w:rPr>
          <w:rFonts w:ascii="Times" w:hAnsi="Times"/>
        </w:rPr>
      </w:pPr>
    </w:p>
    <w:p w:rsidR="001A32A8" w:rsidRPr="00634DF5" w:rsidRDefault="00DB78E4" w:rsidP="008B2D00">
      <w:pPr>
        <w:spacing w:line="360" w:lineRule="auto"/>
        <w:jc w:val="both"/>
        <w:rPr>
          <w:rFonts w:ascii="Times" w:hAnsi="Times"/>
        </w:rPr>
      </w:pPr>
      <w:r w:rsidRPr="00634DF5">
        <w:rPr>
          <w:rFonts w:ascii="Times" w:hAnsi="Times"/>
        </w:rPr>
        <w:t xml:space="preserve"> </w:t>
      </w:r>
      <w:r w:rsidR="001A32A8" w:rsidRPr="00634DF5">
        <w:rPr>
          <w:rFonts w:ascii="Times" w:hAnsi="Times"/>
        </w:rPr>
        <w:t xml:space="preserve">  </w:t>
      </w:r>
      <w:r w:rsidRPr="00634DF5">
        <w:rPr>
          <w:rFonts w:ascii="Times" w:hAnsi="Times"/>
        </w:rPr>
        <w:t xml:space="preserve">The stereotypical symptoms following the great world wars would </w:t>
      </w:r>
      <w:r w:rsidR="001A32A8" w:rsidRPr="00634DF5">
        <w:rPr>
          <w:rFonts w:ascii="Times" w:hAnsi="Times"/>
        </w:rPr>
        <w:t xml:space="preserve">often include terror, anxiety, tremor agitation and apathy and insomnia. </w:t>
      </w:r>
    </w:p>
    <w:p w:rsidR="00DB15E0" w:rsidRPr="00634DF5" w:rsidRDefault="001A32A8" w:rsidP="008B2D00">
      <w:pPr>
        <w:spacing w:line="360" w:lineRule="auto"/>
        <w:jc w:val="both"/>
        <w:rPr>
          <w:rFonts w:ascii="Times" w:hAnsi="Times"/>
        </w:rPr>
      </w:pPr>
      <w:r w:rsidRPr="00634DF5">
        <w:rPr>
          <w:rFonts w:ascii="Times" w:hAnsi="Times"/>
        </w:rPr>
        <w:t xml:space="preserve">   Following the Vietnam war, the decision was made to change it from traumatic neurosis syndrome to post traumatic stress disorder (PTSD) Which first appeared as post-traumatic stress disorder in DSM-11 in 1980. </w:t>
      </w:r>
      <w:r w:rsidR="00287454" w:rsidRPr="00634DF5">
        <w:rPr>
          <w:rFonts w:ascii="Times" w:hAnsi="Times"/>
        </w:rPr>
        <w:t>According to Thompson (1997)</w:t>
      </w:r>
      <w:r w:rsidR="00895F2C" w:rsidRPr="00634DF5">
        <w:rPr>
          <w:rFonts w:ascii="Times" w:hAnsi="Times"/>
        </w:rPr>
        <w:t xml:space="preserve"> PTSD is a term used to describe an anxiety disorder wh</w:t>
      </w:r>
      <w:r w:rsidR="00287454" w:rsidRPr="00634DF5">
        <w:rPr>
          <w:rFonts w:ascii="Times" w:hAnsi="Times"/>
        </w:rPr>
        <w:t xml:space="preserve">en a person </w:t>
      </w:r>
      <w:r w:rsidR="00895F2C" w:rsidRPr="00634DF5">
        <w:rPr>
          <w:rFonts w:ascii="Times" w:hAnsi="Times"/>
        </w:rPr>
        <w:t>has experienced extreme trauma psychologically or physical trauma</w:t>
      </w:r>
      <w:r w:rsidR="00287454" w:rsidRPr="00634DF5">
        <w:rPr>
          <w:rFonts w:ascii="Times" w:hAnsi="Times"/>
        </w:rPr>
        <w:t xml:space="preserve"> that the average person wouldn’t usually experience in their day to day lifestyle</w:t>
      </w:r>
      <w:r w:rsidR="00895F2C" w:rsidRPr="00634DF5">
        <w:rPr>
          <w:rFonts w:ascii="Times" w:hAnsi="Times"/>
        </w:rPr>
        <w:t>.</w:t>
      </w:r>
      <w:r w:rsidR="00287454" w:rsidRPr="00634DF5">
        <w:rPr>
          <w:rFonts w:ascii="Times" w:hAnsi="Times"/>
        </w:rPr>
        <w:t xml:space="preserve"> Other than the Vietnamese war and world wars, other events and trauma that could induce and create </w:t>
      </w:r>
      <w:r w:rsidR="00BC3E98" w:rsidRPr="00634DF5">
        <w:rPr>
          <w:rFonts w:ascii="Times" w:hAnsi="Times"/>
        </w:rPr>
        <w:t>one’s</w:t>
      </w:r>
      <w:r w:rsidR="00287454" w:rsidRPr="00634DF5">
        <w:rPr>
          <w:rFonts w:ascii="Times" w:hAnsi="Times"/>
        </w:rPr>
        <w:t xml:space="preserve"> self from developing PTSD would </w:t>
      </w:r>
      <w:r w:rsidR="00BC3E98" w:rsidRPr="00634DF5">
        <w:rPr>
          <w:rFonts w:ascii="Times" w:hAnsi="Times"/>
        </w:rPr>
        <w:t>and can include man-made or natural disasters</w:t>
      </w:r>
      <w:r w:rsidR="00C83E45" w:rsidRPr="00634DF5">
        <w:rPr>
          <w:rFonts w:ascii="Times" w:hAnsi="Times"/>
        </w:rPr>
        <w:t>, witnessing a death or extreme violence which includes physical threa</w:t>
      </w:r>
      <w:r w:rsidR="00DB15E0" w:rsidRPr="00634DF5">
        <w:rPr>
          <w:rFonts w:ascii="Times" w:hAnsi="Times"/>
        </w:rPr>
        <w:t xml:space="preserve">ts to the person or a person’s family, an example of this would be the Hillsborough disaster. </w:t>
      </w:r>
    </w:p>
    <w:p w:rsidR="008B2D00" w:rsidRPr="00634DF5" w:rsidRDefault="008B2D00" w:rsidP="008B2D00">
      <w:pPr>
        <w:spacing w:line="360" w:lineRule="auto"/>
        <w:jc w:val="both"/>
        <w:rPr>
          <w:rFonts w:ascii="Times" w:hAnsi="Times"/>
        </w:rPr>
      </w:pPr>
    </w:p>
    <w:p w:rsidR="001958E9" w:rsidRPr="00634DF5" w:rsidRDefault="00330CEE" w:rsidP="008B2D00">
      <w:pPr>
        <w:spacing w:line="360" w:lineRule="auto"/>
        <w:jc w:val="both"/>
        <w:rPr>
          <w:rFonts w:ascii="Times" w:hAnsi="Times"/>
        </w:rPr>
      </w:pPr>
      <w:r w:rsidRPr="00634DF5">
        <w:rPr>
          <w:rFonts w:ascii="Times" w:hAnsi="Times"/>
        </w:rPr>
        <w:t xml:space="preserve">   Freud stated and believed that the inability to remember bad experiences was  caused by many different neurotic disorders</w:t>
      </w:r>
      <w:r w:rsidR="00A70E6F" w:rsidRPr="00634DF5">
        <w:rPr>
          <w:rFonts w:ascii="Times" w:hAnsi="Times"/>
        </w:rPr>
        <w:t xml:space="preserve">, which is true in the case of PTSD.  PTSD can occur within many different time periods following a traumatic event and doesn’t always necessarily immediately after, it can vary within weeks, months and years to follow. There was very little </w:t>
      </w:r>
      <w:r w:rsidR="00A70E6F" w:rsidRPr="00634DF5">
        <w:rPr>
          <w:rFonts w:ascii="Times" w:hAnsi="Times"/>
        </w:rPr>
        <w:lastRenderedPageBreak/>
        <w:t xml:space="preserve">cases on shell-shock  or combat fatigue following the Vietnam war even though after returning to the USA, returning soldiers struggled and found it more difficult returning to civilisation </w:t>
      </w:r>
      <w:r w:rsidR="001958E9" w:rsidRPr="00634DF5">
        <w:rPr>
          <w:rFonts w:ascii="Times" w:hAnsi="Times"/>
        </w:rPr>
        <w:t xml:space="preserve">than soldiers who fought in the world war as the soldiers from the Vietnam war felt and hand the symptoms of PTSD which would include and had said they had felt guilty for surviving the war as many of their follow soldiers hadn’t. Which is a very common emotion to feel among those who have survived natural disasters. </w:t>
      </w:r>
    </w:p>
    <w:p w:rsidR="008B2D00" w:rsidRPr="00634DF5" w:rsidRDefault="001958E9" w:rsidP="008B2D00">
      <w:pPr>
        <w:spacing w:line="360" w:lineRule="auto"/>
        <w:jc w:val="both"/>
        <w:rPr>
          <w:rFonts w:ascii="Times" w:hAnsi="Times"/>
        </w:rPr>
      </w:pPr>
      <w:r w:rsidRPr="00634DF5">
        <w:rPr>
          <w:rFonts w:ascii="Times" w:hAnsi="Times"/>
        </w:rPr>
        <w:t xml:space="preserve"> </w:t>
      </w:r>
    </w:p>
    <w:p w:rsidR="001F3D14" w:rsidRPr="00634DF5" w:rsidRDefault="001958E9" w:rsidP="008B2D00">
      <w:pPr>
        <w:spacing w:line="360" w:lineRule="auto"/>
        <w:jc w:val="both"/>
        <w:rPr>
          <w:rFonts w:ascii="Times" w:hAnsi="Times"/>
        </w:rPr>
      </w:pPr>
      <w:r w:rsidRPr="00634DF5">
        <w:rPr>
          <w:rFonts w:ascii="Times" w:hAnsi="Times"/>
        </w:rPr>
        <w:t xml:space="preserve"> Unlike other mental health illnesses like OCD and anxiety can vary on causes and attributions, PTSD cases are almost if not certainly caused by environmental factors alone</w:t>
      </w:r>
      <w:r w:rsidR="00335D9D" w:rsidRPr="00634DF5">
        <w:rPr>
          <w:rFonts w:ascii="Times" w:hAnsi="Times"/>
        </w:rPr>
        <w:t xml:space="preserve">, as </w:t>
      </w:r>
      <w:r w:rsidR="002C70EC" w:rsidRPr="00634DF5">
        <w:rPr>
          <w:rFonts w:ascii="Times" w:hAnsi="Times"/>
        </w:rPr>
        <w:t xml:space="preserve">other mental health issues may also have environmental and traumatic contributions to the other mental health cases involving the person experiencing traumatic events. </w:t>
      </w:r>
      <w:r w:rsidR="009945F4" w:rsidRPr="00634DF5">
        <w:rPr>
          <w:rFonts w:ascii="Times" w:hAnsi="Times"/>
        </w:rPr>
        <w:t xml:space="preserve">Those with PTSD, </w:t>
      </w:r>
      <w:r w:rsidR="001F3D14" w:rsidRPr="00634DF5">
        <w:rPr>
          <w:rFonts w:ascii="Times" w:hAnsi="Times"/>
        </w:rPr>
        <w:t xml:space="preserve">tend to respond to stimuli associated with traumatic events in a classical conditioned way, however not everyone who may experience the same trauma will certainly develop PTSD. There are  other factors that would include family and friends support or counselling. </w:t>
      </w:r>
    </w:p>
    <w:p w:rsidR="001F3D14" w:rsidRDefault="001F3D14" w:rsidP="008B2D00">
      <w:pPr>
        <w:spacing w:line="360" w:lineRule="auto"/>
        <w:jc w:val="both"/>
        <w:rPr>
          <w:rFonts w:ascii="Times" w:hAnsi="Times"/>
        </w:rPr>
      </w:pPr>
      <w:r w:rsidRPr="00634DF5">
        <w:rPr>
          <w:rFonts w:ascii="Times" w:hAnsi="Times"/>
        </w:rPr>
        <w:t xml:space="preserve">  Often those who develop PTSD from a traumatic event may be due to them enabling themselves to keep busy which may prolong the bad memories and allowing the brain to process it, hence why PTSD may and only be triggered further down the line afterwards. </w:t>
      </w:r>
    </w:p>
    <w:p w:rsidR="009A3EA9" w:rsidRDefault="009A3EA9" w:rsidP="008B2D00">
      <w:pPr>
        <w:spacing w:line="360" w:lineRule="auto"/>
        <w:jc w:val="both"/>
        <w:rPr>
          <w:rFonts w:ascii="Times" w:hAnsi="Times"/>
        </w:rPr>
      </w:pPr>
    </w:p>
    <w:p w:rsidR="009A3EA9" w:rsidRPr="009A3EA9" w:rsidRDefault="009A3EA9" w:rsidP="009A3EA9">
      <w:pPr>
        <w:spacing w:line="360" w:lineRule="auto"/>
        <w:jc w:val="both"/>
        <w:rPr>
          <w:rFonts w:ascii="Times" w:hAnsi="Times"/>
          <w:u w:val="single"/>
        </w:rPr>
      </w:pPr>
      <w:r w:rsidRPr="009A3EA9">
        <w:rPr>
          <w:rFonts w:ascii="Times" w:hAnsi="Times"/>
          <w:u w:val="single"/>
        </w:rPr>
        <w:t>Summarised three selected Journal articles into abstracts</w:t>
      </w:r>
    </w:p>
    <w:p w:rsidR="009A3EA9" w:rsidRPr="009A3EA9" w:rsidRDefault="009A3EA9" w:rsidP="009A3EA9">
      <w:pPr>
        <w:spacing w:line="360" w:lineRule="auto"/>
        <w:jc w:val="both"/>
        <w:rPr>
          <w:rFonts w:ascii="Times" w:hAnsi="Times"/>
          <w:u w:val="single"/>
        </w:rPr>
      </w:pPr>
      <w:r w:rsidRPr="009A3EA9">
        <w:rPr>
          <w:rFonts w:ascii="Times" w:hAnsi="Times"/>
          <w:u w:val="single"/>
        </w:rPr>
        <w:t>Is gambling an emerging public health issue for wales,</w:t>
      </w:r>
      <w:r w:rsidR="005D0465">
        <w:rPr>
          <w:rFonts w:ascii="Times" w:hAnsi="Times"/>
          <w:u w:val="single"/>
        </w:rPr>
        <w:t xml:space="preserve"> </w:t>
      </w:r>
      <w:r w:rsidRPr="009A3EA9">
        <w:rPr>
          <w:rFonts w:ascii="Times" w:hAnsi="Times"/>
          <w:u w:val="single"/>
        </w:rPr>
        <w:t xml:space="preserve">UK? </w:t>
      </w:r>
    </w:p>
    <w:p w:rsidR="009A3EA9" w:rsidRPr="009A3EA9" w:rsidRDefault="009A3EA9" w:rsidP="009A3EA9">
      <w:pPr>
        <w:spacing w:line="360" w:lineRule="auto"/>
        <w:rPr>
          <w:rFonts w:ascii="Times" w:hAnsi="Times"/>
        </w:rPr>
      </w:pPr>
      <w:r w:rsidRPr="009A3EA9">
        <w:rPr>
          <w:rFonts w:ascii="Times" w:hAnsi="Times"/>
        </w:rPr>
        <w:t>This study sets out to find out if gambling is an increasing problem in wales, even though not everyone exposed to gambling will develop an addiction. However, this study also contains researched  information to conclude the study in which all together there were approximately 44 papers and databases found relating to the subjected area. In these findings it was discovered that the UK  is the 10</w:t>
      </w:r>
      <w:r w:rsidRPr="009A3EA9">
        <w:rPr>
          <w:rFonts w:ascii="Times" w:hAnsi="Times"/>
          <w:vertAlign w:val="superscript"/>
        </w:rPr>
        <w:t>th</w:t>
      </w:r>
      <w:r w:rsidRPr="009A3EA9">
        <w:rPr>
          <w:rFonts w:ascii="Times" w:hAnsi="Times"/>
        </w:rPr>
        <w:t xml:space="preserve"> highest capital for spending on gambling, although that in 2016/17 the UK benefited £2.7 billion from the tax revenue, the estimated </w:t>
      </w:r>
      <w:r w:rsidRPr="009A3EA9">
        <w:rPr>
          <w:rFonts w:ascii="Times" w:hAnsi="Times"/>
        </w:rPr>
        <w:t xml:space="preserve">spending </w:t>
      </w:r>
      <w:r w:rsidRPr="009A3EA9">
        <w:rPr>
          <w:rFonts w:ascii="Times" w:hAnsi="Times"/>
        </w:rPr>
        <w:t>in wales alone is between £40 and £70 million which is the equivalent to £200 per person per year. Gabling has also been proven to be heavily associated with a variety mental health issues and although the legal age to gamble is 18. Children as young as 11 are to be gambling with friends. The most popular being fruit machines.</w:t>
      </w:r>
      <w:r w:rsidRPr="009A3EA9">
        <w:rPr>
          <w:rFonts w:ascii="Times" w:hAnsi="Times"/>
        </w:rPr>
        <w:t xml:space="preserve"> </w:t>
      </w:r>
    </w:p>
    <w:p w:rsidR="009A3EA9" w:rsidRDefault="009A3EA9" w:rsidP="009A3EA9">
      <w:pPr>
        <w:spacing w:line="360" w:lineRule="auto"/>
      </w:pPr>
    </w:p>
    <w:p w:rsidR="009A3EA9" w:rsidRDefault="005D0465" w:rsidP="008B2D00">
      <w:pPr>
        <w:spacing w:line="360" w:lineRule="auto"/>
        <w:jc w:val="both"/>
        <w:rPr>
          <w:rFonts w:ascii="Times" w:hAnsi="Times"/>
          <w:u w:val="single"/>
        </w:rPr>
      </w:pPr>
      <w:r>
        <w:rPr>
          <w:rFonts w:ascii="Times" w:hAnsi="Times"/>
          <w:u w:val="single"/>
        </w:rPr>
        <w:t xml:space="preserve">The role of narcissism in health-risk and health protective behaviours </w:t>
      </w:r>
    </w:p>
    <w:p w:rsidR="005D0465" w:rsidRPr="005D0465" w:rsidRDefault="005D0465" w:rsidP="005D0465">
      <w:pPr>
        <w:spacing w:line="360" w:lineRule="auto"/>
        <w:rPr>
          <w:rFonts w:ascii="Times" w:hAnsi="Times"/>
        </w:rPr>
      </w:pPr>
      <w:r w:rsidRPr="005D0465">
        <w:rPr>
          <w:rFonts w:ascii="Times" w:hAnsi="Times"/>
        </w:rPr>
        <w:lastRenderedPageBreak/>
        <w:t xml:space="preserve">In this study, it looks at narcissistic personality traits and concludes of a study of 365 students which consists of 129 males and 236 females. As our personalities provide important structure to healthy well-being. Narcissistic personality traits Narcissism </w:t>
      </w:r>
    </w:p>
    <w:p w:rsidR="005D0465" w:rsidRPr="005D0465" w:rsidRDefault="005D0465" w:rsidP="005D0465">
      <w:pPr>
        <w:spacing w:line="360" w:lineRule="auto"/>
        <w:rPr>
          <w:rFonts w:ascii="Times" w:hAnsi="Times"/>
        </w:rPr>
      </w:pPr>
      <w:r w:rsidRPr="005D0465">
        <w:rPr>
          <w:rFonts w:ascii="Times" w:hAnsi="Times"/>
        </w:rPr>
        <w:t>Consists of traits like self-importance, self-entitlement and a focus on oneself. Statistics</w:t>
      </w:r>
    </w:p>
    <w:p w:rsidR="005D0465" w:rsidRPr="005D0465" w:rsidRDefault="005D0465" w:rsidP="005D0465">
      <w:pPr>
        <w:spacing w:line="360" w:lineRule="auto"/>
        <w:rPr>
          <w:rFonts w:ascii="Times" w:hAnsi="Times"/>
        </w:rPr>
      </w:pPr>
      <w:r w:rsidRPr="005D0465">
        <w:rPr>
          <w:rFonts w:ascii="Times" w:hAnsi="Times"/>
        </w:rPr>
        <w:t xml:space="preserve"> and evidence  shows that narcissistic personality traits are being seen more within the younger generations rather than the older generation. Substance abuse such as alcohol, MDMA, marijuana and cocaine and smoking and un-healthy lifestyle choices seem to have a large part to play in the increasing likelihood of having a narcissist personality rather than those who have a healthy lifestyle and eating pattern. A questionnaire with multiple questions were given to the students which varied from natural answers with 1 consisting of an answer of a narcissistic personality trait. </w:t>
      </w:r>
    </w:p>
    <w:p w:rsidR="005D0465" w:rsidRDefault="005D0465" w:rsidP="008B2D00">
      <w:pPr>
        <w:spacing w:line="360" w:lineRule="auto"/>
        <w:jc w:val="both"/>
        <w:rPr>
          <w:rFonts w:ascii="Times" w:hAnsi="Times"/>
          <w:u w:val="single"/>
        </w:rPr>
      </w:pPr>
    </w:p>
    <w:p w:rsidR="007B11B4" w:rsidRDefault="007B11B4" w:rsidP="008B2D00">
      <w:pPr>
        <w:spacing w:line="360" w:lineRule="auto"/>
        <w:jc w:val="both"/>
        <w:rPr>
          <w:rFonts w:ascii="Times" w:hAnsi="Times"/>
          <w:u w:val="single"/>
        </w:rPr>
      </w:pPr>
      <w:r>
        <w:rPr>
          <w:rFonts w:ascii="Times" w:hAnsi="Times"/>
          <w:u w:val="single"/>
        </w:rPr>
        <w:t xml:space="preserve">The price of sexy: Viewers’ perceptions of sexualized Versus No sexualized Facebook Profile photograph </w:t>
      </w:r>
    </w:p>
    <w:p w:rsidR="007B11B4" w:rsidRDefault="007B11B4" w:rsidP="007B11B4">
      <w:pPr>
        <w:spacing w:line="360" w:lineRule="auto"/>
        <w:rPr>
          <w:rFonts w:ascii="Times" w:hAnsi="Times"/>
        </w:rPr>
      </w:pPr>
      <w:r w:rsidRPr="0057669F">
        <w:rPr>
          <w:rFonts w:ascii="Times" w:hAnsi="Times"/>
        </w:rPr>
        <w:t xml:space="preserve">This study consists of an experiment using and varying from 58  adolescent girls and 60 young adult women on their perception of self-sexualization and non-sexualisation on social media platforms Facebook. Up to eighty percent of adolescents in the U.S use social networking with Facebook being the most popular. Women’s bodies are often sexualized and seem as sexualized objects in particular for men and boys. Women and adolescents from particular ethnic groups seem to be sexualized more than others which is believed to make a culturally pleasure online for adolescent and young women.  </w:t>
      </w:r>
      <w:r>
        <w:rPr>
          <w:rFonts w:ascii="Times" w:hAnsi="Times"/>
        </w:rPr>
        <w:t>For the experiment a fake Facebook account was used, with the same information in both experimental cases except for one Facebook picture being manipulated.  They were shown the profile and then ordered to respond to some questions. Research has shown that sexualization of girls negatively affects others. The result concluded of those who took part logging onto Facebook more frequently. The biggest difference in answers given from those who took part was the age difference, as the young women gave a higher rating of attractiveness than the adolescent girls. The outcome of the experiment concludes that having a more revelling and sexualised profile photo comes with the consequences of poor mental health on young and adolescent girls.</w:t>
      </w:r>
    </w:p>
    <w:p w:rsidR="007B11B4" w:rsidRDefault="007B11B4" w:rsidP="007B11B4">
      <w:pPr>
        <w:spacing w:line="360" w:lineRule="auto"/>
        <w:rPr>
          <w:rFonts w:ascii="Times" w:hAnsi="Times"/>
        </w:rPr>
      </w:pPr>
    </w:p>
    <w:p w:rsidR="008C4858" w:rsidRDefault="008C4858" w:rsidP="007B11B4">
      <w:pPr>
        <w:spacing w:line="360" w:lineRule="auto"/>
        <w:rPr>
          <w:rFonts w:ascii="Times" w:hAnsi="Times"/>
          <w:u w:val="single"/>
        </w:rPr>
      </w:pPr>
    </w:p>
    <w:p w:rsidR="008C4858" w:rsidRDefault="008C4858" w:rsidP="007B11B4">
      <w:pPr>
        <w:spacing w:line="360" w:lineRule="auto"/>
        <w:rPr>
          <w:rFonts w:ascii="Times" w:hAnsi="Times"/>
          <w:u w:val="single"/>
        </w:rPr>
      </w:pPr>
    </w:p>
    <w:p w:rsidR="008C4858" w:rsidRDefault="008C4858" w:rsidP="007B11B4">
      <w:pPr>
        <w:spacing w:line="360" w:lineRule="auto"/>
        <w:rPr>
          <w:rFonts w:ascii="Times" w:hAnsi="Times"/>
          <w:u w:val="single"/>
        </w:rPr>
      </w:pPr>
    </w:p>
    <w:p w:rsidR="008C4858" w:rsidRDefault="008C4858" w:rsidP="007B11B4">
      <w:pPr>
        <w:spacing w:line="360" w:lineRule="auto"/>
        <w:rPr>
          <w:rFonts w:ascii="Times" w:hAnsi="Times"/>
          <w:u w:val="single"/>
        </w:rPr>
      </w:pPr>
    </w:p>
    <w:p w:rsidR="008C4858" w:rsidRDefault="008C4858" w:rsidP="007B11B4">
      <w:pPr>
        <w:spacing w:line="360" w:lineRule="auto"/>
        <w:rPr>
          <w:rFonts w:ascii="Times" w:hAnsi="Times"/>
          <w:u w:val="single"/>
        </w:rPr>
      </w:pPr>
    </w:p>
    <w:p w:rsidR="008C4858" w:rsidRDefault="008C4858" w:rsidP="007B11B4">
      <w:pPr>
        <w:spacing w:line="360" w:lineRule="auto"/>
        <w:rPr>
          <w:rFonts w:ascii="Times" w:hAnsi="Times"/>
          <w:u w:val="single"/>
        </w:rPr>
      </w:pPr>
    </w:p>
    <w:p w:rsidR="007B11B4" w:rsidRPr="007B11B4" w:rsidRDefault="007B11B4" w:rsidP="00BE22D8">
      <w:pPr>
        <w:spacing w:line="360" w:lineRule="auto"/>
        <w:rPr>
          <w:rFonts w:ascii="Times" w:hAnsi="Times"/>
          <w:u w:val="single"/>
        </w:rPr>
      </w:pPr>
      <w:r w:rsidRPr="007B11B4">
        <w:rPr>
          <w:rFonts w:ascii="Times" w:hAnsi="Times"/>
          <w:u w:val="single"/>
        </w:rPr>
        <w:t xml:space="preserve">Jumbled references unjumbled and </w:t>
      </w:r>
      <w:proofErr w:type="spellStart"/>
      <w:r w:rsidRPr="007B11B4">
        <w:rPr>
          <w:rFonts w:ascii="Times" w:hAnsi="Times"/>
          <w:u w:val="single"/>
        </w:rPr>
        <w:t>alphabeticalised</w:t>
      </w:r>
      <w:proofErr w:type="spellEnd"/>
      <w:r w:rsidRPr="007B11B4">
        <w:rPr>
          <w:rFonts w:ascii="Times" w:hAnsi="Times"/>
          <w:u w:val="single"/>
        </w:rPr>
        <w:t xml:space="preserve"> in order</w:t>
      </w: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shd w:val="clear" w:color="auto" w:fill="FFFFFF"/>
        </w:rPr>
        <w:t>Bennett, P. (2011). </w:t>
      </w:r>
      <w:r>
        <w:rPr>
          <w:rStyle w:val="normaltextrun"/>
          <w:i/>
          <w:iCs/>
          <w:color w:val="262626"/>
        </w:rPr>
        <w:t>Abnormal and clinical psychology: An introductory textbook</w:t>
      </w:r>
      <w:r>
        <w:rPr>
          <w:rStyle w:val="normaltextrun"/>
          <w:color w:val="262626"/>
          <w:shd w:val="clear" w:color="auto" w:fill="FFFFFF"/>
        </w:rPr>
        <w:t>.</w:t>
      </w:r>
      <w:r w:rsidR="000335E7">
        <w:rPr>
          <w:rStyle w:val="normaltextrun"/>
          <w:color w:val="262626"/>
          <w:shd w:val="clear" w:color="auto" w:fill="FFFFFF"/>
        </w:rPr>
        <w:t xml:space="preserve"> </w:t>
      </w:r>
      <w:r>
        <w:rPr>
          <w:rStyle w:val="normaltextrun"/>
          <w:color w:val="262626"/>
          <w:shd w:val="clear" w:color="auto" w:fill="FFFFFF"/>
        </w:rPr>
        <w:t>(3</w:t>
      </w:r>
      <w:r>
        <w:rPr>
          <w:rStyle w:val="normaltextrun"/>
          <w:color w:val="262626"/>
          <w:sz w:val="19"/>
          <w:szCs w:val="19"/>
          <w:shd w:val="clear" w:color="auto" w:fill="FFFFFF"/>
          <w:vertAlign w:val="superscript"/>
        </w:rPr>
        <w:t>rd</w:t>
      </w:r>
      <w:r>
        <w:rPr>
          <w:rStyle w:val="apple-converted-space"/>
          <w:color w:val="262626"/>
          <w:sz w:val="19"/>
          <w:szCs w:val="19"/>
          <w:shd w:val="clear" w:color="auto" w:fill="FFFFFF"/>
          <w:vertAlign w:val="superscript"/>
        </w:rPr>
        <w:t> </w:t>
      </w:r>
      <w:r>
        <w:rPr>
          <w:rStyle w:val="normaltextrun"/>
          <w:color w:val="262626"/>
          <w:shd w:val="clear" w:color="auto" w:fill="FFFFFF"/>
        </w:rPr>
        <w:t>ed.)  </w:t>
      </w:r>
      <w:r>
        <w:rPr>
          <w:rStyle w:val="apple-converted-space"/>
          <w:color w:val="262626"/>
          <w:shd w:val="clear" w:color="auto" w:fill="FFFFFF"/>
        </w:rPr>
        <w:t> </w:t>
      </w:r>
      <w:r>
        <w:rPr>
          <w:rStyle w:val="normaltextrun"/>
          <w:color w:val="262626"/>
          <w:shd w:val="clear" w:color="auto" w:fill="FFFFFF"/>
        </w:rPr>
        <w:t>Open university press: Berkshire.</w:t>
      </w:r>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shd w:val="clear" w:color="auto" w:fill="FFFFFF"/>
        </w:rPr>
        <w:t>Davey, G. (2014). Psychopathology: Research. </w:t>
      </w:r>
      <w:r>
        <w:rPr>
          <w:rStyle w:val="normaltextrun"/>
          <w:i/>
          <w:iCs/>
          <w:color w:val="262626"/>
        </w:rPr>
        <w:t>Assessment and Treatment in Clinical Psychology</w:t>
      </w:r>
      <w:r>
        <w:rPr>
          <w:rStyle w:val="normaltextrun"/>
          <w:color w:val="262626"/>
          <w:shd w:val="clear" w:color="auto" w:fill="FFFFFF"/>
        </w:rPr>
        <w:t>. (2</w:t>
      </w:r>
      <w:r>
        <w:rPr>
          <w:rStyle w:val="normaltextrun"/>
          <w:color w:val="262626"/>
          <w:sz w:val="19"/>
          <w:szCs w:val="19"/>
          <w:shd w:val="clear" w:color="auto" w:fill="FFFFFF"/>
          <w:vertAlign w:val="superscript"/>
        </w:rPr>
        <w:t>nd</w:t>
      </w:r>
      <w:r>
        <w:rPr>
          <w:rStyle w:val="apple-converted-space"/>
          <w:color w:val="262626"/>
          <w:shd w:val="clear" w:color="auto" w:fill="FFFFFF"/>
        </w:rPr>
        <w:t> </w:t>
      </w:r>
      <w:r>
        <w:rPr>
          <w:rStyle w:val="normaltextrun"/>
          <w:color w:val="262626"/>
          <w:shd w:val="clear" w:color="auto" w:fill="FFFFFF"/>
        </w:rPr>
        <w:t>ed.). Oxford, Blackwell</w:t>
      </w:r>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spacing w:line="360" w:lineRule="auto"/>
        <w:ind w:left="1854" w:hanging="720"/>
        <w:rPr>
          <w:rFonts w:ascii="Times New Roman" w:eastAsia="Times New Roman" w:hAnsi="Times New Roman" w:cs="Times New Roman"/>
          <w:color w:val="262626"/>
          <w:shd w:val="clear" w:color="auto" w:fill="FFFFFF"/>
        </w:rPr>
      </w:pPr>
      <w:r w:rsidRPr="008C4858">
        <w:rPr>
          <w:rFonts w:ascii="Times New Roman" w:eastAsia="Times New Roman" w:hAnsi="Times New Roman" w:cs="Times New Roman"/>
          <w:i/>
          <w:iCs/>
          <w:shd w:val="clear" w:color="auto" w:fill="FFFFFF"/>
        </w:rPr>
        <w:t>Day, S (2016). Families experience of poverty stigma in education</w:t>
      </w:r>
      <w:r w:rsidRPr="008C4858">
        <w:rPr>
          <w:rFonts w:ascii="Times New Roman" w:eastAsia="Times New Roman" w:hAnsi="Times New Roman" w:cs="Times New Roman"/>
          <w:shd w:val="clear" w:color="auto" w:fill="FFFFFF"/>
        </w:rPr>
        <w:t>:</w:t>
      </w:r>
      <w:r w:rsidRPr="008C4858">
        <w:rPr>
          <w:rFonts w:ascii="Times New Roman" w:eastAsia="Times New Roman" w:hAnsi="Times New Roman" w:cs="Times New Roman"/>
          <w:i/>
          <w:iCs/>
          <w:shd w:val="clear" w:color="auto" w:fill="FFFFFF"/>
        </w:rPr>
        <w:t> </w:t>
      </w:r>
      <w:r w:rsidRPr="008C4858">
        <w:rPr>
          <w:rFonts w:ascii="Times New Roman" w:eastAsia="Times New Roman" w:hAnsi="Times New Roman" w:cs="Times New Roman"/>
          <w:shd w:val="clear" w:color="auto" w:fill="FFFFFF"/>
        </w:rPr>
        <w:t>British psychological society, developmental psychological section, 46(6) 369-375. Original work broadcast (September 9-11, 2015)</w:t>
      </w:r>
      <w:r w:rsidRPr="008C4858">
        <w:rPr>
          <w:rFonts w:ascii="Times New Roman" w:eastAsia="Times New Roman" w:hAnsi="Times New Roman" w:cs="Times New Roman"/>
          <w:color w:val="262626"/>
          <w:shd w:val="clear" w:color="auto" w:fill="FFFFFF"/>
        </w:rPr>
        <w:t>. University of Central Lancashire</w:t>
      </w:r>
    </w:p>
    <w:p w:rsidR="008C4858" w:rsidRDefault="008C4858" w:rsidP="00573957">
      <w:pPr>
        <w:spacing w:line="360" w:lineRule="auto"/>
        <w:ind w:left="1854" w:hanging="720"/>
        <w:rPr>
          <w:rFonts w:ascii="Times New Roman" w:eastAsia="Times New Roman" w:hAnsi="Times New Roman" w:cs="Times New Roman"/>
        </w:rPr>
      </w:pPr>
    </w:p>
    <w:p w:rsidR="008C4858" w:rsidRPr="008C4858" w:rsidRDefault="008C4858"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shd w:val="clear" w:color="auto" w:fill="FFFFFF"/>
        </w:rPr>
        <w:t>Evans, L., Mitchell, I., &amp; Jones, S. (2006).</w:t>
      </w:r>
      <w:r>
        <w:rPr>
          <w:rStyle w:val="eop"/>
        </w:rPr>
        <w:t> </w:t>
      </w:r>
      <w:r w:rsidRPr="008C4858">
        <w:rPr>
          <w:rStyle w:val="normaltextrun"/>
          <w:color w:val="262626"/>
          <w:shd w:val="clear" w:color="auto" w:fill="FFFFFF"/>
        </w:rPr>
        <w:t>Psychological responses to sport injury: A review of current research. </w:t>
      </w:r>
      <w:r w:rsidRPr="008C4858">
        <w:rPr>
          <w:rStyle w:val="apple-converted-space"/>
          <w:color w:val="262626"/>
          <w:shd w:val="clear" w:color="auto" w:fill="FFFFFF"/>
        </w:rPr>
        <w:t> </w:t>
      </w:r>
      <w:r w:rsidRPr="008C4858">
        <w:rPr>
          <w:rStyle w:val="normaltextrun"/>
          <w:i/>
          <w:iCs/>
          <w:color w:val="262626"/>
        </w:rPr>
        <w:t>Literature reviews in sport</w:t>
      </w:r>
      <w:r w:rsidRPr="008C4858">
        <w:rPr>
          <w:rStyle w:val="apple-converted-space"/>
          <w:i/>
          <w:iCs/>
          <w:color w:val="262626"/>
        </w:rPr>
        <w:t> </w:t>
      </w:r>
      <w:r w:rsidRPr="008C4858">
        <w:rPr>
          <w:rStyle w:val="normaltextrun"/>
          <w:i/>
          <w:iCs/>
          <w:color w:val="262626"/>
        </w:rPr>
        <w:t>psychology</w:t>
      </w:r>
      <w:r w:rsidRPr="008C4858">
        <w:rPr>
          <w:rStyle w:val="normaltextrun"/>
          <w:color w:val="262626"/>
          <w:shd w:val="clear" w:color="auto" w:fill="FFFFFF"/>
        </w:rPr>
        <w:t>, 289-319.</w:t>
      </w:r>
      <w:r>
        <w:rPr>
          <w:rStyle w:val="eop"/>
        </w:rPr>
        <w:t> </w:t>
      </w:r>
    </w:p>
    <w:p w:rsidR="008C4858" w:rsidRPr="008C4858" w:rsidRDefault="008C4858" w:rsidP="00573957">
      <w:pPr>
        <w:spacing w:line="360" w:lineRule="auto"/>
        <w:ind w:left="1854" w:hanging="720"/>
        <w:rPr>
          <w:rFonts w:ascii="Times New Roman" w:eastAsia="Times New Roman" w:hAnsi="Times New Roman" w:cs="Times New Roman"/>
        </w:rPr>
      </w:pPr>
    </w:p>
    <w:p w:rsidR="008C4858" w:rsidRPr="008C4858" w:rsidRDefault="008C4858" w:rsidP="00573957">
      <w:pPr>
        <w:spacing w:line="360" w:lineRule="auto"/>
        <w:ind w:left="1854" w:hanging="720"/>
        <w:rPr>
          <w:rFonts w:ascii="Times New Roman" w:eastAsia="Times New Roman" w:hAnsi="Times New Roman" w:cs="Times New Roman"/>
        </w:rPr>
      </w:pPr>
      <w:proofErr w:type="spellStart"/>
      <w:r w:rsidRPr="008C4858">
        <w:rPr>
          <w:rFonts w:ascii="Times New Roman" w:eastAsia="Times New Roman" w:hAnsi="Times New Roman" w:cs="Times New Roman"/>
          <w:color w:val="262626"/>
          <w:shd w:val="clear" w:color="auto" w:fill="FFFFFF"/>
        </w:rPr>
        <w:t>Geekie</w:t>
      </w:r>
      <w:proofErr w:type="spellEnd"/>
      <w:r w:rsidRPr="008C4858">
        <w:rPr>
          <w:rFonts w:ascii="Times New Roman" w:eastAsia="Times New Roman" w:hAnsi="Times New Roman" w:cs="Times New Roman"/>
          <w:color w:val="262626"/>
          <w:shd w:val="clear" w:color="auto" w:fill="FFFFFF"/>
        </w:rPr>
        <w:t>, J., &amp; Read, J. (2009). </w:t>
      </w:r>
      <w:r w:rsidRPr="008C4858">
        <w:rPr>
          <w:rFonts w:ascii="Times New Roman" w:eastAsia="Times New Roman" w:hAnsi="Times New Roman" w:cs="Times New Roman"/>
          <w:i/>
          <w:iCs/>
          <w:color w:val="262626"/>
          <w:shd w:val="clear" w:color="auto" w:fill="FFFFFF"/>
        </w:rPr>
        <w:t>The International Society for the Psychological Treatments of the Schizophrenias and Other Psychoses book series</w:t>
      </w:r>
      <w:r w:rsidRPr="008C4858">
        <w:rPr>
          <w:rFonts w:ascii="Times New Roman" w:eastAsia="Times New Roman" w:hAnsi="Times New Roman" w:cs="Times New Roman"/>
          <w:color w:val="262626"/>
          <w:shd w:val="clear" w:color="auto" w:fill="FFFFFF"/>
        </w:rPr>
        <w:t>. London: Making sense of madness: Contesting the meaning of schizophrenia. DOI: 10.4324/9780203878422</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pStyle w:val="paragraph"/>
        <w:shd w:val="clear" w:color="auto" w:fill="FFFFFF"/>
        <w:spacing w:before="0" w:beforeAutospacing="0" w:after="0" w:afterAutospacing="0" w:line="360" w:lineRule="auto"/>
        <w:ind w:left="1854" w:hanging="720"/>
        <w:textAlignment w:val="baseline"/>
      </w:pPr>
      <w:proofErr w:type="spellStart"/>
      <w:r>
        <w:rPr>
          <w:rStyle w:val="normaltextrun"/>
          <w:color w:val="262626"/>
          <w:shd w:val="clear" w:color="auto" w:fill="FFFFFF"/>
        </w:rPr>
        <w:t>Hefferon</w:t>
      </w:r>
      <w:proofErr w:type="spellEnd"/>
      <w:r>
        <w:rPr>
          <w:rStyle w:val="normaltextrun"/>
          <w:color w:val="262626"/>
          <w:shd w:val="clear" w:color="auto" w:fill="FFFFFF"/>
        </w:rPr>
        <w:t>, K., &amp;</w:t>
      </w:r>
      <w:r>
        <w:rPr>
          <w:rStyle w:val="apple-converted-space"/>
          <w:color w:val="262626"/>
          <w:shd w:val="clear" w:color="auto" w:fill="FFFFFF"/>
        </w:rPr>
        <w:t> </w:t>
      </w:r>
      <w:proofErr w:type="spellStart"/>
      <w:r>
        <w:rPr>
          <w:rStyle w:val="spellingerror"/>
          <w:color w:val="262626"/>
          <w:shd w:val="clear" w:color="auto" w:fill="FFFFFF"/>
        </w:rPr>
        <w:t>Boniwell</w:t>
      </w:r>
      <w:proofErr w:type="spellEnd"/>
      <w:r>
        <w:rPr>
          <w:rStyle w:val="normaltextrun"/>
          <w:color w:val="262626"/>
          <w:shd w:val="clear" w:color="auto" w:fill="FFFFFF"/>
        </w:rPr>
        <w:t>, I. (2011). </w:t>
      </w:r>
      <w:r>
        <w:rPr>
          <w:rStyle w:val="normaltextrun"/>
          <w:i/>
          <w:iCs/>
          <w:color w:val="262626"/>
        </w:rPr>
        <w:t>Positive psychology: Theory, research and applications</w:t>
      </w:r>
      <w:r>
        <w:rPr>
          <w:rStyle w:val="normaltextrun"/>
          <w:color w:val="262626"/>
          <w:shd w:val="clear" w:color="auto" w:fill="FFFFFF"/>
        </w:rPr>
        <w:t>. New York, (NY)</w:t>
      </w:r>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shd w:val="clear" w:color="auto" w:fill="FFFFFF"/>
        </w:rPr>
        <w:t>Hill, E. M. (2015). The role of narcissism in health-risk and health-protective behaviours:</w:t>
      </w:r>
      <w:r>
        <w:rPr>
          <w:rStyle w:val="apple-converted-space"/>
          <w:color w:val="262626"/>
          <w:shd w:val="clear" w:color="auto" w:fill="FFFFFF"/>
        </w:rPr>
        <w:t> </w:t>
      </w:r>
      <w:r>
        <w:rPr>
          <w:rStyle w:val="normaltextrun"/>
          <w:i/>
          <w:iCs/>
          <w:color w:val="262626"/>
          <w:shd w:val="clear" w:color="auto" w:fill="FFFFFF"/>
        </w:rPr>
        <w:t>Journal of health psychology</w:t>
      </w:r>
      <w:r>
        <w:rPr>
          <w:rStyle w:val="normaltextrun"/>
          <w:color w:val="262626"/>
          <w:shd w:val="clear" w:color="auto" w:fill="FFFFFF"/>
        </w:rPr>
        <w:t>, </w:t>
      </w:r>
      <w:r>
        <w:rPr>
          <w:rStyle w:val="normaltextrun"/>
          <w:i/>
          <w:iCs/>
          <w:color w:val="262626"/>
          <w:shd w:val="clear" w:color="auto" w:fill="FFFFFF"/>
        </w:rPr>
        <w:t>21</w:t>
      </w:r>
      <w:r>
        <w:rPr>
          <w:rStyle w:val="normaltextrun"/>
          <w:color w:val="262626"/>
          <w:shd w:val="clear" w:color="auto" w:fill="FFFFFF"/>
        </w:rPr>
        <w:t xml:space="preserve">(9), 2021-2032. </w:t>
      </w:r>
      <w:proofErr w:type="spellStart"/>
      <w:r>
        <w:rPr>
          <w:rStyle w:val="normaltextrun"/>
          <w:color w:val="262626"/>
          <w:shd w:val="clear" w:color="auto" w:fill="FFFFFF"/>
        </w:rPr>
        <w:t>doi</w:t>
      </w:r>
      <w:proofErr w:type="spellEnd"/>
      <w:r>
        <w:rPr>
          <w:rStyle w:val="normaltextrun"/>
          <w:color w:val="262626"/>
          <w:shd w:val="clear" w:color="auto" w:fill="FFFFFF"/>
        </w:rPr>
        <w:t>:</w:t>
      </w:r>
      <w:r>
        <w:rPr>
          <w:rStyle w:val="apple-converted-space"/>
        </w:rPr>
        <w:t> </w:t>
      </w:r>
      <w:r>
        <w:rPr>
          <w:rStyle w:val="normaltextrun"/>
          <w:color w:val="262626"/>
          <w:shd w:val="clear" w:color="auto" w:fill="FFFFFF"/>
        </w:rPr>
        <w:t>10.1177/1359105315569858</w:t>
      </w:r>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proofErr w:type="spellStart"/>
      <w:r>
        <w:rPr>
          <w:rStyle w:val="normaltextrun"/>
          <w:shd w:val="clear" w:color="auto" w:fill="FFFFFF"/>
        </w:rPr>
        <w:lastRenderedPageBreak/>
        <w:t>Mazzetti</w:t>
      </w:r>
      <w:proofErr w:type="spellEnd"/>
      <w:r>
        <w:rPr>
          <w:rStyle w:val="normaltextrun"/>
          <w:shd w:val="clear" w:color="auto" w:fill="FFFFFF"/>
        </w:rPr>
        <w:t xml:space="preserve">, G., </w:t>
      </w:r>
      <w:proofErr w:type="spellStart"/>
      <w:r>
        <w:rPr>
          <w:rStyle w:val="normaltextrun"/>
          <w:shd w:val="clear" w:color="auto" w:fill="FFFFFF"/>
        </w:rPr>
        <w:t>Schaufeli</w:t>
      </w:r>
      <w:proofErr w:type="spellEnd"/>
      <w:r>
        <w:rPr>
          <w:rStyle w:val="normaltextrun"/>
          <w:shd w:val="clear" w:color="auto" w:fill="FFFFFF"/>
        </w:rPr>
        <w:t>, W. and</w:t>
      </w:r>
      <w:r>
        <w:rPr>
          <w:rStyle w:val="apple-converted-space"/>
          <w:shd w:val="clear" w:color="auto" w:fill="FFFFFF"/>
        </w:rPr>
        <w:t> </w:t>
      </w:r>
      <w:proofErr w:type="spellStart"/>
      <w:r>
        <w:rPr>
          <w:rStyle w:val="normaltextrun"/>
          <w:shd w:val="clear" w:color="auto" w:fill="FFFFFF"/>
        </w:rPr>
        <w:t>Guglielmi</w:t>
      </w:r>
      <w:proofErr w:type="spellEnd"/>
      <w:r>
        <w:rPr>
          <w:rStyle w:val="normaltextrun"/>
          <w:shd w:val="clear" w:color="auto" w:fill="FFFFFF"/>
        </w:rPr>
        <w:t>, D. (2014). Are workaholics born or made? Relations of workaholism with person characteristics and overwork climate:</w:t>
      </w:r>
      <w:r>
        <w:rPr>
          <w:rStyle w:val="apple-converted-space"/>
          <w:shd w:val="clear" w:color="auto" w:fill="FFFFFF"/>
        </w:rPr>
        <w:t> </w:t>
      </w:r>
      <w:r>
        <w:rPr>
          <w:rStyle w:val="normaltextrun"/>
          <w:i/>
          <w:iCs/>
        </w:rPr>
        <w:t>International Journal of Stress Management</w:t>
      </w:r>
      <w:r>
        <w:rPr>
          <w:rStyle w:val="normaltextrun"/>
          <w:shd w:val="clear" w:color="auto" w:fill="FFFFFF"/>
        </w:rPr>
        <w:t>, </w:t>
      </w:r>
      <w:r>
        <w:rPr>
          <w:rStyle w:val="normaltextrun"/>
          <w:i/>
          <w:iCs/>
          <w:shd w:val="clear" w:color="auto" w:fill="FFFFFF"/>
        </w:rPr>
        <w:t>21</w:t>
      </w:r>
      <w:r>
        <w:rPr>
          <w:rStyle w:val="normaltextrun"/>
          <w:shd w:val="clear" w:color="auto" w:fill="FFFFFF"/>
        </w:rPr>
        <w:t>(3), pp.227-254.</w:t>
      </w:r>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p>
    <w:p w:rsidR="008C4858" w:rsidRDefault="008C4858"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rPr>
        <w:t>Mental health foundation (2017, September),</w:t>
      </w:r>
      <w:r>
        <w:rPr>
          <w:rStyle w:val="apple-converted-space"/>
          <w:color w:val="262626"/>
        </w:rPr>
        <w:t> </w:t>
      </w:r>
      <w:r>
        <w:rPr>
          <w:rStyle w:val="normaltextrun"/>
          <w:i/>
          <w:iCs/>
          <w:color w:val="262626"/>
        </w:rPr>
        <w:t>Computerised cognitive behavioural psychology</w:t>
      </w:r>
      <w:r>
        <w:rPr>
          <w:rStyle w:val="apple-converted-space"/>
          <w:color w:val="262626"/>
        </w:rPr>
        <w:t> </w:t>
      </w:r>
      <w:r>
        <w:rPr>
          <w:rStyle w:val="normaltextrun"/>
          <w:color w:val="262626"/>
        </w:rPr>
        <w:t>[Audio podcast]. Retrieved from</w:t>
      </w:r>
      <w:r>
        <w:rPr>
          <w:rStyle w:val="apple-converted-space"/>
          <w:color w:val="262626"/>
        </w:rPr>
        <w:t> </w:t>
      </w:r>
      <w:hyperlink r:id="rId7" w:tgtFrame="_blank" w:history="1">
        <w:r>
          <w:rPr>
            <w:rStyle w:val="normaltextrun"/>
            <w:color w:val="2626FF"/>
            <w:u w:val="single"/>
          </w:rPr>
          <w:t>https://www.mentalhealth.org.uk/podcasts-and-videos/computerised-cognitive-behavioural-therapy</w:t>
        </w:r>
      </w:hyperlink>
      <w:r>
        <w:rPr>
          <w:rStyle w:val="eop"/>
        </w:rPr>
        <w:t> </w:t>
      </w:r>
    </w:p>
    <w:p w:rsidR="008C4858" w:rsidRDefault="008C4858" w:rsidP="00573957">
      <w:pPr>
        <w:pStyle w:val="paragraph"/>
        <w:shd w:val="clear" w:color="auto" w:fill="FFFFFF"/>
        <w:spacing w:before="0" w:beforeAutospacing="0" w:after="0" w:afterAutospacing="0" w:line="360" w:lineRule="auto"/>
        <w:ind w:left="1854" w:hanging="720"/>
        <w:textAlignment w:val="baseline"/>
      </w:pPr>
    </w:p>
    <w:p w:rsidR="008C4858" w:rsidRDefault="008C4858"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shd w:val="clear" w:color="auto" w:fill="FFFFFF"/>
        </w:rPr>
        <w:t>Mohamed, S. (2011). </w:t>
      </w:r>
      <w:r>
        <w:rPr>
          <w:rStyle w:val="normaltextrun"/>
          <w:i/>
          <w:iCs/>
          <w:color w:val="262626"/>
        </w:rPr>
        <w:t>Stigma and mental illness: are there cultural differences?</w:t>
      </w:r>
      <w:r>
        <w:rPr>
          <w:rStyle w:val="normaltextrun"/>
          <w:color w:val="262626"/>
          <w:shd w:val="clear" w:color="auto" w:fill="FFFFFF"/>
        </w:rPr>
        <w:t> (Doctoral dissertation) University of East Anglia. Retrieved from</w:t>
      </w:r>
      <w:r>
        <w:rPr>
          <w:rStyle w:val="apple-converted-space"/>
          <w:color w:val="262626"/>
          <w:shd w:val="clear" w:color="auto" w:fill="FFFFFF"/>
        </w:rPr>
        <w:t> </w:t>
      </w:r>
      <w:proofErr w:type="spellStart"/>
      <w:r>
        <w:rPr>
          <w:rStyle w:val="spellingerror"/>
          <w:color w:val="262626"/>
          <w:shd w:val="clear" w:color="auto" w:fill="FFFFFF"/>
        </w:rPr>
        <w:t>EThOS</w:t>
      </w:r>
      <w:proofErr w:type="spellEnd"/>
      <w:r>
        <w:rPr>
          <w:rStyle w:val="normaltextrun"/>
          <w:color w:val="262626"/>
          <w:shd w:val="clear" w:color="auto" w:fill="FFFFFF"/>
        </w:rPr>
        <w:t>. (573771)</w:t>
      </w:r>
      <w:r>
        <w:rPr>
          <w:rStyle w:val="eop"/>
        </w:rPr>
        <w:t> </w:t>
      </w:r>
    </w:p>
    <w:p w:rsidR="005E4996" w:rsidRDefault="005E4996" w:rsidP="00573957">
      <w:pPr>
        <w:pStyle w:val="paragraph"/>
        <w:shd w:val="clear" w:color="auto" w:fill="FFFFFF"/>
        <w:spacing w:before="0" w:beforeAutospacing="0" w:after="0" w:afterAutospacing="0" w:line="360" w:lineRule="auto"/>
        <w:ind w:left="1854" w:hanging="720"/>
        <w:textAlignment w:val="baseline"/>
        <w:rPr>
          <w:rStyle w:val="eop"/>
        </w:rPr>
      </w:pPr>
    </w:p>
    <w:p w:rsidR="005E4996" w:rsidRDefault="005E4996"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rPr>
        <w:t>Office for National Statistics (2005-2016) </w:t>
      </w:r>
      <w:r>
        <w:rPr>
          <w:rStyle w:val="normaltextrun"/>
          <w:i/>
          <w:iCs/>
          <w:color w:val="262626"/>
        </w:rPr>
        <w:t>Adult drinking habits in Great Britain.</w:t>
      </w:r>
      <w:r>
        <w:rPr>
          <w:rStyle w:val="eop"/>
        </w:rPr>
        <w:t> </w:t>
      </w:r>
    </w:p>
    <w:p w:rsidR="005E4996" w:rsidRDefault="005E4996" w:rsidP="00573957">
      <w:pPr>
        <w:pStyle w:val="paragraph"/>
        <w:shd w:val="clear" w:color="auto" w:fill="FFFFFF"/>
        <w:spacing w:before="0" w:beforeAutospacing="0" w:after="0" w:afterAutospacing="0" w:line="360" w:lineRule="auto"/>
        <w:ind w:left="1854" w:hanging="720"/>
        <w:textAlignment w:val="baseline"/>
        <w:rPr>
          <w:rFonts w:ascii="Arial" w:hAnsi="Arial" w:cs="Arial"/>
          <w:sz w:val="18"/>
          <w:szCs w:val="18"/>
        </w:rPr>
      </w:pPr>
      <w:r>
        <w:rPr>
          <w:rStyle w:val="normaltextrun"/>
          <w:color w:val="262626"/>
        </w:rPr>
        <w:t>Retrievedfrom </w:t>
      </w:r>
      <w:hyperlink r:id="rId8" w:tgtFrame="_blank" w:history="1">
        <w:r>
          <w:rPr>
            <w:rStyle w:val="normaltextrun"/>
            <w:color w:val="0000FF"/>
            <w:u w:val="single"/>
          </w:rPr>
          <w:t>https://www.ons.gov.uk/peoplepopulationandcommunity/healthandsocialcare/drugusealcoholandsmoking/bulletins/opinionsandlifestylesurveyadultdrinkinghabitsingreatbritain/2005to2016</w:t>
        </w:r>
      </w:hyperlink>
      <w:r>
        <w:rPr>
          <w:rStyle w:val="eop"/>
        </w:rPr>
        <w:t> </w:t>
      </w:r>
    </w:p>
    <w:p w:rsidR="005E4996" w:rsidRDefault="005E4996" w:rsidP="00573957">
      <w:pPr>
        <w:pStyle w:val="paragraph"/>
        <w:shd w:val="clear" w:color="auto" w:fill="FFFFFF"/>
        <w:spacing w:before="0" w:beforeAutospacing="0" w:after="0" w:afterAutospacing="0" w:line="360" w:lineRule="auto"/>
        <w:ind w:left="1854" w:hanging="720"/>
        <w:textAlignment w:val="baseline"/>
        <w:rPr>
          <w:rStyle w:val="eop"/>
        </w:rPr>
      </w:pPr>
    </w:p>
    <w:p w:rsidR="005E4996" w:rsidRDefault="005E4996" w:rsidP="00573957">
      <w:pPr>
        <w:spacing w:line="360" w:lineRule="auto"/>
        <w:ind w:left="1854" w:hanging="720"/>
        <w:rPr>
          <w:rFonts w:ascii="Times New Roman" w:eastAsia="Times New Roman" w:hAnsi="Times New Roman" w:cs="Times New Roman"/>
          <w:color w:val="262626"/>
          <w:shd w:val="clear" w:color="auto" w:fill="FFFFFF"/>
        </w:rPr>
      </w:pPr>
      <w:r w:rsidRPr="005E4996">
        <w:rPr>
          <w:rFonts w:ascii="Times New Roman" w:eastAsia="Times New Roman" w:hAnsi="Times New Roman" w:cs="Times New Roman"/>
          <w:color w:val="262626"/>
          <w:shd w:val="clear" w:color="auto" w:fill="FFFFFF"/>
        </w:rPr>
        <w:t>Phelps, C., </w:t>
      </w:r>
      <w:proofErr w:type="spellStart"/>
      <w:r w:rsidRPr="005E4996">
        <w:rPr>
          <w:rFonts w:ascii="Times New Roman" w:eastAsia="Times New Roman" w:hAnsi="Times New Roman" w:cs="Times New Roman"/>
          <w:color w:val="262626"/>
          <w:shd w:val="clear" w:color="auto" w:fill="FFFFFF"/>
        </w:rPr>
        <w:t>Minou</w:t>
      </w:r>
      <w:proofErr w:type="spellEnd"/>
      <w:r w:rsidRPr="005E4996">
        <w:rPr>
          <w:rFonts w:ascii="Times New Roman" w:eastAsia="Times New Roman" w:hAnsi="Times New Roman" w:cs="Times New Roman"/>
          <w:color w:val="262626"/>
          <w:shd w:val="clear" w:color="auto" w:fill="FFFFFF"/>
        </w:rPr>
        <w:t>, M., Baker, A., Hughes, C., French, H., Hawkins, W., ... &amp; Hutchings, P. B. (2017). Necessary but not sufficient? Engaging young people in the development of people affected by their own or a family member's cancer diagnosis. </w:t>
      </w:r>
      <w:r w:rsidRPr="005E4996">
        <w:rPr>
          <w:rFonts w:ascii="Times New Roman" w:eastAsia="Times New Roman" w:hAnsi="Times New Roman" w:cs="Times New Roman"/>
          <w:i/>
          <w:iCs/>
          <w:color w:val="262626"/>
          <w:shd w:val="clear" w:color="auto" w:fill="FFFFFF"/>
        </w:rPr>
        <w:t>Health Expectations</w:t>
      </w:r>
      <w:r w:rsidRPr="005E4996">
        <w:rPr>
          <w:rFonts w:ascii="Times New Roman" w:eastAsia="Times New Roman" w:hAnsi="Times New Roman" w:cs="Times New Roman"/>
          <w:color w:val="262626"/>
          <w:shd w:val="clear" w:color="auto" w:fill="FFFFFF"/>
        </w:rPr>
        <w:t>, </w:t>
      </w:r>
      <w:r w:rsidRPr="005E4996">
        <w:rPr>
          <w:rFonts w:ascii="Times New Roman" w:eastAsia="Times New Roman" w:hAnsi="Times New Roman" w:cs="Times New Roman"/>
          <w:i/>
          <w:iCs/>
          <w:color w:val="262626"/>
          <w:shd w:val="clear" w:color="auto" w:fill="FFFFFF"/>
        </w:rPr>
        <w:t>20</w:t>
      </w:r>
      <w:r w:rsidRPr="005E4996">
        <w:rPr>
          <w:rFonts w:ascii="Times New Roman" w:eastAsia="Times New Roman" w:hAnsi="Times New Roman" w:cs="Times New Roman"/>
          <w:color w:val="262626"/>
          <w:shd w:val="clear" w:color="auto" w:fill="FFFFFF"/>
        </w:rPr>
        <w:t>(3), 459-470.</w:t>
      </w:r>
    </w:p>
    <w:p w:rsidR="005E4996" w:rsidRDefault="005E4996" w:rsidP="00573957">
      <w:pPr>
        <w:spacing w:line="360" w:lineRule="auto"/>
        <w:ind w:left="1854" w:hanging="720"/>
        <w:rPr>
          <w:rFonts w:ascii="Times New Roman" w:eastAsia="Times New Roman" w:hAnsi="Times New Roman" w:cs="Times New Roman"/>
        </w:rPr>
      </w:pPr>
    </w:p>
    <w:p w:rsidR="005E4996" w:rsidRDefault="005E4996"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shd w:val="clear" w:color="auto" w:fill="FFFFFF"/>
        </w:rPr>
        <w:t xml:space="preserve">Tarrier, N., </w:t>
      </w:r>
      <w:proofErr w:type="spellStart"/>
      <w:r>
        <w:rPr>
          <w:rStyle w:val="normaltextrun"/>
          <w:color w:val="262626"/>
          <w:shd w:val="clear" w:color="auto" w:fill="FFFFFF"/>
        </w:rPr>
        <w:t>Liversidge</w:t>
      </w:r>
      <w:proofErr w:type="spellEnd"/>
      <w:r>
        <w:rPr>
          <w:rStyle w:val="normaltextrun"/>
          <w:color w:val="262626"/>
          <w:shd w:val="clear" w:color="auto" w:fill="FFFFFF"/>
        </w:rPr>
        <w:t>, T., &amp; Gregg, L. (2006). The acceptability and preference for the psychological treatment of PTSD:</w:t>
      </w:r>
      <w:r>
        <w:rPr>
          <w:rStyle w:val="apple-converted-space"/>
          <w:color w:val="262626"/>
          <w:shd w:val="clear" w:color="auto" w:fill="FFFFFF"/>
        </w:rPr>
        <w:t> </w:t>
      </w:r>
      <w:r>
        <w:rPr>
          <w:rStyle w:val="normaltextrun"/>
          <w:i/>
          <w:iCs/>
          <w:color w:val="262626"/>
        </w:rPr>
        <w:t>Behaviour Research and Therapy</w:t>
      </w:r>
      <w:r>
        <w:rPr>
          <w:rStyle w:val="normaltextrun"/>
          <w:i/>
          <w:iCs/>
          <w:color w:val="262626"/>
          <w:shd w:val="clear" w:color="auto" w:fill="FFFFFF"/>
        </w:rPr>
        <w:t>. (</w:t>
      </w:r>
      <w:r>
        <w:rPr>
          <w:rStyle w:val="normaltextrun"/>
          <w:color w:val="262626"/>
        </w:rPr>
        <w:t>44)</w:t>
      </w:r>
      <w:r>
        <w:rPr>
          <w:rStyle w:val="apple-converted-space"/>
          <w:color w:val="262626"/>
          <w:shd w:val="clear" w:color="auto" w:fill="FFFFFF"/>
        </w:rPr>
        <w:t> </w:t>
      </w:r>
      <w:r>
        <w:rPr>
          <w:rStyle w:val="normaltextrun"/>
          <w:color w:val="262626"/>
          <w:shd w:val="clear" w:color="auto" w:fill="FFFFFF"/>
        </w:rPr>
        <w:t>1643-1656.</w:t>
      </w:r>
      <w:r>
        <w:rPr>
          <w:rStyle w:val="eop"/>
        </w:rPr>
        <w:t> </w:t>
      </w:r>
    </w:p>
    <w:p w:rsidR="005E4996" w:rsidRDefault="005E4996" w:rsidP="00573957">
      <w:pPr>
        <w:pStyle w:val="paragraph"/>
        <w:shd w:val="clear" w:color="auto" w:fill="FFFFFF"/>
        <w:spacing w:before="0" w:beforeAutospacing="0" w:after="0" w:afterAutospacing="0" w:line="360" w:lineRule="auto"/>
        <w:ind w:left="1854" w:hanging="720"/>
        <w:textAlignment w:val="baseline"/>
      </w:pPr>
    </w:p>
    <w:p w:rsidR="005E4996" w:rsidRDefault="0072202B"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shd w:val="clear" w:color="auto" w:fill="FFFFFF"/>
        </w:rPr>
        <w:t xml:space="preserve"> </w:t>
      </w:r>
      <w:proofErr w:type="spellStart"/>
      <w:r w:rsidR="005E4996">
        <w:rPr>
          <w:rStyle w:val="normaltextrun"/>
          <w:color w:val="262626"/>
          <w:shd w:val="clear" w:color="auto" w:fill="FFFFFF"/>
        </w:rPr>
        <w:t>Ulleberg</w:t>
      </w:r>
      <w:proofErr w:type="spellEnd"/>
      <w:r w:rsidR="005E4996">
        <w:rPr>
          <w:rStyle w:val="normaltextrun"/>
          <w:color w:val="262626"/>
          <w:shd w:val="clear" w:color="auto" w:fill="FFFFFF"/>
        </w:rPr>
        <w:t xml:space="preserve">, P., &amp; </w:t>
      </w:r>
      <w:proofErr w:type="spellStart"/>
      <w:r w:rsidR="005E4996">
        <w:rPr>
          <w:rStyle w:val="normaltextrun"/>
          <w:color w:val="262626"/>
          <w:shd w:val="clear" w:color="auto" w:fill="FFFFFF"/>
        </w:rPr>
        <w:t>Rundmo</w:t>
      </w:r>
      <w:proofErr w:type="spellEnd"/>
      <w:r w:rsidR="005E4996">
        <w:rPr>
          <w:rStyle w:val="normaltextrun"/>
          <w:color w:val="262626"/>
          <w:shd w:val="clear" w:color="auto" w:fill="FFFFFF"/>
        </w:rPr>
        <w:t>, T. (2003).</w:t>
      </w:r>
      <w:r w:rsidR="005E4996">
        <w:rPr>
          <w:rStyle w:val="apple-converted-space"/>
          <w:color w:val="262626"/>
          <w:shd w:val="clear" w:color="auto" w:fill="FFFFFF"/>
        </w:rPr>
        <w:t> </w:t>
      </w:r>
      <w:r w:rsidR="005E4996">
        <w:rPr>
          <w:rStyle w:val="normaltextrun"/>
          <w:i/>
          <w:iCs/>
          <w:color w:val="262626"/>
          <w:shd w:val="clear" w:color="auto" w:fill="FFFFFF"/>
        </w:rPr>
        <w:t>Personality, attitudes and risk perception as predictors of risky driving behaviour among young drivers.</w:t>
      </w:r>
      <w:r w:rsidR="005E4996">
        <w:rPr>
          <w:rStyle w:val="normaltextrun"/>
          <w:color w:val="262626"/>
          <w:shd w:val="clear" w:color="auto" w:fill="FFFFFF"/>
        </w:rPr>
        <w:t> </w:t>
      </w:r>
      <w:r w:rsidR="005E4996">
        <w:rPr>
          <w:rStyle w:val="normaltextrun"/>
          <w:color w:val="262626"/>
        </w:rPr>
        <w:t>Safety science</w:t>
      </w:r>
      <w:r w:rsidR="005E4996">
        <w:rPr>
          <w:rStyle w:val="normaltextrun"/>
          <w:color w:val="262626"/>
          <w:shd w:val="clear" w:color="auto" w:fill="FFFFFF"/>
        </w:rPr>
        <w:t>, </w:t>
      </w:r>
      <w:r w:rsidR="005E4996">
        <w:rPr>
          <w:rStyle w:val="normaltextrun"/>
          <w:i/>
          <w:iCs/>
          <w:color w:val="262626"/>
        </w:rPr>
        <w:t>41</w:t>
      </w:r>
      <w:r w:rsidR="005E4996">
        <w:rPr>
          <w:rStyle w:val="normaltextrun"/>
          <w:color w:val="262626"/>
          <w:shd w:val="clear" w:color="auto" w:fill="FFFFFF"/>
        </w:rPr>
        <w:t>, 427-443.</w:t>
      </w:r>
      <w:r w:rsidR="005E4996">
        <w:rPr>
          <w:rStyle w:val="eop"/>
        </w:rPr>
        <w:t> </w:t>
      </w:r>
    </w:p>
    <w:p w:rsidR="00BE22D8" w:rsidRDefault="00BE22D8" w:rsidP="00573957">
      <w:pPr>
        <w:pStyle w:val="paragraph"/>
        <w:shd w:val="clear" w:color="auto" w:fill="FFFFFF"/>
        <w:spacing w:before="0" w:beforeAutospacing="0" w:after="0" w:afterAutospacing="0" w:line="360" w:lineRule="auto"/>
        <w:ind w:left="1854" w:hanging="720"/>
        <w:textAlignment w:val="baseline"/>
      </w:pPr>
    </w:p>
    <w:p w:rsidR="00BE22D8" w:rsidRDefault="00BE22D8" w:rsidP="00573957">
      <w:pPr>
        <w:spacing w:line="360" w:lineRule="auto"/>
        <w:ind w:left="1854" w:hanging="720"/>
        <w:rPr>
          <w:rFonts w:ascii="Times New Roman" w:eastAsia="Times New Roman" w:hAnsi="Times New Roman" w:cs="Times New Roman"/>
          <w:color w:val="262626"/>
          <w:shd w:val="clear" w:color="auto" w:fill="FFFFFF"/>
        </w:rPr>
      </w:pPr>
      <w:r w:rsidRPr="00BE22D8">
        <w:rPr>
          <w:rFonts w:ascii="Times New Roman" w:eastAsia="Times New Roman" w:hAnsi="Times New Roman" w:cs="Times New Roman"/>
          <w:color w:val="262626"/>
          <w:shd w:val="clear" w:color="auto" w:fill="FFFFFF"/>
        </w:rPr>
        <w:lastRenderedPageBreak/>
        <w:t xml:space="preserve">Van Hasselt, V. B., Romano, S. J., &amp; </w:t>
      </w:r>
      <w:proofErr w:type="spellStart"/>
      <w:r w:rsidRPr="00BE22D8">
        <w:rPr>
          <w:rFonts w:ascii="Times New Roman" w:eastAsia="Times New Roman" w:hAnsi="Times New Roman" w:cs="Times New Roman"/>
          <w:color w:val="262626"/>
          <w:shd w:val="clear" w:color="auto" w:fill="FFFFFF"/>
        </w:rPr>
        <w:t>Vecchi</w:t>
      </w:r>
      <w:proofErr w:type="spellEnd"/>
      <w:r w:rsidRPr="00BE22D8">
        <w:rPr>
          <w:rFonts w:ascii="Times New Roman" w:eastAsia="Times New Roman" w:hAnsi="Times New Roman" w:cs="Times New Roman"/>
          <w:color w:val="262626"/>
          <w:shd w:val="clear" w:color="auto" w:fill="FFFFFF"/>
        </w:rPr>
        <w:t>, G. M. (2008). Role playing: applications in hostage and crisis negotiation skills training: </w:t>
      </w:r>
      <w:r w:rsidRPr="00BE22D8">
        <w:rPr>
          <w:rFonts w:ascii="Times New Roman" w:eastAsia="Times New Roman" w:hAnsi="Times New Roman" w:cs="Times New Roman"/>
          <w:i/>
          <w:iCs/>
          <w:color w:val="262626"/>
          <w:shd w:val="clear" w:color="auto" w:fill="FFFFFF"/>
        </w:rPr>
        <w:t>Behaviour modification</w:t>
      </w:r>
      <w:r w:rsidRPr="00BE22D8">
        <w:rPr>
          <w:rFonts w:ascii="Times New Roman" w:eastAsia="Times New Roman" w:hAnsi="Times New Roman" w:cs="Times New Roman"/>
          <w:color w:val="262626"/>
          <w:shd w:val="clear" w:color="auto" w:fill="FFFFFF"/>
        </w:rPr>
        <w:t>, </w:t>
      </w:r>
      <w:r w:rsidRPr="00BE22D8">
        <w:rPr>
          <w:rFonts w:ascii="Times New Roman" w:eastAsia="Times New Roman" w:hAnsi="Times New Roman" w:cs="Times New Roman"/>
          <w:i/>
          <w:iCs/>
          <w:color w:val="262626"/>
          <w:shd w:val="clear" w:color="auto" w:fill="FFFFFF"/>
        </w:rPr>
        <w:t>32</w:t>
      </w:r>
      <w:r w:rsidRPr="00BE22D8">
        <w:rPr>
          <w:rFonts w:ascii="Times New Roman" w:eastAsia="Times New Roman" w:hAnsi="Times New Roman" w:cs="Times New Roman"/>
          <w:color w:val="262626"/>
          <w:shd w:val="clear" w:color="auto" w:fill="FFFFFF"/>
        </w:rPr>
        <w:t xml:space="preserve">(2), 248-263. </w:t>
      </w:r>
      <w:proofErr w:type="spellStart"/>
      <w:r w:rsidRPr="00BE22D8">
        <w:rPr>
          <w:rFonts w:ascii="Times New Roman" w:eastAsia="Times New Roman" w:hAnsi="Times New Roman" w:cs="Times New Roman"/>
          <w:color w:val="262626"/>
          <w:shd w:val="clear" w:color="auto" w:fill="FFFFFF"/>
        </w:rPr>
        <w:t>doi</w:t>
      </w:r>
      <w:proofErr w:type="spellEnd"/>
      <w:r w:rsidRPr="00BE22D8">
        <w:rPr>
          <w:rFonts w:ascii="Times New Roman" w:eastAsia="Times New Roman" w:hAnsi="Times New Roman" w:cs="Times New Roman"/>
          <w:color w:val="262626"/>
          <w:shd w:val="clear" w:color="auto" w:fill="FFFFFF"/>
        </w:rPr>
        <w:t>: 10.1177/0145445507308281</w:t>
      </w:r>
    </w:p>
    <w:p w:rsidR="00BE22D8" w:rsidRDefault="00BE22D8" w:rsidP="00573957">
      <w:pPr>
        <w:spacing w:line="360" w:lineRule="auto"/>
        <w:ind w:left="1854" w:hanging="720"/>
        <w:rPr>
          <w:rFonts w:ascii="Times New Roman" w:eastAsia="Times New Roman" w:hAnsi="Times New Roman" w:cs="Times New Roman"/>
        </w:rPr>
      </w:pPr>
    </w:p>
    <w:p w:rsidR="00BE22D8" w:rsidRDefault="0072202B"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rPr>
        <w:t xml:space="preserve"> </w:t>
      </w:r>
      <w:proofErr w:type="spellStart"/>
      <w:r w:rsidR="00BE22D8">
        <w:rPr>
          <w:rStyle w:val="normaltextrun"/>
          <w:color w:val="262626"/>
        </w:rPr>
        <w:t>Vartanian</w:t>
      </w:r>
      <w:proofErr w:type="spellEnd"/>
      <w:r w:rsidR="00BE22D8">
        <w:rPr>
          <w:rStyle w:val="normaltextrun"/>
          <w:color w:val="262626"/>
        </w:rPr>
        <w:t>, L. R., Trewartha, T., &amp;</w:t>
      </w:r>
      <w:r w:rsidR="00BE22D8">
        <w:rPr>
          <w:rStyle w:val="apple-converted-space"/>
          <w:color w:val="262626"/>
        </w:rPr>
        <w:t> </w:t>
      </w:r>
      <w:proofErr w:type="spellStart"/>
      <w:r w:rsidR="00BE22D8">
        <w:rPr>
          <w:rStyle w:val="spellingerror"/>
          <w:color w:val="262626"/>
        </w:rPr>
        <w:t>Vanman</w:t>
      </w:r>
      <w:proofErr w:type="spellEnd"/>
      <w:r w:rsidR="00BE22D8">
        <w:rPr>
          <w:rStyle w:val="normaltextrun"/>
          <w:color w:val="262626"/>
        </w:rPr>
        <w:t>, E. J. (2016). Disgust predicts prejudice and discrimination toward individuals with obesity:</w:t>
      </w:r>
      <w:r w:rsidR="00BE22D8">
        <w:rPr>
          <w:rStyle w:val="apple-converted-space"/>
          <w:color w:val="262626"/>
        </w:rPr>
        <w:t> </w:t>
      </w:r>
      <w:r w:rsidR="00BE22D8">
        <w:rPr>
          <w:rStyle w:val="normaltextrun"/>
          <w:i/>
          <w:iCs/>
          <w:color w:val="262626"/>
        </w:rPr>
        <w:t>Journal of Applied Social Psychology, 46</w:t>
      </w:r>
      <w:r w:rsidR="00BE22D8">
        <w:rPr>
          <w:rStyle w:val="normaltextrun"/>
          <w:color w:val="262626"/>
        </w:rPr>
        <w:t>(6), 369-375.</w:t>
      </w:r>
      <w:r w:rsidR="00BE22D8">
        <w:rPr>
          <w:rStyle w:val="eop"/>
        </w:rPr>
        <w:t> </w:t>
      </w:r>
    </w:p>
    <w:p w:rsidR="00BE22D8" w:rsidRDefault="0072202B"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rPr>
        <w:t xml:space="preserve"> </w:t>
      </w:r>
      <w:r w:rsidR="00BE22D8">
        <w:rPr>
          <w:rStyle w:val="normaltextrun"/>
          <w:color w:val="262626"/>
        </w:rPr>
        <w:t>Voigt, D. C.,</w:t>
      </w:r>
      <w:r w:rsidR="00BE22D8">
        <w:rPr>
          <w:rStyle w:val="apple-converted-space"/>
          <w:color w:val="262626"/>
        </w:rPr>
        <w:t> </w:t>
      </w:r>
      <w:r w:rsidR="00BE22D8">
        <w:rPr>
          <w:rStyle w:val="normaltextrun"/>
          <w:color w:val="262626"/>
          <w:shd w:val="clear" w:color="auto" w:fill="FFFFFF"/>
        </w:rPr>
        <w:t xml:space="preserve">Dillard, J. P., Braddock, K. H., Anderson, J. W., </w:t>
      </w:r>
      <w:proofErr w:type="spellStart"/>
      <w:r w:rsidR="00BE22D8">
        <w:rPr>
          <w:rStyle w:val="normaltextrun"/>
          <w:color w:val="262626"/>
          <w:shd w:val="clear" w:color="auto" w:fill="FFFFFF"/>
        </w:rPr>
        <w:t>Sopory</w:t>
      </w:r>
      <w:proofErr w:type="spellEnd"/>
      <w:r w:rsidR="00BE22D8">
        <w:rPr>
          <w:rStyle w:val="normaltextrun"/>
          <w:color w:val="262626"/>
          <w:shd w:val="clear" w:color="auto" w:fill="FFFFFF"/>
        </w:rPr>
        <w:t>, P., &amp; Stephenson, M. T</w:t>
      </w:r>
      <w:r w:rsidR="00BE22D8">
        <w:rPr>
          <w:rStyle w:val="apple-converted-space"/>
          <w:color w:val="222222"/>
          <w:shd w:val="clear" w:color="auto" w:fill="FFFFFF"/>
        </w:rPr>
        <w:t> </w:t>
      </w:r>
      <w:r w:rsidR="00BE22D8">
        <w:rPr>
          <w:rStyle w:val="normaltextrun"/>
          <w:color w:val="222222"/>
          <w:shd w:val="clear" w:color="auto" w:fill="FFFFFF"/>
        </w:rPr>
        <w:t>(2009). BIS/BAS scales and their relationship to risky health behaviours. </w:t>
      </w:r>
      <w:r w:rsidR="00BE22D8">
        <w:rPr>
          <w:rStyle w:val="normaltextrun"/>
          <w:i/>
          <w:iCs/>
          <w:color w:val="222222"/>
          <w:shd w:val="clear" w:color="auto" w:fill="FFFFFF"/>
        </w:rPr>
        <w:t>Personality and Individual Differences</w:t>
      </w:r>
      <w:r w:rsidR="00BE22D8">
        <w:rPr>
          <w:rStyle w:val="normaltextrun"/>
          <w:color w:val="222222"/>
          <w:shd w:val="clear" w:color="auto" w:fill="FFFFFF"/>
        </w:rPr>
        <w:t>, </w:t>
      </w:r>
      <w:r w:rsidR="00BE22D8">
        <w:rPr>
          <w:rStyle w:val="normaltextrun"/>
          <w:i/>
          <w:iCs/>
          <w:color w:val="222222"/>
          <w:shd w:val="clear" w:color="auto" w:fill="FFFFFF"/>
        </w:rPr>
        <w:t>47</w:t>
      </w:r>
      <w:r w:rsidR="00BE22D8">
        <w:rPr>
          <w:rStyle w:val="normaltextrun"/>
          <w:color w:val="222222"/>
          <w:shd w:val="clear" w:color="auto" w:fill="FFFFFF"/>
        </w:rPr>
        <w:t>(2), 89-93.</w:t>
      </w:r>
      <w:r w:rsidR="00BE22D8">
        <w:rPr>
          <w:rStyle w:val="normaltextrun"/>
          <w:color w:val="000000"/>
          <w:shd w:val="clear" w:color="auto" w:fill="FFFFFF"/>
        </w:rPr>
        <w:t> </w:t>
      </w:r>
      <w:r w:rsidR="00BE22D8">
        <w:rPr>
          <w:rStyle w:val="eop"/>
        </w:rPr>
        <w:t> </w:t>
      </w:r>
    </w:p>
    <w:p w:rsidR="00BE22D8" w:rsidRDefault="0072202B" w:rsidP="00573957">
      <w:pPr>
        <w:pStyle w:val="paragraph"/>
        <w:shd w:val="clear" w:color="auto" w:fill="FFFFFF"/>
        <w:spacing w:before="0" w:beforeAutospacing="0" w:after="0" w:afterAutospacing="0" w:line="360" w:lineRule="auto"/>
        <w:ind w:left="1854" w:hanging="720"/>
        <w:textAlignment w:val="baseline"/>
      </w:pPr>
      <w:r>
        <w:t xml:space="preserve">     </w:t>
      </w:r>
    </w:p>
    <w:p w:rsidR="00BE22D8" w:rsidRDefault="0072202B"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rPr>
        <w:t xml:space="preserve"> </w:t>
      </w:r>
      <w:r w:rsidR="00BE22D8">
        <w:rPr>
          <w:rStyle w:val="normaltextrun"/>
          <w:color w:val="262626"/>
        </w:rPr>
        <w:t>Welsh government. (2015)</w:t>
      </w:r>
      <w:r w:rsidR="00BE22D8">
        <w:rPr>
          <w:rStyle w:val="apple-converted-space"/>
          <w:color w:val="262626"/>
        </w:rPr>
        <w:t> </w:t>
      </w:r>
      <w:r w:rsidR="00BE22D8">
        <w:rPr>
          <w:rStyle w:val="contextualspellingandgrammarerror"/>
          <w:color w:val="262626"/>
        </w:rPr>
        <w:t>Well-being</w:t>
      </w:r>
      <w:r w:rsidR="00BE22D8">
        <w:rPr>
          <w:rStyle w:val="apple-converted-space"/>
          <w:color w:val="262626"/>
        </w:rPr>
        <w:t> </w:t>
      </w:r>
      <w:r w:rsidR="00BE22D8">
        <w:rPr>
          <w:rStyle w:val="normaltextrun"/>
          <w:color w:val="262626"/>
        </w:rPr>
        <w:t>of future generations (Wales) Act. United Kingdom: The Office Stationary Limited</w:t>
      </w:r>
      <w:r w:rsidR="00BE22D8">
        <w:rPr>
          <w:rStyle w:val="eop"/>
        </w:rPr>
        <w:t> </w:t>
      </w:r>
    </w:p>
    <w:p w:rsidR="00BE22D8" w:rsidRDefault="00BE22D8" w:rsidP="00573957">
      <w:pPr>
        <w:pStyle w:val="paragraph"/>
        <w:shd w:val="clear" w:color="auto" w:fill="FFFFFF"/>
        <w:spacing w:before="0" w:beforeAutospacing="0" w:after="0" w:afterAutospacing="0" w:line="360" w:lineRule="auto"/>
        <w:ind w:left="1854" w:hanging="720"/>
        <w:textAlignment w:val="baseline"/>
      </w:pPr>
    </w:p>
    <w:p w:rsidR="00BE22D8" w:rsidRDefault="0072202B" w:rsidP="00573957">
      <w:pPr>
        <w:pStyle w:val="paragraph"/>
        <w:shd w:val="clear" w:color="auto" w:fill="FFFFFF"/>
        <w:spacing w:before="0" w:beforeAutospacing="0" w:after="0" w:afterAutospacing="0" w:line="360" w:lineRule="auto"/>
        <w:ind w:left="1854" w:hanging="720"/>
        <w:textAlignment w:val="baseline"/>
        <w:rPr>
          <w:rStyle w:val="eop"/>
        </w:rPr>
      </w:pPr>
      <w:r>
        <w:rPr>
          <w:rStyle w:val="normaltextrun"/>
          <w:color w:val="262626"/>
        </w:rPr>
        <w:t xml:space="preserve"> </w:t>
      </w:r>
      <w:r w:rsidR="00BE22D8">
        <w:rPr>
          <w:rStyle w:val="normaltextrun"/>
          <w:color w:val="262626"/>
        </w:rPr>
        <w:t>Williamson, H. (2016, October, 12-14).</w:t>
      </w:r>
      <w:r w:rsidR="00BE22D8">
        <w:rPr>
          <w:rStyle w:val="apple-converted-space"/>
          <w:color w:val="262626"/>
        </w:rPr>
        <w:t> </w:t>
      </w:r>
      <w:r w:rsidR="00BE22D8">
        <w:rPr>
          <w:rStyle w:val="normaltextrun"/>
          <w:i/>
          <w:iCs/>
          <w:color w:val="262626"/>
        </w:rPr>
        <w:t>Supporting adolescents struggling with appearance-altering conditions: the feasibility of using an online psychosocial intervention (YP Face IT) in primary care. In supporting adolescents struggling with appearance-altering conditions:</w:t>
      </w:r>
      <w:r w:rsidR="00BE22D8">
        <w:rPr>
          <w:rStyle w:val="apple-converted-space"/>
          <w:color w:val="262626"/>
        </w:rPr>
        <w:t> </w:t>
      </w:r>
      <w:r w:rsidR="00BE22D8">
        <w:rPr>
          <w:rStyle w:val="normaltextrun"/>
          <w:color w:val="262626"/>
        </w:rPr>
        <w:t>Centre for the Appearance Research at the Annual Primary Care Conference, University of the West England.</w:t>
      </w:r>
      <w:r w:rsidR="00BE22D8">
        <w:rPr>
          <w:rStyle w:val="eop"/>
        </w:rPr>
        <w:t> </w:t>
      </w:r>
    </w:p>
    <w:p w:rsidR="00BE22D8" w:rsidRDefault="00BE22D8" w:rsidP="00573957">
      <w:pPr>
        <w:pStyle w:val="paragraph"/>
        <w:shd w:val="clear" w:color="auto" w:fill="FFFFFF"/>
        <w:spacing w:before="0" w:beforeAutospacing="0" w:after="0" w:afterAutospacing="0" w:line="360" w:lineRule="auto"/>
        <w:ind w:left="1854" w:hanging="720"/>
        <w:textAlignment w:val="baseline"/>
      </w:pPr>
    </w:p>
    <w:p w:rsidR="00BE22D8" w:rsidRDefault="0072202B" w:rsidP="00573957">
      <w:pPr>
        <w:pStyle w:val="paragraph"/>
        <w:shd w:val="clear" w:color="auto" w:fill="FFFFFF"/>
        <w:spacing w:before="0" w:beforeAutospacing="0" w:after="0" w:afterAutospacing="0" w:line="360" w:lineRule="auto"/>
        <w:ind w:left="1854" w:hanging="720"/>
        <w:textAlignment w:val="baseline"/>
      </w:pPr>
      <w:r>
        <w:rPr>
          <w:rStyle w:val="normaltextrun"/>
          <w:color w:val="262626"/>
          <w:shd w:val="clear" w:color="auto" w:fill="FFFFFF"/>
        </w:rPr>
        <w:t xml:space="preserve"> </w:t>
      </w:r>
      <w:r w:rsidR="00BE22D8">
        <w:rPr>
          <w:rStyle w:val="normaltextrun"/>
          <w:color w:val="262626"/>
          <w:shd w:val="clear" w:color="auto" w:fill="FFFFFF"/>
        </w:rPr>
        <w:t>Young, E. (2017)</w:t>
      </w:r>
      <w:r w:rsidR="00BE22D8">
        <w:rPr>
          <w:rStyle w:val="apple-converted-space"/>
          <w:color w:val="262626"/>
          <w:shd w:val="clear" w:color="auto" w:fill="FFFFFF"/>
        </w:rPr>
        <w:t> </w:t>
      </w:r>
      <w:r w:rsidR="00BE22D8">
        <w:rPr>
          <w:rStyle w:val="normaltextrun"/>
          <w:i/>
          <w:iCs/>
          <w:color w:val="262626"/>
          <w:shd w:val="clear" w:color="auto" w:fill="FFFFFF"/>
        </w:rPr>
        <w:t xml:space="preserve">Women know better than men what other women are thinking and feeling, </w:t>
      </w:r>
      <w:r>
        <w:rPr>
          <w:rStyle w:val="normaltextrun"/>
          <w:i/>
          <w:iCs/>
          <w:color w:val="262626"/>
          <w:shd w:val="clear" w:color="auto" w:fill="FFFFFF"/>
        </w:rPr>
        <w:t xml:space="preserve">       </w:t>
      </w:r>
      <w:r w:rsidR="00BE22D8">
        <w:rPr>
          <w:rStyle w:val="normaltextrun"/>
          <w:i/>
          <w:iCs/>
          <w:color w:val="262626"/>
          <w:shd w:val="clear" w:color="auto" w:fill="FFFFFF"/>
        </w:rPr>
        <w:t>research digest.</w:t>
      </w:r>
      <w:r w:rsidR="00BE22D8">
        <w:rPr>
          <w:rStyle w:val="apple-converted-space"/>
          <w:i/>
          <w:iCs/>
          <w:color w:val="262626"/>
          <w:shd w:val="clear" w:color="auto" w:fill="FFFFFF"/>
        </w:rPr>
        <w:t> </w:t>
      </w:r>
      <w:r w:rsidR="00BE22D8">
        <w:rPr>
          <w:rStyle w:val="normaltextrun"/>
          <w:color w:val="262626"/>
          <w:shd w:val="clear" w:color="auto" w:fill="FFFFFF"/>
        </w:rPr>
        <w:t>The British psychological society. Retrieved from</w:t>
      </w:r>
      <w:r w:rsidR="00BE22D8">
        <w:rPr>
          <w:rStyle w:val="apple-converted-space"/>
          <w:color w:val="262626"/>
          <w:shd w:val="clear" w:color="auto" w:fill="FFFFFF"/>
        </w:rPr>
        <w:t> </w:t>
      </w:r>
      <w:hyperlink r:id="rId9" w:tgtFrame="_blank" w:history="1">
        <w:r w:rsidR="00BE22D8">
          <w:rPr>
            <w:rStyle w:val="normaltextrun"/>
            <w:color w:val="0000FF"/>
            <w:u w:val="single"/>
          </w:rPr>
          <w:t>https://digest.bps.org.uk/2017/09/18/women-know-better-than-men-what-other-women-are-thinking-and-feeling/</w:t>
        </w:r>
      </w:hyperlink>
      <w:r w:rsidR="00BE22D8">
        <w:rPr>
          <w:rStyle w:val="normaltextrun"/>
          <w:color w:val="262626"/>
        </w:rPr>
        <w:t> </w:t>
      </w:r>
      <w:r w:rsidR="00BE22D8">
        <w:rPr>
          <w:rStyle w:val="eop"/>
        </w:rPr>
        <w:t> </w:t>
      </w:r>
    </w:p>
    <w:p w:rsidR="00BE22D8" w:rsidRDefault="00BE22D8" w:rsidP="00BE22D8">
      <w:pPr>
        <w:pStyle w:val="paragraph"/>
        <w:shd w:val="clear" w:color="auto" w:fill="FFFFFF"/>
        <w:spacing w:before="0" w:beforeAutospacing="0" w:after="0" w:afterAutospacing="0"/>
        <w:textAlignment w:val="baseline"/>
      </w:pPr>
    </w:p>
    <w:p w:rsidR="00BE22D8" w:rsidRDefault="00BE22D8" w:rsidP="00BE22D8">
      <w:pPr>
        <w:pStyle w:val="paragraph"/>
        <w:shd w:val="clear" w:color="auto" w:fill="FFFFFF"/>
        <w:spacing w:before="0" w:beforeAutospacing="0" w:after="0" w:afterAutospacing="0"/>
        <w:textAlignment w:val="baseline"/>
      </w:pPr>
    </w:p>
    <w:p w:rsidR="00BE22D8" w:rsidRDefault="00BE22D8" w:rsidP="00BE22D8">
      <w:pPr>
        <w:pStyle w:val="paragraph"/>
        <w:shd w:val="clear" w:color="auto" w:fill="FFFFFF"/>
        <w:spacing w:before="0" w:beforeAutospacing="0" w:after="0" w:afterAutospacing="0"/>
        <w:textAlignment w:val="baseline"/>
      </w:pPr>
    </w:p>
    <w:p w:rsidR="00BE22D8" w:rsidRPr="00BE22D8" w:rsidRDefault="00BE22D8" w:rsidP="00BE22D8">
      <w:pPr>
        <w:rPr>
          <w:rFonts w:ascii="Times New Roman" w:eastAsia="Times New Roman" w:hAnsi="Times New Roman" w:cs="Times New Roman"/>
        </w:rPr>
      </w:pPr>
    </w:p>
    <w:p w:rsidR="00BE22D8" w:rsidRDefault="00BE22D8" w:rsidP="005E4996">
      <w:pPr>
        <w:pStyle w:val="paragraph"/>
        <w:shd w:val="clear" w:color="auto" w:fill="FFFFFF"/>
        <w:spacing w:before="0" w:beforeAutospacing="0" w:after="0" w:afterAutospacing="0"/>
        <w:textAlignment w:val="baseline"/>
      </w:pPr>
    </w:p>
    <w:p w:rsidR="005E4996" w:rsidRDefault="005E4996" w:rsidP="008C4858">
      <w:pPr>
        <w:pStyle w:val="paragraph"/>
        <w:shd w:val="clear" w:color="auto" w:fill="FFFFFF"/>
        <w:spacing w:before="0" w:beforeAutospacing="0" w:after="0" w:afterAutospacing="0"/>
        <w:textAlignment w:val="baseline"/>
        <w:rPr>
          <w:rStyle w:val="eop"/>
        </w:rPr>
      </w:pPr>
    </w:p>
    <w:p w:rsidR="008C4858" w:rsidRDefault="008C4858" w:rsidP="008C4858">
      <w:pPr>
        <w:pStyle w:val="paragraph"/>
        <w:shd w:val="clear" w:color="auto" w:fill="FFFFFF"/>
        <w:spacing w:before="0" w:beforeAutospacing="0" w:after="0" w:afterAutospacing="0"/>
        <w:textAlignment w:val="baseline"/>
        <w:rPr>
          <w:sz w:val="20"/>
          <w:szCs w:val="20"/>
        </w:rPr>
      </w:pPr>
    </w:p>
    <w:p w:rsidR="008C4858" w:rsidRDefault="008C4858" w:rsidP="008C4858">
      <w:pPr>
        <w:pStyle w:val="paragraph"/>
        <w:shd w:val="clear" w:color="auto" w:fill="FFFFFF"/>
        <w:spacing w:before="0" w:beforeAutospacing="0" w:after="0" w:afterAutospacing="0"/>
        <w:textAlignment w:val="baseline"/>
        <w:rPr>
          <w:sz w:val="20"/>
          <w:szCs w:val="20"/>
        </w:rPr>
      </w:pPr>
    </w:p>
    <w:p w:rsidR="008C4858" w:rsidRDefault="008C4858" w:rsidP="008C4858">
      <w:pPr>
        <w:pStyle w:val="paragraph"/>
        <w:shd w:val="clear" w:color="auto" w:fill="FFFFFF"/>
        <w:spacing w:before="0" w:beforeAutospacing="0" w:after="0" w:afterAutospacing="0"/>
        <w:textAlignment w:val="baseline"/>
      </w:pPr>
    </w:p>
    <w:p w:rsidR="008C4858" w:rsidRDefault="008C4858" w:rsidP="008C4858">
      <w:pPr>
        <w:pStyle w:val="paragraph"/>
        <w:shd w:val="clear" w:color="auto" w:fill="FFFFFF"/>
        <w:spacing w:before="0" w:beforeAutospacing="0" w:after="0" w:afterAutospacing="0"/>
        <w:textAlignment w:val="baseline"/>
      </w:pPr>
    </w:p>
    <w:p w:rsidR="008C4858" w:rsidRDefault="008C4858" w:rsidP="008C4858">
      <w:pPr>
        <w:pStyle w:val="paragraph"/>
        <w:shd w:val="clear" w:color="auto" w:fill="FFFFFF"/>
        <w:spacing w:before="0" w:beforeAutospacing="0" w:after="0" w:afterAutospacing="0"/>
        <w:textAlignment w:val="baseline"/>
      </w:pPr>
    </w:p>
    <w:p w:rsidR="008C4858" w:rsidRDefault="00573957" w:rsidP="008C4858">
      <w:pPr>
        <w:pStyle w:val="paragraph"/>
        <w:shd w:val="clear" w:color="auto" w:fill="FFFFFF"/>
        <w:spacing w:before="0" w:beforeAutospacing="0" w:after="0" w:afterAutospacing="0"/>
        <w:textAlignment w:val="baseline"/>
        <w:rPr>
          <w:u w:val="single"/>
        </w:rPr>
      </w:pPr>
      <w:r w:rsidRPr="00573957">
        <w:rPr>
          <w:u w:val="single"/>
        </w:rPr>
        <w:lastRenderedPageBreak/>
        <w:t xml:space="preserve">Bibliography </w:t>
      </w:r>
    </w:p>
    <w:p w:rsidR="00573957" w:rsidRDefault="00573957" w:rsidP="008C4858">
      <w:pPr>
        <w:pStyle w:val="paragraph"/>
        <w:shd w:val="clear" w:color="auto" w:fill="FFFFFF"/>
        <w:spacing w:before="0" w:beforeAutospacing="0" w:after="0" w:afterAutospacing="0"/>
        <w:textAlignment w:val="baseline"/>
        <w:rPr>
          <w:u w:val="single"/>
        </w:rPr>
      </w:pPr>
    </w:p>
    <w:p w:rsidR="004D6635" w:rsidRDefault="004D6635" w:rsidP="004D6635">
      <w:pPr>
        <w:pStyle w:val="paragraph"/>
        <w:shd w:val="clear" w:color="auto" w:fill="FFFFFF"/>
        <w:spacing w:before="0" w:beforeAutospacing="0" w:after="0" w:afterAutospacing="0" w:line="360" w:lineRule="auto"/>
        <w:ind w:left="720" w:hanging="720"/>
        <w:textAlignment w:val="baseline"/>
      </w:pPr>
      <w:r>
        <w:t xml:space="preserve">Atherton, F., Beynon, C.(2018). </w:t>
      </w:r>
      <w:r w:rsidRPr="00802D31">
        <w:rPr>
          <w:i/>
        </w:rPr>
        <w:t xml:space="preserve">Journal of public health wales: is </w:t>
      </w:r>
      <w:proofErr w:type="spellStart"/>
      <w:r w:rsidRPr="00802D31">
        <w:rPr>
          <w:i/>
        </w:rPr>
        <w:t>gambeling</w:t>
      </w:r>
      <w:proofErr w:type="spellEnd"/>
      <w:r w:rsidRPr="00802D31">
        <w:rPr>
          <w:i/>
        </w:rPr>
        <w:t xml:space="preserve"> an emerging public health issue for wales, UK?</w:t>
      </w:r>
      <w:r>
        <w:rPr>
          <w:i/>
        </w:rPr>
        <w:t xml:space="preserve">, </w:t>
      </w:r>
      <w:r w:rsidRPr="00802D31">
        <w:t>pp.1-6</w:t>
      </w:r>
    </w:p>
    <w:p w:rsidR="004D6635" w:rsidRDefault="004D6635" w:rsidP="004D6635">
      <w:pPr>
        <w:pStyle w:val="paragraph"/>
        <w:shd w:val="clear" w:color="auto" w:fill="FFFFFF"/>
        <w:spacing w:before="0" w:beforeAutospacing="0" w:after="0" w:afterAutospacing="0" w:line="360" w:lineRule="auto"/>
        <w:ind w:left="720" w:hanging="720"/>
        <w:textAlignment w:val="baseline"/>
        <w:rPr>
          <w:i/>
        </w:rPr>
      </w:pPr>
    </w:p>
    <w:p w:rsidR="004D6635" w:rsidRPr="004D6635" w:rsidRDefault="004D6635" w:rsidP="004D6635">
      <w:pPr>
        <w:pStyle w:val="paragraph"/>
        <w:shd w:val="clear" w:color="auto" w:fill="FFFFFF"/>
        <w:spacing w:before="0" w:beforeAutospacing="0" w:after="0" w:afterAutospacing="0" w:line="360" w:lineRule="auto"/>
        <w:ind w:left="720" w:hanging="720"/>
        <w:textAlignment w:val="baseline"/>
      </w:pPr>
      <w:r>
        <w:t xml:space="preserve">Daniels, E.A., Zurbriggen, E. L. (2016) </w:t>
      </w:r>
      <w:r w:rsidRPr="004D6635">
        <w:rPr>
          <w:i/>
        </w:rPr>
        <w:t>The price of sexy</w:t>
      </w:r>
      <w:r>
        <w:t xml:space="preserve">: </w:t>
      </w:r>
      <w:r w:rsidRPr="004D6635">
        <w:t>Viewers’ perception of sexualized Versus Non-sexualized Facebook Profile photograph</w:t>
      </w:r>
      <w:r>
        <w:t xml:space="preserve">. </w:t>
      </w:r>
      <w:proofErr w:type="spellStart"/>
      <w:r w:rsidRPr="004D6635">
        <w:rPr>
          <w:i/>
        </w:rPr>
        <w:t>Psycology</w:t>
      </w:r>
      <w:proofErr w:type="spellEnd"/>
      <w:r w:rsidRPr="004D6635">
        <w:rPr>
          <w:i/>
        </w:rPr>
        <w:t xml:space="preserve"> of popular media culture</w:t>
      </w:r>
      <w:r>
        <w:rPr>
          <w:i/>
        </w:rPr>
        <w:t xml:space="preserve">, vol.5 </w:t>
      </w:r>
      <w:r w:rsidRPr="004D6635">
        <w:t>(1)</w:t>
      </w:r>
      <w:r>
        <w:rPr>
          <w:i/>
        </w:rPr>
        <w:t>,</w:t>
      </w:r>
      <w:r>
        <w:t xml:space="preserve">pp 2-14. </w:t>
      </w:r>
    </w:p>
    <w:p w:rsidR="004D6635" w:rsidRPr="00802D31" w:rsidRDefault="004D6635" w:rsidP="004D6635">
      <w:pPr>
        <w:pStyle w:val="paragraph"/>
        <w:shd w:val="clear" w:color="auto" w:fill="FFFFFF"/>
        <w:spacing w:before="0" w:beforeAutospacing="0" w:after="0" w:afterAutospacing="0" w:line="360" w:lineRule="auto"/>
        <w:ind w:left="720" w:hanging="720"/>
        <w:textAlignment w:val="baseline"/>
        <w:rPr>
          <w:i/>
        </w:rPr>
      </w:pPr>
    </w:p>
    <w:p w:rsidR="00573957" w:rsidRDefault="00573957" w:rsidP="004D6635">
      <w:pPr>
        <w:pStyle w:val="paragraph"/>
        <w:shd w:val="clear" w:color="auto" w:fill="FFFFFF"/>
        <w:spacing w:before="0" w:beforeAutospacing="0" w:after="0" w:afterAutospacing="0" w:line="360" w:lineRule="auto"/>
        <w:ind w:left="720" w:hanging="720"/>
        <w:textAlignment w:val="baseline"/>
        <w:rPr>
          <w:i/>
        </w:rPr>
      </w:pPr>
      <w:r>
        <w:t xml:space="preserve">Gross, R. (2010). </w:t>
      </w:r>
      <w:r w:rsidRPr="00573957">
        <w:rPr>
          <w:i/>
        </w:rPr>
        <w:t xml:space="preserve">Psychology: The science of mind and behaviour. </w:t>
      </w:r>
      <w:r w:rsidRPr="00573957">
        <w:t>London: Hodder Education.</w:t>
      </w:r>
      <w:r w:rsidR="00A761F9">
        <w:t xml:space="preserve"> PP.705</w:t>
      </w:r>
      <w:r w:rsidRPr="00573957">
        <w:rPr>
          <w:i/>
        </w:rPr>
        <w:t xml:space="preserve"> </w:t>
      </w:r>
    </w:p>
    <w:p w:rsidR="00A761F9" w:rsidRDefault="00A761F9" w:rsidP="004D6635">
      <w:pPr>
        <w:pStyle w:val="paragraph"/>
        <w:shd w:val="clear" w:color="auto" w:fill="FFFFFF"/>
        <w:spacing w:before="0" w:beforeAutospacing="0" w:after="0" w:afterAutospacing="0" w:line="360" w:lineRule="auto"/>
        <w:ind w:left="720" w:hanging="720"/>
        <w:textAlignment w:val="baseline"/>
        <w:rPr>
          <w:i/>
        </w:rPr>
      </w:pPr>
    </w:p>
    <w:p w:rsidR="00A761F9" w:rsidRDefault="00A761F9" w:rsidP="004D6635">
      <w:pPr>
        <w:pStyle w:val="paragraph"/>
        <w:shd w:val="clear" w:color="auto" w:fill="FFFFFF"/>
        <w:spacing w:before="0" w:beforeAutospacing="0" w:after="0" w:afterAutospacing="0" w:line="360" w:lineRule="auto"/>
        <w:ind w:left="720" w:hanging="720"/>
        <w:textAlignment w:val="baseline"/>
        <w:rPr>
          <w:i/>
        </w:rPr>
      </w:pPr>
      <w:r>
        <w:t>Hill</w:t>
      </w:r>
      <w:r w:rsidR="0088386D">
        <w:t xml:space="preserve">, E. M. (2015) </w:t>
      </w:r>
      <w:r w:rsidR="0088386D" w:rsidRPr="0088386D">
        <w:rPr>
          <w:i/>
        </w:rPr>
        <w:t>The role of narcissism in health-risk and health protective behaviour</w:t>
      </w:r>
      <w:r w:rsidR="0088386D">
        <w:rPr>
          <w:i/>
        </w:rPr>
        <w:t xml:space="preserve">s. Vol.21(9) </w:t>
      </w:r>
    </w:p>
    <w:p w:rsidR="00802D31" w:rsidRDefault="00802D31" w:rsidP="008C4858">
      <w:pPr>
        <w:pStyle w:val="paragraph"/>
        <w:shd w:val="clear" w:color="auto" w:fill="FFFFFF"/>
        <w:spacing w:before="0" w:beforeAutospacing="0" w:after="0" w:afterAutospacing="0"/>
        <w:textAlignment w:val="baseline"/>
      </w:pPr>
    </w:p>
    <w:p w:rsidR="00573957" w:rsidRDefault="00573957" w:rsidP="008C4858">
      <w:pPr>
        <w:pStyle w:val="paragraph"/>
        <w:shd w:val="clear" w:color="auto" w:fill="FFFFFF"/>
        <w:spacing w:before="0" w:beforeAutospacing="0" w:after="0" w:afterAutospacing="0"/>
        <w:textAlignment w:val="baseline"/>
        <w:rPr>
          <w:i/>
        </w:rPr>
      </w:pPr>
    </w:p>
    <w:p w:rsidR="00573957" w:rsidRPr="00573957" w:rsidRDefault="00573957" w:rsidP="008C4858">
      <w:pPr>
        <w:pStyle w:val="paragraph"/>
        <w:shd w:val="clear" w:color="auto" w:fill="FFFFFF"/>
        <w:spacing w:before="0" w:beforeAutospacing="0" w:after="0" w:afterAutospacing="0"/>
        <w:textAlignment w:val="baseline"/>
      </w:pPr>
    </w:p>
    <w:p w:rsidR="007B11B4" w:rsidRDefault="007B11B4" w:rsidP="007B11B4">
      <w:pPr>
        <w:rPr>
          <w:rFonts w:ascii="Times New Roman" w:eastAsia="Times New Roman" w:hAnsi="Times New Roman" w:cs="Times New Roman"/>
        </w:rPr>
      </w:pPr>
      <w:bookmarkStart w:id="0" w:name="_GoBack"/>
      <w:bookmarkEnd w:id="0"/>
    </w:p>
    <w:p w:rsidR="007B11B4" w:rsidRDefault="007B11B4" w:rsidP="008C4858">
      <w:pPr>
        <w:tabs>
          <w:tab w:val="left" w:pos="6545"/>
        </w:tabs>
        <w:rPr>
          <w:rFonts w:ascii="Times New Roman" w:eastAsia="Times New Roman" w:hAnsi="Times New Roman" w:cs="Times New Roman"/>
        </w:rPr>
      </w:pPr>
    </w:p>
    <w:p w:rsidR="00A70E6F" w:rsidRPr="008C4858" w:rsidRDefault="00A70E6F" w:rsidP="008C4858">
      <w:pPr>
        <w:rPr>
          <w:rFonts w:ascii="Times New Roman" w:eastAsia="Times New Roman" w:hAnsi="Times New Roman" w:cs="Times New Roman"/>
        </w:rPr>
      </w:pPr>
    </w:p>
    <w:p w:rsidR="00DB15E0" w:rsidRDefault="00DB15E0">
      <w:r>
        <w:t xml:space="preserve">     </w:t>
      </w:r>
    </w:p>
    <w:sectPr w:rsidR="00DB15E0" w:rsidSect="008372EA">
      <w:footerReference w:type="default" r:id="rId10"/>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4541" w:rsidRDefault="00064541" w:rsidP="008372EA">
      <w:r>
        <w:separator/>
      </w:r>
    </w:p>
  </w:endnote>
  <w:endnote w:type="continuationSeparator" w:id="0">
    <w:p w:rsidR="00064541" w:rsidRDefault="00064541" w:rsidP="00837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72EA" w:rsidRDefault="008372EA">
    <w:pPr>
      <w:pStyle w:val="Footer"/>
    </w:pPr>
  </w:p>
  <w:p w:rsidR="008372EA" w:rsidRDefault="008372EA">
    <w:pPr>
      <w:pStyle w:val="Footer"/>
    </w:pPr>
  </w:p>
  <w:p w:rsidR="008372EA" w:rsidRDefault="008372EA">
    <w:pPr>
      <w:pStyle w:val="Footer"/>
    </w:pPr>
  </w:p>
  <w:p w:rsidR="008372EA" w:rsidRDefault="00837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4541" w:rsidRDefault="00064541" w:rsidP="008372EA">
      <w:r>
        <w:separator/>
      </w:r>
    </w:p>
  </w:footnote>
  <w:footnote w:type="continuationSeparator" w:id="0">
    <w:p w:rsidR="00064541" w:rsidRDefault="00064541" w:rsidP="00837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80AB9"/>
    <w:multiLevelType w:val="multilevel"/>
    <w:tmpl w:val="13FC0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B05409"/>
    <w:multiLevelType w:val="multilevel"/>
    <w:tmpl w:val="501CB4A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A725D5"/>
    <w:multiLevelType w:val="multilevel"/>
    <w:tmpl w:val="49D24FA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412DDA"/>
    <w:multiLevelType w:val="multilevel"/>
    <w:tmpl w:val="6C72AB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017989"/>
    <w:multiLevelType w:val="multilevel"/>
    <w:tmpl w:val="9FA4C32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2A3187"/>
    <w:multiLevelType w:val="multilevel"/>
    <w:tmpl w:val="698A671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FA1502"/>
    <w:multiLevelType w:val="multilevel"/>
    <w:tmpl w:val="3F4228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45592D"/>
    <w:multiLevelType w:val="multilevel"/>
    <w:tmpl w:val="CF6602B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1B3EED"/>
    <w:multiLevelType w:val="multilevel"/>
    <w:tmpl w:val="AD3415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585601"/>
    <w:multiLevelType w:val="multilevel"/>
    <w:tmpl w:val="67464FA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CF7902"/>
    <w:multiLevelType w:val="multilevel"/>
    <w:tmpl w:val="1AAEF9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EC3DE1"/>
    <w:multiLevelType w:val="multilevel"/>
    <w:tmpl w:val="66C86ED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A869A9"/>
    <w:multiLevelType w:val="multilevel"/>
    <w:tmpl w:val="7844607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B202B7"/>
    <w:multiLevelType w:val="multilevel"/>
    <w:tmpl w:val="C8BEB5A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783DAC"/>
    <w:multiLevelType w:val="multilevel"/>
    <w:tmpl w:val="5BE4CB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850E0F"/>
    <w:multiLevelType w:val="hybridMultilevel"/>
    <w:tmpl w:val="D6CA9F26"/>
    <w:lvl w:ilvl="0" w:tplc="37144830">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6" w15:restartNumberingAfterBreak="0">
    <w:nsid w:val="7EEB5145"/>
    <w:multiLevelType w:val="multilevel"/>
    <w:tmpl w:val="246222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0"/>
  </w:num>
  <w:num w:numId="3">
    <w:abstractNumId w:val="16"/>
  </w:num>
  <w:num w:numId="4">
    <w:abstractNumId w:val="14"/>
  </w:num>
  <w:num w:numId="5">
    <w:abstractNumId w:val="8"/>
  </w:num>
  <w:num w:numId="6">
    <w:abstractNumId w:val="2"/>
  </w:num>
  <w:num w:numId="7">
    <w:abstractNumId w:val="10"/>
  </w:num>
  <w:num w:numId="8">
    <w:abstractNumId w:val="12"/>
  </w:num>
  <w:num w:numId="9">
    <w:abstractNumId w:val="11"/>
  </w:num>
  <w:num w:numId="10">
    <w:abstractNumId w:val="6"/>
  </w:num>
  <w:num w:numId="11">
    <w:abstractNumId w:val="3"/>
  </w:num>
  <w:num w:numId="12">
    <w:abstractNumId w:val="13"/>
  </w:num>
  <w:num w:numId="13">
    <w:abstractNumId w:val="4"/>
  </w:num>
  <w:num w:numId="14">
    <w:abstractNumId w:val="9"/>
  </w:num>
  <w:num w:numId="15">
    <w:abstractNumId w:val="1"/>
  </w:num>
  <w:num w:numId="16">
    <w:abstractNumId w:val="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47E"/>
    <w:rsid w:val="000058F5"/>
    <w:rsid w:val="000335E7"/>
    <w:rsid w:val="000500EF"/>
    <w:rsid w:val="00064541"/>
    <w:rsid w:val="000C38A8"/>
    <w:rsid w:val="001958E9"/>
    <w:rsid w:val="001A32A8"/>
    <w:rsid w:val="001B247E"/>
    <w:rsid w:val="001F3D14"/>
    <w:rsid w:val="0020332A"/>
    <w:rsid w:val="00287454"/>
    <w:rsid w:val="002C70EC"/>
    <w:rsid w:val="002D3628"/>
    <w:rsid w:val="00330CEE"/>
    <w:rsid w:val="00335D9D"/>
    <w:rsid w:val="00363A24"/>
    <w:rsid w:val="003B6FAC"/>
    <w:rsid w:val="004D07DB"/>
    <w:rsid w:val="004D6635"/>
    <w:rsid w:val="00573957"/>
    <w:rsid w:val="005D0465"/>
    <w:rsid w:val="005E4996"/>
    <w:rsid w:val="00634DF5"/>
    <w:rsid w:val="0072202B"/>
    <w:rsid w:val="00734426"/>
    <w:rsid w:val="00777D3B"/>
    <w:rsid w:val="00782B20"/>
    <w:rsid w:val="007B11B4"/>
    <w:rsid w:val="00802D31"/>
    <w:rsid w:val="008372EA"/>
    <w:rsid w:val="0088386D"/>
    <w:rsid w:val="00895F2C"/>
    <w:rsid w:val="008B2D00"/>
    <w:rsid w:val="008C4858"/>
    <w:rsid w:val="008C6486"/>
    <w:rsid w:val="009945F4"/>
    <w:rsid w:val="009A3EA9"/>
    <w:rsid w:val="009C5D8D"/>
    <w:rsid w:val="009D33E3"/>
    <w:rsid w:val="00A70E6F"/>
    <w:rsid w:val="00A761F9"/>
    <w:rsid w:val="00A85FA1"/>
    <w:rsid w:val="00AC22C3"/>
    <w:rsid w:val="00B00EA8"/>
    <w:rsid w:val="00BC3E98"/>
    <w:rsid w:val="00BE22D8"/>
    <w:rsid w:val="00C83E45"/>
    <w:rsid w:val="00CD25B5"/>
    <w:rsid w:val="00D663EB"/>
    <w:rsid w:val="00D77446"/>
    <w:rsid w:val="00DB15E0"/>
    <w:rsid w:val="00DB7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6AFF76"/>
  <w15:chartTrackingRefBased/>
  <w15:docId w15:val="{F2C4837F-FD44-F64A-8BCF-1415617F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1B4"/>
    <w:pPr>
      <w:ind w:left="720"/>
      <w:contextualSpacing/>
    </w:pPr>
  </w:style>
  <w:style w:type="paragraph" w:customStyle="1" w:styleId="paragraph">
    <w:name w:val="paragraph"/>
    <w:basedOn w:val="Normal"/>
    <w:rsid w:val="008C4858"/>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8C4858"/>
  </w:style>
  <w:style w:type="character" w:customStyle="1" w:styleId="apple-converted-space">
    <w:name w:val="apple-converted-space"/>
    <w:basedOn w:val="DefaultParagraphFont"/>
    <w:rsid w:val="008C4858"/>
  </w:style>
  <w:style w:type="character" w:customStyle="1" w:styleId="eop">
    <w:name w:val="eop"/>
    <w:basedOn w:val="DefaultParagraphFont"/>
    <w:rsid w:val="008C4858"/>
  </w:style>
  <w:style w:type="character" w:customStyle="1" w:styleId="spellingerror">
    <w:name w:val="spellingerror"/>
    <w:basedOn w:val="DefaultParagraphFont"/>
    <w:rsid w:val="008C4858"/>
  </w:style>
  <w:style w:type="character" w:customStyle="1" w:styleId="contextualspellingandgrammarerror">
    <w:name w:val="contextualspellingandgrammarerror"/>
    <w:basedOn w:val="DefaultParagraphFont"/>
    <w:rsid w:val="00BE22D8"/>
  </w:style>
  <w:style w:type="paragraph" w:styleId="Header">
    <w:name w:val="header"/>
    <w:basedOn w:val="Normal"/>
    <w:link w:val="HeaderChar"/>
    <w:uiPriority w:val="99"/>
    <w:unhideWhenUsed/>
    <w:rsid w:val="008372EA"/>
    <w:pPr>
      <w:tabs>
        <w:tab w:val="center" w:pos="4680"/>
        <w:tab w:val="right" w:pos="9360"/>
      </w:tabs>
    </w:pPr>
  </w:style>
  <w:style w:type="character" w:customStyle="1" w:styleId="HeaderChar">
    <w:name w:val="Header Char"/>
    <w:basedOn w:val="DefaultParagraphFont"/>
    <w:link w:val="Header"/>
    <w:uiPriority w:val="99"/>
    <w:rsid w:val="008372EA"/>
  </w:style>
  <w:style w:type="paragraph" w:styleId="Footer">
    <w:name w:val="footer"/>
    <w:basedOn w:val="Normal"/>
    <w:link w:val="FooterChar"/>
    <w:uiPriority w:val="99"/>
    <w:unhideWhenUsed/>
    <w:rsid w:val="008372EA"/>
    <w:pPr>
      <w:tabs>
        <w:tab w:val="center" w:pos="4680"/>
        <w:tab w:val="right" w:pos="9360"/>
      </w:tabs>
    </w:pPr>
  </w:style>
  <w:style w:type="character" w:customStyle="1" w:styleId="FooterChar">
    <w:name w:val="Footer Char"/>
    <w:basedOn w:val="DefaultParagraphFont"/>
    <w:link w:val="Footer"/>
    <w:uiPriority w:val="99"/>
    <w:rsid w:val="00837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61135">
      <w:bodyDiv w:val="1"/>
      <w:marLeft w:val="0"/>
      <w:marRight w:val="0"/>
      <w:marTop w:val="0"/>
      <w:marBottom w:val="0"/>
      <w:divBdr>
        <w:top w:val="none" w:sz="0" w:space="0" w:color="auto"/>
        <w:left w:val="none" w:sz="0" w:space="0" w:color="auto"/>
        <w:bottom w:val="none" w:sz="0" w:space="0" w:color="auto"/>
        <w:right w:val="none" w:sz="0" w:space="0" w:color="auto"/>
      </w:divBdr>
    </w:div>
    <w:div w:id="126364123">
      <w:bodyDiv w:val="1"/>
      <w:marLeft w:val="0"/>
      <w:marRight w:val="0"/>
      <w:marTop w:val="0"/>
      <w:marBottom w:val="0"/>
      <w:divBdr>
        <w:top w:val="none" w:sz="0" w:space="0" w:color="auto"/>
        <w:left w:val="none" w:sz="0" w:space="0" w:color="auto"/>
        <w:bottom w:val="none" w:sz="0" w:space="0" w:color="auto"/>
        <w:right w:val="none" w:sz="0" w:space="0" w:color="auto"/>
      </w:divBdr>
      <w:divsChild>
        <w:div w:id="190073183">
          <w:marLeft w:val="0"/>
          <w:marRight w:val="0"/>
          <w:marTop w:val="0"/>
          <w:marBottom w:val="0"/>
          <w:divBdr>
            <w:top w:val="none" w:sz="0" w:space="0" w:color="auto"/>
            <w:left w:val="none" w:sz="0" w:space="0" w:color="auto"/>
            <w:bottom w:val="none" w:sz="0" w:space="0" w:color="auto"/>
            <w:right w:val="none" w:sz="0" w:space="0" w:color="auto"/>
          </w:divBdr>
        </w:div>
        <w:div w:id="1386030399">
          <w:marLeft w:val="0"/>
          <w:marRight w:val="0"/>
          <w:marTop w:val="0"/>
          <w:marBottom w:val="0"/>
          <w:divBdr>
            <w:top w:val="none" w:sz="0" w:space="0" w:color="auto"/>
            <w:left w:val="none" w:sz="0" w:space="0" w:color="auto"/>
            <w:bottom w:val="none" w:sz="0" w:space="0" w:color="auto"/>
            <w:right w:val="none" w:sz="0" w:space="0" w:color="auto"/>
          </w:divBdr>
        </w:div>
      </w:divsChild>
    </w:div>
    <w:div w:id="186601624">
      <w:bodyDiv w:val="1"/>
      <w:marLeft w:val="0"/>
      <w:marRight w:val="0"/>
      <w:marTop w:val="0"/>
      <w:marBottom w:val="0"/>
      <w:divBdr>
        <w:top w:val="none" w:sz="0" w:space="0" w:color="auto"/>
        <w:left w:val="none" w:sz="0" w:space="0" w:color="auto"/>
        <w:bottom w:val="none" w:sz="0" w:space="0" w:color="auto"/>
        <w:right w:val="none" w:sz="0" w:space="0" w:color="auto"/>
      </w:divBdr>
    </w:div>
    <w:div w:id="291594947">
      <w:bodyDiv w:val="1"/>
      <w:marLeft w:val="0"/>
      <w:marRight w:val="0"/>
      <w:marTop w:val="0"/>
      <w:marBottom w:val="0"/>
      <w:divBdr>
        <w:top w:val="none" w:sz="0" w:space="0" w:color="auto"/>
        <w:left w:val="none" w:sz="0" w:space="0" w:color="auto"/>
        <w:bottom w:val="none" w:sz="0" w:space="0" w:color="auto"/>
        <w:right w:val="none" w:sz="0" w:space="0" w:color="auto"/>
      </w:divBdr>
    </w:div>
    <w:div w:id="528370244">
      <w:bodyDiv w:val="1"/>
      <w:marLeft w:val="0"/>
      <w:marRight w:val="0"/>
      <w:marTop w:val="0"/>
      <w:marBottom w:val="0"/>
      <w:divBdr>
        <w:top w:val="none" w:sz="0" w:space="0" w:color="auto"/>
        <w:left w:val="none" w:sz="0" w:space="0" w:color="auto"/>
        <w:bottom w:val="none" w:sz="0" w:space="0" w:color="auto"/>
        <w:right w:val="none" w:sz="0" w:space="0" w:color="auto"/>
      </w:divBdr>
    </w:div>
    <w:div w:id="568266581">
      <w:bodyDiv w:val="1"/>
      <w:marLeft w:val="0"/>
      <w:marRight w:val="0"/>
      <w:marTop w:val="0"/>
      <w:marBottom w:val="0"/>
      <w:divBdr>
        <w:top w:val="none" w:sz="0" w:space="0" w:color="auto"/>
        <w:left w:val="none" w:sz="0" w:space="0" w:color="auto"/>
        <w:bottom w:val="none" w:sz="0" w:space="0" w:color="auto"/>
        <w:right w:val="none" w:sz="0" w:space="0" w:color="auto"/>
      </w:divBdr>
    </w:div>
    <w:div w:id="627706046">
      <w:bodyDiv w:val="1"/>
      <w:marLeft w:val="0"/>
      <w:marRight w:val="0"/>
      <w:marTop w:val="0"/>
      <w:marBottom w:val="0"/>
      <w:divBdr>
        <w:top w:val="none" w:sz="0" w:space="0" w:color="auto"/>
        <w:left w:val="none" w:sz="0" w:space="0" w:color="auto"/>
        <w:bottom w:val="none" w:sz="0" w:space="0" w:color="auto"/>
        <w:right w:val="none" w:sz="0" w:space="0" w:color="auto"/>
      </w:divBdr>
    </w:div>
    <w:div w:id="648169261">
      <w:bodyDiv w:val="1"/>
      <w:marLeft w:val="0"/>
      <w:marRight w:val="0"/>
      <w:marTop w:val="0"/>
      <w:marBottom w:val="0"/>
      <w:divBdr>
        <w:top w:val="none" w:sz="0" w:space="0" w:color="auto"/>
        <w:left w:val="none" w:sz="0" w:space="0" w:color="auto"/>
        <w:bottom w:val="none" w:sz="0" w:space="0" w:color="auto"/>
        <w:right w:val="none" w:sz="0" w:space="0" w:color="auto"/>
      </w:divBdr>
    </w:div>
    <w:div w:id="665136488">
      <w:bodyDiv w:val="1"/>
      <w:marLeft w:val="0"/>
      <w:marRight w:val="0"/>
      <w:marTop w:val="0"/>
      <w:marBottom w:val="0"/>
      <w:divBdr>
        <w:top w:val="none" w:sz="0" w:space="0" w:color="auto"/>
        <w:left w:val="none" w:sz="0" w:space="0" w:color="auto"/>
        <w:bottom w:val="none" w:sz="0" w:space="0" w:color="auto"/>
        <w:right w:val="none" w:sz="0" w:space="0" w:color="auto"/>
      </w:divBdr>
    </w:div>
    <w:div w:id="789393978">
      <w:bodyDiv w:val="1"/>
      <w:marLeft w:val="0"/>
      <w:marRight w:val="0"/>
      <w:marTop w:val="0"/>
      <w:marBottom w:val="0"/>
      <w:divBdr>
        <w:top w:val="none" w:sz="0" w:space="0" w:color="auto"/>
        <w:left w:val="none" w:sz="0" w:space="0" w:color="auto"/>
        <w:bottom w:val="none" w:sz="0" w:space="0" w:color="auto"/>
        <w:right w:val="none" w:sz="0" w:space="0" w:color="auto"/>
      </w:divBdr>
    </w:div>
    <w:div w:id="889465484">
      <w:bodyDiv w:val="1"/>
      <w:marLeft w:val="0"/>
      <w:marRight w:val="0"/>
      <w:marTop w:val="0"/>
      <w:marBottom w:val="0"/>
      <w:divBdr>
        <w:top w:val="none" w:sz="0" w:space="0" w:color="auto"/>
        <w:left w:val="none" w:sz="0" w:space="0" w:color="auto"/>
        <w:bottom w:val="none" w:sz="0" w:space="0" w:color="auto"/>
        <w:right w:val="none" w:sz="0" w:space="0" w:color="auto"/>
      </w:divBdr>
    </w:div>
    <w:div w:id="893200951">
      <w:bodyDiv w:val="1"/>
      <w:marLeft w:val="0"/>
      <w:marRight w:val="0"/>
      <w:marTop w:val="0"/>
      <w:marBottom w:val="0"/>
      <w:divBdr>
        <w:top w:val="none" w:sz="0" w:space="0" w:color="auto"/>
        <w:left w:val="none" w:sz="0" w:space="0" w:color="auto"/>
        <w:bottom w:val="none" w:sz="0" w:space="0" w:color="auto"/>
        <w:right w:val="none" w:sz="0" w:space="0" w:color="auto"/>
      </w:divBdr>
    </w:div>
    <w:div w:id="901913808">
      <w:bodyDiv w:val="1"/>
      <w:marLeft w:val="0"/>
      <w:marRight w:val="0"/>
      <w:marTop w:val="0"/>
      <w:marBottom w:val="0"/>
      <w:divBdr>
        <w:top w:val="none" w:sz="0" w:space="0" w:color="auto"/>
        <w:left w:val="none" w:sz="0" w:space="0" w:color="auto"/>
        <w:bottom w:val="none" w:sz="0" w:space="0" w:color="auto"/>
        <w:right w:val="none" w:sz="0" w:space="0" w:color="auto"/>
      </w:divBdr>
    </w:div>
    <w:div w:id="1378041079">
      <w:bodyDiv w:val="1"/>
      <w:marLeft w:val="0"/>
      <w:marRight w:val="0"/>
      <w:marTop w:val="0"/>
      <w:marBottom w:val="0"/>
      <w:divBdr>
        <w:top w:val="none" w:sz="0" w:space="0" w:color="auto"/>
        <w:left w:val="none" w:sz="0" w:space="0" w:color="auto"/>
        <w:bottom w:val="none" w:sz="0" w:space="0" w:color="auto"/>
        <w:right w:val="none" w:sz="0" w:space="0" w:color="auto"/>
      </w:divBdr>
    </w:div>
    <w:div w:id="1481535669">
      <w:bodyDiv w:val="1"/>
      <w:marLeft w:val="0"/>
      <w:marRight w:val="0"/>
      <w:marTop w:val="0"/>
      <w:marBottom w:val="0"/>
      <w:divBdr>
        <w:top w:val="none" w:sz="0" w:space="0" w:color="auto"/>
        <w:left w:val="none" w:sz="0" w:space="0" w:color="auto"/>
        <w:bottom w:val="none" w:sz="0" w:space="0" w:color="auto"/>
        <w:right w:val="none" w:sz="0" w:space="0" w:color="auto"/>
      </w:divBdr>
    </w:div>
    <w:div w:id="1529180698">
      <w:bodyDiv w:val="1"/>
      <w:marLeft w:val="0"/>
      <w:marRight w:val="0"/>
      <w:marTop w:val="0"/>
      <w:marBottom w:val="0"/>
      <w:divBdr>
        <w:top w:val="none" w:sz="0" w:space="0" w:color="auto"/>
        <w:left w:val="none" w:sz="0" w:space="0" w:color="auto"/>
        <w:bottom w:val="none" w:sz="0" w:space="0" w:color="auto"/>
        <w:right w:val="none" w:sz="0" w:space="0" w:color="auto"/>
      </w:divBdr>
    </w:div>
    <w:div w:id="1636374023">
      <w:bodyDiv w:val="1"/>
      <w:marLeft w:val="0"/>
      <w:marRight w:val="0"/>
      <w:marTop w:val="0"/>
      <w:marBottom w:val="0"/>
      <w:divBdr>
        <w:top w:val="none" w:sz="0" w:space="0" w:color="auto"/>
        <w:left w:val="none" w:sz="0" w:space="0" w:color="auto"/>
        <w:bottom w:val="none" w:sz="0" w:space="0" w:color="auto"/>
        <w:right w:val="none" w:sz="0" w:space="0" w:color="auto"/>
      </w:divBdr>
    </w:div>
    <w:div w:id="1644265316">
      <w:bodyDiv w:val="1"/>
      <w:marLeft w:val="0"/>
      <w:marRight w:val="0"/>
      <w:marTop w:val="0"/>
      <w:marBottom w:val="0"/>
      <w:divBdr>
        <w:top w:val="none" w:sz="0" w:space="0" w:color="auto"/>
        <w:left w:val="none" w:sz="0" w:space="0" w:color="auto"/>
        <w:bottom w:val="none" w:sz="0" w:space="0" w:color="auto"/>
        <w:right w:val="none" w:sz="0" w:space="0" w:color="auto"/>
      </w:divBdr>
    </w:div>
    <w:div w:id="1818566775">
      <w:bodyDiv w:val="1"/>
      <w:marLeft w:val="0"/>
      <w:marRight w:val="0"/>
      <w:marTop w:val="0"/>
      <w:marBottom w:val="0"/>
      <w:divBdr>
        <w:top w:val="none" w:sz="0" w:space="0" w:color="auto"/>
        <w:left w:val="none" w:sz="0" w:space="0" w:color="auto"/>
        <w:bottom w:val="none" w:sz="0" w:space="0" w:color="auto"/>
        <w:right w:val="none" w:sz="0" w:space="0" w:color="auto"/>
      </w:divBdr>
    </w:div>
    <w:div w:id="1866206691">
      <w:bodyDiv w:val="1"/>
      <w:marLeft w:val="0"/>
      <w:marRight w:val="0"/>
      <w:marTop w:val="0"/>
      <w:marBottom w:val="0"/>
      <w:divBdr>
        <w:top w:val="none" w:sz="0" w:space="0" w:color="auto"/>
        <w:left w:val="none" w:sz="0" w:space="0" w:color="auto"/>
        <w:bottom w:val="none" w:sz="0" w:space="0" w:color="auto"/>
        <w:right w:val="none" w:sz="0" w:space="0" w:color="auto"/>
      </w:divBdr>
    </w:div>
    <w:div w:id="1887838656">
      <w:bodyDiv w:val="1"/>
      <w:marLeft w:val="0"/>
      <w:marRight w:val="0"/>
      <w:marTop w:val="0"/>
      <w:marBottom w:val="0"/>
      <w:divBdr>
        <w:top w:val="none" w:sz="0" w:space="0" w:color="auto"/>
        <w:left w:val="none" w:sz="0" w:space="0" w:color="auto"/>
        <w:bottom w:val="none" w:sz="0" w:space="0" w:color="auto"/>
        <w:right w:val="none" w:sz="0" w:space="0" w:color="auto"/>
      </w:divBdr>
      <w:divsChild>
        <w:div w:id="1750695542">
          <w:marLeft w:val="0"/>
          <w:marRight w:val="0"/>
          <w:marTop w:val="0"/>
          <w:marBottom w:val="0"/>
          <w:divBdr>
            <w:top w:val="none" w:sz="0" w:space="0" w:color="auto"/>
            <w:left w:val="none" w:sz="0" w:space="0" w:color="auto"/>
            <w:bottom w:val="none" w:sz="0" w:space="0" w:color="auto"/>
            <w:right w:val="none" w:sz="0" w:space="0" w:color="auto"/>
          </w:divBdr>
          <w:divsChild>
            <w:div w:id="2139102880">
              <w:marLeft w:val="0"/>
              <w:marRight w:val="0"/>
              <w:marTop w:val="0"/>
              <w:marBottom w:val="0"/>
              <w:divBdr>
                <w:top w:val="none" w:sz="0" w:space="0" w:color="auto"/>
                <w:left w:val="none" w:sz="0" w:space="0" w:color="auto"/>
                <w:bottom w:val="none" w:sz="0" w:space="0" w:color="auto"/>
                <w:right w:val="none" w:sz="0" w:space="0" w:color="auto"/>
              </w:divBdr>
            </w:div>
          </w:divsChild>
        </w:div>
        <w:div w:id="783354680">
          <w:marLeft w:val="0"/>
          <w:marRight w:val="0"/>
          <w:marTop w:val="0"/>
          <w:marBottom w:val="0"/>
          <w:divBdr>
            <w:top w:val="none" w:sz="0" w:space="0" w:color="auto"/>
            <w:left w:val="none" w:sz="0" w:space="0" w:color="auto"/>
            <w:bottom w:val="none" w:sz="0" w:space="0" w:color="auto"/>
            <w:right w:val="none" w:sz="0" w:space="0" w:color="auto"/>
          </w:divBdr>
        </w:div>
      </w:divsChild>
    </w:div>
    <w:div w:id="2057503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3" Type="http://schemas.openxmlformats.org/officeDocument/2006/relationships/settings" Target="settings.xml"/><Relationship Id="rId7" Type="http://schemas.openxmlformats.org/officeDocument/2006/relationships/hyperlink" Target="https://www.mentalhealth.org.uk/podcasts-and-videos/computerised-cognitive-behavioural-therap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1939</Words>
  <Characters>10590</Characters>
  <Application>Microsoft Office Word</Application>
  <DocSecurity>0</DocSecurity>
  <Lines>151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Roberts</dc:creator>
  <cp:keywords/>
  <dc:description/>
  <cp:lastModifiedBy>Niamh Roberts</cp:lastModifiedBy>
  <cp:revision>2</cp:revision>
  <dcterms:created xsi:type="dcterms:W3CDTF">2019-11-08T20:34:00Z</dcterms:created>
  <dcterms:modified xsi:type="dcterms:W3CDTF">2019-11-08T20:34:00Z</dcterms:modified>
</cp:coreProperties>
</file>