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8094A" w14:textId="77777777" w:rsidR="00C11568" w:rsidRDefault="00C11568" w:rsidP="00C11568">
      <w:pPr>
        <w:keepNext/>
      </w:pPr>
      <w:r>
        <w:rPr>
          <w:noProof/>
          <w:sz w:val="56"/>
        </w:rPr>
        <w:drawing>
          <wp:inline distT="0" distB="0" distL="0" distR="0" wp14:anchorId="6DD2D7C9" wp14:editId="56506858">
            <wp:extent cx="5724525" cy="3209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25277"/>
                    <a:stretch/>
                  </pic:blipFill>
                  <pic:spPr bwMode="auto">
                    <a:xfrm>
                      <a:off x="0" y="0"/>
                      <a:ext cx="5724525" cy="3209925"/>
                    </a:xfrm>
                    <a:prstGeom prst="rect">
                      <a:avLst/>
                    </a:prstGeom>
                    <a:noFill/>
                    <a:ln>
                      <a:noFill/>
                    </a:ln>
                    <a:extLst>
                      <a:ext uri="{53640926-AAD7-44D8-BBD7-CCE9431645EC}">
                        <a14:shadowObscured xmlns:a14="http://schemas.microsoft.com/office/drawing/2010/main"/>
                      </a:ext>
                    </a:extLst>
                  </pic:spPr>
                </pic:pic>
              </a:graphicData>
            </a:graphic>
          </wp:inline>
        </w:drawing>
      </w:r>
    </w:p>
    <w:p w14:paraId="0D140F21" w14:textId="53889DF5" w:rsidR="00C11568" w:rsidRDefault="00C11568" w:rsidP="00C11568">
      <w:pPr>
        <w:pStyle w:val="Caption"/>
        <w:rPr>
          <w:sz w:val="56"/>
        </w:rPr>
      </w:pPr>
      <w:r>
        <w:t xml:space="preserve">Figure </w:t>
      </w:r>
      <w:fldSimple w:instr=" SEQ Figure \* ARABIC ">
        <w:r>
          <w:rPr>
            <w:noProof/>
          </w:rPr>
          <w:t>1</w:t>
        </w:r>
      </w:fldSimple>
      <w:r>
        <w:t>- Mazda Mk3 MX-5 race car which the report focuses around. (Marshall, 2019)</w:t>
      </w:r>
    </w:p>
    <w:p w14:paraId="5245F102" w14:textId="77777777" w:rsidR="00C11568" w:rsidRDefault="00C11568" w:rsidP="00C11568">
      <w:pPr>
        <w:jc w:val="center"/>
        <w:rPr>
          <w:sz w:val="56"/>
        </w:rPr>
      </w:pPr>
    </w:p>
    <w:p w14:paraId="6D8CD189" w14:textId="77777777" w:rsidR="00C11568" w:rsidRDefault="00C11568" w:rsidP="00C11568">
      <w:pPr>
        <w:jc w:val="center"/>
        <w:rPr>
          <w:sz w:val="56"/>
        </w:rPr>
      </w:pPr>
    </w:p>
    <w:p w14:paraId="01808B18" w14:textId="603BB49D" w:rsidR="0077427D" w:rsidRDefault="0077427D" w:rsidP="00C11568">
      <w:pPr>
        <w:jc w:val="center"/>
        <w:rPr>
          <w:sz w:val="56"/>
        </w:rPr>
      </w:pPr>
      <w:r>
        <w:rPr>
          <w:sz w:val="56"/>
        </w:rPr>
        <w:t>Seminar</w:t>
      </w:r>
    </w:p>
    <w:p w14:paraId="3B64BF48" w14:textId="69F19FCA" w:rsidR="0077427D" w:rsidRDefault="0077427D" w:rsidP="0077427D">
      <w:pPr>
        <w:jc w:val="center"/>
        <w:rPr>
          <w:sz w:val="56"/>
        </w:rPr>
      </w:pPr>
      <w:r>
        <w:rPr>
          <w:sz w:val="56"/>
        </w:rPr>
        <w:t>M</w:t>
      </w:r>
      <w:r>
        <w:rPr>
          <w:sz w:val="56"/>
        </w:rPr>
        <w:t>6X02206</w:t>
      </w:r>
    </w:p>
    <w:p w14:paraId="230B0367" w14:textId="77777777" w:rsidR="0077427D" w:rsidRDefault="0077427D" w:rsidP="0077427D">
      <w:pPr>
        <w:jc w:val="center"/>
        <w:rPr>
          <w:sz w:val="56"/>
        </w:rPr>
      </w:pPr>
    </w:p>
    <w:p w14:paraId="788E47FA" w14:textId="77777777" w:rsidR="0077427D" w:rsidRDefault="0077427D" w:rsidP="0077427D">
      <w:pPr>
        <w:jc w:val="center"/>
        <w:rPr>
          <w:sz w:val="56"/>
        </w:rPr>
      </w:pPr>
    </w:p>
    <w:p w14:paraId="056C3F8E" w14:textId="77777777" w:rsidR="0077427D" w:rsidRPr="00BE6C11" w:rsidRDefault="0077427D" w:rsidP="0077427D">
      <w:pPr>
        <w:jc w:val="center"/>
        <w:rPr>
          <w:sz w:val="56"/>
        </w:rPr>
      </w:pPr>
      <w:r w:rsidRPr="00BE6C11">
        <w:rPr>
          <w:sz w:val="56"/>
        </w:rPr>
        <w:t>Toby Marshall (1702695)</w:t>
      </w:r>
    </w:p>
    <w:p w14:paraId="24CED645" w14:textId="77777777" w:rsidR="0077427D" w:rsidRDefault="0077427D" w:rsidP="0077427D"/>
    <w:p w14:paraId="2DFEEAF0" w14:textId="77777777" w:rsidR="0077427D" w:rsidRDefault="0077427D" w:rsidP="0077427D"/>
    <w:p w14:paraId="4F112054" w14:textId="59DE7BA8" w:rsidR="0077427D" w:rsidRDefault="0077427D" w:rsidP="0077427D"/>
    <w:p w14:paraId="473AD2CB" w14:textId="36B58BC4" w:rsidR="00C11568" w:rsidRDefault="00C11568" w:rsidP="0077427D"/>
    <w:p w14:paraId="6DBFA5C2" w14:textId="77777777" w:rsidR="00C11568" w:rsidRDefault="00C11568" w:rsidP="0077427D"/>
    <w:p w14:paraId="117192ED" w14:textId="77777777" w:rsidR="0077427D" w:rsidRDefault="0077427D">
      <w:pPr>
        <w:pStyle w:val="TOCHeading"/>
      </w:pPr>
    </w:p>
    <w:sdt>
      <w:sdtPr>
        <w:id w:val="74384283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3A0A78E" w14:textId="6281323F" w:rsidR="0077427D" w:rsidRDefault="0077427D">
          <w:pPr>
            <w:pStyle w:val="TOCHeading"/>
          </w:pPr>
          <w:r>
            <w:t>Contents</w:t>
          </w:r>
        </w:p>
        <w:p w14:paraId="7348ED2C" w14:textId="1F22306B" w:rsidR="0077427D" w:rsidRDefault="0077427D">
          <w:pPr>
            <w:pStyle w:val="TOC1"/>
            <w:tabs>
              <w:tab w:val="right" w:leader="dot" w:pos="9016"/>
            </w:tabs>
            <w:rPr>
              <w:noProof/>
            </w:rPr>
          </w:pPr>
          <w:r>
            <w:fldChar w:fldCharType="begin"/>
          </w:r>
          <w:r>
            <w:instrText xml:space="preserve"> TOC \o "1-3" \h \z \u </w:instrText>
          </w:r>
          <w:r>
            <w:fldChar w:fldCharType="separate"/>
          </w:r>
          <w:hyperlink w:anchor="_Toc24968308" w:history="1">
            <w:r w:rsidRPr="00705D3D">
              <w:rPr>
                <w:rStyle w:val="Hyperlink"/>
                <w:noProof/>
                <w:lang w:val="en-US"/>
              </w:rPr>
              <w:t>Abstract</w:t>
            </w:r>
            <w:r>
              <w:rPr>
                <w:noProof/>
                <w:webHidden/>
              </w:rPr>
              <w:tab/>
            </w:r>
            <w:r>
              <w:rPr>
                <w:noProof/>
                <w:webHidden/>
              </w:rPr>
              <w:fldChar w:fldCharType="begin"/>
            </w:r>
            <w:r>
              <w:rPr>
                <w:noProof/>
                <w:webHidden/>
              </w:rPr>
              <w:instrText xml:space="preserve"> PAGEREF _Toc24968308 \h </w:instrText>
            </w:r>
            <w:r>
              <w:rPr>
                <w:noProof/>
                <w:webHidden/>
              </w:rPr>
            </w:r>
            <w:r>
              <w:rPr>
                <w:noProof/>
                <w:webHidden/>
              </w:rPr>
              <w:fldChar w:fldCharType="separate"/>
            </w:r>
            <w:r>
              <w:rPr>
                <w:noProof/>
                <w:webHidden/>
              </w:rPr>
              <w:t>1</w:t>
            </w:r>
            <w:r>
              <w:rPr>
                <w:noProof/>
                <w:webHidden/>
              </w:rPr>
              <w:fldChar w:fldCharType="end"/>
            </w:r>
          </w:hyperlink>
        </w:p>
        <w:p w14:paraId="4FBFA1E7" w14:textId="525683B5" w:rsidR="0077427D" w:rsidRDefault="0077427D">
          <w:pPr>
            <w:pStyle w:val="TOC1"/>
            <w:tabs>
              <w:tab w:val="right" w:leader="dot" w:pos="9016"/>
            </w:tabs>
            <w:rPr>
              <w:noProof/>
            </w:rPr>
          </w:pPr>
          <w:hyperlink w:anchor="_Toc24968309" w:history="1">
            <w:r w:rsidRPr="00705D3D">
              <w:rPr>
                <w:rStyle w:val="Hyperlink"/>
                <w:noProof/>
                <w:lang w:val="en-US"/>
              </w:rPr>
              <w:t>Introduction</w:t>
            </w:r>
            <w:r>
              <w:rPr>
                <w:noProof/>
                <w:webHidden/>
              </w:rPr>
              <w:tab/>
            </w:r>
            <w:r>
              <w:rPr>
                <w:noProof/>
                <w:webHidden/>
              </w:rPr>
              <w:fldChar w:fldCharType="begin"/>
            </w:r>
            <w:r>
              <w:rPr>
                <w:noProof/>
                <w:webHidden/>
              </w:rPr>
              <w:instrText xml:space="preserve"> PAGEREF _Toc24968309 \h </w:instrText>
            </w:r>
            <w:r>
              <w:rPr>
                <w:noProof/>
                <w:webHidden/>
              </w:rPr>
            </w:r>
            <w:r>
              <w:rPr>
                <w:noProof/>
                <w:webHidden/>
              </w:rPr>
              <w:fldChar w:fldCharType="separate"/>
            </w:r>
            <w:r>
              <w:rPr>
                <w:noProof/>
                <w:webHidden/>
              </w:rPr>
              <w:t>1</w:t>
            </w:r>
            <w:r>
              <w:rPr>
                <w:noProof/>
                <w:webHidden/>
              </w:rPr>
              <w:fldChar w:fldCharType="end"/>
            </w:r>
          </w:hyperlink>
        </w:p>
        <w:p w14:paraId="05B2EA92" w14:textId="61EDA385" w:rsidR="0077427D" w:rsidRDefault="0077427D">
          <w:pPr>
            <w:pStyle w:val="TOC1"/>
            <w:tabs>
              <w:tab w:val="right" w:leader="dot" w:pos="9016"/>
            </w:tabs>
            <w:rPr>
              <w:noProof/>
            </w:rPr>
          </w:pPr>
          <w:hyperlink w:anchor="_Toc24968310" w:history="1">
            <w:r w:rsidRPr="00705D3D">
              <w:rPr>
                <w:rStyle w:val="Hyperlink"/>
                <w:noProof/>
                <w:lang w:val="en-US"/>
              </w:rPr>
              <w:t>Bump Steer</w:t>
            </w:r>
            <w:r>
              <w:rPr>
                <w:noProof/>
                <w:webHidden/>
              </w:rPr>
              <w:tab/>
            </w:r>
            <w:r>
              <w:rPr>
                <w:noProof/>
                <w:webHidden/>
              </w:rPr>
              <w:fldChar w:fldCharType="begin"/>
            </w:r>
            <w:r>
              <w:rPr>
                <w:noProof/>
                <w:webHidden/>
              </w:rPr>
              <w:instrText xml:space="preserve"> PAGEREF _Toc24968310 \h </w:instrText>
            </w:r>
            <w:r>
              <w:rPr>
                <w:noProof/>
                <w:webHidden/>
              </w:rPr>
            </w:r>
            <w:r>
              <w:rPr>
                <w:noProof/>
                <w:webHidden/>
              </w:rPr>
              <w:fldChar w:fldCharType="separate"/>
            </w:r>
            <w:r>
              <w:rPr>
                <w:noProof/>
                <w:webHidden/>
              </w:rPr>
              <w:t>2</w:t>
            </w:r>
            <w:r>
              <w:rPr>
                <w:noProof/>
                <w:webHidden/>
              </w:rPr>
              <w:fldChar w:fldCharType="end"/>
            </w:r>
          </w:hyperlink>
        </w:p>
        <w:p w14:paraId="3BDD99BD" w14:textId="01A36949" w:rsidR="0077427D" w:rsidRDefault="0077427D">
          <w:pPr>
            <w:pStyle w:val="TOC1"/>
            <w:tabs>
              <w:tab w:val="right" w:leader="dot" w:pos="9016"/>
            </w:tabs>
            <w:rPr>
              <w:noProof/>
            </w:rPr>
          </w:pPr>
          <w:hyperlink w:anchor="_Toc24968311" w:history="1">
            <w:r w:rsidRPr="00705D3D">
              <w:rPr>
                <w:rStyle w:val="Hyperlink"/>
                <w:noProof/>
                <w:lang w:val="en-US"/>
              </w:rPr>
              <w:t>Independent Multi-Link Suspension</w:t>
            </w:r>
            <w:r>
              <w:rPr>
                <w:noProof/>
                <w:webHidden/>
              </w:rPr>
              <w:tab/>
            </w:r>
            <w:r>
              <w:rPr>
                <w:noProof/>
                <w:webHidden/>
              </w:rPr>
              <w:fldChar w:fldCharType="begin"/>
            </w:r>
            <w:r>
              <w:rPr>
                <w:noProof/>
                <w:webHidden/>
              </w:rPr>
              <w:instrText xml:space="preserve"> PAGEREF _Toc24968311 \h </w:instrText>
            </w:r>
            <w:r>
              <w:rPr>
                <w:noProof/>
                <w:webHidden/>
              </w:rPr>
            </w:r>
            <w:r>
              <w:rPr>
                <w:noProof/>
                <w:webHidden/>
              </w:rPr>
              <w:fldChar w:fldCharType="separate"/>
            </w:r>
            <w:r>
              <w:rPr>
                <w:noProof/>
                <w:webHidden/>
              </w:rPr>
              <w:t>2</w:t>
            </w:r>
            <w:r>
              <w:rPr>
                <w:noProof/>
                <w:webHidden/>
              </w:rPr>
              <w:fldChar w:fldCharType="end"/>
            </w:r>
          </w:hyperlink>
        </w:p>
        <w:p w14:paraId="3F5FB210" w14:textId="4F63E459" w:rsidR="0077427D" w:rsidRDefault="0077427D">
          <w:pPr>
            <w:pStyle w:val="TOC1"/>
            <w:tabs>
              <w:tab w:val="right" w:leader="dot" w:pos="9016"/>
            </w:tabs>
            <w:rPr>
              <w:noProof/>
            </w:rPr>
          </w:pPr>
          <w:hyperlink w:anchor="_Toc24968312" w:history="1">
            <w:r w:rsidRPr="00705D3D">
              <w:rPr>
                <w:rStyle w:val="Hyperlink"/>
                <w:noProof/>
                <w:lang w:val="en-US"/>
              </w:rPr>
              <w:t>Method</w:t>
            </w:r>
            <w:r>
              <w:rPr>
                <w:noProof/>
                <w:webHidden/>
              </w:rPr>
              <w:tab/>
            </w:r>
            <w:r>
              <w:rPr>
                <w:noProof/>
                <w:webHidden/>
              </w:rPr>
              <w:fldChar w:fldCharType="begin"/>
            </w:r>
            <w:r>
              <w:rPr>
                <w:noProof/>
                <w:webHidden/>
              </w:rPr>
              <w:instrText xml:space="preserve"> PAGEREF _Toc24968312 \h </w:instrText>
            </w:r>
            <w:r>
              <w:rPr>
                <w:noProof/>
                <w:webHidden/>
              </w:rPr>
            </w:r>
            <w:r>
              <w:rPr>
                <w:noProof/>
                <w:webHidden/>
              </w:rPr>
              <w:fldChar w:fldCharType="separate"/>
            </w:r>
            <w:r>
              <w:rPr>
                <w:noProof/>
                <w:webHidden/>
              </w:rPr>
              <w:t>4</w:t>
            </w:r>
            <w:r>
              <w:rPr>
                <w:noProof/>
                <w:webHidden/>
              </w:rPr>
              <w:fldChar w:fldCharType="end"/>
            </w:r>
          </w:hyperlink>
        </w:p>
        <w:p w14:paraId="553EF7D0" w14:textId="208914E1" w:rsidR="0077427D" w:rsidRDefault="0077427D">
          <w:pPr>
            <w:pStyle w:val="TOC2"/>
            <w:tabs>
              <w:tab w:val="right" w:leader="dot" w:pos="9016"/>
            </w:tabs>
            <w:rPr>
              <w:noProof/>
            </w:rPr>
          </w:pPr>
          <w:hyperlink w:anchor="_Toc24968313" w:history="1">
            <w:r w:rsidRPr="00705D3D">
              <w:rPr>
                <w:rStyle w:val="Hyperlink"/>
                <w:noProof/>
                <w:lang w:val="en-US"/>
              </w:rPr>
              <w:t>Bumpsteer</w:t>
            </w:r>
            <w:r>
              <w:rPr>
                <w:noProof/>
                <w:webHidden/>
              </w:rPr>
              <w:tab/>
            </w:r>
            <w:r>
              <w:rPr>
                <w:noProof/>
                <w:webHidden/>
              </w:rPr>
              <w:fldChar w:fldCharType="begin"/>
            </w:r>
            <w:r>
              <w:rPr>
                <w:noProof/>
                <w:webHidden/>
              </w:rPr>
              <w:instrText xml:space="preserve"> PAGEREF _Toc24968313 \h </w:instrText>
            </w:r>
            <w:r>
              <w:rPr>
                <w:noProof/>
                <w:webHidden/>
              </w:rPr>
            </w:r>
            <w:r>
              <w:rPr>
                <w:noProof/>
                <w:webHidden/>
              </w:rPr>
              <w:fldChar w:fldCharType="separate"/>
            </w:r>
            <w:r>
              <w:rPr>
                <w:noProof/>
                <w:webHidden/>
              </w:rPr>
              <w:t>4</w:t>
            </w:r>
            <w:r>
              <w:rPr>
                <w:noProof/>
                <w:webHidden/>
              </w:rPr>
              <w:fldChar w:fldCharType="end"/>
            </w:r>
          </w:hyperlink>
        </w:p>
        <w:p w14:paraId="6BB5C4E5" w14:textId="01A3A065" w:rsidR="0077427D" w:rsidRDefault="0077427D">
          <w:pPr>
            <w:pStyle w:val="TOC2"/>
            <w:tabs>
              <w:tab w:val="right" w:leader="dot" w:pos="9016"/>
            </w:tabs>
            <w:rPr>
              <w:noProof/>
            </w:rPr>
          </w:pPr>
          <w:hyperlink w:anchor="_Toc24968314" w:history="1">
            <w:r w:rsidRPr="00705D3D">
              <w:rPr>
                <w:rStyle w:val="Hyperlink"/>
                <w:noProof/>
                <w:lang w:val="en-US"/>
              </w:rPr>
              <w:t>Measuring for Computer Aided Engineering</w:t>
            </w:r>
            <w:r>
              <w:rPr>
                <w:noProof/>
                <w:webHidden/>
              </w:rPr>
              <w:tab/>
            </w:r>
            <w:r>
              <w:rPr>
                <w:noProof/>
                <w:webHidden/>
              </w:rPr>
              <w:fldChar w:fldCharType="begin"/>
            </w:r>
            <w:r>
              <w:rPr>
                <w:noProof/>
                <w:webHidden/>
              </w:rPr>
              <w:instrText xml:space="preserve"> PAGEREF _Toc24968314 \h </w:instrText>
            </w:r>
            <w:r>
              <w:rPr>
                <w:noProof/>
                <w:webHidden/>
              </w:rPr>
            </w:r>
            <w:r>
              <w:rPr>
                <w:noProof/>
                <w:webHidden/>
              </w:rPr>
              <w:fldChar w:fldCharType="separate"/>
            </w:r>
            <w:r>
              <w:rPr>
                <w:noProof/>
                <w:webHidden/>
              </w:rPr>
              <w:t>5</w:t>
            </w:r>
            <w:r>
              <w:rPr>
                <w:noProof/>
                <w:webHidden/>
              </w:rPr>
              <w:fldChar w:fldCharType="end"/>
            </w:r>
          </w:hyperlink>
        </w:p>
        <w:p w14:paraId="374F7955" w14:textId="78268DF4" w:rsidR="0077427D" w:rsidRDefault="0077427D">
          <w:pPr>
            <w:pStyle w:val="TOC2"/>
            <w:tabs>
              <w:tab w:val="right" w:leader="dot" w:pos="9016"/>
            </w:tabs>
            <w:rPr>
              <w:noProof/>
            </w:rPr>
          </w:pPr>
          <w:hyperlink w:anchor="_Toc24968315" w:history="1">
            <w:r w:rsidRPr="00705D3D">
              <w:rPr>
                <w:rStyle w:val="Hyperlink"/>
                <w:noProof/>
                <w:lang w:val="en-US"/>
              </w:rPr>
              <w:t>Validation of CAE</w:t>
            </w:r>
            <w:r>
              <w:rPr>
                <w:noProof/>
                <w:webHidden/>
              </w:rPr>
              <w:tab/>
            </w:r>
            <w:r>
              <w:rPr>
                <w:noProof/>
                <w:webHidden/>
              </w:rPr>
              <w:fldChar w:fldCharType="begin"/>
            </w:r>
            <w:r>
              <w:rPr>
                <w:noProof/>
                <w:webHidden/>
              </w:rPr>
              <w:instrText xml:space="preserve"> PAGEREF _Toc24968315 \h </w:instrText>
            </w:r>
            <w:r>
              <w:rPr>
                <w:noProof/>
                <w:webHidden/>
              </w:rPr>
            </w:r>
            <w:r>
              <w:rPr>
                <w:noProof/>
                <w:webHidden/>
              </w:rPr>
              <w:fldChar w:fldCharType="separate"/>
            </w:r>
            <w:r>
              <w:rPr>
                <w:noProof/>
                <w:webHidden/>
              </w:rPr>
              <w:t>5</w:t>
            </w:r>
            <w:r>
              <w:rPr>
                <w:noProof/>
                <w:webHidden/>
              </w:rPr>
              <w:fldChar w:fldCharType="end"/>
            </w:r>
          </w:hyperlink>
        </w:p>
        <w:p w14:paraId="7EEE7A55" w14:textId="2A8AC1F1" w:rsidR="0077427D" w:rsidRDefault="0077427D">
          <w:pPr>
            <w:pStyle w:val="TOC2"/>
            <w:tabs>
              <w:tab w:val="right" w:leader="dot" w:pos="9016"/>
            </w:tabs>
            <w:rPr>
              <w:noProof/>
            </w:rPr>
          </w:pPr>
          <w:hyperlink w:anchor="_Toc24968316" w:history="1">
            <w:r w:rsidRPr="00705D3D">
              <w:rPr>
                <w:rStyle w:val="Hyperlink"/>
                <w:noProof/>
                <w:lang w:val="en-US"/>
              </w:rPr>
              <w:t>Track Testing for Validation</w:t>
            </w:r>
            <w:r>
              <w:rPr>
                <w:noProof/>
                <w:webHidden/>
              </w:rPr>
              <w:tab/>
            </w:r>
            <w:r>
              <w:rPr>
                <w:noProof/>
                <w:webHidden/>
              </w:rPr>
              <w:fldChar w:fldCharType="begin"/>
            </w:r>
            <w:r>
              <w:rPr>
                <w:noProof/>
                <w:webHidden/>
              </w:rPr>
              <w:instrText xml:space="preserve"> PAGEREF _Toc24968316 \h </w:instrText>
            </w:r>
            <w:r>
              <w:rPr>
                <w:noProof/>
                <w:webHidden/>
              </w:rPr>
            </w:r>
            <w:r>
              <w:rPr>
                <w:noProof/>
                <w:webHidden/>
              </w:rPr>
              <w:fldChar w:fldCharType="separate"/>
            </w:r>
            <w:r>
              <w:rPr>
                <w:noProof/>
                <w:webHidden/>
              </w:rPr>
              <w:t>6</w:t>
            </w:r>
            <w:r>
              <w:rPr>
                <w:noProof/>
                <w:webHidden/>
              </w:rPr>
              <w:fldChar w:fldCharType="end"/>
            </w:r>
          </w:hyperlink>
        </w:p>
        <w:p w14:paraId="1DD80186" w14:textId="7F84434B" w:rsidR="0077427D" w:rsidRDefault="0077427D">
          <w:pPr>
            <w:pStyle w:val="TOC1"/>
            <w:tabs>
              <w:tab w:val="right" w:leader="dot" w:pos="9016"/>
            </w:tabs>
            <w:rPr>
              <w:noProof/>
            </w:rPr>
          </w:pPr>
          <w:hyperlink w:anchor="_Toc24968317" w:history="1">
            <w:r w:rsidRPr="00705D3D">
              <w:rPr>
                <w:rStyle w:val="Hyperlink"/>
                <w:noProof/>
                <w:lang w:val="en-US"/>
              </w:rPr>
              <w:t>Conclusion</w:t>
            </w:r>
            <w:r>
              <w:rPr>
                <w:noProof/>
                <w:webHidden/>
              </w:rPr>
              <w:tab/>
            </w:r>
            <w:r>
              <w:rPr>
                <w:noProof/>
                <w:webHidden/>
              </w:rPr>
              <w:fldChar w:fldCharType="begin"/>
            </w:r>
            <w:r>
              <w:rPr>
                <w:noProof/>
                <w:webHidden/>
              </w:rPr>
              <w:instrText xml:space="preserve"> PAGEREF _Toc24968317 \h </w:instrText>
            </w:r>
            <w:r>
              <w:rPr>
                <w:noProof/>
                <w:webHidden/>
              </w:rPr>
            </w:r>
            <w:r>
              <w:rPr>
                <w:noProof/>
                <w:webHidden/>
              </w:rPr>
              <w:fldChar w:fldCharType="separate"/>
            </w:r>
            <w:r>
              <w:rPr>
                <w:noProof/>
                <w:webHidden/>
              </w:rPr>
              <w:t>6</w:t>
            </w:r>
            <w:r>
              <w:rPr>
                <w:noProof/>
                <w:webHidden/>
              </w:rPr>
              <w:fldChar w:fldCharType="end"/>
            </w:r>
          </w:hyperlink>
        </w:p>
        <w:p w14:paraId="1548A145" w14:textId="1016950D" w:rsidR="0077427D" w:rsidRDefault="0077427D">
          <w:r>
            <w:rPr>
              <w:b/>
              <w:bCs/>
              <w:noProof/>
            </w:rPr>
            <w:fldChar w:fldCharType="end"/>
          </w:r>
        </w:p>
      </w:sdtContent>
    </w:sdt>
    <w:p w14:paraId="7C43AEE6" w14:textId="77777777" w:rsidR="0077427D" w:rsidRDefault="0077427D">
      <w:pPr>
        <w:rPr>
          <w:b/>
          <w:bCs/>
          <w:sz w:val="28"/>
          <w:szCs w:val="28"/>
          <w:lang w:val="en-US"/>
        </w:rPr>
      </w:pPr>
    </w:p>
    <w:p w14:paraId="461B8EDC" w14:textId="0A7375BF" w:rsidR="0077427D" w:rsidRDefault="0077427D">
      <w:pPr>
        <w:pStyle w:val="TableofFigures"/>
        <w:tabs>
          <w:tab w:val="right" w:leader="dot" w:pos="9016"/>
        </w:tabs>
        <w:rPr>
          <w:noProof/>
        </w:rPr>
      </w:pPr>
      <w:r>
        <w:rPr>
          <w:b/>
          <w:bCs/>
          <w:sz w:val="28"/>
          <w:szCs w:val="28"/>
          <w:lang w:val="en-US"/>
        </w:rPr>
        <w:fldChar w:fldCharType="begin"/>
      </w:r>
      <w:r>
        <w:rPr>
          <w:b/>
          <w:bCs/>
          <w:sz w:val="28"/>
          <w:szCs w:val="28"/>
          <w:lang w:val="en-US"/>
        </w:rPr>
        <w:instrText xml:space="preserve"> TOC \h \z \c "Figure" </w:instrText>
      </w:r>
      <w:r>
        <w:rPr>
          <w:b/>
          <w:bCs/>
          <w:sz w:val="28"/>
          <w:szCs w:val="28"/>
          <w:lang w:val="en-US"/>
        </w:rPr>
        <w:fldChar w:fldCharType="separate"/>
      </w:r>
      <w:hyperlink w:anchor="_Toc24968329" w:history="1">
        <w:r w:rsidRPr="002B0D88">
          <w:rPr>
            <w:rStyle w:val="Hyperlink"/>
            <w:noProof/>
          </w:rPr>
          <w:t>Figure 1 The skeleton view of the Mercedes linkage in perspective requirements the corresponding front and side view and plan to be fully understood. (Bastow, et al., 2204)</w:t>
        </w:r>
        <w:r>
          <w:rPr>
            <w:noProof/>
            <w:webHidden/>
          </w:rPr>
          <w:tab/>
        </w:r>
        <w:r>
          <w:rPr>
            <w:noProof/>
            <w:webHidden/>
          </w:rPr>
          <w:fldChar w:fldCharType="begin"/>
        </w:r>
        <w:r>
          <w:rPr>
            <w:noProof/>
            <w:webHidden/>
          </w:rPr>
          <w:instrText xml:space="preserve"> PAGEREF _Toc24968329 \h </w:instrText>
        </w:r>
        <w:r>
          <w:rPr>
            <w:noProof/>
            <w:webHidden/>
          </w:rPr>
        </w:r>
        <w:r>
          <w:rPr>
            <w:noProof/>
            <w:webHidden/>
          </w:rPr>
          <w:fldChar w:fldCharType="separate"/>
        </w:r>
        <w:r>
          <w:rPr>
            <w:noProof/>
            <w:webHidden/>
          </w:rPr>
          <w:t>3</w:t>
        </w:r>
        <w:r>
          <w:rPr>
            <w:noProof/>
            <w:webHidden/>
          </w:rPr>
          <w:fldChar w:fldCharType="end"/>
        </w:r>
      </w:hyperlink>
    </w:p>
    <w:p w14:paraId="2A446464" w14:textId="3DF14D8B" w:rsidR="0077427D" w:rsidRDefault="0077427D">
      <w:pPr>
        <w:pStyle w:val="TableofFigures"/>
        <w:tabs>
          <w:tab w:val="right" w:leader="dot" w:pos="9016"/>
        </w:tabs>
        <w:rPr>
          <w:noProof/>
        </w:rPr>
      </w:pPr>
      <w:hyperlink w:anchor="_Toc24968330" w:history="1">
        <w:r w:rsidRPr="002B0D88">
          <w:rPr>
            <w:rStyle w:val="Hyperlink"/>
            <w:noProof/>
          </w:rPr>
          <w:t>Figure 2-Bump/steer gauge, As upright rises/falls (using jack under suspension after removal of spring/damper unit) plate will indicate on dial gauge whether to in/out is occurring and magnitude of change in series of steps from maximum bump to maximum droop (Staniforth, 2006)</w:t>
        </w:r>
        <w:r>
          <w:rPr>
            <w:noProof/>
            <w:webHidden/>
          </w:rPr>
          <w:tab/>
        </w:r>
        <w:r>
          <w:rPr>
            <w:noProof/>
            <w:webHidden/>
          </w:rPr>
          <w:fldChar w:fldCharType="begin"/>
        </w:r>
        <w:r>
          <w:rPr>
            <w:noProof/>
            <w:webHidden/>
          </w:rPr>
          <w:instrText xml:space="preserve"> PAGEREF _Toc24968330 \h </w:instrText>
        </w:r>
        <w:r>
          <w:rPr>
            <w:noProof/>
            <w:webHidden/>
          </w:rPr>
        </w:r>
        <w:r>
          <w:rPr>
            <w:noProof/>
            <w:webHidden/>
          </w:rPr>
          <w:fldChar w:fldCharType="separate"/>
        </w:r>
        <w:r>
          <w:rPr>
            <w:noProof/>
            <w:webHidden/>
          </w:rPr>
          <w:t>5</w:t>
        </w:r>
        <w:r>
          <w:rPr>
            <w:noProof/>
            <w:webHidden/>
          </w:rPr>
          <w:fldChar w:fldCharType="end"/>
        </w:r>
      </w:hyperlink>
    </w:p>
    <w:p w14:paraId="6A0EEE5D" w14:textId="77777777" w:rsidR="005E5DE1" w:rsidRDefault="0077427D">
      <w:pPr>
        <w:rPr>
          <w:b/>
          <w:bCs/>
          <w:sz w:val="28"/>
          <w:szCs w:val="28"/>
          <w:lang w:val="en-US"/>
        </w:rPr>
        <w:sectPr w:rsidR="005E5DE1">
          <w:pgSz w:w="11906" w:h="16838"/>
          <w:pgMar w:top="1440" w:right="1440" w:bottom="1440" w:left="1440" w:header="708" w:footer="708" w:gutter="0"/>
          <w:cols w:space="708"/>
          <w:docGrid w:linePitch="360"/>
        </w:sectPr>
      </w:pPr>
      <w:r>
        <w:rPr>
          <w:b/>
          <w:bCs/>
          <w:sz w:val="28"/>
          <w:szCs w:val="28"/>
          <w:lang w:val="en-US"/>
        </w:rPr>
        <w:fldChar w:fldCharType="end"/>
      </w:r>
    </w:p>
    <w:p w14:paraId="09EDE6C5" w14:textId="65E41753" w:rsidR="0077427D" w:rsidRDefault="0077427D">
      <w:pPr>
        <w:rPr>
          <w:b/>
          <w:bCs/>
          <w:sz w:val="28"/>
          <w:szCs w:val="28"/>
          <w:lang w:val="en-US"/>
        </w:rPr>
      </w:pPr>
    </w:p>
    <w:p w14:paraId="7A5FA7B0" w14:textId="42B0F14A" w:rsidR="005E5DE1" w:rsidRDefault="005E5DE1">
      <w:pPr>
        <w:rPr>
          <w:b/>
          <w:bCs/>
          <w:sz w:val="28"/>
          <w:szCs w:val="28"/>
          <w:lang w:val="en-US"/>
        </w:rPr>
      </w:pPr>
    </w:p>
    <w:p w14:paraId="19258285" w14:textId="3CB04531" w:rsidR="005E5DE1" w:rsidRDefault="005E5DE1">
      <w:pPr>
        <w:rPr>
          <w:b/>
          <w:bCs/>
          <w:sz w:val="28"/>
          <w:szCs w:val="28"/>
          <w:lang w:val="en-US"/>
        </w:rPr>
      </w:pPr>
    </w:p>
    <w:p w14:paraId="515B3959" w14:textId="3D3ACFA9" w:rsidR="005E5DE1" w:rsidRDefault="005E5DE1">
      <w:pPr>
        <w:rPr>
          <w:b/>
          <w:bCs/>
          <w:sz w:val="28"/>
          <w:szCs w:val="28"/>
          <w:lang w:val="en-US"/>
        </w:rPr>
      </w:pPr>
    </w:p>
    <w:p w14:paraId="143D60D6" w14:textId="6A657E64" w:rsidR="005E5DE1" w:rsidRDefault="005E5DE1">
      <w:pPr>
        <w:rPr>
          <w:b/>
          <w:bCs/>
          <w:sz w:val="28"/>
          <w:szCs w:val="28"/>
          <w:lang w:val="en-US"/>
        </w:rPr>
      </w:pPr>
    </w:p>
    <w:p w14:paraId="52AEBEA2" w14:textId="0628FDB7" w:rsidR="005E5DE1" w:rsidRDefault="005E5DE1">
      <w:pPr>
        <w:rPr>
          <w:b/>
          <w:bCs/>
          <w:sz w:val="28"/>
          <w:szCs w:val="28"/>
          <w:lang w:val="en-US"/>
        </w:rPr>
      </w:pPr>
    </w:p>
    <w:p w14:paraId="6D9A188A" w14:textId="5D24BA4D" w:rsidR="005E5DE1" w:rsidRDefault="005E5DE1">
      <w:pPr>
        <w:rPr>
          <w:b/>
          <w:bCs/>
          <w:sz w:val="28"/>
          <w:szCs w:val="28"/>
          <w:lang w:val="en-US"/>
        </w:rPr>
      </w:pPr>
    </w:p>
    <w:p w14:paraId="650C023F" w14:textId="255F8A53" w:rsidR="005E5DE1" w:rsidRDefault="005E5DE1">
      <w:pPr>
        <w:rPr>
          <w:b/>
          <w:bCs/>
          <w:sz w:val="28"/>
          <w:szCs w:val="28"/>
          <w:lang w:val="en-US"/>
        </w:rPr>
      </w:pPr>
    </w:p>
    <w:p w14:paraId="5D4A54E9" w14:textId="3F89491C" w:rsidR="005E5DE1" w:rsidRDefault="005E5DE1">
      <w:pPr>
        <w:rPr>
          <w:b/>
          <w:bCs/>
          <w:sz w:val="28"/>
          <w:szCs w:val="28"/>
          <w:lang w:val="en-US"/>
        </w:rPr>
      </w:pPr>
    </w:p>
    <w:p w14:paraId="10C68D6B" w14:textId="56825EED" w:rsidR="005E5DE1" w:rsidRDefault="005E5DE1">
      <w:pPr>
        <w:rPr>
          <w:b/>
          <w:bCs/>
          <w:sz w:val="28"/>
          <w:szCs w:val="28"/>
          <w:lang w:val="en-US"/>
        </w:rPr>
      </w:pPr>
    </w:p>
    <w:p w14:paraId="6280856F" w14:textId="6A89936A" w:rsidR="005E5DE1" w:rsidRDefault="005E5DE1">
      <w:pPr>
        <w:rPr>
          <w:b/>
          <w:bCs/>
          <w:sz w:val="28"/>
          <w:szCs w:val="28"/>
          <w:lang w:val="en-US"/>
        </w:rPr>
      </w:pPr>
    </w:p>
    <w:p w14:paraId="3AE948E3" w14:textId="630C69EC" w:rsidR="005E5DE1" w:rsidRDefault="005E5DE1">
      <w:pPr>
        <w:rPr>
          <w:b/>
          <w:bCs/>
          <w:sz w:val="28"/>
          <w:szCs w:val="28"/>
          <w:lang w:val="en-US"/>
        </w:rPr>
      </w:pPr>
    </w:p>
    <w:p w14:paraId="6E487539" w14:textId="7428D520" w:rsidR="005E5DE1" w:rsidRDefault="005E5DE1">
      <w:pPr>
        <w:rPr>
          <w:b/>
          <w:bCs/>
          <w:sz w:val="28"/>
          <w:szCs w:val="28"/>
          <w:lang w:val="en-US"/>
        </w:rPr>
      </w:pPr>
    </w:p>
    <w:p w14:paraId="5D8519DF" w14:textId="01D4DEC5" w:rsidR="005E5DE1" w:rsidRDefault="005E5DE1">
      <w:pPr>
        <w:rPr>
          <w:b/>
          <w:bCs/>
          <w:sz w:val="28"/>
          <w:szCs w:val="28"/>
          <w:lang w:val="en-US"/>
        </w:rPr>
      </w:pPr>
    </w:p>
    <w:p w14:paraId="5E72D9DF" w14:textId="669E0932" w:rsidR="005E5DE1" w:rsidRDefault="005E5DE1">
      <w:pPr>
        <w:rPr>
          <w:b/>
          <w:bCs/>
          <w:sz w:val="28"/>
          <w:szCs w:val="28"/>
          <w:lang w:val="en-US"/>
        </w:rPr>
      </w:pPr>
    </w:p>
    <w:p w14:paraId="57D3A385" w14:textId="72BA5642" w:rsidR="005E5DE1" w:rsidRDefault="005E5DE1">
      <w:pPr>
        <w:rPr>
          <w:b/>
          <w:bCs/>
          <w:sz w:val="28"/>
          <w:szCs w:val="28"/>
          <w:lang w:val="en-US"/>
        </w:rPr>
      </w:pPr>
    </w:p>
    <w:p w14:paraId="718C149D" w14:textId="6422D573" w:rsidR="005E5DE1" w:rsidRDefault="005E5DE1">
      <w:pPr>
        <w:rPr>
          <w:b/>
          <w:bCs/>
          <w:sz w:val="28"/>
          <w:szCs w:val="28"/>
          <w:lang w:val="en-US"/>
        </w:rPr>
      </w:pPr>
    </w:p>
    <w:p w14:paraId="4C5D4937" w14:textId="7659C817" w:rsidR="005E5DE1" w:rsidRDefault="005E5DE1">
      <w:pPr>
        <w:rPr>
          <w:b/>
          <w:bCs/>
          <w:sz w:val="28"/>
          <w:szCs w:val="28"/>
          <w:lang w:val="en-US"/>
        </w:rPr>
      </w:pPr>
    </w:p>
    <w:p w14:paraId="6D5E15FC" w14:textId="77777777" w:rsidR="005E5DE1" w:rsidRDefault="005E5DE1">
      <w:pPr>
        <w:rPr>
          <w:b/>
          <w:bCs/>
          <w:sz w:val="28"/>
          <w:szCs w:val="28"/>
          <w:lang w:val="en-US"/>
        </w:rPr>
      </w:pPr>
    </w:p>
    <w:p w14:paraId="1949DDBE" w14:textId="36D59D32" w:rsidR="0077427D" w:rsidRDefault="0077427D" w:rsidP="0077427D">
      <w:pPr>
        <w:pStyle w:val="Heading1"/>
        <w:rPr>
          <w:lang w:val="en-US"/>
        </w:rPr>
      </w:pPr>
      <w:bookmarkStart w:id="0" w:name="_Toc24968308"/>
      <w:r>
        <w:rPr>
          <w:lang w:val="en-US"/>
        </w:rPr>
        <w:lastRenderedPageBreak/>
        <w:t>Abstract</w:t>
      </w:r>
      <w:bookmarkEnd w:id="0"/>
      <w:r>
        <w:rPr>
          <w:lang w:val="en-US"/>
        </w:rPr>
        <w:t xml:space="preserve"> </w:t>
      </w:r>
    </w:p>
    <w:p w14:paraId="3BFC5BE9" w14:textId="63EAE780" w:rsidR="00D30FC4" w:rsidRPr="00D30FC4" w:rsidRDefault="00D30FC4" w:rsidP="00D30FC4">
      <w:pPr>
        <w:rPr>
          <w:lang w:val="en-US"/>
        </w:rPr>
      </w:pPr>
      <w:r>
        <w:rPr>
          <w:lang w:val="en-US"/>
        </w:rPr>
        <w:t xml:space="preserve">Circuit race cars desire to travel as fast as possible round a race circuit. To achieve this a race car must optimize its suspension geometry. If errors are present in the suspension geometry, then a race car will not be able to travel as fast round the race circuit and have tenancies to be difficult to control through cornering. A measurement can be taken from a race cars suspension to evaluate whether errors are present. Bumpsteer </w:t>
      </w:r>
      <w:r w:rsidR="00450A89">
        <w:rPr>
          <w:lang w:val="en-US"/>
        </w:rPr>
        <w:t>can be developed</w:t>
      </w:r>
      <w:r>
        <w:rPr>
          <w:lang w:val="en-US"/>
        </w:rPr>
        <w:t xml:space="preserve"> aided by using computer software, the computer software can produce solutions to improve steering errors. </w:t>
      </w:r>
      <w:r w:rsidR="005E5DE1">
        <w:rPr>
          <w:lang w:val="en-US"/>
        </w:rPr>
        <w:t>These solutions</w:t>
      </w:r>
      <w:r>
        <w:rPr>
          <w:lang w:val="en-US"/>
        </w:rPr>
        <w:t xml:space="preserve"> can be used to improve the race car’s suspension geometry, this ultimately allows the race car to travel faster round a race circuit. </w:t>
      </w:r>
    </w:p>
    <w:p w14:paraId="488A62F5" w14:textId="19F5805D" w:rsidR="00D30FC4" w:rsidRPr="00F469D2" w:rsidRDefault="00D85CC3">
      <w:pPr>
        <w:rPr>
          <w:sz w:val="24"/>
          <w:szCs w:val="24"/>
          <w:lang w:val="en-US"/>
        </w:rPr>
      </w:pPr>
      <w:r w:rsidRPr="00F469D2">
        <w:rPr>
          <w:sz w:val="24"/>
          <w:szCs w:val="24"/>
          <w:lang w:val="en-US"/>
        </w:rPr>
        <w:t xml:space="preserve">Steering </w:t>
      </w:r>
      <w:r w:rsidR="00F469D2">
        <w:rPr>
          <w:sz w:val="24"/>
          <w:szCs w:val="24"/>
          <w:lang w:val="en-US"/>
        </w:rPr>
        <w:t>and</w:t>
      </w:r>
      <w:r w:rsidRPr="00F469D2">
        <w:rPr>
          <w:sz w:val="24"/>
          <w:szCs w:val="24"/>
          <w:lang w:val="en-US"/>
        </w:rPr>
        <w:t xml:space="preserve"> suspension system has to be designed and optimized </w:t>
      </w:r>
      <w:r w:rsidR="00450A89" w:rsidRPr="00F469D2">
        <w:rPr>
          <w:sz w:val="24"/>
          <w:szCs w:val="24"/>
          <w:lang w:val="en-US"/>
        </w:rPr>
        <w:t>proper</w:t>
      </w:r>
      <w:r w:rsidR="00450A89">
        <w:rPr>
          <w:sz w:val="24"/>
          <w:szCs w:val="24"/>
          <w:lang w:val="en-US"/>
        </w:rPr>
        <w:t>l</w:t>
      </w:r>
      <w:r w:rsidR="00450A89" w:rsidRPr="00F469D2">
        <w:rPr>
          <w:sz w:val="24"/>
          <w:szCs w:val="24"/>
          <w:lang w:val="en-US"/>
        </w:rPr>
        <w:t>y</w:t>
      </w:r>
      <w:r w:rsidRPr="00F469D2">
        <w:rPr>
          <w:sz w:val="24"/>
          <w:szCs w:val="24"/>
          <w:lang w:val="en-US"/>
        </w:rPr>
        <w:t xml:space="preserve"> to achieve </w:t>
      </w:r>
      <w:r w:rsidR="00F469D2" w:rsidRPr="00F469D2">
        <w:rPr>
          <w:sz w:val="24"/>
          <w:szCs w:val="24"/>
          <w:lang w:val="en-US"/>
        </w:rPr>
        <w:t>good performance handling characteristics.</w:t>
      </w:r>
      <w:r w:rsidR="00F469D2">
        <w:rPr>
          <w:sz w:val="24"/>
          <w:szCs w:val="24"/>
          <w:lang w:val="en-US"/>
        </w:rPr>
        <w:t xml:space="preserve"> Flaws in design will result in steering errors such as bumpsteer and roll steer</w:t>
      </w:r>
      <w:sdt>
        <w:sdtPr>
          <w:rPr>
            <w:sz w:val="24"/>
            <w:szCs w:val="24"/>
            <w:lang w:val="en-US"/>
          </w:rPr>
          <w:id w:val="-775480498"/>
          <w:citation/>
        </w:sdtPr>
        <w:sdtContent>
          <w:r w:rsidR="00F469D2">
            <w:rPr>
              <w:sz w:val="24"/>
              <w:szCs w:val="24"/>
              <w:lang w:val="en-US"/>
            </w:rPr>
            <w:fldChar w:fldCharType="begin"/>
          </w:r>
          <w:r w:rsidR="00F469D2">
            <w:rPr>
              <w:sz w:val="24"/>
              <w:szCs w:val="24"/>
              <w:lang w:val="en-US"/>
            </w:rPr>
            <w:instrText xml:space="preserve"> CITATION Kul16 \l 1033 </w:instrText>
          </w:r>
          <w:r w:rsidR="00F469D2">
            <w:rPr>
              <w:sz w:val="24"/>
              <w:szCs w:val="24"/>
              <w:lang w:val="en-US"/>
            </w:rPr>
            <w:fldChar w:fldCharType="separate"/>
          </w:r>
          <w:r w:rsidR="00F469D2">
            <w:rPr>
              <w:noProof/>
              <w:sz w:val="24"/>
              <w:szCs w:val="24"/>
              <w:lang w:val="en-US"/>
            </w:rPr>
            <w:t xml:space="preserve"> </w:t>
          </w:r>
          <w:r w:rsidR="00F469D2" w:rsidRPr="00F469D2">
            <w:rPr>
              <w:noProof/>
              <w:sz w:val="24"/>
              <w:szCs w:val="24"/>
              <w:lang w:val="en-US"/>
            </w:rPr>
            <w:t>(Kulkarni, et al., 2016)</w:t>
          </w:r>
          <w:r w:rsidR="00F469D2">
            <w:rPr>
              <w:sz w:val="24"/>
              <w:szCs w:val="24"/>
              <w:lang w:val="en-US"/>
            </w:rPr>
            <w:fldChar w:fldCharType="end"/>
          </w:r>
        </w:sdtContent>
      </w:sdt>
      <w:r w:rsidR="00F469D2">
        <w:rPr>
          <w:sz w:val="24"/>
          <w:szCs w:val="24"/>
          <w:lang w:val="en-US"/>
        </w:rPr>
        <w:t>. Through experiments, measurements and CAE analysis a regression model of toe angle displacement during wheel travel is obtained</w:t>
      </w:r>
      <w:sdt>
        <w:sdtPr>
          <w:rPr>
            <w:sz w:val="24"/>
            <w:szCs w:val="24"/>
            <w:lang w:val="en-US"/>
          </w:rPr>
          <w:id w:val="-349023464"/>
          <w:citation/>
        </w:sdtPr>
        <w:sdtContent>
          <w:r w:rsidR="00F469D2">
            <w:rPr>
              <w:sz w:val="24"/>
              <w:szCs w:val="24"/>
              <w:lang w:val="en-US"/>
            </w:rPr>
            <w:fldChar w:fldCharType="begin"/>
          </w:r>
          <w:r w:rsidR="00F469D2">
            <w:rPr>
              <w:sz w:val="24"/>
              <w:szCs w:val="24"/>
              <w:lang w:val="en-US"/>
            </w:rPr>
            <w:instrText xml:space="preserve"> CITATION Suh00 \l 1033 </w:instrText>
          </w:r>
          <w:r w:rsidR="00F469D2">
            <w:rPr>
              <w:sz w:val="24"/>
              <w:szCs w:val="24"/>
              <w:lang w:val="en-US"/>
            </w:rPr>
            <w:fldChar w:fldCharType="separate"/>
          </w:r>
          <w:r w:rsidR="00F469D2">
            <w:rPr>
              <w:noProof/>
              <w:sz w:val="24"/>
              <w:szCs w:val="24"/>
              <w:lang w:val="en-US"/>
            </w:rPr>
            <w:t xml:space="preserve"> </w:t>
          </w:r>
          <w:r w:rsidR="00F469D2" w:rsidRPr="00F469D2">
            <w:rPr>
              <w:noProof/>
              <w:sz w:val="24"/>
              <w:szCs w:val="24"/>
              <w:lang w:val="en-US"/>
            </w:rPr>
            <w:t>(Suh, et al., 2000)</w:t>
          </w:r>
          <w:r w:rsidR="00F469D2">
            <w:rPr>
              <w:sz w:val="24"/>
              <w:szCs w:val="24"/>
              <w:lang w:val="en-US"/>
            </w:rPr>
            <w:fldChar w:fldCharType="end"/>
          </w:r>
        </w:sdtContent>
      </w:sdt>
      <w:r w:rsidR="00F469D2">
        <w:rPr>
          <w:sz w:val="24"/>
          <w:szCs w:val="24"/>
          <w:lang w:val="en-US"/>
        </w:rPr>
        <w:t>. Track test will be used to evaluate and review if changes made to the suspension geometry have made a positive impact on the vehicle’s handling performance</w:t>
      </w:r>
      <w:sdt>
        <w:sdtPr>
          <w:rPr>
            <w:sz w:val="24"/>
            <w:szCs w:val="24"/>
            <w:lang w:val="en-US"/>
          </w:rPr>
          <w:id w:val="-1574108909"/>
          <w:citation/>
        </w:sdtPr>
        <w:sdtContent>
          <w:r w:rsidR="00F469D2">
            <w:rPr>
              <w:sz w:val="24"/>
              <w:szCs w:val="24"/>
              <w:lang w:val="en-US"/>
            </w:rPr>
            <w:fldChar w:fldCharType="begin"/>
          </w:r>
          <w:r w:rsidR="00F469D2">
            <w:rPr>
              <w:sz w:val="24"/>
              <w:szCs w:val="24"/>
              <w:lang w:val="en-US"/>
            </w:rPr>
            <w:instrText xml:space="preserve"> CITATION Rod14 \l 1033 </w:instrText>
          </w:r>
          <w:r w:rsidR="00F469D2">
            <w:rPr>
              <w:sz w:val="24"/>
              <w:szCs w:val="24"/>
              <w:lang w:val="en-US"/>
            </w:rPr>
            <w:fldChar w:fldCharType="separate"/>
          </w:r>
          <w:r w:rsidR="00F469D2">
            <w:rPr>
              <w:noProof/>
              <w:sz w:val="24"/>
              <w:szCs w:val="24"/>
              <w:lang w:val="en-US"/>
            </w:rPr>
            <w:t xml:space="preserve"> </w:t>
          </w:r>
          <w:r w:rsidR="00F469D2" w:rsidRPr="00F469D2">
            <w:rPr>
              <w:noProof/>
              <w:sz w:val="24"/>
              <w:szCs w:val="24"/>
              <w:lang w:val="en-US"/>
            </w:rPr>
            <w:t>(Santos, 2014)</w:t>
          </w:r>
          <w:r w:rsidR="00F469D2">
            <w:rPr>
              <w:sz w:val="24"/>
              <w:szCs w:val="24"/>
              <w:lang w:val="en-US"/>
            </w:rPr>
            <w:fldChar w:fldCharType="end"/>
          </w:r>
        </w:sdtContent>
      </w:sdt>
      <w:r w:rsidR="00F469D2">
        <w:rPr>
          <w:sz w:val="24"/>
          <w:szCs w:val="24"/>
          <w:lang w:val="en-US"/>
        </w:rPr>
        <w:t xml:space="preserve">. </w:t>
      </w:r>
    </w:p>
    <w:p w14:paraId="654C5286" w14:textId="06BACFD0" w:rsidR="00F070CE" w:rsidRDefault="009146D5" w:rsidP="0077427D">
      <w:pPr>
        <w:pStyle w:val="Heading1"/>
        <w:rPr>
          <w:lang w:val="en-US"/>
        </w:rPr>
      </w:pPr>
      <w:bookmarkStart w:id="1" w:name="_Toc24968309"/>
      <w:r w:rsidRPr="009146D5">
        <w:rPr>
          <w:lang w:val="en-US"/>
        </w:rPr>
        <w:t>Introduction</w:t>
      </w:r>
      <w:bookmarkEnd w:id="1"/>
    </w:p>
    <w:p w14:paraId="467EA678" w14:textId="7B453FDA" w:rsidR="009146D5" w:rsidRDefault="004E4620">
      <w:pPr>
        <w:rPr>
          <w:sz w:val="24"/>
          <w:szCs w:val="24"/>
          <w:lang w:val="en-US"/>
        </w:rPr>
      </w:pPr>
      <w:r>
        <w:rPr>
          <w:sz w:val="24"/>
          <w:szCs w:val="24"/>
          <w:lang w:val="en-US"/>
        </w:rPr>
        <w:t>The focus of the paper is to understand how multi-link system induces bumpsteer, and the optimization of suspension geometry to reduce bumpsteer. Suspension geometry has a substantial role in the stability and control of a vehicle</w:t>
      </w:r>
      <w:r w:rsidR="00EB60C6">
        <w:rPr>
          <w:sz w:val="24"/>
          <w:szCs w:val="24"/>
          <w:lang w:val="en-US"/>
        </w:rPr>
        <w:t xml:space="preserve"> </w:t>
      </w:r>
      <w:sdt>
        <w:sdtPr>
          <w:rPr>
            <w:sz w:val="24"/>
            <w:szCs w:val="24"/>
            <w:lang w:val="en-US"/>
          </w:rPr>
          <w:id w:val="-1090930924"/>
          <w:citation/>
        </w:sdtPr>
        <w:sdtEndPr/>
        <w:sdtContent>
          <w:r w:rsidR="00EB60C6">
            <w:rPr>
              <w:sz w:val="24"/>
              <w:szCs w:val="24"/>
              <w:lang w:val="en-US"/>
            </w:rPr>
            <w:fldChar w:fldCharType="begin"/>
          </w:r>
          <w:r w:rsidR="00EB60C6">
            <w:rPr>
              <w:sz w:val="24"/>
              <w:szCs w:val="24"/>
            </w:rPr>
            <w:instrText xml:space="preserve"> CITATION Upa08 \l 2057 </w:instrText>
          </w:r>
          <w:r w:rsidR="00EB60C6">
            <w:rPr>
              <w:sz w:val="24"/>
              <w:szCs w:val="24"/>
              <w:lang w:val="en-US"/>
            </w:rPr>
            <w:fldChar w:fldCharType="separate"/>
          </w:r>
          <w:r w:rsidR="00EB60C6" w:rsidRPr="00EB60C6">
            <w:rPr>
              <w:noProof/>
              <w:sz w:val="24"/>
              <w:szCs w:val="24"/>
            </w:rPr>
            <w:t>(Upadhyay, et al., 2008)</w:t>
          </w:r>
          <w:r w:rsidR="00EB60C6">
            <w:rPr>
              <w:sz w:val="24"/>
              <w:szCs w:val="24"/>
              <w:lang w:val="en-US"/>
            </w:rPr>
            <w:fldChar w:fldCharType="end"/>
          </w:r>
        </w:sdtContent>
      </w:sdt>
      <w:r w:rsidR="00EB60C6">
        <w:rPr>
          <w:sz w:val="24"/>
          <w:szCs w:val="24"/>
          <w:lang w:val="en-US"/>
        </w:rPr>
        <w:t>.</w:t>
      </w:r>
      <w:r>
        <w:rPr>
          <w:color w:val="FF0000"/>
          <w:sz w:val="24"/>
          <w:szCs w:val="24"/>
          <w:lang w:val="en-US"/>
        </w:rPr>
        <w:t xml:space="preserve"> </w:t>
      </w:r>
      <w:r>
        <w:rPr>
          <w:sz w:val="24"/>
          <w:szCs w:val="24"/>
          <w:lang w:val="en-US"/>
        </w:rPr>
        <w:t>Handling performance relies on the configuration of the vehicle kinematic characteristics; toe angle, camber and caster</w:t>
      </w:r>
      <w:sdt>
        <w:sdtPr>
          <w:rPr>
            <w:sz w:val="24"/>
            <w:szCs w:val="24"/>
            <w:lang w:val="en-US"/>
          </w:rPr>
          <w:id w:val="273283830"/>
          <w:citation/>
        </w:sdtPr>
        <w:sdtEndPr/>
        <w:sdtContent>
          <w:r w:rsidR="00EB60C6">
            <w:rPr>
              <w:sz w:val="24"/>
              <w:szCs w:val="24"/>
              <w:lang w:val="en-US"/>
            </w:rPr>
            <w:fldChar w:fldCharType="begin"/>
          </w:r>
          <w:r w:rsidR="00EB60C6">
            <w:rPr>
              <w:sz w:val="24"/>
              <w:szCs w:val="24"/>
            </w:rPr>
            <w:instrText xml:space="preserve"> CITATION Suh00 \l 2057 </w:instrText>
          </w:r>
          <w:r w:rsidR="00EB60C6">
            <w:rPr>
              <w:sz w:val="24"/>
              <w:szCs w:val="24"/>
              <w:lang w:val="en-US"/>
            </w:rPr>
            <w:fldChar w:fldCharType="separate"/>
          </w:r>
          <w:r w:rsidR="00EB60C6">
            <w:rPr>
              <w:noProof/>
              <w:sz w:val="24"/>
              <w:szCs w:val="24"/>
            </w:rPr>
            <w:t xml:space="preserve"> </w:t>
          </w:r>
          <w:r w:rsidR="00EB60C6" w:rsidRPr="00EB60C6">
            <w:rPr>
              <w:noProof/>
              <w:sz w:val="24"/>
              <w:szCs w:val="24"/>
            </w:rPr>
            <w:t xml:space="preserve">(Suh, et al., </w:t>
          </w:r>
          <w:r w:rsidR="00EB60C6" w:rsidRPr="00EB60C6">
            <w:rPr>
              <w:noProof/>
              <w:sz w:val="24"/>
              <w:szCs w:val="24"/>
            </w:rPr>
            <w:t>2000)</w:t>
          </w:r>
          <w:r w:rsidR="00EB60C6">
            <w:rPr>
              <w:sz w:val="24"/>
              <w:szCs w:val="24"/>
              <w:lang w:val="en-US"/>
            </w:rPr>
            <w:fldChar w:fldCharType="end"/>
          </w:r>
        </w:sdtContent>
      </w:sdt>
      <w:r>
        <w:rPr>
          <w:sz w:val="24"/>
          <w:szCs w:val="24"/>
          <w:lang w:val="en-US"/>
        </w:rPr>
        <w:t>.</w:t>
      </w:r>
      <w:r w:rsidR="00EB60C6">
        <w:rPr>
          <w:sz w:val="24"/>
          <w:szCs w:val="24"/>
          <w:lang w:val="en-US"/>
        </w:rPr>
        <w:t xml:space="preserve"> T</w:t>
      </w:r>
      <w:r>
        <w:rPr>
          <w:sz w:val="24"/>
          <w:szCs w:val="24"/>
          <w:lang w:val="en-US"/>
        </w:rPr>
        <w:t xml:space="preserve">he paper will look mainly into toe angle and its relationship with bumpsteer relative to the vehicle handling and stability. </w:t>
      </w:r>
    </w:p>
    <w:p w14:paraId="79E9C862" w14:textId="0D4F3E1C" w:rsidR="004E4620" w:rsidRDefault="004E4620">
      <w:pPr>
        <w:rPr>
          <w:sz w:val="24"/>
          <w:szCs w:val="24"/>
          <w:lang w:val="en-US"/>
        </w:rPr>
      </w:pPr>
      <w:r>
        <w:rPr>
          <w:sz w:val="24"/>
          <w:szCs w:val="24"/>
          <w:lang w:val="en-US"/>
        </w:rPr>
        <w:t xml:space="preserve">In particular a Mazda Mk3 MX-5 rear suspension has been chosen to subject of investigation and optimization. Mk3 MX-5’s </w:t>
      </w:r>
      <w:r w:rsidR="00DB58FA">
        <w:rPr>
          <w:sz w:val="24"/>
          <w:szCs w:val="24"/>
          <w:lang w:val="en-US"/>
        </w:rPr>
        <w:t>is</w:t>
      </w:r>
      <w:r>
        <w:rPr>
          <w:sz w:val="24"/>
          <w:szCs w:val="24"/>
          <w:lang w:val="en-US"/>
        </w:rPr>
        <w:t xml:space="preserve"> a popular vehicle for circuit racing with </w:t>
      </w:r>
      <w:r w:rsidR="00DB58FA">
        <w:rPr>
          <w:sz w:val="24"/>
          <w:szCs w:val="24"/>
          <w:lang w:val="en-US"/>
        </w:rPr>
        <w:t xml:space="preserve">various national race championship including United kingdom based </w:t>
      </w:r>
      <w:proofErr w:type="spellStart"/>
      <w:r w:rsidR="00DB58FA">
        <w:rPr>
          <w:sz w:val="24"/>
          <w:szCs w:val="24"/>
          <w:lang w:val="en-US"/>
        </w:rPr>
        <w:t>Supercup</w:t>
      </w:r>
      <w:proofErr w:type="spellEnd"/>
      <w:r w:rsidR="00E45305">
        <w:rPr>
          <w:sz w:val="24"/>
          <w:szCs w:val="24"/>
          <w:lang w:val="en-US"/>
        </w:rPr>
        <w:t xml:space="preserve"> </w:t>
      </w:r>
      <w:sdt>
        <w:sdtPr>
          <w:rPr>
            <w:sz w:val="24"/>
            <w:szCs w:val="24"/>
            <w:lang w:val="en-US"/>
          </w:rPr>
          <w:id w:val="-1463186277"/>
          <w:citation/>
        </w:sdtPr>
        <w:sdtEndPr/>
        <w:sdtContent>
          <w:r w:rsidR="00E45305">
            <w:rPr>
              <w:sz w:val="24"/>
              <w:szCs w:val="24"/>
              <w:lang w:val="en-US"/>
            </w:rPr>
            <w:fldChar w:fldCharType="begin"/>
          </w:r>
          <w:r w:rsidR="00E45305">
            <w:rPr>
              <w:sz w:val="24"/>
              <w:szCs w:val="24"/>
            </w:rPr>
            <w:instrText xml:space="preserve"> CITATION BRS19 \l 2057 </w:instrText>
          </w:r>
          <w:r w:rsidR="00E45305">
            <w:rPr>
              <w:sz w:val="24"/>
              <w:szCs w:val="24"/>
              <w:lang w:val="en-US"/>
            </w:rPr>
            <w:fldChar w:fldCharType="separate"/>
          </w:r>
          <w:r w:rsidR="00E45305" w:rsidRPr="00E45305">
            <w:rPr>
              <w:noProof/>
              <w:sz w:val="24"/>
              <w:szCs w:val="24"/>
            </w:rPr>
            <w:t>(BRSCC, 2019)</w:t>
          </w:r>
          <w:r w:rsidR="00E45305">
            <w:rPr>
              <w:sz w:val="24"/>
              <w:szCs w:val="24"/>
              <w:lang w:val="en-US"/>
            </w:rPr>
            <w:fldChar w:fldCharType="end"/>
          </w:r>
        </w:sdtContent>
      </w:sdt>
      <w:r w:rsidR="00DB58FA">
        <w:rPr>
          <w:sz w:val="24"/>
          <w:szCs w:val="24"/>
          <w:lang w:val="en-US"/>
        </w:rPr>
        <w:t>, and American series</w:t>
      </w:r>
      <w:r w:rsidR="00E45305">
        <w:rPr>
          <w:sz w:val="24"/>
          <w:szCs w:val="24"/>
          <w:lang w:val="en-US"/>
        </w:rPr>
        <w:t xml:space="preserve"> </w:t>
      </w:r>
      <w:sdt>
        <w:sdtPr>
          <w:rPr>
            <w:sz w:val="24"/>
            <w:szCs w:val="24"/>
            <w:lang w:val="en-US"/>
          </w:rPr>
          <w:id w:val="1706749494"/>
          <w:citation/>
        </w:sdtPr>
        <w:sdtEndPr/>
        <w:sdtContent>
          <w:r w:rsidR="00E45305">
            <w:rPr>
              <w:sz w:val="24"/>
              <w:szCs w:val="24"/>
              <w:lang w:val="en-US"/>
            </w:rPr>
            <w:fldChar w:fldCharType="begin"/>
          </w:r>
          <w:r w:rsidR="00E45305">
            <w:rPr>
              <w:sz w:val="24"/>
              <w:szCs w:val="24"/>
            </w:rPr>
            <w:instrText xml:space="preserve"> CITATION Spe19 \l 2057 </w:instrText>
          </w:r>
          <w:r w:rsidR="00E45305">
            <w:rPr>
              <w:sz w:val="24"/>
              <w:szCs w:val="24"/>
              <w:lang w:val="en-US"/>
            </w:rPr>
            <w:fldChar w:fldCharType="separate"/>
          </w:r>
          <w:r w:rsidR="00E45305" w:rsidRPr="00E45305">
            <w:rPr>
              <w:noProof/>
              <w:sz w:val="24"/>
              <w:szCs w:val="24"/>
            </w:rPr>
            <w:t>(Spec MX-5 Challenge, 2019)</w:t>
          </w:r>
          <w:r w:rsidR="00E45305">
            <w:rPr>
              <w:sz w:val="24"/>
              <w:szCs w:val="24"/>
              <w:lang w:val="en-US"/>
            </w:rPr>
            <w:fldChar w:fldCharType="end"/>
          </w:r>
        </w:sdtContent>
      </w:sdt>
      <w:r w:rsidR="00DB58FA">
        <w:rPr>
          <w:sz w:val="24"/>
          <w:szCs w:val="24"/>
          <w:lang w:val="en-US"/>
        </w:rPr>
        <w:t xml:space="preserve">. The popular use of the vehicle for track use means for </w:t>
      </w:r>
      <w:r w:rsidR="00E45305">
        <w:rPr>
          <w:sz w:val="24"/>
          <w:szCs w:val="24"/>
          <w:lang w:val="en-US"/>
        </w:rPr>
        <w:t>an</w:t>
      </w:r>
      <w:r w:rsidR="00DB58FA">
        <w:rPr>
          <w:sz w:val="24"/>
          <w:szCs w:val="24"/>
          <w:lang w:val="en-US"/>
        </w:rPr>
        <w:t xml:space="preserve"> importance of optimizing the handling of the vehicle in particular the rear suspension geometry. The rear suspension geometry can benefit from optimization for the benefit of performance handling and control of the vehicle</w:t>
      </w:r>
      <w:sdt>
        <w:sdtPr>
          <w:rPr>
            <w:sz w:val="24"/>
            <w:szCs w:val="24"/>
            <w:lang w:val="en-US"/>
          </w:rPr>
          <w:id w:val="1994064539"/>
          <w:citation/>
        </w:sdtPr>
        <w:sdtEndPr/>
        <w:sdtContent>
          <w:r w:rsidR="00EB60C6">
            <w:rPr>
              <w:sz w:val="24"/>
              <w:szCs w:val="24"/>
              <w:lang w:val="en-US"/>
            </w:rPr>
            <w:fldChar w:fldCharType="begin"/>
          </w:r>
          <w:r w:rsidR="00EB60C6">
            <w:rPr>
              <w:sz w:val="24"/>
              <w:szCs w:val="24"/>
            </w:rPr>
            <w:instrText xml:space="preserve"> CITATION Upa08 \l 2057 </w:instrText>
          </w:r>
          <w:r w:rsidR="00EB60C6">
            <w:rPr>
              <w:sz w:val="24"/>
              <w:szCs w:val="24"/>
              <w:lang w:val="en-US"/>
            </w:rPr>
            <w:fldChar w:fldCharType="separate"/>
          </w:r>
          <w:r w:rsidR="00EB60C6">
            <w:rPr>
              <w:noProof/>
              <w:sz w:val="24"/>
              <w:szCs w:val="24"/>
            </w:rPr>
            <w:t xml:space="preserve"> </w:t>
          </w:r>
          <w:r w:rsidR="00EB60C6" w:rsidRPr="00EB60C6">
            <w:rPr>
              <w:noProof/>
              <w:sz w:val="24"/>
              <w:szCs w:val="24"/>
            </w:rPr>
            <w:t>(Upadhyay, et al., 2008)</w:t>
          </w:r>
          <w:r w:rsidR="00EB60C6">
            <w:rPr>
              <w:sz w:val="24"/>
              <w:szCs w:val="24"/>
              <w:lang w:val="en-US"/>
            </w:rPr>
            <w:fldChar w:fldCharType="end"/>
          </w:r>
        </w:sdtContent>
      </w:sdt>
      <w:r w:rsidR="00EB60C6">
        <w:rPr>
          <w:sz w:val="24"/>
          <w:szCs w:val="24"/>
          <w:lang w:val="en-US"/>
        </w:rPr>
        <w:t>.</w:t>
      </w:r>
      <w:r w:rsidR="00DB58FA">
        <w:rPr>
          <w:color w:val="FF0000"/>
          <w:sz w:val="24"/>
          <w:szCs w:val="24"/>
          <w:lang w:val="en-US"/>
        </w:rPr>
        <w:t xml:space="preserve"> </w:t>
      </w:r>
      <w:r w:rsidR="00DB58FA">
        <w:rPr>
          <w:sz w:val="24"/>
          <w:szCs w:val="24"/>
          <w:lang w:val="en-US"/>
        </w:rPr>
        <w:t xml:space="preserve">Evidence of the Mk3 MX-5 requiring optimization of the rear suspension particularly bumpsteer has been expressed by </w:t>
      </w:r>
      <w:r w:rsidR="00E45305">
        <w:rPr>
          <w:sz w:val="24"/>
          <w:szCs w:val="24"/>
          <w:lang w:val="en-US"/>
        </w:rPr>
        <w:t>Glenn Long</w:t>
      </w:r>
      <w:r w:rsidR="00DB58FA">
        <w:rPr>
          <w:sz w:val="24"/>
          <w:szCs w:val="24"/>
          <w:lang w:val="en-US"/>
        </w:rPr>
        <w:t xml:space="preserve"> of </w:t>
      </w:r>
      <w:r w:rsidR="00E45305">
        <w:rPr>
          <w:sz w:val="24"/>
          <w:szCs w:val="24"/>
          <w:lang w:val="en-US"/>
        </w:rPr>
        <w:t>L</w:t>
      </w:r>
      <w:r w:rsidR="00DB58FA">
        <w:rPr>
          <w:sz w:val="24"/>
          <w:szCs w:val="24"/>
          <w:lang w:val="en-US"/>
        </w:rPr>
        <w:t>ong</w:t>
      </w:r>
      <w:r w:rsidR="00E45305">
        <w:rPr>
          <w:sz w:val="24"/>
          <w:szCs w:val="24"/>
          <w:lang w:val="en-US"/>
        </w:rPr>
        <w:t xml:space="preserve"> R</w:t>
      </w:r>
      <w:r w:rsidR="00DB58FA">
        <w:rPr>
          <w:sz w:val="24"/>
          <w:szCs w:val="24"/>
          <w:lang w:val="en-US"/>
        </w:rPr>
        <w:t xml:space="preserve">oad </w:t>
      </w:r>
      <w:r w:rsidR="00E45305">
        <w:rPr>
          <w:sz w:val="24"/>
          <w:szCs w:val="24"/>
          <w:lang w:val="en-US"/>
        </w:rPr>
        <w:t>R</w:t>
      </w:r>
      <w:r w:rsidR="00DB58FA">
        <w:rPr>
          <w:sz w:val="24"/>
          <w:szCs w:val="24"/>
          <w:lang w:val="en-US"/>
        </w:rPr>
        <w:t xml:space="preserve">acing.   </w:t>
      </w:r>
    </w:p>
    <w:p w14:paraId="2CF19A0B" w14:textId="340E7DA2" w:rsidR="00D542D9" w:rsidRDefault="00D542D9">
      <w:pPr>
        <w:rPr>
          <w:color w:val="FF0000"/>
          <w:sz w:val="24"/>
          <w:szCs w:val="24"/>
          <w:lang w:val="en-US"/>
        </w:rPr>
      </w:pPr>
      <w:r>
        <w:rPr>
          <w:sz w:val="24"/>
          <w:szCs w:val="24"/>
          <w:lang w:val="en-US"/>
        </w:rPr>
        <w:t>The paper will look at how bumpsteer can be measured statically to gain a</w:t>
      </w:r>
      <w:r w:rsidR="00E45305">
        <w:rPr>
          <w:sz w:val="24"/>
          <w:szCs w:val="24"/>
          <w:lang w:val="en-US"/>
        </w:rPr>
        <w:t>n</w:t>
      </w:r>
      <w:r>
        <w:rPr>
          <w:sz w:val="24"/>
          <w:szCs w:val="24"/>
          <w:lang w:val="en-US"/>
        </w:rPr>
        <w:t xml:space="preserve"> understanding of the suspension geometry, a CAE (computer aided engineering) package will allow for deeper analyses of the suspension geometry. CAE is essential for dynamically investigation the integration and development of a suspension layout with the need for producing multiple prototypes</w:t>
      </w:r>
      <w:sdt>
        <w:sdtPr>
          <w:rPr>
            <w:sz w:val="24"/>
            <w:szCs w:val="24"/>
            <w:lang w:val="en-US"/>
          </w:rPr>
          <w:id w:val="-993717886"/>
          <w:citation/>
        </w:sdtPr>
        <w:sdtEndPr/>
        <w:sdtContent>
          <w:r w:rsidR="00A80441">
            <w:rPr>
              <w:sz w:val="24"/>
              <w:szCs w:val="24"/>
              <w:lang w:val="en-US"/>
            </w:rPr>
            <w:fldChar w:fldCharType="begin"/>
          </w:r>
          <w:r w:rsidR="00A80441">
            <w:rPr>
              <w:sz w:val="24"/>
              <w:szCs w:val="24"/>
            </w:rPr>
            <w:instrText xml:space="preserve"> CITATION Bas04 \l 2057 </w:instrText>
          </w:r>
          <w:r w:rsidR="00A80441">
            <w:rPr>
              <w:sz w:val="24"/>
              <w:szCs w:val="24"/>
              <w:lang w:val="en-US"/>
            </w:rPr>
            <w:fldChar w:fldCharType="separate"/>
          </w:r>
          <w:r w:rsidR="00A80441">
            <w:rPr>
              <w:noProof/>
              <w:sz w:val="24"/>
              <w:szCs w:val="24"/>
            </w:rPr>
            <w:t xml:space="preserve"> </w:t>
          </w:r>
          <w:r w:rsidR="00A80441" w:rsidRPr="00A80441">
            <w:rPr>
              <w:noProof/>
              <w:sz w:val="24"/>
              <w:szCs w:val="24"/>
            </w:rPr>
            <w:t>(Bastow, et al., 2204)</w:t>
          </w:r>
          <w:r w:rsidR="00A80441">
            <w:rPr>
              <w:sz w:val="24"/>
              <w:szCs w:val="24"/>
              <w:lang w:val="en-US"/>
            </w:rPr>
            <w:fldChar w:fldCharType="end"/>
          </w:r>
        </w:sdtContent>
      </w:sdt>
      <w:r>
        <w:rPr>
          <w:sz w:val="24"/>
          <w:szCs w:val="24"/>
          <w:lang w:val="en-US"/>
        </w:rPr>
        <w:t>.</w:t>
      </w:r>
      <w:r>
        <w:rPr>
          <w:color w:val="FF0000"/>
          <w:sz w:val="24"/>
          <w:szCs w:val="24"/>
          <w:lang w:val="en-US"/>
        </w:rPr>
        <w:t xml:space="preserve"> </w:t>
      </w:r>
      <w:r>
        <w:rPr>
          <w:color w:val="000000" w:themeColor="text1"/>
          <w:sz w:val="24"/>
          <w:szCs w:val="24"/>
          <w:lang w:val="en-US"/>
        </w:rPr>
        <w:t>Wingeo3 will be utilized in the process of optimizing the suspension design to reduce bumpsteer</w:t>
      </w:r>
      <w:sdt>
        <w:sdtPr>
          <w:rPr>
            <w:color w:val="000000" w:themeColor="text1"/>
            <w:sz w:val="24"/>
            <w:szCs w:val="24"/>
            <w:lang w:val="en-US"/>
          </w:rPr>
          <w:id w:val="861321768"/>
          <w:citation/>
        </w:sdtPr>
        <w:sdtEndPr/>
        <w:sdtContent>
          <w:r w:rsidR="00145CE0">
            <w:rPr>
              <w:color w:val="000000" w:themeColor="text1"/>
              <w:sz w:val="24"/>
              <w:szCs w:val="24"/>
              <w:lang w:val="en-US"/>
            </w:rPr>
            <w:fldChar w:fldCharType="begin"/>
          </w:r>
          <w:r w:rsidR="00145CE0">
            <w:rPr>
              <w:color w:val="000000" w:themeColor="text1"/>
              <w:sz w:val="24"/>
              <w:szCs w:val="24"/>
            </w:rPr>
            <w:instrText xml:space="preserve"> CITATION Sha15 \l 2057 </w:instrText>
          </w:r>
          <w:r w:rsidR="00145CE0">
            <w:rPr>
              <w:color w:val="000000" w:themeColor="text1"/>
              <w:sz w:val="24"/>
              <w:szCs w:val="24"/>
              <w:lang w:val="en-US"/>
            </w:rPr>
            <w:fldChar w:fldCharType="separate"/>
          </w:r>
          <w:r w:rsidR="00145CE0">
            <w:rPr>
              <w:noProof/>
              <w:color w:val="000000" w:themeColor="text1"/>
              <w:sz w:val="24"/>
              <w:szCs w:val="24"/>
            </w:rPr>
            <w:t xml:space="preserve"> </w:t>
          </w:r>
          <w:r w:rsidR="00145CE0" w:rsidRPr="00145CE0">
            <w:rPr>
              <w:noProof/>
              <w:color w:val="000000" w:themeColor="text1"/>
              <w:sz w:val="24"/>
              <w:szCs w:val="24"/>
            </w:rPr>
            <w:t>(Sharma, et al., 2015)</w:t>
          </w:r>
          <w:r w:rsidR="00145CE0">
            <w:rPr>
              <w:color w:val="000000" w:themeColor="text1"/>
              <w:sz w:val="24"/>
              <w:szCs w:val="24"/>
              <w:lang w:val="en-US"/>
            </w:rPr>
            <w:fldChar w:fldCharType="end"/>
          </w:r>
        </w:sdtContent>
      </w:sdt>
      <w:r>
        <w:rPr>
          <w:color w:val="000000" w:themeColor="text1"/>
          <w:sz w:val="24"/>
          <w:szCs w:val="24"/>
          <w:lang w:val="en-US"/>
        </w:rPr>
        <w:t>.</w:t>
      </w:r>
      <w:r>
        <w:rPr>
          <w:color w:val="FF0000"/>
          <w:sz w:val="24"/>
          <w:szCs w:val="24"/>
          <w:lang w:val="en-US"/>
        </w:rPr>
        <w:t xml:space="preserve"> </w:t>
      </w:r>
      <w:r>
        <w:rPr>
          <w:sz w:val="24"/>
          <w:szCs w:val="24"/>
          <w:lang w:val="en-US"/>
        </w:rPr>
        <w:t xml:space="preserve">Other CAE packages available include ADAMS, SolidWorks and DADS these can be used to optimize the suspension geometry. These packages may be used as supporting models, however Wingeo will produce the main </w:t>
      </w:r>
      <w:r>
        <w:rPr>
          <w:sz w:val="24"/>
          <w:szCs w:val="24"/>
          <w:lang w:val="en-US"/>
        </w:rPr>
        <w:lastRenderedPageBreak/>
        <w:t>model due to its main application specializing in motorsport suspension geometry</w:t>
      </w:r>
      <w:r w:rsidR="00EB60C6">
        <w:rPr>
          <w:sz w:val="24"/>
          <w:szCs w:val="24"/>
          <w:lang w:val="en-US"/>
        </w:rPr>
        <w:t xml:space="preserve">. </w:t>
      </w:r>
      <w:sdt>
        <w:sdtPr>
          <w:rPr>
            <w:sz w:val="24"/>
            <w:szCs w:val="24"/>
            <w:lang w:val="en-US"/>
          </w:rPr>
          <w:id w:val="-1601096745"/>
          <w:citation/>
        </w:sdtPr>
        <w:sdtEndPr/>
        <w:sdtContent>
          <w:r w:rsidR="00EB60C6">
            <w:rPr>
              <w:sz w:val="24"/>
              <w:szCs w:val="24"/>
              <w:lang w:val="en-US"/>
            </w:rPr>
            <w:fldChar w:fldCharType="begin"/>
          </w:r>
          <w:r w:rsidR="00EB60C6">
            <w:rPr>
              <w:sz w:val="24"/>
              <w:szCs w:val="24"/>
            </w:rPr>
            <w:instrText xml:space="preserve"> CITATION Upa08 \l 2057 </w:instrText>
          </w:r>
          <w:r w:rsidR="00EB60C6">
            <w:rPr>
              <w:sz w:val="24"/>
              <w:szCs w:val="24"/>
              <w:lang w:val="en-US"/>
            </w:rPr>
            <w:fldChar w:fldCharType="separate"/>
          </w:r>
          <w:r w:rsidR="00EB60C6" w:rsidRPr="00EB60C6">
            <w:rPr>
              <w:noProof/>
              <w:sz w:val="24"/>
              <w:szCs w:val="24"/>
            </w:rPr>
            <w:t>(Upadhyay, et al., 2008)</w:t>
          </w:r>
          <w:r w:rsidR="00EB60C6">
            <w:rPr>
              <w:sz w:val="24"/>
              <w:szCs w:val="24"/>
              <w:lang w:val="en-US"/>
            </w:rPr>
            <w:fldChar w:fldCharType="end"/>
          </w:r>
        </w:sdtContent>
      </w:sdt>
      <w:sdt>
        <w:sdtPr>
          <w:rPr>
            <w:sz w:val="24"/>
            <w:szCs w:val="24"/>
            <w:lang w:val="en-US"/>
          </w:rPr>
          <w:id w:val="859864845"/>
          <w:citation/>
        </w:sdtPr>
        <w:sdtEndPr/>
        <w:sdtContent>
          <w:r w:rsidR="00A80441">
            <w:rPr>
              <w:sz w:val="24"/>
              <w:szCs w:val="24"/>
              <w:lang w:val="en-US"/>
            </w:rPr>
            <w:fldChar w:fldCharType="begin"/>
          </w:r>
          <w:r w:rsidR="00A80441">
            <w:rPr>
              <w:sz w:val="24"/>
              <w:szCs w:val="24"/>
            </w:rPr>
            <w:instrText xml:space="preserve"> CITATION Suh00 \l 2057 </w:instrText>
          </w:r>
          <w:r w:rsidR="00A80441">
            <w:rPr>
              <w:sz w:val="24"/>
              <w:szCs w:val="24"/>
              <w:lang w:val="en-US"/>
            </w:rPr>
            <w:fldChar w:fldCharType="separate"/>
          </w:r>
          <w:r w:rsidR="00A80441">
            <w:rPr>
              <w:noProof/>
              <w:sz w:val="24"/>
              <w:szCs w:val="24"/>
            </w:rPr>
            <w:t xml:space="preserve"> </w:t>
          </w:r>
          <w:r w:rsidR="00A80441" w:rsidRPr="00A80441">
            <w:rPr>
              <w:noProof/>
              <w:sz w:val="24"/>
              <w:szCs w:val="24"/>
            </w:rPr>
            <w:t>(Suh, et al., 2000)</w:t>
          </w:r>
          <w:r w:rsidR="00A80441">
            <w:rPr>
              <w:sz w:val="24"/>
              <w:szCs w:val="24"/>
              <w:lang w:val="en-US"/>
            </w:rPr>
            <w:fldChar w:fldCharType="end"/>
          </w:r>
        </w:sdtContent>
      </w:sdt>
      <w:sdt>
        <w:sdtPr>
          <w:rPr>
            <w:sz w:val="24"/>
            <w:szCs w:val="24"/>
            <w:lang w:val="en-US"/>
          </w:rPr>
          <w:id w:val="-832757411"/>
          <w:citation/>
        </w:sdtPr>
        <w:sdtEndPr/>
        <w:sdtContent>
          <w:r w:rsidR="00A80441" w:rsidRPr="00A80441">
            <w:rPr>
              <w:sz w:val="24"/>
              <w:szCs w:val="24"/>
              <w:lang w:val="en-US"/>
            </w:rPr>
            <w:fldChar w:fldCharType="begin"/>
          </w:r>
          <w:r w:rsidR="00A80441" w:rsidRPr="00A80441">
            <w:rPr>
              <w:sz w:val="24"/>
              <w:szCs w:val="24"/>
            </w:rPr>
            <w:instrText xml:space="preserve"> CITATION Bas04 \l 2057 </w:instrText>
          </w:r>
          <w:r w:rsidR="00A80441" w:rsidRPr="00A80441">
            <w:rPr>
              <w:sz w:val="24"/>
              <w:szCs w:val="24"/>
              <w:lang w:val="en-US"/>
            </w:rPr>
            <w:fldChar w:fldCharType="separate"/>
          </w:r>
          <w:r w:rsidR="00A80441" w:rsidRPr="00A80441">
            <w:rPr>
              <w:noProof/>
              <w:sz w:val="24"/>
              <w:szCs w:val="24"/>
            </w:rPr>
            <w:t xml:space="preserve"> (Bastow, et al., 2204)</w:t>
          </w:r>
          <w:r w:rsidR="00A80441" w:rsidRPr="00A80441">
            <w:rPr>
              <w:sz w:val="24"/>
              <w:szCs w:val="24"/>
              <w:lang w:val="en-US"/>
            </w:rPr>
            <w:fldChar w:fldCharType="end"/>
          </w:r>
        </w:sdtContent>
      </w:sdt>
      <w:sdt>
        <w:sdtPr>
          <w:rPr>
            <w:sz w:val="24"/>
            <w:szCs w:val="24"/>
            <w:lang w:val="en-US"/>
          </w:rPr>
          <w:id w:val="-1547750594"/>
          <w:citation/>
        </w:sdtPr>
        <w:sdtEndPr/>
        <w:sdtContent>
          <w:r w:rsidR="000570B5" w:rsidRPr="000570B5">
            <w:rPr>
              <w:sz w:val="24"/>
              <w:szCs w:val="24"/>
              <w:lang w:val="en-US"/>
            </w:rPr>
            <w:fldChar w:fldCharType="begin"/>
          </w:r>
          <w:r w:rsidR="000570B5" w:rsidRPr="000570B5">
            <w:rPr>
              <w:sz w:val="24"/>
              <w:szCs w:val="24"/>
            </w:rPr>
            <w:instrText xml:space="preserve"> CITATION Moh08 \l 2057 </w:instrText>
          </w:r>
          <w:r w:rsidR="000570B5" w:rsidRPr="000570B5">
            <w:rPr>
              <w:sz w:val="24"/>
              <w:szCs w:val="24"/>
              <w:lang w:val="en-US"/>
            </w:rPr>
            <w:fldChar w:fldCharType="separate"/>
          </w:r>
          <w:r w:rsidR="000570B5" w:rsidRPr="000570B5">
            <w:rPr>
              <w:noProof/>
              <w:sz w:val="24"/>
              <w:szCs w:val="24"/>
            </w:rPr>
            <w:t xml:space="preserve"> (Mohan, et al., 2008)</w:t>
          </w:r>
          <w:r w:rsidR="000570B5" w:rsidRPr="000570B5">
            <w:rPr>
              <w:sz w:val="24"/>
              <w:szCs w:val="24"/>
              <w:lang w:val="en-US"/>
            </w:rPr>
            <w:fldChar w:fldCharType="end"/>
          </w:r>
        </w:sdtContent>
      </w:sdt>
    </w:p>
    <w:p w14:paraId="132A1CF9" w14:textId="426BF704" w:rsidR="00A82043" w:rsidRDefault="00130913" w:rsidP="0077427D">
      <w:pPr>
        <w:pStyle w:val="Heading1"/>
        <w:rPr>
          <w:lang w:val="en-US"/>
        </w:rPr>
      </w:pPr>
      <w:bookmarkStart w:id="2" w:name="_Toc24968310"/>
      <w:r>
        <w:rPr>
          <w:lang w:val="en-US"/>
        </w:rPr>
        <w:t>Bump Steer</w:t>
      </w:r>
      <w:bookmarkEnd w:id="2"/>
    </w:p>
    <w:p w14:paraId="42F027B3" w14:textId="401F61D8" w:rsidR="00130913" w:rsidRDefault="00130913">
      <w:pPr>
        <w:rPr>
          <w:color w:val="FF0000"/>
          <w:sz w:val="24"/>
          <w:szCs w:val="24"/>
          <w:lang w:val="en-US"/>
        </w:rPr>
      </w:pPr>
      <w:r>
        <w:rPr>
          <w:sz w:val="24"/>
          <w:szCs w:val="24"/>
          <w:lang w:val="en-US"/>
        </w:rPr>
        <w:t xml:space="preserve">Bumpsteer is a relative measurement, not an absolute or liner measurement. Rodger </w:t>
      </w:r>
      <w:proofErr w:type="spellStart"/>
      <w:r>
        <w:rPr>
          <w:sz w:val="24"/>
          <w:szCs w:val="24"/>
          <w:lang w:val="en-US"/>
        </w:rPr>
        <w:t>Sharpio</w:t>
      </w:r>
      <w:proofErr w:type="spellEnd"/>
      <w:r>
        <w:rPr>
          <w:sz w:val="24"/>
          <w:szCs w:val="24"/>
          <w:lang w:val="en-US"/>
        </w:rPr>
        <w:t xml:space="preserve"> explains ‘we are not interested in how much there is but interested in making it go away</w:t>
      </w:r>
      <w:sdt>
        <w:sdtPr>
          <w:rPr>
            <w:sz w:val="24"/>
            <w:szCs w:val="24"/>
            <w:lang w:val="en-US"/>
          </w:rPr>
          <w:id w:val="-265461707"/>
          <w:citation/>
        </w:sdtPr>
        <w:sdtEndPr/>
        <w:sdtContent>
          <w:r w:rsidR="000570B5">
            <w:rPr>
              <w:sz w:val="24"/>
              <w:szCs w:val="24"/>
              <w:lang w:val="en-US"/>
            </w:rPr>
            <w:fldChar w:fldCharType="begin"/>
          </w:r>
          <w:r w:rsidR="000570B5">
            <w:rPr>
              <w:sz w:val="24"/>
              <w:szCs w:val="24"/>
            </w:rPr>
            <w:instrText xml:space="preserve"> CITATION Smi84 \l 2057 </w:instrText>
          </w:r>
          <w:r w:rsidR="000570B5">
            <w:rPr>
              <w:sz w:val="24"/>
              <w:szCs w:val="24"/>
              <w:lang w:val="en-US"/>
            </w:rPr>
            <w:fldChar w:fldCharType="separate"/>
          </w:r>
          <w:r w:rsidR="000570B5">
            <w:rPr>
              <w:noProof/>
              <w:sz w:val="24"/>
              <w:szCs w:val="24"/>
            </w:rPr>
            <w:t xml:space="preserve"> </w:t>
          </w:r>
          <w:r w:rsidR="000570B5" w:rsidRPr="000570B5">
            <w:rPr>
              <w:noProof/>
              <w:sz w:val="24"/>
              <w:szCs w:val="24"/>
            </w:rPr>
            <w:t>(Smith, 1984)</w:t>
          </w:r>
          <w:r w:rsidR="000570B5">
            <w:rPr>
              <w:sz w:val="24"/>
              <w:szCs w:val="24"/>
              <w:lang w:val="en-US"/>
            </w:rPr>
            <w:fldChar w:fldCharType="end"/>
          </w:r>
        </w:sdtContent>
      </w:sdt>
      <w:r>
        <w:rPr>
          <w:sz w:val="24"/>
          <w:szCs w:val="24"/>
          <w:lang w:val="en-US"/>
        </w:rPr>
        <w:t>.</w:t>
      </w:r>
      <w:r>
        <w:rPr>
          <w:color w:val="FF0000"/>
          <w:sz w:val="24"/>
          <w:szCs w:val="24"/>
          <w:lang w:val="en-US"/>
        </w:rPr>
        <w:t xml:space="preserve"> </w:t>
      </w:r>
      <w:r>
        <w:rPr>
          <w:sz w:val="24"/>
          <w:szCs w:val="24"/>
          <w:lang w:val="en-US"/>
        </w:rPr>
        <w:t xml:space="preserve">This supports the fact that the main focus of bumpsteer is reducing it as much as possible through suspension geometry optimization. The measurement of bumpsteer is key when completing an investigation of suspension geometry, as the measurement allows for a comparison and evaluation of improvements.  This allows the percentage change of parameters and their influence on vehicle behavior to be evaluated throughout the investigation, also highlighting </w:t>
      </w:r>
      <w:r w:rsidR="005F357D">
        <w:rPr>
          <w:sz w:val="24"/>
          <w:szCs w:val="24"/>
          <w:lang w:val="en-US"/>
        </w:rPr>
        <w:t xml:space="preserve">most desirable solution when multiple solutions are used to gain a similar result of suspension geometry and bumpsteer. All these parameters can be used with the measurement of bumpsteer to evaluate its reduction through suspension geometry optimization. </w:t>
      </w:r>
      <w:sdt>
        <w:sdtPr>
          <w:rPr>
            <w:sz w:val="24"/>
            <w:szCs w:val="24"/>
            <w:lang w:val="en-US"/>
          </w:rPr>
          <w:id w:val="-859124705"/>
          <w:citation/>
        </w:sdtPr>
        <w:sdtEndPr/>
        <w:sdtContent>
          <w:r w:rsidR="00EB60C6" w:rsidRPr="00EB60C6">
            <w:rPr>
              <w:sz w:val="24"/>
              <w:szCs w:val="24"/>
              <w:lang w:val="en-US"/>
            </w:rPr>
            <w:fldChar w:fldCharType="begin"/>
          </w:r>
          <w:r w:rsidR="00EB60C6" w:rsidRPr="00EB60C6">
            <w:rPr>
              <w:sz w:val="24"/>
              <w:szCs w:val="24"/>
            </w:rPr>
            <w:instrText xml:space="preserve"> CITATION Upa08 \l 2057 </w:instrText>
          </w:r>
          <w:r w:rsidR="00EB60C6" w:rsidRPr="00EB60C6">
            <w:rPr>
              <w:sz w:val="24"/>
              <w:szCs w:val="24"/>
              <w:lang w:val="en-US"/>
            </w:rPr>
            <w:fldChar w:fldCharType="separate"/>
          </w:r>
          <w:r w:rsidR="00EB60C6" w:rsidRPr="00EB60C6">
            <w:rPr>
              <w:noProof/>
              <w:sz w:val="24"/>
              <w:szCs w:val="24"/>
            </w:rPr>
            <w:t>(Upadhyay, et al., 2008)</w:t>
          </w:r>
          <w:r w:rsidR="00EB60C6" w:rsidRPr="00EB60C6">
            <w:rPr>
              <w:sz w:val="24"/>
              <w:szCs w:val="24"/>
              <w:lang w:val="en-US"/>
            </w:rPr>
            <w:fldChar w:fldCharType="end"/>
          </w:r>
        </w:sdtContent>
      </w:sdt>
    </w:p>
    <w:p w14:paraId="6AB7E3B5" w14:textId="5C805475" w:rsidR="00F366B2" w:rsidRDefault="00CE42E0">
      <w:pPr>
        <w:rPr>
          <w:color w:val="FF0000"/>
          <w:sz w:val="24"/>
          <w:szCs w:val="24"/>
          <w:lang w:val="en-US"/>
        </w:rPr>
      </w:pPr>
      <w:r>
        <w:rPr>
          <w:sz w:val="24"/>
          <w:szCs w:val="24"/>
          <w:lang w:val="en-US"/>
        </w:rPr>
        <w:t>Bumpsteer is a steering error caused by the ride of the vehicle and the movement of the suspension through its travel. As the wheels move through bump and rebound, the wheels with out driver input creating toe in or toe out</w:t>
      </w:r>
      <w:sdt>
        <w:sdtPr>
          <w:rPr>
            <w:sz w:val="24"/>
            <w:szCs w:val="24"/>
            <w:lang w:val="en-US"/>
          </w:rPr>
          <w:id w:val="-401522318"/>
          <w:citation/>
        </w:sdtPr>
        <w:sdtEndPr/>
        <w:sdtContent>
          <w:r w:rsidR="00EB60C6">
            <w:rPr>
              <w:sz w:val="24"/>
              <w:szCs w:val="24"/>
              <w:lang w:val="en-US"/>
            </w:rPr>
            <w:fldChar w:fldCharType="begin"/>
          </w:r>
          <w:r w:rsidR="00EB60C6">
            <w:rPr>
              <w:sz w:val="24"/>
              <w:szCs w:val="24"/>
            </w:rPr>
            <w:instrText xml:space="preserve"> CITATION Upa08 \l 2057 </w:instrText>
          </w:r>
          <w:r w:rsidR="00EB60C6">
            <w:rPr>
              <w:sz w:val="24"/>
              <w:szCs w:val="24"/>
              <w:lang w:val="en-US"/>
            </w:rPr>
            <w:fldChar w:fldCharType="separate"/>
          </w:r>
          <w:r w:rsidR="00EB60C6">
            <w:rPr>
              <w:noProof/>
              <w:sz w:val="24"/>
              <w:szCs w:val="24"/>
            </w:rPr>
            <w:t xml:space="preserve"> </w:t>
          </w:r>
          <w:r w:rsidR="00EB60C6" w:rsidRPr="00EB60C6">
            <w:rPr>
              <w:noProof/>
              <w:sz w:val="24"/>
              <w:szCs w:val="24"/>
            </w:rPr>
            <w:t>(Upadhyay, et al., 2008)</w:t>
          </w:r>
          <w:r w:rsidR="00EB60C6">
            <w:rPr>
              <w:sz w:val="24"/>
              <w:szCs w:val="24"/>
              <w:lang w:val="en-US"/>
            </w:rPr>
            <w:fldChar w:fldCharType="end"/>
          </w:r>
        </w:sdtContent>
      </w:sdt>
      <w:sdt>
        <w:sdtPr>
          <w:rPr>
            <w:sz w:val="24"/>
            <w:szCs w:val="24"/>
            <w:lang w:val="en-US"/>
          </w:rPr>
          <w:id w:val="1758947178"/>
          <w:citation/>
        </w:sdtPr>
        <w:sdtEndPr/>
        <w:sdtContent>
          <w:r w:rsidR="0091165F">
            <w:rPr>
              <w:sz w:val="24"/>
              <w:szCs w:val="24"/>
              <w:lang w:val="en-US"/>
            </w:rPr>
            <w:fldChar w:fldCharType="begin"/>
          </w:r>
          <w:r w:rsidR="0091165F">
            <w:rPr>
              <w:sz w:val="24"/>
              <w:szCs w:val="24"/>
            </w:rPr>
            <w:instrText xml:space="preserve"> CITATION Kul16 \l 2057 </w:instrText>
          </w:r>
          <w:r w:rsidR="0091165F">
            <w:rPr>
              <w:sz w:val="24"/>
              <w:szCs w:val="24"/>
              <w:lang w:val="en-US"/>
            </w:rPr>
            <w:fldChar w:fldCharType="separate"/>
          </w:r>
          <w:r w:rsidR="0091165F">
            <w:rPr>
              <w:noProof/>
              <w:sz w:val="24"/>
              <w:szCs w:val="24"/>
            </w:rPr>
            <w:t xml:space="preserve"> </w:t>
          </w:r>
          <w:r w:rsidR="0091165F" w:rsidRPr="0091165F">
            <w:rPr>
              <w:noProof/>
              <w:sz w:val="24"/>
              <w:szCs w:val="24"/>
            </w:rPr>
            <w:t>(Kulkarni, et al., 2016)</w:t>
          </w:r>
          <w:r w:rsidR="0091165F">
            <w:rPr>
              <w:sz w:val="24"/>
              <w:szCs w:val="24"/>
              <w:lang w:val="en-US"/>
            </w:rPr>
            <w:fldChar w:fldCharType="end"/>
          </w:r>
        </w:sdtContent>
      </w:sdt>
      <w:r>
        <w:rPr>
          <w:sz w:val="24"/>
          <w:szCs w:val="24"/>
          <w:lang w:val="en-US"/>
        </w:rPr>
        <w:t xml:space="preserve">. Toe angles are normally viewed from above, it is determined as a measurement of the movement of a wheel from the centerline of a vehicle across a single axle. Toe-in </w:t>
      </w:r>
      <w:r>
        <w:rPr>
          <w:sz w:val="24"/>
          <w:szCs w:val="24"/>
          <w:lang w:val="en-US"/>
        </w:rPr>
        <w:t>occurs when the wheel points inwards to the centerline of the vehicle, similarly toe-out occurs when the wheel points outwards away from the centerline of the vehicle</w:t>
      </w:r>
      <w:sdt>
        <w:sdtPr>
          <w:rPr>
            <w:sz w:val="24"/>
            <w:szCs w:val="24"/>
            <w:lang w:val="en-US"/>
          </w:rPr>
          <w:id w:val="-1360116494"/>
          <w:citation/>
        </w:sdtPr>
        <w:sdtEndPr/>
        <w:sdtContent>
          <w:r w:rsidR="0091165F">
            <w:rPr>
              <w:sz w:val="24"/>
              <w:szCs w:val="24"/>
              <w:lang w:val="en-US"/>
            </w:rPr>
            <w:fldChar w:fldCharType="begin"/>
          </w:r>
          <w:r w:rsidR="0091165F">
            <w:rPr>
              <w:sz w:val="24"/>
              <w:szCs w:val="24"/>
            </w:rPr>
            <w:instrText xml:space="preserve"> CITATION Mav00 \l 2057 </w:instrText>
          </w:r>
          <w:r w:rsidR="0091165F">
            <w:rPr>
              <w:sz w:val="24"/>
              <w:szCs w:val="24"/>
              <w:lang w:val="en-US"/>
            </w:rPr>
            <w:fldChar w:fldCharType="separate"/>
          </w:r>
          <w:r w:rsidR="0091165F">
            <w:rPr>
              <w:noProof/>
              <w:sz w:val="24"/>
              <w:szCs w:val="24"/>
            </w:rPr>
            <w:t xml:space="preserve"> </w:t>
          </w:r>
          <w:r w:rsidR="0091165F" w:rsidRPr="0091165F">
            <w:rPr>
              <w:noProof/>
              <w:sz w:val="24"/>
              <w:szCs w:val="24"/>
            </w:rPr>
            <w:t>(Mavrigian, 2000)</w:t>
          </w:r>
          <w:r w:rsidR="0091165F">
            <w:rPr>
              <w:sz w:val="24"/>
              <w:szCs w:val="24"/>
              <w:lang w:val="en-US"/>
            </w:rPr>
            <w:fldChar w:fldCharType="end"/>
          </w:r>
        </w:sdtContent>
      </w:sdt>
      <w:r>
        <w:rPr>
          <w:sz w:val="24"/>
          <w:szCs w:val="24"/>
          <w:lang w:val="en-US"/>
        </w:rPr>
        <w:t>.</w:t>
      </w:r>
      <w:r w:rsidR="0091165F">
        <w:rPr>
          <w:sz w:val="24"/>
          <w:szCs w:val="24"/>
          <w:lang w:val="en-US"/>
        </w:rPr>
        <w:t xml:space="preserve"> </w:t>
      </w:r>
      <w:r>
        <w:rPr>
          <w:sz w:val="24"/>
          <w:szCs w:val="24"/>
          <w:lang w:val="en-US"/>
        </w:rPr>
        <w:t xml:space="preserve">Keeping wheel alignment constant through a vehicle motion is key for providing better </w:t>
      </w:r>
      <w:r w:rsidR="00F366B2">
        <w:rPr>
          <w:sz w:val="24"/>
          <w:szCs w:val="24"/>
          <w:lang w:val="en-US"/>
        </w:rPr>
        <w:t>handling performances particularly during high-speed cornering</w:t>
      </w:r>
      <w:sdt>
        <w:sdtPr>
          <w:rPr>
            <w:sz w:val="24"/>
            <w:szCs w:val="24"/>
            <w:lang w:val="en-US"/>
          </w:rPr>
          <w:id w:val="1897000349"/>
          <w:citation/>
        </w:sdtPr>
        <w:sdtEndPr/>
        <w:sdtContent>
          <w:r w:rsidR="00A80441">
            <w:rPr>
              <w:sz w:val="24"/>
              <w:szCs w:val="24"/>
              <w:lang w:val="en-US"/>
            </w:rPr>
            <w:fldChar w:fldCharType="begin"/>
          </w:r>
          <w:r w:rsidR="00A80441">
            <w:rPr>
              <w:sz w:val="24"/>
              <w:szCs w:val="24"/>
            </w:rPr>
            <w:instrText xml:space="preserve"> CITATION Suh00 \l 2057 </w:instrText>
          </w:r>
          <w:r w:rsidR="00A80441">
            <w:rPr>
              <w:sz w:val="24"/>
              <w:szCs w:val="24"/>
              <w:lang w:val="en-US"/>
            </w:rPr>
            <w:fldChar w:fldCharType="separate"/>
          </w:r>
          <w:r w:rsidR="00A80441">
            <w:rPr>
              <w:noProof/>
              <w:sz w:val="24"/>
              <w:szCs w:val="24"/>
            </w:rPr>
            <w:t xml:space="preserve"> </w:t>
          </w:r>
          <w:r w:rsidR="00A80441" w:rsidRPr="00A80441">
            <w:rPr>
              <w:noProof/>
              <w:sz w:val="24"/>
              <w:szCs w:val="24"/>
            </w:rPr>
            <w:t>(Suh, et al., 2000)</w:t>
          </w:r>
          <w:r w:rsidR="00A80441">
            <w:rPr>
              <w:sz w:val="24"/>
              <w:szCs w:val="24"/>
              <w:lang w:val="en-US"/>
            </w:rPr>
            <w:fldChar w:fldCharType="end"/>
          </w:r>
        </w:sdtContent>
      </w:sdt>
      <w:sdt>
        <w:sdtPr>
          <w:rPr>
            <w:sz w:val="24"/>
            <w:szCs w:val="24"/>
            <w:lang w:val="en-US"/>
          </w:rPr>
          <w:id w:val="1692419383"/>
          <w:citation/>
        </w:sdtPr>
        <w:sdtEndPr/>
        <w:sdtContent>
          <w:r w:rsidR="0091165F">
            <w:rPr>
              <w:sz w:val="24"/>
              <w:szCs w:val="24"/>
              <w:lang w:val="en-US"/>
            </w:rPr>
            <w:fldChar w:fldCharType="begin"/>
          </w:r>
          <w:r w:rsidR="0091165F">
            <w:rPr>
              <w:sz w:val="24"/>
              <w:szCs w:val="24"/>
            </w:rPr>
            <w:instrText xml:space="preserve"> CITATION Kul16 \l 2057 </w:instrText>
          </w:r>
          <w:r w:rsidR="0091165F">
            <w:rPr>
              <w:sz w:val="24"/>
              <w:szCs w:val="24"/>
              <w:lang w:val="en-US"/>
            </w:rPr>
            <w:fldChar w:fldCharType="separate"/>
          </w:r>
          <w:r w:rsidR="0091165F">
            <w:rPr>
              <w:noProof/>
              <w:sz w:val="24"/>
              <w:szCs w:val="24"/>
            </w:rPr>
            <w:t xml:space="preserve"> </w:t>
          </w:r>
          <w:r w:rsidR="0091165F" w:rsidRPr="0091165F">
            <w:rPr>
              <w:noProof/>
              <w:sz w:val="24"/>
              <w:szCs w:val="24"/>
            </w:rPr>
            <w:t>(Kulkarni, et al., 2016)</w:t>
          </w:r>
          <w:r w:rsidR="0091165F">
            <w:rPr>
              <w:sz w:val="24"/>
              <w:szCs w:val="24"/>
              <w:lang w:val="en-US"/>
            </w:rPr>
            <w:fldChar w:fldCharType="end"/>
          </w:r>
        </w:sdtContent>
      </w:sdt>
      <w:r w:rsidR="00F366B2">
        <w:rPr>
          <w:sz w:val="24"/>
          <w:szCs w:val="24"/>
          <w:lang w:val="en-US"/>
        </w:rPr>
        <w:t>. The movement of the wheel through bump and rebound is when bumpsteer occurs, this is a result of the toe arm or toe controlling suspension link changing its angle. The angle change of the toe arm will either extend or reduce the distance from the chassis to the hub relative to the suspension arms, this creates the variation of toe through bump and rebound</w:t>
      </w:r>
      <w:sdt>
        <w:sdtPr>
          <w:rPr>
            <w:sz w:val="24"/>
            <w:szCs w:val="24"/>
            <w:lang w:val="en-US"/>
          </w:rPr>
          <w:id w:val="-2095308116"/>
          <w:citation/>
        </w:sdtPr>
        <w:sdtEndPr/>
        <w:sdtContent>
          <w:r w:rsidR="00EB60C6">
            <w:rPr>
              <w:sz w:val="24"/>
              <w:szCs w:val="24"/>
              <w:lang w:val="en-US"/>
            </w:rPr>
            <w:fldChar w:fldCharType="begin"/>
          </w:r>
          <w:r w:rsidR="00EB60C6">
            <w:rPr>
              <w:sz w:val="24"/>
              <w:szCs w:val="24"/>
            </w:rPr>
            <w:instrText xml:space="preserve"> CITATION Upa08 \l 2057 </w:instrText>
          </w:r>
          <w:r w:rsidR="00EB60C6">
            <w:rPr>
              <w:sz w:val="24"/>
              <w:szCs w:val="24"/>
              <w:lang w:val="en-US"/>
            </w:rPr>
            <w:fldChar w:fldCharType="separate"/>
          </w:r>
          <w:r w:rsidR="00EB60C6">
            <w:rPr>
              <w:noProof/>
              <w:sz w:val="24"/>
              <w:szCs w:val="24"/>
            </w:rPr>
            <w:t xml:space="preserve"> </w:t>
          </w:r>
          <w:r w:rsidR="00EB60C6" w:rsidRPr="00EB60C6">
            <w:rPr>
              <w:noProof/>
              <w:sz w:val="24"/>
              <w:szCs w:val="24"/>
            </w:rPr>
            <w:t>(Upadhyay, et al., 2008)</w:t>
          </w:r>
          <w:r w:rsidR="00EB60C6">
            <w:rPr>
              <w:sz w:val="24"/>
              <w:szCs w:val="24"/>
              <w:lang w:val="en-US"/>
            </w:rPr>
            <w:fldChar w:fldCharType="end"/>
          </w:r>
        </w:sdtContent>
      </w:sdt>
      <w:r w:rsidR="00F366B2">
        <w:rPr>
          <w:sz w:val="24"/>
          <w:szCs w:val="24"/>
          <w:lang w:val="en-US"/>
        </w:rPr>
        <w:t>.</w:t>
      </w:r>
      <w:r w:rsidR="00EB60C6">
        <w:rPr>
          <w:sz w:val="24"/>
          <w:szCs w:val="24"/>
          <w:lang w:val="en-US"/>
        </w:rPr>
        <w:t xml:space="preserve"> </w:t>
      </w:r>
      <w:r w:rsidR="00F366B2">
        <w:rPr>
          <w:sz w:val="24"/>
          <w:szCs w:val="24"/>
          <w:lang w:val="en-US"/>
        </w:rPr>
        <w:t>A toe arms angle change can be optimized to reduce bumpsteer, this is achieved by optimizing its position to be perpendicular to the chassis with a matching movement of liner motion with the suspension arm between the hub and chassis.</w:t>
      </w:r>
      <w:sdt>
        <w:sdtPr>
          <w:rPr>
            <w:sz w:val="24"/>
            <w:szCs w:val="24"/>
            <w:lang w:val="en-US"/>
          </w:rPr>
          <w:id w:val="-1886789294"/>
          <w:citation/>
        </w:sdtPr>
        <w:sdtEndPr/>
        <w:sdtContent>
          <w:r w:rsidR="0036066B">
            <w:rPr>
              <w:sz w:val="24"/>
              <w:szCs w:val="24"/>
              <w:lang w:val="en-US"/>
            </w:rPr>
            <w:fldChar w:fldCharType="begin"/>
          </w:r>
          <w:r w:rsidR="0036066B">
            <w:rPr>
              <w:sz w:val="24"/>
              <w:szCs w:val="24"/>
            </w:rPr>
            <w:instrText xml:space="preserve"> CITATION Bis17 \l 2057 </w:instrText>
          </w:r>
          <w:r w:rsidR="0036066B">
            <w:rPr>
              <w:sz w:val="24"/>
              <w:szCs w:val="24"/>
              <w:lang w:val="en-US"/>
            </w:rPr>
            <w:fldChar w:fldCharType="separate"/>
          </w:r>
          <w:r w:rsidR="0036066B">
            <w:rPr>
              <w:noProof/>
              <w:sz w:val="24"/>
              <w:szCs w:val="24"/>
            </w:rPr>
            <w:t xml:space="preserve"> </w:t>
          </w:r>
          <w:r w:rsidR="0036066B" w:rsidRPr="0036066B">
            <w:rPr>
              <w:noProof/>
              <w:sz w:val="24"/>
              <w:szCs w:val="24"/>
            </w:rPr>
            <w:t>(Biswal, et al., 2017)</w:t>
          </w:r>
          <w:r w:rsidR="0036066B">
            <w:rPr>
              <w:sz w:val="24"/>
              <w:szCs w:val="24"/>
              <w:lang w:val="en-US"/>
            </w:rPr>
            <w:fldChar w:fldCharType="end"/>
          </w:r>
        </w:sdtContent>
      </w:sdt>
    </w:p>
    <w:p w14:paraId="7935217B" w14:textId="76E997A0" w:rsidR="00513CC8" w:rsidRDefault="00513CC8" w:rsidP="0077427D">
      <w:pPr>
        <w:pStyle w:val="Heading1"/>
        <w:rPr>
          <w:lang w:val="en-US"/>
        </w:rPr>
      </w:pPr>
      <w:bookmarkStart w:id="3" w:name="_Toc24968311"/>
      <w:r w:rsidRPr="00513CC8">
        <w:rPr>
          <w:lang w:val="en-US"/>
        </w:rPr>
        <w:t>Independent Multi-Link Suspension</w:t>
      </w:r>
      <w:bookmarkEnd w:id="3"/>
    </w:p>
    <w:p w14:paraId="7A6AC7E9" w14:textId="5426D841" w:rsidR="00513CC8" w:rsidRDefault="00513CC8">
      <w:pPr>
        <w:rPr>
          <w:sz w:val="24"/>
          <w:szCs w:val="24"/>
          <w:lang w:val="en-US"/>
        </w:rPr>
      </w:pPr>
      <w:r>
        <w:rPr>
          <w:sz w:val="24"/>
          <w:szCs w:val="24"/>
          <w:lang w:val="en-US"/>
        </w:rPr>
        <w:t xml:space="preserve">Multi-Link rear suspension has been used on production cars since 1980’s with Mercedes Benz being one of the first companies to implement it. Multi-link allows for ‘total flexibility of static geometry and geometry changes with vertical travel, longitudinal compliance without adverse effects on wheel geometry changes’ </w:t>
      </w:r>
      <w:sdt>
        <w:sdtPr>
          <w:rPr>
            <w:sz w:val="24"/>
            <w:szCs w:val="24"/>
            <w:lang w:val="en-US"/>
          </w:rPr>
          <w:id w:val="594054895"/>
          <w:citation/>
        </w:sdtPr>
        <w:sdtEndPr/>
        <w:sdtContent>
          <w:r w:rsidR="00A80441" w:rsidRPr="00A80441">
            <w:rPr>
              <w:sz w:val="24"/>
              <w:szCs w:val="24"/>
              <w:lang w:val="en-US"/>
            </w:rPr>
            <w:fldChar w:fldCharType="begin"/>
          </w:r>
          <w:r w:rsidR="00A80441" w:rsidRPr="00A80441">
            <w:rPr>
              <w:sz w:val="24"/>
              <w:szCs w:val="24"/>
            </w:rPr>
            <w:instrText xml:space="preserve"> CITATION Bas04 \l 2057 </w:instrText>
          </w:r>
          <w:r w:rsidR="00A80441" w:rsidRPr="00A80441">
            <w:rPr>
              <w:sz w:val="24"/>
              <w:szCs w:val="24"/>
              <w:lang w:val="en-US"/>
            </w:rPr>
            <w:fldChar w:fldCharType="separate"/>
          </w:r>
          <w:r w:rsidR="00A80441" w:rsidRPr="00A80441">
            <w:rPr>
              <w:noProof/>
              <w:sz w:val="24"/>
              <w:szCs w:val="24"/>
            </w:rPr>
            <w:t>(Bastow, et al., 2204)</w:t>
          </w:r>
          <w:r w:rsidR="00A80441" w:rsidRPr="00A80441">
            <w:rPr>
              <w:sz w:val="24"/>
              <w:szCs w:val="24"/>
              <w:lang w:val="en-US"/>
            </w:rPr>
            <w:fldChar w:fldCharType="end"/>
          </w:r>
        </w:sdtContent>
      </w:sdt>
      <w:r w:rsidR="00A80441">
        <w:rPr>
          <w:sz w:val="24"/>
          <w:szCs w:val="24"/>
          <w:lang w:val="en-US"/>
        </w:rPr>
        <w:t xml:space="preserve"> </w:t>
      </w:r>
      <w:r>
        <w:rPr>
          <w:sz w:val="24"/>
          <w:szCs w:val="24"/>
          <w:lang w:val="en-US"/>
        </w:rPr>
        <w:t>these advantages demonstrate why manufactures have chosen the design on many of their production car. The particular example for this investigation is the Mazda Mk3 MX-5.</w:t>
      </w:r>
    </w:p>
    <w:p w14:paraId="0D5AFC37" w14:textId="4DD33549" w:rsidR="004A69D1" w:rsidRDefault="004A69D1">
      <w:pPr>
        <w:rPr>
          <w:color w:val="FF0000"/>
          <w:sz w:val="24"/>
          <w:szCs w:val="24"/>
          <w:lang w:val="en-US"/>
        </w:rPr>
      </w:pPr>
      <w:r>
        <w:rPr>
          <w:sz w:val="24"/>
          <w:szCs w:val="24"/>
          <w:lang w:val="en-US"/>
        </w:rPr>
        <w:lastRenderedPageBreak/>
        <w:t xml:space="preserve">The multi-link system comprises of 5 links mounted to the chassis or sub-frame at one side, with the other end of the link mounting to the hub. The multi-link design forms tow triangles when viewed from above with the addition of a stabilizer/ toe arm which forms the fifth link. </w:t>
      </w:r>
      <w:r w:rsidR="000B3385">
        <w:rPr>
          <w:sz w:val="24"/>
          <w:szCs w:val="24"/>
          <w:lang w:val="en-US"/>
        </w:rPr>
        <w:t xml:space="preserve">Flexibility in the ball joints and bushes allow for some fore and aft movement. The compression of the front arm with the tension of the rear link induces a toe-in wheel action which is not desirable as this is a form of bumpsteer. However, with the mounting points of links this toe-in can be reduced by a opposite effect, if the placement of the apices of the triangles are placed outwards from the middle of the contact patch it will produce a toe-out wheel motion. </w:t>
      </w:r>
    </w:p>
    <w:p w14:paraId="56802F06" w14:textId="77777777" w:rsidR="00026E85" w:rsidRDefault="00AD786B" w:rsidP="00026E85">
      <w:pPr>
        <w:keepNext/>
      </w:pPr>
      <w:r>
        <w:rPr>
          <w:noProof/>
          <w:color w:val="FF0000"/>
          <w:sz w:val="24"/>
          <w:szCs w:val="24"/>
          <w:lang w:val="en-US"/>
        </w:rPr>
        <w:drawing>
          <wp:inline distT="0" distB="0" distL="0" distR="0" wp14:anchorId="4866800D" wp14:editId="18CF5B09">
            <wp:extent cx="2757570" cy="18002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321" t="7982" r="4492" b="15299"/>
                    <a:stretch/>
                  </pic:blipFill>
                  <pic:spPr bwMode="auto">
                    <a:xfrm>
                      <a:off x="0" y="0"/>
                      <a:ext cx="2766545" cy="1806084"/>
                    </a:xfrm>
                    <a:prstGeom prst="rect">
                      <a:avLst/>
                    </a:prstGeom>
                    <a:noFill/>
                    <a:ln>
                      <a:noFill/>
                    </a:ln>
                    <a:extLst>
                      <a:ext uri="{53640926-AAD7-44D8-BBD7-CCE9431645EC}">
                        <a14:shadowObscured xmlns:a14="http://schemas.microsoft.com/office/drawing/2010/main"/>
                      </a:ext>
                    </a:extLst>
                  </pic:spPr>
                </pic:pic>
              </a:graphicData>
            </a:graphic>
          </wp:inline>
        </w:drawing>
      </w:r>
    </w:p>
    <w:p w14:paraId="136CF4BB" w14:textId="2EC498A2" w:rsidR="00AD786B" w:rsidRDefault="00026E85" w:rsidP="00026E85">
      <w:pPr>
        <w:pStyle w:val="Caption"/>
        <w:rPr>
          <w:color w:val="FF0000"/>
          <w:sz w:val="24"/>
          <w:szCs w:val="24"/>
          <w:lang w:val="en-US"/>
        </w:rPr>
      </w:pPr>
      <w:bookmarkStart w:id="4" w:name="_Toc24968329"/>
      <w:r>
        <w:t xml:space="preserve">Figure </w:t>
      </w:r>
      <w:r w:rsidR="00A979E6">
        <w:fldChar w:fldCharType="begin"/>
      </w:r>
      <w:r w:rsidR="00A979E6">
        <w:instrText xml:space="preserve"> SEQ Fi</w:instrText>
      </w:r>
      <w:r w:rsidR="00A979E6">
        <w:instrText xml:space="preserve">gure \* ARABIC </w:instrText>
      </w:r>
      <w:r w:rsidR="00A979E6">
        <w:fldChar w:fldCharType="separate"/>
      </w:r>
      <w:r w:rsidR="00C11568">
        <w:rPr>
          <w:noProof/>
        </w:rPr>
        <w:t>2</w:t>
      </w:r>
      <w:r w:rsidR="00A979E6">
        <w:rPr>
          <w:noProof/>
        </w:rPr>
        <w:fldChar w:fldCharType="end"/>
      </w:r>
      <w:r>
        <w:t xml:space="preserve"> The skeleton view of the Mercedes linkage in perspective requirements the corresponding front and side view and plan to be fully understood.</w:t>
      </w:r>
      <w:sdt>
        <w:sdtPr>
          <w:id w:val="-38050569"/>
          <w:citation/>
        </w:sdtPr>
        <w:sdtEndPr/>
        <w:sdtContent>
          <w:r>
            <w:fldChar w:fldCharType="begin"/>
          </w:r>
          <w:r>
            <w:instrText xml:space="preserve"> CITATION Bas04 \l 2057 </w:instrText>
          </w:r>
          <w:r>
            <w:fldChar w:fldCharType="separate"/>
          </w:r>
          <w:r>
            <w:rPr>
              <w:noProof/>
            </w:rPr>
            <w:t xml:space="preserve"> </w:t>
          </w:r>
          <w:r w:rsidRPr="00026E85">
            <w:rPr>
              <w:noProof/>
            </w:rPr>
            <w:t>(Bastow, et al., 2204)</w:t>
          </w:r>
          <w:r>
            <w:fldChar w:fldCharType="end"/>
          </w:r>
        </w:sdtContent>
      </w:sdt>
      <w:bookmarkEnd w:id="4"/>
    </w:p>
    <w:p w14:paraId="2EA236B4" w14:textId="741D9A10" w:rsidR="000B3385" w:rsidRPr="00A80441" w:rsidRDefault="000B3385">
      <w:pPr>
        <w:rPr>
          <w:sz w:val="24"/>
          <w:szCs w:val="24"/>
          <w:lang w:val="en-US"/>
        </w:rPr>
      </w:pPr>
      <w:r>
        <w:rPr>
          <w:sz w:val="24"/>
          <w:szCs w:val="24"/>
          <w:lang w:val="en-US"/>
        </w:rPr>
        <w:t>Consideration of the apex points of the links at the chassis, hub and link length can be evaluated so the tow tendencies cancel ea</w:t>
      </w:r>
      <w:r w:rsidR="009E1C5C">
        <w:rPr>
          <w:sz w:val="24"/>
          <w:szCs w:val="24"/>
          <w:lang w:val="en-US"/>
        </w:rPr>
        <w:t>ch</w:t>
      </w:r>
      <w:r>
        <w:rPr>
          <w:sz w:val="24"/>
          <w:szCs w:val="24"/>
          <w:lang w:val="en-US"/>
        </w:rPr>
        <w:t xml:space="preserve"> other out</w:t>
      </w:r>
      <w:r w:rsidR="009E1C5C">
        <w:rPr>
          <w:sz w:val="24"/>
          <w:szCs w:val="24"/>
          <w:lang w:val="en-US"/>
        </w:rPr>
        <w:t xml:space="preserve"> to achieve a suspension geometry with minimal steering deflection through the wheels travel. This is aided by the fifth link; however fore and aft compliance must still be obtained to eliminate/minimize </w:t>
      </w:r>
      <w:r w:rsidR="009E1C5C">
        <w:rPr>
          <w:sz w:val="24"/>
          <w:szCs w:val="24"/>
          <w:lang w:val="en-US"/>
        </w:rPr>
        <w:t xml:space="preserve">steering deflection which includes bumpsteer. </w:t>
      </w:r>
      <w:sdt>
        <w:sdtPr>
          <w:rPr>
            <w:sz w:val="24"/>
            <w:szCs w:val="24"/>
            <w:lang w:val="en-US"/>
          </w:rPr>
          <w:id w:val="1968692515"/>
          <w:citation/>
        </w:sdtPr>
        <w:sdtEndPr/>
        <w:sdtContent>
          <w:r w:rsidR="00A80441">
            <w:rPr>
              <w:sz w:val="24"/>
              <w:szCs w:val="24"/>
              <w:lang w:val="en-US"/>
            </w:rPr>
            <w:fldChar w:fldCharType="begin"/>
          </w:r>
          <w:r w:rsidR="00A80441">
            <w:rPr>
              <w:sz w:val="24"/>
              <w:szCs w:val="24"/>
            </w:rPr>
            <w:instrText xml:space="preserve"> CITATION Bas04 \l 2057 </w:instrText>
          </w:r>
          <w:r w:rsidR="00A80441">
            <w:rPr>
              <w:sz w:val="24"/>
              <w:szCs w:val="24"/>
              <w:lang w:val="en-US"/>
            </w:rPr>
            <w:fldChar w:fldCharType="separate"/>
          </w:r>
          <w:r w:rsidR="00A80441" w:rsidRPr="00A80441">
            <w:rPr>
              <w:noProof/>
              <w:sz w:val="24"/>
              <w:szCs w:val="24"/>
            </w:rPr>
            <w:t>(Bastow, et al., 2204)</w:t>
          </w:r>
          <w:r w:rsidR="00A80441">
            <w:rPr>
              <w:sz w:val="24"/>
              <w:szCs w:val="24"/>
              <w:lang w:val="en-US"/>
            </w:rPr>
            <w:fldChar w:fldCharType="end"/>
          </w:r>
        </w:sdtContent>
      </w:sdt>
    </w:p>
    <w:p w14:paraId="044D15CF" w14:textId="241941DF" w:rsidR="009E1C5C" w:rsidRPr="00A80441" w:rsidRDefault="009E1C5C">
      <w:pPr>
        <w:rPr>
          <w:sz w:val="24"/>
          <w:szCs w:val="24"/>
          <w:lang w:val="en-US"/>
        </w:rPr>
      </w:pPr>
      <w:r>
        <w:rPr>
          <w:sz w:val="24"/>
          <w:szCs w:val="24"/>
          <w:lang w:val="en-US"/>
        </w:rPr>
        <w:t xml:space="preserve">Multi-link is a popular application with race cars as there is no swing arm effect, therefore the wheels will lean with the vehicle roll. This allows the wheel to move independently with no external influence on camber change through compression, this means constant camber is present through the wheel travel which can be set to optimize the tire contact patch with the track surface when corning. </w:t>
      </w:r>
      <w:sdt>
        <w:sdtPr>
          <w:rPr>
            <w:sz w:val="24"/>
            <w:szCs w:val="24"/>
            <w:lang w:val="en-US"/>
          </w:rPr>
          <w:id w:val="334812361"/>
          <w:citation/>
        </w:sdtPr>
        <w:sdtEndPr/>
        <w:sdtContent>
          <w:r w:rsidR="00A80441">
            <w:rPr>
              <w:sz w:val="24"/>
              <w:szCs w:val="24"/>
              <w:lang w:val="en-US"/>
            </w:rPr>
            <w:fldChar w:fldCharType="begin"/>
          </w:r>
          <w:r w:rsidR="00A80441">
            <w:rPr>
              <w:sz w:val="24"/>
              <w:szCs w:val="24"/>
            </w:rPr>
            <w:instrText xml:space="preserve"> CITATION Bas04 \l 2057 </w:instrText>
          </w:r>
          <w:r w:rsidR="00A80441">
            <w:rPr>
              <w:sz w:val="24"/>
              <w:szCs w:val="24"/>
              <w:lang w:val="en-US"/>
            </w:rPr>
            <w:fldChar w:fldCharType="separate"/>
          </w:r>
          <w:r w:rsidR="00A80441" w:rsidRPr="00A80441">
            <w:rPr>
              <w:noProof/>
              <w:sz w:val="24"/>
              <w:szCs w:val="24"/>
            </w:rPr>
            <w:t>(Bastow, et al., 2204)</w:t>
          </w:r>
          <w:r w:rsidR="00A80441">
            <w:rPr>
              <w:sz w:val="24"/>
              <w:szCs w:val="24"/>
              <w:lang w:val="en-US"/>
            </w:rPr>
            <w:fldChar w:fldCharType="end"/>
          </w:r>
        </w:sdtContent>
      </w:sdt>
    </w:p>
    <w:p w14:paraId="60B562A9" w14:textId="0FCFA284" w:rsidR="00DC1997" w:rsidRDefault="00DC1997">
      <w:pPr>
        <w:rPr>
          <w:sz w:val="24"/>
          <w:szCs w:val="24"/>
          <w:lang w:val="en-US"/>
        </w:rPr>
      </w:pPr>
      <w:r>
        <w:rPr>
          <w:sz w:val="24"/>
          <w:szCs w:val="24"/>
          <w:lang w:val="en-US"/>
        </w:rPr>
        <w:t xml:space="preserve">‘Incorrect relative lengths of the instantaneous radii of suspension and steering linages, incorrect relative heights of the ends </w:t>
      </w:r>
      <w:r w:rsidR="00D221AF">
        <w:rPr>
          <w:sz w:val="24"/>
          <w:szCs w:val="24"/>
          <w:lang w:val="en-US"/>
        </w:rPr>
        <w:t xml:space="preserve">of the tow effective radii’ are described in </w:t>
      </w:r>
      <w:sdt>
        <w:sdtPr>
          <w:rPr>
            <w:sz w:val="24"/>
            <w:szCs w:val="24"/>
            <w:lang w:val="en-US"/>
          </w:rPr>
          <w:id w:val="144862406"/>
          <w:citation/>
        </w:sdtPr>
        <w:sdtEndPr/>
        <w:sdtContent>
          <w:r w:rsidR="00A80441">
            <w:rPr>
              <w:sz w:val="24"/>
              <w:szCs w:val="24"/>
              <w:lang w:val="en-US"/>
            </w:rPr>
            <w:fldChar w:fldCharType="begin"/>
          </w:r>
          <w:r w:rsidR="00A80441">
            <w:rPr>
              <w:sz w:val="24"/>
              <w:szCs w:val="24"/>
            </w:rPr>
            <w:instrText xml:space="preserve"> CITATION Bas04 \l 2057 </w:instrText>
          </w:r>
          <w:r w:rsidR="00A80441">
            <w:rPr>
              <w:sz w:val="24"/>
              <w:szCs w:val="24"/>
              <w:lang w:val="en-US"/>
            </w:rPr>
            <w:fldChar w:fldCharType="separate"/>
          </w:r>
          <w:r w:rsidR="00A80441" w:rsidRPr="00A80441">
            <w:rPr>
              <w:noProof/>
              <w:sz w:val="24"/>
              <w:szCs w:val="24"/>
            </w:rPr>
            <w:t>(Bastow, et al., 2204)</w:t>
          </w:r>
          <w:r w:rsidR="00A80441">
            <w:rPr>
              <w:sz w:val="24"/>
              <w:szCs w:val="24"/>
              <w:lang w:val="en-US"/>
            </w:rPr>
            <w:fldChar w:fldCharType="end"/>
          </w:r>
        </w:sdtContent>
      </w:sdt>
      <w:r w:rsidR="00D221AF">
        <w:rPr>
          <w:color w:val="FF0000"/>
          <w:sz w:val="24"/>
          <w:szCs w:val="24"/>
          <w:lang w:val="en-US"/>
        </w:rPr>
        <w:t xml:space="preserve"> </w:t>
      </w:r>
      <w:r w:rsidR="00D221AF">
        <w:rPr>
          <w:sz w:val="24"/>
          <w:szCs w:val="24"/>
          <w:lang w:val="en-US"/>
        </w:rPr>
        <w:t>as the cause of steering geometry errors, bump and rebound. A Mk3 MX-5 race car has an altered suspension geometry from factory including toe, camber and ride height. These changes mean the ‘cancel out tendencies’ of multi-link are altered creating a variation in the steering deflection. This variation will allow bumpsteer to become more prominent, the aim being addressed in this investigation is how bumpsteer can be reduced, this is why the optimization of the suspension geometry for a Mk3 MX-5 is key for improving the vehicle’s handling performances in particular high-speed cornering</w:t>
      </w:r>
      <w:sdt>
        <w:sdtPr>
          <w:rPr>
            <w:sz w:val="24"/>
            <w:szCs w:val="24"/>
            <w:lang w:val="en-US"/>
          </w:rPr>
          <w:id w:val="1226192362"/>
          <w:citation/>
        </w:sdtPr>
        <w:sdtEndPr/>
        <w:sdtContent>
          <w:r w:rsidR="00A80441">
            <w:rPr>
              <w:sz w:val="24"/>
              <w:szCs w:val="24"/>
              <w:lang w:val="en-US"/>
            </w:rPr>
            <w:fldChar w:fldCharType="begin"/>
          </w:r>
          <w:r w:rsidR="00A80441">
            <w:rPr>
              <w:sz w:val="24"/>
              <w:szCs w:val="24"/>
            </w:rPr>
            <w:instrText xml:space="preserve"> CITATION Suh00 \l 2057 </w:instrText>
          </w:r>
          <w:r w:rsidR="00A80441">
            <w:rPr>
              <w:sz w:val="24"/>
              <w:szCs w:val="24"/>
              <w:lang w:val="en-US"/>
            </w:rPr>
            <w:fldChar w:fldCharType="separate"/>
          </w:r>
          <w:r w:rsidR="00A80441">
            <w:rPr>
              <w:noProof/>
              <w:sz w:val="24"/>
              <w:szCs w:val="24"/>
            </w:rPr>
            <w:t xml:space="preserve"> </w:t>
          </w:r>
          <w:r w:rsidR="00A80441" w:rsidRPr="00A80441">
            <w:rPr>
              <w:noProof/>
              <w:sz w:val="24"/>
              <w:szCs w:val="24"/>
            </w:rPr>
            <w:t>(Suh, et al., 2000)</w:t>
          </w:r>
          <w:r w:rsidR="00A80441">
            <w:rPr>
              <w:sz w:val="24"/>
              <w:szCs w:val="24"/>
              <w:lang w:val="en-US"/>
            </w:rPr>
            <w:fldChar w:fldCharType="end"/>
          </w:r>
        </w:sdtContent>
      </w:sdt>
      <w:sdt>
        <w:sdtPr>
          <w:rPr>
            <w:sz w:val="24"/>
            <w:szCs w:val="24"/>
            <w:lang w:val="en-US"/>
          </w:rPr>
          <w:id w:val="-143132168"/>
          <w:citation/>
        </w:sdtPr>
        <w:sdtEndPr/>
        <w:sdtContent>
          <w:r w:rsidR="00A80441">
            <w:rPr>
              <w:sz w:val="24"/>
              <w:szCs w:val="24"/>
              <w:lang w:val="en-US"/>
            </w:rPr>
            <w:fldChar w:fldCharType="begin"/>
          </w:r>
          <w:r w:rsidR="00A80441">
            <w:rPr>
              <w:sz w:val="24"/>
              <w:szCs w:val="24"/>
            </w:rPr>
            <w:instrText xml:space="preserve"> CITATION Bas04 \l 2057 </w:instrText>
          </w:r>
          <w:r w:rsidR="00A80441">
            <w:rPr>
              <w:sz w:val="24"/>
              <w:szCs w:val="24"/>
              <w:lang w:val="en-US"/>
            </w:rPr>
            <w:fldChar w:fldCharType="separate"/>
          </w:r>
          <w:r w:rsidR="00A80441">
            <w:rPr>
              <w:noProof/>
              <w:sz w:val="24"/>
              <w:szCs w:val="24"/>
            </w:rPr>
            <w:t xml:space="preserve"> </w:t>
          </w:r>
          <w:r w:rsidR="00A80441" w:rsidRPr="00A80441">
            <w:rPr>
              <w:noProof/>
              <w:sz w:val="24"/>
              <w:szCs w:val="24"/>
            </w:rPr>
            <w:t>(Bastow, et al., 2204)</w:t>
          </w:r>
          <w:r w:rsidR="00A80441">
            <w:rPr>
              <w:sz w:val="24"/>
              <w:szCs w:val="24"/>
              <w:lang w:val="en-US"/>
            </w:rPr>
            <w:fldChar w:fldCharType="end"/>
          </w:r>
        </w:sdtContent>
      </w:sdt>
      <w:r w:rsidR="00D221AF">
        <w:rPr>
          <w:sz w:val="24"/>
          <w:szCs w:val="24"/>
          <w:lang w:val="en-US"/>
        </w:rPr>
        <w:t>.</w:t>
      </w:r>
    </w:p>
    <w:p w14:paraId="2B9A4D55" w14:textId="6BAF0220" w:rsidR="005E5DE1" w:rsidRDefault="005E5DE1">
      <w:pPr>
        <w:rPr>
          <w:sz w:val="24"/>
          <w:szCs w:val="24"/>
          <w:lang w:val="en-US"/>
        </w:rPr>
      </w:pPr>
    </w:p>
    <w:p w14:paraId="33F184C8" w14:textId="77777777" w:rsidR="005E5DE1" w:rsidRDefault="005E5DE1">
      <w:pPr>
        <w:rPr>
          <w:color w:val="FF0000"/>
          <w:sz w:val="24"/>
          <w:szCs w:val="24"/>
          <w:lang w:val="en-US"/>
        </w:rPr>
      </w:pPr>
    </w:p>
    <w:p w14:paraId="35ADD308" w14:textId="7057D85C" w:rsidR="00D221AF" w:rsidRDefault="00102B58" w:rsidP="0077427D">
      <w:pPr>
        <w:pStyle w:val="Heading1"/>
        <w:rPr>
          <w:lang w:val="en-US"/>
        </w:rPr>
      </w:pPr>
      <w:bookmarkStart w:id="5" w:name="_Toc24968312"/>
      <w:r w:rsidRPr="00102B58">
        <w:rPr>
          <w:lang w:val="en-US"/>
        </w:rPr>
        <w:lastRenderedPageBreak/>
        <w:t>Method</w:t>
      </w:r>
      <w:bookmarkEnd w:id="5"/>
    </w:p>
    <w:p w14:paraId="751424D9" w14:textId="62704560" w:rsidR="00102B58" w:rsidRDefault="00102B58" w:rsidP="0077427D">
      <w:pPr>
        <w:pStyle w:val="Heading2"/>
        <w:rPr>
          <w:lang w:val="en-US"/>
        </w:rPr>
      </w:pPr>
      <w:bookmarkStart w:id="6" w:name="_Toc24968313"/>
      <w:r w:rsidRPr="00102B58">
        <w:rPr>
          <w:lang w:val="en-US"/>
        </w:rPr>
        <w:t>Bumpsteer</w:t>
      </w:r>
      <w:bookmarkEnd w:id="6"/>
    </w:p>
    <w:p w14:paraId="4B26AAD3" w14:textId="6DF1372C" w:rsidR="00AD786B" w:rsidRDefault="00102B58">
      <w:pPr>
        <w:rPr>
          <w:sz w:val="24"/>
          <w:szCs w:val="24"/>
          <w:lang w:val="en-US"/>
        </w:rPr>
      </w:pPr>
      <w:r>
        <w:rPr>
          <w:sz w:val="24"/>
          <w:szCs w:val="24"/>
          <w:lang w:val="en-US"/>
        </w:rPr>
        <w:t xml:space="preserve">For investigating optimization of multi-link suspension by reducing bumpsteer many processes must be followed to gain data and validation during the investigation. Measuring bumpsteer; the vehicle will be placed on a measuring flatbed to allow for accurate measurements avoiding inconsistences of data caused by measurements made on an uneven floor. A plate is attached to the wheel or the wheel is removed and a plate and bolted to the hub. The vehicle should be raised 60-80mm above its ride height so bump and rebound can be measured through the suspensions full travel. The vehicle will be set up to its race set up of toe and camber before any measures are taken. </w:t>
      </w:r>
      <w:r w:rsidR="005A473B">
        <w:rPr>
          <w:sz w:val="24"/>
          <w:szCs w:val="24"/>
          <w:lang w:val="en-US"/>
        </w:rPr>
        <w:t xml:space="preserve">The spring/shock absorber must be removed this allows the wheel to move in its full travel freely. A stand should be placed with a DTI (dial test indicator) gauge which is placed against the plate and zeroed, this experiment set up in shown in </w:t>
      </w:r>
      <w:r w:rsidR="005A473B" w:rsidRPr="00AD786B">
        <w:rPr>
          <w:sz w:val="24"/>
          <w:szCs w:val="24"/>
          <w:lang w:val="en-US"/>
        </w:rPr>
        <w:t>figure</w:t>
      </w:r>
      <w:r w:rsidR="00AD786B" w:rsidRPr="00AD786B">
        <w:rPr>
          <w:sz w:val="24"/>
          <w:szCs w:val="24"/>
          <w:lang w:val="en-US"/>
        </w:rPr>
        <w:t xml:space="preserve"> </w:t>
      </w:r>
      <w:r w:rsidR="00C11568">
        <w:rPr>
          <w:sz w:val="24"/>
          <w:szCs w:val="24"/>
          <w:lang w:val="en-US"/>
        </w:rPr>
        <w:t>3</w:t>
      </w:r>
      <w:r w:rsidR="005A473B" w:rsidRPr="00AD786B">
        <w:rPr>
          <w:sz w:val="24"/>
          <w:szCs w:val="24"/>
          <w:lang w:val="en-US"/>
        </w:rPr>
        <w:t xml:space="preserve"> </w:t>
      </w:r>
      <w:r w:rsidR="005A473B">
        <w:rPr>
          <w:sz w:val="24"/>
          <w:szCs w:val="24"/>
          <w:lang w:val="en-US"/>
        </w:rPr>
        <w:t>shown below. Using a jack, the wheel should be moved through its travel in equal increments, at each increment the measurement of the DTI should be recorded</w:t>
      </w:r>
      <w:sdt>
        <w:sdtPr>
          <w:rPr>
            <w:sz w:val="24"/>
            <w:szCs w:val="24"/>
            <w:lang w:val="en-US"/>
          </w:rPr>
          <w:id w:val="1006644034"/>
          <w:citation/>
        </w:sdtPr>
        <w:sdtEndPr/>
        <w:sdtContent>
          <w:r w:rsidR="0040758A">
            <w:rPr>
              <w:sz w:val="24"/>
              <w:szCs w:val="24"/>
              <w:lang w:val="en-US"/>
            </w:rPr>
            <w:fldChar w:fldCharType="begin"/>
          </w:r>
          <w:r w:rsidR="0040758A">
            <w:rPr>
              <w:sz w:val="24"/>
              <w:szCs w:val="24"/>
            </w:rPr>
            <w:instrText xml:space="preserve"> CITATION Smi84 \l 2057 </w:instrText>
          </w:r>
          <w:r w:rsidR="0040758A">
            <w:rPr>
              <w:sz w:val="24"/>
              <w:szCs w:val="24"/>
              <w:lang w:val="en-US"/>
            </w:rPr>
            <w:fldChar w:fldCharType="separate"/>
          </w:r>
          <w:r w:rsidR="0040758A">
            <w:rPr>
              <w:noProof/>
              <w:sz w:val="24"/>
              <w:szCs w:val="24"/>
            </w:rPr>
            <w:t xml:space="preserve"> </w:t>
          </w:r>
          <w:r w:rsidR="0040758A" w:rsidRPr="0040758A">
            <w:rPr>
              <w:noProof/>
              <w:sz w:val="24"/>
              <w:szCs w:val="24"/>
            </w:rPr>
            <w:t>(Smith, 1984)</w:t>
          </w:r>
          <w:r w:rsidR="0040758A">
            <w:rPr>
              <w:sz w:val="24"/>
              <w:szCs w:val="24"/>
              <w:lang w:val="en-US"/>
            </w:rPr>
            <w:fldChar w:fldCharType="end"/>
          </w:r>
        </w:sdtContent>
      </w:sdt>
      <w:sdt>
        <w:sdtPr>
          <w:rPr>
            <w:sz w:val="24"/>
            <w:szCs w:val="24"/>
            <w:lang w:val="en-US"/>
          </w:rPr>
          <w:id w:val="-1040520130"/>
          <w:citation/>
        </w:sdtPr>
        <w:sdtEndPr/>
        <w:sdtContent>
          <w:r w:rsidR="0036066B">
            <w:rPr>
              <w:sz w:val="24"/>
              <w:szCs w:val="24"/>
              <w:lang w:val="en-US"/>
            </w:rPr>
            <w:fldChar w:fldCharType="begin"/>
          </w:r>
          <w:r w:rsidR="0036066B">
            <w:rPr>
              <w:sz w:val="24"/>
              <w:szCs w:val="24"/>
            </w:rPr>
            <w:instrText xml:space="preserve"> CITATION All06 \l 2057 </w:instrText>
          </w:r>
          <w:r w:rsidR="0036066B">
            <w:rPr>
              <w:sz w:val="24"/>
              <w:szCs w:val="24"/>
              <w:lang w:val="en-US"/>
            </w:rPr>
            <w:fldChar w:fldCharType="separate"/>
          </w:r>
          <w:r w:rsidR="0036066B">
            <w:rPr>
              <w:noProof/>
              <w:sz w:val="24"/>
              <w:szCs w:val="24"/>
            </w:rPr>
            <w:t xml:space="preserve"> </w:t>
          </w:r>
          <w:r w:rsidR="0036066B" w:rsidRPr="0036066B">
            <w:rPr>
              <w:noProof/>
              <w:sz w:val="24"/>
              <w:szCs w:val="24"/>
            </w:rPr>
            <w:t>(Staniforth, 2006)</w:t>
          </w:r>
          <w:r w:rsidR="0036066B">
            <w:rPr>
              <w:sz w:val="24"/>
              <w:szCs w:val="24"/>
              <w:lang w:val="en-US"/>
            </w:rPr>
            <w:fldChar w:fldCharType="end"/>
          </w:r>
        </w:sdtContent>
      </w:sdt>
      <w:r w:rsidR="005A473B">
        <w:rPr>
          <w:sz w:val="24"/>
          <w:szCs w:val="24"/>
          <w:lang w:val="en-US"/>
        </w:rPr>
        <w:t xml:space="preserve">. Once the measurement </w:t>
      </w:r>
      <w:r w:rsidR="00BE125A">
        <w:rPr>
          <w:sz w:val="24"/>
          <w:szCs w:val="24"/>
          <w:lang w:val="en-US"/>
        </w:rPr>
        <w:t>has</w:t>
      </w:r>
      <w:r w:rsidR="005A473B">
        <w:rPr>
          <w:sz w:val="24"/>
          <w:szCs w:val="24"/>
          <w:lang w:val="en-US"/>
        </w:rPr>
        <w:t xml:space="preserve"> been recorded a graph will be plotted showing wheel travel against toe movement, this creates a bumpsteer graph. The graph can then be used to evaluate improvements and show certain area where research should be </w:t>
      </w:r>
      <w:r w:rsidR="00BE125A">
        <w:rPr>
          <w:sz w:val="24"/>
          <w:szCs w:val="24"/>
          <w:lang w:val="en-US"/>
        </w:rPr>
        <w:t>focused</w:t>
      </w:r>
      <w:r w:rsidR="005A473B">
        <w:rPr>
          <w:sz w:val="24"/>
          <w:szCs w:val="24"/>
          <w:lang w:val="en-US"/>
        </w:rPr>
        <w:t xml:space="preserve"> because of the</w:t>
      </w:r>
      <w:r w:rsidR="00BE125A">
        <w:rPr>
          <w:sz w:val="24"/>
          <w:szCs w:val="24"/>
          <w:lang w:val="en-US"/>
        </w:rPr>
        <w:t xml:space="preserve"> prominent presents of bumpsteer.</w:t>
      </w:r>
      <w:sdt>
        <w:sdtPr>
          <w:rPr>
            <w:sz w:val="24"/>
            <w:szCs w:val="24"/>
            <w:lang w:val="en-US"/>
          </w:rPr>
          <w:id w:val="-885264054"/>
          <w:citation/>
        </w:sdtPr>
        <w:sdtEndPr/>
        <w:sdtContent>
          <w:r w:rsidR="000570B5">
            <w:rPr>
              <w:sz w:val="24"/>
              <w:szCs w:val="24"/>
              <w:lang w:val="en-US"/>
            </w:rPr>
            <w:fldChar w:fldCharType="begin"/>
          </w:r>
          <w:r w:rsidR="000570B5">
            <w:rPr>
              <w:sz w:val="24"/>
              <w:szCs w:val="24"/>
            </w:rPr>
            <w:instrText xml:space="preserve"> CITATION Moh08 \l 2057 </w:instrText>
          </w:r>
          <w:r w:rsidR="000570B5">
            <w:rPr>
              <w:sz w:val="24"/>
              <w:szCs w:val="24"/>
              <w:lang w:val="en-US"/>
            </w:rPr>
            <w:fldChar w:fldCharType="separate"/>
          </w:r>
          <w:r w:rsidR="000570B5">
            <w:rPr>
              <w:noProof/>
              <w:sz w:val="24"/>
              <w:szCs w:val="24"/>
            </w:rPr>
            <w:t xml:space="preserve"> </w:t>
          </w:r>
          <w:r w:rsidR="000570B5" w:rsidRPr="000570B5">
            <w:rPr>
              <w:noProof/>
              <w:sz w:val="24"/>
              <w:szCs w:val="24"/>
            </w:rPr>
            <w:t>(Mohan, et al., 2008)</w:t>
          </w:r>
          <w:r w:rsidR="000570B5">
            <w:rPr>
              <w:sz w:val="24"/>
              <w:szCs w:val="24"/>
              <w:lang w:val="en-US"/>
            </w:rPr>
            <w:fldChar w:fldCharType="end"/>
          </w:r>
        </w:sdtContent>
      </w:sdt>
      <w:r w:rsidR="00BE125A">
        <w:rPr>
          <w:sz w:val="24"/>
          <w:szCs w:val="24"/>
          <w:lang w:val="en-US"/>
        </w:rPr>
        <w:t xml:space="preserve"> </w:t>
      </w:r>
    </w:p>
    <w:p w14:paraId="36CC603A" w14:textId="77777777" w:rsidR="00AD786B" w:rsidRDefault="00AD786B" w:rsidP="00AD786B">
      <w:pPr>
        <w:keepNext/>
      </w:pPr>
      <w:r>
        <w:rPr>
          <w:noProof/>
          <w:sz w:val="24"/>
          <w:szCs w:val="24"/>
          <w:lang w:val="en-US"/>
        </w:rPr>
        <w:drawing>
          <wp:inline distT="0" distB="0" distL="0" distR="0" wp14:anchorId="7C4430DB" wp14:editId="00B08AF6">
            <wp:extent cx="3306127" cy="3036073"/>
            <wp:effectExtent l="1587"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7970" t="4213" r="9784" b="7376"/>
                    <a:stretch/>
                  </pic:blipFill>
                  <pic:spPr bwMode="auto">
                    <a:xfrm rot="5400000">
                      <a:off x="0" y="0"/>
                      <a:ext cx="3311518" cy="3041023"/>
                    </a:xfrm>
                    <a:prstGeom prst="rect">
                      <a:avLst/>
                    </a:prstGeom>
                    <a:noFill/>
                    <a:ln>
                      <a:noFill/>
                    </a:ln>
                    <a:extLst>
                      <a:ext uri="{53640926-AAD7-44D8-BBD7-CCE9431645EC}">
                        <a14:shadowObscured xmlns:a14="http://schemas.microsoft.com/office/drawing/2010/main"/>
                      </a:ext>
                    </a:extLst>
                  </pic:spPr>
                </pic:pic>
              </a:graphicData>
            </a:graphic>
          </wp:inline>
        </w:drawing>
      </w:r>
    </w:p>
    <w:p w14:paraId="08225B21" w14:textId="21F0C3DA" w:rsidR="00102B58" w:rsidRDefault="00AD786B" w:rsidP="00AD786B">
      <w:pPr>
        <w:pStyle w:val="Caption"/>
        <w:rPr>
          <w:color w:val="FF0000"/>
          <w:sz w:val="24"/>
          <w:szCs w:val="24"/>
          <w:lang w:val="en-US"/>
        </w:rPr>
      </w:pPr>
      <w:bookmarkStart w:id="7" w:name="_Toc24968330"/>
      <w:r>
        <w:t xml:space="preserve">Figure </w:t>
      </w:r>
      <w:r w:rsidR="00A979E6">
        <w:fldChar w:fldCharType="begin"/>
      </w:r>
      <w:r w:rsidR="00A979E6">
        <w:instrText xml:space="preserve"> SEQ Figure \* ARABIC </w:instrText>
      </w:r>
      <w:r w:rsidR="00A979E6">
        <w:fldChar w:fldCharType="separate"/>
      </w:r>
      <w:r w:rsidR="00C11568">
        <w:rPr>
          <w:noProof/>
        </w:rPr>
        <w:t>3</w:t>
      </w:r>
      <w:r w:rsidR="00A979E6">
        <w:rPr>
          <w:noProof/>
        </w:rPr>
        <w:fldChar w:fldCharType="end"/>
      </w:r>
      <w:r>
        <w:t xml:space="preserve">-Bump/steer gauge, As upright rises/falls (using jack under suspension after removal of spring/damper unit) plate will indicate on dial gauge whether to in/out is occurring and magnitude of change in series of steps from maximum bump to maximum droop </w:t>
      </w:r>
      <w:sdt>
        <w:sdtPr>
          <w:id w:val="-1773534042"/>
          <w:citation/>
        </w:sdtPr>
        <w:sdtEndPr/>
        <w:sdtContent>
          <w:r>
            <w:fldChar w:fldCharType="begin"/>
          </w:r>
          <w:r>
            <w:instrText xml:space="preserve"> CITATION All06 \l 2057 </w:instrText>
          </w:r>
          <w:r>
            <w:fldChar w:fldCharType="separate"/>
          </w:r>
          <w:r w:rsidRPr="00AD786B">
            <w:rPr>
              <w:noProof/>
            </w:rPr>
            <w:t>(Staniforth, 2006)</w:t>
          </w:r>
          <w:r>
            <w:fldChar w:fldCharType="end"/>
          </w:r>
        </w:sdtContent>
      </w:sdt>
      <w:bookmarkEnd w:id="7"/>
    </w:p>
    <w:p w14:paraId="010517CA" w14:textId="5892E1C6" w:rsidR="00BE125A" w:rsidRDefault="00BE125A" w:rsidP="0077427D">
      <w:pPr>
        <w:pStyle w:val="Heading2"/>
        <w:rPr>
          <w:lang w:val="en-US"/>
        </w:rPr>
      </w:pPr>
      <w:bookmarkStart w:id="8" w:name="_Toc24968314"/>
      <w:r w:rsidRPr="00BE125A">
        <w:rPr>
          <w:lang w:val="en-US"/>
        </w:rPr>
        <w:t>Measuring for Computer Aided Engineering</w:t>
      </w:r>
      <w:bookmarkEnd w:id="8"/>
    </w:p>
    <w:p w14:paraId="15EC3DE7" w14:textId="2F6D528A" w:rsidR="00BE125A" w:rsidRDefault="00BE125A">
      <w:pPr>
        <w:rPr>
          <w:color w:val="FF0000"/>
          <w:sz w:val="24"/>
          <w:szCs w:val="24"/>
          <w:lang w:val="en-US"/>
        </w:rPr>
      </w:pPr>
      <w:r>
        <w:rPr>
          <w:sz w:val="24"/>
          <w:szCs w:val="24"/>
          <w:lang w:val="en-US"/>
        </w:rPr>
        <w:t xml:space="preserve">Measuring for computer models to evaluate suspension geometry will be conducted using certain parameters to improve validation. The XYZ points of the hub and suspension points will be measured from the centerline </w:t>
      </w:r>
      <w:r w:rsidR="00B11C7F">
        <w:rPr>
          <w:sz w:val="24"/>
          <w:szCs w:val="24"/>
          <w:lang w:val="en-US"/>
        </w:rPr>
        <w:t>of the vehicle. The points will be measured using a measuring flatbed and calibrated measuring equipment; rulers, measuring squares, height gauge and measuring calipers. These points will then be recorded so a computer model of the suspension geometry can be created using Wingeo predominantly</w:t>
      </w:r>
      <w:sdt>
        <w:sdtPr>
          <w:rPr>
            <w:sz w:val="24"/>
            <w:szCs w:val="24"/>
            <w:lang w:val="en-US"/>
          </w:rPr>
          <w:id w:val="-79287194"/>
          <w:citation/>
        </w:sdtPr>
        <w:sdtEndPr/>
        <w:sdtContent>
          <w:r w:rsidR="000570B5">
            <w:rPr>
              <w:sz w:val="24"/>
              <w:szCs w:val="24"/>
              <w:lang w:val="en-US"/>
            </w:rPr>
            <w:fldChar w:fldCharType="begin"/>
          </w:r>
          <w:r w:rsidR="000570B5">
            <w:rPr>
              <w:sz w:val="24"/>
              <w:szCs w:val="24"/>
            </w:rPr>
            <w:instrText xml:space="preserve"> CITATION Sha15 \l 2057 </w:instrText>
          </w:r>
          <w:r w:rsidR="000570B5">
            <w:rPr>
              <w:sz w:val="24"/>
              <w:szCs w:val="24"/>
              <w:lang w:val="en-US"/>
            </w:rPr>
            <w:fldChar w:fldCharType="separate"/>
          </w:r>
          <w:r w:rsidR="000570B5">
            <w:rPr>
              <w:noProof/>
              <w:sz w:val="24"/>
              <w:szCs w:val="24"/>
            </w:rPr>
            <w:t xml:space="preserve"> </w:t>
          </w:r>
          <w:r w:rsidR="000570B5" w:rsidRPr="000570B5">
            <w:rPr>
              <w:noProof/>
              <w:sz w:val="24"/>
              <w:szCs w:val="24"/>
            </w:rPr>
            <w:t>(Sharma, et al., 2015)</w:t>
          </w:r>
          <w:r w:rsidR="000570B5">
            <w:rPr>
              <w:sz w:val="24"/>
              <w:szCs w:val="24"/>
              <w:lang w:val="en-US"/>
            </w:rPr>
            <w:fldChar w:fldCharType="end"/>
          </w:r>
        </w:sdtContent>
      </w:sdt>
      <w:r w:rsidR="00B11C7F">
        <w:rPr>
          <w:sz w:val="24"/>
          <w:szCs w:val="24"/>
          <w:lang w:val="en-US"/>
        </w:rPr>
        <w:t>.</w:t>
      </w:r>
      <w:r w:rsidR="000570B5">
        <w:rPr>
          <w:sz w:val="24"/>
          <w:szCs w:val="24"/>
          <w:lang w:val="en-US"/>
        </w:rPr>
        <w:t xml:space="preserve"> </w:t>
      </w:r>
      <w:r w:rsidR="00B11C7F">
        <w:rPr>
          <w:sz w:val="24"/>
          <w:szCs w:val="24"/>
          <w:lang w:val="en-US"/>
        </w:rPr>
        <w:t>CAE will be used to investigate the bumpsteer measured, CAE allows for fast and easily changes to the suspension geometry to draw improvements and conclusions</w:t>
      </w:r>
      <w:sdt>
        <w:sdtPr>
          <w:rPr>
            <w:sz w:val="24"/>
            <w:szCs w:val="24"/>
            <w:lang w:val="en-US"/>
          </w:rPr>
          <w:id w:val="1716617366"/>
          <w:citation/>
        </w:sdtPr>
        <w:sdtEndPr/>
        <w:sdtContent>
          <w:r w:rsidR="00A80441">
            <w:rPr>
              <w:sz w:val="24"/>
              <w:szCs w:val="24"/>
              <w:lang w:val="en-US"/>
            </w:rPr>
            <w:fldChar w:fldCharType="begin"/>
          </w:r>
          <w:r w:rsidR="00A80441">
            <w:rPr>
              <w:sz w:val="24"/>
              <w:szCs w:val="24"/>
            </w:rPr>
            <w:instrText xml:space="preserve"> CITATION Bas04 \l 2057 </w:instrText>
          </w:r>
          <w:r w:rsidR="00A80441">
            <w:rPr>
              <w:sz w:val="24"/>
              <w:szCs w:val="24"/>
              <w:lang w:val="en-US"/>
            </w:rPr>
            <w:fldChar w:fldCharType="separate"/>
          </w:r>
          <w:r w:rsidR="00A80441">
            <w:rPr>
              <w:noProof/>
              <w:sz w:val="24"/>
              <w:szCs w:val="24"/>
            </w:rPr>
            <w:t xml:space="preserve"> </w:t>
          </w:r>
          <w:r w:rsidR="00A80441" w:rsidRPr="00A80441">
            <w:rPr>
              <w:noProof/>
              <w:sz w:val="24"/>
              <w:szCs w:val="24"/>
            </w:rPr>
            <w:t>(Bastow, et al., 2204)</w:t>
          </w:r>
          <w:r w:rsidR="00A80441">
            <w:rPr>
              <w:sz w:val="24"/>
              <w:szCs w:val="24"/>
              <w:lang w:val="en-US"/>
            </w:rPr>
            <w:fldChar w:fldCharType="end"/>
          </w:r>
        </w:sdtContent>
      </w:sdt>
      <w:r w:rsidR="00A80441">
        <w:rPr>
          <w:sz w:val="24"/>
          <w:szCs w:val="24"/>
          <w:lang w:val="en-US"/>
        </w:rPr>
        <w:t>.</w:t>
      </w:r>
      <w:r w:rsidR="00B11C7F">
        <w:rPr>
          <w:color w:val="FF0000"/>
          <w:sz w:val="24"/>
          <w:szCs w:val="24"/>
          <w:lang w:val="en-US"/>
        </w:rPr>
        <w:t xml:space="preserve"> </w:t>
      </w:r>
      <w:r w:rsidR="00B11C7F">
        <w:rPr>
          <w:sz w:val="24"/>
          <w:szCs w:val="24"/>
          <w:lang w:val="en-US"/>
        </w:rPr>
        <w:t xml:space="preserve">CAE is fathered other track teasing for </w:t>
      </w:r>
      <w:r w:rsidR="00B11C7F">
        <w:rPr>
          <w:sz w:val="24"/>
          <w:szCs w:val="24"/>
          <w:lang w:val="en-US"/>
        </w:rPr>
        <w:lastRenderedPageBreak/>
        <w:t>development as track testing is highly subjective and expensive method of research and testing.</w:t>
      </w:r>
      <w:sdt>
        <w:sdtPr>
          <w:rPr>
            <w:sz w:val="24"/>
            <w:szCs w:val="24"/>
            <w:lang w:val="en-US"/>
          </w:rPr>
          <w:id w:val="1154033662"/>
          <w:citation/>
        </w:sdtPr>
        <w:sdtEndPr/>
        <w:sdtContent>
          <w:r w:rsidR="0036066B">
            <w:rPr>
              <w:sz w:val="24"/>
              <w:szCs w:val="24"/>
              <w:lang w:val="en-US"/>
            </w:rPr>
            <w:fldChar w:fldCharType="begin"/>
          </w:r>
          <w:r w:rsidR="0036066B">
            <w:rPr>
              <w:sz w:val="24"/>
              <w:szCs w:val="24"/>
            </w:rPr>
            <w:instrText xml:space="preserve"> CITATION Ora04 \l 2057 </w:instrText>
          </w:r>
          <w:r w:rsidR="0036066B">
            <w:rPr>
              <w:sz w:val="24"/>
              <w:szCs w:val="24"/>
              <w:lang w:val="en-US"/>
            </w:rPr>
            <w:fldChar w:fldCharType="separate"/>
          </w:r>
          <w:r w:rsidR="0036066B">
            <w:rPr>
              <w:noProof/>
              <w:sz w:val="24"/>
              <w:szCs w:val="24"/>
            </w:rPr>
            <w:t xml:space="preserve"> </w:t>
          </w:r>
          <w:r w:rsidR="0036066B" w:rsidRPr="0036066B">
            <w:rPr>
              <w:noProof/>
              <w:sz w:val="24"/>
              <w:szCs w:val="24"/>
            </w:rPr>
            <w:t>(Oral, et al., 2004)</w:t>
          </w:r>
          <w:r w:rsidR="0036066B">
            <w:rPr>
              <w:sz w:val="24"/>
              <w:szCs w:val="24"/>
              <w:lang w:val="en-US"/>
            </w:rPr>
            <w:fldChar w:fldCharType="end"/>
          </w:r>
        </w:sdtContent>
      </w:sdt>
    </w:p>
    <w:p w14:paraId="45771810" w14:textId="7A3B95C2" w:rsidR="00B11C7F" w:rsidRDefault="00B11C7F" w:rsidP="0077427D">
      <w:pPr>
        <w:pStyle w:val="Heading2"/>
        <w:rPr>
          <w:lang w:val="en-US"/>
        </w:rPr>
      </w:pPr>
      <w:bookmarkStart w:id="9" w:name="_Toc24968315"/>
      <w:r w:rsidRPr="00B11C7F">
        <w:rPr>
          <w:lang w:val="en-US"/>
        </w:rPr>
        <w:t>Validation of CAE</w:t>
      </w:r>
      <w:bookmarkEnd w:id="9"/>
    </w:p>
    <w:p w14:paraId="5AED1B7A" w14:textId="081FDA9F" w:rsidR="00B11C7F" w:rsidRDefault="00B11C7F">
      <w:pPr>
        <w:rPr>
          <w:sz w:val="24"/>
          <w:szCs w:val="24"/>
          <w:lang w:val="en-US"/>
        </w:rPr>
      </w:pPr>
      <w:r>
        <w:rPr>
          <w:sz w:val="24"/>
          <w:szCs w:val="24"/>
          <w:lang w:val="en-US"/>
        </w:rPr>
        <w:t>Once proposed improvements have been conclude using CAE a prototype/improvement will be implemented to the vehicle suspension geometry. Once a</w:t>
      </w:r>
      <w:r w:rsidR="00C1639C">
        <w:rPr>
          <w:sz w:val="24"/>
          <w:szCs w:val="24"/>
          <w:lang w:val="en-US"/>
        </w:rPr>
        <w:t>n</w:t>
      </w:r>
      <w:r>
        <w:rPr>
          <w:sz w:val="24"/>
          <w:szCs w:val="24"/>
          <w:lang w:val="en-US"/>
        </w:rPr>
        <w:t xml:space="preserve"> improvement/change has been made</w:t>
      </w:r>
      <w:r w:rsidR="00B07E50">
        <w:rPr>
          <w:sz w:val="24"/>
          <w:szCs w:val="24"/>
          <w:lang w:val="en-US"/>
        </w:rPr>
        <w:t xml:space="preserve">, a bumpsteer graph will be generated using the same process used when measuring bumpsteer at the start of the investigation. The new bumpsteer graph will be used as a comparison against the first graph produced in the investigation to evaluate the change/improvement of bumpsteer.  </w:t>
      </w:r>
    </w:p>
    <w:p w14:paraId="726C891C" w14:textId="5657749F" w:rsidR="007009C9" w:rsidRDefault="007009C9" w:rsidP="0077427D">
      <w:pPr>
        <w:pStyle w:val="Heading2"/>
        <w:rPr>
          <w:lang w:val="en-US"/>
        </w:rPr>
      </w:pPr>
      <w:bookmarkStart w:id="10" w:name="_Toc24968316"/>
      <w:r>
        <w:rPr>
          <w:lang w:val="en-US"/>
        </w:rPr>
        <w:t>Track Testing for Validation</w:t>
      </w:r>
      <w:bookmarkEnd w:id="10"/>
    </w:p>
    <w:p w14:paraId="7421DDD0" w14:textId="2BF25A63" w:rsidR="007009C9" w:rsidRDefault="007009C9">
      <w:pPr>
        <w:rPr>
          <w:sz w:val="24"/>
          <w:szCs w:val="24"/>
          <w:lang w:val="en-US"/>
        </w:rPr>
      </w:pPr>
      <w:r>
        <w:rPr>
          <w:sz w:val="24"/>
          <w:szCs w:val="24"/>
          <w:lang w:val="en-US"/>
        </w:rPr>
        <w:t>Once a conclusion of optimizing the suspension geometry has been draw using the measuring flatbed and CAE. Track testing will further validate the changes of geometry. A Mk3 Mx-5 race will be used at a racetrack for te</w:t>
      </w:r>
      <w:r w:rsidR="00C1639C">
        <w:rPr>
          <w:sz w:val="24"/>
          <w:szCs w:val="24"/>
          <w:lang w:val="en-US"/>
        </w:rPr>
        <w:t>st</w:t>
      </w:r>
      <w:r>
        <w:rPr>
          <w:sz w:val="24"/>
          <w:szCs w:val="24"/>
          <w:lang w:val="en-US"/>
        </w:rPr>
        <w:t xml:space="preserve">ing.  The race car will be driven by the same driver and have the set up throughout testing. </w:t>
      </w:r>
      <w:r w:rsidR="0058427D">
        <w:rPr>
          <w:sz w:val="24"/>
          <w:szCs w:val="24"/>
          <w:lang w:val="en-US"/>
        </w:rPr>
        <w:t>A test plan will be implemented for the testing this will consist of a baseline data collected. Baseline data will be collected from the driver and base set up of the car. Once data is collected for</w:t>
      </w:r>
      <w:r w:rsidR="00C1639C">
        <w:rPr>
          <w:sz w:val="24"/>
          <w:szCs w:val="24"/>
          <w:lang w:val="en-US"/>
        </w:rPr>
        <w:t xml:space="preserve"> the</w:t>
      </w:r>
      <w:r w:rsidR="0058427D">
        <w:rPr>
          <w:sz w:val="24"/>
          <w:szCs w:val="24"/>
          <w:lang w:val="en-US"/>
        </w:rPr>
        <w:t xml:space="preserve"> baseline then changes to the geometry will be made and data collected from the laps. It is imperative for the car to record data from its baseline set up throughout the day of testing between changes. This allows for a</w:t>
      </w:r>
      <w:r w:rsidR="00267737">
        <w:rPr>
          <w:sz w:val="24"/>
          <w:szCs w:val="24"/>
          <w:lang w:val="en-US"/>
        </w:rPr>
        <w:t>n</w:t>
      </w:r>
      <w:r w:rsidR="0058427D">
        <w:rPr>
          <w:sz w:val="24"/>
          <w:szCs w:val="24"/>
          <w:lang w:val="en-US"/>
        </w:rPr>
        <w:t xml:space="preserve"> evaluation of the data against track changing condition through out the day of testing. This allows for irregularities in track conditions not to affect the data obtained</w:t>
      </w:r>
      <w:sdt>
        <w:sdtPr>
          <w:rPr>
            <w:sz w:val="24"/>
            <w:szCs w:val="24"/>
            <w:lang w:val="en-US"/>
          </w:rPr>
          <w:id w:val="861397141"/>
          <w:citation/>
        </w:sdtPr>
        <w:sdtEndPr/>
        <w:sdtContent>
          <w:r w:rsidR="00267737">
            <w:rPr>
              <w:sz w:val="24"/>
              <w:szCs w:val="24"/>
              <w:lang w:val="en-US"/>
            </w:rPr>
            <w:fldChar w:fldCharType="begin"/>
          </w:r>
          <w:r w:rsidR="00267737">
            <w:rPr>
              <w:sz w:val="24"/>
              <w:szCs w:val="24"/>
            </w:rPr>
            <w:instrText xml:space="preserve"> CITATION Rod14 \l 2057 </w:instrText>
          </w:r>
          <w:r w:rsidR="00267737">
            <w:rPr>
              <w:sz w:val="24"/>
              <w:szCs w:val="24"/>
              <w:lang w:val="en-US"/>
            </w:rPr>
            <w:fldChar w:fldCharType="separate"/>
          </w:r>
          <w:r w:rsidR="00267737">
            <w:rPr>
              <w:noProof/>
              <w:sz w:val="24"/>
              <w:szCs w:val="24"/>
            </w:rPr>
            <w:t xml:space="preserve"> </w:t>
          </w:r>
          <w:r w:rsidR="00267737" w:rsidRPr="00267737">
            <w:rPr>
              <w:noProof/>
              <w:sz w:val="24"/>
              <w:szCs w:val="24"/>
            </w:rPr>
            <w:t>(Santos, 2014)</w:t>
          </w:r>
          <w:r w:rsidR="00267737">
            <w:rPr>
              <w:sz w:val="24"/>
              <w:szCs w:val="24"/>
              <w:lang w:val="en-US"/>
            </w:rPr>
            <w:fldChar w:fldCharType="end"/>
          </w:r>
        </w:sdtContent>
      </w:sdt>
      <w:r w:rsidR="0058427D">
        <w:rPr>
          <w:sz w:val="24"/>
          <w:szCs w:val="24"/>
          <w:lang w:val="en-US"/>
        </w:rPr>
        <w:t>.</w:t>
      </w:r>
      <w:r w:rsidR="0058427D">
        <w:rPr>
          <w:color w:val="FF0000"/>
          <w:sz w:val="24"/>
          <w:szCs w:val="24"/>
          <w:lang w:val="en-US"/>
        </w:rPr>
        <w:t xml:space="preserve"> </w:t>
      </w:r>
      <w:r w:rsidR="0058427D">
        <w:rPr>
          <w:sz w:val="24"/>
          <w:szCs w:val="24"/>
          <w:lang w:val="en-US"/>
        </w:rPr>
        <w:t xml:space="preserve">A data logger will be used throughout all testing to record vehicle behavior and lap times. Driver </w:t>
      </w:r>
      <w:r w:rsidR="0058427D">
        <w:rPr>
          <w:sz w:val="24"/>
          <w:szCs w:val="24"/>
          <w:lang w:val="en-US"/>
        </w:rPr>
        <w:t>feedback will be recorded through out testing to cross reference against data to gain a better understanding of how a change has altered the vehicle’s handling. Testing will gain results to directly address one of the projects aims ‘Investigate how the reduction/control of bumpsteer effects a race car</w:t>
      </w:r>
      <w:r w:rsidR="00267737">
        <w:rPr>
          <w:sz w:val="24"/>
          <w:szCs w:val="24"/>
          <w:lang w:val="en-US"/>
        </w:rPr>
        <w:t>’</w:t>
      </w:r>
      <w:r w:rsidR="0058427D">
        <w:rPr>
          <w:sz w:val="24"/>
          <w:szCs w:val="24"/>
          <w:lang w:val="en-US"/>
        </w:rPr>
        <w:t xml:space="preserve">s handling and lap times. </w:t>
      </w:r>
    </w:p>
    <w:p w14:paraId="0279A621" w14:textId="273BEFFB" w:rsidR="00980342" w:rsidRDefault="00980342" w:rsidP="0077427D">
      <w:pPr>
        <w:pStyle w:val="Heading1"/>
        <w:rPr>
          <w:lang w:val="en-US"/>
        </w:rPr>
      </w:pPr>
      <w:bookmarkStart w:id="11" w:name="_Toc24968317"/>
      <w:r w:rsidRPr="00980342">
        <w:rPr>
          <w:lang w:val="en-US"/>
        </w:rPr>
        <w:t>Conclusion</w:t>
      </w:r>
      <w:bookmarkEnd w:id="11"/>
    </w:p>
    <w:p w14:paraId="4172411B" w14:textId="64ECA283" w:rsidR="00980342" w:rsidRDefault="00ED5327">
      <w:pPr>
        <w:rPr>
          <w:sz w:val="24"/>
          <w:szCs w:val="24"/>
          <w:lang w:val="en-US"/>
        </w:rPr>
      </w:pPr>
      <w:r>
        <w:rPr>
          <w:sz w:val="24"/>
          <w:szCs w:val="24"/>
          <w:lang w:val="en-US"/>
        </w:rPr>
        <w:t xml:space="preserve">The report has been used to discuss to a reasonable depth the process needed to explore and address the project aims. The report has talked about how multi-link suspension can induce bumpsteer when geometry characteristics are altered and how design and layout of multi-link </w:t>
      </w:r>
      <w:bookmarkStart w:id="12" w:name="_GoBack"/>
      <w:bookmarkEnd w:id="12"/>
      <w:r>
        <w:rPr>
          <w:sz w:val="24"/>
          <w:szCs w:val="24"/>
          <w:lang w:val="en-US"/>
        </w:rPr>
        <w:t>changes its relationship with bumpsteer. In the report the method of how bumpsteer can be altered/controlled and measured has been discussed. This has explored physical static testing and how CAE can be used to optimize the presence of bumpsteer. The report has discussed how live track testing can be used to evaluate changes generated by CAE, and how track testing can validate changes in perspective to improving a race car’s handling and lap times.</w:t>
      </w:r>
    </w:p>
    <w:p w14:paraId="6523678F" w14:textId="6D389041" w:rsidR="00443D14" w:rsidRDefault="00443D14">
      <w:pPr>
        <w:rPr>
          <w:sz w:val="24"/>
          <w:szCs w:val="24"/>
          <w:lang w:val="en-US"/>
        </w:rPr>
      </w:pPr>
      <w:r>
        <w:rPr>
          <w:sz w:val="24"/>
          <w:szCs w:val="24"/>
          <w:lang w:val="en-US"/>
        </w:rPr>
        <w:t xml:space="preserve">‘Bumpsteer effect is changed with toe variation. The effect increased with greater toe variation’ </w:t>
      </w:r>
      <w:sdt>
        <w:sdtPr>
          <w:rPr>
            <w:sz w:val="24"/>
            <w:szCs w:val="24"/>
            <w:lang w:val="en-US"/>
          </w:rPr>
          <w:id w:val="-641351544"/>
          <w:citation/>
        </w:sdtPr>
        <w:sdtContent>
          <w:r>
            <w:rPr>
              <w:sz w:val="24"/>
              <w:szCs w:val="24"/>
              <w:lang w:val="en-US"/>
            </w:rPr>
            <w:fldChar w:fldCharType="begin"/>
          </w:r>
          <w:r>
            <w:rPr>
              <w:sz w:val="24"/>
              <w:szCs w:val="24"/>
              <w:lang w:val="en-US"/>
            </w:rPr>
            <w:instrText xml:space="preserve"> CITATION Kul16 \l 1033 </w:instrText>
          </w:r>
          <w:r>
            <w:rPr>
              <w:sz w:val="24"/>
              <w:szCs w:val="24"/>
              <w:lang w:val="en-US"/>
            </w:rPr>
            <w:fldChar w:fldCharType="separate"/>
          </w:r>
          <w:r w:rsidRPr="00443D14">
            <w:rPr>
              <w:noProof/>
              <w:sz w:val="24"/>
              <w:szCs w:val="24"/>
              <w:lang w:val="en-US"/>
            </w:rPr>
            <w:t>(Kulkarni, et al., 2016)</w:t>
          </w:r>
          <w:r>
            <w:rPr>
              <w:sz w:val="24"/>
              <w:szCs w:val="24"/>
              <w:lang w:val="en-US"/>
            </w:rPr>
            <w:fldChar w:fldCharType="end"/>
          </w:r>
        </w:sdtContent>
      </w:sdt>
      <w:r>
        <w:rPr>
          <w:sz w:val="24"/>
          <w:szCs w:val="24"/>
          <w:lang w:val="en-US"/>
        </w:rPr>
        <w:t xml:space="preserve">. This has been the main focus of the report with main subject discussing how bumpsteer has a negative effect on the vehicles handling performance. The methods proposed in the report show a good approach to analyze multi-link suspension for optimizing degree of bumpsteer.  </w:t>
      </w:r>
    </w:p>
    <w:p w14:paraId="2E0307BF" w14:textId="1FB23C0B" w:rsidR="0077427D" w:rsidRDefault="0077427D">
      <w:pPr>
        <w:rPr>
          <w:sz w:val="24"/>
          <w:szCs w:val="24"/>
          <w:lang w:val="en-US"/>
        </w:rPr>
      </w:pPr>
    </w:p>
    <w:sdt>
      <w:sdtPr>
        <w:id w:val="-2020991918"/>
        <w:docPartObj>
          <w:docPartGallery w:val="Bibliographies"/>
          <w:docPartUnique/>
        </w:docPartObj>
      </w:sdtPr>
      <w:sdtEndPr>
        <w:rPr>
          <w:rFonts w:asciiTheme="minorHAnsi" w:eastAsiaTheme="minorHAnsi" w:hAnsiTheme="minorHAnsi" w:cstheme="minorBidi"/>
          <w:color w:val="auto"/>
          <w:sz w:val="22"/>
          <w:szCs w:val="22"/>
        </w:rPr>
      </w:sdtEndPr>
      <w:sdtContent>
        <w:p w14:paraId="7DDAD294" w14:textId="250ECC6F" w:rsidR="0077427D" w:rsidRDefault="0077427D">
          <w:pPr>
            <w:pStyle w:val="Heading1"/>
          </w:pPr>
          <w:r>
            <w:t>References</w:t>
          </w:r>
        </w:p>
        <w:sdt>
          <w:sdtPr>
            <w:id w:val="-573587230"/>
            <w:bibliography/>
          </w:sdtPr>
          <w:sdtContent>
            <w:p w14:paraId="49A7EC57" w14:textId="77777777" w:rsidR="0077427D" w:rsidRDefault="0077427D" w:rsidP="0077427D">
              <w:pPr>
                <w:pStyle w:val="Bibliography"/>
                <w:rPr>
                  <w:noProof/>
                  <w:sz w:val="24"/>
                  <w:szCs w:val="24"/>
                </w:rPr>
              </w:pPr>
              <w:r>
                <w:fldChar w:fldCharType="begin"/>
              </w:r>
              <w:r>
                <w:instrText xml:space="preserve"> BIBLIOGRAPHY </w:instrText>
              </w:r>
              <w:r>
                <w:fldChar w:fldCharType="separate"/>
              </w:r>
              <w:r>
                <w:rPr>
                  <w:noProof/>
                </w:rPr>
                <w:t xml:space="preserve">Bastow, D., Howard, G. &amp; Whitehead, J. P., 2204. </w:t>
              </w:r>
              <w:r>
                <w:rPr>
                  <w:i/>
                  <w:iCs/>
                  <w:noProof/>
                </w:rPr>
                <w:t xml:space="preserve">Car Suspension and Handling. </w:t>
              </w:r>
              <w:r>
                <w:rPr>
                  <w:noProof/>
                </w:rPr>
                <w:t>4th ed. Warrendale: SAE International.</w:t>
              </w:r>
            </w:p>
            <w:p w14:paraId="4A2299AD" w14:textId="77777777" w:rsidR="0077427D" w:rsidRDefault="0077427D" w:rsidP="0077427D">
              <w:pPr>
                <w:pStyle w:val="Bibliography"/>
                <w:rPr>
                  <w:noProof/>
                </w:rPr>
              </w:pPr>
              <w:r>
                <w:rPr>
                  <w:noProof/>
                </w:rPr>
                <w:t xml:space="preserve">Biswal, S. et al., 2017. </w:t>
              </w:r>
              <w:r>
                <w:rPr>
                  <w:i/>
                  <w:iCs/>
                  <w:noProof/>
                </w:rPr>
                <w:t xml:space="preserve">Design of Steering System for a Small Forumal Type Vehicle using Tire Data and Slip Angles, </w:t>
              </w:r>
              <w:r>
                <w:rPr>
                  <w:noProof/>
                </w:rPr>
                <w:t>s.l.: MATEC.</w:t>
              </w:r>
            </w:p>
            <w:p w14:paraId="2C6E540C" w14:textId="77777777" w:rsidR="0077427D" w:rsidRDefault="0077427D" w:rsidP="0077427D">
              <w:pPr>
                <w:pStyle w:val="Bibliography"/>
                <w:rPr>
                  <w:noProof/>
                </w:rPr>
              </w:pPr>
              <w:r>
                <w:rPr>
                  <w:noProof/>
                </w:rPr>
                <w:t xml:space="preserve">BRSCC, 2019. </w:t>
              </w:r>
              <w:r>
                <w:rPr>
                  <w:i/>
                  <w:iCs/>
                  <w:noProof/>
                </w:rPr>
                <w:t xml:space="preserve">Brscc Mazda MX-5 Supercup. </w:t>
              </w:r>
              <w:r>
                <w:rPr>
                  <w:noProof/>
                </w:rPr>
                <w:t xml:space="preserve">[Online] </w:t>
              </w:r>
              <w:r>
                <w:rPr>
                  <w:noProof/>
                </w:rPr>
                <w:br/>
                <w:t xml:space="preserve">Available at: </w:t>
              </w:r>
              <w:r>
                <w:rPr>
                  <w:noProof/>
                  <w:u w:val="single"/>
                </w:rPr>
                <w:t>mx5supercup.co.uk</w:t>
              </w:r>
              <w:r>
                <w:rPr>
                  <w:noProof/>
                </w:rPr>
                <w:br/>
                <w:t>[Accessed 8 11 2019].</w:t>
              </w:r>
            </w:p>
            <w:p w14:paraId="1F9B0DCE" w14:textId="77777777" w:rsidR="0077427D" w:rsidRDefault="0077427D" w:rsidP="0077427D">
              <w:pPr>
                <w:pStyle w:val="Bibliography"/>
                <w:rPr>
                  <w:noProof/>
                </w:rPr>
              </w:pPr>
              <w:r>
                <w:rPr>
                  <w:noProof/>
                </w:rPr>
                <w:t xml:space="preserve">Kulkarni, U., Gowda, M. M. H. &amp; Venna, H. K., 2016. </w:t>
              </w:r>
              <w:r>
                <w:rPr>
                  <w:i/>
                  <w:iCs/>
                  <w:noProof/>
                </w:rPr>
                <w:t xml:space="preserve">Effect of Tie Rod Length Variation on Bump Steer, </w:t>
              </w:r>
              <w:r>
                <w:rPr>
                  <w:noProof/>
                </w:rPr>
                <w:t>s.l.: SAE International.</w:t>
              </w:r>
            </w:p>
            <w:p w14:paraId="1A6D4937" w14:textId="77777777" w:rsidR="0077427D" w:rsidRDefault="0077427D" w:rsidP="0077427D">
              <w:pPr>
                <w:pStyle w:val="Bibliography"/>
                <w:rPr>
                  <w:noProof/>
                </w:rPr>
              </w:pPr>
              <w:r>
                <w:rPr>
                  <w:noProof/>
                </w:rPr>
                <w:t xml:space="preserve">Mavrigian, M., 2000. Wheel Alignment Basics. </w:t>
              </w:r>
              <w:r>
                <w:rPr>
                  <w:i/>
                  <w:iCs/>
                  <w:noProof/>
                </w:rPr>
                <w:t xml:space="preserve">Automotive Body Reapir News, </w:t>
              </w:r>
              <w:r>
                <w:rPr>
                  <w:noProof/>
                </w:rPr>
                <w:t>39(2), p. 40.</w:t>
              </w:r>
            </w:p>
            <w:p w14:paraId="6D9E915A" w14:textId="77777777" w:rsidR="0077427D" w:rsidRDefault="0077427D" w:rsidP="0077427D">
              <w:pPr>
                <w:pStyle w:val="Bibliography"/>
                <w:rPr>
                  <w:noProof/>
                </w:rPr>
              </w:pPr>
              <w:r>
                <w:rPr>
                  <w:noProof/>
                </w:rPr>
                <w:t xml:space="preserve">Mohan, G., Rouelle, C. &amp; Hugon, E., 2008. </w:t>
              </w:r>
              <w:r>
                <w:rPr>
                  <w:i/>
                  <w:iCs/>
                  <w:noProof/>
                </w:rPr>
                <w:t xml:space="preserve">A New Method to Evaluate Bump Steer and Steering Influence on Kinematic Roll and itch Axes for All Independent Suspension Types, </w:t>
              </w:r>
              <w:r>
                <w:rPr>
                  <w:noProof/>
                </w:rPr>
                <w:t>Concord, North Carolina: SAE International .</w:t>
              </w:r>
            </w:p>
            <w:p w14:paraId="773B29BF" w14:textId="77777777" w:rsidR="0077427D" w:rsidRDefault="0077427D" w:rsidP="0077427D">
              <w:pPr>
                <w:pStyle w:val="Bibliography"/>
                <w:rPr>
                  <w:noProof/>
                </w:rPr>
              </w:pPr>
              <w:r>
                <w:rPr>
                  <w:noProof/>
                </w:rPr>
                <w:t xml:space="preserve">Oral, H. A., Wen, Y. &amp; Kemp, K., 2004. </w:t>
              </w:r>
              <w:r>
                <w:rPr>
                  <w:i/>
                  <w:iCs/>
                  <w:noProof/>
                </w:rPr>
                <w:t xml:space="preserve">Measuring Active Chassis System Performance in an HIL Environment, </w:t>
              </w:r>
              <w:r>
                <w:rPr>
                  <w:noProof/>
                </w:rPr>
                <w:t>Detroit, Michigan: SAE International.</w:t>
              </w:r>
            </w:p>
            <w:p w14:paraId="33BD6E90" w14:textId="77777777" w:rsidR="0077427D" w:rsidRDefault="0077427D" w:rsidP="0077427D">
              <w:pPr>
                <w:pStyle w:val="Bibliography"/>
                <w:rPr>
                  <w:noProof/>
                </w:rPr>
              </w:pPr>
              <w:r>
                <w:rPr>
                  <w:noProof/>
                </w:rPr>
                <w:t xml:space="preserve">Santos, R. d. O., 2014. </w:t>
              </w:r>
              <w:r>
                <w:rPr>
                  <w:i/>
                  <w:iCs/>
                  <w:noProof/>
                </w:rPr>
                <w:t xml:space="preserve">How To Plan A Practice Session To Win Races. </w:t>
              </w:r>
              <w:r>
                <w:rPr>
                  <w:noProof/>
                </w:rPr>
                <w:t xml:space="preserve">[Online] </w:t>
              </w:r>
              <w:r>
                <w:rPr>
                  <w:noProof/>
                </w:rPr>
                <w:br/>
                <w:t xml:space="preserve">Available at: </w:t>
              </w:r>
              <w:r>
                <w:rPr>
                  <w:noProof/>
                  <w:u w:val="single"/>
                </w:rPr>
                <w:t>racingcardynamics.com/plan-a-practice-session/</w:t>
              </w:r>
              <w:r>
                <w:rPr>
                  <w:noProof/>
                </w:rPr>
                <w:br/>
                <w:t>[Accessed 10 11 2019].</w:t>
              </w:r>
            </w:p>
            <w:p w14:paraId="05474CA1" w14:textId="77777777" w:rsidR="0077427D" w:rsidRDefault="0077427D" w:rsidP="0077427D">
              <w:pPr>
                <w:pStyle w:val="Bibliography"/>
                <w:rPr>
                  <w:noProof/>
                </w:rPr>
              </w:pPr>
              <w:r>
                <w:rPr>
                  <w:noProof/>
                </w:rPr>
                <w:t xml:space="preserve">Sharma, Y. et al., 2015. </w:t>
              </w:r>
              <w:r>
                <w:rPr>
                  <w:i/>
                  <w:iCs/>
                  <w:noProof/>
                </w:rPr>
                <w:t xml:space="preserve">Design and Development of Single Seat, Four Wheeled All-Terrain Vehicle for Baja Collegiate Design Series, </w:t>
              </w:r>
              <w:r>
                <w:rPr>
                  <w:noProof/>
                </w:rPr>
                <w:t>s.l.: SAE International.</w:t>
              </w:r>
            </w:p>
            <w:p w14:paraId="1B536673" w14:textId="77777777" w:rsidR="0077427D" w:rsidRDefault="0077427D" w:rsidP="0077427D">
              <w:pPr>
                <w:pStyle w:val="Bibliography"/>
                <w:rPr>
                  <w:noProof/>
                </w:rPr>
              </w:pPr>
              <w:r>
                <w:rPr>
                  <w:noProof/>
                </w:rPr>
                <w:t xml:space="preserve">Smith, C., 1984. </w:t>
              </w:r>
              <w:r>
                <w:rPr>
                  <w:i/>
                  <w:iCs/>
                  <w:noProof/>
                </w:rPr>
                <w:t xml:space="preserve">Engineer to Win: Understanding Race Car Dynamics. </w:t>
              </w:r>
              <w:r>
                <w:rPr>
                  <w:noProof/>
                </w:rPr>
                <w:t>Osceola: Motorbooks International.</w:t>
              </w:r>
            </w:p>
            <w:p w14:paraId="698E18D3" w14:textId="77777777" w:rsidR="0077427D" w:rsidRDefault="0077427D" w:rsidP="0077427D">
              <w:pPr>
                <w:pStyle w:val="Bibliography"/>
                <w:rPr>
                  <w:noProof/>
                </w:rPr>
              </w:pPr>
              <w:r>
                <w:rPr>
                  <w:noProof/>
                </w:rPr>
                <w:t xml:space="preserve">Spec MX-5 Challenge, 2019. </w:t>
              </w:r>
              <w:r>
                <w:rPr>
                  <w:i/>
                  <w:iCs/>
                  <w:noProof/>
                </w:rPr>
                <w:t xml:space="preserve">Spec MX-5. </w:t>
              </w:r>
              <w:r>
                <w:rPr>
                  <w:noProof/>
                </w:rPr>
                <w:t xml:space="preserve">[Online] </w:t>
              </w:r>
              <w:r>
                <w:rPr>
                  <w:noProof/>
                </w:rPr>
                <w:br/>
                <w:t xml:space="preserve">Available at: </w:t>
              </w:r>
              <w:r>
                <w:rPr>
                  <w:noProof/>
                  <w:u w:val="single"/>
                </w:rPr>
                <w:t>specmx-5.com</w:t>
              </w:r>
              <w:r>
                <w:rPr>
                  <w:noProof/>
                </w:rPr>
                <w:br/>
                <w:t>[Accessed 8 11 2019].</w:t>
              </w:r>
            </w:p>
            <w:p w14:paraId="0B5B48B2" w14:textId="77777777" w:rsidR="0077427D" w:rsidRDefault="0077427D" w:rsidP="0077427D">
              <w:pPr>
                <w:pStyle w:val="Bibliography"/>
                <w:rPr>
                  <w:noProof/>
                </w:rPr>
              </w:pPr>
              <w:r>
                <w:rPr>
                  <w:noProof/>
                </w:rPr>
                <w:t xml:space="preserve">Staniforth, A., 2006. </w:t>
              </w:r>
              <w:r>
                <w:rPr>
                  <w:i/>
                  <w:iCs/>
                  <w:noProof/>
                </w:rPr>
                <w:t xml:space="preserve">Competition Car Suspension. </w:t>
              </w:r>
              <w:r>
                <w:rPr>
                  <w:noProof/>
                </w:rPr>
                <w:t>4th ed. Sparkford, Yeovil: Haynes Publishing.</w:t>
              </w:r>
            </w:p>
            <w:p w14:paraId="480099AC" w14:textId="77777777" w:rsidR="0077427D" w:rsidRDefault="0077427D" w:rsidP="0077427D">
              <w:pPr>
                <w:pStyle w:val="Bibliography"/>
                <w:rPr>
                  <w:noProof/>
                </w:rPr>
              </w:pPr>
              <w:r>
                <w:rPr>
                  <w:noProof/>
                </w:rPr>
                <w:t xml:space="preserve">Suh, K.-H., Lee, Y.-K. &amp; Yoon, H.-S., 2000. </w:t>
              </w:r>
              <w:r>
                <w:rPr>
                  <w:i/>
                  <w:iCs/>
                  <w:noProof/>
                </w:rPr>
                <w:t xml:space="preserve">Optimization of Front Bump Steer Using Design of Experiments, </w:t>
              </w:r>
              <w:r>
                <w:rPr>
                  <w:noProof/>
                </w:rPr>
                <w:t>Troy, Michigan: SAE International.</w:t>
              </w:r>
            </w:p>
            <w:p w14:paraId="5A14407D" w14:textId="77777777" w:rsidR="0077427D" w:rsidRDefault="0077427D" w:rsidP="0077427D">
              <w:pPr>
                <w:pStyle w:val="Bibliography"/>
                <w:rPr>
                  <w:noProof/>
                </w:rPr>
              </w:pPr>
              <w:r>
                <w:rPr>
                  <w:noProof/>
                </w:rPr>
                <w:t xml:space="preserve">Upadhyay, V. A., Gopalakrishna, K. &amp; Kshirsagar, A. R., 2008. </w:t>
              </w:r>
              <w:r>
                <w:rPr>
                  <w:i/>
                  <w:iCs/>
                  <w:noProof/>
                </w:rPr>
                <w:t xml:space="preserve">A Simple, Cost Effective, Method of Evaluating Bump Steer and Brake Steer, and Achieving Correlation with ADAMS Analysis, </w:t>
              </w:r>
              <w:r>
                <w:rPr>
                  <w:noProof/>
                </w:rPr>
                <w:t>Detroit, Michigan: SAE International.</w:t>
              </w:r>
            </w:p>
            <w:p w14:paraId="4ECD7D83" w14:textId="11F953C1" w:rsidR="0077427D" w:rsidRDefault="0077427D" w:rsidP="0077427D">
              <w:r>
                <w:rPr>
                  <w:b/>
                  <w:bCs/>
                  <w:noProof/>
                </w:rPr>
                <w:fldChar w:fldCharType="end"/>
              </w:r>
            </w:p>
          </w:sdtContent>
        </w:sdt>
      </w:sdtContent>
    </w:sdt>
    <w:p w14:paraId="13B628D9" w14:textId="77777777" w:rsidR="0077427D" w:rsidRPr="00ED5327" w:rsidRDefault="0077427D">
      <w:pPr>
        <w:rPr>
          <w:sz w:val="24"/>
          <w:szCs w:val="24"/>
          <w:lang w:val="en-US"/>
        </w:rPr>
      </w:pPr>
    </w:p>
    <w:sectPr w:rsidR="0077427D" w:rsidRPr="00ED5327" w:rsidSect="005E5DE1">
      <w:type w:val="continuous"/>
      <w:pgSz w:w="11906" w:h="16838"/>
      <w:pgMar w:top="1440" w:right="1440" w:bottom="1440" w:left="144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CC887F3-FA55-4028-9C28-B8A4F8453090}"/>
    <w:docVar w:name="dgnword-eventsink" w:val="276601488"/>
  </w:docVars>
  <w:rsids>
    <w:rsidRoot w:val="009146D5"/>
    <w:rsid w:val="00026E85"/>
    <w:rsid w:val="000570B5"/>
    <w:rsid w:val="000B3385"/>
    <w:rsid w:val="00102B58"/>
    <w:rsid w:val="00130913"/>
    <w:rsid w:val="00145CE0"/>
    <w:rsid w:val="00267737"/>
    <w:rsid w:val="0036066B"/>
    <w:rsid w:val="0040758A"/>
    <w:rsid w:val="00443D14"/>
    <w:rsid w:val="00450A89"/>
    <w:rsid w:val="004A69D1"/>
    <w:rsid w:val="004E4620"/>
    <w:rsid w:val="00513CC8"/>
    <w:rsid w:val="0058427D"/>
    <w:rsid w:val="005A473B"/>
    <w:rsid w:val="005E5DE1"/>
    <w:rsid w:val="005F357D"/>
    <w:rsid w:val="007009C9"/>
    <w:rsid w:val="0077427D"/>
    <w:rsid w:val="007C12A7"/>
    <w:rsid w:val="0091165F"/>
    <w:rsid w:val="009146D5"/>
    <w:rsid w:val="00980342"/>
    <w:rsid w:val="009E1C5C"/>
    <w:rsid w:val="00A80441"/>
    <w:rsid w:val="00A82043"/>
    <w:rsid w:val="00A979E6"/>
    <w:rsid w:val="00AD786B"/>
    <w:rsid w:val="00B07E50"/>
    <w:rsid w:val="00B11C7F"/>
    <w:rsid w:val="00B54966"/>
    <w:rsid w:val="00BE125A"/>
    <w:rsid w:val="00BF3A30"/>
    <w:rsid w:val="00C11568"/>
    <w:rsid w:val="00C1639C"/>
    <w:rsid w:val="00CE42E0"/>
    <w:rsid w:val="00D221AF"/>
    <w:rsid w:val="00D30FC4"/>
    <w:rsid w:val="00D542D9"/>
    <w:rsid w:val="00D85CC3"/>
    <w:rsid w:val="00DB58FA"/>
    <w:rsid w:val="00DC1997"/>
    <w:rsid w:val="00E45305"/>
    <w:rsid w:val="00EB60C6"/>
    <w:rsid w:val="00ED5327"/>
    <w:rsid w:val="00F070CE"/>
    <w:rsid w:val="00F366B2"/>
    <w:rsid w:val="00F469D2"/>
    <w:rsid w:val="00F52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0B409"/>
  <w15:chartTrackingRefBased/>
  <w15:docId w15:val="{B73C5152-1344-4C7D-81F2-9FDA4C805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2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42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D786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7742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427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7427D"/>
    <w:pPr>
      <w:outlineLvl w:val="9"/>
    </w:pPr>
    <w:rPr>
      <w:lang w:val="en-US"/>
    </w:rPr>
  </w:style>
  <w:style w:type="paragraph" w:styleId="TOC1">
    <w:name w:val="toc 1"/>
    <w:basedOn w:val="Normal"/>
    <w:next w:val="Normal"/>
    <w:autoRedefine/>
    <w:uiPriority w:val="39"/>
    <w:unhideWhenUsed/>
    <w:rsid w:val="0077427D"/>
    <w:pPr>
      <w:spacing w:after="100"/>
    </w:pPr>
  </w:style>
  <w:style w:type="paragraph" w:styleId="TOC2">
    <w:name w:val="toc 2"/>
    <w:basedOn w:val="Normal"/>
    <w:next w:val="Normal"/>
    <w:autoRedefine/>
    <w:uiPriority w:val="39"/>
    <w:unhideWhenUsed/>
    <w:rsid w:val="0077427D"/>
    <w:pPr>
      <w:spacing w:after="100"/>
      <w:ind w:left="220"/>
    </w:pPr>
  </w:style>
  <w:style w:type="character" w:styleId="Hyperlink">
    <w:name w:val="Hyperlink"/>
    <w:basedOn w:val="DefaultParagraphFont"/>
    <w:uiPriority w:val="99"/>
    <w:unhideWhenUsed/>
    <w:rsid w:val="0077427D"/>
    <w:rPr>
      <w:color w:val="0563C1" w:themeColor="hyperlink"/>
      <w:u w:val="single"/>
    </w:rPr>
  </w:style>
  <w:style w:type="paragraph" w:styleId="TableofFigures">
    <w:name w:val="table of figures"/>
    <w:basedOn w:val="Normal"/>
    <w:next w:val="Normal"/>
    <w:uiPriority w:val="99"/>
    <w:unhideWhenUsed/>
    <w:rsid w:val="0077427D"/>
    <w:pPr>
      <w:spacing w:after="0"/>
    </w:pPr>
  </w:style>
  <w:style w:type="paragraph" w:styleId="Bibliography">
    <w:name w:val="Bibliography"/>
    <w:basedOn w:val="Normal"/>
    <w:next w:val="Normal"/>
    <w:uiPriority w:val="37"/>
    <w:unhideWhenUsed/>
    <w:rsid w:val="00774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0504">
      <w:bodyDiv w:val="1"/>
      <w:marLeft w:val="0"/>
      <w:marRight w:val="0"/>
      <w:marTop w:val="0"/>
      <w:marBottom w:val="0"/>
      <w:divBdr>
        <w:top w:val="none" w:sz="0" w:space="0" w:color="auto"/>
        <w:left w:val="none" w:sz="0" w:space="0" w:color="auto"/>
        <w:bottom w:val="none" w:sz="0" w:space="0" w:color="auto"/>
        <w:right w:val="none" w:sz="0" w:space="0" w:color="auto"/>
      </w:divBdr>
    </w:div>
    <w:div w:id="18168303">
      <w:bodyDiv w:val="1"/>
      <w:marLeft w:val="0"/>
      <w:marRight w:val="0"/>
      <w:marTop w:val="0"/>
      <w:marBottom w:val="0"/>
      <w:divBdr>
        <w:top w:val="none" w:sz="0" w:space="0" w:color="auto"/>
        <w:left w:val="none" w:sz="0" w:space="0" w:color="auto"/>
        <w:bottom w:val="none" w:sz="0" w:space="0" w:color="auto"/>
        <w:right w:val="none" w:sz="0" w:space="0" w:color="auto"/>
      </w:divBdr>
    </w:div>
    <w:div w:id="254633839">
      <w:bodyDiv w:val="1"/>
      <w:marLeft w:val="0"/>
      <w:marRight w:val="0"/>
      <w:marTop w:val="0"/>
      <w:marBottom w:val="0"/>
      <w:divBdr>
        <w:top w:val="none" w:sz="0" w:space="0" w:color="auto"/>
        <w:left w:val="none" w:sz="0" w:space="0" w:color="auto"/>
        <w:bottom w:val="none" w:sz="0" w:space="0" w:color="auto"/>
        <w:right w:val="none" w:sz="0" w:space="0" w:color="auto"/>
      </w:divBdr>
    </w:div>
    <w:div w:id="270206264">
      <w:bodyDiv w:val="1"/>
      <w:marLeft w:val="0"/>
      <w:marRight w:val="0"/>
      <w:marTop w:val="0"/>
      <w:marBottom w:val="0"/>
      <w:divBdr>
        <w:top w:val="none" w:sz="0" w:space="0" w:color="auto"/>
        <w:left w:val="none" w:sz="0" w:space="0" w:color="auto"/>
        <w:bottom w:val="none" w:sz="0" w:space="0" w:color="auto"/>
        <w:right w:val="none" w:sz="0" w:space="0" w:color="auto"/>
      </w:divBdr>
    </w:div>
    <w:div w:id="295063615">
      <w:bodyDiv w:val="1"/>
      <w:marLeft w:val="0"/>
      <w:marRight w:val="0"/>
      <w:marTop w:val="0"/>
      <w:marBottom w:val="0"/>
      <w:divBdr>
        <w:top w:val="none" w:sz="0" w:space="0" w:color="auto"/>
        <w:left w:val="none" w:sz="0" w:space="0" w:color="auto"/>
        <w:bottom w:val="none" w:sz="0" w:space="0" w:color="auto"/>
        <w:right w:val="none" w:sz="0" w:space="0" w:color="auto"/>
      </w:divBdr>
    </w:div>
    <w:div w:id="301928134">
      <w:bodyDiv w:val="1"/>
      <w:marLeft w:val="0"/>
      <w:marRight w:val="0"/>
      <w:marTop w:val="0"/>
      <w:marBottom w:val="0"/>
      <w:divBdr>
        <w:top w:val="none" w:sz="0" w:space="0" w:color="auto"/>
        <w:left w:val="none" w:sz="0" w:space="0" w:color="auto"/>
        <w:bottom w:val="none" w:sz="0" w:space="0" w:color="auto"/>
        <w:right w:val="none" w:sz="0" w:space="0" w:color="auto"/>
      </w:divBdr>
    </w:div>
    <w:div w:id="491067517">
      <w:bodyDiv w:val="1"/>
      <w:marLeft w:val="0"/>
      <w:marRight w:val="0"/>
      <w:marTop w:val="0"/>
      <w:marBottom w:val="0"/>
      <w:divBdr>
        <w:top w:val="none" w:sz="0" w:space="0" w:color="auto"/>
        <w:left w:val="none" w:sz="0" w:space="0" w:color="auto"/>
        <w:bottom w:val="none" w:sz="0" w:space="0" w:color="auto"/>
        <w:right w:val="none" w:sz="0" w:space="0" w:color="auto"/>
      </w:divBdr>
    </w:div>
    <w:div w:id="543100895">
      <w:bodyDiv w:val="1"/>
      <w:marLeft w:val="0"/>
      <w:marRight w:val="0"/>
      <w:marTop w:val="0"/>
      <w:marBottom w:val="0"/>
      <w:divBdr>
        <w:top w:val="none" w:sz="0" w:space="0" w:color="auto"/>
        <w:left w:val="none" w:sz="0" w:space="0" w:color="auto"/>
        <w:bottom w:val="none" w:sz="0" w:space="0" w:color="auto"/>
        <w:right w:val="none" w:sz="0" w:space="0" w:color="auto"/>
      </w:divBdr>
    </w:div>
    <w:div w:id="652873607">
      <w:bodyDiv w:val="1"/>
      <w:marLeft w:val="0"/>
      <w:marRight w:val="0"/>
      <w:marTop w:val="0"/>
      <w:marBottom w:val="0"/>
      <w:divBdr>
        <w:top w:val="none" w:sz="0" w:space="0" w:color="auto"/>
        <w:left w:val="none" w:sz="0" w:space="0" w:color="auto"/>
        <w:bottom w:val="none" w:sz="0" w:space="0" w:color="auto"/>
        <w:right w:val="none" w:sz="0" w:space="0" w:color="auto"/>
      </w:divBdr>
    </w:div>
    <w:div w:id="682629260">
      <w:bodyDiv w:val="1"/>
      <w:marLeft w:val="0"/>
      <w:marRight w:val="0"/>
      <w:marTop w:val="0"/>
      <w:marBottom w:val="0"/>
      <w:divBdr>
        <w:top w:val="none" w:sz="0" w:space="0" w:color="auto"/>
        <w:left w:val="none" w:sz="0" w:space="0" w:color="auto"/>
        <w:bottom w:val="none" w:sz="0" w:space="0" w:color="auto"/>
        <w:right w:val="none" w:sz="0" w:space="0" w:color="auto"/>
      </w:divBdr>
    </w:div>
    <w:div w:id="696587350">
      <w:bodyDiv w:val="1"/>
      <w:marLeft w:val="0"/>
      <w:marRight w:val="0"/>
      <w:marTop w:val="0"/>
      <w:marBottom w:val="0"/>
      <w:divBdr>
        <w:top w:val="none" w:sz="0" w:space="0" w:color="auto"/>
        <w:left w:val="none" w:sz="0" w:space="0" w:color="auto"/>
        <w:bottom w:val="none" w:sz="0" w:space="0" w:color="auto"/>
        <w:right w:val="none" w:sz="0" w:space="0" w:color="auto"/>
      </w:divBdr>
    </w:div>
    <w:div w:id="731387027">
      <w:bodyDiv w:val="1"/>
      <w:marLeft w:val="0"/>
      <w:marRight w:val="0"/>
      <w:marTop w:val="0"/>
      <w:marBottom w:val="0"/>
      <w:divBdr>
        <w:top w:val="none" w:sz="0" w:space="0" w:color="auto"/>
        <w:left w:val="none" w:sz="0" w:space="0" w:color="auto"/>
        <w:bottom w:val="none" w:sz="0" w:space="0" w:color="auto"/>
        <w:right w:val="none" w:sz="0" w:space="0" w:color="auto"/>
      </w:divBdr>
    </w:div>
    <w:div w:id="762341415">
      <w:bodyDiv w:val="1"/>
      <w:marLeft w:val="0"/>
      <w:marRight w:val="0"/>
      <w:marTop w:val="0"/>
      <w:marBottom w:val="0"/>
      <w:divBdr>
        <w:top w:val="none" w:sz="0" w:space="0" w:color="auto"/>
        <w:left w:val="none" w:sz="0" w:space="0" w:color="auto"/>
        <w:bottom w:val="none" w:sz="0" w:space="0" w:color="auto"/>
        <w:right w:val="none" w:sz="0" w:space="0" w:color="auto"/>
      </w:divBdr>
    </w:div>
    <w:div w:id="779689044">
      <w:bodyDiv w:val="1"/>
      <w:marLeft w:val="0"/>
      <w:marRight w:val="0"/>
      <w:marTop w:val="0"/>
      <w:marBottom w:val="0"/>
      <w:divBdr>
        <w:top w:val="none" w:sz="0" w:space="0" w:color="auto"/>
        <w:left w:val="none" w:sz="0" w:space="0" w:color="auto"/>
        <w:bottom w:val="none" w:sz="0" w:space="0" w:color="auto"/>
        <w:right w:val="none" w:sz="0" w:space="0" w:color="auto"/>
      </w:divBdr>
    </w:div>
    <w:div w:id="792209414">
      <w:bodyDiv w:val="1"/>
      <w:marLeft w:val="0"/>
      <w:marRight w:val="0"/>
      <w:marTop w:val="0"/>
      <w:marBottom w:val="0"/>
      <w:divBdr>
        <w:top w:val="none" w:sz="0" w:space="0" w:color="auto"/>
        <w:left w:val="none" w:sz="0" w:space="0" w:color="auto"/>
        <w:bottom w:val="none" w:sz="0" w:space="0" w:color="auto"/>
        <w:right w:val="none" w:sz="0" w:space="0" w:color="auto"/>
      </w:divBdr>
    </w:div>
    <w:div w:id="985009785">
      <w:bodyDiv w:val="1"/>
      <w:marLeft w:val="0"/>
      <w:marRight w:val="0"/>
      <w:marTop w:val="0"/>
      <w:marBottom w:val="0"/>
      <w:divBdr>
        <w:top w:val="none" w:sz="0" w:space="0" w:color="auto"/>
        <w:left w:val="none" w:sz="0" w:space="0" w:color="auto"/>
        <w:bottom w:val="none" w:sz="0" w:space="0" w:color="auto"/>
        <w:right w:val="none" w:sz="0" w:space="0" w:color="auto"/>
      </w:divBdr>
    </w:div>
    <w:div w:id="1012146464">
      <w:bodyDiv w:val="1"/>
      <w:marLeft w:val="0"/>
      <w:marRight w:val="0"/>
      <w:marTop w:val="0"/>
      <w:marBottom w:val="0"/>
      <w:divBdr>
        <w:top w:val="none" w:sz="0" w:space="0" w:color="auto"/>
        <w:left w:val="none" w:sz="0" w:space="0" w:color="auto"/>
        <w:bottom w:val="none" w:sz="0" w:space="0" w:color="auto"/>
        <w:right w:val="none" w:sz="0" w:space="0" w:color="auto"/>
      </w:divBdr>
    </w:div>
    <w:div w:id="1021051165">
      <w:bodyDiv w:val="1"/>
      <w:marLeft w:val="0"/>
      <w:marRight w:val="0"/>
      <w:marTop w:val="0"/>
      <w:marBottom w:val="0"/>
      <w:divBdr>
        <w:top w:val="none" w:sz="0" w:space="0" w:color="auto"/>
        <w:left w:val="none" w:sz="0" w:space="0" w:color="auto"/>
        <w:bottom w:val="none" w:sz="0" w:space="0" w:color="auto"/>
        <w:right w:val="none" w:sz="0" w:space="0" w:color="auto"/>
      </w:divBdr>
    </w:div>
    <w:div w:id="1035347422">
      <w:bodyDiv w:val="1"/>
      <w:marLeft w:val="0"/>
      <w:marRight w:val="0"/>
      <w:marTop w:val="0"/>
      <w:marBottom w:val="0"/>
      <w:divBdr>
        <w:top w:val="none" w:sz="0" w:space="0" w:color="auto"/>
        <w:left w:val="none" w:sz="0" w:space="0" w:color="auto"/>
        <w:bottom w:val="none" w:sz="0" w:space="0" w:color="auto"/>
        <w:right w:val="none" w:sz="0" w:space="0" w:color="auto"/>
      </w:divBdr>
    </w:div>
    <w:div w:id="1047492364">
      <w:bodyDiv w:val="1"/>
      <w:marLeft w:val="0"/>
      <w:marRight w:val="0"/>
      <w:marTop w:val="0"/>
      <w:marBottom w:val="0"/>
      <w:divBdr>
        <w:top w:val="none" w:sz="0" w:space="0" w:color="auto"/>
        <w:left w:val="none" w:sz="0" w:space="0" w:color="auto"/>
        <w:bottom w:val="none" w:sz="0" w:space="0" w:color="auto"/>
        <w:right w:val="none" w:sz="0" w:space="0" w:color="auto"/>
      </w:divBdr>
    </w:div>
    <w:div w:id="1078097627">
      <w:bodyDiv w:val="1"/>
      <w:marLeft w:val="0"/>
      <w:marRight w:val="0"/>
      <w:marTop w:val="0"/>
      <w:marBottom w:val="0"/>
      <w:divBdr>
        <w:top w:val="none" w:sz="0" w:space="0" w:color="auto"/>
        <w:left w:val="none" w:sz="0" w:space="0" w:color="auto"/>
        <w:bottom w:val="none" w:sz="0" w:space="0" w:color="auto"/>
        <w:right w:val="none" w:sz="0" w:space="0" w:color="auto"/>
      </w:divBdr>
    </w:div>
    <w:div w:id="1142505670">
      <w:bodyDiv w:val="1"/>
      <w:marLeft w:val="0"/>
      <w:marRight w:val="0"/>
      <w:marTop w:val="0"/>
      <w:marBottom w:val="0"/>
      <w:divBdr>
        <w:top w:val="none" w:sz="0" w:space="0" w:color="auto"/>
        <w:left w:val="none" w:sz="0" w:space="0" w:color="auto"/>
        <w:bottom w:val="none" w:sz="0" w:space="0" w:color="auto"/>
        <w:right w:val="none" w:sz="0" w:space="0" w:color="auto"/>
      </w:divBdr>
    </w:div>
    <w:div w:id="1150635847">
      <w:bodyDiv w:val="1"/>
      <w:marLeft w:val="0"/>
      <w:marRight w:val="0"/>
      <w:marTop w:val="0"/>
      <w:marBottom w:val="0"/>
      <w:divBdr>
        <w:top w:val="none" w:sz="0" w:space="0" w:color="auto"/>
        <w:left w:val="none" w:sz="0" w:space="0" w:color="auto"/>
        <w:bottom w:val="none" w:sz="0" w:space="0" w:color="auto"/>
        <w:right w:val="none" w:sz="0" w:space="0" w:color="auto"/>
      </w:divBdr>
    </w:div>
    <w:div w:id="1169249464">
      <w:bodyDiv w:val="1"/>
      <w:marLeft w:val="0"/>
      <w:marRight w:val="0"/>
      <w:marTop w:val="0"/>
      <w:marBottom w:val="0"/>
      <w:divBdr>
        <w:top w:val="none" w:sz="0" w:space="0" w:color="auto"/>
        <w:left w:val="none" w:sz="0" w:space="0" w:color="auto"/>
        <w:bottom w:val="none" w:sz="0" w:space="0" w:color="auto"/>
        <w:right w:val="none" w:sz="0" w:space="0" w:color="auto"/>
      </w:divBdr>
    </w:div>
    <w:div w:id="1226768786">
      <w:bodyDiv w:val="1"/>
      <w:marLeft w:val="0"/>
      <w:marRight w:val="0"/>
      <w:marTop w:val="0"/>
      <w:marBottom w:val="0"/>
      <w:divBdr>
        <w:top w:val="none" w:sz="0" w:space="0" w:color="auto"/>
        <w:left w:val="none" w:sz="0" w:space="0" w:color="auto"/>
        <w:bottom w:val="none" w:sz="0" w:space="0" w:color="auto"/>
        <w:right w:val="none" w:sz="0" w:space="0" w:color="auto"/>
      </w:divBdr>
    </w:div>
    <w:div w:id="1289236572">
      <w:bodyDiv w:val="1"/>
      <w:marLeft w:val="0"/>
      <w:marRight w:val="0"/>
      <w:marTop w:val="0"/>
      <w:marBottom w:val="0"/>
      <w:divBdr>
        <w:top w:val="none" w:sz="0" w:space="0" w:color="auto"/>
        <w:left w:val="none" w:sz="0" w:space="0" w:color="auto"/>
        <w:bottom w:val="none" w:sz="0" w:space="0" w:color="auto"/>
        <w:right w:val="none" w:sz="0" w:space="0" w:color="auto"/>
      </w:divBdr>
    </w:div>
    <w:div w:id="1341272288">
      <w:bodyDiv w:val="1"/>
      <w:marLeft w:val="0"/>
      <w:marRight w:val="0"/>
      <w:marTop w:val="0"/>
      <w:marBottom w:val="0"/>
      <w:divBdr>
        <w:top w:val="none" w:sz="0" w:space="0" w:color="auto"/>
        <w:left w:val="none" w:sz="0" w:space="0" w:color="auto"/>
        <w:bottom w:val="none" w:sz="0" w:space="0" w:color="auto"/>
        <w:right w:val="none" w:sz="0" w:space="0" w:color="auto"/>
      </w:divBdr>
    </w:div>
    <w:div w:id="1380280463">
      <w:bodyDiv w:val="1"/>
      <w:marLeft w:val="0"/>
      <w:marRight w:val="0"/>
      <w:marTop w:val="0"/>
      <w:marBottom w:val="0"/>
      <w:divBdr>
        <w:top w:val="none" w:sz="0" w:space="0" w:color="auto"/>
        <w:left w:val="none" w:sz="0" w:space="0" w:color="auto"/>
        <w:bottom w:val="none" w:sz="0" w:space="0" w:color="auto"/>
        <w:right w:val="none" w:sz="0" w:space="0" w:color="auto"/>
      </w:divBdr>
    </w:div>
    <w:div w:id="1452939290">
      <w:bodyDiv w:val="1"/>
      <w:marLeft w:val="0"/>
      <w:marRight w:val="0"/>
      <w:marTop w:val="0"/>
      <w:marBottom w:val="0"/>
      <w:divBdr>
        <w:top w:val="none" w:sz="0" w:space="0" w:color="auto"/>
        <w:left w:val="none" w:sz="0" w:space="0" w:color="auto"/>
        <w:bottom w:val="none" w:sz="0" w:space="0" w:color="auto"/>
        <w:right w:val="none" w:sz="0" w:space="0" w:color="auto"/>
      </w:divBdr>
    </w:div>
    <w:div w:id="1532768515">
      <w:bodyDiv w:val="1"/>
      <w:marLeft w:val="0"/>
      <w:marRight w:val="0"/>
      <w:marTop w:val="0"/>
      <w:marBottom w:val="0"/>
      <w:divBdr>
        <w:top w:val="none" w:sz="0" w:space="0" w:color="auto"/>
        <w:left w:val="none" w:sz="0" w:space="0" w:color="auto"/>
        <w:bottom w:val="none" w:sz="0" w:space="0" w:color="auto"/>
        <w:right w:val="none" w:sz="0" w:space="0" w:color="auto"/>
      </w:divBdr>
    </w:div>
    <w:div w:id="1537768584">
      <w:bodyDiv w:val="1"/>
      <w:marLeft w:val="0"/>
      <w:marRight w:val="0"/>
      <w:marTop w:val="0"/>
      <w:marBottom w:val="0"/>
      <w:divBdr>
        <w:top w:val="none" w:sz="0" w:space="0" w:color="auto"/>
        <w:left w:val="none" w:sz="0" w:space="0" w:color="auto"/>
        <w:bottom w:val="none" w:sz="0" w:space="0" w:color="auto"/>
        <w:right w:val="none" w:sz="0" w:space="0" w:color="auto"/>
      </w:divBdr>
    </w:div>
    <w:div w:id="1770663853">
      <w:bodyDiv w:val="1"/>
      <w:marLeft w:val="0"/>
      <w:marRight w:val="0"/>
      <w:marTop w:val="0"/>
      <w:marBottom w:val="0"/>
      <w:divBdr>
        <w:top w:val="none" w:sz="0" w:space="0" w:color="auto"/>
        <w:left w:val="none" w:sz="0" w:space="0" w:color="auto"/>
        <w:bottom w:val="none" w:sz="0" w:space="0" w:color="auto"/>
        <w:right w:val="none" w:sz="0" w:space="0" w:color="auto"/>
      </w:divBdr>
    </w:div>
    <w:div w:id="1772433702">
      <w:bodyDiv w:val="1"/>
      <w:marLeft w:val="0"/>
      <w:marRight w:val="0"/>
      <w:marTop w:val="0"/>
      <w:marBottom w:val="0"/>
      <w:divBdr>
        <w:top w:val="none" w:sz="0" w:space="0" w:color="auto"/>
        <w:left w:val="none" w:sz="0" w:space="0" w:color="auto"/>
        <w:bottom w:val="none" w:sz="0" w:space="0" w:color="auto"/>
        <w:right w:val="none" w:sz="0" w:space="0" w:color="auto"/>
      </w:divBdr>
    </w:div>
    <w:div w:id="1800950204">
      <w:bodyDiv w:val="1"/>
      <w:marLeft w:val="0"/>
      <w:marRight w:val="0"/>
      <w:marTop w:val="0"/>
      <w:marBottom w:val="0"/>
      <w:divBdr>
        <w:top w:val="none" w:sz="0" w:space="0" w:color="auto"/>
        <w:left w:val="none" w:sz="0" w:space="0" w:color="auto"/>
        <w:bottom w:val="none" w:sz="0" w:space="0" w:color="auto"/>
        <w:right w:val="none" w:sz="0" w:space="0" w:color="auto"/>
      </w:divBdr>
    </w:div>
    <w:div w:id="1813712587">
      <w:bodyDiv w:val="1"/>
      <w:marLeft w:val="0"/>
      <w:marRight w:val="0"/>
      <w:marTop w:val="0"/>
      <w:marBottom w:val="0"/>
      <w:divBdr>
        <w:top w:val="none" w:sz="0" w:space="0" w:color="auto"/>
        <w:left w:val="none" w:sz="0" w:space="0" w:color="auto"/>
        <w:bottom w:val="none" w:sz="0" w:space="0" w:color="auto"/>
        <w:right w:val="none" w:sz="0" w:space="0" w:color="auto"/>
      </w:divBdr>
    </w:div>
    <w:div w:id="1834446191">
      <w:bodyDiv w:val="1"/>
      <w:marLeft w:val="0"/>
      <w:marRight w:val="0"/>
      <w:marTop w:val="0"/>
      <w:marBottom w:val="0"/>
      <w:divBdr>
        <w:top w:val="none" w:sz="0" w:space="0" w:color="auto"/>
        <w:left w:val="none" w:sz="0" w:space="0" w:color="auto"/>
        <w:bottom w:val="none" w:sz="0" w:space="0" w:color="auto"/>
        <w:right w:val="none" w:sz="0" w:space="0" w:color="auto"/>
      </w:divBdr>
    </w:div>
    <w:div w:id="1966110128">
      <w:bodyDiv w:val="1"/>
      <w:marLeft w:val="0"/>
      <w:marRight w:val="0"/>
      <w:marTop w:val="0"/>
      <w:marBottom w:val="0"/>
      <w:divBdr>
        <w:top w:val="none" w:sz="0" w:space="0" w:color="auto"/>
        <w:left w:val="none" w:sz="0" w:space="0" w:color="auto"/>
        <w:bottom w:val="none" w:sz="0" w:space="0" w:color="auto"/>
        <w:right w:val="none" w:sz="0" w:space="0" w:color="auto"/>
      </w:divBdr>
    </w:div>
    <w:div w:id="2029402314">
      <w:bodyDiv w:val="1"/>
      <w:marLeft w:val="0"/>
      <w:marRight w:val="0"/>
      <w:marTop w:val="0"/>
      <w:marBottom w:val="0"/>
      <w:divBdr>
        <w:top w:val="none" w:sz="0" w:space="0" w:color="auto"/>
        <w:left w:val="none" w:sz="0" w:space="0" w:color="auto"/>
        <w:bottom w:val="none" w:sz="0" w:space="0" w:color="auto"/>
        <w:right w:val="none" w:sz="0" w:space="0" w:color="auto"/>
      </w:divBdr>
    </w:div>
    <w:div w:id="2109345802">
      <w:bodyDiv w:val="1"/>
      <w:marLeft w:val="0"/>
      <w:marRight w:val="0"/>
      <w:marTop w:val="0"/>
      <w:marBottom w:val="0"/>
      <w:divBdr>
        <w:top w:val="none" w:sz="0" w:space="0" w:color="auto"/>
        <w:left w:val="none" w:sz="0" w:space="0" w:color="auto"/>
        <w:bottom w:val="none" w:sz="0" w:space="0" w:color="auto"/>
        <w:right w:val="none" w:sz="0" w:space="0" w:color="auto"/>
      </w:divBdr>
    </w:div>
    <w:div w:id="211119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Upa08</b:Tag>
    <b:SourceType>Report</b:SourceType>
    <b:Guid>{1263A61C-736C-4B33-8B26-38222A2960E9}</b:Guid>
    <b:Title>A Simple, Cost Effective, Method of Evaluating Bump Steer and Brake Steer, and Achieving Correlation with ADAMS Analysis</b:Title>
    <b:Year>2008</b:Year>
    <b:City>Detroit, Michigan</b:City>
    <b:Publisher>SAE International</b:Publisher>
    <b:Author>
      <b:Author>
        <b:NameList>
          <b:Person>
            <b:Last>Upadhyay</b:Last>
            <b:Middle>A.</b:Middle>
            <b:First>Vinay</b:First>
          </b:Person>
          <b:Person>
            <b:Last>Gopalakrishna</b:Last>
            <b:First>K.</b:First>
          </b:Person>
          <b:Person>
            <b:Last>Kshirsagar</b:Last>
            <b:Middle>R.</b:Middle>
            <b:First>Ajay</b:First>
          </b:Person>
        </b:NameList>
      </b:Author>
    </b:Author>
    <b:RefOrder>4</b:RefOrder>
  </b:Source>
  <b:Source>
    <b:Tag>Suh00</b:Tag>
    <b:SourceType>Report</b:SourceType>
    <b:Guid>{09B25550-5D21-4836-A473-4FC6B2C3C474}</b:Guid>
    <b:Title>Optimization of Front Bump Steer Using Design of Experiments</b:Title>
    <b:Year>2000</b:Year>
    <b:Publisher>SAE International</b:Publisher>
    <b:City>Troy, Michigan</b:City>
    <b:Author>
      <b:Author>
        <b:NameList>
          <b:Person>
            <b:Last>Suh</b:Last>
            <b:First>Kwon-Hee</b:First>
          </b:Person>
          <b:Person>
            <b:Last>Lee</b:Last>
            <b:First>Yoon-Ki</b:First>
          </b:Person>
          <b:Person>
            <b:Last>Yoon</b:Last>
            <b:First>Hi-Seak</b:First>
          </b:Person>
        </b:NameList>
      </b:Author>
    </b:Author>
    <b:RefOrder>2</b:RefOrder>
  </b:Source>
  <b:Source>
    <b:Tag>Bas04</b:Tag>
    <b:SourceType>Book</b:SourceType>
    <b:Guid>{DFE6E508-ED3F-4446-91C0-32661B46F286}</b:Guid>
    <b:Title>Car Suspension and Handling</b:Title>
    <b:Year>2204</b:Year>
    <b:Publisher>SAE International</b:Publisher>
    <b:City>Warrendale</b:City>
    <b:Edition>4th</b:Edition>
    <b:Author>
      <b:Author>
        <b:NameList>
          <b:Person>
            <b:Last>Bastow</b:Last>
            <b:First>Donald</b:First>
          </b:Person>
          <b:Person>
            <b:Last>Howard</b:Last>
            <b:First>Geoffrey</b:First>
          </b:Person>
          <b:Person>
            <b:Last>Whitehead</b:Last>
            <b:Middle>P.</b:Middle>
            <b:First>John</b:First>
          </b:Person>
        </b:NameList>
      </b:Author>
    </b:Author>
    <b:RefOrder>7</b:RefOrder>
  </b:Source>
  <b:Source>
    <b:Tag>Sha15</b:Tag>
    <b:SourceType>Report</b:SourceType>
    <b:Guid>{7778E9CD-DB96-4BCC-BEDC-6D5D2041B71E}</b:Guid>
    <b:Title>Design and Development of Single Seat, Four Wheeled All-Terrain Vehicle for Baja Collegiate Design Series</b:Title>
    <b:Year>2015</b:Year>
    <b:Publisher>SAE International</b:Publisher>
    <b:Author>
      <b:Author>
        <b:NameList>
          <b:Person>
            <b:Last>Sharma</b:Last>
            <b:First>Yogesh</b:First>
          </b:Person>
          <b:Person>
            <b:Last>Garg</b:Last>
            <b:Middle>Kumar</b:Middle>
            <b:First>Rohit</b:First>
          </b:Person>
          <b:Person>
            <b:Last>Bhargava</b:Last>
            <b:Middle>Raj</b:Middle>
            <b:First>Rishabh</b:First>
          </b:Person>
          <b:Person>
            <b:Last>Krishna</b:Last>
            <b:First>Aditya</b:First>
          </b:Person>
          <b:Person>
            <b:Last>Deo</b:Last>
            <b:Middle>Saran Singh Deo </b:Middle>
            <b:First>Aadityeshwar</b:First>
          </b:Person>
          <b:Person>
            <b:Last>Garg</b:Last>
            <b:First>Shubham</b:First>
          </b:Person>
          <b:Person>
            <b:Last>Mehendiratta</b:Last>
            <b:First>Rahul</b:First>
          </b:Person>
          <b:Person>
            <b:Last>Goila</b:Last>
            <b:First>Ankit</b:First>
          </b:Person>
        </b:NameList>
      </b:Author>
    </b:Author>
    <b:RefOrder>8</b:RefOrder>
  </b:Source>
  <b:Source>
    <b:Tag>Moh08</b:Tag>
    <b:SourceType>Report</b:SourceType>
    <b:Guid>{E090ADEF-EDD2-417E-B5E7-39DE3ACCF54D}</b:Guid>
    <b:Title>A New Method to Evaluate Bump Steer and Steering Influence on Kinematic Roll and itch Axes for All Independent Suspension Types</b:Title>
    <b:Year>2008</b:Year>
    <b:Publisher>SAE International </b:Publisher>
    <b:City>Concord, North Carolina</b:City>
    <b:Author>
      <b:Author>
        <b:NameList>
          <b:Person>
            <b:Last>Mohan</b:Last>
            <b:First>Ganesh</b:First>
          </b:Person>
          <b:Person>
            <b:Last>Rouelle</b:Last>
            <b:First>Claude</b:First>
          </b:Person>
          <b:Person>
            <b:Last>Hugon</b:Last>
            <b:First>Emmanuel</b:First>
          </b:Person>
        </b:NameList>
      </b:Author>
    </b:Author>
    <b:RefOrder>9</b:RefOrder>
  </b:Source>
  <b:Source>
    <b:Tag>Smi84</b:Tag>
    <b:SourceType>Book</b:SourceType>
    <b:Guid>{D9FE7DC2-1EC9-4391-883B-BE08948BDD24}</b:Guid>
    <b:Title>Engineer to Win: Understanding Race Car Dynamics</b:Title>
    <b:Year>1984</b:Year>
    <b:Publisher>Motorbooks International</b:Publisher>
    <b:City>Osceola</b:City>
    <b:Author>
      <b:Author>
        <b:NameList>
          <b:Person>
            <b:Last>Smith</b:Last>
            <b:First>Carrol</b:First>
          </b:Person>
        </b:NameList>
      </b:Author>
    </b:Author>
    <b:RefOrder>10</b:RefOrder>
  </b:Source>
  <b:Source>
    <b:Tag>Kul16</b:Tag>
    <b:SourceType>Report</b:SourceType>
    <b:Guid>{1D7DE482-F555-417E-992C-359CC34C7FFC}</b:Guid>
    <b:Title>Effect of Tie Rod Length Variation on Bump Steer</b:Title>
    <b:Year>2016</b:Year>
    <b:Publisher>SAE International</b:Publisher>
    <b:Author>
      <b:Author>
        <b:NameList>
          <b:Person>
            <b:Last>Kulkarni</b:Last>
            <b:First>Upendra</b:First>
          </b:Person>
          <b:Person>
            <b:Last>Gowda</b:Last>
            <b:Middle>M. H.</b:Middle>
            <b:First>Monish</b:First>
          </b:Person>
          <b:Person>
            <b:Last>Venna</b:Last>
            <b:Middle>Kiran</b:Middle>
            <b:First>Hima</b:First>
          </b:Person>
        </b:NameList>
      </b:Author>
    </b:Author>
    <b:RefOrder>1</b:RefOrder>
  </b:Source>
  <b:Source>
    <b:Tag>Mav00</b:Tag>
    <b:SourceType>JournalArticle</b:SourceType>
    <b:Guid>{EEF1FA54-B83D-4D8E-8E94-3B602C79C743}</b:Guid>
    <b:Title>Wheel Alignment Basics</b:Title>
    <b:Year>2000</b:Year>
    <b:BookTitle>Automotive Body Repair News</b:BookTitle>
    <b:Pages>40</b:Pages>
    <b:Author>
      <b:Author>
        <b:NameList>
          <b:Person>
            <b:Last>Mavrigian</b:Last>
            <b:First>M.</b:First>
          </b:Person>
        </b:NameList>
      </b:Author>
    </b:Author>
    <b:JournalName>Automotive Body Reapir News</b:JournalName>
    <b:Volume>39</b:Volume>
    <b:Issue>2</b:Issue>
    <b:RefOrder>11</b:RefOrder>
  </b:Source>
  <b:Source>
    <b:Tag>Bis17</b:Tag>
    <b:SourceType>Report</b:SourceType>
    <b:Guid>{7A8196ED-35FF-4F27-8D2F-C62CB4073922}</b:Guid>
    <b:Title>Design of Steering System for a Small Forumal Type Vehicle using Tire Data and Slip Angles</b:Title>
    <b:Year>2017</b:Year>
    <b:Publisher>MATEC</b:Publisher>
    <b:Author>
      <b:Author>
        <b:NameList>
          <b:Person>
            <b:Last>Biswal</b:Last>
            <b:First>Sadjyot</b:First>
          </b:Person>
          <b:Person>
            <b:Last>Prasanth</b:Last>
            <b:First>Aravind</b:First>
          </b:Person>
          <b:Person>
            <b:Last>Udayakumar</b:Last>
            <b:First>Dr. R</b:First>
          </b:Person>
          <b:Person>
            <b:Last>Sankaram</b:Last>
            <b:First>Dr. M. N.</b:First>
          </b:Person>
          <b:Person>
            <b:Last>Patel</b:Last>
            <b:First>Dhruveil</b:First>
          </b:Person>
        </b:NameList>
      </b:Author>
    </b:Author>
    <b:RefOrder>12</b:RefOrder>
  </b:Source>
  <b:Source>
    <b:Tag>All06</b:Tag>
    <b:SourceType>Book</b:SourceType>
    <b:Guid>{4DE97721-2571-47D4-9D9D-8643CB6A9FD4}</b:Guid>
    <b:Title>Competition Car Suspension</b:Title>
    <b:Year>2006</b:Year>
    <b:Publisher>Haynes Publishing</b:Publisher>
    <b:City>Sparkford, Yeovil</b:City>
    <b:Author>
      <b:Author>
        <b:NameList>
          <b:Person>
            <b:Last>Staniforth</b:Last>
            <b:First>Allan</b:First>
          </b:Person>
        </b:NameList>
      </b:Author>
    </b:Author>
    <b:Edition>4th</b:Edition>
    <b:RefOrder>13</b:RefOrder>
  </b:Source>
  <b:Source>
    <b:Tag>Ora04</b:Tag>
    <b:SourceType>Report</b:SourceType>
    <b:Guid>{0357563D-8973-48BF-B013-87FD25298775}</b:Guid>
    <b:Title>Measuring Active Chassis System Performance in an HIL Environment</b:Title>
    <b:Year>2004</b:Year>
    <b:City>Detroit, Michigan</b:City>
    <b:Publisher>SAE International</b:Publisher>
    <b:Author>
      <b:Author>
        <b:NameList>
          <b:Person>
            <b:Last>Oral</b:Last>
            <b:Middle>Alper</b:Middle>
            <b:First>Hamid</b:First>
          </b:Person>
          <b:Person>
            <b:Last>Wen</b:Last>
            <b:First>Yin</b:First>
          </b:Person>
          <b:Person>
            <b:Last>Kemp</b:Last>
            <b:First>Kevin</b:First>
          </b:Person>
        </b:NameList>
      </b:Author>
    </b:Author>
    <b:RefOrder>14</b:RefOrder>
  </b:Source>
  <b:Source>
    <b:Tag>BRS19</b:Tag>
    <b:SourceType>InternetSite</b:SourceType>
    <b:Guid>{9BA25A22-B114-46EF-ACC2-440657375675}</b:Guid>
    <b:Title>Brscc Mazda MX-5 Supercup</b:Title>
    <b:Year>2019</b:Year>
    <b:Author>
      <b:Author>
        <b:Corporate>BRSCC</b:Corporate>
      </b:Author>
    </b:Author>
    <b:YearAccessed>2019</b:YearAccessed>
    <b:MonthAccessed>11</b:MonthAccessed>
    <b:DayAccessed>8</b:DayAccessed>
    <b:URL>mx5supercup.co.uk</b:URL>
    <b:RefOrder>5</b:RefOrder>
  </b:Source>
  <b:Source>
    <b:Tag>Spe19</b:Tag>
    <b:SourceType>InternetSite</b:SourceType>
    <b:Guid>{C7BCF4C2-C777-4BB5-A92B-6EDB56F273F7}</b:Guid>
    <b:Author>
      <b:Author>
        <b:Corporate>Spec MX-5 Challenge</b:Corporate>
      </b:Author>
    </b:Author>
    <b:Title>Spec MX-5</b:Title>
    <b:Year>2019</b:Year>
    <b:YearAccessed>2019</b:YearAccessed>
    <b:MonthAccessed>11</b:MonthAccessed>
    <b:DayAccessed>8</b:DayAccessed>
    <b:URL>specmx-5.com</b:URL>
    <b:RefOrder>6</b:RefOrder>
  </b:Source>
  <b:Source>
    <b:Tag>Rod14</b:Tag>
    <b:SourceType>InternetSite</b:SourceType>
    <b:Guid>{DAA20BD4-BF5A-45D0-98C7-B6184D978A68}</b:Guid>
    <b:Title>How To Plan A Practice Session To Win Races</b:Title>
    <b:Year>2014</b:Year>
    <b:Author>
      <b:Author>
        <b:NameList>
          <b:Person>
            <b:Last>Santos</b:Last>
            <b:First>Rodrigo</b:First>
            <b:Middle>de Oliveira</b:Middle>
          </b:Person>
        </b:NameList>
      </b:Author>
    </b:Author>
    <b:YearAccessed>2019</b:YearAccessed>
    <b:MonthAccessed>11</b:MonthAccessed>
    <b:DayAccessed>10</b:DayAccessed>
    <b:URL>racingcardynamics.com/plan-a-practice-session/</b:URL>
    <b:RefOrder>3</b:RefOrder>
  </b:Source>
</b:Sources>
</file>

<file path=customXml/itemProps1.xml><?xml version="1.0" encoding="utf-8"?>
<ds:datastoreItem xmlns:ds="http://schemas.openxmlformats.org/officeDocument/2006/customXml" ds:itemID="{5F63DDF1-28D1-44BC-AA37-9A30EAAB0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Marshall</dc:creator>
  <cp:keywords/>
  <dc:description/>
  <cp:lastModifiedBy>Toby Marshall</cp:lastModifiedBy>
  <cp:revision>2</cp:revision>
  <dcterms:created xsi:type="dcterms:W3CDTF">2019-11-18T12:48:00Z</dcterms:created>
  <dcterms:modified xsi:type="dcterms:W3CDTF">2019-11-18T12:48:00Z</dcterms:modified>
</cp:coreProperties>
</file>