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359132" w14:textId="66EDE304" w:rsidR="00DB59F5" w:rsidRDefault="00DB59F5" w:rsidP="0031717E">
      <w:pPr>
        <w:spacing w:line="480" w:lineRule="auto"/>
        <w:jc w:val="center"/>
      </w:pPr>
      <w:r>
        <w:t>Anwen Knox Illustration Essay</w:t>
      </w:r>
    </w:p>
    <w:p w14:paraId="2CA8ECF7" w14:textId="56A27959" w:rsidR="00147293" w:rsidRDefault="00F73D34" w:rsidP="0031717E">
      <w:pPr>
        <w:spacing w:line="480" w:lineRule="auto"/>
        <w:jc w:val="center"/>
      </w:pPr>
      <w:r>
        <w:t xml:space="preserve">Word Count: </w:t>
      </w:r>
      <w:r w:rsidR="00526746">
        <w:t>135</w:t>
      </w:r>
      <w:r w:rsidR="00560274">
        <w:t>7</w:t>
      </w:r>
    </w:p>
    <w:p w14:paraId="0B39C509" w14:textId="77777777" w:rsidR="002A5E64" w:rsidRDefault="002A5E64" w:rsidP="0031717E">
      <w:pPr>
        <w:spacing w:line="480" w:lineRule="auto"/>
        <w:jc w:val="center"/>
      </w:pPr>
    </w:p>
    <w:p w14:paraId="7493D42E" w14:textId="23D46F1A" w:rsidR="002A5E64" w:rsidRDefault="00741CF2" w:rsidP="0031717E">
      <w:pPr>
        <w:spacing w:line="480" w:lineRule="auto"/>
        <w:jc w:val="center"/>
      </w:pPr>
      <w:r>
        <w:t>How</w:t>
      </w:r>
      <w:r w:rsidR="003C7554">
        <w:t xml:space="preserve"> </w:t>
      </w:r>
      <w:r w:rsidR="000F3B28">
        <w:t>Important</w:t>
      </w:r>
      <w:r w:rsidR="003C7554">
        <w:t xml:space="preserve"> </w:t>
      </w:r>
      <w:r w:rsidR="000F3B28">
        <w:t>was</w:t>
      </w:r>
      <w:r w:rsidR="003C7554">
        <w:t xml:space="preserve"> Illustration within Children’s Literature before the Digital Age</w:t>
      </w:r>
      <w:r w:rsidR="000F3B28">
        <w:t>?</w:t>
      </w:r>
    </w:p>
    <w:p w14:paraId="7BB56FA9" w14:textId="77777777" w:rsidR="00840519" w:rsidRDefault="00840519" w:rsidP="0031717E">
      <w:pPr>
        <w:spacing w:line="480" w:lineRule="auto"/>
        <w:jc w:val="center"/>
      </w:pPr>
    </w:p>
    <w:p w14:paraId="0DD76C9C" w14:textId="77777777" w:rsidR="00840519" w:rsidRDefault="00840519"/>
    <w:p w14:paraId="51A07579" w14:textId="77777777" w:rsidR="00840519" w:rsidRDefault="00840519"/>
    <w:p w14:paraId="676D2B62" w14:textId="77777777" w:rsidR="00840519" w:rsidRDefault="00840519"/>
    <w:p w14:paraId="6ED8B27A" w14:textId="77777777" w:rsidR="00840519" w:rsidRDefault="00840519"/>
    <w:p w14:paraId="68ED30C1" w14:textId="77777777" w:rsidR="00840519" w:rsidRDefault="00840519"/>
    <w:p w14:paraId="012BBF6C" w14:textId="77777777" w:rsidR="00840519" w:rsidRDefault="00840519"/>
    <w:p w14:paraId="743843B0" w14:textId="77777777" w:rsidR="00840519" w:rsidRDefault="00840519"/>
    <w:p w14:paraId="1525DA18" w14:textId="77777777" w:rsidR="00840519" w:rsidRDefault="00840519"/>
    <w:p w14:paraId="0EC9AC24" w14:textId="77777777" w:rsidR="00840519" w:rsidRDefault="00840519"/>
    <w:p w14:paraId="765D8992" w14:textId="77777777" w:rsidR="00192BD3" w:rsidRDefault="00192BD3"/>
    <w:p w14:paraId="5A165AC0" w14:textId="77777777" w:rsidR="00192BD3" w:rsidRDefault="00192BD3"/>
    <w:p w14:paraId="0A78CCE8" w14:textId="77777777" w:rsidR="00192BD3" w:rsidRDefault="00192BD3"/>
    <w:p w14:paraId="2582E8C0" w14:textId="77777777" w:rsidR="00192BD3" w:rsidRDefault="00192BD3"/>
    <w:p w14:paraId="548E0453" w14:textId="77777777" w:rsidR="00192BD3" w:rsidRDefault="00192BD3"/>
    <w:p w14:paraId="6DE9BCB8" w14:textId="77777777" w:rsidR="00192BD3" w:rsidRDefault="00192BD3"/>
    <w:p w14:paraId="1A2BD7F1" w14:textId="77777777" w:rsidR="00192BD3" w:rsidRDefault="00192BD3"/>
    <w:p w14:paraId="12158AC1" w14:textId="77777777" w:rsidR="00192BD3" w:rsidRDefault="00192BD3"/>
    <w:p w14:paraId="39E64A27" w14:textId="77777777" w:rsidR="00192BD3" w:rsidRDefault="00192BD3"/>
    <w:p w14:paraId="67628626" w14:textId="77777777" w:rsidR="00192BD3" w:rsidRDefault="00192BD3"/>
    <w:p w14:paraId="1279D7ED" w14:textId="77777777" w:rsidR="009617A4" w:rsidRDefault="009617A4"/>
    <w:p w14:paraId="47810E6E" w14:textId="6C225C82" w:rsidR="003C7554" w:rsidRDefault="009617A4">
      <w:r>
        <w:t xml:space="preserve"> </w:t>
      </w:r>
      <w:r w:rsidR="001C4DDE">
        <w:t>The digital age we live in brings e</w:t>
      </w:r>
      <w:r w:rsidR="00C937D4">
        <w:t xml:space="preserve">ndless possibilities in terms of many things, children’s entertainment being one of them. </w:t>
      </w:r>
      <w:r w:rsidR="00285EBF">
        <w:t>W</w:t>
      </w:r>
      <w:r w:rsidR="00B26193">
        <w:t xml:space="preserve">ith AI on the uprise, media has become increasingly mindless. </w:t>
      </w:r>
      <w:r w:rsidR="00D667AA">
        <w:t>S</w:t>
      </w:r>
      <w:r w:rsidR="003641CE">
        <w:t>tudies show that</w:t>
      </w:r>
      <w:r w:rsidR="00097070">
        <w:t xml:space="preserve"> yo</w:t>
      </w:r>
      <w:r w:rsidR="00792E00">
        <w:t xml:space="preserve">ung people are more </w:t>
      </w:r>
      <w:r w:rsidR="006662AE">
        <w:t>affected</w:t>
      </w:r>
      <w:r w:rsidR="00792E00">
        <w:t xml:space="preserve"> by AI and </w:t>
      </w:r>
      <w:r w:rsidR="000107C5">
        <w:t>its</w:t>
      </w:r>
      <w:r w:rsidR="00792E00">
        <w:t xml:space="preserve"> reduction of critical thinking and skill develop</w:t>
      </w:r>
      <w:r w:rsidR="00525499">
        <w:t>ment</w:t>
      </w:r>
      <w:r w:rsidR="00235E40">
        <w:t xml:space="preserve"> than older generations. </w:t>
      </w:r>
      <w:r w:rsidR="00E7037D">
        <w:t>(Daniel,</w:t>
      </w:r>
      <w:r w:rsidR="000107C5">
        <w:t xml:space="preserve"> 2025)</w:t>
      </w:r>
      <w:r w:rsidR="006662AE">
        <w:t xml:space="preserve"> </w:t>
      </w:r>
      <w:r w:rsidR="00134B6E">
        <w:t xml:space="preserve">I will be analysing </w:t>
      </w:r>
      <w:r w:rsidR="008A0CDA">
        <w:t xml:space="preserve">the illustrative artwork of Arthur </w:t>
      </w:r>
      <w:proofErr w:type="spellStart"/>
      <w:r w:rsidR="008A0CDA">
        <w:t>Rackham</w:t>
      </w:r>
      <w:proofErr w:type="spellEnd"/>
      <w:r w:rsidR="006C78BB">
        <w:t xml:space="preserve">, as well as </w:t>
      </w:r>
      <w:r w:rsidR="003C50D9">
        <w:t xml:space="preserve">the work of </w:t>
      </w:r>
      <w:r w:rsidR="008C7862">
        <w:t>Maurice Sendak</w:t>
      </w:r>
      <w:r w:rsidR="003C50D9">
        <w:t xml:space="preserve"> </w:t>
      </w:r>
      <w:r w:rsidR="00CA53B1">
        <w:t xml:space="preserve">in </w:t>
      </w:r>
      <w:r>
        <w:t xml:space="preserve">an </w:t>
      </w:r>
      <w:r w:rsidR="00CA53B1">
        <w:t>attempt to understand the ways in which society once relied on illustrat</w:t>
      </w:r>
      <w:r w:rsidR="00695914">
        <w:t xml:space="preserve">ion </w:t>
      </w:r>
      <w:r w:rsidR="003C6604">
        <w:t>as a form of entertainment as well as education for child</w:t>
      </w:r>
      <w:r w:rsidR="0081237C">
        <w:t xml:space="preserve">ren, compared to the approach </w:t>
      </w:r>
      <w:r w:rsidR="008C7862">
        <w:t>in more recent years</w:t>
      </w:r>
      <w:r w:rsidR="0081237C">
        <w:t>.</w:t>
      </w:r>
      <w:r w:rsidR="00E431BF">
        <w:t xml:space="preserve"> </w:t>
      </w:r>
      <w:r w:rsidR="00A91E01">
        <w:t xml:space="preserve">Additionally, I will be referring to </w:t>
      </w:r>
      <w:r w:rsidR="008B4CFA">
        <w:t>the</w:t>
      </w:r>
      <w:r w:rsidR="002B3FDB">
        <w:t xml:space="preserve">orist Stuart Hall’s </w:t>
      </w:r>
      <w:r w:rsidR="00927600">
        <w:t>Audience Positioning Theory</w:t>
      </w:r>
      <w:r w:rsidR="00AA3A84">
        <w:t xml:space="preserve"> </w:t>
      </w:r>
      <w:r w:rsidR="00FF089F">
        <w:t xml:space="preserve">throughout my analysis. </w:t>
      </w:r>
      <w:r w:rsidR="00D06668">
        <w:t>I hope to analyse both of the art</w:t>
      </w:r>
      <w:r w:rsidR="001A43BD">
        <w:t xml:space="preserve">ists mentioned’s styles, their use of layout and precision whilst illustrating as well as the messages </w:t>
      </w:r>
      <w:r w:rsidR="004933DC">
        <w:t>they convey as illustrators that may not be passed on through words alone.</w:t>
      </w:r>
    </w:p>
    <w:p w14:paraId="1CF638AB" w14:textId="77777777" w:rsidR="00B46418" w:rsidRDefault="00B46418"/>
    <w:p w14:paraId="460B67ED" w14:textId="146FD792" w:rsidR="00201D96" w:rsidRDefault="00CC737A" w:rsidP="005B2F45">
      <w:r>
        <w:t xml:space="preserve"> </w:t>
      </w:r>
      <w:r w:rsidR="00C027EF">
        <w:t>Illustrations in children’s literature prior to the digital age were often ext</w:t>
      </w:r>
      <w:r w:rsidR="000822B6">
        <w:t xml:space="preserve">remely detailed, displaying excellent craftsmanship and attention to detail. Multiple modes of </w:t>
      </w:r>
      <w:r w:rsidR="00F94E27">
        <w:t xml:space="preserve">techniques of reproduction would be used </w:t>
      </w:r>
      <w:r w:rsidR="00680487">
        <w:t>by</w:t>
      </w:r>
      <w:r w:rsidR="004518E8">
        <w:t xml:space="preserve"> different artists whilst illustrating</w:t>
      </w:r>
      <w:r w:rsidR="00576AD9">
        <w:t xml:space="preserve">, with new processes being developed </w:t>
      </w:r>
      <w:r w:rsidR="00E43B8C">
        <w:t>“Between 1780 and 1920”</w:t>
      </w:r>
      <w:r w:rsidR="00B03564">
        <w:t>. These metho</w:t>
      </w:r>
      <w:r w:rsidR="0034286A">
        <w:t>ds included woodcuts, copper engraving, etching, stipple engraving, steel engraving, lithography,</w:t>
      </w:r>
      <w:r w:rsidR="00C72B1A">
        <w:t xml:space="preserve"> wood engraving, colour printing, line-blocks, half-tone, hal</w:t>
      </w:r>
      <w:r w:rsidR="00446F16">
        <w:t>f-tone colour printing and offset photolithography. (</w:t>
      </w:r>
      <w:proofErr w:type="spellStart"/>
      <w:r w:rsidR="000616F2">
        <w:t>Barr,1986</w:t>
      </w:r>
      <w:proofErr w:type="spellEnd"/>
      <w:r w:rsidR="000616F2">
        <w:t xml:space="preserve">, </w:t>
      </w:r>
      <w:proofErr w:type="spellStart"/>
      <w:r w:rsidR="000616F2">
        <w:t>pg</w:t>
      </w:r>
      <w:proofErr w:type="spellEnd"/>
      <w:r w:rsidR="000616F2">
        <w:t xml:space="preserve"> 6-9). </w:t>
      </w:r>
      <w:r w:rsidR="0088356A">
        <w:t>A</w:t>
      </w:r>
      <w:r w:rsidR="00274A3B">
        <w:t xml:space="preserve">rthur </w:t>
      </w:r>
      <w:proofErr w:type="spellStart"/>
      <w:r w:rsidR="00274A3B">
        <w:t>Rackham</w:t>
      </w:r>
      <w:proofErr w:type="spellEnd"/>
      <w:r w:rsidR="00274A3B">
        <w:t xml:space="preserve">, who used a half-tone colour-block when illustrating </w:t>
      </w:r>
      <w:r w:rsidR="00F341C0">
        <w:t xml:space="preserve">believed in the “stimulating and educative </w:t>
      </w:r>
      <w:r w:rsidR="00867DEF">
        <w:t xml:space="preserve">power of imaginative, fantastic, and playful pictures </w:t>
      </w:r>
      <w:r w:rsidR="001D243E">
        <w:t xml:space="preserve">and </w:t>
      </w:r>
      <w:r w:rsidR="002F7003">
        <w:t xml:space="preserve">writings for children”. (Barr, 1986, </w:t>
      </w:r>
      <w:proofErr w:type="spellStart"/>
      <w:r w:rsidR="002F7003">
        <w:t>pg</w:t>
      </w:r>
      <w:proofErr w:type="spellEnd"/>
      <w:r w:rsidR="002F7003">
        <w:t xml:space="preserve"> 70)</w:t>
      </w:r>
      <w:r w:rsidR="004C3475">
        <w:t xml:space="preserve"> </w:t>
      </w:r>
      <w:r w:rsidR="004C3475">
        <w:t>Prior to the digital age, illustrations within children’s books were a critical way for children to follow narratives before learning to read confidently and independently.</w:t>
      </w:r>
      <w:r w:rsidR="006B375F">
        <w:t xml:space="preserve"> </w:t>
      </w:r>
      <w:r w:rsidR="006A12F0">
        <w:t xml:space="preserve">Rackham “insisted </w:t>
      </w:r>
      <w:r w:rsidR="009B67D5">
        <w:t xml:space="preserve">that ‘nothing less than the best that can </w:t>
      </w:r>
      <w:bookmarkStart w:id="0" w:name="_Int_FcC0Y64A"/>
      <w:r w:rsidR="009B67D5">
        <w:t>be had</w:t>
      </w:r>
      <w:bookmarkEnd w:id="0"/>
      <w:r w:rsidR="009B67D5">
        <w:t xml:space="preserve"> (</w:t>
      </w:r>
      <w:r w:rsidR="00FF5EF2">
        <w:t>and it can hardly be cheap) is good enough for those early impressionab</w:t>
      </w:r>
      <w:r w:rsidR="007A60B3">
        <w:t xml:space="preserve">le years when standards </w:t>
      </w:r>
      <w:bookmarkStart w:id="1" w:name="_Int_85uU7WAh"/>
      <w:r w:rsidR="007A60B3">
        <w:t>are formed</w:t>
      </w:r>
      <w:bookmarkEnd w:id="1"/>
      <w:r w:rsidR="007A60B3">
        <w:t xml:space="preserve"> for life’.” (</w:t>
      </w:r>
      <w:r w:rsidR="00443373">
        <w:t>Barr, 1986, pg. 70)</w:t>
      </w:r>
    </w:p>
    <w:p w14:paraId="4579F673" w14:textId="5B0A2CB1" w:rsidR="007247FD" w:rsidRDefault="00C2642C" w:rsidP="005B2F45">
      <w:r>
        <w:rPr>
          <w:noProof/>
        </w:rPr>
        <w:lastRenderedPageBreak/>
        <w:drawing>
          <wp:inline distT="0" distB="0" distL="0" distR="0" wp14:anchorId="79CCCC7A" wp14:editId="38A31E9C">
            <wp:extent cx="5602420" cy="8136294"/>
            <wp:effectExtent l="0" t="0" r="0" b="4445"/>
            <wp:docPr id="13109440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944092" name="Picture 131094409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2420" cy="8136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B85B5" w14:textId="4028E660" w:rsidR="00F0312B" w:rsidRDefault="00265388">
      <w:r>
        <w:t xml:space="preserve">Figure </w:t>
      </w:r>
      <w:r w:rsidR="004F2034">
        <w:t>1</w:t>
      </w:r>
      <w:r w:rsidR="00A161AD">
        <w:t xml:space="preserve">, Rackham, </w:t>
      </w:r>
      <w:r w:rsidR="004F2034">
        <w:t>(</w:t>
      </w:r>
      <w:r w:rsidR="00051596">
        <w:t>1907</w:t>
      </w:r>
      <w:r w:rsidR="004F2034">
        <w:t>)</w:t>
      </w:r>
      <w:r w:rsidR="00051596">
        <w:t xml:space="preserve">- </w:t>
      </w:r>
      <w:r w:rsidR="009E255E">
        <w:t>R</w:t>
      </w:r>
      <w:r w:rsidR="00131A91">
        <w:t>ackham’s illustration for Lewis Carroll’s Alice’s adventures in Wonderland.</w:t>
      </w:r>
    </w:p>
    <w:p w14:paraId="749AB0E4" w14:textId="27A3179A" w:rsidR="00B94087" w:rsidRDefault="00136893">
      <w:r>
        <w:t xml:space="preserve"> Not only does Rackham’s </w:t>
      </w:r>
      <w:r w:rsidR="00F94D82">
        <w:t>presentation of the famous tea party from Lewis Carroll’s Alice’s adventures in Wonderland (1907</w:t>
      </w:r>
      <w:r w:rsidR="003022C2">
        <w:t xml:space="preserve">) depict an extremely detailed and lively scene, </w:t>
      </w:r>
      <w:r w:rsidR="001536C7">
        <w:t>but it</w:t>
      </w:r>
      <w:r w:rsidR="003022C2">
        <w:t xml:space="preserve"> also highl</w:t>
      </w:r>
      <w:r w:rsidR="00E35457">
        <w:t xml:space="preserve">ights </w:t>
      </w:r>
      <w:r w:rsidR="008747C9">
        <w:t xml:space="preserve">the </w:t>
      </w:r>
      <w:r w:rsidR="00FC3045">
        <w:t xml:space="preserve">contrast between Alice and the other characters in ‘Wonderland’. </w:t>
      </w:r>
      <w:r w:rsidR="00715E6B">
        <w:t xml:space="preserve">Carroll himself was interested in the arts and “was in the habit of illustrating </w:t>
      </w:r>
      <w:r w:rsidR="00BF3FCF">
        <w:t>stories on large sheets of paper as he told them to children.” (</w:t>
      </w:r>
      <w:proofErr w:type="spellStart"/>
      <w:r w:rsidR="00BF3FCF">
        <w:t>Hod</w:t>
      </w:r>
      <w:r w:rsidR="009F5CC3">
        <w:t>nett</w:t>
      </w:r>
      <w:proofErr w:type="spellEnd"/>
      <w:r w:rsidR="009F5CC3">
        <w:t xml:space="preserve">, 1982, </w:t>
      </w:r>
      <w:proofErr w:type="spellStart"/>
      <w:r w:rsidR="009F5CC3">
        <w:t>pg</w:t>
      </w:r>
      <w:proofErr w:type="spellEnd"/>
      <w:r w:rsidR="009F5CC3">
        <w:t xml:space="preserve"> 174)</w:t>
      </w:r>
    </w:p>
    <w:p w14:paraId="29D72C0D" w14:textId="56AFB429" w:rsidR="00136893" w:rsidRDefault="00B94087">
      <w:r>
        <w:t xml:space="preserve"> </w:t>
      </w:r>
      <w:r w:rsidR="00FC3045">
        <w:t>Applying</w:t>
      </w:r>
      <w:r w:rsidR="008B6EC9">
        <w:t xml:space="preserve"> Stuart Hall’s Audience Positioning </w:t>
      </w:r>
      <w:r w:rsidR="004F0E56">
        <w:t>The</w:t>
      </w:r>
      <w:r w:rsidR="000A529D">
        <w:t>ory, Rackham encodes subtle differences between Alice and the other characters w</w:t>
      </w:r>
      <w:r w:rsidR="00AD0773">
        <w:t xml:space="preserve">ithin the scene, with the characters belonging to ‘Wonderland’ appearing in </w:t>
      </w:r>
      <w:r w:rsidR="00674282">
        <w:t xml:space="preserve">a style almost like </w:t>
      </w:r>
      <w:r w:rsidR="0011216F">
        <w:t>caricatures</w:t>
      </w:r>
      <w:r w:rsidR="00674282">
        <w:t xml:space="preserve">, with exaggerated features such as large hands, </w:t>
      </w:r>
      <w:r w:rsidR="00776C2E">
        <w:t xml:space="preserve">large eyes, ears, and noses, as well as having thick outlines </w:t>
      </w:r>
      <w:r w:rsidR="003D4761">
        <w:t xml:space="preserve">around each detail on them. Alice, on the other hand, </w:t>
      </w:r>
      <w:bookmarkStart w:id="2" w:name="_Int_gJnEICEg"/>
      <w:r w:rsidR="003D4761">
        <w:t>is depicted</w:t>
      </w:r>
      <w:bookmarkEnd w:id="2"/>
      <w:r w:rsidR="003D4761">
        <w:t xml:space="preserve"> as gentle, </w:t>
      </w:r>
      <w:r w:rsidR="003E61E6">
        <w:t>soft,</w:t>
      </w:r>
      <w:r w:rsidR="003D4761">
        <w:t xml:space="preserve"> and realis</w:t>
      </w:r>
      <w:r w:rsidR="00442FDB">
        <w:t>tic to the reader as she has less harsh outlines, features pale and pastel colours and has dain</w:t>
      </w:r>
      <w:r w:rsidR="009D7D01">
        <w:t xml:space="preserve">ty, doll-like features. By illustrating the characters this way, Rackham encodes the idea for the audience to decode that Alice </w:t>
      </w:r>
      <w:r w:rsidR="00035C71">
        <w:t xml:space="preserve">does not fit into this world- </w:t>
      </w:r>
      <w:r w:rsidR="003E61E6">
        <w:t>she is</w:t>
      </w:r>
      <w:r w:rsidR="00035C71">
        <w:t xml:space="preserve"> merely a visitor in the chaotic world that is ‘Wonderland</w:t>
      </w:r>
      <w:bookmarkStart w:id="3" w:name="_Int_tgaS6C72"/>
      <w:r w:rsidR="00035C71">
        <w:t>’.</w:t>
      </w:r>
      <w:bookmarkEnd w:id="3"/>
      <w:r w:rsidR="00F966DA">
        <w:t xml:space="preserve"> </w:t>
      </w:r>
      <w:r w:rsidR="00077216">
        <w:t xml:space="preserve">Stuart Hall’s Audience Positioning Theory can also be applied to </w:t>
      </w:r>
      <w:proofErr w:type="spellStart"/>
      <w:r w:rsidR="00077216">
        <w:t>Rockham’s</w:t>
      </w:r>
      <w:proofErr w:type="spellEnd"/>
      <w:r w:rsidR="00077216">
        <w:t xml:space="preserve"> choice of b</w:t>
      </w:r>
      <w:r w:rsidR="00E11F1F">
        <w:t xml:space="preserve">ody language in this scene- </w:t>
      </w:r>
      <w:proofErr w:type="spellStart"/>
      <w:r w:rsidR="00E11F1F">
        <w:t>Rockham</w:t>
      </w:r>
      <w:proofErr w:type="spellEnd"/>
      <w:r w:rsidR="00E11F1F">
        <w:t xml:space="preserve"> encodes uncertainty and fear as well as hesitancy within Alice by p</w:t>
      </w:r>
      <w:r w:rsidR="00132119">
        <w:t>lacing her in a chair much larger than her, the audience can decode this as Alice being small, out of place and f</w:t>
      </w:r>
      <w:r w:rsidR="002F576A">
        <w:t xml:space="preserve">eeling generally unsure. The contrast between herself and the large chair </w:t>
      </w:r>
      <w:r w:rsidR="002A213E">
        <w:t xml:space="preserve">also encodes a clear difference between Alice and the ‘Wonderland’ surrounding her. </w:t>
      </w:r>
      <w:r>
        <w:t>The other characters</w:t>
      </w:r>
      <w:r w:rsidR="009A0962">
        <w:t xml:space="preserve">’ bodies leaning towards Alice, some even reaching towards her </w:t>
      </w:r>
      <w:r w:rsidR="003D3AF5">
        <w:t xml:space="preserve">allows </w:t>
      </w:r>
      <w:proofErr w:type="spellStart"/>
      <w:r w:rsidR="003D3AF5">
        <w:t>Rockham</w:t>
      </w:r>
      <w:proofErr w:type="spellEnd"/>
      <w:r w:rsidR="003D3AF5">
        <w:t xml:space="preserve"> to encode an idea of </w:t>
      </w:r>
      <w:r w:rsidR="00E150DE">
        <w:t>being trapped and stuck in a new, all-consuming world, for the audience- presumably young chil</w:t>
      </w:r>
      <w:r w:rsidR="006143D3">
        <w:t xml:space="preserve">dren, to decode. </w:t>
      </w:r>
    </w:p>
    <w:p w14:paraId="3B32506A" w14:textId="68D3F480" w:rsidR="006143D3" w:rsidRDefault="006143D3">
      <w:r>
        <w:t xml:space="preserve"> Extremely detailed drawings like these within children’s books allow the </w:t>
      </w:r>
      <w:r w:rsidR="00E514A6">
        <w:t>readers (children) to follow the narrative in extreme detail without relying on the ability to read, whilst still e</w:t>
      </w:r>
      <w:r w:rsidR="0017711D">
        <w:t xml:space="preserve">xpanding their imagination and creativity. </w:t>
      </w:r>
      <w:r w:rsidR="001D05F2">
        <w:t>When discussing Illustration in his book, ‘</w:t>
      </w:r>
      <w:r w:rsidR="00994B7E">
        <w:t>Image &amp; Text’</w:t>
      </w:r>
      <w:r w:rsidR="00AF073E">
        <w:t xml:space="preserve"> author Edward </w:t>
      </w:r>
      <w:proofErr w:type="spellStart"/>
      <w:r w:rsidR="00AF073E">
        <w:t>Hodnett</w:t>
      </w:r>
      <w:proofErr w:type="spellEnd"/>
      <w:r w:rsidR="00AF073E">
        <w:t xml:space="preserve"> wrote, “</w:t>
      </w:r>
      <w:r w:rsidR="00696578">
        <w:t xml:space="preserve">Apparently most illustrators believe that few average readers remember any classic, even </w:t>
      </w:r>
      <w:r w:rsidR="00C002BC">
        <w:t>if read several times, in such detail that is undesirable to associate image and text closely.</w:t>
      </w:r>
      <w:r w:rsidR="00992E9F">
        <w:t>” (</w:t>
      </w:r>
      <w:proofErr w:type="spellStart"/>
      <w:r w:rsidR="00992E9F">
        <w:t>Hodnett</w:t>
      </w:r>
      <w:proofErr w:type="spellEnd"/>
      <w:r w:rsidR="00992E9F">
        <w:t xml:space="preserve">, 1982, </w:t>
      </w:r>
      <w:proofErr w:type="spellStart"/>
      <w:r w:rsidR="00992E9F">
        <w:t>pg</w:t>
      </w:r>
      <w:proofErr w:type="spellEnd"/>
      <w:r w:rsidR="00992E9F">
        <w:t xml:space="preserve"> 3)</w:t>
      </w:r>
      <w:r w:rsidR="006F7EA9">
        <w:t xml:space="preserve"> </w:t>
      </w:r>
      <w:r w:rsidR="003F6CD6">
        <w:t xml:space="preserve">Furthermore, in his book ‘Five Centuries of English Book Illustration’ </w:t>
      </w:r>
      <w:proofErr w:type="spellStart"/>
      <w:r w:rsidR="003F6CD6">
        <w:t>H</w:t>
      </w:r>
      <w:r w:rsidR="000F7AE2">
        <w:t>odnett</w:t>
      </w:r>
      <w:proofErr w:type="spellEnd"/>
      <w:r w:rsidR="000F7AE2">
        <w:t xml:space="preserve"> described Rackham’s </w:t>
      </w:r>
      <w:r w:rsidR="00D23150">
        <w:t xml:space="preserve">“fanciful” imagination as giving </w:t>
      </w:r>
      <w:r w:rsidR="002830E0">
        <w:t xml:space="preserve">“his illustrations instant </w:t>
      </w:r>
      <w:proofErr w:type="spellStart"/>
      <w:r w:rsidR="002830E0">
        <w:t>recegnition</w:t>
      </w:r>
      <w:proofErr w:type="spellEnd"/>
      <w:r w:rsidR="002830E0">
        <w:t>” (</w:t>
      </w:r>
      <w:proofErr w:type="spellStart"/>
      <w:r w:rsidR="002830E0">
        <w:t>Hodnett</w:t>
      </w:r>
      <w:proofErr w:type="spellEnd"/>
      <w:r w:rsidR="002830E0">
        <w:t>, 19</w:t>
      </w:r>
      <w:r w:rsidR="00DC4FFA">
        <w:t xml:space="preserve">88, </w:t>
      </w:r>
      <w:proofErr w:type="spellStart"/>
      <w:r w:rsidR="00DC4FFA">
        <w:t>pg</w:t>
      </w:r>
      <w:proofErr w:type="spellEnd"/>
      <w:r w:rsidR="00DC4FFA">
        <w:t xml:space="preserve"> 233</w:t>
      </w:r>
      <w:r w:rsidR="002830E0">
        <w:t>)</w:t>
      </w:r>
      <w:r w:rsidR="007C0C2C">
        <w:t xml:space="preserve"> </w:t>
      </w:r>
      <w:r w:rsidR="002A0404">
        <w:t>I</w:t>
      </w:r>
      <w:r w:rsidR="008A5CE9">
        <w:t xml:space="preserve">t is no surprise that stories that have been passed down generations are often connected to specific iconography- </w:t>
      </w:r>
      <w:r w:rsidR="00CD22B0">
        <w:t>combining illustration and literature makes for a better, more memorable tale.</w:t>
      </w:r>
    </w:p>
    <w:p w14:paraId="46BBE58C" w14:textId="77777777" w:rsidR="00A74763" w:rsidRDefault="00A74763"/>
    <w:p w14:paraId="18593783" w14:textId="77777777" w:rsidR="00A74763" w:rsidRDefault="00A74763"/>
    <w:p w14:paraId="49E7CD42" w14:textId="77777777" w:rsidR="00A74763" w:rsidRDefault="00A74763"/>
    <w:p w14:paraId="6E5D0707" w14:textId="77777777" w:rsidR="00A74763" w:rsidRDefault="00A74763"/>
    <w:p w14:paraId="10616D3E" w14:textId="77777777" w:rsidR="00A74763" w:rsidRDefault="00A74763"/>
    <w:p w14:paraId="3346F3C9" w14:textId="39539CA3" w:rsidR="003B177E" w:rsidRDefault="00951DB3">
      <w:r>
        <w:rPr>
          <w:noProof/>
        </w:rPr>
        <w:drawing>
          <wp:anchor distT="0" distB="0" distL="114300" distR="114300" simplePos="0" relativeHeight="251659264" behindDoc="0" locked="0" layoutInCell="1" allowOverlap="1" wp14:anchorId="55E53A3D" wp14:editId="5D164C12">
            <wp:simplePos x="0" y="0"/>
            <wp:positionH relativeFrom="column">
              <wp:posOffset>-635000</wp:posOffset>
            </wp:positionH>
            <wp:positionV relativeFrom="paragraph">
              <wp:posOffset>0</wp:posOffset>
            </wp:positionV>
            <wp:extent cx="7280910" cy="4095115"/>
            <wp:effectExtent l="0" t="0" r="0" b="0"/>
            <wp:wrapSquare wrapText="bothSides"/>
            <wp:docPr id="7761202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120202" name="Picture 77612020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80910" cy="4095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0A6300" w14:textId="3449A06D" w:rsidR="008C7862" w:rsidRDefault="00951DB3">
      <w:r>
        <w:t>Figure 2- S</w:t>
      </w:r>
      <w:r w:rsidR="00067E7C">
        <w:t>endak, (</w:t>
      </w:r>
      <w:r w:rsidR="001B65E3">
        <w:t>1970</w:t>
      </w:r>
      <w:r w:rsidR="00067E7C">
        <w:t>)</w:t>
      </w:r>
      <w:r w:rsidR="001B65E3">
        <w:t xml:space="preserve">- Sendak’s double page spread for </w:t>
      </w:r>
      <w:r w:rsidR="00832A43">
        <w:t xml:space="preserve">his book </w:t>
      </w:r>
      <w:r w:rsidR="00B4667A">
        <w:t>‘</w:t>
      </w:r>
      <w:r w:rsidR="00832A43">
        <w:t>In the Night Kitchen</w:t>
      </w:r>
      <w:r w:rsidR="00B4667A">
        <w:t>’</w:t>
      </w:r>
    </w:p>
    <w:p w14:paraId="49E6FC7C" w14:textId="5EC92DC6" w:rsidR="00B30F2A" w:rsidRDefault="00B30F2A">
      <w:r>
        <w:t xml:space="preserve"> </w:t>
      </w:r>
      <w:r w:rsidR="008470BE">
        <w:t xml:space="preserve">American author and illustrator Maurice Sendak’s </w:t>
      </w:r>
      <w:r w:rsidR="00F10C8D">
        <w:t>double page from his book ‘In the Night Kitchen’</w:t>
      </w:r>
      <w:r w:rsidR="00B4667A">
        <w:t xml:space="preserve"> feat</w:t>
      </w:r>
      <w:r w:rsidR="00191A82">
        <w:t>ures an illustration split into four sections, almost like the layout of a comic book or graphic novel. Cleverly, Send</w:t>
      </w:r>
      <w:r w:rsidR="00EE06B4">
        <w:t xml:space="preserve">ak makes the background of these sections match up to create one </w:t>
      </w:r>
      <w:r w:rsidR="00CF1406">
        <w:t>bi</w:t>
      </w:r>
      <w:r w:rsidR="000443DB">
        <w:t xml:space="preserve">g background. Using Stuart Hall’s </w:t>
      </w:r>
      <w:r w:rsidR="00E312C6">
        <w:t>Audience Positioning</w:t>
      </w:r>
      <w:r w:rsidR="00A44D6B">
        <w:t xml:space="preserve"> Theory to analyse, it’s clear that Sendak is encoding a message </w:t>
      </w:r>
      <w:r w:rsidR="00A92AD4">
        <w:t>of urgency for the young audience to decode as the character and his plane catapult through the s</w:t>
      </w:r>
      <w:r w:rsidR="00FC546F">
        <w:t>ky. Additionally, by having one of the frames of the character being him upside</w:t>
      </w:r>
      <w:r w:rsidR="003C0AEE">
        <w:t xml:space="preserve"> down, a feeling of chaos is given to the pages in their entirety that would otherwise be absent had Sendak decided</w:t>
      </w:r>
      <w:r w:rsidR="007447EE">
        <w:t xml:space="preserve"> to keep each illustration of the boy flying as upright. </w:t>
      </w:r>
      <w:r w:rsidR="00865D12">
        <w:t>I</w:t>
      </w:r>
      <w:r w:rsidR="00DD2A5A">
        <w:t xml:space="preserve">n the book ‘Ways of the Illustrator’ author </w:t>
      </w:r>
      <w:proofErr w:type="spellStart"/>
      <w:r w:rsidR="004D589C">
        <w:t>Schwar</w:t>
      </w:r>
      <w:r w:rsidR="00307730">
        <w:t>c</w:t>
      </w:r>
      <w:r w:rsidR="004D589C">
        <w:t>z</w:t>
      </w:r>
      <w:proofErr w:type="spellEnd"/>
      <w:r w:rsidR="00DD2A5A">
        <w:t xml:space="preserve"> writes</w:t>
      </w:r>
      <w:r w:rsidR="00307730">
        <w:t xml:space="preserve"> </w:t>
      </w:r>
      <w:r w:rsidR="0087378F">
        <w:t xml:space="preserve">that “Sendak uses </w:t>
      </w:r>
      <w:r w:rsidR="004A5D06">
        <w:t xml:space="preserve">the </w:t>
      </w:r>
      <w:r w:rsidR="003A7435">
        <w:t>continuous narrativ</w:t>
      </w:r>
      <w:r w:rsidR="00AD36AF">
        <w:t>e” (</w:t>
      </w:r>
      <w:proofErr w:type="spellStart"/>
      <w:r w:rsidR="00AD36AF">
        <w:t>Schwarcz</w:t>
      </w:r>
      <w:proofErr w:type="spellEnd"/>
      <w:r w:rsidR="001D6B36">
        <w:t>, 1982, pg.29)</w:t>
      </w:r>
    </w:p>
    <w:p w14:paraId="4A5D5F64" w14:textId="581DC742" w:rsidR="007D227A" w:rsidRDefault="00183E6C">
      <w:r>
        <w:t xml:space="preserve"> Sendak’s illustrations we</w:t>
      </w:r>
      <w:r w:rsidR="00040E2E">
        <w:t xml:space="preserve">re of charm and mischief, often times featuring </w:t>
      </w:r>
      <w:r w:rsidR="00376D9C">
        <w:t>misbehaving and rebellious children on adventures. His work often delved into an idea of a dreamland- somewhere children would go</w:t>
      </w:r>
      <w:r w:rsidR="00421957">
        <w:t xml:space="preserve"> at night, in their imagination as they slept. Taking a closer look at the double page above, the </w:t>
      </w:r>
      <w:r w:rsidR="00E374BC">
        <w:t>buildings the character is flying over aren’t normal buildings, rather they are buildings that look like i</w:t>
      </w:r>
      <w:r w:rsidR="00900A6A">
        <w:t xml:space="preserve">ngredients and utensils found in a kitchen. </w:t>
      </w:r>
      <w:r w:rsidR="00EE2A34">
        <w:t xml:space="preserve">Sendak’s illustrations, in my opinion, </w:t>
      </w:r>
      <w:r w:rsidR="00B6358C">
        <w:t>successfully</w:t>
      </w:r>
      <w:r w:rsidR="00013B32">
        <w:t xml:space="preserve"> display the playful and clumsy minds of children and the places they travel within their imagination, wi</w:t>
      </w:r>
      <w:r w:rsidR="002F674D">
        <w:t>th inconsistencies like the positioning of the moon in each section of the double page spread (in r</w:t>
      </w:r>
      <w:r w:rsidR="00D23AF8">
        <w:t xml:space="preserve">elation to the idea of the boy travelling quickly) suggesting a childlike carefree approach to continuity and fact. </w:t>
      </w:r>
    </w:p>
    <w:p w14:paraId="56F5F374" w14:textId="77777777" w:rsidR="00C04DE0" w:rsidRDefault="00C04DE0"/>
    <w:p w14:paraId="7106C49E" w14:textId="6852CA54" w:rsidR="00ED4A74" w:rsidRDefault="00E81ED7">
      <w:r>
        <w:t>Whilst</w:t>
      </w:r>
      <w:r w:rsidR="00C04DE0">
        <w:t xml:space="preserve"> </w:t>
      </w:r>
      <w:r w:rsidR="00E7738F">
        <w:t>Rackham’s work is more delicately intricate</w:t>
      </w:r>
      <w:r>
        <w:t xml:space="preserve">, </w:t>
      </w:r>
      <w:r w:rsidR="00E7738F">
        <w:t xml:space="preserve">Sendak’s illustration brings a more </w:t>
      </w:r>
      <w:r w:rsidR="00BC4426">
        <w:t xml:space="preserve">cartoonish, modern look to illustration. However, both approaches are eye </w:t>
      </w:r>
      <w:bookmarkStart w:id="4" w:name="_Int_tFYrJA5c"/>
      <w:r w:rsidR="00BC4426">
        <w:t>catching in their own right</w:t>
      </w:r>
      <w:bookmarkEnd w:id="4"/>
      <w:r w:rsidR="00BC4426">
        <w:t xml:space="preserve">. </w:t>
      </w:r>
      <w:r w:rsidR="00B3476B">
        <w:t>Both</w:t>
      </w:r>
      <w:r w:rsidR="00782E82">
        <w:t xml:space="preserve"> artists are also reflective of their time. Although their work was within the same century, things changed significantly withi</w:t>
      </w:r>
      <w:r w:rsidR="00F40CB9">
        <w:t>n media between 1907 when Rackham’s edition of Lewis Carroll’s ‘Alice’s adventure</w:t>
      </w:r>
      <w:r w:rsidR="004903FE">
        <w:t xml:space="preserve">s in Wonderland’ was published, and 1970 when </w:t>
      </w:r>
      <w:proofErr w:type="spellStart"/>
      <w:r w:rsidR="004903FE">
        <w:t>Sendack’s</w:t>
      </w:r>
      <w:proofErr w:type="spellEnd"/>
      <w:r w:rsidR="004903FE">
        <w:t xml:space="preserve"> </w:t>
      </w:r>
      <w:r w:rsidR="00577519">
        <w:t xml:space="preserve">book ‘In the Night Kitchen’ was published. Times had changed and the difference in style </w:t>
      </w:r>
      <w:r w:rsidR="004C219F">
        <w:t>between the two artists furthers this.</w:t>
      </w:r>
    </w:p>
    <w:p w14:paraId="62735F54" w14:textId="1B7487D7" w:rsidR="00ED4A74" w:rsidRDefault="00ED4A74">
      <w:r>
        <w:t xml:space="preserve"> To conclude, </w:t>
      </w:r>
      <w:r w:rsidR="002F3EC7">
        <w:t>it is clear that both</w:t>
      </w:r>
      <w:r w:rsidR="00D61232">
        <w:t xml:space="preserve"> Sendak and Rackham, in their own </w:t>
      </w:r>
      <w:r w:rsidR="005F6F9D">
        <w:t xml:space="preserve">ways, encoded their illustrations with meaning for young children to decode and let their imagination run free within the stories </w:t>
      </w:r>
      <w:r w:rsidR="002C7A21">
        <w:t xml:space="preserve">the illustrators were helping bring to life. </w:t>
      </w:r>
      <w:r w:rsidR="00B6358C">
        <w:t>It is</w:t>
      </w:r>
      <w:r w:rsidR="002C7A21">
        <w:t xml:space="preserve"> difficult to grasp properly how illustrat</w:t>
      </w:r>
      <w:r w:rsidR="0026534C">
        <w:t>ion has changed now as each individual artist is so unique within their style and making process. However, some author</w:t>
      </w:r>
      <w:r w:rsidR="005B2E66">
        <w:t>s now opt for Artificial Intelligence to illustrate their stories for them and considering that A</w:t>
      </w:r>
      <w:r w:rsidR="00EB7147">
        <w:t>rtificial Intelligence often struggles to generate accurate images</w:t>
      </w:r>
      <w:r w:rsidR="005C3E00">
        <w:t>, it will not be encoding deeper meanings or messages into the “art” it produces for the entertainment of children, rather just bright</w:t>
      </w:r>
      <w:r w:rsidR="00386C4D">
        <w:t>, attention grabbing visuals to overstimulate the brain without helping the child truly learn or benefit, other than perhaps</w:t>
      </w:r>
      <w:r w:rsidR="002F3EC7">
        <w:t xml:space="preserve"> a few moments of peace for their parents. </w:t>
      </w:r>
      <w:r w:rsidR="00B6358C">
        <w:t xml:space="preserve">Additionally, the more mindless the </w:t>
      </w:r>
      <w:r w:rsidR="005C4CE8">
        <w:t xml:space="preserve">content and media pushed out towards people but especially children, surely their attention spans lessen, </w:t>
      </w:r>
      <w:r w:rsidR="00064568">
        <w:t xml:space="preserve">making them less capable of decoding the messages once encoded in the previous illustrations mentioned. </w:t>
      </w:r>
    </w:p>
    <w:p w14:paraId="765CAE54" w14:textId="0DA315A3" w:rsidR="00B86152" w:rsidRDefault="00B86152">
      <w:r>
        <w:t xml:space="preserve"> This research will definitely lead me to not only look into how I m</w:t>
      </w:r>
      <w:r w:rsidR="00A23FCA">
        <w:t>yself as an artist can encode messages into my own artwork, but also to do further research on Artificial Int</w:t>
      </w:r>
      <w:r w:rsidR="00A940FA">
        <w:t>elligence and the effect it is having on young children and their capacity to learn.</w:t>
      </w:r>
    </w:p>
    <w:p w14:paraId="0ACFB54F" w14:textId="156D3A20" w:rsidR="00CD22B0" w:rsidRDefault="00CD22B0">
      <w:r>
        <w:t xml:space="preserve"> </w:t>
      </w:r>
    </w:p>
    <w:p w14:paraId="616EBF8D" w14:textId="59A2B390" w:rsidR="004F2034" w:rsidRDefault="004F2034"/>
    <w:p w14:paraId="1E84B420" w14:textId="641BA62C" w:rsidR="00C531C4" w:rsidRDefault="00C531C4"/>
    <w:p w14:paraId="11501305" w14:textId="51FD8138" w:rsidR="00560050" w:rsidRDefault="00560050"/>
    <w:p w14:paraId="15331028" w14:textId="2F70015C" w:rsidR="001620D8" w:rsidRDefault="001620D8" w:rsidP="00560274"/>
    <w:p w14:paraId="1209510A" w14:textId="77777777" w:rsidR="00E57B6C" w:rsidRDefault="00E57B6C" w:rsidP="00560274"/>
    <w:p w14:paraId="2E071E8B" w14:textId="77777777" w:rsidR="003C7554" w:rsidRDefault="003C7554"/>
    <w:p w14:paraId="3A427FBC" w14:textId="2AA019CA" w:rsidR="00F0214E" w:rsidRDefault="0055107B">
      <w:pPr>
        <w:rPr>
          <w:u w:val="single"/>
        </w:rPr>
      </w:pPr>
      <w:r w:rsidRPr="00513D18">
        <w:rPr>
          <w:u w:val="single"/>
        </w:rPr>
        <w:t>R</w:t>
      </w:r>
      <w:r w:rsidR="009C084D" w:rsidRPr="00513D18">
        <w:rPr>
          <w:u w:val="single"/>
        </w:rPr>
        <w:t>eference List</w:t>
      </w:r>
    </w:p>
    <w:p w14:paraId="16A0A49F" w14:textId="1E11285A" w:rsidR="00EB16C2" w:rsidRDefault="006D489E">
      <w:r>
        <w:t xml:space="preserve">Daniel, L. (2025) New Study Says AI is Making Us Stupid- but does it have to? Available at: </w:t>
      </w:r>
      <w:hyperlink r:id="rId9" w:history="1">
        <w:r w:rsidRPr="00CD5601">
          <w:rPr>
            <w:rStyle w:val="Hyperlink"/>
          </w:rPr>
          <w:t>https://www.forbes.com</w:t>
        </w:r>
      </w:hyperlink>
      <w:r>
        <w:t xml:space="preserve"> (Accessed 6 December 2025)</w:t>
      </w:r>
    </w:p>
    <w:p w14:paraId="55F8BFC8" w14:textId="3FA10E69" w:rsidR="002A4717" w:rsidRDefault="005524CA">
      <w:r>
        <w:t>Barr, J. (</w:t>
      </w:r>
      <w:r w:rsidR="000216A7">
        <w:t>1</w:t>
      </w:r>
      <w:r w:rsidR="007757C8">
        <w:t xml:space="preserve">986) </w:t>
      </w:r>
      <w:r w:rsidR="007757C8">
        <w:rPr>
          <w:i/>
          <w:iCs/>
        </w:rPr>
        <w:t>Illustrated Children’s Books</w:t>
      </w:r>
      <w:r w:rsidR="00505587">
        <w:rPr>
          <w:i/>
          <w:iCs/>
        </w:rPr>
        <w:t>.</w:t>
      </w:r>
      <w:r w:rsidR="001B5CD2">
        <w:rPr>
          <w:i/>
          <w:iCs/>
        </w:rPr>
        <w:t xml:space="preserve"> </w:t>
      </w:r>
      <w:r w:rsidR="00E87461">
        <w:t xml:space="preserve">London: </w:t>
      </w:r>
      <w:r w:rsidR="00502C57">
        <w:t>The British Library.</w:t>
      </w:r>
    </w:p>
    <w:p w14:paraId="7646CFAD" w14:textId="159A223A" w:rsidR="00985798" w:rsidRDefault="00985798">
      <w:proofErr w:type="spellStart"/>
      <w:r>
        <w:t>Hodnett</w:t>
      </w:r>
      <w:proofErr w:type="spellEnd"/>
      <w:r>
        <w:t xml:space="preserve">, E. (1982) </w:t>
      </w:r>
      <w:r>
        <w:rPr>
          <w:i/>
          <w:iCs/>
        </w:rPr>
        <w:t xml:space="preserve">Image &amp; Text. </w:t>
      </w:r>
      <w:r>
        <w:t xml:space="preserve">London: </w:t>
      </w:r>
      <w:proofErr w:type="spellStart"/>
      <w:r>
        <w:t>Scolar</w:t>
      </w:r>
      <w:proofErr w:type="spellEnd"/>
      <w:r>
        <w:t xml:space="preserve"> Press.</w:t>
      </w:r>
    </w:p>
    <w:p w14:paraId="01A7D248" w14:textId="75F00DBB" w:rsidR="00502C57" w:rsidRDefault="00502C57">
      <w:proofErr w:type="spellStart"/>
      <w:r>
        <w:t>Schwarcz</w:t>
      </w:r>
      <w:proofErr w:type="spellEnd"/>
      <w:r w:rsidR="00FF5B4F">
        <w:t>, J. (</w:t>
      </w:r>
      <w:r w:rsidR="00723E14">
        <w:t>19</w:t>
      </w:r>
      <w:r w:rsidR="00BF4622">
        <w:t>82</w:t>
      </w:r>
      <w:r w:rsidR="00FF5B4F">
        <w:t>)</w:t>
      </w:r>
      <w:r w:rsidR="00BF4622">
        <w:t xml:space="preserve"> </w:t>
      </w:r>
      <w:r w:rsidR="00BF4622">
        <w:rPr>
          <w:i/>
          <w:iCs/>
        </w:rPr>
        <w:t xml:space="preserve">Ways of the Illustrator. </w:t>
      </w:r>
      <w:r w:rsidR="00BF4622">
        <w:t>Chicago: American</w:t>
      </w:r>
      <w:r w:rsidR="001A13BD">
        <w:t xml:space="preserve"> Library Association.</w:t>
      </w:r>
    </w:p>
    <w:p w14:paraId="3BA76FD0" w14:textId="6F6DB806" w:rsidR="00412D25" w:rsidRDefault="00412D25">
      <w:proofErr w:type="spellStart"/>
      <w:r>
        <w:t>Hodnett,E</w:t>
      </w:r>
      <w:proofErr w:type="spellEnd"/>
      <w:r>
        <w:t>.</w:t>
      </w:r>
      <w:r w:rsidR="008F1C38">
        <w:t xml:space="preserve"> </w:t>
      </w:r>
      <w:r w:rsidR="00E01D49">
        <w:t>(1988</w:t>
      </w:r>
      <w:r w:rsidR="00A91582">
        <w:t>)</w:t>
      </w:r>
      <w:r w:rsidR="00A91582">
        <w:rPr>
          <w:i/>
          <w:iCs/>
        </w:rPr>
        <w:t xml:space="preserve"> Five Centuries of English Book Illustration. </w:t>
      </w:r>
      <w:r w:rsidR="005B7E85">
        <w:t>Aldershot</w:t>
      </w:r>
      <w:r w:rsidR="00361209">
        <w:t xml:space="preserve">: </w:t>
      </w:r>
      <w:proofErr w:type="spellStart"/>
      <w:r w:rsidR="00361209">
        <w:t>Scolar</w:t>
      </w:r>
      <w:proofErr w:type="spellEnd"/>
      <w:r w:rsidR="00361209">
        <w:t xml:space="preserve"> Press.</w:t>
      </w:r>
    </w:p>
    <w:p w14:paraId="1A7D1636" w14:textId="1B36A0BB" w:rsidR="008273C6" w:rsidRDefault="008273C6"/>
    <w:p w14:paraId="6171E16A" w14:textId="77777777" w:rsidR="00CF414E" w:rsidRPr="00183E6C" w:rsidRDefault="00CF414E">
      <w:pPr>
        <w:rPr>
          <w:u w:val="single"/>
        </w:rPr>
      </w:pPr>
    </w:p>
    <w:p w14:paraId="2EDEE726" w14:textId="2EF92988" w:rsidR="00CF414E" w:rsidRDefault="00CF414E">
      <w:r w:rsidRPr="00183E6C">
        <w:rPr>
          <w:u w:val="single"/>
        </w:rPr>
        <w:t>List of Figures</w:t>
      </w:r>
    </w:p>
    <w:p w14:paraId="51A878DC" w14:textId="46FABC5B" w:rsidR="00CF414E" w:rsidRDefault="00CF414E">
      <w:r>
        <w:t>Figure 1- Rackham</w:t>
      </w:r>
      <w:r w:rsidR="00E11DC6">
        <w:t xml:space="preserve">, A. (1907) </w:t>
      </w:r>
      <w:r w:rsidR="00E11DC6">
        <w:rPr>
          <w:i/>
          <w:iCs/>
        </w:rPr>
        <w:t>Alic</w:t>
      </w:r>
      <w:r w:rsidR="00A2398E">
        <w:rPr>
          <w:i/>
          <w:iCs/>
        </w:rPr>
        <w:t>e’s adventures in Wonderland</w:t>
      </w:r>
      <w:r w:rsidR="00E01A58">
        <w:t xml:space="preserve"> [Image] London</w:t>
      </w:r>
      <w:r w:rsidR="00F94094">
        <w:t>: William Heinnemann.</w:t>
      </w:r>
    </w:p>
    <w:p w14:paraId="1A10811C" w14:textId="1792210D" w:rsidR="00561B15" w:rsidRPr="000008BE" w:rsidRDefault="00561B15">
      <w:r>
        <w:t xml:space="preserve">Figure 2- Sendak, M. (1970) </w:t>
      </w:r>
      <w:r w:rsidR="000008BE">
        <w:rPr>
          <w:i/>
          <w:iCs/>
        </w:rPr>
        <w:t xml:space="preserve">In the Night Kitchen </w:t>
      </w:r>
      <w:r w:rsidR="000008BE">
        <w:t>[Image]</w:t>
      </w:r>
      <w:r w:rsidR="00AA2264">
        <w:t xml:space="preserve"> N</w:t>
      </w:r>
      <w:r w:rsidR="00CF32BA">
        <w:t>ew York: Harper &amp; Row.</w:t>
      </w:r>
    </w:p>
    <w:sectPr w:rsidR="00561B15" w:rsidRPr="000008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F4E413" w14:textId="77777777" w:rsidR="006652D2" w:rsidRDefault="006652D2" w:rsidP="006652D2">
      <w:pPr>
        <w:spacing w:after="0" w:line="240" w:lineRule="auto"/>
      </w:pPr>
      <w:r>
        <w:separator/>
      </w:r>
    </w:p>
  </w:endnote>
  <w:endnote w:type="continuationSeparator" w:id="0">
    <w:p w14:paraId="53B675C1" w14:textId="77777777" w:rsidR="006652D2" w:rsidRDefault="006652D2" w:rsidP="006652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D68730" w14:textId="77777777" w:rsidR="006652D2" w:rsidRDefault="006652D2" w:rsidP="006652D2">
      <w:pPr>
        <w:spacing w:after="0" w:line="240" w:lineRule="auto"/>
      </w:pPr>
      <w:r>
        <w:separator/>
      </w:r>
    </w:p>
  </w:footnote>
  <w:footnote w:type="continuationSeparator" w:id="0">
    <w:p w14:paraId="6572E3C2" w14:textId="77777777" w:rsidR="006652D2" w:rsidRDefault="006652D2" w:rsidP="006652D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gaS6C72" int2:invalidationBookmarkName="" int2:hashCode="xgDzA50uAYUN6A" int2:id="YmYG8x16">
      <int2:state int2:value="Rejected" int2:type="style"/>
    </int2:bookmark>
    <int2:bookmark int2:bookmarkName="_Int_gJnEICEg" int2:invalidationBookmarkName="" int2:hashCode="AjtIJp9/ernMYI" int2:id="FgvVOel1">
      <int2:state int2:value="Rejected" int2:type="style"/>
    </int2:bookmark>
    <int2:bookmark int2:bookmarkName="_Int_FcC0Y64A" int2:invalidationBookmarkName="" int2:hashCode="PApQXbW/OF4jmE" int2:id="m7i7jPr9">
      <int2:state int2:value="Rejected" int2:type="style"/>
    </int2:bookmark>
    <int2:bookmark int2:bookmarkName="_Int_85uU7WAh" int2:invalidationBookmarkName="" int2:hashCode="Ab/AnEj0xDG1Jr" int2:id="IztqwBEa">
      <int2:state int2:value="Rejected" int2:type="style"/>
    </int2:bookmark>
    <int2:bookmark int2:bookmarkName="_Int_tFYrJA5c" int2:invalidationBookmarkName="" int2:hashCode="fWyHm+xwAh0mWd" int2:id="CqLIkfb0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715F44"/>
    <w:multiLevelType w:val="hybridMultilevel"/>
    <w:tmpl w:val="B16C18E4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46522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9F5"/>
    <w:rsid w:val="000008BE"/>
    <w:rsid w:val="0000729A"/>
    <w:rsid w:val="000107C5"/>
    <w:rsid w:val="00013B32"/>
    <w:rsid w:val="00013F24"/>
    <w:rsid w:val="000216A7"/>
    <w:rsid w:val="00034F38"/>
    <w:rsid w:val="00035C71"/>
    <w:rsid w:val="00040E2E"/>
    <w:rsid w:val="000443DB"/>
    <w:rsid w:val="00051596"/>
    <w:rsid w:val="000616F2"/>
    <w:rsid w:val="00064568"/>
    <w:rsid w:val="00067E7C"/>
    <w:rsid w:val="00077216"/>
    <w:rsid w:val="000822B6"/>
    <w:rsid w:val="000964E4"/>
    <w:rsid w:val="00097070"/>
    <w:rsid w:val="000A0318"/>
    <w:rsid w:val="000A529D"/>
    <w:rsid w:val="000B4533"/>
    <w:rsid w:val="000F3B28"/>
    <w:rsid w:val="000F7AE2"/>
    <w:rsid w:val="0011216F"/>
    <w:rsid w:val="0011255B"/>
    <w:rsid w:val="0013110A"/>
    <w:rsid w:val="00131A91"/>
    <w:rsid w:val="00132119"/>
    <w:rsid w:val="00134B6E"/>
    <w:rsid w:val="00136893"/>
    <w:rsid w:val="00136CB7"/>
    <w:rsid w:val="00143885"/>
    <w:rsid w:val="0014628B"/>
    <w:rsid w:val="00147293"/>
    <w:rsid w:val="001536C7"/>
    <w:rsid w:val="00155566"/>
    <w:rsid w:val="001620D8"/>
    <w:rsid w:val="0017711D"/>
    <w:rsid w:val="00183E6C"/>
    <w:rsid w:val="00191A82"/>
    <w:rsid w:val="00192BD3"/>
    <w:rsid w:val="00192FD7"/>
    <w:rsid w:val="001A13BD"/>
    <w:rsid w:val="001A43BD"/>
    <w:rsid w:val="001A6CAB"/>
    <w:rsid w:val="001B0918"/>
    <w:rsid w:val="001B5CD2"/>
    <w:rsid w:val="001B65E3"/>
    <w:rsid w:val="001C4DDE"/>
    <w:rsid w:val="001D05F2"/>
    <w:rsid w:val="001D243E"/>
    <w:rsid w:val="001D6B36"/>
    <w:rsid w:val="001E3F4D"/>
    <w:rsid w:val="00201D96"/>
    <w:rsid w:val="002051D1"/>
    <w:rsid w:val="00235E40"/>
    <w:rsid w:val="00246C85"/>
    <w:rsid w:val="0026534C"/>
    <w:rsid w:val="00265388"/>
    <w:rsid w:val="00274A3B"/>
    <w:rsid w:val="002830E0"/>
    <w:rsid w:val="00285EBF"/>
    <w:rsid w:val="002A0404"/>
    <w:rsid w:val="002A213E"/>
    <w:rsid w:val="002A4717"/>
    <w:rsid w:val="002A5E64"/>
    <w:rsid w:val="002B3FDB"/>
    <w:rsid w:val="002C7A21"/>
    <w:rsid w:val="002E2818"/>
    <w:rsid w:val="002F3EC7"/>
    <w:rsid w:val="002F4DD0"/>
    <w:rsid w:val="002F576A"/>
    <w:rsid w:val="002F5ECC"/>
    <w:rsid w:val="002F674D"/>
    <w:rsid w:val="002F7003"/>
    <w:rsid w:val="003022C2"/>
    <w:rsid w:val="00307730"/>
    <w:rsid w:val="003102F2"/>
    <w:rsid w:val="0031717E"/>
    <w:rsid w:val="00325D02"/>
    <w:rsid w:val="003273D2"/>
    <w:rsid w:val="0034286A"/>
    <w:rsid w:val="00361209"/>
    <w:rsid w:val="003641CE"/>
    <w:rsid w:val="00376D9C"/>
    <w:rsid w:val="00384C2A"/>
    <w:rsid w:val="00386C4D"/>
    <w:rsid w:val="00390A7D"/>
    <w:rsid w:val="003A0904"/>
    <w:rsid w:val="003A7435"/>
    <w:rsid w:val="003B177E"/>
    <w:rsid w:val="003B6E29"/>
    <w:rsid w:val="003C0AEE"/>
    <w:rsid w:val="003C50D9"/>
    <w:rsid w:val="003C526C"/>
    <w:rsid w:val="003C6604"/>
    <w:rsid w:val="003C7554"/>
    <w:rsid w:val="003D1793"/>
    <w:rsid w:val="003D3AF5"/>
    <w:rsid w:val="003D4761"/>
    <w:rsid w:val="003E416B"/>
    <w:rsid w:val="003E61E6"/>
    <w:rsid w:val="003F4664"/>
    <w:rsid w:val="003F6CD6"/>
    <w:rsid w:val="00411AA5"/>
    <w:rsid w:val="00412D25"/>
    <w:rsid w:val="00421957"/>
    <w:rsid w:val="00442FDB"/>
    <w:rsid w:val="00443373"/>
    <w:rsid w:val="00446F16"/>
    <w:rsid w:val="004518E8"/>
    <w:rsid w:val="00484D5A"/>
    <w:rsid w:val="004903FE"/>
    <w:rsid w:val="004933DC"/>
    <w:rsid w:val="004A270F"/>
    <w:rsid w:val="004A5D06"/>
    <w:rsid w:val="004C219F"/>
    <w:rsid w:val="004C3475"/>
    <w:rsid w:val="004C41FA"/>
    <w:rsid w:val="004D589C"/>
    <w:rsid w:val="004F0E56"/>
    <w:rsid w:val="004F2034"/>
    <w:rsid w:val="004F40FE"/>
    <w:rsid w:val="00502C57"/>
    <w:rsid w:val="00505587"/>
    <w:rsid w:val="00506009"/>
    <w:rsid w:val="00513D18"/>
    <w:rsid w:val="00515067"/>
    <w:rsid w:val="00525499"/>
    <w:rsid w:val="00526746"/>
    <w:rsid w:val="0052703B"/>
    <w:rsid w:val="00546C4B"/>
    <w:rsid w:val="00550217"/>
    <w:rsid w:val="0055107B"/>
    <w:rsid w:val="005524CA"/>
    <w:rsid w:val="00552777"/>
    <w:rsid w:val="00560050"/>
    <w:rsid w:val="00560274"/>
    <w:rsid w:val="00561B15"/>
    <w:rsid w:val="00576AD9"/>
    <w:rsid w:val="00577519"/>
    <w:rsid w:val="005B2E66"/>
    <w:rsid w:val="005B57EF"/>
    <w:rsid w:val="005B7E85"/>
    <w:rsid w:val="005C3E00"/>
    <w:rsid w:val="005C4CE8"/>
    <w:rsid w:val="005E4AC2"/>
    <w:rsid w:val="005F6F9D"/>
    <w:rsid w:val="00600E58"/>
    <w:rsid w:val="006143D3"/>
    <w:rsid w:val="00651AB7"/>
    <w:rsid w:val="006652D2"/>
    <w:rsid w:val="006662AE"/>
    <w:rsid w:val="00674282"/>
    <w:rsid w:val="00676D93"/>
    <w:rsid w:val="00680487"/>
    <w:rsid w:val="00694C07"/>
    <w:rsid w:val="00695914"/>
    <w:rsid w:val="00696578"/>
    <w:rsid w:val="006A01BC"/>
    <w:rsid w:val="006A12F0"/>
    <w:rsid w:val="006A6482"/>
    <w:rsid w:val="006B375F"/>
    <w:rsid w:val="006C78BB"/>
    <w:rsid w:val="006D489E"/>
    <w:rsid w:val="006F7EA9"/>
    <w:rsid w:val="007153BC"/>
    <w:rsid w:val="00715E6B"/>
    <w:rsid w:val="00723E14"/>
    <w:rsid w:val="007247FD"/>
    <w:rsid w:val="00735F84"/>
    <w:rsid w:val="00741CF2"/>
    <w:rsid w:val="007447EE"/>
    <w:rsid w:val="00752151"/>
    <w:rsid w:val="007532B8"/>
    <w:rsid w:val="007757C8"/>
    <w:rsid w:val="007766DB"/>
    <w:rsid w:val="00776C2E"/>
    <w:rsid w:val="00782E82"/>
    <w:rsid w:val="00792E00"/>
    <w:rsid w:val="007A60B3"/>
    <w:rsid w:val="007B1A70"/>
    <w:rsid w:val="007C0C2C"/>
    <w:rsid w:val="007D227A"/>
    <w:rsid w:val="0081168A"/>
    <w:rsid w:val="0081237C"/>
    <w:rsid w:val="008273C6"/>
    <w:rsid w:val="00832A43"/>
    <w:rsid w:val="00840519"/>
    <w:rsid w:val="008470BE"/>
    <w:rsid w:val="008655C0"/>
    <w:rsid w:val="00865D12"/>
    <w:rsid w:val="00867DEF"/>
    <w:rsid w:val="00871F28"/>
    <w:rsid w:val="008732AD"/>
    <w:rsid w:val="0087378F"/>
    <w:rsid w:val="00873F6B"/>
    <w:rsid w:val="008747C9"/>
    <w:rsid w:val="0088356A"/>
    <w:rsid w:val="008A0CDA"/>
    <w:rsid w:val="008A5621"/>
    <w:rsid w:val="008A5CE9"/>
    <w:rsid w:val="008B4CFA"/>
    <w:rsid w:val="008B6EC9"/>
    <w:rsid w:val="008C7862"/>
    <w:rsid w:val="008F1C38"/>
    <w:rsid w:val="00900A6A"/>
    <w:rsid w:val="00927600"/>
    <w:rsid w:val="00951DB3"/>
    <w:rsid w:val="009617A4"/>
    <w:rsid w:val="00967AC2"/>
    <w:rsid w:val="009800F0"/>
    <w:rsid w:val="00985798"/>
    <w:rsid w:val="00992E9F"/>
    <w:rsid w:val="00993CCB"/>
    <w:rsid w:val="00994B7E"/>
    <w:rsid w:val="009A0962"/>
    <w:rsid w:val="009B0D7F"/>
    <w:rsid w:val="009B67D5"/>
    <w:rsid w:val="009C084D"/>
    <w:rsid w:val="009C5A76"/>
    <w:rsid w:val="009D7D01"/>
    <w:rsid w:val="009E255E"/>
    <w:rsid w:val="009E54A5"/>
    <w:rsid w:val="009F4B4E"/>
    <w:rsid w:val="009F5CC3"/>
    <w:rsid w:val="00A161AD"/>
    <w:rsid w:val="00A2398E"/>
    <w:rsid w:val="00A23FCA"/>
    <w:rsid w:val="00A44D6B"/>
    <w:rsid w:val="00A74763"/>
    <w:rsid w:val="00A91582"/>
    <w:rsid w:val="00A91E01"/>
    <w:rsid w:val="00A92AD4"/>
    <w:rsid w:val="00A940FA"/>
    <w:rsid w:val="00A94AA8"/>
    <w:rsid w:val="00AA2264"/>
    <w:rsid w:val="00AA3A84"/>
    <w:rsid w:val="00AB241D"/>
    <w:rsid w:val="00AD0773"/>
    <w:rsid w:val="00AD36AF"/>
    <w:rsid w:val="00AD6388"/>
    <w:rsid w:val="00AF073E"/>
    <w:rsid w:val="00B03564"/>
    <w:rsid w:val="00B140BC"/>
    <w:rsid w:val="00B26193"/>
    <w:rsid w:val="00B30F2A"/>
    <w:rsid w:val="00B3476B"/>
    <w:rsid w:val="00B37BB1"/>
    <w:rsid w:val="00B41775"/>
    <w:rsid w:val="00B46418"/>
    <w:rsid w:val="00B4667A"/>
    <w:rsid w:val="00B6358C"/>
    <w:rsid w:val="00B86152"/>
    <w:rsid w:val="00B94087"/>
    <w:rsid w:val="00BC4426"/>
    <w:rsid w:val="00BF3D2E"/>
    <w:rsid w:val="00BF3FCF"/>
    <w:rsid w:val="00BF458D"/>
    <w:rsid w:val="00BF4622"/>
    <w:rsid w:val="00C002BC"/>
    <w:rsid w:val="00C027EF"/>
    <w:rsid w:val="00C04DE0"/>
    <w:rsid w:val="00C17EB0"/>
    <w:rsid w:val="00C2642C"/>
    <w:rsid w:val="00C4520E"/>
    <w:rsid w:val="00C531C4"/>
    <w:rsid w:val="00C708D7"/>
    <w:rsid w:val="00C72B1A"/>
    <w:rsid w:val="00C937D4"/>
    <w:rsid w:val="00CA53B1"/>
    <w:rsid w:val="00CC737A"/>
    <w:rsid w:val="00CD22B0"/>
    <w:rsid w:val="00CD5601"/>
    <w:rsid w:val="00CD7A93"/>
    <w:rsid w:val="00CF1406"/>
    <w:rsid w:val="00CF32BA"/>
    <w:rsid w:val="00CF414E"/>
    <w:rsid w:val="00D06668"/>
    <w:rsid w:val="00D23150"/>
    <w:rsid w:val="00D23AF8"/>
    <w:rsid w:val="00D3102C"/>
    <w:rsid w:val="00D33FE5"/>
    <w:rsid w:val="00D4189C"/>
    <w:rsid w:val="00D61232"/>
    <w:rsid w:val="00D667AA"/>
    <w:rsid w:val="00DA650D"/>
    <w:rsid w:val="00DB59F5"/>
    <w:rsid w:val="00DC4FFA"/>
    <w:rsid w:val="00DD2A5A"/>
    <w:rsid w:val="00DD5006"/>
    <w:rsid w:val="00DE2E5A"/>
    <w:rsid w:val="00E01A58"/>
    <w:rsid w:val="00E01D49"/>
    <w:rsid w:val="00E11DC6"/>
    <w:rsid w:val="00E11F1F"/>
    <w:rsid w:val="00E150DE"/>
    <w:rsid w:val="00E312C6"/>
    <w:rsid w:val="00E35457"/>
    <w:rsid w:val="00E36F31"/>
    <w:rsid w:val="00E370A8"/>
    <w:rsid w:val="00E374BC"/>
    <w:rsid w:val="00E431BF"/>
    <w:rsid w:val="00E43B8C"/>
    <w:rsid w:val="00E514A6"/>
    <w:rsid w:val="00E57B6C"/>
    <w:rsid w:val="00E610DF"/>
    <w:rsid w:val="00E7037D"/>
    <w:rsid w:val="00E7738F"/>
    <w:rsid w:val="00E813FA"/>
    <w:rsid w:val="00E81ED7"/>
    <w:rsid w:val="00E87461"/>
    <w:rsid w:val="00EA2248"/>
    <w:rsid w:val="00EA592D"/>
    <w:rsid w:val="00EB16C2"/>
    <w:rsid w:val="00EB64AE"/>
    <w:rsid w:val="00EB7147"/>
    <w:rsid w:val="00ED4A74"/>
    <w:rsid w:val="00EE06B4"/>
    <w:rsid w:val="00EE2A34"/>
    <w:rsid w:val="00F0214E"/>
    <w:rsid w:val="00F0312B"/>
    <w:rsid w:val="00F10C8D"/>
    <w:rsid w:val="00F341C0"/>
    <w:rsid w:val="00F40CB9"/>
    <w:rsid w:val="00F464FA"/>
    <w:rsid w:val="00F73D34"/>
    <w:rsid w:val="00F77D48"/>
    <w:rsid w:val="00F94094"/>
    <w:rsid w:val="00F94D82"/>
    <w:rsid w:val="00F94E27"/>
    <w:rsid w:val="00F966DA"/>
    <w:rsid w:val="00FC3045"/>
    <w:rsid w:val="00FC4B6A"/>
    <w:rsid w:val="00FC4FEB"/>
    <w:rsid w:val="00FC546F"/>
    <w:rsid w:val="00FD3561"/>
    <w:rsid w:val="00FF089F"/>
    <w:rsid w:val="00FF5B4F"/>
    <w:rsid w:val="00FF5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A3C29"/>
  <w15:chartTrackingRefBased/>
  <w15:docId w15:val="{A7C0959C-3352-9546-9D90-1EDB6A9D3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59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59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59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59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59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59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59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59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59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59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59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59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59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59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59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59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59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59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59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59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59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59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59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59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59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59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59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59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59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56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601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652D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652D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652D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forbes.com/sites/larsdaniel/2025/01/19/new-study-says-ai-is-making-us-stupid-but-does-it-have-t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2526</TotalTime>
  <Pages>7</Pages>
  <Words>1452</Words>
  <Characters>8279</Characters>
  <Application>Microsoft Office Word</Application>
  <DocSecurity>0</DocSecurity>
  <Lines>68</Lines>
  <Paragraphs>19</Paragraphs>
  <ScaleCrop>false</ScaleCrop>
  <Company/>
  <LinksUpToDate>false</LinksUpToDate>
  <CharactersWithSpaces>9712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Knox (2417239)</dc:creator>
  <cp:keywords/>
  <dc:description/>
  <cp:lastModifiedBy>Anwen Knox (2417239)</cp:lastModifiedBy>
  <cp:revision>340</cp:revision>
  <dcterms:created xsi:type="dcterms:W3CDTF">2025-12-07T16:20:00Z</dcterms:created>
  <dcterms:modified xsi:type="dcterms:W3CDTF">2025-12-09T10:31:00Z</dcterms:modified>
</cp:coreProperties>
</file>