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17FD7" w14:textId="2CEC25E3" w:rsidR="00CC64B2" w:rsidRDefault="000A70C3">
      <w:r>
        <w:t xml:space="preserve">ECEY6005 draft </w:t>
      </w:r>
    </w:p>
    <w:p w14:paraId="4E3722F3" w14:textId="77777777" w:rsidR="000A70C3" w:rsidRDefault="000A70C3" w:rsidP="000A70C3">
      <w:r>
        <w:t xml:space="preserve">As part of this presentation, to topics to be discussed are definitions of sustainability and sustainability in early years, ESDGC and legislations and how they are implemented in early years, theory and practice in accordance with sustainability, the practitioner’s role in providing ESDGC and supporting sustainability and finally, a discussion on john Muir. According to David (2010) to each individual, sustainability will mean something different. It is essentially accepting accountability for the environment surrounding an individual. However, Davis (2010) believes the term "sustainability" is not commonly used, and the subject is complicated and misunderstood. The concept of sustainability is open and involves much more than just solving environmental issues. On the other hand, Miller (2012) believes while environmental aspects are considered, a comprehensive knowledge of sustainability also addresses associated social, political, and economic issues. Therefore, sustainability incorporates not only the environment but also social sustainability, economic aspects of well-being, and most importantly, the interconnections of these sectors (Caradonna, 2022). </w:t>
      </w:r>
    </w:p>
    <w:p w14:paraId="3444A217" w14:textId="77777777" w:rsidR="000A70C3" w:rsidRDefault="000A70C3" w:rsidP="000A70C3"/>
    <w:p w14:paraId="480B0FB7" w14:textId="77777777" w:rsidR="000A70C3" w:rsidRDefault="000A70C3" w:rsidP="000A70C3">
      <w:r>
        <w:t xml:space="preserve">I will now be discussing Sustainability in early years </w:t>
      </w:r>
    </w:p>
    <w:p w14:paraId="6B66C4A2" w14:textId="77777777" w:rsidR="000A70C3" w:rsidRDefault="000A70C3" w:rsidP="000A70C3">
      <w:r>
        <w:t>In accordance with article 29 of the UNCRC (UNICEF, 2019) respect for nature is something that children should learn early on. According to Elliott et al. (2014) early childhood education on sustainability includes highlighting to young children the value of resource preservation, waste reduction, environmental protection, and the advancement of an equal and healthy community. This is crucial because the world that children of the future inherit will be greatly impacted by the decisions individuals make today. Similarly, Warwick, Warwick, and Nash (2017) propose that, taking into account children's real-world experiences, education for sustainability should start in the early years. Teachers are essential in helping children develop sustainable attitudes and behaviour. However, it is emphasised that children and the next generation of children will suffer the most from sustainability, which is a worldwide issue that requires immediate attention (Davis and Elliott, 2014). Moreover, Engdahl (2015) believes young children possess substantial knowledge of the world and significant concepts regarding environmental matters. Children additionally recognise the personal responsibility that each person has in relation to sustainability. There is a claim that high-quality early childhood education may be influenced by education for sustainability.</w:t>
      </w:r>
    </w:p>
    <w:p w14:paraId="60925CEE" w14:textId="77777777" w:rsidR="000A70C3" w:rsidRDefault="000A70C3" w:rsidP="000A70C3"/>
    <w:p w14:paraId="6A040DD2" w14:textId="77777777" w:rsidR="000A70C3" w:rsidRDefault="000A70C3" w:rsidP="000A70C3">
      <w:r>
        <w:t>ESDGC</w:t>
      </w:r>
    </w:p>
    <w:p w14:paraId="389318B1" w14:textId="77777777" w:rsidR="000A70C3" w:rsidRDefault="000A70C3" w:rsidP="000A70C3">
      <w:r>
        <w:t xml:space="preserve">Moving on to education for sustainability development and global citizenship, as stated by Welsh Government (2012) Education for Sustainable Development and Global Citizenship focuses on the connections among society, economy, and environment; it also explores the rights and needs of current and future generations, as well as the connections between individual lives and those of others globally. With an emphasis on beliefs, mindsets, and self-assurance, ESDGC highlights each person's responsibility as a global citizen as well as how they can comprehend these links in order to act ethically and be dedicated to a world that is fair and sustainable. As mentioned by National Assembly for Wales (2014) a sustainable economy must be built, and this requires ESDGC. The formal education sector has shown significant success with ESDGC, and its principles are implemented across Wales’s educational system. Similarly, Tinney and Merriman (2018) tell us that ESDGC includes values, attitudes, comprehension, and skills in addition to knowledge. Also, large-scale global </w:t>
      </w:r>
      <w:r>
        <w:lastRenderedPageBreak/>
        <w:t>concerns including business, shortages of resources, rights for individuals, conflict, and democracy are all addressed by ESDGC.</w:t>
      </w:r>
    </w:p>
    <w:p w14:paraId="7E270B40" w14:textId="77777777" w:rsidR="000A70C3" w:rsidRDefault="000A70C3" w:rsidP="000A70C3">
      <w:r>
        <w:t>A report from Estyn (2006) stated the definition, goals, and advantages of ESDGC were not consistently and clearly understood by teachers and assessors. Therefore, finding criteria to assess achievement in this area was made extremely difficult by this. The report also mentioned how in schools, sustainable development was receiving more attention than global citizenship. However, results from the Estyn (2014a) report, many of the schools visited by Estyn had elements of self-evaluation methods involved with ESDGC. Moreover, barely any schools assess how provision affects children's understanding of the ESDGC. Nevertheless, Estyn (2014b) says the divide between children's knowledge of global citizenship and sustainable development is not as substantial. Compared to the 2006 Estyn report, when awareness of global citizenship was less developed, this represents progress.</w:t>
      </w:r>
    </w:p>
    <w:p w14:paraId="3AE784FF" w14:textId="77777777" w:rsidR="000A70C3" w:rsidRDefault="000A70C3" w:rsidP="000A70C3">
      <w:r>
        <w:t xml:space="preserve">Watkins and Glover (2016) highlights ESDGC as a basic practice and mindset for practitioners. It enables educators to give learners the information and abilities they need to tackle global issues. However, Campion (2020) believes Foundation Phase practitioners identify several obstacles to implementing the ESDGC, such as limited time, an overloaded curriculum, and concepts too advanced for young learners. Similarly, Glover (2023) mentions how it is difficult for teachers to find enough time to include ESDGC in the curriculum. It can be difficult to balance different priorities and themes. Furthermore, Cutter-Mackenzie, Edwards, Moore and Boyd (2014) state the degree to which practitioners themselves are inclined to exhibit each disposition and the resulting influence these dispositions impact on educators' abilities to engage children with outdoor educational experiences is a crucial aspect of biophilia and </w:t>
      </w:r>
      <w:proofErr w:type="spellStart"/>
      <w:r>
        <w:t>biophobia</w:t>
      </w:r>
      <w:proofErr w:type="spellEnd"/>
      <w:r>
        <w:t xml:space="preserve"> in the early years of childhood.</w:t>
      </w:r>
    </w:p>
    <w:p w14:paraId="5EE5F018" w14:textId="77777777" w:rsidR="000A70C3" w:rsidRDefault="000A70C3" w:rsidP="000A70C3"/>
    <w:p w14:paraId="3638B12B" w14:textId="77777777" w:rsidR="000A70C3" w:rsidRDefault="000A70C3" w:rsidP="000A70C3"/>
    <w:p w14:paraId="37F1A067" w14:textId="77777777" w:rsidR="000A70C3" w:rsidRDefault="000A70C3" w:rsidP="000A70C3">
      <w:r>
        <w:t xml:space="preserve">As mentioned by Welsh Government (2022) by exploring the environment Children can start investigating the idea of sustainability in an effective way. Children can gain opportunity to form an awareness of belonging through outdoor exploration in their local area, Wales, and globally.  In accordance with agenda 21 it is crucial to integrate the principles of sustainable development and awareness of the environment across the curriculum (United Nations Sustainable Development, 1992). An activity in the John Muir scrapbook that promotes curiosity in children is bird watching. Stated by Beery and Jorgensen (2018) children can acquire essential learning opportunities, including an awareness of biodiversity, from their actual childhood interactions with the wide range and diversity of living things found in nature. Following Tovey (2016) it is clear that there is a natural respect for young children within the Froebelian approach. It sees children as capable learners who are driven to investigate, learn, and be enthusiastic about their surroundings from birth. On the other hand, Maynard, and Waters (2014) tell us that according to Montessori, children's ability to observe natural life is developed by exposure to nature. Moreover, Froebel placed more of a focus on creativity and imagination than Montessori did on understandings of the real world. </w:t>
      </w:r>
    </w:p>
    <w:p w14:paraId="4BA36AD5" w14:textId="77777777" w:rsidR="000A70C3" w:rsidRDefault="000A70C3" w:rsidP="000A70C3"/>
    <w:p w14:paraId="574637EE" w14:textId="77777777" w:rsidR="000A70C3" w:rsidRDefault="000A70C3" w:rsidP="000A70C3">
      <w:r>
        <w:t xml:space="preserve">As mentioned by Welsh Government (2023) by using learners' curiosity to </w:t>
      </w:r>
      <w:proofErr w:type="spellStart"/>
      <w:r>
        <w:t>maximise</w:t>
      </w:r>
      <w:proofErr w:type="spellEnd"/>
      <w:r>
        <w:t xml:space="preserve"> useful moments, enabling adults set an example of a happy approach to learning. This links to an activity from part 1 of the presentation which is creating bird feeders. Creating bird feeders and recycling materials will save, revive, and encourage sustainable </w:t>
      </w:r>
      <w:proofErr w:type="spellStart"/>
      <w:r>
        <w:t>utilisation</w:t>
      </w:r>
      <w:proofErr w:type="spellEnd"/>
      <w:r>
        <w:t xml:space="preserve"> of ecosystems on land in accordance with goal 15 of the United Nations sustainable development goals (United Nations, no date). According to Lefa </w:t>
      </w:r>
      <w:r>
        <w:lastRenderedPageBreak/>
        <w:t xml:space="preserve">(2014) Piaget highlights it is the teacher's responsibility to provide a range of experiences to enhance learning. Naturally, teachers should provide children with an opportunity to experiment and learn because doing so helps them to develop new insights. However, Blake and Pope (2008) mention how Vygotsky employs a method of active theory that centers on social interaction, whereas Piaget adopts a more constructivist perspective and emphasises the individual. Early years practitioners can raise children's achievement by implementing effective teaching practices that draw from Piaget and Vygotsky's ideas of developmental and cognitive psychology. </w:t>
      </w:r>
    </w:p>
    <w:p w14:paraId="3BDC9B66" w14:textId="77777777" w:rsidR="000A70C3" w:rsidRDefault="000A70C3" w:rsidP="000A70C3"/>
    <w:p w14:paraId="19426E26" w14:textId="77777777" w:rsidR="000A70C3" w:rsidRDefault="000A70C3" w:rsidP="000A70C3">
      <w:r>
        <w:t xml:space="preserve">Next to be discussed is the Practitioners’ role in sustainability </w:t>
      </w:r>
    </w:p>
    <w:p w14:paraId="24887655" w14:textId="77777777" w:rsidR="000A70C3" w:rsidRDefault="000A70C3" w:rsidP="000A70C3">
      <w:r>
        <w:t xml:space="preserve">According to Boyd (no date) when organising and supervising children's activities, educators must consider the various ways children draw in knowledge and incorporate that understanding into their work. Similarly, Samuelsson and Park (2017) believe sustainable values support a particular pedagogy that encourages children to take initiative, think critically, and reflect. This involves effective early childhood education. However, </w:t>
      </w:r>
      <w:proofErr w:type="spellStart"/>
      <w:r>
        <w:t>Dankiw</w:t>
      </w:r>
      <w:proofErr w:type="spellEnd"/>
      <w:r>
        <w:t xml:space="preserve"> et al. (2023) argues that adults, according to early childhood educators and parents, serve as obstacles for play, particularly when they have other responsibilities or are confronted with obstacles imposed by the weather.</w:t>
      </w:r>
    </w:p>
    <w:p w14:paraId="22305C25" w14:textId="77777777" w:rsidR="000A70C3" w:rsidRDefault="000A70C3" w:rsidP="000A70C3"/>
    <w:p w14:paraId="344BB2EF" w14:textId="77777777" w:rsidR="000A70C3" w:rsidRDefault="000A70C3" w:rsidP="000A70C3">
      <w:r>
        <w:t xml:space="preserve">Finally to be discussed in the presentation is John Muir. </w:t>
      </w:r>
    </w:p>
    <w:p w14:paraId="05ED55E9" w14:textId="571C5D34" w:rsidR="000A70C3" w:rsidRDefault="000A70C3" w:rsidP="000A70C3">
      <w:r>
        <w:t xml:space="preserve">The John Muir Trust (no date) emphasised that in accordance with the John Muir award, people from every aspect of life are encouraged to connect with, appreciate, and take care of natural places by the John Muir Award. For the benefit of everyone, the John Muir Trust is committed to the preservation, defense, and rebuilding of the wild areas of the United Kingdom. On the other hand, Lu (2021) tells us that most critics of Muir's environmental education argumentation from the late 19th to the 21st centuries give it little to no consideration. However, </w:t>
      </w:r>
      <w:proofErr w:type="spellStart"/>
      <w:r>
        <w:t>Slovic</w:t>
      </w:r>
      <w:proofErr w:type="spellEnd"/>
      <w:r>
        <w:t xml:space="preserve"> (2019) disagrees and explains how in the twenty-first century, Muir's work offers compassion and inspiration, and his passionate ideas are still vital and required.</w:t>
      </w:r>
    </w:p>
    <w:sectPr w:rsidR="000A7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0C3"/>
    <w:rsid w:val="000A70C3"/>
    <w:rsid w:val="001726CE"/>
    <w:rsid w:val="00CC6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F549D"/>
  <w15:chartTrackingRefBased/>
  <w15:docId w15:val="{A48F5DB6-7EAB-4D63-B3F3-D53F10C8E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1448</Words>
  <Characters>8255</Characters>
  <Application>Microsoft Office Word</Application>
  <DocSecurity>0</DocSecurity>
  <Lines>68</Lines>
  <Paragraphs>19</Paragraphs>
  <ScaleCrop>false</ScaleCrop>
  <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1</cp:revision>
  <dcterms:created xsi:type="dcterms:W3CDTF">2024-07-10T16:52:00Z</dcterms:created>
  <dcterms:modified xsi:type="dcterms:W3CDTF">2024-07-10T16:53:00Z</dcterms:modified>
</cp:coreProperties>
</file>