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AAE6F" w14:textId="77777777" w:rsidR="00DC78B4" w:rsidRPr="00DC78B4" w:rsidRDefault="00DC78B4" w:rsidP="00DC78B4">
      <w:pPr>
        <w:spacing w:before="220" w:after="220" w:line="360" w:lineRule="auto"/>
        <w:jc w:val="center"/>
        <w:rPr>
          <w:rFonts w:ascii="Arial" w:eastAsia="Arial" w:hAnsi="Arial" w:cs="Arial"/>
          <w:lang w:val="en-IN" w:eastAsia="en-US"/>
        </w:rPr>
      </w:pPr>
      <w:r w:rsidRPr="00DC78B4">
        <w:rPr>
          <w:rFonts w:ascii="Times New Roman" w:eastAsia="Times New Roman" w:hAnsi="Times New Roman" w:cs="Times New Roman"/>
          <w:b/>
          <w:sz w:val="32"/>
          <w:szCs w:val="32"/>
          <w:lang w:val="en-IN" w:eastAsia="en-US"/>
        </w:rPr>
        <w:t>ENVIRONMENTAL ANALYSIS OF THE AUTOMOBILE INDUSTRY</w:t>
      </w:r>
      <w:r w:rsidRPr="00DC78B4">
        <w:rPr>
          <w:rFonts w:ascii="Arial" w:eastAsia="Arial" w:hAnsi="Arial" w:cs="Arial"/>
          <w:lang w:val="en-IN" w:eastAsia="en-US"/>
        </w:rPr>
        <w:br w:type="page"/>
      </w:r>
    </w:p>
    <w:p w14:paraId="75E29025" w14:textId="77777777" w:rsidR="00DC78B4" w:rsidRPr="00DC78B4" w:rsidRDefault="00DC78B4" w:rsidP="00DC78B4">
      <w:pPr>
        <w:spacing w:before="220" w:after="220" w:line="276" w:lineRule="auto"/>
        <w:jc w:val="center"/>
        <w:rPr>
          <w:rFonts w:ascii="Times New Roman" w:eastAsia="Times New Roman" w:hAnsi="Times New Roman" w:cs="Times New Roman"/>
          <w:b/>
          <w:sz w:val="24"/>
          <w:szCs w:val="24"/>
          <w:lang w:val="en-IN" w:eastAsia="en-US"/>
        </w:rPr>
      </w:pPr>
      <w:r w:rsidRPr="00DC78B4">
        <w:rPr>
          <w:rFonts w:ascii="Times New Roman" w:eastAsia="Times New Roman" w:hAnsi="Times New Roman" w:cs="Times New Roman"/>
          <w:b/>
          <w:sz w:val="24"/>
          <w:szCs w:val="24"/>
          <w:lang w:val="en-IN" w:eastAsia="en-US"/>
        </w:rPr>
        <w:lastRenderedPageBreak/>
        <w:t>Executive Summary</w:t>
      </w:r>
    </w:p>
    <w:p w14:paraId="0FC0C1A6"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In order to be part of the environmental business analysis of the automobile industry, Land Rover is trying to improve the sustainable business improvement process with the help of a suitable manufacturing process. Different types of innovative technology implementation in the production purpose help the company to improve its strength of the company as well as help to reduce its weakness of the company. Improvement in the competitive business market helps the employee of the Land Rover to set the perfect level of skill and provide an opportunity to mitigate the business environmental problem of the company. </w:t>
      </w:r>
    </w:p>
    <w:p w14:paraId="70D1A77D" w14:textId="77777777" w:rsidR="00DC78B4" w:rsidRPr="00DC78B4" w:rsidRDefault="00DC78B4" w:rsidP="00DC78B4">
      <w:pPr>
        <w:spacing w:line="276" w:lineRule="auto"/>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br w:type="page"/>
      </w:r>
    </w:p>
    <w:sdt>
      <w:sdtPr>
        <w:rPr>
          <w:rFonts w:ascii="Arial" w:eastAsia="Arial" w:hAnsi="Arial" w:cs="Arial"/>
          <w:lang w:val="en-IN" w:eastAsia="en-US"/>
        </w:rPr>
        <w:id w:val="1234239645"/>
        <w:docPartObj>
          <w:docPartGallery w:val="Table of Contents"/>
          <w:docPartUnique/>
        </w:docPartObj>
      </w:sdtPr>
      <w:sdtContent>
        <w:p w14:paraId="36134A5E" w14:textId="77777777" w:rsidR="00DC78B4" w:rsidRPr="00DC78B4" w:rsidRDefault="00DC78B4" w:rsidP="00DC78B4">
          <w:pPr>
            <w:keepNext/>
            <w:keepLines/>
            <w:spacing w:before="480" w:line="360" w:lineRule="auto"/>
            <w:jc w:val="center"/>
            <w:rPr>
              <w:rFonts w:asciiTheme="majorHAnsi" w:eastAsiaTheme="majorEastAsia" w:hAnsiTheme="majorHAnsi" w:cstheme="majorBidi"/>
              <w:b/>
              <w:bCs/>
              <w:color w:val="2F5496" w:themeColor="accent1" w:themeShade="BF"/>
              <w:sz w:val="28"/>
              <w:szCs w:val="28"/>
              <w:lang w:val="en-US" w:eastAsia="en-US"/>
            </w:rPr>
          </w:pPr>
          <w:r w:rsidRPr="00DC78B4">
            <w:rPr>
              <w:rFonts w:ascii="Times New Roman" w:eastAsiaTheme="majorEastAsia" w:hAnsi="Times New Roman" w:cs="Times New Roman"/>
              <w:b/>
              <w:bCs/>
              <w:color w:val="000000" w:themeColor="text1"/>
              <w:sz w:val="24"/>
              <w:szCs w:val="24"/>
              <w:lang w:val="en-US" w:eastAsia="en-US"/>
            </w:rPr>
            <w:t>Table of Contents</w:t>
          </w:r>
        </w:p>
        <w:p w14:paraId="1D18B79D" w14:textId="77777777" w:rsidR="00DC78B4" w:rsidRPr="00DC78B4" w:rsidRDefault="00DC78B4" w:rsidP="00DC78B4">
          <w:pPr>
            <w:tabs>
              <w:tab w:val="right" w:leader="dot" w:pos="9350"/>
            </w:tabs>
            <w:spacing w:line="360" w:lineRule="auto"/>
            <w:jc w:val="both"/>
            <w:rPr>
              <w:rFonts w:ascii="Times New Roman" w:hAnsi="Times New Roman" w:cs="Times New Roman"/>
              <w:noProof/>
              <w:sz w:val="24"/>
              <w:szCs w:val="32"/>
              <w:lang w:val="en-US" w:eastAsia="en-US" w:bidi="bn-IN"/>
            </w:rPr>
          </w:pPr>
          <w:r w:rsidRPr="00DC78B4">
            <w:rPr>
              <w:rFonts w:ascii="Arial" w:eastAsia="Arial" w:hAnsi="Arial" w:cs="Arial"/>
              <w:lang w:val="en-IN" w:eastAsia="en-US"/>
            </w:rPr>
            <w:fldChar w:fldCharType="begin"/>
          </w:r>
          <w:r w:rsidRPr="00DC78B4">
            <w:rPr>
              <w:rFonts w:ascii="Arial" w:eastAsia="Arial" w:hAnsi="Arial" w:cs="Arial"/>
              <w:lang w:val="en-IN" w:eastAsia="en-US"/>
            </w:rPr>
            <w:instrText xml:space="preserve"> TOC \o "1-3" \h \z \u </w:instrText>
          </w:r>
          <w:r w:rsidRPr="00DC78B4">
            <w:rPr>
              <w:rFonts w:ascii="Arial" w:eastAsia="Arial" w:hAnsi="Arial" w:cs="Arial"/>
              <w:lang w:val="en-IN" w:eastAsia="en-US"/>
            </w:rPr>
            <w:fldChar w:fldCharType="separate"/>
          </w:r>
          <w:hyperlink w:anchor="_Toc100671907" w:history="1">
            <w:r w:rsidRPr="00DC78B4">
              <w:rPr>
                <w:rFonts w:ascii="Times New Roman" w:eastAsia="Arial" w:hAnsi="Times New Roman" w:cs="Times New Roman"/>
                <w:noProof/>
                <w:color w:val="0563C1" w:themeColor="hyperlink"/>
                <w:sz w:val="24"/>
                <w:szCs w:val="24"/>
                <w:u w:val="single"/>
                <w:lang w:val="en-IN" w:eastAsia="en-US"/>
              </w:rPr>
              <w:t>Introduction</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_Toc100671907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4</w:t>
            </w:r>
            <w:r w:rsidRPr="00DC78B4">
              <w:rPr>
                <w:rFonts w:ascii="Times New Roman" w:eastAsia="Arial" w:hAnsi="Times New Roman" w:cs="Times New Roman"/>
                <w:noProof/>
                <w:webHidden/>
                <w:sz w:val="24"/>
                <w:szCs w:val="24"/>
                <w:lang w:val="en-IN" w:eastAsia="en-US"/>
              </w:rPr>
              <w:fldChar w:fldCharType="end"/>
            </w:r>
          </w:hyperlink>
        </w:p>
        <w:p w14:paraId="5848D61B" w14:textId="77777777" w:rsidR="00DC78B4" w:rsidRPr="00DC78B4" w:rsidRDefault="00DC78B4" w:rsidP="00DC78B4">
          <w:pPr>
            <w:tabs>
              <w:tab w:val="right" w:leader="dot" w:pos="9350"/>
            </w:tabs>
            <w:spacing w:line="360" w:lineRule="auto"/>
            <w:jc w:val="both"/>
            <w:rPr>
              <w:rFonts w:ascii="Times New Roman" w:hAnsi="Times New Roman" w:cs="Times New Roman"/>
              <w:noProof/>
              <w:sz w:val="24"/>
              <w:szCs w:val="32"/>
              <w:lang w:val="en-US" w:eastAsia="en-US" w:bidi="bn-IN"/>
            </w:rPr>
          </w:pPr>
          <w:hyperlink w:anchor="_Toc100671908" w:history="1">
            <w:r w:rsidRPr="00DC78B4">
              <w:rPr>
                <w:rFonts w:ascii="Times New Roman" w:eastAsia="Arial" w:hAnsi="Times New Roman" w:cs="Times New Roman"/>
                <w:noProof/>
                <w:color w:val="0563C1" w:themeColor="hyperlink"/>
                <w:sz w:val="24"/>
                <w:szCs w:val="24"/>
                <w:u w:val="single"/>
                <w:lang w:val="en-IN" w:eastAsia="en-US"/>
              </w:rPr>
              <w:t>Engagement with literature skill</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_Toc100671908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4</w:t>
            </w:r>
            <w:r w:rsidRPr="00DC78B4">
              <w:rPr>
                <w:rFonts w:ascii="Times New Roman" w:eastAsia="Arial" w:hAnsi="Times New Roman" w:cs="Times New Roman"/>
                <w:noProof/>
                <w:webHidden/>
                <w:sz w:val="24"/>
                <w:szCs w:val="24"/>
                <w:lang w:val="en-IN" w:eastAsia="en-US"/>
              </w:rPr>
              <w:fldChar w:fldCharType="end"/>
            </w:r>
          </w:hyperlink>
        </w:p>
        <w:p w14:paraId="7D4A9C00" w14:textId="77777777" w:rsidR="00DC78B4" w:rsidRPr="00DC78B4" w:rsidRDefault="00DC78B4" w:rsidP="00DC78B4">
          <w:pPr>
            <w:tabs>
              <w:tab w:val="right" w:leader="dot" w:pos="9350"/>
            </w:tabs>
            <w:spacing w:line="360" w:lineRule="auto"/>
            <w:ind w:left="220"/>
            <w:jc w:val="both"/>
            <w:rPr>
              <w:rFonts w:ascii="Times New Roman" w:hAnsi="Times New Roman" w:cs="Times New Roman"/>
              <w:noProof/>
              <w:sz w:val="24"/>
              <w:szCs w:val="32"/>
              <w:lang w:val="en-US" w:eastAsia="en-US" w:bidi="bn-IN"/>
            </w:rPr>
          </w:pPr>
          <w:hyperlink w:anchor="_Toc100671909" w:history="1">
            <w:r w:rsidRPr="00DC78B4">
              <w:rPr>
                <w:rFonts w:ascii="Times New Roman" w:eastAsia="Arial" w:hAnsi="Times New Roman" w:cs="Times New Roman"/>
                <w:noProof/>
                <w:color w:val="0563C1" w:themeColor="hyperlink"/>
                <w:sz w:val="24"/>
                <w:szCs w:val="24"/>
                <w:u w:val="single"/>
                <w:lang w:val="en-IN" w:eastAsia="en-US"/>
              </w:rPr>
              <w:t>SWOT Analysis</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_Toc100671909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4</w:t>
            </w:r>
            <w:r w:rsidRPr="00DC78B4">
              <w:rPr>
                <w:rFonts w:ascii="Times New Roman" w:eastAsia="Arial" w:hAnsi="Times New Roman" w:cs="Times New Roman"/>
                <w:noProof/>
                <w:webHidden/>
                <w:sz w:val="24"/>
                <w:szCs w:val="24"/>
                <w:lang w:val="en-IN" w:eastAsia="en-US"/>
              </w:rPr>
              <w:fldChar w:fldCharType="end"/>
            </w:r>
          </w:hyperlink>
        </w:p>
        <w:p w14:paraId="324FB62B" w14:textId="77777777" w:rsidR="00DC78B4" w:rsidRPr="00DC78B4" w:rsidRDefault="00DC78B4" w:rsidP="00DC78B4">
          <w:pPr>
            <w:tabs>
              <w:tab w:val="right" w:leader="dot" w:pos="9350"/>
            </w:tabs>
            <w:spacing w:line="360" w:lineRule="auto"/>
            <w:jc w:val="both"/>
            <w:rPr>
              <w:rFonts w:ascii="Times New Roman" w:hAnsi="Times New Roman" w:cs="Times New Roman"/>
              <w:noProof/>
              <w:sz w:val="24"/>
              <w:szCs w:val="32"/>
              <w:lang w:val="en-US" w:eastAsia="en-US" w:bidi="bn-IN"/>
            </w:rPr>
          </w:pPr>
          <w:hyperlink w:anchor="_Toc100671910" w:history="1">
            <w:r w:rsidRPr="00DC78B4">
              <w:rPr>
                <w:rFonts w:ascii="Times New Roman" w:eastAsia="Arial" w:hAnsi="Times New Roman" w:cs="Times New Roman"/>
                <w:noProof/>
                <w:color w:val="0563C1" w:themeColor="hyperlink"/>
                <w:sz w:val="24"/>
                <w:szCs w:val="24"/>
                <w:u w:val="single"/>
                <w:lang w:val="en-IN" w:eastAsia="en-US"/>
              </w:rPr>
              <w:t>Knowledge and understanding skill</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_Toc100671910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5</w:t>
            </w:r>
            <w:r w:rsidRPr="00DC78B4">
              <w:rPr>
                <w:rFonts w:ascii="Times New Roman" w:eastAsia="Arial" w:hAnsi="Times New Roman" w:cs="Times New Roman"/>
                <w:noProof/>
                <w:webHidden/>
                <w:sz w:val="24"/>
                <w:szCs w:val="24"/>
                <w:lang w:val="en-IN" w:eastAsia="en-US"/>
              </w:rPr>
              <w:fldChar w:fldCharType="end"/>
            </w:r>
          </w:hyperlink>
        </w:p>
        <w:p w14:paraId="370C675D" w14:textId="77777777" w:rsidR="00DC78B4" w:rsidRPr="00DC78B4" w:rsidRDefault="00DC78B4" w:rsidP="00DC78B4">
          <w:pPr>
            <w:tabs>
              <w:tab w:val="right" w:leader="dot" w:pos="9350"/>
            </w:tabs>
            <w:spacing w:line="360" w:lineRule="auto"/>
            <w:ind w:left="220"/>
            <w:jc w:val="both"/>
            <w:rPr>
              <w:rFonts w:ascii="Times New Roman" w:hAnsi="Times New Roman" w:cs="Times New Roman"/>
              <w:noProof/>
              <w:sz w:val="24"/>
              <w:szCs w:val="32"/>
              <w:lang w:val="en-US" w:eastAsia="en-US" w:bidi="bn-IN"/>
            </w:rPr>
          </w:pPr>
          <w:hyperlink w:anchor="_Toc100671911" w:history="1">
            <w:r w:rsidRPr="00DC78B4">
              <w:rPr>
                <w:rFonts w:ascii="Times New Roman" w:eastAsia="Arial" w:hAnsi="Times New Roman" w:cs="Times New Roman"/>
                <w:noProof/>
                <w:color w:val="0563C1" w:themeColor="hyperlink"/>
                <w:sz w:val="24"/>
                <w:szCs w:val="24"/>
                <w:u w:val="single"/>
                <w:lang w:val="en-IN" w:eastAsia="en-US"/>
              </w:rPr>
              <w:t>PESTEL Analysis</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_Toc100671911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5</w:t>
            </w:r>
            <w:r w:rsidRPr="00DC78B4">
              <w:rPr>
                <w:rFonts w:ascii="Times New Roman" w:eastAsia="Arial" w:hAnsi="Times New Roman" w:cs="Times New Roman"/>
                <w:noProof/>
                <w:webHidden/>
                <w:sz w:val="24"/>
                <w:szCs w:val="24"/>
                <w:lang w:val="en-IN" w:eastAsia="en-US"/>
              </w:rPr>
              <w:fldChar w:fldCharType="end"/>
            </w:r>
          </w:hyperlink>
        </w:p>
        <w:p w14:paraId="71E62928" w14:textId="77777777" w:rsidR="00DC78B4" w:rsidRPr="00DC78B4" w:rsidRDefault="00DC78B4" w:rsidP="00DC78B4">
          <w:pPr>
            <w:tabs>
              <w:tab w:val="right" w:leader="dot" w:pos="9350"/>
            </w:tabs>
            <w:spacing w:line="360" w:lineRule="auto"/>
            <w:jc w:val="both"/>
            <w:rPr>
              <w:rFonts w:ascii="Times New Roman" w:hAnsi="Times New Roman" w:cs="Times New Roman"/>
              <w:noProof/>
              <w:sz w:val="24"/>
              <w:szCs w:val="32"/>
              <w:lang w:val="en-US" w:eastAsia="en-US" w:bidi="bn-IN"/>
            </w:rPr>
          </w:pPr>
          <w:hyperlink w:anchor="_Toc100671912" w:history="1">
            <w:r w:rsidRPr="00DC78B4">
              <w:rPr>
                <w:rFonts w:ascii="Times New Roman" w:eastAsia="Arial" w:hAnsi="Times New Roman" w:cs="Times New Roman"/>
                <w:noProof/>
                <w:color w:val="0563C1" w:themeColor="hyperlink"/>
                <w:sz w:val="24"/>
                <w:szCs w:val="24"/>
                <w:u w:val="single"/>
                <w:lang w:val="en-IN" w:eastAsia="en-US"/>
              </w:rPr>
              <w:t>Cognitive and intellectual skill</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_Toc100671912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7</w:t>
            </w:r>
            <w:r w:rsidRPr="00DC78B4">
              <w:rPr>
                <w:rFonts w:ascii="Times New Roman" w:eastAsia="Arial" w:hAnsi="Times New Roman" w:cs="Times New Roman"/>
                <w:noProof/>
                <w:webHidden/>
                <w:sz w:val="24"/>
                <w:szCs w:val="24"/>
                <w:lang w:val="en-IN" w:eastAsia="en-US"/>
              </w:rPr>
              <w:fldChar w:fldCharType="end"/>
            </w:r>
          </w:hyperlink>
        </w:p>
        <w:p w14:paraId="25C5E396" w14:textId="77777777" w:rsidR="00DC78B4" w:rsidRPr="00DC78B4" w:rsidRDefault="00DC78B4" w:rsidP="00DC78B4">
          <w:pPr>
            <w:tabs>
              <w:tab w:val="right" w:leader="dot" w:pos="9350"/>
            </w:tabs>
            <w:spacing w:line="360" w:lineRule="auto"/>
            <w:ind w:left="220"/>
            <w:jc w:val="both"/>
            <w:rPr>
              <w:rFonts w:ascii="Times New Roman" w:hAnsi="Times New Roman" w:cs="Times New Roman"/>
              <w:noProof/>
              <w:sz w:val="24"/>
              <w:szCs w:val="32"/>
              <w:lang w:val="en-US" w:eastAsia="en-US" w:bidi="bn-IN"/>
            </w:rPr>
          </w:pPr>
          <w:hyperlink w:anchor="_Toc100671913" w:history="1">
            <w:r w:rsidRPr="00DC78B4">
              <w:rPr>
                <w:rFonts w:ascii="Times New Roman" w:eastAsia="Arial" w:hAnsi="Times New Roman" w:cs="Times New Roman"/>
                <w:noProof/>
                <w:color w:val="0563C1" w:themeColor="hyperlink"/>
                <w:sz w:val="24"/>
                <w:szCs w:val="24"/>
                <w:u w:val="single"/>
                <w:lang w:val="en-IN" w:eastAsia="en-US"/>
              </w:rPr>
              <w:t>Porters five force</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_Toc100671913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7</w:t>
            </w:r>
            <w:r w:rsidRPr="00DC78B4">
              <w:rPr>
                <w:rFonts w:ascii="Times New Roman" w:eastAsia="Arial" w:hAnsi="Times New Roman" w:cs="Times New Roman"/>
                <w:noProof/>
                <w:webHidden/>
                <w:sz w:val="24"/>
                <w:szCs w:val="24"/>
                <w:lang w:val="en-IN" w:eastAsia="en-US"/>
              </w:rPr>
              <w:fldChar w:fldCharType="end"/>
            </w:r>
          </w:hyperlink>
        </w:p>
        <w:p w14:paraId="33B8B54E" w14:textId="77777777" w:rsidR="00DC78B4" w:rsidRPr="00DC78B4" w:rsidRDefault="00DC78B4" w:rsidP="00DC78B4">
          <w:pPr>
            <w:tabs>
              <w:tab w:val="right" w:leader="dot" w:pos="9350"/>
            </w:tabs>
            <w:spacing w:line="360" w:lineRule="auto"/>
            <w:ind w:left="220"/>
            <w:jc w:val="both"/>
            <w:rPr>
              <w:rFonts w:ascii="Times New Roman" w:hAnsi="Times New Roman" w:cs="Times New Roman"/>
              <w:noProof/>
              <w:sz w:val="24"/>
              <w:szCs w:val="32"/>
              <w:lang w:val="en-US" w:eastAsia="en-US" w:bidi="bn-IN"/>
            </w:rPr>
          </w:pPr>
          <w:hyperlink w:anchor="_Toc100671914" w:history="1">
            <w:r w:rsidRPr="00DC78B4">
              <w:rPr>
                <w:rFonts w:ascii="Times New Roman" w:eastAsia="Arial" w:hAnsi="Times New Roman" w:cs="Times New Roman"/>
                <w:noProof/>
                <w:color w:val="0563C1" w:themeColor="hyperlink"/>
                <w:sz w:val="24"/>
                <w:szCs w:val="24"/>
                <w:u w:val="single"/>
                <w:lang w:val="en-IN" w:eastAsia="en-US"/>
              </w:rPr>
              <w:t>Value Chain</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_Toc100671914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9</w:t>
            </w:r>
            <w:r w:rsidRPr="00DC78B4">
              <w:rPr>
                <w:rFonts w:ascii="Times New Roman" w:eastAsia="Arial" w:hAnsi="Times New Roman" w:cs="Times New Roman"/>
                <w:noProof/>
                <w:webHidden/>
                <w:sz w:val="24"/>
                <w:szCs w:val="24"/>
                <w:lang w:val="en-IN" w:eastAsia="en-US"/>
              </w:rPr>
              <w:fldChar w:fldCharType="end"/>
            </w:r>
          </w:hyperlink>
        </w:p>
        <w:p w14:paraId="50103392" w14:textId="77777777" w:rsidR="00DC78B4" w:rsidRPr="00DC78B4" w:rsidRDefault="00DC78B4" w:rsidP="00DC78B4">
          <w:pPr>
            <w:tabs>
              <w:tab w:val="right" w:leader="dot" w:pos="9350"/>
            </w:tabs>
            <w:spacing w:line="360" w:lineRule="auto"/>
            <w:jc w:val="both"/>
            <w:rPr>
              <w:rFonts w:ascii="Times New Roman" w:hAnsi="Times New Roman" w:cs="Times New Roman"/>
              <w:noProof/>
              <w:sz w:val="24"/>
              <w:szCs w:val="32"/>
              <w:lang w:val="en-US" w:eastAsia="en-US" w:bidi="bn-IN"/>
            </w:rPr>
          </w:pPr>
          <w:hyperlink w:anchor="_Toc100671915" w:history="1">
            <w:r w:rsidRPr="00DC78B4">
              <w:rPr>
                <w:rFonts w:ascii="Times New Roman" w:eastAsia="Arial" w:hAnsi="Times New Roman" w:cs="Times New Roman"/>
                <w:noProof/>
                <w:color w:val="0563C1" w:themeColor="hyperlink"/>
                <w:sz w:val="24"/>
                <w:szCs w:val="24"/>
                <w:u w:val="single"/>
                <w:lang w:val="en-IN" w:eastAsia="en-US"/>
              </w:rPr>
              <w:t>Practical skill</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_Toc100671915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9</w:t>
            </w:r>
            <w:r w:rsidRPr="00DC78B4">
              <w:rPr>
                <w:rFonts w:ascii="Times New Roman" w:eastAsia="Arial" w:hAnsi="Times New Roman" w:cs="Times New Roman"/>
                <w:noProof/>
                <w:webHidden/>
                <w:sz w:val="24"/>
                <w:szCs w:val="24"/>
                <w:lang w:val="en-IN" w:eastAsia="en-US"/>
              </w:rPr>
              <w:fldChar w:fldCharType="end"/>
            </w:r>
          </w:hyperlink>
        </w:p>
        <w:p w14:paraId="189757C3" w14:textId="77777777" w:rsidR="00DC78B4" w:rsidRPr="00DC78B4" w:rsidRDefault="00DC78B4" w:rsidP="00DC78B4">
          <w:pPr>
            <w:tabs>
              <w:tab w:val="right" w:leader="dot" w:pos="9350"/>
            </w:tabs>
            <w:spacing w:line="360" w:lineRule="auto"/>
            <w:ind w:left="220"/>
            <w:jc w:val="both"/>
            <w:rPr>
              <w:rFonts w:ascii="Times New Roman" w:hAnsi="Times New Roman" w:cs="Times New Roman"/>
              <w:noProof/>
              <w:sz w:val="24"/>
              <w:szCs w:val="32"/>
              <w:lang w:val="en-US" w:eastAsia="en-US" w:bidi="bn-IN"/>
            </w:rPr>
          </w:pPr>
          <w:hyperlink w:anchor="_Toc100671916" w:history="1">
            <w:r w:rsidRPr="00DC78B4">
              <w:rPr>
                <w:rFonts w:ascii="Times New Roman" w:eastAsia="Arial" w:hAnsi="Times New Roman" w:cs="Times New Roman"/>
                <w:noProof/>
                <w:color w:val="0563C1" w:themeColor="hyperlink"/>
                <w:sz w:val="24"/>
                <w:szCs w:val="24"/>
                <w:u w:val="single"/>
                <w:lang w:val="en-IN" w:eastAsia="en-US"/>
              </w:rPr>
              <w:t>Competitive advantages</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_Toc100671916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9</w:t>
            </w:r>
            <w:r w:rsidRPr="00DC78B4">
              <w:rPr>
                <w:rFonts w:ascii="Times New Roman" w:eastAsia="Arial" w:hAnsi="Times New Roman" w:cs="Times New Roman"/>
                <w:noProof/>
                <w:webHidden/>
                <w:sz w:val="24"/>
                <w:szCs w:val="24"/>
                <w:lang w:val="en-IN" w:eastAsia="en-US"/>
              </w:rPr>
              <w:fldChar w:fldCharType="end"/>
            </w:r>
          </w:hyperlink>
        </w:p>
        <w:p w14:paraId="010E80A7" w14:textId="77777777" w:rsidR="00DC78B4" w:rsidRPr="00DC78B4" w:rsidRDefault="00DC78B4" w:rsidP="00DC78B4">
          <w:pPr>
            <w:tabs>
              <w:tab w:val="right" w:leader="dot" w:pos="9350"/>
            </w:tabs>
            <w:spacing w:line="360" w:lineRule="auto"/>
            <w:ind w:left="220"/>
            <w:jc w:val="both"/>
            <w:rPr>
              <w:rFonts w:ascii="Times New Roman" w:hAnsi="Times New Roman" w:cs="Times New Roman"/>
              <w:noProof/>
              <w:sz w:val="24"/>
              <w:szCs w:val="32"/>
              <w:lang w:val="en-US" w:eastAsia="en-US" w:bidi="bn-IN"/>
            </w:rPr>
          </w:pPr>
          <w:hyperlink w:anchor="_Toc100671917" w:history="1">
            <w:r w:rsidRPr="00DC78B4">
              <w:rPr>
                <w:rFonts w:ascii="Times New Roman" w:eastAsia="Arial" w:hAnsi="Times New Roman" w:cs="Times New Roman"/>
                <w:noProof/>
                <w:color w:val="0563C1" w:themeColor="hyperlink"/>
                <w:sz w:val="24"/>
                <w:szCs w:val="24"/>
                <w:u w:val="single"/>
                <w:lang w:val="en-IN" w:eastAsia="en-US"/>
              </w:rPr>
              <w:t>Solution</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_Toc100671917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10</w:t>
            </w:r>
            <w:r w:rsidRPr="00DC78B4">
              <w:rPr>
                <w:rFonts w:ascii="Times New Roman" w:eastAsia="Arial" w:hAnsi="Times New Roman" w:cs="Times New Roman"/>
                <w:noProof/>
                <w:webHidden/>
                <w:sz w:val="24"/>
                <w:szCs w:val="24"/>
                <w:lang w:val="en-IN" w:eastAsia="en-US"/>
              </w:rPr>
              <w:fldChar w:fldCharType="end"/>
            </w:r>
          </w:hyperlink>
        </w:p>
        <w:p w14:paraId="246A2B9C" w14:textId="77777777" w:rsidR="00DC78B4" w:rsidRPr="00DC78B4" w:rsidRDefault="00DC78B4" w:rsidP="00DC78B4">
          <w:pPr>
            <w:tabs>
              <w:tab w:val="right" w:leader="dot" w:pos="9350"/>
            </w:tabs>
            <w:spacing w:line="360" w:lineRule="auto"/>
            <w:jc w:val="both"/>
            <w:rPr>
              <w:rFonts w:ascii="Times New Roman" w:hAnsi="Times New Roman" w:cs="Times New Roman"/>
              <w:noProof/>
              <w:sz w:val="24"/>
              <w:szCs w:val="32"/>
              <w:lang w:val="en-US" w:eastAsia="en-US" w:bidi="bn-IN"/>
            </w:rPr>
          </w:pPr>
          <w:hyperlink w:anchor="_Toc100671918" w:history="1">
            <w:r w:rsidRPr="00DC78B4">
              <w:rPr>
                <w:rFonts w:ascii="Times New Roman" w:eastAsia="Arial" w:hAnsi="Times New Roman" w:cs="Times New Roman"/>
                <w:noProof/>
                <w:color w:val="0563C1" w:themeColor="hyperlink"/>
                <w:sz w:val="24"/>
                <w:szCs w:val="24"/>
                <w:u w:val="single"/>
                <w:lang w:val="en-IN" w:eastAsia="en-US"/>
              </w:rPr>
              <w:t>Transferable Skills for Life and Professional Practice</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_Toc100671918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10</w:t>
            </w:r>
            <w:r w:rsidRPr="00DC78B4">
              <w:rPr>
                <w:rFonts w:ascii="Times New Roman" w:eastAsia="Arial" w:hAnsi="Times New Roman" w:cs="Times New Roman"/>
                <w:noProof/>
                <w:webHidden/>
                <w:sz w:val="24"/>
                <w:szCs w:val="24"/>
                <w:lang w:val="en-IN" w:eastAsia="en-US"/>
              </w:rPr>
              <w:fldChar w:fldCharType="end"/>
            </w:r>
          </w:hyperlink>
        </w:p>
        <w:p w14:paraId="1817C835" w14:textId="77777777" w:rsidR="00DC78B4" w:rsidRPr="00DC78B4" w:rsidRDefault="00DC78B4" w:rsidP="00DC78B4">
          <w:pPr>
            <w:tabs>
              <w:tab w:val="right" w:leader="dot" w:pos="9350"/>
            </w:tabs>
            <w:spacing w:line="360" w:lineRule="auto"/>
            <w:jc w:val="both"/>
            <w:rPr>
              <w:rFonts w:ascii="Times New Roman" w:hAnsi="Times New Roman" w:cs="Times New Roman"/>
              <w:noProof/>
              <w:sz w:val="24"/>
              <w:szCs w:val="32"/>
              <w:lang w:val="en-US" w:eastAsia="en-US" w:bidi="bn-IN"/>
            </w:rPr>
          </w:pPr>
          <w:hyperlink w:anchor="_Toc100671919" w:history="1">
            <w:r w:rsidRPr="00DC78B4">
              <w:rPr>
                <w:rFonts w:ascii="Times New Roman" w:eastAsia="Arial" w:hAnsi="Times New Roman" w:cs="Times New Roman"/>
                <w:noProof/>
                <w:color w:val="0563C1" w:themeColor="hyperlink"/>
                <w:sz w:val="24"/>
                <w:szCs w:val="24"/>
                <w:u w:val="single"/>
                <w:lang w:val="en-IN" w:eastAsia="en-US"/>
              </w:rPr>
              <w:t>Conclusion</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_Toc100671919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10</w:t>
            </w:r>
            <w:r w:rsidRPr="00DC78B4">
              <w:rPr>
                <w:rFonts w:ascii="Times New Roman" w:eastAsia="Arial" w:hAnsi="Times New Roman" w:cs="Times New Roman"/>
                <w:noProof/>
                <w:webHidden/>
                <w:sz w:val="24"/>
                <w:szCs w:val="24"/>
                <w:lang w:val="en-IN" w:eastAsia="en-US"/>
              </w:rPr>
              <w:fldChar w:fldCharType="end"/>
            </w:r>
          </w:hyperlink>
        </w:p>
        <w:p w14:paraId="636851A3" w14:textId="77777777" w:rsidR="00DC78B4" w:rsidRPr="00DC78B4" w:rsidRDefault="00DC78B4" w:rsidP="00DC78B4">
          <w:pPr>
            <w:tabs>
              <w:tab w:val="right" w:leader="dot" w:pos="9350"/>
            </w:tabs>
            <w:spacing w:line="360" w:lineRule="auto"/>
            <w:jc w:val="both"/>
            <w:rPr>
              <w:noProof/>
              <w:szCs w:val="28"/>
              <w:lang w:val="en-US" w:eastAsia="en-US" w:bidi="bn-IN"/>
            </w:rPr>
          </w:pPr>
          <w:hyperlink w:anchor="_Toc100671920" w:history="1">
            <w:r w:rsidRPr="00DC78B4">
              <w:rPr>
                <w:rFonts w:ascii="Times New Roman" w:eastAsia="Arial" w:hAnsi="Times New Roman" w:cs="Times New Roman"/>
                <w:noProof/>
                <w:color w:val="0563C1" w:themeColor="hyperlink"/>
                <w:sz w:val="24"/>
                <w:szCs w:val="24"/>
                <w:u w:val="single"/>
                <w:lang w:val="en-IN" w:eastAsia="en-US"/>
              </w:rPr>
              <w:t>References</w:t>
            </w:r>
            <w:r w:rsidRPr="00DC78B4">
              <w:rPr>
                <w:rFonts w:ascii="Times New Roman" w:eastAsia="Arial" w:hAnsi="Times New Roman" w:cs="Times New Roman"/>
                <w:noProof/>
                <w:webHidden/>
                <w:sz w:val="24"/>
                <w:szCs w:val="24"/>
                <w:lang w:val="en-IN" w:eastAsia="en-US"/>
              </w:rPr>
              <w:tab/>
            </w:r>
            <w:r w:rsidRPr="00DC78B4">
              <w:rPr>
                <w:rFonts w:ascii="Times New Roman" w:eastAsia="Arial" w:hAnsi="Times New Roman" w:cs="Times New Roman"/>
                <w:noProof/>
                <w:webHidden/>
                <w:sz w:val="24"/>
                <w:szCs w:val="24"/>
                <w:lang w:val="en-IN" w:eastAsia="en-US"/>
              </w:rPr>
              <w:fldChar w:fldCharType="begin"/>
            </w:r>
            <w:r w:rsidRPr="00DC78B4">
              <w:rPr>
                <w:rFonts w:ascii="Times New Roman" w:eastAsia="Arial" w:hAnsi="Times New Roman" w:cs="Times New Roman"/>
                <w:noProof/>
                <w:webHidden/>
                <w:sz w:val="24"/>
                <w:szCs w:val="24"/>
                <w:lang w:val="en-IN" w:eastAsia="en-US"/>
              </w:rPr>
              <w:instrText xml:space="preserve"> PAGEREF _Toc100671920 \h </w:instrText>
            </w:r>
            <w:r w:rsidRPr="00DC78B4">
              <w:rPr>
                <w:rFonts w:ascii="Times New Roman" w:eastAsia="Arial" w:hAnsi="Times New Roman" w:cs="Times New Roman"/>
                <w:noProof/>
                <w:webHidden/>
                <w:sz w:val="24"/>
                <w:szCs w:val="24"/>
                <w:lang w:val="en-IN" w:eastAsia="en-US"/>
              </w:rPr>
            </w:r>
            <w:r w:rsidRPr="00DC78B4">
              <w:rPr>
                <w:rFonts w:ascii="Times New Roman" w:eastAsia="Arial" w:hAnsi="Times New Roman" w:cs="Times New Roman"/>
                <w:noProof/>
                <w:webHidden/>
                <w:sz w:val="24"/>
                <w:szCs w:val="24"/>
                <w:lang w:val="en-IN" w:eastAsia="en-US"/>
              </w:rPr>
              <w:fldChar w:fldCharType="separate"/>
            </w:r>
            <w:r w:rsidRPr="00DC78B4">
              <w:rPr>
                <w:rFonts w:ascii="Times New Roman" w:eastAsia="Arial" w:hAnsi="Times New Roman" w:cs="Times New Roman"/>
                <w:noProof/>
                <w:webHidden/>
                <w:sz w:val="24"/>
                <w:szCs w:val="24"/>
                <w:lang w:val="en-IN" w:eastAsia="en-US"/>
              </w:rPr>
              <w:t>12</w:t>
            </w:r>
            <w:r w:rsidRPr="00DC78B4">
              <w:rPr>
                <w:rFonts w:ascii="Times New Roman" w:eastAsia="Arial" w:hAnsi="Times New Roman" w:cs="Times New Roman"/>
                <w:noProof/>
                <w:webHidden/>
                <w:sz w:val="24"/>
                <w:szCs w:val="24"/>
                <w:lang w:val="en-IN" w:eastAsia="en-US"/>
              </w:rPr>
              <w:fldChar w:fldCharType="end"/>
            </w:r>
          </w:hyperlink>
        </w:p>
        <w:p w14:paraId="3410BB23" w14:textId="77777777" w:rsidR="00DC78B4" w:rsidRPr="00DC78B4" w:rsidRDefault="00DC78B4" w:rsidP="00DC78B4">
          <w:pPr>
            <w:spacing w:line="360" w:lineRule="auto"/>
            <w:rPr>
              <w:rFonts w:ascii="Arial" w:eastAsia="Arial" w:hAnsi="Arial" w:cs="Arial"/>
              <w:lang w:val="en-IN" w:eastAsia="en-US"/>
            </w:rPr>
          </w:pPr>
          <w:r w:rsidRPr="00DC78B4">
            <w:rPr>
              <w:rFonts w:ascii="Arial" w:eastAsia="Arial" w:hAnsi="Arial" w:cs="Arial"/>
              <w:lang w:val="en-IN" w:eastAsia="en-US"/>
            </w:rPr>
            <w:fldChar w:fldCharType="end"/>
          </w:r>
        </w:p>
      </w:sdtContent>
    </w:sdt>
    <w:p w14:paraId="00E7F281" w14:textId="77777777" w:rsidR="00DC78B4" w:rsidRPr="00DC78B4" w:rsidRDefault="00DC78B4" w:rsidP="00DC78B4">
      <w:pPr>
        <w:spacing w:before="220" w:after="220" w:line="360" w:lineRule="auto"/>
        <w:jc w:val="both"/>
        <w:rPr>
          <w:rFonts w:ascii="Times New Roman" w:eastAsia="Times New Roman" w:hAnsi="Times New Roman" w:cs="Times New Roman"/>
          <w:b/>
          <w:sz w:val="32"/>
          <w:szCs w:val="32"/>
          <w:lang w:val="en-IN" w:eastAsia="en-US"/>
        </w:rPr>
      </w:pPr>
      <w:r w:rsidRPr="00DC78B4">
        <w:rPr>
          <w:rFonts w:ascii="Arial" w:eastAsia="Arial" w:hAnsi="Arial" w:cs="Arial"/>
          <w:lang w:val="en-IN" w:eastAsia="en-US"/>
        </w:rPr>
        <w:br w:type="page"/>
      </w:r>
    </w:p>
    <w:p w14:paraId="5D4EE899"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bookmarkStart w:id="0" w:name="_Toc100671907"/>
      <w:r w:rsidRPr="00DC78B4">
        <w:rPr>
          <w:rFonts w:ascii="Times New Roman" w:eastAsia="Arial" w:hAnsi="Times New Roman" w:cs="Arial"/>
          <w:b/>
          <w:sz w:val="28"/>
          <w:szCs w:val="40"/>
          <w:lang w:val="en-IN" w:eastAsia="en-US"/>
        </w:rPr>
        <w:lastRenderedPageBreak/>
        <w:t>Introduction</w:t>
      </w:r>
      <w:bookmarkEnd w:id="0"/>
    </w:p>
    <w:p w14:paraId="373E1617"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In order to be part of the improvement of sustainability in the business environment of </w:t>
      </w:r>
      <w:r w:rsidRPr="00DC78B4">
        <w:rPr>
          <w:rFonts w:ascii="Times New Roman" w:eastAsia="Times New Roman" w:hAnsi="Times New Roman" w:cs="Times New Roman"/>
          <w:b/>
          <w:i/>
          <w:sz w:val="24"/>
          <w:szCs w:val="24"/>
          <w:lang w:val="en-IN" w:eastAsia="en-US"/>
        </w:rPr>
        <w:t xml:space="preserve">Land Rover, </w:t>
      </w:r>
      <w:r w:rsidRPr="00DC78B4">
        <w:rPr>
          <w:rFonts w:ascii="Times New Roman" w:eastAsia="Times New Roman" w:hAnsi="Times New Roman" w:cs="Times New Roman"/>
          <w:sz w:val="24"/>
          <w:szCs w:val="24"/>
          <w:lang w:val="en-IN" w:eastAsia="en-US"/>
        </w:rPr>
        <w:t xml:space="preserve">the company tries to build suitable manufacturing facilities to reduce all the environmental impacts of their business operations. The company also tries to mitigate the problem of supply chain management and is also able to dispatch the company to 177 countries all over the world with the help of sustainable business management. </w:t>
      </w:r>
    </w:p>
    <w:p w14:paraId="63E253DC"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bookmarkStart w:id="1" w:name="_Toc100671908"/>
      <w:r w:rsidRPr="00DC78B4">
        <w:rPr>
          <w:rFonts w:ascii="Times New Roman" w:eastAsia="Arial" w:hAnsi="Times New Roman" w:cs="Arial"/>
          <w:b/>
          <w:sz w:val="28"/>
          <w:szCs w:val="40"/>
          <w:lang w:val="en-IN" w:eastAsia="en-US"/>
        </w:rPr>
        <w:lastRenderedPageBreak/>
        <w:t>Engagement with literature skill</w:t>
      </w:r>
      <w:bookmarkEnd w:id="1"/>
    </w:p>
    <w:p w14:paraId="7CB80126" w14:textId="77777777" w:rsidR="00DC78B4" w:rsidRPr="00DC78B4" w:rsidRDefault="00DC78B4" w:rsidP="00DC78B4">
      <w:pPr>
        <w:keepNext/>
        <w:keepLines/>
        <w:spacing w:before="120" w:after="120" w:line="360" w:lineRule="auto"/>
        <w:jc w:val="both"/>
        <w:outlineLvl w:val="1"/>
        <w:rPr>
          <w:rFonts w:ascii="Times New Roman" w:eastAsia="Arial" w:hAnsi="Times New Roman" w:cs="Arial"/>
          <w:b/>
          <w:sz w:val="26"/>
          <w:szCs w:val="32"/>
          <w:lang w:val="en-IN" w:eastAsia="en-US"/>
        </w:rPr>
      </w:pPr>
      <w:bookmarkStart w:id="2" w:name="_Toc100671909"/>
      <w:r w:rsidRPr="00DC78B4">
        <w:rPr>
          <w:rFonts w:ascii="Times New Roman" w:eastAsia="Arial" w:hAnsi="Times New Roman" w:cs="Arial"/>
          <w:b/>
          <w:sz w:val="26"/>
          <w:szCs w:val="32"/>
          <w:lang w:val="en-IN" w:eastAsia="en-US"/>
        </w:rPr>
        <w:t>SWOT Analysis</w:t>
      </w:r>
      <w:bookmarkEnd w:id="2"/>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C78B4" w:rsidRPr="00DC78B4" w14:paraId="2536BF2C" w14:textId="77777777" w:rsidTr="00C87AAB">
        <w:trPr>
          <w:cantSplit/>
          <w:tblHeader/>
        </w:trPr>
        <w:tc>
          <w:tcPr>
            <w:tcW w:w="4680" w:type="dxa"/>
            <w:shd w:val="clear" w:color="auto" w:fill="auto"/>
            <w:tcMar>
              <w:top w:w="100" w:type="dxa"/>
              <w:left w:w="100" w:type="dxa"/>
              <w:bottom w:w="100" w:type="dxa"/>
              <w:right w:w="100" w:type="dxa"/>
            </w:tcMar>
          </w:tcPr>
          <w:p w14:paraId="3A111407" w14:textId="77777777" w:rsidR="00DC78B4" w:rsidRPr="00DC78B4" w:rsidRDefault="00DC78B4" w:rsidP="00DC78B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C78B4">
              <w:rPr>
                <w:rFonts w:ascii="Times New Roman" w:eastAsia="Times New Roman" w:hAnsi="Times New Roman" w:cs="Times New Roman"/>
                <w:b/>
                <w:sz w:val="24"/>
                <w:szCs w:val="24"/>
              </w:rPr>
              <w:lastRenderedPageBreak/>
              <w:t xml:space="preserve">Strengths </w:t>
            </w:r>
          </w:p>
          <w:p w14:paraId="3C3A28E2" w14:textId="77777777" w:rsidR="00DC78B4" w:rsidRPr="00DC78B4" w:rsidRDefault="00DC78B4" w:rsidP="00DC78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The strengths of Land Rover indicate all the performance with the competitors such as the innovative technology, loyal customer, and also the financial stability.</w:t>
            </w:r>
          </w:p>
          <w:p w14:paraId="1E3F45DD" w14:textId="77777777" w:rsidR="00DC78B4" w:rsidRPr="00DC78B4" w:rsidRDefault="00DC78B4" w:rsidP="00DC78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The comfortable seat interior and convenience provide the versatility of the seat comfortability.</w:t>
            </w:r>
          </w:p>
          <w:p w14:paraId="7C67E801" w14:textId="77777777" w:rsidR="00DC78B4" w:rsidRPr="00DC78B4" w:rsidRDefault="00DC78B4" w:rsidP="00DC78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Improvement of </w:t>
            </w:r>
            <w:proofErr w:type="spellStart"/>
            <w:r w:rsidRPr="00DC78B4">
              <w:rPr>
                <w:rFonts w:ascii="Times New Roman" w:eastAsia="Times New Roman" w:hAnsi="Times New Roman" w:cs="Times New Roman"/>
                <w:b/>
                <w:i/>
                <w:sz w:val="24"/>
                <w:szCs w:val="24"/>
              </w:rPr>
              <w:t>Nanoe</w:t>
            </w:r>
            <w:proofErr w:type="spellEnd"/>
            <w:r w:rsidRPr="00DC78B4">
              <w:rPr>
                <w:rFonts w:ascii="Times New Roman" w:eastAsia="Times New Roman" w:hAnsi="Times New Roman" w:cs="Times New Roman"/>
                <w:sz w:val="24"/>
                <w:szCs w:val="24"/>
              </w:rPr>
              <w:t xml:space="preserve"> technology improves the air quality of the car. </w:t>
            </w:r>
          </w:p>
          <w:p w14:paraId="393C5B76" w14:textId="77777777" w:rsidR="00DC78B4" w:rsidRPr="00DC78B4" w:rsidRDefault="00DC78B4" w:rsidP="00DC78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Presence of sustainable material. </w:t>
            </w:r>
          </w:p>
          <w:p w14:paraId="5B8D8353" w14:textId="77777777" w:rsidR="00DC78B4" w:rsidRPr="00DC78B4" w:rsidRDefault="00DC78B4" w:rsidP="00DC78B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Improvement of Land Rover Classic. </w:t>
            </w:r>
          </w:p>
        </w:tc>
        <w:tc>
          <w:tcPr>
            <w:tcW w:w="4680" w:type="dxa"/>
            <w:shd w:val="clear" w:color="auto" w:fill="auto"/>
            <w:tcMar>
              <w:top w:w="100" w:type="dxa"/>
              <w:left w:w="100" w:type="dxa"/>
              <w:bottom w:w="100" w:type="dxa"/>
              <w:right w:w="100" w:type="dxa"/>
            </w:tcMar>
          </w:tcPr>
          <w:p w14:paraId="5EF3EF9A" w14:textId="77777777" w:rsidR="00DC78B4" w:rsidRPr="00DC78B4" w:rsidRDefault="00DC78B4" w:rsidP="00DC78B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C78B4">
              <w:rPr>
                <w:rFonts w:ascii="Times New Roman" w:eastAsia="Times New Roman" w:hAnsi="Times New Roman" w:cs="Times New Roman"/>
                <w:b/>
                <w:sz w:val="24"/>
                <w:szCs w:val="24"/>
              </w:rPr>
              <w:t>Weakness</w:t>
            </w:r>
          </w:p>
          <w:p w14:paraId="4F3BC8BA" w14:textId="77777777" w:rsidR="00DC78B4" w:rsidRPr="00DC78B4" w:rsidRDefault="00DC78B4" w:rsidP="00DC78B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Same operations are the major key issue of the Land Rover company. </w:t>
            </w:r>
          </w:p>
          <w:p w14:paraId="439062FC" w14:textId="77777777" w:rsidR="00DC78B4" w:rsidRPr="00DC78B4" w:rsidRDefault="00DC78B4" w:rsidP="00DC78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Reliability issues.</w:t>
            </w:r>
          </w:p>
          <w:p w14:paraId="1532281A" w14:textId="77777777" w:rsidR="00DC78B4" w:rsidRPr="00DC78B4" w:rsidRDefault="00DC78B4" w:rsidP="00DC78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Availability of competition with another SUVs brand. </w:t>
            </w:r>
          </w:p>
          <w:p w14:paraId="40393D05" w14:textId="77777777" w:rsidR="00DC78B4" w:rsidRPr="00DC78B4" w:rsidRDefault="00DC78B4" w:rsidP="00DC78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High cost of the production and maintenance of the car. The cost is about £460.71- 3071.42 in a year (</w:t>
            </w:r>
            <w:proofErr w:type="spellStart"/>
            <w:r w:rsidRPr="00DC78B4">
              <w:rPr>
                <w:rFonts w:ascii="Times New Roman" w:eastAsia="Times New Roman" w:hAnsi="Times New Roman" w:cs="Times New Roman"/>
                <w:sz w:val="24"/>
                <w:szCs w:val="24"/>
              </w:rPr>
              <w:t>Landrover.in</w:t>
            </w:r>
            <w:proofErr w:type="spellEnd"/>
            <w:r w:rsidRPr="00DC78B4">
              <w:rPr>
                <w:rFonts w:ascii="Times New Roman" w:eastAsia="Times New Roman" w:hAnsi="Times New Roman" w:cs="Times New Roman"/>
                <w:sz w:val="24"/>
                <w:szCs w:val="24"/>
              </w:rPr>
              <w:t>, 2022).</w:t>
            </w:r>
          </w:p>
          <w:p w14:paraId="6EE6BEE8" w14:textId="77777777" w:rsidR="00DC78B4" w:rsidRPr="00DC78B4" w:rsidRDefault="00DC78B4" w:rsidP="00DC78B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 The dissatisfaction of the customer. </w:t>
            </w:r>
          </w:p>
        </w:tc>
      </w:tr>
      <w:tr w:rsidR="00DC78B4" w:rsidRPr="00DC78B4" w14:paraId="41FD58A8" w14:textId="77777777" w:rsidTr="00C87AAB">
        <w:trPr>
          <w:cantSplit/>
          <w:tblHeader/>
        </w:trPr>
        <w:tc>
          <w:tcPr>
            <w:tcW w:w="4680" w:type="dxa"/>
            <w:shd w:val="clear" w:color="auto" w:fill="auto"/>
            <w:tcMar>
              <w:top w:w="100" w:type="dxa"/>
              <w:left w:w="100" w:type="dxa"/>
              <w:bottom w:w="100" w:type="dxa"/>
              <w:right w:w="100" w:type="dxa"/>
            </w:tcMar>
          </w:tcPr>
          <w:p w14:paraId="4050BC3F" w14:textId="77777777" w:rsidR="00DC78B4" w:rsidRPr="00DC78B4" w:rsidRDefault="00DC78B4" w:rsidP="00DC78B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C78B4">
              <w:rPr>
                <w:rFonts w:ascii="Times New Roman" w:eastAsia="Times New Roman" w:hAnsi="Times New Roman" w:cs="Times New Roman"/>
                <w:b/>
                <w:sz w:val="24"/>
                <w:szCs w:val="24"/>
              </w:rPr>
              <w:t>Opportunities</w:t>
            </w:r>
          </w:p>
          <w:p w14:paraId="74529EBD" w14:textId="77777777" w:rsidR="00DC78B4" w:rsidRPr="00DC78B4" w:rsidRDefault="00DC78B4" w:rsidP="00DC78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Enlargement of the global market improves all the competitive benefits such as gaining new market sales and shares. </w:t>
            </w:r>
          </w:p>
          <w:p w14:paraId="20A0C168" w14:textId="77777777" w:rsidR="00DC78B4" w:rsidRPr="00DC78B4" w:rsidRDefault="00DC78B4" w:rsidP="00DC78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 Improvement in care quality with putting more and more investment with the help of product development and manufacturing process (</w:t>
            </w:r>
            <w:r w:rsidRPr="00DC78B4">
              <w:rPr>
                <w:rFonts w:ascii="Times New Roman" w:hAnsi="Times New Roman" w:cs="Times New Roman"/>
                <w:sz w:val="24"/>
                <w:szCs w:val="24"/>
              </w:rPr>
              <w:t>Shastri, 2022</w:t>
            </w:r>
            <w:r w:rsidRPr="00DC78B4">
              <w:rPr>
                <w:rFonts w:ascii="Times New Roman" w:eastAsia="Times New Roman" w:hAnsi="Times New Roman" w:cs="Times New Roman"/>
                <w:sz w:val="24"/>
                <w:szCs w:val="24"/>
              </w:rPr>
              <w:t xml:space="preserve">). </w:t>
            </w:r>
          </w:p>
          <w:p w14:paraId="5228794A" w14:textId="77777777" w:rsidR="00DC78B4" w:rsidRPr="00DC78B4" w:rsidRDefault="00DC78B4" w:rsidP="00DC78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The use of innovative and advanced technology provides potential competition with other brands (Landroverofnaperville.com, 2022). </w:t>
            </w:r>
          </w:p>
          <w:p w14:paraId="75C1E2CC" w14:textId="77777777" w:rsidR="00DC78B4" w:rsidRPr="00DC78B4" w:rsidRDefault="00DC78B4" w:rsidP="00DC78B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Availability of a huge number of online fans of Land Rover. </w:t>
            </w:r>
          </w:p>
        </w:tc>
        <w:tc>
          <w:tcPr>
            <w:tcW w:w="4680" w:type="dxa"/>
            <w:shd w:val="clear" w:color="auto" w:fill="auto"/>
            <w:tcMar>
              <w:top w:w="100" w:type="dxa"/>
              <w:left w:w="100" w:type="dxa"/>
              <w:bottom w:w="100" w:type="dxa"/>
              <w:right w:w="100" w:type="dxa"/>
            </w:tcMar>
          </w:tcPr>
          <w:p w14:paraId="2A26A0ED" w14:textId="77777777" w:rsidR="00DC78B4" w:rsidRPr="00DC78B4" w:rsidRDefault="00DC78B4" w:rsidP="00DC78B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C78B4">
              <w:rPr>
                <w:rFonts w:ascii="Times New Roman" w:eastAsia="Times New Roman" w:hAnsi="Times New Roman" w:cs="Times New Roman"/>
                <w:b/>
                <w:sz w:val="24"/>
                <w:szCs w:val="24"/>
              </w:rPr>
              <w:t>Threats</w:t>
            </w:r>
          </w:p>
          <w:p w14:paraId="26F85E78" w14:textId="77777777" w:rsidR="00DC78B4" w:rsidRPr="00DC78B4" w:rsidRDefault="00DC78B4" w:rsidP="00DC78B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Uncertainties about the pandemic situation reduce the global workforce, such the time of the Covid-19 pandemic situation the sold amount of Land Rover decreased by 23.6% from the previous year(Landroverofnaperville.com, 2022). </w:t>
            </w:r>
          </w:p>
          <w:p w14:paraId="214CE82E" w14:textId="77777777" w:rsidR="00DC78B4" w:rsidRPr="00DC78B4" w:rsidRDefault="00DC78B4" w:rsidP="00DC78B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Intense competition with Mercedes, BMW, and also with other brands.</w:t>
            </w:r>
          </w:p>
          <w:p w14:paraId="1E73E43C" w14:textId="77777777" w:rsidR="00DC78B4" w:rsidRPr="00DC78B4" w:rsidRDefault="00DC78B4" w:rsidP="00DC78B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 xml:space="preserve">Availability of bad customer buying experience (Landroverofnaperville.com, 2022). </w:t>
            </w:r>
          </w:p>
          <w:p w14:paraId="5F079C20" w14:textId="77777777" w:rsidR="00DC78B4" w:rsidRPr="00DC78B4" w:rsidRDefault="00DC78B4" w:rsidP="00DC78B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C78B4">
              <w:rPr>
                <w:rFonts w:ascii="Times New Roman" w:eastAsia="Times New Roman" w:hAnsi="Times New Roman" w:cs="Times New Roman"/>
                <w:sz w:val="24"/>
                <w:szCs w:val="24"/>
              </w:rPr>
              <w:t>Improvement of new technology in the automotive industry and unavailability of launching those technologies in future cars(</w:t>
            </w:r>
            <w:r w:rsidRPr="00DC78B4">
              <w:rPr>
                <w:rFonts w:ascii="Times New Roman" w:hAnsi="Times New Roman" w:cs="Times New Roman"/>
                <w:sz w:val="24"/>
                <w:szCs w:val="24"/>
              </w:rPr>
              <w:t>Shastri, 2022</w:t>
            </w:r>
            <w:r w:rsidRPr="00DC78B4">
              <w:rPr>
                <w:rFonts w:ascii="Times New Roman" w:eastAsia="Times New Roman" w:hAnsi="Times New Roman" w:cs="Times New Roman"/>
                <w:sz w:val="24"/>
                <w:szCs w:val="24"/>
              </w:rPr>
              <w:t xml:space="preserve">). </w:t>
            </w:r>
          </w:p>
        </w:tc>
      </w:tr>
    </w:tbl>
    <w:p w14:paraId="2F3F077D" w14:textId="77777777" w:rsidR="00DC78B4" w:rsidRPr="00DC78B4" w:rsidRDefault="00DC78B4" w:rsidP="00DC78B4">
      <w:pPr>
        <w:spacing w:line="276" w:lineRule="auto"/>
        <w:jc w:val="center"/>
        <w:rPr>
          <w:rFonts w:ascii="Times New Roman" w:eastAsia="Arial" w:hAnsi="Times New Roman" w:cs="Times New Roman"/>
          <w:b/>
          <w:bCs/>
          <w:sz w:val="24"/>
          <w:szCs w:val="24"/>
          <w:lang w:val="en-IN" w:eastAsia="en-US"/>
        </w:rPr>
      </w:pPr>
      <w:bookmarkStart w:id="3" w:name="_Toc100671910"/>
      <w:r w:rsidRPr="00DC78B4">
        <w:rPr>
          <w:rFonts w:ascii="Times New Roman" w:eastAsia="Arial" w:hAnsi="Times New Roman" w:cs="Times New Roman"/>
          <w:b/>
          <w:bCs/>
          <w:sz w:val="24"/>
          <w:szCs w:val="24"/>
          <w:lang w:val="en-IN" w:eastAsia="en-US"/>
        </w:rPr>
        <w:lastRenderedPageBreak/>
        <w:t>Table 1: SWOT analysis</w:t>
      </w:r>
    </w:p>
    <w:p w14:paraId="200F13D0" w14:textId="77777777" w:rsidR="00DC78B4" w:rsidRPr="00DC78B4" w:rsidRDefault="00DC78B4" w:rsidP="00DC78B4">
      <w:pPr>
        <w:spacing w:line="276" w:lineRule="auto"/>
        <w:jc w:val="center"/>
        <w:rPr>
          <w:rFonts w:ascii="Times New Roman" w:eastAsia="Arial" w:hAnsi="Times New Roman" w:cs="Times New Roman"/>
          <w:sz w:val="24"/>
          <w:szCs w:val="24"/>
          <w:lang w:val="en-IN" w:eastAsia="en-US"/>
        </w:rPr>
      </w:pPr>
      <w:r w:rsidRPr="00DC78B4">
        <w:rPr>
          <w:rFonts w:ascii="Times New Roman" w:eastAsia="Arial" w:hAnsi="Times New Roman" w:cs="Times New Roman"/>
          <w:sz w:val="24"/>
          <w:szCs w:val="24"/>
          <w:lang w:val="en-IN" w:eastAsia="en-US"/>
        </w:rPr>
        <w:t>(Source: Self-Developed)</w:t>
      </w:r>
    </w:p>
    <w:p w14:paraId="7D77DE63"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r w:rsidRPr="00DC78B4">
        <w:rPr>
          <w:rFonts w:ascii="Times New Roman" w:eastAsia="Arial" w:hAnsi="Times New Roman" w:cs="Arial"/>
          <w:b/>
          <w:sz w:val="28"/>
          <w:szCs w:val="40"/>
          <w:lang w:val="en-IN" w:eastAsia="en-US"/>
        </w:rPr>
        <w:t>Knowledge and understanding skill</w:t>
      </w:r>
      <w:bookmarkEnd w:id="3"/>
    </w:p>
    <w:p w14:paraId="7A9B7545" w14:textId="77777777" w:rsidR="00DC78B4" w:rsidRPr="00DC78B4" w:rsidRDefault="00DC78B4" w:rsidP="00DC78B4">
      <w:pPr>
        <w:keepNext/>
        <w:keepLines/>
        <w:spacing w:before="120" w:after="120" w:line="360" w:lineRule="auto"/>
        <w:jc w:val="both"/>
        <w:outlineLvl w:val="1"/>
        <w:rPr>
          <w:rFonts w:ascii="Times New Roman" w:eastAsia="Arial" w:hAnsi="Times New Roman" w:cs="Arial"/>
          <w:b/>
          <w:sz w:val="26"/>
          <w:szCs w:val="32"/>
          <w:lang w:val="en-IN" w:eastAsia="en-US"/>
        </w:rPr>
      </w:pPr>
      <w:bookmarkStart w:id="4" w:name="_Toc100671911"/>
      <w:r w:rsidRPr="00DC78B4">
        <w:rPr>
          <w:rFonts w:ascii="Times New Roman" w:eastAsia="Arial" w:hAnsi="Times New Roman" w:cs="Arial"/>
          <w:b/>
          <w:sz w:val="26"/>
          <w:szCs w:val="32"/>
          <w:lang w:val="en-IN" w:eastAsia="en-US"/>
        </w:rPr>
        <w:t>PESTEL Analysis</w:t>
      </w:r>
      <w:bookmarkEnd w:id="4"/>
    </w:p>
    <w:p w14:paraId="38EEDB44"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The details of the PESTEL analysis of the United Kingdom government aim to address all the issues about political, social, economic, technological, legal, and environmental issues that are affected. The PESTEL analysis of the UK helps Land Rover to understand the business strategy and also all the macro-environmental factors of the business process. </w:t>
      </w:r>
    </w:p>
    <w:p w14:paraId="3E5E9BA4"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Political factor</w:t>
      </w:r>
    </w:p>
    <w:p w14:paraId="4E85B78C"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The stable government, administrative system, Brexit, and associates and allies are the major political factors that affect the UK government. Government stability enhanced by 5.3%.  In order to be part of the rule of law, corruption law and also the effectiveness of the government policies improve the political stability of the UK government. The United Kingdom is the most powerful country in the world and the administrative system of the country comprises parliamentary democracy and constitutional monarchy (Laker and </w:t>
      </w:r>
      <w:proofErr w:type="spellStart"/>
      <w:r w:rsidRPr="00DC78B4">
        <w:rPr>
          <w:rFonts w:ascii="Times New Roman" w:eastAsia="Times New Roman" w:hAnsi="Times New Roman" w:cs="Times New Roman"/>
          <w:sz w:val="24"/>
          <w:szCs w:val="24"/>
          <w:lang w:val="en-IN" w:eastAsia="en-US"/>
        </w:rPr>
        <w:t>Roulet</w:t>
      </w:r>
      <w:proofErr w:type="spellEnd"/>
      <w:r w:rsidRPr="00DC78B4">
        <w:rPr>
          <w:rFonts w:ascii="Times New Roman" w:eastAsia="Times New Roman" w:hAnsi="Times New Roman" w:cs="Times New Roman"/>
          <w:sz w:val="24"/>
          <w:szCs w:val="24"/>
          <w:lang w:val="en-IN" w:eastAsia="en-US"/>
        </w:rPr>
        <w:t xml:space="preserve">, 2019). The changing policies of the UK government harm the business performance of Land Rover and also increase environmental uncertainty. Corruption rate increased by 3.4%. Corruption and bureaucracy also the taxation, intellectual property protection, and taxation system of the government side influence the profitability of Land Rover. </w:t>
      </w:r>
    </w:p>
    <w:p w14:paraId="7ADF4EF2"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Economic factors</w:t>
      </w:r>
    </w:p>
    <w:p w14:paraId="63E498FE"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The economic development of the UK government directly influences the </w:t>
      </w:r>
      <w:proofErr w:type="spellStart"/>
      <w:r w:rsidRPr="00DC78B4">
        <w:rPr>
          <w:rFonts w:ascii="Times New Roman" w:eastAsia="Times New Roman" w:hAnsi="Times New Roman" w:cs="Times New Roman"/>
          <w:sz w:val="24"/>
          <w:szCs w:val="24"/>
          <w:lang w:val="en-IN" w:eastAsia="en-US"/>
        </w:rPr>
        <w:t>organizational</w:t>
      </w:r>
      <w:proofErr w:type="spellEnd"/>
      <w:r w:rsidRPr="00DC78B4">
        <w:rPr>
          <w:rFonts w:ascii="Times New Roman" w:eastAsia="Times New Roman" w:hAnsi="Times New Roman" w:cs="Times New Roman"/>
          <w:sz w:val="24"/>
          <w:szCs w:val="24"/>
          <w:lang w:val="en-IN" w:eastAsia="en-US"/>
        </w:rPr>
        <w:t xml:space="preserve"> performance of Land Rover. In the year of 2021, UK economy enhanced by 4.5%. The inflation rates, exchange rates, employment, and interest also GDP growth rates help to determine the growth rate of Land Rover (Ramkumar, 2020). The demand and supply of all types of labor help to determine the supply of skilled workforce and also the wage rate of the company. Different types of business practices of Land Rover were influenced with the help of the prevailing economic structure from the government side. The regulatory and economic environment of an oligopolistic </w:t>
      </w:r>
      <w:r w:rsidRPr="00DC78B4">
        <w:rPr>
          <w:rFonts w:ascii="Times New Roman" w:eastAsia="Times New Roman" w:hAnsi="Times New Roman" w:cs="Times New Roman"/>
          <w:sz w:val="24"/>
          <w:szCs w:val="24"/>
          <w:lang w:val="en-IN" w:eastAsia="en-US"/>
        </w:rPr>
        <w:lastRenderedPageBreak/>
        <w:t xml:space="preserve">structure makes different types of perfect competition and monopolistic competition in the company. </w:t>
      </w:r>
    </w:p>
    <w:p w14:paraId="53CE2482"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Social factors</w:t>
      </w:r>
    </w:p>
    <w:p w14:paraId="265B8012"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All the demographic trends, power distance, and equality, gender roles of the </w:t>
      </w:r>
      <w:proofErr w:type="spellStart"/>
      <w:r w:rsidRPr="00DC78B4">
        <w:rPr>
          <w:rFonts w:ascii="Times New Roman" w:eastAsia="Times New Roman" w:hAnsi="Times New Roman" w:cs="Times New Roman"/>
          <w:sz w:val="24"/>
          <w:szCs w:val="24"/>
          <w:lang w:val="en-IN" w:eastAsia="en-US"/>
        </w:rPr>
        <w:t>organizational</w:t>
      </w:r>
      <w:proofErr w:type="spellEnd"/>
      <w:r w:rsidRPr="00DC78B4">
        <w:rPr>
          <w:rFonts w:ascii="Times New Roman" w:eastAsia="Times New Roman" w:hAnsi="Times New Roman" w:cs="Times New Roman"/>
          <w:sz w:val="24"/>
          <w:szCs w:val="24"/>
          <w:lang w:val="en-IN" w:eastAsia="en-US"/>
        </w:rPr>
        <w:t xml:space="preserve"> culture are influenced by the mentioned social norms of the government. The societal norms and class distribution of the UK government help to improve the local team and also the local partnership of the company following all the unique cultural contexts of the company (</w:t>
      </w:r>
      <w:proofErr w:type="spellStart"/>
      <w:r w:rsidRPr="00DC78B4">
        <w:rPr>
          <w:rFonts w:ascii="Times New Roman" w:eastAsia="Times New Roman" w:hAnsi="Times New Roman" w:cs="Times New Roman"/>
          <w:sz w:val="24"/>
          <w:szCs w:val="24"/>
          <w:lang w:val="en-IN" w:eastAsia="en-US"/>
        </w:rPr>
        <w:t>Papadopoulos</w:t>
      </w:r>
      <w:proofErr w:type="spellEnd"/>
      <w:r w:rsidRPr="00DC78B4">
        <w:rPr>
          <w:rFonts w:ascii="Times New Roman" w:eastAsia="Times New Roman" w:hAnsi="Times New Roman" w:cs="Times New Roman"/>
          <w:sz w:val="24"/>
          <w:szCs w:val="24"/>
          <w:lang w:val="en-IN" w:eastAsia="en-US"/>
        </w:rPr>
        <w:t xml:space="preserve"> </w:t>
      </w:r>
      <w:r w:rsidRPr="00DC78B4">
        <w:rPr>
          <w:rFonts w:ascii="Times New Roman" w:eastAsia="Times New Roman" w:hAnsi="Times New Roman" w:cs="Times New Roman"/>
          <w:i/>
          <w:sz w:val="24"/>
          <w:szCs w:val="24"/>
          <w:lang w:val="en-IN" w:eastAsia="en-US"/>
        </w:rPr>
        <w:t xml:space="preserve">et al. </w:t>
      </w:r>
      <w:r w:rsidRPr="00DC78B4">
        <w:rPr>
          <w:rFonts w:ascii="Times New Roman" w:eastAsia="Times New Roman" w:hAnsi="Times New Roman" w:cs="Times New Roman"/>
          <w:sz w:val="24"/>
          <w:szCs w:val="24"/>
          <w:lang w:val="en-IN" w:eastAsia="en-US"/>
        </w:rPr>
        <w:t xml:space="preserve">2022). All the spending patterns and company </w:t>
      </w:r>
      <w:proofErr w:type="spellStart"/>
      <w:r w:rsidRPr="00DC78B4">
        <w:rPr>
          <w:rFonts w:ascii="Times New Roman" w:eastAsia="Times New Roman" w:hAnsi="Times New Roman" w:cs="Times New Roman"/>
          <w:sz w:val="24"/>
          <w:szCs w:val="24"/>
          <w:lang w:val="en-IN" w:eastAsia="en-US"/>
        </w:rPr>
        <w:t>behavior</w:t>
      </w:r>
      <w:proofErr w:type="spellEnd"/>
      <w:r w:rsidRPr="00DC78B4">
        <w:rPr>
          <w:rFonts w:ascii="Times New Roman" w:eastAsia="Times New Roman" w:hAnsi="Times New Roman" w:cs="Times New Roman"/>
          <w:sz w:val="24"/>
          <w:szCs w:val="24"/>
          <w:lang w:val="en-IN" w:eastAsia="en-US"/>
        </w:rPr>
        <w:t xml:space="preserve"> and online shopping process of the company are influenced by forecasting by the consumer purchasing power. </w:t>
      </w:r>
    </w:p>
    <w:p w14:paraId="1F4CFB26"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Technological factor</w:t>
      </w:r>
    </w:p>
    <w:p w14:paraId="674B94A7"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The social media marketing process of the UK enhances the innovative marketing techniques of </w:t>
      </w:r>
      <w:proofErr w:type="spellStart"/>
      <w:r w:rsidRPr="00DC78B4">
        <w:rPr>
          <w:rFonts w:ascii="Times New Roman" w:eastAsia="Times New Roman" w:hAnsi="Times New Roman" w:cs="Times New Roman"/>
          <w:sz w:val="24"/>
          <w:szCs w:val="24"/>
          <w:lang w:val="en-IN" w:eastAsia="en-US"/>
        </w:rPr>
        <w:t>Landover</w:t>
      </w:r>
      <w:proofErr w:type="spellEnd"/>
      <w:r w:rsidRPr="00DC78B4">
        <w:rPr>
          <w:rFonts w:ascii="Times New Roman" w:eastAsia="Times New Roman" w:hAnsi="Times New Roman" w:cs="Times New Roman"/>
          <w:sz w:val="24"/>
          <w:szCs w:val="24"/>
          <w:lang w:val="en-IN" w:eastAsia="en-US"/>
        </w:rPr>
        <w:t xml:space="preserve">. Listed among top 10 highest countries GDP. The social marketing improvement process of the company increases the technological business trends of Land Rover. Different types of technological developments and innovations </w:t>
      </w:r>
      <w:proofErr w:type="spellStart"/>
      <w:r w:rsidRPr="00DC78B4">
        <w:rPr>
          <w:rFonts w:ascii="Times New Roman" w:eastAsia="Times New Roman" w:hAnsi="Times New Roman" w:cs="Times New Roman"/>
          <w:sz w:val="24"/>
          <w:szCs w:val="24"/>
          <w:lang w:val="en-IN" w:eastAsia="en-US"/>
        </w:rPr>
        <w:t>analyze</w:t>
      </w:r>
      <w:proofErr w:type="spellEnd"/>
      <w:r w:rsidRPr="00DC78B4">
        <w:rPr>
          <w:rFonts w:ascii="Times New Roman" w:eastAsia="Times New Roman" w:hAnsi="Times New Roman" w:cs="Times New Roman"/>
          <w:sz w:val="24"/>
          <w:szCs w:val="24"/>
          <w:lang w:val="en-IN" w:eastAsia="en-US"/>
        </w:rPr>
        <w:t xml:space="preserve"> all the potentiality of the positive business outcomes of the company (</w:t>
      </w:r>
      <w:proofErr w:type="spellStart"/>
      <w:r w:rsidRPr="00DC78B4">
        <w:rPr>
          <w:rFonts w:ascii="Times New Roman" w:eastAsia="Times New Roman" w:hAnsi="Times New Roman" w:cs="Times New Roman"/>
          <w:sz w:val="24"/>
          <w:szCs w:val="24"/>
          <w:lang w:val="en-IN" w:eastAsia="en-US"/>
        </w:rPr>
        <w:t>Yontem</w:t>
      </w:r>
      <w:r w:rsidRPr="00DC78B4">
        <w:rPr>
          <w:rFonts w:ascii="Times New Roman" w:eastAsia="Times New Roman" w:hAnsi="Times New Roman" w:cs="Times New Roman"/>
          <w:i/>
          <w:sz w:val="24"/>
          <w:szCs w:val="24"/>
          <w:lang w:val="en-IN" w:eastAsia="en-US"/>
        </w:rPr>
        <w:t>et</w:t>
      </w:r>
      <w:proofErr w:type="spellEnd"/>
      <w:r w:rsidRPr="00DC78B4">
        <w:rPr>
          <w:rFonts w:ascii="Times New Roman" w:eastAsia="Times New Roman" w:hAnsi="Times New Roman" w:cs="Times New Roman"/>
          <w:i/>
          <w:sz w:val="24"/>
          <w:szCs w:val="24"/>
          <w:lang w:val="en-IN" w:eastAsia="en-US"/>
        </w:rPr>
        <w:t xml:space="preserve"> al. </w:t>
      </w:r>
      <w:r w:rsidRPr="00DC78B4">
        <w:rPr>
          <w:rFonts w:ascii="Times New Roman" w:eastAsia="Times New Roman" w:hAnsi="Times New Roman" w:cs="Times New Roman"/>
          <w:sz w:val="24"/>
          <w:szCs w:val="24"/>
          <w:lang w:val="en-IN" w:eastAsia="en-US"/>
        </w:rPr>
        <w:t xml:space="preserve">2020). In order to do so, the cost structure of the company has been impacted by the research and development process on the part of technology. The research and development process on technology </w:t>
      </w:r>
      <w:proofErr w:type="spellStart"/>
      <w:r w:rsidRPr="00DC78B4">
        <w:rPr>
          <w:rFonts w:ascii="Times New Roman" w:eastAsia="Times New Roman" w:hAnsi="Times New Roman" w:cs="Times New Roman"/>
          <w:sz w:val="24"/>
          <w:szCs w:val="24"/>
          <w:lang w:val="en-IN" w:eastAsia="en-US"/>
        </w:rPr>
        <w:t>maximizes</w:t>
      </w:r>
      <w:proofErr w:type="spellEnd"/>
      <w:r w:rsidRPr="00DC78B4">
        <w:rPr>
          <w:rFonts w:ascii="Times New Roman" w:eastAsia="Times New Roman" w:hAnsi="Times New Roman" w:cs="Times New Roman"/>
          <w:sz w:val="24"/>
          <w:szCs w:val="24"/>
          <w:lang w:val="en-IN" w:eastAsia="en-US"/>
        </w:rPr>
        <w:t xml:space="preserve"> all the re-invest profits for disruptive future technology implements of Land Rover. </w:t>
      </w:r>
    </w:p>
    <w:p w14:paraId="5992BF2E"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Environmental factors</w:t>
      </w:r>
    </w:p>
    <w:p w14:paraId="6DBD32DB"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The recycling and waste management procedure of Land Rover from the government side coupled with the technological advancement and innovative waste and recycling management practices of the company. Water pollution rate enhanced by 11.2%. Different types of renewable technologies and climate and weather conditions influence the business efficiency of Land Rover (</w:t>
      </w:r>
      <w:proofErr w:type="spellStart"/>
      <w:r w:rsidRPr="00DC78B4">
        <w:rPr>
          <w:rFonts w:ascii="Times New Roman" w:eastAsia="Times New Roman" w:hAnsi="Times New Roman" w:cs="Times New Roman"/>
          <w:sz w:val="24"/>
          <w:szCs w:val="24"/>
          <w:lang w:val="en-IN" w:eastAsia="en-US"/>
        </w:rPr>
        <w:t>Ponterosso</w:t>
      </w:r>
      <w:r w:rsidRPr="00DC78B4">
        <w:rPr>
          <w:rFonts w:ascii="Times New Roman" w:eastAsia="Times New Roman" w:hAnsi="Times New Roman" w:cs="Times New Roman"/>
          <w:i/>
          <w:sz w:val="24"/>
          <w:szCs w:val="24"/>
          <w:lang w:val="en-IN" w:eastAsia="en-US"/>
        </w:rPr>
        <w:t>et</w:t>
      </w:r>
      <w:proofErr w:type="spellEnd"/>
      <w:r w:rsidRPr="00DC78B4">
        <w:rPr>
          <w:rFonts w:ascii="Times New Roman" w:eastAsia="Times New Roman" w:hAnsi="Times New Roman" w:cs="Times New Roman"/>
          <w:i/>
          <w:sz w:val="24"/>
          <w:szCs w:val="24"/>
          <w:lang w:val="en-IN" w:eastAsia="en-US"/>
        </w:rPr>
        <w:t xml:space="preserve"> al. </w:t>
      </w:r>
      <w:r w:rsidRPr="00DC78B4">
        <w:rPr>
          <w:rFonts w:ascii="Times New Roman" w:eastAsia="Times New Roman" w:hAnsi="Times New Roman" w:cs="Times New Roman"/>
          <w:sz w:val="24"/>
          <w:szCs w:val="24"/>
          <w:lang w:val="en-IN" w:eastAsia="en-US"/>
        </w:rPr>
        <w:t xml:space="preserve">2018). The growing trending attitude about the eco-friendly product management of the company helps to adopt the green business practices and also provides an opportunity to get the trust of stakeholders. The environmental regulation of the UK government avoids all the resource depletion from the company side. </w:t>
      </w:r>
    </w:p>
    <w:p w14:paraId="0E54F206"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lastRenderedPageBreak/>
        <w:t xml:space="preserve">Legal factors </w:t>
      </w:r>
    </w:p>
    <w:p w14:paraId="6BD58A66"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The employee protection law provides a different type of secure work environment for all the employees of the company. Similarly, different types of anti-discrimination laws regarding developing human resources harm the </w:t>
      </w:r>
      <w:proofErr w:type="spellStart"/>
      <w:r w:rsidRPr="00DC78B4">
        <w:rPr>
          <w:rFonts w:ascii="Times New Roman" w:eastAsia="Times New Roman" w:hAnsi="Times New Roman" w:cs="Times New Roman"/>
          <w:sz w:val="24"/>
          <w:szCs w:val="24"/>
          <w:lang w:val="en-IN" w:eastAsia="en-US"/>
        </w:rPr>
        <w:t>organizational</w:t>
      </w:r>
      <w:proofErr w:type="spellEnd"/>
      <w:r w:rsidRPr="00DC78B4">
        <w:rPr>
          <w:rFonts w:ascii="Times New Roman" w:eastAsia="Times New Roman" w:hAnsi="Times New Roman" w:cs="Times New Roman"/>
          <w:sz w:val="24"/>
          <w:szCs w:val="24"/>
          <w:lang w:val="en-IN" w:eastAsia="en-US"/>
        </w:rPr>
        <w:t xml:space="preserve"> image (</w:t>
      </w:r>
      <w:proofErr w:type="spellStart"/>
      <w:r w:rsidRPr="00DC78B4">
        <w:rPr>
          <w:rFonts w:ascii="Times New Roman" w:eastAsia="Times New Roman" w:hAnsi="Times New Roman" w:cs="Times New Roman"/>
          <w:sz w:val="24"/>
          <w:szCs w:val="24"/>
          <w:lang w:val="en-IN" w:eastAsia="en-US"/>
        </w:rPr>
        <w:t>Sjödin</w:t>
      </w:r>
      <w:r w:rsidRPr="00DC78B4">
        <w:rPr>
          <w:rFonts w:ascii="Times New Roman" w:eastAsia="Times New Roman" w:hAnsi="Times New Roman" w:cs="Times New Roman"/>
          <w:i/>
          <w:sz w:val="24"/>
          <w:szCs w:val="24"/>
          <w:lang w:val="en-IN" w:eastAsia="en-US"/>
        </w:rPr>
        <w:t>et</w:t>
      </w:r>
      <w:proofErr w:type="spellEnd"/>
      <w:r w:rsidRPr="00DC78B4">
        <w:rPr>
          <w:rFonts w:ascii="Times New Roman" w:eastAsia="Times New Roman" w:hAnsi="Times New Roman" w:cs="Times New Roman"/>
          <w:i/>
          <w:sz w:val="24"/>
          <w:szCs w:val="24"/>
          <w:lang w:val="en-IN" w:eastAsia="en-US"/>
        </w:rPr>
        <w:t xml:space="preserve"> al. </w:t>
      </w:r>
      <w:r w:rsidRPr="00DC78B4">
        <w:rPr>
          <w:rFonts w:ascii="Times New Roman" w:eastAsia="Times New Roman" w:hAnsi="Times New Roman" w:cs="Times New Roman"/>
          <w:sz w:val="24"/>
          <w:szCs w:val="24"/>
          <w:lang w:val="en-IN" w:eastAsia="en-US"/>
        </w:rPr>
        <w:t xml:space="preserve">2018). Order to be part of consumer protection law has become a major issue about security and privacy concerns. The Land Rover company needs to consider the consumer protection law factors to ensure all the compliance. </w:t>
      </w:r>
    </w:p>
    <w:p w14:paraId="7A2B4A0F"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bookmarkStart w:id="5" w:name="_Toc100671912"/>
      <w:r w:rsidRPr="00DC78B4">
        <w:rPr>
          <w:rFonts w:ascii="Times New Roman" w:eastAsia="Arial" w:hAnsi="Times New Roman" w:cs="Arial"/>
          <w:b/>
          <w:sz w:val="28"/>
          <w:szCs w:val="40"/>
          <w:lang w:val="en-IN" w:eastAsia="en-US"/>
        </w:rPr>
        <w:t>Cognitive and intellectual skill</w:t>
      </w:r>
      <w:bookmarkEnd w:id="5"/>
    </w:p>
    <w:p w14:paraId="69C52DF0" w14:textId="77777777" w:rsidR="00DC78B4" w:rsidRPr="00DC78B4" w:rsidRDefault="00DC78B4" w:rsidP="00DC78B4">
      <w:pPr>
        <w:keepNext/>
        <w:keepLines/>
        <w:spacing w:before="120" w:after="120" w:line="360" w:lineRule="auto"/>
        <w:jc w:val="both"/>
        <w:outlineLvl w:val="1"/>
        <w:rPr>
          <w:rFonts w:ascii="Times New Roman" w:eastAsia="Arial" w:hAnsi="Times New Roman" w:cs="Arial"/>
          <w:b/>
          <w:sz w:val="26"/>
          <w:szCs w:val="32"/>
          <w:lang w:val="en-IN" w:eastAsia="en-US"/>
        </w:rPr>
      </w:pPr>
      <w:bookmarkStart w:id="6" w:name="_Toc100671913"/>
      <w:r w:rsidRPr="00DC78B4">
        <w:rPr>
          <w:rFonts w:ascii="Times New Roman" w:eastAsia="Arial" w:hAnsi="Times New Roman" w:cs="Arial"/>
          <w:b/>
          <w:sz w:val="26"/>
          <w:szCs w:val="32"/>
          <w:lang w:val="en-IN" w:eastAsia="en-US"/>
        </w:rPr>
        <w:t>Porters five force</w:t>
      </w:r>
      <w:bookmarkEnd w:id="6"/>
    </w:p>
    <w:p w14:paraId="4C804034"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The threat of new entrance</w:t>
      </w:r>
    </w:p>
    <w:p w14:paraId="6F2BF9EF"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The new entrance into the competitive business market enlarges the capacities of the cost advantages and it also makes all the production of the company and this is also the weak force for Land Rover. On the other hand, the capital requirements of the industry are so high and the high level of capital expenditure of the company increases the research and development cost (</w:t>
      </w:r>
      <w:proofErr w:type="spellStart"/>
      <w:r w:rsidRPr="00DC78B4">
        <w:rPr>
          <w:rFonts w:ascii="Times New Roman" w:eastAsia="Times New Roman" w:hAnsi="Times New Roman" w:cs="Times New Roman"/>
          <w:sz w:val="24"/>
          <w:szCs w:val="24"/>
          <w:lang w:val="en-IN" w:eastAsia="en-US"/>
        </w:rPr>
        <w:t>Adner</w:t>
      </w:r>
      <w:proofErr w:type="spellEnd"/>
      <w:r w:rsidRPr="00DC78B4">
        <w:rPr>
          <w:rFonts w:ascii="Times New Roman" w:eastAsia="Times New Roman" w:hAnsi="Times New Roman" w:cs="Times New Roman"/>
          <w:sz w:val="24"/>
          <w:szCs w:val="24"/>
          <w:lang w:val="en-IN" w:eastAsia="en-US"/>
        </w:rPr>
        <w:t xml:space="preserve"> and Lieberman, 2021). Entrance of the new government policies at the industry level strict all the legal requirements and licensing that make all the new entrances a weak force from the company side.</w:t>
      </w:r>
    </w:p>
    <w:p w14:paraId="05202703"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Bargaining power of the suppliers</w:t>
      </w:r>
    </w:p>
    <w:p w14:paraId="3D8541D5"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Land Rover purchases all types of raw materials from the supplier side at a low cost. The cost and products of the company switch in front of the supplier in a low method and all the suppliers from different geographic locations ensure the efficiency level of the company in the part of the supply chain (Sandhya, 2020). Land Rover company is most important for all its suppliers and the company develops a close relationship with all the suppliers for a huge level of benefit. </w:t>
      </w:r>
    </w:p>
    <w:p w14:paraId="3C3B5482"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Bargaining power of buyers</w:t>
      </w:r>
    </w:p>
    <w:p w14:paraId="4B25C7AF"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The Land Rover company mainly focuses on innovation to attract more and more buyers. Improvement in product quality and differentiation of products decrease the bargaining power of </w:t>
      </w:r>
      <w:r w:rsidRPr="00DC78B4">
        <w:rPr>
          <w:rFonts w:ascii="Times New Roman" w:eastAsia="Times New Roman" w:hAnsi="Times New Roman" w:cs="Times New Roman"/>
          <w:sz w:val="24"/>
          <w:szCs w:val="24"/>
          <w:lang w:val="en-IN" w:eastAsia="en-US"/>
        </w:rPr>
        <w:lastRenderedPageBreak/>
        <w:t xml:space="preserve">all the buyers. Land rovers try to create a large level customer base that helps to reduce the bargaining power of the buyers (Liu and Huang, 2022). The company takes all the advantages of the economic scale development and the cost advantage of the low income of buyers at low prices. In this way, the company will be able to attract more and more buyers. </w:t>
      </w:r>
    </w:p>
    <w:p w14:paraId="036A50DB"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The threat of substitute services</w:t>
      </w:r>
    </w:p>
    <w:p w14:paraId="20AC9197"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Land Rover mainly focuses on the differentiation of all its products and this process ensures the uniqueness of the product (Tyagi, 2018). Greater quality and uniqueness of the product provide different types of benefits for all its customers with the help of a better understanding of the customer's needs. </w:t>
      </w:r>
    </w:p>
    <w:p w14:paraId="175A11E5" w14:textId="77777777" w:rsidR="00DC78B4" w:rsidRPr="00DC78B4" w:rsidRDefault="00DC78B4" w:rsidP="00DC78B4">
      <w:pPr>
        <w:spacing w:before="220" w:after="220" w:line="360" w:lineRule="auto"/>
        <w:jc w:val="both"/>
        <w:rPr>
          <w:rFonts w:ascii="Times New Roman" w:eastAsia="Times New Roman" w:hAnsi="Times New Roman" w:cs="Times New Roman"/>
          <w:b/>
          <w:i/>
          <w:sz w:val="24"/>
          <w:szCs w:val="24"/>
          <w:lang w:val="en-IN" w:eastAsia="en-US"/>
        </w:rPr>
      </w:pPr>
      <w:r w:rsidRPr="00DC78B4">
        <w:rPr>
          <w:rFonts w:ascii="Times New Roman" w:eastAsia="Times New Roman" w:hAnsi="Times New Roman" w:cs="Times New Roman"/>
          <w:b/>
          <w:i/>
          <w:sz w:val="24"/>
          <w:szCs w:val="24"/>
          <w:lang w:val="en-IN" w:eastAsia="en-US"/>
        </w:rPr>
        <w:t>Rivalry among the existing firm</w:t>
      </w:r>
    </w:p>
    <w:p w14:paraId="756D2EF7"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The Land Rover company needs to focus on the part of the growing industry to reduce rivalry threats. The company can focus on the part of all the new customers also with winning the customer from the other existing company (</w:t>
      </w:r>
      <w:proofErr w:type="spellStart"/>
      <w:r w:rsidRPr="00DC78B4">
        <w:rPr>
          <w:rFonts w:ascii="Times New Roman" w:eastAsia="Times New Roman" w:hAnsi="Times New Roman" w:cs="Times New Roman"/>
          <w:sz w:val="24"/>
          <w:szCs w:val="24"/>
          <w:lang w:val="en-IN" w:eastAsia="en-US"/>
        </w:rPr>
        <w:t>Ponterosso</w:t>
      </w:r>
      <w:r w:rsidRPr="00DC78B4">
        <w:rPr>
          <w:rFonts w:ascii="Times New Roman" w:eastAsia="Times New Roman" w:hAnsi="Times New Roman" w:cs="Times New Roman"/>
          <w:i/>
          <w:sz w:val="24"/>
          <w:szCs w:val="24"/>
          <w:lang w:val="en-IN" w:eastAsia="en-US"/>
        </w:rPr>
        <w:t>et</w:t>
      </w:r>
      <w:proofErr w:type="spellEnd"/>
      <w:r w:rsidRPr="00DC78B4">
        <w:rPr>
          <w:rFonts w:ascii="Times New Roman" w:eastAsia="Times New Roman" w:hAnsi="Times New Roman" w:cs="Times New Roman"/>
          <w:i/>
          <w:sz w:val="24"/>
          <w:szCs w:val="24"/>
          <w:lang w:val="en-IN" w:eastAsia="en-US"/>
        </w:rPr>
        <w:t xml:space="preserve"> al. </w:t>
      </w:r>
      <w:r w:rsidRPr="00DC78B4">
        <w:rPr>
          <w:rFonts w:ascii="Times New Roman" w:eastAsia="Times New Roman" w:hAnsi="Times New Roman" w:cs="Times New Roman"/>
          <w:sz w:val="24"/>
          <w:szCs w:val="24"/>
          <w:lang w:val="en-IN" w:eastAsia="en-US"/>
        </w:rPr>
        <w:t xml:space="preserve">2018). On the other hand, the company needs to conduct market research to understand the supply chain demand situation. </w:t>
      </w:r>
    </w:p>
    <w:p w14:paraId="78AFC372" w14:textId="77777777" w:rsidR="00DC78B4" w:rsidRPr="00DC78B4" w:rsidRDefault="00DC78B4" w:rsidP="00DC78B4">
      <w:pPr>
        <w:keepNext/>
        <w:keepLines/>
        <w:spacing w:before="120" w:after="120" w:line="360" w:lineRule="auto"/>
        <w:jc w:val="both"/>
        <w:outlineLvl w:val="1"/>
        <w:rPr>
          <w:rFonts w:ascii="Times New Roman" w:eastAsia="Arial" w:hAnsi="Times New Roman" w:cs="Arial"/>
          <w:b/>
          <w:sz w:val="26"/>
          <w:szCs w:val="32"/>
          <w:lang w:val="en-IN" w:eastAsia="en-US"/>
        </w:rPr>
      </w:pPr>
      <w:bookmarkStart w:id="7" w:name="_Toc100671914"/>
      <w:r w:rsidRPr="00DC78B4">
        <w:rPr>
          <w:rFonts w:ascii="Times New Roman" w:eastAsia="Arial" w:hAnsi="Times New Roman" w:cs="Arial"/>
          <w:b/>
          <w:sz w:val="26"/>
          <w:szCs w:val="32"/>
          <w:lang w:val="en-IN" w:eastAsia="en-US"/>
        </w:rPr>
        <w:t>Value Chain</w:t>
      </w:r>
      <w:bookmarkEnd w:id="7"/>
    </w:p>
    <w:p w14:paraId="09E9E73A"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In order to be part of the automotive sector, the Land Rover company drove four types of major trends for improving its value chain system(Shastri, 2022). In addition to numerous challenges faced by the company such as the business environmental pressure, trade wars are easily remembered with the acronym ACES. ACES describes the autonomous driving system, connectivity system, electrification system of the company, and also the shared mobility of the company (Phillips </w:t>
      </w:r>
      <w:r w:rsidRPr="00DC78B4">
        <w:rPr>
          <w:rFonts w:ascii="Times New Roman" w:eastAsia="Times New Roman" w:hAnsi="Times New Roman" w:cs="Times New Roman"/>
          <w:i/>
          <w:sz w:val="24"/>
          <w:szCs w:val="24"/>
          <w:lang w:val="en-IN" w:eastAsia="en-US"/>
        </w:rPr>
        <w:t xml:space="preserve">et al. </w:t>
      </w:r>
      <w:r w:rsidRPr="00DC78B4">
        <w:rPr>
          <w:rFonts w:ascii="Times New Roman" w:eastAsia="Times New Roman" w:hAnsi="Times New Roman" w:cs="Times New Roman"/>
          <w:sz w:val="24"/>
          <w:szCs w:val="24"/>
          <w:lang w:val="en-IN" w:eastAsia="en-US"/>
        </w:rPr>
        <w:t>2021). The exhaustive preparation and decision-making system of Land Rover helps to provide a motion in the global supply chain of the company. Land Rover will incorporate all its sustainable aluminium alloy with about 75 % recycled content. The working range and activity of Land Rover and also the employees of the company improve the design and production process and also improve the marketing, support, and distribution of the company with the help of a value chain management system (</w:t>
      </w:r>
      <w:proofErr w:type="spellStart"/>
      <w:r w:rsidRPr="00DC78B4">
        <w:rPr>
          <w:rFonts w:ascii="Times New Roman" w:eastAsia="Times New Roman" w:hAnsi="Times New Roman" w:cs="Times New Roman"/>
          <w:sz w:val="24"/>
          <w:szCs w:val="24"/>
          <w:lang w:val="en-IN" w:eastAsia="en-US"/>
        </w:rPr>
        <w:t>Smatildayeva</w:t>
      </w:r>
      <w:r w:rsidRPr="00DC78B4">
        <w:rPr>
          <w:rFonts w:ascii="Times New Roman" w:eastAsia="Times New Roman" w:hAnsi="Times New Roman" w:cs="Times New Roman"/>
          <w:i/>
          <w:sz w:val="24"/>
          <w:szCs w:val="24"/>
          <w:lang w:val="en-IN" w:eastAsia="en-US"/>
        </w:rPr>
        <w:t>et</w:t>
      </w:r>
      <w:proofErr w:type="spellEnd"/>
      <w:r w:rsidRPr="00DC78B4">
        <w:rPr>
          <w:rFonts w:ascii="Times New Roman" w:eastAsia="Times New Roman" w:hAnsi="Times New Roman" w:cs="Times New Roman"/>
          <w:i/>
          <w:sz w:val="24"/>
          <w:szCs w:val="24"/>
          <w:lang w:val="en-IN" w:eastAsia="en-US"/>
        </w:rPr>
        <w:t xml:space="preserve"> al. </w:t>
      </w:r>
      <w:r w:rsidRPr="00DC78B4">
        <w:rPr>
          <w:rFonts w:ascii="Times New Roman" w:eastAsia="Times New Roman" w:hAnsi="Times New Roman" w:cs="Times New Roman"/>
          <w:sz w:val="24"/>
          <w:szCs w:val="24"/>
          <w:lang w:val="en-IN" w:eastAsia="en-US"/>
        </w:rPr>
        <w:t xml:space="preserve">2021). </w:t>
      </w:r>
    </w:p>
    <w:p w14:paraId="6D584474"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bookmarkStart w:id="8" w:name="_Toc100671915"/>
      <w:r w:rsidRPr="00DC78B4">
        <w:rPr>
          <w:rFonts w:ascii="Times New Roman" w:eastAsia="Arial" w:hAnsi="Times New Roman" w:cs="Arial"/>
          <w:b/>
          <w:sz w:val="28"/>
          <w:szCs w:val="40"/>
          <w:lang w:val="en-IN" w:eastAsia="en-US"/>
        </w:rPr>
        <w:lastRenderedPageBreak/>
        <w:t>Practical skill</w:t>
      </w:r>
      <w:bookmarkEnd w:id="8"/>
    </w:p>
    <w:p w14:paraId="6E4712AB" w14:textId="77777777" w:rsidR="00DC78B4" w:rsidRPr="00DC78B4" w:rsidRDefault="00DC78B4" w:rsidP="00DC78B4">
      <w:pPr>
        <w:keepNext/>
        <w:keepLines/>
        <w:spacing w:before="120" w:after="120" w:line="360" w:lineRule="auto"/>
        <w:jc w:val="both"/>
        <w:outlineLvl w:val="1"/>
        <w:rPr>
          <w:rFonts w:ascii="Times New Roman" w:eastAsia="Arial" w:hAnsi="Times New Roman" w:cs="Arial"/>
          <w:b/>
          <w:sz w:val="26"/>
          <w:szCs w:val="32"/>
          <w:lang w:val="en-IN" w:eastAsia="en-US"/>
        </w:rPr>
      </w:pPr>
      <w:bookmarkStart w:id="9" w:name="_Toc100671916"/>
      <w:r w:rsidRPr="00DC78B4">
        <w:rPr>
          <w:rFonts w:ascii="Times New Roman" w:eastAsia="Arial" w:hAnsi="Times New Roman" w:cs="Arial"/>
          <w:b/>
          <w:sz w:val="26"/>
          <w:szCs w:val="32"/>
          <w:lang w:val="en-IN" w:eastAsia="en-US"/>
        </w:rPr>
        <w:t>Competitive advantages</w:t>
      </w:r>
      <w:bookmarkEnd w:id="9"/>
    </w:p>
    <w:p w14:paraId="37A42621"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The Land rover company allows all the marketers to monitor all the suppliers and also the impact of the company in the competitive business market. In the automotive industry of the United Kingdom, the suppliers are the major providers for finding the different types of challenges concerning the after-market needs of Land Rover (</w:t>
      </w:r>
      <w:proofErr w:type="spellStart"/>
      <w:r w:rsidRPr="00DC78B4">
        <w:rPr>
          <w:rFonts w:ascii="Times New Roman" w:eastAsia="Times New Roman" w:hAnsi="Times New Roman" w:cs="Times New Roman"/>
          <w:sz w:val="24"/>
          <w:szCs w:val="24"/>
          <w:lang w:val="en-IN" w:eastAsia="en-US"/>
        </w:rPr>
        <w:t>Ponterosso</w:t>
      </w:r>
      <w:r w:rsidRPr="00DC78B4">
        <w:rPr>
          <w:rFonts w:ascii="Times New Roman" w:eastAsia="Times New Roman" w:hAnsi="Times New Roman" w:cs="Times New Roman"/>
          <w:i/>
          <w:sz w:val="24"/>
          <w:szCs w:val="24"/>
          <w:lang w:val="en-IN" w:eastAsia="en-US"/>
        </w:rPr>
        <w:t>et</w:t>
      </w:r>
      <w:proofErr w:type="spellEnd"/>
      <w:r w:rsidRPr="00DC78B4">
        <w:rPr>
          <w:rFonts w:ascii="Times New Roman" w:eastAsia="Times New Roman" w:hAnsi="Times New Roman" w:cs="Times New Roman"/>
          <w:i/>
          <w:sz w:val="24"/>
          <w:szCs w:val="24"/>
          <w:lang w:val="en-IN" w:eastAsia="en-US"/>
        </w:rPr>
        <w:t xml:space="preserve"> al. </w:t>
      </w:r>
      <w:r w:rsidRPr="00DC78B4">
        <w:rPr>
          <w:rFonts w:ascii="Times New Roman" w:eastAsia="Times New Roman" w:hAnsi="Times New Roman" w:cs="Times New Roman"/>
          <w:sz w:val="24"/>
          <w:szCs w:val="24"/>
          <w:lang w:val="en-IN" w:eastAsia="en-US"/>
        </w:rPr>
        <w:t xml:space="preserve">2018). In order to increase the capacity and resolve the factory-related problem in competitors' business markets, take a uni parts engineering knowledge that devises the innovative solution. The suitable idea for the </w:t>
      </w:r>
      <w:proofErr w:type="spellStart"/>
      <w:r w:rsidRPr="00DC78B4">
        <w:rPr>
          <w:rFonts w:ascii="Times New Roman" w:eastAsia="Times New Roman" w:hAnsi="Times New Roman" w:cs="Times New Roman"/>
          <w:sz w:val="24"/>
          <w:szCs w:val="24"/>
          <w:lang w:val="en-IN" w:eastAsia="en-US"/>
        </w:rPr>
        <w:t>Unipart</w:t>
      </w:r>
      <w:proofErr w:type="spellEnd"/>
      <w:r w:rsidRPr="00DC78B4">
        <w:rPr>
          <w:rFonts w:ascii="Times New Roman" w:eastAsia="Times New Roman" w:hAnsi="Times New Roman" w:cs="Times New Roman"/>
          <w:sz w:val="24"/>
          <w:szCs w:val="24"/>
          <w:lang w:val="en-IN" w:eastAsia="en-US"/>
        </w:rPr>
        <w:t xml:space="preserve"> engineering knowledge for producing the aftermarket non-bumpers business improves the competitive business advantages of Land Rover. The implementation of different types of innovative technology for production purposes has a heavy impact on the restoring services level of the company (</w:t>
      </w:r>
      <w:proofErr w:type="spellStart"/>
      <w:r w:rsidRPr="00DC78B4">
        <w:rPr>
          <w:rFonts w:ascii="Times New Roman" w:eastAsia="Times New Roman" w:hAnsi="Times New Roman" w:cs="Times New Roman"/>
          <w:sz w:val="24"/>
          <w:szCs w:val="24"/>
          <w:lang w:val="en-IN" w:eastAsia="en-US"/>
        </w:rPr>
        <w:t>Malega</w:t>
      </w:r>
      <w:proofErr w:type="spellEnd"/>
      <w:r w:rsidRPr="00DC78B4">
        <w:rPr>
          <w:rFonts w:ascii="Times New Roman" w:eastAsia="Times New Roman" w:hAnsi="Times New Roman" w:cs="Times New Roman"/>
          <w:sz w:val="24"/>
          <w:szCs w:val="24"/>
          <w:lang w:val="en-IN" w:eastAsia="en-US"/>
        </w:rPr>
        <w:t xml:space="preserve"> </w:t>
      </w:r>
      <w:r w:rsidRPr="00DC78B4">
        <w:rPr>
          <w:rFonts w:ascii="Times New Roman" w:eastAsia="Times New Roman" w:hAnsi="Times New Roman" w:cs="Times New Roman"/>
          <w:i/>
          <w:sz w:val="24"/>
          <w:szCs w:val="24"/>
          <w:lang w:val="en-IN" w:eastAsia="en-US"/>
        </w:rPr>
        <w:t xml:space="preserve">et al. </w:t>
      </w:r>
      <w:r w:rsidRPr="00DC78B4">
        <w:rPr>
          <w:rFonts w:ascii="Times New Roman" w:eastAsia="Times New Roman" w:hAnsi="Times New Roman" w:cs="Times New Roman"/>
          <w:sz w:val="24"/>
          <w:szCs w:val="24"/>
          <w:lang w:val="en-IN" w:eastAsia="en-US"/>
        </w:rPr>
        <w:t xml:space="preserve">2019). The competitive advantages of Land Rover enhance the market sharing process and also maintain it in the competitive business market. The competitive advantages of Land Rover help to achieve the market leader with the help of the competitors, quality, service, brand, innovation, and also the comfort. </w:t>
      </w:r>
    </w:p>
    <w:p w14:paraId="2F578B25" w14:textId="77777777" w:rsidR="00DC78B4" w:rsidRPr="00DC78B4" w:rsidRDefault="00DC78B4" w:rsidP="00DC78B4">
      <w:pPr>
        <w:keepNext/>
        <w:keepLines/>
        <w:spacing w:before="120" w:after="120" w:line="360" w:lineRule="auto"/>
        <w:jc w:val="both"/>
        <w:outlineLvl w:val="1"/>
        <w:rPr>
          <w:rFonts w:ascii="Times New Roman" w:eastAsia="Arial" w:hAnsi="Times New Roman" w:cs="Arial"/>
          <w:b/>
          <w:sz w:val="26"/>
          <w:szCs w:val="32"/>
          <w:lang w:val="en-IN" w:eastAsia="en-US"/>
        </w:rPr>
      </w:pPr>
      <w:bookmarkStart w:id="10" w:name="_Toc100671917"/>
      <w:r w:rsidRPr="00DC78B4">
        <w:rPr>
          <w:rFonts w:ascii="Times New Roman" w:eastAsia="Arial" w:hAnsi="Times New Roman" w:cs="Arial"/>
          <w:b/>
          <w:sz w:val="26"/>
          <w:szCs w:val="32"/>
          <w:lang w:val="en-IN" w:eastAsia="en-US"/>
        </w:rPr>
        <w:t>Solution</w:t>
      </w:r>
      <w:bookmarkEnd w:id="10"/>
    </w:p>
    <w:p w14:paraId="4C81C509"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The UK's largest vehicle manufacturer company outlines the change and accelerates the next phase of the innovation implementation process with the help of the ongoing transformation of the company. The next phase of Land Rover is the major transformational plan for laying out all the transformations about improving the sustainable growth of the company (</w:t>
      </w:r>
      <w:proofErr w:type="spellStart"/>
      <w:r w:rsidRPr="00DC78B4">
        <w:rPr>
          <w:rFonts w:ascii="Times New Roman" w:eastAsia="Times New Roman" w:hAnsi="Times New Roman" w:cs="Times New Roman"/>
          <w:sz w:val="24"/>
          <w:szCs w:val="24"/>
          <w:lang w:val="en-IN" w:eastAsia="en-US"/>
        </w:rPr>
        <w:t>Filippini</w:t>
      </w:r>
      <w:proofErr w:type="spellEnd"/>
      <w:r w:rsidRPr="00DC78B4">
        <w:rPr>
          <w:rFonts w:ascii="Times New Roman" w:eastAsia="Times New Roman" w:hAnsi="Times New Roman" w:cs="Times New Roman"/>
          <w:sz w:val="24"/>
          <w:szCs w:val="24"/>
          <w:lang w:val="en-IN" w:eastAsia="en-US"/>
        </w:rPr>
        <w:t xml:space="preserve"> </w:t>
      </w:r>
      <w:r w:rsidRPr="00DC78B4">
        <w:rPr>
          <w:rFonts w:ascii="Times New Roman" w:eastAsia="Times New Roman" w:hAnsi="Times New Roman" w:cs="Times New Roman"/>
          <w:i/>
          <w:sz w:val="24"/>
          <w:szCs w:val="24"/>
          <w:lang w:val="en-IN" w:eastAsia="en-US"/>
        </w:rPr>
        <w:t xml:space="preserve">et al. </w:t>
      </w:r>
      <w:r w:rsidRPr="00DC78B4">
        <w:rPr>
          <w:rFonts w:ascii="Times New Roman" w:eastAsia="Times New Roman" w:hAnsi="Times New Roman" w:cs="Times New Roman"/>
          <w:sz w:val="24"/>
          <w:szCs w:val="24"/>
          <w:lang w:val="en-IN" w:eastAsia="en-US"/>
        </w:rPr>
        <w:t xml:space="preserve">2019). The learner creation process of the company helps to resilient the </w:t>
      </w:r>
      <w:proofErr w:type="spellStart"/>
      <w:r w:rsidRPr="00DC78B4">
        <w:rPr>
          <w:rFonts w:ascii="Times New Roman" w:eastAsia="Times New Roman" w:hAnsi="Times New Roman" w:cs="Times New Roman"/>
          <w:sz w:val="24"/>
          <w:szCs w:val="24"/>
          <w:lang w:val="en-IN" w:eastAsia="en-US"/>
        </w:rPr>
        <w:t>organization</w:t>
      </w:r>
      <w:proofErr w:type="spellEnd"/>
      <w:r w:rsidRPr="00DC78B4">
        <w:rPr>
          <w:rFonts w:ascii="Times New Roman" w:eastAsia="Times New Roman" w:hAnsi="Times New Roman" w:cs="Times New Roman"/>
          <w:sz w:val="24"/>
          <w:szCs w:val="24"/>
          <w:lang w:val="en-IN" w:eastAsia="en-US"/>
        </w:rPr>
        <w:t xml:space="preserve"> by reducing the global workforce to about 4,500 people with the addition of 1,500 people who left the business in the time of 2018 (</w:t>
      </w:r>
      <w:proofErr w:type="spellStart"/>
      <w:r w:rsidRPr="00DC78B4">
        <w:rPr>
          <w:rFonts w:ascii="Times New Roman" w:eastAsia="Times New Roman" w:hAnsi="Times New Roman" w:cs="Times New Roman"/>
          <w:sz w:val="24"/>
          <w:szCs w:val="24"/>
          <w:lang w:val="en-IN" w:eastAsia="en-US"/>
        </w:rPr>
        <w:t>Senger</w:t>
      </w:r>
      <w:proofErr w:type="spellEnd"/>
      <w:r w:rsidRPr="00DC78B4">
        <w:rPr>
          <w:rFonts w:ascii="Times New Roman" w:eastAsia="Times New Roman" w:hAnsi="Times New Roman" w:cs="Times New Roman"/>
          <w:sz w:val="24"/>
          <w:szCs w:val="24"/>
          <w:lang w:val="en-IN" w:eastAsia="en-US"/>
        </w:rPr>
        <w:t xml:space="preserve">, 2019). </w:t>
      </w:r>
    </w:p>
    <w:p w14:paraId="2970C5C2"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bookmarkStart w:id="11" w:name="_Toc100671918"/>
      <w:r w:rsidRPr="00DC78B4">
        <w:rPr>
          <w:rFonts w:ascii="Times New Roman" w:eastAsia="Arial" w:hAnsi="Times New Roman" w:cs="Arial"/>
          <w:b/>
          <w:sz w:val="28"/>
          <w:szCs w:val="40"/>
          <w:lang w:val="en-IN" w:eastAsia="en-US"/>
        </w:rPr>
        <w:lastRenderedPageBreak/>
        <w:t>Transferable Skills for Life and Professional Practice</w:t>
      </w:r>
      <w:bookmarkEnd w:id="11"/>
    </w:p>
    <w:p w14:paraId="665F74FF" w14:textId="77777777" w:rsidR="00DC78B4" w:rsidRPr="00DC78B4" w:rsidRDefault="00DC78B4" w:rsidP="00DC78B4">
      <w:pPr>
        <w:spacing w:before="220" w:after="220" w:line="360" w:lineRule="auto"/>
        <w:jc w:val="center"/>
        <w:rPr>
          <w:rFonts w:ascii="Times New Roman" w:eastAsia="Times New Roman" w:hAnsi="Times New Roman" w:cs="Times New Roman"/>
          <w:sz w:val="24"/>
          <w:szCs w:val="24"/>
          <w:lang w:val="en-IN" w:eastAsia="en-US"/>
        </w:rPr>
      </w:pPr>
      <w:r w:rsidRPr="00DC78B4">
        <w:rPr>
          <w:rFonts w:ascii="Arial" w:eastAsia="Arial" w:hAnsi="Arial" w:cs="Arial"/>
          <w:noProof/>
          <w:lang w:val="en-US" w:eastAsia="en-US"/>
        </w:rPr>
        <w:drawing>
          <wp:inline distT="0" distB="0" distL="0" distR="0" wp14:anchorId="5F9D4876" wp14:editId="2FF1B072">
            <wp:extent cx="5943600" cy="3588385"/>
            <wp:effectExtent l="0" t="0" r="0" b="0"/>
            <wp:docPr id="1" name="Picture 1" descr="Developing Transferable Skills: Enhancing Your Research and Employment  Potential - SAGE Research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veloping Transferable Skills: Enhancing Your Research and Employment  Potential - SAGE Research Method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3588385"/>
                    </a:xfrm>
                    <a:prstGeom prst="rect">
                      <a:avLst/>
                    </a:prstGeom>
                    <a:noFill/>
                    <a:ln>
                      <a:noFill/>
                    </a:ln>
                  </pic:spPr>
                </pic:pic>
              </a:graphicData>
            </a:graphic>
          </wp:inline>
        </w:drawing>
      </w:r>
    </w:p>
    <w:p w14:paraId="77184C73" w14:textId="77777777" w:rsidR="00DC78B4" w:rsidRPr="00DC78B4" w:rsidRDefault="00DC78B4" w:rsidP="00DC78B4">
      <w:pPr>
        <w:spacing w:before="220" w:after="220" w:line="360" w:lineRule="auto"/>
        <w:jc w:val="center"/>
        <w:rPr>
          <w:rFonts w:ascii="Times New Roman" w:eastAsia="Times New Roman" w:hAnsi="Times New Roman" w:cs="Times New Roman"/>
          <w:b/>
          <w:bCs/>
          <w:sz w:val="24"/>
          <w:szCs w:val="24"/>
          <w:lang w:val="en-IN" w:eastAsia="en-US"/>
        </w:rPr>
      </w:pPr>
      <w:r w:rsidRPr="00DC78B4">
        <w:rPr>
          <w:rFonts w:ascii="Times New Roman" w:eastAsia="Times New Roman" w:hAnsi="Times New Roman" w:cs="Times New Roman"/>
          <w:b/>
          <w:bCs/>
          <w:sz w:val="24"/>
          <w:szCs w:val="24"/>
          <w:lang w:val="en-IN" w:eastAsia="en-US"/>
        </w:rPr>
        <w:t>Figure 1: Transferable Skills for Life and Professional Practice</w:t>
      </w:r>
    </w:p>
    <w:p w14:paraId="7A39D49B" w14:textId="77777777" w:rsidR="00DC78B4" w:rsidRPr="00DC78B4" w:rsidRDefault="00DC78B4" w:rsidP="00DC78B4">
      <w:pPr>
        <w:spacing w:before="220" w:after="220" w:line="360" w:lineRule="auto"/>
        <w:jc w:val="center"/>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w:t>
      </w:r>
      <w:proofErr w:type="spellStart"/>
      <w:r w:rsidRPr="00DC78B4">
        <w:rPr>
          <w:rFonts w:ascii="Times New Roman" w:eastAsia="Times New Roman" w:hAnsi="Times New Roman" w:cs="Times New Roman"/>
          <w:sz w:val="24"/>
          <w:szCs w:val="24"/>
          <w:lang w:val="en-IN" w:eastAsia="en-US"/>
        </w:rPr>
        <w:t>Source:Anwar</w:t>
      </w:r>
      <w:r w:rsidRPr="00DC78B4">
        <w:rPr>
          <w:rFonts w:ascii="Times New Roman" w:eastAsia="Times New Roman" w:hAnsi="Times New Roman" w:cs="Times New Roman"/>
          <w:i/>
          <w:sz w:val="24"/>
          <w:szCs w:val="24"/>
          <w:lang w:val="en-IN" w:eastAsia="en-US"/>
        </w:rPr>
        <w:t>et</w:t>
      </w:r>
      <w:proofErr w:type="spellEnd"/>
      <w:r w:rsidRPr="00DC78B4">
        <w:rPr>
          <w:rFonts w:ascii="Times New Roman" w:eastAsia="Times New Roman" w:hAnsi="Times New Roman" w:cs="Times New Roman"/>
          <w:i/>
          <w:sz w:val="24"/>
          <w:szCs w:val="24"/>
          <w:lang w:val="en-IN" w:eastAsia="en-US"/>
        </w:rPr>
        <w:t xml:space="preserve"> al. </w:t>
      </w:r>
      <w:r w:rsidRPr="00DC78B4">
        <w:rPr>
          <w:rFonts w:ascii="Times New Roman" w:eastAsia="Times New Roman" w:hAnsi="Times New Roman" w:cs="Times New Roman"/>
          <w:sz w:val="24"/>
          <w:szCs w:val="24"/>
          <w:lang w:val="en-IN" w:eastAsia="en-US"/>
        </w:rPr>
        <w:t>2019)</w:t>
      </w:r>
    </w:p>
    <w:p w14:paraId="179E2FD4"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The transferable skill of a Land Rover employee exactly sounds like the skill of the employee that they are using in the work field. Sometimes different types of transferable skills are hard skills such as technical skill, and data analysis that helps for relationship and communication building. In order to discuss transferable skills, numerous types of transferable skills are available such as analytical reasoning, problem-solving, critical thinking, adaptability, leadership, and many more (Anwar </w:t>
      </w:r>
      <w:r w:rsidRPr="00DC78B4">
        <w:rPr>
          <w:rFonts w:ascii="Times New Roman" w:eastAsia="Times New Roman" w:hAnsi="Times New Roman" w:cs="Times New Roman"/>
          <w:i/>
          <w:sz w:val="24"/>
          <w:szCs w:val="24"/>
          <w:lang w:val="en-IN" w:eastAsia="en-US"/>
        </w:rPr>
        <w:t xml:space="preserve">et al. </w:t>
      </w:r>
      <w:r w:rsidRPr="00DC78B4">
        <w:rPr>
          <w:rFonts w:ascii="Times New Roman" w:eastAsia="Times New Roman" w:hAnsi="Times New Roman" w:cs="Times New Roman"/>
          <w:sz w:val="24"/>
          <w:szCs w:val="24"/>
          <w:lang w:val="en-IN" w:eastAsia="en-US"/>
        </w:rPr>
        <w:t xml:space="preserve">2019). Order to be part of the problem-solving skill of an employee of Land Rover helps to identify the problem about the production purpose. The analytical reasoning power of the employee splits all the big problems of the company into smaller problems and sorts out the company's problems in a logical method. The critical thinking method of the employee is similar to the analytical reasoning and problem-solving method that helps with problem evaluation and interpretation. Leadership skill is the major part that helps to manage and supervise the team of </w:t>
      </w:r>
      <w:r w:rsidRPr="00DC78B4">
        <w:rPr>
          <w:rFonts w:ascii="Times New Roman" w:eastAsia="Times New Roman" w:hAnsi="Times New Roman" w:cs="Times New Roman"/>
          <w:sz w:val="24"/>
          <w:szCs w:val="24"/>
          <w:lang w:val="en-IN" w:eastAsia="en-US"/>
        </w:rPr>
        <w:lastRenderedPageBreak/>
        <w:t xml:space="preserve">the company (Tyagi, 2018). The leadership skill of Land Rover employees encompasses the relationship-building process, problem-solving process, and also communication process. </w:t>
      </w:r>
    </w:p>
    <w:p w14:paraId="2A9D92B0"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bookmarkStart w:id="12" w:name="_Toc100671919"/>
      <w:r w:rsidRPr="00DC78B4">
        <w:rPr>
          <w:rFonts w:ascii="Times New Roman" w:eastAsia="Arial" w:hAnsi="Times New Roman" w:cs="Arial"/>
          <w:b/>
          <w:sz w:val="28"/>
          <w:szCs w:val="40"/>
          <w:lang w:val="en-IN" w:eastAsia="en-US"/>
        </w:rPr>
        <w:t>Conclusion</w:t>
      </w:r>
      <w:bookmarkEnd w:id="12"/>
    </w:p>
    <w:p w14:paraId="7A112607" w14:textId="77777777" w:rsidR="00DC78B4" w:rsidRPr="00DC78B4" w:rsidRDefault="00DC78B4" w:rsidP="00DC78B4">
      <w:pPr>
        <w:spacing w:before="220" w:after="220" w:line="360" w:lineRule="auto"/>
        <w:jc w:val="both"/>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t xml:space="preserve">This report concluded with the environmental business analysis of the Land Rover and also defines the macro-environments and their impacts of it’s on the business. In order to be part of the competitive business market of the company and the value, chain process helps to improve the production growth rate in front of the competitor's business market. </w:t>
      </w:r>
    </w:p>
    <w:p w14:paraId="7EECCE4E" w14:textId="77777777" w:rsidR="00DC78B4" w:rsidRPr="00DC78B4" w:rsidRDefault="00DC78B4" w:rsidP="00DC78B4">
      <w:pPr>
        <w:spacing w:line="276" w:lineRule="auto"/>
        <w:rPr>
          <w:rFonts w:ascii="Times New Roman" w:eastAsia="Times New Roman" w:hAnsi="Times New Roman" w:cs="Times New Roman"/>
          <w:sz w:val="24"/>
          <w:szCs w:val="24"/>
          <w:lang w:val="en-IN" w:eastAsia="en-US"/>
        </w:rPr>
      </w:pPr>
      <w:r w:rsidRPr="00DC78B4">
        <w:rPr>
          <w:rFonts w:ascii="Times New Roman" w:eastAsia="Times New Roman" w:hAnsi="Times New Roman" w:cs="Times New Roman"/>
          <w:sz w:val="24"/>
          <w:szCs w:val="24"/>
          <w:lang w:val="en-IN" w:eastAsia="en-US"/>
        </w:rPr>
        <w:br w:type="page"/>
      </w:r>
    </w:p>
    <w:p w14:paraId="5DB3789A" w14:textId="77777777" w:rsidR="00DC78B4" w:rsidRPr="00DC78B4" w:rsidRDefault="00DC78B4" w:rsidP="00DC78B4">
      <w:pPr>
        <w:keepNext/>
        <w:keepLines/>
        <w:spacing w:before="120" w:after="120" w:line="360" w:lineRule="auto"/>
        <w:jc w:val="both"/>
        <w:outlineLvl w:val="0"/>
        <w:rPr>
          <w:rFonts w:ascii="Times New Roman" w:eastAsia="Arial" w:hAnsi="Times New Roman" w:cs="Arial"/>
          <w:b/>
          <w:sz w:val="28"/>
          <w:szCs w:val="40"/>
          <w:lang w:val="en-IN" w:eastAsia="en-US"/>
        </w:rPr>
      </w:pPr>
      <w:bookmarkStart w:id="13" w:name="_Toc100671920"/>
      <w:r w:rsidRPr="00DC78B4">
        <w:rPr>
          <w:rFonts w:ascii="Times New Roman" w:eastAsia="Arial" w:hAnsi="Times New Roman" w:cs="Arial"/>
          <w:b/>
          <w:sz w:val="28"/>
          <w:szCs w:val="40"/>
          <w:lang w:val="en-IN" w:eastAsia="en-US"/>
        </w:rPr>
        <w:lastRenderedPageBreak/>
        <w:t>References</w:t>
      </w:r>
      <w:bookmarkEnd w:id="13"/>
    </w:p>
    <w:p w14:paraId="492685EF"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Adner</w:t>
      </w:r>
      <w:proofErr w:type="spellEnd"/>
      <w:r w:rsidRPr="00DC78B4">
        <w:rPr>
          <w:rFonts w:ascii="Times New Roman" w:eastAsia="Arial" w:hAnsi="Times New Roman" w:cs="Times New Roman"/>
          <w:color w:val="222222"/>
          <w:sz w:val="24"/>
          <w:szCs w:val="24"/>
          <w:shd w:val="clear" w:color="auto" w:fill="FFFFFF"/>
          <w:lang w:val="en-IN" w:eastAsia="en-US"/>
        </w:rPr>
        <w:t>, R. and Lieberman, M., 2021. Disruption through complements. </w:t>
      </w:r>
      <w:r w:rsidRPr="00DC78B4">
        <w:rPr>
          <w:rFonts w:ascii="Times New Roman" w:eastAsia="Arial" w:hAnsi="Times New Roman" w:cs="Times New Roman"/>
          <w:i/>
          <w:iCs/>
          <w:color w:val="222222"/>
          <w:sz w:val="24"/>
          <w:szCs w:val="24"/>
          <w:shd w:val="clear" w:color="auto" w:fill="FFFFFF"/>
          <w:lang w:val="en-IN" w:eastAsia="en-US"/>
        </w:rPr>
        <w:t>Strategy Science</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6</w:t>
      </w:r>
      <w:r w:rsidRPr="00DC78B4">
        <w:rPr>
          <w:rFonts w:ascii="Times New Roman" w:eastAsia="Arial" w:hAnsi="Times New Roman" w:cs="Times New Roman"/>
          <w:color w:val="222222"/>
          <w:sz w:val="24"/>
          <w:szCs w:val="24"/>
          <w:shd w:val="clear" w:color="auto" w:fill="FFFFFF"/>
          <w:lang w:val="en-IN" w:eastAsia="en-US"/>
        </w:rPr>
        <w:t>(1), pp.91-109.</w:t>
      </w:r>
    </w:p>
    <w:p w14:paraId="65ED016E" w14:textId="77777777" w:rsidR="00DC78B4" w:rsidRPr="00DC78B4" w:rsidRDefault="00DC78B4" w:rsidP="00DC78B4">
      <w:pPr>
        <w:spacing w:line="360" w:lineRule="auto"/>
        <w:jc w:val="both"/>
        <w:rPr>
          <w:rFonts w:ascii="Times New Roman" w:eastAsia="Arial" w:hAnsi="Times New Roman" w:cs="Times New Roman"/>
          <w:sz w:val="24"/>
          <w:szCs w:val="24"/>
          <w:lang w:val="en-IN" w:eastAsia="en-US"/>
        </w:rPr>
      </w:pPr>
      <w:r w:rsidRPr="00DC78B4">
        <w:rPr>
          <w:rFonts w:ascii="Times New Roman" w:eastAsia="Arial" w:hAnsi="Times New Roman" w:cs="Times New Roman"/>
          <w:color w:val="222222"/>
          <w:sz w:val="24"/>
          <w:szCs w:val="24"/>
          <w:shd w:val="clear" w:color="auto" w:fill="FFFFFF"/>
          <w:lang w:val="en-IN" w:eastAsia="en-US"/>
        </w:rPr>
        <w:t xml:space="preserve">Anwar, S., </w:t>
      </w:r>
      <w:proofErr w:type="spellStart"/>
      <w:r w:rsidRPr="00DC78B4">
        <w:rPr>
          <w:rFonts w:ascii="Times New Roman" w:eastAsia="Arial" w:hAnsi="Times New Roman" w:cs="Times New Roman"/>
          <w:color w:val="222222"/>
          <w:sz w:val="24"/>
          <w:szCs w:val="24"/>
          <w:shd w:val="clear" w:color="auto" w:fill="FFFFFF"/>
          <w:lang w:val="en-IN" w:eastAsia="en-US"/>
        </w:rPr>
        <w:t>Bascou</w:t>
      </w:r>
      <w:proofErr w:type="spellEnd"/>
      <w:r w:rsidRPr="00DC78B4">
        <w:rPr>
          <w:rFonts w:ascii="Times New Roman" w:eastAsia="Arial" w:hAnsi="Times New Roman" w:cs="Times New Roman"/>
          <w:color w:val="222222"/>
          <w:sz w:val="24"/>
          <w:szCs w:val="24"/>
          <w:shd w:val="clear" w:color="auto" w:fill="FFFFFF"/>
          <w:lang w:val="en-IN" w:eastAsia="en-US"/>
        </w:rPr>
        <w:t xml:space="preserve">, N.A., </w:t>
      </w:r>
      <w:proofErr w:type="spellStart"/>
      <w:r w:rsidRPr="00DC78B4">
        <w:rPr>
          <w:rFonts w:ascii="Times New Roman" w:eastAsia="Arial" w:hAnsi="Times New Roman" w:cs="Times New Roman"/>
          <w:color w:val="222222"/>
          <w:sz w:val="24"/>
          <w:szCs w:val="24"/>
          <w:shd w:val="clear" w:color="auto" w:fill="FFFFFF"/>
          <w:lang w:val="en-IN" w:eastAsia="en-US"/>
        </w:rPr>
        <w:t>Menekse</w:t>
      </w:r>
      <w:proofErr w:type="spellEnd"/>
      <w:r w:rsidRPr="00DC78B4">
        <w:rPr>
          <w:rFonts w:ascii="Times New Roman" w:eastAsia="Arial" w:hAnsi="Times New Roman" w:cs="Times New Roman"/>
          <w:color w:val="222222"/>
          <w:sz w:val="24"/>
          <w:szCs w:val="24"/>
          <w:shd w:val="clear" w:color="auto" w:fill="FFFFFF"/>
          <w:lang w:val="en-IN" w:eastAsia="en-US"/>
        </w:rPr>
        <w:t xml:space="preserve">, M. and </w:t>
      </w:r>
      <w:proofErr w:type="spellStart"/>
      <w:r w:rsidRPr="00DC78B4">
        <w:rPr>
          <w:rFonts w:ascii="Times New Roman" w:eastAsia="Arial" w:hAnsi="Times New Roman" w:cs="Times New Roman"/>
          <w:color w:val="222222"/>
          <w:sz w:val="24"/>
          <w:szCs w:val="24"/>
          <w:shd w:val="clear" w:color="auto" w:fill="FFFFFF"/>
          <w:lang w:val="en-IN" w:eastAsia="en-US"/>
        </w:rPr>
        <w:t>Kardgar</w:t>
      </w:r>
      <w:proofErr w:type="spellEnd"/>
      <w:r w:rsidRPr="00DC78B4">
        <w:rPr>
          <w:rFonts w:ascii="Times New Roman" w:eastAsia="Arial" w:hAnsi="Times New Roman" w:cs="Times New Roman"/>
          <w:color w:val="222222"/>
          <w:sz w:val="24"/>
          <w:szCs w:val="24"/>
          <w:shd w:val="clear" w:color="auto" w:fill="FFFFFF"/>
          <w:lang w:val="en-IN" w:eastAsia="en-US"/>
        </w:rPr>
        <w:t>, A., 2019. A systematic review of studies on educational robotics. </w:t>
      </w:r>
      <w:r w:rsidRPr="00DC78B4">
        <w:rPr>
          <w:rFonts w:ascii="Times New Roman" w:eastAsia="Arial" w:hAnsi="Times New Roman" w:cs="Times New Roman"/>
          <w:i/>
          <w:iCs/>
          <w:color w:val="222222"/>
          <w:sz w:val="24"/>
          <w:szCs w:val="24"/>
          <w:shd w:val="clear" w:color="auto" w:fill="FFFFFF"/>
          <w:lang w:val="en-IN" w:eastAsia="en-US"/>
        </w:rPr>
        <w:t>Journal of Pre-College Engineering Education Research (J-PEER)</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9</w:t>
      </w:r>
      <w:r w:rsidRPr="00DC78B4">
        <w:rPr>
          <w:rFonts w:ascii="Times New Roman" w:eastAsia="Arial" w:hAnsi="Times New Roman" w:cs="Times New Roman"/>
          <w:color w:val="222222"/>
          <w:sz w:val="24"/>
          <w:szCs w:val="24"/>
          <w:shd w:val="clear" w:color="auto" w:fill="FFFFFF"/>
          <w:lang w:val="en-IN" w:eastAsia="en-US"/>
        </w:rPr>
        <w:t>(2), p.2.</w:t>
      </w:r>
    </w:p>
    <w:p w14:paraId="505CD079"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Filippini</w:t>
      </w:r>
      <w:proofErr w:type="spellEnd"/>
      <w:r w:rsidRPr="00DC78B4">
        <w:rPr>
          <w:rFonts w:ascii="Times New Roman" w:eastAsia="Arial" w:hAnsi="Times New Roman" w:cs="Times New Roman"/>
          <w:color w:val="222222"/>
          <w:sz w:val="24"/>
          <w:szCs w:val="24"/>
          <w:shd w:val="clear" w:color="auto" w:fill="FFFFFF"/>
          <w:lang w:val="en-IN" w:eastAsia="en-US"/>
        </w:rPr>
        <w:t xml:space="preserve">, T., </w:t>
      </w:r>
      <w:proofErr w:type="spellStart"/>
      <w:r w:rsidRPr="00DC78B4">
        <w:rPr>
          <w:rFonts w:ascii="Times New Roman" w:eastAsia="Arial" w:hAnsi="Times New Roman" w:cs="Times New Roman"/>
          <w:color w:val="222222"/>
          <w:sz w:val="24"/>
          <w:szCs w:val="24"/>
          <w:shd w:val="clear" w:color="auto" w:fill="FFFFFF"/>
          <w:lang w:val="en-IN" w:eastAsia="en-US"/>
        </w:rPr>
        <w:t>Aittokallio</w:t>
      </w:r>
      <w:proofErr w:type="spellEnd"/>
      <w:r w:rsidRPr="00DC78B4">
        <w:rPr>
          <w:rFonts w:ascii="Times New Roman" w:eastAsia="Arial" w:hAnsi="Times New Roman" w:cs="Times New Roman"/>
          <w:color w:val="222222"/>
          <w:sz w:val="24"/>
          <w:szCs w:val="24"/>
          <w:shd w:val="clear" w:color="auto" w:fill="FFFFFF"/>
          <w:lang w:val="en-IN" w:eastAsia="en-US"/>
        </w:rPr>
        <w:t xml:space="preserve">, M. and </w:t>
      </w:r>
      <w:proofErr w:type="spellStart"/>
      <w:r w:rsidRPr="00DC78B4">
        <w:rPr>
          <w:rFonts w:ascii="Times New Roman" w:eastAsia="Arial" w:hAnsi="Times New Roman" w:cs="Times New Roman"/>
          <w:color w:val="222222"/>
          <w:sz w:val="24"/>
          <w:szCs w:val="24"/>
          <w:shd w:val="clear" w:color="auto" w:fill="FFFFFF"/>
          <w:lang w:val="en-IN" w:eastAsia="en-US"/>
        </w:rPr>
        <w:t>Marzouk</w:t>
      </w:r>
      <w:proofErr w:type="spellEnd"/>
      <w:r w:rsidRPr="00DC78B4">
        <w:rPr>
          <w:rFonts w:ascii="Times New Roman" w:eastAsia="Arial" w:hAnsi="Times New Roman" w:cs="Times New Roman"/>
          <w:color w:val="222222"/>
          <w:sz w:val="24"/>
          <w:szCs w:val="24"/>
          <w:shd w:val="clear" w:color="auto" w:fill="FFFFFF"/>
          <w:lang w:val="en-IN" w:eastAsia="en-US"/>
        </w:rPr>
        <w:t>, E., 2019. The Threats of Brand Rejuvenation: The Land Rover Defender Case. </w:t>
      </w:r>
      <w:r w:rsidRPr="00DC78B4">
        <w:rPr>
          <w:rFonts w:ascii="Times New Roman" w:eastAsia="Arial" w:hAnsi="Times New Roman" w:cs="Times New Roman"/>
          <w:i/>
          <w:iCs/>
          <w:color w:val="222222"/>
          <w:sz w:val="24"/>
          <w:szCs w:val="24"/>
          <w:shd w:val="clear" w:color="auto" w:fill="FFFFFF"/>
          <w:lang w:val="en-IN" w:eastAsia="en-US"/>
        </w:rPr>
        <w:t>LBMG Strategic Brand Management-Masters Paper Series</w:t>
      </w:r>
      <w:r w:rsidRPr="00DC78B4">
        <w:rPr>
          <w:rFonts w:ascii="Times New Roman" w:eastAsia="Arial" w:hAnsi="Times New Roman" w:cs="Times New Roman"/>
          <w:color w:val="222222"/>
          <w:sz w:val="24"/>
          <w:szCs w:val="24"/>
          <w:shd w:val="clear" w:color="auto" w:fill="FFFFFF"/>
          <w:lang w:val="en-IN" w:eastAsia="en-US"/>
        </w:rPr>
        <w:t>.</w:t>
      </w:r>
    </w:p>
    <w:p w14:paraId="13B680EF"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 xml:space="preserve">Laker, B. and </w:t>
      </w:r>
      <w:proofErr w:type="spellStart"/>
      <w:r w:rsidRPr="00DC78B4">
        <w:rPr>
          <w:rFonts w:ascii="Times New Roman" w:eastAsia="Arial" w:hAnsi="Times New Roman" w:cs="Times New Roman"/>
          <w:color w:val="222222"/>
          <w:sz w:val="24"/>
          <w:szCs w:val="24"/>
          <w:shd w:val="clear" w:color="auto" w:fill="FFFFFF"/>
          <w:lang w:val="en-IN" w:eastAsia="en-US"/>
        </w:rPr>
        <w:t>Roulet</w:t>
      </w:r>
      <w:proofErr w:type="spellEnd"/>
      <w:r w:rsidRPr="00DC78B4">
        <w:rPr>
          <w:rFonts w:ascii="Times New Roman" w:eastAsia="Arial" w:hAnsi="Times New Roman" w:cs="Times New Roman"/>
          <w:color w:val="222222"/>
          <w:sz w:val="24"/>
          <w:szCs w:val="24"/>
          <w:shd w:val="clear" w:color="auto" w:fill="FFFFFF"/>
          <w:lang w:val="en-IN" w:eastAsia="en-US"/>
        </w:rPr>
        <w:t>, T., 2019. How companies can adapt during times of political uncertainty. </w:t>
      </w:r>
      <w:r w:rsidRPr="00DC78B4">
        <w:rPr>
          <w:rFonts w:ascii="Times New Roman" w:eastAsia="Arial" w:hAnsi="Times New Roman" w:cs="Times New Roman"/>
          <w:i/>
          <w:iCs/>
          <w:color w:val="222222"/>
          <w:sz w:val="24"/>
          <w:szCs w:val="24"/>
          <w:shd w:val="clear" w:color="auto" w:fill="FFFFFF"/>
          <w:lang w:val="en-IN" w:eastAsia="en-US"/>
        </w:rPr>
        <w:t>Harvard Business Review</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22</w:t>
      </w:r>
      <w:r w:rsidRPr="00DC78B4">
        <w:rPr>
          <w:rFonts w:ascii="Times New Roman" w:eastAsia="Arial" w:hAnsi="Times New Roman" w:cs="Times New Roman"/>
          <w:color w:val="222222"/>
          <w:sz w:val="24"/>
          <w:szCs w:val="24"/>
          <w:shd w:val="clear" w:color="auto" w:fill="FFFFFF"/>
          <w:lang w:val="en-IN" w:eastAsia="en-US"/>
        </w:rPr>
        <w:t>.</w:t>
      </w:r>
    </w:p>
    <w:p w14:paraId="5B7D1588" w14:textId="77777777" w:rsidR="00DC78B4" w:rsidRPr="00DC78B4" w:rsidRDefault="00DC78B4" w:rsidP="00DC78B4">
      <w:pPr>
        <w:spacing w:line="360" w:lineRule="auto"/>
        <w:jc w:val="both"/>
        <w:rPr>
          <w:rFonts w:ascii="Times New Roman" w:eastAsia="Arial" w:hAnsi="Times New Roman" w:cs="Times New Roman"/>
          <w:sz w:val="24"/>
          <w:szCs w:val="24"/>
          <w:lang w:val="en-IN" w:eastAsia="en-US"/>
        </w:rPr>
      </w:pPr>
      <w:proofErr w:type="spellStart"/>
      <w:r w:rsidRPr="00DC78B4">
        <w:rPr>
          <w:rFonts w:ascii="Times New Roman" w:eastAsia="Arial" w:hAnsi="Times New Roman" w:cs="Times New Roman"/>
          <w:sz w:val="24"/>
          <w:szCs w:val="24"/>
          <w:lang w:val="en-IN" w:eastAsia="en-US"/>
        </w:rPr>
        <w:t>Landrover.in</w:t>
      </w:r>
      <w:proofErr w:type="spellEnd"/>
      <w:r w:rsidRPr="00DC78B4">
        <w:rPr>
          <w:rFonts w:ascii="Times New Roman" w:eastAsia="Arial" w:hAnsi="Times New Roman" w:cs="Times New Roman"/>
          <w:sz w:val="24"/>
          <w:szCs w:val="24"/>
          <w:lang w:val="en-IN" w:eastAsia="en-US"/>
        </w:rPr>
        <w:t>, (2022)</w:t>
      </w:r>
      <w:r w:rsidRPr="00DC78B4">
        <w:rPr>
          <w:rFonts w:ascii="Times New Roman" w:eastAsia="Arial" w:hAnsi="Times New Roman" w:cs="Times New Roman"/>
          <w:i/>
          <w:iCs/>
          <w:sz w:val="24"/>
          <w:szCs w:val="24"/>
          <w:lang w:val="en-IN" w:eastAsia="en-US"/>
        </w:rPr>
        <w:t>. New range rover</w:t>
      </w:r>
      <w:r w:rsidRPr="00DC78B4">
        <w:rPr>
          <w:rFonts w:ascii="Times New Roman" w:eastAsia="Arial" w:hAnsi="Times New Roman" w:cs="Times New Roman"/>
          <w:sz w:val="24"/>
          <w:szCs w:val="24"/>
          <w:lang w:val="en-IN" w:eastAsia="en-US"/>
        </w:rPr>
        <w:t>. Available from https://www.landrover.in/vehicles/new-range-rover/index.html. Accessed on 14.03.2022.</w:t>
      </w:r>
    </w:p>
    <w:p w14:paraId="68AFF1E6" w14:textId="77777777" w:rsidR="00DC78B4" w:rsidRPr="00DC78B4" w:rsidRDefault="00DC78B4" w:rsidP="00DC78B4">
      <w:pPr>
        <w:spacing w:line="360" w:lineRule="auto"/>
        <w:jc w:val="both"/>
        <w:rPr>
          <w:rFonts w:ascii="Times New Roman" w:eastAsia="Arial" w:hAnsi="Times New Roman" w:cs="Times New Roman"/>
          <w:sz w:val="24"/>
          <w:szCs w:val="24"/>
          <w:lang w:val="en-IN" w:eastAsia="en-US"/>
        </w:rPr>
      </w:pPr>
      <w:r w:rsidRPr="00DC78B4">
        <w:rPr>
          <w:rFonts w:ascii="Times New Roman" w:eastAsia="Arial" w:hAnsi="Times New Roman" w:cs="Times New Roman"/>
          <w:sz w:val="24"/>
          <w:szCs w:val="24"/>
          <w:lang w:val="en-IN" w:eastAsia="en-US"/>
        </w:rPr>
        <w:t>Landroverofnaperville.com, (2022)</w:t>
      </w:r>
      <w:r w:rsidRPr="00DC78B4">
        <w:rPr>
          <w:rFonts w:ascii="Times New Roman" w:eastAsia="Arial" w:hAnsi="Times New Roman" w:cs="Times New Roman"/>
          <w:i/>
          <w:iCs/>
          <w:sz w:val="24"/>
          <w:szCs w:val="24"/>
          <w:lang w:val="en-IN" w:eastAsia="en-US"/>
        </w:rPr>
        <w:t>. LAND ROVER OF NAPERVILLE.</w:t>
      </w:r>
      <w:r w:rsidRPr="00DC78B4">
        <w:rPr>
          <w:rFonts w:ascii="Times New Roman" w:eastAsia="Arial" w:hAnsi="Times New Roman" w:cs="Times New Roman"/>
          <w:sz w:val="24"/>
          <w:szCs w:val="24"/>
          <w:lang w:val="en-IN" w:eastAsia="en-US"/>
        </w:rPr>
        <w:t xml:space="preserve"> Available from https://www.landroverofnaperville.com/dealership/testimonials-content.htm. Accessed on 29.03.2022.</w:t>
      </w:r>
    </w:p>
    <w:p w14:paraId="40DFE92F"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Liu, B. and Huang, R., 2022. Cooperation Modes between Competing Manufacturers in EV Supply Chain with Innovation-Driven Common Supplier. </w:t>
      </w:r>
      <w:r w:rsidRPr="00DC78B4">
        <w:rPr>
          <w:rFonts w:ascii="Times New Roman" w:eastAsia="Arial" w:hAnsi="Times New Roman" w:cs="Times New Roman"/>
          <w:i/>
          <w:iCs/>
          <w:color w:val="222222"/>
          <w:sz w:val="24"/>
          <w:szCs w:val="24"/>
          <w:shd w:val="clear" w:color="auto" w:fill="FFFFFF"/>
          <w:lang w:val="en-IN" w:eastAsia="en-US"/>
        </w:rPr>
        <w:t>Journal of Advanced Transportation</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2022</w:t>
      </w:r>
      <w:r w:rsidRPr="00DC78B4">
        <w:rPr>
          <w:rFonts w:ascii="Times New Roman" w:eastAsia="Arial" w:hAnsi="Times New Roman" w:cs="Times New Roman"/>
          <w:color w:val="222222"/>
          <w:sz w:val="24"/>
          <w:szCs w:val="24"/>
          <w:shd w:val="clear" w:color="auto" w:fill="FFFFFF"/>
          <w:lang w:val="en-IN" w:eastAsia="en-US"/>
        </w:rPr>
        <w:t>.</w:t>
      </w:r>
    </w:p>
    <w:p w14:paraId="690187BD"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Malega</w:t>
      </w:r>
      <w:proofErr w:type="spellEnd"/>
      <w:r w:rsidRPr="00DC78B4">
        <w:rPr>
          <w:rFonts w:ascii="Times New Roman" w:eastAsia="Arial" w:hAnsi="Times New Roman" w:cs="Times New Roman"/>
          <w:color w:val="222222"/>
          <w:sz w:val="24"/>
          <w:szCs w:val="24"/>
          <w:shd w:val="clear" w:color="auto" w:fill="FFFFFF"/>
          <w:lang w:val="en-IN" w:eastAsia="en-US"/>
        </w:rPr>
        <w:t xml:space="preserve">, P., Rudy, V., </w:t>
      </w:r>
      <w:proofErr w:type="spellStart"/>
      <w:r w:rsidRPr="00DC78B4">
        <w:rPr>
          <w:rFonts w:ascii="Times New Roman" w:eastAsia="Arial" w:hAnsi="Times New Roman" w:cs="Times New Roman"/>
          <w:color w:val="222222"/>
          <w:sz w:val="24"/>
          <w:szCs w:val="24"/>
          <w:shd w:val="clear" w:color="auto" w:fill="FFFFFF"/>
          <w:lang w:val="en-IN" w:eastAsia="en-US"/>
        </w:rPr>
        <w:t>Kovac</w:t>
      </w:r>
      <w:proofErr w:type="spellEnd"/>
      <w:r w:rsidRPr="00DC78B4">
        <w:rPr>
          <w:rFonts w:ascii="Times New Roman" w:eastAsia="Arial" w:hAnsi="Times New Roman" w:cs="Times New Roman"/>
          <w:color w:val="222222"/>
          <w:sz w:val="24"/>
          <w:szCs w:val="24"/>
          <w:shd w:val="clear" w:color="auto" w:fill="FFFFFF"/>
          <w:lang w:val="en-IN" w:eastAsia="en-US"/>
        </w:rPr>
        <w:t xml:space="preserve">, J. and </w:t>
      </w:r>
      <w:proofErr w:type="spellStart"/>
      <w:r w:rsidRPr="00DC78B4">
        <w:rPr>
          <w:rFonts w:ascii="Times New Roman" w:eastAsia="Arial" w:hAnsi="Times New Roman" w:cs="Times New Roman"/>
          <w:color w:val="222222"/>
          <w:sz w:val="24"/>
          <w:szCs w:val="24"/>
          <w:shd w:val="clear" w:color="auto" w:fill="FFFFFF"/>
          <w:lang w:val="en-IN" w:eastAsia="en-US"/>
        </w:rPr>
        <w:t>Kovac</w:t>
      </w:r>
      <w:proofErr w:type="spellEnd"/>
      <w:r w:rsidRPr="00DC78B4">
        <w:rPr>
          <w:rFonts w:ascii="Times New Roman" w:eastAsia="Arial" w:hAnsi="Times New Roman" w:cs="Times New Roman"/>
          <w:color w:val="222222"/>
          <w:sz w:val="24"/>
          <w:szCs w:val="24"/>
          <w:shd w:val="clear" w:color="auto" w:fill="FFFFFF"/>
          <w:lang w:val="en-IN" w:eastAsia="en-US"/>
        </w:rPr>
        <w:t>, J., 2019. The competitive market map as the basis for an evaluation of the competitiveness of the Slovak Republic on an international scale. </w:t>
      </w:r>
      <w:r w:rsidRPr="00DC78B4">
        <w:rPr>
          <w:rFonts w:ascii="Times New Roman" w:eastAsia="Arial" w:hAnsi="Times New Roman" w:cs="Times New Roman"/>
          <w:i/>
          <w:iCs/>
          <w:color w:val="222222"/>
          <w:sz w:val="24"/>
          <w:szCs w:val="24"/>
          <w:shd w:val="clear" w:color="auto" w:fill="FFFFFF"/>
          <w:lang w:val="en-IN" w:eastAsia="en-US"/>
        </w:rPr>
        <w:t>Journal of Competitiveness</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11</w:t>
      </w:r>
      <w:r w:rsidRPr="00DC78B4">
        <w:rPr>
          <w:rFonts w:ascii="Times New Roman" w:eastAsia="Arial" w:hAnsi="Times New Roman" w:cs="Times New Roman"/>
          <w:color w:val="222222"/>
          <w:sz w:val="24"/>
          <w:szCs w:val="24"/>
          <w:shd w:val="clear" w:color="auto" w:fill="FFFFFF"/>
          <w:lang w:val="en-IN" w:eastAsia="en-US"/>
        </w:rPr>
        <w:t>(4), p.103.</w:t>
      </w:r>
    </w:p>
    <w:p w14:paraId="7AC14B6D"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Papadopoulos</w:t>
      </w:r>
      <w:proofErr w:type="spellEnd"/>
      <w:r w:rsidRPr="00DC78B4">
        <w:rPr>
          <w:rFonts w:ascii="Times New Roman" w:eastAsia="Arial" w:hAnsi="Times New Roman" w:cs="Times New Roman"/>
          <w:color w:val="222222"/>
          <w:sz w:val="24"/>
          <w:szCs w:val="24"/>
          <w:shd w:val="clear" w:color="auto" w:fill="FFFFFF"/>
          <w:lang w:val="en-IN" w:eastAsia="en-US"/>
        </w:rPr>
        <w:t xml:space="preserve">, T., Singh, S.P., </w:t>
      </w:r>
      <w:proofErr w:type="spellStart"/>
      <w:r w:rsidRPr="00DC78B4">
        <w:rPr>
          <w:rFonts w:ascii="Times New Roman" w:eastAsia="Arial" w:hAnsi="Times New Roman" w:cs="Times New Roman"/>
          <w:color w:val="222222"/>
          <w:sz w:val="24"/>
          <w:szCs w:val="24"/>
          <w:shd w:val="clear" w:color="auto" w:fill="FFFFFF"/>
          <w:lang w:val="en-IN" w:eastAsia="en-US"/>
        </w:rPr>
        <w:t>Spanaki</w:t>
      </w:r>
      <w:proofErr w:type="spellEnd"/>
      <w:r w:rsidRPr="00DC78B4">
        <w:rPr>
          <w:rFonts w:ascii="Times New Roman" w:eastAsia="Arial" w:hAnsi="Times New Roman" w:cs="Times New Roman"/>
          <w:color w:val="222222"/>
          <w:sz w:val="24"/>
          <w:szCs w:val="24"/>
          <w:shd w:val="clear" w:color="auto" w:fill="FFFFFF"/>
          <w:lang w:val="en-IN" w:eastAsia="en-US"/>
        </w:rPr>
        <w:t xml:space="preserve">, K., </w:t>
      </w:r>
      <w:proofErr w:type="spellStart"/>
      <w:r w:rsidRPr="00DC78B4">
        <w:rPr>
          <w:rFonts w:ascii="Times New Roman" w:eastAsia="Arial" w:hAnsi="Times New Roman" w:cs="Times New Roman"/>
          <w:color w:val="222222"/>
          <w:sz w:val="24"/>
          <w:szCs w:val="24"/>
          <w:shd w:val="clear" w:color="auto" w:fill="FFFFFF"/>
          <w:lang w:val="en-IN" w:eastAsia="en-US"/>
        </w:rPr>
        <w:t>Gunasekaran</w:t>
      </w:r>
      <w:proofErr w:type="spellEnd"/>
      <w:r w:rsidRPr="00DC78B4">
        <w:rPr>
          <w:rFonts w:ascii="Times New Roman" w:eastAsia="Arial" w:hAnsi="Times New Roman" w:cs="Times New Roman"/>
          <w:color w:val="222222"/>
          <w:sz w:val="24"/>
          <w:szCs w:val="24"/>
          <w:shd w:val="clear" w:color="auto" w:fill="FFFFFF"/>
          <w:lang w:val="en-IN" w:eastAsia="en-US"/>
        </w:rPr>
        <w:t xml:space="preserve">, A. and Dubey, R., 2022. Towards the next generation of manufacturing: implications of big data and </w:t>
      </w:r>
      <w:proofErr w:type="spellStart"/>
      <w:r w:rsidRPr="00DC78B4">
        <w:rPr>
          <w:rFonts w:ascii="Times New Roman" w:eastAsia="Arial" w:hAnsi="Times New Roman" w:cs="Times New Roman"/>
          <w:color w:val="222222"/>
          <w:sz w:val="24"/>
          <w:szCs w:val="24"/>
          <w:shd w:val="clear" w:color="auto" w:fill="FFFFFF"/>
          <w:lang w:val="en-IN" w:eastAsia="en-US"/>
        </w:rPr>
        <w:t>digitalization</w:t>
      </w:r>
      <w:proofErr w:type="spellEnd"/>
      <w:r w:rsidRPr="00DC78B4">
        <w:rPr>
          <w:rFonts w:ascii="Times New Roman" w:eastAsia="Arial" w:hAnsi="Times New Roman" w:cs="Times New Roman"/>
          <w:color w:val="222222"/>
          <w:sz w:val="24"/>
          <w:szCs w:val="24"/>
          <w:shd w:val="clear" w:color="auto" w:fill="FFFFFF"/>
          <w:lang w:val="en-IN" w:eastAsia="en-US"/>
        </w:rPr>
        <w:t xml:space="preserve"> in the context of industry 4.0. </w:t>
      </w:r>
      <w:r w:rsidRPr="00DC78B4">
        <w:rPr>
          <w:rFonts w:ascii="Times New Roman" w:eastAsia="Arial" w:hAnsi="Times New Roman" w:cs="Times New Roman"/>
          <w:i/>
          <w:iCs/>
          <w:color w:val="222222"/>
          <w:sz w:val="24"/>
          <w:szCs w:val="24"/>
          <w:shd w:val="clear" w:color="auto" w:fill="FFFFFF"/>
          <w:lang w:val="en-IN" w:eastAsia="en-US"/>
        </w:rPr>
        <w:t>Production Planning &amp; Control</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33</w:t>
      </w:r>
      <w:r w:rsidRPr="00DC78B4">
        <w:rPr>
          <w:rFonts w:ascii="Times New Roman" w:eastAsia="Arial" w:hAnsi="Times New Roman" w:cs="Times New Roman"/>
          <w:color w:val="222222"/>
          <w:sz w:val="24"/>
          <w:szCs w:val="24"/>
          <w:shd w:val="clear" w:color="auto" w:fill="FFFFFF"/>
          <w:lang w:val="en-IN" w:eastAsia="en-US"/>
        </w:rPr>
        <w:t>(2-3), pp.101-104.</w:t>
      </w:r>
    </w:p>
    <w:p w14:paraId="647798C5"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Papadopoulos</w:t>
      </w:r>
      <w:proofErr w:type="spellEnd"/>
      <w:r w:rsidRPr="00DC78B4">
        <w:rPr>
          <w:rFonts w:ascii="Times New Roman" w:eastAsia="Arial" w:hAnsi="Times New Roman" w:cs="Times New Roman"/>
          <w:color w:val="222222"/>
          <w:sz w:val="24"/>
          <w:szCs w:val="24"/>
          <w:shd w:val="clear" w:color="auto" w:fill="FFFFFF"/>
          <w:lang w:val="en-IN" w:eastAsia="en-US"/>
        </w:rPr>
        <w:t xml:space="preserve">, T., Singh, S.P., </w:t>
      </w:r>
      <w:proofErr w:type="spellStart"/>
      <w:r w:rsidRPr="00DC78B4">
        <w:rPr>
          <w:rFonts w:ascii="Times New Roman" w:eastAsia="Arial" w:hAnsi="Times New Roman" w:cs="Times New Roman"/>
          <w:color w:val="222222"/>
          <w:sz w:val="24"/>
          <w:szCs w:val="24"/>
          <w:shd w:val="clear" w:color="auto" w:fill="FFFFFF"/>
          <w:lang w:val="en-IN" w:eastAsia="en-US"/>
        </w:rPr>
        <w:t>Spanaki</w:t>
      </w:r>
      <w:proofErr w:type="spellEnd"/>
      <w:r w:rsidRPr="00DC78B4">
        <w:rPr>
          <w:rFonts w:ascii="Times New Roman" w:eastAsia="Arial" w:hAnsi="Times New Roman" w:cs="Times New Roman"/>
          <w:color w:val="222222"/>
          <w:sz w:val="24"/>
          <w:szCs w:val="24"/>
          <w:shd w:val="clear" w:color="auto" w:fill="FFFFFF"/>
          <w:lang w:val="en-IN" w:eastAsia="en-US"/>
        </w:rPr>
        <w:t xml:space="preserve">, K., </w:t>
      </w:r>
      <w:proofErr w:type="spellStart"/>
      <w:r w:rsidRPr="00DC78B4">
        <w:rPr>
          <w:rFonts w:ascii="Times New Roman" w:eastAsia="Arial" w:hAnsi="Times New Roman" w:cs="Times New Roman"/>
          <w:color w:val="222222"/>
          <w:sz w:val="24"/>
          <w:szCs w:val="24"/>
          <w:shd w:val="clear" w:color="auto" w:fill="FFFFFF"/>
          <w:lang w:val="en-IN" w:eastAsia="en-US"/>
        </w:rPr>
        <w:t>Gunasekaran</w:t>
      </w:r>
      <w:proofErr w:type="spellEnd"/>
      <w:r w:rsidRPr="00DC78B4">
        <w:rPr>
          <w:rFonts w:ascii="Times New Roman" w:eastAsia="Arial" w:hAnsi="Times New Roman" w:cs="Times New Roman"/>
          <w:color w:val="222222"/>
          <w:sz w:val="24"/>
          <w:szCs w:val="24"/>
          <w:shd w:val="clear" w:color="auto" w:fill="FFFFFF"/>
          <w:lang w:val="en-IN" w:eastAsia="en-US"/>
        </w:rPr>
        <w:t xml:space="preserve">, A. and Dubey, R., 2022. Towards the next generation of manufacturing: implications of big data and </w:t>
      </w:r>
      <w:proofErr w:type="spellStart"/>
      <w:r w:rsidRPr="00DC78B4">
        <w:rPr>
          <w:rFonts w:ascii="Times New Roman" w:eastAsia="Arial" w:hAnsi="Times New Roman" w:cs="Times New Roman"/>
          <w:color w:val="222222"/>
          <w:sz w:val="24"/>
          <w:szCs w:val="24"/>
          <w:shd w:val="clear" w:color="auto" w:fill="FFFFFF"/>
          <w:lang w:val="en-IN" w:eastAsia="en-US"/>
        </w:rPr>
        <w:t>digitalization</w:t>
      </w:r>
      <w:proofErr w:type="spellEnd"/>
      <w:r w:rsidRPr="00DC78B4">
        <w:rPr>
          <w:rFonts w:ascii="Times New Roman" w:eastAsia="Arial" w:hAnsi="Times New Roman" w:cs="Times New Roman"/>
          <w:color w:val="222222"/>
          <w:sz w:val="24"/>
          <w:szCs w:val="24"/>
          <w:shd w:val="clear" w:color="auto" w:fill="FFFFFF"/>
          <w:lang w:val="en-IN" w:eastAsia="en-US"/>
        </w:rPr>
        <w:t xml:space="preserve"> in the context of industry 4.0. </w:t>
      </w:r>
      <w:r w:rsidRPr="00DC78B4">
        <w:rPr>
          <w:rFonts w:ascii="Times New Roman" w:eastAsia="Arial" w:hAnsi="Times New Roman" w:cs="Times New Roman"/>
          <w:i/>
          <w:iCs/>
          <w:color w:val="222222"/>
          <w:sz w:val="24"/>
          <w:szCs w:val="24"/>
          <w:shd w:val="clear" w:color="auto" w:fill="FFFFFF"/>
          <w:lang w:val="en-IN" w:eastAsia="en-US"/>
        </w:rPr>
        <w:t>Production Planning &amp; Control</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33</w:t>
      </w:r>
      <w:r w:rsidRPr="00DC78B4">
        <w:rPr>
          <w:rFonts w:ascii="Times New Roman" w:eastAsia="Arial" w:hAnsi="Times New Roman" w:cs="Times New Roman"/>
          <w:color w:val="222222"/>
          <w:sz w:val="24"/>
          <w:szCs w:val="24"/>
          <w:shd w:val="clear" w:color="auto" w:fill="FFFFFF"/>
          <w:lang w:val="en-IN" w:eastAsia="en-US"/>
        </w:rPr>
        <w:t>(2-3), pp.101-104.</w:t>
      </w:r>
    </w:p>
    <w:p w14:paraId="5B2CA74A"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 xml:space="preserve">Phillips, W., </w:t>
      </w:r>
      <w:proofErr w:type="spellStart"/>
      <w:r w:rsidRPr="00DC78B4">
        <w:rPr>
          <w:rFonts w:ascii="Times New Roman" w:eastAsia="Arial" w:hAnsi="Times New Roman" w:cs="Times New Roman"/>
          <w:color w:val="222222"/>
          <w:sz w:val="24"/>
          <w:szCs w:val="24"/>
          <w:shd w:val="clear" w:color="auto" w:fill="FFFFFF"/>
          <w:lang w:val="en-IN" w:eastAsia="en-US"/>
        </w:rPr>
        <w:t>Roehrich</w:t>
      </w:r>
      <w:proofErr w:type="spellEnd"/>
      <w:r w:rsidRPr="00DC78B4">
        <w:rPr>
          <w:rFonts w:ascii="Times New Roman" w:eastAsia="Arial" w:hAnsi="Times New Roman" w:cs="Times New Roman"/>
          <w:color w:val="222222"/>
          <w:sz w:val="24"/>
          <w:szCs w:val="24"/>
          <w:shd w:val="clear" w:color="auto" w:fill="FFFFFF"/>
          <w:lang w:val="en-IN" w:eastAsia="en-US"/>
        </w:rPr>
        <w:t xml:space="preserve">, J.K., </w:t>
      </w:r>
      <w:proofErr w:type="spellStart"/>
      <w:r w:rsidRPr="00DC78B4">
        <w:rPr>
          <w:rFonts w:ascii="Times New Roman" w:eastAsia="Arial" w:hAnsi="Times New Roman" w:cs="Times New Roman"/>
          <w:color w:val="222222"/>
          <w:sz w:val="24"/>
          <w:szCs w:val="24"/>
          <w:shd w:val="clear" w:color="auto" w:fill="FFFFFF"/>
          <w:lang w:val="en-IN" w:eastAsia="en-US"/>
        </w:rPr>
        <w:t>Kapletia</w:t>
      </w:r>
      <w:proofErr w:type="spellEnd"/>
      <w:r w:rsidRPr="00DC78B4">
        <w:rPr>
          <w:rFonts w:ascii="Times New Roman" w:eastAsia="Arial" w:hAnsi="Times New Roman" w:cs="Times New Roman"/>
          <w:color w:val="222222"/>
          <w:sz w:val="24"/>
          <w:szCs w:val="24"/>
          <w:shd w:val="clear" w:color="auto" w:fill="FFFFFF"/>
          <w:lang w:val="en-IN" w:eastAsia="en-US"/>
        </w:rPr>
        <w:t>, D. and Alexander, E., 2021. Global Value Chain Reconfiguration and COVID-19: Investigating the Case for More Resilient Redistributed Models of Production. </w:t>
      </w:r>
      <w:r w:rsidRPr="00DC78B4">
        <w:rPr>
          <w:rFonts w:ascii="Times New Roman" w:eastAsia="Arial" w:hAnsi="Times New Roman" w:cs="Times New Roman"/>
          <w:i/>
          <w:iCs/>
          <w:color w:val="222222"/>
          <w:sz w:val="24"/>
          <w:szCs w:val="24"/>
          <w:shd w:val="clear" w:color="auto" w:fill="FFFFFF"/>
          <w:lang w:val="en-IN" w:eastAsia="en-US"/>
        </w:rPr>
        <w:t>California Management Review</w:t>
      </w:r>
      <w:r w:rsidRPr="00DC78B4">
        <w:rPr>
          <w:rFonts w:ascii="Times New Roman" w:eastAsia="Arial" w:hAnsi="Times New Roman" w:cs="Times New Roman"/>
          <w:color w:val="222222"/>
          <w:sz w:val="24"/>
          <w:szCs w:val="24"/>
          <w:shd w:val="clear" w:color="auto" w:fill="FFFFFF"/>
          <w:lang w:val="en-IN" w:eastAsia="en-US"/>
        </w:rPr>
        <w:t>, p.00081256211068545.</w:t>
      </w:r>
    </w:p>
    <w:p w14:paraId="5B1AA709"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lastRenderedPageBreak/>
        <w:t>Ponterosso</w:t>
      </w:r>
      <w:proofErr w:type="spellEnd"/>
      <w:r w:rsidRPr="00DC78B4">
        <w:rPr>
          <w:rFonts w:ascii="Times New Roman" w:eastAsia="Arial" w:hAnsi="Times New Roman" w:cs="Times New Roman"/>
          <w:color w:val="222222"/>
          <w:sz w:val="24"/>
          <w:szCs w:val="24"/>
          <w:shd w:val="clear" w:color="auto" w:fill="FFFFFF"/>
          <w:lang w:val="en-IN" w:eastAsia="en-US"/>
        </w:rPr>
        <w:t xml:space="preserve">, P., </w:t>
      </w:r>
      <w:proofErr w:type="spellStart"/>
      <w:r w:rsidRPr="00DC78B4">
        <w:rPr>
          <w:rFonts w:ascii="Times New Roman" w:eastAsia="Arial" w:hAnsi="Times New Roman" w:cs="Times New Roman"/>
          <w:color w:val="222222"/>
          <w:sz w:val="24"/>
          <w:szCs w:val="24"/>
          <w:shd w:val="clear" w:color="auto" w:fill="FFFFFF"/>
          <w:lang w:val="en-IN" w:eastAsia="en-US"/>
        </w:rPr>
        <w:t>Gaterell</w:t>
      </w:r>
      <w:proofErr w:type="spellEnd"/>
      <w:r w:rsidRPr="00DC78B4">
        <w:rPr>
          <w:rFonts w:ascii="Times New Roman" w:eastAsia="Arial" w:hAnsi="Times New Roman" w:cs="Times New Roman"/>
          <w:color w:val="222222"/>
          <w:sz w:val="24"/>
          <w:szCs w:val="24"/>
          <w:shd w:val="clear" w:color="auto" w:fill="FFFFFF"/>
          <w:lang w:val="en-IN" w:eastAsia="en-US"/>
        </w:rPr>
        <w:t>, M. and Williams, J., 2018. Post occupancy evaluation and internal environmental monitoring of the new BREEAM “Excellent” Land Rover/Ben Ainslie Racing team headquarters offices. </w:t>
      </w:r>
      <w:r w:rsidRPr="00DC78B4">
        <w:rPr>
          <w:rFonts w:ascii="Times New Roman" w:eastAsia="Arial" w:hAnsi="Times New Roman" w:cs="Times New Roman"/>
          <w:i/>
          <w:iCs/>
          <w:color w:val="222222"/>
          <w:sz w:val="24"/>
          <w:szCs w:val="24"/>
          <w:shd w:val="clear" w:color="auto" w:fill="FFFFFF"/>
          <w:lang w:val="en-IN" w:eastAsia="en-US"/>
        </w:rPr>
        <w:t>Building and Environment</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146</w:t>
      </w:r>
      <w:r w:rsidRPr="00DC78B4">
        <w:rPr>
          <w:rFonts w:ascii="Times New Roman" w:eastAsia="Arial" w:hAnsi="Times New Roman" w:cs="Times New Roman"/>
          <w:color w:val="222222"/>
          <w:sz w:val="24"/>
          <w:szCs w:val="24"/>
          <w:shd w:val="clear" w:color="auto" w:fill="FFFFFF"/>
          <w:lang w:val="en-IN" w:eastAsia="en-US"/>
        </w:rPr>
        <w:t>, pp.133-142.</w:t>
      </w:r>
    </w:p>
    <w:p w14:paraId="2886E65A"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Ponterosso</w:t>
      </w:r>
      <w:proofErr w:type="spellEnd"/>
      <w:r w:rsidRPr="00DC78B4">
        <w:rPr>
          <w:rFonts w:ascii="Times New Roman" w:eastAsia="Arial" w:hAnsi="Times New Roman" w:cs="Times New Roman"/>
          <w:color w:val="222222"/>
          <w:sz w:val="24"/>
          <w:szCs w:val="24"/>
          <w:shd w:val="clear" w:color="auto" w:fill="FFFFFF"/>
          <w:lang w:val="en-IN" w:eastAsia="en-US"/>
        </w:rPr>
        <w:t xml:space="preserve">, P., </w:t>
      </w:r>
      <w:proofErr w:type="spellStart"/>
      <w:r w:rsidRPr="00DC78B4">
        <w:rPr>
          <w:rFonts w:ascii="Times New Roman" w:eastAsia="Arial" w:hAnsi="Times New Roman" w:cs="Times New Roman"/>
          <w:color w:val="222222"/>
          <w:sz w:val="24"/>
          <w:szCs w:val="24"/>
          <w:shd w:val="clear" w:color="auto" w:fill="FFFFFF"/>
          <w:lang w:val="en-IN" w:eastAsia="en-US"/>
        </w:rPr>
        <w:t>Gaterell</w:t>
      </w:r>
      <w:proofErr w:type="spellEnd"/>
      <w:r w:rsidRPr="00DC78B4">
        <w:rPr>
          <w:rFonts w:ascii="Times New Roman" w:eastAsia="Arial" w:hAnsi="Times New Roman" w:cs="Times New Roman"/>
          <w:color w:val="222222"/>
          <w:sz w:val="24"/>
          <w:szCs w:val="24"/>
          <w:shd w:val="clear" w:color="auto" w:fill="FFFFFF"/>
          <w:lang w:val="en-IN" w:eastAsia="en-US"/>
        </w:rPr>
        <w:t>, M. and Williams, J., 2018. Post occupancy evaluation and internal environmental monitoring of the new BREEAM “Excellent” Land Rover/Ben Ainslie Racing team headquarters offices. </w:t>
      </w:r>
      <w:r w:rsidRPr="00DC78B4">
        <w:rPr>
          <w:rFonts w:ascii="Times New Roman" w:eastAsia="Arial" w:hAnsi="Times New Roman" w:cs="Times New Roman"/>
          <w:i/>
          <w:iCs/>
          <w:color w:val="222222"/>
          <w:sz w:val="24"/>
          <w:szCs w:val="24"/>
          <w:shd w:val="clear" w:color="auto" w:fill="FFFFFF"/>
          <w:lang w:val="en-IN" w:eastAsia="en-US"/>
        </w:rPr>
        <w:t>Building and Environment</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146</w:t>
      </w:r>
      <w:r w:rsidRPr="00DC78B4">
        <w:rPr>
          <w:rFonts w:ascii="Times New Roman" w:eastAsia="Arial" w:hAnsi="Times New Roman" w:cs="Times New Roman"/>
          <w:color w:val="222222"/>
          <w:sz w:val="24"/>
          <w:szCs w:val="24"/>
          <w:shd w:val="clear" w:color="auto" w:fill="FFFFFF"/>
          <w:lang w:val="en-IN" w:eastAsia="en-US"/>
        </w:rPr>
        <w:t>, pp.133-142.</w:t>
      </w:r>
    </w:p>
    <w:p w14:paraId="5A3FDB9E"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Ramkumar, S., 2020. Influence of inter-firm network relationships on circular economy eco-innovation adoption. </w:t>
      </w:r>
      <w:r w:rsidRPr="00DC78B4">
        <w:rPr>
          <w:rFonts w:ascii="Times New Roman" w:eastAsia="Arial" w:hAnsi="Times New Roman" w:cs="Times New Roman"/>
          <w:i/>
          <w:iCs/>
          <w:color w:val="222222"/>
          <w:sz w:val="24"/>
          <w:szCs w:val="24"/>
          <w:shd w:val="clear" w:color="auto" w:fill="FFFFFF"/>
          <w:lang w:val="en-IN" w:eastAsia="en-US"/>
        </w:rPr>
        <w:t>Sustainability</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12</w:t>
      </w:r>
      <w:r w:rsidRPr="00DC78B4">
        <w:rPr>
          <w:rFonts w:ascii="Times New Roman" w:eastAsia="Arial" w:hAnsi="Times New Roman" w:cs="Times New Roman"/>
          <w:color w:val="222222"/>
          <w:sz w:val="24"/>
          <w:szCs w:val="24"/>
          <w:shd w:val="clear" w:color="auto" w:fill="FFFFFF"/>
          <w:lang w:val="en-IN" w:eastAsia="en-US"/>
        </w:rPr>
        <w:t>(18), p.7607.</w:t>
      </w:r>
    </w:p>
    <w:p w14:paraId="5ED91CD4"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 xml:space="preserve">Sandhya, K., 2020. An </w:t>
      </w:r>
      <w:proofErr w:type="spellStart"/>
      <w:r w:rsidRPr="00DC78B4">
        <w:rPr>
          <w:rFonts w:ascii="Times New Roman" w:eastAsia="Arial" w:hAnsi="Times New Roman" w:cs="Times New Roman"/>
          <w:color w:val="222222"/>
          <w:sz w:val="24"/>
          <w:szCs w:val="24"/>
          <w:shd w:val="clear" w:color="auto" w:fill="FFFFFF"/>
          <w:lang w:val="en-IN" w:eastAsia="en-US"/>
        </w:rPr>
        <w:t>Organization</w:t>
      </w:r>
      <w:proofErr w:type="spellEnd"/>
      <w:r w:rsidRPr="00DC78B4">
        <w:rPr>
          <w:rFonts w:ascii="Times New Roman" w:eastAsia="Arial" w:hAnsi="Times New Roman" w:cs="Times New Roman"/>
          <w:color w:val="222222"/>
          <w:sz w:val="24"/>
          <w:szCs w:val="24"/>
          <w:shd w:val="clear" w:color="auto" w:fill="FFFFFF"/>
          <w:lang w:val="en-IN" w:eastAsia="en-US"/>
        </w:rPr>
        <w:t xml:space="preserve"> Study On Tata Motors Limited.</w:t>
      </w:r>
    </w:p>
    <w:p w14:paraId="4A33E873"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Senger</w:t>
      </w:r>
      <w:proofErr w:type="spellEnd"/>
      <w:r w:rsidRPr="00DC78B4">
        <w:rPr>
          <w:rFonts w:ascii="Times New Roman" w:eastAsia="Arial" w:hAnsi="Times New Roman" w:cs="Times New Roman"/>
          <w:color w:val="222222"/>
          <w:sz w:val="24"/>
          <w:szCs w:val="24"/>
          <w:shd w:val="clear" w:color="auto" w:fill="FFFFFF"/>
          <w:lang w:val="en-IN" w:eastAsia="en-US"/>
        </w:rPr>
        <w:t>, E., 2019. Land Rover BackPacker: A minimal travel vehicle.</w:t>
      </w:r>
    </w:p>
    <w:p w14:paraId="44697226" w14:textId="77777777" w:rsidR="00DC78B4" w:rsidRPr="00DC78B4" w:rsidRDefault="00DC78B4" w:rsidP="00DC78B4">
      <w:pPr>
        <w:spacing w:line="360" w:lineRule="auto"/>
        <w:jc w:val="both"/>
        <w:rPr>
          <w:rFonts w:ascii="Times New Roman" w:eastAsia="Arial" w:hAnsi="Times New Roman" w:cs="Times New Roman"/>
          <w:sz w:val="24"/>
          <w:szCs w:val="24"/>
          <w:lang w:val="en-IN" w:eastAsia="en-US"/>
        </w:rPr>
      </w:pPr>
      <w:r w:rsidRPr="00DC78B4">
        <w:rPr>
          <w:rFonts w:ascii="Times New Roman" w:eastAsia="Arial" w:hAnsi="Times New Roman" w:cs="Times New Roman"/>
          <w:sz w:val="24"/>
          <w:szCs w:val="24"/>
          <w:lang w:val="en-IN" w:eastAsia="en-US"/>
        </w:rPr>
        <w:t>Shastri,. S, (2022)</w:t>
      </w:r>
      <w:r w:rsidRPr="00DC78B4">
        <w:rPr>
          <w:rFonts w:ascii="Times New Roman" w:eastAsia="Arial" w:hAnsi="Times New Roman" w:cs="Times New Roman"/>
          <w:i/>
          <w:iCs/>
          <w:sz w:val="24"/>
          <w:szCs w:val="24"/>
          <w:lang w:val="en-IN" w:eastAsia="en-US"/>
        </w:rPr>
        <w:t>. Thorough SWOT Analysis of Land Rover – A Four-Wheel Drive British Brand.</w:t>
      </w:r>
      <w:r w:rsidRPr="00DC78B4">
        <w:rPr>
          <w:rFonts w:ascii="Times New Roman" w:eastAsia="Arial" w:hAnsi="Times New Roman" w:cs="Times New Roman"/>
          <w:sz w:val="24"/>
          <w:szCs w:val="24"/>
          <w:lang w:val="en-IN" w:eastAsia="en-US"/>
        </w:rPr>
        <w:t xml:space="preserve"> Available from https://iide.co/case-studies/swot-analysis-of-land-rover/. Accessed on 25.03.2022.</w:t>
      </w:r>
    </w:p>
    <w:p w14:paraId="1C4CE4A3"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Sjödin</w:t>
      </w:r>
      <w:proofErr w:type="spellEnd"/>
      <w:r w:rsidRPr="00DC78B4">
        <w:rPr>
          <w:rFonts w:ascii="Times New Roman" w:eastAsia="Arial" w:hAnsi="Times New Roman" w:cs="Times New Roman"/>
          <w:color w:val="222222"/>
          <w:sz w:val="24"/>
          <w:szCs w:val="24"/>
          <w:shd w:val="clear" w:color="auto" w:fill="FFFFFF"/>
          <w:lang w:val="en-IN" w:eastAsia="en-US"/>
        </w:rPr>
        <w:t xml:space="preserve">, Å., </w:t>
      </w:r>
      <w:proofErr w:type="spellStart"/>
      <w:r w:rsidRPr="00DC78B4">
        <w:rPr>
          <w:rFonts w:ascii="Times New Roman" w:eastAsia="Arial" w:hAnsi="Times New Roman" w:cs="Times New Roman"/>
          <w:color w:val="222222"/>
          <w:sz w:val="24"/>
          <w:szCs w:val="24"/>
          <w:shd w:val="clear" w:color="auto" w:fill="FFFFFF"/>
          <w:lang w:val="en-IN" w:eastAsia="en-US"/>
        </w:rPr>
        <w:t>Carslaw</w:t>
      </w:r>
      <w:proofErr w:type="spellEnd"/>
      <w:r w:rsidRPr="00DC78B4">
        <w:rPr>
          <w:rFonts w:ascii="Times New Roman" w:eastAsia="Arial" w:hAnsi="Times New Roman" w:cs="Times New Roman"/>
          <w:color w:val="222222"/>
          <w:sz w:val="24"/>
          <w:szCs w:val="24"/>
          <w:shd w:val="clear" w:color="auto" w:fill="FFFFFF"/>
          <w:lang w:val="en-IN" w:eastAsia="en-US"/>
        </w:rPr>
        <w:t xml:space="preserve">, D.C., Tate, J.E., de la </w:t>
      </w:r>
      <w:proofErr w:type="spellStart"/>
      <w:r w:rsidRPr="00DC78B4">
        <w:rPr>
          <w:rFonts w:ascii="Times New Roman" w:eastAsia="Arial" w:hAnsi="Times New Roman" w:cs="Times New Roman"/>
          <w:color w:val="222222"/>
          <w:sz w:val="24"/>
          <w:szCs w:val="24"/>
          <w:shd w:val="clear" w:color="auto" w:fill="FFFFFF"/>
          <w:lang w:val="en-IN" w:eastAsia="en-US"/>
        </w:rPr>
        <w:t>Fuente</w:t>
      </w:r>
      <w:proofErr w:type="spellEnd"/>
      <w:r w:rsidRPr="00DC78B4">
        <w:rPr>
          <w:rFonts w:ascii="Times New Roman" w:eastAsia="Arial" w:hAnsi="Times New Roman" w:cs="Times New Roman"/>
          <w:color w:val="222222"/>
          <w:sz w:val="24"/>
          <w:szCs w:val="24"/>
          <w:shd w:val="clear" w:color="auto" w:fill="FFFFFF"/>
          <w:lang w:val="en-IN" w:eastAsia="en-US"/>
        </w:rPr>
        <w:t xml:space="preserve">, J., Alt, G.M., </w:t>
      </w:r>
      <w:proofErr w:type="spellStart"/>
      <w:r w:rsidRPr="00DC78B4">
        <w:rPr>
          <w:rFonts w:ascii="Times New Roman" w:eastAsia="Arial" w:hAnsi="Times New Roman" w:cs="Times New Roman"/>
          <w:color w:val="222222"/>
          <w:sz w:val="24"/>
          <w:szCs w:val="24"/>
          <w:shd w:val="clear" w:color="auto" w:fill="FFFFFF"/>
          <w:lang w:val="en-IN" w:eastAsia="en-US"/>
        </w:rPr>
        <w:t>Borken-Kleefeld</w:t>
      </w:r>
      <w:proofErr w:type="spellEnd"/>
      <w:r w:rsidRPr="00DC78B4">
        <w:rPr>
          <w:rFonts w:ascii="Times New Roman" w:eastAsia="Arial" w:hAnsi="Times New Roman" w:cs="Times New Roman"/>
          <w:color w:val="222222"/>
          <w:sz w:val="24"/>
          <w:szCs w:val="24"/>
          <w:shd w:val="clear" w:color="auto" w:fill="FFFFFF"/>
          <w:lang w:val="en-IN" w:eastAsia="en-US"/>
        </w:rPr>
        <w:t xml:space="preserve">, J., </w:t>
      </w:r>
      <w:proofErr w:type="spellStart"/>
      <w:r w:rsidRPr="00DC78B4">
        <w:rPr>
          <w:rFonts w:ascii="Times New Roman" w:eastAsia="Arial" w:hAnsi="Times New Roman" w:cs="Times New Roman"/>
          <w:color w:val="222222"/>
          <w:sz w:val="24"/>
          <w:szCs w:val="24"/>
          <w:shd w:val="clear" w:color="auto" w:fill="FFFFFF"/>
          <w:lang w:val="en-IN" w:eastAsia="en-US"/>
        </w:rPr>
        <w:t>Gentala</w:t>
      </w:r>
      <w:proofErr w:type="spellEnd"/>
      <w:r w:rsidRPr="00DC78B4">
        <w:rPr>
          <w:rFonts w:ascii="Times New Roman" w:eastAsia="Arial" w:hAnsi="Times New Roman" w:cs="Times New Roman"/>
          <w:color w:val="222222"/>
          <w:sz w:val="24"/>
          <w:szCs w:val="24"/>
          <w:shd w:val="clear" w:color="auto" w:fill="FFFFFF"/>
          <w:lang w:val="en-IN" w:eastAsia="en-US"/>
        </w:rPr>
        <w:t xml:space="preserve">, R.A., McClintock, P.M., </w:t>
      </w:r>
      <w:proofErr w:type="spellStart"/>
      <w:r w:rsidRPr="00DC78B4">
        <w:rPr>
          <w:rFonts w:ascii="Times New Roman" w:eastAsia="Arial" w:hAnsi="Times New Roman" w:cs="Times New Roman"/>
          <w:color w:val="222222"/>
          <w:sz w:val="24"/>
          <w:szCs w:val="24"/>
          <w:shd w:val="clear" w:color="auto" w:fill="FFFFFF"/>
          <w:lang w:val="en-IN" w:eastAsia="en-US"/>
        </w:rPr>
        <w:t>Vescio</w:t>
      </w:r>
      <w:proofErr w:type="spellEnd"/>
      <w:r w:rsidRPr="00DC78B4">
        <w:rPr>
          <w:rFonts w:ascii="Times New Roman" w:eastAsia="Arial" w:hAnsi="Times New Roman" w:cs="Times New Roman"/>
          <w:color w:val="222222"/>
          <w:sz w:val="24"/>
          <w:szCs w:val="24"/>
          <w:shd w:val="clear" w:color="auto" w:fill="FFFFFF"/>
          <w:lang w:val="en-IN" w:eastAsia="en-US"/>
        </w:rPr>
        <w:t xml:space="preserve">, N., </w:t>
      </w:r>
      <w:proofErr w:type="spellStart"/>
      <w:r w:rsidRPr="00DC78B4">
        <w:rPr>
          <w:rFonts w:ascii="Times New Roman" w:eastAsia="Arial" w:hAnsi="Times New Roman" w:cs="Times New Roman"/>
          <w:color w:val="222222"/>
          <w:sz w:val="24"/>
          <w:szCs w:val="24"/>
          <w:shd w:val="clear" w:color="auto" w:fill="FFFFFF"/>
          <w:lang w:val="en-IN" w:eastAsia="en-US"/>
        </w:rPr>
        <w:t>Hausberger</w:t>
      </w:r>
      <w:proofErr w:type="spellEnd"/>
      <w:r w:rsidRPr="00DC78B4">
        <w:rPr>
          <w:rFonts w:ascii="Times New Roman" w:eastAsia="Arial" w:hAnsi="Times New Roman" w:cs="Times New Roman"/>
          <w:color w:val="222222"/>
          <w:sz w:val="24"/>
          <w:szCs w:val="24"/>
          <w:shd w:val="clear" w:color="auto" w:fill="FFFFFF"/>
          <w:lang w:val="en-IN" w:eastAsia="en-US"/>
        </w:rPr>
        <w:t>, S. and Bernard, Y., Pan-European,.2018,  study on real-driving NOX emissions from late model diesel cars as measured by remote sensing.</w:t>
      </w:r>
    </w:p>
    <w:p w14:paraId="4CEC09F8"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Smatildayeva</w:t>
      </w:r>
      <w:proofErr w:type="spellEnd"/>
      <w:r w:rsidRPr="00DC78B4">
        <w:rPr>
          <w:rFonts w:ascii="Times New Roman" w:eastAsia="Arial" w:hAnsi="Times New Roman" w:cs="Times New Roman"/>
          <w:color w:val="222222"/>
          <w:sz w:val="24"/>
          <w:szCs w:val="24"/>
          <w:shd w:val="clear" w:color="auto" w:fill="FFFFFF"/>
          <w:lang w:val="en-IN" w:eastAsia="en-US"/>
        </w:rPr>
        <w:t xml:space="preserve">, A., </w:t>
      </w:r>
      <w:proofErr w:type="spellStart"/>
      <w:r w:rsidRPr="00DC78B4">
        <w:rPr>
          <w:rFonts w:ascii="Times New Roman" w:eastAsia="Arial" w:hAnsi="Times New Roman" w:cs="Times New Roman"/>
          <w:color w:val="222222"/>
          <w:sz w:val="24"/>
          <w:szCs w:val="24"/>
          <w:shd w:val="clear" w:color="auto" w:fill="FFFFFF"/>
          <w:lang w:val="en-IN" w:eastAsia="en-US"/>
        </w:rPr>
        <w:t>Takhtanov</w:t>
      </w:r>
      <w:proofErr w:type="spellEnd"/>
      <w:r w:rsidRPr="00DC78B4">
        <w:rPr>
          <w:rFonts w:ascii="Times New Roman" w:eastAsia="Arial" w:hAnsi="Times New Roman" w:cs="Times New Roman"/>
          <w:color w:val="222222"/>
          <w:sz w:val="24"/>
          <w:szCs w:val="24"/>
          <w:shd w:val="clear" w:color="auto" w:fill="FFFFFF"/>
          <w:lang w:val="en-IN" w:eastAsia="en-US"/>
        </w:rPr>
        <w:t xml:space="preserve">, A., </w:t>
      </w:r>
      <w:proofErr w:type="spellStart"/>
      <w:r w:rsidRPr="00DC78B4">
        <w:rPr>
          <w:rFonts w:ascii="Times New Roman" w:eastAsia="Arial" w:hAnsi="Times New Roman" w:cs="Times New Roman"/>
          <w:color w:val="222222"/>
          <w:sz w:val="24"/>
          <w:szCs w:val="24"/>
          <w:shd w:val="clear" w:color="auto" w:fill="FFFFFF"/>
          <w:lang w:val="en-IN" w:eastAsia="en-US"/>
        </w:rPr>
        <w:t>Tazhanov</w:t>
      </w:r>
      <w:proofErr w:type="spellEnd"/>
      <w:r w:rsidRPr="00DC78B4">
        <w:rPr>
          <w:rFonts w:ascii="Times New Roman" w:eastAsia="Arial" w:hAnsi="Times New Roman" w:cs="Times New Roman"/>
          <w:color w:val="222222"/>
          <w:sz w:val="24"/>
          <w:szCs w:val="24"/>
          <w:shd w:val="clear" w:color="auto" w:fill="FFFFFF"/>
          <w:lang w:val="en-IN" w:eastAsia="en-US"/>
        </w:rPr>
        <w:t xml:space="preserve">, A., </w:t>
      </w:r>
      <w:proofErr w:type="spellStart"/>
      <w:r w:rsidRPr="00DC78B4">
        <w:rPr>
          <w:rFonts w:ascii="Times New Roman" w:eastAsia="Arial" w:hAnsi="Times New Roman" w:cs="Times New Roman"/>
          <w:color w:val="222222"/>
          <w:sz w:val="24"/>
          <w:szCs w:val="24"/>
          <w:shd w:val="clear" w:color="auto" w:fill="FFFFFF"/>
          <w:lang w:val="en-IN" w:eastAsia="en-US"/>
        </w:rPr>
        <w:t>Izturganova</w:t>
      </w:r>
      <w:proofErr w:type="spellEnd"/>
      <w:r w:rsidRPr="00DC78B4">
        <w:rPr>
          <w:rFonts w:ascii="Times New Roman" w:eastAsia="Arial" w:hAnsi="Times New Roman" w:cs="Times New Roman"/>
          <w:color w:val="222222"/>
          <w:sz w:val="24"/>
          <w:szCs w:val="24"/>
          <w:shd w:val="clear" w:color="auto" w:fill="FFFFFF"/>
          <w:lang w:val="en-IN" w:eastAsia="en-US"/>
        </w:rPr>
        <w:t xml:space="preserve">, D. and </w:t>
      </w:r>
      <w:proofErr w:type="spellStart"/>
      <w:r w:rsidRPr="00DC78B4">
        <w:rPr>
          <w:rFonts w:ascii="Times New Roman" w:eastAsia="Arial" w:hAnsi="Times New Roman" w:cs="Times New Roman"/>
          <w:color w:val="222222"/>
          <w:sz w:val="24"/>
          <w:szCs w:val="24"/>
          <w:shd w:val="clear" w:color="auto" w:fill="FFFFFF"/>
          <w:lang w:val="en-IN" w:eastAsia="en-US"/>
        </w:rPr>
        <w:t>Galiyev</w:t>
      </w:r>
      <w:proofErr w:type="spellEnd"/>
      <w:r w:rsidRPr="00DC78B4">
        <w:rPr>
          <w:rFonts w:ascii="Times New Roman" w:eastAsia="Arial" w:hAnsi="Times New Roman" w:cs="Times New Roman"/>
          <w:color w:val="222222"/>
          <w:sz w:val="24"/>
          <w:szCs w:val="24"/>
          <w:shd w:val="clear" w:color="auto" w:fill="FFFFFF"/>
          <w:lang w:val="en-IN" w:eastAsia="en-US"/>
        </w:rPr>
        <w:t xml:space="preserve">, R., 2021. What prospects does implementation of Global Value Chain in automotive industry has for the macroeconomic future and stability of Kazakhstan: the case of </w:t>
      </w:r>
      <w:proofErr w:type="spellStart"/>
      <w:r w:rsidRPr="00DC78B4">
        <w:rPr>
          <w:rFonts w:ascii="Times New Roman" w:eastAsia="Arial" w:hAnsi="Times New Roman" w:cs="Times New Roman"/>
          <w:color w:val="222222"/>
          <w:sz w:val="24"/>
          <w:szCs w:val="24"/>
          <w:shd w:val="clear" w:color="auto" w:fill="FFFFFF"/>
          <w:lang w:val="en-IN" w:eastAsia="en-US"/>
        </w:rPr>
        <w:t>Kostanay</w:t>
      </w:r>
      <w:proofErr w:type="spellEnd"/>
      <w:r w:rsidRPr="00DC78B4">
        <w:rPr>
          <w:rFonts w:ascii="Times New Roman" w:eastAsia="Arial" w:hAnsi="Times New Roman" w:cs="Times New Roman"/>
          <w:color w:val="222222"/>
          <w:sz w:val="24"/>
          <w:szCs w:val="24"/>
          <w:shd w:val="clear" w:color="auto" w:fill="FFFFFF"/>
          <w:lang w:val="en-IN" w:eastAsia="en-US"/>
        </w:rPr>
        <w:t xml:space="preserve"> region.</w:t>
      </w:r>
    </w:p>
    <w:p w14:paraId="1647573F"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Tyagi, K., 2018. Real time embedded system based intelligent land rover.</w:t>
      </w:r>
    </w:p>
    <w:p w14:paraId="49EAD1CB"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proofErr w:type="spellStart"/>
      <w:r w:rsidRPr="00DC78B4">
        <w:rPr>
          <w:rFonts w:ascii="Times New Roman" w:eastAsia="Arial" w:hAnsi="Times New Roman" w:cs="Times New Roman"/>
          <w:color w:val="222222"/>
          <w:sz w:val="24"/>
          <w:szCs w:val="24"/>
          <w:shd w:val="clear" w:color="auto" w:fill="FFFFFF"/>
          <w:lang w:val="en-IN" w:eastAsia="en-US"/>
        </w:rPr>
        <w:t>Yontem</w:t>
      </w:r>
      <w:proofErr w:type="spellEnd"/>
      <w:r w:rsidRPr="00DC78B4">
        <w:rPr>
          <w:rFonts w:ascii="Times New Roman" w:eastAsia="Arial" w:hAnsi="Times New Roman" w:cs="Times New Roman"/>
          <w:color w:val="222222"/>
          <w:sz w:val="24"/>
          <w:szCs w:val="24"/>
          <w:shd w:val="clear" w:color="auto" w:fill="FFFFFF"/>
          <w:lang w:val="en-IN" w:eastAsia="en-US"/>
        </w:rPr>
        <w:t xml:space="preserve">, A.O., Li, K., Chu, D., </w:t>
      </w:r>
      <w:proofErr w:type="spellStart"/>
      <w:r w:rsidRPr="00DC78B4">
        <w:rPr>
          <w:rFonts w:ascii="Times New Roman" w:eastAsia="Arial" w:hAnsi="Times New Roman" w:cs="Times New Roman"/>
          <w:color w:val="222222"/>
          <w:sz w:val="24"/>
          <w:szCs w:val="24"/>
          <w:shd w:val="clear" w:color="auto" w:fill="FFFFFF"/>
          <w:lang w:val="en-IN" w:eastAsia="en-US"/>
        </w:rPr>
        <w:t>Meijering</w:t>
      </w:r>
      <w:proofErr w:type="spellEnd"/>
      <w:r w:rsidRPr="00DC78B4">
        <w:rPr>
          <w:rFonts w:ascii="Times New Roman" w:eastAsia="Arial" w:hAnsi="Times New Roman" w:cs="Times New Roman"/>
          <w:color w:val="222222"/>
          <w:sz w:val="24"/>
          <w:szCs w:val="24"/>
          <w:shd w:val="clear" w:color="auto" w:fill="FFFFFF"/>
          <w:lang w:val="en-IN" w:eastAsia="en-US"/>
        </w:rPr>
        <w:t xml:space="preserve">, V. and </w:t>
      </w:r>
      <w:proofErr w:type="spellStart"/>
      <w:r w:rsidRPr="00DC78B4">
        <w:rPr>
          <w:rFonts w:ascii="Times New Roman" w:eastAsia="Arial" w:hAnsi="Times New Roman" w:cs="Times New Roman"/>
          <w:color w:val="222222"/>
          <w:sz w:val="24"/>
          <w:szCs w:val="24"/>
          <w:shd w:val="clear" w:color="auto" w:fill="FFFFFF"/>
          <w:lang w:val="en-IN" w:eastAsia="en-US"/>
        </w:rPr>
        <w:t>Skrypchuk</w:t>
      </w:r>
      <w:proofErr w:type="spellEnd"/>
      <w:r w:rsidRPr="00DC78B4">
        <w:rPr>
          <w:rFonts w:ascii="Times New Roman" w:eastAsia="Arial" w:hAnsi="Times New Roman" w:cs="Times New Roman"/>
          <w:color w:val="222222"/>
          <w:sz w:val="24"/>
          <w:szCs w:val="24"/>
          <w:shd w:val="clear" w:color="auto" w:fill="FFFFFF"/>
          <w:lang w:val="en-IN" w:eastAsia="en-US"/>
        </w:rPr>
        <w:t>, L., 2020. Prospective immersive human-machine interface for future vehicles: Multiple zones turn the full windscreen into a head-up display. </w:t>
      </w:r>
      <w:r w:rsidRPr="00DC78B4">
        <w:rPr>
          <w:rFonts w:ascii="Times New Roman" w:eastAsia="Arial" w:hAnsi="Times New Roman" w:cs="Times New Roman"/>
          <w:i/>
          <w:iCs/>
          <w:color w:val="222222"/>
          <w:sz w:val="24"/>
          <w:szCs w:val="24"/>
          <w:shd w:val="clear" w:color="auto" w:fill="FFFFFF"/>
          <w:lang w:val="en-IN" w:eastAsia="en-US"/>
        </w:rPr>
        <w:t>IEEE Vehicular Technology Magazine</w:t>
      </w:r>
      <w:r w:rsidRPr="00DC78B4">
        <w:rPr>
          <w:rFonts w:ascii="Times New Roman" w:eastAsia="Arial" w:hAnsi="Times New Roman" w:cs="Times New Roman"/>
          <w:color w:val="222222"/>
          <w:sz w:val="24"/>
          <w:szCs w:val="24"/>
          <w:shd w:val="clear" w:color="auto" w:fill="FFFFFF"/>
          <w:lang w:val="en-IN" w:eastAsia="en-US"/>
        </w:rPr>
        <w:t>, </w:t>
      </w:r>
      <w:r w:rsidRPr="00DC78B4">
        <w:rPr>
          <w:rFonts w:ascii="Times New Roman" w:eastAsia="Arial" w:hAnsi="Times New Roman" w:cs="Times New Roman"/>
          <w:i/>
          <w:iCs/>
          <w:color w:val="222222"/>
          <w:sz w:val="24"/>
          <w:szCs w:val="24"/>
          <w:shd w:val="clear" w:color="auto" w:fill="FFFFFF"/>
          <w:lang w:val="en-IN" w:eastAsia="en-US"/>
        </w:rPr>
        <w:t>16</w:t>
      </w:r>
      <w:r w:rsidRPr="00DC78B4">
        <w:rPr>
          <w:rFonts w:ascii="Times New Roman" w:eastAsia="Arial" w:hAnsi="Times New Roman" w:cs="Times New Roman"/>
          <w:color w:val="222222"/>
          <w:sz w:val="24"/>
          <w:szCs w:val="24"/>
          <w:shd w:val="clear" w:color="auto" w:fill="FFFFFF"/>
          <w:lang w:val="en-IN" w:eastAsia="en-US"/>
        </w:rPr>
        <w:t>(1), pp.83-92.</w:t>
      </w:r>
    </w:p>
    <w:p w14:paraId="507F44A4"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Zhao, F., Tan, H. and Liu, Z., 2020. Analysis of the Business Models of the Intelligent and Connected Vehicle Industry. In </w:t>
      </w:r>
      <w:r w:rsidRPr="00DC78B4">
        <w:rPr>
          <w:rFonts w:ascii="Times New Roman" w:eastAsia="Arial" w:hAnsi="Times New Roman" w:cs="Times New Roman"/>
          <w:i/>
          <w:iCs/>
          <w:color w:val="222222"/>
          <w:sz w:val="24"/>
          <w:szCs w:val="24"/>
          <w:shd w:val="clear" w:color="auto" w:fill="FFFFFF"/>
          <w:lang w:val="en-IN" w:eastAsia="en-US"/>
        </w:rPr>
        <w:t>MATEC Web of Conferences</w:t>
      </w:r>
      <w:r w:rsidRPr="00DC78B4">
        <w:rPr>
          <w:rFonts w:ascii="Times New Roman" w:eastAsia="Arial" w:hAnsi="Times New Roman" w:cs="Times New Roman"/>
          <w:color w:val="222222"/>
          <w:sz w:val="24"/>
          <w:szCs w:val="24"/>
          <w:shd w:val="clear" w:color="auto" w:fill="FFFFFF"/>
          <w:lang w:val="en-IN" w:eastAsia="en-US"/>
        </w:rPr>
        <w:t> (Vol. 325, p. 04002). EDP Sciences.</w:t>
      </w:r>
    </w:p>
    <w:p w14:paraId="3D7936FF" w14:textId="77777777" w:rsidR="00DC78B4" w:rsidRPr="00DC78B4" w:rsidRDefault="00DC78B4" w:rsidP="00DC78B4">
      <w:pPr>
        <w:spacing w:line="360" w:lineRule="auto"/>
        <w:jc w:val="both"/>
        <w:rPr>
          <w:rFonts w:ascii="Times New Roman" w:eastAsia="Arial" w:hAnsi="Times New Roman" w:cs="Times New Roman"/>
          <w:color w:val="222222"/>
          <w:sz w:val="24"/>
          <w:szCs w:val="24"/>
          <w:shd w:val="clear" w:color="auto" w:fill="FFFFFF"/>
          <w:lang w:val="en-IN" w:eastAsia="en-US"/>
        </w:rPr>
      </w:pPr>
      <w:r w:rsidRPr="00DC78B4">
        <w:rPr>
          <w:rFonts w:ascii="Times New Roman" w:eastAsia="Arial" w:hAnsi="Times New Roman" w:cs="Times New Roman"/>
          <w:color w:val="222222"/>
          <w:sz w:val="24"/>
          <w:szCs w:val="24"/>
          <w:shd w:val="clear" w:color="auto" w:fill="FFFFFF"/>
          <w:lang w:val="en-IN" w:eastAsia="en-US"/>
        </w:rPr>
        <w:t xml:space="preserve">Gov.uk, (2022) </w:t>
      </w:r>
      <w:r w:rsidRPr="00DC78B4">
        <w:rPr>
          <w:rFonts w:ascii="Times New Roman" w:eastAsia="Arial" w:hAnsi="Times New Roman" w:cs="Times New Roman"/>
          <w:i/>
          <w:iCs/>
          <w:color w:val="222222"/>
          <w:sz w:val="24"/>
          <w:szCs w:val="24"/>
          <w:shd w:val="clear" w:color="auto" w:fill="FFFFFF"/>
          <w:lang w:val="en-IN" w:eastAsia="en-US"/>
        </w:rPr>
        <w:t xml:space="preserve">UK </w:t>
      </w:r>
      <w:proofErr w:type="spellStart"/>
      <w:r w:rsidRPr="00DC78B4">
        <w:rPr>
          <w:rFonts w:ascii="Times New Roman" w:eastAsia="Arial" w:hAnsi="Times New Roman" w:cs="Times New Roman"/>
          <w:i/>
          <w:iCs/>
          <w:color w:val="222222"/>
          <w:sz w:val="24"/>
          <w:szCs w:val="24"/>
          <w:shd w:val="clear" w:color="auto" w:fill="FFFFFF"/>
          <w:lang w:val="en-IN" w:eastAsia="en-US"/>
        </w:rPr>
        <w:t>GOVORMENT</w:t>
      </w:r>
      <w:proofErr w:type="spellEnd"/>
      <w:r w:rsidRPr="00DC78B4">
        <w:rPr>
          <w:rFonts w:ascii="Times New Roman" w:eastAsia="Arial" w:hAnsi="Times New Roman" w:cs="Times New Roman"/>
          <w:i/>
          <w:iCs/>
          <w:color w:val="222222"/>
          <w:sz w:val="24"/>
          <w:szCs w:val="24"/>
          <w:shd w:val="clear" w:color="auto" w:fill="FFFFFF"/>
          <w:lang w:val="en-IN" w:eastAsia="en-US"/>
        </w:rPr>
        <w:t xml:space="preserve"> WEBSITE: </w:t>
      </w:r>
      <w:r w:rsidRPr="00DC78B4">
        <w:rPr>
          <w:rFonts w:ascii="Times New Roman" w:eastAsia="Arial" w:hAnsi="Times New Roman" w:cs="Times New Roman"/>
          <w:color w:val="222222"/>
          <w:sz w:val="24"/>
          <w:szCs w:val="24"/>
          <w:shd w:val="clear" w:color="auto" w:fill="FFFFFF"/>
          <w:lang w:val="en-IN" w:eastAsia="en-US"/>
        </w:rPr>
        <w:t>Available At:</w:t>
      </w:r>
      <w:r w:rsidRPr="00DC78B4">
        <w:rPr>
          <w:rFonts w:ascii="Times New Roman" w:eastAsia="Arial" w:hAnsi="Times New Roman" w:cs="Times New Roman"/>
          <w:sz w:val="24"/>
          <w:szCs w:val="24"/>
          <w:shd w:val="clear" w:color="auto" w:fill="FFFFFF"/>
          <w:lang w:val="en-IN" w:eastAsia="en-US"/>
        </w:rPr>
        <w:t>https://www.gov.uk/</w:t>
      </w:r>
      <w:r w:rsidRPr="00DC78B4">
        <w:rPr>
          <w:rFonts w:ascii="Times New Roman" w:eastAsia="Arial" w:hAnsi="Times New Roman" w:cs="Times New Roman"/>
          <w:color w:val="222222"/>
          <w:sz w:val="24"/>
          <w:szCs w:val="24"/>
          <w:shd w:val="clear" w:color="auto" w:fill="FFFFFF"/>
          <w:lang w:val="en-IN" w:eastAsia="en-US"/>
        </w:rPr>
        <w:t xml:space="preserve"> [Accessed on: 12.04.2022]</w:t>
      </w:r>
    </w:p>
    <w:p w14:paraId="6E3FB24B" w14:textId="77777777" w:rsidR="00DC78B4" w:rsidRDefault="00DC78B4"/>
    <w:sectPr w:rsidR="00DC78B4" w:rsidSect="004410F9">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239641"/>
      <w:docPartObj>
        <w:docPartGallery w:val="Page Numbers (Bottom of Page)"/>
        <w:docPartUnique/>
      </w:docPartObj>
    </w:sdtPr>
    <w:sdtEndPr/>
    <w:sdtContent>
      <w:p w14:paraId="660AD1D7" w14:textId="77777777" w:rsidR="004410F9" w:rsidRDefault="00777EE7" w:rsidP="004410F9">
        <w:pPr>
          <w:pStyle w:val="Footer"/>
          <w:spacing w:line="360" w:lineRule="auto"/>
          <w:jc w:val="right"/>
        </w:pPr>
        <w:r w:rsidRPr="004410F9">
          <w:rPr>
            <w:rFonts w:ascii="Times New Roman" w:hAnsi="Times New Roman" w:cs="Times New Roman"/>
            <w:sz w:val="20"/>
            <w:szCs w:val="20"/>
          </w:rPr>
          <w:fldChar w:fldCharType="begin"/>
        </w:r>
        <w:r w:rsidRPr="004410F9">
          <w:rPr>
            <w:rFonts w:ascii="Times New Roman" w:hAnsi="Times New Roman" w:cs="Times New Roman"/>
            <w:sz w:val="20"/>
            <w:szCs w:val="20"/>
          </w:rPr>
          <w:instrText xml:space="preserve"> PAGE   \* MERGEFORMAT </w:instrText>
        </w:r>
        <w:r w:rsidRPr="004410F9">
          <w:rPr>
            <w:rFonts w:ascii="Times New Roman" w:hAnsi="Times New Roman" w:cs="Times New Roman"/>
            <w:sz w:val="20"/>
            <w:szCs w:val="20"/>
          </w:rPr>
          <w:fldChar w:fldCharType="separate"/>
        </w:r>
        <w:r>
          <w:rPr>
            <w:rFonts w:ascii="Times New Roman" w:hAnsi="Times New Roman" w:cs="Times New Roman"/>
            <w:noProof/>
            <w:sz w:val="20"/>
            <w:szCs w:val="20"/>
          </w:rPr>
          <w:t>13</w:t>
        </w:r>
        <w:r w:rsidRPr="004410F9">
          <w:rPr>
            <w:rFonts w:ascii="Times New Roman" w:hAnsi="Times New Roman" w:cs="Times New Roman"/>
            <w:sz w:val="20"/>
            <w:szCs w:val="20"/>
          </w:rPr>
          <w:fldChar w:fldCharType="end"/>
        </w:r>
      </w:p>
    </w:sdtContent>
  </w:sdt>
  <w:p w14:paraId="4821096F" w14:textId="77777777" w:rsidR="004410F9" w:rsidRDefault="00777EE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28098"/>
    <w:multiLevelType w:val="hybridMultilevel"/>
    <w:tmpl w:val="00000000"/>
    <w:lvl w:ilvl="0" w:tplc="6D8E44D6">
      <w:start w:val="1"/>
      <w:numFmt w:val="bullet"/>
      <w:lvlText w:val="●"/>
      <w:lvlJc w:val="left"/>
      <w:pPr>
        <w:ind w:left="720" w:hanging="360"/>
      </w:pPr>
      <w:rPr>
        <w:u w:val="none"/>
      </w:rPr>
    </w:lvl>
    <w:lvl w:ilvl="1" w:tplc="57BE777A">
      <w:start w:val="1"/>
      <w:numFmt w:val="bullet"/>
      <w:lvlText w:val="○"/>
      <w:lvlJc w:val="left"/>
      <w:pPr>
        <w:ind w:left="1440" w:hanging="360"/>
      </w:pPr>
      <w:rPr>
        <w:u w:val="none"/>
      </w:rPr>
    </w:lvl>
    <w:lvl w:ilvl="2" w:tplc="F9745B76">
      <w:start w:val="1"/>
      <w:numFmt w:val="bullet"/>
      <w:lvlText w:val="■"/>
      <w:lvlJc w:val="left"/>
      <w:pPr>
        <w:ind w:left="2160" w:hanging="360"/>
      </w:pPr>
      <w:rPr>
        <w:u w:val="none"/>
      </w:rPr>
    </w:lvl>
    <w:lvl w:ilvl="3" w:tplc="1814F7C6">
      <w:start w:val="1"/>
      <w:numFmt w:val="bullet"/>
      <w:lvlText w:val="●"/>
      <w:lvlJc w:val="left"/>
      <w:pPr>
        <w:ind w:left="2880" w:hanging="360"/>
      </w:pPr>
      <w:rPr>
        <w:u w:val="none"/>
      </w:rPr>
    </w:lvl>
    <w:lvl w:ilvl="4" w:tplc="02F0077C">
      <w:start w:val="1"/>
      <w:numFmt w:val="bullet"/>
      <w:lvlText w:val="○"/>
      <w:lvlJc w:val="left"/>
      <w:pPr>
        <w:ind w:left="3600" w:hanging="360"/>
      </w:pPr>
      <w:rPr>
        <w:u w:val="none"/>
      </w:rPr>
    </w:lvl>
    <w:lvl w:ilvl="5" w:tplc="69C8A7B8">
      <w:start w:val="1"/>
      <w:numFmt w:val="bullet"/>
      <w:lvlText w:val="■"/>
      <w:lvlJc w:val="left"/>
      <w:pPr>
        <w:ind w:left="4320" w:hanging="360"/>
      </w:pPr>
      <w:rPr>
        <w:u w:val="none"/>
      </w:rPr>
    </w:lvl>
    <w:lvl w:ilvl="6" w:tplc="AB02DA3A">
      <w:start w:val="1"/>
      <w:numFmt w:val="bullet"/>
      <w:lvlText w:val="●"/>
      <w:lvlJc w:val="left"/>
      <w:pPr>
        <w:ind w:left="5040" w:hanging="360"/>
      </w:pPr>
      <w:rPr>
        <w:u w:val="none"/>
      </w:rPr>
    </w:lvl>
    <w:lvl w:ilvl="7" w:tplc="89AAE7B4">
      <w:start w:val="1"/>
      <w:numFmt w:val="bullet"/>
      <w:lvlText w:val="○"/>
      <w:lvlJc w:val="left"/>
      <w:pPr>
        <w:ind w:left="5760" w:hanging="360"/>
      </w:pPr>
      <w:rPr>
        <w:u w:val="none"/>
      </w:rPr>
    </w:lvl>
    <w:lvl w:ilvl="8" w:tplc="614E679C">
      <w:start w:val="1"/>
      <w:numFmt w:val="bullet"/>
      <w:lvlText w:val="■"/>
      <w:lvlJc w:val="left"/>
      <w:pPr>
        <w:ind w:left="6480" w:hanging="360"/>
      </w:pPr>
      <w:rPr>
        <w:u w:val="none"/>
      </w:rPr>
    </w:lvl>
  </w:abstractNum>
  <w:abstractNum w:abstractNumId="1" w15:restartNumberingAfterBreak="0">
    <w:nsid w:val="5CEF0EDD"/>
    <w:multiLevelType w:val="hybridMultilevel"/>
    <w:tmpl w:val="00000000"/>
    <w:lvl w:ilvl="0" w:tplc="1E6C66DE">
      <w:start w:val="1"/>
      <w:numFmt w:val="bullet"/>
      <w:lvlText w:val="●"/>
      <w:lvlJc w:val="left"/>
      <w:pPr>
        <w:ind w:left="720" w:hanging="360"/>
      </w:pPr>
      <w:rPr>
        <w:u w:val="none"/>
      </w:rPr>
    </w:lvl>
    <w:lvl w:ilvl="1" w:tplc="AB64BED2">
      <w:start w:val="1"/>
      <w:numFmt w:val="bullet"/>
      <w:lvlText w:val="○"/>
      <w:lvlJc w:val="left"/>
      <w:pPr>
        <w:ind w:left="1440" w:hanging="360"/>
      </w:pPr>
      <w:rPr>
        <w:u w:val="none"/>
      </w:rPr>
    </w:lvl>
    <w:lvl w:ilvl="2" w:tplc="37DC7730">
      <w:start w:val="1"/>
      <w:numFmt w:val="bullet"/>
      <w:lvlText w:val="■"/>
      <w:lvlJc w:val="left"/>
      <w:pPr>
        <w:ind w:left="2160" w:hanging="360"/>
      </w:pPr>
      <w:rPr>
        <w:u w:val="none"/>
      </w:rPr>
    </w:lvl>
    <w:lvl w:ilvl="3" w:tplc="FD1490E6">
      <w:start w:val="1"/>
      <w:numFmt w:val="bullet"/>
      <w:lvlText w:val="●"/>
      <w:lvlJc w:val="left"/>
      <w:pPr>
        <w:ind w:left="2880" w:hanging="360"/>
      </w:pPr>
      <w:rPr>
        <w:u w:val="none"/>
      </w:rPr>
    </w:lvl>
    <w:lvl w:ilvl="4" w:tplc="2BD038EE">
      <w:start w:val="1"/>
      <w:numFmt w:val="bullet"/>
      <w:lvlText w:val="○"/>
      <w:lvlJc w:val="left"/>
      <w:pPr>
        <w:ind w:left="3600" w:hanging="360"/>
      </w:pPr>
      <w:rPr>
        <w:u w:val="none"/>
      </w:rPr>
    </w:lvl>
    <w:lvl w:ilvl="5" w:tplc="7EE46356">
      <w:start w:val="1"/>
      <w:numFmt w:val="bullet"/>
      <w:lvlText w:val="■"/>
      <w:lvlJc w:val="left"/>
      <w:pPr>
        <w:ind w:left="4320" w:hanging="360"/>
      </w:pPr>
      <w:rPr>
        <w:u w:val="none"/>
      </w:rPr>
    </w:lvl>
    <w:lvl w:ilvl="6" w:tplc="777421B0">
      <w:start w:val="1"/>
      <w:numFmt w:val="bullet"/>
      <w:lvlText w:val="●"/>
      <w:lvlJc w:val="left"/>
      <w:pPr>
        <w:ind w:left="5040" w:hanging="360"/>
      </w:pPr>
      <w:rPr>
        <w:u w:val="none"/>
      </w:rPr>
    </w:lvl>
    <w:lvl w:ilvl="7" w:tplc="B2A4C4D6">
      <w:start w:val="1"/>
      <w:numFmt w:val="bullet"/>
      <w:lvlText w:val="○"/>
      <w:lvlJc w:val="left"/>
      <w:pPr>
        <w:ind w:left="5760" w:hanging="360"/>
      </w:pPr>
      <w:rPr>
        <w:u w:val="none"/>
      </w:rPr>
    </w:lvl>
    <w:lvl w:ilvl="8" w:tplc="D2FE0E0A">
      <w:start w:val="1"/>
      <w:numFmt w:val="bullet"/>
      <w:lvlText w:val="■"/>
      <w:lvlJc w:val="left"/>
      <w:pPr>
        <w:ind w:left="6480" w:hanging="360"/>
      </w:pPr>
      <w:rPr>
        <w:u w:val="none"/>
      </w:rPr>
    </w:lvl>
  </w:abstractNum>
  <w:abstractNum w:abstractNumId="2" w15:restartNumberingAfterBreak="0">
    <w:nsid w:val="700F8162"/>
    <w:multiLevelType w:val="hybridMultilevel"/>
    <w:tmpl w:val="00000000"/>
    <w:lvl w:ilvl="0" w:tplc="4C3C105C">
      <w:start w:val="1"/>
      <w:numFmt w:val="bullet"/>
      <w:lvlText w:val="●"/>
      <w:lvlJc w:val="left"/>
      <w:pPr>
        <w:ind w:left="720" w:hanging="360"/>
      </w:pPr>
      <w:rPr>
        <w:u w:val="none"/>
      </w:rPr>
    </w:lvl>
    <w:lvl w:ilvl="1" w:tplc="05A6EDC2">
      <w:start w:val="1"/>
      <w:numFmt w:val="bullet"/>
      <w:lvlText w:val="○"/>
      <w:lvlJc w:val="left"/>
      <w:pPr>
        <w:ind w:left="1440" w:hanging="360"/>
      </w:pPr>
      <w:rPr>
        <w:u w:val="none"/>
      </w:rPr>
    </w:lvl>
    <w:lvl w:ilvl="2" w:tplc="E9B2CFFE">
      <w:start w:val="1"/>
      <w:numFmt w:val="bullet"/>
      <w:lvlText w:val="■"/>
      <w:lvlJc w:val="left"/>
      <w:pPr>
        <w:ind w:left="2160" w:hanging="360"/>
      </w:pPr>
      <w:rPr>
        <w:u w:val="none"/>
      </w:rPr>
    </w:lvl>
    <w:lvl w:ilvl="3" w:tplc="04580CB8">
      <w:start w:val="1"/>
      <w:numFmt w:val="bullet"/>
      <w:lvlText w:val="●"/>
      <w:lvlJc w:val="left"/>
      <w:pPr>
        <w:ind w:left="2880" w:hanging="360"/>
      </w:pPr>
      <w:rPr>
        <w:u w:val="none"/>
      </w:rPr>
    </w:lvl>
    <w:lvl w:ilvl="4" w:tplc="6F44DB6C">
      <w:start w:val="1"/>
      <w:numFmt w:val="bullet"/>
      <w:lvlText w:val="○"/>
      <w:lvlJc w:val="left"/>
      <w:pPr>
        <w:ind w:left="3600" w:hanging="360"/>
      </w:pPr>
      <w:rPr>
        <w:u w:val="none"/>
      </w:rPr>
    </w:lvl>
    <w:lvl w:ilvl="5" w:tplc="7EA610E2">
      <w:start w:val="1"/>
      <w:numFmt w:val="bullet"/>
      <w:lvlText w:val="■"/>
      <w:lvlJc w:val="left"/>
      <w:pPr>
        <w:ind w:left="4320" w:hanging="360"/>
      </w:pPr>
      <w:rPr>
        <w:u w:val="none"/>
      </w:rPr>
    </w:lvl>
    <w:lvl w:ilvl="6" w:tplc="33BE747E">
      <w:start w:val="1"/>
      <w:numFmt w:val="bullet"/>
      <w:lvlText w:val="●"/>
      <w:lvlJc w:val="left"/>
      <w:pPr>
        <w:ind w:left="5040" w:hanging="360"/>
      </w:pPr>
      <w:rPr>
        <w:u w:val="none"/>
      </w:rPr>
    </w:lvl>
    <w:lvl w:ilvl="7" w:tplc="86CA5436">
      <w:start w:val="1"/>
      <w:numFmt w:val="bullet"/>
      <w:lvlText w:val="○"/>
      <w:lvlJc w:val="left"/>
      <w:pPr>
        <w:ind w:left="5760" w:hanging="360"/>
      </w:pPr>
      <w:rPr>
        <w:u w:val="none"/>
      </w:rPr>
    </w:lvl>
    <w:lvl w:ilvl="8" w:tplc="1B2E0F8C">
      <w:start w:val="1"/>
      <w:numFmt w:val="bullet"/>
      <w:lvlText w:val="■"/>
      <w:lvlJc w:val="left"/>
      <w:pPr>
        <w:ind w:left="6480" w:hanging="360"/>
      </w:pPr>
      <w:rPr>
        <w:u w:val="none"/>
      </w:rPr>
    </w:lvl>
  </w:abstractNum>
  <w:abstractNum w:abstractNumId="3" w15:restartNumberingAfterBreak="0">
    <w:nsid w:val="754B724F"/>
    <w:multiLevelType w:val="hybridMultilevel"/>
    <w:tmpl w:val="00000000"/>
    <w:lvl w:ilvl="0" w:tplc="DB2A5992">
      <w:start w:val="1"/>
      <w:numFmt w:val="bullet"/>
      <w:lvlText w:val="●"/>
      <w:lvlJc w:val="left"/>
      <w:pPr>
        <w:ind w:left="720" w:hanging="360"/>
      </w:pPr>
      <w:rPr>
        <w:u w:val="none"/>
      </w:rPr>
    </w:lvl>
    <w:lvl w:ilvl="1" w:tplc="B442E2E0">
      <w:start w:val="1"/>
      <w:numFmt w:val="bullet"/>
      <w:lvlText w:val="○"/>
      <w:lvlJc w:val="left"/>
      <w:pPr>
        <w:ind w:left="1440" w:hanging="360"/>
      </w:pPr>
      <w:rPr>
        <w:u w:val="none"/>
      </w:rPr>
    </w:lvl>
    <w:lvl w:ilvl="2" w:tplc="3C32C5BA">
      <w:start w:val="1"/>
      <w:numFmt w:val="bullet"/>
      <w:lvlText w:val="■"/>
      <w:lvlJc w:val="left"/>
      <w:pPr>
        <w:ind w:left="2160" w:hanging="360"/>
      </w:pPr>
      <w:rPr>
        <w:u w:val="none"/>
      </w:rPr>
    </w:lvl>
    <w:lvl w:ilvl="3" w:tplc="F6ACDFF8">
      <w:start w:val="1"/>
      <w:numFmt w:val="bullet"/>
      <w:lvlText w:val="●"/>
      <w:lvlJc w:val="left"/>
      <w:pPr>
        <w:ind w:left="2880" w:hanging="360"/>
      </w:pPr>
      <w:rPr>
        <w:u w:val="none"/>
      </w:rPr>
    </w:lvl>
    <w:lvl w:ilvl="4" w:tplc="ECEA5744">
      <w:start w:val="1"/>
      <w:numFmt w:val="bullet"/>
      <w:lvlText w:val="○"/>
      <w:lvlJc w:val="left"/>
      <w:pPr>
        <w:ind w:left="3600" w:hanging="360"/>
      </w:pPr>
      <w:rPr>
        <w:u w:val="none"/>
      </w:rPr>
    </w:lvl>
    <w:lvl w:ilvl="5" w:tplc="44E46FA4">
      <w:start w:val="1"/>
      <w:numFmt w:val="bullet"/>
      <w:lvlText w:val="■"/>
      <w:lvlJc w:val="left"/>
      <w:pPr>
        <w:ind w:left="4320" w:hanging="360"/>
      </w:pPr>
      <w:rPr>
        <w:u w:val="none"/>
      </w:rPr>
    </w:lvl>
    <w:lvl w:ilvl="6" w:tplc="3F3C5E28">
      <w:start w:val="1"/>
      <w:numFmt w:val="bullet"/>
      <w:lvlText w:val="●"/>
      <w:lvlJc w:val="left"/>
      <w:pPr>
        <w:ind w:left="5040" w:hanging="360"/>
      </w:pPr>
      <w:rPr>
        <w:u w:val="none"/>
      </w:rPr>
    </w:lvl>
    <w:lvl w:ilvl="7" w:tplc="8EFE299A">
      <w:start w:val="1"/>
      <w:numFmt w:val="bullet"/>
      <w:lvlText w:val="○"/>
      <w:lvlJc w:val="left"/>
      <w:pPr>
        <w:ind w:left="5760" w:hanging="360"/>
      </w:pPr>
      <w:rPr>
        <w:u w:val="none"/>
      </w:rPr>
    </w:lvl>
    <w:lvl w:ilvl="8" w:tplc="68F625FC">
      <w:start w:val="1"/>
      <w:numFmt w:val="bullet"/>
      <w:lvlText w:val="■"/>
      <w:lvlJc w:val="left"/>
      <w:pPr>
        <w:ind w:left="6480" w:hanging="360"/>
      </w:pPr>
      <w:rPr>
        <w:u w:val="none"/>
      </w:rPr>
    </w:lvl>
  </w:abstractNum>
  <w:num w:numId="1" w16cid:durableId="1579636969">
    <w:abstractNumId w:val="1"/>
  </w:num>
  <w:num w:numId="2" w16cid:durableId="592780044">
    <w:abstractNumId w:val="2"/>
  </w:num>
  <w:num w:numId="3" w16cid:durableId="1220288340">
    <w:abstractNumId w:val="3"/>
  </w:num>
  <w:num w:numId="4" w16cid:durableId="409933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8B4"/>
    <w:rsid w:val="00DC78B4"/>
    <w:rsid w:val="00E94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0D97ED"/>
  <w15:chartTrackingRefBased/>
  <w15:docId w15:val="{919B3312-6494-7D4E-92BF-5F3465786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C78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DC78B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C78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DC78B4"/>
    <w:rPr>
      <w:rFonts w:asciiTheme="majorHAnsi" w:eastAsiaTheme="majorEastAsia" w:hAnsiTheme="majorHAnsi" w:cstheme="majorBidi"/>
      <w:color w:val="2F5496" w:themeColor="accent1" w:themeShade="BF"/>
      <w:sz w:val="26"/>
      <w:szCs w:val="26"/>
    </w:rPr>
  </w:style>
  <w:style w:type="table" w:customStyle="1" w:styleId="Table1">
    <w:name w:val="Table1"/>
    <w:basedOn w:val="TableNormal"/>
    <w:rsid w:val="00DC78B4"/>
    <w:pPr>
      <w:spacing w:line="276" w:lineRule="auto"/>
    </w:pPr>
    <w:rPr>
      <w:rFonts w:ascii="Arial" w:eastAsia="Arial" w:hAnsi="Arial" w:cs="Arial"/>
      <w:lang w:val="en-IN" w:eastAsia="en-US"/>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DC78B4"/>
    <w:pPr>
      <w:tabs>
        <w:tab w:val="center" w:pos="4680"/>
        <w:tab w:val="right" w:pos="9360"/>
      </w:tabs>
    </w:pPr>
    <w:rPr>
      <w:rFonts w:ascii="Arial" w:eastAsia="Arial" w:hAnsi="Arial" w:cs="Arial"/>
      <w:lang w:val="en-IN" w:eastAsia="en-US"/>
    </w:rPr>
  </w:style>
  <w:style w:type="character" w:customStyle="1" w:styleId="FooterChar">
    <w:name w:val="Footer Char"/>
    <w:basedOn w:val="DefaultParagraphFont"/>
    <w:link w:val="Footer"/>
    <w:uiPriority w:val="99"/>
    <w:rsid w:val="00DC78B4"/>
    <w:rPr>
      <w:rFonts w:ascii="Arial" w:eastAsia="Arial" w:hAnsi="Arial" w:cs="Arial"/>
      <w:lang w:val="en-IN" w:eastAsia="en-US"/>
    </w:rPr>
  </w:style>
  <w:style w:type="paragraph" w:styleId="TOCHeading">
    <w:name w:val="TOC Heading"/>
    <w:basedOn w:val="Heading1"/>
    <w:next w:val="Normal"/>
    <w:uiPriority w:val="39"/>
    <w:semiHidden/>
    <w:unhideWhenUsed/>
    <w:qFormat/>
    <w:rsid w:val="00DC78B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C78B4"/>
    <w:pPr>
      <w:spacing w:after="100" w:line="276" w:lineRule="auto"/>
    </w:pPr>
    <w:rPr>
      <w:rFonts w:ascii="Arial" w:eastAsia="Arial" w:hAnsi="Arial" w:cs="Arial"/>
      <w:lang w:val="en-IN" w:eastAsia="en-US"/>
    </w:rPr>
  </w:style>
  <w:style w:type="paragraph" w:styleId="TOC2">
    <w:name w:val="toc 2"/>
    <w:basedOn w:val="Normal"/>
    <w:next w:val="Normal"/>
    <w:autoRedefine/>
    <w:uiPriority w:val="39"/>
    <w:unhideWhenUsed/>
    <w:rsid w:val="00DC78B4"/>
    <w:pPr>
      <w:spacing w:after="100" w:line="276" w:lineRule="auto"/>
      <w:ind w:left="220"/>
    </w:pPr>
    <w:rPr>
      <w:rFonts w:ascii="Arial" w:eastAsia="Arial" w:hAnsi="Arial" w:cs="Arial"/>
      <w:lang w:val="en-IN" w:eastAsia="en-US"/>
    </w:rPr>
  </w:style>
  <w:style w:type="character" w:styleId="Hyperlink">
    <w:name w:val="Hyperlink"/>
    <w:basedOn w:val="DefaultParagraphFont"/>
    <w:uiPriority w:val="99"/>
    <w:unhideWhenUsed/>
    <w:rsid w:val="00DC78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2992</Words>
  <Characters>17056</Characters>
  <Application>Microsoft Office Word</Application>
  <DocSecurity>0</DocSecurity>
  <Lines>142</Lines>
  <Paragraphs>40</Paragraphs>
  <ScaleCrop>false</ScaleCrop>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dc:creator>
  <cp:keywords/>
  <dc:description/>
  <cp:lastModifiedBy>Laura Andreea Doru</cp:lastModifiedBy>
  <cp:revision>2</cp:revision>
  <dcterms:created xsi:type="dcterms:W3CDTF">2022-05-02T17:38:00Z</dcterms:created>
  <dcterms:modified xsi:type="dcterms:W3CDTF">2022-05-02T17:38:00Z</dcterms:modified>
</cp:coreProperties>
</file>