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3754672"/>
        <w:docPartObj>
          <w:docPartGallery w:val="Cover Pages"/>
          <w:docPartUnique/>
        </w:docPartObj>
      </w:sdtPr>
      <w:sdtContent>
        <w:p w14:paraId="177D777E" w14:textId="39E66E52" w:rsidR="0080061A" w:rsidRDefault="0080061A">
          <w:r>
            <w:rPr>
              <w:noProof/>
            </w:rPr>
            <mc:AlternateContent>
              <mc:Choice Requires="wpg">
                <w:drawing>
                  <wp:anchor distT="0" distB="0" distL="114300" distR="114300" simplePos="0" relativeHeight="251662336" behindDoc="0" locked="0" layoutInCell="1" allowOverlap="1" wp14:anchorId="435DD798" wp14:editId="0224AC4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0BC1C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F0D868" wp14:editId="59AB00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565E0" w14:textId="5C0B2C93" w:rsidR="0080061A" w:rsidRDefault="0080061A">
                                <w:pPr>
                                  <w:pStyle w:val="NoSpacing"/>
                                  <w:jc w:val="right"/>
                                  <w:rPr>
                                    <w:color w:val="595959" w:themeColor="text1" w:themeTint="A6"/>
                                    <w:sz w:val="28"/>
                                    <w:szCs w:val="28"/>
                                  </w:rPr>
                                </w:pPr>
                                <w:r>
                                  <w:rPr>
                                    <w:color w:val="595959" w:themeColor="text1" w:themeTint="A6"/>
                                    <w:sz w:val="28"/>
                                    <w:szCs w:val="28"/>
                                  </w:rPr>
                                  <w:t xml:space="preserve">Student Name: Katie Rees </w:t>
                                </w:r>
                              </w:p>
                              <w:p w14:paraId="33B9EC74" w14:textId="04ADA0EF" w:rsidR="0080061A" w:rsidRDefault="0080061A">
                                <w:pPr>
                                  <w:pStyle w:val="NoSpacing"/>
                                  <w:jc w:val="right"/>
                                  <w:rPr>
                                    <w:color w:val="595959" w:themeColor="text1" w:themeTint="A6"/>
                                    <w:sz w:val="28"/>
                                    <w:szCs w:val="28"/>
                                  </w:rPr>
                                </w:pPr>
                                <w:r>
                                  <w:rPr>
                                    <w:color w:val="595959" w:themeColor="text1" w:themeTint="A6"/>
                                    <w:sz w:val="28"/>
                                    <w:szCs w:val="28"/>
                                  </w:rPr>
                                  <w:t>Student Number: 1903413</w:t>
                                </w:r>
                              </w:p>
                              <w:p w14:paraId="1403A5BA" w14:textId="5BCDF054" w:rsidR="0080061A" w:rsidRDefault="0080061A">
                                <w:pPr>
                                  <w:pStyle w:val="NoSpacing"/>
                                  <w:jc w:val="right"/>
                                  <w:rPr>
                                    <w:color w:val="595959" w:themeColor="text1" w:themeTint="A6"/>
                                    <w:sz w:val="28"/>
                                    <w:szCs w:val="28"/>
                                  </w:rPr>
                                </w:pPr>
                                <w:r>
                                  <w:rPr>
                                    <w:color w:val="595959" w:themeColor="text1" w:themeTint="A6"/>
                                    <w:sz w:val="28"/>
                                    <w:szCs w:val="28"/>
                                  </w:rPr>
                                  <w:t>Date: 03/05/2022</w:t>
                                </w:r>
                              </w:p>
                              <w:p w14:paraId="69722128" w14:textId="29452611" w:rsidR="0080061A" w:rsidRDefault="0080061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F0D86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79565E0" w14:textId="5C0B2C93" w:rsidR="0080061A" w:rsidRDefault="0080061A">
                          <w:pPr>
                            <w:pStyle w:val="NoSpacing"/>
                            <w:jc w:val="right"/>
                            <w:rPr>
                              <w:color w:val="595959" w:themeColor="text1" w:themeTint="A6"/>
                              <w:sz w:val="28"/>
                              <w:szCs w:val="28"/>
                            </w:rPr>
                          </w:pPr>
                          <w:r>
                            <w:rPr>
                              <w:color w:val="595959" w:themeColor="text1" w:themeTint="A6"/>
                              <w:sz w:val="28"/>
                              <w:szCs w:val="28"/>
                            </w:rPr>
                            <w:t xml:space="preserve">Student Name: Katie Rees </w:t>
                          </w:r>
                        </w:p>
                        <w:p w14:paraId="33B9EC74" w14:textId="04ADA0EF" w:rsidR="0080061A" w:rsidRDefault="0080061A">
                          <w:pPr>
                            <w:pStyle w:val="NoSpacing"/>
                            <w:jc w:val="right"/>
                            <w:rPr>
                              <w:color w:val="595959" w:themeColor="text1" w:themeTint="A6"/>
                              <w:sz w:val="28"/>
                              <w:szCs w:val="28"/>
                            </w:rPr>
                          </w:pPr>
                          <w:r>
                            <w:rPr>
                              <w:color w:val="595959" w:themeColor="text1" w:themeTint="A6"/>
                              <w:sz w:val="28"/>
                              <w:szCs w:val="28"/>
                            </w:rPr>
                            <w:t>Student Number: 1903413</w:t>
                          </w:r>
                        </w:p>
                        <w:p w14:paraId="1403A5BA" w14:textId="5BCDF054" w:rsidR="0080061A" w:rsidRDefault="0080061A">
                          <w:pPr>
                            <w:pStyle w:val="NoSpacing"/>
                            <w:jc w:val="right"/>
                            <w:rPr>
                              <w:color w:val="595959" w:themeColor="text1" w:themeTint="A6"/>
                              <w:sz w:val="28"/>
                              <w:szCs w:val="28"/>
                            </w:rPr>
                          </w:pPr>
                          <w:r>
                            <w:rPr>
                              <w:color w:val="595959" w:themeColor="text1" w:themeTint="A6"/>
                              <w:sz w:val="28"/>
                              <w:szCs w:val="28"/>
                            </w:rPr>
                            <w:t>Date: 03/05/2022</w:t>
                          </w:r>
                        </w:p>
                        <w:p w14:paraId="69722128" w14:textId="29452611" w:rsidR="0080061A" w:rsidRDefault="0080061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6D2EA12" wp14:editId="5823065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46E0F" w14:textId="73396198" w:rsidR="0080061A" w:rsidRDefault="008006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geographical information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FAEFF1B" w14:textId="7892E8F3" w:rsidR="0080061A" w:rsidRDefault="0080061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6D2EA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A746E0F" w14:textId="73396198" w:rsidR="0080061A" w:rsidRDefault="008006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geographical information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FAEFF1B" w14:textId="7892E8F3" w:rsidR="0080061A" w:rsidRDefault="0080061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8267CFB" w14:textId="6072FB24" w:rsidR="0080061A" w:rsidRDefault="0080061A">
          <w:r>
            <w:br w:type="page"/>
          </w:r>
        </w:p>
      </w:sdtContent>
    </w:sdt>
    <w:bookmarkStart w:id="0" w:name="_Toc102732997" w:displacedByCustomXml="next"/>
    <w:sdt>
      <w:sdtPr>
        <w:id w:val="-11984544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E33751" w14:textId="58129775" w:rsidR="006207D6" w:rsidRDefault="006207D6">
          <w:pPr>
            <w:pStyle w:val="TOCHeading"/>
          </w:pPr>
          <w:r>
            <w:t>Contents</w:t>
          </w:r>
        </w:p>
        <w:p w14:paraId="224E5CDC" w14:textId="172E2EA1" w:rsidR="006207D6" w:rsidRDefault="006207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733051" w:history="1">
            <w:r w:rsidRPr="0070792A">
              <w:rPr>
                <w:rStyle w:val="Hyperlink"/>
                <w:noProof/>
                <w:lang w:val="en-US"/>
              </w:rPr>
              <w:t>Task 1</w:t>
            </w:r>
            <w:r>
              <w:rPr>
                <w:noProof/>
                <w:webHidden/>
              </w:rPr>
              <w:tab/>
            </w:r>
            <w:r>
              <w:rPr>
                <w:noProof/>
                <w:webHidden/>
              </w:rPr>
              <w:fldChar w:fldCharType="begin"/>
            </w:r>
            <w:r>
              <w:rPr>
                <w:noProof/>
                <w:webHidden/>
              </w:rPr>
              <w:instrText xml:space="preserve"> PAGEREF _Toc102733051 \h </w:instrText>
            </w:r>
            <w:r>
              <w:rPr>
                <w:noProof/>
                <w:webHidden/>
              </w:rPr>
            </w:r>
            <w:r>
              <w:rPr>
                <w:noProof/>
                <w:webHidden/>
              </w:rPr>
              <w:fldChar w:fldCharType="separate"/>
            </w:r>
            <w:r>
              <w:rPr>
                <w:noProof/>
                <w:webHidden/>
              </w:rPr>
              <w:t>1</w:t>
            </w:r>
            <w:r>
              <w:rPr>
                <w:noProof/>
                <w:webHidden/>
              </w:rPr>
              <w:fldChar w:fldCharType="end"/>
            </w:r>
          </w:hyperlink>
        </w:p>
        <w:p w14:paraId="334D3BBD" w14:textId="06E01B00" w:rsidR="006207D6" w:rsidRDefault="006207D6">
          <w:pPr>
            <w:pStyle w:val="TOC1"/>
            <w:tabs>
              <w:tab w:val="right" w:leader="dot" w:pos="9016"/>
            </w:tabs>
            <w:rPr>
              <w:rFonts w:eastAsiaTheme="minorEastAsia"/>
              <w:noProof/>
              <w:lang w:eastAsia="en-GB"/>
            </w:rPr>
          </w:pPr>
          <w:hyperlink w:anchor="_Toc102733052" w:history="1">
            <w:r w:rsidRPr="0070792A">
              <w:rPr>
                <w:rStyle w:val="Hyperlink"/>
                <w:noProof/>
                <w:lang w:val="en-US"/>
              </w:rPr>
              <w:t>Task 2</w:t>
            </w:r>
            <w:r>
              <w:rPr>
                <w:noProof/>
                <w:webHidden/>
              </w:rPr>
              <w:tab/>
            </w:r>
            <w:r>
              <w:rPr>
                <w:noProof/>
                <w:webHidden/>
              </w:rPr>
              <w:fldChar w:fldCharType="begin"/>
            </w:r>
            <w:r>
              <w:rPr>
                <w:noProof/>
                <w:webHidden/>
              </w:rPr>
              <w:instrText xml:space="preserve"> PAGEREF _Toc102733052 \h </w:instrText>
            </w:r>
            <w:r>
              <w:rPr>
                <w:noProof/>
                <w:webHidden/>
              </w:rPr>
            </w:r>
            <w:r>
              <w:rPr>
                <w:noProof/>
                <w:webHidden/>
              </w:rPr>
              <w:fldChar w:fldCharType="separate"/>
            </w:r>
            <w:r>
              <w:rPr>
                <w:noProof/>
                <w:webHidden/>
              </w:rPr>
              <w:t>15</w:t>
            </w:r>
            <w:r>
              <w:rPr>
                <w:noProof/>
                <w:webHidden/>
              </w:rPr>
              <w:fldChar w:fldCharType="end"/>
            </w:r>
          </w:hyperlink>
        </w:p>
        <w:p w14:paraId="34F99701" w14:textId="70FD74B7" w:rsidR="006207D6" w:rsidRDefault="006207D6">
          <w:pPr>
            <w:pStyle w:val="TOC1"/>
            <w:tabs>
              <w:tab w:val="right" w:leader="dot" w:pos="9016"/>
            </w:tabs>
            <w:rPr>
              <w:rFonts w:eastAsiaTheme="minorEastAsia"/>
              <w:noProof/>
              <w:lang w:eastAsia="en-GB"/>
            </w:rPr>
          </w:pPr>
          <w:hyperlink w:anchor="_Toc102733053" w:history="1">
            <w:r w:rsidRPr="0070792A">
              <w:rPr>
                <w:rStyle w:val="Hyperlink"/>
                <w:noProof/>
              </w:rPr>
              <w:t>References</w:t>
            </w:r>
            <w:r>
              <w:rPr>
                <w:noProof/>
                <w:webHidden/>
              </w:rPr>
              <w:tab/>
            </w:r>
            <w:r>
              <w:rPr>
                <w:noProof/>
                <w:webHidden/>
              </w:rPr>
              <w:fldChar w:fldCharType="begin"/>
            </w:r>
            <w:r>
              <w:rPr>
                <w:noProof/>
                <w:webHidden/>
              </w:rPr>
              <w:instrText xml:space="preserve"> PAGEREF _Toc102733053 \h </w:instrText>
            </w:r>
            <w:r>
              <w:rPr>
                <w:noProof/>
                <w:webHidden/>
              </w:rPr>
            </w:r>
            <w:r>
              <w:rPr>
                <w:noProof/>
                <w:webHidden/>
              </w:rPr>
              <w:fldChar w:fldCharType="separate"/>
            </w:r>
            <w:r>
              <w:rPr>
                <w:noProof/>
                <w:webHidden/>
              </w:rPr>
              <w:t>22</w:t>
            </w:r>
            <w:r>
              <w:rPr>
                <w:noProof/>
                <w:webHidden/>
              </w:rPr>
              <w:fldChar w:fldCharType="end"/>
            </w:r>
          </w:hyperlink>
        </w:p>
        <w:p w14:paraId="69CDD725" w14:textId="4673806C" w:rsidR="006207D6" w:rsidRDefault="006207D6">
          <w:r>
            <w:rPr>
              <w:b/>
              <w:bCs/>
              <w:noProof/>
            </w:rPr>
            <w:fldChar w:fldCharType="end"/>
          </w:r>
        </w:p>
      </w:sdtContent>
    </w:sdt>
    <w:p w14:paraId="691E630E" w14:textId="77777777" w:rsidR="006207D6" w:rsidRDefault="006207D6" w:rsidP="0080061A">
      <w:pPr>
        <w:pStyle w:val="Heading1"/>
        <w:rPr>
          <w:lang w:val="en-US"/>
        </w:rPr>
      </w:pPr>
      <w:bookmarkStart w:id="1" w:name="_Toc102733051"/>
    </w:p>
    <w:p w14:paraId="7F70F8C1" w14:textId="77777777" w:rsidR="006207D6" w:rsidRDefault="006207D6" w:rsidP="0080061A">
      <w:pPr>
        <w:pStyle w:val="Heading1"/>
        <w:rPr>
          <w:lang w:val="en-US"/>
        </w:rPr>
      </w:pPr>
    </w:p>
    <w:p w14:paraId="2FA25A8F" w14:textId="77777777" w:rsidR="006207D6" w:rsidRDefault="006207D6" w:rsidP="0080061A">
      <w:pPr>
        <w:pStyle w:val="Heading1"/>
        <w:rPr>
          <w:lang w:val="en-US"/>
        </w:rPr>
      </w:pPr>
    </w:p>
    <w:p w14:paraId="73254DCE" w14:textId="77777777" w:rsidR="006207D6" w:rsidRDefault="006207D6" w:rsidP="0080061A">
      <w:pPr>
        <w:pStyle w:val="Heading1"/>
        <w:rPr>
          <w:lang w:val="en-US"/>
        </w:rPr>
      </w:pPr>
    </w:p>
    <w:p w14:paraId="62603EB3" w14:textId="77777777" w:rsidR="006207D6" w:rsidRDefault="006207D6" w:rsidP="0080061A">
      <w:pPr>
        <w:pStyle w:val="Heading1"/>
        <w:rPr>
          <w:lang w:val="en-US"/>
        </w:rPr>
      </w:pPr>
    </w:p>
    <w:p w14:paraId="6C8F9CA0" w14:textId="77777777" w:rsidR="006207D6" w:rsidRDefault="006207D6" w:rsidP="0080061A">
      <w:pPr>
        <w:pStyle w:val="Heading1"/>
        <w:rPr>
          <w:lang w:val="en-US"/>
        </w:rPr>
      </w:pPr>
    </w:p>
    <w:p w14:paraId="17C621FA" w14:textId="77777777" w:rsidR="006207D6" w:rsidRDefault="006207D6" w:rsidP="0080061A">
      <w:pPr>
        <w:pStyle w:val="Heading1"/>
        <w:rPr>
          <w:lang w:val="en-US"/>
        </w:rPr>
      </w:pPr>
    </w:p>
    <w:p w14:paraId="013AA09A" w14:textId="77777777" w:rsidR="006207D6" w:rsidRDefault="006207D6" w:rsidP="0080061A">
      <w:pPr>
        <w:pStyle w:val="Heading1"/>
        <w:rPr>
          <w:lang w:val="en-US"/>
        </w:rPr>
      </w:pPr>
    </w:p>
    <w:p w14:paraId="63E821C3" w14:textId="77777777" w:rsidR="006207D6" w:rsidRDefault="006207D6" w:rsidP="0080061A">
      <w:pPr>
        <w:pStyle w:val="Heading1"/>
        <w:rPr>
          <w:lang w:val="en-US"/>
        </w:rPr>
      </w:pPr>
    </w:p>
    <w:p w14:paraId="2B43FAA8" w14:textId="77777777" w:rsidR="006207D6" w:rsidRDefault="006207D6" w:rsidP="0080061A">
      <w:pPr>
        <w:pStyle w:val="Heading1"/>
        <w:rPr>
          <w:lang w:val="en-US"/>
        </w:rPr>
      </w:pPr>
    </w:p>
    <w:p w14:paraId="32D2D14D" w14:textId="6F0B8BA4" w:rsidR="006207D6" w:rsidRDefault="006207D6" w:rsidP="0080061A">
      <w:pPr>
        <w:pStyle w:val="Heading1"/>
        <w:rPr>
          <w:lang w:val="en-US"/>
        </w:rPr>
      </w:pPr>
    </w:p>
    <w:p w14:paraId="28F91541" w14:textId="77777777" w:rsidR="006207D6" w:rsidRPr="006207D6" w:rsidRDefault="006207D6" w:rsidP="006207D6">
      <w:pPr>
        <w:rPr>
          <w:lang w:val="en-US"/>
        </w:rPr>
      </w:pPr>
    </w:p>
    <w:p w14:paraId="4D99A018" w14:textId="09F9E9F2" w:rsidR="006207D6" w:rsidRDefault="006207D6" w:rsidP="006207D6">
      <w:pPr>
        <w:rPr>
          <w:lang w:val="en-US"/>
        </w:rPr>
      </w:pPr>
    </w:p>
    <w:p w14:paraId="5390A4B5" w14:textId="77777777" w:rsidR="006207D6" w:rsidRPr="006207D6" w:rsidRDefault="006207D6" w:rsidP="006207D6">
      <w:pPr>
        <w:rPr>
          <w:lang w:val="en-US"/>
        </w:rPr>
      </w:pPr>
    </w:p>
    <w:p w14:paraId="17B66B34" w14:textId="76B1300F" w:rsidR="006207D6" w:rsidRDefault="006207D6" w:rsidP="0080061A">
      <w:pPr>
        <w:pStyle w:val="Heading1"/>
        <w:rPr>
          <w:lang w:val="en-US"/>
        </w:rPr>
      </w:pPr>
    </w:p>
    <w:p w14:paraId="068D9A4D" w14:textId="0165305A" w:rsidR="006207D6" w:rsidRDefault="006207D6" w:rsidP="006207D6">
      <w:pPr>
        <w:rPr>
          <w:lang w:val="en-US"/>
        </w:rPr>
      </w:pPr>
    </w:p>
    <w:p w14:paraId="21FC9EE6" w14:textId="77777777" w:rsidR="006207D6" w:rsidRPr="006207D6" w:rsidRDefault="006207D6" w:rsidP="006207D6">
      <w:pPr>
        <w:rPr>
          <w:lang w:val="en-US"/>
        </w:rPr>
      </w:pPr>
    </w:p>
    <w:p w14:paraId="2039C5A1" w14:textId="77777777" w:rsidR="006207D6" w:rsidRDefault="006207D6" w:rsidP="0080061A">
      <w:pPr>
        <w:pStyle w:val="Heading1"/>
        <w:rPr>
          <w:lang w:val="en-US"/>
        </w:rPr>
      </w:pPr>
    </w:p>
    <w:p w14:paraId="1195CEC9" w14:textId="77777777" w:rsidR="006207D6" w:rsidRDefault="006207D6" w:rsidP="0080061A">
      <w:pPr>
        <w:pStyle w:val="Heading1"/>
        <w:rPr>
          <w:lang w:val="en-US"/>
        </w:rPr>
      </w:pPr>
    </w:p>
    <w:p w14:paraId="169F2592" w14:textId="7368ABDA" w:rsidR="0080061A" w:rsidRDefault="0080061A" w:rsidP="0080061A">
      <w:pPr>
        <w:pStyle w:val="Heading1"/>
        <w:rPr>
          <w:lang w:val="en-US"/>
        </w:rPr>
      </w:pPr>
      <w:r>
        <w:rPr>
          <w:lang w:val="en-US"/>
        </w:rPr>
        <w:t>Task 1</w:t>
      </w:r>
      <w:bookmarkEnd w:id="0"/>
      <w:bookmarkEnd w:id="1"/>
    </w:p>
    <w:p w14:paraId="16364A75" w14:textId="3B2AA533" w:rsidR="00A74911" w:rsidRDefault="0080061A" w:rsidP="0080061A">
      <w:pPr>
        <w:rPr>
          <w:lang w:val="en-US"/>
        </w:rPr>
      </w:pPr>
      <w:r>
        <w:rPr>
          <w:lang w:val="en-US"/>
        </w:rPr>
        <w:t xml:space="preserve">Geographical Information Systems (GIS) are used to manage, </w:t>
      </w:r>
      <w:proofErr w:type="spellStart"/>
      <w:proofErr w:type="gramStart"/>
      <w:r>
        <w:rPr>
          <w:lang w:val="en-US"/>
        </w:rPr>
        <w:t>analyse</w:t>
      </w:r>
      <w:proofErr w:type="spellEnd"/>
      <w:proofErr w:type="gramEnd"/>
      <w:r>
        <w:rPr>
          <w:lang w:val="en-US"/>
        </w:rPr>
        <w:t xml:space="preserve"> and map all types of data, combining location data with other type of data such as socio</w:t>
      </w:r>
      <w:r w:rsidR="00DD188E">
        <w:rPr>
          <w:lang w:val="en-US"/>
        </w:rPr>
        <w:t>-demographic</w:t>
      </w:r>
      <w:r>
        <w:rPr>
          <w:lang w:val="en-US"/>
        </w:rPr>
        <w:t xml:space="preserve"> and census data. GIS helps to describe what things are like</w:t>
      </w:r>
      <w:r w:rsidR="00A74911">
        <w:rPr>
          <w:lang w:val="en-US"/>
        </w:rPr>
        <w:t xml:space="preserve"> </w:t>
      </w:r>
      <w:r>
        <w:rPr>
          <w:lang w:val="en-US"/>
        </w:rPr>
        <w:t xml:space="preserve">in a particular area, allowing us to make </w:t>
      </w:r>
      <w:r w:rsidR="00DD188E">
        <w:rPr>
          <w:lang w:val="en-US"/>
        </w:rPr>
        <w:t>comparisons</w:t>
      </w:r>
      <w:r>
        <w:rPr>
          <w:lang w:val="en-US"/>
        </w:rPr>
        <w:t xml:space="preserve"> and decisions. </w:t>
      </w:r>
      <w:sdt>
        <w:sdtPr>
          <w:rPr>
            <w:lang w:val="en-US"/>
          </w:rPr>
          <w:id w:val="1557741562"/>
          <w:citation/>
        </w:sdtPr>
        <w:sdtContent>
          <w:r>
            <w:rPr>
              <w:lang w:val="en-US"/>
            </w:rPr>
            <w:fldChar w:fldCharType="begin"/>
          </w:r>
          <w:r>
            <w:instrText xml:space="preserve"> CITATION Wha2211 \l 2057 </w:instrText>
          </w:r>
          <w:r>
            <w:rPr>
              <w:lang w:val="en-US"/>
            </w:rPr>
            <w:fldChar w:fldCharType="separate"/>
          </w:r>
          <w:r w:rsidRPr="0080061A">
            <w:rPr>
              <w:noProof/>
            </w:rPr>
            <w:t>[1]</w:t>
          </w:r>
          <w:r>
            <w:rPr>
              <w:lang w:val="en-US"/>
            </w:rPr>
            <w:fldChar w:fldCharType="end"/>
          </w:r>
        </w:sdtContent>
      </w:sdt>
      <w:r w:rsidR="00DD188E">
        <w:rPr>
          <w:lang w:val="en-US"/>
        </w:rPr>
        <w:t xml:space="preserve"> </w:t>
      </w:r>
      <w:r w:rsidR="00DD188E">
        <w:rPr>
          <w:lang w:val="en-US"/>
        </w:rPr>
        <w:t>Geocoding</w:t>
      </w:r>
      <w:r w:rsidR="00DD188E">
        <w:rPr>
          <w:lang w:val="en-US"/>
        </w:rPr>
        <w:t xml:space="preserve"> can be used to</w:t>
      </w:r>
      <w:r w:rsidR="00DD188E">
        <w:rPr>
          <w:lang w:val="en-US"/>
        </w:rPr>
        <w:t xml:space="preserve"> turn a description of a location into a location on a map, </w:t>
      </w:r>
      <w:r w:rsidR="00DD188E">
        <w:rPr>
          <w:lang w:val="en-US"/>
        </w:rPr>
        <w:t xml:space="preserve">in turn </w:t>
      </w:r>
      <w:r w:rsidR="00DD188E">
        <w:rPr>
          <w:lang w:val="en-US"/>
        </w:rPr>
        <w:t>allow</w:t>
      </w:r>
      <w:r w:rsidR="00DD188E">
        <w:rPr>
          <w:lang w:val="en-US"/>
        </w:rPr>
        <w:t>ing</w:t>
      </w:r>
      <w:r w:rsidR="00DD188E">
        <w:rPr>
          <w:lang w:val="en-US"/>
        </w:rPr>
        <w:t xml:space="preserve"> us to demonstrate our data against</w:t>
      </w:r>
      <w:r w:rsidR="00DD188E">
        <w:rPr>
          <w:lang w:val="en-US"/>
        </w:rPr>
        <w:t xml:space="preserve"> specific </w:t>
      </w:r>
      <w:r w:rsidR="00DD188E">
        <w:rPr>
          <w:lang w:val="en-US"/>
        </w:rPr>
        <w:t>location</w:t>
      </w:r>
      <w:r w:rsidR="00DD188E">
        <w:rPr>
          <w:lang w:val="en-US"/>
        </w:rPr>
        <w:t>s</w:t>
      </w:r>
      <w:r w:rsidR="00DD188E">
        <w:rPr>
          <w:lang w:val="en-US"/>
        </w:rPr>
        <w:t xml:space="preserve"> on </w:t>
      </w:r>
      <w:r w:rsidR="00DD188E">
        <w:rPr>
          <w:lang w:val="en-US"/>
        </w:rPr>
        <w:t>a</w:t>
      </w:r>
      <w:r w:rsidR="00DD188E">
        <w:rPr>
          <w:lang w:val="en-US"/>
        </w:rPr>
        <w:t xml:space="preserve"> map. </w:t>
      </w:r>
      <w:sdt>
        <w:sdtPr>
          <w:rPr>
            <w:lang w:val="en-US"/>
          </w:rPr>
          <w:id w:val="-1155367718"/>
          <w:citation/>
        </w:sdtPr>
        <w:sdtContent>
          <w:r w:rsidR="00DD188E">
            <w:rPr>
              <w:lang w:val="en-US"/>
            </w:rPr>
            <w:fldChar w:fldCharType="begin"/>
          </w:r>
          <w:r w:rsidR="00DD188E">
            <w:instrText xml:space="preserve"> CITATION Wha2212 \l 2057 </w:instrText>
          </w:r>
          <w:r w:rsidR="00DD188E">
            <w:rPr>
              <w:lang w:val="en-US"/>
            </w:rPr>
            <w:fldChar w:fldCharType="separate"/>
          </w:r>
          <w:r w:rsidR="00DD188E" w:rsidRPr="00886859">
            <w:rPr>
              <w:noProof/>
            </w:rPr>
            <w:t>[3]</w:t>
          </w:r>
          <w:r w:rsidR="00DD188E">
            <w:rPr>
              <w:lang w:val="en-US"/>
            </w:rPr>
            <w:fldChar w:fldCharType="end"/>
          </w:r>
        </w:sdtContent>
      </w:sdt>
    </w:p>
    <w:p w14:paraId="3F5EC232" w14:textId="266C1DC8" w:rsidR="00A74911" w:rsidRDefault="00DD188E" w:rsidP="0080061A">
      <w:pPr>
        <w:rPr>
          <w:lang w:val="en-US"/>
        </w:rPr>
      </w:pPr>
      <w:r>
        <w:rPr>
          <w:lang w:val="en-US"/>
        </w:rPr>
        <w:t>To</w:t>
      </w:r>
      <w:r w:rsidR="00A74911">
        <w:rPr>
          <w:lang w:val="en-US"/>
        </w:rPr>
        <w:t xml:space="preserve"> </w:t>
      </w:r>
      <w:proofErr w:type="spellStart"/>
      <w:r w:rsidR="00A74911">
        <w:rPr>
          <w:lang w:val="en-US"/>
        </w:rPr>
        <w:t>analyse</w:t>
      </w:r>
      <w:proofErr w:type="spellEnd"/>
      <w:r w:rsidR="00A74911">
        <w:rPr>
          <w:lang w:val="en-US"/>
        </w:rPr>
        <w:t xml:space="preserve"> the uptake of covid-19 vaccine, the middle super output</w:t>
      </w:r>
      <w:r w:rsidR="00886859">
        <w:rPr>
          <w:lang w:val="en-US"/>
        </w:rPr>
        <w:t xml:space="preserve"> area (MSOA)</w:t>
      </w:r>
      <w:r w:rsidR="00A74911">
        <w:rPr>
          <w:lang w:val="en-US"/>
        </w:rPr>
        <w:t xml:space="preserve"> data for the whole of Wales has been downloaded using UK Data Services and Infuse Data</w:t>
      </w:r>
      <w:sdt>
        <w:sdtPr>
          <w:rPr>
            <w:lang w:val="en-US"/>
          </w:rPr>
          <w:id w:val="-1003589473"/>
          <w:citation/>
        </w:sdtPr>
        <w:sdtContent>
          <w:r w:rsidR="00A74911">
            <w:rPr>
              <w:lang w:val="en-US"/>
            </w:rPr>
            <w:fldChar w:fldCharType="begin"/>
          </w:r>
          <w:r w:rsidR="00A74911">
            <w:instrText xml:space="preserve"> CITATION 22Ma \l 2057 </w:instrText>
          </w:r>
          <w:r w:rsidR="00A74911">
            <w:rPr>
              <w:lang w:val="en-US"/>
            </w:rPr>
            <w:fldChar w:fldCharType="separate"/>
          </w:r>
          <w:r w:rsidR="00A74911">
            <w:rPr>
              <w:noProof/>
            </w:rPr>
            <w:t xml:space="preserve"> </w:t>
          </w:r>
          <w:r w:rsidR="00A74911" w:rsidRPr="00A74911">
            <w:rPr>
              <w:noProof/>
            </w:rPr>
            <w:t>[2]</w:t>
          </w:r>
          <w:r w:rsidR="00A74911">
            <w:rPr>
              <w:lang w:val="en-US"/>
            </w:rPr>
            <w:fldChar w:fldCharType="end"/>
          </w:r>
        </w:sdtContent>
      </w:sdt>
      <w:r w:rsidR="00A74911">
        <w:rPr>
          <w:lang w:val="en-US"/>
        </w:rPr>
        <w:t>, as shown in the screenshot below: -</w:t>
      </w:r>
    </w:p>
    <w:p w14:paraId="3A43FC8F" w14:textId="5C66553E" w:rsidR="000400C3" w:rsidRDefault="000400C3">
      <w:pPr>
        <w:rPr>
          <w:lang w:val="en-US"/>
        </w:rPr>
      </w:pPr>
    </w:p>
    <w:p w14:paraId="755FE6AE" w14:textId="5CE12488" w:rsidR="000400C3" w:rsidRDefault="000400C3">
      <w:pPr>
        <w:rPr>
          <w:lang w:val="en-US"/>
        </w:rPr>
      </w:pPr>
      <w:r>
        <w:rPr>
          <w:noProof/>
        </w:rPr>
        <w:drawing>
          <wp:inline distT="0" distB="0" distL="0" distR="0" wp14:anchorId="27C20106" wp14:editId="5F449F92">
            <wp:extent cx="5731510" cy="1134110"/>
            <wp:effectExtent l="0" t="0" r="2540" b="8890"/>
            <wp:docPr id="8"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pic:nvPicPr>
                  <pic:blipFill>
                    <a:blip r:embed="rId9"/>
                    <a:stretch>
                      <a:fillRect/>
                    </a:stretch>
                  </pic:blipFill>
                  <pic:spPr>
                    <a:xfrm>
                      <a:off x="0" y="0"/>
                      <a:ext cx="5731510" cy="1134110"/>
                    </a:xfrm>
                    <a:prstGeom prst="rect">
                      <a:avLst/>
                    </a:prstGeom>
                  </pic:spPr>
                </pic:pic>
              </a:graphicData>
            </a:graphic>
          </wp:inline>
        </w:drawing>
      </w:r>
    </w:p>
    <w:p w14:paraId="44435CA8" w14:textId="231443BE" w:rsidR="00A74911" w:rsidRDefault="00A74911">
      <w:pPr>
        <w:rPr>
          <w:lang w:val="en-US"/>
        </w:rPr>
      </w:pPr>
      <w:r>
        <w:rPr>
          <w:lang w:val="en-US"/>
        </w:rPr>
        <w:t xml:space="preserve">Fig. 1 Downloading </w:t>
      </w:r>
      <w:r w:rsidR="00886859">
        <w:rPr>
          <w:lang w:val="en-US"/>
        </w:rPr>
        <w:t>MSOA data for Wales</w:t>
      </w:r>
    </w:p>
    <w:p w14:paraId="2C92F4C2" w14:textId="196FB674" w:rsidR="008B38C4" w:rsidRDefault="00886859">
      <w:pPr>
        <w:rPr>
          <w:lang w:val="en-US"/>
        </w:rPr>
      </w:pPr>
      <w:r>
        <w:rPr>
          <w:lang w:val="en-US"/>
        </w:rPr>
        <w:t>Once downloaded, this information can be loaded into ‘MapInfo’ as demonstrated below: -</w:t>
      </w:r>
    </w:p>
    <w:p w14:paraId="313918C6" w14:textId="1CBF3908" w:rsidR="008B38C4" w:rsidRDefault="008B38C4">
      <w:pPr>
        <w:rPr>
          <w:lang w:val="en-US"/>
        </w:rPr>
      </w:pPr>
      <w:r>
        <w:rPr>
          <w:noProof/>
        </w:rPr>
        <w:drawing>
          <wp:inline distT="0" distB="0" distL="0" distR="0" wp14:anchorId="04AE1468" wp14:editId="08846973">
            <wp:extent cx="5731510" cy="2929890"/>
            <wp:effectExtent l="0" t="0" r="2540" b="3810"/>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10"/>
                    <a:stretch>
                      <a:fillRect/>
                    </a:stretch>
                  </pic:blipFill>
                  <pic:spPr>
                    <a:xfrm>
                      <a:off x="0" y="0"/>
                      <a:ext cx="5731510" cy="2929890"/>
                    </a:xfrm>
                    <a:prstGeom prst="rect">
                      <a:avLst/>
                    </a:prstGeom>
                  </pic:spPr>
                </pic:pic>
              </a:graphicData>
            </a:graphic>
          </wp:inline>
        </w:drawing>
      </w:r>
    </w:p>
    <w:p w14:paraId="6EFBA44C" w14:textId="6A58667C" w:rsidR="00DD188E" w:rsidRDefault="00DD188E">
      <w:pPr>
        <w:rPr>
          <w:lang w:val="en-US"/>
        </w:rPr>
      </w:pPr>
      <w:r>
        <w:rPr>
          <w:lang w:val="en-US"/>
        </w:rPr>
        <w:t xml:space="preserve">Fig 2. Wales Middle Super Output Area </w:t>
      </w:r>
    </w:p>
    <w:p w14:paraId="2760F04A" w14:textId="77BA6F23" w:rsidR="00886859" w:rsidRDefault="00886859">
      <w:pPr>
        <w:rPr>
          <w:lang w:val="en-US"/>
        </w:rPr>
      </w:pPr>
      <w:r>
        <w:rPr>
          <w:lang w:val="en-US"/>
        </w:rPr>
        <w:t xml:space="preserve">The MSOA data can allow us to </w:t>
      </w:r>
      <w:proofErr w:type="spellStart"/>
      <w:r>
        <w:rPr>
          <w:lang w:val="en-US"/>
        </w:rPr>
        <w:t>analyse</w:t>
      </w:r>
      <w:proofErr w:type="spellEnd"/>
      <w:r>
        <w:rPr>
          <w:lang w:val="en-US"/>
        </w:rPr>
        <w:t xml:space="preserve"> the </w:t>
      </w:r>
      <w:r w:rsidR="00DD188E">
        <w:rPr>
          <w:lang w:val="en-US"/>
        </w:rPr>
        <w:t>C</w:t>
      </w:r>
      <w:r>
        <w:rPr>
          <w:lang w:val="en-US"/>
        </w:rPr>
        <w:t>ovid-19 cases across the whole of Wales using the information from the ‘Rapid Covid-19 Surveillance Data’ spreadsheet provided.</w:t>
      </w:r>
      <w:r w:rsidR="00DD188E">
        <w:rPr>
          <w:lang w:val="en-US"/>
        </w:rPr>
        <w:t xml:space="preserve"> </w:t>
      </w:r>
      <w:sdt>
        <w:sdtPr>
          <w:rPr>
            <w:lang w:val="en-US"/>
          </w:rPr>
          <w:id w:val="708533801"/>
          <w:citation/>
        </w:sdtPr>
        <w:sdtContent>
          <w:r w:rsidR="00DD188E">
            <w:rPr>
              <w:lang w:val="en-US"/>
            </w:rPr>
            <w:fldChar w:fldCharType="begin"/>
          </w:r>
          <w:r w:rsidR="00DD188E">
            <w:instrText xml:space="preserve"> CITATION Pub \l 2057 </w:instrText>
          </w:r>
          <w:r w:rsidR="00DD188E">
            <w:rPr>
              <w:lang w:val="en-US"/>
            </w:rPr>
            <w:fldChar w:fldCharType="separate"/>
          </w:r>
          <w:r w:rsidR="00DD188E" w:rsidRPr="00DD188E">
            <w:rPr>
              <w:noProof/>
            </w:rPr>
            <w:t>[3]</w:t>
          </w:r>
          <w:r w:rsidR="00DD188E">
            <w:rPr>
              <w:lang w:val="en-US"/>
            </w:rPr>
            <w:fldChar w:fldCharType="end"/>
          </w:r>
        </w:sdtContent>
      </w:sdt>
    </w:p>
    <w:p w14:paraId="379843DF" w14:textId="66656860" w:rsidR="00886859" w:rsidRDefault="00886859">
      <w:pPr>
        <w:rPr>
          <w:lang w:val="en-US"/>
        </w:rPr>
      </w:pPr>
      <w:r>
        <w:rPr>
          <w:lang w:val="en-US"/>
        </w:rPr>
        <w:lastRenderedPageBreak/>
        <w:t xml:space="preserve">Data was extracted for rolling 7 days, rolling 21 days and all cases of Covid-19 incidence into three separate spreadsheets, and geocoded on MSOA code/GEO_CODE fields. </w:t>
      </w:r>
    </w:p>
    <w:p w14:paraId="40ECC0D6" w14:textId="4C60D975" w:rsidR="00886859" w:rsidRDefault="00886859">
      <w:pPr>
        <w:rPr>
          <w:lang w:val="en-US"/>
        </w:rPr>
      </w:pPr>
      <w:r>
        <w:rPr>
          <w:lang w:val="en-US"/>
        </w:rPr>
        <w:t xml:space="preserve">Once geocoded, a theme on the map has been created, which makes it easier to </w:t>
      </w:r>
      <w:proofErr w:type="spellStart"/>
      <w:r>
        <w:rPr>
          <w:lang w:val="en-US"/>
        </w:rPr>
        <w:t>analyse</w:t>
      </w:r>
      <w:proofErr w:type="spellEnd"/>
      <w:r>
        <w:rPr>
          <w:lang w:val="en-US"/>
        </w:rPr>
        <w:t xml:space="preserve"> the data. </w:t>
      </w:r>
      <w:r w:rsidR="00C87665">
        <w:rPr>
          <w:lang w:val="en-US"/>
        </w:rPr>
        <w:t xml:space="preserve">Thematic maps focus on a specific theme, such as </w:t>
      </w:r>
      <w:r w:rsidR="00DD188E">
        <w:rPr>
          <w:lang w:val="en-US"/>
        </w:rPr>
        <w:t>Townsend</w:t>
      </w:r>
      <w:r w:rsidR="00C87665">
        <w:rPr>
          <w:lang w:val="en-US"/>
        </w:rPr>
        <w:t xml:space="preserve"> </w:t>
      </w:r>
      <w:r w:rsidR="00DD188E">
        <w:rPr>
          <w:lang w:val="en-US"/>
        </w:rPr>
        <w:t>I</w:t>
      </w:r>
      <w:r w:rsidR="00C87665">
        <w:rPr>
          <w:lang w:val="en-US"/>
        </w:rPr>
        <w:t xml:space="preserve">ndex or, as shown below, the number of </w:t>
      </w:r>
      <w:r w:rsidR="00DD188E">
        <w:rPr>
          <w:lang w:val="en-US"/>
        </w:rPr>
        <w:t>C</w:t>
      </w:r>
      <w:r w:rsidR="00C87665">
        <w:rPr>
          <w:lang w:val="en-US"/>
        </w:rPr>
        <w:t xml:space="preserve">ovid-19 cases. Thematic maps can be useful when trying to compare data in different locations and identifying </w:t>
      </w:r>
      <w:r w:rsidR="00DD188E">
        <w:rPr>
          <w:lang w:val="en-US"/>
        </w:rPr>
        <w:t xml:space="preserve">any </w:t>
      </w:r>
      <w:r w:rsidR="00C87665">
        <w:rPr>
          <w:lang w:val="en-US"/>
        </w:rPr>
        <w:t xml:space="preserve">trends in data. </w:t>
      </w:r>
      <w:sdt>
        <w:sdtPr>
          <w:rPr>
            <w:lang w:val="en-US"/>
          </w:rPr>
          <w:id w:val="-522479071"/>
          <w:citation/>
        </w:sdtPr>
        <w:sdtContent>
          <w:r w:rsidR="00C87665">
            <w:rPr>
              <w:lang w:val="en-US"/>
            </w:rPr>
            <w:fldChar w:fldCharType="begin"/>
          </w:r>
          <w:r w:rsidR="00C87665">
            <w:instrText xml:space="preserve"> CITATION Wha20 \l 2057 </w:instrText>
          </w:r>
          <w:r w:rsidR="00C87665">
            <w:rPr>
              <w:lang w:val="en-US"/>
            </w:rPr>
            <w:fldChar w:fldCharType="separate"/>
          </w:r>
          <w:r w:rsidR="00C87665" w:rsidRPr="00C87665">
            <w:rPr>
              <w:noProof/>
            </w:rPr>
            <w:t>[4]</w:t>
          </w:r>
          <w:r w:rsidR="00C87665">
            <w:rPr>
              <w:lang w:val="en-US"/>
            </w:rPr>
            <w:fldChar w:fldCharType="end"/>
          </w:r>
        </w:sdtContent>
      </w:sdt>
    </w:p>
    <w:p w14:paraId="32917376" w14:textId="7398595F" w:rsidR="00886859" w:rsidRDefault="00886859">
      <w:pPr>
        <w:rPr>
          <w:lang w:val="en-US"/>
        </w:rPr>
      </w:pPr>
      <w:r>
        <w:rPr>
          <w:noProof/>
        </w:rPr>
        <w:drawing>
          <wp:inline distT="0" distB="0" distL="0" distR="0" wp14:anchorId="36A996F6" wp14:editId="080C1A23">
            <wp:extent cx="5731510" cy="3011170"/>
            <wp:effectExtent l="0" t="0" r="2540" b="0"/>
            <wp:docPr id="3" name="Picture 3"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map&#10;&#10;Description automatically generated"/>
                    <pic:cNvPicPr/>
                  </pic:nvPicPr>
                  <pic:blipFill>
                    <a:blip r:embed="rId11"/>
                    <a:stretch>
                      <a:fillRect/>
                    </a:stretch>
                  </pic:blipFill>
                  <pic:spPr>
                    <a:xfrm>
                      <a:off x="0" y="0"/>
                      <a:ext cx="5731510" cy="3011170"/>
                    </a:xfrm>
                    <a:prstGeom prst="rect">
                      <a:avLst/>
                    </a:prstGeom>
                  </pic:spPr>
                </pic:pic>
              </a:graphicData>
            </a:graphic>
          </wp:inline>
        </w:drawing>
      </w:r>
    </w:p>
    <w:p w14:paraId="70C06452" w14:textId="461E47A5" w:rsidR="00886859" w:rsidRDefault="0036448D">
      <w:pPr>
        <w:rPr>
          <w:lang w:val="en-US"/>
        </w:rPr>
      </w:pPr>
      <w:r>
        <w:rPr>
          <w:lang w:val="en-US"/>
        </w:rPr>
        <w:t>Fig 3. Covid-19 cases per 100,000 across Wales</w:t>
      </w:r>
    </w:p>
    <w:p w14:paraId="548D8738" w14:textId="41EA7480" w:rsidR="00886859" w:rsidRDefault="00886859">
      <w:pPr>
        <w:rPr>
          <w:lang w:val="en-US"/>
        </w:rPr>
      </w:pPr>
    </w:p>
    <w:p w14:paraId="015680E7" w14:textId="12AF66F4" w:rsidR="000400C3" w:rsidRDefault="00C87665">
      <w:pPr>
        <w:rPr>
          <w:lang w:val="en-US"/>
        </w:rPr>
      </w:pPr>
      <w:r>
        <w:rPr>
          <w:lang w:val="en-US"/>
        </w:rPr>
        <w:t>Next, unitary census data has been collected via UK Data Service (</w:t>
      </w:r>
      <w:r w:rsidR="007311DA">
        <w:rPr>
          <w:lang w:val="en-US"/>
        </w:rPr>
        <w:t>Boundary Data Selector</w:t>
      </w:r>
      <w:r>
        <w:rPr>
          <w:lang w:val="en-US"/>
        </w:rPr>
        <w:t xml:space="preserve">) </w:t>
      </w:r>
      <w:sdt>
        <w:sdtPr>
          <w:rPr>
            <w:lang w:val="en-US"/>
          </w:rPr>
          <w:id w:val="-1403905952"/>
          <w:citation/>
        </w:sdtPr>
        <w:sdtContent>
          <w:r w:rsidR="007311DA">
            <w:rPr>
              <w:lang w:val="en-US"/>
            </w:rPr>
            <w:fldChar w:fldCharType="begin"/>
          </w:r>
          <w:r w:rsidR="007311DA">
            <w:instrText xml:space="preserve"> CITATION Bou22 \l 2057 </w:instrText>
          </w:r>
          <w:r w:rsidR="007311DA">
            <w:rPr>
              <w:lang w:val="en-US"/>
            </w:rPr>
            <w:fldChar w:fldCharType="separate"/>
          </w:r>
          <w:r w:rsidR="007311DA" w:rsidRPr="007311DA">
            <w:rPr>
              <w:noProof/>
            </w:rPr>
            <w:t>[5]</w:t>
          </w:r>
          <w:r w:rsidR="007311DA">
            <w:rPr>
              <w:lang w:val="en-US"/>
            </w:rPr>
            <w:fldChar w:fldCharType="end"/>
          </w:r>
        </w:sdtContent>
      </w:sdt>
      <w:r w:rsidR="007311DA">
        <w:rPr>
          <w:lang w:val="en-US"/>
        </w:rPr>
        <w:t xml:space="preserve"> </w:t>
      </w:r>
      <w:r>
        <w:rPr>
          <w:lang w:val="en-US"/>
        </w:rPr>
        <w:t xml:space="preserve">which will allow us to compare the Covid-19 Vaccine Uptake, as provided by the ‘Uptake of COVID-19 vaccination spreadsheet. </w:t>
      </w:r>
      <w:sdt>
        <w:sdtPr>
          <w:rPr>
            <w:lang w:val="en-US"/>
          </w:rPr>
          <w:id w:val="-613287543"/>
          <w:citation/>
        </w:sdtPr>
        <w:sdtContent>
          <w:r>
            <w:rPr>
              <w:lang w:val="en-US"/>
            </w:rPr>
            <w:fldChar w:fldCharType="begin"/>
          </w:r>
          <w:r>
            <w:instrText xml:space="preserve"> CITATION 22Ma1 \l 2057 </w:instrText>
          </w:r>
          <w:r>
            <w:rPr>
              <w:lang w:val="en-US"/>
            </w:rPr>
            <w:fldChar w:fldCharType="separate"/>
          </w:r>
          <w:r w:rsidRPr="00C87665">
            <w:rPr>
              <w:noProof/>
            </w:rPr>
            <w:t>[5]</w:t>
          </w:r>
          <w:r>
            <w:rPr>
              <w:lang w:val="en-US"/>
            </w:rPr>
            <w:fldChar w:fldCharType="end"/>
          </w:r>
        </w:sdtContent>
      </w:sdt>
      <w:r w:rsidR="008B38C4">
        <w:rPr>
          <w:lang w:val="en-US"/>
        </w:rPr>
        <w:br/>
      </w:r>
      <w:r w:rsidR="008B38C4">
        <w:rPr>
          <w:noProof/>
        </w:rPr>
        <w:drawing>
          <wp:inline distT="0" distB="0" distL="0" distR="0" wp14:anchorId="598CD903" wp14:editId="5A9B2F2F">
            <wp:extent cx="5731510" cy="2201545"/>
            <wp:effectExtent l="0" t="0" r="2540" b="825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2"/>
                    <a:stretch>
                      <a:fillRect/>
                    </a:stretch>
                  </pic:blipFill>
                  <pic:spPr>
                    <a:xfrm>
                      <a:off x="0" y="0"/>
                      <a:ext cx="5731510" cy="2201545"/>
                    </a:xfrm>
                    <a:prstGeom prst="rect">
                      <a:avLst/>
                    </a:prstGeom>
                  </pic:spPr>
                </pic:pic>
              </a:graphicData>
            </a:graphic>
          </wp:inline>
        </w:drawing>
      </w:r>
    </w:p>
    <w:p w14:paraId="6E0D4DB1" w14:textId="6BAA9AB3" w:rsidR="0036448D" w:rsidRDefault="0036448D">
      <w:pPr>
        <w:rPr>
          <w:lang w:val="en-US"/>
        </w:rPr>
      </w:pPr>
      <w:r>
        <w:rPr>
          <w:lang w:val="en-US"/>
        </w:rPr>
        <w:t>Fig 4. Downloading Welsh Unitary Authorities</w:t>
      </w:r>
    </w:p>
    <w:p w14:paraId="3C25757C" w14:textId="0F8184D6" w:rsidR="008B38C4" w:rsidRDefault="00E553FD">
      <w:pPr>
        <w:rPr>
          <w:lang w:val="en-US"/>
        </w:rPr>
      </w:pPr>
      <w:r>
        <w:rPr>
          <w:lang w:val="en-US"/>
        </w:rPr>
        <w:t>Once downloaded, the unitary data can be loaded into MapInfo as shown below: -</w:t>
      </w:r>
    </w:p>
    <w:p w14:paraId="76D1B0F9" w14:textId="77777777" w:rsidR="00E553FD" w:rsidRDefault="00E553FD">
      <w:pPr>
        <w:rPr>
          <w:lang w:val="en-US"/>
        </w:rPr>
      </w:pPr>
    </w:p>
    <w:p w14:paraId="600B84A6" w14:textId="7A9DBAE7" w:rsidR="008B38C4" w:rsidRDefault="008B38C4">
      <w:pPr>
        <w:rPr>
          <w:lang w:val="en-US"/>
        </w:rPr>
      </w:pPr>
      <w:r>
        <w:rPr>
          <w:noProof/>
        </w:rPr>
        <w:lastRenderedPageBreak/>
        <w:drawing>
          <wp:inline distT="0" distB="0" distL="0" distR="0" wp14:anchorId="0441E90A" wp14:editId="6F95DD0D">
            <wp:extent cx="4086225" cy="3571875"/>
            <wp:effectExtent l="0" t="0" r="9525" b="952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3"/>
                    <a:stretch>
                      <a:fillRect/>
                    </a:stretch>
                  </pic:blipFill>
                  <pic:spPr>
                    <a:xfrm>
                      <a:off x="0" y="0"/>
                      <a:ext cx="4086225" cy="3571875"/>
                    </a:xfrm>
                    <a:prstGeom prst="rect">
                      <a:avLst/>
                    </a:prstGeom>
                  </pic:spPr>
                </pic:pic>
              </a:graphicData>
            </a:graphic>
          </wp:inline>
        </w:drawing>
      </w:r>
    </w:p>
    <w:p w14:paraId="7436FFC4" w14:textId="77777777" w:rsidR="0036448D" w:rsidRDefault="0036448D">
      <w:pPr>
        <w:rPr>
          <w:lang w:val="en-US"/>
        </w:rPr>
      </w:pPr>
      <w:r>
        <w:rPr>
          <w:lang w:val="en-US"/>
        </w:rPr>
        <w:t>Fig 5. Welsh Unitary Authorities map</w:t>
      </w:r>
    </w:p>
    <w:p w14:paraId="1018202A" w14:textId="1107D304" w:rsidR="007311DA" w:rsidRDefault="007311DA">
      <w:pPr>
        <w:rPr>
          <w:lang w:val="en-US"/>
        </w:rPr>
      </w:pPr>
      <w:r>
        <w:rPr>
          <w:lang w:val="en-US"/>
        </w:rPr>
        <w:t>As you can see above, by downloading the unitary data, we still have a map of W</w:t>
      </w:r>
      <w:r w:rsidR="0036448D">
        <w:rPr>
          <w:lang w:val="en-US"/>
        </w:rPr>
        <w:t>ales</w:t>
      </w:r>
      <w:r>
        <w:rPr>
          <w:lang w:val="en-US"/>
        </w:rPr>
        <w:t xml:space="preserve">, however the localities are at a higher level. These local authorities are used to group the Covid-19 vaccination uptake data. </w:t>
      </w:r>
    </w:p>
    <w:p w14:paraId="4C47D5C1" w14:textId="43B54CBD" w:rsidR="008B38C4" w:rsidRDefault="007311DA">
      <w:pPr>
        <w:rPr>
          <w:lang w:val="en-US"/>
        </w:rPr>
      </w:pPr>
      <w:r>
        <w:rPr>
          <w:lang w:val="en-US"/>
        </w:rPr>
        <w:t>As we are using Health Care data, P</w:t>
      </w:r>
      <w:r w:rsidR="009E109A">
        <w:rPr>
          <w:lang w:val="en-US"/>
        </w:rPr>
        <w:t>rimary Care data</w:t>
      </w:r>
      <w:r>
        <w:rPr>
          <w:lang w:val="en-US"/>
        </w:rPr>
        <w:t xml:space="preserve"> has also been downloaded using </w:t>
      </w:r>
      <w:r w:rsidR="00724F33">
        <w:rPr>
          <w:lang w:val="en-US"/>
        </w:rPr>
        <w:t xml:space="preserve">UK Data Service (Boundary Data Selector) </w:t>
      </w:r>
      <w:sdt>
        <w:sdtPr>
          <w:rPr>
            <w:lang w:val="en-US"/>
          </w:rPr>
          <w:id w:val="-2073965911"/>
          <w:citation/>
        </w:sdtPr>
        <w:sdtContent>
          <w:r w:rsidR="00724F33">
            <w:rPr>
              <w:lang w:val="en-US"/>
            </w:rPr>
            <w:fldChar w:fldCharType="begin"/>
          </w:r>
          <w:r w:rsidR="00724F33">
            <w:instrText xml:space="preserve"> CITATION Bou22 \l 2057 </w:instrText>
          </w:r>
          <w:r w:rsidR="00724F33">
            <w:rPr>
              <w:lang w:val="en-US"/>
            </w:rPr>
            <w:fldChar w:fldCharType="separate"/>
          </w:r>
          <w:r w:rsidR="00724F33" w:rsidRPr="00724F33">
            <w:rPr>
              <w:noProof/>
            </w:rPr>
            <w:t>[5]</w:t>
          </w:r>
          <w:r w:rsidR="00724F33">
            <w:rPr>
              <w:lang w:val="en-US"/>
            </w:rPr>
            <w:fldChar w:fldCharType="end"/>
          </w:r>
        </w:sdtContent>
      </w:sdt>
      <w:r w:rsidR="00724F33">
        <w:rPr>
          <w:lang w:val="en-US"/>
        </w:rPr>
        <w:t xml:space="preserve"> </w:t>
      </w:r>
      <w:r w:rsidR="009E109A">
        <w:rPr>
          <w:lang w:val="en-US"/>
        </w:rPr>
        <w:t xml:space="preserve">which </w:t>
      </w:r>
      <w:r w:rsidR="00724F33">
        <w:rPr>
          <w:lang w:val="en-US"/>
        </w:rPr>
        <w:t>will allow us to compare information on a Health Board basis. This information will be useful to compare the</w:t>
      </w:r>
      <w:r w:rsidR="009E109A">
        <w:rPr>
          <w:lang w:val="en-US"/>
        </w:rPr>
        <w:t xml:space="preserve"> covid-19 cumulative deaths</w:t>
      </w:r>
      <w:r w:rsidR="00724F33">
        <w:rPr>
          <w:lang w:val="en-US"/>
        </w:rPr>
        <w:t xml:space="preserve"> across the whole of Wales</w:t>
      </w:r>
      <w:r w:rsidR="009E109A">
        <w:rPr>
          <w:lang w:val="en-US"/>
        </w:rPr>
        <w:t>.</w:t>
      </w:r>
    </w:p>
    <w:p w14:paraId="1ABC07C5" w14:textId="210BD28D" w:rsidR="006174CB" w:rsidRDefault="00724F33">
      <w:pPr>
        <w:rPr>
          <w:lang w:val="en-US"/>
        </w:rPr>
      </w:pPr>
      <w:r>
        <w:rPr>
          <w:lang w:val="en-US"/>
        </w:rPr>
        <w:t xml:space="preserve">To do this, the </w:t>
      </w:r>
      <w:r w:rsidR="006174CB">
        <w:rPr>
          <w:lang w:val="en-US"/>
        </w:rPr>
        <w:t xml:space="preserve">cumulative deaths </w:t>
      </w:r>
      <w:r>
        <w:rPr>
          <w:lang w:val="en-US"/>
        </w:rPr>
        <w:t xml:space="preserve">held on the ‘Rapid Covid-19 Surveillance data’ </w:t>
      </w:r>
      <w:sdt>
        <w:sdtPr>
          <w:rPr>
            <w:lang w:val="en-US"/>
          </w:rPr>
          <w:id w:val="-1104424012"/>
          <w:citation/>
        </w:sdtPr>
        <w:sdtContent>
          <w:r>
            <w:rPr>
              <w:lang w:val="en-US"/>
            </w:rPr>
            <w:fldChar w:fldCharType="begin"/>
          </w:r>
          <w:r>
            <w:instrText xml:space="preserve"> CITATION Pub \l 2057 </w:instrText>
          </w:r>
          <w:r>
            <w:rPr>
              <w:lang w:val="en-US"/>
            </w:rPr>
            <w:fldChar w:fldCharType="separate"/>
          </w:r>
          <w:r w:rsidRPr="00724F33">
            <w:rPr>
              <w:noProof/>
            </w:rPr>
            <w:t>[7]</w:t>
          </w:r>
          <w:r>
            <w:rPr>
              <w:lang w:val="en-US"/>
            </w:rPr>
            <w:fldChar w:fldCharType="end"/>
          </w:r>
        </w:sdtContent>
      </w:sdt>
      <w:r>
        <w:rPr>
          <w:lang w:val="en-US"/>
        </w:rPr>
        <w:t xml:space="preserve"> have been exacted </w:t>
      </w:r>
      <w:r w:rsidR="006174CB">
        <w:rPr>
          <w:lang w:val="en-US"/>
        </w:rPr>
        <w:t xml:space="preserve">into it a new excel file and </w:t>
      </w:r>
      <w:r>
        <w:rPr>
          <w:lang w:val="en-US"/>
        </w:rPr>
        <w:t>the</w:t>
      </w:r>
      <w:r w:rsidR="006174CB">
        <w:rPr>
          <w:lang w:val="en-US"/>
        </w:rPr>
        <w:t xml:space="preserve"> W code identified in the Primary Care data file</w:t>
      </w:r>
      <w:r>
        <w:rPr>
          <w:lang w:val="en-US"/>
        </w:rPr>
        <w:t xml:space="preserve"> has been added in as an extra column</w:t>
      </w:r>
      <w:r w:rsidR="006174CB">
        <w:rPr>
          <w:lang w:val="en-US"/>
        </w:rPr>
        <w:t>.</w:t>
      </w:r>
      <w:r>
        <w:rPr>
          <w:lang w:val="en-US"/>
        </w:rPr>
        <w:t xml:space="preserve"> This code has been included to allow us to Geocode the data against the local health board map. </w:t>
      </w:r>
      <w:r w:rsidR="006174CB">
        <w:rPr>
          <w:lang w:val="en-US"/>
        </w:rPr>
        <w:t xml:space="preserve"> </w:t>
      </w:r>
    </w:p>
    <w:p w14:paraId="10DB8E4E" w14:textId="77777777" w:rsidR="0036448D" w:rsidRDefault="006174CB">
      <w:pPr>
        <w:rPr>
          <w:lang w:val="en-US"/>
        </w:rPr>
      </w:pPr>
      <w:r>
        <w:rPr>
          <w:noProof/>
        </w:rPr>
        <w:lastRenderedPageBreak/>
        <w:drawing>
          <wp:inline distT="0" distB="0" distL="0" distR="0" wp14:anchorId="40979721" wp14:editId="1E964B17">
            <wp:extent cx="5731510" cy="2413635"/>
            <wp:effectExtent l="0" t="0" r="2540" b="5715"/>
            <wp:docPr id="12" name="Picture 1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Excel&#10;&#10;Description automatically generated"/>
                    <pic:cNvPicPr/>
                  </pic:nvPicPr>
                  <pic:blipFill>
                    <a:blip r:embed="rId14"/>
                    <a:stretch>
                      <a:fillRect/>
                    </a:stretch>
                  </pic:blipFill>
                  <pic:spPr>
                    <a:xfrm>
                      <a:off x="0" y="0"/>
                      <a:ext cx="5731510" cy="2413635"/>
                    </a:xfrm>
                    <a:prstGeom prst="rect">
                      <a:avLst/>
                    </a:prstGeom>
                  </pic:spPr>
                </pic:pic>
              </a:graphicData>
            </a:graphic>
          </wp:inline>
        </w:drawing>
      </w:r>
      <w:r w:rsidR="0036448D">
        <w:rPr>
          <w:lang w:val="en-US"/>
        </w:rPr>
        <w:t>Fig 6. Cumulative Deaths per LHB</w:t>
      </w:r>
    </w:p>
    <w:p w14:paraId="445B0BE1" w14:textId="0CE03846" w:rsidR="006174CB" w:rsidRDefault="00724F33">
      <w:pPr>
        <w:rPr>
          <w:lang w:val="en-US"/>
        </w:rPr>
      </w:pPr>
      <w:r>
        <w:rPr>
          <w:lang w:val="en-US"/>
        </w:rPr>
        <w:t>Below outlines us geocoding the covid_19_deaths_by_LHB excel file against the primary care boundary data.</w:t>
      </w:r>
    </w:p>
    <w:p w14:paraId="634F1476" w14:textId="49609EE6" w:rsidR="006174CB" w:rsidRDefault="006174CB">
      <w:pPr>
        <w:rPr>
          <w:lang w:val="en-US"/>
        </w:rPr>
      </w:pPr>
      <w:r>
        <w:rPr>
          <w:noProof/>
        </w:rPr>
        <w:drawing>
          <wp:inline distT="0" distB="0" distL="0" distR="0" wp14:anchorId="39B3E620" wp14:editId="45903C28">
            <wp:extent cx="4476750" cy="35242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5"/>
                    <a:stretch>
                      <a:fillRect/>
                    </a:stretch>
                  </pic:blipFill>
                  <pic:spPr>
                    <a:xfrm>
                      <a:off x="0" y="0"/>
                      <a:ext cx="4476750" cy="3524250"/>
                    </a:xfrm>
                    <a:prstGeom prst="rect">
                      <a:avLst/>
                    </a:prstGeom>
                  </pic:spPr>
                </pic:pic>
              </a:graphicData>
            </a:graphic>
          </wp:inline>
        </w:drawing>
      </w:r>
    </w:p>
    <w:p w14:paraId="03F76410" w14:textId="5EE7593D" w:rsidR="0036448D" w:rsidRDefault="0036448D">
      <w:pPr>
        <w:rPr>
          <w:lang w:val="en-US"/>
        </w:rPr>
      </w:pPr>
      <w:r>
        <w:rPr>
          <w:lang w:val="en-US"/>
        </w:rPr>
        <w:t>Fig 7. Geocoding covid-19 deaths data to primary care boundary data</w:t>
      </w:r>
    </w:p>
    <w:p w14:paraId="1ABCCBA0" w14:textId="2EDA3386" w:rsidR="006174CB" w:rsidRDefault="00724F33">
      <w:pPr>
        <w:rPr>
          <w:lang w:val="en-US"/>
        </w:rPr>
      </w:pPr>
      <w:r>
        <w:rPr>
          <w:lang w:val="en-US"/>
        </w:rPr>
        <w:t xml:space="preserve">To be able to compare the data easily, </w:t>
      </w:r>
      <w:r w:rsidR="0036448D">
        <w:rPr>
          <w:lang w:val="en-US"/>
        </w:rPr>
        <w:t xml:space="preserve">a </w:t>
      </w:r>
      <w:r w:rsidR="006174CB">
        <w:rPr>
          <w:lang w:val="en-US"/>
        </w:rPr>
        <w:t xml:space="preserve">thematic </w:t>
      </w:r>
      <w:r w:rsidR="00AC0CA8">
        <w:rPr>
          <w:lang w:val="en-US"/>
        </w:rPr>
        <w:t>map has been created and joined on the</w:t>
      </w:r>
      <w:r w:rsidR="006174CB">
        <w:rPr>
          <w:lang w:val="en-US"/>
        </w:rPr>
        <w:t xml:space="preserve"> primary care data table with cumulative deaths to observe the data through </w:t>
      </w:r>
      <w:proofErr w:type="gramStart"/>
      <w:r w:rsidR="006174CB">
        <w:rPr>
          <w:lang w:val="en-US"/>
        </w:rPr>
        <w:t>Wales:-</w:t>
      </w:r>
      <w:proofErr w:type="gramEnd"/>
      <w:r w:rsidR="006174CB">
        <w:rPr>
          <w:lang w:val="en-US"/>
        </w:rPr>
        <w:t xml:space="preserve"> </w:t>
      </w:r>
    </w:p>
    <w:p w14:paraId="0F1A1FAE" w14:textId="6C575B77" w:rsidR="006174CB" w:rsidRDefault="006174CB">
      <w:pPr>
        <w:rPr>
          <w:lang w:val="en-US"/>
        </w:rPr>
      </w:pPr>
      <w:r>
        <w:rPr>
          <w:noProof/>
        </w:rPr>
        <w:lastRenderedPageBreak/>
        <w:drawing>
          <wp:inline distT="0" distB="0" distL="0" distR="0" wp14:anchorId="1003D256" wp14:editId="7DA8DAA5">
            <wp:extent cx="4210050" cy="2800350"/>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6"/>
                    <a:stretch>
                      <a:fillRect/>
                    </a:stretch>
                  </pic:blipFill>
                  <pic:spPr>
                    <a:xfrm>
                      <a:off x="0" y="0"/>
                      <a:ext cx="4210050" cy="2800350"/>
                    </a:xfrm>
                    <a:prstGeom prst="rect">
                      <a:avLst/>
                    </a:prstGeom>
                  </pic:spPr>
                </pic:pic>
              </a:graphicData>
            </a:graphic>
          </wp:inline>
        </w:drawing>
      </w:r>
    </w:p>
    <w:p w14:paraId="6E5CCA0E" w14:textId="064EE810" w:rsidR="0036448D" w:rsidRDefault="0036448D">
      <w:pPr>
        <w:rPr>
          <w:lang w:val="en-US"/>
        </w:rPr>
      </w:pPr>
      <w:r>
        <w:rPr>
          <w:lang w:val="en-US"/>
        </w:rPr>
        <w:t>Fig. 8 Display cumulative deaths</w:t>
      </w:r>
      <w:r w:rsidR="00593A9B">
        <w:rPr>
          <w:lang w:val="en-US"/>
        </w:rPr>
        <w:t xml:space="preserve"> by primary care boundaries</w:t>
      </w:r>
    </w:p>
    <w:p w14:paraId="1C8E8513" w14:textId="4313F565" w:rsidR="008E31FF" w:rsidRDefault="008E31FF">
      <w:pPr>
        <w:rPr>
          <w:lang w:val="en-US"/>
        </w:rPr>
      </w:pPr>
      <w:r>
        <w:rPr>
          <w:noProof/>
        </w:rPr>
        <w:drawing>
          <wp:inline distT="0" distB="0" distL="0" distR="0" wp14:anchorId="6B88973E" wp14:editId="375E98AD">
            <wp:extent cx="5731510" cy="3010535"/>
            <wp:effectExtent l="0" t="0" r="2540" b="0"/>
            <wp:docPr id="16"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a:blip r:embed="rId17"/>
                    <a:stretch>
                      <a:fillRect/>
                    </a:stretch>
                  </pic:blipFill>
                  <pic:spPr>
                    <a:xfrm>
                      <a:off x="0" y="0"/>
                      <a:ext cx="5731510" cy="3010535"/>
                    </a:xfrm>
                    <a:prstGeom prst="rect">
                      <a:avLst/>
                    </a:prstGeom>
                  </pic:spPr>
                </pic:pic>
              </a:graphicData>
            </a:graphic>
          </wp:inline>
        </w:drawing>
      </w:r>
    </w:p>
    <w:p w14:paraId="41D3B26C" w14:textId="0B64B3A6" w:rsidR="00593A9B" w:rsidRDefault="00593A9B">
      <w:pPr>
        <w:rPr>
          <w:lang w:val="en-US"/>
        </w:rPr>
      </w:pPr>
      <w:r>
        <w:rPr>
          <w:lang w:val="en-US"/>
        </w:rPr>
        <w:t>Fig. 9 Cumulative deaths by Primary Care Boundary</w:t>
      </w:r>
    </w:p>
    <w:p w14:paraId="7BE70AD5" w14:textId="35776E6A" w:rsidR="00AC0CA8" w:rsidRDefault="00AC0CA8">
      <w:pPr>
        <w:rPr>
          <w:lang w:val="en-US"/>
        </w:rPr>
      </w:pPr>
      <w:r>
        <w:rPr>
          <w:lang w:val="en-US"/>
        </w:rPr>
        <w:t xml:space="preserve">As we can see above, the highest cumulative deaths have been recorded in Cwm Taf area. However, as we’re using cumulative death figures, it would be useful to compare this data against the population for each area. </w:t>
      </w:r>
    </w:p>
    <w:p w14:paraId="6FBA07A5" w14:textId="2CDDC7E8" w:rsidR="008E31FF" w:rsidRDefault="00AC0CA8">
      <w:pPr>
        <w:rPr>
          <w:lang w:val="en-US"/>
        </w:rPr>
      </w:pPr>
      <w:r>
        <w:rPr>
          <w:lang w:val="en-US"/>
        </w:rPr>
        <w:t>Below shows uploading the population data for Wales</w:t>
      </w:r>
      <w:r w:rsidR="00F6013D">
        <w:rPr>
          <w:lang w:val="en-US"/>
        </w:rPr>
        <w:t xml:space="preserve"> to MapInfo</w:t>
      </w:r>
      <w:r>
        <w:rPr>
          <w:lang w:val="en-US"/>
        </w:rPr>
        <w:t>.</w:t>
      </w:r>
      <w:r w:rsidR="00F6013D">
        <w:rPr>
          <w:lang w:val="en-US"/>
        </w:rPr>
        <w:t xml:space="preserve"> This data has been downloaded from UK Data Services (Infuse Data) </w:t>
      </w:r>
      <w:sdt>
        <w:sdtPr>
          <w:rPr>
            <w:lang w:val="en-US"/>
          </w:rPr>
          <w:id w:val="2042544822"/>
          <w:citation/>
        </w:sdtPr>
        <w:sdtContent>
          <w:r w:rsidR="00F6013D">
            <w:rPr>
              <w:lang w:val="en-US"/>
            </w:rPr>
            <w:fldChar w:fldCharType="begin"/>
          </w:r>
          <w:r w:rsidR="00F6013D">
            <w:instrText xml:space="preserve"> CITATION 22Ma \l 2057 </w:instrText>
          </w:r>
          <w:r w:rsidR="00F6013D">
            <w:rPr>
              <w:lang w:val="en-US"/>
            </w:rPr>
            <w:fldChar w:fldCharType="separate"/>
          </w:r>
          <w:r w:rsidR="00F6013D" w:rsidRPr="00F6013D">
            <w:rPr>
              <w:noProof/>
            </w:rPr>
            <w:t>[2]</w:t>
          </w:r>
          <w:r w:rsidR="00F6013D">
            <w:rPr>
              <w:lang w:val="en-US"/>
            </w:rPr>
            <w:fldChar w:fldCharType="end"/>
          </w:r>
        </w:sdtContent>
      </w:sdt>
      <w:r w:rsidR="00F6013D">
        <w:rPr>
          <w:lang w:val="en-US"/>
        </w:rPr>
        <w:t xml:space="preserve">. </w:t>
      </w:r>
      <w:r>
        <w:rPr>
          <w:lang w:val="en-US"/>
        </w:rPr>
        <w:t xml:space="preserve"> </w:t>
      </w:r>
    </w:p>
    <w:p w14:paraId="4FEDD09E" w14:textId="5EEBC24F" w:rsidR="00643935" w:rsidRDefault="00643935">
      <w:pPr>
        <w:rPr>
          <w:lang w:val="en-US"/>
        </w:rPr>
      </w:pPr>
      <w:r>
        <w:rPr>
          <w:noProof/>
        </w:rPr>
        <w:lastRenderedPageBreak/>
        <w:drawing>
          <wp:inline distT="0" distB="0" distL="0" distR="0" wp14:anchorId="5ABBDBCF" wp14:editId="182502DE">
            <wp:extent cx="5731510" cy="4286250"/>
            <wp:effectExtent l="0" t="0" r="254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8"/>
                    <a:stretch>
                      <a:fillRect/>
                    </a:stretch>
                  </pic:blipFill>
                  <pic:spPr>
                    <a:xfrm>
                      <a:off x="0" y="0"/>
                      <a:ext cx="5731510" cy="4286250"/>
                    </a:xfrm>
                    <a:prstGeom prst="rect">
                      <a:avLst/>
                    </a:prstGeom>
                  </pic:spPr>
                </pic:pic>
              </a:graphicData>
            </a:graphic>
          </wp:inline>
        </w:drawing>
      </w:r>
    </w:p>
    <w:p w14:paraId="55061417" w14:textId="67E5B94B" w:rsidR="00593A9B" w:rsidRDefault="00593A9B">
      <w:pPr>
        <w:rPr>
          <w:lang w:val="en-US"/>
        </w:rPr>
      </w:pPr>
      <w:r>
        <w:rPr>
          <w:lang w:val="en-US"/>
        </w:rPr>
        <w:t>Fig. 10 Population database for Local Authorities across Wales</w:t>
      </w:r>
    </w:p>
    <w:p w14:paraId="158A2B5E" w14:textId="38ED97DD" w:rsidR="00643935" w:rsidRDefault="00F6013D">
      <w:pPr>
        <w:rPr>
          <w:lang w:val="en-US"/>
        </w:rPr>
      </w:pPr>
      <w:r>
        <w:rPr>
          <w:lang w:val="en-US"/>
        </w:rPr>
        <w:t xml:space="preserve">To display the information to allow us to compare </w:t>
      </w:r>
      <w:r w:rsidR="00593A9B">
        <w:rPr>
          <w:lang w:val="en-US"/>
        </w:rPr>
        <w:t>C</w:t>
      </w:r>
      <w:r>
        <w:rPr>
          <w:lang w:val="en-US"/>
        </w:rPr>
        <w:t>ovid-19 cumulative deaths</w:t>
      </w:r>
      <w:r w:rsidR="00593A9B">
        <w:rPr>
          <w:lang w:val="en-US"/>
        </w:rPr>
        <w:t xml:space="preserve"> against population</w:t>
      </w:r>
      <w:r>
        <w:rPr>
          <w:lang w:val="en-US"/>
        </w:rPr>
        <w:t>, it will need to be created into a thematic map, as shown below: -</w:t>
      </w:r>
    </w:p>
    <w:p w14:paraId="6CB46205" w14:textId="0DBCBF8E" w:rsidR="00643935" w:rsidRDefault="00643935">
      <w:pPr>
        <w:rPr>
          <w:lang w:val="en-US"/>
        </w:rPr>
      </w:pPr>
      <w:r>
        <w:rPr>
          <w:noProof/>
        </w:rPr>
        <w:drawing>
          <wp:inline distT="0" distB="0" distL="0" distR="0" wp14:anchorId="137B82B6" wp14:editId="04524761">
            <wp:extent cx="3114675" cy="2105025"/>
            <wp:effectExtent l="0" t="0" r="9525" b="952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19"/>
                    <a:stretch>
                      <a:fillRect/>
                    </a:stretch>
                  </pic:blipFill>
                  <pic:spPr>
                    <a:xfrm>
                      <a:off x="0" y="0"/>
                      <a:ext cx="3114675" cy="2105025"/>
                    </a:xfrm>
                    <a:prstGeom prst="rect">
                      <a:avLst/>
                    </a:prstGeom>
                  </pic:spPr>
                </pic:pic>
              </a:graphicData>
            </a:graphic>
          </wp:inline>
        </w:drawing>
      </w:r>
    </w:p>
    <w:p w14:paraId="3C8C3E60" w14:textId="3E365EAC" w:rsidR="00593A9B" w:rsidRDefault="00593A9B">
      <w:pPr>
        <w:rPr>
          <w:lang w:val="en-US"/>
        </w:rPr>
      </w:pPr>
      <w:r>
        <w:rPr>
          <w:lang w:val="en-US"/>
        </w:rPr>
        <w:t>Fig. 11 Creating thematic map to display population in local authorities</w:t>
      </w:r>
    </w:p>
    <w:p w14:paraId="1D0D7119" w14:textId="73025BE4" w:rsidR="00F6013D" w:rsidRDefault="00F6013D">
      <w:pPr>
        <w:rPr>
          <w:lang w:val="en-US"/>
        </w:rPr>
      </w:pPr>
      <w:r>
        <w:rPr>
          <w:lang w:val="en-US"/>
        </w:rPr>
        <w:t>Below is the total population against local authorities: -</w:t>
      </w:r>
    </w:p>
    <w:p w14:paraId="197B7A5B" w14:textId="46DAB431" w:rsidR="00643935" w:rsidRDefault="00643935">
      <w:pPr>
        <w:rPr>
          <w:lang w:val="en-US"/>
        </w:rPr>
      </w:pPr>
      <w:r>
        <w:rPr>
          <w:noProof/>
        </w:rPr>
        <w:lastRenderedPageBreak/>
        <w:drawing>
          <wp:inline distT="0" distB="0" distL="0" distR="0" wp14:anchorId="620E6A62" wp14:editId="75B73A6D">
            <wp:extent cx="5731510" cy="3065780"/>
            <wp:effectExtent l="0" t="0" r="2540" b="1270"/>
            <wp:docPr id="19" name="Picture 1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p&#10;&#10;Description automatically generated"/>
                    <pic:cNvPicPr/>
                  </pic:nvPicPr>
                  <pic:blipFill>
                    <a:blip r:embed="rId20"/>
                    <a:stretch>
                      <a:fillRect/>
                    </a:stretch>
                  </pic:blipFill>
                  <pic:spPr>
                    <a:xfrm>
                      <a:off x="0" y="0"/>
                      <a:ext cx="5731510" cy="3065780"/>
                    </a:xfrm>
                    <a:prstGeom prst="rect">
                      <a:avLst/>
                    </a:prstGeom>
                  </pic:spPr>
                </pic:pic>
              </a:graphicData>
            </a:graphic>
          </wp:inline>
        </w:drawing>
      </w:r>
    </w:p>
    <w:p w14:paraId="4F3F8F1F" w14:textId="3064DD64" w:rsidR="00593A9B" w:rsidRDefault="00593A9B">
      <w:pPr>
        <w:rPr>
          <w:lang w:val="en-US"/>
        </w:rPr>
      </w:pPr>
      <w:r>
        <w:rPr>
          <w:lang w:val="en-US"/>
        </w:rPr>
        <w:t>Fig. 12 Total population in Local Authorities</w:t>
      </w:r>
    </w:p>
    <w:p w14:paraId="6B71C090" w14:textId="5CA537E4" w:rsidR="000A6F99" w:rsidRDefault="00593A9B">
      <w:pPr>
        <w:rPr>
          <w:lang w:val="en-US"/>
        </w:rPr>
      </w:pPr>
      <w:r>
        <w:rPr>
          <w:lang w:val="en-US"/>
        </w:rPr>
        <w:t>When c</w:t>
      </w:r>
      <w:r w:rsidR="00F6013D">
        <w:rPr>
          <w:lang w:val="en-US"/>
        </w:rPr>
        <w:t>omparing Covid-19 cumulative deaths against total population, we can see that</w:t>
      </w:r>
      <w:r>
        <w:rPr>
          <w:lang w:val="en-US"/>
        </w:rPr>
        <w:t xml:space="preserve"> in</w:t>
      </w:r>
      <w:r w:rsidR="00F6013D">
        <w:rPr>
          <w:lang w:val="en-US"/>
        </w:rPr>
        <w:t xml:space="preserve"> Cwm Taf, where </w:t>
      </w:r>
      <w:r>
        <w:rPr>
          <w:lang w:val="en-US"/>
        </w:rPr>
        <w:t xml:space="preserve">the </w:t>
      </w:r>
      <w:r w:rsidR="00F6013D">
        <w:rPr>
          <w:lang w:val="en-US"/>
        </w:rPr>
        <w:t xml:space="preserve">cumulative deaths were at </w:t>
      </w:r>
      <w:r>
        <w:rPr>
          <w:lang w:val="en-US"/>
        </w:rPr>
        <w:t>its</w:t>
      </w:r>
      <w:r w:rsidR="00F6013D">
        <w:rPr>
          <w:lang w:val="en-US"/>
        </w:rPr>
        <w:t xml:space="preserve"> highest,</w:t>
      </w:r>
      <w:r w:rsidR="007A4536">
        <w:rPr>
          <w:lang w:val="en-US"/>
        </w:rPr>
        <w:t xml:space="preserve"> it</w:t>
      </w:r>
      <w:r w:rsidR="00F6013D">
        <w:rPr>
          <w:lang w:val="en-US"/>
        </w:rPr>
        <w:t xml:space="preserve"> is </w:t>
      </w:r>
      <w:r w:rsidR="007A4536">
        <w:rPr>
          <w:lang w:val="en-US"/>
        </w:rPr>
        <w:t xml:space="preserve">in fact </w:t>
      </w:r>
      <w:r>
        <w:rPr>
          <w:lang w:val="en-US"/>
        </w:rPr>
        <w:t>highly</w:t>
      </w:r>
      <w:r w:rsidR="00F6013D">
        <w:rPr>
          <w:lang w:val="en-US"/>
        </w:rPr>
        <w:t xml:space="preserve"> populated in comparison to the rest of Wales. However, we can see that </w:t>
      </w:r>
      <w:r w:rsidR="007A4536">
        <w:rPr>
          <w:lang w:val="en-US"/>
        </w:rPr>
        <w:t xml:space="preserve">Swansea and Cardiff are also </w:t>
      </w:r>
      <w:r>
        <w:rPr>
          <w:lang w:val="en-US"/>
        </w:rPr>
        <w:t>highly</w:t>
      </w:r>
      <w:r w:rsidR="007A4536">
        <w:rPr>
          <w:lang w:val="en-US"/>
        </w:rPr>
        <w:t xml:space="preserve"> populated, even more so than some areas in Cwm Taf (</w:t>
      </w:r>
      <w:proofErr w:type="spellStart"/>
      <w:r w:rsidR="007A4536">
        <w:rPr>
          <w:lang w:val="en-US"/>
        </w:rPr>
        <w:t>ie</w:t>
      </w:r>
      <w:proofErr w:type="spellEnd"/>
      <w:r w:rsidR="007A4536">
        <w:rPr>
          <w:lang w:val="en-US"/>
        </w:rPr>
        <w:t xml:space="preserve">. Bridgend) yet their cumulative deaths are lower than the Cwm Taf.  Most interesting are the population figures in Carmarthen against the cumulative deaths. Even though the population is high in Carmarthen, the cumulative </w:t>
      </w:r>
      <w:r>
        <w:rPr>
          <w:lang w:val="en-US"/>
        </w:rPr>
        <w:t>C</w:t>
      </w:r>
      <w:r w:rsidR="007A4536">
        <w:rPr>
          <w:lang w:val="en-US"/>
        </w:rPr>
        <w:t>ovid-19 death figures</w:t>
      </w:r>
      <w:r>
        <w:rPr>
          <w:lang w:val="en-US"/>
        </w:rPr>
        <w:t xml:space="preserve"> are</w:t>
      </w:r>
      <w:r w:rsidR="007A4536">
        <w:rPr>
          <w:lang w:val="en-US"/>
        </w:rPr>
        <w:t xml:space="preserve"> some of the lowest across Wales. Whilst this is interesting, Carmarthen is a much larger area than the area of Cwm Taf and therefore density may have been a more suitable measure. </w:t>
      </w:r>
    </w:p>
    <w:p w14:paraId="65B4F16C" w14:textId="6A8EC01D" w:rsidR="008B38C4" w:rsidRDefault="007A4536">
      <w:pPr>
        <w:rPr>
          <w:lang w:val="en-US"/>
        </w:rPr>
      </w:pPr>
      <w:r>
        <w:rPr>
          <w:lang w:val="en-US"/>
        </w:rPr>
        <w:t xml:space="preserve">Next, the </w:t>
      </w:r>
      <w:r w:rsidR="0083357E">
        <w:rPr>
          <w:lang w:val="en-US"/>
        </w:rPr>
        <w:t>covid-19 vaccine uptake information</w:t>
      </w:r>
      <w:r>
        <w:rPr>
          <w:lang w:val="en-US"/>
        </w:rPr>
        <w:t xml:space="preserve"> has been uploaded into MapInfo from the Covid-19 Vaccination Data Download spreadsheet</w:t>
      </w:r>
      <w:r w:rsidR="003055E0">
        <w:rPr>
          <w:lang w:val="en-US"/>
        </w:rPr>
        <w:t xml:space="preserve"> </w:t>
      </w:r>
      <w:sdt>
        <w:sdtPr>
          <w:rPr>
            <w:lang w:val="en-US"/>
          </w:rPr>
          <w:id w:val="791866482"/>
          <w:citation/>
        </w:sdtPr>
        <w:sdtContent>
          <w:r w:rsidR="003055E0">
            <w:rPr>
              <w:lang w:val="en-US"/>
            </w:rPr>
            <w:fldChar w:fldCharType="begin"/>
          </w:r>
          <w:r w:rsidR="003055E0">
            <w:instrText xml:space="preserve"> CITATION 22Ma \l 2057 </w:instrText>
          </w:r>
          <w:r w:rsidR="003055E0">
            <w:rPr>
              <w:lang w:val="en-US"/>
            </w:rPr>
            <w:fldChar w:fldCharType="separate"/>
          </w:r>
          <w:r w:rsidR="003055E0" w:rsidRPr="003055E0">
            <w:rPr>
              <w:noProof/>
            </w:rPr>
            <w:t>[3]</w:t>
          </w:r>
          <w:r w:rsidR="003055E0">
            <w:rPr>
              <w:lang w:val="en-US"/>
            </w:rPr>
            <w:fldChar w:fldCharType="end"/>
          </w:r>
        </w:sdtContent>
      </w:sdt>
      <w:r w:rsidR="0083357E">
        <w:rPr>
          <w:lang w:val="en-US"/>
        </w:rPr>
        <w:t xml:space="preserve">: - </w:t>
      </w:r>
    </w:p>
    <w:p w14:paraId="41A504D8" w14:textId="40EC3D9C" w:rsidR="0083357E" w:rsidRDefault="0083357E">
      <w:pPr>
        <w:rPr>
          <w:lang w:val="en-US"/>
        </w:rPr>
      </w:pPr>
      <w:r>
        <w:rPr>
          <w:noProof/>
        </w:rPr>
        <w:lastRenderedPageBreak/>
        <w:drawing>
          <wp:inline distT="0" distB="0" distL="0" distR="0" wp14:anchorId="6DEAAE5D" wp14:editId="3D0389BD">
            <wp:extent cx="5731510" cy="3849370"/>
            <wp:effectExtent l="0" t="0" r="254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1"/>
                    <a:stretch>
                      <a:fillRect/>
                    </a:stretch>
                  </pic:blipFill>
                  <pic:spPr>
                    <a:xfrm>
                      <a:off x="0" y="0"/>
                      <a:ext cx="5731510" cy="3849370"/>
                    </a:xfrm>
                    <a:prstGeom prst="rect">
                      <a:avLst/>
                    </a:prstGeom>
                  </pic:spPr>
                </pic:pic>
              </a:graphicData>
            </a:graphic>
          </wp:inline>
        </w:drawing>
      </w:r>
    </w:p>
    <w:p w14:paraId="2CC337F0" w14:textId="554B2249" w:rsidR="003055E0" w:rsidRDefault="003055E0">
      <w:pPr>
        <w:rPr>
          <w:lang w:val="en-US"/>
        </w:rPr>
      </w:pPr>
      <w:r>
        <w:rPr>
          <w:lang w:val="en-US"/>
        </w:rPr>
        <w:t>Fig. 13 database storing covid-19 vaccine uptake</w:t>
      </w:r>
    </w:p>
    <w:p w14:paraId="5FC6DBDD" w14:textId="659F566B" w:rsidR="00B14D59" w:rsidRDefault="007A4536">
      <w:pPr>
        <w:rPr>
          <w:lang w:val="en-US"/>
        </w:rPr>
      </w:pPr>
      <w:r>
        <w:rPr>
          <w:lang w:val="en-US"/>
        </w:rPr>
        <w:t xml:space="preserve">This data includes the </w:t>
      </w:r>
      <w:r w:rsidR="003055E0">
        <w:rPr>
          <w:lang w:val="en-US"/>
        </w:rPr>
        <w:t xml:space="preserve">percentage </w:t>
      </w:r>
      <w:r>
        <w:rPr>
          <w:lang w:val="en-US"/>
        </w:rPr>
        <w:t>of the population who have received their 1</w:t>
      </w:r>
      <w:r w:rsidRPr="007A4536">
        <w:rPr>
          <w:vertAlign w:val="superscript"/>
          <w:lang w:val="en-US"/>
        </w:rPr>
        <w:t>st</w:t>
      </w:r>
      <w:r>
        <w:rPr>
          <w:lang w:val="en-US"/>
        </w:rPr>
        <w:t xml:space="preserve"> dose, 2</w:t>
      </w:r>
      <w:r w:rsidRPr="007A4536">
        <w:rPr>
          <w:vertAlign w:val="superscript"/>
          <w:lang w:val="en-US"/>
        </w:rPr>
        <w:t>nd</w:t>
      </w:r>
      <w:r>
        <w:rPr>
          <w:lang w:val="en-US"/>
        </w:rPr>
        <w:t xml:space="preserve"> dose and booster dose of the Covid-19 vaccination, split by risk group and local authority. This can be used against our local authority map to compare the uptake of the Covid-19 vaccination uptake across Wales. Most</w:t>
      </w:r>
      <w:r w:rsidR="003055E0">
        <w:rPr>
          <w:lang w:val="en-US"/>
        </w:rPr>
        <w:t xml:space="preserve">ly, </w:t>
      </w:r>
      <w:r>
        <w:rPr>
          <w:lang w:val="en-US"/>
        </w:rPr>
        <w:t xml:space="preserve">it will be interesting to compare the Cwm Taf area against the Covid-19 Uptake to see </w:t>
      </w:r>
      <w:r>
        <w:rPr>
          <w:lang w:val="en-US"/>
        </w:rPr>
        <w:lastRenderedPageBreak/>
        <w:t xml:space="preserve">if there is any correlation between </w:t>
      </w:r>
      <w:r w:rsidR="003055E0">
        <w:rPr>
          <w:lang w:val="en-US"/>
        </w:rPr>
        <w:t xml:space="preserve">Covid-19 </w:t>
      </w:r>
      <w:r>
        <w:rPr>
          <w:lang w:val="en-US"/>
        </w:rPr>
        <w:t>Vaccine uptake and Covid-19 cumulative deaths.</w:t>
      </w:r>
      <w:r w:rsidR="0083357E">
        <w:rPr>
          <w:noProof/>
        </w:rPr>
        <w:drawing>
          <wp:inline distT="0" distB="0" distL="0" distR="0" wp14:anchorId="433BB93D" wp14:editId="653E41AF">
            <wp:extent cx="2905125" cy="4029075"/>
            <wp:effectExtent l="0" t="0" r="9525" b="952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2"/>
                    <a:stretch>
                      <a:fillRect/>
                    </a:stretch>
                  </pic:blipFill>
                  <pic:spPr>
                    <a:xfrm>
                      <a:off x="0" y="0"/>
                      <a:ext cx="2905125" cy="4029075"/>
                    </a:xfrm>
                    <a:prstGeom prst="rect">
                      <a:avLst/>
                    </a:prstGeom>
                  </pic:spPr>
                </pic:pic>
              </a:graphicData>
            </a:graphic>
          </wp:inline>
        </w:drawing>
      </w:r>
    </w:p>
    <w:p w14:paraId="7550A8AB" w14:textId="767F778D" w:rsidR="003055E0" w:rsidRDefault="003055E0">
      <w:pPr>
        <w:rPr>
          <w:lang w:val="en-US"/>
        </w:rPr>
      </w:pPr>
      <w:r>
        <w:rPr>
          <w:lang w:val="en-US"/>
        </w:rPr>
        <w:t>Fig 14. Geocoding covid-19 uptake data</w:t>
      </w:r>
    </w:p>
    <w:p w14:paraId="4CFF15E9" w14:textId="6E5F213C" w:rsidR="0083357E" w:rsidRDefault="00B14D59">
      <w:pPr>
        <w:rPr>
          <w:lang w:val="en-US"/>
        </w:rPr>
      </w:pPr>
      <w:r>
        <w:rPr>
          <w:lang w:val="en-US"/>
        </w:rPr>
        <w:t xml:space="preserve">Whilst geocoding this data, one code could not match and therefore an interactive </w:t>
      </w:r>
      <w:r w:rsidR="003055E0">
        <w:rPr>
          <w:lang w:val="en-US"/>
        </w:rPr>
        <w:t>had to take</w:t>
      </w:r>
      <w:r>
        <w:rPr>
          <w:lang w:val="en-US"/>
        </w:rPr>
        <w:t xml:space="preserve"> place. </w:t>
      </w:r>
    </w:p>
    <w:p w14:paraId="481AB75F" w14:textId="231EE57A" w:rsidR="003055E0" w:rsidRDefault="003055E0">
      <w:pPr>
        <w:rPr>
          <w:lang w:val="en-US"/>
        </w:rPr>
      </w:pPr>
      <w:r>
        <w:rPr>
          <w:lang w:val="en-US"/>
        </w:rPr>
        <w:t>To display the data, a thematic map was created</w:t>
      </w:r>
      <w:r w:rsidR="008611A3">
        <w:rPr>
          <w:lang w:val="en-US"/>
        </w:rPr>
        <w:t xml:space="preserve"> to display </w:t>
      </w:r>
      <w:r>
        <w:rPr>
          <w:lang w:val="en-US"/>
        </w:rPr>
        <w:t>the uptake</w:t>
      </w:r>
      <w:r w:rsidR="008611A3">
        <w:rPr>
          <w:lang w:val="en-US"/>
        </w:rPr>
        <w:t xml:space="preserve"> of</w:t>
      </w:r>
      <w:r>
        <w:rPr>
          <w:lang w:val="en-US"/>
        </w:rPr>
        <w:t xml:space="preserve"> the</w:t>
      </w:r>
      <w:r w:rsidR="008611A3">
        <w:rPr>
          <w:lang w:val="en-US"/>
        </w:rPr>
        <w:t xml:space="preserve"> first, second and </w:t>
      </w:r>
      <w:r>
        <w:rPr>
          <w:lang w:val="en-US"/>
        </w:rPr>
        <w:t>booster C</w:t>
      </w:r>
      <w:r w:rsidR="008611A3">
        <w:rPr>
          <w:lang w:val="en-US"/>
        </w:rPr>
        <w:t>ovid-19 doses</w:t>
      </w:r>
      <w:r>
        <w:rPr>
          <w:lang w:val="en-US"/>
        </w:rPr>
        <w:t>.</w:t>
      </w:r>
    </w:p>
    <w:p w14:paraId="2846D546" w14:textId="7D2DB358" w:rsidR="00B14D59" w:rsidRDefault="00B14D59">
      <w:pPr>
        <w:rPr>
          <w:lang w:val="en-US"/>
        </w:rPr>
      </w:pPr>
      <w:r>
        <w:rPr>
          <w:lang w:val="en-US"/>
        </w:rPr>
        <w:t xml:space="preserve">At first, number of doses administered was considered </w:t>
      </w:r>
      <w:r w:rsidR="00AF0E19">
        <w:rPr>
          <w:lang w:val="en-US"/>
        </w:rPr>
        <w:t>however,</w:t>
      </w:r>
      <w:r>
        <w:rPr>
          <w:lang w:val="en-US"/>
        </w:rPr>
        <w:t xml:space="preserve"> to get a better picture of the actual uptake, it was decided that the percentage uptake would be a much better measure. </w:t>
      </w:r>
    </w:p>
    <w:p w14:paraId="76054207" w14:textId="235A42D5" w:rsidR="00CF59E2" w:rsidRDefault="00CF59E2">
      <w:pPr>
        <w:rPr>
          <w:lang w:val="en-US"/>
        </w:rPr>
      </w:pPr>
      <w:r>
        <w:rPr>
          <w:noProof/>
        </w:rPr>
        <w:drawing>
          <wp:inline distT="0" distB="0" distL="0" distR="0" wp14:anchorId="504B05AB" wp14:editId="78AA03AD">
            <wp:extent cx="5731510" cy="2842895"/>
            <wp:effectExtent l="0" t="0" r="2540" b="0"/>
            <wp:docPr id="26" name="Picture 26"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map&#10;&#10;Description automatically generated"/>
                    <pic:cNvPicPr/>
                  </pic:nvPicPr>
                  <pic:blipFill>
                    <a:blip r:embed="rId23"/>
                    <a:stretch>
                      <a:fillRect/>
                    </a:stretch>
                  </pic:blipFill>
                  <pic:spPr>
                    <a:xfrm>
                      <a:off x="0" y="0"/>
                      <a:ext cx="5731510" cy="2842895"/>
                    </a:xfrm>
                    <a:prstGeom prst="rect">
                      <a:avLst/>
                    </a:prstGeom>
                  </pic:spPr>
                </pic:pic>
              </a:graphicData>
            </a:graphic>
          </wp:inline>
        </w:drawing>
      </w:r>
    </w:p>
    <w:p w14:paraId="58C2A092" w14:textId="595E82D2" w:rsidR="003055E0" w:rsidRDefault="003055E0">
      <w:pPr>
        <w:rPr>
          <w:lang w:val="en-US"/>
        </w:rPr>
      </w:pPr>
      <w:r>
        <w:rPr>
          <w:lang w:val="en-US"/>
        </w:rPr>
        <w:lastRenderedPageBreak/>
        <w:t>Fig 15. Number of 1</w:t>
      </w:r>
      <w:r w:rsidRPr="003055E0">
        <w:rPr>
          <w:vertAlign w:val="superscript"/>
          <w:lang w:val="en-US"/>
        </w:rPr>
        <w:t>st</w:t>
      </w:r>
      <w:r>
        <w:rPr>
          <w:lang w:val="en-US"/>
        </w:rPr>
        <w:t xml:space="preserve"> doses administered</w:t>
      </w:r>
    </w:p>
    <w:p w14:paraId="42D3C096" w14:textId="50901E39" w:rsidR="00AF0E19" w:rsidRDefault="00AF0E19">
      <w:pPr>
        <w:rPr>
          <w:lang w:val="en-US"/>
        </w:rPr>
      </w:pPr>
    </w:p>
    <w:p w14:paraId="43E4417B" w14:textId="47D8F4E8" w:rsidR="00AF0E19" w:rsidRDefault="00AF0E19">
      <w:pPr>
        <w:rPr>
          <w:lang w:val="en-US"/>
        </w:rPr>
      </w:pPr>
      <w:r>
        <w:rPr>
          <w:lang w:val="en-US"/>
        </w:rPr>
        <w:t xml:space="preserve">Below shows the </w:t>
      </w:r>
      <w:r w:rsidR="00FA56EA">
        <w:rPr>
          <w:lang w:val="en-US"/>
        </w:rPr>
        <w:t xml:space="preserve">percentage </w:t>
      </w:r>
      <w:r>
        <w:rPr>
          <w:lang w:val="en-US"/>
        </w:rPr>
        <w:t xml:space="preserve">uptake of the first dose: - </w:t>
      </w:r>
    </w:p>
    <w:p w14:paraId="69383F7F" w14:textId="19CD9E43" w:rsidR="00FA56EA" w:rsidRDefault="004E1B53">
      <w:pPr>
        <w:rPr>
          <w:lang w:val="en-US"/>
        </w:rPr>
      </w:pPr>
      <w:r>
        <w:rPr>
          <w:noProof/>
        </w:rPr>
        <w:drawing>
          <wp:inline distT="0" distB="0" distL="0" distR="0" wp14:anchorId="2DE092E5" wp14:editId="154B04B9">
            <wp:extent cx="5731510" cy="3086735"/>
            <wp:effectExtent l="0" t="0" r="2540" b="0"/>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24"/>
                    <a:stretch>
                      <a:fillRect/>
                    </a:stretch>
                  </pic:blipFill>
                  <pic:spPr>
                    <a:xfrm>
                      <a:off x="0" y="0"/>
                      <a:ext cx="5731510" cy="3086735"/>
                    </a:xfrm>
                    <a:prstGeom prst="rect">
                      <a:avLst/>
                    </a:prstGeom>
                  </pic:spPr>
                </pic:pic>
              </a:graphicData>
            </a:graphic>
          </wp:inline>
        </w:drawing>
      </w:r>
    </w:p>
    <w:p w14:paraId="003D405E" w14:textId="782C182D" w:rsidR="003055E0" w:rsidRDefault="003055E0">
      <w:pPr>
        <w:rPr>
          <w:lang w:val="en-US"/>
        </w:rPr>
      </w:pPr>
      <w:r>
        <w:rPr>
          <w:lang w:val="en-US"/>
        </w:rPr>
        <w:t>Fig. 16 Percentage of 1</w:t>
      </w:r>
      <w:r w:rsidRPr="003055E0">
        <w:rPr>
          <w:vertAlign w:val="superscript"/>
          <w:lang w:val="en-US"/>
        </w:rPr>
        <w:t>st</w:t>
      </w:r>
      <w:r>
        <w:rPr>
          <w:lang w:val="en-US"/>
        </w:rPr>
        <w:t xml:space="preserve"> doses received</w:t>
      </w:r>
    </w:p>
    <w:p w14:paraId="0F81A232" w14:textId="3781D558" w:rsidR="004E1B53" w:rsidRDefault="004E1B53">
      <w:pPr>
        <w:rPr>
          <w:lang w:val="en-US"/>
        </w:rPr>
      </w:pPr>
      <w:r>
        <w:rPr>
          <w:lang w:val="en-US"/>
        </w:rPr>
        <w:t xml:space="preserve">As we can see above, there is the highest uptake for first dose in the </w:t>
      </w:r>
      <w:proofErr w:type="gramStart"/>
      <w:r>
        <w:rPr>
          <w:lang w:val="en-US"/>
        </w:rPr>
        <w:t>South East</w:t>
      </w:r>
      <w:proofErr w:type="gramEnd"/>
      <w:r>
        <w:rPr>
          <w:lang w:val="en-US"/>
        </w:rPr>
        <w:t xml:space="preserve"> of Wales. </w:t>
      </w:r>
    </w:p>
    <w:p w14:paraId="772DB492" w14:textId="0AE262DF" w:rsidR="00AF0E19" w:rsidRDefault="00AF0E19">
      <w:pPr>
        <w:rPr>
          <w:lang w:val="en-US"/>
        </w:rPr>
      </w:pPr>
      <w:r>
        <w:rPr>
          <w:lang w:val="en-US"/>
        </w:rPr>
        <w:t xml:space="preserve">Below shows the uptake of the second dose: - </w:t>
      </w:r>
    </w:p>
    <w:p w14:paraId="29F7BD96" w14:textId="4EA87068" w:rsidR="004E1B53" w:rsidRDefault="004E1B53">
      <w:pPr>
        <w:rPr>
          <w:lang w:val="en-US"/>
        </w:rPr>
      </w:pPr>
      <w:r>
        <w:rPr>
          <w:noProof/>
        </w:rPr>
        <w:drawing>
          <wp:inline distT="0" distB="0" distL="0" distR="0" wp14:anchorId="316086D4" wp14:editId="036DEF71">
            <wp:extent cx="5731510" cy="2702560"/>
            <wp:effectExtent l="0" t="0" r="2540" b="2540"/>
            <wp:docPr id="31" name="Picture 3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25"/>
                    <a:stretch>
                      <a:fillRect/>
                    </a:stretch>
                  </pic:blipFill>
                  <pic:spPr>
                    <a:xfrm>
                      <a:off x="0" y="0"/>
                      <a:ext cx="5731510" cy="2702560"/>
                    </a:xfrm>
                    <a:prstGeom prst="rect">
                      <a:avLst/>
                    </a:prstGeom>
                  </pic:spPr>
                </pic:pic>
              </a:graphicData>
            </a:graphic>
          </wp:inline>
        </w:drawing>
      </w:r>
    </w:p>
    <w:p w14:paraId="2EED1B93" w14:textId="18B5528C" w:rsidR="003055E0" w:rsidRDefault="003055E0">
      <w:pPr>
        <w:rPr>
          <w:lang w:val="en-US"/>
        </w:rPr>
      </w:pPr>
      <w:r>
        <w:rPr>
          <w:lang w:val="en-US"/>
        </w:rPr>
        <w:t>Fig. 17 Percentage of 2</w:t>
      </w:r>
      <w:r w:rsidRPr="003055E0">
        <w:rPr>
          <w:vertAlign w:val="superscript"/>
          <w:lang w:val="en-US"/>
        </w:rPr>
        <w:t>nd</w:t>
      </w:r>
      <w:r>
        <w:rPr>
          <w:lang w:val="en-US"/>
        </w:rPr>
        <w:t xml:space="preserve"> dose uptake</w:t>
      </w:r>
    </w:p>
    <w:p w14:paraId="17C9F3B8" w14:textId="387E2DB4" w:rsidR="00AF0E19" w:rsidRDefault="00AF0E19">
      <w:pPr>
        <w:rPr>
          <w:lang w:val="en-US"/>
        </w:rPr>
      </w:pPr>
      <w:r>
        <w:rPr>
          <w:lang w:val="en-US"/>
        </w:rPr>
        <w:t xml:space="preserve">And finally, the booster dose: - </w:t>
      </w:r>
    </w:p>
    <w:p w14:paraId="609BDA59" w14:textId="7F2C7D21" w:rsidR="00AF0E19" w:rsidRDefault="004E1B53">
      <w:pPr>
        <w:rPr>
          <w:lang w:val="en-US"/>
        </w:rPr>
      </w:pPr>
      <w:r>
        <w:rPr>
          <w:noProof/>
        </w:rPr>
        <w:lastRenderedPageBreak/>
        <w:drawing>
          <wp:inline distT="0" distB="0" distL="0" distR="0" wp14:anchorId="43DD90AA" wp14:editId="2142E09D">
            <wp:extent cx="5731510" cy="2753360"/>
            <wp:effectExtent l="0" t="0" r="2540" b="8890"/>
            <wp:docPr id="449" name="Picture 44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26"/>
                    <a:stretch>
                      <a:fillRect/>
                    </a:stretch>
                  </pic:blipFill>
                  <pic:spPr>
                    <a:xfrm>
                      <a:off x="0" y="0"/>
                      <a:ext cx="5731510" cy="2753360"/>
                    </a:xfrm>
                    <a:prstGeom prst="rect">
                      <a:avLst/>
                    </a:prstGeom>
                  </pic:spPr>
                </pic:pic>
              </a:graphicData>
            </a:graphic>
          </wp:inline>
        </w:drawing>
      </w:r>
    </w:p>
    <w:p w14:paraId="68C944A3" w14:textId="20262B12" w:rsidR="003055E0" w:rsidRDefault="003055E0">
      <w:pPr>
        <w:rPr>
          <w:lang w:val="en-US"/>
        </w:rPr>
      </w:pPr>
      <w:r>
        <w:rPr>
          <w:lang w:val="en-US"/>
        </w:rPr>
        <w:t>Fig. 18 Percentage of Booster dose uptake</w:t>
      </w:r>
    </w:p>
    <w:p w14:paraId="7365C7CD" w14:textId="46998AD9" w:rsidR="002F3115" w:rsidRDefault="004E1B53">
      <w:pPr>
        <w:rPr>
          <w:lang w:val="en-US"/>
        </w:rPr>
      </w:pPr>
      <w:r>
        <w:rPr>
          <w:lang w:val="en-US"/>
        </w:rPr>
        <w:t xml:space="preserve">In </w:t>
      </w:r>
      <w:r w:rsidR="003055E0">
        <w:rPr>
          <w:lang w:val="en-US"/>
        </w:rPr>
        <w:t>the</w:t>
      </w:r>
      <w:r>
        <w:rPr>
          <w:lang w:val="en-US"/>
        </w:rPr>
        <w:t xml:space="preserve"> thematic maps</w:t>
      </w:r>
      <w:r w:rsidR="003055E0">
        <w:rPr>
          <w:lang w:val="en-US"/>
        </w:rPr>
        <w:t xml:space="preserve"> above</w:t>
      </w:r>
      <w:r>
        <w:rPr>
          <w:lang w:val="en-US"/>
        </w:rPr>
        <w:t>, comparing the uptake for 1</w:t>
      </w:r>
      <w:r w:rsidRPr="004E1B53">
        <w:rPr>
          <w:vertAlign w:val="superscript"/>
          <w:lang w:val="en-US"/>
        </w:rPr>
        <w:t>st</w:t>
      </w:r>
      <w:r>
        <w:rPr>
          <w:lang w:val="en-US"/>
        </w:rPr>
        <w:t xml:space="preserve">, </w:t>
      </w:r>
      <w:r w:rsidR="003055E0">
        <w:rPr>
          <w:lang w:val="en-US"/>
        </w:rPr>
        <w:t>2</w:t>
      </w:r>
      <w:r w:rsidR="003055E0" w:rsidRPr="004E1B53">
        <w:rPr>
          <w:vertAlign w:val="superscript"/>
          <w:lang w:val="en-US"/>
        </w:rPr>
        <w:t>nd,</w:t>
      </w:r>
      <w:r>
        <w:rPr>
          <w:lang w:val="en-US"/>
        </w:rPr>
        <w:t xml:space="preserve"> and booster doses, we can see the highest uptake of the covid-19 vaccine for all doses is in the </w:t>
      </w:r>
      <w:r w:rsidR="003055E0">
        <w:rPr>
          <w:lang w:val="en-US"/>
        </w:rPr>
        <w:t>Southeast</w:t>
      </w:r>
      <w:r>
        <w:rPr>
          <w:lang w:val="en-US"/>
        </w:rPr>
        <w:t xml:space="preserve"> region of Wales. There could be numerous reasons for this, such as access to transport and availability of vaccination </w:t>
      </w:r>
      <w:proofErr w:type="spellStart"/>
      <w:r>
        <w:rPr>
          <w:lang w:val="en-US"/>
        </w:rPr>
        <w:t>centres</w:t>
      </w:r>
      <w:proofErr w:type="spellEnd"/>
      <w:r>
        <w:rPr>
          <w:lang w:val="en-US"/>
        </w:rPr>
        <w:t xml:space="preserve">. </w:t>
      </w:r>
    </w:p>
    <w:p w14:paraId="0BD4302A" w14:textId="734F0BE8" w:rsidR="004E1B53" w:rsidRDefault="004E1B53">
      <w:pPr>
        <w:rPr>
          <w:lang w:val="en-US"/>
        </w:rPr>
      </w:pPr>
      <w:r>
        <w:rPr>
          <w:lang w:val="en-US"/>
        </w:rPr>
        <w:t xml:space="preserve">To investigate further, the below maps show the locations of current mass vaccination </w:t>
      </w:r>
      <w:proofErr w:type="spellStart"/>
      <w:r>
        <w:rPr>
          <w:lang w:val="en-US"/>
        </w:rPr>
        <w:t>centres</w:t>
      </w:r>
      <w:proofErr w:type="spellEnd"/>
      <w:r>
        <w:rPr>
          <w:lang w:val="en-US"/>
        </w:rPr>
        <w:t xml:space="preserve"> across Wales. To identify this data, the postcode for vaccine sites were extracted from a Welsh Government website </w:t>
      </w:r>
      <w:sdt>
        <w:sdtPr>
          <w:rPr>
            <w:lang w:val="en-US"/>
          </w:rPr>
          <w:id w:val="-135340650"/>
          <w:citation/>
        </w:sdtPr>
        <w:sdtContent>
          <w:r>
            <w:rPr>
              <w:lang w:val="en-US"/>
            </w:rPr>
            <w:fldChar w:fldCharType="begin"/>
          </w:r>
          <w:r>
            <w:instrText xml:space="preserve"> CITATION Get22 \l 2057 </w:instrText>
          </w:r>
          <w:r>
            <w:rPr>
              <w:lang w:val="en-US"/>
            </w:rPr>
            <w:fldChar w:fldCharType="separate"/>
          </w:r>
          <w:r w:rsidRPr="004E1B53">
            <w:rPr>
              <w:noProof/>
            </w:rPr>
            <w:t>[8]</w:t>
          </w:r>
          <w:r>
            <w:rPr>
              <w:lang w:val="en-US"/>
            </w:rPr>
            <w:fldChar w:fldCharType="end"/>
          </w:r>
        </w:sdtContent>
      </w:sdt>
      <w:r>
        <w:rPr>
          <w:lang w:val="en-US"/>
        </w:rPr>
        <w:t xml:space="preserve">. A postcode converter site was then used to identify the longitude and latitude locations of each Mass Vaccination Centre across Wales. </w:t>
      </w:r>
      <w:sdt>
        <w:sdtPr>
          <w:rPr>
            <w:lang w:val="en-US"/>
          </w:rPr>
          <w:id w:val="-1960402982"/>
          <w:citation/>
        </w:sdtPr>
        <w:sdtContent>
          <w:r>
            <w:rPr>
              <w:lang w:val="en-US"/>
            </w:rPr>
            <w:fldChar w:fldCharType="begin"/>
          </w:r>
          <w:r>
            <w:instrText xml:space="preserve"> CITATION Con22 \l 2057 </w:instrText>
          </w:r>
          <w:r>
            <w:rPr>
              <w:lang w:val="en-US"/>
            </w:rPr>
            <w:fldChar w:fldCharType="separate"/>
          </w:r>
          <w:r w:rsidRPr="004E1B53">
            <w:rPr>
              <w:noProof/>
            </w:rPr>
            <w:t>[9]</w:t>
          </w:r>
          <w:r>
            <w:rPr>
              <w:lang w:val="en-US"/>
            </w:rPr>
            <w:fldChar w:fldCharType="end"/>
          </w:r>
        </w:sdtContent>
      </w:sdt>
      <w:r>
        <w:rPr>
          <w:lang w:val="en-US"/>
        </w:rPr>
        <w:br/>
      </w:r>
      <w:r>
        <w:rPr>
          <w:noProof/>
        </w:rPr>
        <w:drawing>
          <wp:inline distT="0" distB="0" distL="0" distR="0" wp14:anchorId="3ECB2A12" wp14:editId="3234E907">
            <wp:extent cx="5731510" cy="4220210"/>
            <wp:effectExtent l="0" t="0" r="2540" b="8890"/>
            <wp:docPr id="450" name="Picture 45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27"/>
                    <a:stretch>
                      <a:fillRect/>
                    </a:stretch>
                  </pic:blipFill>
                  <pic:spPr>
                    <a:xfrm>
                      <a:off x="0" y="0"/>
                      <a:ext cx="5731510" cy="4220210"/>
                    </a:xfrm>
                    <a:prstGeom prst="rect">
                      <a:avLst/>
                    </a:prstGeom>
                  </pic:spPr>
                </pic:pic>
              </a:graphicData>
            </a:graphic>
          </wp:inline>
        </w:drawing>
      </w:r>
    </w:p>
    <w:p w14:paraId="3A88B03A" w14:textId="5D9570E3" w:rsidR="003055E0" w:rsidRDefault="003055E0">
      <w:pPr>
        <w:rPr>
          <w:lang w:val="en-US"/>
        </w:rPr>
      </w:pPr>
      <w:r>
        <w:rPr>
          <w:lang w:val="en-US"/>
        </w:rPr>
        <w:lastRenderedPageBreak/>
        <w:t>Fig. 19 Postcode converter</w:t>
      </w:r>
    </w:p>
    <w:p w14:paraId="4D41754C" w14:textId="428D1168" w:rsidR="004E1B53" w:rsidRDefault="004E1B53">
      <w:pPr>
        <w:rPr>
          <w:lang w:val="en-US"/>
        </w:rPr>
      </w:pPr>
      <w:r>
        <w:rPr>
          <w:lang w:val="en-US"/>
        </w:rPr>
        <w:t xml:space="preserve">Once converted, the latitude and longitude figures, along with the postcode and name of vaccination </w:t>
      </w:r>
      <w:proofErr w:type="spellStart"/>
      <w:r>
        <w:rPr>
          <w:lang w:val="en-US"/>
        </w:rPr>
        <w:t>centre</w:t>
      </w:r>
      <w:proofErr w:type="spellEnd"/>
      <w:r>
        <w:rPr>
          <w:lang w:val="en-US"/>
        </w:rPr>
        <w:t xml:space="preserve"> w</w:t>
      </w:r>
      <w:r w:rsidR="003055E0">
        <w:rPr>
          <w:lang w:val="en-US"/>
        </w:rPr>
        <w:t>ere</w:t>
      </w:r>
      <w:r>
        <w:rPr>
          <w:lang w:val="en-US"/>
        </w:rPr>
        <w:t xml:space="preserve"> combined in a</w:t>
      </w:r>
      <w:r w:rsidR="003055E0">
        <w:rPr>
          <w:lang w:val="en-US"/>
        </w:rPr>
        <w:t>n</w:t>
      </w:r>
      <w:r>
        <w:rPr>
          <w:lang w:val="en-US"/>
        </w:rPr>
        <w:t xml:space="preserve"> excel spreadsheet. This spreadsheet was then uploaded onto MapInfo. </w:t>
      </w:r>
    </w:p>
    <w:p w14:paraId="3D602843" w14:textId="77777777" w:rsidR="00022583" w:rsidRDefault="00022583">
      <w:pPr>
        <w:rPr>
          <w:lang w:val="en-US"/>
        </w:rPr>
      </w:pPr>
      <w:r>
        <w:rPr>
          <w:lang w:val="en-US"/>
        </w:rPr>
        <w:t>Once the excel spreadsheet is loaded into MapInfo, points need to be created. To do this, the ‘Create Points’ tool is used against the longitude and latitude included in the excel spreadsheet.</w:t>
      </w:r>
    </w:p>
    <w:p w14:paraId="0B78BA7C" w14:textId="77777777" w:rsidR="00022583" w:rsidRDefault="00022583">
      <w:pPr>
        <w:rPr>
          <w:lang w:val="en-US"/>
        </w:rPr>
      </w:pPr>
      <w:r>
        <w:rPr>
          <w:lang w:val="en-US"/>
        </w:rPr>
        <w:t xml:space="preserve">The points created can then be included in the map, as shown below: - </w:t>
      </w:r>
    </w:p>
    <w:p w14:paraId="34FA1963" w14:textId="49188D41" w:rsidR="00022583" w:rsidRDefault="00022583">
      <w:pPr>
        <w:rPr>
          <w:lang w:val="en-US"/>
        </w:rPr>
      </w:pPr>
      <w:r>
        <w:rPr>
          <w:noProof/>
        </w:rPr>
        <w:drawing>
          <wp:inline distT="0" distB="0" distL="0" distR="0" wp14:anchorId="1B751AD0" wp14:editId="3D327765">
            <wp:extent cx="5731510" cy="2759075"/>
            <wp:effectExtent l="0" t="0" r="2540" b="3175"/>
            <wp:docPr id="451" name="Picture 451"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with medium confidence"/>
                    <pic:cNvPicPr/>
                  </pic:nvPicPr>
                  <pic:blipFill>
                    <a:blip r:embed="rId28"/>
                    <a:stretch>
                      <a:fillRect/>
                    </a:stretch>
                  </pic:blipFill>
                  <pic:spPr>
                    <a:xfrm>
                      <a:off x="0" y="0"/>
                      <a:ext cx="5731510" cy="2759075"/>
                    </a:xfrm>
                    <a:prstGeom prst="rect">
                      <a:avLst/>
                    </a:prstGeom>
                  </pic:spPr>
                </pic:pic>
              </a:graphicData>
            </a:graphic>
          </wp:inline>
        </w:drawing>
      </w:r>
    </w:p>
    <w:p w14:paraId="4DEFD9D1" w14:textId="2D1B1E1D" w:rsidR="003055E0" w:rsidRDefault="003055E0">
      <w:pPr>
        <w:rPr>
          <w:lang w:val="en-US"/>
        </w:rPr>
      </w:pPr>
      <w:r>
        <w:rPr>
          <w:lang w:val="en-US"/>
        </w:rPr>
        <w:t xml:space="preserve">Fig. 20 Mass Vaccination </w:t>
      </w:r>
      <w:proofErr w:type="spellStart"/>
      <w:r>
        <w:rPr>
          <w:lang w:val="en-US"/>
        </w:rPr>
        <w:t>Centres</w:t>
      </w:r>
      <w:proofErr w:type="spellEnd"/>
      <w:r>
        <w:rPr>
          <w:lang w:val="en-US"/>
        </w:rPr>
        <w:t xml:space="preserve"> across Wales and Percentage Uptake of the Booster Covid-19 Vaccine</w:t>
      </w:r>
    </w:p>
    <w:p w14:paraId="1DB731E0" w14:textId="1DB1ABAC" w:rsidR="00022583" w:rsidRDefault="00022583">
      <w:pPr>
        <w:rPr>
          <w:lang w:val="en-US"/>
        </w:rPr>
      </w:pPr>
      <w:r>
        <w:rPr>
          <w:lang w:val="en-US"/>
        </w:rPr>
        <w:t xml:space="preserve">In the above map, the grey pin highlights the points at which the mass vaccination </w:t>
      </w:r>
      <w:proofErr w:type="spellStart"/>
      <w:r>
        <w:rPr>
          <w:lang w:val="en-US"/>
        </w:rPr>
        <w:t>centres</w:t>
      </w:r>
      <w:proofErr w:type="spellEnd"/>
      <w:r>
        <w:rPr>
          <w:lang w:val="en-US"/>
        </w:rPr>
        <w:t xml:space="preserve"> are located. As we can see, there seems to be a lot more vaccination </w:t>
      </w:r>
      <w:proofErr w:type="spellStart"/>
      <w:r>
        <w:rPr>
          <w:lang w:val="en-US"/>
        </w:rPr>
        <w:t>centres</w:t>
      </w:r>
      <w:proofErr w:type="spellEnd"/>
      <w:r>
        <w:rPr>
          <w:lang w:val="en-US"/>
        </w:rPr>
        <w:t xml:space="preserve"> in </w:t>
      </w:r>
      <w:r w:rsidR="003055E0">
        <w:rPr>
          <w:lang w:val="en-US"/>
        </w:rPr>
        <w:t>Southeast</w:t>
      </w:r>
      <w:r>
        <w:rPr>
          <w:lang w:val="en-US"/>
        </w:rPr>
        <w:t xml:space="preserve"> Wales in comparison to North</w:t>
      </w:r>
      <w:r w:rsidR="003055E0">
        <w:rPr>
          <w:lang w:val="en-US"/>
        </w:rPr>
        <w:t>,</w:t>
      </w:r>
      <w:r>
        <w:rPr>
          <w:lang w:val="en-US"/>
        </w:rPr>
        <w:t xml:space="preserve"> Mid and West Wales. This corresponds with the high uptake in this area and suggests that it could be advantageous to </w:t>
      </w:r>
      <w:r w:rsidR="00AC3C69">
        <w:rPr>
          <w:lang w:val="en-US"/>
        </w:rPr>
        <w:t xml:space="preserve">offer more vaccination </w:t>
      </w:r>
      <w:proofErr w:type="spellStart"/>
      <w:r w:rsidR="00AC3C69">
        <w:rPr>
          <w:lang w:val="en-US"/>
        </w:rPr>
        <w:t>centres</w:t>
      </w:r>
      <w:proofErr w:type="spellEnd"/>
      <w:r w:rsidR="00AC3C69">
        <w:rPr>
          <w:lang w:val="en-US"/>
        </w:rPr>
        <w:t xml:space="preserve"> in more rural areas of Wales to encourage a higher uptake of the COVID-19 vaccine. </w:t>
      </w:r>
    </w:p>
    <w:p w14:paraId="586AB2FD" w14:textId="2B8D47E4" w:rsidR="00AC3C69" w:rsidRDefault="00AC3C69">
      <w:pPr>
        <w:rPr>
          <w:lang w:val="en-US"/>
        </w:rPr>
      </w:pPr>
      <w:r>
        <w:rPr>
          <w:lang w:val="en-US"/>
        </w:rPr>
        <w:t xml:space="preserve">Transport links could also be another factor as to why Covid-19 uptake is at </w:t>
      </w:r>
      <w:r w:rsidR="003055E0">
        <w:rPr>
          <w:lang w:val="en-US"/>
        </w:rPr>
        <w:t>its</w:t>
      </w:r>
      <w:r>
        <w:rPr>
          <w:lang w:val="en-US"/>
        </w:rPr>
        <w:t xml:space="preserve"> highest in South</w:t>
      </w:r>
      <w:r w:rsidR="003055E0">
        <w:rPr>
          <w:lang w:val="en-US"/>
        </w:rPr>
        <w:t>e</w:t>
      </w:r>
      <w:r>
        <w:rPr>
          <w:lang w:val="en-US"/>
        </w:rPr>
        <w:t xml:space="preserve">ast Wales. The screenshot below includes transport links across Wales. This topographic </w:t>
      </w:r>
      <w:r w:rsidR="003055E0">
        <w:rPr>
          <w:lang w:val="en-US"/>
        </w:rPr>
        <w:t>ordnance</w:t>
      </w:r>
      <w:r>
        <w:rPr>
          <w:lang w:val="en-US"/>
        </w:rPr>
        <w:t xml:space="preserve"> survey data was captured using </w:t>
      </w:r>
      <w:proofErr w:type="spellStart"/>
      <w:r>
        <w:rPr>
          <w:lang w:val="en-US"/>
        </w:rPr>
        <w:t>Digimap</w:t>
      </w:r>
      <w:proofErr w:type="spellEnd"/>
      <w:r>
        <w:rPr>
          <w:lang w:val="en-US"/>
        </w:rPr>
        <w:t xml:space="preserve"> </w:t>
      </w:r>
      <w:sdt>
        <w:sdtPr>
          <w:rPr>
            <w:lang w:val="en-US"/>
          </w:rPr>
          <w:id w:val="-731851699"/>
          <w:citation/>
        </w:sdtPr>
        <w:sdtContent>
          <w:r>
            <w:rPr>
              <w:lang w:val="en-US"/>
            </w:rPr>
            <w:fldChar w:fldCharType="begin"/>
          </w:r>
          <w:r>
            <w:instrText xml:space="preserve"> CITATION Ord22 \l 2057 </w:instrText>
          </w:r>
          <w:r>
            <w:rPr>
              <w:lang w:val="en-US"/>
            </w:rPr>
            <w:fldChar w:fldCharType="separate"/>
          </w:r>
          <w:r w:rsidRPr="00AC3C69">
            <w:rPr>
              <w:noProof/>
            </w:rPr>
            <w:t>[10]</w:t>
          </w:r>
          <w:r>
            <w:rPr>
              <w:lang w:val="en-US"/>
            </w:rPr>
            <w:fldChar w:fldCharType="end"/>
          </w:r>
        </w:sdtContent>
      </w:sdt>
      <w:r>
        <w:rPr>
          <w:lang w:val="en-US"/>
        </w:rPr>
        <w:t>. Once the strategi data had been downloaded, specific transport links were selected to be included on the current maps. This included railways, a-roads, b-</w:t>
      </w:r>
      <w:r w:rsidR="003055E0">
        <w:rPr>
          <w:lang w:val="en-US"/>
        </w:rPr>
        <w:t>roads,</w:t>
      </w:r>
      <w:r>
        <w:rPr>
          <w:lang w:val="en-US"/>
        </w:rPr>
        <w:t xml:space="preserve"> and motorways. </w:t>
      </w:r>
    </w:p>
    <w:p w14:paraId="65633B0F" w14:textId="037EB7A0" w:rsidR="00022583" w:rsidRDefault="00AC3C69">
      <w:pPr>
        <w:rPr>
          <w:lang w:val="en-US"/>
        </w:rPr>
      </w:pPr>
      <w:r>
        <w:rPr>
          <w:noProof/>
        </w:rPr>
        <w:lastRenderedPageBreak/>
        <w:drawing>
          <wp:inline distT="0" distB="0" distL="0" distR="0" wp14:anchorId="544BEFEC" wp14:editId="0040221B">
            <wp:extent cx="2562225" cy="3181350"/>
            <wp:effectExtent l="0" t="0" r="9525" b="0"/>
            <wp:docPr id="453" name="Picture 45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a:blip r:embed="rId29"/>
                    <a:stretch>
                      <a:fillRect/>
                    </a:stretch>
                  </pic:blipFill>
                  <pic:spPr>
                    <a:xfrm>
                      <a:off x="0" y="0"/>
                      <a:ext cx="2562225" cy="3181350"/>
                    </a:xfrm>
                    <a:prstGeom prst="rect">
                      <a:avLst/>
                    </a:prstGeom>
                  </pic:spPr>
                </pic:pic>
              </a:graphicData>
            </a:graphic>
          </wp:inline>
        </w:drawing>
      </w:r>
    </w:p>
    <w:p w14:paraId="2F5727B4" w14:textId="63E23C1F" w:rsidR="0042591A" w:rsidRDefault="0042591A">
      <w:pPr>
        <w:rPr>
          <w:lang w:val="en-US"/>
        </w:rPr>
      </w:pPr>
      <w:r>
        <w:rPr>
          <w:lang w:val="en-US"/>
        </w:rPr>
        <w:t>Fig 21. Map of Wales with Transport Link</w:t>
      </w:r>
    </w:p>
    <w:p w14:paraId="6EA6A89F" w14:textId="435AD6E1" w:rsidR="00AC3C69" w:rsidRDefault="00AC3C69">
      <w:pPr>
        <w:rPr>
          <w:lang w:val="en-US"/>
        </w:rPr>
      </w:pPr>
      <w:r>
        <w:rPr>
          <w:lang w:val="en-US"/>
        </w:rPr>
        <w:t xml:space="preserve">Above shows the uptake of the covid-19 booster vaccine, along with the vaccination </w:t>
      </w:r>
      <w:proofErr w:type="spellStart"/>
      <w:r>
        <w:rPr>
          <w:lang w:val="en-US"/>
        </w:rPr>
        <w:t>centre</w:t>
      </w:r>
      <w:proofErr w:type="spellEnd"/>
      <w:r>
        <w:rPr>
          <w:lang w:val="en-US"/>
        </w:rPr>
        <w:t xml:space="preserve"> locations and transport links. What stands out immediately is the red motorway running through the </w:t>
      </w:r>
      <w:r w:rsidR="0042591A">
        <w:rPr>
          <w:lang w:val="en-US"/>
        </w:rPr>
        <w:t>Southeast</w:t>
      </w:r>
      <w:r>
        <w:rPr>
          <w:lang w:val="en-US"/>
        </w:rPr>
        <w:t xml:space="preserve"> of Wales. Not only is a motorway available but a lot of the vaccination </w:t>
      </w:r>
      <w:proofErr w:type="spellStart"/>
      <w:r>
        <w:rPr>
          <w:lang w:val="en-US"/>
        </w:rPr>
        <w:t>centres</w:t>
      </w:r>
      <w:proofErr w:type="spellEnd"/>
      <w:r>
        <w:rPr>
          <w:lang w:val="en-US"/>
        </w:rPr>
        <w:t xml:space="preserve"> are along the corridor of the motorway and therefore easily accessible for </w:t>
      </w:r>
      <w:r w:rsidR="0042591A">
        <w:rPr>
          <w:lang w:val="en-US"/>
        </w:rPr>
        <w:t>residents</w:t>
      </w:r>
      <w:r>
        <w:rPr>
          <w:lang w:val="en-US"/>
        </w:rPr>
        <w:t xml:space="preserve">. When compared to the rest of Wales, </w:t>
      </w:r>
      <w:r w:rsidR="006D75B0">
        <w:rPr>
          <w:lang w:val="en-US"/>
        </w:rPr>
        <w:t xml:space="preserve">transport links such as motorways are not available at all. Taking the local authority of Gwynedd for example, it has one of the lowest vaccination rates and it could be considered that this is because the vaccination </w:t>
      </w:r>
      <w:proofErr w:type="spellStart"/>
      <w:r w:rsidR="006D75B0">
        <w:rPr>
          <w:lang w:val="en-US"/>
        </w:rPr>
        <w:t>centre</w:t>
      </w:r>
      <w:proofErr w:type="spellEnd"/>
      <w:r w:rsidR="006D75B0">
        <w:rPr>
          <w:lang w:val="en-US"/>
        </w:rPr>
        <w:t xml:space="preserve"> is located towards the north of Gwynedd and very few transportation links are available, especially those located in the South of Gwynedd. </w:t>
      </w:r>
    </w:p>
    <w:p w14:paraId="3762E921" w14:textId="077CDFE0" w:rsidR="003055E0" w:rsidRDefault="003055E0" w:rsidP="003055E0">
      <w:pPr>
        <w:rPr>
          <w:lang w:val="en-US"/>
        </w:rPr>
      </w:pPr>
      <w:r>
        <w:rPr>
          <w:lang w:val="en-US"/>
        </w:rPr>
        <w:t>Finally, t</w:t>
      </w:r>
      <w:r>
        <w:rPr>
          <w:lang w:val="en-US"/>
        </w:rPr>
        <w:t>he covid-19 cumulative testing figures and cumulative cases were also uploaded to MapInfo to compare testing against cases in the localities. The below map shows the number of cases of covid-19 per 100,000: -</w:t>
      </w:r>
    </w:p>
    <w:p w14:paraId="68965BC5" w14:textId="77777777" w:rsidR="003055E0" w:rsidRDefault="003055E0" w:rsidP="003055E0">
      <w:pPr>
        <w:rPr>
          <w:lang w:val="en-US"/>
        </w:rPr>
      </w:pPr>
      <w:r>
        <w:rPr>
          <w:noProof/>
        </w:rPr>
        <w:lastRenderedPageBreak/>
        <w:drawing>
          <wp:inline distT="0" distB="0" distL="0" distR="0" wp14:anchorId="3756A890" wp14:editId="128D618D">
            <wp:extent cx="4362450" cy="4648200"/>
            <wp:effectExtent l="0" t="0" r="0" b="0"/>
            <wp:docPr id="462" name="Picture 46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ap&#10;&#10;Description automatically generated"/>
                    <pic:cNvPicPr/>
                  </pic:nvPicPr>
                  <pic:blipFill>
                    <a:blip r:embed="rId30"/>
                    <a:stretch>
                      <a:fillRect/>
                    </a:stretch>
                  </pic:blipFill>
                  <pic:spPr>
                    <a:xfrm>
                      <a:off x="0" y="0"/>
                      <a:ext cx="4362450" cy="4648200"/>
                    </a:xfrm>
                    <a:prstGeom prst="rect">
                      <a:avLst/>
                    </a:prstGeom>
                  </pic:spPr>
                </pic:pic>
              </a:graphicData>
            </a:graphic>
          </wp:inline>
        </w:drawing>
      </w:r>
    </w:p>
    <w:p w14:paraId="6B4B8B07" w14:textId="0471A192" w:rsidR="003055E0" w:rsidRDefault="003055E0" w:rsidP="003055E0">
      <w:pPr>
        <w:rPr>
          <w:lang w:val="en-US"/>
        </w:rPr>
      </w:pPr>
      <w:r>
        <w:rPr>
          <w:lang w:val="en-US"/>
        </w:rPr>
        <w:t xml:space="preserve">Fig. </w:t>
      </w:r>
      <w:r w:rsidR="0042591A">
        <w:rPr>
          <w:lang w:val="en-US"/>
        </w:rPr>
        <w:t>22</w:t>
      </w:r>
      <w:r>
        <w:rPr>
          <w:lang w:val="en-US"/>
        </w:rPr>
        <w:t xml:space="preserve"> cumulative Covid-19 cases across Wales </w:t>
      </w:r>
      <w:r w:rsidR="0042591A">
        <w:rPr>
          <w:lang w:val="en-US"/>
        </w:rPr>
        <w:t>and Vaccination Locations</w:t>
      </w:r>
    </w:p>
    <w:p w14:paraId="4C216C0D" w14:textId="432BCE07" w:rsidR="003055E0" w:rsidRDefault="003055E0" w:rsidP="003055E0">
      <w:pPr>
        <w:rPr>
          <w:lang w:val="en-US"/>
        </w:rPr>
      </w:pPr>
      <w:r>
        <w:rPr>
          <w:lang w:val="en-US"/>
        </w:rPr>
        <w:t xml:space="preserve">As we can see, </w:t>
      </w:r>
      <w:r w:rsidR="0042591A">
        <w:rPr>
          <w:lang w:val="en-US"/>
        </w:rPr>
        <w:t xml:space="preserve">the above map shows us that </w:t>
      </w:r>
      <w:r>
        <w:rPr>
          <w:lang w:val="en-US"/>
        </w:rPr>
        <w:t>there are more cases of Covid-19 per 100,000 in South</w:t>
      </w:r>
      <w:r w:rsidR="0042591A">
        <w:rPr>
          <w:lang w:val="en-US"/>
        </w:rPr>
        <w:t xml:space="preserve">east </w:t>
      </w:r>
      <w:r>
        <w:rPr>
          <w:lang w:val="en-US"/>
        </w:rPr>
        <w:t>Wales in comparison to the rest of Wales</w:t>
      </w:r>
      <w:r w:rsidR="0042591A">
        <w:rPr>
          <w:lang w:val="en-US"/>
        </w:rPr>
        <w:t>.</w:t>
      </w:r>
      <w:r>
        <w:rPr>
          <w:lang w:val="en-US"/>
        </w:rPr>
        <w:t xml:space="preserve"> </w:t>
      </w:r>
      <w:proofErr w:type="gramStart"/>
      <w:r w:rsidR="0042591A">
        <w:rPr>
          <w:lang w:val="en-US"/>
        </w:rPr>
        <w:t>H</w:t>
      </w:r>
      <w:r>
        <w:rPr>
          <w:lang w:val="en-US"/>
        </w:rPr>
        <w:t>owever</w:t>
      </w:r>
      <w:proofErr w:type="gramEnd"/>
      <w:r>
        <w:rPr>
          <w:lang w:val="en-US"/>
        </w:rPr>
        <w:t xml:space="preserve"> the below map also shows that there is also much more testing in South</w:t>
      </w:r>
      <w:r w:rsidR="0042591A">
        <w:rPr>
          <w:lang w:val="en-US"/>
        </w:rPr>
        <w:t>east</w:t>
      </w:r>
      <w:r>
        <w:rPr>
          <w:lang w:val="en-US"/>
        </w:rPr>
        <w:t xml:space="preserve"> Wales: -</w:t>
      </w:r>
    </w:p>
    <w:p w14:paraId="393B06C4" w14:textId="77777777" w:rsidR="003055E0" w:rsidRDefault="003055E0" w:rsidP="003055E0">
      <w:pPr>
        <w:rPr>
          <w:lang w:val="en-US"/>
        </w:rPr>
      </w:pPr>
      <w:r>
        <w:rPr>
          <w:noProof/>
        </w:rPr>
        <w:lastRenderedPageBreak/>
        <w:drawing>
          <wp:inline distT="0" distB="0" distL="0" distR="0" wp14:anchorId="54E40B67" wp14:editId="4B965C90">
            <wp:extent cx="4029075" cy="4171950"/>
            <wp:effectExtent l="0" t="0" r="9525" b="0"/>
            <wp:docPr id="463" name="Picture 46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ap&#10;&#10;Description automatically generated"/>
                    <pic:cNvPicPr/>
                  </pic:nvPicPr>
                  <pic:blipFill>
                    <a:blip r:embed="rId31"/>
                    <a:stretch>
                      <a:fillRect/>
                    </a:stretch>
                  </pic:blipFill>
                  <pic:spPr>
                    <a:xfrm>
                      <a:off x="0" y="0"/>
                      <a:ext cx="4029075" cy="4171950"/>
                    </a:xfrm>
                    <a:prstGeom prst="rect">
                      <a:avLst/>
                    </a:prstGeom>
                  </pic:spPr>
                </pic:pic>
              </a:graphicData>
            </a:graphic>
          </wp:inline>
        </w:drawing>
      </w:r>
    </w:p>
    <w:p w14:paraId="38A06FB5" w14:textId="52910310" w:rsidR="0042591A" w:rsidRDefault="0042591A" w:rsidP="003055E0">
      <w:pPr>
        <w:rPr>
          <w:lang w:val="en-US"/>
        </w:rPr>
      </w:pPr>
      <w:r>
        <w:rPr>
          <w:lang w:val="en-US"/>
        </w:rPr>
        <w:t>Fig. 23 Cumulative testing figures across Wales</w:t>
      </w:r>
    </w:p>
    <w:p w14:paraId="287F5117" w14:textId="28EA2115" w:rsidR="003055E0" w:rsidRDefault="003055E0" w:rsidP="003055E0">
      <w:pPr>
        <w:rPr>
          <w:lang w:val="en-US"/>
        </w:rPr>
      </w:pPr>
      <w:r>
        <w:rPr>
          <w:lang w:val="en-US"/>
        </w:rPr>
        <w:t xml:space="preserve">There is very little difference between cumulative cases and cumulative testing figures and therefore whilst it can be concluded there are more cases in Bridgend, it does need to be considered that when there is more testing carried out, more identified cases would be a natural </w:t>
      </w:r>
      <w:r w:rsidR="0042591A">
        <w:rPr>
          <w:lang w:val="en-US"/>
        </w:rPr>
        <w:t>biproduct</w:t>
      </w:r>
      <w:r>
        <w:rPr>
          <w:lang w:val="en-US"/>
        </w:rPr>
        <w:t xml:space="preserve">. It </w:t>
      </w:r>
      <w:r w:rsidR="0042591A">
        <w:rPr>
          <w:lang w:val="en-US"/>
        </w:rPr>
        <w:t>could</w:t>
      </w:r>
      <w:r>
        <w:rPr>
          <w:lang w:val="en-US"/>
        </w:rPr>
        <w:t xml:space="preserve"> be that less people required tests in the rest of Wales as they never had Covid-19 </w:t>
      </w:r>
      <w:r w:rsidR="0042591A">
        <w:rPr>
          <w:lang w:val="en-US"/>
        </w:rPr>
        <w:t>but</w:t>
      </w:r>
      <w:r>
        <w:rPr>
          <w:lang w:val="en-US"/>
        </w:rPr>
        <w:t xml:space="preserve"> it could also mean that citizens had less access to testing </w:t>
      </w:r>
      <w:proofErr w:type="spellStart"/>
      <w:r>
        <w:rPr>
          <w:lang w:val="en-US"/>
        </w:rPr>
        <w:t>centres</w:t>
      </w:r>
      <w:proofErr w:type="spellEnd"/>
      <w:r>
        <w:rPr>
          <w:lang w:val="en-US"/>
        </w:rPr>
        <w:t>. As with the covid-19 vaccine uptake, we saw that transport links were much better in</w:t>
      </w:r>
      <w:r w:rsidR="0042591A">
        <w:rPr>
          <w:lang w:val="en-US"/>
        </w:rPr>
        <w:t xml:space="preserve"> Southeast Wales</w:t>
      </w:r>
      <w:r>
        <w:rPr>
          <w:lang w:val="en-US"/>
        </w:rPr>
        <w:t xml:space="preserve"> and this should also be considered </w:t>
      </w:r>
      <w:r w:rsidR="0042591A">
        <w:rPr>
          <w:lang w:val="en-US"/>
        </w:rPr>
        <w:t xml:space="preserve">when comparing the </w:t>
      </w:r>
      <w:r>
        <w:rPr>
          <w:lang w:val="en-US"/>
        </w:rPr>
        <w:t xml:space="preserve">testing and covid-19 cases figures. </w:t>
      </w:r>
    </w:p>
    <w:p w14:paraId="4D649D30" w14:textId="7C8B6520" w:rsidR="006D75B0" w:rsidRDefault="006D75B0">
      <w:pPr>
        <w:rPr>
          <w:lang w:val="en-US"/>
        </w:rPr>
      </w:pPr>
      <w:r>
        <w:rPr>
          <w:lang w:val="en-US"/>
        </w:rPr>
        <w:t>To conclude, it’s apparent that the South</w:t>
      </w:r>
      <w:r w:rsidR="0042591A">
        <w:rPr>
          <w:lang w:val="en-US"/>
        </w:rPr>
        <w:t>e</w:t>
      </w:r>
      <w:r>
        <w:rPr>
          <w:lang w:val="en-US"/>
        </w:rPr>
        <w:t>ast of Wales ha</w:t>
      </w:r>
      <w:r w:rsidR="0042591A">
        <w:rPr>
          <w:lang w:val="en-US"/>
        </w:rPr>
        <w:t>s</w:t>
      </w:r>
      <w:r>
        <w:rPr>
          <w:lang w:val="en-US"/>
        </w:rPr>
        <w:t xml:space="preserve"> the highest uptake of the Covid-19 </w:t>
      </w:r>
      <w:r w:rsidR="0042591A">
        <w:rPr>
          <w:lang w:val="en-US"/>
        </w:rPr>
        <w:t>vaccination,</w:t>
      </w:r>
      <w:r>
        <w:rPr>
          <w:lang w:val="en-US"/>
        </w:rPr>
        <w:t xml:space="preserve"> and it could be considered that this is due to the availability of not only transport links but multiple vaccination </w:t>
      </w:r>
      <w:proofErr w:type="spellStart"/>
      <w:r>
        <w:rPr>
          <w:lang w:val="en-US"/>
        </w:rPr>
        <w:t>centres</w:t>
      </w:r>
      <w:proofErr w:type="spellEnd"/>
      <w:r>
        <w:rPr>
          <w:lang w:val="en-US"/>
        </w:rPr>
        <w:t xml:space="preserve"> also. To encourage vaccine uptake in areas such as West, Mid and North Wales, </w:t>
      </w:r>
      <w:r w:rsidR="0042591A">
        <w:rPr>
          <w:lang w:val="en-US"/>
        </w:rPr>
        <w:t>it would be encouraged to locate</w:t>
      </w:r>
      <w:r>
        <w:rPr>
          <w:lang w:val="en-US"/>
        </w:rPr>
        <w:t xml:space="preserve"> more vaccination </w:t>
      </w:r>
      <w:proofErr w:type="spellStart"/>
      <w:r>
        <w:rPr>
          <w:lang w:val="en-US"/>
        </w:rPr>
        <w:t>centres</w:t>
      </w:r>
      <w:proofErr w:type="spellEnd"/>
      <w:r>
        <w:rPr>
          <w:lang w:val="en-US"/>
        </w:rPr>
        <w:t xml:space="preserve"> </w:t>
      </w:r>
      <w:r w:rsidR="0042591A">
        <w:rPr>
          <w:lang w:val="en-US"/>
        </w:rPr>
        <w:t xml:space="preserve">which would in turn make the Covid-19 booster vaccine more accessible. Alternative measures could be set in place such as offering more vaccines at GP locations where an area is more rural. </w:t>
      </w:r>
      <w:r>
        <w:rPr>
          <w:lang w:val="en-US"/>
        </w:rPr>
        <w:t xml:space="preserve"> </w:t>
      </w:r>
    </w:p>
    <w:p w14:paraId="6A4446E0" w14:textId="3AF3BFB7" w:rsidR="006D75B0" w:rsidRDefault="006D75B0" w:rsidP="00B912F3">
      <w:pPr>
        <w:pStyle w:val="Heading1"/>
        <w:rPr>
          <w:lang w:val="en-US"/>
        </w:rPr>
      </w:pPr>
      <w:bookmarkStart w:id="2" w:name="_Toc102732998"/>
      <w:bookmarkStart w:id="3" w:name="_Toc102733052"/>
      <w:r>
        <w:rPr>
          <w:lang w:val="en-US"/>
        </w:rPr>
        <w:t>Task 2</w:t>
      </w:r>
      <w:bookmarkEnd w:id="2"/>
      <w:bookmarkEnd w:id="3"/>
      <w:r>
        <w:rPr>
          <w:lang w:val="en-US"/>
        </w:rPr>
        <w:t xml:space="preserve"> </w:t>
      </w:r>
    </w:p>
    <w:p w14:paraId="340EA174" w14:textId="7181506B" w:rsidR="00B912F3" w:rsidRDefault="00B912F3" w:rsidP="00B912F3">
      <w:pPr>
        <w:rPr>
          <w:lang w:val="en-US"/>
        </w:rPr>
      </w:pPr>
      <w:r>
        <w:rPr>
          <w:lang w:val="en-US"/>
        </w:rPr>
        <w:t xml:space="preserve">The case study above highlights areas throughout the whole of Wales where the </w:t>
      </w:r>
      <w:r w:rsidR="0042591A">
        <w:rPr>
          <w:lang w:val="en-US"/>
        </w:rPr>
        <w:t>C</w:t>
      </w:r>
      <w:r>
        <w:rPr>
          <w:lang w:val="en-US"/>
        </w:rPr>
        <w:t xml:space="preserve">ovid-19 vaccination uptake may need promotion and improvement. Areas such as Gwynedd in North Wales have a low Covid-19 vaccination uptake in contrast to somewhere like Bridgend in South Wales. In this report, GIS will be used to </w:t>
      </w:r>
      <w:proofErr w:type="spellStart"/>
      <w:r>
        <w:rPr>
          <w:lang w:val="en-US"/>
        </w:rPr>
        <w:t>analyse</w:t>
      </w:r>
      <w:proofErr w:type="spellEnd"/>
      <w:r>
        <w:rPr>
          <w:lang w:val="en-US"/>
        </w:rPr>
        <w:t xml:space="preserve"> the Covid-19 data against </w:t>
      </w:r>
      <w:r w:rsidR="0042591A">
        <w:rPr>
          <w:lang w:val="en-US"/>
        </w:rPr>
        <w:t>sociodemographic</w:t>
      </w:r>
      <w:r>
        <w:rPr>
          <w:lang w:val="en-US"/>
        </w:rPr>
        <w:t xml:space="preserve"> data to find further trends and patterns within our data. </w:t>
      </w:r>
    </w:p>
    <w:p w14:paraId="08F71182" w14:textId="17A93E1C" w:rsidR="0042591A" w:rsidRDefault="0042591A" w:rsidP="00B912F3">
      <w:pPr>
        <w:rPr>
          <w:lang w:val="en-US"/>
        </w:rPr>
      </w:pPr>
      <w:r>
        <w:rPr>
          <w:lang w:val="en-US"/>
        </w:rPr>
        <w:t>GIS is a system that connects data to a map allow</w:t>
      </w:r>
      <w:r w:rsidR="00D33048">
        <w:rPr>
          <w:lang w:val="en-US"/>
        </w:rPr>
        <w:t>ing</w:t>
      </w:r>
      <w:r>
        <w:rPr>
          <w:lang w:val="en-US"/>
        </w:rPr>
        <w:t xml:space="preserve"> us to understand patterns and relationships in data. </w:t>
      </w:r>
      <w:sdt>
        <w:sdtPr>
          <w:rPr>
            <w:lang w:val="en-US"/>
          </w:rPr>
          <w:id w:val="1427611974"/>
          <w:citation/>
        </w:sdtPr>
        <w:sdtContent>
          <w:r>
            <w:rPr>
              <w:lang w:val="en-US"/>
            </w:rPr>
            <w:fldChar w:fldCharType="begin"/>
          </w:r>
          <w:r>
            <w:instrText xml:space="preserve"> CITATION Wha2211 \l 2057 </w:instrText>
          </w:r>
          <w:r>
            <w:rPr>
              <w:lang w:val="en-US"/>
            </w:rPr>
            <w:fldChar w:fldCharType="separate"/>
          </w:r>
          <w:r w:rsidRPr="0042591A">
            <w:rPr>
              <w:noProof/>
            </w:rPr>
            <w:t>[1]</w:t>
          </w:r>
          <w:r>
            <w:rPr>
              <w:lang w:val="en-US"/>
            </w:rPr>
            <w:fldChar w:fldCharType="end"/>
          </w:r>
        </w:sdtContent>
      </w:sdt>
    </w:p>
    <w:p w14:paraId="6079BBE4" w14:textId="61CBFB3E" w:rsidR="000D5173" w:rsidRDefault="00B912F3" w:rsidP="00B912F3">
      <w:pPr>
        <w:rPr>
          <w:lang w:val="en-US"/>
        </w:rPr>
      </w:pPr>
      <w:r>
        <w:rPr>
          <w:lang w:val="en-US"/>
        </w:rPr>
        <w:lastRenderedPageBreak/>
        <w:t xml:space="preserve">Sociodemographic data </w:t>
      </w:r>
      <w:r w:rsidR="000D5173">
        <w:rPr>
          <w:lang w:val="en-US"/>
        </w:rPr>
        <w:t>allows mapping in GIS and holds data about humans, their activities and even the room that’s required to carry out those activities. Socio demographic data is used extensively by Governments to make</w:t>
      </w:r>
      <w:r w:rsidR="00D33048">
        <w:rPr>
          <w:lang w:val="en-US"/>
        </w:rPr>
        <w:t xml:space="preserve"> important</w:t>
      </w:r>
      <w:r w:rsidR="000D5173">
        <w:rPr>
          <w:lang w:val="en-US"/>
        </w:rPr>
        <w:t xml:space="preserve"> decisions that include their country. Examples of socio demographic data would be births, income, age distribution, education levels, depravation </w:t>
      </w:r>
      <w:r w:rsidR="00D33048">
        <w:rPr>
          <w:lang w:val="en-US"/>
        </w:rPr>
        <w:t xml:space="preserve">and </w:t>
      </w:r>
      <w:r w:rsidR="000D5173">
        <w:rPr>
          <w:lang w:val="en-US"/>
        </w:rPr>
        <w:t xml:space="preserve">even access to car/van availability.  This data can be incorporated into GIS which can then be used to demonstrate where this data sits at a location level. </w:t>
      </w:r>
      <w:sdt>
        <w:sdtPr>
          <w:rPr>
            <w:lang w:val="en-US"/>
          </w:rPr>
          <w:id w:val="876289161"/>
          <w:citation/>
        </w:sdtPr>
        <w:sdtContent>
          <w:r w:rsidR="001E1F63">
            <w:rPr>
              <w:lang w:val="en-US"/>
            </w:rPr>
            <w:fldChar w:fldCharType="begin"/>
          </w:r>
          <w:r w:rsidR="001E1F63">
            <w:instrText xml:space="preserve"> CITATION GIS22 \l 2057 </w:instrText>
          </w:r>
          <w:r w:rsidR="001E1F63">
            <w:rPr>
              <w:lang w:val="en-US"/>
            </w:rPr>
            <w:fldChar w:fldCharType="separate"/>
          </w:r>
          <w:r w:rsidR="001E1F63" w:rsidRPr="001E1F63">
            <w:rPr>
              <w:noProof/>
            </w:rPr>
            <w:t>[11]</w:t>
          </w:r>
          <w:r w:rsidR="001E1F63">
            <w:rPr>
              <w:lang w:val="en-US"/>
            </w:rPr>
            <w:fldChar w:fldCharType="end"/>
          </w:r>
        </w:sdtContent>
      </w:sdt>
      <w:r w:rsidR="001E1F63">
        <w:rPr>
          <w:lang w:val="en-US"/>
        </w:rPr>
        <w:t xml:space="preserve"> </w:t>
      </w:r>
      <w:r w:rsidR="000D5173">
        <w:rPr>
          <w:lang w:val="en-US"/>
        </w:rPr>
        <w:t xml:space="preserve">For example, it can identify where there may be high levels of deprivation or </w:t>
      </w:r>
      <w:r w:rsidR="00D33048">
        <w:rPr>
          <w:lang w:val="en-US"/>
        </w:rPr>
        <w:t>where there is a high level of education.</w:t>
      </w:r>
      <w:r w:rsidR="000D5173">
        <w:rPr>
          <w:lang w:val="en-US"/>
        </w:rPr>
        <w:t xml:space="preserve"> This data can then be compared with itself or against other datasets to conclude an argument</w:t>
      </w:r>
      <w:r w:rsidR="00D33048">
        <w:rPr>
          <w:lang w:val="en-US"/>
        </w:rPr>
        <w:t>, along with the use of</w:t>
      </w:r>
      <w:r w:rsidR="000D5173">
        <w:rPr>
          <w:lang w:val="en-US"/>
        </w:rPr>
        <w:t xml:space="preserve"> </w:t>
      </w:r>
      <w:r w:rsidR="00D33048">
        <w:rPr>
          <w:lang w:val="en-US"/>
        </w:rPr>
        <w:t>thematic</w:t>
      </w:r>
      <w:r w:rsidR="000D5173">
        <w:rPr>
          <w:lang w:val="en-US"/>
        </w:rPr>
        <w:t xml:space="preserve"> and spatial maps.</w:t>
      </w:r>
    </w:p>
    <w:p w14:paraId="78E357BC" w14:textId="16B5060B" w:rsidR="00CA2EA9" w:rsidRDefault="00CA2EA9" w:rsidP="00B912F3">
      <w:pPr>
        <w:rPr>
          <w:lang w:val="en-US"/>
        </w:rPr>
      </w:pPr>
      <w:r>
        <w:rPr>
          <w:lang w:val="en-US"/>
        </w:rPr>
        <w:t xml:space="preserve">GIS can be </w:t>
      </w:r>
      <w:r w:rsidR="00D33048">
        <w:rPr>
          <w:lang w:val="en-US"/>
        </w:rPr>
        <w:t>useful</w:t>
      </w:r>
      <w:r>
        <w:rPr>
          <w:lang w:val="en-US"/>
        </w:rPr>
        <w:t xml:space="preserve"> for socio-economic data as users are able to upload data in serval different formats.</w:t>
      </w:r>
      <w:r w:rsidR="00A4341F">
        <w:rPr>
          <w:lang w:val="en-US"/>
        </w:rPr>
        <w:t xml:space="preserve"> It allows you to use census data, topology data, health care data</w:t>
      </w:r>
      <w:r w:rsidR="00D33048">
        <w:rPr>
          <w:lang w:val="en-US"/>
        </w:rPr>
        <w:t>,</w:t>
      </w:r>
      <w:r w:rsidR="00A4341F">
        <w:rPr>
          <w:lang w:val="en-US"/>
        </w:rPr>
        <w:t xml:space="preserve"> such as the one used in this report, </w:t>
      </w:r>
      <w:r w:rsidR="00D33048">
        <w:rPr>
          <w:lang w:val="en-US"/>
        </w:rPr>
        <w:t>and data created by the user</w:t>
      </w:r>
      <w:r w:rsidR="00A4341F">
        <w:rPr>
          <w:lang w:val="en-US"/>
        </w:rPr>
        <w:t>. These datasets can be used on their own, or they can form a combination of layers within a GIS map which can help you form an opinion and make decision</w:t>
      </w:r>
      <w:r w:rsidR="00D33048">
        <w:rPr>
          <w:lang w:val="en-US"/>
        </w:rPr>
        <w:t>s</w:t>
      </w:r>
      <w:r w:rsidR="00A4341F">
        <w:rPr>
          <w:lang w:val="en-US"/>
        </w:rPr>
        <w:t>. GIS allows you to display data across a country, and narrow</w:t>
      </w:r>
      <w:r w:rsidR="00D33048">
        <w:rPr>
          <w:lang w:val="en-US"/>
        </w:rPr>
        <w:t xml:space="preserve"> that data</w:t>
      </w:r>
      <w:r w:rsidR="00A4341F">
        <w:rPr>
          <w:lang w:val="en-US"/>
        </w:rPr>
        <w:t xml:space="preserve"> down </w:t>
      </w:r>
      <w:r w:rsidR="00D33048">
        <w:rPr>
          <w:lang w:val="en-US"/>
        </w:rPr>
        <w:t>to</w:t>
      </w:r>
      <w:r w:rsidR="00A4341F">
        <w:rPr>
          <w:lang w:val="en-US"/>
        </w:rPr>
        <w:t xml:space="preserve"> perform further</w:t>
      </w:r>
      <w:r w:rsidR="00D33048">
        <w:rPr>
          <w:lang w:val="en-US"/>
        </w:rPr>
        <w:t xml:space="preserve">, more extensive </w:t>
      </w:r>
      <w:r w:rsidR="00A4341F">
        <w:rPr>
          <w:lang w:val="en-US"/>
        </w:rPr>
        <w:t>analysis</w:t>
      </w:r>
      <w:r w:rsidR="00D33048">
        <w:rPr>
          <w:lang w:val="en-US"/>
        </w:rPr>
        <w:t>, for example on a specific county</w:t>
      </w:r>
      <w:r w:rsidR="00A4341F">
        <w:rPr>
          <w:lang w:val="en-US"/>
        </w:rPr>
        <w:t xml:space="preserve">, as has been done in this report. </w:t>
      </w:r>
      <w:r>
        <w:rPr>
          <w:lang w:val="en-US"/>
        </w:rPr>
        <w:t xml:space="preserve"> One major advantage is that it allows you </w:t>
      </w:r>
      <w:r w:rsidR="00D33048">
        <w:rPr>
          <w:lang w:val="en-US"/>
        </w:rPr>
        <w:t xml:space="preserve">to </w:t>
      </w:r>
      <w:r>
        <w:rPr>
          <w:lang w:val="en-US"/>
        </w:rPr>
        <w:t xml:space="preserve">upload your own data from an excel spreadsheet, that can be cleansed before importing, and easily transform that data into a visual representation of a map of your choice. </w:t>
      </w:r>
      <w:r w:rsidR="00A4341F">
        <w:rPr>
          <w:lang w:val="en-US"/>
        </w:rPr>
        <w:t>GIS allows you to show your socio demographic data in a visual way tha</w:t>
      </w:r>
      <w:r w:rsidR="00D33048">
        <w:rPr>
          <w:lang w:val="en-US"/>
        </w:rPr>
        <w:t>t</w:t>
      </w:r>
      <w:r w:rsidR="00A4341F">
        <w:rPr>
          <w:lang w:val="en-US"/>
        </w:rPr>
        <w:t xml:space="preserve"> makes it easy to create a decision. The data can be displayed in different ways, using </w:t>
      </w:r>
      <w:r w:rsidR="00D33048">
        <w:rPr>
          <w:lang w:val="en-US"/>
        </w:rPr>
        <w:t>multiple</w:t>
      </w:r>
      <w:r w:rsidR="00A4341F">
        <w:rPr>
          <w:lang w:val="en-US"/>
        </w:rPr>
        <w:t xml:space="preserve"> </w:t>
      </w:r>
      <w:proofErr w:type="spellStart"/>
      <w:r w:rsidR="00A4341F">
        <w:rPr>
          <w:lang w:val="en-US"/>
        </w:rPr>
        <w:t>colours</w:t>
      </w:r>
      <w:proofErr w:type="spellEnd"/>
      <w:r w:rsidR="00A4341F">
        <w:rPr>
          <w:lang w:val="en-US"/>
        </w:rPr>
        <w:t xml:space="preserve"> and symbols. </w:t>
      </w:r>
      <w:sdt>
        <w:sdtPr>
          <w:rPr>
            <w:lang w:val="en-US"/>
          </w:rPr>
          <w:id w:val="-1132478906"/>
          <w:citation/>
        </w:sdtPr>
        <w:sdtContent>
          <w:r w:rsidR="006454B1">
            <w:rPr>
              <w:lang w:val="en-US"/>
            </w:rPr>
            <w:fldChar w:fldCharType="begin"/>
          </w:r>
          <w:r w:rsidR="006454B1">
            <w:instrText xml:space="preserve"> CITATION The22 \l 2057 </w:instrText>
          </w:r>
          <w:r w:rsidR="006454B1">
            <w:rPr>
              <w:lang w:val="en-US"/>
            </w:rPr>
            <w:fldChar w:fldCharType="separate"/>
          </w:r>
          <w:r w:rsidR="006454B1" w:rsidRPr="006454B1">
            <w:rPr>
              <w:noProof/>
            </w:rPr>
            <w:t>[12]</w:t>
          </w:r>
          <w:r w:rsidR="006454B1">
            <w:rPr>
              <w:lang w:val="en-US"/>
            </w:rPr>
            <w:fldChar w:fldCharType="end"/>
          </w:r>
        </w:sdtContent>
      </w:sdt>
      <w:r w:rsidR="006454B1">
        <w:rPr>
          <w:lang w:val="en-US"/>
        </w:rPr>
        <w:t xml:space="preserve"> As GIS can offer quick data collections</w:t>
      </w:r>
      <w:r w:rsidR="00D33048">
        <w:rPr>
          <w:lang w:val="en-US"/>
        </w:rPr>
        <w:t>,</w:t>
      </w:r>
      <w:r w:rsidR="006454B1">
        <w:rPr>
          <w:lang w:val="en-US"/>
        </w:rPr>
        <w:t xml:space="preserve"> more time can be spent </w:t>
      </w:r>
      <w:proofErr w:type="spellStart"/>
      <w:r w:rsidR="00D33048">
        <w:rPr>
          <w:lang w:val="en-US"/>
        </w:rPr>
        <w:t>analysing</w:t>
      </w:r>
      <w:proofErr w:type="spellEnd"/>
      <w:r w:rsidR="006454B1">
        <w:rPr>
          <w:lang w:val="en-US"/>
        </w:rPr>
        <w:t xml:space="preserve"> </w:t>
      </w:r>
      <w:r w:rsidR="00D33048">
        <w:rPr>
          <w:lang w:val="en-US"/>
        </w:rPr>
        <w:t xml:space="preserve">the </w:t>
      </w:r>
      <w:r w:rsidR="006454B1">
        <w:rPr>
          <w:lang w:val="en-US"/>
        </w:rPr>
        <w:t>data</w:t>
      </w:r>
      <w:r w:rsidR="00D33048">
        <w:rPr>
          <w:lang w:val="en-US"/>
        </w:rPr>
        <w:t>set</w:t>
      </w:r>
      <w:r w:rsidR="006454B1">
        <w:rPr>
          <w:lang w:val="en-US"/>
        </w:rPr>
        <w:t xml:space="preserve"> to reach better</w:t>
      </w:r>
      <w:r w:rsidR="00D33048">
        <w:rPr>
          <w:lang w:val="en-US"/>
        </w:rPr>
        <w:t>, more informed</w:t>
      </w:r>
      <w:r w:rsidR="006454B1">
        <w:rPr>
          <w:lang w:val="en-US"/>
        </w:rPr>
        <w:t xml:space="preserve"> decisions rather than wasting time collecting the data.</w:t>
      </w:r>
      <w:sdt>
        <w:sdtPr>
          <w:rPr>
            <w:lang w:val="en-US"/>
          </w:rPr>
          <w:id w:val="-2078970487"/>
          <w:citation/>
        </w:sdtPr>
        <w:sdtContent>
          <w:r w:rsidR="006454B1">
            <w:rPr>
              <w:lang w:val="en-US"/>
            </w:rPr>
            <w:fldChar w:fldCharType="begin"/>
          </w:r>
          <w:r w:rsidR="006454B1">
            <w:instrText xml:space="preserve"> CITATION Heb17 \l 2057 </w:instrText>
          </w:r>
          <w:r w:rsidR="006454B1">
            <w:rPr>
              <w:lang w:val="en-US"/>
            </w:rPr>
            <w:fldChar w:fldCharType="separate"/>
          </w:r>
          <w:r w:rsidR="006454B1">
            <w:rPr>
              <w:noProof/>
            </w:rPr>
            <w:t xml:space="preserve"> </w:t>
          </w:r>
          <w:r w:rsidR="006454B1" w:rsidRPr="006454B1">
            <w:rPr>
              <w:noProof/>
            </w:rPr>
            <w:t>[13]</w:t>
          </w:r>
          <w:r w:rsidR="006454B1">
            <w:rPr>
              <w:lang w:val="en-US"/>
            </w:rPr>
            <w:fldChar w:fldCharType="end"/>
          </w:r>
        </w:sdtContent>
      </w:sdt>
    </w:p>
    <w:p w14:paraId="7AA48EF0" w14:textId="53B25BFD" w:rsidR="006454B1" w:rsidRDefault="00A4341F" w:rsidP="00B912F3">
      <w:pPr>
        <w:rPr>
          <w:lang w:val="en-US"/>
        </w:rPr>
      </w:pPr>
      <w:r>
        <w:rPr>
          <w:lang w:val="en-US"/>
        </w:rPr>
        <w:t>Whilst GIS is useful for display</w:t>
      </w:r>
      <w:r w:rsidR="00D33048">
        <w:rPr>
          <w:lang w:val="en-US"/>
        </w:rPr>
        <w:t>ing</w:t>
      </w:r>
      <w:r>
        <w:rPr>
          <w:lang w:val="en-US"/>
        </w:rPr>
        <w:t xml:space="preserve"> socio-economic data, </w:t>
      </w:r>
      <w:r w:rsidR="006454B1">
        <w:rPr>
          <w:lang w:val="en-US"/>
        </w:rPr>
        <w:t xml:space="preserve">it is </w:t>
      </w:r>
      <w:proofErr w:type="gramStart"/>
      <w:r w:rsidR="006454B1">
        <w:rPr>
          <w:lang w:val="en-US"/>
        </w:rPr>
        <w:t>absolutely vital</w:t>
      </w:r>
      <w:proofErr w:type="gramEnd"/>
      <w:r w:rsidR="006454B1">
        <w:rPr>
          <w:lang w:val="en-US"/>
        </w:rPr>
        <w:t xml:space="preserve"> that the data being used is accurate. The underlying map data </w:t>
      </w:r>
      <w:r w:rsidR="00D33048">
        <w:rPr>
          <w:lang w:val="en-US"/>
        </w:rPr>
        <w:t>must</w:t>
      </w:r>
      <w:r w:rsidR="006454B1">
        <w:rPr>
          <w:lang w:val="en-US"/>
        </w:rPr>
        <w:t xml:space="preserve"> be accurate for any data to display in the correct location</w:t>
      </w:r>
      <w:r w:rsidR="00D33048">
        <w:rPr>
          <w:lang w:val="en-US"/>
        </w:rPr>
        <w:t xml:space="preserve">. It is </w:t>
      </w:r>
      <w:r w:rsidR="006454B1">
        <w:rPr>
          <w:lang w:val="en-US"/>
        </w:rPr>
        <w:t xml:space="preserve">therefore imperative that the underlying map references are correct before displaying your data. </w:t>
      </w:r>
      <w:r w:rsidR="00D33048">
        <w:rPr>
          <w:lang w:val="en-US"/>
        </w:rPr>
        <w:t>It’s also</w:t>
      </w:r>
      <w:r w:rsidR="006454B1">
        <w:rPr>
          <w:lang w:val="en-US"/>
        </w:rPr>
        <w:t xml:space="preserve"> important to ensure that if this data is provided by a third party, such as the boundary data </w:t>
      </w:r>
      <w:r w:rsidR="00D33048">
        <w:rPr>
          <w:lang w:val="en-US"/>
        </w:rPr>
        <w:t>selector</w:t>
      </w:r>
      <w:r w:rsidR="006454B1">
        <w:rPr>
          <w:lang w:val="en-US"/>
        </w:rPr>
        <w:t xml:space="preserve"> on UK Data Service, that the source is reliable. It is also important that the dataset sets uploaded have accurate data so that geocoding is correct. If the geocode was incorrect, then you would see incorrect data </w:t>
      </w:r>
      <w:r w:rsidR="00D33048">
        <w:rPr>
          <w:lang w:val="en-US"/>
        </w:rPr>
        <w:t>displayed</w:t>
      </w:r>
      <w:r w:rsidR="006454B1">
        <w:rPr>
          <w:lang w:val="en-US"/>
        </w:rPr>
        <w:t xml:space="preserve"> which could impact a major decision. </w:t>
      </w:r>
      <w:sdt>
        <w:sdtPr>
          <w:rPr>
            <w:lang w:val="en-US"/>
          </w:rPr>
          <w:id w:val="1321160309"/>
          <w:citation/>
        </w:sdtPr>
        <w:sdtContent>
          <w:r w:rsidR="006454B1">
            <w:rPr>
              <w:lang w:val="en-US"/>
            </w:rPr>
            <w:fldChar w:fldCharType="begin"/>
          </w:r>
          <w:r w:rsidR="006454B1">
            <w:instrText xml:space="preserve"> CITATION The22 \l 2057 </w:instrText>
          </w:r>
          <w:r w:rsidR="006454B1">
            <w:rPr>
              <w:lang w:val="en-US"/>
            </w:rPr>
            <w:fldChar w:fldCharType="separate"/>
          </w:r>
          <w:r w:rsidR="006454B1" w:rsidRPr="006454B1">
            <w:rPr>
              <w:noProof/>
            </w:rPr>
            <w:t>[12]</w:t>
          </w:r>
          <w:r w:rsidR="006454B1">
            <w:rPr>
              <w:lang w:val="en-US"/>
            </w:rPr>
            <w:fldChar w:fldCharType="end"/>
          </w:r>
        </w:sdtContent>
      </w:sdt>
      <w:r w:rsidR="006454B1">
        <w:rPr>
          <w:lang w:val="en-US"/>
        </w:rPr>
        <w:t xml:space="preserve"> Another downfall of GIS systems is that they are not always user friendly. MapInfo for example, isn’t </w:t>
      </w:r>
      <w:r w:rsidR="00251ADF">
        <w:rPr>
          <w:lang w:val="en-US"/>
        </w:rPr>
        <w:t>always self-</w:t>
      </w:r>
      <w:r w:rsidR="00D33048">
        <w:rPr>
          <w:lang w:val="en-US"/>
        </w:rPr>
        <w:t>explanatory</w:t>
      </w:r>
      <w:r w:rsidR="00251ADF">
        <w:rPr>
          <w:lang w:val="en-US"/>
        </w:rPr>
        <w:t xml:space="preserve"> and therefore </w:t>
      </w:r>
      <w:r w:rsidR="00D33048">
        <w:rPr>
          <w:lang w:val="en-US"/>
        </w:rPr>
        <w:t xml:space="preserve">it’s important to invest </w:t>
      </w:r>
      <w:r w:rsidR="00251ADF">
        <w:rPr>
          <w:lang w:val="en-US"/>
        </w:rPr>
        <w:t>time</w:t>
      </w:r>
      <w:r w:rsidR="00D33048">
        <w:rPr>
          <w:lang w:val="en-US"/>
        </w:rPr>
        <w:t xml:space="preserve"> in</w:t>
      </w:r>
      <w:r w:rsidR="00251ADF">
        <w:rPr>
          <w:lang w:val="en-US"/>
        </w:rPr>
        <w:t>to learn</w:t>
      </w:r>
      <w:r w:rsidR="00D33048">
        <w:rPr>
          <w:lang w:val="en-US"/>
        </w:rPr>
        <w:t>ing</w:t>
      </w:r>
      <w:r w:rsidR="00251ADF">
        <w:rPr>
          <w:lang w:val="en-US"/>
        </w:rPr>
        <w:t xml:space="preserve"> the system before creating thematic and spatial maps to ensure that </w:t>
      </w:r>
      <w:r w:rsidR="00D33048">
        <w:rPr>
          <w:lang w:val="en-US"/>
        </w:rPr>
        <w:t>MapInfo is being used to the best of its ability</w:t>
      </w:r>
      <w:r w:rsidR="00251ADF">
        <w:rPr>
          <w:lang w:val="en-US"/>
        </w:rPr>
        <w:t xml:space="preserve">. GIS also depends on data being readily available, and that data being accurate. </w:t>
      </w:r>
      <w:sdt>
        <w:sdtPr>
          <w:rPr>
            <w:lang w:val="en-US"/>
          </w:rPr>
          <w:id w:val="1468000537"/>
          <w:citation/>
        </w:sdtPr>
        <w:sdtContent>
          <w:r w:rsidR="00251ADF">
            <w:rPr>
              <w:lang w:val="en-US"/>
            </w:rPr>
            <w:fldChar w:fldCharType="begin"/>
          </w:r>
          <w:r w:rsidR="00251ADF">
            <w:instrText xml:space="preserve"> CITATION Heb17 \l 2057 </w:instrText>
          </w:r>
          <w:r w:rsidR="00251ADF">
            <w:rPr>
              <w:lang w:val="en-US"/>
            </w:rPr>
            <w:fldChar w:fldCharType="separate"/>
          </w:r>
          <w:r w:rsidR="00251ADF" w:rsidRPr="00251ADF">
            <w:rPr>
              <w:noProof/>
            </w:rPr>
            <w:t>[13]</w:t>
          </w:r>
          <w:r w:rsidR="00251ADF">
            <w:rPr>
              <w:lang w:val="en-US"/>
            </w:rPr>
            <w:fldChar w:fldCharType="end"/>
          </w:r>
        </w:sdtContent>
      </w:sdt>
      <w:r w:rsidR="00251ADF">
        <w:rPr>
          <w:lang w:val="en-US"/>
        </w:rPr>
        <w:t xml:space="preserve"> For example, the </w:t>
      </w:r>
      <w:r w:rsidR="00D33048">
        <w:rPr>
          <w:lang w:val="en-US"/>
        </w:rPr>
        <w:t>C</w:t>
      </w:r>
      <w:r w:rsidR="00251ADF">
        <w:rPr>
          <w:lang w:val="en-US"/>
        </w:rPr>
        <w:t>ovid-19 spreadsheet provided</w:t>
      </w:r>
      <w:r w:rsidR="00D33048">
        <w:rPr>
          <w:lang w:val="en-US"/>
        </w:rPr>
        <w:t xml:space="preserve"> suggests</w:t>
      </w:r>
      <w:r w:rsidR="00251ADF">
        <w:rPr>
          <w:lang w:val="en-US"/>
        </w:rPr>
        <w:t xml:space="preserve"> that some </w:t>
      </w:r>
      <w:r w:rsidR="00D33048">
        <w:rPr>
          <w:lang w:val="en-US"/>
        </w:rPr>
        <w:t>C</w:t>
      </w:r>
      <w:r w:rsidR="00251ADF">
        <w:rPr>
          <w:lang w:val="en-US"/>
        </w:rPr>
        <w:t xml:space="preserve">ovid-19 vaccination data may still be on paper and that the data relies on </w:t>
      </w:r>
      <w:r w:rsidR="00D33048">
        <w:rPr>
          <w:lang w:val="en-US"/>
        </w:rPr>
        <w:t>H</w:t>
      </w:r>
      <w:r w:rsidR="00251ADF">
        <w:rPr>
          <w:lang w:val="en-US"/>
        </w:rPr>
        <w:t xml:space="preserve">ealth </w:t>
      </w:r>
      <w:r w:rsidR="00D33048">
        <w:rPr>
          <w:lang w:val="en-US"/>
        </w:rPr>
        <w:t>B</w:t>
      </w:r>
      <w:r w:rsidR="00251ADF">
        <w:rPr>
          <w:lang w:val="en-US"/>
        </w:rPr>
        <w:t xml:space="preserve">oard staff to input accurate data onto the Welsh Immunisation System (WIS). Due to this, it could be considered that the data may be skewed in some locations. For example, some Health Boards may have different local processes and may take longer to upload their data onto </w:t>
      </w:r>
      <w:proofErr w:type="gramStart"/>
      <w:r w:rsidR="00251ADF">
        <w:rPr>
          <w:lang w:val="en-US"/>
        </w:rPr>
        <w:t>WIS</w:t>
      </w:r>
      <w:proofErr w:type="gramEnd"/>
      <w:r w:rsidR="00251ADF">
        <w:rPr>
          <w:lang w:val="en-US"/>
        </w:rPr>
        <w:t xml:space="preserve"> or some may be better at uploading accurate data. Tak</w:t>
      </w:r>
      <w:r w:rsidR="00D33048">
        <w:rPr>
          <w:lang w:val="en-US"/>
        </w:rPr>
        <w:t>ing</w:t>
      </w:r>
      <w:r w:rsidR="00251ADF">
        <w:rPr>
          <w:lang w:val="en-US"/>
        </w:rPr>
        <w:t xml:space="preserve"> Betsi </w:t>
      </w:r>
      <w:proofErr w:type="spellStart"/>
      <w:r w:rsidR="00251ADF">
        <w:rPr>
          <w:lang w:val="en-US"/>
        </w:rPr>
        <w:t>Cadwaldr</w:t>
      </w:r>
      <w:proofErr w:type="spellEnd"/>
      <w:r w:rsidR="00251ADF">
        <w:rPr>
          <w:lang w:val="en-US"/>
        </w:rPr>
        <w:t xml:space="preserve"> Health Board as an example, they have the largest area in Wales to cover, yet there are only three vaccination </w:t>
      </w:r>
      <w:proofErr w:type="spellStart"/>
      <w:r w:rsidR="00251ADF">
        <w:rPr>
          <w:lang w:val="en-US"/>
        </w:rPr>
        <w:t>centres</w:t>
      </w:r>
      <w:proofErr w:type="spellEnd"/>
      <w:r w:rsidR="00251ADF">
        <w:rPr>
          <w:lang w:val="en-US"/>
        </w:rPr>
        <w:t xml:space="preserve">. As they have so many people to vaccinate, it could be the case that results aren’t uploaded to WIS in such a timely manner as Powys for example, who have a much smaller population to manage. </w:t>
      </w:r>
      <w:r w:rsidR="00D33048">
        <w:rPr>
          <w:lang w:val="en-US"/>
        </w:rPr>
        <w:t>Another example is that C</w:t>
      </w:r>
      <w:r w:rsidR="00140343">
        <w:rPr>
          <w:lang w:val="en-US"/>
        </w:rPr>
        <w:t>ovid-19 cases were much higher in South</w:t>
      </w:r>
      <w:r w:rsidR="00D33048">
        <w:rPr>
          <w:lang w:val="en-US"/>
        </w:rPr>
        <w:t>east</w:t>
      </w:r>
      <w:r w:rsidR="00140343">
        <w:rPr>
          <w:lang w:val="en-US"/>
        </w:rPr>
        <w:t xml:space="preserve"> Wales in comparison to the rest of Wales however it was soon identified that there was a lot more testing also. Whilst it may be that more people were ill in South</w:t>
      </w:r>
      <w:r w:rsidR="00D33048">
        <w:rPr>
          <w:lang w:val="en-US"/>
        </w:rPr>
        <w:t>east</w:t>
      </w:r>
      <w:r w:rsidR="00140343">
        <w:rPr>
          <w:lang w:val="en-US"/>
        </w:rPr>
        <w:t xml:space="preserve"> Wales</w:t>
      </w:r>
      <w:r w:rsidR="00D33048">
        <w:rPr>
          <w:lang w:val="en-US"/>
        </w:rPr>
        <w:t xml:space="preserve">, </w:t>
      </w:r>
      <w:r w:rsidR="00140343">
        <w:rPr>
          <w:lang w:val="en-US"/>
        </w:rPr>
        <w:t>requir</w:t>
      </w:r>
      <w:r w:rsidR="00D33048">
        <w:rPr>
          <w:lang w:val="en-US"/>
        </w:rPr>
        <w:t>ing</w:t>
      </w:r>
      <w:r w:rsidR="00140343">
        <w:rPr>
          <w:lang w:val="en-US"/>
        </w:rPr>
        <w:t xml:space="preserve"> a test, it should also be considered that there </w:t>
      </w:r>
      <w:proofErr w:type="gramStart"/>
      <w:r w:rsidR="00D33048">
        <w:rPr>
          <w:lang w:val="en-US"/>
        </w:rPr>
        <w:t>are</w:t>
      </w:r>
      <w:proofErr w:type="gramEnd"/>
      <w:r w:rsidR="00140343">
        <w:rPr>
          <w:lang w:val="en-US"/>
        </w:rPr>
        <w:t xml:space="preserve"> less transport links in the rest of Wales and therefore it may be more difficult for citizens to access testing facilities. </w:t>
      </w:r>
    </w:p>
    <w:p w14:paraId="206AF29C" w14:textId="4B8ECDC6" w:rsidR="00A4341F" w:rsidRDefault="00A4341F" w:rsidP="00B912F3">
      <w:pPr>
        <w:rPr>
          <w:lang w:val="en-US"/>
        </w:rPr>
      </w:pPr>
    </w:p>
    <w:p w14:paraId="06417075" w14:textId="1CB618C3" w:rsidR="001E1F63" w:rsidRDefault="001E1F63" w:rsidP="00B912F3">
      <w:pPr>
        <w:rPr>
          <w:lang w:val="en-US"/>
        </w:rPr>
      </w:pPr>
      <w:r>
        <w:rPr>
          <w:lang w:val="en-US"/>
        </w:rPr>
        <w:lastRenderedPageBreak/>
        <w:t xml:space="preserve">Thematic and spatial maps are very important in representing data in a powerful visual. They are used to demonstrate spatial patterns of one or multiple datasets, for example, as used in task 1, Covid-19 vaccine uptake and population data. They are important tools within </w:t>
      </w:r>
      <w:proofErr w:type="gramStart"/>
      <w:r>
        <w:rPr>
          <w:lang w:val="en-US"/>
        </w:rPr>
        <w:t>GIS</w:t>
      </w:r>
      <w:proofErr w:type="gramEnd"/>
      <w:r>
        <w:rPr>
          <w:lang w:val="en-US"/>
        </w:rPr>
        <w:t xml:space="preserve"> and it allows you to make a decisions by providing easy visuals. </w:t>
      </w:r>
      <w:sdt>
        <w:sdtPr>
          <w:rPr>
            <w:lang w:val="en-US"/>
          </w:rPr>
          <w:id w:val="1704208602"/>
          <w:citation/>
        </w:sdtPr>
        <w:sdtContent>
          <w:r>
            <w:rPr>
              <w:lang w:val="en-US"/>
            </w:rPr>
            <w:fldChar w:fldCharType="begin"/>
          </w:r>
          <w:r>
            <w:instrText xml:space="preserve"> CITATION Sed19 \l 2057 </w:instrText>
          </w:r>
          <w:r>
            <w:rPr>
              <w:lang w:val="en-US"/>
            </w:rPr>
            <w:fldChar w:fldCharType="separate"/>
          </w:r>
          <w:r w:rsidRPr="001E1F63">
            <w:rPr>
              <w:noProof/>
            </w:rPr>
            <w:t>[12]</w:t>
          </w:r>
          <w:r>
            <w:rPr>
              <w:lang w:val="en-US"/>
            </w:rPr>
            <w:fldChar w:fldCharType="end"/>
          </w:r>
        </w:sdtContent>
      </w:sdt>
      <w:r w:rsidR="00BF7565">
        <w:rPr>
          <w:lang w:val="en-US"/>
        </w:rPr>
        <w:t xml:space="preserve"> They have been used throughout this report to highlight common trends in the data provided and to make conclusions.</w:t>
      </w:r>
    </w:p>
    <w:p w14:paraId="01F08FF6" w14:textId="363154A7" w:rsidR="001E1F63" w:rsidRDefault="00EC6127" w:rsidP="00B912F3">
      <w:pPr>
        <w:rPr>
          <w:lang w:val="en-US"/>
        </w:rPr>
      </w:pPr>
      <w:r>
        <w:rPr>
          <w:lang w:val="en-US"/>
        </w:rPr>
        <w:t xml:space="preserve">The case study in task 1 found some interesting patterns and trends. We found </w:t>
      </w:r>
      <w:r w:rsidR="00BF7565">
        <w:rPr>
          <w:lang w:val="en-US"/>
        </w:rPr>
        <w:t>C</w:t>
      </w:r>
      <w:r>
        <w:rPr>
          <w:lang w:val="en-US"/>
        </w:rPr>
        <w:t>ovid-19 deaths correlate with the population density in an area. Densely populated areas had a higher number of cumulative deaths however, the data used for cumulative deaths was not a percentage, and instead a cumulative figure therefore the results found would be expected and could be considered unreliable. Comparing the population density against the percentage of covid-19 deaths in an area could have given us a more accurate reflection. It was also noted that the uptake of the Covid-19 booster was much better in South</w:t>
      </w:r>
      <w:r w:rsidR="00BF7565">
        <w:rPr>
          <w:lang w:val="en-US"/>
        </w:rPr>
        <w:t>east</w:t>
      </w:r>
      <w:r>
        <w:rPr>
          <w:lang w:val="en-US"/>
        </w:rPr>
        <w:t xml:space="preserve"> Wales compared to the rest of Wales. This could be due to numerous reasons however GIS allowed us to confirm that South</w:t>
      </w:r>
      <w:r w:rsidR="00BF7565">
        <w:rPr>
          <w:lang w:val="en-US"/>
        </w:rPr>
        <w:t>east</w:t>
      </w:r>
      <w:r>
        <w:rPr>
          <w:lang w:val="en-US"/>
        </w:rPr>
        <w:t xml:space="preserve"> Wales has much better transport links which alludes to citizens being able to access </w:t>
      </w:r>
      <w:r w:rsidR="00BF7565">
        <w:rPr>
          <w:lang w:val="en-US"/>
        </w:rPr>
        <w:t>C</w:t>
      </w:r>
      <w:r>
        <w:rPr>
          <w:lang w:val="en-US"/>
        </w:rPr>
        <w:t xml:space="preserve">ovid-19 vaccination </w:t>
      </w:r>
      <w:proofErr w:type="spellStart"/>
      <w:r>
        <w:rPr>
          <w:lang w:val="en-US"/>
        </w:rPr>
        <w:t>centres</w:t>
      </w:r>
      <w:proofErr w:type="spellEnd"/>
      <w:r>
        <w:rPr>
          <w:lang w:val="en-US"/>
        </w:rPr>
        <w:t xml:space="preserve"> easier. GIS also noted that South Wales had more </w:t>
      </w:r>
      <w:r w:rsidR="00E34E44">
        <w:rPr>
          <w:lang w:val="en-US"/>
        </w:rPr>
        <w:t xml:space="preserve">vaccination </w:t>
      </w:r>
      <w:proofErr w:type="spellStart"/>
      <w:r w:rsidR="00E34E44">
        <w:rPr>
          <w:lang w:val="en-US"/>
        </w:rPr>
        <w:t>centres</w:t>
      </w:r>
      <w:proofErr w:type="spellEnd"/>
      <w:r w:rsidR="00E34E44">
        <w:rPr>
          <w:lang w:val="en-US"/>
        </w:rPr>
        <w:t xml:space="preserve"> in a much smaller area and therefore it could be considered that there are more available appointments, and it would take a lot less time to get to a Covid-19 </w:t>
      </w:r>
      <w:r w:rsidR="00BF7565">
        <w:rPr>
          <w:lang w:val="en-US"/>
        </w:rPr>
        <w:t>appointment</w:t>
      </w:r>
      <w:r w:rsidR="00E34E44">
        <w:rPr>
          <w:lang w:val="en-US"/>
        </w:rPr>
        <w:t xml:space="preserve"> than in the North of Wales</w:t>
      </w:r>
      <w:r w:rsidR="00BF7565">
        <w:rPr>
          <w:lang w:val="en-US"/>
        </w:rPr>
        <w:t xml:space="preserve"> for example</w:t>
      </w:r>
      <w:r w:rsidR="00E34E44">
        <w:rPr>
          <w:lang w:val="en-US"/>
        </w:rPr>
        <w:t>. This could be a huge factor into why the uptake in South</w:t>
      </w:r>
      <w:r w:rsidR="00BF7565">
        <w:rPr>
          <w:lang w:val="en-US"/>
        </w:rPr>
        <w:t>east</w:t>
      </w:r>
      <w:r w:rsidR="00E34E44">
        <w:rPr>
          <w:lang w:val="en-US"/>
        </w:rPr>
        <w:t xml:space="preserve"> Wales is so high in comparison to the rest of Wales. Citizens may be able to get to their vaccination </w:t>
      </w:r>
      <w:proofErr w:type="spellStart"/>
      <w:r w:rsidR="00E34E44">
        <w:rPr>
          <w:lang w:val="en-US"/>
        </w:rPr>
        <w:t>centres</w:t>
      </w:r>
      <w:proofErr w:type="spellEnd"/>
      <w:r w:rsidR="00E34E44">
        <w:rPr>
          <w:lang w:val="en-US"/>
        </w:rPr>
        <w:t xml:space="preserve"> within minutes whereas in North Wales especially, it could be hours. </w:t>
      </w:r>
      <w:r w:rsidR="001E1F63">
        <w:rPr>
          <w:lang w:val="en-US"/>
        </w:rPr>
        <w:t xml:space="preserve">Using the case study above, we will focus on one area within Wales, and </w:t>
      </w:r>
      <w:r w:rsidR="00BF7565">
        <w:rPr>
          <w:lang w:val="en-US"/>
        </w:rPr>
        <w:t>provide further</w:t>
      </w:r>
      <w:r w:rsidR="001E1F63">
        <w:rPr>
          <w:lang w:val="en-US"/>
        </w:rPr>
        <w:t xml:space="preserve"> anal</w:t>
      </w:r>
      <w:r w:rsidR="00BF7565">
        <w:rPr>
          <w:lang w:val="en-US"/>
        </w:rPr>
        <w:t>ysis on</w:t>
      </w:r>
      <w:r w:rsidR="001E1F63">
        <w:rPr>
          <w:lang w:val="en-US"/>
        </w:rPr>
        <w:t xml:space="preserve"> the </w:t>
      </w:r>
      <w:r w:rsidR="00BF7565">
        <w:rPr>
          <w:lang w:val="en-US"/>
        </w:rPr>
        <w:t>C</w:t>
      </w:r>
      <w:r w:rsidR="001E1F63">
        <w:rPr>
          <w:lang w:val="en-US"/>
        </w:rPr>
        <w:t xml:space="preserve">ovid-19 data against socio economic data within that area. </w:t>
      </w:r>
    </w:p>
    <w:p w14:paraId="446BF54F" w14:textId="0F4FF172" w:rsidR="00220DB4" w:rsidRDefault="00220DB4" w:rsidP="00B912F3">
      <w:pPr>
        <w:rPr>
          <w:lang w:val="en-US"/>
        </w:rPr>
      </w:pPr>
      <w:r>
        <w:rPr>
          <w:lang w:val="en-US"/>
        </w:rPr>
        <w:t xml:space="preserve">The below map displays the covid-19 total cases per 100,000 population in the mid super output level of Bridgend only: - </w:t>
      </w:r>
    </w:p>
    <w:p w14:paraId="08EE4975" w14:textId="1D896988" w:rsidR="00220DB4" w:rsidRDefault="00220DB4" w:rsidP="00B912F3">
      <w:pPr>
        <w:rPr>
          <w:lang w:val="en-US"/>
        </w:rPr>
      </w:pPr>
      <w:r>
        <w:rPr>
          <w:noProof/>
        </w:rPr>
        <w:drawing>
          <wp:inline distT="0" distB="0" distL="0" distR="0" wp14:anchorId="7BBD869C" wp14:editId="1B097821">
            <wp:extent cx="5731510" cy="2502535"/>
            <wp:effectExtent l="0" t="0" r="2540" b="0"/>
            <wp:docPr id="454" name="Picture 45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32"/>
                    <a:stretch>
                      <a:fillRect/>
                    </a:stretch>
                  </pic:blipFill>
                  <pic:spPr>
                    <a:xfrm>
                      <a:off x="0" y="0"/>
                      <a:ext cx="5731510" cy="2502535"/>
                    </a:xfrm>
                    <a:prstGeom prst="rect">
                      <a:avLst/>
                    </a:prstGeom>
                  </pic:spPr>
                </pic:pic>
              </a:graphicData>
            </a:graphic>
          </wp:inline>
        </w:drawing>
      </w:r>
    </w:p>
    <w:p w14:paraId="3BA2383C" w14:textId="0E10C7FB" w:rsidR="00BF7565" w:rsidRDefault="00BF7565" w:rsidP="00B912F3">
      <w:pPr>
        <w:rPr>
          <w:lang w:val="en-US"/>
        </w:rPr>
      </w:pPr>
      <w:r>
        <w:rPr>
          <w:lang w:val="en-US"/>
        </w:rPr>
        <w:t>Fig. 24 Total Covid-19 cases per 100,000 in Bridgend</w:t>
      </w:r>
    </w:p>
    <w:p w14:paraId="4291FF5A" w14:textId="6A83DF32" w:rsidR="00220DB4" w:rsidRDefault="00220DB4" w:rsidP="00B912F3">
      <w:pPr>
        <w:rPr>
          <w:lang w:val="en-US"/>
        </w:rPr>
      </w:pPr>
      <w:r>
        <w:rPr>
          <w:lang w:val="en-US"/>
        </w:rPr>
        <w:t xml:space="preserve">We can see that in Bridgend the cases tend to be higher in North Bridgend however there are some localities that do not fit that </w:t>
      </w:r>
      <w:r w:rsidR="00BF7565">
        <w:rPr>
          <w:lang w:val="en-US"/>
        </w:rPr>
        <w:t>argument,</w:t>
      </w:r>
      <w:r>
        <w:rPr>
          <w:lang w:val="en-US"/>
        </w:rPr>
        <w:t xml:space="preserve"> such as </w:t>
      </w:r>
      <w:proofErr w:type="spellStart"/>
      <w:r>
        <w:rPr>
          <w:lang w:val="en-US"/>
        </w:rPr>
        <w:t>Litchard</w:t>
      </w:r>
      <w:proofErr w:type="spellEnd"/>
      <w:r>
        <w:rPr>
          <w:lang w:val="en-US"/>
        </w:rPr>
        <w:t>.</w:t>
      </w:r>
    </w:p>
    <w:p w14:paraId="2869B054" w14:textId="044271D4" w:rsidR="00220DB4" w:rsidRDefault="00220DB4" w:rsidP="00B912F3">
      <w:pPr>
        <w:rPr>
          <w:lang w:val="en-US"/>
        </w:rPr>
      </w:pPr>
      <w:r>
        <w:rPr>
          <w:lang w:val="en-US"/>
        </w:rPr>
        <w:t xml:space="preserve">If we were to compare this to the </w:t>
      </w:r>
      <w:proofErr w:type="spellStart"/>
      <w:r>
        <w:rPr>
          <w:lang w:val="en-US"/>
        </w:rPr>
        <w:t>townsend</w:t>
      </w:r>
      <w:proofErr w:type="spellEnd"/>
      <w:r>
        <w:rPr>
          <w:lang w:val="en-US"/>
        </w:rPr>
        <w:t xml:space="preserve"> index of Bridgend we can see in the below map that the north of Bridgend is more deprived. Again, there are areas that go against this trend, such as Bridgend Town and </w:t>
      </w:r>
      <w:proofErr w:type="spellStart"/>
      <w:r>
        <w:rPr>
          <w:lang w:val="en-US"/>
        </w:rPr>
        <w:t>Cornelly</w:t>
      </w:r>
      <w:proofErr w:type="spellEnd"/>
      <w:r>
        <w:rPr>
          <w:lang w:val="en-US"/>
        </w:rPr>
        <w:t xml:space="preserve"> however as a majority, the south of Bridgend has a lower </w:t>
      </w:r>
      <w:proofErr w:type="spellStart"/>
      <w:r>
        <w:rPr>
          <w:lang w:val="en-US"/>
        </w:rPr>
        <w:t>townsend</w:t>
      </w:r>
      <w:proofErr w:type="spellEnd"/>
      <w:r>
        <w:rPr>
          <w:lang w:val="en-US"/>
        </w:rPr>
        <w:t xml:space="preserve"> index than North Bridgend, </w:t>
      </w:r>
      <w:r w:rsidR="00BF7565">
        <w:rPr>
          <w:lang w:val="en-US"/>
        </w:rPr>
        <w:t>suggesting</w:t>
      </w:r>
      <w:r>
        <w:rPr>
          <w:lang w:val="en-US"/>
        </w:rPr>
        <w:t xml:space="preserve"> that </w:t>
      </w:r>
      <w:r w:rsidR="00BF7565">
        <w:rPr>
          <w:lang w:val="en-US"/>
        </w:rPr>
        <w:t xml:space="preserve">it </w:t>
      </w:r>
      <w:r>
        <w:rPr>
          <w:lang w:val="en-US"/>
        </w:rPr>
        <w:t xml:space="preserve">is less deprived. </w:t>
      </w:r>
    </w:p>
    <w:p w14:paraId="5EFD74DF" w14:textId="04157F6D" w:rsidR="00220DB4" w:rsidRDefault="00220DB4" w:rsidP="00B912F3">
      <w:pPr>
        <w:rPr>
          <w:lang w:val="en-US"/>
        </w:rPr>
      </w:pPr>
      <w:r>
        <w:rPr>
          <w:noProof/>
        </w:rPr>
        <w:lastRenderedPageBreak/>
        <w:drawing>
          <wp:inline distT="0" distB="0" distL="0" distR="0" wp14:anchorId="350DCB2D" wp14:editId="2EA1D85A">
            <wp:extent cx="5731510" cy="3668395"/>
            <wp:effectExtent l="0" t="0" r="2540" b="8255"/>
            <wp:docPr id="456" name="Picture 45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a:blip r:embed="rId33"/>
                    <a:stretch>
                      <a:fillRect/>
                    </a:stretch>
                  </pic:blipFill>
                  <pic:spPr>
                    <a:xfrm>
                      <a:off x="0" y="0"/>
                      <a:ext cx="5731510" cy="3668395"/>
                    </a:xfrm>
                    <a:prstGeom prst="rect">
                      <a:avLst/>
                    </a:prstGeom>
                  </pic:spPr>
                </pic:pic>
              </a:graphicData>
            </a:graphic>
          </wp:inline>
        </w:drawing>
      </w:r>
    </w:p>
    <w:p w14:paraId="47C62EEC" w14:textId="17EAF89E" w:rsidR="00BF7565" w:rsidRDefault="00BF7565" w:rsidP="00B912F3">
      <w:pPr>
        <w:rPr>
          <w:lang w:val="en-US"/>
        </w:rPr>
      </w:pPr>
      <w:r>
        <w:rPr>
          <w:lang w:val="en-US"/>
        </w:rPr>
        <w:t>Fig. 25 Townsend Index in Bridgend</w:t>
      </w:r>
    </w:p>
    <w:p w14:paraId="199A6224" w14:textId="3192C0A4" w:rsidR="00220DB4" w:rsidRDefault="00220DB4" w:rsidP="00B912F3">
      <w:pPr>
        <w:rPr>
          <w:lang w:val="en-US"/>
        </w:rPr>
      </w:pPr>
      <w:r>
        <w:rPr>
          <w:lang w:val="en-US"/>
        </w:rPr>
        <w:t>If compar</w:t>
      </w:r>
      <w:r w:rsidR="00BF7565">
        <w:rPr>
          <w:lang w:val="en-US"/>
        </w:rPr>
        <w:t>ing</w:t>
      </w:r>
      <w:r>
        <w:rPr>
          <w:lang w:val="en-US"/>
        </w:rPr>
        <w:t xml:space="preserve"> this against covid-19 cases, we can see that there does seem to be a trend against the </w:t>
      </w:r>
      <w:proofErr w:type="spellStart"/>
      <w:r>
        <w:rPr>
          <w:lang w:val="en-US"/>
        </w:rPr>
        <w:t>townsend</w:t>
      </w:r>
      <w:proofErr w:type="spellEnd"/>
      <w:r>
        <w:rPr>
          <w:lang w:val="en-US"/>
        </w:rPr>
        <w:t xml:space="preserve"> index. Where there is a higher </w:t>
      </w:r>
      <w:proofErr w:type="spellStart"/>
      <w:r>
        <w:rPr>
          <w:lang w:val="en-US"/>
        </w:rPr>
        <w:t>townsend</w:t>
      </w:r>
      <w:proofErr w:type="spellEnd"/>
      <w:r>
        <w:rPr>
          <w:lang w:val="en-US"/>
        </w:rPr>
        <w:t xml:space="preserve"> index </w:t>
      </w:r>
      <w:proofErr w:type="spellStart"/>
      <w:r>
        <w:rPr>
          <w:lang w:val="en-US"/>
        </w:rPr>
        <w:t>ie</w:t>
      </w:r>
      <w:proofErr w:type="spellEnd"/>
      <w:r>
        <w:rPr>
          <w:lang w:val="en-US"/>
        </w:rPr>
        <w:t xml:space="preserve">. </w:t>
      </w:r>
      <w:r w:rsidR="00BF7565">
        <w:rPr>
          <w:lang w:val="en-US"/>
        </w:rPr>
        <w:t>h</w:t>
      </w:r>
      <w:r>
        <w:rPr>
          <w:lang w:val="en-US"/>
        </w:rPr>
        <w:t>igher deprivation, the covid-19 cases are generally</w:t>
      </w:r>
      <w:r w:rsidR="00BF7565">
        <w:rPr>
          <w:lang w:val="en-US"/>
        </w:rPr>
        <w:t xml:space="preserve"> higher</w:t>
      </w:r>
      <w:r>
        <w:rPr>
          <w:lang w:val="en-US"/>
        </w:rPr>
        <w:t xml:space="preserve">. This does not ring true however within </w:t>
      </w:r>
      <w:proofErr w:type="spellStart"/>
      <w:r>
        <w:rPr>
          <w:lang w:val="en-US"/>
        </w:rPr>
        <w:t>Litchard</w:t>
      </w:r>
      <w:proofErr w:type="spellEnd"/>
      <w:r>
        <w:rPr>
          <w:lang w:val="en-US"/>
        </w:rPr>
        <w:t xml:space="preserve"> &amp; </w:t>
      </w:r>
      <w:proofErr w:type="spellStart"/>
      <w:r>
        <w:rPr>
          <w:lang w:val="en-US"/>
        </w:rPr>
        <w:t>Coity</w:t>
      </w:r>
      <w:proofErr w:type="spellEnd"/>
      <w:r>
        <w:rPr>
          <w:lang w:val="en-US"/>
        </w:rPr>
        <w:t xml:space="preserve"> where there is a low </w:t>
      </w:r>
      <w:proofErr w:type="spellStart"/>
      <w:r>
        <w:rPr>
          <w:lang w:val="en-US"/>
        </w:rPr>
        <w:t>townsend</w:t>
      </w:r>
      <w:proofErr w:type="spellEnd"/>
      <w:r>
        <w:rPr>
          <w:lang w:val="en-US"/>
        </w:rPr>
        <w:t xml:space="preserve"> index but a high reporting of cases. This could be down to a more testing or a higher population.  </w:t>
      </w:r>
    </w:p>
    <w:p w14:paraId="7FC1FD62" w14:textId="1CCB1ED8" w:rsidR="00220DB4" w:rsidRDefault="00BF7565" w:rsidP="00B912F3">
      <w:pPr>
        <w:rPr>
          <w:lang w:val="en-US"/>
        </w:rPr>
      </w:pPr>
      <w:r>
        <w:rPr>
          <w:lang w:val="en-US"/>
        </w:rPr>
        <w:t>The</w:t>
      </w:r>
      <w:r w:rsidR="00547A2E">
        <w:rPr>
          <w:lang w:val="en-US"/>
        </w:rPr>
        <w:t xml:space="preserve"> map</w:t>
      </w:r>
      <w:r>
        <w:rPr>
          <w:lang w:val="en-US"/>
        </w:rPr>
        <w:t xml:space="preserve"> below</w:t>
      </w:r>
      <w:r w:rsidR="00547A2E">
        <w:rPr>
          <w:lang w:val="en-US"/>
        </w:rPr>
        <w:t xml:space="preserve"> compares the density of the middle super output areas of Bridgend: - </w:t>
      </w:r>
    </w:p>
    <w:p w14:paraId="4B588402" w14:textId="2687A2A1" w:rsidR="008662CE" w:rsidRDefault="008662CE" w:rsidP="00B912F3">
      <w:pPr>
        <w:rPr>
          <w:lang w:val="en-US"/>
        </w:rPr>
      </w:pPr>
      <w:r>
        <w:rPr>
          <w:noProof/>
        </w:rPr>
        <w:drawing>
          <wp:inline distT="0" distB="0" distL="0" distR="0" wp14:anchorId="5E929497" wp14:editId="4E991556">
            <wp:extent cx="5731510" cy="2492375"/>
            <wp:effectExtent l="0" t="0" r="2540" b="3175"/>
            <wp:docPr id="458" name="Picture 45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a:blip r:embed="rId34"/>
                    <a:stretch>
                      <a:fillRect/>
                    </a:stretch>
                  </pic:blipFill>
                  <pic:spPr>
                    <a:xfrm>
                      <a:off x="0" y="0"/>
                      <a:ext cx="5731510" cy="2492375"/>
                    </a:xfrm>
                    <a:prstGeom prst="rect">
                      <a:avLst/>
                    </a:prstGeom>
                  </pic:spPr>
                </pic:pic>
              </a:graphicData>
            </a:graphic>
          </wp:inline>
        </w:drawing>
      </w:r>
    </w:p>
    <w:p w14:paraId="3C76C4AB" w14:textId="71A4C54D" w:rsidR="00BF7565" w:rsidRDefault="00BF7565" w:rsidP="00B912F3">
      <w:pPr>
        <w:rPr>
          <w:lang w:val="en-US"/>
        </w:rPr>
      </w:pPr>
      <w:r>
        <w:rPr>
          <w:lang w:val="en-US"/>
        </w:rPr>
        <w:t>Fig 26. Density in Bridgend</w:t>
      </w:r>
    </w:p>
    <w:p w14:paraId="0E1563A4" w14:textId="37006DF8" w:rsidR="00547A2E" w:rsidRDefault="00547A2E" w:rsidP="00B912F3">
      <w:pPr>
        <w:rPr>
          <w:lang w:val="en-US"/>
        </w:rPr>
      </w:pPr>
      <w:r>
        <w:rPr>
          <w:lang w:val="en-US"/>
        </w:rPr>
        <w:t xml:space="preserve">We can see that whilst </w:t>
      </w:r>
      <w:proofErr w:type="spellStart"/>
      <w:r>
        <w:rPr>
          <w:lang w:val="en-US"/>
        </w:rPr>
        <w:t>Litchard</w:t>
      </w:r>
      <w:proofErr w:type="spellEnd"/>
      <w:r>
        <w:rPr>
          <w:lang w:val="en-US"/>
        </w:rPr>
        <w:t xml:space="preserve"> and </w:t>
      </w:r>
      <w:proofErr w:type="spellStart"/>
      <w:r>
        <w:rPr>
          <w:lang w:val="en-US"/>
        </w:rPr>
        <w:t>Coity</w:t>
      </w:r>
      <w:proofErr w:type="spellEnd"/>
      <w:r>
        <w:rPr>
          <w:lang w:val="en-US"/>
        </w:rPr>
        <w:t xml:space="preserve"> have a high </w:t>
      </w:r>
      <w:r w:rsidR="00BF7565">
        <w:rPr>
          <w:lang w:val="en-US"/>
        </w:rPr>
        <w:t>C</w:t>
      </w:r>
      <w:r>
        <w:rPr>
          <w:lang w:val="en-US"/>
        </w:rPr>
        <w:t xml:space="preserve">ovid-19 case, </w:t>
      </w:r>
      <w:r w:rsidR="00BF7565">
        <w:rPr>
          <w:lang w:val="en-US"/>
        </w:rPr>
        <w:t xml:space="preserve">they have </w:t>
      </w:r>
      <w:r>
        <w:rPr>
          <w:lang w:val="en-US"/>
        </w:rPr>
        <w:t xml:space="preserve">a low </w:t>
      </w:r>
      <w:proofErr w:type="spellStart"/>
      <w:r>
        <w:rPr>
          <w:lang w:val="en-US"/>
        </w:rPr>
        <w:t>townsend</w:t>
      </w:r>
      <w:proofErr w:type="spellEnd"/>
      <w:r>
        <w:rPr>
          <w:lang w:val="en-US"/>
        </w:rPr>
        <w:t xml:space="preserve"> index</w:t>
      </w:r>
      <w:r w:rsidR="00BF7565">
        <w:rPr>
          <w:lang w:val="en-US"/>
        </w:rPr>
        <w:t xml:space="preserve"> and</w:t>
      </w:r>
      <w:r>
        <w:rPr>
          <w:lang w:val="en-US"/>
        </w:rPr>
        <w:t xml:space="preserve"> they’re not </w:t>
      </w:r>
      <w:r w:rsidR="00BF7565">
        <w:rPr>
          <w:lang w:val="en-US"/>
        </w:rPr>
        <w:t>highly</w:t>
      </w:r>
      <w:r>
        <w:rPr>
          <w:lang w:val="en-US"/>
        </w:rPr>
        <w:t xml:space="preserve"> populated either. Bridgend town on the other hand, which is a high </w:t>
      </w:r>
      <w:r>
        <w:rPr>
          <w:lang w:val="en-US"/>
        </w:rPr>
        <w:lastRenderedPageBreak/>
        <w:t xml:space="preserve">deprivation area and highly dense, has a low </w:t>
      </w:r>
      <w:r w:rsidR="00BF7565">
        <w:rPr>
          <w:lang w:val="en-US"/>
        </w:rPr>
        <w:t>C</w:t>
      </w:r>
      <w:r>
        <w:rPr>
          <w:lang w:val="en-US"/>
        </w:rPr>
        <w:t xml:space="preserve">ovid-19 case rate. Referencing the location of mass vaccination </w:t>
      </w:r>
      <w:proofErr w:type="spellStart"/>
      <w:r>
        <w:rPr>
          <w:lang w:val="en-US"/>
        </w:rPr>
        <w:t>centres</w:t>
      </w:r>
      <w:proofErr w:type="spellEnd"/>
      <w:r>
        <w:rPr>
          <w:lang w:val="en-US"/>
        </w:rPr>
        <w:t xml:space="preserve">, we can see below that the </w:t>
      </w:r>
      <w:proofErr w:type="spellStart"/>
      <w:r>
        <w:rPr>
          <w:lang w:val="en-US"/>
        </w:rPr>
        <w:t>centre</w:t>
      </w:r>
      <w:proofErr w:type="spellEnd"/>
      <w:r>
        <w:rPr>
          <w:lang w:val="en-US"/>
        </w:rPr>
        <w:t xml:space="preserve"> in Bridgend </w:t>
      </w:r>
      <w:r w:rsidR="00BF7565">
        <w:rPr>
          <w:lang w:val="en-US"/>
        </w:rPr>
        <w:t>is in</w:t>
      </w:r>
      <w:r>
        <w:rPr>
          <w:lang w:val="en-US"/>
        </w:rPr>
        <w:t xml:space="preserve"> the town </w:t>
      </w:r>
      <w:proofErr w:type="spellStart"/>
      <w:r>
        <w:rPr>
          <w:lang w:val="en-US"/>
        </w:rPr>
        <w:t>centre</w:t>
      </w:r>
      <w:proofErr w:type="spellEnd"/>
      <w:r>
        <w:rPr>
          <w:lang w:val="en-US"/>
        </w:rPr>
        <w:t xml:space="preserve">: - </w:t>
      </w:r>
    </w:p>
    <w:p w14:paraId="1376F8F0" w14:textId="59320B97" w:rsidR="00547A2E" w:rsidRDefault="00547A2E" w:rsidP="00B912F3">
      <w:pPr>
        <w:rPr>
          <w:lang w:val="en-US"/>
        </w:rPr>
      </w:pPr>
      <w:r>
        <w:rPr>
          <w:noProof/>
        </w:rPr>
        <w:drawing>
          <wp:inline distT="0" distB="0" distL="0" distR="0" wp14:anchorId="6AB30F30" wp14:editId="725A847E">
            <wp:extent cx="5724525" cy="2762250"/>
            <wp:effectExtent l="0" t="0" r="9525"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2762250"/>
                    </a:xfrm>
                    <a:prstGeom prst="rect">
                      <a:avLst/>
                    </a:prstGeom>
                    <a:noFill/>
                    <a:ln>
                      <a:noFill/>
                    </a:ln>
                  </pic:spPr>
                </pic:pic>
              </a:graphicData>
            </a:graphic>
          </wp:inline>
        </w:drawing>
      </w:r>
    </w:p>
    <w:p w14:paraId="6FF379FE" w14:textId="61BD6E8B" w:rsidR="00BF7565" w:rsidRDefault="00BF7565" w:rsidP="00B912F3">
      <w:pPr>
        <w:rPr>
          <w:lang w:val="en-US"/>
        </w:rPr>
      </w:pPr>
      <w:r>
        <w:rPr>
          <w:lang w:val="en-US"/>
        </w:rPr>
        <w:t>Fig. 27 Covid-19 cases per 100,000 in Bridgend</w:t>
      </w:r>
    </w:p>
    <w:p w14:paraId="48E9729F" w14:textId="2012A94E" w:rsidR="00547A2E" w:rsidRDefault="00547A2E" w:rsidP="00B912F3">
      <w:pPr>
        <w:rPr>
          <w:lang w:val="en-US"/>
        </w:rPr>
      </w:pPr>
      <w:r>
        <w:rPr>
          <w:lang w:val="en-US"/>
        </w:rPr>
        <w:t>This could suggest why the covid-19 cases are lower in Bridgend town.</w:t>
      </w:r>
      <w:r w:rsidR="008662CE">
        <w:rPr>
          <w:lang w:val="en-US"/>
        </w:rPr>
        <w:t xml:space="preserve"> </w:t>
      </w:r>
    </w:p>
    <w:p w14:paraId="44EFF3DE" w14:textId="3B46A41C" w:rsidR="008662CE" w:rsidRDefault="008662CE" w:rsidP="00B912F3">
      <w:pPr>
        <w:rPr>
          <w:lang w:val="en-US"/>
        </w:rPr>
      </w:pPr>
      <w:r>
        <w:rPr>
          <w:lang w:val="en-US"/>
        </w:rPr>
        <w:t>Next</w:t>
      </w:r>
      <w:r w:rsidR="00BF7565">
        <w:rPr>
          <w:lang w:val="en-US"/>
        </w:rPr>
        <w:t>,</w:t>
      </w:r>
      <w:r>
        <w:rPr>
          <w:lang w:val="en-US"/>
        </w:rPr>
        <w:t xml:space="preserve"> we can </w:t>
      </w:r>
      <w:proofErr w:type="spellStart"/>
      <w:r>
        <w:rPr>
          <w:lang w:val="en-US"/>
        </w:rPr>
        <w:t>analyse</w:t>
      </w:r>
      <w:proofErr w:type="spellEnd"/>
      <w:r>
        <w:rPr>
          <w:lang w:val="en-US"/>
        </w:rPr>
        <w:t xml:space="preserve"> health data within Bridgend against the covid-19 data. The below map shows the percentage of the population who have very good health within Bridgend: - </w:t>
      </w:r>
    </w:p>
    <w:p w14:paraId="242169B5" w14:textId="06F5D4BB" w:rsidR="008662CE" w:rsidRDefault="008662CE" w:rsidP="00B912F3">
      <w:pPr>
        <w:rPr>
          <w:lang w:val="en-US"/>
        </w:rPr>
      </w:pPr>
      <w:r>
        <w:rPr>
          <w:noProof/>
        </w:rPr>
        <w:drawing>
          <wp:inline distT="0" distB="0" distL="0" distR="0" wp14:anchorId="6D91C1FF" wp14:editId="463C6409">
            <wp:extent cx="5731510" cy="3726180"/>
            <wp:effectExtent l="0" t="0" r="2540" b="7620"/>
            <wp:docPr id="459" name="Picture 45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a:blip r:embed="rId36"/>
                    <a:stretch>
                      <a:fillRect/>
                    </a:stretch>
                  </pic:blipFill>
                  <pic:spPr>
                    <a:xfrm>
                      <a:off x="0" y="0"/>
                      <a:ext cx="5731510" cy="3726180"/>
                    </a:xfrm>
                    <a:prstGeom prst="rect">
                      <a:avLst/>
                    </a:prstGeom>
                  </pic:spPr>
                </pic:pic>
              </a:graphicData>
            </a:graphic>
          </wp:inline>
        </w:drawing>
      </w:r>
    </w:p>
    <w:p w14:paraId="1FEEB0AC" w14:textId="633F59DA" w:rsidR="00BF7565" w:rsidRDefault="00BF7565" w:rsidP="00B912F3">
      <w:pPr>
        <w:rPr>
          <w:lang w:val="en-US"/>
        </w:rPr>
      </w:pPr>
      <w:r>
        <w:rPr>
          <w:lang w:val="en-US"/>
        </w:rPr>
        <w:t>Fig 28. Very Good Health in Bridgend</w:t>
      </w:r>
    </w:p>
    <w:p w14:paraId="41A5D7D6" w14:textId="5AF0648F" w:rsidR="00B912F3" w:rsidRDefault="000D5173" w:rsidP="00B912F3">
      <w:pPr>
        <w:rPr>
          <w:lang w:val="en-US"/>
        </w:rPr>
      </w:pPr>
      <w:r>
        <w:rPr>
          <w:lang w:val="en-US"/>
        </w:rPr>
        <w:lastRenderedPageBreak/>
        <w:t xml:space="preserve"> </w:t>
      </w:r>
      <w:r w:rsidR="008662CE">
        <w:rPr>
          <w:lang w:val="en-US"/>
        </w:rPr>
        <w:t xml:space="preserve">We can see that generally, </w:t>
      </w:r>
      <w:r w:rsidR="00002633">
        <w:rPr>
          <w:lang w:val="en-US"/>
        </w:rPr>
        <w:t xml:space="preserve">very good health and </w:t>
      </w:r>
      <w:r w:rsidR="00BF7565">
        <w:rPr>
          <w:lang w:val="en-US"/>
        </w:rPr>
        <w:t>C</w:t>
      </w:r>
      <w:r w:rsidR="00002633">
        <w:rPr>
          <w:lang w:val="en-US"/>
        </w:rPr>
        <w:t xml:space="preserve">ovid-19 cases see a compelling trend of </w:t>
      </w:r>
      <w:r w:rsidR="00BF7565">
        <w:rPr>
          <w:lang w:val="en-US"/>
        </w:rPr>
        <w:t xml:space="preserve">the </w:t>
      </w:r>
      <w:r w:rsidR="00002633">
        <w:rPr>
          <w:lang w:val="en-US"/>
        </w:rPr>
        <w:t xml:space="preserve">better </w:t>
      </w:r>
      <w:r w:rsidR="00BF7565">
        <w:rPr>
          <w:lang w:val="en-US"/>
        </w:rPr>
        <w:t xml:space="preserve">the </w:t>
      </w:r>
      <w:r w:rsidR="00002633">
        <w:rPr>
          <w:lang w:val="en-US"/>
        </w:rPr>
        <w:t>general health</w:t>
      </w:r>
      <w:r w:rsidR="00BF7565">
        <w:rPr>
          <w:lang w:val="en-US"/>
        </w:rPr>
        <w:t xml:space="preserve"> in a location</w:t>
      </w:r>
      <w:r w:rsidR="00002633">
        <w:rPr>
          <w:lang w:val="en-US"/>
        </w:rPr>
        <w:t>, the lower</w:t>
      </w:r>
      <w:r w:rsidR="00BF7565">
        <w:rPr>
          <w:lang w:val="en-US"/>
        </w:rPr>
        <w:t xml:space="preserve"> the</w:t>
      </w:r>
      <w:r w:rsidR="00002633">
        <w:rPr>
          <w:lang w:val="en-US"/>
        </w:rPr>
        <w:t xml:space="preserve"> covid-19 cases. Taking </w:t>
      </w:r>
      <w:proofErr w:type="spellStart"/>
      <w:r w:rsidR="00002633">
        <w:rPr>
          <w:lang w:val="en-US"/>
        </w:rPr>
        <w:t>Nant</w:t>
      </w:r>
      <w:proofErr w:type="spellEnd"/>
      <w:r w:rsidR="00002633">
        <w:rPr>
          <w:lang w:val="en-US"/>
        </w:rPr>
        <w:t>-y-</w:t>
      </w:r>
      <w:proofErr w:type="spellStart"/>
      <w:r w:rsidR="00002633">
        <w:rPr>
          <w:lang w:val="en-US"/>
        </w:rPr>
        <w:t>moel</w:t>
      </w:r>
      <w:proofErr w:type="spellEnd"/>
      <w:r w:rsidR="00002633">
        <w:rPr>
          <w:lang w:val="en-US"/>
        </w:rPr>
        <w:t xml:space="preserve">, </w:t>
      </w:r>
      <w:proofErr w:type="spellStart"/>
      <w:r w:rsidR="00002633">
        <w:rPr>
          <w:lang w:val="en-US"/>
        </w:rPr>
        <w:t>Ogmore</w:t>
      </w:r>
      <w:proofErr w:type="spellEnd"/>
      <w:r w:rsidR="00002633">
        <w:rPr>
          <w:lang w:val="en-US"/>
        </w:rPr>
        <w:t xml:space="preserve"> Vale &amp; </w:t>
      </w:r>
      <w:proofErr w:type="spellStart"/>
      <w:r w:rsidR="00002633">
        <w:rPr>
          <w:lang w:val="en-US"/>
        </w:rPr>
        <w:t>Blackmill</w:t>
      </w:r>
      <w:proofErr w:type="spellEnd"/>
      <w:r w:rsidR="00002633">
        <w:rPr>
          <w:lang w:val="en-US"/>
        </w:rPr>
        <w:t xml:space="preserve"> into consideration, we can see from the above map that this area does not have a high percentage of bad health </w:t>
      </w:r>
      <w:r w:rsidR="00BF7565">
        <w:rPr>
          <w:lang w:val="en-US"/>
        </w:rPr>
        <w:t>and</w:t>
      </w:r>
      <w:r w:rsidR="00002633">
        <w:rPr>
          <w:lang w:val="en-US"/>
        </w:rPr>
        <w:t xml:space="preserve"> they also have one of the highest rates of covid-19 cases. If we were also to look at the percentage of very bad health, we would expect to see a high percentage in this area, which is proven by the map below: -</w:t>
      </w:r>
    </w:p>
    <w:p w14:paraId="36D972C9" w14:textId="534E9FFC" w:rsidR="00002633" w:rsidRDefault="00002633" w:rsidP="00B912F3">
      <w:pPr>
        <w:rPr>
          <w:lang w:val="en-US"/>
        </w:rPr>
      </w:pPr>
      <w:r>
        <w:rPr>
          <w:noProof/>
        </w:rPr>
        <w:drawing>
          <wp:inline distT="0" distB="0" distL="0" distR="0" wp14:anchorId="0108B469" wp14:editId="1413DD0E">
            <wp:extent cx="5731510" cy="3501390"/>
            <wp:effectExtent l="0" t="0" r="2540" b="3810"/>
            <wp:docPr id="460" name="Picture 46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p&#10;&#10;Description automatically generated"/>
                    <pic:cNvPicPr/>
                  </pic:nvPicPr>
                  <pic:blipFill>
                    <a:blip r:embed="rId37"/>
                    <a:stretch>
                      <a:fillRect/>
                    </a:stretch>
                  </pic:blipFill>
                  <pic:spPr>
                    <a:xfrm>
                      <a:off x="0" y="0"/>
                      <a:ext cx="5731510" cy="3501390"/>
                    </a:xfrm>
                    <a:prstGeom prst="rect">
                      <a:avLst/>
                    </a:prstGeom>
                  </pic:spPr>
                </pic:pic>
              </a:graphicData>
            </a:graphic>
          </wp:inline>
        </w:drawing>
      </w:r>
    </w:p>
    <w:p w14:paraId="0A5C5ED1" w14:textId="3F701E52" w:rsidR="00BF7565" w:rsidRDefault="00BF7565" w:rsidP="00B912F3">
      <w:pPr>
        <w:rPr>
          <w:lang w:val="en-US"/>
        </w:rPr>
      </w:pPr>
      <w:r>
        <w:rPr>
          <w:lang w:val="en-US"/>
        </w:rPr>
        <w:t>Fig. 29 Very Bad Health</w:t>
      </w:r>
    </w:p>
    <w:p w14:paraId="74D94C78" w14:textId="2B18E035" w:rsidR="00002633" w:rsidRDefault="00002633" w:rsidP="00B912F3">
      <w:pPr>
        <w:rPr>
          <w:lang w:val="en-US"/>
        </w:rPr>
      </w:pPr>
      <w:r>
        <w:rPr>
          <w:lang w:val="en-US"/>
        </w:rPr>
        <w:t xml:space="preserve">We can see that where there is better health in the South of Bridgend, the covid-19 cases are lower and vice versa. Again, however Bridgend Town goes against this trend. Whilst it has high deprivation and </w:t>
      </w:r>
      <w:r w:rsidR="00BF7565">
        <w:rPr>
          <w:lang w:val="en-US"/>
        </w:rPr>
        <w:t xml:space="preserve">a generally </w:t>
      </w:r>
      <w:r>
        <w:rPr>
          <w:lang w:val="en-US"/>
        </w:rPr>
        <w:t xml:space="preserve">low rate of very good health, the covid-19 cases are low. Again, this could be down to the location of the main vaccination </w:t>
      </w:r>
      <w:proofErr w:type="spellStart"/>
      <w:r>
        <w:rPr>
          <w:lang w:val="en-US"/>
        </w:rPr>
        <w:t>centre</w:t>
      </w:r>
      <w:proofErr w:type="spellEnd"/>
      <w:r>
        <w:rPr>
          <w:lang w:val="en-US"/>
        </w:rPr>
        <w:t xml:space="preserve"> in Bridgend. It could also be down to the great transport links that are also located in Bridgend Town such as the railway line and the motorway close-by. </w:t>
      </w:r>
    </w:p>
    <w:p w14:paraId="26F5B672" w14:textId="77777777" w:rsidR="00002633" w:rsidRDefault="00002633" w:rsidP="00B912F3">
      <w:pPr>
        <w:rPr>
          <w:lang w:val="en-US"/>
        </w:rPr>
      </w:pPr>
    </w:p>
    <w:p w14:paraId="5124D7FC" w14:textId="77777777" w:rsidR="00002633" w:rsidRDefault="00002633" w:rsidP="00B912F3">
      <w:pPr>
        <w:rPr>
          <w:lang w:val="en-US"/>
        </w:rPr>
      </w:pPr>
    </w:p>
    <w:p w14:paraId="1EF36EA2" w14:textId="77777777" w:rsidR="00002633" w:rsidRPr="00B912F3" w:rsidRDefault="00002633" w:rsidP="00B912F3">
      <w:pPr>
        <w:rPr>
          <w:lang w:val="en-US"/>
        </w:rPr>
      </w:pPr>
    </w:p>
    <w:p w14:paraId="0FA91198" w14:textId="745E1091" w:rsidR="006D75B0" w:rsidRDefault="00002633">
      <w:pPr>
        <w:rPr>
          <w:lang w:val="en-US"/>
        </w:rPr>
      </w:pPr>
      <w:r>
        <w:rPr>
          <w:noProof/>
        </w:rPr>
        <w:lastRenderedPageBreak/>
        <w:drawing>
          <wp:inline distT="0" distB="0" distL="0" distR="0" wp14:anchorId="45D905D2" wp14:editId="31C123E1">
            <wp:extent cx="3343275" cy="2876550"/>
            <wp:effectExtent l="0" t="0" r="9525" b="0"/>
            <wp:docPr id="461" name="Picture 46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a:blip r:embed="rId38"/>
                    <a:stretch>
                      <a:fillRect/>
                    </a:stretch>
                  </pic:blipFill>
                  <pic:spPr>
                    <a:xfrm>
                      <a:off x="0" y="0"/>
                      <a:ext cx="3343275" cy="2876550"/>
                    </a:xfrm>
                    <a:prstGeom prst="rect">
                      <a:avLst/>
                    </a:prstGeom>
                  </pic:spPr>
                </pic:pic>
              </a:graphicData>
            </a:graphic>
          </wp:inline>
        </w:drawing>
      </w:r>
    </w:p>
    <w:p w14:paraId="57AE772C" w14:textId="7064894B" w:rsidR="00BF7565" w:rsidRDefault="00BF7565">
      <w:pPr>
        <w:rPr>
          <w:lang w:val="en-US"/>
        </w:rPr>
      </w:pPr>
      <w:r>
        <w:rPr>
          <w:lang w:val="en-US"/>
        </w:rPr>
        <w:t>Fig. 30 Transport Links in Bridgend</w:t>
      </w:r>
    </w:p>
    <w:p w14:paraId="26C7A1B1" w14:textId="4D354EA7" w:rsidR="00002633" w:rsidRDefault="00002633">
      <w:pPr>
        <w:rPr>
          <w:lang w:val="en-US"/>
        </w:rPr>
      </w:pPr>
      <w:r>
        <w:rPr>
          <w:lang w:val="en-US"/>
        </w:rPr>
        <w:t xml:space="preserve">The map above compares the cumulative cases per 100,000 </w:t>
      </w:r>
      <w:r w:rsidR="00CA2EA9">
        <w:rPr>
          <w:lang w:val="en-US"/>
        </w:rPr>
        <w:t xml:space="preserve">against the transport links within </w:t>
      </w:r>
      <w:r w:rsidR="00BF7565">
        <w:rPr>
          <w:lang w:val="en-US"/>
        </w:rPr>
        <w:t>B</w:t>
      </w:r>
      <w:r w:rsidR="00CA2EA9">
        <w:rPr>
          <w:lang w:val="en-US"/>
        </w:rPr>
        <w:t xml:space="preserve">ridgend. With the motorway and railway line, it becomes apparent that there </w:t>
      </w:r>
      <w:r w:rsidR="006207D6">
        <w:rPr>
          <w:lang w:val="en-US"/>
        </w:rPr>
        <w:t>is</w:t>
      </w:r>
      <w:r w:rsidR="00CA2EA9">
        <w:rPr>
          <w:lang w:val="en-US"/>
        </w:rPr>
        <w:t xml:space="preserve"> better transport links within the South/Mid Bridgend. </w:t>
      </w:r>
      <w:proofErr w:type="spellStart"/>
      <w:r w:rsidR="00CA2EA9">
        <w:rPr>
          <w:lang w:val="en-US"/>
        </w:rPr>
        <w:t>Ogmore</w:t>
      </w:r>
      <w:proofErr w:type="spellEnd"/>
      <w:r w:rsidR="00CA2EA9">
        <w:rPr>
          <w:lang w:val="en-US"/>
        </w:rPr>
        <w:t xml:space="preserve"> Vale for example has no railway transport and with a high deprivation level also, it suggests that people may struggle to access their local mass vaccination site. Observing the map above makes it apparent that </w:t>
      </w:r>
      <w:r w:rsidR="006207D6">
        <w:rPr>
          <w:lang w:val="en-US"/>
        </w:rPr>
        <w:t>Bridgend</w:t>
      </w:r>
      <w:r w:rsidR="00CA2EA9">
        <w:rPr>
          <w:lang w:val="en-US"/>
        </w:rPr>
        <w:t xml:space="preserve"> would benefit from a vaccination </w:t>
      </w:r>
      <w:proofErr w:type="spellStart"/>
      <w:r w:rsidR="00CA2EA9">
        <w:rPr>
          <w:lang w:val="en-US"/>
        </w:rPr>
        <w:t>centre</w:t>
      </w:r>
      <w:proofErr w:type="spellEnd"/>
      <w:r w:rsidR="00CA2EA9">
        <w:rPr>
          <w:lang w:val="en-US"/>
        </w:rPr>
        <w:t xml:space="preserve"> located in North of </w:t>
      </w:r>
      <w:r w:rsidR="006207D6">
        <w:rPr>
          <w:lang w:val="en-US"/>
        </w:rPr>
        <w:t>Bridgend also</w:t>
      </w:r>
      <w:r w:rsidR="00CA2EA9">
        <w:rPr>
          <w:lang w:val="en-US"/>
        </w:rPr>
        <w:t>. This would give people in the North a better chance of being</w:t>
      </w:r>
      <w:r w:rsidR="006207D6">
        <w:rPr>
          <w:lang w:val="en-US"/>
        </w:rPr>
        <w:t xml:space="preserve"> a</w:t>
      </w:r>
      <w:r w:rsidR="00CA2EA9">
        <w:rPr>
          <w:lang w:val="en-US"/>
        </w:rPr>
        <w:t xml:space="preserve">ble to attend their appointments easily. For example, those who may not have access to a car or family/friends who could take them to their appointment would struggle to travel to the </w:t>
      </w:r>
      <w:proofErr w:type="spellStart"/>
      <w:r w:rsidR="00CA2EA9">
        <w:rPr>
          <w:lang w:val="en-US"/>
        </w:rPr>
        <w:t>centre</w:t>
      </w:r>
      <w:proofErr w:type="spellEnd"/>
      <w:r w:rsidR="00CA2EA9">
        <w:rPr>
          <w:lang w:val="en-US"/>
        </w:rPr>
        <w:t xml:space="preserve"> of Bridgend, which is reflected in the number of Covid-19 cases recorded in that area.  </w:t>
      </w:r>
    </w:p>
    <w:p w14:paraId="7B79ACC1" w14:textId="095B7C20" w:rsidR="00140343" w:rsidRDefault="00140343">
      <w:pPr>
        <w:rPr>
          <w:lang w:val="en-US"/>
        </w:rPr>
      </w:pPr>
    </w:p>
    <w:p w14:paraId="5983FD80" w14:textId="6DCD74E8" w:rsidR="00685DD3" w:rsidRDefault="00140343">
      <w:pPr>
        <w:rPr>
          <w:lang w:val="en-US"/>
        </w:rPr>
      </w:pPr>
      <w:r>
        <w:rPr>
          <w:lang w:val="en-US"/>
        </w:rPr>
        <w:t>To conclude,</w:t>
      </w:r>
      <w:r w:rsidR="006207D6">
        <w:rPr>
          <w:lang w:val="en-US"/>
        </w:rPr>
        <w:t xml:space="preserve"> GIS along with the use of thematic and spatial maps has allowed us to </w:t>
      </w:r>
      <w:proofErr w:type="spellStart"/>
      <w:r w:rsidR="006207D6">
        <w:rPr>
          <w:lang w:val="en-US"/>
        </w:rPr>
        <w:t>analyse</w:t>
      </w:r>
      <w:proofErr w:type="spellEnd"/>
      <w:r>
        <w:rPr>
          <w:lang w:val="en-US"/>
        </w:rPr>
        <w:t xml:space="preserve"> </w:t>
      </w:r>
      <w:r w:rsidR="006207D6">
        <w:rPr>
          <w:lang w:val="en-US"/>
        </w:rPr>
        <w:t>the Covid-19 vaccine uptake and Covid-19 cases across Wales, alongside other socio-</w:t>
      </w:r>
      <w:proofErr w:type="gramStart"/>
      <w:r w:rsidR="006207D6">
        <w:rPr>
          <w:lang w:val="en-US"/>
        </w:rPr>
        <w:t>demographic</w:t>
      </w:r>
      <w:proofErr w:type="gramEnd"/>
      <w:r w:rsidR="006207D6">
        <w:rPr>
          <w:lang w:val="en-US"/>
        </w:rPr>
        <w:t xml:space="preserve"> and topology data. GIS made it apparent that those place where transport links where of more avail had higher rates of Vaccination. It also suggested that within Bridgend, the areas with low health were generally more at risk of Covid-19 cases however the area of Bridgend town did skew that observation. </w:t>
      </w:r>
    </w:p>
    <w:sdt>
      <w:sdtPr>
        <w:id w:val="-1924715651"/>
        <w:docPartObj>
          <w:docPartGallery w:val="Bibliographies"/>
          <w:docPartUnique/>
        </w:docPartObj>
      </w:sdtPr>
      <w:sdtEndPr>
        <w:rPr>
          <w:rFonts w:asciiTheme="minorHAnsi" w:eastAsiaTheme="minorHAnsi" w:hAnsiTheme="minorHAnsi" w:cstheme="minorBidi"/>
          <w:color w:val="auto"/>
          <w:sz w:val="22"/>
          <w:szCs w:val="22"/>
        </w:rPr>
      </w:sdtEndPr>
      <w:sdtContent>
        <w:p w14:paraId="2056AE30" w14:textId="77777777" w:rsidR="006207D6" w:rsidRDefault="006207D6">
          <w:pPr>
            <w:pStyle w:val="Heading1"/>
          </w:pPr>
        </w:p>
        <w:p w14:paraId="1CBD328A" w14:textId="77777777" w:rsidR="006207D6" w:rsidRDefault="006207D6">
          <w:pPr>
            <w:pStyle w:val="Heading1"/>
          </w:pPr>
        </w:p>
        <w:p w14:paraId="72FD360F" w14:textId="770FD64E" w:rsidR="006207D6" w:rsidRDefault="006207D6">
          <w:pPr>
            <w:pStyle w:val="Heading1"/>
          </w:pPr>
        </w:p>
        <w:p w14:paraId="359D6E17" w14:textId="739536A7" w:rsidR="006207D6" w:rsidRDefault="006207D6" w:rsidP="006207D6"/>
        <w:p w14:paraId="3E5E9DC1" w14:textId="4ED6BCF8" w:rsidR="006207D6" w:rsidRDefault="006207D6" w:rsidP="006207D6"/>
        <w:p w14:paraId="1F1C575A" w14:textId="77777777" w:rsidR="006207D6" w:rsidRPr="006207D6" w:rsidRDefault="006207D6" w:rsidP="006207D6"/>
        <w:p w14:paraId="663A7509" w14:textId="348BD1D2" w:rsidR="006207D6" w:rsidRDefault="006207D6">
          <w:pPr>
            <w:pStyle w:val="Heading1"/>
          </w:pPr>
          <w:bookmarkStart w:id="4" w:name="_Toc102733053"/>
          <w:r>
            <w:lastRenderedPageBreak/>
            <w:t>References</w:t>
          </w:r>
          <w:bookmarkEnd w:id="4"/>
        </w:p>
        <w:sdt>
          <w:sdtPr>
            <w:id w:val="-573587230"/>
            <w:bibliography/>
          </w:sdtPr>
          <w:sdtContent>
            <w:p w14:paraId="2D35CF61" w14:textId="77777777" w:rsidR="006207D6" w:rsidRDefault="006207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6207D6" w14:paraId="6D65D668" w14:textId="77777777">
                <w:trPr>
                  <w:divId w:val="759791335"/>
                  <w:tblCellSpacing w:w="15" w:type="dxa"/>
                </w:trPr>
                <w:tc>
                  <w:tcPr>
                    <w:tcW w:w="50" w:type="pct"/>
                    <w:hideMark/>
                  </w:tcPr>
                  <w:p w14:paraId="15524C3E" w14:textId="0CFBA6AC" w:rsidR="006207D6" w:rsidRDefault="006207D6">
                    <w:pPr>
                      <w:pStyle w:val="Bibliography"/>
                      <w:rPr>
                        <w:noProof/>
                        <w:sz w:val="24"/>
                        <w:szCs w:val="24"/>
                      </w:rPr>
                    </w:pPr>
                    <w:r>
                      <w:rPr>
                        <w:noProof/>
                      </w:rPr>
                      <w:t xml:space="preserve">[1] </w:t>
                    </w:r>
                  </w:p>
                </w:tc>
                <w:tc>
                  <w:tcPr>
                    <w:tcW w:w="0" w:type="auto"/>
                    <w:hideMark/>
                  </w:tcPr>
                  <w:p w14:paraId="1143B43A" w14:textId="77777777" w:rsidR="006207D6" w:rsidRDefault="006207D6">
                    <w:pPr>
                      <w:pStyle w:val="Bibliography"/>
                      <w:rPr>
                        <w:noProof/>
                      </w:rPr>
                    </w:pPr>
                    <w:r>
                      <w:rPr>
                        <w:noProof/>
                      </w:rPr>
                      <w:t>“What is GIS?,” ESRI, [Online]. Available: https://www.esri.com/en-us/what-is-gis/overview#:~:text=A%20geographic%20information%20system%20(GIS,what%20things%20are%20like%20there).. [Accessed 1 May 2022].</w:t>
                    </w:r>
                  </w:p>
                </w:tc>
              </w:tr>
              <w:tr w:rsidR="006207D6" w14:paraId="3B645BCB" w14:textId="77777777">
                <w:trPr>
                  <w:divId w:val="759791335"/>
                  <w:tblCellSpacing w:w="15" w:type="dxa"/>
                </w:trPr>
                <w:tc>
                  <w:tcPr>
                    <w:tcW w:w="50" w:type="pct"/>
                    <w:hideMark/>
                  </w:tcPr>
                  <w:p w14:paraId="76DF3C9A" w14:textId="77777777" w:rsidR="006207D6" w:rsidRDefault="006207D6">
                    <w:pPr>
                      <w:pStyle w:val="Bibliography"/>
                      <w:rPr>
                        <w:noProof/>
                      </w:rPr>
                    </w:pPr>
                    <w:r>
                      <w:rPr>
                        <w:noProof/>
                      </w:rPr>
                      <w:t xml:space="preserve">[2] </w:t>
                    </w:r>
                  </w:p>
                </w:tc>
                <w:tc>
                  <w:tcPr>
                    <w:tcW w:w="0" w:type="auto"/>
                    <w:hideMark/>
                  </w:tcPr>
                  <w:p w14:paraId="6D24E4A4" w14:textId="77777777" w:rsidR="006207D6" w:rsidRDefault="006207D6">
                    <w:pPr>
                      <w:pStyle w:val="Bibliography"/>
                      <w:rPr>
                        <w:noProof/>
                      </w:rPr>
                    </w:pPr>
                    <w:r>
                      <w:rPr>
                        <w:noProof/>
                      </w:rPr>
                      <w:t>“Whats is Geocoding?,” [Online]. Available: https://learn.g2.com/geocoding. [Accessed 1 May 2022].</w:t>
                    </w:r>
                  </w:p>
                </w:tc>
              </w:tr>
              <w:tr w:rsidR="006207D6" w14:paraId="38A3CBF5" w14:textId="77777777">
                <w:trPr>
                  <w:divId w:val="759791335"/>
                  <w:tblCellSpacing w:w="15" w:type="dxa"/>
                </w:trPr>
                <w:tc>
                  <w:tcPr>
                    <w:tcW w:w="50" w:type="pct"/>
                    <w:hideMark/>
                  </w:tcPr>
                  <w:p w14:paraId="14224A19" w14:textId="77777777" w:rsidR="006207D6" w:rsidRDefault="006207D6">
                    <w:pPr>
                      <w:pStyle w:val="Bibliography"/>
                      <w:rPr>
                        <w:noProof/>
                      </w:rPr>
                    </w:pPr>
                    <w:r>
                      <w:rPr>
                        <w:noProof/>
                      </w:rPr>
                      <w:t xml:space="preserve">[3] </w:t>
                    </w:r>
                  </w:p>
                </w:tc>
                <w:tc>
                  <w:tcPr>
                    <w:tcW w:w="0" w:type="auto"/>
                    <w:hideMark/>
                  </w:tcPr>
                  <w:p w14:paraId="02816246" w14:textId="77777777" w:rsidR="006207D6" w:rsidRDefault="006207D6">
                    <w:pPr>
                      <w:pStyle w:val="Bibliography"/>
                      <w:rPr>
                        <w:noProof/>
                      </w:rPr>
                    </w:pPr>
                    <w:r>
                      <w:rPr>
                        <w:noProof/>
                      </w:rPr>
                      <w:t>[Online]. Available: https://infuse.ukdataservice.ac.uk/. [Accessed May 2022].</w:t>
                    </w:r>
                  </w:p>
                </w:tc>
              </w:tr>
              <w:tr w:rsidR="006207D6" w14:paraId="36BC4D6B" w14:textId="77777777">
                <w:trPr>
                  <w:divId w:val="759791335"/>
                  <w:tblCellSpacing w:w="15" w:type="dxa"/>
                </w:trPr>
                <w:tc>
                  <w:tcPr>
                    <w:tcW w:w="50" w:type="pct"/>
                    <w:hideMark/>
                  </w:tcPr>
                  <w:p w14:paraId="7ED43624" w14:textId="77777777" w:rsidR="006207D6" w:rsidRDefault="006207D6">
                    <w:pPr>
                      <w:pStyle w:val="Bibliography"/>
                      <w:rPr>
                        <w:noProof/>
                      </w:rPr>
                    </w:pPr>
                    <w:r>
                      <w:rPr>
                        <w:noProof/>
                      </w:rPr>
                      <w:t xml:space="preserve">[4] </w:t>
                    </w:r>
                  </w:p>
                </w:tc>
                <w:tc>
                  <w:tcPr>
                    <w:tcW w:w="0" w:type="auto"/>
                    <w:hideMark/>
                  </w:tcPr>
                  <w:p w14:paraId="2E2E0681" w14:textId="77777777" w:rsidR="006207D6" w:rsidRDefault="006207D6">
                    <w:pPr>
                      <w:pStyle w:val="Bibliography"/>
                      <w:rPr>
                        <w:noProof/>
                      </w:rPr>
                    </w:pPr>
                    <w:r>
                      <w:rPr>
                        <w:noProof/>
                      </w:rPr>
                      <w:t xml:space="preserve">P. H. Wales, </w:t>
                    </w:r>
                    <w:r>
                      <w:rPr>
                        <w:i/>
                        <w:iCs/>
                        <w:noProof/>
                      </w:rPr>
                      <w:t>Rapid Covid-19 Surveillance Data.</w:t>
                    </w:r>
                    <w:r>
                      <w:rPr>
                        <w:noProof/>
                      </w:rPr>
                      <w:t xml:space="preserve"> </w:t>
                    </w:r>
                  </w:p>
                </w:tc>
              </w:tr>
              <w:tr w:rsidR="006207D6" w14:paraId="47D3C1D4" w14:textId="77777777">
                <w:trPr>
                  <w:divId w:val="759791335"/>
                  <w:tblCellSpacing w:w="15" w:type="dxa"/>
                </w:trPr>
                <w:tc>
                  <w:tcPr>
                    <w:tcW w:w="50" w:type="pct"/>
                    <w:hideMark/>
                  </w:tcPr>
                  <w:p w14:paraId="70F2D171" w14:textId="77777777" w:rsidR="006207D6" w:rsidRDefault="006207D6">
                    <w:pPr>
                      <w:pStyle w:val="Bibliography"/>
                      <w:rPr>
                        <w:noProof/>
                      </w:rPr>
                    </w:pPr>
                    <w:r>
                      <w:rPr>
                        <w:noProof/>
                      </w:rPr>
                      <w:t xml:space="preserve">[5] </w:t>
                    </w:r>
                  </w:p>
                </w:tc>
                <w:tc>
                  <w:tcPr>
                    <w:tcW w:w="0" w:type="auto"/>
                    <w:hideMark/>
                  </w:tcPr>
                  <w:p w14:paraId="2E59D882" w14:textId="77777777" w:rsidR="006207D6" w:rsidRDefault="006207D6">
                    <w:pPr>
                      <w:pStyle w:val="Bibliography"/>
                      <w:rPr>
                        <w:noProof/>
                      </w:rPr>
                    </w:pPr>
                    <w:r>
                      <w:rPr>
                        <w:noProof/>
                      </w:rPr>
                      <w:t>“What is a Thematic Map? 6 Types of Thematic Maps,” 19 October 2020. [Online]. Available: https://www.maptive.com/thematic-map-examples/. [Accessed 1 May 2022].</w:t>
                    </w:r>
                  </w:p>
                </w:tc>
              </w:tr>
              <w:tr w:rsidR="006207D6" w14:paraId="17D18685" w14:textId="77777777">
                <w:trPr>
                  <w:divId w:val="759791335"/>
                  <w:tblCellSpacing w:w="15" w:type="dxa"/>
                </w:trPr>
                <w:tc>
                  <w:tcPr>
                    <w:tcW w:w="50" w:type="pct"/>
                    <w:hideMark/>
                  </w:tcPr>
                  <w:p w14:paraId="21BFAA40" w14:textId="77777777" w:rsidR="006207D6" w:rsidRDefault="006207D6">
                    <w:pPr>
                      <w:pStyle w:val="Bibliography"/>
                      <w:rPr>
                        <w:noProof/>
                      </w:rPr>
                    </w:pPr>
                    <w:r>
                      <w:rPr>
                        <w:noProof/>
                      </w:rPr>
                      <w:t xml:space="preserve">[6] </w:t>
                    </w:r>
                  </w:p>
                </w:tc>
                <w:tc>
                  <w:tcPr>
                    <w:tcW w:w="0" w:type="auto"/>
                    <w:hideMark/>
                  </w:tcPr>
                  <w:p w14:paraId="50F3109F" w14:textId="77777777" w:rsidR="006207D6" w:rsidRDefault="006207D6">
                    <w:pPr>
                      <w:pStyle w:val="Bibliography"/>
                      <w:rPr>
                        <w:noProof/>
                      </w:rPr>
                    </w:pPr>
                    <w:r>
                      <w:rPr>
                        <w:noProof/>
                      </w:rPr>
                      <w:t>“Boundary Data Selector,” UK Data Service, [Online]. Available: https://borders.ukdataservice.ac.uk/bds.html. [Accessed 1 May 2022].</w:t>
                    </w:r>
                  </w:p>
                </w:tc>
              </w:tr>
              <w:tr w:rsidR="006207D6" w14:paraId="3DCC47BD" w14:textId="77777777">
                <w:trPr>
                  <w:divId w:val="759791335"/>
                  <w:tblCellSpacing w:w="15" w:type="dxa"/>
                </w:trPr>
                <w:tc>
                  <w:tcPr>
                    <w:tcW w:w="50" w:type="pct"/>
                    <w:hideMark/>
                  </w:tcPr>
                  <w:p w14:paraId="5C225F3A" w14:textId="77777777" w:rsidR="006207D6" w:rsidRDefault="006207D6">
                    <w:pPr>
                      <w:pStyle w:val="Bibliography"/>
                      <w:rPr>
                        <w:noProof/>
                      </w:rPr>
                    </w:pPr>
                    <w:r>
                      <w:rPr>
                        <w:noProof/>
                      </w:rPr>
                      <w:t xml:space="preserve">[7] </w:t>
                    </w:r>
                  </w:p>
                </w:tc>
                <w:tc>
                  <w:tcPr>
                    <w:tcW w:w="0" w:type="auto"/>
                    <w:hideMark/>
                  </w:tcPr>
                  <w:p w14:paraId="2DAC15C7" w14:textId="77777777" w:rsidR="006207D6" w:rsidRDefault="006207D6">
                    <w:pPr>
                      <w:pStyle w:val="Bibliography"/>
                      <w:rPr>
                        <w:noProof/>
                      </w:rPr>
                    </w:pPr>
                    <w:r>
                      <w:rPr>
                        <w:noProof/>
                      </w:rPr>
                      <w:t xml:space="preserve">Welsh Immunisation System, 2022. </w:t>
                    </w:r>
                  </w:p>
                </w:tc>
              </w:tr>
              <w:tr w:rsidR="006207D6" w14:paraId="64FCBEAA" w14:textId="77777777">
                <w:trPr>
                  <w:divId w:val="759791335"/>
                  <w:tblCellSpacing w:w="15" w:type="dxa"/>
                </w:trPr>
                <w:tc>
                  <w:tcPr>
                    <w:tcW w:w="50" w:type="pct"/>
                    <w:hideMark/>
                  </w:tcPr>
                  <w:p w14:paraId="60E8EC55" w14:textId="77777777" w:rsidR="006207D6" w:rsidRDefault="006207D6">
                    <w:pPr>
                      <w:pStyle w:val="Bibliography"/>
                      <w:rPr>
                        <w:noProof/>
                      </w:rPr>
                    </w:pPr>
                    <w:r>
                      <w:rPr>
                        <w:noProof/>
                      </w:rPr>
                      <w:t xml:space="preserve">[8] </w:t>
                    </w:r>
                  </w:p>
                </w:tc>
                <w:tc>
                  <w:tcPr>
                    <w:tcW w:w="0" w:type="auto"/>
                    <w:hideMark/>
                  </w:tcPr>
                  <w:p w14:paraId="62BF6E71" w14:textId="77777777" w:rsidR="006207D6" w:rsidRDefault="006207D6">
                    <w:pPr>
                      <w:pStyle w:val="Bibliography"/>
                      <w:rPr>
                        <w:noProof/>
                      </w:rPr>
                    </w:pPr>
                    <w:r>
                      <w:rPr>
                        <w:noProof/>
                      </w:rPr>
                      <w:t>“Get your Covid-19 Vaccination,” Welsh Government, [Online]. Available: https://gov.wales/get-your-covid-19-vaccination. [Accessed 1 May 2022].</w:t>
                    </w:r>
                  </w:p>
                </w:tc>
              </w:tr>
              <w:tr w:rsidR="006207D6" w14:paraId="40462572" w14:textId="77777777">
                <w:trPr>
                  <w:divId w:val="759791335"/>
                  <w:tblCellSpacing w:w="15" w:type="dxa"/>
                </w:trPr>
                <w:tc>
                  <w:tcPr>
                    <w:tcW w:w="50" w:type="pct"/>
                    <w:hideMark/>
                  </w:tcPr>
                  <w:p w14:paraId="4F2B62E3" w14:textId="77777777" w:rsidR="006207D6" w:rsidRDefault="006207D6">
                    <w:pPr>
                      <w:pStyle w:val="Bibliography"/>
                      <w:rPr>
                        <w:noProof/>
                      </w:rPr>
                    </w:pPr>
                    <w:r>
                      <w:rPr>
                        <w:noProof/>
                      </w:rPr>
                      <w:t xml:space="preserve">[9] </w:t>
                    </w:r>
                  </w:p>
                </w:tc>
                <w:tc>
                  <w:tcPr>
                    <w:tcW w:w="0" w:type="auto"/>
                    <w:hideMark/>
                  </w:tcPr>
                  <w:p w14:paraId="4E7D8438" w14:textId="77777777" w:rsidR="006207D6" w:rsidRDefault="006207D6">
                    <w:pPr>
                      <w:pStyle w:val="Bibliography"/>
                      <w:rPr>
                        <w:noProof/>
                      </w:rPr>
                    </w:pPr>
                    <w:r>
                      <w:rPr>
                        <w:noProof/>
                      </w:rPr>
                      <w:t>“Convert UK Postcode to Latitude/Longitude,” Free Map Tools, [Online]. Available: https://www.freemaptools.com. [Accessed 1 May 2022].</w:t>
                    </w:r>
                  </w:p>
                </w:tc>
              </w:tr>
              <w:tr w:rsidR="006207D6" w14:paraId="4ED0AC0C" w14:textId="77777777">
                <w:trPr>
                  <w:divId w:val="759791335"/>
                  <w:tblCellSpacing w:w="15" w:type="dxa"/>
                </w:trPr>
                <w:tc>
                  <w:tcPr>
                    <w:tcW w:w="50" w:type="pct"/>
                    <w:hideMark/>
                  </w:tcPr>
                  <w:p w14:paraId="5E175CBB" w14:textId="77777777" w:rsidR="006207D6" w:rsidRDefault="006207D6">
                    <w:pPr>
                      <w:pStyle w:val="Bibliography"/>
                      <w:rPr>
                        <w:noProof/>
                      </w:rPr>
                    </w:pPr>
                    <w:r>
                      <w:rPr>
                        <w:noProof/>
                      </w:rPr>
                      <w:t xml:space="preserve">[10] </w:t>
                    </w:r>
                  </w:p>
                </w:tc>
                <w:tc>
                  <w:tcPr>
                    <w:tcW w:w="0" w:type="auto"/>
                    <w:hideMark/>
                  </w:tcPr>
                  <w:p w14:paraId="414D555D" w14:textId="77777777" w:rsidR="006207D6" w:rsidRDefault="006207D6">
                    <w:pPr>
                      <w:pStyle w:val="Bibliography"/>
                      <w:rPr>
                        <w:noProof/>
                      </w:rPr>
                    </w:pPr>
                    <w:r>
                      <w:rPr>
                        <w:i/>
                        <w:iCs/>
                        <w:noProof/>
                      </w:rPr>
                      <w:t xml:space="preserve">Ordnance Survery, </w:t>
                    </w:r>
                    <w:r>
                      <w:rPr>
                        <w:noProof/>
                      </w:rPr>
                      <w:t xml:space="preserve">Digimap, 2022. </w:t>
                    </w:r>
                  </w:p>
                </w:tc>
              </w:tr>
              <w:tr w:rsidR="006207D6" w14:paraId="46178494" w14:textId="77777777">
                <w:trPr>
                  <w:divId w:val="759791335"/>
                  <w:tblCellSpacing w:w="15" w:type="dxa"/>
                </w:trPr>
                <w:tc>
                  <w:tcPr>
                    <w:tcW w:w="50" w:type="pct"/>
                    <w:hideMark/>
                  </w:tcPr>
                  <w:p w14:paraId="36652B57" w14:textId="77777777" w:rsidR="006207D6" w:rsidRDefault="006207D6">
                    <w:pPr>
                      <w:pStyle w:val="Bibliography"/>
                      <w:rPr>
                        <w:noProof/>
                      </w:rPr>
                    </w:pPr>
                    <w:r>
                      <w:rPr>
                        <w:noProof/>
                      </w:rPr>
                      <w:t xml:space="preserve">[11] </w:t>
                    </w:r>
                  </w:p>
                </w:tc>
                <w:tc>
                  <w:tcPr>
                    <w:tcW w:w="0" w:type="auto"/>
                    <w:hideMark/>
                  </w:tcPr>
                  <w:p w14:paraId="623C806B" w14:textId="77777777" w:rsidR="006207D6" w:rsidRDefault="006207D6">
                    <w:pPr>
                      <w:pStyle w:val="Bibliography"/>
                      <w:rPr>
                        <w:noProof/>
                      </w:rPr>
                    </w:pPr>
                    <w:r>
                      <w:rPr>
                        <w:noProof/>
                      </w:rPr>
                      <w:t>“GIS and Socio-Economic Data,” GIS University, [Online]. Available: https://gis-university.com/gis-and-socio-economic-data/. [Accessed 2 May 2022].</w:t>
                    </w:r>
                  </w:p>
                </w:tc>
              </w:tr>
              <w:tr w:rsidR="006207D6" w14:paraId="307FF4CE" w14:textId="77777777">
                <w:trPr>
                  <w:divId w:val="759791335"/>
                  <w:tblCellSpacing w:w="15" w:type="dxa"/>
                </w:trPr>
                <w:tc>
                  <w:tcPr>
                    <w:tcW w:w="50" w:type="pct"/>
                    <w:hideMark/>
                  </w:tcPr>
                  <w:p w14:paraId="0F45F756" w14:textId="77777777" w:rsidR="006207D6" w:rsidRDefault="006207D6">
                    <w:pPr>
                      <w:pStyle w:val="Bibliography"/>
                      <w:rPr>
                        <w:noProof/>
                      </w:rPr>
                    </w:pPr>
                    <w:r>
                      <w:rPr>
                        <w:noProof/>
                      </w:rPr>
                      <w:t xml:space="preserve">[12] </w:t>
                    </w:r>
                  </w:p>
                </w:tc>
                <w:tc>
                  <w:tcPr>
                    <w:tcW w:w="0" w:type="auto"/>
                    <w:hideMark/>
                  </w:tcPr>
                  <w:p w14:paraId="0A2E625B" w14:textId="77777777" w:rsidR="006207D6" w:rsidRDefault="006207D6">
                    <w:pPr>
                      <w:pStyle w:val="Bibliography"/>
                      <w:rPr>
                        <w:noProof/>
                      </w:rPr>
                    </w:pPr>
                    <w:r>
                      <w:rPr>
                        <w:noProof/>
                      </w:rPr>
                      <w:t>“Thematic Maps (GIS and Spacial Analysis),” what-when-how, [Online]. Available: http://what-when-how.com/gis-and-spatial-analysis-for-the-social-sciences/thematic-maps-gis-and-spatial-analysis-part-1/. [Accessed 2 May 2022].</w:t>
                    </w:r>
                  </w:p>
                </w:tc>
              </w:tr>
              <w:tr w:rsidR="006207D6" w14:paraId="2580D1D6" w14:textId="77777777">
                <w:trPr>
                  <w:divId w:val="759791335"/>
                  <w:tblCellSpacing w:w="15" w:type="dxa"/>
                </w:trPr>
                <w:tc>
                  <w:tcPr>
                    <w:tcW w:w="50" w:type="pct"/>
                    <w:hideMark/>
                  </w:tcPr>
                  <w:p w14:paraId="37DF6212" w14:textId="77777777" w:rsidR="006207D6" w:rsidRDefault="006207D6">
                    <w:pPr>
                      <w:pStyle w:val="Bibliography"/>
                      <w:rPr>
                        <w:noProof/>
                      </w:rPr>
                    </w:pPr>
                    <w:r>
                      <w:rPr>
                        <w:noProof/>
                      </w:rPr>
                      <w:t xml:space="preserve">[13] </w:t>
                    </w:r>
                  </w:p>
                </w:tc>
                <w:tc>
                  <w:tcPr>
                    <w:tcW w:w="0" w:type="auto"/>
                    <w:hideMark/>
                  </w:tcPr>
                  <w:p w14:paraId="0FC22136" w14:textId="77777777" w:rsidR="006207D6" w:rsidRDefault="006207D6">
                    <w:pPr>
                      <w:pStyle w:val="Bibliography"/>
                      <w:rPr>
                        <w:noProof/>
                      </w:rPr>
                    </w:pPr>
                    <w:r>
                      <w:rPr>
                        <w:noProof/>
                      </w:rPr>
                      <w:t>H. Soffar, “GIS Data (Geographic Information Systems) uses, advantages and disadvantages,” 6 February 2017. [Online]. Available: https://www.online-sciences.com/technology/gis-data-geographic-information-systems-uses-advantages-and-disadvantages/. [Accessed 2 May 2022].</w:t>
                    </w:r>
                  </w:p>
                </w:tc>
              </w:tr>
              <w:tr w:rsidR="006207D6" w14:paraId="668C9E6D" w14:textId="77777777">
                <w:trPr>
                  <w:divId w:val="759791335"/>
                  <w:tblCellSpacing w:w="15" w:type="dxa"/>
                </w:trPr>
                <w:tc>
                  <w:tcPr>
                    <w:tcW w:w="50" w:type="pct"/>
                    <w:hideMark/>
                  </w:tcPr>
                  <w:p w14:paraId="59FEC194" w14:textId="77777777" w:rsidR="006207D6" w:rsidRDefault="006207D6">
                    <w:pPr>
                      <w:pStyle w:val="Bibliography"/>
                      <w:rPr>
                        <w:noProof/>
                      </w:rPr>
                    </w:pPr>
                    <w:r>
                      <w:rPr>
                        <w:noProof/>
                      </w:rPr>
                      <w:t xml:space="preserve">[14] </w:t>
                    </w:r>
                  </w:p>
                </w:tc>
                <w:tc>
                  <w:tcPr>
                    <w:tcW w:w="0" w:type="auto"/>
                    <w:hideMark/>
                  </w:tcPr>
                  <w:p w14:paraId="1D552582" w14:textId="77777777" w:rsidR="006207D6" w:rsidRDefault="006207D6">
                    <w:pPr>
                      <w:pStyle w:val="Bibliography"/>
                      <w:rPr>
                        <w:noProof/>
                      </w:rPr>
                    </w:pPr>
                    <w:r>
                      <w:rPr>
                        <w:noProof/>
                      </w:rPr>
                      <w:t>S. S. Ayca, “Thematic Mapping With CARTO,” 4 September 2019. [Online]. Available: https://www.gislounge.com/thematic-mapping-with-carto/#:~:text=Thematic%20maps%20are%20referred%20to,%2C%20maximum%20daily%20temperature%2C%20etc.. [Accessed 2 May 2022].</w:t>
                    </w:r>
                  </w:p>
                </w:tc>
              </w:tr>
            </w:tbl>
            <w:p w14:paraId="3BA6B043" w14:textId="77777777" w:rsidR="006207D6" w:rsidRDefault="006207D6">
              <w:pPr>
                <w:divId w:val="759791335"/>
                <w:rPr>
                  <w:rFonts w:eastAsia="Times New Roman"/>
                  <w:noProof/>
                </w:rPr>
              </w:pPr>
            </w:p>
            <w:p w14:paraId="6BA8C27E" w14:textId="2D741E33" w:rsidR="006207D6" w:rsidRDefault="006207D6">
              <w:r>
                <w:rPr>
                  <w:b/>
                  <w:bCs/>
                  <w:noProof/>
                </w:rPr>
                <w:fldChar w:fldCharType="end"/>
              </w:r>
            </w:p>
          </w:sdtContent>
        </w:sdt>
      </w:sdtContent>
    </w:sdt>
    <w:p w14:paraId="41F3767C" w14:textId="67FC9163" w:rsidR="006207D6" w:rsidRPr="006207D6" w:rsidRDefault="006207D6" w:rsidP="006207D6">
      <w:pPr>
        <w:pStyle w:val="TOCHeading"/>
      </w:pPr>
    </w:p>
    <w:sectPr w:rsidR="006207D6" w:rsidRPr="006207D6" w:rsidSect="0080061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FD969" w14:textId="77777777" w:rsidR="00FB0D63" w:rsidRDefault="00FB0D63" w:rsidP="003055E0">
      <w:pPr>
        <w:spacing w:after="0" w:line="240" w:lineRule="auto"/>
      </w:pPr>
      <w:r>
        <w:separator/>
      </w:r>
    </w:p>
  </w:endnote>
  <w:endnote w:type="continuationSeparator" w:id="0">
    <w:p w14:paraId="4493EA90" w14:textId="77777777" w:rsidR="00FB0D63" w:rsidRDefault="00FB0D63" w:rsidP="00305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FC337" w14:textId="77777777" w:rsidR="00FB0D63" w:rsidRDefault="00FB0D63" w:rsidP="003055E0">
      <w:pPr>
        <w:spacing w:after="0" w:line="240" w:lineRule="auto"/>
      </w:pPr>
      <w:r>
        <w:separator/>
      </w:r>
    </w:p>
  </w:footnote>
  <w:footnote w:type="continuationSeparator" w:id="0">
    <w:p w14:paraId="6813BEFB" w14:textId="77777777" w:rsidR="00FB0D63" w:rsidRDefault="00FB0D63" w:rsidP="003055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183"/>
    <w:rsid w:val="00002633"/>
    <w:rsid w:val="00022583"/>
    <w:rsid w:val="000400C3"/>
    <w:rsid w:val="000A6F99"/>
    <w:rsid w:val="000D5173"/>
    <w:rsid w:val="001308CB"/>
    <w:rsid w:val="00140343"/>
    <w:rsid w:val="001E1F63"/>
    <w:rsid w:val="001F51BC"/>
    <w:rsid w:val="00220DB4"/>
    <w:rsid w:val="00251ADF"/>
    <w:rsid w:val="002F3115"/>
    <w:rsid w:val="003055E0"/>
    <w:rsid w:val="0036448D"/>
    <w:rsid w:val="0042591A"/>
    <w:rsid w:val="004264CC"/>
    <w:rsid w:val="004D0197"/>
    <w:rsid w:val="004E1B53"/>
    <w:rsid w:val="00547A2E"/>
    <w:rsid w:val="005648BC"/>
    <w:rsid w:val="00593A9B"/>
    <w:rsid w:val="006174CB"/>
    <w:rsid w:val="006207D6"/>
    <w:rsid w:val="00643935"/>
    <w:rsid w:val="006454B1"/>
    <w:rsid w:val="00671E62"/>
    <w:rsid w:val="00685DD3"/>
    <w:rsid w:val="006B385F"/>
    <w:rsid w:val="006D75B0"/>
    <w:rsid w:val="00724F33"/>
    <w:rsid w:val="007311DA"/>
    <w:rsid w:val="007A4536"/>
    <w:rsid w:val="0080061A"/>
    <w:rsid w:val="0083357E"/>
    <w:rsid w:val="008611A3"/>
    <w:rsid w:val="008662CE"/>
    <w:rsid w:val="00886859"/>
    <w:rsid w:val="008971F6"/>
    <w:rsid w:val="008B38C4"/>
    <w:rsid w:val="008E31FF"/>
    <w:rsid w:val="009D5183"/>
    <w:rsid w:val="009E109A"/>
    <w:rsid w:val="00A4341F"/>
    <w:rsid w:val="00A74911"/>
    <w:rsid w:val="00AC0CA8"/>
    <w:rsid w:val="00AC3C69"/>
    <w:rsid w:val="00AF0E19"/>
    <w:rsid w:val="00B14D59"/>
    <w:rsid w:val="00B912F3"/>
    <w:rsid w:val="00BB4E91"/>
    <w:rsid w:val="00BF7565"/>
    <w:rsid w:val="00C87665"/>
    <w:rsid w:val="00CA2EA9"/>
    <w:rsid w:val="00CB452B"/>
    <w:rsid w:val="00CF59E2"/>
    <w:rsid w:val="00D10DF8"/>
    <w:rsid w:val="00D33048"/>
    <w:rsid w:val="00DB1213"/>
    <w:rsid w:val="00DD188E"/>
    <w:rsid w:val="00DD6FE7"/>
    <w:rsid w:val="00E34E44"/>
    <w:rsid w:val="00E553FD"/>
    <w:rsid w:val="00EC6127"/>
    <w:rsid w:val="00F6013D"/>
    <w:rsid w:val="00FA56EA"/>
    <w:rsid w:val="00FB0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1AF9"/>
  <w15:chartTrackingRefBased/>
  <w15:docId w15:val="{7BB770C0-0667-4EEC-A7AF-5989DA75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6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0197"/>
    <w:rPr>
      <w:color w:val="0000FF"/>
      <w:u w:val="single"/>
    </w:rPr>
  </w:style>
  <w:style w:type="paragraph" w:styleId="NoSpacing">
    <w:name w:val="No Spacing"/>
    <w:link w:val="NoSpacingChar"/>
    <w:uiPriority w:val="1"/>
    <w:qFormat/>
    <w:rsid w:val="008006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061A"/>
    <w:rPr>
      <w:rFonts w:eastAsiaTheme="minorEastAsia"/>
      <w:lang w:val="en-US"/>
    </w:rPr>
  </w:style>
  <w:style w:type="character" w:customStyle="1" w:styleId="Heading1Char">
    <w:name w:val="Heading 1 Char"/>
    <w:basedOn w:val="DefaultParagraphFont"/>
    <w:link w:val="Heading1"/>
    <w:uiPriority w:val="9"/>
    <w:rsid w:val="0080061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05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5E0"/>
  </w:style>
  <w:style w:type="paragraph" w:styleId="Footer">
    <w:name w:val="footer"/>
    <w:basedOn w:val="Normal"/>
    <w:link w:val="FooterChar"/>
    <w:uiPriority w:val="99"/>
    <w:unhideWhenUsed/>
    <w:rsid w:val="00305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5E0"/>
  </w:style>
  <w:style w:type="paragraph" w:styleId="TOCHeading">
    <w:name w:val="TOC Heading"/>
    <w:basedOn w:val="Heading1"/>
    <w:next w:val="Normal"/>
    <w:uiPriority w:val="39"/>
    <w:unhideWhenUsed/>
    <w:qFormat/>
    <w:rsid w:val="006207D6"/>
    <w:pPr>
      <w:outlineLvl w:val="9"/>
    </w:pPr>
    <w:rPr>
      <w:lang w:val="en-US"/>
    </w:rPr>
  </w:style>
  <w:style w:type="paragraph" w:styleId="TOC1">
    <w:name w:val="toc 1"/>
    <w:basedOn w:val="Normal"/>
    <w:next w:val="Normal"/>
    <w:autoRedefine/>
    <w:uiPriority w:val="39"/>
    <w:unhideWhenUsed/>
    <w:rsid w:val="006207D6"/>
    <w:pPr>
      <w:spacing w:after="100"/>
    </w:pPr>
  </w:style>
  <w:style w:type="paragraph" w:styleId="Bibliography">
    <w:name w:val="Bibliography"/>
    <w:basedOn w:val="Normal"/>
    <w:next w:val="Normal"/>
    <w:uiPriority w:val="37"/>
    <w:unhideWhenUsed/>
    <w:rsid w:val="00620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5800">
      <w:bodyDiv w:val="1"/>
      <w:marLeft w:val="0"/>
      <w:marRight w:val="0"/>
      <w:marTop w:val="0"/>
      <w:marBottom w:val="0"/>
      <w:divBdr>
        <w:top w:val="none" w:sz="0" w:space="0" w:color="auto"/>
        <w:left w:val="none" w:sz="0" w:space="0" w:color="auto"/>
        <w:bottom w:val="none" w:sz="0" w:space="0" w:color="auto"/>
        <w:right w:val="none" w:sz="0" w:space="0" w:color="auto"/>
      </w:divBdr>
    </w:div>
    <w:div w:id="36316864">
      <w:bodyDiv w:val="1"/>
      <w:marLeft w:val="0"/>
      <w:marRight w:val="0"/>
      <w:marTop w:val="0"/>
      <w:marBottom w:val="0"/>
      <w:divBdr>
        <w:top w:val="none" w:sz="0" w:space="0" w:color="auto"/>
        <w:left w:val="none" w:sz="0" w:space="0" w:color="auto"/>
        <w:bottom w:val="none" w:sz="0" w:space="0" w:color="auto"/>
        <w:right w:val="none" w:sz="0" w:space="0" w:color="auto"/>
      </w:divBdr>
    </w:div>
    <w:div w:id="224461178">
      <w:bodyDiv w:val="1"/>
      <w:marLeft w:val="0"/>
      <w:marRight w:val="0"/>
      <w:marTop w:val="0"/>
      <w:marBottom w:val="0"/>
      <w:divBdr>
        <w:top w:val="none" w:sz="0" w:space="0" w:color="auto"/>
        <w:left w:val="none" w:sz="0" w:space="0" w:color="auto"/>
        <w:bottom w:val="none" w:sz="0" w:space="0" w:color="auto"/>
        <w:right w:val="none" w:sz="0" w:space="0" w:color="auto"/>
      </w:divBdr>
    </w:div>
    <w:div w:id="250353284">
      <w:bodyDiv w:val="1"/>
      <w:marLeft w:val="0"/>
      <w:marRight w:val="0"/>
      <w:marTop w:val="0"/>
      <w:marBottom w:val="0"/>
      <w:divBdr>
        <w:top w:val="none" w:sz="0" w:space="0" w:color="auto"/>
        <w:left w:val="none" w:sz="0" w:space="0" w:color="auto"/>
        <w:bottom w:val="none" w:sz="0" w:space="0" w:color="auto"/>
        <w:right w:val="none" w:sz="0" w:space="0" w:color="auto"/>
      </w:divBdr>
    </w:div>
    <w:div w:id="272564578">
      <w:bodyDiv w:val="1"/>
      <w:marLeft w:val="0"/>
      <w:marRight w:val="0"/>
      <w:marTop w:val="0"/>
      <w:marBottom w:val="0"/>
      <w:divBdr>
        <w:top w:val="none" w:sz="0" w:space="0" w:color="auto"/>
        <w:left w:val="none" w:sz="0" w:space="0" w:color="auto"/>
        <w:bottom w:val="none" w:sz="0" w:space="0" w:color="auto"/>
        <w:right w:val="none" w:sz="0" w:space="0" w:color="auto"/>
      </w:divBdr>
    </w:div>
    <w:div w:id="327952268">
      <w:bodyDiv w:val="1"/>
      <w:marLeft w:val="0"/>
      <w:marRight w:val="0"/>
      <w:marTop w:val="0"/>
      <w:marBottom w:val="0"/>
      <w:divBdr>
        <w:top w:val="none" w:sz="0" w:space="0" w:color="auto"/>
        <w:left w:val="none" w:sz="0" w:space="0" w:color="auto"/>
        <w:bottom w:val="none" w:sz="0" w:space="0" w:color="auto"/>
        <w:right w:val="none" w:sz="0" w:space="0" w:color="auto"/>
      </w:divBdr>
    </w:div>
    <w:div w:id="390426119">
      <w:bodyDiv w:val="1"/>
      <w:marLeft w:val="0"/>
      <w:marRight w:val="0"/>
      <w:marTop w:val="0"/>
      <w:marBottom w:val="0"/>
      <w:divBdr>
        <w:top w:val="none" w:sz="0" w:space="0" w:color="auto"/>
        <w:left w:val="none" w:sz="0" w:space="0" w:color="auto"/>
        <w:bottom w:val="none" w:sz="0" w:space="0" w:color="auto"/>
        <w:right w:val="none" w:sz="0" w:space="0" w:color="auto"/>
      </w:divBdr>
    </w:div>
    <w:div w:id="421530868">
      <w:bodyDiv w:val="1"/>
      <w:marLeft w:val="0"/>
      <w:marRight w:val="0"/>
      <w:marTop w:val="0"/>
      <w:marBottom w:val="0"/>
      <w:divBdr>
        <w:top w:val="none" w:sz="0" w:space="0" w:color="auto"/>
        <w:left w:val="none" w:sz="0" w:space="0" w:color="auto"/>
        <w:bottom w:val="none" w:sz="0" w:space="0" w:color="auto"/>
        <w:right w:val="none" w:sz="0" w:space="0" w:color="auto"/>
      </w:divBdr>
    </w:div>
    <w:div w:id="545416293">
      <w:bodyDiv w:val="1"/>
      <w:marLeft w:val="0"/>
      <w:marRight w:val="0"/>
      <w:marTop w:val="0"/>
      <w:marBottom w:val="0"/>
      <w:divBdr>
        <w:top w:val="none" w:sz="0" w:space="0" w:color="auto"/>
        <w:left w:val="none" w:sz="0" w:space="0" w:color="auto"/>
        <w:bottom w:val="none" w:sz="0" w:space="0" w:color="auto"/>
        <w:right w:val="none" w:sz="0" w:space="0" w:color="auto"/>
      </w:divBdr>
    </w:div>
    <w:div w:id="666985323">
      <w:bodyDiv w:val="1"/>
      <w:marLeft w:val="0"/>
      <w:marRight w:val="0"/>
      <w:marTop w:val="0"/>
      <w:marBottom w:val="0"/>
      <w:divBdr>
        <w:top w:val="none" w:sz="0" w:space="0" w:color="auto"/>
        <w:left w:val="none" w:sz="0" w:space="0" w:color="auto"/>
        <w:bottom w:val="none" w:sz="0" w:space="0" w:color="auto"/>
        <w:right w:val="none" w:sz="0" w:space="0" w:color="auto"/>
      </w:divBdr>
    </w:div>
    <w:div w:id="692148943">
      <w:bodyDiv w:val="1"/>
      <w:marLeft w:val="0"/>
      <w:marRight w:val="0"/>
      <w:marTop w:val="0"/>
      <w:marBottom w:val="0"/>
      <w:divBdr>
        <w:top w:val="none" w:sz="0" w:space="0" w:color="auto"/>
        <w:left w:val="none" w:sz="0" w:space="0" w:color="auto"/>
        <w:bottom w:val="none" w:sz="0" w:space="0" w:color="auto"/>
        <w:right w:val="none" w:sz="0" w:space="0" w:color="auto"/>
      </w:divBdr>
    </w:div>
    <w:div w:id="759791335">
      <w:bodyDiv w:val="1"/>
      <w:marLeft w:val="0"/>
      <w:marRight w:val="0"/>
      <w:marTop w:val="0"/>
      <w:marBottom w:val="0"/>
      <w:divBdr>
        <w:top w:val="none" w:sz="0" w:space="0" w:color="auto"/>
        <w:left w:val="none" w:sz="0" w:space="0" w:color="auto"/>
        <w:bottom w:val="none" w:sz="0" w:space="0" w:color="auto"/>
        <w:right w:val="none" w:sz="0" w:space="0" w:color="auto"/>
      </w:divBdr>
    </w:div>
    <w:div w:id="848757206">
      <w:bodyDiv w:val="1"/>
      <w:marLeft w:val="0"/>
      <w:marRight w:val="0"/>
      <w:marTop w:val="0"/>
      <w:marBottom w:val="0"/>
      <w:divBdr>
        <w:top w:val="none" w:sz="0" w:space="0" w:color="auto"/>
        <w:left w:val="none" w:sz="0" w:space="0" w:color="auto"/>
        <w:bottom w:val="none" w:sz="0" w:space="0" w:color="auto"/>
        <w:right w:val="none" w:sz="0" w:space="0" w:color="auto"/>
      </w:divBdr>
    </w:div>
    <w:div w:id="1121413644">
      <w:bodyDiv w:val="1"/>
      <w:marLeft w:val="0"/>
      <w:marRight w:val="0"/>
      <w:marTop w:val="0"/>
      <w:marBottom w:val="0"/>
      <w:divBdr>
        <w:top w:val="none" w:sz="0" w:space="0" w:color="auto"/>
        <w:left w:val="none" w:sz="0" w:space="0" w:color="auto"/>
        <w:bottom w:val="none" w:sz="0" w:space="0" w:color="auto"/>
        <w:right w:val="none" w:sz="0" w:space="0" w:color="auto"/>
      </w:divBdr>
    </w:div>
    <w:div w:id="1255243727">
      <w:bodyDiv w:val="1"/>
      <w:marLeft w:val="0"/>
      <w:marRight w:val="0"/>
      <w:marTop w:val="0"/>
      <w:marBottom w:val="0"/>
      <w:divBdr>
        <w:top w:val="none" w:sz="0" w:space="0" w:color="auto"/>
        <w:left w:val="none" w:sz="0" w:space="0" w:color="auto"/>
        <w:bottom w:val="none" w:sz="0" w:space="0" w:color="auto"/>
        <w:right w:val="none" w:sz="0" w:space="0" w:color="auto"/>
      </w:divBdr>
    </w:div>
    <w:div w:id="1318806411">
      <w:bodyDiv w:val="1"/>
      <w:marLeft w:val="0"/>
      <w:marRight w:val="0"/>
      <w:marTop w:val="0"/>
      <w:marBottom w:val="0"/>
      <w:divBdr>
        <w:top w:val="none" w:sz="0" w:space="0" w:color="auto"/>
        <w:left w:val="none" w:sz="0" w:space="0" w:color="auto"/>
        <w:bottom w:val="none" w:sz="0" w:space="0" w:color="auto"/>
        <w:right w:val="none" w:sz="0" w:space="0" w:color="auto"/>
      </w:divBdr>
    </w:div>
    <w:div w:id="1356614518">
      <w:bodyDiv w:val="1"/>
      <w:marLeft w:val="0"/>
      <w:marRight w:val="0"/>
      <w:marTop w:val="0"/>
      <w:marBottom w:val="0"/>
      <w:divBdr>
        <w:top w:val="none" w:sz="0" w:space="0" w:color="auto"/>
        <w:left w:val="none" w:sz="0" w:space="0" w:color="auto"/>
        <w:bottom w:val="none" w:sz="0" w:space="0" w:color="auto"/>
        <w:right w:val="none" w:sz="0" w:space="0" w:color="auto"/>
      </w:divBdr>
    </w:div>
    <w:div w:id="1448311499">
      <w:bodyDiv w:val="1"/>
      <w:marLeft w:val="0"/>
      <w:marRight w:val="0"/>
      <w:marTop w:val="0"/>
      <w:marBottom w:val="0"/>
      <w:divBdr>
        <w:top w:val="none" w:sz="0" w:space="0" w:color="auto"/>
        <w:left w:val="none" w:sz="0" w:space="0" w:color="auto"/>
        <w:bottom w:val="none" w:sz="0" w:space="0" w:color="auto"/>
        <w:right w:val="none" w:sz="0" w:space="0" w:color="auto"/>
      </w:divBdr>
    </w:div>
    <w:div w:id="1644506778">
      <w:bodyDiv w:val="1"/>
      <w:marLeft w:val="0"/>
      <w:marRight w:val="0"/>
      <w:marTop w:val="0"/>
      <w:marBottom w:val="0"/>
      <w:divBdr>
        <w:top w:val="none" w:sz="0" w:space="0" w:color="auto"/>
        <w:left w:val="none" w:sz="0" w:space="0" w:color="auto"/>
        <w:bottom w:val="none" w:sz="0" w:space="0" w:color="auto"/>
        <w:right w:val="none" w:sz="0" w:space="0" w:color="auto"/>
      </w:divBdr>
    </w:div>
    <w:div w:id="1697074181">
      <w:bodyDiv w:val="1"/>
      <w:marLeft w:val="0"/>
      <w:marRight w:val="0"/>
      <w:marTop w:val="0"/>
      <w:marBottom w:val="0"/>
      <w:divBdr>
        <w:top w:val="none" w:sz="0" w:space="0" w:color="auto"/>
        <w:left w:val="none" w:sz="0" w:space="0" w:color="auto"/>
        <w:bottom w:val="none" w:sz="0" w:space="0" w:color="auto"/>
        <w:right w:val="none" w:sz="0" w:space="0" w:color="auto"/>
      </w:divBdr>
    </w:div>
    <w:div w:id="1865747249">
      <w:bodyDiv w:val="1"/>
      <w:marLeft w:val="0"/>
      <w:marRight w:val="0"/>
      <w:marTop w:val="0"/>
      <w:marBottom w:val="0"/>
      <w:divBdr>
        <w:top w:val="none" w:sz="0" w:space="0" w:color="auto"/>
        <w:left w:val="none" w:sz="0" w:space="0" w:color="auto"/>
        <w:bottom w:val="none" w:sz="0" w:space="0" w:color="auto"/>
        <w:right w:val="none" w:sz="0" w:space="0" w:color="auto"/>
      </w:divBdr>
    </w:div>
    <w:div w:id="1973636115">
      <w:bodyDiv w:val="1"/>
      <w:marLeft w:val="0"/>
      <w:marRight w:val="0"/>
      <w:marTop w:val="0"/>
      <w:marBottom w:val="0"/>
      <w:divBdr>
        <w:top w:val="none" w:sz="0" w:space="0" w:color="auto"/>
        <w:left w:val="none" w:sz="0" w:space="0" w:color="auto"/>
        <w:bottom w:val="none" w:sz="0" w:space="0" w:color="auto"/>
        <w:right w:val="none" w:sz="0" w:space="0" w:color="auto"/>
      </w:divBdr>
    </w:div>
    <w:div w:id="2120250959">
      <w:bodyDiv w:val="1"/>
      <w:marLeft w:val="0"/>
      <w:marRight w:val="0"/>
      <w:marTop w:val="0"/>
      <w:marBottom w:val="0"/>
      <w:divBdr>
        <w:top w:val="none" w:sz="0" w:space="0" w:color="auto"/>
        <w:left w:val="none" w:sz="0" w:space="0" w:color="auto"/>
        <w:bottom w:val="none" w:sz="0" w:space="0" w:color="auto"/>
        <w:right w:val="none" w:sz="0" w:space="0" w:color="auto"/>
      </w:divBdr>
    </w:div>
    <w:div w:id="213570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Wha2211</b:Tag>
    <b:SourceType>InternetSite</b:SourceType>
    <b:Guid>{80EEF0DE-83AE-4396-B94A-19B740BA1C01}</b:Guid>
    <b:Title>What is GIS?</b:Title>
    <b:ProductionCompany>ESRI</b:ProductionCompany>
    <b:YearAccessed>2022</b:YearAccessed>
    <b:MonthAccessed>May</b:MonthAccessed>
    <b:DayAccessed>1</b:DayAccessed>
    <b:URL>https://www.esri.com/en-us/what-is-gis/overview#:~:text=A%20geographic%20information%20system%20(GIS,what%20things%20are%20like%20there).</b:URL>
    <b:RefOrder>1</b:RefOrder>
  </b:Source>
  <b:Source>
    <b:Tag>22Ma</b:Tag>
    <b:SourceType>InternetSite</b:SourceType>
    <b:Guid>{261F2F30-B842-43DE-923B-2B7F05A54E95}</b:Guid>
    <b:YearAccessed>2022</b:YearAccessed>
    <b:MonthAccessed>May</b:MonthAccessed>
    <b:URL>https://infuse.ukdataservice.ac.uk/</b:URL>
    <b:RefOrder>3</b:RefOrder>
  </b:Source>
  <b:Source>
    <b:Tag>Wha2212</b:Tag>
    <b:SourceType>InternetSite</b:SourceType>
    <b:Guid>{337FAF2F-1690-45A8-A059-0079E0AB2185}</b:Guid>
    <b:Title>Whats is Geocoding?</b:Title>
    <b:YearAccessed>2022</b:YearAccessed>
    <b:MonthAccessed>May</b:MonthAccessed>
    <b:DayAccessed>1</b:DayAccessed>
    <b:URL>https://learn.g2.com/geocoding</b:URL>
    <b:RefOrder>2</b:RefOrder>
  </b:Source>
  <b:Source>
    <b:Tag>Wha20</b:Tag>
    <b:SourceType>InternetSite</b:SourceType>
    <b:Guid>{5E29F012-306B-495B-9FA1-E02ED6059FF0}</b:Guid>
    <b:Title>What is a Thematic Map? 6 Types of Thematic Maps</b:Title>
    <b:Year>2020</b:Year>
    <b:Month>October</b:Month>
    <b:Day>19</b:Day>
    <b:YearAccessed>2022</b:YearAccessed>
    <b:MonthAccessed>May</b:MonthAccessed>
    <b:DayAccessed>1</b:DayAccessed>
    <b:URL>https://www.maptive.com/thematic-map-examples/</b:URL>
    <b:RefOrder>5</b:RefOrder>
  </b:Source>
  <b:Source>
    <b:Tag>22Ma1</b:Tag>
    <b:SourceType>Misc</b:SourceType>
    <b:Guid>{7AC942EF-3E72-43CB-96CC-03DB45129E79}</b:Guid>
    <b:Year>2022</b:Year>
    <b:Month>March</b:Month>
    <b:Day>3</b:Day>
    <b:Publisher>Welsh Immunisation System</b:Publisher>
    <b:RefOrder>7</b:RefOrder>
  </b:Source>
  <b:Source>
    <b:Tag>Bou22</b:Tag>
    <b:SourceType>InternetSite</b:SourceType>
    <b:Guid>{E304BC7D-F45B-46E4-BE67-1AFF814CC883}</b:Guid>
    <b:Title>Boundary Data Selector</b:Title>
    <b:ProductionCompany>UK Data Service</b:ProductionCompany>
    <b:YearAccessed>2022</b:YearAccessed>
    <b:MonthAccessed>May </b:MonthAccessed>
    <b:DayAccessed>1</b:DayAccessed>
    <b:URL>https://borders.ukdataservice.ac.uk/bds.html</b:URL>
    <b:RefOrder>6</b:RefOrder>
  </b:Source>
  <b:Source>
    <b:Tag>Pub</b:Tag>
    <b:SourceType>Misc</b:SourceType>
    <b:Guid>{2FA25B01-5F6A-481B-A632-FFF33B92BED9}</b:Guid>
    <b:Title>Rapid Covid-19 Surveillance Data</b:Title>
    <b:Author>
      <b:Author>
        <b:NameList>
          <b:Person>
            <b:Last>Wales</b:Last>
            <b:First>Public</b:First>
            <b:Middle>Health</b:Middle>
          </b:Person>
        </b:NameList>
      </b:Author>
    </b:Author>
    <b:RefOrder>4</b:RefOrder>
  </b:Source>
  <b:Source>
    <b:Tag>Get22</b:Tag>
    <b:SourceType>InternetSite</b:SourceType>
    <b:Guid>{D61258BA-18DB-4C50-AC28-7A48CE3F92E6}</b:Guid>
    <b:Title>Get your Covid-19 Vaccination</b:Title>
    <b:ProductionCompany>Welsh Government</b:ProductionCompany>
    <b:YearAccessed>2022</b:YearAccessed>
    <b:MonthAccessed>May</b:MonthAccessed>
    <b:DayAccessed>1</b:DayAccessed>
    <b:URL>https://gov.wales/get-your-covid-19-vaccination</b:URL>
    <b:RefOrder>8</b:RefOrder>
  </b:Source>
  <b:Source>
    <b:Tag>Con22</b:Tag>
    <b:SourceType>InternetSite</b:SourceType>
    <b:Guid>{3951BB13-6AF7-4531-BC4D-041783353347}</b:Guid>
    <b:Title>Convert UK Postcode to Latitude/Longitude</b:Title>
    <b:ProductionCompany>Free Map Tools</b:ProductionCompany>
    <b:YearAccessed>2022</b:YearAccessed>
    <b:MonthAccessed>May</b:MonthAccessed>
    <b:DayAccessed>1</b:DayAccessed>
    <b:URL>https://www.freemaptools.com</b:URL>
    <b:RefOrder>9</b:RefOrder>
  </b:Source>
  <b:Source>
    <b:Tag>Ord22</b:Tag>
    <b:SourceType>Misc</b:SourceType>
    <b:Guid>{8F05FBF4-2174-4ED7-A334-3676AB10890B}</b:Guid>
    <b:Title>Ordnance Survery</b:Title>
    <b:Year>2022</b:Year>
    <b:Publisher>Digimap</b:Publisher>
    <b:RefOrder>10</b:RefOrder>
  </b:Source>
  <b:Source>
    <b:Tag>GIS22</b:Tag>
    <b:SourceType>InternetSite</b:SourceType>
    <b:Guid>{58A053F7-CE8B-4F47-95F0-4D8B66C9C50F}</b:Guid>
    <b:Title>GIS and Socio-Economic Data</b:Title>
    <b:ProductionCompany>GIS University</b:ProductionCompany>
    <b:YearAccessed>2022</b:YearAccessed>
    <b:MonthAccessed>May</b:MonthAccessed>
    <b:DayAccessed>2</b:DayAccessed>
    <b:URL>https://gis-university.com/gis-and-socio-economic-data/</b:URL>
    <b:RefOrder>11</b:RefOrder>
  </b:Source>
  <b:Source>
    <b:Tag>Sed19</b:Tag>
    <b:SourceType>InternetSite</b:SourceType>
    <b:Guid>{087EC9EB-F621-40FE-BD38-6C291236D2A6}</b:Guid>
    <b:Author>
      <b:Author>
        <b:NameList>
          <b:Person>
            <b:Last>Ayca</b:Last>
            <b:First>Seda</b:First>
            <b:Middle>Salap</b:Middle>
          </b:Person>
        </b:NameList>
      </b:Author>
    </b:Author>
    <b:Title>Thematic Mapping With CARTO</b:Title>
    <b:Year>2019</b:Year>
    <b:Month>September</b:Month>
    <b:Day>4</b:Day>
    <b:YearAccessed>2022</b:YearAccessed>
    <b:MonthAccessed>May</b:MonthAccessed>
    <b:DayAccessed>2</b:DayAccessed>
    <b:URL>https://www.gislounge.com/thematic-mapping-with-carto/#:~:text=Thematic%20maps%20are%20referred%20to,%2C%20maximum%20daily%20temperature%2C%20etc.</b:URL>
    <b:RefOrder>14</b:RefOrder>
  </b:Source>
  <b:Source>
    <b:Tag>The22</b:Tag>
    <b:SourceType>InternetSite</b:SourceType>
    <b:Guid>{C415564A-3A10-4C28-8385-589CB25964BD}</b:Guid>
    <b:Title>Thematic Maps (GIS and Spacial Analysis)</b:Title>
    <b:ProductionCompany>what-when-how</b:ProductionCompany>
    <b:YearAccessed>2022</b:YearAccessed>
    <b:MonthAccessed>May </b:MonthAccessed>
    <b:DayAccessed>2</b:DayAccessed>
    <b:URL>http://what-when-how.com/gis-and-spatial-analysis-for-the-social-sciences/thematic-maps-gis-and-spatial-analysis-part-1/</b:URL>
    <b:RefOrder>12</b:RefOrder>
  </b:Source>
  <b:Source>
    <b:Tag>Heb17</b:Tag>
    <b:SourceType>InternetSite</b:SourceType>
    <b:Guid>{24FFF904-03E0-4477-99AC-A86519785B5A}</b:Guid>
    <b:Author>
      <b:Author>
        <b:NameList>
          <b:Person>
            <b:Last>Soffar</b:Last>
            <b:First>Heba</b:First>
          </b:Person>
        </b:NameList>
      </b:Author>
    </b:Author>
    <b:Title>GIS Data (Geographic Information Systems) uses, advantages and disadvantages</b:Title>
    <b:Year>2017</b:Year>
    <b:Month>February</b:Month>
    <b:Day>6</b:Day>
    <b:YearAccessed>2022</b:YearAccessed>
    <b:MonthAccessed>May</b:MonthAccessed>
    <b:DayAccessed>2</b:DayAccessed>
    <b:URL>https://www.online-sciences.com/technology/gis-data-geographic-information-systems-uses-advantages-and-disadvantages/</b:URL>
    <b:RefOrder>13</b:RefOrder>
  </b:Source>
</b:Sources>
</file>

<file path=customXml/itemProps1.xml><?xml version="1.0" encoding="utf-8"?>
<ds:datastoreItem xmlns:ds="http://schemas.openxmlformats.org/officeDocument/2006/customXml" ds:itemID="{F947598B-EFF6-4D6F-8CE8-D736A4564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3773</Words>
  <Characters>21511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geographical information systems</vt:lpstr>
    </vt:vector>
  </TitlesOfParts>
  <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geographical information systems</dc:title>
  <dc:subject/>
  <dc:creator>Student Name: Katie</dc:creator>
  <cp:keywords/>
  <dc:description/>
  <cp:lastModifiedBy>Katie Rees (DHCW - Software Development)</cp:lastModifiedBy>
  <cp:revision>2</cp:revision>
  <dcterms:created xsi:type="dcterms:W3CDTF">2022-05-06T11:38:00Z</dcterms:created>
  <dcterms:modified xsi:type="dcterms:W3CDTF">2022-05-06T11:38:00Z</dcterms:modified>
</cp:coreProperties>
</file>