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Pr="00D508F6" w:rsidRDefault="004D5EBD" w:rsidP="009F4F9E">
      <w:pPr>
        <w:pStyle w:val="COVERPAGETEXT"/>
      </w:pPr>
      <w:r w:rsidRPr="00D508F6">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D508F6" w:rsidRDefault="00C473DF" w:rsidP="009F4F9E">
      <w:pPr>
        <w:pStyle w:val="COVERPAGETEXT"/>
      </w:pPr>
    </w:p>
    <w:p w14:paraId="3D5464F9" w14:textId="77777777" w:rsidR="00AD6D75" w:rsidRPr="00D508F6" w:rsidRDefault="00AD6D75" w:rsidP="004D5EBD">
      <w:pPr>
        <w:pStyle w:val="COVERPAGETEXT"/>
        <w:jc w:val="both"/>
      </w:pPr>
    </w:p>
    <w:p w14:paraId="69B278D3" w14:textId="0099A283" w:rsidR="00AD6D75" w:rsidRPr="00D508F6" w:rsidRDefault="00356FF3" w:rsidP="009F4F9E">
      <w:pPr>
        <w:pStyle w:val="COVERPAGETEXT"/>
      </w:pPr>
      <w:r w:rsidRPr="00D508F6">
        <w:t>Rory Bowen</w:t>
      </w:r>
    </w:p>
    <w:p w14:paraId="7ED224B8" w14:textId="77777777" w:rsidR="00AD6D75" w:rsidRPr="00D508F6" w:rsidRDefault="00AD6D75" w:rsidP="009F4F9E">
      <w:pPr>
        <w:pStyle w:val="COVERPAGETEXT"/>
      </w:pPr>
    </w:p>
    <w:p w14:paraId="678094CE" w14:textId="77777777" w:rsidR="00AD6D75" w:rsidRPr="00D508F6" w:rsidRDefault="00AD6D75" w:rsidP="00045D6F">
      <w:pPr>
        <w:pStyle w:val="COVERPAGETEXT"/>
      </w:pPr>
    </w:p>
    <w:p w14:paraId="5F9A4BD5" w14:textId="77777777" w:rsidR="00045D6F" w:rsidRPr="00D508F6" w:rsidRDefault="00045D6F" w:rsidP="00045D6F">
      <w:pPr>
        <w:pStyle w:val="COVERPAGETEXT"/>
      </w:pPr>
    </w:p>
    <w:p w14:paraId="4AD99D32" w14:textId="5B082742" w:rsidR="00AD6D75" w:rsidRPr="00D508F6" w:rsidRDefault="00356FF3" w:rsidP="009F4F9E">
      <w:pPr>
        <w:pStyle w:val="COVERPAGETEXT"/>
      </w:pPr>
      <w:r w:rsidRPr="00D508F6">
        <w:t>Lab Report - Titration</w:t>
      </w:r>
    </w:p>
    <w:p w14:paraId="19705265" w14:textId="77777777" w:rsidR="00AD6D75" w:rsidRPr="00D508F6" w:rsidRDefault="00AD6D75" w:rsidP="009F4F9E">
      <w:pPr>
        <w:pStyle w:val="COVERPAGETEXT"/>
      </w:pPr>
    </w:p>
    <w:p w14:paraId="0515AE42" w14:textId="77777777" w:rsidR="00AD6D75" w:rsidRPr="00D508F6" w:rsidRDefault="00AD6D75" w:rsidP="009F4F9E">
      <w:pPr>
        <w:pStyle w:val="COVERPAGETEXT"/>
      </w:pPr>
    </w:p>
    <w:p w14:paraId="1DD9D115" w14:textId="77777777" w:rsidR="00AD6D75" w:rsidRPr="00D508F6" w:rsidRDefault="00AD6D75" w:rsidP="009F4F9E">
      <w:pPr>
        <w:pStyle w:val="COVERPAGETEXT"/>
      </w:pPr>
    </w:p>
    <w:p w14:paraId="69AB8BBA" w14:textId="77777777" w:rsidR="00356FF3" w:rsidRPr="00D508F6" w:rsidRDefault="00356FF3" w:rsidP="00356FF3">
      <w:pPr>
        <w:pStyle w:val="COVERPAGETEXT"/>
      </w:pPr>
      <w:r w:rsidRPr="00D508F6">
        <w:t>University of Wales Trinity Saint David</w:t>
      </w:r>
    </w:p>
    <w:p w14:paraId="289A0214" w14:textId="70585D80" w:rsidR="00356FF3" w:rsidRPr="00356FF3" w:rsidRDefault="00356FF3" w:rsidP="005F5804">
      <w:pPr>
        <w:pStyle w:val="COVERPAGETEXT"/>
        <w:ind w:left="432"/>
      </w:pPr>
      <w:r w:rsidRPr="00356FF3">
        <w:t xml:space="preserve">L4 - </w:t>
      </w:r>
      <w:r w:rsidR="005F5804" w:rsidRPr="00025CD3">
        <w:t>Chemistry ACDB4011</w:t>
      </w:r>
    </w:p>
    <w:p w14:paraId="7B6B882C" w14:textId="29E3F0CF" w:rsidR="00AD6D75" w:rsidRPr="00D508F6" w:rsidRDefault="00AD6D75" w:rsidP="009F4F9E">
      <w:pPr>
        <w:pStyle w:val="COVERPAGETEXT"/>
      </w:pPr>
    </w:p>
    <w:p w14:paraId="6753F339" w14:textId="77777777" w:rsidR="00AD6D75" w:rsidRPr="00D508F6" w:rsidRDefault="00AD6D75" w:rsidP="009F4F9E">
      <w:pPr>
        <w:pStyle w:val="COVERPAGETEXT"/>
      </w:pPr>
    </w:p>
    <w:p w14:paraId="1AA6B9A3" w14:textId="77777777" w:rsidR="00AD6D75" w:rsidRPr="00D508F6" w:rsidRDefault="00AD6D75" w:rsidP="009F4F9E">
      <w:pPr>
        <w:pStyle w:val="COVERPAGETEXT"/>
      </w:pPr>
    </w:p>
    <w:p w14:paraId="04815D3F" w14:textId="77777777" w:rsidR="00AD6D75" w:rsidRPr="00D508F6" w:rsidRDefault="00AD6D75" w:rsidP="009F4F9E">
      <w:pPr>
        <w:pStyle w:val="COVERPAGETEXT"/>
      </w:pPr>
    </w:p>
    <w:p w14:paraId="1A2F40B9" w14:textId="77777777" w:rsidR="00356FF3" w:rsidRPr="00D508F6" w:rsidRDefault="00356FF3" w:rsidP="00356FF3">
      <w:pPr>
        <w:pStyle w:val="COVERPAGETEXT"/>
      </w:pPr>
      <w:r w:rsidRPr="00D508F6">
        <w:t xml:space="preserve">Bachelor of Engineering: Ordnance, Munitions and Explosives </w:t>
      </w:r>
    </w:p>
    <w:p w14:paraId="2709D95E" w14:textId="58698CD2" w:rsidR="00AD6D75" w:rsidRPr="00D508F6" w:rsidRDefault="00AD6D75" w:rsidP="009F4F9E">
      <w:pPr>
        <w:pStyle w:val="COVERPAGETEXT"/>
      </w:pPr>
      <w:r w:rsidRPr="00D508F6">
        <w:t xml:space="preserve">Academic Year: </w:t>
      </w:r>
      <w:r w:rsidR="00356FF3" w:rsidRPr="00D508F6">
        <w:t>2024</w:t>
      </w:r>
      <w:r w:rsidRPr="00D508F6">
        <w:t xml:space="preserve"> - </w:t>
      </w:r>
      <w:r w:rsidR="00356FF3" w:rsidRPr="00D508F6">
        <w:t>2025</w:t>
      </w:r>
    </w:p>
    <w:p w14:paraId="3FE4B81A" w14:textId="77777777" w:rsidR="00AD6D75" w:rsidRPr="00D508F6" w:rsidRDefault="00AD6D75" w:rsidP="009F4F9E">
      <w:pPr>
        <w:pStyle w:val="COVERPAGETEXT"/>
      </w:pPr>
    </w:p>
    <w:p w14:paraId="3855DB53" w14:textId="77777777" w:rsidR="00AD6D75" w:rsidRPr="00D508F6" w:rsidRDefault="00AD6D75" w:rsidP="00045D6F">
      <w:pPr>
        <w:pStyle w:val="COVERPAGETEXT"/>
      </w:pPr>
    </w:p>
    <w:p w14:paraId="50CBD9AA" w14:textId="77777777" w:rsidR="00AD6D75" w:rsidRPr="00D508F6" w:rsidRDefault="00AD6D75" w:rsidP="009F4F9E">
      <w:pPr>
        <w:pStyle w:val="COVERPAGETEXT"/>
      </w:pPr>
    </w:p>
    <w:p w14:paraId="376A38C8" w14:textId="0D5201AC" w:rsidR="00AD6D75" w:rsidRPr="00D508F6" w:rsidRDefault="00AD6D75" w:rsidP="009F4F9E">
      <w:pPr>
        <w:pStyle w:val="COVERPAGETEXT"/>
      </w:pPr>
      <w:r w:rsidRPr="00D508F6">
        <w:t>Supervisor:</w:t>
      </w:r>
      <w:r w:rsidRPr="00D508F6">
        <w:tab/>
        <w:t xml:space="preserve"> </w:t>
      </w:r>
      <w:r w:rsidR="00356FF3" w:rsidRPr="00D508F6">
        <w:t>Dr Ewa Kazimierska</w:t>
      </w:r>
    </w:p>
    <w:p w14:paraId="01112B53" w14:textId="7D049F77" w:rsidR="007F186D" w:rsidRPr="00D508F6" w:rsidRDefault="007F186D" w:rsidP="007F186D">
      <w:pPr>
        <w:pStyle w:val="COVERPAGETEXT"/>
        <w:tabs>
          <w:tab w:val="right" w:pos="2835"/>
          <w:tab w:val="left" w:pos="3261"/>
        </w:tabs>
      </w:pPr>
      <w:r w:rsidRPr="00D508F6">
        <w:t xml:space="preserve">Associate Supervisor: </w:t>
      </w:r>
      <w:r w:rsidR="00356FF3" w:rsidRPr="00D508F6">
        <w:t>Dr Mark Broadhead</w:t>
      </w:r>
    </w:p>
    <w:p w14:paraId="3AF9CD31" w14:textId="77777777" w:rsidR="00356FF3" w:rsidRPr="00D508F6" w:rsidRDefault="00356FF3" w:rsidP="00356FF3">
      <w:pPr>
        <w:pStyle w:val="COVERPAGETEXT"/>
      </w:pPr>
      <w:r w:rsidRPr="00D508F6">
        <w:t>February 2025</w:t>
      </w:r>
    </w:p>
    <w:p w14:paraId="0AB7BA64" w14:textId="6855B47B" w:rsidR="00A651C5" w:rsidRPr="00D508F6" w:rsidRDefault="00A651C5" w:rsidP="00A651C5">
      <w:pPr>
        <w:pStyle w:val="COVERPAGETEXT"/>
      </w:pPr>
    </w:p>
    <w:p w14:paraId="4141C93E" w14:textId="77777777" w:rsidR="00B96699" w:rsidRPr="00D508F6" w:rsidRDefault="00B96699" w:rsidP="00A651C5">
      <w:pPr>
        <w:pStyle w:val="COVERPAGETEXT"/>
      </w:pPr>
    </w:p>
    <w:p w14:paraId="297396A1" w14:textId="13D224DF" w:rsidR="00F2159F" w:rsidRPr="00D508F6" w:rsidRDefault="00F2159F" w:rsidP="009F4F9E">
      <w:pPr>
        <w:pStyle w:val="COVERPAGETEXT"/>
      </w:pPr>
      <w:r w:rsidRPr="00D508F6">
        <w:br w:type="page"/>
      </w:r>
    </w:p>
    <w:p w14:paraId="5A704A27" w14:textId="057D9FFA" w:rsidR="00B62048" w:rsidRPr="00D508F6" w:rsidRDefault="004D5EBD" w:rsidP="009F4F9E">
      <w:pPr>
        <w:pStyle w:val="COVERPAGETEXT"/>
      </w:pPr>
      <w:r w:rsidRPr="00D508F6">
        <w:rPr>
          <w:noProof/>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D508F6" w:rsidRDefault="00B62048" w:rsidP="009F4F9E">
      <w:pPr>
        <w:pStyle w:val="COVERPAGETEXT"/>
      </w:pPr>
    </w:p>
    <w:p w14:paraId="4B11A8C4" w14:textId="77777777" w:rsidR="00AD6D75" w:rsidRPr="00D508F6" w:rsidRDefault="00AD6D75" w:rsidP="009F4F9E">
      <w:pPr>
        <w:pStyle w:val="COVERPAGETEXT"/>
      </w:pPr>
    </w:p>
    <w:p w14:paraId="4C72A3F6" w14:textId="77777777" w:rsidR="00356FF3" w:rsidRPr="00D508F6" w:rsidRDefault="00356FF3" w:rsidP="00356FF3">
      <w:pPr>
        <w:pStyle w:val="COVERPAGETEXT"/>
      </w:pPr>
      <w:r w:rsidRPr="00D508F6">
        <w:t>University of Wales Trinity Saint David</w:t>
      </w:r>
    </w:p>
    <w:p w14:paraId="7286AB03" w14:textId="51248526" w:rsidR="00356FF3" w:rsidRPr="00356FF3" w:rsidRDefault="00356FF3" w:rsidP="00356FF3">
      <w:pPr>
        <w:pStyle w:val="COVERPAGETEXT"/>
        <w:ind w:left="432"/>
      </w:pPr>
      <w:r w:rsidRPr="00356FF3">
        <w:t xml:space="preserve">L4 - </w:t>
      </w:r>
      <w:r w:rsidR="005F5804" w:rsidRPr="00025CD3">
        <w:t>Chemistry ACDB4011</w:t>
      </w:r>
    </w:p>
    <w:p w14:paraId="78978AD7" w14:textId="77777777" w:rsidR="00FB6B73" w:rsidRPr="00D508F6" w:rsidRDefault="00FB6B73" w:rsidP="009F4F9E">
      <w:pPr>
        <w:pStyle w:val="COVERPAGETEXT"/>
      </w:pPr>
    </w:p>
    <w:p w14:paraId="68B64CF8" w14:textId="72CA960F" w:rsidR="00AD6D75" w:rsidRPr="00D508F6" w:rsidRDefault="00356FF3" w:rsidP="009F4F9E">
      <w:pPr>
        <w:pStyle w:val="COVERPAGETEXT"/>
      </w:pPr>
      <w:r w:rsidRPr="00D508F6">
        <w:t>Bachelor of Engineering: Ordnance, Munitions and Explosives</w:t>
      </w:r>
    </w:p>
    <w:p w14:paraId="6CAC073B" w14:textId="77777777" w:rsidR="00AD6D75" w:rsidRPr="00D508F6" w:rsidRDefault="00AD6D75" w:rsidP="009F4F9E">
      <w:pPr>
        <w:pStyle w:val="COVERPAGETEXT"/>
      </w:pPr>
    </w:p>
    <w:p w14:paraId="1E9E5CF2" w14:textId="3C86EAFA" w:rsidR="00AD6D75" w:rsidRPr="00D508F6" w:rsidRDefault="00AD6D75" w:rsidP="009F4F9E">
      <w:pPr>
        <w:pStyle w:val="COVERPAGETEXT"/>
      </w:pPr>
      <w:r w:rsidRPr="00D508F6">
        <w:t xml:space="preserve">Academic Year </w:t>
      </w:r>
      <w:r w:rsidR="00356FF3" w:rsidRPr="00D508F6">
        <w:t>2024</w:t>
      </w:r>
      <w:r w:rsidRPr="00D508F6">
        <w:t xml:space="preserve"> - </w:t>
      </w:r>
      <w:r w:rsidR="00356FF3" w:rsidRPr="00D508F6">
        <w:t>2025</w:t>
      </w:r>
    </w:p>
    <w:p w14:paraId="3C6062CA" w14:textId="77777777" w:rsidR="00AD6D75" w:rsidRPr="00D508F6" w:rsidRDefault="00AD6D75" w:rsidP="009F4F9E">
      <w:pPr>
        <w:pStyle w:val="COVERPAGETEXT"/>
      </w:pPr>
    </w:p>
    <w:p w14:paraId="58BAC609" w14:textId="77777777" w:rsidR="00AD6D75" w:rsidRPr="00D508F6" w:rsidRDefault="00AD6D75" w:rsidP="009F4F9E">
      <w:pPr>
        <w:pStyle w:val="COVERPAGETEXT"/>
      </w:pPr>
    </w:p>
    <w:p w14:paraId="75AEB9F6" w14:textId="2CF3F861" w:rsidR="004A1164" w:rsidRPr="00D508F6" w:rsidRDefault="00356FF3" w:rsidP="004A1164">
      <w:pPr>
        <w:pStyle w:val="COVERPAGETEXT"/>
      </w:pPr>
      <w:r w:rsidRPr="00D508F6">
        <w:t>Rory Bowen</w:t>
      </w:r>
    </w:p>
    <w:p w14:paraId="52BECAEE" w14:textId="77777777" w:rsidR="00AD6D75" w:rsidRPr="00D508F6" w:rsidRDefault="00AD6D75" w:rsidP="009F4F9E">
      <w:pPr>
        <w:pStyle w:val="COVERPAGETEXT"/>
      </w:pPr>
    </w:p>
    <w:p w14:paraId="7C7BF462" w14:textId="77777777" w:rsidR="00AD6D75" w:rsidRPr="00D508F6" w:rsidRDefault="00AD6D75" w:rsidP="009F4F9E">
      <w:pPr>
        <w:pStyle w:val="COVERPAGETEXT"/>
      </w:pPr>
    </w:p>
    <w:p w14:paraId="3A5B5155" w14:textId="5D35A23E" w:rsidR="00AD6D75" w:rsidRPr="00D508F6" w:rsidRDefault="00356FF3" w:rsidP="009F4F9E">
      <w:pPr>
        <w:pStyle w:val="COVERPAGETEXT"/>
      </w:pPr>
      <w:r w:rsidRPr="00D508F6">
        <w:t>Lab Report - Titration</w:t>
      </w:r>
    </w:p>
    <w:p w14:paraId="5C4BFBED" w14:textId="77777777" w:rsidR="00AD6D75" w:rsidRPr="00D508F6" w:rsidRDefault="00AD6D75" w:rsidP="009F4F9E">
      <w:pPr>
        <w:pStyle w:val="COVERPAGETEXT"/>
      </w:pPr>
    </w:p>
    <w:p w14:paraId="6A0C88F7" w14:textId="77777777" w:rsidR="00AD6D75" w:rsidRPr="00D508F6" w:rsidRDefault="00AD6D75" w:rsidP="009F4F9E">
      <w:pPr>
        <w:pStyle w:val="COVERPAGETEXT"/>
      </w:pPr>
    </w:p>
    <w:p w14:paraId="7DEF4BB6" w14:textId="7CC66414" w:rsidR="00AD6D75" w:rsidRPr="00D508F6" w:rsidRDefault="00AD6D75" w:rsidP="009F4F9E">
      <w:pPr>
        <w:pStyle w:val="COVERPAGETEXT"/>
      </w:pPr>
      <w:r w:rsidRPr="00D508F6">
        <w:t>Supervisor:</w:t>
      </w:r>
      <w:r w:rsidRPr="00D508F6">
        <w:tab/>
      </w:r>
      <w:bookmarkStart w:id="0" w:name="Text1"/>
      <w:r w:rsidRPr="00D508F6">
        <w:t xml:space="preserve"> </w:t>
      </w:r>
      <w:bookmarkEnd w:id="0"/>
      <w:r w:rsidR="00356FF3" w:rsidRPr="00D508F6">
        <w:t>Dr Ewa Kazimierska</w:t>
      </w:r>
    </w:p>
    <w:p w14:paraId="6038791B" w14:textId="5479A269" w:rsidR="007F186D" w:rsidRPr="00D508F6" w:rsidRDefault="007F186D" w:rsidP="007F186D">
      <w:pPr>
        <w:pStyle w:val="COVERPAGETEXT"/>
        <w:tabs>
          <w:tab w:val="right" w:pos="2835"/>
          <w:tab w:val="left" w:pos="3261"/>
        </w:tabs>
      </w:pPr>
      <w:r w:rsidRPr="00D508F6">
        <w:t xml:space="preserve">Associate Supervisor: </w:t>
      </w:r>
      <w:r w:rsidR="00356FF3" w:rsidRPr="00D508F6">
        <w:t>Dr Mark Broadhead</w:t>
      </w:r>
    </w:p>
    <w:p w14:paraId="724DB3D7" w14:textId="77777777" w:rsidR="00356FF3" w:rsidRPr="00D508F6" w:rsidRDefault="00356FF3" w:rsidP="00356FF3">
      <w:pPr>
        <w:pStyle w:val="COVERPAGETEXT"/>
      </w:pPr>
      <w:r w:rsidRPr="00D508F6">
        <w:t>February 2025</w:t>
      </w:r>
    </w:p>
    <w:p w14:paraId="718AE18A" w14:textId="53760940" w:rsidR="00AD6D75" w:rsidRPr="00D508F6" w:rsidRDefault="00AD6D75" w:rsidP="009F4F9E">
      <w:pPr>
        <w:pStyle w:val="COVERPAGETEXT"/>
      </w:pPr>
    </w:p>
    <w:p w14:paraId="006ED54E" w14:textId="77777777" w:rsidR="00AD6D75" w:rsidRPr="00D508F6" w:rsidRDefault="00AD6D75" w:rsidP="00E71C90">
      <w:pPr>
        <w:pStyle w:val="COVERPAGETEXT"/>
      </w:pPr>
    </w:p>
    <w:p w14:paraId="25FC419B" w14:textId="77777777" w:rsidR="00404309" w:rsidRPr="00D508F6" w:rsidRDefault="00404309" w:rsidP="00E71C90">
      <w:pPr>
        <w:pStyle w:val="COVERPAGETEXT"/>
      </w:pPr>
    </w:p>
    <w:p w14:paraId="1D57E84E" w14:textId="77777777" w:rsidR="00356FF3" w:rsidRPr="00D508F6" w:rsidRDefault="00AD6D75" w:rsidP="00356FF3">
      <w:pPr>
        <w:pStyle w:val="COVERPAGETEXT"/>
      </w:pPr>
      <w:r w:rsidRPr="00D508F6">
        <w:t xml:space="preserve">This thesis is submitted in partial fulfilment of the requirements for the degree of </w:t>
      </w:r>
    </w:p>
    <w:p w14:paraId="26C6B3D3" w14:textId="2D677B05" w:rsidR="00AD6D75" w:rsidRPr="00D508F6" w:rsidRDefault="00356FF3" w:rsidP="00356FF3">
      <w:pPr>
        <w:pStyle w:val="COVERPAGETEXT"/>
      </w:pPr>
      <w:r w:rsidRPr="00D508F6">
        <w:t>Bachelor of Engineering: Ordnance, Munitions and Explosives</w:t>
      </w:r>
    </w:p>
    <w:p w14:paraId="2FED69D7" w14:textId="77777777" w:rsidR="00AD6D75" w:rsidRPr="00D508F6" w:rsidRDefault="00AD6D75" w:rsidP="009F4F9E">
      <w:pPr>
        <w:pStyle w:val="COVERPAGETEXT"/>
      </w:pPr>
    </w:p>
    <w:p w14:paraId="42021BD2" w14:textId="5E784751" w:rsidR="00AD6D75" w:rsidRPr="00D508F6" w:rsidRDefault="00AD6D75" w:rsidP="009F4F9E">
      <w:pPr>
        <w:pStyle w:val="COVERPAGETEXT"/>
      </w:pPr>
      <w:r w:rsidRPr="00D508F6">
        <w:t xml:space="preserve">© </w:t>
      </w:r>
      <w:r w:rsidR="004D5EBD" w:rsidRPr="00D508F6">
        <w:t>UWTSD</w:t>
      </w:r>
      <w:r w:rsidRPr="00D508F6">
        <w:t xml:space="preserve"> </w:t>
      </w:r>
      <w:r w:rsidR="00356FF3" w:rsidRPr="00D508F6">
        <w:t>2025</w:t>
      </w:r>
      <w:r w:rsidRPr="00D508F6">
        <w:t>. All rights reserved. No part of this publication may be reproduced without the written permission of the copyright owner.</w:t>
      </w:r>
    </w:p>
    <w:p w14:paraId="52B1F4ED" w14:textId="77777777" w:rsidR="00DA28B2" w:rsidRPr="00D508F6" w:rsidRDefault="00DA28B2" w:rsidP="00DA28B2">
      <w:pPr>
        <w:pStyle w:val="Heading1nonumber"/>
        <w:sectPr w:rsidR="00DA28B2" w:rsidRPr="00D508F6"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Pr="00D508F6" w:rsidRDefault="005C6FA2" w:rsidP="0088087A">
      <w:pPr>
        <w:pStyle w:val="Heading1nonumbe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192657540"/>
      <w:r w:rsidRPr="00D508F6">
        <w:lastRenderedPageBreak/>
        <w:t>A</w:t>
      </w:r>
      <w:r w:rsidR="005E3ACA" w:rsidRPr="00D508F6">
        <w:t>cademic integrity declaration</w:t>
      </w:r>
      <w:bookmarkEnd w:id="1"/>
      <w:bookmarkEnd w:id="8"/>
    </w:p>
    <w:p w14:paraId="287E2C73" w14:textId="77777777" w:rsidR="0088087A" w:rsidRPr="00D508F6" w:rsidRDefault="0088087A" w:rsidP="0088087A">
      <w:pPr>
        <w:rPr>
          <w:rFonts w:cs="Arial"/>
        </w:rPr>
      </w:pPr>
      <w:r w:rsidRPr="00D508F6">
        <w:rPr>
          <w:rFonts w:cs="Arial"/>
        </w:rPr>
        <w:t>I declare that:</w:t>
      </w:r>
    </w:p>
    <w:p w14:paraId="0B7C0C3A" w14:textId="77777777" w:rsidR="0088087A" w:rsidRPr="00D508F6" w:rsidRDefault="0088087A" w:rsidP="0088087A">
      <w:pPr>
        <w:pStyle w:val="ListParagraph"/>
        <w:numPr>
          <w:ilvl w:val="0"/>
          <w:numId w:val="26"/>
        </w:numPr>
        <w:rPr>
          <w:rFonts w:cs="Arial"/>
        </w:rPr>
      </w:pPr>
      <w:r w:rsidRPr="00D508F6">
        <w:rPr>
          <w:rFonts w:cs="Arial"/>
        </w:rPr>
        <w:t>the thesis submitted has been written by me alone.</w:t>
      </w:r>
    </w:p>
    <w:p w14:paraId="30EDB562" w14:textId="77777777" w:rsidR="0088087A" w:rsidRPr="00D508F6" w:rsidRDefault="0088087A" w:rsidP="0088087A">
      <w:pPr>
        <w:pStyle w:val="ListParagraph"/>
        <w:numPr>
          <w:ilvl w:val="0"/>
          <w:numId w:val="26"/>
        </w:numPr>
        <w:rPr>
          <w:rFonts w:cs="Arial"/>
        </w:rPr>
      </w:pPr>
      <w:r w:rsidRPr="00D508F6">
        <w:rPr>
          <w:rFonts w:cs="Arial"/>
        </w:rPr>
        <w:t>the thesis submitted has not been previously submitted to this university or any other.</w:t>
      </w:r>
    </w:p>
    <w:p w14:paraId="2A543FCD" w14:textId="77777777" w:rsidR="0088087A" w:rsidRPr="00D508F6" w:rsidRDefault="0088087A" w:rsidP="0088087A">
      <w:pPr>
        <w:pStyle w:val="ListParagraph"/>
        <w:numPr>
          <w:ilvl w:val="0"/>
          <w:numId w:val="26"/>
        </w:numPr>
        <w:rPr>
          <w:rFonts w:cs="Arial"/>
        </w:rPr>
      </w:pPr>
      <w:r w:rsidRPr="00D508F6">
        <w:rPr>
          <w:rFonts w:cs="Arial"/>
        </w:rPr>
        <w:t>that all content, including primary and/or secondary data, is true to the best of my knowledge.</w:t>
      </w:r>
    </w:p>
    <w:p w14:paraId="7D207515" w14:textId="77777777" w:rsidR="0088087A" w:rsidRPr="00D508F6" w:rsidRDefault="0088087A" w:rsidP="0088087A">
      <w:pPr>
        <w:pStyle w:val="ListParagraph"/>
        <w:numPr>
          <w:ilvl w:val="0"/>
          <w:numId w:val="26"/>
        </w:numPr>
        <w:rPr>
          <w:rFonts w:cs="Arial"/>
        </w:rPr>
      </w:pPr>
      <w:r w:rsidRPr="00D508F6">
        <w:rPr>
          <w:rFonts w:cs="Arial"/>
        </w:rPr>
        <w:t>that all quotations and references have been duly acknowledged according to the requirements of academic research.</w:t>
      </w:r>
    </w:p>
    <w:p w14:paraId="6138B01F" w14:textId="77777777" w:rsidR="0088087A" w:rsidRPr="00D508F6" w:rsidRDefault="0088087A" w:rsidP="0088087A">
      <w:pPr>
        <w:rPr>
          <w:rFonts w:cs="Arial"/>
        </w:rPr>
      </w:pPr>
      <w:r w:rsidRPr="00D508F6">
        <w:rPr>
          <w:rFonts w:cs="Arial"/>
        </w:rPr>
        <w:t>I understand that to knowingly submit work in violation of the above statement will be considered by examiners as academic misconduct.</w:t>
      </w:r>
    </w:p>
    <w:p w14:paraId="7D96CE18" w14:textId="6963B039" w:rsidR="001B0633" w:rsidRPr="00D508F6" w:rsidRDefault="001B0633" w:rsidP="001B0633">
      <w:pPr>
        <w:rPr>
          <w:rFonts w:cs="Arial"/>
        </w:rPr>
      </w:pPr>
    </w:p>
    <w:p w14:paraId="002A004E" w14:textId="77777777" w:rsidR="001B0633" w:rsidRPr="00D508F6" w:rsidRDefault="001B0633" w:rsidP="001B0633">
      <w:pPr>
        <w:rPr>
          <w:rFonts w:cs="Arial"/>
        </w:rPr>
        <w:sectPr w:rsidR="001B0633" w:rsidRPr="00D508F6"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4AFAC497" w:rsidR="00DA28B2" w:rsidRPr="00D508F6" w:rsidRDefault="005E3ACA" w:rsidP="00DA28B2">
      <w:pPr>
        <w:pStyle w:val="Heading1nonumber"/>
      </w:pPr>
      <w:bookmarkStart w:id="9" w:name="_Hlk192580537"/>
      <w:bookmarkStart w:id="10" w:name="_Toc192657541"/>
      <w:r w:rsidRPr="00D508F6">
        <w:lastRenderedPageBreak/>
        <w:t>Abstract</w:t>
      </w:r>
      <w:bookmarkEnd w:id="2"/>
      <w:bookmarkEnd w:id="3"/>
      <w:bookmarkEnd w:id="4"/>
      <w:bookmarkEnd w:id="5"/>
      <w:bookmarkEnd w:id="6"/>
      <w:bookmarkEnd w:id="7"/>
      <w:bookmarkEnd w:id="10"/>
    </w:p>
    <w:p w14:paraId="03A3EEEB" w14:textId="06B64401" w:rsidR="00015A13" w:rsidRPr="00D508F6" w:rsidRDefault="00BE6C78" w:rsidP="00941D35">
      <w:pPr>
        <w:rPr>
          <w:rFonts w:cs="Arial"/>
        </w:rPr>
      </w:pPr>
      <w:r w:rsidRPr="00D508F6">
        <w:rPr>
          <w:rFonts w:cs="Arial"/>
        </w:rPr>
        <w:t xml:space="preserve">The neutralising titration experiment </w:t>
      </w:r>
      <w:r w:rsidR="00314D08" w:rsidRPr="00D508F6">
        <w:rPr>
          <w:rFonts w:cs="Arial"/>
        </w:rPr>
        <w:t xml:space="preserve">is a technique used to calculate the </w:t>
      </w:r>
      <w:r w:rsidR="00A047BB" w:rsidRPr="00D508F6">
        <w:rPr>
          <w:rFonts w:cs="Arial"/>
        </w:rPr>
        <w:t xml:space="preserve">molarity </w:t>
      </w:r>
      <w:r w:rsidR="00314D08" w:rsidRPr="00D508F6">
        <w:rPr>
          <w:rFonts w:cs="Arial"/>
        </w:rPr>
        <w:t>of an unknown solution against a known concentration of a solution. During the experiment, the unknown concertation of acidic HCI is neutralised by reacting the solution with a standard solution of NaOH.</w:t>
      </w:r>
      <w:r w:rsidR="005F5804">
        <w:rPr>
          <w:rFonts w:cs="Arial"/>
        </w:rPr>
        <w:t xml:space="preserve"> This volume of a known molarity of NaOH makes it possible to calculate the molarity of the HCI</w:t>
      </w:r>
    </w:p>
    <w:bookmarkEnd w:id="9"/>
    <w:p w14:paraId="43114DF7" w14:textId="77777777" w:rsidR="00DA28B2" w:rsidRPr="00D508F6" w:rsidRDefault="00DA28B2" w:rsidP="00941D35">
      <w:pPr>
        <w:rPr>
          <w:rFonts w:cs="Arial"/>
        </w:rPr>
      </w:pPr>
    </w:p>
    <w:p w14:paraId="09E8D719" w14:textId="77777777" w:rsidR="00DA28B2" w:rsidRPr="00D508F6" w:rsidRDefault="00DA28B2" w:rsidP="00941D35">
      <w:pPr>
        <w:rPr>
          <w:rFonts w:cs="Arial"/>
        </w:rPr>
      </w:pPr>
    </w:p>
    <w:p w14:paraId="44908FCE" w14:textId="77777777" w:rsidR="00DA28B2" w:rsidRPr="00D508F6" w:rsidRDefault="00DA28B2" w:rsidP="00941D35">
      <w:pPr>
        <w:rPr>
          <w:rFonts w:cs="Arial"/>
        </w:rPr>
      </w:pPr>
    </w:p>
    <w:p w14:paraId="78E9B4BD" w14:textId="77777777" w:rsidR="00DA28B2" w:rsidRPr="00D508F6" w:rsidRDefault="00DA28B2" w:rsidP="00941D35">
      <w:pPr>
        <w:rPr>
          <w:rFonts w:cs="Arial"/>
        </w:rPr>
      </w:pPr>
      <w:bookmarkStart w:id="11" w:name="_Hlk192580546"/>
      <w:r w:rsidRPr="00D508F6">
        <w:rPr>
          <w:rFonts w:cs="Arial"/>
          <w:sz w:val="28"/>
          <w:szCs w:val="28"/>
        </w:rPr>
        <w:t>Keywords:</w:t>
      </w:r>
      <w:r w:rsidRPr="00D508F6">
        <w:rPr>
          <w:rFonts w:cs="Arial"/>
        </w:rPr>
        <w:tab/>
      </w:r>
    </w:p>
    <w:p w14:paraId="38C7ADDF" w14:textId="1451655F" w:rsidR="00DA28B2" w:rsidRPr="00D508F6" w:rsidRDefault="001B3C34" w:rsidP="00941D35">
      <w:pPr>
        <w:rPr>
          <w:rFonts w:cs="Arial"/>
        </w:rPr>
      </w:pPr>
      <w:r w:rsidRPr="00D508F6">
        <w:rPr>
          <w:rFonts w:cs="Arial"/>
        </w:rPr>
        <w:t>Standard solution</w:t>
      </w:r>
    </w:p>
    <w:p w14:paraId="58EC2738" w14:textId="7EE08E6B" w:rsidR="001B3C34" w:rsidRPr="00D508F6" w:rsidRDefault="001B3C34" w:rsidP="00941D35">
      <w:pPr>
        <w:rPr>
          <w:rFonts w:cs="Arial"/>
        </w:rPr>
      </w:pPr>
      <w:r w:rsidRPr="00D508F6">
        <w:rPr>
          <w:rFonts w:cs="Arial"/>
        </w:rPr>
        <w:t>Equivalence point</w:t>
      </w:r>
    </w:p>
    <w:p w14:paraId="1E819D5B" w14:textId="4109B9D9" w:rsidR="001B3C34" w:rsidRPr="00D508F6" w:rsidRDefault="001B3C34" w:rsidP="00941D35">
      <w:pPr>
        <w:rPr>
          <w:rFonts w:cs="Arial"/>
        </w:rPr>
      </w:pPr>
      <w:r w:rsidRPr="00D508F6">
        <w:rPr>
          <w:rFonts w:cs="Arial"/>
        </w:rPr>
        <w:t>Neutralisation reaction</w:t>
      </w:r>
    </w:p>
    <w:p w14:paraId="4869C81D" w14:textId="747D5D4E" w:rsidR="001B3C34" w:rsidRPr="00D508F6" w:rsidRDefault="001B3C34" w:rsidP="00941D35">
      <w:pPr>
        <w:rPr>
          <w:rFonts w:cs="Arial"/>
        </w:rPr>
      </w:pPr>
      <w:r w:rsidRPr="00D508F6">
        <w:rPr>
          <w:rFonts w:cs="Arial"/>
        </w:rPr>
        <w:t>Base</w:t>
      </w:r>
    </w:p>
    <w:p w14:paraId="017935AE" w14:textId="2B619D49" w:rsidR="001B3C34" w:rsidRPr="00D508F6" w:rsidRDefault="001B3C34" w:rsidP="00941D35">
      <w:pPr>
        <w:rPr>
          <w:rFonts w:cs="Arial"/>
        </w:rPr>
      </w:pPr>
      <w:r w:rsidRPr="00D508F6">
        <w:rPr>
          <w:rFonts w:cs="Arial"/>
        </w:rPr>
        <w:t>Acid</w:t>
      </w:r>
    </w:p>
    <w:p w14:paraId="7C347A7F" w14:textId="4826DDFC" w:rsidR="001B3C34" w:rsidRPr="00D508F6" w:rsidRDefault="001B3C34" w:rsidP="00941D35">
      <w:pPr>
        <w:rPr>
          <w:rFonts w:cs="Arial"/>
        </w:rPr>
      </w:pPr>
      <w:r w:rsidRPr="00D508F6">
        <w:rPr>
          <w:rFonts w:cs="Arial"/>
        </w:rPr>
        <w:t>Ions</w:t>
      </w:r>
    </w:p>
    <w:p w14:paraId="38B30A12" w14:textId="7848F2EE" w:rsidR="001B3C34" w:rsidRPr="00D508F6" w:rsidRDefault="001B3C34" w:rsidP="00941D35">
      <w:pPr>
        <w:rPr>
          <w:rFonts w:cs="Arial"/>
        </w:rPr>
      </w:pPr>
      <w:r w:rsidRPr="00D508F6">
        <w:rPr>
          <w:rFonts w:cs="Arial"/>
        </w:rPr>
        <w:t>Endpoint</w:t>
      </w:r>
    </w:p>
    <w:p w14:paraId="1DA74849" w14:textId="77777777" w:rsidR="001B3C34" w:rsidRPr="00D508F6" w:rsidRDefault="001B3C34" w:rsidP="00941D35">
      <w:pPr>
        <w:rPr>
          <w:rFonts w:cs="Arial"/>
        </w:rPr>
      </w:pPr>
    </w:p>
    <w:bookmarkEnd w:id="11"/>
    <w:p w14:paraId="5F661D8D" w14:textId="77777777" w:rsidR="00DA28B2" w:rsidRPr="00D508F6" w:rsidRDefault="00DA28B2" w:rsidP="00941D35">
      <w:pPr>
        <w:rPr>
          <w:rFonts w:cs="Arial"/>
        </w:rPr>
      </w:pPr>
    </w:p>
    <w:p w14:paraId="2A89AC98" w14:textId="77777777" w:rsidR="00356FF3" w:rsidRPr="00D508F6" w:rsidRDefault="00356FF3" w:rsidP="00AE480E">
      <w:pPr>
        <w:rPr>
          <w:rFonts w:cs="Arial"/>
        </w:rPr>
        <w:sectPr w:rsidR="00356FF3" w:rsidRPr="00D508F6" w:rsidSect="003B1C9F">
          <w:pgSz w:w="11906" w:h="16838" w:code="9"/>
          <w:pgMar w:top="1701" w:right="1701" w:bottom="1701" w:left="1701" w:header="709" w:footer="851" w:gutter="0"/>
          <w:pgNumType w:fmt="lowerRoman"/>
          <w:cols w:space="708"/>
          <w:docGrid w:linePitch="360"/>
        </w:sectPr>
      </w:pPr>
      <w:bookmarkStart w:id="12" w:name="_Toc290554219"/>
      <w:bookmarkStart w:id="13" w:name="_Toc299621184"/>
      <w:bookmarkStart w:id="14" w:name="_Toc299631412"/>
      <w:bookmarkStart w:id="15" w:name="_Toc299631472"/>
      <w:bookmarkStart w:id="16" w:name="_Toc299631562"/>
      <w:bookmarkStart w:id="17" w:name="_Toc299631639"/>
    </w:p>
    <w:p w14:paraId="6B888662" w14:textId="24ED391E" w:rsidR="00F2159F" w:rsidRPr="00D508F6" w:rsidRDefault="00F2159F" w:rsidP="00AE480E">
      <w:pPr>
        <w:rPr>
          <w:rFonts w:cs="Arial"/>
        </w:rPr>
      </w:pPr>
    </w:p>
    <w:p w14:paraId="6F984779" w14:textId="021B1A23" w:rsidR="00DA28B2" w:rsidRPr="00D508F6" w:rsidRDefault="005E3ACA" w:rsidP="00DA28B2">
      <w:pPr>
        <w:pStyle w:val="Heading1nonumber"/>
      </w:pPr>
      <w:bookmarkStart w:id="18" w:name="_Toc192657542"/>
      <w:r w:rsidRPr="00D508F6">
        <w:t>Acknowledgements</w:t>
      </w:r>
      <w:bookmarkEnd w:id="12"/>
      <w:bookmarkEnd w:id="13"/>
      <w:bookmarkEnd w:id="14"/>
      <w:bookmarkEnd w:id="15"/>
      <w:bookmarkEnd w:id="16"/>
      <w:bookmarkEnd w:id="17"/>
      <w:bookmarkEnd w:id="18"/>
    </w:p>
    <w:p w14:paraId="02CA3F95" w14:textId="77777777" w:rsidR="00356FF3" w:rsidRPr="00D508F6" w:rsidRDefault="00356FF3" w:rsidP="00356FF3">
      <w:pPr>
        <w:rPr>
          <w:rFonts w:cs="Arial"/>
          <w:noProof/>
        </w:rPr>
      </w:pPr>
      <w:r w:rsidRPr="00D508F6">
        <w:rPr>
          <w:rFonts w:cs="Arial"/>
          <w:noProof/>
        </w:rPr>
        <w:t xml:space="preserve">Thank you to Dr Ewa </w:t>
      </w:r>
      <w:r w:rsidRPr="00D508F6">
        <w:rPr>
          <w:rFonts w:cs="Arial"/>
        </w:rPr>
        <w:t xml:space="preserve">Kazimierska and Dr Mark Broadhead </w:t>
      </w:r>
      <w:r w:rsidRPr="00D508F6">
        <w:rPr>
          <w:rFonts w:cs="Arial"/>
          <w:noProof/>
        </w:rPr>
        <w:t>for the deliverly of materials used to construct this report, and answering questions and queries about said report.</w:t>
      </w:r>
    </w:p>
    <w:p w14:paraId="1674E626" w14:textId="77777777" w:rsidR="00DA28B2" w:rsidRPr="00D508F6" w:rsidRDefault="00DA28B2" w:rsidP="00941D35">
      <w:pPr>
        <w:rPr>
          <w:rFonts w:cs="Arial"/>
        </w:rPr>
      </w:pPr>
    </w:p>
    <w:p w14:paraId="1DADEDF7" w14:textId="77777777" w:rsidR="00F2159F" w:rsidRPr="00D508F6" w:rsidRDefault="00F2159F" w:rsidP="00AE480E">
      <w:pPr>
        <w:rPr>
          <w:rFonts w:cs="Arial"/>
        </w:rPr>
      </w:pPr>
      <w:r w:rsidRPr="00D508F6">
        <w:rPr>
          <w:rFonts w:cs="Arial"/>
        </w:rPr>
        <w:br w:type="page"/>
      </w:r>
    </w:p>
    <w:p w14:paraId="348ECC03" w14:textId="0E51CD5B" w:rsidR="00DA28B2" w:rsidRPr="00D508F6" w:rsidRDefault="00F65825" w:rsidP="006454D8">
      <w:pPr>
        <w:pStyle w:val="TABLEOFCONTENTSHEADING"/>
        <w:spacing w:line="276" w:lineRule="auto"/>
        <w:rPr>
          <w:rFonts w:cs="Arial"/>
        </w:rPr>
      </w:pPr>
      <w:r w:rsidRPr="00D508F6">
        <w:rPr>
          <w:rFonts w:cs="Arial"/>
        </w:rPr>
        <w:lastRenderedPageBreak/>
        <w:t>Table of Contents</w:t>
      </w:r>
    </w:p>
    <w:p w14:paraId="77C8A846" w14:textId="71E95FC5" w:rsidR="005F5804" w:rsidRDefault="00B765F2">
      <w:pPr>
        <w:pStyle w:val="TOC1"/>
        <w:rPr>
          <w:rFonts w:asciiTheme="minorHAnsi" w:eastAsiaTheme="minorEastAsia" w:hAnsiTheme="minorHAnsi" w:cstheme="minorBidi"/>
          <w:kern w:val="2"/>
          <w:lang w:eastAsia="en-GB"/>
          <w14:ligatures w14:val="standardContextual"/>
        </w:rPr>
      </w:pPr>
      <w:r w:rsidRPr="00D508F6">
        <w:rPr>
          <w:rFonts w:cs="Arial"/>
        </w:rPr>
        <w:fldChar w:fldCharType="begin"/>
      </w:r>
      <w:r w:rsidR="00CC21F1" w:rsidRPr="00D508F6">
        <w:rPr>
          <w:rFonts w:cs="Arial"/>
        </w:rPr>
        <w:instrText xml:space="preserve"> TOC \o "1-3" \h \z \u \t "Heading 7,2" </w:instrText>
      </w:r>
      <w:r w:rsidRPr="00D508F6">
        <w:rPr>
          <w:rFonts w:cs="Arial"/>
        </w:rPr>
        <w:fldChar w:fldCharType="separate"/>
      </w:r>
      <w:hyperlink w:anchor="_Toc192657540" w:history="1">
        <w:r w:rsidR="005F5804" w:rsidRPr="006033BA">
          <w:rPr>
            <w:rStyle w:val="Hyperlink"/>
          </w:rPr>
          <w:t>Academic integrity declaration</w:t>
        </w:r>
        <w:r w:rsidR="005F5804">
          <w:rPr>
            <w:webHidden/>
          </w:rPr>
          <w:tab/>
        </w:r>
        <w:r w:rsidR="005F5804">
          <w:rPr>
            <w:webHidden/>
          </w:rPr>
          <w:fldChar w:fldCharType="begin"/>
        </w:r>
        <w:r w:rsidR="005F5804">
          <w:rPr>
            <w:webHidden/>
          </w:rPr>
          <w:instrText xml:space="preserve"> PAGEREF _Toc192657540 \h </w:instrText>
        </w:r>
        <w:r w:rsidR="005F5804">
          <w:rPr>
            <w:webHidden/>
          </w:rPr>
        </w:r>
        <w:r w:rsidR="005F5804">
          <w:rPr>
            <w:webHidden/>
          </w:rPr>
          <w:fldChar w:fldCharType="separate"/>
        </w:r>
        <w:r w:rsidR="005F5804">
          <w:rPr>
            <w:webHidden/>
          </w:rPr>
          <w:t>i</w:t>
        </w:r>
        <w:r w:rsidR="005F5804">
          <w:rPr>
            <w:webHidden/>
          </w:rPr>
          <w:fldChar w:fldCharType="end"/>
        </w:r>
      </w:hyperlink>
    </w:p>
    <w:p w14:paraId="67EC84E1" w14:textId="6F95D0C1" w:rsidR="005F5804" w:rsidRDefault="005F5804">
      <w:pPr>
        <w:pStyle w:val="TOC1"/>
        <w:rPr>
          <w:rFonts w:asciiTheme="minorHAnsi" w:eastAsiaTheme="minorEastAsia" w:hAnsiTheme="minorHAnsi" w:cstheme="minorBidi"/>
          <w:kern w:val="2"/>
          <w:lang w:eastAsia="en-GB"/>
          <w14:ligatures w14:val="standardContextual"/>
        </w:rPr>
      </w:pPr>
      <w:hyperlink w:anchor="_Toc192657541" w:history="1">
        <w:r w:rsidRPr="006033BA">
          <w:rPr>
            <w:rStyle w:val="Hyperlink"/>
          </w:rPr>
          <w:t>Abstract</w:t>
        </w:r>
        <w:r>
          <w:rPr>
            <w:webHidden/>
          </w:rPr>
          <w:tab/>
        </w:r>
        <w:r>
          <w:rPr>
            <w:webHidden/>
          </w:rPr>
          <w:fldChar w:fldCharType="begin"/>
        </w:r>
        <w:r>
          <w:rPr>
            <w:webHidden/>
          </w:rPr>
          <w:instrText xml:space="preserve"> PAGEREF _Toc192657541 \h </w:instrText>
        </w:r>
        <w:r>
          <w:rPr>
            <w:webHidden/>
          </w:rPr>
        </w:r>
        <w:r>
          <w:rPr>
            <w:webHidden/>
          </w:rPr>
          <w:fldChar w:fldCharType="separate"/>
        </w:r>
        <w:r>
          <w:rPr>
            <w:webHidden/>
          </w:rPr>
          <w:t>ii</w:t>
        </w:r>
        <w:r>
          <w:rPr>
            <w:webHidden/>
          </w:rPr>
          <w:fldChar w:fldCharType="end"/>
        </w:r>
      </w:hyperlink>
    </w:p>
    <w:p w14:paraId="77B2AAE3" w14:textId="332DDA07" w:rsidR="005F5804" w:rsidRDefault="005F5804">
      <w:pPr>
        <w:pStyle w:val="TOC1"/>
        <w:rPr>
          <w:rFonts w:asciiTheme="minorHAnsi" w:eastAsiaTheme="minorEastAsia" w:hAnsiTheme="minorHAnsi" w:cstheme="minorBidi"/>
          <w:kern w:val="2"/>
          <w:lang w:eastAsia="en-GB"/>
          <w14:ligatures w14:val="standardContextual"/>
        </w:rPr>
      </w:pPr>
      <w:hyperlink w:anchor="_Toc192657542" w:history="1">
        <w:r w:rsidRPr="006033BA">
          <w:rPr>
            <w:rStyle w:val="Hyperlink"/>
          </w:rPr>
          <w:t>Acknowledgements</w:t>
        </w:r>
        <w:r>
          <w:rPr>
            <w:webHidden/>
          </w:rPr>
          <w:tab/>
        </w:r>
        <w:r>
          <w:rPr>
            <w:webHidden/>
          </w:rPr>
          <w:fldChar w:fldCharType="begin"/>
        </w:r>
        <w:r>
          <w:rPr>
            <w:webHidden/>
          </w:rPr>
          <w:instrText xml:space="preserve"> PAGEREF _Toc192657542 \h </w:instrText>
        </w:r>
        <w:r>
          <w:rPr>
            <w:webHidden/>
          </w:rPr>
        </w:r>
        <w:r>
          <w:rPr>
            <w:webHidden/>
          </w:rPr>
          <w:fldChar w:fldCharType="separate"/>
        </w:r>
        <w:r>
          <w:rPr>
            <w:webHidden/>
          </w:rPr>
          <w:t>iii</w:t>
        </w:r>
        <w:r>
          <w:rPr>
            <w:webHidden/>
          </w:rPr>
          <w:fldChar w:fldCharType="end"/>
        </w:r>
      </w:hyperlink>
    </w:p>
    <w:p w14:paraId="1C52D009" w14:textId="63B10E37" w:rsidR="005F5804" w:rsidRDefault="005F5804">
      <w:pPr>
        <w:pStyle w:val="TOC1"/>
        <w:rPr>
          <w:rFonts w:asciiTheme="minorHAnsi" w:eastAsiaTheme="minorEastAsia" w:hAnsiTheme="minorHAnsi" w:cstheme="minorBidi"/>
          <w:kern w:val="2"/>
          <w:lang w:eastAsia="en-GB"/>
          <w14:ligatures w14:val="standardContextual"/>
        </w:rPr>
      </w:pPr>
      <w:hyperlink w:anchor="_Toc192657543" w:history="1">
        <w:r w:rsidRPr="006033BA">
          <w:rPr>
            <w:rStyle w:val="Hyperlink"/>
          </w:rPr>
          <w:t>List of Figures</w:t>
        </w:r>
        <w:r>
          <w:rPr>
            <w:webHidden/>
          </w:rPr>
          <w:tab/>
        </w:r>
        <w:r>
          <w:rPr>
            <w:webHidden/>
          </w:rPr>
          <w:fldChar w:fldCharType="begin"/>
        </w:r>
        <w:r>
          <w:rPr>
            <w:webHidden/>
          </w:rPr>
          <w:instrText xml:space="preserve"> PAGEREF _Toc192657543 \h </w:instrText>
        </w:r>
        <w:r>
          <w:rPr>
            <w:webHidden/>
          </w:rPr>
        </w:r>
        <w:r>
          <w:rPr>
            <w:webHidden/>
          </w:rPr>
          <w:fldChar w:fldCharType="separate"/>
        </w:r>
        <w:r>
          <w:rPr>
            <w:webHidden/>
          </w:rPr>
          <w:t>v</w:t>
        </w:r>
        <w:r>
          <w:rPr>
            <w:webHidden/>
          </w:rPr>
          <w:fldChar w:fldCharType="end"/>
        </w:r>
      </w:hyperlink>
    </w:p>
    <w:p w14:paraId="3003AFA1" w14:textId="19CAE606" w:rsidR="005F5804" w:rsidRDefault="005F5804">
      <w:pPr>
        <w:pStyle w:val="TOC1"/>
        <w:rPr>
          <w:rFonts w:asciiTheme="minorHAnsi" w:eastAsiaTheme="minorEastAsia" w:hAnsiTheme="minorHAnsi" w:cstheme="minorBidi"/>
          <w:kern w:val="2"/>
          <w:lang w:eastAsia="en-GB"/>
          <w14:ligatures w14:val="standardContextual"/>
        </w:rPr>
      </w:pPr>
      <w:hyperlink w:anchor="_Toc192657544" w:history="1">
        <w:r w:rsidRPr="006033BA">
          <w:rPr>
            <w:rStyle w:val="Hyperlink"/>
          </w:rPr>
          <w:t>List of Tables</w:t>
        </w:r>
        <w:r>
          <w:rPr>
            <w:webHidden/>
          </w:rPr>
          <w:tab/>
        </w:r>
        <w:r>
          <w:rPr>
            <w:webHidden/>
          </w:rPr>
          <w:fldChar w:fldCharType="begin"/>
        </w:r>
        <w:r>
          <w:rPr>
            <w:webHidden/>
          </w:rPr>
          <w:instrText xml:space="preserve"> PAGEREF _Toc192657544 \h </w:instrText>
        </w:r>
        <w:r>
          <w:rPr>
            <w:webHidden/>
          </w:rPr>
        </w:r>
        <w:r>
          <w:rPr>
            <w:webHidden/>
          </w:rPr>
          <w:fldChar w:fldCharType="separate"/>
        </w:r>
        <w:r>
          <w:rPr>
            <w:webHidden/>
          </w:rPr>
          <w:t>vi</w:t>
        </w:r>
        <w:r>
          <w:rPr>
            <w:webHidden/>
          </w:rPr>
          <w:fldChar w:fldCharType="end"/>
        </w:r>
      </w:hyperlink>
    </w:p>
    <w:p w14:paraId="18757C79" w14:textId="282FF0B7" w:rsidR="005F5804" w:rsidRDefault="005F5804">
      <w:pPr>
        <w:pStyle w:val="TOC1"/>
        <w:rPr>
          <w:rFonts w:asciiTheme="minorHAnsi" w:eastAsiaTheme="minorEastAsia" w:hAnsiTheme="minorHAnsi" w:cstheme="minorBidi"/>
          <w:kern w:val="2"/>
          <w:lang w:eastAsia="en-GB"/>
          <w14:ligatures w14:val="standardContextual"/>
        </w:rPr>
      </w:pPr>
      <w:hyperlink w:anchor="_Toc192657545" w:history="1">
        <w:r w:rsidRPr="006033BA">
          <w:rPr>
            <w:rStyle w:val="Hyperlink"/>
          </w:rPr>
          <w:t>List of Equations</w:t>
        </w:r>
        <w:r>
          <w:rPr>
            <w:webHidden/>
          </w:rPr>
          <w:tab/>
        </w:r>
        <w:r>
          <w:rPr>
            <w:webHidden/>
          </w:rPr>
          <w:fldChar w:fldCharType="begin"/>
        </w:r>
        <w:r>
          <w:rPr>
            <w:webHidden/>
          </w:rPr>
          <w:instrText xml:space="preserve"> PAGEREF _Toc192657545 \h </w:instrText>
        </w:r>
        <w:r>
          <w:rPr>
            <w:webHidden/>
          </w:rPr>
        </w:r>
        <w:r>
          <w:rPr>
            <w:webHidden/>
          </w:rPr>
          <w:fldChar w:fldCharType="separate"/>
        </w:r>
        <w:r>
          <w:rPr>
            <w:webHidden/>
          </w:rPr>
          <w:t>vii</w:t>
        </w:r>
        <w:r>
          <w:rPr>
            <w:webHidden/>
          </w:rPr>
          <w:fldChar w:fldCharType="end"/>
        </w:r>
      </w:hyperlink>
    </w:p>
    <w:p w14:paraId="6E34DE49" w14:textId="3B15A4D2" w:rsidR="005F5804" w:rsidRDefault="005F5804">
      <w:pPr>
        <w:pStyle w:val="TOC1"/>
        <w:rPr>
          <w:rFonts w:asciiTheme="minorHAnsi" w:eastAsiaTheme="minorEastAsia" w:hAnsiTheme="minorHAnsi" w:cstheme="minorBidi"/>
          <w:kern w:val="2"/>
          <w:lang w:eastAsia="en-GB"/>
          <w14:ligatures w14:val="standardContextual"/>
        </w:rPr>
      </w:pPr>
      <w:hyperlink w:anchor="_Toc192657546" w:history="1">
        <w:r w:rsidRPr="006033BA">
          <w:rPr>
            <w:rStyle w:val="Hyperlink"/>
          </w:rPr>
          <w:t>List of Abbreviations</w:t>
        </w:r>
        <w:r>
          <w:rPr>
            <w:webHidden/>
          </w:rPr>
          <w:tab/>
        </w:r>
        <w:r>
          <w:rPr>
            <w:webHidden/>
          </w:rPr>
          <w:fldChar w:fldCharType="begin"/>
        </w:r>
        <w:r>
          <w:rPr>
            <w:webHidden/>
          </w:rPr>
          <w:instrText xml:space="preserve"> PAGEREF _Toc192657546 \h </w:instrText>
        </w:r>
        <w:r>
          <w:rPr>
            <w:webHidden/>
          </w:rPr>
        </w:r>
        <w:r>
          <w:rPr>
            <w:webHidden/>
          </w:rPr>
          <w:fldChar w:fldCharType="separate"/>
        </w:r>
        <w:r>
          <w:rPr>
            <w:webHidden/>
          </w:rPr>
          <w:t>viii</w:t>
        </w:r>
        <w:r>
          <w:rPr>
            <w:webHidden/>
          </w:rPr>
          <w:fldChar w:fldCharType="end"/>
        </w:r>
      </w:hyperlink>
    </w:p>
    <w:p w14:paraId="7D40766D" w14:textId="52932C6F" w:rsidR="005F5804" w:rsidRDefault="005F5804">
      <w:pPr>
        <w:pStyle w:val="TOC1"/>
        <w:rPr>
          <w:rFonts w:asciiTheme="minorHAnsi" w:eastAsiaTheme="minorEastAsia" w:hAnsiTheme="minorHAnsi" w:cstheme="minorBidi"/>
          <w:kern w:val="2"/>
          <w:lang w:eastAsia="en-GB"/>
          <w14:ligatures w14:val="standardContextual"/>
        </w:rPr>
      </w:pPr>
      <w:hyperlink w:anchor="_Toc192657547" w:history="1">
        <w:r w:rsidRPr="006033BA">
          <w:rPr>
            <w:rStyle w:val="Hyperlink"/>
          </w:rPr>
          <w:t>1 Introduction</w:t>
        </w:r>
        <w:r>
          <w:rPr>
            <w:webHidden/>
          </w:rPr>
          <w:tab/>
        </w:r>
        <w:r>
          <w:rPr>
            <w:webHidden/>
          </w:rPr>
          <w:fldChar w:fldCharType="begin"/>
        </w:r>
        <w:r>
          <w:rPr>
            <w:webHidden/>
          </w:rPr>
          <w:instrText xml:space="preserve"> PAGEREF _Toc192657547 \h </w:instrText>
        </w:r>
        <w:r>
          <w:rPr>
            <w:webHidden/>
          </w:rPr>
        </w:r>
        <w:r>
          <w:rPr>
            <w:webHidden/>
          </w:rPr>
          <w:fldChar w:fldCharType="separate"/>
        </w:r>
        <w:r>
          <w:rPr>
            <w:webHidden/>
          </w:rPr>
          <w:t>9</w:t>
        </w:r>
        <w:r>
          <w:rPr>
            <w:webHidden/>
          </w:rPr>
          <w:fldChar w:fldCharType="end"/>
        </w:r>
      </w:hyperlink>
    </w:p>
    <w:p w14:paraId="2D0C209F" w14:textId="6DF8382A"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48" w:history="1">
        <w:r w:rsidRPr="006033BA">
          <w:rPr>
            <w:rStyle w:val="Hyperlink"/>
            <w:noProof/>
          </w:rPr>
          <w:t>1.1 Purpose of Experiment</w:t>
        </w:r>
        <w:r>
          <w:rPr>
            <w:noProof/>
            <w:webHidden/>
          </w:rPr>
          <w:tab/>
        </w:r>
        <w:r>
          <w:rPr>
            <w:noProof/>
            <w:webHidden/>
          </w:rPr>
          <w:fldChar w:fldCharType="begin"/>
        </w:r>
        <w:r>
          <w:rPr>
            <w:noProof/>
            <w:webHidden/>
          </w:rPr>
          <w:instrText xml:space="preserve"> PAGEREF _Toc192657548 \h </w:instrText>
        </w:r>
        <w:r>
          <w:rPr>
            <w:noProof/>
            <w:webHidden/>
          </w:rPr>
        </w:r>
        <w:r>
          <w:rPr>
            <w:noProof/>
            <w:webHidden/>
          </w:rPr>
          <w:fldChar w:fldCharType="separate"/>
        </w:r>
        <w:r>
          <w:rPr>
            <w:noProof/>
            <w:webHidden/>
          </w:rPr>
          <w:t>9</w:t>
        </w:r>
        <w:r>
          <w:rPr>
            <w:noProof/>
            <w:webHidden/>
          </w:rPr>
          <w:fldChar w:fldCharType="end"/>
        </w:r>
      </w:hyperlink>
    </w:p>
    <w:p w14:paraId="454C3254" w14:textId="784C5E78"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49" w:history="1">
        <w:r w:rsidRPr="006033BA">
          <w:rPr>
            <w:rStyle w:val="Hyperlink"/>
            <w:noProof/>
          </w:rPr>
          <w:t>1.2 Hypothesis</w:t>
        </w:r>
        <w:r>
          <w:rPr>
            <w:noProof/>
            <w:webHidden/>
          </w:rPr>
          <w:tab/>
        </w:r>
        <w:r>
          <w:rPr>
            <w:noProof/>
            <w:webHidden/>
          </w:rPr>
          <w:fldChar w:fldCharType="begin"/>
        </w:r>
        <w:r>
          <w:rPr>
            <w:noProof/>
            <w:webHidden/>
          </w:rPr>
          <w:instrText xml:space="preserve"> PAGEREF _Toc192657549 \h </w:instrText>
        </w:r>
        <w:r>
          <w:rPr>
            <w:noProof/>
            <w:webHidden/>
          </w:rPr>
        </w:r>
        <w:r>
          <w:rPr>
            <w:noProof/>
            <w:webHidden/>
          </w:rPr>
          <w:fldChar w:fldCharType="separate"/>
        </w:r>
        <w:r>
          <w:rPr>
            <w:noProof/>
            <w:webHidden/>
          </w:rPr>
          <w:t>9</w:t>
        </w:r>
        <w:r>
          <w:rPr>
            <w:noProof/>
            <w:webHidden/>
          </w:rPr>
          <w:fldChar w:fldCharType="end"/>
        </w:r>
      </w:hyperlink>
    </w:p>
    <w:p w14:paraId="17338DB2" w14:textId="203E08A2"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50" w:history="1">
        <w:r w:rsidRPr="006033BA">
          <w:rPr>
            <w:rStyle w:val="Hyperlink"/>
            <w:noProof/>
          </w:rPr>
          <w:t>1.3 Variables</w:t>
        </w:r>
        <w:r>
          <w:rPr>
            <w:noProof/>
            <w:webHidden/>
          </w:rPr>
          <w:tab/>
        </w:r>
        <w:r>
          <w:rPr>
            <w:noProof/>
            <w:webHidden/>
          </w:rPr>
          <w:fldChar w:fldCharType="begin"/>
        </w:r>
        <w:r>
          <w:rPr>
            <w:noProof/>
            <w:webHidden/>
          </w:rPr>
          <w:instrText xml:space="preserve"> PAGEREF _Toc192657550 \h </w:instrText>
        </w:r>
        <w:r>
          <w:rPr>
            <w:noProof/>
            <w:webHidden/>
          </w:rPr>
        </w:r>
        <w:r>
          <w:rPr>
            <w:noProof/>
            <w:webHidden/>
          </w:rPr>
          <w:fldChar w:fldCharType="separate"/>
        </w:r>
        <w:r>
          <w:rPr>
            <w:noProof/>
            <w:webHidden/>
          </w:rPr>
          <w:t>9</w:t>
        </w:r>
        <w:r>
          <w:rPr>
            <w:noProof/>
            <w:webHidden/>
          </w:rPr>
          <w:fldChar w:fldCharType="end"/>
        </w:r>
      </w:hyperlink>
    </w:p>
    <w:p w14:paraId="2FCF9C96" w14:textId="1BED4968"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51" w:history="1">
        <w:r w:rsidRPr="006033BA">
          <w:rPr>
            <w:rStyle w:val="Hyperlink"/>
            <w:noProof/>
          </w:rPr>
          <w:t>1.4 Chemical Equations</w:t>
        </w:r>
        <w:r>
          <w:rPr>
            <w:noProof/>
            <w:webHidden/>
          </w:rPr>
          <w:tab/>
        </w:r>
        <w:r>
          <w:rPr>
            <w:noProof/>
            <w:webHidden/>
          </w:rPr>
          <w:fldChar w:fldCharType="begin"/>
        </w:r>
        <w:r>
          <w:rPr>
            <w:noProof/>
            <w:webHidden/>
          </w:rPr>
          <w:instrText xml:space="preserve"> PAGEREF _Toc192657551 \h </w:instrText>
        </w:r>
        <w:r>
          <w:rPr>
            <w:noProof/>
            <w:webHidden/>
          </w:rPr>
        </w:r>
        <w:r>
          <w:rPr>
            <w:noProof/>
            <w:webHidden/>
          </w:rPr>
          <w:fldChar w:fldCharType="separate"/>
        </w:r>
        <w:r>
          <w:rPr>
            <w:noProof/>
            <w:webHidden/>
          </w:rPr>
          <w:t>9</w:t>
        </w:r>
        <w:r>
          <w:rPr>
            <w:noProof/>
            <w:webHidden/>
          </w:rPr>
          <w:fldChar w:fldCharType="end"/>
        </w:r>
      </w:hyperlink>
    </w:p>
    <w:p w14:paraId="4AB705CD" w14:textId="7580DA87" w:rsidR="005F5804" w:rsidRDefault="005F5804">
      <w:pPr>
        <w:pStyle w:val="TOC1"/>
        <w:rPr>
          <w:rFonts w:asciiTheme="minorHAnsi" w:eastAsiaTheme="minorEastAsia" w:hAnsiTheme="minorHAnsi" w:cstheme="minorBidi"/>
          <w:kern w:val="2"/>
          <w:lang w:eastAsia="en-GB"/>
          <w14:ligatures w14:val="standardContextual"/>
        </w:rPr>
      </w:pPr>
      <w:hyperlink w:anchor="_Toc192657552" w:history="1">
        <w:r w:rsidRPr="006033BA">
          <w:rPr>
            <w:rStyle w:val="Hyperlink"/>
          </w:rPr>
          <w:t>2 Data Analysis</w:t>
        </w:r>
        <w:r>
          <w:rPr>
            <w:webHidden/>
          </w:rPr>
          <w:tab/>
        </w:r>
        <w:r>
          <w:rPr>
            <w:webHidden/>
          </w:rPr>
          <w:fldChar w:fldCharType="begin"/>
        </w:r>
        <w:r>
          <w:rPr>
            <w:webHidden/>
          </w:rPr>
          <w:instrText xml:space="preserve"> PAGEREF _Toc192657552 \h </w:instrText>
        </w:r>
        <w:r>
          <w:rPr>
            <w:webHidden/>
          </w:rPr>
        </w:r>
        <w:r>
          <w:rPr>
            <w:webHidden/>
          </w:rPr>
          <w:fldChar w:fldCharType="separate"/>
        </w:r>
        <w:r>
          <w:rPr>
            <w:webHidden/>
          </w:rPr>
          <w:t>11</w:t>
        </w:r>
        <w:r>
          <w:rPr>
            <w:webHidden/>
          </w:rPr>
          <w:fldChar w:fldCharType="end"/>
        </w:r>
      </w:hyperlink>
    </w:p>
    <w:p w14:paraId="6A66651C" w14:textId="2AA5E1C5"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53" w:history="1">
        <w:r w:rsidRPr="006033BA">
          <w:rPr>
            <w:rStyle w:val="Hyperlink"/>
            <w:noProof/>
          </w:rPr>
          <w:t>2.1 Experimental Data</w:t>
        </w:r>
        <w:r>
          <w:rPr>
            <w:noProof/>
            <w:webHidden/>
          </w:rPr>
          <w:tab/>
        </w:r>
        <w:r>
          <w:rPr>
            <w:noProof/>
            <w:webHidden/>
          </w:rPr>
          <w:fldChar w:fldCharType="begin"/>
        </w:r>
        <w:r>
          <w:rPr>
            <w:noProof/>
            <w:webHidden/>
          </w:rPr>
          <w:instrText xml:space="preserve"> PAGEREF _Toc192657553 \h </w:instrText>
        </w:r>
        <w:r>
          <w:rPr>
            <w:noProof/>
            <w:webHidden/>
          </w:rPr>
        </w:r>
        <w:r>
          <w:rPr>
            <w:noProof/>
            <w:webHidden/>
          </w:rPr>
          <w:fldChar w:fldCharType="separate"/>
        </w:r>
        <w:r>
          <w:rPr>
            <w:noProof/>
            <w:webHidden/>
          </w:rPr>
          <w:t>11</w:t>
        </w:r>
        <w:r>
          <w:rPr>
            <w:noProof/>
            <w:webHidden/>
          </w:rPr>
          <w:fldChar w:fldCharType="end"/>
        </w:r>
      </w:hyperlink>
    </w:p>
    <w:p w14:paraId="7541C2A1" w14:textId="6FF09945"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54" w:history="1">
        <w:r w:rsidRPr="006033BA">
          <w:rPr>
            <w:rStyle w:val="Hyperlink"/>
            <w:noProof/>
          </w:rPr>
          <w:t>2.2 Key Findings</w:t>
        </w:r>
        <w:r>
          <w:rPr>
            <w:noProof/>
            <w:webHidden/>
          </w:rPr>
          <w:tab/>
        </w:r>
        <w:r>
          <w:rPr>
            <w:noProof/>
            <w:webHidden/>
          </w:rPr>
          <w:fldChar w:fldCharType="begin"/>
        </w:r>
        <w:r>
          <w:rPr>
            <w:noProof/>
            <w:webHidden/>
          </w:rPr>
          <w:instrText xml:space="preserve"> PAGEREF _Toc192657554 \h </w:instrText>
        </w:r>
        <w:r>
          <w:rPr>
            <w:noProof/>
            <w:webHidden/>
          </w:rPr>
        </w:r>
        <w:r>
          <w:rPr>
            <w:noProof/>
            <w:webHidden/>
          </w:rPr>
          <w:fldChar w:fldCharType="separate"/>
        </w:r>
        <w:r>
          <w:rPr>
            <w:noProof/>
            <w:webHidden/>
          </w:rPr>
          <w:t>11</w:t>
        </w:r>
        <w:r>
          <w:rPr>
            <w:noProof/>
            <w:webHidden/>
          </w:rPr>
          <w:fldChar w:fldCharType="end"/>
        </w:r>
      </w:hyperlink>
    </w:p>
    <w:p w14:paraId="76D4840F" w14:textId="654344D2" w:rsidR="005F5804" w:rsidRDefault="005F5804">
      <w:pPr>
        <w:pStyle w:val="TOC1"/>
        <w:rPr>
          <w:rFonts w:asciiTheme="minorHAnsi" w:eastAsiaTheme="minorEastAsia" w:hAnsiTheme="minorHAnsi" w:cstheme="minorBidi"/>
          <w:kern w:val="2"/>
          <w:lang w:eastAsia="en-GB"/>
          <w14:ligatures w14:val="standardContextual"/>
        </w:rPr>
      </w:pPr>
      <w:hyperlink w:anchor="_Toc192657555" w:history="1">
        <w:r w:rsidRPr="006033BA">
          <w:rPr>
            <w:rStyle w:val="Hyperlink"/>
          </w:rPr>
          <w:t>3 Discussion</w:t>
        </w:r>
        <w:r>
          <w:rPr>
            <w:webHidden/>
          </w:rPr>
          <w:tab/>
        </w:r>
        <w:r>
          <w:rPr>
            <w:webHidden/>
          </w:rPr>
          <w:fldChar w:fldCharType="begin"/>
        </w:r>
        <w:r>
          <w:rPr>
            <w:webHidden/>
          </w:rPr>
          <w:instrText xml:space="preserve"> PAGEREF _Toc192657555 \h </w:instrText>
        </w:r>
        <w:r>
          <w:rPr>
            <w:webHidden/>
          </w:rPr>
        </w:r>
        <w:r>
          <w:rPr>
            <w:webHidden/>
          </w:rPr>
          <w:fldChar w:fldCharType="separate"/>
        </w:r>
        <w:r>
          <w:rPr>
            <w:webHidden/>
          </w:rPr>
          <w:t>12</w:t>
        </w:r>
        <w:r>
          <w:rPr>
            <w:webHidden/>
          </w:rPr>
          <w:fldChar w:fldCharType="end"/>
        </w:r>
      </w:hyperlink>
    </w:p>
    <w:p w14:paraId="51DB311A" w14:textId="7AC0FC15"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56" w:history="1">
        <w:r w:rsidRPr="006033BA">
          <w:rPr>
            <w:rStyle w:val="Hyperlink"/>
            <w:noProof/>
          </w:rPr>
          <w:t>3.1 Interpretation of experimental results</w:t>
        </w:r>
        <w:r>
          <w:rPr>
            <w:noProof/>
            <w:webHidden/>
          </w:rPr>
          <w:tab/>
        </w:r>
        <w:r>
          <w:rPr>
            <w:noProof/>
            <w:webHidden/>
          </w:rPr>
          <w:fldChar w:fldCharType="begin"/>
        </w:r>
        <w:r>
          <w:rPr>
            <w:noProof/>
            <w:webHidden/>
          </w:rPr>
          <w:instrText xml:space="preserve"> PAGEREF _Toc192657556 \h </w:instrText>
        </w:r>
        <w:r>
          <w:rPr>
            <w:noProof/>
            <w:webHidden/>
          </w:rPr>
        </w:r>
        <w:r>
          <w:rPr>
            <w:noProof/>
            <w:webHidden/>
          </w:rPr>
          <w:fldChar w:fldCharType="separate"/>
        </w:r>
        <w:r>
          <w:rPr>
            <w:noProof/>
            <w:webHidden/>
          </w:rPr>
          <w:t>12</w:t>
        </w:r>
        <w:r>
          <w:rPr>
            <w:noProof/>
            <w:webHidden/>
          </w:rPr>
          <w:fldChar w:fldCharType="end"/>
        </w:r>
      </w:hyperlink>
    </w:p>
    <w:p w14:paraId="60F7A3CF" w14:textId="66B4B46A"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57" w:history="1">
        <w:r w:rsidRPr="006033BA">
          <w:rPr>
            <w:rStyle w:val="Hyperlink"/>
            <w:noProof/>
          </w:rPr>
          <w:t>3.2 OME Applications</w:t>
        </w:r>
        <w:r>
          <w:rPr>
            <w:noProof/>
            <w:webHidden/>
          </w:rPr>
          <w:tab/>
        </w:r>
        <w:r>
          <w:rPr>
            <w:noProof/>
            <w:webHidden/>
          </w:rPr>
          <w:fldChar w:fldCharType="begin"/>
        </w:r>
        <w:r>
          <w:rPr>
            <w:noProof/>
            <w:webHidden/>
          </w:rPr>
          <w:instrText xml:space="preserve"> PAGEREF _Toc192657557 \h </w:instrText>
        </w:r>
        <w:r>
          <w:rPr>
            <w:noProof/>
            <w:webHidden/>
          </w:rPr>
        </w:r>
        <w:r>
          <w:rPr>
            <w:noProof/>
            <w:webHidden/>
          </w:rPr>
          <w:fldChar w:fldCharType="separate"/>
        </w:r>
        <w:r>
          <w:rPr>
            <w:noProof/>
            <w:webHidden/>
          </w:rPr>
          <w:t>12</w:t>
        </w:r>
        <w:r>
          <w:rPr>
            <w:noProof/>
            <w:webHidden/>
          </w:rPr>
          <w:fldChar w:fldCharType="end"/>
        </w:r>
      </w:hyperlink>
    </w:p>
    <w:p w14:paraId="17543596" w14:textId="7A5C5AE9"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58" w:history="1">
        <w:r w:rsidRPr="006033BA">
          <w:rPr>
            <w:rStyle w:val="Hyperlink"/>
            <w:noProof/>
          </w:rPr>
          <w:t>3.3 Limitations and Errors</w:t>
        </w:r>
        <w:r>
          <w:rPr>
            <w:noProof/>
            <w:webHidden/>
          </w:rPr>
          <w:tab/>
        </w:r>
        <w:r>
          <w:rPr>
            <w:noProof/>
            <w:webHidden/>
          </w:rPr>
          <w:fldChar w:fldCharType="begin"/>
        </w:r>
        <w:r>
          <w:rPr>
            <w:noProof/>
            <w:webHidden/>
          </w:rPr>
          <w:instrText xml:space="preserve"> PAGEREF _Toc192657558 \h </w:instrText>
        </w:r>
        <w:r>
          <w:rPr>
            <w:noProof/>
            <w:webHidden/>
          </w:rPr>
        </w:r>
        <w:r>
          <w:rPr>
            <w:noProof/>
            <w:webHidden/>
          </w:rPr>
          <w:fldChar w:fldCharType="separate"/>
        </w:r>
        <w:r>
          <w:rPr>
            <w:noProof/>
            <w:webHidden/>
          </w:rPr>
          <w:t>13</w:t>
        </w:r>
        <w:r>
          <w:rPr>
            <w:noProof/>
            <w:webHidden/>
          </w:rPr>
          <w:fldChar w:fldCharType="end"/>
        </w:r>
      </w:hyperlink>
    </w:p>
    <w:p w14:paraId="149878DD" w14:textId="1A3542BC" w:rsidR="005F5804" w:rsidRDefault="005F5804">
      <w:pPr>
        <w:pStyle w:val="TOC1"/>
        <w:rPr>
          <w:rFonts w:asciiTheme="minorHAnsi" w:eastAsiaTheme="minorEastAsia" w:hAnsiTheme="minorHAnsi" w:cstheme="minorBidi"/>
          <w:kern w:val="2"/>
          <w:lang w:eastAsia="en-GB"/>
          <w14:ligatures w14:val="standardContextual"/>
        </w:rPr>
      </w:pPr>
      <w:hyperlink w:anchor="_Toc192657559" w:history="1">
        <w:r w:rsidRPr="006033BA">
          <w:rPr>
            <w:rStyle w:val="Hyperlink"/>
          </w:rPr>
          <w:t>4 Conclusions</w:t>
        </w:r>
        <w:r>
          <w:rPr>
            <w:webHidden/>
          </w:rPr>
          <w:tab/>
        </w:r>
        <w:r>
          <w:rPr>
            <w:webHidden/>
          </w:rPr>
          <w:fldChar w:fldCharType="begin"/>
        </w:r>
        <w:r>
          <w:rPr>
            <w:webHidden/>
          </w:rPr>
          <w:instrText xml:space="preserve"> PAGEREF _Toc192657559 \h </w:instrText>
        </w:r>
        <w:r>
          <w:rPr>
            <w:webHidden/>
          </w:rPr>
        </w:r>
        <w:r>
          <w:rPr>
            <w:webHidden/>
          </w:rPr>
          <w:fldChar w:fldCharType="separate"/>
        </w:r>
        <w:r>
          <w:rPr>
            <w:webHidden/>
          </w:rPr>
          <w:t>14</w:t>
        </w:r>
        <w:r>
          <w:rPr>
            <w:webHidden/>
          </w:rPr>
          <w:fldChar w:fldCharType="end"/>
        </w:r>
      </w:hyperlink>
    </w:p>
    <w:p w14:paraId="386160B2" w14:textId="5FF25C26"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60" w:history="1">
        <w:r w:rsidRPr="006033BA">
          <w:rPr>
            <w:rStyle w:val="Hyperlink"/>
            <w:noProof/>
          </w:rPr>
          <w:t>4.1 Summary</w:t>
        </w:r>
        <w:r>
          <w:rPr>
            <w:noProof/>
            <w:webHidden/>
          </w:rPr>
          <w:tab/>
        </w:r>
        <w:r>
          <w:rPr>
            <w:noProof/>
            <w:webHidden/>
          </w:rPr>
          <w:fldChar w:fldCharType="begin"/>
        </w:r>
        <w:r>
          <w:rPr>
            <w:noProof/>
            <w:webHidden/>
          </w:rPr>
          <w:instrText xml:space="preserve"> PAGEREF _Toc192657560 \h </w:instrText>
        </w:r>
        <w:r>
          <w:rPr>
            <w:noProof/>
            <w:webHidden/>
          </w:rPr>
        </w:r>
        <w:r>
          <w:rPr>
            <w:noProof/>
            <w:webHidden/>
          </w:rPr>
          <w:fldChar w:fldCharType="separate"/>
        </w:r>
        <w:r>
          <w:rPr>
            <w:noProof/>
            <w:webHidden/>
          </w:rPr>
          <w:t>14</w:t>
        </w:r>
        <w:r>
          <w:rPr>
            <w:noProof/>
            <w:webHidden/>
          </w:rPr>
          <w:fldChar w:fldCharType="end"/>
        </w:r>
      </w:hyperlink>
    </w:p>
    <w:p w14:paraId="0AC75F2A" w14:textId="313D0320"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61" w:history="1">
        <w:r w:rsidRPr="006033BA">
          <w:rPr>
            <w:rStyle w:val="Hyperlink"/>
            <w:noProof/>
          </w:rPr>
          <w:t>4.2 Future Research</w:t>
        </w:r>
        <w:r>
          <w:rPr>
            <w:noProof/>
            <w:webHidden/>
          </w:rPr>
          <w:tab/>
        </w:r>
        <w:r>
          <w:rPr>
            <w:noProof/>
            <w:webHidden/>
          </w:rPr>
          <w:fldChar w:fldCharType="begin"/>
        </w:r>
        <w:r>
          <w:rPr>
            <w:noProof/>
            <w:webHidden/>
          </w:rPr>
          <w:instrText xml:space="preserve"> PAGEREF _Toc192657561 \h </w:instrText>
        </w:r>
        <w:r>
          <w:rPr>
            <w:noProof/>
            <w:webHidden/>
          </w:rPr>
        </w:r>
        <w:r>
          <w:rPr>
            <w:noProof/>
            <w:webHidden/>
          </w:rPr>
          <w:fldChar w:fldCharType="separate"/>
        </w:r>
        <w:r>
          <w:rPr>
            <w:noProof/>
            <w:webHidden/>
          </w:rPr>
          <w:t>14</w:t>
        </w:r>
        <w:r>
          <w:rPr>
            <w:noProof/>
            <w:webHidden/>
          </w:rPr>
          <w:fldChar w:fldCharType="end"/>
        </w:r>
      </w:hyperlink>
    </w:p>
    <w:p w14:paraId="1D9A8136" w14:textId="0FE3F76C" w:rsidR="005F5804" w:rsidRDefault="005F5804">
      <w:pPr>
        <w:pStyle w:val="TOC1"/>
        <w:rPr>
          <w:rFonts w:asciiTheme="minorHAnsi" w:eastAsiaTheme="minorEastAsia" w:hAnsiTheme="minorHAnsi" w:cstheme="minorBidi"/>
          <w:kern w:val="2"/>
          <w:lang w:eastAsia="en-GB"/>
          <w14:ligatures w14:val="standardContextual"/>
        </w:rPr>
      </w:pPr>
      <w:hyperlink w:anchor="_Toc192657562" w:history="1">
        <w:r w:rsidRPr="006033BA">
          <w:rPr>
            <w:rStyle w:val="Hyperlink"/>
          </w:rPr>
          <w:t>5 References</w:t>
        </w:r>
        <w:r>
          <w:rPr>
            <w:webHidden/>
          </w:rPr>
          <w:tab/>
        </w:r>
        <w:r>
          <w:rPr>
            <w:webHidden/>
          </w:rPr>
          <w:fldChar w:fldCharType="begin"/>
        </w:r>
        <w:r>
          <w:rPr>
            <w:webHidden/>
          </w:rPr>
          <w:instrText xml:space="preserve"> PAGEREF _Toc192657562 \h </w:instrText>
        </w:r>
        <w:r>
          <w:rPr>
            <w:webHidden/>
          </w:rPr>
        </w:r>
        <w:r>
          <w:rPr>
            <w:webHidden/>
          </w:rPr>
          <w:fldChar w:fldCharType="separate"/>
        </w:r>
        <w:r>
          <w:rPr>
            <w:webHidden/>
          </w:rPr>
          <w:t>15</w:t>
        </w:r>
        <w:r>
          <w:rPr>
            <w:webHidden/>
          </w:rPr>
          <w:fldChar w:fldCharType="end"/>
        </w:r>
      </w:hyperlink>
    </w:p>
    <w:p w14:paraId="4B5BBBE0" w14:textId="3A3DBF7D" w:rsidR="005F5804" w:rsidRDefault="005F5804">
      <w:pPr>
        <w:pStyle w:val="TOC1"/>
        <w:rPr>
          <w:rFonts w:asciiTheme="minorHAnsi" w:eastAsiaTheme="minorEastAsia" w:hAnsiTheme="minorHAnsi" w:cstheme="minorBidi"/>
          <w:kern w:val="2"/>
          <w:lang w:eastAsia="en-GB"/>
          <w14:ligatures w14:val="standardContextual"/>
        </w:rPr>
      </w:pPr>
      <w:hyperlink w:anchor="_Toc192657563" w:history="1">
        <w:r w:rsidRPr="006033BA">
          <w:rPr>
            <w:rStyle w:val="Hyperlink"/>
          </w:rPr>
          <w:t>6 Appendices</w:t>
        </w:r>
        <w:r>
          <w:rPr>
            <w:webHidden/>
          </w:rPr>
          <w:tab/>
        </w:r>
        <w:r>
          <w:rPr>
            <w:webHidden/>
          </w:rPr>
          <w:fldChar w:fldCharType="begin"/>
        </w:r>
        <w:r>
          <w:rPr>
            <w:webHidden/>
          </w:rPr>
          <w:instrText xml:space="preserve"> PAGEREF _Toc192657563 \h </w:instrText>
        </w:r>
        <w:r>
          <w:rPr>
            <w:webHidden/>
          </w:rPr>
        </w:r>
        <w:r>
          <w:rPr>
            <w:webHidden/>
          </w:rPr>
          <w:fldChar w:fldCharType="separate"/>
        </w:r>
        <w:r>
          <w:rPr>
            <w:webHidden/>
          </w:rPr>
          <w:t>16</w:t>
        </w:r>
        <w:r>
          <w:rPr>
            <w:webHidden/>
          </w:rPr>
          <w:fldChar w:fldCharType="end"/>
        </w:r>
      </w:hyperlink>
    </w:p>
    <w:p w14:paraId="19435040" w14:textId="2C213286"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64" w:history="1">
        <w:r w:rsidRPr="006033BA">
          <w:rPr>
            <w:rStyle w:val="Hyperlink"/>
            <w:noProof/>
          </w:rPr>
          <w:t>Appendix A</w:t>
        </w:r>
        <w:r w:rsidRPr="006033BA">
          <w:rPr>
            <w:rStyle w:val="Hyperlink"/>
            <w:rFonts w:cs="Arial"/>
            <w:noProof/>
          </w:rPr>
          <w:t xml:space="preserve"> Materials and Methods</w:t>
        </w:r>
        <w:r>
          <w:rPr>
            <w:noProof/>
            <w:webHidden/>
          </w:rPr>
          <w:tab/>
        </w:r>
        <w:r>
          <w:rPr>
            <w:noProof/>
            <w:webHidden/>
          </w:rPr>
          <w:fldChar w:fldCharType="begin"/>
        </w:r>
        <w:r>
          <w:rPr>
            <w:noProof/>
            <w:webHidden/>
          </w:rPr>
          <w:instrText xml:space="preserve"> PAGEREF _Toc192657564 \h </w:instrText>
        </w:r>
        <w:r>
          <w:rPr>
            <w:noProof/>
            <w:webHidden/>
          </w:rPr>
        </w:r>
        <w:r>
          <w:rPr>
            <w:noProof/>
            <w:webHidden/>
          </w:rPr>
          <w:fldChar w:fldCharType="separate"/>
        </w:r>
        <w:r>
          <w:rPr>
            <w:noProof/>
            <w:webHidden/>
          </w:rPr>
          <w:t>16</w:t>
        </w:r>
        <w:r>
          <w:rPr>
            <w:noProof/>
            <w:webHidden/>
          </w:rPr>
          <w:fldChar w:fldCharType="end"/>
        </w:r>
      </w:hyperlink>
    </w:p>
    <w:p w14:paraId="466A72DA" w14:textId="5BB6442A" w:rsidR="005F5804" w:rsidRDefault="005F5804">
      <w:pPr>
        <w:pStyle w:val="TOC2"/>
        <w:rPr>
          <w:rFonts w:asciiTheme="minorHAnsi" w:eastAsiaTheme="minorEastAsia" w:hAnsiTheme="minorHAnsi" w:cstheme="minorBidi"/>
          <w:noProof/>
          <w:kern w:val="2"/>
          <w:lang w:eastAsia="en-GB"/>
          <w14:ligatures w14:val="standardContextual"/>
        </w:rPr>
      </w:pPr>
      <w:hyperlink w:anchor="_Toc192657565" w:history="1">
        <w:r w:rsidRPr="006033BA">
          <w:rPr>
            <w:rStyle w:val="Hyperlink"/>
            <w:noProof/>
          </w:rPr>
          <w:t>Appendix B</w:t>
        </w:r>
        <w:r w:rsidRPr="006033BA">
          <w:rPr>
            <w:rStyle w:val="Hyperlink"/>
            <w:rFonts w:cs="Arial"/>
            <w:noProof/>
          </w:rPr>
          <w:t xml:space="preserve"> Scan of Data Sheet</w:t>
        </w:r>
        <w:r>
          <w:rPr>
            <w:noProof/>
            <w:webHidden/>
          </w:rPr>
          <w:tab/>
        </w:r>
        <w:r>
          <w:rPr>
            <w:noProof/>
            <w:webHidden/>
          </w:rPr>
          <w:fldChar w:fldCharType="begin"/>
        </w:r>
        <w:r>
          <w:rPr>
            <w:noProof/>
            <w:webHidden/>
          </w:rPr>
          <w:instrText xml:space="preserve"> PAGEREF _Toc192657565 \h </w:instrText>
        </w:r>
        <w:r>
          <w:rPr>
            <w:noProof/>
            <w:webHidden/>
          </w:rPr>
        </w:r>
        <w:r>
          <w:rPr>
            <w:noProof/>
            <w:webHidden/>
          </w:rPr>
          <w:fldChar w:fldCharType="separate"/>
        </w:r>
        <w:r>
          <w:rPr>
            <w:noProof/>
            <w:webHidden/>
          </w:rPr>
          <w:t>18</w:t>
        </w:r>
        <w:r>
          <w:rPr>
            <w:noProof/>
            <w:webHidden/>
          </w:rPr>
          <w:fldChar w:fldCharType="end"/>
        </w:r>
      </w:hyperlink>
    </w:p>
    <w:p w14:paraId="1E0A1994" w14:textId="7CC4F999" w:rsidR="00DA28B2" w:rsidRPr="00D508F6" w:rsidRDefault="00B765F2" w:rsidP="00941D35">
      <w:pPr>
        <w:rPr>
          <w:rFonts w:cs="Arial"/>
        </w:rPr>
      </w:pPr>
      <w:r w:rsidRPr="00D508F6">
        <w:rPr>
          <w:rFonts w:cs="Arial"/>
        </w:rPr>
        <w:fldChar w:fldCharType="end"/>
      </w:r>
    </w:p>
    <w:p w14:paraId="0483FE1D" w14:textId="77777777" w:rsidR="00DA28B2" w:rsidRPr="00D508F6" w:rsidRDefault="00DA28B2" w:rsidP="00941D35">
      <w:pPr>
        <w:rPr>
          <w:rFonts w:cs="Arial"/>
        </w:rPr>
      </w:pPr>
    </w:p>
    <w:p w14:paraId="56B84C9D" w14:textId="77777777" w:rsidR="00F2159F" w:rsidRPr="00D508F6" w:rsidRDefault="00F2159F" w:rsidP="00AE480E">
      <w:pPr>
        <w:rPr>
          <w:rFonts w:cs="Arial"/>
        </w:rPr>
      </w:pPr>
      <w:bookmarkStart w:id="19" w:name="_Toc51833371"/>
      <w:bookmarkStart w:id="20" w:name="_Toc290554220"/>
      <w:bookmarkStart w:id="21" w:name="_Toc299621185"/>
      <w:bookmarkStart w:id="22" w:name="_Toc299631413"/>
      <w:bookmarkStart w:id="23" w:name="_Toc299631473"/>
      <w:bookmarkStart w:id="24" w:name="_Toc299631563"/>
      <w:bookmarkStart w:id="25" w:name="_Toc299631640"/>
      <w:r w:rsidRPr="00D508F6">
        <w:rPr>
          <w:rFonts w:cs="Arial"/>
        </w:rPr>
        <w:br w:type="page"/>
      </w:r>
    </w:p>
    <w:p w14:paraId="77601812" w14:textId="71C222B3" w:rsidR="00DA28B2" w:rsidRPr="00D508F6" w:rsidRDefault="005E3ACA" w:rsidP="00DA28B2">
      <w:pPr>
        <w:pStyle w:val="Heading1"/>
        <w:numPr>
          <w:ilvl w:val="0"/>
          <w:numId w:val="0"/>
        </w:numPr>
      </w:pPr>
      <w:bookmarkStart w:id="26" w:name="_Ref137801750"/>
      <w:bookmarkStart w:id="27" w:name="_Toc192657543"/>
      <w:r w:rsidRPr="00D508F6">
        <w:lastRenderedPageBreak/>
        <w:t xml:space="preserve">List of </w:t>
      </w:r>
      <w:r w:rsidR="004C2C9C" w:rsidRPr="00D508F6">
        <w:t>F</w:t>
      </w:r>
      <w:r w:rsidRPr="00D508F6">
        <w:t>igures</w:t>
      </w:r>
      <w:bookmarkEnd w:id="19"/>
      <w:bookmarkEnd w:id="20"/>
      <w:bookmarkEnd w:id="21"/>
      <w:bookmarkEnd w:id="22"/>
      <w:bookmarkEnd w:id="23"/>
      <w:bookmarkEnd w:id="24"/>
      <w:bookmarkEnd w:id="25"/>
      <w:bookmarkEnd w:id="26"/>
      <w:bookmarkEnd w:id="27"/>
    </w:p>
    <w:p w14:paraId="56DB9F22" w14:textId="21F06F67" w:rsidR="00DA28B2" w:rsidRPr="00D508F6" w:rsidRDefault="00B765F2" w:rsidP="00941D35">
      <w:pPr>
        <w:rPr>
          <w:rFonts w:cs="Arial"/>
        </w:rPr>
      </w:pPr>
      <w:r w:rsidRPr="00D508F6">
        <w:rPr>
          <w:rFonts w:cs="Arial"/>
        </w:rPr>
        <w:fldChar w:fldCharType="begin"/>
      </w:r>
      <w:r w:rsidR="00DA28B2" w:rsidRPr="00D508F6">
        <w:rPr>
          <w:rFonts w:cs="Arial"/>
        </w:rPr>
        <w:instrText xml:space="preserve"> TOC \h \z \c "Figure" </w:instrText>
      </w:r>
      <w:r w:rsidRPr="00D508F6">
        <w:rPr>
          <w:rFonts w:cs="Arial"/>
        </w:rPr>
        <w:fldChar w:fldCharType="separate"/>
      </w:r>
      <w:r w:rsidR="000A3D9E" w:rsidRPr="00D508F6">
        <w:rPr>
          <w:rFonts w:cs="Arial"/>
          <w:b/>
          <w:bCs/>
          <w:noProof/>
        </w:rPr>
        <w:t>No table of figures entries found.</w:t>
      </w:r>
      <w:r w:rsidRPr="00D508F6">
        <w:rPr>
          <w:rFonts w:cs="Arial"/>
        </w:rPr>
        <w:fldChar w:fldCharType="end"/>
      </w:r>
    </w:p>
    <w:p w14:paraId="4274C573" w14:textId="77777777" w:rsidR="00DA28B2" w:rsidRPr="00D508F6" w:rsidRDefault="00DA28B2" w:rsidP="00941D35">
      <w:pPr>
        <w:rPr>
          <w:rFonts w:cs="Arial"/>
        </w:rPr>
      </w:pPr>
    </w:p>
    <w:p w14:paraId="14C7AE69" w14:textId="77777777" w:rsidR="005C0AF1" w:rsidRPr="00D508F6" w:rsidRDefault="005C0AF1" w:rsidP="00AE480E">
      <w:pPr>
        <w:rPr>
          <w:rFonts w:cs="Arial"/>
        </w:rPr>
      </w:pPr>
      <w:bookmarkStart w:id="28" w:name="_Toc51833372"/>
      <w:bookmarkStart w:id="29" w:name="_Toc290554221"/>
      <w:bookmarkStart w:id="30" w:name="_Toc299621186"/>
      <w:bookmarkStart w:id="31" w:name="_Toc299631414"/>
      <w:bookmarkStart w:id="32" w:name="_Toc299631474"/>
      <w:bookmarkStart w:id="33" w:name="_Toc299631564"/>
      <w:bookmarkStart w:id="34" w:name="_Toc299631641"/>
      <w:r w:rsidRPr="00D508F6">
        <w:rPr>
          <w:rFonts w:cs="Arial"/>
        </w:rPr>
        <w:br w:type="page"/>
      </w:r>
    </w:p>
    <w:p w14:paraId="4B7ABF9F" w14:textId="656B967C" w:rsidR="00DA28B2" w:rsidRPr="00D508F6" w:rsidRDefault="005E3ACA" w:rsidP="00DA28B2">
      <w:pPr>
        <w:pStyle w:val="Heading1nonumber"/>
      </w:pPr>
      <w:bookmarkStart w:id="35" w:name="_Toc192657544"/>
      <w:r w:rsidRPr="00D508F6">
        <w:lastRenderedPageBreak/>
        <w:t xml:space="preserve">List of </w:t>
      </w:r>
      <w:r w:rsidR="004C2C9C" w:rsidRPr="00D508F6">
        <w:t>T</w:t>
      </w:r>
      <w:r w:rsidRPr="00D508F6">
        <w:t>ables</w:t>
      </w:r>
      <w:bookmarkEnd w:id="28"/>
      <w:bookmarkEnd w:id="29"/>
      <w:bookmarkEnd w:id="30"/>
      <w:bookmarkEnd w:id="31"/>
      <w:bookmarkEnd w:id="32"/>
      <w:bookmarkEnd w:id="33"/>
      <w:bookmarkEnd w:id="34"/>
      <w:bookmarkEnd w:id="35"/>
    </w:p>
    <w:p w14:paraId="68A35168" w14:textId="3C49AD90" w:rsidR="000A3D9E" w:rsidRPr="00D508F6" w:rsidRDefault="00B765F2">
      <w:pPr>
        <w:pStyle w:val="TableofFigures"/>
        <w:tabs>
          <w:tab w:val="right" w:leader="dot" w:pos="8494"/>
        </w:tabs>
        <w:rPr>
          <w:rFonts w:eastAsiaTheme="minorEastAsia" w:cs="Arial"/>
          <w:noProof/>
          <w:kern w:val="2"/>
          <w:lang w:eastAsia="en-GB"/>
          <w14:ligatures w14:val="standardContextual"/>
        </w:rPr>
      </w:pPr>
      <w:r w:rsidRPr="00D508F6">
        <w:rPr>
          <w:rFonts w:cs="Arial"/>
        </w:rPr>
        <w:fldChar w:fldCharType="begin"/>
      </w:r>
      <w:r w:rsidR="00DA28B2" w:rsidRPr="00D508F6">
        <w:rPr>
          <w:rFonts w:cs="Arial"/>
        </w:rPr>
        <w:instrText xml:space="preserve"> TOC \h \z \c "Table" </w:instrText>
      </w:r>
      <w:r w:rsidRPr="00D508F6">
        <w:rPr>
          <w:rFonts w:cs="Arial"/>
        </w:rPr>
        <w:fldChar w:fldCharType="separate"/>
      </w:r>
      <w:hyperlink w:anchor="_Toc192598494" w:history="1">
        <w:r w:rsidR="000A3D9E" w:rsidRPr="00D508F6">
          <w:rPr>
            <w:rStyle w:val="Hyperlink"/>
            <w:rFonts w:cs="Arial"/>
            <w:noProof/>
            <w:color w:val="auto"/>
          </w:rPr>
          <w:t>Table 1 Copy of Titration Data Sheet</w:t>
        </w:r>
        <w:r w:rsidR="000A3D9E" w:rsidRPr="00D508F6">
          <w:rPr>
            <w:rFonts w:cs="Arial"/>
            <w:noProof/>
            <w:webHidden/>
          </w:rPr>
          <w:tab/>
        </w:r>
        <w:r w:rsidR="000A3D9E" w:rsidRPr="00D508F6">
          <w:rPr>
            <w:rFonts w:cs="Arial"/>
            <w:noProof/>
            <w:webHidden/>
          </w:rPr>
          <w:fldChar w:fldCharType="begin"/>
        </w:r>
        <w:r w:rsidR="000A3D9E" w:rsidRPr="00D508F6">
          <w:rPr>
            <w:rFonts w:cs="Arial"/>
            <w:noProof/>
            <w:webHidden/>
          </w:rPr>
          <w:instrText xml:space="preserve"> PAGEREF _Toc192598494 \h </w:instrText>
        </w:r>
        <w:r w:rsidR="000A3D9E" w:rsidRPr="00D508F6">
          <w:rPr>
            <w:rFonts w:cs="Arial"/>
            <w:noProof/>
            <w:webHidden/>
          </w:rPr>
        </w:r>
        <w:r w:rsidR="000A3D9E" w:rsidRPr="00D508F6">
          <w:rPr>
            <w:rFonts w:cs="Arial"/>
            <w:noProof/>
            <w:webHidden/>
          </w:rPr>
          <w:fldChar w:fldCharType="separate"/>
        </w:r>
        <w:r w:rsidR="000A3D9E" w:rsidRPr="00D508F6">
          <w:rPr>
            <w:rFonts w:cs="Arial"/>
            <w:noProof/>
            <w:webHidden/>
          </w:rPr>
          <w:t>11</w:t>
        </w:r>
        <w:r w:rsidR="000A3D9E" w:rsidRPr="00D508F6">
          <w:rPr>
            <w:rFonts w:cs="Arial"/>
            <w:noProof/>
            <w:webHidden/>
          </w:rPr>
          <w:fldChar w:fldCharType="end"/>
        </w:r>
      </w:hyperlink>
    </w:p>
    <w:p w14:paraId="4B7981C6" w14:textId="5C7701EF" w:rsidR="00DA28B2" w:rsidRPr="00D508F6" w:rsidRDefault="00B765F2" w:rsidP="00941D35">
      <w:pPr>
        <w:rPr>
          <w:rFonts w:cs="Arial"/>
        </w:rPr>
      </w:pPr>
      <w:r w:rsidRPr="00D508F6">
        <w:rPr>
          <w:rFonts w:cs="Arial"/>
        </w:rPr>
        <w:fldChar w:fldCharType="end"/>
      </w:r>
    </w:p>
    <w:p w14:paraId="0F746612" w14:textId="77777777" w:rsidR="00DA28B2" w:rsidRPr="00D508F6" w:rsidRDefault="00DA28B2" w:rsidP="00941D35">
      <w:pPr>
        <w:rPr>
          <w:rFonts w:cs="Arial"/>
        </w:rPr>
      </w:pPr>
      <w:bookmarkStart w:id="36" w:name="_Toc51833373"/>
    </w:p>
    <w:p w14:paraId="7F7C6B8B" w14:textId="77777777" w:rsidR="005C0AF1" w:rsidRPr="00D508F6" w:rsidRDefault="005C0AF1" w:rsidP="00AE480E">
      <w:pPr>
        <w:rPr>
          <w:rFonts w:cs="Arial"/>
        </w:rPr>
      </w:pPr>
      <w:bookmarkStart w:id="37" w:name="_Toc290554222"/>
      <w:bookmarkStart w:id="38" w:name="_Toc299621187"/>
      <w:bookmarkStart w:id="39" w:name="_Toc299631415"/>
      <w:bookmarkStart w:id="40" w:name="_Toc299631475"/>
      <w:bookmarkStart w:id="41" w:name="_Toc299631565"/>
      <w:bookmarkStart w:id="42" w:name="_Toc299631642"/>
      <w:r w:rsidRPr="00D508F6">
        <w:rPr>
          <w:rFonts w:cs="Arial"/>
        </w:rPr>
        <w:br w:type="page"/>
      </w:r>
    </w:p>
    <w:p w14:paraId="6336BDBD" w14:textId="1C748BFD" w:rsidR="00DA28B2" w:rsidRPr="00D508F6" w:rsidRDefault="005E3ACA" w:rsidP="00DA28B2">
      <w:pPr>
        <w:pStyle w:val="Heading1nonumber"/>
      </w:pPr>
      <w:bookmarkStart w:id="43" w:name="_Toc192657545"/>
      <w:r w:rsidRPr="00D508F6">
        <w:lastRenderedPageBreak/>
        <w:t xml:space="preserve">List of </w:t>
      </w:r>
      <w:r w:rsidR="004C2C9C" w:rsidRPr="00D508F6">
        <w:t>E</w:t>
      </w:r>
      <w:r w:rsidRPr="00D508F6">
        <w:t>quations</w:t>
      </w:r>
      <w:bookmarkEnd w:id="36"/>
      <w:bookmarkEnd w:id="37"/>
      <w:bookmarkEnd w:id="38"/>
      <w:bookmarkEnd w:id="39"/>
      <w:bookmarkEnd w:id="40"/>
      <w:bookmarkEnd w:id="41"/>
      <w:bookmarkEnd w:id="42"/>
      <w:bookmarkEnd w:id="43"/>
    </w:p>
    <w:p w14:paraId="2A527B16" w14:textId="120AD6CC" w:rsidR="000A3D9E" w:rsidRPr="00D508F6" w:rsidRDefault="00B765F2">
      <w:pPr>
        <w:pStyle w:val="TableofFigures"/>
        <w:tabs>
          <w:tab w:val="right" w:leader="dot" w:pos="8494"/>
        </w:tabs>
        <w:rPr>
          <w:rFonts w:eastAsiaTheme="minorEastAsia" w:cs="Arial"/>
          <w:noProof/>
          <w:kern w:val="2"/>
          <w:lang w:eastAsia="en-GB"/>
          <w14:ligatures w14:val="standardContextual"/>
        </w:rPr>
      </w:pPr>
      <w:r w:rsidRPr="00D508F6">
        <w:rPr>
          <w:rFonts w:cs="Arial"/>
        </w:rPr>
        <w:fldChar w:fldCharType="begin"/>
      </w:r>
      <w:r w:rsidR="00DA28B2" w:rsidRPr="00D508F6">
        <w:rPr>
          <w:rFonts w:cs="Arial"/>
        </w:rPr>
        <w:instrText xml:space="preserve"> TOC \h \z \c "Equation" </w:instrText>
      </w:r>
      <w:r w:rsidRPr="00D508F6">
        <w:rPr>
          <w:rFonts w:cs="Arial"/>
        </w:rPr>
        <w:fldChar w:fldCharType="separate"/>
      </w:r>
      <w:hyperlink w:anchor="_Toc192598495" w:history="1">
        <w:r w:rsidR="000A3D9E" w:rsidRPr="00D508F6">
          <w:rPr>
            <w:rStyle w:val="Hyperlink"/>
            <w:rFonts w:cs="Arial"/>
            <w:noProof/>
            <w:color w:val="auto"/>
          </w:rPr>
          <w:t>Equation 1</w:t>
        </w:r>
        <m:oMath>
          <m:r>
            <w:rPr>
              <w:rStyle w:val="Hyperlink"/>
              <w:rFonts w:ascii="Cambria Math" w:hAnsi="Cambria Math" w:cs="Arial"/>
              <w:noProof/>
              <w:color w:val="auto"/>
            </w:rPr>
            <m:t xml:space="preserve">   </m:t>
          </m:r>
          <m:r>
            <m:rPr>
              <m:sty m:val="bi"/>
            </m:rPr>
            <w:rPr>
              <w:rStyle w:val="Hyperlink"/>
              <w:rFonts w:ascii="Cambria Math" w:hAnsi="Cambria Math" w:cs="Arial"/>
              <w:noProof/>
              <w:color w:val="auto"/>
            </w:rPr>
            <m:t>HCIaq</m:t>
          </m:r>
          <m:r>
            <w:rPr>
              <w:rStyle w:val="Hyperlink"/>
              <w:rFonts w:ascii="Cambria Math" w:hAnsi="Cambria Math" w:cs="Arial"/>
              <w:noProof/>
              <w:color w:val="auto"/>
            </w:rPr>
            <m:t>+</m:t>
          </m:r>
          <m:r>
            <m:rPr>
              <m:sty m:val="bi"/>
            </m:rPr>
            <w:rPr>
              <w:rStyle w:val="Hyperlink"/>
              <w:rFonts w:ascii="Cambria Math" w:hAnsi="Cambria Math" w:cs="Arial"/>
              <w:noProof/>
              <w:color w:val="auto"/>
            </w:rPr>
            <m:t>NaOHaq</m:t>
          </m:r>
          <m:r>
            <w:rPr>
              <w:rStyle w:val="Hyperlink"/>
              <w:rFonts w:ascii="Cambria Math" w:hAnsi="Cambria Math" w:cs="Arial"/>
              <w:noProof/>
              <w:color w:val="auto"/>
            </w:rPr>
            <m:t xml:space="preserve"> →</m:t>
          </m:r>
          <m:r>
            <m:rPr>
              <m:sty m:val="bi"/>
            </m:rPr>
            <w:rPr>
              <w:rStyle w:val="Hyperlink"/>
              <w:rFonts w:ascii="Cambria Math" w:hAnsi="Cambria Math" w:cs="Arial"/>
              <w:noProof/>
              <w:color w:val="auto"/>
            </w:rPr>
            <m:t>NaCIaq</m:t>
          </m:r>
          <m:r>
            <w:rPr>
              <w:rStyle w:val="Hyperlink"/>
              <w:rFonts w:ascii="Cambria Math" w:hAnsi="Cambria Math" w:cs="Arial"/>
              <w:noProof/>
              <w:color w:val="auto"/>
            </w:rPr>
            <m:t>+</m:t>
          </m:r>
          <m:r>
            <m:rPr>
              <m:sty m:val="bi"/>
            </m:rPr>
            <w:rPr>
              <w:rStyle w:val="Hyperlink"/>
              <w:rFonts w:ascii="Cambria Math" w:hAnsi="Cambria Math" w:cs="Arial"/>
              <w:noProof/>
              <w:color w:val="auto"/>
              <w:vertAlign w:val="subscript"/>
            </w:rPr>
            <m:t>H</m:t>
          </m:r>
          <m:r>
            <m:rPr>
              <m:sty m:val="bi"/>
            </m:rPr>
            <w:rPr>
              <w:rStyle w:val="Hyperlink"/>
              <w:rFonts w:ascii="Cambria Math" w:hAnsi="Cambria Math" w:cs="Arial"/>
              <w:noProof/>
              <w:color w:val="auto"/>
              <w:vertAlign w:val="subscript"/>
            </w:rPr>
            <m:t>2</m:t>
          </m:r>
          <m:r>
            <m:rPr>
              <m:sty m:val="b"/>
            </m:rPr>
            <w:rPr>
              <w:rStyle w:val="Hyperlink"/>
              <w:rFonts w:ascii="Cambria Math" w:hAnsi="Cambria Math" w:cs="Arial"/>
              <w:noProof/>
              <w:color w:val="auto"/>
              <w:vertAlign w:val="subscript"/>
            </w:rPr>
            <m:t>O</m:t>
          </m:r>
          <m:r>
            <m:rPr>
              <m:sty m:val="bi"/>
            </m:rPr>
            <w:rPr>
              <w:rStyle w:val="Hyperlink"/>
              <w:rFonts w:ascii="Cambria Math" w:hAnsi="Cambria Math" w:cs="Arial"/>
              <w:noProof/>
              <w:color w:val="auto"/>
              <w:vertAlign w:val="subscript"/>
            </w:rPr>
            <m:t>l</m:t>
          </m:r>
          <m:r>
            <w:rPr>
              <w:rStyle w:val="Hyperlink"/>
              <w:rFonts w:ascii="Cambria Math" w:hAnsi="Cambria Math" w:cs="Arial"/>
              <w:noProof/>
              <w:color w:val="auto"/>
              <w:vertAlign w:val="subscript"/>
            </w:rPr>
            <m:t xml:space="preserve"> </m:t>
          </m:r>
        </m:oMath>
        <w:r w:rsidR="000A3D9E" w:rsidRPr="00D508F6">
          <w:rPr>
            <w:rFonts w:cs="Arial"/>
            <w:noProof/>
            <w:webHidden/>
          </w:rPr>
          <w:tab/>
        </w:r>
        <w:r w:rsidR="000A3D9E" w:rsidRPr="00D508F6">
          <w:rPr>
            <w:rFonts w:cs="Arial"/>
            <w:noProof/>
            <w:webHidden/>
          </w:rPr>
          <w:fldChar w:fldCharType="begin"/>
        </w:r>
        <w:r w:rsidR="000A3D9E" w:rsidRPr="00D508F6">
          <w:rPr>
            <w:rFonts w:cs="Arial"/>
            <w:noProof/>
            <w:webHidden/>
          </w:rPr>
          <w:instrText xml:space="preserve"> PAGEREF _Toc192598495 \h </w:instrText>
        </w:r>
        <w:r w:rsidR="000A3D9E" w:rsidRPr="00D508F6">
          <w:rPr>
            <w:rFonts w:cs="Arial"/>
            <w:noProof/>
            <w:webHidden/>
          </w:rPr>
        </w:r>
        <w:r w:rsidR="000A3D9E" w:rsidRPr="00D508F6">
          <w:rPr>
            <w:rFonts w:cs="Arial"/>
            <w:noProof/>
            <w:webHidden/>
          </w:rPr>
          <w:fldChar w:fldCharType="separate"/>
        </w:r>
        <w:r w:rsidR="000A3D9E" w:rsidRPr="00D508F6">
          <w:rPr>
            <w:rFonts w:cs="Arial"/>
            <w:noProof/>
            <w:webHidden/>
          </w:rPr>
          <w:t>9</w:t>
        </w:r>
        <w:r w:rsidR="000A3D9E" w:rsidRPr="00D508F6">
          <w:rPr>
            <w:rFonts w:cs="Arial"/>
            <w:noProof/>
            <w:webHidden/>
          </w:rPr>
          <w:fldChar w:fldCharType="end"/>
        </w:r>
      </w:hyperlink>
    </w:p>
    <w:p w14:paraId="3948B91C" w14:textId="064929A5" w:rsidR="000A3D9E" w:rsidRPr="00D508F6" w:rsidRDefault="005F5804">
      <w:pPr>
        <w:pStyle w:val="TableofFigures"/>
        <w:tabs>
          <w:tab w:val="right" w:leader="dot" w:pos="8494"/>
        </w:tabs>
        <w:rPr>
          <w:rFonts w:eastAsiaTheme="minorEastAsia" w:cs="Arial"/>
          <w:noProof/>
          <w:kern w:val="2"/>
          <w:lang w:eastAsia="en-GB"/>
          <w14:ligatures w14:val="standardContextual"/>
        </w:rPr>
      </w:pPr>
      <w:hyperlink w:anchor="_Toc192598496" w:history="1">
        <w:r w:rsidR="000A3D9E" w:rsidRPr="00D508F6">
          <w:rPr>
            <w:rStyle w:val="Hyperlink"/>
            <w:rFonts w:cs="Arial"/>
            <w:noProof/>
            <w:color w:val="auto"/>
          </w:rPr>
          <w:t>Equation 2</w:t>
        </w:r>
        <m:oMath>
          <m:r>
            <w:rPr>
              <w:rStyle w:val="Hyperlink"/>
              <w:rFonts w:ascii="Cambria Math" w:hAnsi="Cambria Math" w:cs="Arial"/>
              <w:noProof/>
              <w:color w:val="auto"/>
            </w:rPr>
            <m:t xml:space="preserve">   </m:t>
          </m:r>
          <m:r>
            <m:rPr>
              <m:sty m:val="bi"/>
            </m:rPr>
            <w:rPr>
              <w:rStyle w:val="Hyperlink"/>
              <w:rFonts w:ascii="Cambria Math" w:hAnsi="Cambria Math" w:cs="Arial"/>
              <w:noProof/>
              <w:color w:val="auto"/>
            </w:rPr>
            <m:t>H</m:t>
          </m:r>
          <m:r>
            <w:rPr>
              <w:rStyle w:val="Hyperlink"/>
              <w:rFonts w:ascii="Cambria Math" w:hAnsi="Cambria Math" w:cs="Arial"/>
              <w:noProof/>
              <w:color w:val="auto"/>
            </w:rPr>
            <m:t>+</m:t>
          </m:r>
          <m:r>
            <m:rPr>
              <m:sty m:val="bi"/>
            </m:rPr>
            <w:rPr>
              <w:rStyle w:val="Hyperlink"/>
              <w:rFonts w:ascii="Cambria Math" w:hAnsi="Cambria Math" w:cs="Arial"/>
              <w:noProof/>
              <w:color w:val="auto"/>
            </w:rPr>
            <m:t>aq</m:t>
          </m:r>
          <m:r>
            <w:rPr>
              <w:rStyle w:val="Hyperlink"/>
              <w:rFonts w:ascii="Cambria Math" w:hAnsi="Cambria Math" w:cs="Arial"/>
              <w:noProof/>
              <w:color w:val="auto"/>
            </w:rPr>
            <m:t>+</m:t>
          </m:r>
          <m:r>
            <m:rPr>
              <m:sty m:val="bi"/>
            </m:rPr>
            <w:rPr>
              <w:rStyle w:val="Hyperlink"/>
              <w:rFonts w:ascii="Cambria Math" w:hAnsi="Cambria Math" w:cs="Arial"/>
              <w:noProof/>
              <w:color w:val="auto"/>
            </w:rPr>
            <m:t>OH</m:t>
          </m:r>
          <m:r>
            <w:rPr>
              <w:rStyle w:val="Hyperlink"/>
              <w:rFonts w:ascii="Cambria Math" w:hAnsi="Cambria Math" w:cs="Arial"/>
              <w:noProof/>
              <w:color w:val="auto"/>
            </w:rPr>
            <m:t>-</m:t>
          </m:r>
          <m:r>
            <m:rPr>
              <m:sty m:val="bi"/>
            </m:rPr>
            <w:rPr>
              <w:rStyle w:val="Hyperlink"/>
              <w:rFonts w:ascii="Cambria Math" w:hAnsi="Cambria Math" w:cs="Arial"/>
              <w:noProof/>
              <w:color w:val="auto"/>
            </w:rPr>
            <m:t>aq</m:t>
          </m:r>
          <m:r>
            <w:rPr>
              <w:rStyle w:val="Hyperlink"/>
              <w:rFonts w:ascii="Cambria Math" w:hAnsi="Cambria Math" w:cs="Arial"/>
              <w:noProof/>
              <w:color w:val="auto"/>
            </w:rPr>
            <m:t xml:space="preserve"> →</m:t>
          </m:r>
          <m:r>
            <m:rPr>
              <m:sty m:val="bi"/>
            </m:rPr>
            <w:rPr>
              <w:rStyle w:val="Hyperlink"/>
              <w:rFonts w:ascii="Cambria Math" w:hAnsi="Cambria Math" w:cs="Arial"/>
              <w:noProof/>
              <w:color w:val="auto"/>
              <w:vertAlign w:val="subscript"/>
            </w:rPr>
            <m:t>H</m:t>
          </m:r>
          <m:r>
            <m:rPr>
              <m:sty m:val="bi"/>
            </m:rPr>
            <w:rPr>
              <w:rStyle w:val="Hyperlink"/>
              <w:rFonts w:ascii="Cambria Math" w:hAnsi="Cambria Math" w:cs="Arial"/>
              <w:noProof/>
              <w:color w:val="auto"/>
              <w:vertAlign w:val="subscript"/>
            </w:rPr>
            <m:t>2</m:t>
          </m:r>
          <m:r>
            <m:rPr>
              <m:sty m:val="b"/>
            </m:rPr>
            <w:rPr>
              <w:rStyle w:val="Hyperlink"/>
              <w:rFonts w:ascii="Cambria Math" w:hAnsi="Cambria Math" w:cs="Arial"/>
              <w:noProof/>
              <w:color w:val="auto"/>
              <w:vertAlign w:val="subscript"/>
            </w:rPr>
            <m:t>O</m:t>
          </m:r>
          <m:r>
            <m:rPr>
              <m:sty m:val="bi"/>
            </m:rPr>
            <w:rPr>
              <w:rStyle w:val="Hyperlink"/>
              <w:rFonts w:ascii="Cambria Math" w:hAnsi="Cambria Math" w:cs="Arial"/>
              <w:noProof/>
              <w:color w:val="auto"/>
            </w:rPr>
            <m:t>l</m:t>
          </m:r>
        </m:oMath>
        <w:r w:rsidR="000A3D9E" w:rsidRPr="00D508F6">
          <w:rPr>
            <w:rFonts w:cs="Arial"/>
            <w:noProof/>
            <w:webHidden/>
          </w:rPr>
          <w:tab/>
        </w:r>
        <w:r w:rsidR="000A3D9E" w:rsidRPr="00D508F6">
          <w:rPr>
            <w:rFonts w:cs="Arial"/>
            <w:noProof/>
            <w:webHidden/>
          </w:rPr>
          <w:fldChar w:fldCharType="begin"/>
        </w:r>
        <w:r w:rsidR="000A3D9E" w:rsidRPr="00D508F6">
          <w:rPr>
            <w:rFonts w:cs="Arial"/>
            <w:noProof/>
            <w:webHidden/>
          </w:rPr>
          <w:instrText xml:space="preserve"> PAGEREF _Toc192598496 \h </w:instrText>
        </w:r>
        <w:r w:rsidR="000A3D9E" w:rsidRPr="00D508F6">
          <w:rPr>
            <w:rFonts w:cs="Arial"/>
            <w:noProof/>
            <w:webHidden/>
          </w:rPr>
        </w:r>
        <w:r w:rsidR="000A3D9E" w:rsidRPr="00D508F6">
          <w:rPr>
            <w:rFonts w:cs="Arial"/>
            <w:noProof/>
            <w:webHidden/>
          </w:rPr>
          <w:fldChar w:fldCharType="separate"/>
        </w:r>
        <w:r w:rsidR="000A3D9E" w:rsidRPr="00D508F6">
          <w:rPr>
            <w:rFonts w:cs="Arial"/>
            <w:noProof/>
            <w:webHidden/>
          </w:rPr>
          <w:t>10</w:t>
        </w:r>
        <w:r w:rsidR="000A3D9E" w:rsidRPr="00D508F6">
          <w:rPr>
            <w:rFonts w:cs="Arial"/>
            <w:noProof/>
            <w:webHidden/>
          </w:rPr>
          <w:fldChar w:fldCharType="end"/>
        </w:r>
      </w:hyperlink>
    </w:p>
    <w:p w14:paraId="35F230E7" w14:textId="3946FAD9" w:rsidR="000A3D9E" w:rsidRPr="00D508F6" w:rsidRDefault="005F5804">
      <w:pPr>
        <w:pStyle w:val="TableofFigures"/>
        <w:tabs>
          <w:tab w:val="right" w:leader="dot" w:pos="8494"/>
        </w:tabs>
        <w:rPr>
          <w:rFonts w:eastAsiaTheme="minorEastAsia" w:cs="Arial"/>
          <w:noProof/>
          <w:kern w:val="2"/>
          <w:lang w:eastAsia="en-GB"/>
          <w14:ligatures w14:val="standardContextual"/>
        </w:rPr>
      </w:pPr>
      <w:hyperlink w:anchor="_Toc192598497" w:history="1">
        <w:r w:rsidR="000A3D9E" w:rsidRPr="00D508F6">
          <w:rPr>
            <w:rStyle w:val="Hyperlink"/>
            <w:rFonts w:cs="Arial"/>
            <w:noProof/>
            <w:color w:val="auto"/>
          </w:rPr>
          <w:t xml:space="preserve">Equation 3   </w:t>
        </w:r>
        <m:oMath>
          <m:r>
            <m:rPr>
              <m:sty m:val="bi"/>
            </m:rPr>
            <w:rPr>
              <w:rStyle w:val="Hyperlink"/>
              <w:rFonts w:ascii="Cambria Math" w:hAnsi="Cambria Math" w:cs="Arial"/>
              <w:noProof/>
              <w:color w:val="auto"/>
            </w:rPr>
            <m:t>n</m:t>
          </m:r>
          <m:r>
            <w:rPr>
              <w:rStyle w:val="Hyperlink"/>
              <w:rFonts w:ascii="Cambria Math" w:hAnsi="Cambria Math" w:cs="Arial"/>
              <w:noProof/>
              <w:color w:val="auto"/>
            </w:rPr>
            <m:t>=</m:t>
          </m:r>
          <m:r>
            <m:rPr>
              <m:sty m:val="bi"/>
            </m:rPr>
            <w:rPr>
              <w:rStyle w:val="Hyperlink"/>
              <w:rFonts w:ascii="Cambria Math" w:hAnsi="Cambria Math" w:cs="Arial"/>
              <w:noProof/>
              <w:color w:val="auto"/>
            </w:rPr>
            <m:t>MV</m:t>
          </m:r>
        </m:oMath>
        <w:r w:rsidR="000A3D9E" w:rsidRPr="00D508F6">
          <w:rPr>
            <w:rFonts w:cs="Arial"/>
            <w:noProof/>
            <w:webHidden/>
          </w:rPr>
          <w:tab/>
        </w:r>
        <w:r w:rsidR="000A3D9E" w:rsidRPr="00D508F6">
          <w:rPr>
            <w:rFonts w:cs="Arial"/>
            <w:noProof/>
            <w:webHidden/>
          </w:rPr>
          <w:fldChar w:fldCharType="begin"/>
        </w:r>
        <w:r w:rsidR="000A3D9E" w:rsidRPr="00D508F6">
          <w:rPr>
            <w:rFonts w:cs="Arial"/>
            <w:noProof/>
            <w:webHidden/>
          </w:rPr>
          <w:instrText xml:space="preserve"> PAGEREF _Toc192598497 \h </w:instrText>
        </w:r>
        <w:r w:rsidR="000A3D9E" w:rsidRPr="00D508F6">
          <w:rPr>
            <w:rFonts w:cs="Arial"/>
            <w:noProof/>
            <w:webHidden/>
          </w:rPr>
        </w:r>
        <w:r w:rsidR="000A3D9E" w:rsidRPr="00D508F6">
          <w:rPr>
            <w:rFonts w:cs="Arial"/>
            <w:noProof/>
            <w:webHidden/>
          </w:rPr>
          <w:fldChar w:fldCharType="separate"/>
        </w:r>
        <w:r w:rsidR="000A3D9E" w:rsidRPr="00D508F6">
          <w:rPr>
            <w:rFonts w:cs="Arial"/>
            <w:noProof/>
            <w:webHidden/>
          </w:rPr>
          <w:t>10</w:t>
        </w:r>
        <w:r w:rsidR="000A3D9E" w:rsidRPr="00D508F6">
          <w:rPr>
            <w:rFonts w:cs="Arial"/>
            <w:noProof/>
            <w:webHidden/>
          </w:rPr>
          <w:fldChar w:fldCharType="end"/>
        </w:r>
      </w:hyperlink>
    </w:p>
    <w:p w14:paraId="68DE18A2" w14:textId="274ADD92" w:rsidR="00DA28B2" w:rsidRPr="00D508F6" w:rsidRDefault="00B765F2" w:rsidP="00941D35">
      <w:pPr>
        <w:rPr>
          <w:rFonts w:cs="Arial"/>
        </w:rPr>
      </w:pPr>
      <w:r w:rsidRPr="00D508F6">
        <w:rPr>
          <w:rFonts w:cs="Arial"/>
        </w:rPr>
        <w:fldChar w:fldCharType="end"/>
      </w:r>
    </w:p>
    <w:p w14:paraId="65C9A28D" w14:textId="77777777" w:rsidR="00D135C3" w:rsidRPr="00D508F6" w:rsidRDefault="00D135C3" w:rsidP="00D135C3">
      <w:pPr>
        <w:rPr>
          <w:rFonts w:cs="Arial"/>
        </w:rPr>
      </w:pPr>
    </w:p>
    <w:p w14:paraId="036DDC55" w14:textId="77777777" w:rsidR="005C0AF1" w:rsidRPr="00D508F6" w:rsidRDefault="005C0AF1" w:rsidP="00AE480E">
      <w:pPr>
        <w:rPr>
          <w:rFonts w:cs="Arial"/>
        </w:rPr>
      </w:pPr>
      <w:r w:rsidRPr="00D508F6">
        <w:rPr>
          <w:rFonts w:cs="Arial"/>
        </w:rPr>
        <w:br w:type="page"/>
      </w:r>
    </w:p>
    <w:p w14:paraId="28AA6BF1" w14:textId="18A77FB9" w:rsidR="00DA28B2" w:rsidRPr="00D508F6" w:rsidRDefault="007F0255" w:rsidP="00361EFD">
      <w:pPr>
        <w:pStyle w:val="Heading1nonumber"/>
      </w:pPr>
      <w:bookmarkStart w:id="44" w:name="_Toc192657546"/>
      <w:r w:rsidRPr="00D508F6">
        <w:lastRenderedPageBreak/>
        <w:t xml:space="preserve">List of </w:t>
      </w:r>
      <w:r w:rsidR="004C2C9C" w:rsidRPr="00D508F6">
        <w:t>A</w:t>
      </w:r>
      <w:r w:rsidRPr="00D508F6">
        <w:t>bbreviations</w:t>
      </w:r>
      <w:bookmarkEnd w:id="4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
        <w:gridCol w:w="7137"/>
      </w:tblGrid>
      <w:tr w:rsidR="00D508F6" w:rsidRPr="00D508F6" w14:paraId="4AAA4B8D" w14:textId="77777777" w:rsidTr="002A5491">
        <w:tc>
          <w:tcPr>
            <w:tcW w:w="1384" w:type="dxa"/>
          </w:tcPr>
          <w:p w14:paraId="2CFBC5D5" w14:textId="77777777" w:rsidR="00361EFD" w:rsidRPr="00D508F6" w:rsidRDefault="002B0693" w:rsidP="00361EFD">
            <w:pPr>
              <w:pStyle w:val="TableText"/>
              <w:rPr>
                <w:rFonts w:cs="Arial"/>
              </w:rPr>
            </w:pPr>
            <w:r w:rsidRPr="00D508F6">
              <w:rPr>
                <w:rFonts w:cs="Arial"/>
              </w:rPr>
              <w:t>IT</w:t>
            </w:r>
          </w:p>
        </w:tc>
        <w:tc>
          <w:tcPr>
            <w:tcW w:w="7336" w:type="dxa"/>
          </w:tcPr>
          <w:p w14:paraId="51E14895" w14:textId="77777777" w:rsidR="00361EFD" w:rsidRPr="00D508F6" w:rsidRDefault="002B0693" w:rsidP="00361EFD">
            <w:pPr>
              <w:pStyle w:val="TableText"/>
              <w:rPr>
                <w:rFonts w:cs="Arial"/>
              </w:rPr>
            </w:pPr>
            <w:r w:rsidRPr="00D508F6">
              <w:rPr>
                <w:rFonts w:cs="Arial"/>
              </w:rPr>
              <w:t>Information Technology</w:t>
            </w:r>
          </w:p>
        </w:tc>
      </w:tr>
      <w:tr w:rsidR="00D508F6" w:rsidRPr="00D508F6" w14:paraId="0FA31D44" w14:textId="77777777" w:rsidTr="002A5491">
        <w:tc>
          <w:tcPr>
            <w:tcW w:w="1384" w:type="dxa"/>
          </w:tcPr>
          <w:p w14:paraId="02214EBF" w14:textId="7B196411" w:rsidR="00361EFD" w:rsidRPr="00D508F6" w:rsidRDefault="001B3C34" w:rsidP="00361EFD">
            <w:pPr>
              <w:pStyle w:val="TableText"/>
              <w:rPr>
                <w:rFonts w:cs="Arial"/>
              </w:rPr>
            </w:pPr>
            <w:r w:rsidRPr="00D508F6">
              <w:rPr>
                <w:rFonts w:cs="Arial"/>
              </w:rPr>
              <w:t>HCI</w:t>
            </w:r>
          </w:p>
        </w:tc>
        <w:tc>
          <w:tcPr>
            <w:tcW w:w="7336" w:type="dxa"/>
          </w:tcPr>
          <w:p w14:paraId="52D6A5CA" w14:textId="4A8B57DD" w:rsidR="00361EFD" w:rsidRPr="00D508F6" w:rsidRDefault="001B3C34" w:rsidP="00361EFD">
            <w:pPr>
              <w:pStyle w:val="TableText"/>
              <w:rPr>
                <w:rFonts w:cs="Arial"/>
              </w:rPr>
            </w:pPr>
            <w:r w:rsidRPr="00D508F6">
              <w:rPr>
                <w:rFonts w:cs="Arial"/>
              </w:rPr>
              <w:t xml:space="preserve">Hydrochloric acid </w:t>
            </w:r>
          </w:p>
        </w:tc>
      </w:tr>
      <w:tr w:rsidR="00D508F6" w:rsidRPr="00D508F6" w14:paraId="10539495" w14:textId="77777777" w:rsidTr="002A5491">
        <w:tc>
          <w:tcPr>
            <w:tcW w:w="1384" w:type="dxa"/>
          </w:tcPr>
          <w:p w14:paraId="7FA66CE0" w14:textId="1A9BDB3F" w:rsidR="00361EFD" w:rsidRPr="00D508F6" w:rsidRDefault="001B3C34" w:rsidP="00361EFD">
            <w:pPr>
              <w:pStyle w:val="TableText"/>
              <w:rPr>
                <w:rFonts w:cs="Arial"/>
              </w:rPr>
            </w:pPr>
            <w:r w:rsidRPr="00D508F6">
              <w:rPr>
                <w:rFonts w:cs="Arial"/>
              </w:rPr>
              <w:t>NaOH</w:t>
            </w:r>
          </w:p>
        </w:tc>
        <w:tc>
          <w:tcPr>
            <w:tcW w:w="7336" w:type="dxa"/>
          </w:tcPr>
          <w:p w14:paraId="2EABCFE7" w14:textId="493AB0F9" w:rsidR="00361EFD" w:rsidRPr="00D508F6" w:rsidRDefault="001B3C34" w:rsidP="00361EFD">
            <w:pPr>
              <w:pStyle w:val="TableText"/>
              <w:rPr>
                <w:rFonts w:cs="Arial"/>
              </w:rPr>
            </w:pPr>
            <w:r w:rsidRPr="00D508F6">
              <w:rPr>
                <w:rFonts w:cs="Arial"/>
              </w:rPr>
              <w:t>Sodium hydroxide</w:t>
            </w:r>
          </w:p>
        </w:tc>
      </w:tr>
      <w:tr w:rsidR="00007538" w:rsidRPr="00D508F6" w14:paraId="1F61DF82" w14:textId="77777777" w:rsidTr="002A5491">
        <w:tc>
          <w:tcPr>
            <w:tcW w:w="1384" w:type="dxa"/>
          </w:tcPr>
          <w:p w14:paraId="2AA76B10" w14:textId="36C5896F" w:rsidR="00007538" w:rsidRPr="00D508F6" w:rsidRDefault="00007538" w:rsidP="00361EFD">
            <w:pPr>
              <w:pStyle w:val="TableText"/>
              <w:rPr>
                <w:rFonts w:cs="Arial"/>
              </w:rPr>
            </w:pPr>
            <w:r w:rsidRPr="00D508F6">
              <w:rPr>
                <w:rFonts w:cs="Arial"/>
              </w:rPr>
              <w:t>PBX</w:t>
            </w:r>
          </w:p>
        </w:tc>
        <w:tc>
          <w:tcPr>
            <w:tcW w:w="7336" w:type="dxa"/>
          </w:tcPr>
          <w:p w14:paraId="73C31DF9" w14:textId="61B07350" w:rsidR="00007538" w:rsidRPr="00D508F6" w:rsidRDefault="00007538" w:rsidP="00361EFD">
            <w:pPr>
              <w:pStyle w:val="TableText"/>
              <w:rPr>
                <w:rFonts w:cs="Arial"/>
              </w:rPr>
            </w:pPr>
            <w:r w:rsidRPr="00D508F6">
              <w:rPr>
                <w:rFonts w:cs="Arial"/>
              </w:rPr>
              <w:t xml:space="preserve">Plastic Bonded Explosive </w:t>
            </w:r>
          </w:p>
        </w:tc>
      </w:tr>
      <w:tr w:rsidR="00D508F6" w:rsidRPr="00D508F6" w14:paraId="0AE06573" w14:textId="77777777" w:rsidTr="002A5491">
        <w:tc>
          <w:tcPr>
            <w:tcW w:w="1384" w:type="dxa"/>
          </w:tcPr>
          <w:p w14:paraId="7177CC6D" w14:textId="604E4EA4" w:rsidR="00361EFD" w:rsidRPr="00D508F6" w:rsidRDefault="001B3C34" w:rsidP="00361EFD">
            <w:pPr>
              <w:pStyle w:val="TableText"/>
              <w:rPr>
                <w:rFonts w:cs="Arial"/>
              </w:rPr>
            </w:pPr>
            <w:r w:rsidRPr="00D508F6">
              <w:rPr>
                <w:rFonts w:cs="Arial"/>
              </w:rPr>
              <w:t>H</w:t>
            </w:r>
            <w:r w:rsidRPr="00D508F6">
              <w:rPr>
                <w:rFonts w:cs="Arial"/>
                <w:vertAlign w:val="subscript"/>
              </w:rPr>
              <w:t>2</w:t>
            </w:r>
            <w:r w:rsidRPr="00D508F6">
              <w:rPr>
                <w:rFonts w:cs="Arial"/>
              </w:rPr>
              <w:t>O</w:t>
            </w:r>
          </w:p>
        </w:tc>
        <w:tc>
          <w:tcPr>
            <w:tcW w:w="7336" w:type="dxa"/>
          </w:tcPr>
          <w:p w14:paraId="1BEA698F" w14:textId="36C8EA9D" w:rsidR="00361EFD" w:rsidRPr="00D508F6" w:rsidRDefault="001B3C34" w:rsidP="00361EFD">
            <w:pPr>
              <w:pStyle w:val="TableText"/>
              <w:rPr>
                <w:rFonts w:cs="Arial"/>
              </w:rPr>
            </w:pPr>
            <w:r w:rsidRPr="00D508F6">
              <w:rPr>
                <w:rFonts w:cs="Arial"/>
              </w:rPr>
              <w:t>Water</w:t>
            </w:r>
          </w:p>
        </w:tc>
      </w:tr>
      <w:tr w:rsidR="00D508F6" w:rsidRPr="00D508F6" w14:paraId="40D477AD" w14:textId="77777777" w:rsidTr="002A5491">
        <w:tc>
          <w:tcPr>
            <w:tcW w:w="1384" w:type="dxa"/>
          </w:tcPr>
          <w:p w14:paraId="5DA09FBA" w14:textId="73122E1F" w:rsidR="00361EFD" w:rsidRPr="00D508F6" w:rsidRDefault="000A3D9E" w:rsidP="00361EFD">
            <w:pPr>
              <w:pStyle w:val="TableText"/>
              <w:rPr>
                <w:rFonts w:cs="Arial"/>
              </w:rPr>
            </w:pPr>
            <w:r w:rsidRPr="00D508F6">
              <w:rPr>
                <w:rFonts w:cs="Arial"/>
              </w:rPr>
              <w:t>M</w:t>
            </w:r>
          </w:p>
        </w:tc>
        <w:tc>
          <w:tcPr>
            <w:tcW w:w="7336" w:type="dxa"/>
          </w:tcPr>
          <w:p w14:paraId="761C9030" w14:textId="2901FB79" w:rsidR="00361EFD" w:rsidRPr="00D508F6" w:rsidRDefault="000A3D9E" w:rsidP="00361EFD">
            <w:pPr>
              <w:pStyle w:val="TableText"/>
              <w:rPr>
                <w:rFonts w:cs="Arial"/>
              </w:rPr>
            </w:pPr>
            <w:r w:rsidRPr="00D508F6">
              <w:rPr>
                <w:rFonts w:cs="Arial"/>
              </w:rPr>
              <w:t>Molarity</w:t>
            </w:r>
          </w:p>
        </w:tc>
      </w:tr>
    </w:tbl>
    <w:p w14:paraId="31FFF39A" w14:textId="77777777" w:rsidR="00361EFD" w:rsidRPr="00D508F6" w:rsidRDefault="00361EFD" w:rsidP="00941D35">
      <w:pPr>
        <w:rPr>
          <w:rFonts w:cs="Arial"/>
        </w:rPr>
      </w:pPr>
    </w:p>
    <w:p w14:paraId="433126EC" w14:textId="77777777" w:rsidR="00DA28B2" w:rsidRPr="00D508F6" w:rsidRDefault="00DA28B2" w:rsidP="00941D35">
      <w:pPr>
        <w:rPr>
          <w:rFonts w:cs="Arial"/>
        </w:rPr>
      </w:pPr>
    </w:p>
    <w:p w14:paraId="22E55604" w14:textId="77777777" w:rsidR="00DA28B2" w:rsidRPr="00D508F6" w:rsidRDefault="00DA28B2" w:rsidP="00DA28B2">
      <w:pPr>
        <w:pStyle w:val="Heading1"/>
        <w:sectPr w:rsidR="00DA28B2" w:rsidRPr="00D508F6" w:rsidSect="003B1C9F">
          <w:pgSz w:w="11906" w:h="16838" w:code="9"/>
          <w:pgMar w:top="1701" w:right="1701" w:bottom="1701" w:left="1701" w:header="709" w:footer="851" w:gutter="0"/>
          <w:pgNumType w:fmt="lowerRoman"/>
          <w:cols w:space="708"/>
          <w:docGrid w:linePitch="360"/>
        </w:sectPr>
      </w:pPr>
    </w:p>
    <w:p w14:paraId="0F3AB36A" w14:textId="77777777" w:rsidR="000A12F4" w:rsidRPr="00D508F6" w:rsidRDefault="000A12F4" w:rsidP="000A12F4">
      <w:pPr>
        <w:pStyle w:val="Heading1"/>
      </w:pPr>
      <w:bookmarkStart w:id="45" w:name="_Toc192581618"/>
      <w:bookmarkStart w:id="46" w:name="_Toc51833421"/>
      <w:bookmarkStart w:id="47" w:name="_Toc192657547"/>
      <w:r w:rsidRPr="00D508F6">
        <w:lastRenderedPageBreak/>
        <w:t>Introduction</w:t>
      </w:r>
      <w:bookmarkEnd w:id="45"/>
      <w:bookmarkEnd w:id="47"/>
    </w:p>
    <w:p w14:paraId="5A0194E4" w14:textId="77777777" w:rsidR="000A12F4" w:rsidRPr="00D508F6" w:rsidRDefault="000A12F4" w:rsidP="000A12F4">
      <w:pPr>
        <w:pStyle w:val="Heading2"/>
      </w:pPr>
      <w:bookmarkStart w:id="48" w:name="_Toc192581619"/>
      <w:bookmarkStart w:id="49" w:name="_Toc192657548"/>
      <w:r w:rsidRPr="00D508F6">
        <w:t>Purpose of Experiment</w:t>
      </w:r>
      <w:bookmarkEnd w:id="48"/>
      <w:bookmarkEnd w:id="49"/>
    </w:p>
    <w:p w14:paraId="384E2E8B" w14:textId="3CC698CF" w:rsidR="000A12F4" w:rsidRPr="00D508F6" w:rsidRDefault="008D17F5" w:rsidP="008D17F5">
      <w:pPr>
        <w:rPr>
          <w:rFonts w:cs="Arial"/>
        </w:rPr>
      </w:pPr>
      <w:r w:rsidRPr="00D508F6">
        <w:rPr>
          <w:rFonts w:cs="Arial"/>
        </w:rPr>
        <w:t xml:space="preserve"> The purpose of the experiment is to determine the concentration of </w:t>
      </w:r>
      <w:r w:rsidR="00480DA4" w:rsidRPr="00D508F6">
        <w:rPr>
          <w:rFonts w:cs="Arial"/>
        </w:rPr>
        <w:t>an</w:t>
      </w:r>
      <w:r w:rsidRPr="00D508F6">
        <w:rPr>
          <w:rFonts w:cs="Arial"/>
        </w:rPr>
        <w:t xml:space="preserve"> unknown sample of HCI, by reacting it with a standard solution of NaOH via a neutralisation titration.</w:t>
      </w:r>
      <w:sdt>
        <w:sdtPr>
          <w:rPr>
            <w:rFonts w:cs="Arial"/>
          </w:rPr>
          <w:id w:val="1989898407"/>
          <w:citation/>
        </w:sdtPr>
        <w:sdtEndPr/>
        <w:sdtContent>
          <w:r w:rsidRPr="00D508F6">
            <w:rPr>
              <w:rFonts w:cs="Arial"/>
            </w:rPr>
            <w:fldChar w:fldCharType="begin"/>
          </w:r>
          <w:r w:rsidRPr="00D508F6">
            <w:rPr>
              <w:rFonts w:cs="Arial"/>
            </w:rPr>
            <w:instrText xml:space="preserve"> CITATION Dav19 \l 2057 </w:instrText>
          </w:r>
          <w:r w:rsidRPr="00D508F6">
            <w:rPr>
              <w:rFonts w:cs="Arial"/>
            </w:rPr>
            <w:fldChar w:fldCharType="separate"/>
          </w:r>
          <w:r w:rsidR="006E0C71" w:rsidRPr="00D508F6">
            <w:rPr>
              <w:rFonts w:cs="Arial"/>
              <w:noProof/>
            </w:rPr>
            <w:t xml:space="preserve"> [1]</w:t>
          </w:r>
          <w:r w:rsidRPr="00D508F6">
            <w:rPr>
              <w:rFonts w:cs="Arial"/>
            </w:rPr>
            <w:fldChar w:fldCharType="end"/>
          </w:r>
        </w:sdtContent>
      </w:sdt>
    </w:p>
    <w:p w14:paraId="13D72B4C" w14:textId="77777777" w:rsidR="008A6BD1" w:rsidRPr="00D508F6" w:rsidRDefault="008A6BD1" w:rsidP="008D17F5">
      <w:pPr>
        <w:rPr>
          <w:rFonts w:cs="Arial"/>
        </w:rPr>
      </w:pPr>
    </w:p>
    <w:p w14:paraId="2A5C56A0" w14:textId="77777777" w:rsidR="000A12F4" w:rsidRPr="00D508F6" w:rsidRDefault="000A12F4" w:rsidP="000A12F4">
      <w:pPr>
        <w:pStyle w:val="Heading2"/>
      </w:pPr>
      <w:bookmarkStart w:id="50" w:name="_Toc192581620"/>
      <w:bookmarkStart w:id="51" w:name="_Toc192657549"/>
      <w:r w:rsidRPr="00D508F6">
        <w:t>Hypothesis</w:t>
      </w:r>
      <w:bookmarkEnd w:id="50"/>
      <w:bookmarkEnd w:id="51"/>
      <w:r w:rsidRPr="00D508F6">
        <w:t xml:space="preserve"> </w:t>
      </w:r>
    </w:p>
    <w:p w14:paraId="3A5A9227" w14:textId="7A61F5A4" w:rsidR="009B7BB7" w:rsidRPr="00D508F6" w:rsidRDefault="00E50217" w:rsidP="00E50217">
      <w:pPr>
        <w:rPr>
          <w:rFonts w:cs="Arial"/>
          <w:iCs/>
        </w:rPr>
      </w:pPr>
      <w:r w:rsidRPr="00D508F6">
        <w:rPr>
          <w:rFonts w:cs="Arial"/>
          <w:iCs/>
        </w:rPr>
        <w:t>A standard solution of NaOH is titrated against an unknown molarity of HCI. The titration will allow the student to calculate the molarity of HCI due to the theory of a neutralisation reaction</w:t>
      </w:r>
      <w:r w:rsidR="005F5804">
        <w:rPr>
          <w:rFonts w:cs="Arial"/>
          <w:iCs/>
        </w:rPr>
        <w:t>.</w:t>
      </w:r>
    </w:p>
    <w:p w14:paraId="094C22C8" w14:textId="77777777" w:rsidR="008A6BD1" w:rsidRPr="00D508F6" w:rsidRDefault="008A6BD1" w:rsidP="00E50217">
      <w:pPr>
        <w:rPr>
          <w:rFonts w:cs="Arial"/>
          <w:iCs/>
        </w:rPr>
      </w:pPr>
    </w:p>
    <w:p w14:paraId="1F493568" w14:textId="1462725D" w:rsidR="000A12F4" w:rsidRPr="00D508F6" w:rsidRDefault="000A12F4" w:rsidP="000A12F4">
      <w:pPr>
        <w:pStyle w:val="Heading2"/>
      </w:pPr>
      <w:bookmarkStart w:id="52" w:name="_Toc192581621"/>
      <w:bookmarkStart w:id="53" w:name="_Toc192657550"/>
      <w:r w:rsidRPr="00D508F6">
        <w:t>Variables</w:t>
      </w:r>
      <w:bookmarkEnd w:id="53"/>
      <w:r w:rsidRPr="00D508F6">
        <w:t xml:space="preserve"> </w:t>
      </w:r>
      <w:bookmarkEnd w:id="52"/>
      <w:bookmarkEnd w:id="46"/>
    </w:p>
    <w:p w14:paraId="71BD851A" w14:textId="6A45B9C4" w:rsidR="00831786" w:rsidRPr="00D508F6" w:rsidRDefault="00831786" w:rsidP="00831786">
      <w:pPr>
        <w:rPr>
          <w:rFonts w:cs="Arial"/>
        </w:rPr>
      </w:pPr>
      <w:r w:rsidRPr="00D508F6">
        <w:rPr>
          <w:rFonts w:cs="Arial"/>
        </w:rPr>
        <w:t>When completing the experiment, the independent variable is the volume of NaOH in the burette also known as the titrant, this is because the volume of NaOH will affect the dependent variable, the ph value of the solution. Next, the control variables, consist of the correct measurement and reading of said measurement to ensure the precision is to ±0.05ml. To insure this the student must read the volumes from the bottom of the meniscus</w:t>
      </w:r>
      <w:r w:rsidR="005F5804">
        <w:rPr>
          <w:rFonts w:cs="Arial"/>
        </w:rPr>
        <w:t>, while at eye level to avoid parallax error</w:t>
      </w:r>
      <w:r w:rsidRPr="00D508F6">
        <w:rPr>
          <w:rFonts w:cs="Arial"/>
        </w:rPr>
        <w:t xml:space="preserve">. </w:t>
      </w:r>
      <w:r w:rsidR="005F5804">
        <w:rPr>
          <w:rFonts w:cs="Arial"/>
        </w:rPr>
        <w:t>To control the laboratory to</w:t>
      </w:r>
      <w:r w:rsidRPr="00D508F6">
        <w:rPr>
          <w:rFonts w:cs="Arial"/>
        </w:rPr>
        <w:t xml:space="preserve"> </w:t>
      </w:r>
      <w:r w:rsidR="005F5804">
        <w:rPr>
          <w:rFonts w:cs="Arial"/>
        </w:rPr>
        <w:t>in</w:t>
      </w:r>
      <w:r w:rsidRPr="00D508F6">
        <w:rPr>
          <w:rFonts w:cs="Arial"/>
        </w:rPr>
        <w:t xml:space="preserve">sure there is </w:t>
      </w:r>
      <w:r w:rsidR="005F5804" w:rsidRPr="00D508F6">
        <w:rPr>
          <w:rFonts w:cs="Arial"/>
        </w:rPr>
        <w:t>no</w:t>
      </w:r>
      <w:r w:rsidRPr="00D508F6">
        <w:rPr>
          <w:rFonts w:cs="Arial"/>
        </w:rPr>
        <w:t xml:space="preserve"> major changes to the ambient temperature as this value can affect the ph of the solution give false positive results further decreasing accuracy and precision of the endpoint of the reaction.</w:t>
      </w:r>
    </w:p>
    <w:p w14:paraId="4AFA3932" w14:textId="77777777" w:rsidR="008A6BD1" w:rsidRPr="00D508F6" w:rsidRDefault="008A6BD1" w:rsidP="00831786">
      <w:pPr>
        <w:rPr>
          <w:rFonts w:cs="Arial"/>
        </w:rPr>
      </w:pPr>
    </w:p>
    <w:p w14:paraId="48A82A74" w14:textId="32C97F7B" w:rsidR="008A6BD1" w:rsidRPr="00D508F6" w:rsidRDefault="008A6BD1" w:rsidP="008A6BD1">
      <w:pPr>
        <w:pStyle w:val="Heading2"/>
      </w:pPr>
      <w:bookmarkStart w:id="54" w:name="_Toc192657551"/>
      <w:r w:rsidRPr="00D508F6">
        <w:t>Chemical Equations</w:t>
      </w:r>
      <w:bookmarkEnd w:id="54"/>
    </w:p>
    <w:p w14:paraId="3C20AA85" w14:textId="77777777" w:rsidR="008A6BD1" w:rsidRPr="00D508F6" w:rsidRDefault="008A6BD1" w:rsidP="008A6BD1">
      <w:pPr>
        <w:rPr>
          <w:rFonts w:cs="Arial"/>
          <w:iCs/>
        </w:rPr>
      </w:pPr>
      <w:r w:rsidRPr="00D508F6">
        <w:rPr>
          <w:rFonts w:cs="Arial"/>
          <w:iCs/>
        </w:rPr>
        <w:t>In this experiment the unknown concentration of acidic HCI reacts with a standard solution of the basic NaOH which produces a salt NaCI and H</w:t>
      </w:r>
      <w:r w:rsidRPr="00D508F6">
        <w:rPr>
          <w:rFonts w:cs="Arial"/>
          <w:iCs/>
          <w:vertAlign w:val="subscript"/>
        </w:rPr>
        <w:t>2</w:t>
      </w:r>
      <w:r w:rsidRPr="00D508F6">
        <w:rPr>
          <w:rFonts w:cs="Arial"/>
          <w:iCs/>
        </w:rPr>
        <w:t xml:space="preserve">O. This forms a neutralisation reaction (Equation 1) </w:t>
      </w:r>
    </w:p>
    <w:p w14:paraId="4C3A76E6" w14:textId="765578C0" w:rsidR="008A6BD1" w:rsidRPr="00D508F6" w:rsidRDefault="008A6BD1" w:rsidP="008A6BD1">
      <w:pPr>
        <w:pStyle w:val="Caption"/>
        <w:rPr>
          <w:rFonts w:cs="Arial"/>
          <w:iCs/>
        </w:rPr>
      </w:pPr>
      <w:bookmarkStart w:id="55" w:name="_Toc192598495"/>
      <w:r w:rsidRPr="00D508F6">
        <w:rPr>
          <w:rFonts w:cs="Arial"/>
        </w:rPr>
        <w:t xml:space="preserve">Equation </w:t>
      </w:r>
      <w:r w:rsidRPr="00D508F6">
        <w:rPr>
          <w:rFonts w:cs="Arial"/>
        </w:rPr>
        <w:fldChar w:fldCharType="begin"/>
      </w:r>
      <w:r w:rsidRPr="00D508F6">
        <w:rPr>
          <w:rFonts w:cs="Arial"/>
        </w:rPr>
        <w:instrText xml:space="preserve"> SEQ Equation \* ARABIC </w:instrText>
      </w:r>
      <w:r w:rsidRPr="00D508F6">
        <w:rPr>
          <w:rFonts w:cs="Arial"/>
        </w:rPr>
        <w:fldChar w:fldCharType="separate"/>
      </w:r>
      <w:r w:rsidR="000A3D9E" w:rsidRPr="00D508F6">
        <w:rPr>
          <w:rFonts w:cs="Arial"/>
          <w:noProof/>
        </w:rPr>
        <w:t>1</w:t>
      </w:r>
      <w:r w:rsidRPr="00D508F6">
        <w:rPr>
          <w:rFonts w:cs="Arial"/>
        </w:rPr>
        <w:fldChar w:fldCharType="end"/>
      </w:r>
      <m:oMath>
        <m:r>
          <m:rPr>
            <m:sty m:val="bi"/>
          </m:rPr>
          <w:rPr>
            <w:rFonts w:ascii="Cambria Math" w:hAnsi="Cambria Math" w:cs="Arial"/>
          </w:rPr>
          <m:t xml:space="preserve">   HCI</m:t>
        </m:r>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+NaOH</m:t>
        </m:r>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 xml:space="preserve"> →NaCI</m:t>
        </m:r>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m:t>
        </m:r>
        <m:sSub>
          <m:sSubPr>
            <m:ctrlPr>
              <w:rPr>
                <w:rFonts w:ascii="Cambria Math" w:hAnsi="Cambria Math" w:cs="Arial"/>
                <w:iCs/>
                <w:vertAlign w:val="subscript"/>
              </w:rPr>
            </m:ctrlPr>
          </m:sSubPr>
          <m:e>
            <m:r>
              <m:rPr>
                <m:sty m:val="bi"/>
              </m:rPr>
              <w:rPr>
                <w:rFonts w:ascii="Cambria Math" w:hAnsi="Cambria Math" w:cs="Arial"/>
                <w:vertAlign w:val="subscript"/>
              </w:rPr>
              <m:t>H</m:t>
            </m:r>
          </m:e>
          <m:sub>
            <m:r>
              <m:rPr>
                <m:sty m:val="bi"/>
              </m:rPr>
              <w:rPr>
                <w:rFonts w:ascii="Cambria Math" w:hAnsi="Cambria Math" w:cs="Arial"/>
                <w:vertAlign w:val="subscript"/>
              </w:rPr>
              <m:t>2</m:t>
            </m:r>
          </m:sub>
        </m:sSub>
        <m:r>
          <m:rPr>
            <m:sty m:val="b"/>
          </m:rPr>
          <w:rPr>
            <w:rFonts w:ascii="Cambria Math" w:hAnsi="Cambria Math" w:cs="Arial"/>
            <w:vertAlign w:val="subscript"/>
          </w:rPr>
          <m:t>O</m:t>
        </m:r>
        <m:d>
          <m:dPr>
            <m:ctrlPr>
              <w:rPr>
                <w:rFonts w:ascii="Cambria Math" w:hAnsi="Cambria Math" w:cs="Arial"/>
                <w:iCs/>
                <w:vertAlign w:val="subscript"/>
              </w:rPr>
            </m:ctrlPr>
          </m:dPr>
          <m:e>
            <m:r>
              <m:rPr>
                <m:sty m:val="bi"/>
              </m:rPr>
              <w:rPr>
                <w:rFonts w:ascii="Cambria Math" w:hAnsi="Cambria Math" w:cs="Arial"/>
                <w:vertAlign w:val="subscript"/>
              </w:rPr>
              <m:t xml:space="preserve">l </m:t>
            </m:r>
          </m:e>
        </m:d>
      </m:oMath>
      <w:bookmarkEnd w:id="55"/>
    </w:p>
    <w:p w14:paraId="79F03370" w14:textId="77777777" w:rsidR="008A6BD1" w:rsidRPr="00D508F6" w:rsidRDefault="008A6BD1" w:rsidP="008A6BD1">
      <w:pPr>
        <w:rPr>
          <w:rFonts w:cs="Arial"/>
          <w:iCs/>
        </w:rPr>
      </w:pPr>
      <w:r w:rsidRPr="00D508F6">
        <w:rPr>
          <w:rFonts w:cs="Arial"/>
          <w:iCs/>
        </w:rPr>
        <w:lastRenderedPageBreak/>
        <w:t>This neutralisation reaction can also be written as a net ionic equation (Equation 2)</w:t>
      </w:r>
    </w:p>
    <w:p w14:paraId="0EF24062" w14:textId="46FB92E1" w:rsidR="008A6BD1" w:rsidRPr="00D508F6" w:rsidRDefault="008A6BD1" w:rsidP="008A6BD1">
      <w:pPr>
        <w:pStyle w:val="Caption"/>
        <w:rPr>
          <w:rFonts w:cs="Arial"/>
        </w:rPr>
      </w:pPr>
      <w:bookmarkStart w:id="56" w:name="_Toc192598496"/>
      <w:r w:rsidRPr="00D508F6">
        <w:rPr>
          <w:rFonts w:cs="Arial"/>
        </w:rPr>
        <w:t xml:space="preserve">Equation </w:t>
      </w:r>
      <w:r w:rsidRPr="00D508F6">
        <w:rPr>
          <w:rFonts w:cs="Arial"/>
        </w:rPr>
        <w:fldChar w:fldCharType="begin"/>
      </w:r>
      <w:r w:rsidRPr="00D508F6">
        <w:rPr>
          <w:rFonts w:cs="Arial"/>
        </w:rPr>
        <w:instrText xml:space="preserve"> SEQ Equation \* ARABIC </w:instrText>
      </w:r>
      <w:r w:rsidRPr="00D508F6">
        <w:rPr>
          <w:rFonts w:cs="Arial"/>
        </w:rPr>
        <w:fldChar w:fldCharType="separate"/>
      </w:r>
      <w:r w:rsidR="000A3D9E" w:rsidRPr="00D508F6">
        <w:rPr>
          <w:rFonts w:cs="Arial"/>
          <w:noProof/>
        </w:rPr>
        <w:t>2</w:t>
      </w:r>
      <w:r w:rsidRPr="00D508F6">
        <w:rPr>
          <w:rFonts w:cs="Arial"/>
        </w:rPr>
        <w:fldChar w:fldCharType="end"/>
      </w:r>
      <m:oMath>
        <m:r>
          <m:rPr>
            <m:sty m:val="bi"/>
          </m:rPr>
          <w:rPr>
            <w:rFonts w:ascii="Cambria Math" w:hAnsi="Cambria Math" w:cs="Arial"/>
          </w:rPr>
          <m:t xml:space="preserve">   </m:t>
        </m:r>
        <m:sSup>
          <m:sSupPr>
            <m:ctrlPr>
              <w:rPr>
                <w:rFonts w:ascii="Cambria Math" w:hAnsi="Cambria Math" w:cs="Arial"/>
                <w:i/>
              </w:rPr>
            </m:ctrlPr>
          </m:sSupPr>
          <m:e>
            <m:r>
              <m:rPr>
                <m:sty m:val="bi"/>
              </m:rPr>
              <w:rPr>
                <w:rFonts w:ascii="Cambria Math" w:hAnsi="Cambria Math" w:cs="Arial"/>
              </w:rPr>
              <m:t>H</m:t>
            </m:r>
          </m:e>
          <m:sup>
            <m:r>
              <m:rPr>
                <m:sty m:val="bi"/>
              </m:rPr>
              <w:rPr>
                <w:rFonts w:ascii="Cambria Math" w:hAnsi="Cambria Math" w:cs="Arial"/>
              </w:rPr>
              <m:t>+</m:t>
            </m:r>
          </m:sup>
        </m:sSup>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m:t>
        </m:r>
        <m:sSup>
          <m:sSupPr>
            <m:ctrlPr>
              <w:rPr>
                <w:rFonts w:ascii="Cambria Math" w:hAnsi="Cambria Math" w:cs="Arial"/>
                <w:i/>
              </w:rPr>
            </m:ctrlPr>
          </m:sSupPr>
          <m:e>
            <m:r>
              <m:rPr>
                <m:sty m:val="bi"/>
              </m:rPr>
              <w:rPr>
                <w:rFonts w:ascii="Cambria Math" w:hAnsi="Cambria Math" w:cs="Arial"/>
              </w:rPr>
              <m:t>OH</m:t>
            </m:r>
          </m:e>
          <m:sup>
            <m:r>
              <m:rPr>
                <m:sty m:val="bi"/>
              </m:rPr>
              <w:rPr>
                <w:rFonts w:ascii="Cambria Math" w:hAnsi="Cambria Math" w:cs="Arial"/>
              </w:rPr>
              <m:t>-</m:t>
            </m:r>
          </m:sup>
        </m:sSup>
        <m:d>
          <m:dPr>
            <m:ctrlPr>
              <w:rPr>
                <w:rFonts w:ascii="Cambria Math" w:hAnsi="Cambria Math" w:cs="Arial"/>
                <w:i/>
              </w:rPr>
            </m:ctrlPr>
          </m:dPr>
          <m:e>
            <m:r>
              <m:rPr>
                <m:sty m:val="bi"/>
              </m:rPr>
              <w:rPr>
                <w:rFonts w:ascii="Cambria Math" w:hAnsi="Cambria Math" w:cs="Arial"/>
              </w:rPr>
              <m:t>aq</m:t>
            </m:r>
          </m:e>
        </m:d>
        <m:r>
          <m:rPr>
            <m:sty m:val="bi"/>
          </m:rPr>
          <w:rPr>
            <w:rFonts w:ascii="Cambria Math" w:hAnsi="Cambria Math" w:cs="Arial"/>
          </w:rPr>
          <m:t xml:space="preserve"> →</m:t>
        </m:r>
        <m:sSub>
          <m:sSubPr>
            <m:ctrlPr>
              <w:rPr>
                <w:rFonts w:ascii="Cambria Math" w:hAnsi="Cambria Math" w:cs="Arial"/>
                <w:iCs/>
                <w:vertAlign w:val="subscript"/>
              </w:rPr>
            </m:ctrlPr>
          </m:sSubPr>
          <m:e>
            <m:r>
              <m:rPr>
                <m:sty m:val="bi"/>
              </m:rPr>
              <w:rPr>
                <w:rFonts w:ascii="Cambria Math" w:hAnsi="Cambria Math" w:cs="Arial"/>
                <w:vertAlign w:val="subscript"/>
              </w:rPr>
              <m:t>H</m:t>
            </m:r>
          </m:e>
          <m:sub>
            <m:r>
              <m:rPr>
                <m:sty m:val="bi"/>
              </m:rPr>
              <w:rPr>
                <w:rFonts w:ascii="Cambria Math" w:hAnsi="Cambria Math" w:cs="Arial"/>
                <w:vertAlign w:val="subscript"/>
              </w:rPr>
              <m:t>2</m:t>
            </m:r>
          </m:sub>
        </m:sSub>
        <m:r>
          <m:rPr>
            <m:sty m:val="b"/>
          </m:rPr>
          <w:rPr>
            <w:rFonts w:ascii="Cambria Math" w:hAnsi="Cambria Math" w:cs="Arial"/>
            <w:vertAlign w:val="subscript"/>
          </w:rPr>
          <m:t>O</m:t>
        </m:r>
        <m:d>
          <m:dPr>
            <m:ctrlPr>
              <w:rPr>
                <w:rFonts w:ascii="Cambria Math" w:hAnsi="Cambria Math" w:cs="Arial"/>
                <w:i/>
              </w:rPr>
            </m:ctrlPr>
          </m:dPr>
          <m:e>
            <m:r>
              <m:rPr>
                <m:sty m:val="bi"/>
              </m:rPr>
              <w:rPr>
                <w:rFonts w:ascii="Cambria Math" w:hAnsi="Cambria Math" w:cs="Arial"/>
              </w:rPr>
              <m:t>l</m:t>
            </m:r>
          </m:e>
        </m:d>
      </m:oMath>
      <w:bookmarkEnd w:id="56"/>
    </w:p>
    <w:p w14:paraId="5B48B6E1" w14:textId="732F56B3" w:rsidR="00AF3D5E" w:rsidRPr="00D508F6" w:rsidRDefault="008A6BD1" w:rsidP="00AF3D5E">
      <w:pPr>
        <w:rPr>
          <w:rFonts w:cs="Arial"/>
          <w:iCs/>
        </w:rPr>
      </w:pPr>
      <w:r w:rsidRPr="00D508F6">
        <w:rPr>
          <w:rFonts w:cs="Arial"/>
          <w:iCs/>
        </w:rPr>
        <w:t>The (aq) stands for an aqueous solution meaning that the elements or compounds are dissolved in a solvent in this case H</w:t>
      </w:r>
      <w:r w:rsidRPr="00D508F6">
        <w:rPr>
          <w:rFonts w:cs="Arial"/>
          <w:iCs/>
          <w:vertAlign w:val="subscript"/>
        </w:rPr>
        <w:t>2</w:t>
      </w:r>
      <w:r w:rsidRPr="00D508F6">
        <w:rPr>
          <w:rFonts w:cs="Arial"/>
          <w:iCs/>
        </w:rPr>
        <w:t>O</w:t>
      </w:r>
      <w:r w:rsidR="00AF3D5E" w:rsidRPr="00D508F6">
        <w:rPr>
          <w:rFonts w:cs="Arial"/>
          <w:iCs/>
        </w:rPr>
        <w:t xml:space="preserve">. </w:t>
      </w:r>
    </w:p>
    <w:p w14:paraId="6EB2F450" w14:textId="7FFB3774" w:rsidR="00AF3D5E" w:rsidRPr="00D508F6" w:rsidRDefault="00AF3D5E" w:rsidP="00AF3D5E">
      <w:pPr>
        <w:rPr>
          <w:rFonts w:cs="Arial"/>
          <w:iCs/>
        </w:rPr>
      </w:pPr>
      <w:r w:rsidRPr="00D508F6">
        <w:rPr>
          <w:rFonts w:cs="Arial"/>
          <w:iCs/>
        </w:rPr>
        <w:t xml:space="preserve">To calculate the Molarity </w:t>
      </w:r>
      <w:r w:rsidR="000A3D9E" w:rsidRPr="00D508F6">
        <w:rPr>
          <w:rFonts w:cs="Arial"/>
          <w:iCs/>
        </w:rPr>
        <w:t xml:space="preserve">of a </w:t>
      </w:r>
      <w:r w:rsidRPr="00D508F6">
        <w:rPr>
          <w:rFonts w:cs="Arial"/>
          <w:iCs/>
        </w:rPr>
        <w:t>liquid</w:t>
      </w:r>
      <w:r w:rsidR="000A3D9E" w:rsidRPr="00D508F6">
        <w:rPr>
          <w:rFonts w:cs="Arial"/>
          <w:iCs/>
        </w:rPr>
        <w:t xml:space="preserve"> the students were told to uses (Equation 3)</w:t>
      </w:r>
    </w:p>
    <w:p w14:paraId="1B3E2B8E" w14:textId="77777777" w:rsidR="000A3D9E" w:rsidRPr="00D508F6" w:rsidRDefault="000A3D9E" w:rsidP="000A3D9E">
      <w:pPr>
        <w:pStyle w:val="Caption"/>
        <w:rPr>
          <w:rFonts w:cs="Arial"/>
        </w:rPr>
      </w:pPr>
      <w:bookmarkStart w:id="57" w:name="_Toc192598497"/>
      <w:r w:rsidRPr="00D508F6">
        <w:rPr>
          <w:rFonts w:cs="Arial"/>
        </w:rPr>
        <w:t xml:space="preserve">Equation </w:t>
      </w:r>
      <w:r w:rsidRPr="00D508F6">
        <w:rPr>
          <w:rFonts w:cs="Arial"/>
        </w:rPr>
        <w:fldChar w:fldCharType="begin"/>
      </w:r>
      <w:r w:rsidRPr="00D508F6">
        <w:rPr>
          <w:rFonts w:cs="Arial"/>
        </w:rPr>
        <w:instrText xml:space="preserve"> SEQ Equation \* ARABIC </w:instrText>
      </w:r>
      <w:r w:rsidRPr="00D508F6">
        <w:rPr>
          <w:rFonts w:cs="Arial"/>
        </w:rPr>
        <w:fldChar w:fldCharType="separate"/>
      </w:r>
      <w:r w:rsidRPr="00D508F6">
        <w:rPr>
          <w:rFonts w:cs="Arial"/>
          <w:noProof/>
        </w:rPr>
        <w:t>3</w:t>
      </w:r>
      <w:r w:rsidRPr="00D508F6">
        <w:rPr>
          <w:rFonts w:cs="Arial"/>
        </w:rPr>
        <w:fldChar w:fldCharType="end"/>
      </w:r>
      <w:r w:rsidRPr="00D508F6">
        <w:rPr>
          <w:rFonts w:cs="Arial"/>
        </w:rPr>
        <w:t xml:space="preserve">   </w:t>
      </w:r>
      <m:oMath>
        <m:r>
          <m:rPr>
            <m:sty m:val="bi"/>
          </m:rPr>
          <w:rPr>
            <w:rFonts w:ascii="Cambria Math" w:hAnsi="Cambria Math" w:cs="Arial"/>
            <w:sz w:val="24"/>
            <w:szCs w:val="22"/>
          </w:rPr>
          <m:t>n=</m:t>
        </m:r>
        <m:f>
          <m:fPr>
            <m:ctrlPr>
              <w:rPr>
                <w:rFonts w:ascii="Cambria Math" w:hAnsi="Cambria Math" w:cs="Arial"/>
                <w:i/>
                <w:sz w:val="24"/>
                <w:szCs w:val="22"/>
              </w:rPr>
            </m:ctrlPr>
          </m:fPr>
          <m:num>
            <m:r>
              <m:rPr>
                <m:sty m:val="bi"/>
              </m:rPr>
              <w:rPr>
                <w:rFonts w:ascii="Cambria Math" w:hAnsi="Cambria Math" w:cs="Arial"/>
                <w:sz w:val="24"/>
                <w:szCs w:val="22"/>
              </w:rPr>
              <m:t>M</m:t>
            </m:r>
          </m:num>
          <m:den>
            <m:r>
              <m:rPr>
                <m:sty m:val="bi"/>
              </m:rPr>
              <w:rPr>
                <w:rFonts w:ascii="Cambria Math" w:hAnsi="Cambria Math" w:cs="Arial"/>
                <w:sz w:val="24"/>
                <w:szCs w:val="22"/>
              </w:rPr>
              <m:t>V</m:t>
            </m:r>
          </m:den>
        </m:f>
      </m:oMath>
      <w:bookmarkEnd w:id="57"/>
    </w:p>
    <w:p w14:paraId="20014D88" w14:textId="77777777" w:rsidR="000A3D9E" w:rsidRPr="00D508F6" w:rsidRDefault="000A3D9E" w:rsidP="000A3D9E">
      <w:pPr>
        <w:pStyle w:val="Caption"/>
        <w:rPr>
          <w:rFonts w:cs="Arial"/>
          <w:b w:val="0"/>
          <w:bCs w:val="0"/>
        </w:rPr>
      </w:pPr>
      <w:r w:rsidRPr="00D508F6">
        <w:rPr>
          <w:rFonts w:cs="Arial"/>
          <w:b w:val="0"/>
          <w:bCs w:val="0"/>
        </w:rPr>
        <w:t>n = number of moles (mol)</w:t>
      </w:r>
    </w:p>
    <w:p w14:paraId="61E0BAAB" w14:textId="77777777" w:rsidR="000A3D9E" w:rsidRPr="00D508F6" w:rsidRDefault="000A3D9E" w:rsidP="000A3D9E">
      <w:pPr>
        <w:pStyle w:val="Caption"/>
        <w:rPr>
          <w:rFonts w:cs="Arial"/>
          <w:b w:val="0"/>
          <w:bCs w:val="0"/>
        </w:rPr>
      </w:pPr>
      <w:r w:rsidRPr="00D508F6">
        <w:rPr>
          <w:rFonts w:cs="Arial"/>
          <w:b w:val="0"/>
          <w:bCs w:val="0"/>
        </w:rPr>
        <w:t>M = Molarity (mol / L)</w:t>
      </w:r>
    </w:p>
    <w:p w14:paraId="36EE4DA7" w14:textId="77777777" w:rsidR="000A3D9E" w:rsidRPr="00D508F6" w:rsidRDefault="000A3D9E" w:rsidP="000A3D9E">
      <w:pPr>
        <w:pStyle w:val="Caption"/>
        <w:rPr>
          <w:rFonts w:cs="Arial"/>
          <w:b w:val="0"/>
          <w:bCs w:val="0"/>
        </w:rPr>
      </w:pPr>
      <w:r w:rsidRPr="00D508F6">
        <w:rPr>
          <w:rFonts w:cs="Arial"/>
          <w:b w:val="0"/>
          <w:bCs w:val="0"/>
        </w:rPr>
        <w:t>V = Volume (L)</w:t>
      </w:r>
    </w:p>
    <w:p w14:paraId="216C1D27" w14:textId="05660C30" w:rsidR="008A6BD1" w:rsidRPr="00D508F6" w:rsidRDefault="008A6BD1" w:rsidP="000A3D9E">
      <w:pPr>
        <w:pStyle w:val="Caption"/>
        <w:rPr>
          <w:rFonts w:cs="Arial"/>
        </w:rPr>
      </w:pPr>
      <w:r w:rsidRPr="00D508F6">
        <w:rPr>
          <w:rFonts w:cs="Arial"/>
        </w:rPr>
        <w:br w:type="page"/>
      </w:r>
    </w:p>
    <w:p w14:paraId="55CD43DA" w14:textId="77777777" w:rsidR="008A6BD1" w:rsidRPr="00D508F6" w:rsidRDefault="008A6BD1" w:rsidP="008A6BD1">
      <w:pPr>
        <w:rPr>
          <w:rFonts w:cs="Arial"/>
        </w:rPr>
      </w:pPr>
    </w:p>
    <w:p w14:paraId="584FFFD3" w14:textId="44432F6D" w:rsidR="000A12F4" w:rsidRPr="00D508F6" w:rsidRDefault="008D17F5" w:rsidP="008A6BD1">
      <w:pPr>
        <w:pStyle w:val="Heading1"/>
      </w:pPr>
      <w:bookmarkStart w:id="58" w:name="_Toc192581623"/>
      <w:bookmarkStart w:id="59" w:name="_Toc192657552"/>
      <w:r w:rsidRPr="00D508F6">
        <w:t>Data Analysis</w:t>
      </w:r>
      <w:bookmarkEnd w:id="58"/>
      <w:bookmarkEnd w:id="59"/>
    </w:p>
    <w:p w14:paraId="7361DD65" w14:textId="06EC8983" w:rsidR="00A33407" w:rsidRPr="00D508F6" w:rsidRDefault="00AF3D5E" w:rsidP="00A33407">
      <w:pPr>
        <w:pStyle w:val="Heading2"/>
      </w:pPr>
      <w:bookmarkStart w:id="60" w:name="_Toc192581625"/>
      <w:bookmarkStart w:id="61" w:name="_Toc192657553"/>
      <w:r w:rsidRPr="00D508F6">
        <w:t>Experimental Data</w:t>
      </w:r>
      <w:bookmarkEnd w:id="61"/>
      <w:r w:rsidRPr="00D508F6">
        <w:t xml:space="preserve"> </w:t>
      </w:r>
      <w:bookmarkEnd w:id="60"/>
    </w:p>
    <w:tbl>
      <w:tblPr>
        <w:tblStyle w:val="TableGrid"/>
        <w:tblW w:w="0" w:type="auto"/>
        <w:tblLook w:val="04A0" w:firstRow="1" w:lastRow="0" w:firstColumn="1" w:lastColumn="0" w:noHBand="0" w:noVBand="1"/>
      </w:tblPr>
      <w:tblGrid>
        <w:gridCol w:w="2123"/>
        <w:gridCol w:w="2123"/>
        <w:gridCol w:w="2124"/>
        <w:gridCol w:w="2124"/>
      </w:tblGrid>
      <w:tr w:rsidR="00D508F6" w:rsidRPr="00D508F6" w14:paraId="17AB2FB7" w14:textId="77777777" w:rsidTr="00A33407">
        <w:tc>
          <w:tcPr>
            <w:tcW w:w="2123" w:type="dxa"/>
          </w:tcPr>
          <w:p w14:paraId="2728A416" w14:textId="0A5292C1" w:rsidR="00A33407" w:rsidRPr="00D508F6" w:rsidRDefault="00A33407" w:rsidP="00A33407">
            <w:pPr>
              <w:rPr>
                <w:rFonts w:cs="Arial"/>
              </w:rPr>
            </w:pPr>
            <w:r w:rsidRPr="00D508F6">
              <w:rPr>
                <w:rFonts w:cs="Arial"/>
              </w:rPr>
              <w:t>Flask</w:t>
            </w:r>
          </w:p>
        </w:tc>
        <w:tc>
          <w:tcPr>
            <w:tcW w:w="2123" w:type="dxa"/>
          </w:tcPr>
          <w:p w14:paraId="5D2BA633" w14:textId="11BA1BCF" w:rsidR="00A33407" w:rsidRPr="00D508F6" w:rsidRDefault="00A33407" w:rsidP="00A33407">
            <w:pPr>
              <w:rPr>
                <w:rFonts w:cs="Arial"/>
              </w:rPr>
            </w:pPr>
            <w:r w:rsidRPr="00D508F6">
              <w:rPr>
                <w:rFonts w:cs="Arial"/>
              </w:rPr>
              <w:t>1</w:t>
            </w:r>
          </w:p>
        </w:tc>
        <w:tc>
          <w:tcPr>
            <w:tcW w:w="2124" w:type="dxa"/>
          </w:tcPr>
          <w:p w14:paraId="6E93D3EE" w14:textId="180B3AA6" w:rsidR="00A33407" w:rsidRPr="00D508F6" w:rsidRDefault="00A33407" w:rsidP="00A33407">
            <w:pPr>
              <w:rPr>
                <w:rFonts w:cs="Arial"/>
              </w:rPr>
            </w:pPr>
            <w:r w:rsidRPr="00D508F6">
              <w:rPr>
                <w:rFonts w:cs="Arial"/>
              </w:rPr>
              <w:t>2</w:t>
            </w:r>
          </w:p>
        </w:tc>
        <w:tc>
          <w:tcPr>
            <w:tcW w:w="2124" w:type="dxa"/>
          </w:tcPr>
          <w:p w14:paraId="383656C2" w14:textId="6C8C5359" w:rsidR="00A33407" w:rsidRPr="00D508F6" w:rsidRDefault="00A33407" w:rsidP="00A33407">
            <w:pPr>
              <w:rPr>
                <w:rFonts w:cs="Arial"/>
              </w:rPr>
            </w:pPr>
            <w:r w:rsidRPr="00D508F6">
              <w:rPr>
                <w:rFonts w:cs="Arial"/>
              </w:rPr>
              <w:t>3</w:t>
            </w:r>
          </w:p>
        </w:tc>
      </w:tr>
      <w:tr w:rsidR="00D508F6" w:rsidRPr="00D508F6" w14:paraId="2AB66F42" w14:textId="77777777" w:rsidTr="00A33407">
        <w:tc>
          <w:tcPr>
            <w:tcW w:w="2123" w:type="dxa"/>
          </w:tcPr>
          <w:p w14:paraId="1D522DCA" w14:textId="0E94E61E" w:rsidR="00A33407" w:rsidRPr="00D508F6" w:rsidRDefault="00A33407" w:rsidP="00A33407">
            <w:pPr>
              <w:rPr>
                <w:rFonts w:cs="Arial"/>
              </w:rPr>
            </w:pPr>
            <w:r w:rsidRPr="00D508F6">
              <w:rPr>
                <w:rFonts w:cs="Arial"/>
              </w:rPr>
              <w:t>V</w:t>
            </w:r>
            <w:r w:rsidRPr="00D508F6">
              <w:rPr>
                <w:rFonts w:cs="Arial"/>
                <w:vertAlign w:val="subscript"/>
              </w:rPr>
              <w:t>HCI</w:t>
            </w:r>
            <w:r w:rsidRPr="00D508F6">
              <w:rPr>
                <w:rFonts w:cs="Arial"/>
              </w:rPr>
              <w:t xml:space="preserve"> (ml)</w:t>
            </w:r>
          </w:p>
        </w:tc>
        <w:tc>
          <w:tcPr>
            <w:tcW w:w="2123" w:type="dxa"/>
          </w:tcPr>
          <w:p w14:paraId="74B35B99" w14:textId="30AF72AB" w:rsidR="00A33407" w:rsidRPr="00D508F6" w:rsidRDefault="00A33407" w:rsidP="00A33407">
            <w:pPr>
              <w:rPr>
                <w:rFonts w:cs="Arial"/>
              </w:rPr>
            </w:pPr>
            <w:r w:rsidRPr="00D508F6">
              <w:rPr>
                <w:rFonts w:cs="Arial"/>
              </w:rPr>
              <w:t>25.00</w:t>
            </w:r>
          </w:p>
        </w:tc>
        <w:tc>
          <w:tcPr>
            <w:tcW w:w="2124" w:type="dxa"/>
          </w:tcPr>
          <w:p w14:paraId="1FCDE5C9" w14:textId="7D15BD8E" w:rsidR="00A33407" w:rsidRPr="00D508F6" w:rsidRDefault="00A33407" w:rsidP="00A33407">
            <w:pPr>
              <w:rPr>
                <w:rFonts w:cs="Arial"/>
              </w:rPr>
            </w:pPr>
            <w:r w:rsidRPr="00D508F6">
              <w:rPr>
                <w:rFonts w:cs="Arial"/>
              </w:rPr>
              <w:t>25.00</w:t>
            </w:r>
          </w:p>
        </w:tc>
        <w:tc>
          <w:tcPr>
            <w:tcW w:w="2124" w:type="dxa"/>
          </w:tcPr>
          <w:p w14:paraId="38F50465" w14:textId="0F1768E0" w:rsidR="00A33407" w:rsidRPr="00D508F6" w:rsidRDefault="00A33407" w:rsidP="00A33407">
            <w:pPr>
              <w:rPr>
                <w:rFonts w:cs="Arial"/>
              </w:rPr>
            </w:pPr>
            <w:r w:rsidRPr="00D508F6">
              <w:rPr>
                <w:rFonts w:cs="Arial"/>
              </w:rPr>
              <w:t>25.00</w:t>
            </w:r>
          </w:p>
        </w:tc>
      </w:tr>
      <w:tr w:rsidR="00D508F6" w:rsidRPr="00D508F6" w14:paraId="188B9181" w14:textId="77777777" w:rsidTr="00A33407">
        <w:tc>
          <w:tcPr>
            <w:tcW w:w="2123" w:type="dxa"/>
          </w:tcPr>
          <w:p w14:paraId="33D70547" w14:textId="4D8E60E8" w:rsidR="00A33407" w:rsidRPr="00D508F6" w:rsidRDefault="00A33407" w:rsidP="00A33407">
            <w:pPr>
              <w:rPr>
                <w:rFonts w:cs="Arial"/>
              </w:rPr>
            </w:pPr>
            <w:r w:rsidRPr="00D508F6">
              <w:rPr>
                <w:rFonts w:cs="Arial"/>
              </w:rPr>
              <w:t>Initial burette reading (ml)</w:t>
            </w:r>
          </w:p>
        </w:tc>
        <w:tc>
          <w:tcPr>
            <w:tcW w:w="2123" w:type="dxa"/>
          </w:tcPr>
          <w:p w14:paraId="5AF24783" w14:textId="3C6D53F8" w:rsidR="00A33407" w:rsidRPr="00D508F6" w:rsidRDefault="00A33407" w:rsidP="00A33407">
            <w:pPr>
              <w:rPr>
                <w:rFonts w:cs="Arial"/>
              </w:rPr>
            </w:pPr>
            <w:r w:rsidRPr="00D508F6">
              <w:rPr>
                <w:rFonts w:cs="Arial"/>
              </w:rPr>
              <w:t>0.00</w:t>
            </w:r>
          </w:p>
        </w:tc>
        <w:tc>
          <w:tcPr>
            <w:tcW w:w="2124" w:type="dxa"/>
          </w:tcPr>
          <w:p w14:paraId="1BAE5AD0" w14:textId="70BA914F" w:rsidR="00A33407" w:rsidRPr="00D508F6" w:rsidRDefault="00A33407" w:rsidP="00A33407">
            <w:pPr>
              <w:rPr>
                <w:rFonts w:cs="Arial"/>
              </w:rPr>
            </w:pPr>
            <w:r w:rsidRPr="00D508F6">
              <w:rPr>
                <w:rFonts w:cs="Arial"/>
              </w:rPr>
              <w:t>16.50</w:t>
            </w:r>
          </w:p>
        </w:tc>
        <w:tc>
          <w:tcPr>
            <w:tcW w:w="2124" w:type="dxa"/>
          </w:tcPr>
          <w:p w14:paraId="0ADE9876" w14:textId="053A4A3A" w:rsidR="00A33407" w:rsidRPr="00D508F6" w:rsidRDefault="00A33407" w:rsidP="00A33407">
            <w:pPr>
              <w:rPr>
                <w:rFonts w:cs="Arial"/>
              </w:rPr>
            </w:pPr>
            <w:r w:rsidRPr="00D508F6">
              <w:rPr>
                <w:rFonts w:cs="Arial"/>
              </w:rPr>
              <w:t>33.10</w:t>
            </w:r>
          </w:p>
        </w:tc>
      </w:tr>
      <w:tr w:rsidR="00D508F6" w:rsidRPr="00D508F6" w14:paraId="7C9FA183" w14:textId="77777777" w:rsidTr="00A33407">
        <w:tc>
          <w:tcPr>
            <w:tcW w:w="2123" w:type="dxa"/>
          </w:tcPr>
          <w:p w14:paraId="3D59C2E7" w14:textId="2D1F1910" w:rsidR="00A33407" w:rsidRPr="00D508F6" w:rsidRDefault="00A33407" w:rsidP="00A33407">
            <w:pPr>
              <w:rPr>
                <w:rFonts w:cs="Arial"/>
              </w:rPr>
            </w:pPr>
            <w:r w:rsidRPr="00D508F6">
              <w:rPr>
                <w:rFonts w:cs="Arial"/>
              </w:rPr>
              <w:t>Final burette reading (ml)</w:t>
            </w:r>
          </w:p>
        </w:tc>
        <w:tc>
          <w:tcPr>
            <w:tcW w:w="2123" w:type="dxa"/>
          </w:tcPr>
          <w:p w14:paraId="3796E4DF" w14:textId="5CD6D033" w:rsidR="00A33407" w:rsidRPr="00D508F6" w:rsidRDefault="00A33407" w:rsidP="00A33407">
            <w:pPr>
              <w:rPr>
                <w:rFonts w:cs="Arial"/>
              </w:rPr>
            </w:pPr>
            <w:r w:rsidRPr="00D508F6">
              <w:rPr>
                <w:rFonts w:cs="Arial"/>
              </w:rPr>
              <w:t>16.50</w:t>
            </w:r>
          </w:p>
        </w:tc>
        <w:tc>
          <w:tcPr>
            <w:tcW w:w="2124" w:type="dxa"/>
          </w:tcPr>
          <w:p w14:paraId="32D70765" w14:textId="1EF0AB67" w:rsidR="00A33407" w:rsidRPr="00D508F6" w:rsidRDefault="00A33407" w:rsidP="00A33407">
            <w:pPr>
              <w:rPr>
                <w:rFonts w:cs="Arial"/>
              </w:rPr>
            </w:pPr>
            <w:r w:rsidRPr="00D508F6">
              <w:rPr>
                <w:rFonts w:cs="Arial"/>
              </w:rPr>
              <w:t>33.10</w:t>
            </w:r>
          </w:p>
        </w:tc>
        <w:tc>
          <w:tcPr>
            <w:tcW w:w="2124" w:type="dxa"/>
          </w:tcPr>
          <w:p w14:paraId="7E4372FF" w14:textId="154E3600" w:rsidR="00A33407" w:rsidRPr="00D508F6" w:rsidRDefault="00A33407" w:rsidP="00A33407">
            <w:pPr>
              <w:rPr>
                <w:rFonts w:cs="Arial"/>
              </w:rPr>
            </w:pPr>
            <w:r w:rsidRPr="00D508F6">
              <w:rPr>
                <w:rFonts w:cs="Arial"/>
              </w:rPr>
              <w:t>49.70</w:t>
            </w:r>
          </w:p>
        </w:tc>
      </w:tr>
      <w:tr w:rsidR="00D508F6" w:rsidRPr="00D508F6" w14:paraId="6F486A68" w14:textId="77777777" w:rsidTr="00A33407">
        <w:tc>
          <w:tcPr>
            <w:tcW w:w="2123" w:type="dxa"/>
          </w:tcPr>
          <w:p w14:paraId="1304089E" w14:textId="3B86C7DC" w:rsidR="00A33407" w:rsidRPr="00D508F6" w:rsidRDefault="00A33407" w:rsidP="00A33407">
            <w:pPr>
              <w:rPr>
                <w:rFonts w:cs="Arial"/>
              </w:rPr>
            </w:pPr>
            <w:r w:rsidRPr="00D508F6">
              <w:rPr>
                <w:rFonts w:cs="Arial"/>
              </w:rPr>
              <w:t>V</w:t>
            </w:r>
            <w:r w:rsidRPr="00D508F6">
              <w:rPr>
                <w:rFonts w:cs="Arial"/>
                <w:vertAlign w:val="subscript"/>
              </w:rPr>
              <w:t>NaOH</w:t>
            </w:r>
            <w:r w:rsidRPr="00D508F6">
              <w:rPr>
                <w:rFonts w:cs="Arial"/>
              </w:rPr>
              <w:t xml:space="preserve"> (ml)</w:t>
            </w:r>
          </w:p>
        </w:tc>
        <w:tc>
          <w:tcPr>
            <w:tcW w:w="2123" w:type="dxa"/>
          </w:tcPr>
          <w:p w14:paraId="1CCB49C7" w14:textId="4F95D274" w:rsidR="00A33407" w:rsidRPr="00D508F6" w:rsidRDefault="00A33407" w:rsidP="00A33407">
            <w:pPr>
              <w:rPr>
                <w:rFonts w:cs="Arial"/>
              </w:rPr>
            </w:pPr>
            <w:r w:rsidRPr="00D508F6">
              <w:rPr>
                <w:rFonts w:cs="Arial"/>
              </w:rPr>
              <w:t>16.50</w:t>
            </w:r>
          </w:p>
        </w:tc>
        <w:tc>
          <w:tcPr>
            <w:tcW w:w="2124" w:type="dxa"/>
          </w:tcPr>
          <w:p w14:paraId="3DDA097F" w14:textId="5A63C747" w:rsidR="00A33407" w:rsidRPr="00D508F6" w:rsidRDefault="00A33407" w:rsidP="00A33407">
            <w:pPr>
              <w:rPr>
                <w:rFonts w:cs="Arial"/>
              </w:rPr>
            </w:pPr>
            <w:r w:rsidRPr="00D508F6">
              <w:rPr>
                <w:rFonts w:cs="Arial"/>
              </w:rPr>
              <w:t>16.60</w:t>
            </w:r>
          </w:p>
        </w:tc>
        <w:tc>
          <w:tcPr>
            <w:tcW w:w="2124" w:type="dxa"/>
          </w:tcPr>
          <w:p w14:paraId="70AB1B6F" w14:textId="2B12F7D8" w:rsidR="00A33407" w:rsidRPr="00D508F6" w:rsidRDefault="00A33407" w:rsidP="00A33407">
            <w:pPr>
              <w:rPr>
                <w:rFonts w:cs="Arial"/>
              </w:rPr>
            </w:pPr>
            <w:r w:rsidRPr="00D508F6">
              <w:rPr>
                <w:rFonts w:cs="Arial"/>
              </w:rPr>
              <w:t>16.60</w:t>
            </w:r>
          </w:p>
        </w:tc>
      </w:tr>
      <w:tr w:rsidR="00D508F6" w:rsidRPr="00D508F6" w14:paraId="2CE7AF14" w14:textId="77777777" w:rsidTr="00A33407">
        <w:tc>
          <w:tcPr>
            <w:tcW w:w="2123" w:type="dxa"/>
          </w:tcPr>
          <w:p w14:paraId="48270600" w14:textId="5134D3D2" w:rsidR="00A33407" w:rsidRPr="00D508F6" w:rsidRDefault="00A33407" w:rsidP="00A33407">
            <w:pPr>
              <w:rPr>
                <w:rFonts w:cs="Arial"/>
              </w:rPr>
            </w:pPr>
            <w:r w:rsidRPr="00D508F6">
              <w:rPr>
                <w:rFonts w:cs="Arial"/>
              </w:rPr>
              <w:t>Moles of NaOH</w:t>
            </w:r>
          </w:p>
        </w:tc>
        <w:tc>
          <w:tcPr>
            <w:tcW w:w="2123" w:type="dxa"/>
          </w:tcPr>
          <w:p w14:paraId="1C1E0F56" w14:textId="3CFF9CFA" w:rsidR="00A33407" w:rsidRPr="00D508F6" w:rsidRDefault="00A33407" w:rsidP="00A33407">
            <w:pPr>
              <w:rPr>
                <w:rFonts w:cs="Arial"/>
              </w:rPr>
            </w:pPr>
            <w:r w:rsidRPr="00D508F6">
              <w:rPr>
                <w:rFonts w:cs="Arial"/>
              </w:rPr>
              <w:t>0.0016</w:t>
            </w:r>
            <w:r w:rsidR="00AF3D5E" w:rsidRPr="00D508F6">
              <w:rPr>
                <w:rFonts w:cs="Arial"/>
              </w:rPr>
              <w:t>5</w:t>
            </w:r>
          </w:p>
        </w:tc>
        <w:tc>
          <w:tcPr>
            <w:tcW w:w="2124" w:type="dxa"/>
          </w:tcPr>
          <w:p w14:paraId="483F07D8" w14:textId="780FD5B6" w:rsidR="00A33407" w:rsidRPr="00D508F6" w:rsidRDefault="00A33407" w:rsidP="00A33407">
            <w:pPr>
              <w:rPr>
                <w:rFonts w:cs="Arial"/>
              </w:rPr>
            </w:pPr>
            <w:r w:rsidRPr="00D508F6">
              <w:rPr>
                <w:rFonts w:cs="Arial"/>
              </w:rPr>
              <w:t>0.00166</w:t>
            </w:r>
          </w:p>
        </w:tc>
        <w:tc>
          <w:tcPr>
            <w:tcW w:w="2124" w:type="dxa"/>
          </w:tcPr>
          <w:p w14:paraId="351CCCC0" w14:textId="5BC77B09" w:rsidR="00A33407" w:rsidRPr="00D508F6" w:rsidRDefault="00A33407" w:rsidP="00A33407">
            <w:pPr>
              <w:rPr>
                <w:rFonts w:cs="Arial"/>
              </w:rPr>
            </w:pPr>
            <w:r w:rsidRPr="00D508F6">
              <w:rPr>
                <w:rFonts w:cs="Arial"/>
              </w:rPr>
              <w:t>0.00166</w:t>
            </w:r>
          </w:p>
        </w:tc>
      </w:tr>
      <w:tr w:rsidR="00D508F6" w:rsidRPr="00D508F6" w14:paraId="3A93DE6C" w14:textId="77777777" w:rsidTr="00A33407">
        <w:tc>
          <w:tcPr>
            <w:tcW w:w="2123" w:type="dxa"/>
          </w:tcPr>
          <w:p w14:paraId="4F345720" w14:textId="76ED8953" w:rsidR="00A33407" w:rsidRPr="00D508F6" w:rsidRDefault="00A33407" w:rsidP="00A33407">
            <w:pPr>
              <w:rPr>
                <w:rFonts w:cs="Arial"/>
              </w:rPr>
            </w:pPr>
            <w:r w:rsidRPr="00D508F6">
              <w:rPr>
                <w:rFonts w:cs="Arial"/>
              </w:rPr>
              <w:t>Moles of HCI</w:t>
            </w:r>
          </w:p>
        </w:tc>
        <w:tc>
          <w:tcPr>
            <w:tcW w:w="2123" w:type="dxa"/>
          </w:tcPr>
          <w:p w14:paraId="25FF3DB2" w14:textId="16212081" w:rsidR="00A33407" w:rsidRPr="00D508F6" w:rsidRDefault="00A33407" w:rsidP="00A33407">
            <w:pPr>
              <w:rPr>
                <w:rFonts w:cs="Arial"/>
              </w:rPr>
            </w:pPr>
            <w:r w:rsidRPr="00D508F6">
              <w:rPr>
                <w:rFonts w:cs="Arial"/>
              </w:rPr>
              <w:t>0.0016</w:t>
            </w:r>
            <w:r w:rsidR="008B665C" w:rsidRPr="00D508F6">
              <w:rPr>
                <w:rFonts w:cs="Arial"/>
              </w:rPr>
              <w:t>5</w:t>
            </w:r>
          </w:p>
        </w:tc>
        <w:tc>
          <w:tcPr>
            <w:tcW w:w="2124" w:type="dxa"/>
          </w:tcPr>
          <w:p w14:paraId="4BEE8BB0" w14:textId="606A13AA" w:rsidR="00A33407" w:rsidRPr="00D508F6" w:rsidRDefault="008B665C" w:rsidP="00A33407">
            <w:pPr>
              <w:rPr>
                <w:rFonts w:cs="Arial"/>
              </w:rPr>
            </w:pPr>
            <w:r w:rsidRPr="00D508F6">
              <w:rPr>
                <w:rFonts w:cs="Arial"/>
              </w:rPr>
              <w:t>0.00166</w:t>
            </w:r>
          </w:p>
        </w:tc>
        <w:tc>
          <w:tcPr>
            <w:tcW w:w="2124" w:type="dxa"/>
          </w:tcPr>
          <w:p w14:paraId="1971B75B" w14:textId="3FAC1AA9" w:rsidR="00A33407" w:rsidRPr="00D508F6" w:rsidRDefault="008B665C" w:rsidP="00A33407">
            <w:pPr>
              <w:rPr>
                <w:rFonts w:cs="Arial"/>
              </w:rPr>
            </w:pPr>
            <w:r w:rsidRPr="00D508F6">
              <w:rPr>
                <w:rFonts w:cs="Arial"/>
              </w:rPr>
              <w:t>0.00166</w:t>
            </w:r>
          </w:p>
        </w:tc>
      </w:tr>
      <w:tr w:rsidR="00D508F6" w:rsidRPr="00D508F6" w14:paraId="7EE880BE" w14:textId="77777777" w:rsidTr="00A33407">
        <w:tc>
          <w:tcPr>
            <w:tcW w:w="2123" w:type="dxa"/>
          </w:tcPr>
          <w:p w14:paraId="560AC26D" w14:textId="77777777" w:rsidR="00A33407" w:rsidRPr="00D508F6" w:rsidRDefault="00A33407" w:rsidP="00A33407">
            <w:pPr>
              <w:rPr>
                <w:rFonts w:cs="Arial"/>
              </w:rPr>
            </w:pPr>
            <w:r w:rsidRPr="00D508F6">
              <w:rPr>
                <w:rFonts w:cs="Arial"/>
              </w:rPr>
              <w:t>Molarity of HCI</w:t>
            </w:r>
          </w:p>
          <w:p w14:paraId="55C8B032" w14:textId="7C369BFA" w:rsidR="00A33407" w:rsidRPr="00D508F6" w:rsidRDefault="00A33407" w:rsidP="00A33407">
            <w:pPr>
              <w:rPr>
                <w:rFonts w:cs="Arial"/>
              </w:rPr>
            </w:pPr>
            <w:r w:rsidRPr="00D508F6">
              <w:rPr>
                <w:rFonts w:cs="Arial"/>
              </w:rPr>
              <w:t>(mol/L)</w:t>
            </w:r>
          </w:p>
        </w:tc>
        <w:tc>
          <w:tcPr>
            <w:tcW w:w="2123" w:type="dxa"/>
          </w:tcPr>
          <w:p w14:paraId="0F1C5BA3" w14:textId="30338B79" w:rsidR="00A33407" w:rsidRPr="00D508F6" w:rsidRDefault="008B665C" w:rsidP="00A33407">
            <w:pPr>
              <w:rPr>
                <w:rFonts w:cs="Arial"/>
              </w:rPr>
            </w:pPr>
            <w:r w:rsidRPr="00D508F6">
              <w:rPr>
                <w:rFonts w:cs="Arial"/>
              </w:rPr>
              <w:t>0.0660</w:t>
            </w:r>
          </w:p>
        </w:tc>
        <w:tc>
          <w:tcPr>
            <w:tcW w:w="2124" w:type="dxa"/>
          </w:tcPr>
          <w:p w14:paraId="4DF43E27" w14:textId="0F5EB7A4" w:rsidR="00A33407" w:rsidRPr="00D508F6" w:rsidRDefault="008B665C" w:rsidP="00A33407">
            <w:pPr>
              <w:rPr>
                <w:rFonts w:cs="Arial"/>
              </w:rPr>
            </w:pPr>
            <w:r w:rsidRPr="00D508F6">
              <w:rPr>
                <w:rFonts w:cs="Arial"/>
              </w:rPr>
              <w:t>0.0664</w:t>
            </w:r>
          </w:p>
        </w:tc>
        <w:tc>
          <w:tcPr>
            <w:tcW w:w="2124" w:type="dxa"/>
          </w:tcPr>
          <w:p w14:paraId="2E013204" w14:textId="0E8F72CB" w:rsidR="00A33407" w:rsidRPr="00D508F6" w:rsidRDefault="008B665C" w:rsidP="008B665C">
            <w:pPr>
              <w:keepNext/>
              <w:rPr>
                <w:rFonts w:cs="Arial"/>
              </w:rPr>
            </w:pPr>
            <w:r w:rsidRPr="00D508F6">
              <w:rPr>
                <w:rFonts w:cs="Arial"/>
              </w:rPr>
              <w:t>0.0664</w:t>
            </w:r>
          </w:p>
        </w:tc>
      </w:tr>
    </w:tbl>
    <w:p w14:paraId="0F0E31F9" w14:textId="5000C2EE" w:rsidR="00A33407" w:rsidRPr="00D508F6" w:rsidRDefault="008B665C" w:rsidP="008B665C">
      <w:pPr>
        <w:pStyle w:val="Caption"/>
        <w:rPr>
          <w:rFonts w:cs="Arial"/>
        </w:rPr>
      </w:pPr>
      <w:bookmarkStart w:id="62" w:name="_Toc192598494"/>
      <w:r w:rsidRPr="00D508F6">
        <w:rPr>
          <w:rFonts w:cs="Arial"/>
        </w:rPr>
        <w:t xml:space="preserve">Table </w:t>
      </w:r>
      <w:r w:rsidRPr="00D508F6">
        <w:rPr>
          <w:rFonts w:cs="Arial"/>
        </w:rPr>
        <w:fldChar w:fldCharType="begin"/>
      </w:r>
      <w:r w:rsidRPr="00D508F6">
        <w:rPr>
          <w:rFonts w:cs="Arial"/>
        </w:rPr>
        <w:instrText xml:space="preserve"> SEQ Table \* ARABIC </w:instrText>
      </w:r>
      <w:r w:rsidRPr="00D508F6">
        <w:rPr>
          <w:rFonts w:cs="Arial"/>
        </w:rPr>
        <w:fldChar w:fldCharType="separate"/>
      </w:r>
      <w:r w:rsidRPr="00D508F6">
        <w:rPr>
          <w:rFonts w:cs="Arial"/>
          <w:noProof/>
        </w:rPr>
        <w:t>1</w:t>
      </w:r>
      <w:r w:rsidRPr="00D508F6">
        <w:rPr>
          <w:rFonts w:cs="Arial"/>
        </w:rPr>
        <w:fldChar w:fldCharType="end"/>
      </w:r>
      <w:r w:rsidRPr="00D508F6">
        <w:rPr>
          <w:rFonts w:cs="Arial"/>
        </w:rPr>
        <w:t xml:space="preserve"> Copy of Titration Data Sheet</w:t>
      </w:r>
      <w:bookmarkEnd w:id="62"/>
    </w:p>
    <w:p w14:paraId="43B4660A" w14:textId="69632821" w:rsidR="00B33F61" w:rsidRPr="00D508F6" w:rsidRDefault="00B33F61" w:rsidP="00B33F61">
      <w:pPr>
        <w:pStyle w:val="Heading2"/>
      </w:pPr>
      <w:bookmarkStart w:id="63" w:name="_Toc192657554"/>
      <w:r w:rsidRPr="00D508F6">
        <w:t>Key Findings</w:t>
      </w:r>
      <w:bookmarkEnd w:id="63"/>
    </w:p>
    <w:p w14:paraId="789AB32C" w14:textId="3EE5856C" w:rsidR="000A3D9E" w:rsidRPr="00D508F6" w:rsidRDefault="000A3D9E" w:rsidP="000A3D9E">
      <w:pPr>
        <w:rPr>
          <w:rFonts w:cs="Arial"/>
        </w:rPr>
      </w:pPr>
      <w:r w:rsidRPr="00D508F6">
        <w:rPr>
          <w:rFonts w:cs="Arial"/>
        </w:rPr>
        <w:t xml:space="preserve">The results help to prove the hypothesis as there is a clear correlation between the volume of NaOH and the indicator change the colour </w:t>
      </w:r>
      <w:r w:rsidR="00B33F61" w:rsidRPr="00D508F6">
        <w:rPr>
          <w:rFonts w:cs="Arial"/>
        </w:rPr>
        <w:t>of the solution from colourless to a light pink. This is because the proper techniques were used to identify the endpoint of the reaction.</w:t>
      </w:r>
      <w:r w:rsidRPr="00D508F6">
        <w:rPr>
          <w:rFonts w:cs="Arial"/>
        </w:rPr>
        <w:t xml:space="preserve"> </w:t>
      </w:r>
      <w:r w:rsidR="005F5804">
        <w:rPr>
          <w:rFonts w:cs="Arial"/>
        </w:rPr>
        <w:t>The students calculated to Molarity of HCI to be 0.0663M to 3 significant figures.</w:t>
      </w:r>
    </w:p>
    <w:p w14:paraId="5805870A" w14:textId="549D27E0" w:rsidR="00A33407" w:rsidRPr="00D508F6" w:rsidRDefault="00A33407">
      <w:pPr>
        <w:spacing w:before="0" w:after="200" w:line="276" w:lineRule="auto"/>
        <w:jc w:val="left"/>
        <w:rPr>
          <w:rFonts w:cs="Arial"/>
        </w:rPr>
      </w:pPr>
      <w:r w:rsidRPr="00D508F6">
        <w:rPr>
          <w:rFonts w:cs="Arial"/>
        </w:rPr>
        <w:br w:type="page"/>
      </w:r>
    </w:p>
    <w:p w14:paraId="2C0F9996" w14:textId="77777777" w:rsidR="000A12F4" w:rsidRPr="00D508F6" w:rsidRDefault="000A12F4" w:rsidP="00A33407">
      <w:pPr>
        <w:rPr>
          <w:rFonts w:cs="Arial"/>
        </w:rPr>
      </w:pPr>
    </w:p>
    <w:p w14:paraId="671A7375" w14:textId="77777777" w:rsidR="000A12F4" w:rsidRPr="00D508F6" w:rsidRDefault="000A12F4" w:rsidP="000A12F4">
      <w:pPr>
        <w:pStyle w:val="Heading1"/>
      </w:pPr>
      <w:bookmarkStart w:id="64" w:name="_Toc192581624"/>
      <w:bookmarkStart w:id="65" w:name="_Toc192657555"/>
      <w:r w:rsidRPr="00D508F6">
        <w:t>Discussion</w:t>
      </w:r>
      <w:bookmarkEnd w:id="64"/>
      <w:bookmarkEnd w:id="65"/>
    </w:p>
    <w:p w14:paraId="0BEDECE8" w14:textId="5DCD5342" w:rsidR="00AF3D5E" w:rsidRPr="00D508F6" w:rsidRDefault="00AF3D5E" w:rsidP="00AF3D5E">
      <w:pPr>
        <w:pStyle w:val="Heading2"/>
      </w:pPr>
      <w:bookmarkStart w:id="66" w:name="_Toc192657556"/>
      <w:r w:rsidRPr="00D508F6">
        <w:t>Interpretation of experimental results</w:t>
      </w:r>
      <w:bookmarkEnd w:id="66"/>
    </w:p>
    <w:p w14:paraId="0139E4A6" w14:textId="77777777" w:rsidR="00AF3D5E" w:rsidRPr="00D508F6" w:rsidRDefault="00E50217" w:rsidP="00AF3D5E">
      <w:pPr>
        <w:rPr>
          <w:rFonts w:cs="Arial"/>
          <w:iCs/>
        </w:rPr>
      </w:pPr>
      <w:r w:rsidRPr="00D508F6">
        <w:rPr>
          <w:rFonts w:cs="Arial"/>
          <w:iCs/>
        </w:rPr>
        <w:t xml:space="preserve">The purpose </w:t>
      </w:r>
      <w:r w:rsidR="008A6BD1" w:rsidRPr="00D508F6">
        <w:rPr>
          <w:rFonts w:cs="Arial"/>
          <w:iCs/>
        </w:rPr>
        <w:t>of the experiment is</w:t>
      </w:r>
      <w:r w:rsidRPr="00D508F6">
        <w:rPr>
          <w:rFonts w:cs="Arial"/>
          <w:iCs/>
        </w:rPr>
        <w:t xml:space="preserve"> to calculate the molarity of HCI, this is possible as there is a known molarity of NaOH of 0.09977M. </w:t>
      </w:r>
      <w:r w:rsidR="00AF3D5E" w:rsidRPr="00D508F6">
        <w:rPr>
          <w:rFonts w:cs="Arial"/>
          <w:iCs/>
        </w:rPr>
        <w:t>The measured volume of NaOH gave us that there was 0.0166mol of NaOH which was used to calculate the mol of HCI this was done by the being a 1:1 ratio of moles as seen in (equation 1). This allowed the students to use (equation 3)</w:t>
      </w:r>
      <w:r w:rsidRPr="00D508F6">
        <w:rPr>
          <w:rFonts w:cs="Arial"/>
          <w:iCs/>
        </w:rPr>
        <w:t xml:space="preserve"> </w:t>
      </w:r>
      <w:r w:rsidR="00AF3D5E" w:rsidRPr="00D508F6">
        <w:rPr>
          <w:rFonts w:cs="Arial"/>
          <w:iCs/>
        </w:rPr>
        <w:t xml:space="preserve">to calculate the molarity if the HCI which was 0.066M. </w:t>
      </w:r>
    </w:p>
    <w:p w14:paraId="5C813640" w14:textId="76185476" w:rsidR="00AF3D5E" w:rsidRPr="00D508F6" w:rsidRDefault="00AF3D5E" w:rsidP="00B33F61">
      <w:pPr>
        <w:rPr>
          <w:rFonts w:cs="Arial"/>
          <w:iCs/>
        </w:rPr>
      </w:pPr>
      <w:r w:rsidRPr="00D508F6">
        <w:rPr>
          <w:rFonts w:cs="Arial"/>
          <w:iCs/>
        </w:rPr>
        <w:t>During</w:t>
      </w:r>
      <w:r w:rsidR="008A6BD1" w:rsidRPr="00D508F6">
        <w:rPr>
          <w:rFonts w:cs="Arial"/>
          <w:iCs/>
        </w:rPr>
        <w:t xml:space="preserve"> the experiment the reaction will reach the equivalence point</w:t>
      </w:r>
      <w:r w:rsidRPr="00D508F6">
        <w:rPr>
          <w:rFonts w:cs="Arial"/>
          <w:iCs/>
        </w:rPr>
        <w:t xml:space="preserve">. This </w:t>
      </w:r>
      <w:r w:rsidR="008A6BD1" w:rsidRPr="00D508F6">
        <w:rPr>
          <w:rFonts w:cs="Arial"/>
          <w:iCs/>
        </w:rPr>
        <w:t>when enough standard solution is added to completely neutralise the acid changing the ph</w:t>
      </w:r>
      <w:r w:rsidRPr="00D508F6">
        <w:rPr>
          <w:rFonts w:cs="Arial"/>
          <w:iCs/>
        </w:rPr>
        <w:t xml:space="preserve"> rapidly. If any more basic solute is added</w:t>
      </w:r>
      <w:r w:rsidR="008A6BD1" w:rsidRPr="00D508F6">
        <w:rPr>
          <w:rFonts w:cs="Arial"/>
          <w:iCs/>
        </w:rPr>
        <w:t xml:space="preserve"> </w:t>
      </w:r>
      <w:r w:rsidR="00E50217" w:rsidRPr="00D508F6">
        <w:rPr>
          <w:rFonts w:cs="Arial"/>
          <w:iCs/>
        </w:rPr>
        <w:t xml:space="preserve">the reaction </w:t>
      </w:r>
      <w:r w:rsidR="008A6BD1" w:rsidRPr="00D508F6">
        <w:rPr>
          <w:rFonts w:cs="Arial"/>
          <w:iCs/>
        </w:rPr>
        <w:t xml:space="preserve">has </w:t>
      </w:r>
      <w:r w:rsidRPr="00D508F6">
        <w:rPr>
          <w:rFonts w:cs="Arial"/>
          <w:iCs/>
        </w:rPr>
        <w:t xml:space="preserve">will </w:t>
      </w:r>
      <w:r w:rsidR="008A6BD1" w:rsidRPr="00D508F6">
        <w:rPr>
          <w:rFonts w:cs="Arial"/>
          <w:iCs/>
        </w:rPr>
        <w:t>reached the endpoint</w:t>
      </w:r>
      <w:r w:rsidR="00E50217" w:rsidRPr="00D508F6">
        <w:rPr>
          <w:rFonts w:cs="Arial"/>
          <w:iCs/>
        </w:rPr>
        <w:t xml:space="preserve"> as </w:t>
      </w:r>
      <w:r w:rsidR="008A6BD1" w:rsidRPr="00D508F6">
        <w:rPr>
          <w:rFonts w:cs="Arial"/>
          <w:iCs/>
        </w:rPr>
        <w:t xml:space="preserve">the </w:t>
      </w:r>
      <w:r w:rsidR="00E50217" w:rsidRPr="00D508F6">
        <w:rPr>
          <w:rFonts w:cs="Arial"/>
          <w:iCs/>
        </w:rPr>
        <w:t>indicator, Phenolphthalein in this experiment, will change</w:t>
      </w:r>
      <w:r w:rsidR="008A6BD1" w:rsidRPr="00D508F6">
        <w:rPr>
          <w:rFonts w:cs="Arial"/>
          <w:iCs/>
        </w:rPr>
        <w:t xml:space="preserve"> from </w:t>
      </w:r>
      <w:r w:rsidR="00E50217" w:rsidRPr="00D508F6">
        <w:rPr>
          <w:rFonts w:cs="Arial"/>
          <w:iCs/>
        </w:rPr>
        <w:t>colour</w:t>
      </w:r>
      <w:r w:rsidR="008A6BD1" w:rsidRPr="00D508F6">
        <w:rPr>
          <w:rFonts w:cs="Arial"/>
          <w:iCs/>
        </w:rPr>
        <w:t>less to</w:t>
      </w:r>
      <w:r w:rsidR="00E50217" w:rsidRPr="00D508F6">
        <w:rPr>
          <w:rFonts w:cs="Arial"/>
          <w:iCs/>
        </w:rPr>
        <w:t xml:space="preserve"> pink when it reacts with a basic solute</w:t>
      </w:r>
      <w:r w:rsidRPr="00D508F6">
        <w:rPr>
          <w:rFonts w:cs="Arial"/>
          <w:iCs/>
        </w:rPr>
        <w:t>. This signals the experiment is complete. The</w:t>
      </w:r>
      <w:r w:rsidR="00E50217" w:rsidRPr="00D508F6">
        <w:rPr>
          <w:rFonts w:cs="Arial"/>
          <w:iCs/>
        </w:rPr>
        <w:t xml:space="preserve"> volume of NaOH which was added with a burette is then measure and </w:t>
      </w:r>
      <w:r w:rsidR="002E197C" w:rsidRPr="00D508F6">
        <w:rPr>
          <w:rFonts w:cs="Arial"/>
          <w:iCs/>
        </w:rPr>
        <w:t>recorded</w:t>
      </w:r>
      <w:r w:rsidRPr="00D508F6">
        <w:rPr>
          <w:rFonts w:cs="Arial"/>
          <w:iCs/>
        </w:rPr>
        <w:t>. It is very important to make sure the volume added is as close to the volume need to react with the indicator otherwise the results w</w:t>
      </w:r>
      <w:r w:rsidR="00B33F61" w:rsidRPr="00D508F6">
        <w:rPr>
          <w:rFonts w:cs="Arial"/>
          <w:iCs/>
        </w:rPr>
        <w:t>ou</w:t>
      </w:r>
      <w:r w:rsidRPr="00D508F6">
        <w:rPr>
          <w:rFonts w:cs="Arial"/>
          <w:iCs/>
        </w:rPr>
        <w:t>l</w:t>
      </w:r>
      <w:r w:rsidR="00B33F61" w:rsidRPr="00D508F6">
        <w:rPr>
          <w:rFonts w:cs="Arial"/>
          <w:iCs/>
        </w:rPr>
        <w:t>d</w:t>
      </w:r>
      <w:r w:rsidRPr="00D508F6">
        <w:rPr>
          <w:rFonts w:cs="Arial"/>
          <w:iCs/>
        </w:rPr>
        <w:t xml:space="preserve"> be inaccurate. </w:t>
      </w:r>
    </w:p>
    <w:p w14:paraId="632F692D" w14:textId="77777777" w:rsidR="00D508F6" w:rsidRPr="00D508F6" w:rsidRDefault="00D508F6" w:rsidP="00B33F61">
      <w:pPr>
        <w:rPr>
          <w:rFonts w:cs="Arial"/>
          <w:iCs/>
        </w:rPr>
      </w:pPr>
    </w:p>
    <w:p w14:paraId="187740D1" w14:textId="77777777" w:rsidR="000A12F4" w:rsidRPr="00D508F6" w:rsidRDefault="000A12F4" w:rsidP="000A12F4">
      <w:pPr>
        <w:pStyle w:val="Heading2"/>
      </w:pPr>
      <w:bookmarkStart w:id="67" w:name="_Toc192581626"/>
      <w:bookmarkStart w:id="68" w:name="_Toc192657557"/>
      <w:r w:rsidRPr="00D508F6">
        <w:t>OME Applications</w:t>
      </w:r>
      <w:bookmarkEnd w:id="67"/>
      <w:bookmarkEnd w:id="68"/>
      <w:r w:rsidRPr="00D508F6">
        <w:t xml:space="preserve"> </w:t>
      </w:r>
    </w:p>
    <w:p w14:paraId="05B8CF90" w14:textId="4DD30E61" w:rsidR="00F1219A" w:rsidRPr="00D508F6" w:rsidRDefault="00007538" w:rsidP="00F1219A">
      <w:pPr>
        <w:rPr>
          <w:rFonts w:cs="Arial"/>
        </w:rPr>
      </w:pPr>
      <w:r w:rsidRPr="00D508F6">
        <w:rPr>
          <w:rFonts w:cs="Arial"/>
        </w:rPr>
        <w:t xml:space="preserve">Acid-base titrations are used to determine the exact concentration of acid which in the sense of OME can be used to insure a </w:t>
      </w:r>
      <w:r w:rsidR="006832A2" w:rsidRPr="00D508F6">
        <w:rPr>
          <w:rFonts w:cs="Arial"/>
        </w:rPr>
        <w:t>high-quality</w:t>
      </w:r>
      <w:r w:rsidRPr="00D508F6">
        <w:rPr>
          <w:rFonts w:cs="Arial"/>
        </w:rPr>
        <w:t xml:space="preserve"> cure of plastic bonds in a PBX. </w:t>
      </w:r>
      <w:r w:rsidR="00F1219A" w:rsidRPr="00D508F6">
        <w:rPr>
          <w:rFonts w:cs="Arial"/>
        </w:rPr>
        <w:t>Some</w:t>
      </w:r>
      <w:r w:rsidR="00251DDF" w:rsidRPr="00D508F6">
        <w:rPr>
          <w:rFonts w:cs="Arial"/>
        </w:rPr>
        <w:t xml:space="preserve"> bonds in PBX are made by reacting </w:t>
      </w:r>
      <w:r w:rsidR="006832A2" w:rsidRPr="00D508F6">
        <w:rPr>
          <w:rFonts w:cs="Arial"/>
        </w:rPr>
        <w:t>isocyanate group</w:t>
      </w:r>
      <w:r w:rsidR="00251DDF" w:rsidRPr="00D508F6">
        <w:rPr>
          <w:rFonts w:cs="Arial"/>
        </w:rPr>
        <w:t>s(-NCO)</w:t>
      </w:r>
      <w:r w:rsidR="006832A2" w:rsidRPr="00D508F6">
        <w:rPr>
          <w:rFonts w:cs="Arial"/>
        </w:rPr>
        <w:t xml:space="preserve"> with hydroxyl groups</w:t>
      </w:r>
      <w:r w:rsidR="00251DDF" w:rsidRPr="00D508F6">
        <w:rPr>
          <w:rFonts w:cs="Arial"/>
        </w:rPr>
        <w:t>(-OH).</w:t>
      </w:r>
      <w:r w:rsidR="00F1219A" w:rsidRPr="00D508F6">
        <w:rPr>
          <w:rFonts w:cs="Arial"/>
        </w:rPr>
        <w:t xml:space="preserve"> </w:t>
      </w:r>
      <w:r w:rsidR="00251DDF" w:rsidRPr="00D508F6">
        <w:rPr>
          <w:rFonts w:cs="Arial"/>
        </w:rPr>
        <w:t xml:space="preserve">To improve the quality of the bond the exact concentrations are needed </w:t>
      </w:r>
      <w:r w:rsidR="005F5804">
        <w:rPr>
          <w:rFonts w:cs="Arial"/>
        </w:rPr>
        <w:t xml:space="preserve">to insure a 1:1 ratio of hydroxyl and isocyanate groups </w:t>
      </w:r>
      <w:r w:rsidR="00251DDF" w:rsidRPr="00D508F6">
        <w:rPr>
          <w:rFonts w:cs="Arial"/>
        </w:rPr>
        <w:t>to achieve the higher qualit</w:t>
      </w:r>
      <w:r w:rsidR="00F1219A" w:rsidRPr="00D508F6">
        <w:rPr>
          <w:rFonts w:cs="Arial"/>
        </w:rPr>
        <w:t>y</w:t>
      </w:r>
      <w:sdt>
        <w:sdtPr>
          <w:rPr>
            <w:rFonts w:cs="Arial"/>
          </w:rPr>
          <w:id w:val="825174763"/>
          <w:citation/>
        </w:sdtPr>
        <w:sdtEndPr/>
        <w:sdtContent>
          <w:r w:rsidR="00F1219A" w:rsidRPr="00D508F6">
            <w:rPr>
              <w:rFonts w:cs="Arial"/>
            </w:rPr>
            <w:fldChar w:fldCharType="begin"/>
          </w:r>
          <w:r w:rsidR="00F1219A" w:rsidRPr="00D508F6">
            <w:rPr>
              <w:rFonts w:cs="Arial"/>
            </w:rPr>
            <w:instrText xml:space="preserve"> CITATION Jav22 \l 2057 </w:instrText>
          </w:r>
          <w:r w:rsidR="00F1219A" w:rsidRPr="00D508F6">
            <w:rPr>
              <w:rFonts w:cs="Arial"/>
            </w:rPr>
            <w:fldChar w:fldCharType="separate"/>
          </w:r>
          <w:r w:rsidR="006E0C71" w:rsidRPr="00D508F6">
            <w:rPr>
              <w:rFonts w:cs="Arial"/>
              <w:noProof/>
            </w:rPr>
            <w:t xml:space="preserve"> [2]</w:t>
          </w:r>
          <w:r w:rsidR="00F1219A" w:rsidRPr="00D508F6">
            <w:rPr>
              <w:rFonts w:cs="Arial"/>
            </w:rPr>
            <w:fldChar w:fldCharType="end"/>
          </w:r>
        </w:sdtContent>
      </w:sdt>
      <w:r w:rsidR="00F1219A" w:rsidRPr="00D508F6">
        <w:rPr>
          <w:rFonts w:cs="Arial"/>
        </w:rPr>
        <w:t xml:space="preserve">. </w:t>
      </w:r>
      <w:r w:rsidR="00251DDF" w:rsidRPr="00D508F6">
        <w:rPr>
          <w:rFonts w:cs="Arial"/>
        </w:rPr>
        <w:t xml:space="preserve">An example is a </w:t>
      </w:r>
      <w:r w:rsidR="00F1219A" w:rsidRPr="00D508F6">
        <w:rPr>
          <w:rFonts w:cs="Arial"/>
        </w:rPr>
        <w:t>neutralisation</w:t>
      </w:r>
      <w:r w:rsidR="00251DDF" w:rsidRPr="00D508F6">
        <w:rPr>
          <w:rFonts w:cs="Arial"/>
        </w:rPr>
        <w:t xml:space="preserve"> reaction titration with NaOH and HCI to </w:t>
      </w:r>
      <w:r w:rsidR="00F1219A" w:rsidRPr="00D508F6">
        <w:rPr>
          <w:rFonts w:cs="Arial"/>
        </w:rPr>
        <w:t>determine</w:t>
      </w:r>
      <w:r w:rsidR="00251DDF" w:rsidRPr="00D508F6">
        <w:rPr>
          <w:rFonts w:cs="Arial"/>
        </w:rPr>
        <w:t xml:space="preserve"> the</w:t>
      </w:r>
      <w:r w:rsidR="00F1219A" w:rsidRPr="00D508F6">
        <w:rPr>
          <w:rFonts w:cs="Arial"/>
        </w:rPr>
        <w:t xml:space="preserve"> exact Molarity of the HCI. This then allows the acid to by reacted with and excess of an amine group</w:t>
      </w:r>
      <w:r w:rsidR="005F5804">
        <w:rPr>
          <w:rFonts w:cs="Arial"/>
        </w:rPr>
        <w:t>.</w:t>
      </w:r>
      <w:r w:rsidR="00F1219A" w:rsidRPr="00D508F6">
        <w:rPr>
          <w:rFonts w:cs="Arial"/>
        </w:rPr>
        <w:t xml:space="preserve"> </w:t>
      </w:r>
      <w:r w:rsidR="005F5804">
        <w:rPr>
          <w:rFonts w:cs="Arial"/>
        </w:rPr>
        <w:t xml:space="preserve">The isocyanate is then back titrated against the exact amount of an amine group </w:t>
      </w:r>
      <w:r w:rsidR="00F1219A" w:rsidRPr="00D508F6">
        <w:rPr>
          <w:rFonts w:cs="Arial"/>
        </w:rPr>
        <w:t xml:space="preserve">to ensure that only the </w:t>
      </w:r>
      <w:r w:rsidR="00F1219A" w:rsidRPr="00D508F6">
        <w:rPr>
          <w:rFonts w:cs="Arial"/>
        </w:rPr>
        <w:lastRenderedPageBreak/>
        <w:t xml:space="preserve">isocyanate groups react to </w:t>
      </w:r>
      <w:r w:rsidR="005F5804">
        <w:rPr>
          <w:rFonts w:cs="Arial"/>
        </w:rPr>
        <w:t>the</w:t>
      </w:r>
      <w:r w:rsidR="00F1219A" w:rsidRPr="00D508F6">
        <w:rPr>
          <w:rFonts w:cs="Arial"/>
        </w:rPr>
        <w:t xml:space="preserve"> </w:t>
      </w:r>
      <w:r w:rsidR="00F1219A" w:rsidRPr="00D508F6">
        <w:rPr>
          <w:rFonts w:cs="Arial"/>
          <w:iCs/>
        </w:rPr>
        <w:t>equivalence</w:t>
      </w:r>
      <w:r w:rsidR="00F1219A" w:rsidRPr="00D508F6">
        <w:rPr>
          <w:rFonts w:cs="Arial"/>
        </w:rPr>
        <w:t xml:space="preserve"> point giving and </w:t>
      </w:r>
      <w:r w:rsidR="005F5804">
        <w:rPr>
          <w:rFonts w:cs="Arial"/>
        </w:rPr>
        <w:t xml:space="preserve">this </w:t>
      </w:r>
      <w:r w:rsidR="00F1219A" w:rsidRPr="00D508F6">
        <w:rPr>
          <w:rFonts w:cs="Arial"/>
        </w:rPr>
        <w:t xml:space="preserve">exact </w:t>
      </w:r>
      <w:r w:rsidR="005F5804">
        <w:rPr>
          <w:rFonts w:cs="Arial"/>
        </w:rPr>
        <w:t>m</w:t>
      </w:r>
      <w:r w:rsidR="00F1219A" w:rsidRPr="00D508F6">
        <w:rPr>
          <w:rFonts w:cs="Arial"/>
        </w:rPr>
        <w:t>olarity insure</w:t>
      </w:r>
      <w:r w:rsidR="005F5804">
        <w:rPr>
          <w:rFonts w:cs="Arial"/>
        </w:rPr>
        <w:t>s</w:t>
      </w:r>
      <w:r w:rsidR="00F1219A" w:rsidRPr="00D508F6">
        <w:rPr>
          <w:rFonts w:cs="Arial"/>
        </w:rPr>
        <w:t xml:space="preserve"> the mol ratio between NCO groups and OH groups are 1:1. This 1:1 ratio ensure a high-quality plastic bond which helps to keep the PBX stable and insensitive</w:t>
      </w:r>
      <w:r w:rsidR="005F5804">
        <w:rPr>
          <w:rFonts w:cs="Arial"/>
        </w:rPr>
        <w:t xml:space="preserve"> while in development and storage</w:t>
      </w:r>
      <w:r w:rsidR="00F1219A" w:rsidRPr="00D508F6">
        <w:rPr>
          <w:rFonts w:cs="Arial"/>
        </w:rPr>
        <w:t>.</w:t>
      </w:r>
    </w:p>
    <w:p w14:paraId="1DFF868E" w14:textId="563DCEDF" w:rsidR="000A12F4" w:rsidRPr="00D508F6" w:rsidRDefault="000A12F4" w:rsidP="00F1219A">
      <w:pPr>
        <w:pStyle w:val="Heading2"/>
      </w:pPr>
      <w:bookmarkStart w:id="69" w:name="_Toc192581627"/>
      <w:bookmarkStart w:id="70" w:name="_Toc192657558"/>
      <w:r w:rsidRPr="00D508F6">
        <w:t>Limitations and Errors</w:t>
      </w:r>
      <w:bookmarkEnd w:id="69"/>
      <w:bookmarkEnd w:id="70"/>
      <w:r w:rsidRPr="00D508F6">
        <w:t xml:space="preserve"> </w:t>
      </w:r>
    </w:p>
    <w:p w14:paraId="30F80850" w14:textId="3CB45869" w:rsidR="000A12F4" w:rsidRPr="00D508F6" w:rsidRDefault="006E0C71" w:rsidP="000A12F4">
      <w:pPr>
        <w:rPr>
          <w:rFonts w:cs="Arial"/>
        </w:rPr>
      </w:pPr>
      <w:r w:rsidRPr="00D508F6">
        <w:rPr>
          <w:rFonts w:cs="Arial"/>
        </w:rPr>
        <w:t>The key limitation of acid-base titrations is that there are inaccuracies in the endpoint. These inaccuracies come down to a human eye trying to perform the job of a colorimetry machine will using a white backdrop to try and highlight the colour changes. There is same problem is that a parallax error can occur when trying to read the bottom of a meniscus when not at eye level. This limit can be reduced by weighing out the titrant while inside the burette which takes out human error causing inaccuracies.</w:t>
      </w:r>
    </w:p>
    <w:p w14:paraId="4EB29226" w14:textId="339D99D7" w:rsidR="000A12F4" w:rsidRPr="00D508F6" w:rsidRDefault="006E0C71" w:rsidP="006E0C71">
      <w:pPr>
        <w:spacing w:before="0" w:after="200" w:line="276" w:lineRule="auto"/>
        <w:jc w:val="left"/>
        <w:rPr>
          <w:rFonts w:cs="Arial"/>
        </w:rPr>
      </w:pPr>
      <w:r w:rsidRPr="00D508F6">
        <w:rPr>
          <w:rFonts w:cs="Arial"/>
        </w:rPr>
        <w:br w:type="page"/>
      </w:r>
    </w:p>
    <w:p w14:paraId="2738A84A" w14:textId="77777777" w:rsidR="000A12F4" w:rsidRPr="00D508F6" w:rsidRDefault="000A12F4" w:rsidP="000A12F4">
      <w:pPr>
        <w:pStyle w:val="Heading1"/>
      </w:pPr>
      <w:bookmarkStart w:id="71" w:name="_Toc290554239"/>
      <w:bookmarkStart w:id="72" w:name="_Toc299621204"/>
      <w:bookmarkStart w:id="73" w:name="_Toc299631429"/>
      <w:bookmarkStart w:id="74" w:name="_Toc299631491"/>
      <w:bookmarkStart w:id="75" w:name="_Toc299631581"/>
      <w:bookmarkStart w:id="76" w:name="_Toc299631657"/>
      <w:bookmarkStart w:id="77" w:name="_Toc192581628"/>
      <w:bookmarkStart w:id="78" w:name="_Toc192657559"/>
      <w:r w:rsidRPr="00D508F6">
        <w:lastRenderedPageBreak/>
        <w:t>C</w:t>
      </w:r>
      <w:bookmarkEnd w:id="71"/>
      <w:bookmarkEnd w:id="72"/>
      <w:bookmarkEnd w:id="73"/>
      <w:bookmarkEnd w:id="74"/>
      <w:bookmarkEnd w:id="75"/>
      <w:bookmarkEnd w:id="76"/>
      <w:r w:rsidRPr="00D508F6">
        <w:t>onclusions</w:t>
      </w:r>
      <w:bookmarkEnd w:id="77"/>
      <w:bookmarkEnd w:id="78"/>
    </w:p>
    <w:p w14:paraId="439CD61B" w14:textId="77777777" w:rsidR="000A12F4" w:rsidRDefault="000A12F4" w:rsidP="000A12F4">
      <w:pPr>
        <w:pStyle w:val="Heading2"/>
      </w:pPr>
      <w:bookmarkStart w:id="79" w:name="_Toc192581629"/>
      <w:bookmarkStart w:id="80" w:name="_Toc192657560"/>
      <w:r w:rsidRPr="00D508F6">
        <w:t>Summary</w:t>
      </w:r>
      <w:bookmarkEnd w:id="79"/>
      <w:bookmarkEnd w:id="80"/>
    </w:p>
    <w:p w14:paraId="46BC3279" w14:textId="77777777" w:rsidR="000C5C44" w:rsidRDefault="00C459E8" w:rsidP="0085543F">
      <w:r>
        <w:t>To conclude the main findings do support the hypothesis state in section 1. This claim is supported through the analysis of the experimental data collected during the experiment</w:t>
      </w:r>
      <w:r w:rsidR="0085543F">
        <w:t xml:space="preserve">. The acid was neutralised by the base as seen in the ionic equation (Equation 2) as the indicator was used to show the endpoint of the reaction. </w:t>
      </w:r>
    </w:p>
    <w:p w14:paraId="595B7DC3" w14:textId="0A40AA22" w:rsidR="000C5C44" w:rsidRDefault="000C5C44" w:rsidP="000C5C44">
      <w:pPr>
        <w:pStyle w:val="Heading2"/>
      </w:pPr>
      <w:bookmarkStart w:id="81" w:name="_Toc192657561"/>
      <w:r>
        <w:t>Future Research</w:t>
      </w:r>
      <w:bookmarkEnd w:id="81"/>
    </w:p>
    <w:p w14:paraId="7BA851A3" w14:textId="3EB2604A" w:rsidR="0085543F" w:rsidRDefault="0085543F" w:rsidP="0085543F">
      <w:r>
        <w:t xml:space="preserve">To further research the use of a ph sensor would allow the students to plot a titration graph which helps to show rate of change in ph leading up to, during, and after the </w:t>
      </w:r>
      <w:r w:rsidRPr="00D508F6">
        <w:rPr>
          <w:rFonts w:cs="Arial"/>
          <w:iCs/>
        </w:rPr>
        <w:t>equivalence point</w:t>
      </w:r>
      <w:r>
        <w:t xml:space="preserve">. This would allow the students to visualise the change mentally and visually with use of both a ph sensor and indicator. A drawback of this is a </w:t>
      </w:r>
      <w:r w:rsidR="000C5C44">
        <w:t>potential</w:t>
      </w:r>
      <w:r>
        <w:t xml:space="preserve"> contamination of the unknown solute as multiple </w:t>
      </w:r>
      <w:r w:rsidR="00C819EF">
        <w:t>tests</w:t>
      </w:r>
      <w:r>
        <w:t xml:space="preserve"> with the same sensor could cause this impurity</w:t>
      </w:r>
      <w:r w:rsidR="00C819EF">
        <w:t>.</w:t>
      </w:r>
      <w:r>
        <w:br w:type="page"/>
      </w:r>
    </w:p>
    <w:p w14:paraId="25A4D960" w14:textId="77777777" w:rsidR="000A12F4" w:rsidRPr="0085543F" w:rsidRDefault="000A12F4" w:rsidP="0085543F">
      <w:pPr>
        <w:spacing w:before="0" w:after="200" w:line="276" w:lineRule="auto"/>
        <w:jc w:val="left"/>
      </w:pPr>
    </w:p>
    <w:bookmarkStart w:id="82" w:name="_Toc192657562" w:displacedByCustomXml="next"/>
    <w:bookmarkStart w:id="83" w:name="_Toc192581630" w:displacedByCustomXml="next"/>
    <w:sdt>
      <w:sdtPr>
        <w:rPr>
          <w:rFonts w:cs="Times New Roman"/>
          <w:b w:val="0"/>
          <w:bCs w:val="0"/>
          <w:kern w:val="0"/>
          <w:sz w:val="24"/>
          <w:szCs w:val="24"/>
        </w:rPr>
        <w:id w:val="470639593"/>
        <w:docPartObj>
          <w:docPartGallery w:val="Bibliographies"/>
          <w:docPartUnique/>
        </w:docPartObj>
      </w:sdtPr>
      <w:sdtEndPr/>
      <w:sdtContent>
        <w:p w14:paraId="0350E19D" w14:textId="77777777" w:rsidR="000A12F4" w:rsidRPr="00D508F6" w:rsidRDefault="000A12F4" w:rsidP="000A12F4">
          <w:pPr>
            <w:pStyle w:val="Heading1"/>
          </w:pPr>
          <w:r w:rsidRPr="00D508F6">
            <w:t>References</w:t>
          </w:r>
          <w:bookmarkEnd w:id="83"/>
          <w:bookmarkEnd w:id="82"/>
        </w:p>
        <w:sdt>
          <w:sdtPr>
            <w:rPr>
              <w:rFonts w:cs="Arial"/>
            </w:rPr>
            <w:id w:val="-573587230"/>
            <w:bibliography/>
          </w:sdtPr>
          <w:sdtEndPr/>
          <w:sdtContent>
            <w:p w14:paraId="09974B13" w14:textId="77777777" w:rsidR="006E0C71" w:rsidRPr="00D508F6" w:rsidRDefault="000A12F4" w:rsidP="000A12F4">
              <w:pPr>
                <w:rPr>
                  <w:rFonts w:eastAsiaTheme="minorHAnsi" w:cs="Arial"/>
                  <w:noProof/>
                  <w:sz w:val="22"/>
                  <w:szCs w:val="22"/>
                </w:rPr>
              </w:pPr>
              <w:r w:rsidRPr="00D508F6">
                <w:rPr>
                  <w:rFonts w:cs="Arial"/>
                </w:rPr>
                <w:fldChar w:fldCharType="begin"/>
              </w:r>
              <w:r w:rsidRPr="00D508F6">
                <w:rPr>
                  <w:rFonts w:cs="Arial"/>
                </w:rPr>
                <w:instrText>BIBLIOGRAPHY</w:instrText>
              </w:r>
              <w:r w:rsidRPr="00D508F6">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D508F6" w:rsidRPr="00D508F6" w14:paraId="61F932A2" w14:textId="77777777">
                <w:trPr>
                  <w:divId w:val="1088036224"/>
                  <w:tblCellSpacing w:w="15" w:type="dxa"/>
                </w:trPr>
                <w:tc>
                  <w:tcPr>
                    <w:tcW w:w="50" w:type="pct"/>
                    <w:hideMark/>
                  </w:tcPr>
                  <w:p w14:paraId="51A94D85" w14:textId="5643FEEA" w:rsidR="006E0C71" w:rsidRPr="00D508F6" w:rsidRDefault="006E0C71">
                    <w:pPr>
                      <w:pStyle w:val="Bibliography"/>
                      <w:rPr>
                        <w:rFonts w:cs="Arial"/>
                        <w:noProof/>
                      </w:rPr>
                    </w:pPr>
                    <w:r w:rsidRPr="00D508F6">
                      <w:rPr>
                        <w:rFonts w:cs="Arial"/>
                        <w:noProof/>
                      </w:rPr>
                      <w:t xml:space="preserve">[1] </w:t>
                    </w:r>
                  </w:p>
                </w:tc>
                <w:tc>
                  <w:tcPr>
                    <w:tcW w:w="0" w:type="auto"/>
                    <w:hideMark/>
                  </w:tcPr>
                  <w:p w14:paraId="670FBE02" w14:textId="77777777" w:rsidR="006E0C71" w:rsidRPr="00D508F6" w:rsidRDefault="006E0C71">
                    <w:pPr>
                      <w:pStyle w:val="Bibliography"/>
                      <w:rPr>
                        <w:rFonts w:cs="Arial"/>
                        <w:noProof/>
                      </w:rPr>
                    </w:pPr>
                    <w:r w:rsidRPr="00D508F6">
                      <w:rPr>
                        <w:rFonts w:cs="Arial"/>
                        <w:noProof/>
                      </w:rPr>
                      <w:t xml:space="preserve">D. Pierre, “Acid-Base Titration,” </w:t>
                    </w:r>
                    <w:r w:rsidRPr="00D508F6">
                      <w:rPr>
                        <w:rFonts w:cs="Arial"/>
                        <w:i/>
                        <w:iCs/>
                        <w:noProof/>
                      </w:rPr>
                      <w:t xml:space="preserve">Undergraduate Journal of Mathematical Modeling: One + Two:, </w:t>
                    </w:r>
                    <w:r w:rsidRPr="00D508F6">
                      <w:rPr>
                        <w:rFonts w:cs="Arial"/>
                        <w:noProof/>
                      </w:rPr>
                      <w:t xml:space="preserve">vol. 10, no. 1, 2019. </w:t>
                    </w:r>
                  </w:p>
                </w:tc>
              </w:tr>
              <w:tr w:rsidR="00D508F6" w:rsidRPr="00D508F6" w14:paraId="7D84C2DA" w14:textId="77777777">
                <w:trPr>
                  <w:divId w:val="1088036224"/>
                  <w:tblCellSpacing w:w="15" w:type="dxa"/>
                </w:trPr>
                <w:tc>
                  <w:tcPr>
                    <w:tcW w:w="50" w:type="pct"/>
                    <w:hideMark/>
                  </w:tcPr>
                  <w:p w14:paraId="30185DE0" w14:textId="77777777" w:rsidR="006E0C71" w:rsidRPr="00D508F6" w:rsidRDefault="006E0C71">
                    <w:pPr>
                      <w:pStyle w:val="Bibliography"/>
                      <w:rPr>
                        <w:rFonts w:cs="Arial"/>
                        <w:noProof/>
                      </w:rPr>
                    </w:pPr>
                    <w:r w:rsidRPr="00D508F6">
                      <w:rPr>
                        <w:rFonts w:cs="Arial"/>
                        <w:noProof/>
                      </w:rPr>
                      <w:t xml:space="preserve">[2] </w:t>
                    </w:r>
                  </w:p>
                </w:tc>
                <w:tc>
                  <w:tcPr>
                    <w:tcW w:w="0" w:type="auto"/>
                    <w:hideMark/>
                  </w:tcPr>
                  <w:p w14:paraId="31D618DE" w14:textId="77777777" w:rsidR="006E0C71" w:rsidRPr="00D508F6" w:rsidRDefault="006E0C71">
                    <w:pPr>
                      <w:pStyle w:val="Bibliography"/>
                      <w:rPr>
                        <w:rFonts w:cs="Arial"/>
                        <w:noProof/>
                      </w:rPr>
                    </w:pPr>
                    <w:r w:rsidRPr="00D508F6">
                      <w:rPr>
                        <w:rFonts w:cs="Arial"/>
                        <w:noProof/>
                      </w:rPr>
                      <w:t xml:space="preserve">P. G. R. L. M. S. M. J. C. N. D. Javier Carlos Quagliano Amado, “Properties of Hydroxyl-Terminal Polybutadiene (HTPB) and Its Use as a Liner and Binder for Composite Propellants: A Review of Recent Advances,” </w:t>
                    </w:r>
                    <w:r w:rsidRPr="00D508F6">
                      <w:rPr>
                        <w:rFonts w:cs="Arial"/>
                        <w:i/>
                        <w:iCs/>
                        <w:noProof/>
                      </w:rPr>
                      <w:t xml:space="preserve">Propellant, Explosives, Pryotechnics, </w:t>
                    </w:r>
                    <w:r w:rsidRPr="00D508F6">
                      <w:rPr>
                        <w:rFonts w:cs="Arial"/>
                        <w:noProof/>
                      </w:rPr>
                      <w:t xml:space="preserve">vol. 47, no. 5, 2022. </w:t>
                    </w:r>
                  </w:p>
                </w:tc>
              </w:tr>
            </w:tbl>
            <w:p w14:paraId="69342CF7" w14:textId="77777777" w:rsidR="006E0C71" w:rsidRPr="00D508F6" w:rsidRDefault="006E0C71">
              <w:pPr>
                <w:divId w:val="1088036224"/>
                <w:rPr>
                  <w:rFonts w:cs="Arial"/>
                  <w:noProof/>
                </w:rPr>
              </w:pPr>
            </w:p>
            <w:p w14:paraId="4F04018D" w14:textId="77777777" w:rsidR="000A12F4" w:rsidRPr="00D508F6" w:rsidRDefault="000A12F4" w:rsidP="000A12F4">
              <w:pPr>
                <w:rPr>
                  <w:rFonts w:cs="Arial"/>
                </w:rPr>
              </w:pPr>
              <w:r w:rsidRPr="00D508F6">
                <w:rPr>
                  <w:rFonts w:cs="Arial"/>
                  <w:b/>
                  <w:bCs/>
                </w:rPr>
                <w:fldChar w:fldCharType="end"/>
              </w:r>
            </w:p>
          </w:sdtContent>
        </w:sdt>
      </w:sdtContent>
    </w:sdt>
    <w:p w14:paraId="67BC5151" w14:textId="77777777" w:rsidR="000A12F4" w:rsidRPr="00D508F6" w:rsidRDefault="000A12F4" w:rsidP="000A12F4">
      <w:pPr>
        <w:pStyle w:val="Heading1nonumber"/>
        <w:sectPr w:rsidR="000A12F4" w:rsidRPr="00D508F6" w:rsidSect="000A12F4">
          <w:headerReference w:type="even" r:id="rId20"/>
          <w:headerReference w:type="default" r:id="rId21"/>
          <w:footerReference w:type="even" r:id="rId22"/>
          <w:footerReference w:type="default" r:id="rId23"/>
          <w:headerReference w:type="first" r:id="rId24"/>
          <w:footerReference w:type="first" r:id="rId25"/>
          <w:pgSz w:w="11906" w:h="16838" w:code="9"/>
          <w:pgMar w:top="1701" w:right="1701" w:bottom="1701" w:left="1701" w:header="709" w:footer="851" w:gutter="0"/>
          <w:cols w:space="708"/>
          <w:docGrid w:linePitch="360"/>
        </w:sectPr>
      </w:pPr>
      <w:bookmarkStart w:id="84" w:name="_Toc51833420"/>
    </w:p>
    <w:p w14:paraId="3E887B20" w14:textId="77777777" w:rsidR="000A12F4" w:rsidRPr="00D508F6" w:rsidRDefault="000A12F4" w:rsidP="000A12F4">
      <w:pPr>
        <w:pStyle w:val="Heading1"/>
      </w:pPr>
      <w:bookmarkStart w:id="85" w:name="_Toc290554258"/>
      <w:bookmarkStart w:id="86" w:name="_Toc299621223"/>
      <w:bookmarkStart w:id="87" w:name="_Toc299631448"/>
      <w:bookmarkStart w:id="88" w:name="_Toc299631510"/>
      <w:bookmarkStart w:id="89" w:name="_Toc299631600"/>
      <w:bookmarkStart w:id="90" w:name="_Toc299631676"/>
      <w:bookmarkStart w:id="91" w:name="_Toc192581631"/>
      <w:bookmarkStart w:id="92" w:name="_Toc192657563"/>
      <w:bookmarkEnd w:id="84"/>
      <w:r w:rsidRPr="00D508F6">
        <w:lastRenderedPageBreak/>
        <w:t>Appendices</w:t>
      </w:r>
      <w:bookmarkEnd w:id="85"/>
      <w:bookmarkEnd w:id="86"/>
      <w:bookmarkEnd w:id="87"/>
      <w:bookmarkEnd w:id="88"/>
      <w:bookmarkEnd w:id="89"/>
      <w:bookmarkEnd w:id="90"/>
      <w:bookmarkEnd w:id="91"/>
      <w:bookmarkEnd w:id="92"/>
    </w:p>
    <w:p w14:paraId="14E84748" w14:textId="77777777" w:rsidR="000A12F4" w:rsidRPr="00D508F6" w:rsidRDefault="000A12F4" w:rsidP="000A12F4">
      <w:pPr>
        <w:pStyle w:val="Heading7"/>
        <w:rPr>
          <w:rFonts w:cs="Arial"/>
        </w:rPr>
      </w:pPr>
      <w:bookmarkStart w:id="93" w:name="_Toc192581632"/>
      <w:bookmarkStart w:id="94" w:name="_Toc192657564"/>
      <w:r w:rsidRPr="00D508F6">
        <w:rPr>
          <w:rFonts w:cs="Arial"/>
        </w:rPr>
        <w:t>Materials and Methods</w:t>
      </w:r>
      <w:bookmarkEnd w:id="93"/>
      <w:bookmarkEnd w:id="94"/>
    </w:p>
    <w:p w14:paraId="2E0341AA" w14:textId="77777777" w:rsidR="000A12F4" w:rsidRPr="00D508F6" w:rsidRDefault="000A12F4" w:rsidP="000A12F4">
      <w:pPr>
        <w:pStyle w:val="Heading8"/>
        <w:rPr>
          <w:rFonts w:cs="Arial"/>
        </w:rPr>
      </w:pPr>
      <w:r w:rsidRPr="00D508F6">
        <w:rPr>
          <w:rFonts w:cs="Arial"/>
        </w:rPr>
        <w:t>Lab tools and supplies</w:t>
      </w:r>
    </w:p>
    <w:p w14:paraId="2574508F" w14:textId="39FA57B7" w:rsidR="00D508F6" w:rsidRPr="00D508F6" w:rsidRDefault="00D508F6" w:rsidP="00D508F6">
      <w:pPr>
        <w:pStyle w:val="Heading9"/>
      </w:pPr>
      <w:r w:rsidRPr="00D508F6">
        <w:t>Chemicals</w:t>
      </w:r>
    </w:p>
    <w:p w14:paraId="5925D21E" w14:textId="77777777" w:rsidR="00D508F6" w:rsidRPr="00D508F6" w:rsidRDefault="00D508F6" w:rsidP="00D508F6">
      <w:pPr>
        <w:pStyle w:val="ListParagraph"/>
        <w:numPr>
          <w:ilvl w:val="0"/>
          <w:numId w:val="40"/>
        </w:numPr>
        <w:adjustRightInd w:val="0"/>
        <w:snapToGrid w:val="0"/>
        <w:spacing w:before="0" w:after="120"/>
        <w:jc w:val="left"/>
        <w:rPr>
          <w:rFonts w:cs="Arial"/>
          <w:bCs/>
          <w:sz w:val="22"/>
          <w:szCs w:val="22"/>
        </w:rPr>
      </w:pPr>
      <w:r w:rsidRPr="00D508F6">
        <w:rPr>
          <w:rFonts w:cs="Arial"/>
          <w:bCs/>
        </w:rPr>
        <w:t xml:space="preserve">~ 100 mL of </w:t>
      </w:r>
      <w:r w:rsidRPr="00D508F6">
        <w:rPr>
          <w:rFonts w:cs="Arial"/>
          <w:b/>
          <w:bCs/>
        </w:rPr>
        <w:t>standard</w:t>
      </w:r>
      <w:r w:rsidRPr="00D508F6">
        <w:rPr>
          <w:rFonts w:cs="Arial"/>
          <w:bCs/>
        </w:rPr>
        <w:t xml:space="preserve"> NaOH solution, </w:t>
      </w:r>
      <w:r w:rsidRPr="00D508F6">
        <w:rPr>
          <w:rFonts w:cs="Arial"/>
          <w:b/>
        </w:rPr>
        <w:t>M</w:t>
      </w:r>
      <w:r w:rsidRPr="00D508F6">
        <w:rPr>
          <w:rFonts w:cs="Arial"/>
          <w:b/>
          <w:vertAlign w:val="subscript"/>
        </w:rPr>
        <w:t>B</w:t>
      </w:r>
      <w:r w:rsidRPr="00D508F6">
        <w:rPr>
          <w:rFonts w:cs="Arial"/>
          <w:b/>
        </w:rPr>
        <w:t xml:space="preserve"> = 0.09977 mol/L</w:t>
      </w:r>
      <w:r w:rsidRPr="00D508F6">
        <w:rPr>
          <w:rFonts w:cs="Arial"/>
          <w:bCs/>
        </w:rPr>
        <w:t xml:space="preserve"> in a labelled beaker </w:t>
      </w:r>
    </w:p>
    <w:p w14:paraId="1AFA9E2B" w14:textId="77777777" w:rsidR="00D508F6" w:rsidRPr="00D508F6" w:rsidRDefault="00D508F6" w:rsidP="00D508F6">
      <w:pPr>
        <w:pStyle w:val="ListParagraph"/>
        <w:numPr>
          <w:ilvl w:val="0"/>
          <w:numId w:val="40"/>
        </w:numPr>
        <w:adjustRightInd w:val="0"/>
        <w:snapToGrid w:val="0"/>
        <w:spacing w:before="0" w:after="120"/>
        <w:jc w:val="left"/>
        <w:rPr>
          <w:rFonts w:cs="Arial"/>
          <w:bCs/>
        </w:rPr>
      </w:pPr>
      <w:r w:rsidRPr="00D508F6">
        <w:rPr>
          <w:rFonts w:cs="Arial"/>
          <w:bCs/>
        </w:rPr>
        <w:t xml:space="preserve">~ 100 mL HCl solution with an unknown concentration in a labelled beaker </w:t>
      </w:r>
    </w:p>
    <w:p w14:paraId="1B92A639" w14:textId="77777777" w:rsidR="00D508F6" w:rsidRPr="00D508F6" w:rsidRDefault="00D508F6" w:rsidP="00D508F6">
      <w:pPr>
        <w:pStyle w:val="ListParagraph"/>
        <w:numPr>
          <w:ilvl w:val="0"/>
          <w:numId w:val="40"/>
        </w:numPr>
        <w:adjustRightInd w:val="0"/>
        <w:snapToGrid w:val="0"/>
        <w:spacing w:before="0" w:after="120"/>
        <w:jc w:val="left"/>
        <w:rPr>
          <w:rFonts w:cs="Arial"/>
          <w:bCs/>
        </w:rPr>
      </w:pPr>
      <w:r w:rsidRPr="00D508F6">
        <w:rPr>
          <w:rFonts w:cs="Arial"/>
          <w:bCs/>
        </w:rPr>
        <w:t>Phenolphthalein indicator (colourless in acidic solution, pink in basic solution)</w:t>
      </w:r>
    </w:p>
    <w:p w14:paraId="3107F992" w14:textId="77777777" w:rsidR="00D508F6" w:rsidRPr="00D508F6" w:rsidRDefault="00D508F6" w:rsidP="00D508F6">
      <w:pPr>
        <w:rPr>
          <w:rFonts w:cs="Arial"/>
        </w:rPr>
      </w:pPr>
    </w:p>
    <w:p w14:paraId="03132300" w14:textId="7050779C" w:rsidR="00D508F6" w:rsidRPr="00D508F6" w:rsidRDefault="00D508F6" w:rsidP="00D508F6">
      <w:pPr>
        <w:pStyle w:val="Heading9"/>
      </w:pPr>
      <w:r w:rsidRPr="00D508F6">
        <w:t>Equipment</w:t>
      </w:r>
    </w:p>
    <w:p w14:paraId="0478CDBA" w14:textId="77777777" w:rsidR="00D508F6" w:rsidRPr="00D508F6" w:rsidRDefault="00D508F6" w:rsidP="00D508F6">
      <w:pPr>
        <w:pStyle w:val="ListParagraph"/>
        <w:numPr>
          <w:ilvl w:val="0"/>
          <w:numId w:val="39"/>
        </w:numPr>
        <w:adjustRightInd w:val="0"/>
        <w:snapToGrid w:val="0"/>
        <w:spacing w:before="0" w:after="120"/>
        <w:jc w:val="left"/>
        <w:rPr>
          <w:rFonts w:cs="Arial"/>
          <w:sz w:val="22"/>
          <w:szCs w:val="22"/>
        </w:rPr>
      </w:pPr>
      <w:r w:rsidRPr="00D508F6">
        <w:rPr>
          <w:rFonts w:cs="Arial"/>
        </w:rPr>
        <w:t>1x Burette, 50 mL attached to a burette stand with clamp</w:t>
      </w:r>
    </w:p>
    <w:p w14:paraId="2978FC76" w14:textId="77777777"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1x Pipette, 10 mL OR 5 mL, with pipette filler</w:t>
      </w:r>
    </w:p>
    <w:p w14:paraId="2F821882" w14:textId="1D0414CD"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3x Erlenmeyer (conical) flasks, 100 mL</w:t>
      </w:r>
    </w:p>
    <w:p w14:paraId="6381D509" w14:textId="77777777"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1x Small funnel to fill the burette</w:t>
      </w:r>
    </w:p>
    <w:p w14:paraId="06D6ADAA" w14:textId="77777777"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1x Plastic pipette</w:t>
      </w:r>
    </w:p>
    <w:p w14:paraId="74D0FBBE" w14:textId="77777777"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1x Wash bottle with deionised water</w:t>
      </w:r>
    </w:p>
    <w:p w14:paraId="10568F94" w14:textId="77777777"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1x Graduated cylinder, 100 mL</w:t>
      </w:r>
    </w:p>
    <w:p w14:paraId="63CED570" w14:textId="77777777" w:rsidR="00D508F6" w:rsidRPr="00D508F6" w:rsidRDefault="00D508F6" w:rsidP="00D508F6">
      <w:pPr>
        <w:pStyle w:val="ListParagraph"/>
        <w:numPr>
          <w:ilvl w:val="0"/>
          <w:numId w:val="39"/>
        </w:numPr>
        <w:adjustRightInd w:val="0"/>
        <w:snapToGrid w:val="0"/>
        <w:spacing w:before="0" w:after="120"/>
        <w:jc w:val="left"/>
        <w:rPr>
          <w:rFonts w:cs="Arial"/>
        </w:rPr>
      </w:pPr>
      <w:r w:rsidRPr="00D508F6">
        <w:rPr>
          <w:rFonts w:cs="Arial"/>
        </w:rPr>
        <w:t>1x White tile or white paper to go under the titration flask</w:t>
      </w:r>
    </w:p>
    <w:p w14:paraId="3C78936F" w14:textId="17841C26" w:rsidR="000A12F4" w:rsidRPr="00D508F6" w:rsidRDefault="00D508F6" w:rsidP="00D508F6">
      <w:pPr>
        <w:pStyle w:val="ListParagraph"/>
        <w:numPr>
          <w:ilvl w:val="0"/>
          <w:numId w:val="39"/>
        </w:numPr>
        <w:adjustRightInd w:val="0"/>
        <w:snapToGrid w:val="0"/>
        <w:spacing w:before="0" w:after="120"/>
        <w:jc w:val="left"/>
        <w:rPr>
          <w:rFonts w:cs="Arial"/>
          <w:u w:val="single"/>
        </w:rPr>
      </w:pPr>
      <w:r w:rsidRPr="00D508F6">
        <w:rPr>
          <w:rFonts w:cs="Arial"/>
        </w:rPr>
        <w:t>1x Beaker for the waste</w:t>
      </w:r>
    </w:p>
    <w:p w14:paraId="78BCEF99" w14:textId="77777777" w:rsidR="000A12F4" w:rsidRPr="00D508F6" w:rsidRDefault="000A12F4" w:rsidP="000A12F4">
      <w:pPr>
        <w:pStyle w:val="Heading8"/>
        <w:rPr>
          <w:rFonts w:cs="Arial"/>
        </w:rPr>
      </w:pPr>
      <w:r w:rsidRPr="00D508F6">
        <w:rPr>
          <w:rFonts w:cs="Arial"/>
        </w:rPr>
        <w:t>Procedure</w:t>
      </w:r>
    </w:p>
    <w:p w14:paraId="22CC6EA9" w14:textId="5223C506" w:rsidR="00D508F6" w:rsidRPr="00D508F6" w:rsidRDefault="00D508F6" w:rsidP="00D508F6">
      <w:pPr>
        <w:numPr>
          <w:ilvl w:val="0"/>
          <w:numId w:val="41"/>
        </w:numPr>
        <w:rPr>
          <w:rFonts w:cs="Arial"/>
        </w:rPr>
      </w:pPr>
      <w:r w:rsidRPr="00D508F6">
        <w:rPr>
          <w:rFonts w:cs="Arial"/>
        </w:rPr>
        <w:t>Step 1: Wash</w:t>
      </w:r>
    </w:p>
    <w:p w14:paraId="17BE1DFE" w14:textId="77777777" w:rsidR="00D508F6" w:rsidRPr="00D508F6" w:rsidRDefault="00D508F6" w:rsidP="00D508F6">
      <w:pPr>
        <w:numPr>
          <w:ilvl w:val="1"/>
          <w:numId w:val="41"/>
        </w:numPr>
        <w:rPr>
          <w:rFonts w:cs="Arial"/>
        </w:rPr>
      </w:pPr>
      <w:r w:rsidRPr="00D508F6">
        <w:rPr>
          <w:rFonts w:cs="Arial"/>
        </w:rPr>
        <w:t>Pipette - with deionised water from the wash bottle followed by a small volume of HCl; discard the washings</w:t>
      </w:r>
    </w:p>
    <w:p w14:paraId="73914F85" w14:textId="77777777" w:rsidR="00D508F6" w:rsidRPr="00D508F6" w:rsidRDefault="00D508F6" w:rsidP="00D508F6">
      <w:pPr>
        <w:numPr>
          <w:ilvl w:val="1"/>
          <w:numId w:val="41"/>
        </w:numPr>
        <w:rPr>
          <w:rFonts w:cs="Arial"/>
        </w:rPr>
      </w:pPr>
      <w:r w:rsidRPr="00D508F6">
        <w:rPr>
          <w:rFonts w:cs="Arial"/>
        </w:rPr>
        <w:t xml:space="preserve">Burette - with deionised water from the wash bottle followed by a small amount of NaOH (discard); use the funnel to pour a few mL of NaOH </w:t>
      </w:r>
    </w:p>
    <w:p w14:paraId="28A48EA3" w14:textId="77777777" w:rsidR="00D508F6" w:rsidRPr="00D508F6" w:rsidRDefault="00D508F6" w:rsidP="00D508F6">
      <w:pPr>
        <w:numPr>
          <w:ilvl w:val="1"/>
          <w:numId w:val="41"/>
        </w:numPr>
        <w:rPr>
          <w:rFonts w:cs="Arial"/>
        </w:rPr>
      </w:pPr>
      <w:r w:rsidRPr="00D508F6">
        <w:rPr>
          <w:rFonts w:cs="Arial"/>
        </w:rPr>
        <w:lastRenderedPageBreak/>
        <w:t>Erlenmeyer (conical flask) - with a small amount of deionised water</w:t>
      </w:r>
    </w:p>
    <w:p w14:paraId="4C00DDA7" w14:textId="5C0D133C" w:rsidR="00D508F6" w:rsidRPr="00D508F6" w:rsidRDefault="00D508F6" w:rsidP="00D508F6">
      <w:pPr>
        <w:rPr>
          <w:rFonts w:cs="Arial"/>
        </w:rPr>
      </w:pPr>
      <w:r w:rsidRPr="00D508F6">
        <w:rPr>
          <w:rFonts w:cs="Arial"/>
        </w:rPr>
        <w:t>Step 2: Using a small funnel, fill the burette with standard NaOH solution, running some of the solution through the tap, until the bottom of meniscus is just on the zero level. Ensure that there is no air bubbles trapped.</w:t>
      </w:r>
    </w:p>
    <w:p w14:paraId="4B5AC1FE" w14:textId="4DFAFA57" w:rsidR="00D508F6" w:rsidRPr="00D508F6" w:rsidRDefault="00D508F6" w:rsidP="00D508F6">
      <w:pPr>
        <w:rPr>
          <w:rFonts w:cs="Arial"/>
        </w:rPr>
      </w:pPr>
      <w:r w:rsidRPr="00D508F6">
        <w:rPr>
          <w:rFonts w:cs="Arial"/>
        </w:rPr>
        <w:t>STEP 3: Using the pipette filler place 25 mL of HCl solution in the three clean conical flasks</w:t>
      </w:r>
    </w:p>
    <w:p w14:paraId="73D0FE7E" w14:textId="77777777" w:rsidR="00D508F6" w:rsidRPr="00D508F6" w:rsidRDefault="00D508F6" w:rsidP="00D508F6">
      <w:pPr>
        <w:rPr>
          <w:rFonts w:cs="Arial"/>
        </w:rPr>
      </w:pPr>
      <w:r w:rsidRPr="00D508F6">
        <w:rPr>
          <w:rFonts w:cs="Arial"/>
        </w:rPr>
        <w:t>STEP 4: Add 3-4 drops of phenolphthalein indicator to each flask with acid and swirl gently, then add approximately 10 mL of deionised water using a graduated cylinder</w:t>
      </w:r>
    </w:p>
    <w:p w14:paraId="33C02415" w14:textId="77777777" w:rsidR="00D508F6" w:rsidRPr="00D508F6" w:rsidRDefault="00D508F6" w:rsidP="00D508F6">
      <w:pPr>
        <w:rPr>
          <w:rFonts w:cs="Arial"/>
        </w:rPr>
      </w:pPr>
      <w:r w:rsidRPr="00D508F6">
        <w:rPr>
          <w:rFonts w:cs="Arial"/>
        </w:rPr>
        <w:t>STEP 5: Using the tap of the burette run the NaOH solution in the first conical flask, mixing thoroughly, until the solution changes colour to pink. This step is called rough titration and should allow you to estimate the volume of NaOH needed to neutralise the measured volume of HCl.</w:t>
      </w:r>
    </w:p>
    <w:p w14:paraId="2472DFB9" w14:textId="77777777" w:rsidR="00D508F6" w:rsidRPr="00D508F6" w:rsidRDefault="00D508F6" w:rsidP="00D508F6">
      <w:pPr>
        <w:rPr>
          <w:rFonts w:cs="Arial"/>
        </w:rPr>
      </w:pPr>
      <w:r w:rsidRPr="00D508F6">
        <w:rPr>
          <w:rFonts w:cs="Arial"/>
        </w:rPr>
        <w:t xml:space="preserve">STEP 6: Repeat step 5 for the next sample of HCl </w:t>
      </w:r>
    </w:p>
    <w:p w14:paraId="65FD72FA" w14:textId="77777777" w:rsidR="00D508F6" w:rsidRPr="00D508F6" w:rsidRDefault="00D508F6" w:rsidP="00D508F6">
      <w:pPr>
        <w:rPr>
          <w:rFonts w:cs="Arial"/>
        </w:rPr>
      </w:pPr>
      <w:r w:rsidRPr="00D508F6">
        <w:rPr>
          <w:rFonts w:cs="Arial"/>
        </w:rPr>
        <w:t>STEP 7: This time:</w:t>
      </w:r>
    </w:p>
    <w:p w14:paraId="4730D88E" w14:textId="77777777" w:rsidR="00D508F6" w:rsidRPr="00D508F6" w:rsidRDefault="00D508F6" w:rsidP="00D508F6">
      <w:pPr>
        <w:numPr>
          <w:ilvl w:val="1"/>
          <w:numId w:val="44"/>
        </w:numPr>
        <w:rPr>
          <w:rFonts w:cs="Arial"/>
        </w:rPr>
      </w:pPr>
      <w:r w:rsidRPr="00D508F6">
        <w:rPr>
          <w:rFonts w:cs="Arial"/>
        </w:rPr>
        <w:t>Run the NaOH into the acid /indicator/water mix until the volume of NaOH is within 2 mL of what it was in the rough titration (Step 5)</w:t>
      </w:r>
    </w:p>
    <w:p w14:paraId="37F0A377" w14:textId="77777777" w:rsidR="00D508F6" w:rsidRPr="00D508F6" w:rsidRDefault="00D508F6" w:rsidP="00D508F6">
      <w:pPr>
        <w:numPr>
          <w:ilvl w:val="1"/>
          <w:numId w:val="44"/>
        </w:numPr>
        <w:rPr>
          <w:rFonts w:cs="Arial"/>
        </w:rPr>
      </w:pPr>
      <w:r w:rsidRPr="00D508F6">
        <w:rPr>
          <w:rFonts w:cs="Arial"/>
        </w:rPr>
        <w:t>At this point run the base at a slower rate (dripping it slowly and shaking the solution in the flask) so you can read the volume of HCl required to neutralise the solution to one drop (0.05 mL). Note: Take an accurate reading within 0.05 mL and take the reading at the first colour change in the solution</w:t>
      </w:r>
    </w:p>
    <w:p w14:paraId="25BBEAF1" w14:textId="4613E059" w:rsidR="00D508F6" w:rsidRPr="00D508F6" w:rsidRDefault="00D508F6" w:rsidP="00D508F6">
      <w:pPr>
        <w:rPr>
          <w:rFonts w:cs="Arial"/>
        </w:rPr>
      </w:pPr>
      <w:r w:rsidRPr="00D508F6">
        <w:rPr>
          <w:rFonts w:cs="Arial"/>
        </w:rPr>
        <w:t>STEP 8: Repeat steps 6 and 7 until a satisfactory result is obtained</w:t>
      </w:r>
    </w:p>
    <w:p w14:paraId="3530E9CE" w14:textId="53D23F5D" w:rsidR="00D508F6" w:rsidRPr="00D508F6" w:rsidRDefault="00D508F6" w:rsidP="00D508F6">
      <w:pPr>
        <w:numPr>
          <w:ilvl w:val="0"/>
          <w:numId w:val="45"/>
        </w:numPr>
        <w:rPr>
          <w:rFonts w:cs="Arial"/>
        </w:rPr>
      </w:pPr>
      <w:r w:rsidRPr="00D508F6">
        <w:rPr>
          <w:rFonts w:cs="Arial"/>
        </w:rPr>
        <w:t>Two volumes of NaOH solution differ by no more than 0.10 mL for the same volumes of HCl</w:t>
      </w:r>
    </w:p>
    <w:p w14:paraId="55E75645" w14:textId="77777777" w:rsidR="00D508F6" w:rsidRPr="00D508F6" w:rsidRDefault="00D508F6" w:rsidP="00D508F6">
      <w:pPr>
        <w:rPr>
          <w:rFonts w:cs="Arial"/>
        </w:rPr>
      </w:pPr>
    </w:p>
    <w:p w14:paraId="6131CB69" w14:textId="2C067C66" w:rsidR="004747AF" w:rsidRPr="00D508F6" w:rsidRDefault="00D508F6" w:rsidP="00D508F6">
      <w:pPr>
        <w:pStyle w:val="Heading7"/>
        <w:rPr>
          <w:rFonts w:cs="Arial"/>
        </w:rPr>
      </w:pPr>
      <w:bookmarkStart w:id="95" w:name="_Toc192657565"/>
      <w:r w:rsidRPr="00D508F6">
        <w:rPr>
          <w:rFonts w:cs="Arial"/>
        </w:rPr>
        <w:lastRenderedPageBreak/>
        <w:t>Scan of Data Sheet</w:t>
      </w:r>
      <w:bookmarkEnd w:id="95"/>
    </w:p>
    <w:sectPr w:rsidR="004747AF" w:rsidRPr="00D508F6" w:rsidSect="000D3AB7">
      <w:headerReference w:type="default" r:id="rId2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A5F7B" w14:textId="77777777" w:rsidR="00151201" w:rsidRDefault="00151201">
      <w:r>
        <w:separator/>
      </w:r>
    </w:p>
  </w:endnote>
  <w:endnote w:type="continuationSeparator" w:id="0">
    <w:p w14:paraId="499E7079" w14:textId="77777777" w:rsidR="00151201" w:rsidRDefault="00151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1CE14" w14:textId="77777777" w:rsidR="00993BDE" w:rsidRDefault="00993B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5851DA02" w:rsidR="002B0693" w:rsidRDefault="002B0693" w:rsidP="005F5804">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00C2A" w14:textId="77777777" w:rsidR="00993BDE" w:rsidRDefault="00993BD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A5A74" w14:textId="337C00C3" w:rsidR="00993BDE" w:rsidRDefault="00993BDE" w:rsidP="005F5804">
    <w:pPr>
      <w:pStyle w:val="Footer"/>
      <w:spacing w:before="0"/>
      <w:jc w:val="center"/>
      <w:rPr>
        <w:rStyle w:val="PageNumber"/>
      </w:rPr>
    </w:pPr>
  </w:p>
  <w:p w14:paraId="0983DDEC" w14:textId="3A624FC0"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6B4A0" w14:textId="77777777" w:rsidR="000A12F4" w:rsidRDefault="000A12F4">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F5829" w14:textId="14DF512A" w:rsidR="000A12F4" w:rsidRDefault="000A12F4" w:rsidP="005F5804">
    <w:pPr>
      <w:pStyle w:val="Footer"/>
      <w:spacing w:before="0"/>
      <w:jc w:val="center"/>
      <w:rPr>
        <w:rStyle w:val="PageNumber"/>
      </w:rPr>
    </w:pPr>
  </w:p>
  <w:p w14:paraId="3D26075E" w14:textId="77777777" w:rsidR="000A12F4" w:rsidRDefault="000A12F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F764D" w14:textId="77777777" w:rsidR="000A12F4" w:rsidRDefault="000A1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2A27A" w14:textId="77777777" w:rsidR="00151201" w:rsidRDefault="00151201">
      <w:r>
        <w:separator/>
      </w:r>
    </w:p>
  </w:footnote>
  <w:footnote w:type="continuationSeparator" w:id="0">
    <w:p w14:paraId="1A4A9022" w14:textId="77777777" w:rsidR="00151201" w:rsidRDefault="001512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856C3" w14:textId="77777777" w:rsidR="00993BDE" w:rsidRDefault="00993B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BBC30" w14:textId="0AE7EAEB" w:rsidR="00993BDE" w:rsidRDefault="00993BDE" w:rsidP="005F58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AA98E" w14:textId="77777777" w:rsidR="00993BDE" w:rsidRDefault="00993B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ACB5F" w14:textId="77777777" w:rsidR="000A12F4" w:rsidRDefault="000A12F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42DB4" w14:textId="5F6A5198" w:rsidR="000A12F4" w:rsidRDefault="000A12F4" w:rsidP="005F580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2C615" w14:textId="77777777" w:rsidR="000A12F4" w:rsidRDefault="000A12F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107D87F0" w:rsidR="002B0693" w:rsidRDefault="002B0693" w:rsidP="005F58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5096421"/>
    <w:multiLevelType w:val="hybridMultilevel"/>
    <w:tmpl w:val="31B41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D30492"/>
    <w:multiLevelType w:val="hybridMultilevel"/>
    <w:tmpl w:val="FC7E17B4"/>
    <w:lvl w:ilvl="0" w:tplc="BD0294F0">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cs="Times New Roman" w:hint="default"/>
      </w:rPr>
    </w:lvl>
    <w:lvl w:ilvl="1" w:tplc="E66674F4">
      <w:start w:val="1"/>
      <w:numFmt w:val="bullet"/>
      <w:lvlText w:val="•"/>
      <w:lvlJc w:val="left"/>
      <w:pPr>
        <w:tabs>
          <w:tab w:val="num" w:pos="1440"/>
        </w:tabs>
        <w:ind w:left="1440" w:hanging="360"/>
      </w:pPr>
      <w:rPr>
        <w:rFonts w:ascii="Arial" w:hAnsi="Arial" w:cs="Times New Roman" w:hint="default"/>
      </w:rPr>
    </w:lvl>
    <w:lvl w:ilvl="2" w:tplc="38347960">
      <w:start w:val="1"/>
      <w:numFmt w:val="bullet"/>
      <w:lvlText w:val="•"/>
      <w:lvlJc w:val="left"/>
      <w:pPr>
        <w:tabs>
          <w:tab w:val="num" w:pos="2160"/>
        </w:tabs>
        <w:ind w:left="2160" w:hanging="360"/>
      </w:pPr>
      <w:rPr>
        <w:rFonts w:ascii="Arial" w:hAnsi="Arial" w:cs="Times New Roman" w:hint="default"/>
      </w:rPr>
    </w:lvl>
    <w:lvl w:ilvl="3" w:tplc="BF22F510">
      <w:start w:val="1"/>
      <w:numFmt w:val="bullet"/>
      <w:lvlText w:val="•"/>
      <w:lvlJc w:val="left"/>
      <w:pPr>
        <w:tabs>
          <w:tab w:val="num" w:pos="2880"/>
        </w:tabs>
        <w:ind w:left="2880" w:hanging="360"/>
      </w:pPr>
      <w:rPr>
        <w:rFonts w:ascii="Arial" w:hAnsi="Arial" w:cs="Times New Roman" w:hint="default"/>
      </w:rPr>
    </w:lvl>
    <w:lvl w:ilvl="4" w:tplc="2D16265C">
      <w:start w:val="1"/>
      <w:numFmt w:val="bullet"/>
      <w:lvlText w:val="•"/>
      <w:lvlJc w:val="left"/>
      <w:pPr>
        <w:tabs>
          <w:tab w:val="num" w:pos="3600"/>
        </w:tabs>
        <w:ind w:left="3600" w:hanging="360"/>
      </w:pPr>
      <w:rPr>
        <w:rFonts w:ascii="Arial" w:hAnsi="Arial" w:cs="Times New Roman" w:hint="default"/>
      </w:rPr>
    </w:lvl>
    <w:lvl w:ilvl="5" w:tplc="12C0C480">
      <w:start w:val="1"/>
      <w:numFmt w:val="bullet"/>
      <w:lvlText w:val="•"/>
      <w:lvlJc w:val="left"/>
      <w:pPr>
        <w:tabs>
          <w:tab w:val="num" w:pos="4320"/>
        </w:tabs>
        <w:ind w:left="4320" w:hanging="360"/>
      </w:pPr>
      <w:rPr>
        <w:rFonts w:ascii="Arial" w:hAnsi="Arial" w:cs="Times New Roman" w:hint="default"/>
      </w:rPr>
    </w:lvl>
    <w:lvl w:ilvl="6" w:tplc="D4BE134A">
      <w:start w:val="1"/>
      <w:numFmt w:val="bullet"/>
      <w:lvlText w:val="•"/>
      <w:lvlJc w:val="left"/>
      <w:pPr>
        <w:tabs>
          <w:tab w:val="num" w:pos="5040"/>
        </w:tabs>
        <w:ind w:left="5040" w:hanging="360"/>
      </w:pPr>
      <w:rPr>
        <w:rFonts w:ascii="Arial" w:hAnsi="Arial" w:cs="Times New Roman" w:hint="default"/>
      </w:rPr>
    </w:lvl>
    <w:lvl w:ilvl="7" w:tplc="3CA02D7C">
      <w:start w:val="1"/>
      <w:numFmt w:val="bullet"/>
      <w:lvlText w:val="•"/>
      <w:lvlJc w:val="left"/>
      <w:pPr>
        <w:tabs>
          <w:tab w:val="num" w:pos="5760"/>
        </w:tabs>
        <w:ind w:left="5760" w:hanging="360"/>
      </w:pPr>
      <w:rPr>
        <w:rFonts w:ascii="Arial" w:hAnsi="Arial" w:cs="Times New Roman" w:hint="default"/>
      </w:rPr>
    </w:lvl>
    <w:lvl w:ilvl="8" w:tplc="583A4232">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9"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cs="Times New Roman" w:hint="default"/>
      </w:rPr>
    </w:lvl>
    <w:lvl w:ilvl="1" w:tplc="518AAA94">
      <w:start w:val="1"/>
      <w:numFmt w:val="bullet"/>
      <w:lvlText w:val="•"/>
      <w:lvlJc w:val="left"/>
      <w:pPr>
        <w:tabs>
          <w:tab w:val="num" w:pos="1440"/>
        </w:tabs>
        <w:ind w:left="1440" w:hanging="360"/>
      </w:pPr>
      <w:rPr>
        <w:rFonts w:ascii="Arial" w:hAnsi="Arial" w:cs="Times New Roman" w:hint="default"/>
      </w:rPr>
    </w:lvl>
    <w:lvl w:ilvl="2" w:tplc="6542144C">
      <w:start w:val="1"/>
      <w:numFmt w:val="bullet"/>
      <w:lvlText w:val="•"/>
      <w:lvlJc w:val="left"/>
      <w:pPr>
        <w:tabs>
          <w:tab w:val="num" w:pos="2160"/>
        </w:tabs>
        <w:ind w:left="2160" w:hanging="360"/>
      </w:pPr>
      <w:rPr>
        <w:rFonts w:ascii="Arial" w:hAnsi="Arial" w:cs="Times New Roman" w:hint="default"/>
      </w:rPr>
    </w:lvl>
    <w:lvl w:ilvl="3" w:tplc="E682A9B6">
      <w:start w:val="1"/>
      <w:numFmt w:val="bullet"/>
      <w:lvlText w:val="•"/>
      <w:lvlJc w:val="left"/>
      <w:pPr>
        <w:tabs>
          <w:tab w:val="num" w:pos="2880"/>
        </w:tabs>
        <w:ind w:left="2880" w:hanging="360"/>
      </w:pPr>
      <w:rPr>
        <w:rFonts w:ascii="Arial" w:hAnsi="Arial" w:cs="Times New Roman" w:hint="default"/>
      </w:rPr>
    </w:lvl>
    <w:lvl w:ilvl="4" w:tplc="4A9E1AF4">
      <w:start w:val="1"/>
      <w:numFmt w:val="bullet"/>
      <w:lvlText w:val="•"/>
      <w:lvlJc w:val="left"/>
      <w:pPr>
        <w:tabs>
          <w:tab w:val="num" w:pos="3600"/>
        </w:tabs>
        <w:ind w:left="3600" w:hanging="360"/>
      </w:pPr>
      <w:rPr>
        <w:rFonts w:ascii="Arial" w:hAnsi="Arial" w:cs="Times New Roman" w:hint="default"/>
      </w:rPr>
    </w:lvl>
    <w:lvl w:ilvl="5" w:tplc="61FEB32C">
      <w:start w:val="1"/>
      <w:numFmt w:val="bullet"/>
      <w:lvlText w:val="•"/>
      <w:lvlJc w:val="left"/>
      <w:pPr>
        <w:tabs>
          <w:tab w:val="num" w:pos="4320"/>
        </w:tabs>
        <w:ind w:left="4320" w:hanging="360"/>
      </w:pPr>
      <w:rPr>
        <w:rFonts w:ascii="Arial" w:hAnsi="Arial" w:cs="Times New Roman" w:hint="default"/>
      </w:rPr>
    </w:lvl>
    <w:lvl w:ilvl="6" w:tplc="3776FD88">
      <w:start w:val="1"/>
      <w:numFmt w:val="bullet"/>
      <w:lvlText w:val="•"/>
      <w:lvlJc w:val="left"/>
      <w:pPr>
        <w:tabs>
          <w:tab w:val="num" w:pos="5040"/>
        </w:tabs>
        <w:ind w:left="5040" w:hanging="360"/>
      </w:pPr>
      <w:rPr>
        <w:rFonts w:ascii="Arial" w:hAnsi="Arial" w:cs="Times New Roman" w:hint="default"/>
      </w:rPr>
    </w:lvl>
    <w:lvl w:ilvl="7" w:tplc="173CAFF4">
      <w:start w:val="1"/>
      <w:numFmt w:val="bullet"/>
      <w:lvlText w:val="•"/>
      <w:lvlJc w:val="left"/>
      <w:pPr>
        <w:tabs>
          <w:tab w:val="num" w:pos="5760"/>
        </w:tabs>
        <w:ind w:left="5760" w:hanging="360"/>
      </w:pPr>
      <w:rPr>
        <w:rFonts w:ascii="Arial" w:hAnsi="Arial" w:cs="Times New Roman" w:hint="default"/>
      </w:rPr>
    </w:lvl>
    <w:lvl w:ilvl="8" w:tplc="92A89EB6">
      <w:start w:val="1"/>
      <w:numFmt w:val="bullet"/>
      <w:lvlText w:val="•"/>
      <w:lvlJc w:val="left"/>
      <w:pPr>
        <w:tabs>
          <w:tab w:val="num" w:pos="6480"/>
        </w:tabs>
        <w:ind w:left="6480" w:hanging="360"/>
      </w:pPr>
      <w:rPr>
        <w:rFonts w:ascii="Arial" w:hAnsi="Arial" w:cs="Times New Roman" w:hint="default"/>
      </w:rPr>
    </w:lvl>
  </w:abstractNum>
  <w:abstractNum w:abstractNumId="20" w15:restartNumberingAfterBreak="0">
    <w:nsid w:val="24C2602C"/>
    <w:multiLevelType w:val="hybridMultilevel"/>
    <w:tmpl w:val="9E12A36A"/>
    <w:lvl w:ilvl="0" w:tplc="1CFEAF5A">
      <w:start w:val="1"/>
      <w:numFmt w:val="bullet"/>
      <w:lvlText w:val="•"/>
      <w:lvlJc w:val="left"/>
      <w:pPr>
        <w:ind w:left="1800" w:hanging="360"/>
      </w:pPr>
      <w:rPr>
        <w:rFonts w:ascii="Arial" w:hAnsi="Arial"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1" w15:restartNumberingAfterBreak="0">
    <w:nsid w:val="26FB2B21"/>
    <w:multiLevelType w:val="hybridMultilevel"/>
    <w:tmpl w:val="7FAC5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2C015C72"/>
    <w:multiLevelType w:val="hybridMultilevel"/>
    <w:tmpl w:val="B0C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3"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cs="Times New Roman" w:hint="default"/>
      </w:rPr>
    </w:lvl>
    <w:lvl w:ilvl="1" w:tplc="ED10222C">
      <w:numFmt w:val="bullet"/>
      <w:lvlText w:val="•"/>
      <w:lvlJc w:val="left"/>
      <w:pPr>
        <w:tabs>
          <w:tab w:val="num" w:pos="1440"/>
        </w:tabs>
        <w:ind w:left="1440" w:hanging="360"/>
      </w:pPr>
      <w:rPr>
        <w:rFonts w:ascii="Arial" w:hAnsi="Arial" w:cs="Times New Roman" w:hint="default"/>
      </w:rPr>
    </w:lvl>
    <w:lvl w:ilvl="2" w:tplc="638A3012">
      <w:start w:val="1"/>
      <w:numFmt w:val="bullet"/>
      <w:lvlText w:val="•"/>
      <w:lvlJc w:val="left"/>
      <w:pPr>
        <w:tabs>
          <w:tab w:val="num" w:pos="2160"/>
        </w:tabs>
        <w:ind w:left="2160" w:hanging="360"/>
      </w:pPr>
      <w:rPr>
        <w:rFonts w:ascii="Arial" w:hAnsi="Arial" w:cs="Times New Roman" w:hint="default"/>
      </w:rPr>
    </w:lvl>
    <w:lvl w:ilvl="3" w:tplc="9C26EB0E">
      <w:start w:val="1"/>
      <w:numFmt w:val="bullet"/>
      <w:lvlText w:val="•"/>
      <w:lvlJc w:val="left"/>
      <w:pPr>
        <w:tabs>
          <w:tab w:val="num" w:pos="2880"/>
        </w:tabs>
        <w:ind w:left="2880" w:hanging="360"/>
      </w:pPr>
      <w:rPr>
        <w:rFonts w:ascii="Arial" w:hAnsi="Arial" w:cs="Times New Roman" w:hint="default"/>
      </w:rPr>
    </w:lvl>
    <w:lvl w:ilvl="4" w:tplc="00CCFA34">
      <w:start w:val="1"/>
      <w:numFmt w:val="bullet"/>
      <w:lvlText w:val="•"/>
      <w:lvlJc w:val="left"/>
      <w:pPr>
        <w:tabs>
          <w:tab w:val="num" w:pos="3600"/>
        </w:tabs>
        <w:ind w:left="3600" w:hanging="360"/>
      </w:pPr>
      <w:rPr>
        <w:rFonts w:ascii="Arial" w:hAnsi="Arial" w:cs="Times New Roman" w:hint="default"/>
      </w:rPr>
    </w:lvl>
    <w:lvl w:ilvl="5" w:tplc="37CCF8FE">
      <w:start w:val="1"/>
      <w:numFmt w:val="bullet"/>
      <w:lvlText w:val="•"/>
      <w:lvlJc w:val="left"/>
      <w:pPr>
        <w:tabs>
          <w:tab w:val="num" w:pos="4320"/>
        </w:tabs>
        <w:ind w:left="4320" w:hanging="360"/>
      </w:pPr>
      <w:rPr>
        <w:rFonts w:ascii="Arial" w:hAnsi="Arial" w:cs="Times New Roman" w:hint="default"/>
      </w:rPr>
    </w:lvl>
    <w:lvl w:ilvl="6" w:tplc="D68E814E">
      <w:start w:val="1"/>
      <w:numFmt w:val="bullet"/>
      <w:lvlText w:val="•"/>
      <w:lvlJc w:val="left"/>
      <w:pPr>
        <w:tabs>
          <w:tab w:val="num" w:pos="5040"/>
        </w:tabs>
        <w:ind w:left="5040" w:hanging="360"/>
      </w:pPr>
      <w:rPr>
        <w:rFonts w:ascii="Arial" w:hAnsi="Arial" w:cs="Times New Roman" w:hint="default"/>
      </w:rPr>
    </w:lvl>
    <w:lvl w:ilvl="7" w:tplc="319693EA">
      <w:start w:val="1"/>
      <w:numFmt w:val="bullet"/>
      <w:lvlText w:val="•"/>
      <w:lvlJc w:val="left"/>
      <w:pPr>
        <w:tabs>
          <w:tab w:val="num" w:pos="5760"/>
        </w:tabs>
        <w:ind w:left="5760" w:hanging="360"/>
      </w:pPr>
      <w:rPr>
        <w:rFonts w:ascii="Arial" w:hAnsi="Arial" w:cs="Times New Roman" w:hint="default"/>
      </w:rPr>
    </w:lvl>
    <w:lvl w:ilvl="8" w:tplc="120CCB72">
      <w:start w:val="1"/>
      <w:numFmt w:val="bullet"/>
      <w:lvlText w:val="•"/>
      <w:lvlJc w:val="left"/>
      <w:pPr>
        <w:tabs>
          <w:tab w:val="num" w:pos="6480"/>
        </w:tabs>
        <w:ind w:left="6480" w:hanging="360"/>
      </w:pPr>
      <w:rPr>
        <w:rFonts w:ascii="Arial" w:hAnsi="Arial" w:cs="Times New Roman" w:hint="default"/>
      </w:rPr>
    </w:lvl>
  </w:abstractNum>
  <w:abstractNum w:abstractNumId="34" w15:restartNumberingAfterBreak="0">
    <w:nsid w:val="586E3A77"/>
    <w:multiLevelType w:val="hybridMultilevel"/>
    <w:tmpl w:val="6840E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cs="Times New Roman" w:hint="default"/>
      </w:rPr>
    </w:lvl>
    <w:lvl w:ilvl="1" w:tplc="DD0462D4">
      <w:numFmt w:val="bullet"/>
      <w:lvlText w:val="•"/>
      <w:lvlJc w:val="left"/>
      <w:pPr>
        <w:tabs>
          <w:tab w:val="num" w:pos="1440"/>
        </w:tabs>
        <w:ind w:left="1440" w:hanging="360"/>
      </w:pPr>
      <w:rPr>
        <w:rFonts w:ascii="Arial" w:hAnsi="Arial" w:cs="Times New Roman" w:hint="default"/>
      </w:rPr>
    </w:lvl>
    <w:lvl w:ilvl="2" w:tplc="F8E2B8B0">
      <w:start w:val="1"/>
      <w:numFmt w:val="bullet"/>
      <w:lvlText w:val="•"/>
      <w:lvlJc w:val="left"/>
      <w:pPr>
        <w:tabs>
          <w:tab w:val="num" w:pos="2160"/>
        </w:tabs>
        <w:ind w:left="2160" w:hanging="360"/>
      </w:pPr>
      <w:rPr>
        <w:rFonts w:ascii="Arial" w:hAnsi="Arial" w:cs="Times New Roman" w:hint="default"/>
      </w:rPr>
    </w:lvl>
    <w:lvl w:ilvl="3" w:tplc="E084E952">
      <w:start w:val="1"/>
      <w:numFmt w:val="bullet"/>
      <w:lvlText w:val="•"/>
      <w:lvlJc w:val="left"/>
      <w:pPr>
        <w:tabs>
          <w:tab w:val="num" w:pos="2880"/>
        </w:tabs>
        <w:ind w:left="2880" w:hanging="360"/>
      </w:pPr>
      <w:rPr>
        <w:rFonts w:ascii="Arial" w:hAnsi="Arial" w:cs="Times New Roman" w:hint="default"/>
      </w:rPr>
    </w:lvl>
    <w:lvl w:ilvl="4" w:tplc="6F5A29EC">
      <w:start w:val="1"/>
      <w:numFmt w:val="bullet"/>
      <w:lvlText w:val="•"/>
      <w:lvlJc w:val="left"/>
      <w:pPr>
        <w:tabs>
          <w:tab w:val="num" w:pos="3600"/>
        </w:tabs>
        <w:ind w:left="3600" w:hanging="360"/>
      </w:pPr>
      <w:rPr>
        <w:rFonts w:ascii="Arial" w:hAnsi="Arial" w:cs="Times New Roman" w:hint="default"/>
      </w:rPr>
    </w:lvl>
    <w:lvl w:ilvl="5" w:tplc="92D81398">
      <w:start w:val="1"/>
      <w:numFmt w:val="bullet"/>
      <w:lvlText w:val="•"/>
      <w:lvlJc w:val="left"/>
      <w:pPr>
        <w:tabs>
          <w:tab w:val="num" w:pos="4320"/>
        </w:tabs>
        <w:ind w:left="4320" w:hanging="360"/>
      </w:pPr>
      <w:rPr>
        <w:rFonts w:ascii="Arial" w:hAnsi="Arial" w:cs="Times New Roman" w:hint="default"/>
      </w:rPr>
    </w:lvl>
    <w:lvl w:ilvl="6" w:tplc="F8CA1752">
      <w:start w:val="1"/>
      <w:numFmt w:val="bullet"/>
      <w:lvlText w:val="•"/>
      <w:lvlJc w:val="left"/>
      <w:pPr>
        <w:tabs>
          <w:tab w:val="num" w:pos="5040"/>
        </w:tabs>
        <w:ind w:left="5040" w:hanging="360"/>
      </w:pPr>
      <w:rPr>
        <w:rFonts w:ascii="Arial" w:hAnsi="Arial" w:cs="Times New Roman" w:hint="default"/>
      </w:rPr>
    </w:lvl>
    <w:lvl w:ilvl="7" w:tplc="FAAC5316">
      <w:start w:val="1"/>
      <w:numFmt w:val="bullet"/>
      <w:lvlText w:val="•"/>
      <w:lvlJc w:val="left"/>
      <w:pPr>
        <w:tabs>
          <w:tab w:val="num" w:pos="5760"/>
        </w:tabs>
        <w:ind w:left="5760" w:hanging="360"/>
      </w:pPr>
      <w:rPr>
        <w:rFonts w:ascii="Arial" w:hAnsi="Arial" w:cs="Times New Roman" w:hint="default"/>
      </w:rPr>
    </w:lvl>
    <w:lvl w:ilvl="8" w:tplc="E52C72A4">
      <w:start w:val="1"/>
      <w:numFmt w:val="bullet"/>
      <w:lvlText w:val="•"/>
      <w:lvlJc w:val="left"/>
      <w:pPr>
        <w:tabs>
          <w:tab w:val="num" w:pos="6480"/>
        </w:tabs>
        <w:ind w:left="6480" w:hanging="360"/>
      </w:pPr>
      <w:rPr>
        <w:rFonts w:ascii="Arial" w:hAnsi="Arial" w:cs="Times New Roman" w:hint="default"/>
      </w:rPr>
    </w:lvl>
  </w:abstractNum>
  <w:abstractNum w:abstractNumId="36"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41770B"/>
    <w:multiLevelType w:val="hybridMultilevel"/>
    <w:tmpl w:val="4A7A7E3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43"/>
  </w:num>
  <w:num w:numId="2" w16cid:durableId="1489785511">
    <w:abstractNumId w:val="25"/>
  </w:num>
  <w:num w:numId="3" w16cid:durableId="905871091">
    <w:abstractNumId w:val="17"/>
  </w:num>
  <w:num w:numId="4" w16cid:durableId="534970395">
    <w:abstractNumId w:val="10"/>
  </w:num>
  <w:num w:numId="5" w16cid:durableId="38435229">
    <w:abstractNumId w:val="42"/>
  </w:num>
  <w:num w:numId="6" w16cid:durableId="2057730824">
    <w:abstractNumId w:val="27"/>
  </w:num>
  <w:num w:numId="7" w16cid:durableId="1675720074">
    <w:abstractNumId w:val="29"/>
  </w:num>
  <w:num w:numId="8" w16cid:durableId="1014383751">
    <w:abstractNumId w:val="22"/>
  </w:num>
  <w:num w:numId="9" w16cid:durableId="201672474">
    <w:abstractNumId w:val="38"/>
  </w:num>
  <w:num w:numId="10" w16cid:durableId="256066161">
    <w:abstractNumId w:val="44"/>
  </w:num>
  <w:num w:numId="11" w16cid:durableId="2087680663">
    <w:abstractNumId w:val="16"/>
  </w:num>
  <w:num w:numId="12" w16cid:durableId="2044011657">
    <w:abstractNumId w:val="28"/>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41"/>
  </w:num>
  <w:num w:numId="24" w16cid:durableId="657152095">
    <w:abstractNumId w:val="11"/>
  </w:num>
  <w:num w:numId="25" w16cid:durableId="649095097">
    <w:abstractNumId w:val="30"/>
  </w:num>
  <w:num w:numId="26" w16cid:durableId="2025472307">
    <w:abstractNumId w:val="15"/>
  </w:num>
  <w:num w:numId="27" w16cid:durableId="732191785">
    <w:abstractNumId w:val="32"/>
  </w:num>
  <w:num w:numId="28" w16cid:durableId="1293512764">
    <w:abstractNumId w:val="18"/>
  </w:num>
  <w:num w:numId="29" w16cid:durableId="1552501508">
    <w:abstractNumId w:val="39"/>
  </w:num>
  <w:num w:numId="30" w16cid:durableId="1990475844">
    <w:abstractNumId w:val="37"/>
  </w:num>
  <w:num w:numId="31" w16cid:durableId="1087464949">
    <w:abstractNumId w:val="24"/>
  </w:num>
  <w:num w:numId="32" w16cid:durableId="516886674">
    <w:abstractNumId w:val="31"/>
  </w:num>
  <w:num w:numId="33" w16cid:durableId="1720863631">
    <w:abstractNumId w:val="26"/>
  </w:num>
  <w:num w:numId="34" w16cid:durableId="1805467257">
    <w:abstractNumId w:val="34"/>
  </w:num>
  <w:num w:numId="35" w16cid:durableId="15604255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882055269">
    <w:abstractNumId w:val="12"/>
  </w:num>
  <w:num w:numId="37" w16cid:durableId="1651134833">
    <w:abstractNumId w:val="23"/>
  </w:num>
  <w:num w:numId="38" w16cid:durableId="2065636571">
    <w:abstractNumId w:val="21"/>
  </w:num>
  <w:num w:numId="39" w16cid:durableId="1819610509">
    <w:abstractNumId w:val="40"/>
  </w:num>
  <w:num w:numId="40" w16cid:durableId="1462505074">
    <w:abstractNumId w:val="36"/>
  </w:num>
  <w:num w:numId="41" w16cid:durableId="496729300">
    <w:abstractNumId w:val="35"/>
  </w:num>
  <w:num w:numId="42" w16cid:durableId="1126043308">
    <w:abstractNumId w:val="14"/>
  </w:num>
  <w:num w:numId="43" w16cid:durableId="1743210094">
    <w:abstractNumId w:val="19"/>
  </w:num>
  <w:num w:numId="44" w16cid:durableId="57287574">
    <w:abstractNumId w:val="33"/>
  </w:num>
  <w:num w:numId="45" w16cid:durableId="129768089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7538"/>
    <w:rsid w:val="000146A5"/>
    <w:rsid w:val="00015A13"/>
    <w:rsid w:val="00016BC8"/>
    <w:rsid w:val="0003188E"/>
    <w:rsid w:val="00045D6F"/>
    <w:rsid w:val="00063CEE"/>
    <w:rsid w:val="00065259"/>
    <w:rsid w:val="00065A60"/>
    <w:rsid w:val="00067512"/>
    <w:rsid w:val="00071CD5"/>
    <w:rsid w:val="00086305"/>
    <w:rsid w:val="00097727"/>
    <w:rsid w:val="000A12F4"/>
    <w:rsid w:val="000A3D9E"/>
    <w:rsid w:val="000A4407"/>
    <w:rsid w:val="000B6677"/>
    <w:rsid w:val="000C5C44"/>
    <w:rsid w:val="000C6559"/>
    <w:rsid w:val="000D3236"/>
    <w:rsid w:val="000D3AB7"/>
    <w:rsid w:val="000E1E14"/>
    <w:rsid w:val="000E5531"/>
    <w:rsid w:val="000F3FC7"/>
    <w:rsid w:val="000F5578"/>
    <w:rsid w:val="00126903"/>
    <w:rsid w:val="00130109"/>
    <w:rsid w:val="00132B6A"/>
    <w:rsid w:val="00145332"/>
    <w:rsid w:val="001507DE"/>
    <w:rsid w:val="00151201"/>
    <w:rsid w:val="00171953"/>
    <w:rsid w:val="001850E2"/>
    <w:rsid w:val="00187AAB"/>
    <w:rsid w:val="00196CAA"/>
    <w:rsid w:val="001B0633"/>
    <w:rsid w:val="001B3C34"/>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51DDF"/>
    <w:rsid w:val="00267F4D"/>
    <w:rsid w:val="00285034"/>
    <w:rsid w:val="002A5491"/>
    <w:rsid w:val="002A7DD0"/>
    <w:rsid w:val="002B0693"/>
    <w:rsid w:val="002B133F"/>
    <w:rsid w:val="002B7456"/>
    <w:rsid w:val="002B7B28"/>
    <w:rsid w:val="002D05CE"/>
    <w:rsid w:val="002D4A7B"/>
    <w:rsid w:val="002E197C"/>
    <w:rsid w:val="002F7211"/>
    <w:rsid w:val="00304798"/>
    <w:rsid w:val="00314D08"/>
    <w:rsid w:val="003500A4"/>
    <w:rsid w:val="00351E83"/>
    <w:rsid w:val="003550A0"/>
    <w:rsid w:val="00356FF3"/>
    <w:rsid w:val="0035720C"/>
    <w:rsid w:val="00361EFD"/>
    <w:rsid w:val="0037068D"/>
    <w:rsid w:val="00372935"/>
    <w:rsid w:val="00393F05"/>
    <w:rsid w:val="003A5815"/>
    <w:rsid w:val="003B075E"/>
    <w:rsid w:val="003B1C9F"/>
    <w:rsid w:val="003B2155"/>
    <w:rsid w:val="003F67A2"/>
    <w:rsid w:val="004015E2"/>
    <w:rsid w:val="00404309"/>
    <w:rsid w:val="004158DC"/>
    <w:rsid w:val="0041685B"/>
    <w:rsid w:val="00423DB3"/>
    <w:rsid w:val="00445061"/>
    <w:rsid w:val="00445556"/>
    <w:rsid w:val="004460A3"/>
    <w:rsid w:val="004534AC"/>
    <w:rsid w:val="00460314"/>
    <w:rsid w:val="0046152D"/>
    <w:rsid w:val="004747AF"/>
    <w:rsid w:val="00480DA4"/>
    <w:rsid w:val="0049076B"/>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601C"/>
    <w:rsid w:val="00547EA4"/>
    <w:rsid w:val="005528A4"/>
    <w:rsid w:val="00571D27"/>
    <w:rsid w:val="005800F4"/>
    <w:rsid w:val="005A29B0"/>
    <w:rsid w:val="005C0AF1"/>
    <w:rsid w:val="005C6FA2"/>
    <w:rsid w:val="005D4968"/>
    <w:rsid w:val="005D68D1"/>
    <w:rsid w:val="005E3ACA"/>
    <w:rsid w:val="005E4B39"/>
    <w:rsid w:val="005F5804"/>
    <w:rsid w:val="00600F1E"/>
    <w:rsid w:val="006159AA"/>
    <w:rsid w:val="00620197"/>
    <w:rsid w:val="00623A81"/>
    <w:rsid w:val="00626744"/>
    <w:rsid w:val="0062728E"/>
    <w:rsid w:val="006342AB"/>
    <w:rsid w:val="006454D8"/>
    <w:rsid w:val="0065601E"/>
    <w:rsid w:val="006573D9"/>
    <w:rsid w:val="006575E8"/>
    <w:rsid w:val="00671FA2"/>
    <w:rsid w:val="00680E42"/>
    <w:rsid w:val="006832A2"/>
    <w:rsid w:val="00684F95"/>
    <w:rsid w:val="00685088"/>
    <w:rsid w:val="00693975"/>
    <w:rsid w:val="006A19EC"/>
    <w:rsid w:val="006A3182"/>
    <w:rsid w:val="006A797F"/>
    <w:rsid w:val="006C6C98"/>
    <w:rsid w:val="006D680A"/>
    <w:rsid w:val="006E0C71"/>
    <w:rsid w:val="006E7473"/>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5657"/>
    <w:rsid w:val="007D48F0"/>
    <w:rsid w:val="007F0255"/>
    <w:rsid w:val="007F186D"/>
    <w:rsid w:val="007F5C55"/>
    <w:rsid w:val="00801843"/>
    <w:rsid w:val="008035D7"/>
    <w:rsid w:val="00806B8E"/>
    <w:rsid w:val="00807610"/>
    <w:rsid w:val="00807CDF"/>
    <w:rsid w:val="00830238"/>
    <w:rsid w:val="00831786"/>
    <w:rsid w:val="00833618"/>
    <w:rsid w:val="00835E1B"/>
    <w:rsid w:val="00837448"/>
    <w:rsid w:val="008428F4"/>
    <w:rsid w:val="008462C0"/>
    <w:rsid w:val="00851ADB"/>
    <w:rsid w:val="0085543F"/>
    <w:rsid w:val="00875B58"/>
    <w:rsid w:val="00876ECB"/>
    <w:rsid w:val="0088087A"/>
    <w:rsid w:val="00884ECE"/>
    <w:rsid w:val="008906BD"/>
    <w:rsid w:val="008A6BD1"/>
    <w:rsid w:val="008B665C"/>
    <w:rsid w:val="008B72AE"/>
    <w:rsid w:val="008B731F"/>
    <w:rsid w:val="008C56B9"/>
    <w:rsid w:val="008D00C5"/>
    <w:rsid w:val="008D0F71"/>
    <w:rsid w:val="008D17F5"/>
    <w:rsid w:val="008D1F23"/>
    <w:rsid w:val="008D5D60"/>
    <w:rsid w:val="008D5DD7"/>
    <w:rsid w:val="008D5E4C"/>
    <w:rsid w:val="008E5A35"/>
    <w:rsid w:val="008E7822"/>
    <w:rsid w:val="008F0A2B"/>
    <w:rsid w:val="008F2598"/>
    <w:rsid w:val="009160CA"/>
    <w:rsid w:val="00922BCA"/>
    <w:rsid w:val="00925B40"/>
    <w:rsid w:val="0093381A"/>
    <w:rsid w:val="009404A4"/>
    <w:rsid w:val="0094060A"/>
    <w:rsid w:val="00941D35"/>
    <w:rsid w:val="009504C2"/>
    <w:rsid w:val="009616E1"/>
    <w:rsid w:val="00974BD2"/>
    <w:rsid w:val="00976F59"/>
    <w:rsid w:val="00993BDE"/>
    <w:rsid w:val="00995B4F"/>
    <w:rsid w:val="00996FFA"/>
    <w:rsid w:val="009B52E2"/>
    <w:rsid w:val="009B68EF"/>
    <w:rsid w:val="009B7734"/>
    <w:rsid w:val="009B7BB7"/>
    <w:rsid w:val="009F42D6"/>
    <w:rsid w:val="009F4F9E"/>
    <w:rsid w:val="00A0329E"/>
    <w:rsid w:val="00A047BB"/>
    <w:rsid w:val="00A128AB"/>
    <w:rsid w:val="00A226AF"/>
    <w:rsid w:val="00A259D4"/>
    <w:rsid w:val="00A25E3F"/>
    <w:rsid w:val="00A33407"/>
    <w:rsid w:val="00A33D5D"/>
    <w:rsid w:val="00A36F61"/>
    <w:rsid w:val="00A633BD"/>
    <w:rsid w:val="00A651C5"/>
    <w:rsid w:val="00A66351"/>
    <w:rsid w:val="00A916EE"/>
    <w:rsid w:val="00A95671"/>
    <w:rsid w:val="00AA1E42"/>
    <w:rsid w:val="00AA2009"/>
    <w:rsid w:val="00AA4D83"/>
    <w:rsid w:val="00AA61F1"/>
    <w:rsid w:val="00AD1A00"/>
    <w:rsid w:val="00AD6D75"/>
    <w:rsid w:val="00AD6E68"/>
    <w:rsid w:val="00AE480E"/>
    <w:rsid w:val="00AF3D5E"/>
    <w:rsid w:val="00B03D9F"/>
    <w:rsid w:val="00B1530F"/>
    <w:rsid w:val="00B17824"/>
    <w:rsid w:val="00B20072"/>
    <w:rsid w:val="00B20B2C"/>
    <w:rsid w:val="00B2492B"/>
    <w:rsid w:val="00B30745"/>
    <w:rsid w:val="00B33F61"/>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6C78"/>
    <w:rsid w:val="00BE77DE"/>
    <w:rsid w:val="00BF4B1B"/>
    <w:rsid w:val="00BF5778"/>
    <w:rsid w:val="00C04DD4"/>
    <w:rsid w:val="00C10332"/>
    <w:rsid w:val="00C23009"/>
    <w:rsid w:val="00C27103"/>
    <w:rsid w:val="00C4482E"/>
    <w:rsid w:val="00C44DF7"/>
    <w:rsid w:val="00C459E8"/>
    <w:rsid w:val="00C473DF"/>
    <w:rsid w:val="00C52F9C"/>
    <w:rsid w:val="00C53236"/>
    <w:rsid w:val="00C626AF"/>
    <w:rsid w:val="00C62DD8"/>
    <w:rsid w:val="00C658CA"/>
    <w:rsid w:val="00C71D1F"/>
    <w:rsid w:val="00C819EF"/>
    <w:rsid w:val="00C82E8D"/>
    <w:rsid w:val="00C90A14"/>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08F6"/>
    <w:rsid w:val="00D52AC3"/>
    <w:rsid w:val="00D54B4D"/>
    <w:rsid w:val="00DA28B2"/>
    <w:rsid w:val="00DA7B8C"/>
    <w:rsid w:val="00DB0932"/>
    <w:rsid w:val="00DC6E45"/>
    <w:rsid w:val="00DD3DA3"/>
    <w:rsid w:val="00DE4B07"/>
    <w:rsid w:val="00DF6781"/>
    <w:rsid w:val="00E025DC"/>
    <w:rsid w:val="00E06505"/>
    <w:rsid w:val="00E17857"/>
    <w:rsid w:val="00E27131"/>
    <w:rsid w:val="00E27644"/>
    <w:rsid w:val="00E367E5"/>
    <w:rsid w:val="00E37F83"/>
    <w:rsid w:val="00E50217"/>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219A"/>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162F"/>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0A12F4"/>
    <w:rPr>
      <w:b/>
      <w:bCs/>
    </w:rPr>
  </w:style>
  <w:style w:type="paragraph" w:styleId="Bibliography">
    <w:name w:val="Bibliography"/>
    <w:basedOn w:val="Normal"/>
    <w:next w:val="Normal"/>
    <w:uiPriority w:val="37"/>
    <w:unhideWhenUsed/>
    <w:rsid w:val="000A12F4"/>
  </w:style>
  <w:style w:type="character" w:styleId="PlaceholderText">
    <w:name w:val="Placeholder Text"/>
    <w:basedOn w:val="DefaultParagraphFont"/>
    <w:uiPriority w:val="99"/>
    <w:semiHidden/>
    <w:rsid w:val="00480DA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61542">
      <w:bodyDiv w:val="1"/>
      <w:marLeft w:val="0"/>
      <w:marRight w:val="0"/>
      <w:marTop w:val="0"/>
      <w:marBottom w:val="0"/>
      <w:divBdr>
        <w:top w:val="none" w:sz="0" w:space="0" w:color="auto"/>
        <w:left w:val="none" w:sz="0" w:space="0" w:color="auto"/>
        <w:bottom w:val="none" w:sz="0" w:space="0" w:color="auto"/>
        <w:right w:val="none" w:sz="0" w:space="0" w:color="auto"/>
      </w:divBdr>
    </w:div>
    <w:div w:id="360128579">
      <w:bodyDiv w:val="1"/>
      <w:marLeft w:val="0"/>
      <w:marRight w:val="0"/>
      <w:marTop w:val="0"/>
      <w:marBottom w:val="0"/>
      <w:divBdr>
        <w:top w:val="none" w:sz="0" w:space="0" w:color="auto"/>
        <w:left w:val="none" w:sz="0" w:space="0" w:color="auto"/>
        <w:bottom w:val="none" w:sz="0" w:space="0" w:color="auto"/>
        <w:right w:val="none" w:sz="0" w:space="0" w:color="auto"/>
      </w:divBdr>
    </w:div>
    <w:div w:id="38510570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1801779">
      <w:bodyDiv w:val="1"/>
      <w:marLeft w:val="0"/>
      <w:marRight w:val="0"/>
      <w:marTop w:val="0"/>
      <w:marBottom w:val="0"/>
      <w:divBdr>
        <w:top w:val="none" w:sz="0" w:space="0" w:color="auto"/>
        <w:left w:val="none" w:sz="0" w:space="0" w:color="auto"/>
        <w:bottom w:val="none" w:sz="0" w:space="0" w:color="auto"/>
        <w:right w:val="none" w:sz="0" w:space="0" w:color="auto"/>
      </w:divBdr>
    </w:div>
    <w:div w:id="478110862">
      <w:bodyDiv w:val="1"/>
      <w:marLeft w:val="0"/>
      <w:marRight w:val="0"/>
      <w:marTop w:val="0"/>
      <w:marBottom w:val="0"/>
      <w:divBdr>
        <w:top w:val="none" w:sz="0" w:space="0" w:color="auto"/>
        <w:left w:val="none" w:sz="0" w:space="0" w:color="auto"/>
        <w:bottom w:val="none" w:sz="0" w:space="0" w:color="auto"/>
        <w:right w:val="none" w:sz="0" w:space="0" w:color="auto"/>
      </w:divBdr>
    </w:div>
    <w:div w:id="65622337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088036224">
      <w:bodyDiv w:val="1"/>
      <w:marLeft w:val="0"/>
      <w:marRight w:val="0"/>
      <w:marTop w:val="0"/>
      <w:marBottom w:val="0"/>
      <w:divBdr>
        <w:top w:val="none" w:sz="0" w:space="0" w:color="auto"/>
        <w:left w:val="none" w:sz="0" w:space="0" w:color="auto"/>
        <w:bottom w:val="none" w:sz="0" w:space="0" w:color="auto"/>
        <w:right w:val="none" w:sz="0" w:space="0" w:color="auto"/>
      </w:divBdr>
    </w:div>
    <w:div w:id="1179811129">
      <w:bodyDiv w:val="1"/>
      <w:marLeft w:val="0"/>
      <w:marRight w:val="0"/>
      <w:marTop w:val="0"/>
      <w:marBottom w:val="0"/>
      <w:divBdr>
        <w:top w:val="none" w:sz="0" w:space="0" w:color="auto"/>
        <w:left w:val="none" w:sz="0" w:space="0" w:color="auto"/>
        <w:bottom w:val="none" w:sz="0" w:space="0" w:color="auto"/>
        <w:right w:val="none" w:sz="0" w:space="0" w:color="auto"/>
      </w:divBdr>
    </w:div>
    <w:div w:id="1205674433">
      <w:bodyDiv w:val="1"/>
      <w:marLeft w:val="0"/>
      <w:marRight w:val="0"/>
      <w:marTop w:val="0"/>
      <w:marBottom w:val="0"/>
      <w:divBdr>
        <w:top w:val="none" w:sz="0" w:space="0" w:color="auto"/>
        <w:left w:val="none" w:sz="0" w:space="0" w:color="auto"/>
        <w:bottom w:val="none" w:sz="0" w:space="0" w:color="auto"/>
        <w:right w:val="none" w:sz="0" w:space="0" w:color="auto"/>
      </w:divBdr>
    </w:div>
    <w:div w:id="1299798939">
      <w:bodyDiv w:val="1"/>
      <w:marLeft w:val="0"/>
      <w:marRight w:val="0"/>
      <w:marTop w:val="0"/>
      <w:marBottom w:val="0"/>
      <w:divBdr>
        <w:top w:val="none" w:sz="0" w:space="0" w:color="auto"/>
        <w:left w:val="none" w:sz="0" w:space="0" w:color="auto"/>
        <w:bottom w:val="none" w:sz="0" w:space="0" w:color="auto"/>
        <w:right w:val="none" w:sz="0" w:space="0" w:color="auto"/>
      </w:divBdr>
    </w:div>
    <w:div w:id="1534272429">
      <w:bodyDiv w:val="1"/>
      <w:marLeft w:val="0"/>
      <w:marRight w:val="0"/>
      <w:marTop w:val="0"/>
      <w:marBottom w:val="0"/>
      <w:divBdr>
        <w:top w:val="none" w:sz="0" w:space="0" w:color="auto"/>
        <w:left w:val="none" w:sz="0" w:space="0" w:color="auto"/>
        <w:bottom w:val="none" w:sz="0" w:space="0" w:color="auto"/>
        <w:right w:val="none" w:sz="0" w:space="0" w:color="auto"/>
      </w:divBdr>
    </w:div>
    <w:div w:id="1539010139">
      <w:bodyDiv w:val="1"/>
      <w:marLeft w:val="0"/>
      <w:marRight w:val="0"/>
      <w:marTop w:val="0"/>
      <w:marBottom w:val="0"/>
      <w:divBdr>
        <w:top w:val="none" w:sz="0" w:space="0" w:color="auto"/>
        <w:left w:val="none" w:sz="0" w:space="0" w:color="auto"/>
        <w:bottom w:val="none" w:sz="0" w:space="0" w:color="auto"/>
        <w:right w:val="none" w:sz="0" w:space="0" w:color="auto"/>
      </w:divBdr>
    </w:div>
    <w:div w:id="157184458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91822810">
      <w:bodyDiv w:val="1"/>
      <w:marLeft w:val="0"/>
      <w:marRight w:val="0"/>
      <w:marTop w:val="0"/>
      <w:marBottom w:val="0"/>
      <w:divBdr>
        <w:top w:val="none" w:sz="0" w:space="0" w:color="auto"/>
        <w:left w:val="none" w:sz="0" w:space="0" w:color="auto"/>
        <w:bottom w:val="none" w:sz="0" w:space="0" w:color="auto"/>
        <w:right w:val="none" w:sz="0" w:space="0" w:color="auto"/>
      </w:divBdr>
    </w:div>
    <w:div w:id="205758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6.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footer" Target="footer6.xm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titus xmlns="http://schemas.titus.com/TitusProperties/">
  <TitusGUID xmlns="">a286a13e-c44a-47a8-8242-5ec37a0e074d</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Dav19</b:Tag>
    <b:SourceType>JournalArticle</b:SourceType>
    <b:Guid>{C20C23D9-9342-4187-8F96-F7AFA4816621}</b:Guid>
    <b:Title>Acid-Base Titration</b:Title>
    <b:Year>2019</b:Year>
    <b:JournalName>Undergraduate Journal of Mathematical Modeling: One + Two:</b:JournalName>
    <b:Volume>10</b:Volume>
    <b:Issue>1</b:Issue>
    <b:Author>
      <b:Author>
        <b:NameList>
          <b:Person>
            <b:Last>Pierre</b:Last>
            <b:First>David</b:First>
          </b:Person>
        </b:NameList>
      </b:Author>
    </b:Author>
    <b:DOI>10.5038/2326-3652.10.1.4913</b:DOI>
    <b:RefOrder>1</b:RefOrder>
  </b:Source>
  <b:Source>
    <b:Tag>Jav22</b:Tag>
    <b:SourceType>JournalArticle</b:SourceType>
    <b:Guid>{0F64AC51-5C6C-417A-B06B-07160E428A69}</b:Guid>
    <b:Author>
      <b:Author>
        <b:NameList>
          <b:Person>
            <b:Last>Javier Carlos Quagliano Amado</b:Last>
            <b:First>Pablo</b:First>
            <b:Middle>Germán Ross, Lidia Mattos Silva Murakami, Jorge Carlos Narciso Dutra</b:Middle>
          </b:Person>
        </b:NameList>
      </b:Author>
    </b:Author>
    <b:Title>Properties of Hydroxyl-Terminal Polybutadiene (HTPB) and Its Use as a Liner and Binder for Composite Propellants: A Review of Recent Advances</b:Title>
    <b:JournalName>Propellant, Explosives, Pryotechnics</b:JournalName>
    <b:Year>2022</b:Year>
    <b:Volume>47</b:Volume>
    <b:Issue>5</b:Issue>
    <b:RefOrder>2</b:RefOrder>
  </b:Source>
</b:Sources>
</file>

<file path=customXml/item5.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CC48D2D-2341-44F4-BB32-A0FBB81EBB99}">
  <ds:schemaRefs>
    <ds:schemaRef ds:uri="http://schemas.titus.com/TitusProperties/"/>
    <ds:schemaRef ds:uri=""/>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E277BADD-6282-4DAD-B443-7A8A1F34035B}">
  <ds:schemaRefs>
    <ds:schemaRef ds:uri="http://schemas.openxmlformats.org/officeDocument/2006/bibliography"/>
  </ds:schemaRefs>
</ds:datastoreItem>
</file>

<file path=customXml/itemProps5.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20</Pages>
  <Words>2132</Words>
  <Characters>12157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Bowen, Rory (UK)</cp:lastModifiedBy>
  <cp:revision>9</cp:revision>
  <dcterms:created xsi:type="dcterms:W3CDTF">2023-09-13T13:09:00Z</dcterms:created>
  <dcterms:modified xsi:type="dcterms:W3CDTF">2025-03-12T07:50:00Z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a286a13e-c44a-47a8-8242-5ec37a0e074d</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