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710CA7C" w14:textId="2CAF9DDC" w:rsidR="006A174E" w:rsidRDefault="006A174E" w:rsidP="00740425">
      <w:pPr>
        <w:jc w:val="right"/>
        <w:rPr>
          <w:b/>
          <w:bCs/>
          <w:sz w:val="28"/>
          <w:szCs w:val="28"/>
          <w:u w:val="single"/>
          <w:lang w:val="en-GB"/>
        </w:rPr>
      </w:pPr>
      <w:r w:rsidRPr="00B541A5">
        <w:rPr>
          <w:noProof/>
          <w:lang w:val="en-GB"/>
        </w:rPr>
        <w:drawing>
          <wp:inline distT="0" distB="0" distL="0" distR="0" wp14:anchorId="4499E79C" wp14:editId="06F1950A">
            <wp:extent cx="2862528" cy="1968285"/>
            <wp:effectExtent l="0" t="0" r="0" b="635"/>
            <wp:docPr id="1" name="Billede 1" descr="Et billede, der indeholder tekst, udendørs, jord, mand&#10;&#10;Automatisk genereret beskrivels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Billede 1" descr="Et billede, der indeholder tekst, udendørs, jord, mand&#10;&#10;Automatisk genereret beskrivelse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flipH="1">
                      <a:off x="0" y="0"/>
                      <a:ext cx="2983426" cy="20514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2E0EE9">
        <w:rPr>
          <w:rStyle w:val="Fodnotehenvisning"/>
          <w:b/>
          <w:bCs/>
          <w:sz w:val="28"/>
          <w:szCs w:val="28"/>
          <w:u w:val="single"/>
          <w:lang w:val="en-GB"/>
        </w:rPr>
        <w:footnoteReference w:id="1"/>
      </w:r>
    </w:p>
    <w:p w14:paraId="2C5D8B74" w14:textId="7CEF5B13" w:rsidR="00213C88" w:rsidRDefault="00BE3666" w:rsidP="00740425">
      <w:pPr>
        <w:jc w:val="both"/>
        <w:rPr>
          <w:noProof/>
          <w:lang w:val="en-GB"/>
        </w:rPr>
      </w:pPr>
      <w:r w:rsidRPr="00B541A5">
        <w:rPr>
          <w:b/>
          <w:bCs/>
          <w:sz w:val="28"/>
          <w:szCs w:val="28"/>
          <w:u w:val="single"/>
          <w:lang w:val="en-GB"/>
        </w:rPr>
        <w:t>Spirit writing</w:t>
      </w:r>
      <w:r w:rsidR="008867F5">
        <w:rPr>
          <w:b/>
          <w:bCs/>
          <w:sz w:val="28"/>
          <w:szCs w:val="28"/>
          <w:u w:val="single"/>
          <w:lang w:val="en-GB"/>
        </w:rPr>
        <w:t xml:space="preserve"> (Fuji)</w:t>
      </w:r>
      <w:r w:rsidR="006A174E" w:rsidRPr="006A174E">
        <w:rPr>
          <w:noProof/>
          <w:lang w:val="en-GB"/>
        </w:rPr>
        <w:t xml:space="preserve"> </w:t>
      </w:r>
    </w:p>
    <w:p w14:paraId="0585DBD2" w14:textId="77777777" w:rsidR="0083216D" w:rsidRPr="00B541A5" w:rsidRDefault="0083216D" w:rsidP="00740425">
      <w:pPr>
        <w:jc w:val="both"/>
        <w:rPr>
          <w:b/>
          <w:bCs/>
          <w:sz w:val="28"/>
          <w:szCs w:val="28"/>
          <w:u w:val="single"/>
          <w:lang w:val="en-GB"/>
        </w:rPr>
      </w:pPr>
    </w:p>
    <w:p w14:paraId="5D39EA90" w14:textId="11EFD67F" w:rsidR="00AA2E11" w:rsidRDefault="00767615" w:rsidP="00740425">
      <w:pPr>
        <w:jc w:val="both"/>
        <w:rPr>
          <w:lang w:val="en-GB"/>
        </w:rPr>
      </w:pPr>
      <w:r>
        <w:rPr>
          <w:lang w:val="en-GB"/>
        </w:rPr>
        <w:t>Spirit</w:t>
      </w:r>
      <w:r w:rsidR="00375ED5">
        <w:rPr>
          <w:lang w:val="en-GB"/>
        </w:rPr>
        <w:t xml:space="preserve"> </w:t>
      </w:r>
      <w:r>
        <w:rPr>
          <w:lang w:val="en-GB"/>
        </w:rPr>
        <w:t xml:space="preserve">writing is </w:t>
      </w:r>
      <w:r w:rsidR="00B7484D">
        <w:rPr>
          <w:lang w:val="en-GB"/>
        </w:rPr>
        <w:t xml:space="preserve">part of an </w:t>
      </w:r>
      <w:r w:rsidR="000054D9">
        <w:rPr>
          <w:lang w:val="en-GB"/>
        </w:rPr>
        <w:t>age-old</w:t>
      </w:r>
      <w:r w:rsidR="00B7484D">
        <w:rPr>
          <w:lang w:val="en-GB"/>
        </w:rPr>
        <w:t xml:space="preserve"> </w:t>
      </w:r>
      <w:r>
        <w:rPr>
          <w:lang w:val="en-GB"/>
        </w:rPr>
        <w:t xml:space="preserve">Chinese </w:t>
      </w:r>
      <w:r w:rsidR="00B7484D">
        <w:rPr>
          <w:lang w:val="en-GB"/>
        </w:rPr>
        <w:t xml:space="preserve">tradition of communicating with </w:t>
      </w:r>
      <w:r>
        <w:rPr>
          <w:lang w:val="en-GB"/>
        </w:rPr>
        <w:t xml:space="preserve">gods and </w:t>
      </w:r>
      <w:r w:rsidR="00B7484D">
        <w:rPr>
          <w:lang w:val="en-GB"/>
        </w:rPr>
        <w:t>spirits</w:t>
      </w:r>
      <w:r w:rsidR="001C54F1">
        <w:rPr>
          <w:lang w:val="en-GB"/>
        </w:rPr>
        <w:t xml:space="preserve"> through rituals</w:t>
      </w:r>
      <w:r w:rsidR="00AA2E11">
        <w:rPr>
          <w:lang w:val="en-GB"/>
        </w:rPr>
        <w:t xml:space="preserve">. There is no precise account of when spirit writing first became </w:t>
      </w:r>
      <w:r w:rsidR="00AC4DE3">
        <w:rPr>
          <w:lang w:val="en-GB"/>
        </w:rPr>
        <w:t>popular</w:t>
      </w:r>
      <w:r w:rsidR="00375ED5">
        <w:rPr>
          <w:lang w:val="en-GB"/>
        </w:rPr>
        <w:t xml:space="preserve"> </w:t>
      </w:r>
      <w:r w:rsidR="00375ED5">
        <w:rPr>
          <w:lang w:val="en-GB"/>
        </w:rPr>
        <w:t>in China</w:t>
      </w:r>
      <w:r w:rsidR="00AC4DE3">
        <w:rPr>
          <w:lang w:val="en-GB"/>
        </w:rPr>
        <w:t>,</w:t>
      </w:r>
      <w:r w:rsidR="00AA2E11">
        <w:rPr>
          <w:lang w:val="en-GB"/>
        </w:rPr>
        <w:t xml:space="preserve"> but it is believed to date</w:t>
      </w:r>
      <w:r w:rsidR="00AC4DE3">
        <w:rPr>
          <w:lang w:val="en-GB"/>
        </w:rPr>
        <w:t xml:space="preserve"> </w:t>
      </w:r>
      <w:r w:rsidR="00882892">
        <w:rPr>
          <w:lang w:val="en-GB"/>
        </w:rPr>
        <w:t xml:space="preserve">back </w:t>
      </w:r>
      <w:r w:rsidR="00AC4DE3">
        <w:rPr>
          <w:lang w:val="en-GB"/>
        </w:rPr>
        <w:t>to</w:t>
      </w:r>
      <w:r>
        <w:rPr>
          <w:lang w:val="en-GB"/>
        </w:rPr>
        <w:t xml:space="preserve"> at least the 10</w:t>
      </w:r>
      <w:r w:rsidRPr="00767615">
        <w:rPr>
          <w:vertAlign w:val="superscript"/>
          <w:lang w:val="en-GB"/>
        </w:rPr>
        <w:t>th</w:t>
      </w:r>
      <w:r>
        <w:rPr>
          <w:lang w:val="en-GB"/>
        </w:rPr>
        <w:t xml:space="preserve"> century AD</w:t>
      </w:r>
      <w:r w:rsidR="002D4963">
        <w:rPr>
          <w:lang w:val="en-GB"/>
        </w:rPr>
        <w:t xml:space="preserve">, </w:t>
      </w:r>
      <w:r w:rsidR="00AA2E11">
        <w:rPr>
          <w:lang w:val="en-GB"/>
        </w:rPr>
        <w:t>with</w:t>
      </w:r>
      <w:r w:rsidR="00F31D34">
        <w:rPr>
          <w:lang w:val="en-GB"/>
        </w:rPr>
        <w:t xml:space="preserve"> the earliest well-documented use of spirit writing </w:t>
      </w:r>
      <w:r w:rsidR="002D4963">
        <w:rPr>
          <w:lang w:val="en-GB"/>
        </w:rPr>
        <w:t xml:space="preserve">being </w:t>
      </w:r>
      <w:r w:rsidR="00F31D34">
        <w:rPr>
          <w:lang w:val="en-GB"/>
        </w:rPr>
        <w:t>from the late 12</w:t>
      </w:r>
      <w:r w:rsidR="00F31D34" w:rsidRPr="00F31D34">
        <w:rPr>
          <w:vertAlign w:val="superscript"/>
          <w:lang w:val="en-GB"/>
        </w:rPr>
        <w:t>th</w:t>
      </w:r>
      <w:r w:rsidR="00F31D34">
        <w:rPr>
          <w:lang w:val="en-GB"/>
        </w:rPr>
        <w:t xml:space="preserve"> century</w:t>
      </w:r>
      <w:r w:rsidR="00F31D34">
        <w:rPr>
          <w:rStyle w:val="Fodnotehenvisning"/>
          <w:lang w:val="en-GB"/>
        </w:rPr>
        <w:footnoteReference w:id="2"/>
      </w:r>
      <w:r w:rsidR="00743556">
        <w:rPr>
          <w:lang w:val="en-GB"/>
        </w:rPr>
        <w:t>.</w:t>
      </w:r>
      <w:r w:rsidR="00AA2E11">
        <w:rPr>
          <w:lang w:val="en-GB"/>
        </w:rPr>
        <w:t xml:space="preserve"> During the Ming dynasty</w:t>
      </w:r>
      <w:r w:rsidR="00360D53">
        <w:rPr>
          <w:lang w:val="en-GB"/>
        </w:rPr>
        <w:t>,</w:t>
      </w:r>
      <w:r w:rsidR="00AA2E11">
        <w:rPr>
          <w:lang w:val="en-GB"/>
        </w:rPr>
        <w:t xml:space="preserve"> the </w:t>
      </w:r>
      <w:r w:rsidR="00711DBF">
        <w:rPr>
          <w:lang w:val="en-GB"/>
        </w:rPr>
        <w:t>Fu</w:t>
      </w:r>
      <w:r w:rsidR="00360D53">
        <w:rPr>
          <w:lang w:val="en-GB"/>
        </w:rPr>
        <w:t>j</w:t>
      </w:r>
      <w:r w:rsidR="00711DBF">
        <w:rPr>
          <w:lang w:val="en-GB"/>
        </w:rPr>
        <w:t xml:space="preserve">i </w:t>
      </w:r>
      <w:r w:rsidR="00AA2E11">
        <w:rPr>
          <w:lang w:val="en-GB"/>
        </w:rPr>
        <w:t>method of spirit writing changed from using a sieve to the planchette.</w:t>
      </w:r>
    </w:p>
    <w:p w14:paraId="1DF81046" w14:textId="77777777" w:rsidR="00AA2E11" w:rsidRDefault="00AA2E11" w:rsidP="00740425">
      <w:pPr>
        <w:jc w:val="both"/>
        <w:rPr>
          <w:lang w:val="en-GB"/>
        </w:rPr>
      </w:pPr>
    </w:p>
    <w:p w14:paraId="4A188E69" w14:textId="5E16F442" w:rsidR="00471A7E" w:rsidRPr="00B541A5" w:rsidRDefault="00371467" w:rsidP="00740425">
      <w:pPr>
        <w:jc w:val="both"/>
        <w:rPr>
          <w:lang w:val="en-GB"/>
        </w:rPr>
      </w:pPr>
      <w:r>
        <w:rPr>
          <w:lang w:val="en-GB"/>
        </w:rPr>
        <w:t xml:space="preserve">The name </w:t>
      </w:r>
      <w:r w:rsidR="00740425" w:rsidRPr="00371467">
        <w:rPr>
          <w:lang w:val="en-GB"/>
        </w:rPr>
        <w:t>Fuji</w:t>
      </w:r>
      <w:r w:rsidR="00471A7E" w:rsidRPr="00371467">
        <w:rPr>
          <w:lang w:val="en-GB"/>
        </w:rPr>
        <w:t xml:space="preserve"> </w:t>
      </w:r>
      <w:r>
        <w:rPr>
          <w:lang w:val="en-GB"/>
        </w:rPr>
        <w:t xml:space="preserve">is derived from </w:t>
      </w:r>
      <w:r w:rsidRPr="00371467">
        <w:rPr>
          <w:i/>
          <w:iCs/>
          <w:lang w:val="en-GB"/>
        </w:rPr>
        <w:t>Fu</w:t>
      </w:r>
      <w:r>
        <w:rPr>
          <w:lang w:val="en-GB"/>
        </w:rPr>
        <w:t xml:space="preserve">, </w:t>
      </w:r>
      <w:r w:rsidR="00471A7E">
        <w:rPr>
          <w:lang w:val="en-GB"/>
        </w:rPr>
        <w:t>mean</w:t>
      </w:r>
      <w:r>
        <w:rPr>
          <w:lang w:val="en-GB"/>
        </w:rPr>
        <w:t>ing</w:t>
      </w:r>
      <w:r w:rsidR="00471A7E">
        <w:rPr>
          <w:lang w:val="en-GB"/>
        </w:rPr>
        <w:t xml:space="preserve"> “support with the hand” and </w:t>
      </w:r>
      <w:r w:rsidR="00471A7E" w:rsidRPr="00371467">
        <w:rPr>
          <w:i/>
          <w:iCs/>
          <w:lang w:val="en-GB"/>
        </w:rPr>
        <w:t>Ji</w:t>
      </w:r>
      <w:r w:rsidR="00471A7E">
        <w:rPr>
          <w:lang w:val="en-GB"/>
        </w:rPr>
        <w:t xml:space="preserve"> </w:t>
      </w:r>
      <w:r>
        <w:rPr>
          <w:lang w:val="en-GB"/>
        </w:rPr>
        <w:t>(</w:t>
      </w:r>
      <w:r w:rsidR="00471A7E">
        <w:rPr>
          <w:lang w:val="en-GB"/>
        </w:rPr>
        <w:t xml:space="preserve">or </w:t>
      </w:r>
      <w:r w:rsidR="00604506">
        <w:rPr>
          <w:i/>
          <w:iCs/>
          <w:lang w:val="en-GB"/>
        </w:rPr>
        <w:t>c</w:t>
      </w:r>
      <w:r w:rsidR="00471A7E" w:rsidRPr="00371467">
        <w:rPr>
          <w:i/>
          <w:iCs/>
          <w:lang w:val="en-GB"/>
        </w:rPr>
        <w:t>hi</w:t>
      </w:r>
      <w:r w:rsidRPr="00371467">
        <w:rPr>
          <w:i/>
          <w:iCs/>
          <w:lang w:val="en-GB"/>
        </w:rPr>
        <w:t>)</w:t>
      </w:r>
      <w:r w:rsidR="00471A7E">
        <w:rPr>
          <w:lang w:val="en-GB"/>
        </w:rPr>
        <w:t xml:space="preserve"> mean</w:t>
      </w:r>
      <w:r>
        <w:rPr>
          <w:lang w:val="en-GB"/>
        </w:rPr>
        <w:t>ing</w:t>
      </w:r>
      <w:r w:rsidR="00471A7E">
        <w:rPr>
          <w:lang w:val="en-GB"/>
        </w:rPr>
        <w:t xml:space="preserve"> </w:t>
      </w:r>
      <w:r w:rsidR="005C06A0">
        <w:rPr>
          <w:lang w:val="en-GB"/>
        </w:rPr>
        <w:t>the fork/stylus</w:t>
      </w:r>
      <w:r w:rsidR="00471A7E">
        <w:rPr>
          <w:lang w:val="en-GB"/>
        </w:rPr>
        <w:t xml:space="preserve"> </w:t>
      </w:r>
      <w:r>
        <w:rPr>
          <w:lang w:val="en-GB"/>
        </w:rPr>
        <w:t>used in writing.</w:t>
      </w:r>
      <w:r w:rsidR="00AA2E11">
        <w:rPr>
          <w:lang w:val="en-GB"/>
        </w:rPr>
        <w:t xml:space="preserve"> </w:t>
      </w:r>
      <w:r w:rsidR="00AC4DE3">
        <w:rPr>
          <w:lang w:val="en-GB"/>
        </w:rPr>
        <w:t>O</w:t>
      </w:r>
      <w:r w:rsidR="00471A7E">
        <w:rPr>
          <w:lang w:val="en-GB"/>
        </w:rPr>
        <w:t>ther forms of spirit writing</w:t>
      </w:r>
      <w:r w:rsidR="00AC4DE3">
        <w:rPr>
          <w:lang w:val="en-GB"/>
        </w:rPr>
        <w:t xml:space="preserve"> are</w:t>
      </w:r>
      <w:r w:rsidR="00471A7E">
        <w:rPr>
          <w:lang w:val="en-GB"/>
        </w:rPr>
        <w:t xml:space="preserve"> </w:t>
      </w:r>
      <w:proofErr w:type="spellStart"/>
      <w:r w:rsidR="00471A7E" w:rsidRPr="00AC4DE3">
        <w:rPr>
          <w:i/>
          <w:iCs/>
          <w:lang w:val="en-GB"/>
        </w:rPr>
        <w:t>Fuluan</w:t>
      </w:r>
      <w:proofErr w:type="spellEnd"/>
      <w:r w:rsidR="00471A7E" w:rsidRPr="00B541A5">
        <w:rPr>
          <w:lang w:val="en-GB"/>
        </w:rPr>
        <w:t xml:space="preserve"> </w:t>
      </w:r>
      <w:r w:rsidR="00471A7E">
        <w:rPr>
          <w:lang w:val="en-GB"/>
        </w:rPr>
        <w:t xml:space="preserve">(to wield the phoenix), </w:t>
      </w:r>
      <w:proofErr w:type="spellStart"/>
      <w:r w:rsidR="00471A7E" w:rsidRPr="00AC4DE3">
        <w:rPr>
          <w:i/>
          <w:iCs/>
          <w:lang w:val="en-GB"/>
        </w:rPr>
        <w:t>Feiluan</w:t>
      </w:r>
      <w:proofErr w:type="spellEnd"/>
      <w:r w:rsidR="00471A7E">
        <w:rPr>
          <w:lang w:val="en-GB"/>
        </w:rPr>
        <w:t xml:space="preserve"> (Flying Phoenix) </w:t>
      </w:r>
      <w:r w:rsidR="00471A7E" w:rsidRPr="00B541A5">
        <w:rPr>
          <w:lang w:val="en-GB"/>
        </w:rPr>
        <w:t xml:space="preserve">and </w:t>
      </w:r>
      <w:proofErr w:type="spellStart"/>
      <w:r w:rsidR="00471A7E" w:rsidRPr="00AC4DE3">
        <w:rPr>
          <w:i/>
          <w:iCs/>
          <w:lang w:val="en-GB"/>
        </w:rPr>
        <w:t>Jiangbi</w:t>
      </w:r>
      <w:proofErr w:type="spellEnd"/>
      <w:r w:rsidR="00471A7E">
        <w:rPr>
          <w:lang w:val="en-GB"/>
        </w:rPr>
        <w:t xml:space="preserve"> (descending brush)</w:t>
      </w:r>
      <w:r w:rsidR="00AC4DE3">
        <w:rPr>
          <w:lang w:val="en-GB"/>
        </w:rPr>
        <w:t>.</w:t>
      </w:r>
    </w:p>
    <w:p w14:paraId="3B3F2994" w14:textId="77777777" w:rsidR="00767615" w:rsidRPr="00B541A5" w:rsidRDefault="00767615" w:rsidP="00740425">
      <w:pPr>
        <w:jc w:val="both"/>
        <w:rPr>
          <w:lang w:val="en-GB"/>
        </w:rPr>
      </w:pPr>
    </w:p>
    <w:p w14:paraId="193AB281" w14:textId="5E19AA6B" w:rsidR="00060800" w:rsidRPr="00B541A5" w:rsidRDefault="00740425" w:rsidP="00740425">
      <w:pPr>
        <w:jc w:val="both"/>
        <w:rPr>
          <w:lang w:val="en-GB"/>
        </w:rPr>
      </w:pPr>
      <w:r w:rsidRPr="00A2553A">
        <w:rPr>
          <w:lang w:val="en-GB"/>
        </w:rPr>
        <w:t>Fuji</w:t>
      </w:r>
      <w:r w:rsidR="00F67B5F" w:rsidRPr="00B541A5">
        <w:rPr>
          <w:lang w:val="en-GB"/>
        </w:rPr>
        <w:t xml:space="preserve"> </w:t>
      </w:r>
      <w:r w:rsidR="005002F0" w:rsidRPr="00B541A5">
        <w:rPr>
          <w:lang w:val="en-GB"/>
        </w:rPr>
        <w:t>is a systemati</w:t>
      </w:r>
      <w:r w:rsidR="00617065">
        <w:rPr>
          <w:lang w:val="en-GB"/>
        </w:rPr>
        <w:t>s</w:t>
      </w:r>
      <w:r w:rsidR="005002F0" w:rsidRPr="00B541A5">
        <w:rPr>
          <w:lang w:val="en-GB"/>
        </w:rPr>
        <w:t xml:space="preserve">ed way of communicating </w:t>
      </w:r>
      <w:r w:rsidR="00060800" w:rsidRPr="00B541A5">
        <w:rPr>
          <w:lang w:val="en-GB"/>
        </w:rPr>
        <w:t>with the gods or spirits</w:t>
      </w:r>
      <w:r w:rsidR="003D264A" w:rsidRPr="00B541A5">
        <w:rPr>
          <w:lang w:val="en-GB"/>
        </w:rPr>
        <w:t xml:space="preserve"> using </w:t>
      </w:r>
      <w:r w:rsidR="00060800" w:rsidRPr="00B541A5">
        <w:rPr>
          <w:lang w:val="en-GB"/>
        </w:rPr>
        <w:t>a table or tray</w:t>
      </w:r>
      <w:r w:rsidR="003D264A" w:rsidRPr="00B541A5">
        <w:rPr>
          <w:lang w:val="en-GB"/>
        </w:rPr>
        <w:t>. The table or tray has a shallow layer of</w:t>
      </w:r>
      <w:r w:rsidR="00060800" w:rsidRPr="00B541A5">
        <w:rPr>
          <w:lang w:val="en-GB"/>
        </w:rPr>
        <w:t xml:space="preserve"> sand,</w:t>
      </w:r>
      <w:r w:rsidR="009A1EB4">
        <w:rPr>
          <w:lang w:val="en-GB"/>
        </w:rPr>
        <w:t xml:space="preserve"> </w:t>
      </w:r>
      <w:r w:rsidR="00D95CE1" w:rsidRPr="00B541A5">
        <w:rPr>
          <w:lang w:val="en-GB"/>
        </w:rPr>
        <w:t>ashes,</w:t>
      </w:r>
      <w:r w:rsidR="00060800" w:rsidRPr="00B541A5">
        <w:rPr>
          <w:lang w:val="en-GB"/>
        </w:rPr>
        <w:t xml:space="preserve"> or a combination of both into which divine characters are written using an old system of signs. </w:t>
      </w:r>
      <w:r w:rsidR="003D264A" w:rsidRPr="00B541A5">
        <w:rPr>
          <w:lang w:val="en-GB"/>
        </w:rPr>
        <w:t xml:space="preserve">The characters are then </w:t>
      </w:r>
      <w:r w:rsidR="00B468B9" w:rsidRPr="00B541A5">
        <w:rPr>
          <w:lang w:val="en-GB"/>
        </w:rPr>
        <w:t xml:space="preserve">read out loud by the assistant </w:t>
      </w:r>
      <w:r w:rsidR="002C1417" w:rsidRPr="00B541A5">
        <w:rPr>
          <w:lang w:val="en-GB"/>
        </w:rPr>
        <w:t>“</w:t>
      </w:r>
      <w:proofErr w:type="spellStart"/>
      <w:r w:rsidR="00B468B9" w:rsidRPr="00B541A5">
        <w:rPr>
          <w:i/>
          <w:iCs/>
          <w:lang w:val="en-GB"/>
        </w:rPr>
        <w:t>Baoyo</w:t>
      </w:r>
      <w:proofErr w:type="spellEnd"/>
      <w:r w:rsidR="002C1417" w:rsidRPr="00B541A5">
        <w:rPr>
          <w:lang w:val="en-GB"/>
        </w:rPr>
        <w:t>”</w:t>
      </w:r>
      <w:r w:rsidR="00B468B9" w:rsidRPr="00B541A5">
        <w:rPr>
          <w:lang w:val="en-GB"/>
        </w:rPr>
        <w:t xml:space="preserve"> and </w:t>
      </w:r>
      <w:r w:rsidR="003D264A" w:rsidRPr="00B541A5">
        <w:rPr>
          <w:lang w:val="en-GB"/>
        </w:rPr>
        <w:t xml:space="preserve">copied as soon as they appear into a notebook by </w:t>
      </w:r>
      <w:r w:rsidR="00D27D1C" w:rsidRPr="00B541A5">
        <w:rPr>
          <w:lang w:val="en-GB"/>
        </w:rPr>
        <w:t xml:space="preserve">the writing clerks </w:t>
      </w:r>
      <w:r w:rsidR="002C1417" w:rsidRPr="00B541A5">
        <w:rPr>
          <w:lang w:val="en-GB"/>
        </w:rPr>
        <w:t>“</w:t>
      </w:r>
      <w:proofErr w:type="spellStart"/>
      <w:r w:rsidR="00D27D1C" w:rsidRPr="00B541A5">
        <w:rPr>
          <w:i/>
          <w:iCs/>
          <w:lang w:val="en-GB"/>
        </w:rPr>
        <w:t>jiyu</w:t>
      </w:r>
      <w:proofErr w:type="spellEnd"/>
      <w:r w:rsidR="002C1417" w:rsidRPr="00B541A5">
        <w:rPr>
          <w:lang w:val="en-GB"/>
        </w:rPr>
        <w:t>”</w:t>
      </w:r>
      <w:r w:rsidR="00D27D1C" w:rsidRPr="00B541A5">
        <w:rPr>
          <w:lang w:val="en-GB"/>
        </w:rPr>
        <w:t xml:space="preserve"> </w:t>
      </w:r>
      <w:r w:rsidR="003D264A" w:rsidRPr="00B541A5">
        <w:rPr>
          <w:lang w:val="en-GB"/>
        </w:rPr>
        <w:t xml:space="preserve">so that the complete message </w:t>
      </w:r>
      <w:r w:rsidR="002C1417" w:rsidRPr="00B541A5">
        <w:rPr>
          <w:lang w:val="en-GB"/>
        </w:rPr>
        <w:t>“</w:t>
      </w:r>
      <w:proofErr w:type="spellStart"/>
      <w:r w:rsidR="00D27D1C" w:rsidRPr="00B541A5">
        <w:rPr>
          <w:i/>
          <w:iCs/>
          <w:lang w:val="en-GB"/>
        </w:rPr>
        <w:t>Shiyu</w:t>
      </w:r>
      <w:proofErr w:type="spellEnd"/>
      <w:r w:rsidR="002C1417" w:rsidRPr="00B541A5">
        <w:rPr>
          <w:lang w:val="en-GB"/>
        </w:rPr>
        <w:t xml:space="preserve">” </w:t>
      </w:r>
      <w:r w:rsidR="003D264A" w:rsidRPr="00B541A5">
        <w:rPr>
          <w:lang w:val="en-GB"/>
        </w:rPr>
        <w:t xml:space="preserve">can be studied later. </w:t>
      </w:r>
      <w:r w:rsidR="00E85F26" w:rsidRPr="00B541A5">
        <w:rPr>
          <w:lang w:val="en-GB"/>
        </w:rPr>
        <w:t>Most spirit writings take place in front of altars and the ceremony</w:t>
      </w:r>
      <w:r w:rsidR="003D264A" w:rsidRPr="00B541A5">
        <w:rPr>
          <w:lang w:val="en-GB"/>
        </w:rPr>
        <w:t xml:space="preserve"> </w:t>
      </w:r>
      <w:r w:rsidR="00304912" w:rsidRPr="00B541A5">
        <w:rPr>
          <w:lang w:val="en-GB"/>
        </w:rPr>
        <w:t xml:space="preserve">generally </w:t>
      </w:r>
      <w:r w:rsidR="00E85F26" w:rsidRPr="00B541A5">
        <w:rPr>
          <w:lang w:val="en-GB"/>
        </w:rPr>
        <w:t xml:space="preserve">starts </w:t>
      </w:r>
      <w:r w:rsidR="00060800" w:rsidRPr="00B541A5">
        <w:rPr>
          <w:lang w:val="en-GB"/>
        </w:rPr>
        <w:t xml:space="preserve">with an incantation inviting the gods or </w:t>
      </w:r>
      <w:r w:rsidR="00A2553A">
        <w:rPr>
          <w:lang w:val="en-GB"/>
        </w:rPr>
        <w:t>spirits</w:t>
      </w:r>
      <w:r w:rsidR="00060800" w:rsidRPr="00B541A5">
        <w:rPr>
          <w:lang w:val="en-GB"/>
        </w:rPr>
        <w:t xml:space="preserve"> to descend into the “</w:t>
      </w:r>
      <w:r w:rsidR="00060800" w:rsidRPr="00B541A5">
        <w:rPr>
          <w:i/>
          <w:iCs/>
          <w:lang w:val="en-GB"/>
        </w:rPr>
        <w:t>ji</w:t>
      </w:r>
      <w:r w:rsidR="00060800" w:rsidRPr="00B541A5">
        <w:rPr>
          <w:lang w:val="en-GB"/>
        </w:rPr>
        <w:t>”, which is a fork</w:t>
      </w:r>
      <w:r w:rsidR="00A6374C">
        <w:rPr>
          <w:lang w:val="en-GB"/>
        </w:rPr>
        <w:t>-l</w:t>
      </w:r>
      <w:r w:rsidR="00060800" w:rsidRPr="00B541A5">
        <w:rPr>
          <w:lang w:val="en-GB"/>
        </w:rPr>
        <w:t xml:space="preserve">ike </w:t>
      </w:r>
      <w:r w:rsidR="00693CAF">
        <w:rPr>
          <w:lang w:val="en-GB"/>
        </w:rPr>
        <w:t>piece of wood</w:t>
      </w:r>
      <w:r w:rsidR="00060800" w:rsidRPr="00B541A5">
        <w:rPr>
          <w:lang w:val="en-GB"/>
        </w:rPr>
        <w:t xml:space="preserve"> carefully selected </w:t>
      </w:r>
      <w:r w:rsidR="00A2553A">
        <w:rPr>
          <w:lang w:val="en-GB"/>
        </w:rPr>
        <w:t xml:space="preserve">from a </w:t>
      </w:r>
      <w:r w:rsidR="00060800" w:rsidRPr="00B541A5">
        <w:rPr>
          <w:lang w:val="en-GB"/>
        </w:rPr>
        <w:t>peach</w:t>
      </w:r>
      <w:r w:rsidR="00A2553A">
        <w:rPr>
          <w:lang w:val="en-GB"/>
        </w:rPr>
        <w:t xml:space="preserve"> tree</w:t>
      </w:r>
      <w:r w:rsidR="00BF319C">
        <w:rPr>
          <w:lang w:val="en-GB"/>
        </w:rPr>
        <w:t xml:space="preserve">. Peach tree is preferred as this is believed to fend off all evil </w:t>
      </w:r>
      <w:r w:rsidR="00D95CE1">
        <w:rPr>
          <w:lang w:val="en-GB"/>
        </w:rPr>
        <w:t>spirits</w:t>
      </w:r>
      <w:r w:rsidR="00A2553A">
        <w:rPr>
          <w:lang w:val="en-GB"/>
        </w:rPr>
        <w:t>. I</w:t>
      </w:r>
      <w:r w:rsidR="00D95CE1">
        <w:rPr>
          <w:lang w:val="en-GB"/>
        </w:rPr>
        <w:t>f</w:t>
      </w:r>
      <w:r w:rsidR="00BF319C">
        <w:rPr>
          <w:lang w:val="en-GB"/>
        </w:rPr>
        <w:t xml:space="preserve"> </w:t>
      </w:r>
      <w:r w:rsidR="00DD6F5B">
        <w:rPr>
          <w:lang w:val="en-GB"/>
        </w:rPr>
        <w:t>unavailable,</w:t>
      </w:r>
      <w:r w:rsidR="00BF319C">
        <w:rPr>
          <w:lang w:val="en-GB"/>
        </w:rPr>
        <w:t xml:space="preserve"> </w:t>
      </w:r>
      <w:r w:rsidR="00A2553A">
        <w:rPr>
          <w:lang w:val="en-GB"/>
        </w:rPr>
        <w:t xml:space="preserve">then </w:t>
      </w:r>
      <w:r w:rsidR="00BF319C">
        <w:rPr>
          <w:lang w:val="en-GB"/>
        </w:rPr>
        <w:t>willow tree is used.</w:t>
      </w:r>
      <w:r w:rsidR="00416E4D">
        <w:rPr>
          <w:rStyle w:val="Fodnotehenvisning"/>
          <w:lang w:val="en-GB"/>
        </w:rPr>
        <w:footnoteReference w:id="3"/>
      </w:r>
      <w:r w:rsidR="00BF319C">
        <w:rPr>
          <w:lang w:val="en-GB"/>
        </w:rPr>
        <w:t xml:space="preserve"> </w:t>
      </w:r>
      <w:r w:rsidR="0061576D" w:rsidRPr="00B541A5">
        <w:rPr>
          <w:lang w:val="en-GB"/>
        </w:rPr>
        <w:t>Th</w:t>
      </w:r>
      <w:r w:rsidR="00A2553A">
        <w:rPr>
          <w:lang w:val="en-GB"/>
        </w:rPr>
        <w:t>e</w:t>
      </w:r>
      <w:r w:rsidR="0061576D" w:rsidRPr="00B541A5">
        <w:rPr>
          <w:lang w:val="en-GB"/>
        </w:rPr>
        <w:t xml:space="preserve"> “</w:t>
      </w:r>
      <w:r w:rsidR="0061576D" w:rsidRPr="00B541A5">
        <w:rPr>
          <w:i/>
          <w:iCs/>
          <w:lang w:val="en-GB"/>
        </w:rPr>
        <w:t>ji</w:t>
      </w:r>
      <w:r w:rsidR="0061576D" w:rsidRPr="00B541A5">
        <w:rPr>
          <w:lang w:val="en-GB"/>
        </w:rPr>
        <w:t xml:space="preserve">” is held by </w:t>
      </w:r>
      <w:r w:rsidR="004F298D" w:rsidRPr="00B541A5">
        <w:rPr>
          <w:lang w:val="en-GB"/>
        </w:rPr>
        <w:t>two</w:t>
      </w:r>
      <w:r w:rsidR="0061576D" w:rsidRPr="00B541A5">
        <w:rPr>
          <w:lang w:val="en-GB"/>
        </w:rPr>
        <w:t xml:space="preserve"> </w:t>
      </w:r>
      <w:r w:rsidR="00B468B9" w:rsidRPr="00B541A5">
        <w:rPr>
          <w:lang w:val="en-GB"/>
        </w:rPr>
        <w:t xml:space="preserve">ji-wielders </w:t>
      </w:r>
      <w:r w:rsidR="002C1417" w:rsidRPr="00B541A5">
        <w:rPr>
          <w:i/>
          <w:iCs/>
          <w:lang w:val="en-GB"/>
        </w:rPr>
        <w:t>“Jishou”</w:t>
      </w:r>
      <w:r w:rsidR="002C1417" w:rsidRPr="00B541A5">
        <w:rPr>
          <w:lang w:val="en-GB"/>
        </w:rPr>
        <w:t xml:space="preserve"> </w:t>
      </w:r>
      <w:r w:rsidR="0061576D" w:rsidRPr="00B541A5">
        <w:rPr>
          <w:lang w:val="en-GB"/>
        </w:rPr>
        <w:t>who stand silently by the table</w:t>
      </w:r>
      <w:r w:rsidR="00DE40A4" w:rsidRPr="00B541A5">
        <w:rPr>
          <w:lang w:val="en-GB"/>
        </w:rPr>
        <w:t>, Th</w:t>
      </w:r>
      <w:r w:rsidR="00017D25" w:rsidRPr="00B541A5">
        <w:rPr>
          <w:lang w:val="en-GB"/>
        </w:rPr>
        <w:t>e</w:t>
      </w:r>
      <w:r w:rsidR="00DE40A4" w:rsidRPr="00B541A5">
        <w:rPr>
          <w:lang w:val="en-GB"/>
        </w:rPr>
        <w:t xml:space="preserve"> pair of ji-wielders express the </w:t>
      </w:r>
      <w:r w:rsidR="00A2553A">
        <w:rPr>
          <w:lang w:val="en-GB"/>
        </w:rPr>
        <w:t xml:space="preserve">complementary forces of </w:t>
      </w:r>
      <w:r w:rsidR="00DE40A4" w:rsidRPr="00B541A5">
        <w:rPr>
          <w:lang w:val="en-GB"/>
        </w:rPr>
        <w:t>yin</w:t>
      </w:r>
      <w:r w:rsidR="00A2553A">
        <w:rPr>
          <w:lang w:val="en-GB"/>
        </w:rPr>
        <w:t xml:space="preserve"> and </w:t>
      </w:r>
      <w:r w:rsidR="00DE40A4" w:rsidRPr="00B541A5">
        <w:rPr>
          <w:lang w:val="en-GB"/>
        </w:rPr>
        <w:t>yang, where on</w:t>
      </w:r>
      <w:r w:rsidR="00BA330E" w:rsidRPr="00B541A5">
        <w:rPr>
          <w:lang w:val="en-GB"/>
        </w:rPr>
        <w:t>e is the passive holder</w:t>
      </w:r>
      <w:r w:rsidR="000E0F13" w:rsidRPr="00B541A5">
        <w:rPr>
          <w:lang w:val="en-GB"/>
        </w:rPr>
        <w:t xml:space="preserve">, representing </w:t>
      </w:r>
      <w:r w:rsidR="000E0F13" w:rsidRPr="00B541A5">
        <w:rPr>
          <w:i/>
          <w:iCs/>
          <w:lang w:val="en-GB"/>
        </w:rPr>
        <w:t>yin</w:t>
      </w:r>
      <w:r w:rsidR="000E0F13" w:rsidRPr="00B541A5">
        <w:rPr>
          <w:lang w:val="en-GB"/>
        </w:rPr>
        <w:t>,</w:t>
      </w:r>
      <w:r w:rsidR="00BA330E" w:rsidRPr="00B541A5">
        <w:rPr>
          <w:lang w:val="en-GB"/>
        </w:rPr>
        <w:t xml:space="preserve"> and the other is the medium through which the </w:t>
      </w:r>
      <w:r w:rsidR="00017D25" w:rsidRPr="00B541A5">
        <w:rPr>
          <w:lang w:val="en-GB"/>
        </w:rPr>
        <w:t>divine messages flow</w:t>
      </w:r>
      <w:r w:rsidR="00A2553A">
        <w:rPr>
          <w:lang w:val="en-GB"/>
        </w:rPr>
        <w:t>, representing yang</w:t>
      </w:r>
      <w:r w:rsidR="00017D25" w:rsidRPr="00B541A5">
        <w:rPr>
          <w:lang w:val="en-GB"/>
        </w:rPr>
        <w:t>. The medium will hold the “</w:t>
      </w:r>
      <w:r w:rsidR="00017D25" w:rsidRPr="00A2553A">
        <w:rPr>
          <w:i/>
          <w:iCs/>
          <w:lang w:val="en-GB"/>
        </w:rPr>
        <w:t>ji</w:t>
      </w:r>
      <w:r w:rsidR="00017D25" w:rsidRPr="00B541A5">
        <w:rPr>
          <w:lang w:val="en-GB"/>
        </w:rPr>
        <w:t xml:space="preserve">” with his right hand but stands on the left side of the table </w:t>
      </w:r>
      <w:r w:rsidR="00A2553A">
        <w:rPr>
          <w:lang w:val="en-GB"/>
        </w:rPr>
        <w:t>(yang side)</w:t>
      </w:r>
      <w:r w:rsidR="00017D25" w:rsidRPr="00B541A5">
        <w:rPr>
          <w:i/>
          <w:iCs/>
          <w:lang w:val="en-GB"/>
        </w:rPr>
        <w:t xml:space="preserve"> </w:t>
      </w:r>
      <w:r w:rsidR="00017D25" w:rsidRPr="00B541A5">
        <w:rPr>
          <w:lang w:val="en-GB"/>
        </w:rPr>
        <w:t>and Heaven’s Hand “</w:t>
      </w:r>
      <w:proofErr w:type="spellStart"/>
      <w:r w:rsidR="00017D25" w:rsidRPr="00B541A5">
        <w:rPr>
          <w:i/>
          <w:iCs/>
          <w:lang w:val="en-GB"/>
        </w:rPr>
        <w:t>tianshou</w:t>
      </w:r>
      <w:proofErr w:type="spellEnd"/>
      <w:r w:rsidR="00017D25" w:rsidRPr="00B541A5">
        <w:rPr>
          <w:i/>
          <w:iCs/>
          <w:lang w:val="en-GB"/>
        </w:rPr>
        <w:t>”.</w:t>
      </w:r>
      <w:r w:rsidR="00C72C06" w:rsidRPr="00B541A5">
        <w:rPr>
          <w:i/>
          <w:iCs/>
          <w:lang w:val="en-GB"/>
        </w:rPr>
        <w:t xml:space="preserve"> </w:t>
      </w:r>
      <w:r w:rsidR="00530FA4" w:rsidRPr="00B541A5">
        <w:rPr>
          <w:lang w:val="en-GB"/>
        </w:rPr>
        <w:t xml:space="preserve">The </w:t>
      </w:r>
      <w:r w:rsidR="003939F8" w:rsidRPr="00B541A5">
        <w:rPr>
          <w:lang w:val="en-GB"/>
        </w:rPr>
        <w:t>Spirit-writers</w:t>
      </w:r>
      <w:r w:rsidR="00CA41CF">
        <w:rPr>
          <w:lang w:val="en-GB"/>
        </w:rPr>
        <w:t xml:space="preserve">, </w:t>
      </w:r>
      <w:r w:rsidR="00530FA4" w:rsidRPr="00B541A5">
        <w:rPr>
          <w:lang w:val="en-GB"/>
        </w:rPr>
        <w:t xml:space="preserve">although assumed to be possessed by </w:t>
      </w:r>
      <w:r w:rsidR="000E1AB6">
        <w:rPr>
          <w:lang w:val="en-GB"/>
        </w:rPr>
        <w:t xml:space="preserve">immortal </w:t>
      </w:r>
      <w:r w:rsidR="00530FA4" w:rsidRPr="00B541A5">
        <w:rPr>
          <w:lang w:val="en-GB"/>
        </w:rPr>
        <w:t>spirit</w:t>
      </w:r>
      <w:r w:rsidR="00A2553A">
        <w:rPr>
          <w:lang w:val="en-GB"/>
        </w:rPr>
        <w:t>s “</w:t>
      </w:r>
      <w:r w:rsidR="00A2553A" w:rsidRPr="000E1AB6">
        <w:rPr>
          <w:i/>
          <w:iCs/>
          <w:lang w:val="en-GB"/>
        </w:rPr>
        <w:t>Xian</w:t>
      </w:r>
      <w:r w:rsidR="00A2553A">
        <w:rPr>
          <w:lang w:val="en-GB"/>
        </w:rPr>
        <w:t>” or g</w:t>
      </w:r>
      <w:r w:rsidR="00530FA4" w:rsidRPr="00B541A5">
        <w:rPr>
          <w:lang w:val="en-GB"/>
        </w:rPr>
        <w:t>od</w:t>
      </w:r>
      <w:r w:rsidR="00A2553A">
        <w:rPr>
          <w:lang w:val="en-GB"/>
        </w:rPr>
        <w:t>s</w:t>
      </w:r>
      <w:r w:rsidR="00530FA4" w:rsidRPr="00B541A5">
        <w:rPr>
          <w:lang w:val="en-GB"/>
        </w:rPr>
        <w:t xml:space="preserve"> </w:t>
      </w:r>
      <w:r w:rsidR="00A2553A" w:rsidRPr="00B541A5">
        <w:rPr>
          <w:lang w:val="en-GB"/>
        </w:rPr>
        <w:t>“</w:t>
      </w:r>
      <w:r w:rsidR="00A2553A" w:rsidRPr="00740425">
        <w:rPr>
          <w:i/>
          <w:iCs/>
          <w:lang w:val="en-GB"/>
        </w:rPr>
        <w:t>Shen</w:t>
      </w:r>
      <w:r w:rsidR="00A2553A" w:rsidRPr="00B541A5">
        <w:rPr>
          <w:lang w:val="en-GB"/>
        </w:rPr>
        <w:t>”</w:t>
      </w:r>
      <w:r w:rsidR="00CA41CF">
        <w:rPr>
          <w:lang w:val="en-GB"/>
        </w:rPr>
        <w:t>,</w:t>
      </w:r>
      <w:r w:rsidR="00A2553A" w:rsidRPr="00B541A5">
        <w:rPr>
          <w:lang w:val="en-GB"/>
        </w:rPr>
        <w:t xml:space="preserve"> </w:t>
      </w:r>
      <w:r w:rsidR="00A2553A">
        <w:rPr>
          <w:lang w:val="en-GB"/>
        </w:rPr>
        <w:t>will not</w:t>
      </w:r>
      <w:r w:rsidR="003939F8" w:rsidRPr="00B541A5">
        <w:rPr>
          <w:lang w:val="en-GB"/>
        </w:rPr>
        <w:t xml:space="preserve"> show dramatic manifestations of spirit possession</w:t>
      </w:r>
      <w:r w:rsidR="00A2553A">
        <w:rPr>
          <w:lang w:val="en-GB"/>
        </w:rPr>
        <w:t xml:space="preserve"> as seen in Shamanism</w:t>
      </w:r>
      <w:r w:rsidR="002360AA">
        <w:rPr>
          <w:lang w:val="en-GB"/>
        </w:rPr>
        <w:t>.</w:t>
      </w:r>
      <w:r w:rsidR="00A2553A">
        <w:rPr>
          <w:lang w:val="en-GB"/>
        </w:rPr>
        <w:t xml:space="preserve"> </w:t>
      </w:r>
      <w:r w:rsidR="002360AA">
        <w:rPr>
          <w:lang w:val="en-GB"/>
        </w:rPr>
        <w:t>Instead,</w:t>
      </w:r>
      <w:r w:rsidR="00A2553A">
        <w:rPr>
          <w:lang w:val="en-GB"/>
        </w:rPr>
        <w:t xml:space="preserve"> they will appear to be in </w:t>
      </w:r>
      <w:r w:rsidR="003939F8" w:rsidRPr="00B541A5">
        <w:rPr>
          <w:lang w:val="en-GB"/>
        </w:rPr>
        <w:t xml:space="preserve">a </w:t>
      </w:r>
      <w:r w:rsidR="007877CD" w:rsidRPr="00B541A5">
        <w:rPr>
          <w:lang w:val="en-GB"/>
        </w:rPr>
        <w:t xml:space="preserve">mild </w:t>
      </w:r>
      <w:r w:rsidR="007877CD">
        <w:rPr>
          <w:lang w:val="en-GB"/>
        </w:rPr>
        <w:t>state</w:t>
      </w:r>
      <w:r w:rsidR="00A2553A">
        <w:rPr>
          <w:lang w:val="en-GB"/>
        </w:rPr>
        <w:t xml:space="preserve"> </w:t>
      </w:r>
      <w:r w:rsidR="00D172C4">
        <w:rPr>
          <w:lang w:val="en-GB"/>
        </w:rPr>
        <w:t xml:space="preserve">of </w:t>
      </w:r>
      <w:r w:rsidR="003939F8" w:rsidRPr="00B541A5">
        <w:rPr>
          <w:lang w:val="en-GB"/>
        </w:rPr>
        <w:t>trance</w:t>
      </w:r>
      <w:r w:rsidR="00A2553A">
        <w:rPr>
          <w:lang w:val="en-GB"/>
        </w:rPr>
        <w:t xml:space="preserve"> </w:t>
      </w:r>
      <w:r w:rsidR="003939F8" w:rsidRPr="00B541A5">
        <w:rPr>
          <w:rStyle w:val="Fodnotehenvisning"/>
          <w:lang w:val="en-GB"/>
        </w:rPr>
        <w:footnoteReference w:id="4"/>
      </w:r>
      <w:r w:rsidR="00255648">
        <w:rPr>
          <w:lang w:val="en-GB"/>
        </w:rPr>
        <w:t xml:space="preserve">. In some </w:t>
      </w:r>
      <w:r w:rsidR="007877CD">
        <w:rPr>
          <w:lang w:val="en-GB"/>
        </w:rPr>
        <w:t>instances,</w:t>
      </w:r>
      <w:r w:rsidR="000366A0" w:rsidRPr="00B541A5">
        <w:rPr>
          <w:lang w:val="en-GB"/>
        </w:rPr>
        <w:t xml:space="preserve"> the name of the deity who </w:t>
      </w:r>
      <w:r w:rsidR="00255648">
        <w:rPr>
          <w:lang w:val="en-GB"/>
        </w:rPr>
        <w:t xml:space="preserve">descending into the </w:t>
      </w:r>
      <w:r w:rsidR="00255648" w:rsidRPr="00255648">
        <w:rPr>
          <w:i/>
          <w:iCs/>
          <w:lang w:val="en-GB"/>
        </w:rPr>
        <w:t>Ji</w:t>
      </w:r>
      <w:r w:rsidR="000366A0" w:rsidRPr="00B541A5">
        <w:rPr>
          <w:lang w:val="en-GB"/>
        </w:rPr>
        <w:t xml:space="preserve"> will be mentioned at the end of a message</w:t>
      </w:r>
      <w:r w:rsidR="00255648">
        <w:rPr>
          <w:lang w:val="en-GB"/>
        </w:rPr>
        <w:t>. In</w:t>
      </w:r>
      <w:r w:rsidR="000366A0" w:rsidRPr="00B541A5">
        <w:rPr>
          <w:lang w:val="en-GB"/>
        </w:rPr>
        <w:t xml:space="preserve"> other </w:t>
      </w:r>
      <w:r w:rsidR="00E403A6">
        <w:rPr>
          <w:lang w:val="en-GB"/>
        </w:rPr>
        <w:t>instanc</w:t>
      </w:r>
      <w:r w:rsidR="00E403A6" w:rsidRPr="00B541A5">
        <w:rPr>
          <w:lang w:val="en-GB"/>
        </w:rPr>
        <w:t>es,</w:t>
      </w:r>
      <w:r w:rsidR="000366A0" w:rsidRPr="00B541A5">
        <w:rPr>
          <w:lang w:val="en-GB"/>
        </w:rPr>
        <w:t xml:space="preserve"> the gods </w:t>
      </w:r>
      <w:r w:rsidR="00255648">
        <w:rPr>
          <w:lang w:val="en-GB"/>
        </w:rPr>
        <w:t xml:space="preserve">or spirits </w:t>
      </w:r>
      <w:r w:rsidR="000366A0" w:rsidRPr="00B541A5">
        <w:rPr>
          <w:lang w:val="en-GB"/>
        </w:rPr>
        <w:t>wi</w:t>
      </w:r>
      <w:r w:rsidR="002360AA">
        <w:rPr>
          <w:lang w:val="en-GB"/>
        </w:rPr>
        <w:t>ll</w:t>
      </w:r>
      <w:r w:rsidR="000366A0" w:rsidRPr="00B541A5">
        <w:rPr>
          <w:lang w:val="en-GB"/>
        </w:rPr>
        <w:t xml:space="preserve"> start the message/oracle by giving their names and surnames. It is not uncommon that several “hono</w:t>
      </w:r>
      <w:r w:rsidR="00B541A5">
        <w:rPr>
          <w:lang w:val="en-GB"/>
        </w:rPr>
        <w:t>u</w:t>
      </w:r>
      <w:r w:rsidR="000366A0" w:rsidRPr="00B541A5">
        <w:rPr>
          <w:lang w:val="en-GB"/>
        </w:rPr>
        <w:t>rable masters” come down during the same séance. Once complete</w:t>
      </w:r>
      <w:r w:rsidR="003B5C44">
        <w:rPr>
          <w:lang w:val="en-GB"/>
        </w:rPr>
        <w:t xml:space="preserve">, </w:t>
      </w:r>
      <w:r w:rsidR="000366A0" w:rsidRPr="00B541A5">
        <w:rPr>
          <w:lang w:val="en-GB"/>
        </w:rPr>
        <w:t xml:space="preserve">the message </w:t>
      </w:r>
      <w:r w:rsidR="000366A0" w:rsidRPr="00B541A5">
        <w:rPr>
          <w:lang w:val="en-GB"/>
        </w:rPr>
        <w:lastRenderedPageBreak/>
        <w:t xml:space="preserve">will be presented to the gods </w:t>
      </w:r>
      <w:r w:rsidR="003B5C44">
        <w:rPr>
          <w:lang w:val="en-GB"/>
        </w:rPr>
        <w:t xml:space="preserve">or spirits for </w:t>
      </w:r>
      <w:r w:rsidR="007E6D31" w:rsidRPr="00B541A5">
        <w:rPr>
          <w:lang w:val="en-GB"/>
        </w:rPr>
        <w:t>approv</w:t>
      </w:r>
      <w:r w:rsidR="003B5C44">
        <w:rPr>
          <w:lang w:val="en-GB"/>
        </w:rPr>
        <w:t>al. I</w:t>
      </w:r>
      <w:r w:rsidR="007E6D31" w:rsidRPr="00B541A5">
        <w:rPr>
          <w:lang w:val="en-GB"/>
        </w:rPr>
        <w:t>f not approved</w:t>
      </w:r>
      <w:r w:rsidR="000B366F">
        <w:rPr>
          <w:lang w:val="en-GB"/>
        </w:rPr>
        <w:t>,</w:t>
      </w:r>
      <w:r w:rsidR="007E6D31" w:rsidRPr="00B541A5">
        <w:rPr>
          <w:lang w:val="en-GB"/>
        </w:rPr>
        <w:t xml:space="preserve"> there </w:t>
      </w:r>
      <w:r w:rsidR="003B5C44">
        <w:rPr>
          <w:lang w:val="en-GB"/>
        </w:rPr>
        <w:t>may</w:t>
      </w:r>
      <w:r w:rsidR="007E6D31" w:rsidRPr="00B541A5">
        <w:rPr>
          <w:lang w:val="en-GB"/>
        </w:rPr>
        <w:t xml:space="preserve"> be a physical manifestation of discontent from the gods such as the tray may dropping to the floor</w:t>
      </w:r>
      <w:r w:rsidR="00DE50CD">
        <w:rPr>
          <w:lang w:val="en-GB"/>
        </w:rPr>
        <w:t xml:space="preserve"> or loud bangs</w:t>
      </w:r>
      <w:r w:rsidR="007E6D31" w:rsidRPr="00B541A5">
        <w:rPr>
          <w:lang w:val="en-GB"/>
        </w:rPr>
        <w:t>.</w:t>
      </w:r>
    </w:p>
    <w:p w14:paraId="2D91358F" w14:textId="77777777" w:rsidR="00060800" w:rsidRPr="00B541A5" w:rsidRDefault="00060800" w:rsidP="00740425">
      <w:pPr>
        <w:jc w:val="both"/>
        <w:rPr>
          <w:lang w:val="en-GB"/>
        </w:rPr>
      </w:pPr>
    </w:p>
    <w:p w14:paraId="4556E740" w14:textId="57386AE4" w:rsidR="000B643D" w:rsidRPr="007B1E66" w:rsidRDefault="008F307F" w:rsidP="000B643D">
      <w:pPr>
        <w:jc w:val="both"/>
        <w:rPr>
          <w:lang w:val="en-US"/>
        </w:rPr>
      </w:pPr>
      <w:r>
        <w:rPr>
          <w:lang w:val="en-GB"/>
        </w:rPr>
        <w:t xml:space="preserve">Interest in </w:t>
      </w:r>
      <w:r w:rsidR="00DB67D0">
        <w:rPr>
          <w:lang w:val="en-GB"/>
        </w:rPr>
        <w:t>Fuji spirit</w:t>
      </w:r>
      <w:r>
        <w:rPr>
          <w:lang w:val="en-GB"/>
        </w:rPr>
        <w:t xml:space="preserve"> writing developed </w:t>
      </w:r>
      <w:r w:rsidR="007633D4">
        <w:rPr>
          <w:lang w:val="en-GB"/>
        </w:rPr>
        <w:t xml:space="preserve">during the Song dynasty (960 – 1279 A.D) </w:t>
      </w:r>
      <w:r w:rsidR="004C2DB6">
        <w:rPr>
          <w:lang w:val="en-GB"/>
        </w:rPr>
        <w:t>as</w:t>
      </w:r>
      <w:r w:rsidR="00E13B5B">
        <w:rPr>
          <w:lang w:val="en-GB"/>
        </w:rPr>
        <w:t xml:space="preserve"> a </w:t>
      </w:r>
      <w:r w:rsidR="007633D4">
        <w:rPr>
          <w:lang w:val="en-GB"/>
        </w:rPr>
        <w:t>refinement in</w:t>
      </w:r>
      <w:r w:rsidR="00E13B5B">
        <w:rPr>
          <w:lang w:val="en-GB"/>
        </w:rPr>
        <w:t xml:space="preserve"> spirit contact as opposed to the more primitive </w:t>
      </w:r>
      <w:r w:rsidR="00360D53">
        <w:rPr>
          <w:lang w:val="en-GB"/>
        </w:rPr>
        <w:t>spirit pos</w:t>
      </w:r>
      <w:r w:rsidR="00E13B5B">
        <w:rPr>
          <w:lang w:val="en-GB"/>
        </w:rPr>
        <w:t>session</w:t>
      </w:r>
      <w:r w:rsidR="00360D53">
        <w:rPr>
          <w:lang w:val="en-GB"/>
        </w:rPr>
        <w:t xml:space="preserve"> sessions </w:t>
      </w:r>
      <w:r w:rsidR="007633D4">
        <w:rPr>
          <w:lang w:val="en-GB"/>
        </w:rPr>
        <w:t>of</w:t>
      </w:r>
      <w:r w:rsidR="00E13B5B">
        <w:rPr>
          <w:lang w:val="en-GB"/>
        </w:rPr>
        <w:t xml:space="preserve"> village Shamans. </w:t>
      </w:r>
      <w:r w:rsidR="007633D4">
        <w:rPr>
          <w:lang w:val="en-GB"/>
        </w:rPr>
        <w:t>Fuji</w:t>
      </w:r>
      <w:r w:rsidR="00825649">
        <w:rPr>
          <w:lang w:val="en-GB"/>
        </w:rPr>
        <w:t xml:space="preserve"> </w:t>
      </w:r>
      <w:r w:rsidR="004C2DB6">
        <w:rPr>
          <w:lang w:val="en-GB"/>
        </w:rPr>
        <w:t xml:space="preserve">at this time </w:t>
      </w:r>
      <w:r w:rsidR="00825649">
        <w:rPr>
          <w:lang w:val="en-GB"/>
        </w:rPr>
        <w:t xml:space="preserve">became a </w:t>
      </w:r>
      <w:r w:rsidR="001014B2">
        <w:rPr>
          <w:lang w:val="en-GB"/>
        </w:rPr>
        <w:t>lay-religious practice</w:t>
      </w:r>
      <w:r w:rsidR="00812B61">
        <w:rPr>
          <w:lang w:val="en-GB"/>
        </w:rPr>
        <w:t xml:space="preserve"> appealing to all layers of society</w:t>
      </w:r>
      <w:r w:rsidR="005860D7">
        <w:rPr>
          <w:lang w:val="en-GB"/>
        </w:rPr>
        <w:t xml:space="preserve"> </w:t>
      </w:r>
      <w:r w:rsidR="00812B61">
        <w:rPr>
          <w:lang w:val="en-GB"/>
        </w:rPr>
        <w:t>as a means of</w:t>
      </w:r>
      <w:r w:rsidR="005860D7">
        <w:rPr>
          <w:lang w:val="en-GB"/>
        </w:rPr>
        <w:t xml:space="preserve"> obtain</w:t>
      </w:r>
      <w:r w:rsidR="00812B61">
        <w:rPr>
          <w:lang w:val="en-GB"/>
        </w:rPr>
        <w:t>ing</w:t>
      </w:r>
      <w:r w:rsidR="005860D7">
        <w:rPr>
          <w:lang w:val="en-GB"/>
        </w:rPr>
        <w:t xml:space="preserve"> advi</w:t>
      </w:r>
      <w:r w:rsidR="000B366F">
        <w:rPr>
          <w:lang w:val="en-GB"/>
        </w:rPr>
        <w:t>c</w:t>
      </w:r>
      <w:r w:rsidR="005860D7">
        <w:rPr>
          <w:lang w:val="en-GB"/>
        </w:rPr>
        <w:t xml:space="preserve">e on </w:t>
      </w:r>
      <w:r w:rsidR="005860D7" w:rsidRPr="00B541A5">
        <w:rPr>
          <w:lang w:val="en-GB"/>
        </w:rPr>
        <w:t xml:space="preserve">a wide range of </w:t>
      </w:r>
      <w:r w:rsidR="005860D7">
        <w:rPr>
          <w:lang w:val="en-GB"/>
        </w:rPr>
        <w:t>matters</w:t>
      </w:r>
      <w:r w:rsidR="005860D7" w:rsidRPr="00B541A5">
        <w:rPr>
          <w:lang w:val="en-GB"/>
        </w:rPr>
        <w:t xml:space="preserve"> including illness, family troubles and career decisions</w:t>
      </w:r>
      <w:r w:rsidR="00825649">
        <w:rPr>
          <w:lang w:val="en-GB"/>
        </w:rPr>
        <w:t xml:space="preserve">. </w:t>
      </w:r>
      <w:r w:rsidR="000B643D">
        <w:rPr>
          <w:lang w:val="en-GB"/>
        </w:rPr>
        <w:t xml:space="preserve">It is said that during the Song dynasty, there was spirit-writing chapel in almost every prefecture and </w:t>
      </w:r>
      <w:r w:rsidR="000B643D">
        <w:rPr>
          <w:lang w:val="en-US"/>
        </w:rPr>
        <w:t>country.</w:t>
      </w:r>
      <w:r w:rsidR="000B643D">
        <w:rPr>
          <w:rStyle w:val="Fodnotehenvisning"/>
          <w:lang w:val="en-US"/>
        </w:rPr>
        <w:footnoteReference w:id="5"/>
      </w:r>
      <w:r w:rsidR="00914EDE">
        <w:rPr>
          <w:lang w:val="en-US"/>
        </w:rPr>
        <w:t xml:space="preserve"> </w:t>
      </w:r>
    </w:p>
    <w:p w14:paraId="5E0023CE" w14:textId="31F26289" w:rsidR="000B643D" w:rsidRPr="000B643D" w:rsidRDefault="000B643D" w:rsidP="00740425">
      <w:pPr>
        <w:jc w:val="both"/>
        <w:rPr>
          <w:lang w:val="en-US"/>
        </w:rPr>
      </w:pPr>
    </w:p>
    <w:p w14:paraId="57FFCFE9" w14:textId="2C9E887D" w:rsidR="00812B61" w:rsidRPr="001A1D87" w:rsidRDefault="000B643D" w:rsidP="00740425">
      <w:pPr>
        <w:jc w:val="both"/>
        <w:rPr>
          <w:lang w:val="en-GB"/>
        </w:rPr>
      </w:pPr>
      <w:r>
        <w:rPr>
          <w:lang w:val="en-GB"/>
        </w:rPr>
        <w:t>Fuji</w:t>
      </w:r>
      <w:r w:rsidR="00825649">
        <w:rPr>
          <w:lang w:val="en-GB"/>
        </w:rPr>
        <w:t xml:space="preserve"> </w:t>
      </w:r>
      <w:r>
        <w:rPr>
          <w:lang w:val="en-GB"/>
        </w:rPr>
        <w:t xml:space="preserve">also </w:t>
      </w:r>
      <w:r w:rsidR="00825649">
        <w:rPr>
          <w:lang w:val="en-GB"/>
        </w:rPr>
        <w:t>found great appeal among the literati who were fascinated by the possibility of contact with great past generals, sages, and other luminaries of Chinese culture.</w:t>
      </w:r>
      <w:r w:rsidR="00825649">
        <w:rPr>
          <w:rStyle w:val="Fodnotehenvisning"/>
          <w:lang w:val="en-GB"/>
        </w:rPr>
        <w:footnoteReference w:id="6"/>
      </w:r>
      <w:r w:rsidR="00825649">
        <w:rPr>
          <w:lang w:val="en-GB"/>
        </w:rPr>
        <w:t xml:space="preserve"> </w:t>
      </w:r>
      <w:r>
        <w:rPr>
          <w:lang w:val="en-GB"/>
        </w:rPr>
        <w:t xml:space="preserve">A division </w:t>
      </w:r>
      <w:r w:rsidR="003C0348">
        <w:rPr>
          <w:lang w:val="en-GB"/>
        </w:rPr>
        <w:t>was</w:t>
      </w:r>
      <w:r>
        <w:rPr>
          <w:lang w:val="en-GB"/>
        </w:rPr>
        <w:t xml:space="preserve"> made </w:t>
      </w:r>
      <w:r w:rsidR="003C0348">
        <w:rPr>
          <w:lang w:val="en-GB"/>
        </w:rPr>
        <w:t>between</w:t>
      </w:r>
      <w:r>
        <w:rPr>
          <w:lang w:val="en-GB"/>
        </w:rPr>
        <w:t xml:space="preserve"> sp</w:t>
      </w:r>
      <w:r w:rsidR="00AD3021">
        <w:rPr>
          <w:lang w:val="en-GB"/>
        </w:rPr>
        <w:t>i</w:t>
      </w:r>
      <w:r>
        <w:rPr>
          <w:lang w:val="en-GB"/>
        </w:rPr>
        <w:t>rit writings</w:t>
      </w:r>
      <w:r w:rsidR="00382306" w:rsidRPr="00B541A5">
        <w:rPr>
          <w:lang w:val="en-GB"/>
        </w:rPr>
        <w:t xml:space="preserve"> of the warrior</w:t>
      </w:r>
      <w:r w:rsidR="00055155">
        <w:rPr>
          <w:lang w:val="en-GB"/>
        </w:rPr>
        <w:t xml:space="preserve"> (</w:t>
      </w:r>
      <w:proofErr w:type="spellStart"/>
      <w:r w:rsidR="00055155" w:rsidRPr="00740425">
        <w:rPr>
          <w:i/>
          <w:iCs/>
          <w:lang w:val="en-GB"/>
        </w:rPr>
        <w:t>w</w:t>
      </w:r>
      <w:r w:rsidR="008F241D">
        <w:rPr>
          <w:i/>
          <w:iCs/>
          <w:lang w:val="en-GB"/>
        </w:rPr>
        <w:t>u</w:t>
      </w:r>
      <w:r w:rsidR="00055155" w:rsidRPr="00740425">
        <w:rPr>
          <w:i/>
          <w:iCs/>
          <w:lang w:val="en-GB"/>
        </w:rPr>
        <w:t>yi</w:t>
      </w:r>
      <w:proofErr w:type="spellEnd"/>
      <w:r w:rsidR="00055155" w:rsidRPr="00740425">
        <w:rPr>
          <w:i/>
          <w:iCs/>
          <w:lang w:val="en-GB"/>
        </w:rPr>
        <w:t>)</w:t>
      </w:r>
      <w:r w:rsidR="00055155">
        <w:rPr>
          <w:lang w:val="en-GB"/>
        </w:rPr>
        <w:t xml:space="preserve"> and </w:t>
      </w:r>
      <w:r>
        <w:rPr>
          <w:lang w:val="en-GB"/>
        </w:rPr>
        <w:t>that of</w:t>
      </w:r>
      <w:r w:rsidR="00382306" w:rsidRPr="00B541A5">
        <w:rPr>
          <w:lang w:val="en-GB"/>
        </w:rPr>
        <w:t xml:space="preserve"> the literati</w:t>
      </w:r>
      <w:r w:rsidR="00055155">
        <w:rPr>
          <w:lang w:val="en-GB"/>
        </w:rPr>
        <w:t xml:space="preserve"> (</w:t>
      </w:r>
      <w:proofErr w:type="spellStart"/>
      <w:r w:rsidR="00055155" w:rsidRPr="00740425">
        <w:rPr>
          <w:i/>
          <w:iCs/>
          <w:lang w:val="en-GB"/>
        </w:rPr>
        <w:t>we</w:t>
      </w:r>
      <w:r w:rsidR="008F241D">
        <w:rPr>
          <w:i/>
          <w:iCs/>
          <w:lang w:val="en-GB"/>
        </w:rPr>
        <w:t>nj</w:t>
      </w:r>
      <w:r w:rsidR="00055155" w:rsidRPr="00740425">
        <w:rPr>
          <w:i/>
          <w:iCs/>
          <w:lang w:val="en-GB"/>
        </w:rPr>
        <w:t>i</w:t>
      </w:r>
      <w:proofErr w:type="spellEnd"/>
      <w:r w:rsidR="00055155" w:rsidRPr="00740425">
        <w:rPr>
          <w:i/>
          <w:iCs/>
          <w:lang w:val="en-GB"/>
        </w:rPr>
        <w:t>)</w:t>
      </w:r>
      <w:r w:rsidR="00055155">
        <w:rPr>
          <w:lang w:val="en-GB"/>
        </w:rPr>
        <w:t>.</w:t>
      </w:r>
      <w:r w:rsidR="008F241D">
        <w:rPr>
          <w:rStyle w:val="Fodnotehenvisning"/>
          <w:lang w:val="en-GB"/>
        </w:rPr>
        <w:footnoteReference w:id="7"/>
      </w:r>
      <w:r w:rsidR="00422100">
        <w:rPr>
          <w:lang w:val="en-GB"/>
        </w:rPr>
        <w:t xml:space="preserve"> </w:t>
      </w:r>
      <w:r w:rsidR="001A1D87">
        <w:rPr>
          <w:lang w:val="en-GB"/>
        </w:rPr>
        <w:t>D</w:t>
      </w:r>
      <w:r w:rsidR="001A1D87">
        <w:rPr>
          <w:lang w:val="en-GB"/>
        </w:rPr>
        <w:t>uring the early</w:t>
      </w:r>
      <w:r w:rsidR="00FF0DD9">
        <w:rPr>
          <w:lang w:val="en-GB"/>
        </w:rPr>
        <w:t>-</w:t>
      </w:r>
      <w:r w:rsidR="001A1D87">
        <w:rPr>
          <w:lang w:val="en-GB"/>
        </w:rPr>
        <w:t xml:space="preserve"> and mid-Qing dynasty</w:t>
      </w:r>
      <w:r w:rsidR="001A1D87">
        <w:rPr>
          <w:lang w:val="en-GB"/>
        </w:rPr>
        <w:t xml:space="preserve"> </w:t>
      </w:r>
      <w:r w:rsidR="008D408E" w:rsidRPr="00FF0DD9">
        <w:rPr>
          <w:lang w:val="en-GB"/>
        </w:rPr>
        <w:t>Fuji</w:t>
      </w:r>
      <w:r w:rsidR="008D408E">
        <w:rPr>
          <w:lang w:val="en-GB"/>
        </w:rPr>
        <w:t xml:space="preserve"> </w:t>
      </w:r>
      <w:r w:rsidR="001014B2">
        <w:rPr>
          <w:lang w:val="en-GB"/>
        </w:rPr>
        <w:t>was used in the productions of higher religious texts</w:t>
      </w:r>
      <w:r w:rsidR="008436BD">
        <w:rPr>
          <w:lang w:val="en-GB"/>
        </w:rPr>
        <w:t xml:space="preserve"> </w:t>
      </w:r>
      <w:r w:rsidR="00CC537A">
        <w:rPr>
          <w:lang w:val="en-GB"/>
        </w:rPr>
        <w:t>in both Buddhism, Daoism and Confucianism</w:t>
      </w:r>
      <w:r w:rsidR="001A1D87">
        <w:rPr>
          <w:lang w:val="en-GB"/>
        </w:rPr>
        <w:t>, a</w:t>
      </w:r>
      <w:r w:rsidR="005860D7">
        <w:rPr>
          <w:lang w:val="en-GB"/>
        </w:rPr>
        <w:t xml:space="preserve">nd </w:t>
      </w:r>
      <w:r w:rsidR="001A1D87">
        <w:rPr>
          <w:lang w:val="en-GB"/>
        </w:rPr>
        <w:t xml:space="preserve">in the production of </w:t>
      </w:r>
      <w:r w:rsidR="005860D7">
        <w:rPr>
          <w:lang w:val="en-GB"/>
        </w:rPr>
        <w:t>books on morality</w:t>
      </w:r>
      <w:r w:rsidR="00CC537A">
        <w:rPr>
          <w:lang w:val="en-GB"/>
        </w:rPr>
        <w:t xml:space="preserve"> such as </w:t>
      </w:r>
      <w:proofErr w:type="spellStart"/>
      <w:r w:rsidR="00CC537A" w:rsidRPr="00E74E16">
        <w:rPr>
          <w:i/>
          <w:iCs/>
          <w:lang w:val="en-GB"/>
        </w:rPr>
        <w:t>Daozang</w:t>
      </w:r>
      <w:proofErr w:type="spellEnd"/>
      <w:r w:rsidR="00CC537A" w:rsidRPr="00E74E16">
        <w:rPr>
          <w:i/>
          <w:iCs/>
          <w:lang w:val="en-GB"/>
        </w:rPr>
        <w:t xml:space="preserve"> </w:t>
      </w:r>
      <w:proofErr w:type="spellStart"/>
      <w:r w:rsidR="00CC537A" w:rsidRPr="00E74E16">
        <w:rPr>
          <w:i/>
          <w:iCs/>
          <w:lang w:val="en-GB"/>
        </w:rPr>
        <w:t>jiyao</w:t>
      </w:r>
      <w:proofErr w:type="spellEnd"/>
      <w:r w:rsidR="00CC537A">
        <w:rPr>
          <w:lang w:val="en-GB"/>
        </w:rPr>
        <w:t xml:space="preserve">, </w:t>
      </w:r>
      <w:proofErr w:type="spellStart"/>
      <w:r w:rsidR="001A1D87" w:rsidRPr="00E74E16">
        <w:rPr>
          <w:i/>
          <w:iCs/>
          <w:lang w:val="en-GB"/>
        </w:rPr>
        <w:t>S</w:t>
      </w:r>
      <w:r w:rsidR="00CC537A" w:rsidRPr="00E74E16">
        <w:rPr>
          <w:i/>
          <w:iCs/>
          <w:lang w:val="en-GB"/>
        </w:rPr>
        <w:t>hanshu</w:t>
      </w:r>
      <w:proofErr w:type="spellEnd"/>
      <w:r w:rsidR="00CC537A">
        <w:rPr>
          <w:lang w:val="en-GB"/>
        </w:rPr>
        <w:t xml:space="preserve"> and </w:t>
      </w:r>
      <w:r w:rsidR="001A1D87" w:rsidRPr="00E74E16">
        <w:rPr>
          <w:i/>
          <w:iCs/>
          <w:lang w:val="en-GB"/>
        </w:rPr>
        <w:t>P</w:t>
      </w:r>
      <w:r w:rsidR="00CC537A" w:rsidRPr="00E74E16">
        <w:rPr>
          <w:i/>
          <w:iCs/>
          <w:lang w:val="en-GB"/>
        </w:rPr>
        <w:t>ao-</w:t>
      </w:r>
      <w:proofErr w:type="spellStart"/>
      <w:r w:rsidR="00CC537A" w:rsidRPr="00E74E16">
        <w:rPr>
          <w:i/>
          <w:iCs/>
          <w:lang w:val="en-GB"/>
        </w:rPr>
        <w:t>chüan</w:t>
      </w:r>
      <w:proofErr w:type="spellEnd"/>
      <w:r w:rsidR="00AA78B0">
        <w:rPr>
          <w:rStyle w:val="Fodnotehenvisning"/>
          <w:lang w:val="en-GB"/>
        </w:rPr>
        <w:footnoteReference w:id="8"/>
      </w:r>
      <w:r w:rsidR="00AA78B0">
        <w:rPr>
          <w:lang w:val="en-GB"/>
        </w:rPr>
        <w:t>.</w:t>
      </w:r>
      <w:r w:rsidR="00CC537A">
        <w:rPr>
          <w:lang w:val="en-GB"/>
        </w:rPr>
        <w:t xml:space="preserve"> </w:t>
      </w:r>
      <w:r w:rsidR="003C0348">
        <w:rPr>
          <w:lang w:val="en-GB"/>
        </w:rPr>
        <w:t xml:space="preserve">Fuji circles became very </w:t>
      </w:r>
      <w:r w:rsidR="00E07ABD">
        <w:rPr>
          <w:lang w:val="en-GB"/>
        </w:rPr>
        <w:t>popular,</w:t>
      </w:r>
      <w:r w:rsidR="003C0348">
        <w:rPr>
          <w:lang w:val="en-GB"/>
        </w:rPr>
        <w:t xml:space="preserve"> </w:t>
      </w:r>
      <w:r w:rsidR="009F36DF">
        <w:rPr>
          <w:lang w:val="en-GB"/>
        </w:rPr>
        <w:t>some</w:t>
      </w:r>
      <w:r w:rsidR="003C0348">
        <w:rPr>
          <w:lang w:val="en-GB"/>
        </w:rPr>
        <w:t xml:space="preserve"> developed into sects</w:t>
      </w:r>
      <w:r w:rsidR="008737A2">
        <w:rPr>
          <w:lang w:val="en-GB"/>
        </w:rPr>
        <w:t>,</w:t>
      </w:r>
      <w:r w:rsidR="009F36DF">
        <w:rPr>
          <w:lang w:val="en-GB"/>
        </w:rPr>
        <w:t xml:space="preserve"> and b</w:t>
      </w:r>
      <w:r w:rsidR="006247C3">
        <w:rPr>
          <w:lang w:val="en-GB"/>
        </w:rPr>
        <w:t>y</w:t>
      </w:r>
      <w:r w:rsidR="00CC537A">
        <w:rPr>
          <w:lang w:val="en-GB"/>
        </w:rPr>
        <w:t xml:space="preserve"> the late Qing</w:t>
      </w:r>
      <w:r w:rsidR="006247C3">
        <w:rPr>
          <w:lang w:val="en-GB"/>
        </w:rPr>
        <w:t xml:space="preserve"> most religious sects in China relied on spirit writing books.</w:t>
      </w:r>
      <w:r w:rsidR="00DE4EFF">
        <w:rPr>
          <w:rStyle w:val="Fodnotehenvisning"/>
          <w:lang w:val="en-GB"/>
        </w:rPr>
        <w:footnoteReference w:id="9"/>
      </w:r>
      <w:r w:rsidR="00E07ABD">
        <w:rPr>
          <w:lang w:val="en-GB"/>
        </w:rPr>
        <w:t xml:space="preserve"> It is possible to study some of the spirit writings produce</w:t>
      </w:r>
      <w:r w:rsidR="008737A2">
        <w:rPr>
          <w:lang w:val="en-GB"/>
        </w:rPr>
        <w:t>d</w:t>
      </w:r>
      <w:r w:rsidR="00E74E16">
        <w:rPr>
          <w:lang w:val="en-GB"/>
        </w:rPr>
        <w:t>,</w:t>
      </w:r>
      <w:r w:rsidR="00E07ABD">
        <w:rPr>
          <w:lang w:val="en-GB"/>
        </w:rPr>
        <w:t xml:space="preserve"> as these, unlike shamanic spirit possessions, are written down and </w:t>
      </w:r>
      <w:r w:rsidR="00E74E16">
        <w:rPr>
          <w:lang w:val="en-GB"/>
        </w:rPr>
        <w:t xml:space="preserve">some </w:t>
      </w:r>
      <w:r w:rsidR="00E07ABD">
        <w:rPr>
          <w:lang w:val="en-GB"/>
        </w:rPr>
        <w:t>are preserved.</w:t>
      </w:r>
      <w:r w:rsidR="00914EDE">
        <w:rPr>
          <w:lang w:val="en-GB"/>
        </w:rPr>
        <w:t xml:space="preserve"> Fuji became so popular that the demand outweighed the supply</w:t>
      </w:r>
      <w:r w:rsidR="00624DCF">
        <w:rPr>
          <w:lang w:val="en-GB"/>
        </w:rPr>
        <w:t>,</w:t>
      </w:r>
      <w:r w:rsidR="00914EDE">
        <w:rPr>
          <w:lang w:val="en-GB"/>
        </w:rPr>
        <w:t xml:space="preserve"> which </w:t>
      </w:r>
      <w:r w:rsidR="00E74E16">
        <w:rPr>
          <w:lang w:val="en-GB"/>
        </w:rPr>
        <w:t>led</w:t>
      </w:r>
      <w:r w:rsidR="00914EDE">
        <w:rPr>
          <w:lang w:val="en-GB"/>
        </w:rPr>
        <w:t xml:space="preserve"> to an increased use of “fortune telling”</w:t>
      </w:r>
      <w:r w:rsidR="00624DCF">
        <w:rPr>
          <w:lang w:val="en-GB"/>
        </w:rPr>
        <w:t>,</w:t>
      </w:r>
      <w:r w:rsidR="00914EDE">
        <w:rPr>
          <w:lang w:val="en-GB"/>
        </w:rPr>
        <w:t xml:space="preserve"> especially with the use of fortune sticks.</w:t>
      </w:r>
      <w:r w:rsidR="00914EDE">
        <w:rPr>
          <w:rStyle w:val="Fodnotehenvisning"/>
          <w:lang w:val="en-GB"/>
        </w:rPr>
        <w:footnoteReference w:id="10"/>
      </w:r>
    </w:p>
    <w:p w14:paraId="7798FCF5" w14:textId="77777777" w:rsidR="00825649" w:rsidRDefault="00825649" w:rsidP="00740425">
      <w:pPr>
        <w:jc w:val="both"/>
        <w:rPr>
          <w:lang w:val="en-GB"/>
        </w:rPr>
      </w:pPr>
    </w:p>
    <w:p w14:paraId="37009D20" w14:textId="1D74889B" w:rsidR="00E74E16" w:rsidRDefault="00E900FC" w:rsidP="00740425">
      <w:pPr>
        <w:jc w:val="both"/>
        <w:rPr>
          <w:lang w:val="en-GB"/>
        </w:rPr>
      </w:pPr>
      <w:r>
        <w:rPr>
          <w:lang w:val="en-GB"/>
        </w:rPr>
        <w:t xml:space="preserve">The </w:t>
      </w:r>
      <w:r w:rsidR="005F0BCB" w:rsidRPr="0069456D">
        <w:rPr>
          <w:lang w:val="en-GB"/>
        </w:rPr>
        <w:t>fuji</w:t>
      </w:r>
      <w:r w:rsidR="005F0BCB" w:rsidRPr="00740425">
        <w:rPr>
          <w:i/>
          <w:iCs/>
          <w:lang w:val="en-GB"/>
        </w:rPr>
        <w:t xml:space="preserve"> </w:t>
      </w:r>
      <w:r>
        <w:rPr>
          <w:lang w:val="en-GB"/>
        </w:rPr>
        <w:t>practice has been suppress</w:t>
      </w:r>
      <w:r w:rsidR="002F431F">
        <w:rPr>
          <w:lang w:val="en-GB"/>
        </w:rPr>
        <w:t>ed at var</w:t>
      </w:r>
      <w:r w:rsidR="0014193B">
        <w:rPr>
          <w:lang w:val="en-GB"/>
        </w:rPr>
        <w:t>ious</w:t>
      </w:r>
      <w:r w:rsidR="002F431F">
        <w:rPr>
          <w:lang w:val="en-GB"/>
        </w:rPr>
        <w:t xml:space="preserve"> times in history</w:t>
      </w:r>
      <w:r w:rsidR="00E74E16">
        <w:rPr>
          <w:lang w:val="en-GB"/>
        </w:rPr>
        <w:t xml:space="preserve">. However, </w:t>
      </w:r>
      <w:r w:rsidR="00E74E16">
        <w:rPr>
          <w:lang w:val="en-GB"/>
        </w:rPr>
        <w:t xml:space="preserve">during times of restrictions on religious sectarian activities, where </w:t>
      </w:r>
      <w:r w:rsidR="00AE181D">
        <w:rPr>
          <w:lang w:val="en-GB"/>
        </w:rPr>
        <w:t>risk was</w:t>
      </w:r>
      <w:r w:rsidR="00E74E16">
        <w:rPr>
          <w:lang w:val="en-GB"/>
        </w:rPr>
        <w:t xml:space="preserve"> </w:t>
      </w:r>
      <w:r w:rsidR="00E74E16">
        <w:rPr>
          <w:lang w:val="en-GB"/>
        </w:rPr>
        <w:t>involved in the possession of religious printed texts, spirit-writing was a way of keeping alive the tradition of letting the old saints and heroes voice the reassurances and moral advi</w:t>
      </w:r>
      <w:r w:rsidR="0014193B">
        <w:rPr>
          <w:lang w:val="en-GB"/>
        </w:rPr>
        <w:t>c</w:t>
      </w:r>
      <w:r w:rsidR="00E74E16">
        <w:rPr>
          <w:lang w:val="en-GB"/>
        </w:rPr>
        <w:t>e</w:t>
      </w:r>
      <w:r w:rsidR="00E74E16">
        <w:rPr>
          <w:lang w:val="en-GB"/>
        </w:rPr>
        <w:t xml:space="preserve"> shared with the participants. </w:t>
      </w:r>
      <w:r w:rsidR="0014193B">
        <w:rPr>
          <w:lang w:val="en-GB"/>
        </w:rPr>
        <w:t xml:space="preserve">Since </w:t>
      </w:r>
      <w:r w:rsidR="00E74E16">
        <w:rPr>
          <w:lang w:val="en-GB"/>
        </w:rPr>
        <w:t>1949</w:t>
      </w:r>
      <w:r w:rsidR="0014193B">
        <w:rPr>
          <w:lang w:val="en-GB"/>
        </w:rPr>
        <w:t>,</w:t>
      </w:r>
      <w:r w:rsidR="00E74E16">
        <w:rPr>
          <w:lang w:val="en-GB"/>
        </w:rPr>
        <w:t xml:space="preserve"> spirit writing has been </w:t>
      </w:r>
      <w:r w:rsidR="002F431F">
        <w:rPr>
          <w:lang w:val="en-GB"/>
        </w:rPr>
        <w:t>banned</w:t>
      </w:r>
      <w:r>
        <w:rPr>
          <w:lang w:val="en-GB"/>
        </w:rPr>
        <w:t xml:space="preserve"> in mainland China</w:t>
      </w:r>
      <w:r w:rsidR="005860D7">
        <w:rPr>
          <w:lang w:val="en-GB"/>
        </w:rPr>
        <w:t>. I</w:t>
      </w:r>
      <w:r w:rsidR="002F431F">
        <w:rPr>
          <w:lang w:val="en-GB"/>
        </w:rPr>
        <w:t>t does</w:t>
      </w:r>
      <w:r w:rsidR="0014193B">
        <w:rPr>
          <w:lang w:val="en-GB"/>
        </w:rPr>
        <w:t>,</w:t>
      </w:r>
      <w:r w:rsidR="002F431F">
        <w:rPr>
          <w:lang w:val="en-GB"/>
        </w:rPr>
        <w:t xml:space="preserve"> however</w:t>
      </w:r>
      <w:r w:rsidR="0014193B">
        <w:rPr>
          <w:lang w:val="en-GB"/>
        </w:rPr>
        <w:t>,</w:t>
      </w:r>
      <w:r w:rsidR="002F431F">
        <w:rPr>
          <w:lang w:val="en-GB"/>
        </w:rPr>
        <w:t xml:space="preserve"> </w:t>
      </w:r>
      <w:r>
        <w:rPr>
          <w:lang w:val="en-GB"/>
        </w:rPr>
        <w:t xml:space="preserve">remain a much used and important practice in the Chinese communities in Taiwan, Hong Kong, </w:t>
      </w:r>
      <w:r w:rsidR="00D95CE1">
        <w:rPr>
          <w:lang w:val="en-GB"/>
        </w:rPr>
        <w:t>Singapore,</w:t>
      </w:r>
      <w:r>
        <w:rPr>
          <w:lang w:val="en-GB"/>
        </w:rPr>
        <w:t xml:space="preserve"> and </w:t>
      </w:r>
      <w:r w:rsidR="0014193B">
        <w:rPr>
          <w:lang w:val="en-GB"/>
        </w:rPr>
        <w:t xml:space="preserve">elsewhere in </w:t>
      </w:r>
      <w:r>
        <w:rPr>
          <w:lang w:val="en-GB"/>
        </w:rPr>
        <w:t>Southeast Asia.</w:t>
      </w:r>
      <w:r>
        <w:rPr>
          <w:rStyle w:val="Fodnotehenvisning"/>
          <w:lang w:val="en-GB"/>
        </w:rPr>
        <w:footnoteReference w:id="11"/>
      </w:r>
      <w:r w:rsidR="00E74E16">
        <w:rPr>
          <w:lang w:val="en-GB"/>
        </w:rPr>
        <w:t xml:space="preserve"> </w:t>
      </w:r>
    </w:p>
    <w:p w14:paraId="3A2C5001" w14:textId="0BA8D2A8" w:rsidR="009C47D2" w:rsidRDefault="009C47D2" w:rsidP="00740425">
      <w:pPr>
        <w:jc w:val="both"/>
        <w:rPr>
          <w:lang w:val="en-GB"/>
        </w:rPr>
      </w:pPr>
    </w:p>
    <w:p w14:paraId="48345003" w14:textId="778B768C" w:rsidR="002F0E0E" w:rsidRPr="00B541A5" w:rsidRDefault="00322AD8" w:rsidP="00740425">
      <w:pPr>
        <w:jc w:val="both"/>
        <w:rPr>
          <w:lang w:val="en-GB"/>
        </w:rPr>
      </w:pPr>
      <w:r>
        <w:rPr>
          <w:lang w:val="en-GB"/>
        </w:rPr>
        <w:t xml:space="preserve">Spirit writing </w:t>
      </w:r>
      <w:r w:rsidR="009C47D2">
        <w:rPr>
          <w:lang w:val="en-GB"/>
        </w:rPr>
        <w:t>planchettes or board</w:t>
      </w:r>
      <w:r>
        <w:rPr>
          <w:lang w:val="en-GB"/>
        </w:rPr>
        <w:t xml:space="preserve">s are not only used by the Chinese but also in Japan as </w:t>
      </w:r>
      <w:proofErr w:type="spellStart"/>
      <w:r w:rsidR="009C47D2">
        <w:rPr>
          <w:lang w:val="en-GB"/>
        </w:rPr>
        <w:t>kokkuri</w:t>
      </w:r>
      <w:proofErr w:type="spellEnd"/>
      <w:r w:rsidR="009C47D2">
        <w:rPr>
          <w:lang w:val="en-GB"/>
        </w:rPr>
        <w:t xml:space="preserve"> </w:t>
      </w:r>
      <w:r>
        <w:rPr>
          <w:lang w:val="en-GB"/>
        </w:rPr>
        <w:t>boards and</w:t>
      </w:r>
      <w:r w:rsidR="009C47D2">
        <w:rPr>
          <w:lang w:val="en-GB"/>
        </w:rPr>
        <w:t xml:space="preserve"> </w:t>
      </w:r>
      <w:r>
        <w:rPr>
          <w:lang w:val="en-GB"/>
        </w:rPr>
        <w:t>elsewhere as</w:t>
      </w:r>
      <w:r w:rsidR="009C47D2">
        <w:rPr>
          <w:lang w:val="en-GB"/>
        </w:rPr>
        <w:t xml:space="preserve"> </w:t>
      </w:r>
      <w:proofErr w:type="spellStart"/>
      <w:r w:rsidR="009C47D2">
        <w:rPr>
          <w:lang w:val="en-GB"/>
        </w:rPr>
        <w:t>quija</w:t>
      </w:r>
      <w:proofErr w:type="spellEnd"/>
      <w:r w:rsidR="009C47D2">
        <w:rPr>
          <w:lang w:val="en-GB"/>
        </w:rPr>
        <w:t xml:space="preserve"> board.</w:t>
      </w:r>
      <w:r>
        <w:rPr>
          <w:lang w:val="en-GB"/>
        </w:rPr>
        <w:t xml:space="preserve"> </w:t>
      </w:r>
    </w:p>
    <w:p w14:paraId="1F15E2A8" w14:textId="25A50154" w:rsidR="0007739C" w:rsidRPr="00B541A5" w:rsidRDefault="0007739C" w:rsidP="00740425">
      <w:pPr>
        <w:jc w:val="both"/>
        <w:rPr>
          <w:lang w:val="en-GB"/>
        </w:rPr>
      </w:pPr>
    </w:p>
    <w:p w14:paraId="79135BCE" w14:textId="351C3E00" w:rsidR="00DE2D72" w:rsidRPr="002F27A5" w:rsidRDefault="0007739C" w:rsidP="00740425">
      <w:pPr>
        <w:jc w:val="both"/>
        <w:rPr>
          <w:rFonts w:cstheme="minorHAnsi"/>
          <w:sz w:val="20"/>
          <w:szCs w:val="20"/>
          <w:u w:val="single"/>
          <w:lang w:val="en-GB"/>
        </w:rPr>
      </w:pPr>
      <w:r w:rsidRPr="002F27A5">
        <w:rPr>
          <w:rFonts w:cstheme="minorHAnsi"/>
          <w:sz w:val="20"/>
          <w:szCs w:val="20"/>
          <w:u w:val="single"/>
          <w:lang w:val="en-GB"/>
        </w:rPr>
        <w:t>Biography:</w:t>
      </w:r>
    </w:p>
    <w:p w14:paraId="5BD30DC6" w14:textId="4FB31E69" w:rsidR="00790C22" w:rsidRPr="002F27A5" w:rsidRDefault="00790C22" w:rsidP="00740425">
      <w:pPr>
        <w:jc w:val="both"/>
        <w:rPr>
          <w:rFonts w:ascii="Times New Roman" w:eastAsia="Times New Roman" w:hAnsi="Times New Roman" w:cs="Times New Roman"/>
          <w:sz w:val="20"/>
          <w:szCs w:val="20"/>
          <w:lang w:val="en-US" w:eastAsia="da-DK"/>
        </w:rPr>
      </w:pPr>
      <w:proofErr w:type="spellStart"/>
      <w:r w:rsidRPr="0069456D">
        <w:rPr>
          <w:rFonts w:eastAsia="Times New Roman" w:cstheme="minorHAnsi"/>
          <w:b/>
          <w:bCs/>
          <w:sz w:val="20"/>
          <w:szCs w:val="20"/>
          <w:lang w:val="en-GB" w:eastAsia="da-DK"/>
        </w:rPr>
        <w:t>Formoso</w:t>
      </w:r>
      <w:proofErr w:type="spellEnd"/>
      <w:r w:rsidR="0069456D" w:rsidRPr="0069456D">
        <w:rPr>
          <w:rFonts w:eastAsia="Times New Roman" w:cstheme="minorHAnsi"/>
          <w:b/>
          <w:bCs/>
          <w:sz w:val="20"/>
          <w:szCs w:val="20"/>
          <w:lang w:val="en-GB" w:eastAsia="da-DK"/>
        </w:rPr>
        <w:t>, Bernard</w:t>
      </w:r>
      <w:r w:rsidRPr="002F27A5">
        <w:rPr>
          <w:rFonts w:eastAsia="Times New Roman" w:cstheme="minorHAnsi"/>
          <w:sz w:val="20"/>
          <w:szCs w:val="20"/>
          <w:lang w:val="en-GB" w:eastAsia="da-DK"/>
        </w:rPr>
        <w:t xml:space="preserve">: Spirit-Writing and Mediumship in the Chinese New Religious Movement </w:t>
      </w:r>
      <w:proofErr w:type="spellStart"/>
      <w:r w:rsidRPr="002F27A5">
        <w:rPr>
          <w:rFonts w:eastAsia="Times New Roman" w:cstheme="minorHAnsi"/>
          <w:sz w:val="20"/>
          <w:szCs w:val="20"/>
          <w:lang w:val="en-GB" w:eastAsia="da-DK"/>
        </w:rPr>
        <w:t>De</w:t>
      </w:r>
      <w:r w:rsidR="000F7038" w:rsidRPr="002F27A5">
        <w:rPr>
          <w:rFonts w:eastAsia="Times New Roman" w:cstheme="minorHAnsi"/>
          <w:sz w:val="20"/>
          <w:szCs w:val="20"/>
          <w:lang w:val="en-GB" w:eastAsia="da-DK"/>
        </w:rPr>
        <w:t>ji</w:t>
      </w:r>
      <w:r w:rsidRPr="002F27A5">
        <w:rPr>
          <w:rFonts w:eastAsia="Times New Roman" w:cstheme="minorHAnsi"/>
          <w:sz w:val="20"/>
          <w:szCs w:val="20"/>
          <w:lang w:val="en-GB" w:eastAsia="da-DK"/>
        </w:rPr>
        <w:t>ao</w:t>
      </w:r>
      <w:proofErr w:type="spellEnd"/>
      <w:r w:rsidRPr="002F27A5">
        <w:rPr>
          <w:rFonts w:eastAsia="Times New Roman" w:cstheme="minorHAnsi"/>
          <w:sz w:val="20"/>
          <w:szCs w:val="20"/>
          <w:lang w:val="en-GB" w:eastAsia="da-DK"/>
        </w:rPr>
        <w:t xml:space="preserve"> in </w:t>
      </w:r>
      <w:proofErr w:type="spellStart"/>
      <w:r w:rsidRPr="002F27A5">
        <w:rPr>
          <w:rFonts w:eastAsia="Times New Roman" w:cstheme="minorHAnsi"/>
          <w:sz w:val="20"/>
          <w:szCs w:val="20"/>
          <w:lang w:val="en-GB" w:eastAsia="da-DK"/>
        </w:rPr>
        <w:t>Southeastern</w:t>
      </w:r>
      <w:proofErr w:type="spellEnd"/>
      <w:r w:rsidRPr="002F27A5">
        <w:rPr>
          <w:rFonts w:eastAsia="Times New Roman" w:cstheme="minorHAnsi"/>
          <w:sz w:val="20"/>
          <w:szCs w:val="20"/>
          <w:lang w:val="en-GB" w:eastAsia="da-DK"/>
        </w:rPr>
        <w:t xml:space="preserve"> Asia. Anthropos</w:t>
      </w:r>
      <w:r w:rsidR="000F7038" w:rsidRPr="002F27A5">
        <w:rPr>
          <w:rFonts w:eastAsia="Times New Roman" w:cstheme="minorHAnsi"/>
          <w:sz w:val="20"/>
          <w:szCs w:val="20"/>
          <w:lang w:val="en-GB" w:eastAsia="da-DK"/>
        </w:rPr>
        <w:t xml:space="preserve"> </w:t>
      </w:r>
      <w:r w:rsidR="000F7038" w:rsidRPr="002F27A5">
        <w:rPr>
          <w:rFonts w:eastAsia="Times New Roman" w:cstheme="minorHAnsi"/>
          <w:color w:val="4D5156"/>
          <w:sz w:val="20"/>
          <w:szCs w:val="20"/>
          <w:shd w:val="clear" w:color="auto" w:fill="FFFFFF"/>
          <w:lang w:val="en-US" w:eastAsia="da-DK"/>
        </w:rPr>
        <w:t>109, no.2 (2014): 539-550</w:t>
      </w:r>
      <w:r w:rsidR="000F7038" w:rsidRPr="002F27A5">
        <w:rPr>
          <w:rFonts w:ascii="Times New Roman" w:eastAsia="Times New Roman" w:hAnsi="Times New Roman" w:cs="Times New Roman"/>
          <w:sz w:val="20"/>
          <w:szCs w:val="20"/>
          <w:lang w:val="en-US" w:eastAsia="da-DK"/>
        </w:rPr>
        <w:t>.</w:t>
      </w:r>
    </w:p>
    <w:p w14:paraId="018813B8" w14:textId="4C626045" w:rsidR="0007739C" w:rsidRPr="002F27A5" w:rsidRDefault="00790C22" w:rsidP="00740425">
      <w:pPr>
        <w:jc w:val="both"/>
        <w:rPr>
          <w:rFonts w:eastAsia="Times New Roman" w:cstheme="minorHAnsi"/>
          <w:sz w:val="20"/>
          <w:szCs w:val="20"/>
          <w:lang w:val="en-GB" w:eastAsia="da-DK"/>
        </w:rPr>
      </w:pPr>
      <w:r w:rsidRPr="0069456D">
        <w:rPr>
          <w:rFonts w:eastAsia="Times New Roman" w:cstheme="minorHAnsi"/>
          <w:b/>
          <w:bCs/>
          <w:sz w:val="20"/>
          <w:szCs w:val="20"/>
          <w:lang w:val="en-GB" w:eastAsia="da-DK"/>
        </w:rPr>
        <w:t>Lang</w:t>
      </w:r>
      <w:r w:rsidR="0069456D" w:rsidRPr="0069456D">
        <w:rPr>
          <w:rFonts w:eastAsia="Times New Roman" w:cstheme="minorHAnsi"/>
          <w:b/>
          <w:bCs/>
          <w:sz w:val="20"/>
          <w:szCs w:val="20"/>
          <w:lang w:val="en-GB" w:eastAsia="da-DK"/>
        </w:rPr>
        <w:t>, Graeme</w:t>
      </w:r>
      <w:r w:rsidRPr="0069456D">
        <w:rPr>
          <w:rFonts w:eastAsia="Times New Roman" w:cstheme="minorHAnsi"/>
          <w:b/>
          <w:bCs/>
          <w:sz w:val="20"/>
          <w:szCs w:val="20"/>
          <w:lang w:val="en-GB" w:eastAsia="da-DK"/>
        </w:rPr>
        <w:t xml:space="preserve"> and </w:t>
      </w:r>
      <w:proofErr w:type="spellStart"/>
      <w:r w:rsidRPr="0069456D">
        <w:rPr>
          <w:rFonts w:eastAsia="Times New Roman" w:cstheme="minorHAnsi"/>
          <w:b/>
          <w:bCs/>
          <w:sz w:val="20"/>
          <w:szCs w:val="20"/>
          <w:lang w:val="en-GB" w:eastAsia="da-DK"/>
        </w:rPr>
        <w:t>Ragvald</w:t>
      </w:r>
      <w:proofErr w:type="spellEnd"/>
      <w:r w:rsidR="0069456D" w:rsidRPr="0069456D">
        <w:rPr>
          <w:rFonts w:eastAsia="Times New Roman" w:cstheme="minorHAnsi"/>
          <w:b/>
          <w:bCs/>
          <w:sz w:val="20"/>
          <w:szCs w:val="20"/>
          <w:lang w:val="en-GB" w:eastAsia="da-DK"/>
        </w:rPr>
        <w:t>, Lars</w:t>
      </w:r>
      <w:r w:rsidR="0069456D">
        <w:rPr>
          <w:rFonts w:eastAsia="Times New Roman" w:cstheme="minorHAnsi"/>
          <w:sz w:val="20"/>
          <w:szCs w:val="20"/>
          <w:lang w:val="en-GB" w:eastAsia="da-DK"/>
        </w:rPr>
        <w:t>:</w:t>
      </w:r>
      <w:r w:rsidRPr="002F27A5">
        <w:rPr>
          <w:rFonts w:eastAsia="Times New Roman" w:cstheme="minorHAnsi"/>
          <w:sz w:val="20"/>
          <w:szCs w:val="20"/>
          <w:lang w:val="en-GB" w:eastAsia="da-DK"/>
        </w:rPr>
        <w:t xml:space="preserve"> </w:t>
      </w:r>
      <w:r w:rsidR="0007739C" w:rsidRPr="002F27A5">
        <w:rPr>
          <w:rFonts w:eastAsia="Times New Roman" w:cstheme="minorHAnsi"/>
          <w:sz w:val="20"/>
          <w:szCs w:val="20"/>
          <w:lang w:val="en-GB" w:eastAsia="da-DK"/>
        </w:rPr>
        <w:t>Spirit-Writing and the Development of Chinese Cults</w:t>
      </w:r>
      <w:r w:rsidRPr="002F27A5">
        <w:rPr>
          <w:rFonts w:eastAsia="Times New Roman" w:cstheme="minorHAnsi"/>
          <w:sz w:val="20"/>
          <w:szCs w:val="20"/>
          <w:lang w:val="en-GB" w:eastAsia="da-DK"/>
        </w:rPr>
        <w:t xml:space="preserve">, </w:t>
      </w:r>
      <w:r w:rsidR="0007739C" w:rsidRPr="002F27A5">
        <w:rPr>
          <w:rFonts w:eastAsia="Times New Roman" w:cstheme="minorHAnsi"/>
          <w:sz w:val="20"/>
          <w:szCs w:val="20"/>
          <w:lang w:val="en-GB" w:eastAsia="da-DK"/>
        </w:rPr>
        <w:t>Sociology of Religion, Winter, 1998, Vol. 59, No. 4 (Winter, 1998), pp. 309-328</w:t>
      </w:r>
      <w:r w:rsidRPr="002F27A5">
        <w:rPr>
          <w:rFonts w:eastAsia="Times New Roman" w:cstheme="minorHAnsi"/>
          <w:sz w:val="20"/>
          <w:szCs w:val="20"/>
          <w:lang w:val="en-GB" w:eastAsia="da-DK"/>
        </w:rPr>
        <w:t xml:space="preserve">, </w:t>
      </w:r>
      <w:r w:rsidR="0007739C" w:rsidRPr="002F27A5">
        <w:rPr>
          <w:rFonts w:eastAsia="Times New Roman" w:cstheme="minorHAnsi"/>
          <w:sz w:val="20"/>
          <w:szCs w:val="20"/>
          <w:lang w:val="en-GB" w:eastAsia="da-DK"/>
        </w:rPr>
        <w:t>Oxford University Press Stable</w:t>
      </w:r>
      <w:r w:rsidR="0069456D">
        <w:rPr>
          <w:rFonts w:eastAsia="Times New Roman" w:cstheme="minorHAnsi"/>
          <w:sz w:val="20"/>
          <w:szCs w:val="20"/>
          <w:lang w:val="en-GB" w:eastAsia="da-DK"/>
        </w:rPr>
        <w:t>.</w:t>
      </w:r>
    </w:p>
    <w:p w14:paraId="4B68A54C" w14:textId="4A19FAE7" w:rsidR="002356B3" w:rsidRPr="002F27A5" w:rsidRDefault="002356B3" w:rsidP="00740425">
      <w:pPr>
        <w:jc w:val="both"/>
        <w:rPr>
          <w:rFonts w:eastAsia="Times New Roman" w:cstheme="minorHAnsi"/>
          <w:sz w:val="20"/>
          <w:szCs w:val="20"/>
          <w:lang w:val="en-GB" w:eastAsia="da-DK"/>
        </w:rPr>
      </w:pPr>
      <w:r w:rsidRPr="0069456D">
        <w:rPr>
          <w:rFonts w:eastAsia="Times New Roman" w:cstheme="minorHAnsi"/>
          <w:b/>
          <w:bCs/>
          <w:sz w:val="20"/>
          <w:szCs w:val="20"/>
          <w:lang w:val="en-GB" w:eastAsia="da-DK"/>
        </w:rPr>
        <w:t>Jordan</w:t>
      </w:r>
      <w:r w:rsidR="0069456D" w:rsidRPr="0069456D">
        <w:rPr>
          <w:rFonts w:eastAsia="Times New Roman" w:cstheme="minorHAnsi"/>
          <w:b/>
          <w:bCs/>
          <w:sz w:val="20"/>
          <w:szCs w:val="20"/>
          <w:lang w:val="en-GB" w:eastAsia="da-DK"/>
        </w:rPr>
        <w:t xml:space="preserve">, </w:t>
      </w:r>
      <w:r w:rsidR="0069456D" w:rsidRPr="0069456D">
        <w:rPr>
          <w:rFonts w:eastAsia="Times New Roman" w:cstheme="minorHAnsi"/>
          <w:b/>
          <w:bCs/>
          <w:sz w:val="20"/>
          <w:szCs w:val="20"/>
          <w:lang w:val="en-GB" w:eastAsia="da-DK"/>
        </w:rPr>
        <w:t>David K.</w:t>
      </w:r>
      <w:r w:rsidRPr="0069456D">
        <w:rPr>
          <w:rFonts w:eastAsia="Times New Roman" w:cstheme="minorHAnsi"/>
          <w:b/>
          <w:bCs/>
          <w:sz w:val="20"/>
          <w:szCs w:val="20"/>
          <w:lang w:val="en-GB" w:eastAsia="da-DK"/>
        </w:rPr>
        <w:t xml:space="preserve"> and </w:t>
      </w:r>
      <w:proofErr w:type="spellStart"/>
      <w:r w:rsidR="0069456D" w:rsidRPr="0069456D">
        <w:rPr>
          <w:rFonts w:eastAsia="Times New Roman" w:cstheme="minorHAnsi"/>
          <w:b/>
          <w:bCs/>
          <w:sz w:val="20"/>
          <w:szCs w:val="20"/>
          <w:lang w:val="en-GB" w:eastAsia="da-DK"/>
        </w:rPr>
        <w:t>Overmyer</w:t>
      </w:r>
      <w:proofErr w:type="spellEnd"/>
      <w:r w:rsidR="0069456D" w:rsidRPr="0069456D">
        <w:rPr>
          <w:rFonts w:eastAsia="Times New Roman" w:cstheme="minorHAnsi"/>
          <w:b/>
          <w:bCs/>
          <w:sz w:val="20"/>
          <w:szCs w:val="20"/>
          <w:lang w:val="en-GB" w:eastAsia="da-DK"/>
        </w:rPr>
        <w:t xml:space="preserve">, </w:t>
      </w:r>
      <w:r w:rsidRPr="0069456D">
        <w:rPr>
          <w:rFonts w:eastAsia="Times New Roman" w:cstheme="minorHAnsi"/>
          <w:b/>
          <w:bCs/>
          <w:sz w:val="20"/>
          <w:szCs w:val="20"/>
          <w:lang w:val="en-GB" w:eastAsia="da-DK"/>
        </w:rPr>
        <w:t>Daniel L</w:t>
      </w:r>
      <w:r w:rsidRPr="002F27A5">
        <w:rPr>
          <w:rFonts w:eastAsia="Times New Roman" w:cstheme="minorHAnsi"/>
          <w:sz w:val="20"/>
          <w:szCs w:val="20"/>
          <w:lang w:val="en-GB" w:eastAsia="da-DK"/>
        </w:rPr>
        <w:t>.</w:t>
      </w:r>
      <w:r w:rsidR="00790C22" w:rsidRPr="002F27A5">
        <w:rPr>
          <w:rFonts w:eastAsia="Times New Roman" w:cstheme="minorHAnsi"/>
          <w:sz w:val="20"/>
          <w:szCs w:val="20"/>
          <w:lang w:val="en-GB" w:eastAsia="da-DK"/>
        </w:rPr>
        <w:t xml:space="preserve">: </w:t>
      </w:r>
      <w:r w:rsidR="00790C22" w:rsidRPr="002F27A5">
        <w:rPr>
          <w:rFonts w:eastAsia="Times New Roman" w:cstheme="minorHAnsi"/>
          <w:sz w:val="20"/>
          <w:szCs w:val="20"/>
          <w:lang w:val="en-GB" w:eastAsia="da-DK"/>
        </w:rPr>
        <w:t>The Flying Phoenix,</w:t>
      </w:r>
      <w:r w:rsidR="00790C22" w:rsidRPr="002F27A5">
        <w:rPr>
          <w:rFonts w:eastAsia="Times New Roman" w:cstheme="minorHAnsi"/>
          <w:sz w:val="20"/>
          <w:szCs w:val="20"/>
          <w:lang w:val="en-GB" w:eastAsia="da-DK"/>
        </w:rPr>
        <w:t xml:space="preserve"> </w:t>
      </w:r>
      <w:r w:rsidRPr="002F27A5">
        <w:rPr>
          <w:rFonts w:eastAsia="Times New Roman" w:cstheme="minorHAnsi"/>
          <w:sz w:val="20"/>
          <w:szCs w:val="20"/>
          <w:lang w:val="en-GB" w:eastAsia="da-DK"/>
        </w:rPr>
        <w:t>Princeton University Press</w:t>
      </w:r>
      <w:r w:rsidR="00557B56" w:rsidRPr="002F27A5">
        <w:rPr>
          <w:rFonts w:eastAsia="Times New Roman" w:cstheme="minorHAnsi"/>
          <w:sz w:val="20"/>
          <w:szCs w:val="20"/>
          <w:lang w:val="en-GB" w:eastAsia="da-DK"/>
        </w:rPr>
        <w:t>, 2016.</w:t>
      </w:r>
    </w:p>
    <w:p w14:paraId="65B17559" w14:textId="44219292" w:rsidR="002F27A5" w:rsidRDefault="00790C22" w:rsidP="002F27A5">
      <w:pPr>
        <w:jc w:val="both"/>
        <w:rPr>
          <w:rFonts w:eastAsia="Times New Roman" w:cstheme="minorHAnsi"/>
          <w:sz w:val="20"/>
          <w:szCs w:val="20"/>
          <w:lang w:val="en-GB" w:eastAsia="da-DK"/>
        </w:rPr>
      </w:pPr>
      <w:proofErr w:type="spellStart"/>
      <w:r w:rsidRPr="0069456D">
        <w:rPr>
          <w:rFonts w:eastAsia="Times New Roman" w:cstheme="minorHAnsi"/>
          <w:b/>
          <w:bCs/>
          <w:sz w:val="20"/>
          <w:szCs w:val="20"/>
          <w:lang w:val="en-GB" w:eastAsia="da-DK"/>
        </w:rPr>
        <w:t>Goossaert</w:t>
      </w:r>
      <w:proofErr w:type="spellEnd"/>
      <w:r w:rsidR="0069456D" w:rsidRPr="0069456D">
        <w:rPr>
          <w:rFonts w:eastAsia="Times New Roman" w:cstheme="minorHAnsi"/>
          <w:b/>
          <w:bCs/>
          <w:sz w:val="20"/>
          <w:szCs w:val="20"/>
          <w:lang w:val="en-GB" w:eastAsia="da-DK"/>
        </w:rPr>
        <w:t xml:space="preserve">, </w:t>
      </w:r>
      <w:r w:rsidR="0069456D" w:rsidRPr="0069456D">
        <w:rPr>
          <w:rFonts w:eastAsia="Times New Roman" w:cstheme="minorHAnsi"/>
          <w:b/>
          <w:bCs/>
          <w:sz w:val="20"/>
          <w:szCs w:val="20"/>
          <w:lang w:val="en-GB" w:eastAsia="da-DK"/>
        </w:rPr>
        <w:t>Vincent</w:t>
      </w:r>
      <w:r w:rsidR="00972B21" w:rsidRPr="002F27A5">
        <w:rPr>
          <w:rFonts w:eastAsia="Times New Roman" w:cstheme="minorHAnsi"/>
          <w:sz w:val="20"/>
          <w:szCs w:val="20"/>
          <w:lang w:val="en-GB" w:eastAsia="da-DK"/>
        </w:rPr>
        <w:t>:</w:t>
      </w:r>
      <w:r w:rsidRPr="002F27A5">
        <w:rPr>
          <w:rFonts w:eastAsia="Times New Roman" w:cstheme="minorHAnsi"/>
          <w:sz w:val="20"/>
          <w:szCs w:val="20"/>
          <w:lang w:val="en-GB" w:eastAsia="da-DK"/>
        </w:rPr>
        <w:t xml:space="preserve"> </w:t>
      </w:r>
      <w:r w:rsidR="004C0ED2" w:rsidRPr="002F27A5">
        <w:rPr>
          <w:rFonts w:eastAsia="Times New Roman" w:cstheme="minorHAnsi"/>
          <w:sz w:val="20"/>
          <w:szCs w:val="20"/>
          <w:lang w:val="en-GB" w:eastAsia="da-DK"/>
        </w:rPr>
        <w:t xml:space="preserve">Spirit writing, Canonization, and the </w:t>
      </w:r>
      <w:r w:rsidR="002B73FA" w:rsidRPr="002F27A5">
        <w:rPr>
          <w:rFonts w:eastAsia="Times New Roman" w:cstheme="minorHAnsi"/>
          <w:sz w:val="20"/>
          <w:szCs w:val="20"/>
          <w:lang w:val="en-GB" w:eastAsia="da-DK"/>
        </w:rPr>
        <w:t>r</w:t>
      </w:r>
      <w:r w:rsidR="004C0ED2" w:rsidRPr="002F27A5">
        <w:rPr>
          <w:rFonts w:eastAsia="Times New Roman" w:cstheme="minorHAnsi"/>
          <w:sz w:val="20"/>
          <w:szCs w:val="20"/>
          <w:lang w:val="en-GB" w:eastAsia="da-DK"/>
        </w:rPr>
        <w:t xml:space="preserve">ise of </w:t>
      </w:r>
      <w:r w:rsidR="002B73FA" w:rsidRPr="002F27A5">
        <w:rPr>
          <w:rFonts w:eastAsia="Times New Roman" w:cstheme="minorHAnsi"/>
          <w:sz w:val="20"/>
          <w:szCs w:val="20"/>
          <w:lang w:val="en-GB" w:eastAsia="da-DK"/>
        </w:rPr>
        <w:t>d</w:t>
      </w:r>
      <w:r w:rsidR="004C0ED2" w:rsidRPr="002F27A5">
        <w:rPr>
          <w:rFonts w:eastAsia="Times New Roman" w:cstheme="minorHAnsi"/>
          <w:sz w:val="20"/>
          <w:szCs w:val="20"/>
          <w:lang w:val="en-GB" w:eastAsia="da-DK"/>
        </w:rPr>
        <w:t xml:space="preserve">ivine </w:t>
      </w:r>
      <w:proofErr w:type="spellStart"/>
      <w:r w:rsidR="002B73FA" w:rsidRPr="002F27A5">
        <w:rPr>
          <w:rFonts w:eastAsia="Times New Roman" w:cstheme="minorHAnsi"/>
          <w:sz w:val="20"/>
          <w:szCs w:val="20"/>
          <w:lang w:val="en-GB" w:eastAsia="da-DK"/>
        </w:rPr>
        <w:t>s</w:t>
      </w:r>
      <w:r w:rsidR="004C0ED2" w:rsidRPr="002F27A5">
        <w:rPr>
          <w:rFonts w:eastAsia="Times New Roman" w:cstheme="minorHAnsi"/>
          <w:sz w:val="20"/>
          <w:szCs w:val="20"/>
          <w:lang w:val="en-GB" w:eastAsia="da-DK"/>
        </w:rPr>
        <w:t>aviors</w:t>
      </w:r>
      <w:proofErr w:type="spellEnd"/>
      <w:r w:rsidR="004C0ED2" w:rsidRPr="002F27A5">
        <w:rPr>
          <w:rFonts w:eastAsia="Times New Roman" w:cstheme="minorHAnsi"/>
          <w:sz w:val="20"/>
          <w:szCs w:val="20"/>
          <w:lang w:val="en-GB" w:eastAsia="da-DK"/>
        </w:rPr>
        <w:t xml:space="preserve">: Wenchang, </w:t>
      </w:r>
      <w:proofErr w:type="spellStart"/>
      <w:r w:rsidR="004C0ED2" w:rsidRPr="002F27A5">
        <w:rPr>
          <w:rFonts w:eastAsia="Times New Roman" w:cstheme="minorHAnsi"/>
          <w:sz w:val="20"/>
          <w:szCs w:val="20"/>
          <w:lang w:val="en-GB" w:eastAsia="da-DK"/>
        </w:rPr>
        <w:t>Lüzu</w:t>
      </w:r>
      <w:proofErr w:type="spellEnd"/>
      <w:r w:rsidR="004C0ED2" w:rsidRPr="002F27A5">
        <w:rPr>
          <w:rFonts w:eastAsia="Times New Roman" w:cstheme="minorHAnsi"/>
          <w:sz w:val="20"/>
          <w:szCs w:val="20"/>
          <w:lang w:val="en-GB" w:eastAsia="da-DK"/>
        </w:rPr>
        <w:t xml:space="preserve">, and </w:t>
      </w:r>
      <w:proofErr w:type="spellStart"/>
      <w:r w:rsidR="004C0ED2" w:rsidRPr="002F27A5">
        <w:rPr>
          <w:rFonts w:eastAsia="Times New Roman" w:cstheme="minorHAnsi"/>
          <w:sz w:val="20"/>
          <w:szCs w:val="20"/>
          <w:lang w:val="en-GB" w:eastAsia="da-DK"/>
        </w:rPr>
        <w:t>Guandi</w:t>
      </w:r>
      <w:proofErr w:type="spellEnd"/>
      <w:r w:rsidR="004C0ED2" w:rsidRPr="002F27A5">
        <w:rPr>
          <w:rFonts w:eastAsia="Times New Roman" w:cstheme="minorHAnsi"/>
          <w:sz w:val="20"/>
          <w:szCs w:val="20"/>
          <w:lang w:val="en-GB" w:eastAsia="da-DK"/>
        </w:rPr>
        <w:t xml:space="preserve">, 1700-1858., </w:t>
      </w:r>
      <w:r w:rsidR="00492079" w:rsidRPr="002F27A5">
        <w:rPr>
          <w:rFonts w:eastAsia="Times New Roman" w:cstheme="minorHAnsi"/>
          <w:sz w:val="20"/>
          <w:szCs w:val="20"/>
          <w:lang w:val="en-GB" w:eastAsia="da-DK"/>
        </w:rPr>
        <w:t xml:space="preserve">Late Imperial China 36(“), 2015, pp. 82-125. </w:t>
      </w:r>
      <w:r w:rsidR="004C0ED2" w:rsidRPr="002F27A5">
        <w:rPr>
          <w:rFonts w:eastAsia="Times New Roman" w:cstheme="minorHAnsi"/>
          <w:sz w:val="20"/>
          <w:szCs w:val="20"/>
          <w:lang w:val="en-GB" w:eastAsia="da-DK"/>
        </w:rPr>
        <w:t xml:space="preserve">Ecole pratique des </w:t>
      </w:r>
      <w:proofErr w:type="spellStart"/>
      <w:r w:rsidR="004C0ED2" w:rsidRPr="002F27A5">
        <w:rPr>
          <w:rFonts w:eastAsia="Times New Roman" w:cstheme="minorHAnsi"/>
          <w:sz w:val="20"/>
          <w:szCs w:val="20"/>
          <w:lang w:val="en-GB" w:eastAsia="da-DK"/>
        </w:rPr>
        <w:t>hautes</w:t>
      </w:r>
      <w:proofErr w:type="spellEnd"/>
      <w:r w:rsidR="004C0ED2" w:rsidRPr="002F27A5">
        <w:rPr>
          <w:rFonts w:eastAsia="Times New Roman" w:cstheme="minorHAnsi"/>
          <w:sz w:val="20"/>
          <w:szCs w:val="20"/>
          <w:lang w:val="en-GB" w:eastAsia="da-DK"/>
        </w:rPr>
        <w:t xml:space="preserve"> études</w:t>
      </w:r>
      <w:r w:rsidR="00972B21" w:rsidRPr="002F27A5">
        <w:rPr>
          <w:rFonts w:eastAsia="Times New Roman" w:cstheme="minorHAnsi"/>
          <w:sz w:val="20"/>
          <w:szCs w:val="20"/>
          <w:lang w:val="en-GB" w:eastAsia="da-DK"/>
        </w:rPr>
        <w:t xml:space="preserve"> (EPHE)</w:t>
      </w:r>
      <w:r w:rsidR="007E24BB" w:rsidRPr="002F27A5">
        <w:rPr>
          <w:rFonts w:eastAsia="Times New Roman" w:cstheme="minorHAnsi"/>
          <w:sz w:val="20"/>
          <w:szCs w:val="20"/>
          <w:lang w:val="en-GB" w:eastAsia="da-DK"/>
        </w:rPr>
        <w:t>, 2015.</w:t>
      </w:r>
    </w:p>
    <w:p w14:paraId="165FC2E1" w14:textId="77777777" w:rsidR="0083216D" w:rsidRDefault="0083216D" w:rsidP="002F27A5">
      <w:pPr>
        <w:jc w:val="both"/>
        <w:rPr>
          <w:rFonts w:eastAsia="Times New Roman" w:cstheme="minorHAnsi"/>
          <w:sz w:val="20"/>
          <w:szCs w:val="20"/>
          <w:lang w:val="en-GB" w:eastAsia="da-DK"/>
        </w:rPr>
      </w:pPr>
    </w:p>
    <w:p w14:paraId="6F7715A6" w14:textId="3E5C850D" w:rsidR="00D81591" w:rsidRPr="0083216D" w:rsidRDefault="00D81591" w:rsidP="002F27A5">
      <w:pPr>
        <w:jc w:val="both"/>
        <w:rPr>
          <w:rFonts w:cstheme="minorHAnsi"/>
          <w:color w:val="333333"/>
          <w:sz w:val="20"/>
          <w:szCs w:val="20"/>
          <w:u w:val="single"/>
        </w:rPr>
      </w:pPr>
      <w:r w:rsidRPr="0083216D">
        <w:rPr>
          <w:rFonts w:cstheme="minorHAnsi"/>
          <w:color w:val="333333"/>
          <w:sz w:val="20"/>
          <w:szCs w:val="20"/>
          <w:u w:val="single"/>
        </w:rPr>
        <w:t xml:space="preserve">Internet </w:t>
      </w:r>
      <w:proofErr w:type="spellStart"/>
      <w:r w:rsidRPr="0083216D">
        <w:rPr>
          <w:rFonts w:cstheme="minorHAnsi"/>
          <w:color w:val="333333"/>
          <w:sz w:val="20"/>
          <w:szCs w:val="20"/>
          <w:u w:val="single"/>
        </w:rPr>
        <w:t>resources</w:t>
      </w:r>
      <w:proofErr w:type="spellEnd"/>
      <w:r w:rsidRPr="0083216D">
        <w:rPr>
          <w:rFonts w:cstheme="minorHAnsi"/>
          <w:color w:val="333333"/>
          <w:sz w:val="20"/>
          <w:szCs w:val="20"/>
          <w:u w:val="single"/>
        </w:rPr>
        <w:t>:</w:t>
      </w:r>
    </w:p>
    <w:p w14:paraId="1E611C66" w14:textId="72C3E4E9" w:rsidR="00B05931" w:rsidRPr="0083216D" w:rsidRDefault="00740425" w:rsidP="002F27A5">
      <w:pPr>
        <w:jc w:val="both"/>
        <w:rPr>
          <w:rFonts w:eastAsia="Times New Roman" w:cstheme="minorHAnsi"/>
          <w:sz w:val="20"/>
          <w:szCs w:val="20"/>
          <w:lang w:eastAsia="da-DK"/>
        </w:rPr>
      </w:pPr>
      <w:r w:rsidRPr="002F27A5">
        <w:rPr>
          <w:rFonts w:cstheme="minorHAnsi"/>
          <w:color w:val="333333"/>
          <w:sz w:val="20"/>
          <w:szCs w:val="20"/>
          <w:lang w:val="en-US"/>
        </w:rPr>
        <w:fldChar w:fldCharType="begin"/>
      </w:r>
      <w:r w:rsidRPr="0083216D">
        <w:rPr>
          <w:rFonts w:cstheme="minorHAnsi"/>
          <w:color w:val="333333"/>
          <w:sz w:val="20"/>
          <w:szCs w:val="20"/>
        </w:rPr>
        <w:instrText xml:space="preserve"> HYPERLINK "http://</w:instrText>
      </w:r>
      <w:r w:rsidRPr="0083216D">
        <w:rPr>
          <w:rFonts w:cstheme="minorHAnsi"/>
          <w:color w:val="333333"/>
          <w:sz w:val="20"/>
          <w:szCs w:val="20"/>
        </w:rPr>
        <w:instrText>www.luc.edu/history/stories/archive/spirit-writingconference.shtml</w:instrText>
      </w:r>
      <w:r w:rsidRPr="0083216D">
        <w:rPr>
          <w:rFonts w:cstheme="minorHAnsi"/>
          <w:color w:val="333333"/>
          <w:sz w:val="20"/>
          <w:szCs w:val="20"/>
        </w:rPr>
        <w:instrText xml:space="preserve">" </w:instrText>
      </w:r>
      <w:r w:rsidRPr="002F27A5">
        <w:rPr>
          <w:rFonts w:cstheme="minorHAnsi"/>
          <w:color w:val="333333"/>
          <w:sz w:val="20"/>
          <w:szCs w:val="20"/>
          <w:lang w:val="en-US"/>
        </w:rPr>
        <w:fldChar w:fldCharType="separate"/>
      </w:r>
      <w:r w:rsidRPr="0083216D">
        <w:rPr>
          <w:rStyle w:val="Hyperlink"/>
          <w:rFonts w:cstheme="minorHAnsi"/>
          <w:sz w:val="20"/>
          <w:szCs w:val="20"/>
        </w:rPr>
        <w:t>www.luc.edu/history/stories/archive/spirit-writingconference.shtml</w:t>
      </w:r>
      <w:r w:rsidRPr="002F27A5">
        <w:rPr>
          <w:rFonts w:cstheme="minorHAnsi"/>
          <w:color w:val="333333"/>
          <w:sz w:val="20"/>
          <w:szCs w:val="20"/>
          <w:lang w:val="en-US"/>
        </w:rPr>
        <w:fldChar w:fldCharType="end"/>
      </w:r>
    </w:p>
    <w:p w14:paraId="31C061FE" w14:textId="6031C12B" w:rsidR="006D11A3" w:rsidRPr="0083216D" w:rsidRDefault="0083216D" w:rsidP="00740425">
      <w:pPr>
        <w:jc w:val="both"/>
        <w:rPr>
          <w:sz w:val="20"/>
          <w:szCs w:val="20"/>
        </w:rPr>
      </w:pPr>
      <w:hyperlink r:id="rId8" w:history="1">
        <w:r w:rsidRPr="0083216D">
          <w:rPr>
            <w:rStyle w:val="Hyperlink"/>
            <w:sz w:val="20"/>
            <w:szCs w:val="20"/>
          </w:rPr>
          <w:t>https://en.daoinfo.org/wiki/Planchette_Writing</w:t>
        </w:r>
      </w:hyperlink>
    </w:p>
    <w:p w14:paraId="3478401B" w14:textId="6FCC78A4" w:rsidR="0083216D" w:rsidRDefault="0083216D" w:rsidP="00740425">
      <w:pPr>
        <w:jc w:val="both"/>
        <w:rPr>
          <w:sz w:val="20"/>
          <w:szCs w:val="20"/>
        </w:rPr>
      </w:pPr>
    </w:p>
    <w:p w14:paraId="123D2C9C" w14:textId="697DBA60" w:rsidR="0083216D" w:rsidRDefault="0083216D" w:rsidP="00740425">
      <w:pPr>
        <w:jc w:val="both"/>
        <w:rPr>
          <w:sz w:val="20"/>
          <w:szCs w:val="20"/>
        </w:rPr>
      </w:pPr>
    </w:p>
    <w:p w14:paraId="1763F2AF" w14:textId="77777777" w:rsidR="00BC7760" w:rsidRDefault="00BC7760" w:rsidP="00740425">
      <w:pPr>
        <w:jc w:val="both"/>
        <w:rPr>
          <w:sz w:val="20"/>
          <w:szCs w:val="20"/>
        </w:rPr>
      </w:pPr>
    </w:p>
    <w:p w14:paraId="2072E172" w14:textId="5ED865C7" w:rsidR="0083216D" w:rsidRPr="003B1C72" w:rsidRDefault="00BC7760" w:rsidP="00740425">
      <w:pPr>
        <w:jc w:val="both"/>
        <w:rPr>
          <w:sz w:val="20"/>
          <w:szCs w:val="20"/>
          <w:u w:val="single"/>
          <w:lang w:val="en-US"/>
        </w:rPr>
      </w:pPr>
      <w:r w:rsidRPr="003B1C72">
        <w:rPr>
          <w:sz w:val="20"/>
          <w:szCs w:val="20"/>
          <w:u w:val="single"/>
          <w:lang w:val="en-US"/>
        </w:rPr>
        <w:t>Written by:</w:t>
      </w:r>
    </w:p>
    <w:p w14:paraId="2EC57DF4" w14:textId="77777777" w:rsidR="00BC7760" w:rsidRPr="00BC7760" w:rsidRDefault="00BC7760" w:rsidP="00740425">
      <w:pPr>
        <w:jc w:val="both"/>
        <w:rPr>
          <w:sz w:val="20"/>
          <w:szCs w:val="20"/>
          <w:lang w:val="en-US"/>
        </w:rPr>
      </w:pPr>
    </w:p>
    <w:p w14:paraId="664C3647" w14:textId="27CA8908" w:rsidR="0083216D" w:rsidRPr="0083216D" w:rsidRDefault="0083216D" w:rsidP="00740425">
      <w:pPr>
        <w:jc w:val="both"/>
        <w:rPr>
          <w:rFonts w:cstheme="minorHAnsi"/>
          <w:b/>
          <w:bCs/>
          <w:i/>
          <w:iCs/>
          <w:lang w:val="en-US"/>
        </w:rPr>
      </w:pPr>
      <w:r w:rsidRPr="0083216D">
        <w:rPr>
          <w:rFonts w:cstheme="minorHAnsi"/>
          <w:b/>
          <w:bCs/>
          <w:i/>
          <w:iCs/>
          <w:lang w:val="en-US"/>
        </w:rPr>
        <w:t>Katrine Khurana</w:t>
      </w:r>
    </w:p>
    <w:p w14:paraId="2A79E66D" w14:textId="77777777" w:rsidR="0083216D" w:rsidRPr="00BC7760" w:rsidRDefault="0083216D" w:rsidP="0083216D">
      <w:pPr>
        <w:rPr>
          <w:rFonts w:eastAsia="Times New Roman" w:cstheme="minorHAnsi"/>
          <w:i/>
          <w:iCs/>
          <w:sz w:val="20"/>
          <w:szCs w:val="20"/>
          <w:lang w:val="en-US" w:eastAsia="da-DK"/>
        </w:rPr>
      </w:pPr>
      <w:r w:rsidRPr="0083216D">
        <w:rPr>
          <w:rFonts w:cstheme="minorHAnsi"/>
          <w:i/>
          <w:iCs/>
          <w:sz w:val="20"/>
          <w:szCs w:val="20"/>
          <w:lang w:val="en-US"/>
        </w:rPr>
        <w:t xml:space="preserve">Email: </w:t>
      </w:r>
      <w:r w:rsidRPr="00BC7760">
        <w:rPr>
          <w:rFonts w:eastAsia="Times New Roman" w:cstheme="minorHAnsi"/>
          <w:i/>
          <w:iCs/>
          <w:color w:val="323130"/>
          <w:sz w:val="20"/>
          <w:szCs w:val="20"/>
          <w:shd w:val="clear" w:color="auto" w:fill="FFFFFF"/>
          <w:lang w:val="en-US" w:eastAsia="da-DK"/>
        </w:rPr>
        <w:t>2008367@student.uwtsd.ac.uk</w:t>
      </w:r>
    </w:p>
    <w:p w14:paraId="1FF7B02E" w14:textId="2189B3B3" w:rsidR="0083216D" w:rsidRPr="002F27A5" w:rsidRDefault="0083216D" w:rsidP="00740425">
      <w:pPr>
        <w:jc w:val="both"/>
        <w:rPr>
          <w:sz w:val="20"/>
          <w:szCs w:val="20"/>
          <w:lang w:val="en-US"/>
        </w:rPr>
      </w:pPr>
    </w:p>
    <w:p w14:paraId="1F6E68C9" w14:textId="77777777" w:rsidR="00B05931" w:rsidRPr="002F27A5" w:rsidRDefault="00B05931" w:rsidP="00740425">
      <w:pPr>
        <w:jc w:val="both"/>
        <w:rPr>
          <w:rFonts w:eastAsia="Times New Roman" w:cstheme="minorHAnsi"/>
          <w:sz w:val="20"/>
          <w:szCs w:val="20"/>
          <w:lang w:val="en-US" w:eastAsia="da-DK"/>
        </w:rPr>
      </w:pPr>
    </w:p>
    <w:p w14:paraId="2A580569" w14:textId="7B1F378A" w:rsidR="00DE4EFF" w:rsidRPr="002F27A5" w:rsidRDefault="00DE4EFF" w:rsidP="00740425">
      <w:pPr>
        <w:jc w:val="both"/>
        <w:rPr>
          <w:rFonts w:eastAsia="Times New Roman" w:cstheme="minorHAnsi"/>
          <w:sz w:val="20"/>
          <w:szCs w:val="20"/>
          <w:lang w:val="en-GB" w:eastAsia="da-DK"/>
        </w:rPr>
      </w:pPr>
    </w:p>
    <w:sectPr w:rsidR="00DE4EFF" w:rsidRPr="002F27A5" w:rsidSect="008F0814">
      <w:pgSz w:w="11900" w:h="16840"/>
      <w:pgMar w:top="1701" w:right="1134" w:bottom="1701" w:left="1134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22C00D1" w14:textId="77777777" w:rsidR="00FB3F5E" w:rsidRDefault="00FB3F5E" w:rsidP="00B76E79">
      <w:r>
        <w:separator/>
      </w:r>
    </w:p>
  </w:endnote>
  <w:endnote w:type="continuationSeparator" w:id="0">
    <w:p w14:paraId="09F8864F" w14:textId="77777777" w:rsidR="00FB3F5E" w:rsidRDefault="00FB3F5E" w:rsidP="00B76E7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401C350" w14:textId="77777777" w:rsidR="00FB3F5E" w:rsidRDefault="00FB3F5E" w:rsidP="00B76E79">
      <w:r>
        <w:separator/>
      </w:r>
    </w:p>
  </w:footnote>
  <w:footnote w:type="continuationSeparator" w:id="0">
    <w:p w14:paraId="52BF83AD" w14:textId="77777777" w:rsidR="00FB3F5E" w:rsidRDefault="00FB3F5E" w:rsidP="00B76E79">
      <w:r>
        <w:continuationSeparator/>
      </w:r>
    </w:p>
  </w:footnote>
  <w:footnote w:id="1">
    <w:p w14:paraId="6847D1EB" w14:textId="0C7CA1C7" w:rsidR="002E0EE9" w:rsidRPr="002E0EE9" w:rsidRDefault="002E0EE9" w:rsidP="002E0EE9">
      <w:pPr>
        <w:jc w:val="both"/>
        <w:rPr>
          <w:sz w:val="20"/>
          <w:szCs w:val="20"/>
          <w:lang w:val="en-US"/>
        </w:rPr>
      </w:pPr>
      <w:r>
        <w:rPr>
          <w:rStyle w:val="Fodnotehenvisning"/>
        </w:rPr>
        <w:footnoteRef/>
      </w:r>
      <w:r w:rsidRPr="002E0EE9">
        <w:rPr>
          <w:lang w:val="en-US"/>
        </w:rPr>
        <w:t xml:space="preserve"> </w:t>
      </w:r>
      <w:r w:rsidRPr="002F27A5">
        <w:rPr>
          <w:sz w:val="20"/>
          <w:szCs w:val="20"/>
          <w:lang w:val="en-US"/>
        </w:rPr>
        <w:t>en.daoinfo.org/wiki/</w:t>
      </w:r>
      <w:proofErr w:type="spellStart"/>
      <w:r w:rsidRPr="002F27A5">
        <w:rPr>
          <w:sz w:val="20"/>
          <w:szCs w:val="20"/>
          <w:lang w:val="en-US"/>
        </w:rPr>
        <w:t>Planchette_Writing</w:t>
      </w:r>
      <w:proofErr w:type="spellEnd"/>
    </w:p>
  </w:footnote>
  <w:footnote w:id="2">
    <w:p w14:paraId="4B1A9A18" w14:textId="19C74DFB" w:rsidR="00F31D34" w:rsidRPr="00F31D34" w:rsidRDefault="00F31D34">
      <w:pPr>
        <w:pStyle w:val="Fodnotetekst"/>
        <w:rPr>
          <w:lang w:val="en-US"/>
        </w:rPr>
      </w:pPr>
      <w:r>
        <w:rPr>
          <w:rStyle w:val="Fodnotehenvisning"/>
        </w:rPr>
        <w:footnoteRef/>
      </w:r>
      <w:r w:rsidRPr="00F31D34">
        <w:rPr>
          <w:lang w:val="en-US"/>
        </w:rPr>
        <w:t xml:space="preserve"> Spirit</w:t>
      </w:r>
      <w:r>
        <w:rPr>
          <w:lang w:val="en-US"/>
        </w:rPr>
        <w:t xml:space="preserve"> writing, canonization </w:t>
      </w:r>
      <w:r w:rsidR="00581E34">
        <w:rPr>
          <w:lang w:val="en-US"/>
        </w:rPr>
        <w:t xml:space="preserve">and the rise of divine saviors, </w:t>
      </w:r>
      <w:r>
        <w:rPr>
          <w:lang w:val="en-US"/>
        </w:rPr>
        <w:t>p. 84.</w:t>
      </w:r>
    </w:p>
  </w:footnote>
  <w:footnote w:id="3">
    <w:p w14:paraId="6824CA24" w14:textId="01435D69" w:rsidR="00416E4D" w:rsidRPr="00416E4D" w:rsidRDefault="00416E4D">
      <w:pPr>
        <w:pStyle w:val="Fodnotetekst"/>
        <w:rPr>
          <w:lang w:val="en-US"/>
        </w:rPr>
      </w:pPr>
      <w:r>
        <w:rPr>
          <w:rStyle w:val="Fodnotehenvisning"/>
        </w:rPr>
        <w:footnoteRef/>
      </w:r>
      <w:r w:rsidRPr="00416E4D">
        <w:rPr>
          <w:lang w:val="en-US"/>
        </w:rPr>
        <w:t xml:space="preserve"> </w:t>
      </w:r>
      <w:r>
        <w:rPr>
          <w:lang w:val="en-US"/>
        </w:rPr>
        <w:t>Spirit-Writing and Mediumship, p. 2.</w:t>
      </w:r>
    </w:p>
  </w:footnote>
  <w:footnote w:id="4">
    <w:p w14:paraId="04D447F5" w14:textId="0ADA2C9F" w:rsidR="003939F8" w:rsidRPr="00B76E79" w:rsidRDefault="003939F8" w:rsidP="003939F8">
      <w:pPr>
        <w:pStyle w:val="Fodnotetekst"/>
        <w:rPr>
          <w:lang w:val="en-US"/>
        </w:rPr>
      </w:pPr>
      <w:r>
        <w:rPr>
          <w:rStyle w:val="Fodnotehenvisning"/>
        </w:rPr>
        <w:footnoteRef/>
      </w:r>
      <w:r w:rsidRPr="00B76E79">
        <w:rPr>
          <w:lang w:val="en-US"/>
        </w:rPr>
        <w:t xml:space="preserve"> Spirit-writing &amp; the </w:t>
      </w:r>
      <w:r w:rsidR="000E1AB6">
        <w:rPr>
          <w:lang w:val="en-US"/>
        </w:rPr>
        <w:t>D</w:t>
      </w:r>
      <w:r w:rsidR="00581E34">
        <w:rPr>
          <w:lang w:val="en-US"/>
        </w:rPr>
        <w:t>evelopment of C</w:t>
      </w:r>
      <w:r w:rsidRPr="00B76E79">
        <w:rPr>
          <w:lang w:val="en-US"/>
        </w:rPr>
        <w:t xml:space="preserve">hinese </w:t>
      </w:r>
      <w:r>
        <w:rPr>
          <w:lang w:val="en-US"/>
        </w:rPr>
        <w:t>cults, p. 314.</w:t>
      </w:r>
    </w:p>
  </w:footnote>
  <w:footnote w:id="5">
    <w:p w14:paraId="3ABAE4E8" w14:textId="50400EBD" w:rsidR="000B643D" w:rsidRPr="007B1E66" w:rsidRDefault="000B643D" w:rsidP="000B643D">
      <w:pPr>
        <w:pStyle w:val="Fodnotetekst"/>
        <w:rPr>
          <w:lang w:val="en-US"/>
        </w:rPr>
      </w:pPr>
      <w:r>
        <w:rPr>
          <w:rStyle w:val="Fodnotehenvisning"/>
        </w:rPr>
        <w:footnoteRef/>
      </w:r>
      <w:r w:rsidRPr="007B1E66">
        <w:rPr>
          <w:lang w:val="en-US"/>
        </w:rPr>
        <w:t xml:space="preserve"> </w:t>
      </w:r>
      <w:r>
        <w:rPr>
          <w:lang w:val="en-US"/>
        </w:rPr>
        <w:t xml:space="preserve">The </w:t>
      </w:r>
      <w:r w:rsidR="00A42715">
        <w:rPr>
          <w:lang w:val="en-US"/>
        </w:rPr>
        <w:t>F</w:t>
      </w:r>
      <w:r>
        <w:rPr>
          <w:lang w:val="en-US"/>
        </w:rPr>
        <w:t>lying Phoenix p. 41.</w:t>
      </w:r>
    </w:p>
  </w:footnote>
  <w:footnote w:id="6">
    <w:p w14:paraId="257CA43F" w14:textId="7D825782" w:rsidR="00825649" w:rsidRPr="00E13B5B" w:rsidRDefault="00825649" w:rsidP="00825649">
      <w:pPr>
        <w:pStyle w:val="Fodnotetekst"/>
        <w:rPr>
          <w:lang w:val="en-US"/>
        </w:rPr>
      </w:pPr>
      <w:r>
        <w:rPr>
          <w:rStyle w:val="Fodnotehenvisning"/>
        </w:rPr>
        <w:footnoteRef/>
      </w:r>
      <w:r w:rsidRPr="00E13B5B">
        <w:rPr>
          <w:lang w:val="en-US"/>
        </w:rPr>
        <w:t xml:space="preserve"> Sp</w:t>
      </w:r>
      <w:r w:rsidR="006D11A3">
        <w:rPr>
          <w:lang w:val="en-US"/>
        </w:rPr>
        <w:t>irit w</w:t>
      </w:r>
      <w:r w:rsidRPr="00E13B5B">
        <w:rPr>
          <w:lang w:val="en-US"/>
        </w:rPr>
        <w:t xml:space="preserve">riting </w:t>
      </w:r>
      <w:r>
        <w:rPr>
          <w:lang w:val="en-US"/>
        </w:rPr>
        <w:t>&amp;</w:t>
      </w:r>
      <w:r w:rsidR="00075F6B">
        <w:rPr>
          <w:lang w:val="en-US"/>
        </w:rPr>
        <w:t xml:space="preserve"> the development of</w:t>
      </w:r>
      <w:r>
        <w:rPr>
          <w:lang w:val="en-US"/>
        </w:rPr>
        <w:t xml:space="preserve"> Cults, p. 314.</w:t>
      </w:r>
    </w:p>
  </w:footnote>
  <w:footnote w:id="7">
    <w:p w14:paraId="5B3B86A8" w14:textId="5B87957D" w:rsidR="008F241D" w:rsidRPr="008F241D" w:rsidRDefault="008F241D">
      <w:pPr>
        <w:pStyle w:val="Fodnotetekst"/>
        <w:rPr>
          <w:lang w:val="en-US"/>
        </w:rPr>
      </w:pPr>
      <w:r>
        <w:rPr>
          <w:rStyle w:val="Fodnotehenvisning"/>
        </w:rPr>
        <w:footnoteRef/>
      </w:r>
      <w:r w:rsidRPr="008F241D">
        <w:rPr>
          <w:lang w:val="en-US"/>
        </w:rPr>
        <w:t xml:space="preserve"> </w:t>
      </w:r>
      <w:r>
        <w:rPr>
          <w:lang w:val="en-US"/>
        </w:rPr>
        <w:t>Spirit-Writing and Mediumship, p. 4.</w:t>
      </w:r>
    </w:p>
  </w:footnote>
  <w:footnote w:id="8">
    <w:p w14:paraId="563194C9" w14:textId="48BE0FC0" w:rsidR="00AA78B0" w:rsidRPr="00AA78B0" w:rsidRDefault="00AA78B0">
      <w:pPr>
        <w:pStyle w:val="Fodnotetekst"/>
        <w:rPr>
          <w:lang w:val="en-US"/>
        </w:rPr>
      </w:pPr>
      <w:r>
        <w:rPr>
          <w:rStyle w:val="Fodnotehenvisning"/>
        </w:rPr>
        <w:footnoteRef/>
      </w:r>
      <w:r w:rsidRPr="00AA78B0">
        <w:rPr>
          <w:lang w:val="en-US"/>
        </w:rPr>
        <w:t xml:space="preserve"> </w:t>
      </w:r>
      <w:r>
        <w:rPr>
          <w:lang w:val="en-US"/>
        </w:rPr>
        <w:t>Spirit writing canonization p. 83.</w:t>
      </w:r>
    </w:p>
  </w:footnote>
  <w:footnote w:id="9">
    <w:p w14:paraId="54D71288" w14:textId="6E630213" w:rsidR="00DE4EFF" w:rsidRPr="00DE4EFF" w:rsidRDefault="00DE4EFF">
      <w:pPr>
        <w:pStyle w:val="Fodnotetekst"/>
        <w:rPr>
          <w:lang w:val="en-US"/>
        </w:rPr>
      </w:pPr>
      <w:r>
        <w:rPr>
          <w:rStyle w:val="Fodnotehenvisning"/>
        </w:rPr>
        <w:footnoteRef/>
      </w:r>
      <w:r w:rsidRPr="00DE4EFF">
        <w:rPr>
          <w:lang w:val="en-US"/>
        </w:rPr>
        <w:t xml:space="preserve"> </w:t>
      </w:r>
      <w:r w:rsidR="005258EB">
        <w:rPr>
          <w:lang w:val="en-US"/>
        </w:rPr>
        <w:t xml:space="preserve">The </w:t>
      </w:r>
      <w:r>
        <w:rPr>
          <w:lang w:val="en-US"/>
        </w:rPr>
        <w:t>Flying Phoenix, p. 36.</w:t>
      </w:r>
    </w:p>
  </w:footnote>
  <w:footnote w:id="10">
    <w:p w14:paraId="52AD6CC8" w14:textId="0806E253" w:rsidR="00914EDE" w:rsidRPr="00914EDE" w:rsidRDefault="00914EDE">
      <w:pPr>
        <w:pStyle w:val="Fodnotetekst"/>
        <w:rPr>
          <w:lang w:val="en-US"/>
        </w:rPr>
      </w:pPr>
      <w:r>
        <w:rPr>
          <w:rStyle w:val="Fodnotehenvisning"/>
        </w:rPr>
        <w:footnoteRef/>
      </w:r>
      <w:r w:rsidRPr="00914EDE">
        <w:rPr>
          <w:lang w:val="en-US"/>
        </w:rPr>
        <w:t xml:space="preserve"> </w:t>
      </w:r>
      <w:r w:rsidRPr="00E13B5B">
        <w:rPr>
          <w:lang w:val="en-US"/>
        </w:rPr>
        <w:t>Sp</w:t>
      </w:r>
      <w:r>
        <w:rPr>
          <w:lang w:val="en-US"/>
        </w:rPr>
        <w:t>irit w</w:t>
      </w:r>
      <w:r w:rsidRPr="00E13B5B">
        <w:rPr>
          <w:lang w:val="en-US"/>
        </w:rPr>
        <w:t xml:space="preserve">riting </w:t>
      </w:r>
      <w:r>
        <w:rPr>
          <w:lang w:val="en-US"/>
        </w:rPr>
        <w:t xml:space="preserve">&amp; the development of Cults, p. </w:t>
      </w:r>
      <w:r>
        <w:rPr>
          <w:lang w:val="en-US"/>
        </w:rPr>
        <w:t>323.</w:t>
      </w:r>
    </w:p>
  </w:footnote>
  <w:footnote w:id="11">
    <w:p w14:paraId="69D887E1" w14:textId="119FCA42" w:rsidR="00E900FC" w:rsidRPr="00E900FC" w:rsidRDefault="00E900FC">
      <w:pPr>
        <w:pStyle w:val="Fodnotetekst"/>
        <w:rPr>
          <w:lang w:val="en-US"/>
        </w:rPr>
      </w:pPr>
      <w:r>
        <w:rPr>
          <w:rStyle w:val="Fodnotehenvisning"/>
        </w:rPr>
        <w:footnoteRef/>
      </w:r>
      <w:r w:rsidRPr="00E900FC">
        <w:rPr>
          <w:lang w:val="en-US"/>
        </w:rPr>
        <w:t xml:space="preserve"> </w:t>
      </w:r>
      <w:r w:rsidR="00B05931" w:rsidRPr="00740425">
        <w:rPr>
          <w:rFonts w:cstheme="minorHAnsi"/>
          <w:color w:val="333333"/>
          <w:lang w:val="en-US"/>
        </w:rPr>
        <w:t>Loyola at the Spirit-Writing in Chinese History Conference</w:t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64"/>
  <w:proofState w:spelling="clean" w:grammar="clean"/>
  <w:defaultTabStop w:val="1304"/>
  <w:hyphenationZone w:val="425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E3666"/>
    <w:rsid w:val="000054D9"/>
    <w:rsid w:val="00017D25"/>
    <w:rsid w:val="000366A0"/>
    <w:rsid w:val="00055155"/>
    <w:rsid w:val="00060800"/>
    <w:rsid w:val="00062322"/>
    <w:rsid w:val="00065999"/>
    <w:rsid w:val="00075F6B"/>
    <w:rsid w:val="0007739C"/>
    <w:rsid w:val="000B366F"/>
    <w:rsid w:val="000B55F2"/>
    <w:rsid w:val="000B5D3D"/>
    <w:rsid w:val="000B643D"/>
    <w:rsid w:val="000E0F13"/>
    <w:rsid w:val="000E1AB6"/>
    <w:rsid w:val="000F7038"/>
    <w:rsid w:val="001014B2"/>
    <w:rsid w:val="001102C9"/>
    <w:rsid w:val="0014193B"/>
    <w:rsid w:val="001507A7"/>
    <w:rsid w:val="00156BD3"/>
    <w:rsid w:val="001A1D87"/>
    <w:rsid w:val="001C54F1"/>
    <w:rsid w:val="001E58C1"/>
    <w:rsid w:val="002356B3"/>
    <w:rsid w:val="002360AA"/>
    <w:rsid w:val="00255648"/>
    <w:rsid w:val="00270036"/>
    <w:rsid w:val="002B73FA"/>
    <w:rsid w:val="002C1417"/>
    <w:rsid w:val="002D4963"/>
    <w:rsid w:val="002E0EE9"/>
    <w:rsid w:val="002F0E0E"/>
    <w:rsid w:val="002F27A5"/>
    <w:rsid w:val="002F431F"/>
    <w:rsid w:val="00304912"/>
    <w:rsid w:val="00322AD8"/>
    <w:rsid w:val="003521A0"/>
    <w:rsid w:val="00360D53"/>
    <w:rsid w:val="00371467"/>
    <w:rsid w:val="00375ED5"/>
    <w:rsid w:val="00381A82"/>
    <w:rsid w:val="00382306"/>
    <w:rsid w:val="003939F8"/>
    <w:rsid w:val="003B1C72"/>
    <w:rsid w:val="003B5C44"/>
    <w:rsid w:val="003C0348"/>
    <w:rsid w:val="003D264A"/>
    <w:rsid w:val="003E3C1F"/>
    <w:rsid w:val="00402DA7"/>
    <w:rsid w:val="00416E4D"/>
    <w:rsid w:val="00422100"/>
    <w:rsid w:val="00471A7E"/>
    <w:rsid w:val="00480827"/>
    <w:rsid w:val="00492079"/>
    <w:rsid w:val="004A048F"/>
    <w:rsid w:val="004A4E09"/>
    <w:rsid w:val="004C0ED2"/>
    <w:rsid w:val="004C2DB6"/>
    <w:rsid w:val="004D60D1"/>
    <w:rsid w:val="004F298D"/>
    <w:rsid w:val="005002F0"/>
    <w:rsid w:val="00505BFE"/>
    <w:rsid w:val="005258EB"/>
    <w:rsid w:val="00530FA4"/>
    <w:rsid w:val="00557B56"/>
    <w:rsid w:val="00581E34"/>
    <w:rsid w:val="005846E8"/>
    <w:rsid w:val="005860D7"/>
    <w:rsid w:val="005865B7"/>
    <w:rsid w:val="00592F18"/>
    <w:rsid w:val="005C06A0"/>
    <w:rsid w:val="005C1E86"/>
    <w:rsid w:val="005C7738"/>
    <w:rsid w:val="005F0BCB"/>
    <w:rsid w:val="00604506"/>
    <w:rsid w:val="0061576D"/>
    <w:rsid w:val="00617065"/>
    <w:rsid w:val="006247C3"/>
    <w:rsid w:val="00624DCF"/>
    <w:rsid w:val="00693CAF"/>
    <w:rsid w:val="0069456D"/>
    <w:rsid w:val="006A174E"/>
    <w:rsid w:val="006D11A3"/>
    <w:rsid w:val="00711DBF"/>
    <w:rsid w:val="00740425"/>
    <w:rsid w:val="00743556"/>
    <w:rsid w:val="007633D4"/>
    <w:rsid w:val="00767615"/>
    <w:rsid w:val="007862D5"/>
    <w:rsid w:val="007877CD"/>
    <w:rsid w:val="00790C22"/>
    <w:rsid w:val="007B1E66"/>
    <w:rsid w:val="007E24BB"/>
    <w:rsid w:val="007E6D31"/>
    <w:rsid w:val="00800918"/>
    <w:rsid w:val="00812B61"/>
    <w:rsid w:val="00825649"/>
    <w:rsid w:val="0083216D"/>
    <w:rsid w:val="008436BD"/>
    <w:rsid w:val="008737A2"/>
    <w:rsid w:val="00882892"/>
    <w:rsid w:val="008867F5"/>
    <w:rsid w:val="008B0A2F"/>
    <w:rsid w:val="008D408E"/>
    <w:rsid w:val="008F0814"/>
    <w:rsid w:val="008F1D54"/>
    <w:rsid w:val="008F241D"/>
    <w:rsid w:val="008F307F"/>
    <w:rsid w:val="00914D8A"/>
    <w:rsid w:val="00914EDE"/>
    <w:rsid w:val="0091515B"/>
    <w:rsid w:val="0093724B"/>
    <w:rsid w:val="00972B21"/>
    <w:rsid w:val="009A1EB4"/>
    <w:rsid w:val="009B2071"/>
    <w:rsid w:val="009C47D2"/>
    <w:rsid w:val="009F36DF"/>
    <w:rsid w:val="00A02A87"/>
    <w:rsid w:val="00A2553A"/>
    <w:rsid w:val="00A3249E"/>
    <w:rsid w:val="00A42715"/>
    <w:rsid w:val="00A45254"/>
    <w:rsid w:val="00A45A6B"/>
    <w:rsid w:val="00A6374C"/>
    <w:rsid w:val="00A867AF"/>
    <w:rsid w:val="00AA2E11"/>
    <w:rsid w:val="00AA78B0"/>
    <w:rsid w:val="00AC4DE3"/>
    <w:rsid w:val="00AD3021"/>
    <w:rsid w:val="00AE181D"/>
    <w:rsid w:val="00B05931"/>
    <w:rsid w:val="00B468B9"/>
    <w:rsid w:val="00B541A5"/>
    <w:rsid w:val="00B57F29"/>
    <w:rsid w:val="00B7484D"/>
    <w:rsid w:val="00B76E79"/>
    <w:rsid w:val="00BA330E"/>
    <w:rsid w:val="00BC7760"/>
    <w:rsid w:val="00BE3666"/>
    <w:rsid w:val="00BE748B"/>
    <w:rsid w:val="00BF319C"/>
    <w:rsid w:val="00C2085A"/>
    <w:rsid w:val="00C72550"/>
    <w:rsid w:val="00C72C06"/>
    <w:rsid w:val="00C75F68"/>
    <w:rsid w:val="00CA41CF"/>
    <w:rsid w:val="00CC537A"/>
    <w:rsid w:val="00D172C4"/>
    <w:rsid w:val="00D27D1C"/>
    <w:rsid w:val="00D81591"/>
    <w:rsid w:val="00D95CE1"/>
    <w:rsid w:val="00DB67D0"/>
    <w:rsid w:val="00DC1011"/>
    <w:rsid w:val="00DD6F5B"/>
    <w:rsid w:val="00DE03A6"/>
    <w:rsid w:val="00DE2D72"/>
    <w:rsid w:val="00DE40A4"/>
    <w:rsid w:val="00DE4EFF"/>
    <w:rsid w:val="00DE50CD"/>
    <w:rsid w:val="00DF36D1"/>
    <w:rsid w:val="00E039DB"/>
    <w:rsid w:val="00E07ABD"/>
    <w:rsid w:val="00E13B5B"/>
    <w:rsid w:val="00E403A6"/>
    <w:rsid w:val="00E74E16"/>
    <w:rsid w:val="00E85F26"/>
    <w:rsid w:val="00E900FC"/>
    <w:rsid w:val="00E91224"/>
    <w:rsid w:val="00EA7882"/>
    <w:rsid w:val="00EB2135"/>
    <w:rsid w:val="00EE20F9"/>
    <w:rsid w:val="00F07221"/>
    <w:rsid w:val="00F268C0"/>
    <w:rsid w:val="00F31D34"/>
    <w:rsid w:val="00F67B5F"/>
    <w:rsid w:val="00FB3F5E"/>
    <w:rsid w:val="00FF0DD9"/>
    <w:rsid w:val="00FF7F3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da-DK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,"/>
  <w:listSeparator w:val=";"/>
  <w14:docId w14:val="0C0100DC"/>
  <w14:defaultImageDpi w14:val="32767"/>
  <w15:chartTrackingRefBased/>
  <w15:docId w15:val="{4E3FCBC0-397D-A149-94FF-0D7761C1319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da-DK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</w:style>
  <w:style w:type="paragraph" w:styleId="Overskrift1">
    <w:name w:val="heading 1"/>
    <w:basedOn w:val="Normal"/>
    <w:link w:val="Overskrift1Tegn"/>
    <w:uiPriority w:val="9"/>
    <w:qFormat/>
    <w:rsid w:val="00492079"/>
    <w:pPr>
      <w:spacing w:before="100" w:beforeAutospacing="1" w:after="100" w:afterAutospacing="1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da-DK"/>
    </w:rPr>
  </w:style>
  <w:style w:type="paragraph" w:styleId="Overskrift2">
    <w:name w:val="heading 2"/>
    <w:basedOn w:val="Normal"/>
    <w:next w:val="Normal"/>
    <w:link w:val="Overskrift2Tegn"/>
    <w:uiPriority w:val="9"/>
    <w:semiHidden/>
    <w:unhideWhenUsed/>
    <w:qFormat/>
    <w:rsid w:val="00B05931"/>
    <w:pPr>
      <w:keepNext/>
      <w:keepLines/>
      <w:spacing w:before="4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Standardskrifttypeiafsnit">
    <w:name w:val="Default Paragraph Font"/>
    <w:uiPriority w:val="1"/>
    <w:semiHidden/>
    <w:unhideWhenUsed/>
  </w:style>
  <w:style w:type="table" w:default="1" w:styleId="Tabel-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Ingenoversigt">
    <w:name w:val="No List"/>
    <w:uiPriority w:val="99"/>
    <w:semiHidden/>
    <w:unhideWhenUsed/>
  </w:style>
  <w:style w:type="paragraph" w:styleId="Fodnotetekst">
    <w:name w:val="footnote text"/>
    <w:basedOn w:val="Normal"/>
    <w:link w:val="FodnotetekstTegn"/>
    <w:uiPriority w:val="99"/>
    <w:semiHidden/>
    <w:unhideWhenUsed/>
    <w:rsid w:val="00B76E79"/>
    <w:rPr>
      <w:sz w:val="20"/>
      <w:szCs w:val="20"/>
    </w:rPr>
  </w:style>
  <w:style w:type="character" w:customStyle="1" w:styleId="FodnotetekstTegn">
    <w:name w:val="Fodnotetekst Tegn"/>
    <w:basedOn w:val="Standardskrifttypeiafsnit"/>
    <w:link w:val="Fodnotetekst"/>
    <w:uiPriority w:val="99"/>
    <w:semiHidden/>
    <w:rsid w:val="00B76E79"/>
    <w:rPr>
      <w:sz w:val="20"/>
      <w:szCs w:val="20"/>
    </w:rPr>
  </w:style>
  <w:style w:type="character" w:styleId="Fodnotehenvisning">
    <w:name w:val="footnote reference"/>
    <w:basedOn w:val="Standardskrifttypeiafsnit"/>
    <w:uiPriority w:val="99"/>
    <w:semiHidden/>
    <w:unhideWhenUsed/>
    <w:rsid w:val="00B76E79"/>
    <w:rPr>
      <w:vertAlign w:val="superscript"/>
    </w:rPr>
  </w:style>
  <w:style w:type="character" w:styleId="Hyperlink">
    <w:name w:val="Hyperlink"/>
    <w:basedOn w:val="Standardskrifttypeiafsnit"/>
    <w:uiPriority w:val="99"/>
    <w:unhideWhenUsed/>
    <w:rsid w:val="00EB2135"/>
    <w:rPr>
      <w:color w:val="0563C1" w:themeColor="hyperlink"/>
      <w:u w:val="single"/>
    </w:rPr>
  </w:style>
  <w:style w:type="character" w:styleId="Ulstomtale">
    <w:name w:val="Unresolved Mention"/>
    <w:basedOn w:val="Standardskrifttypeiafsnit"/>
    <w:uiPriority w:val="99"/>
    <w:rsid w:val="00EB2135"/>
    <w:rPr>
      <w:color w:val="605E5C"/>
      <w:shd w:val="clear" w:color="auto" w:fill="E1DFDD"/>
    </w:rPr>
  </w:style>
  <w:style w:type="character" w:styleId="Fremhv">
    <w:name w:val="Emphasis"/>
    <w:basedOn w:val="Standardskrifttypeiafsnit"/>
    <w:uiPriority w:val="20"/>
    <w:qFormat/>
    <w:rsid w:val="000F7038"/>
    <w:rPr>
      <w:i/>
      <w:iCs/>
    </w:rPr>
  </w:style>
  <w:style w:type="character" w:customStyle="1" w:styleId="Overskrift1Tegn">
    <w:name w:val="Overskrift 1 Tegn"/>
    <w:basedOn w:val="Standardskrifttypeiafsnit"/>
    <w:link w:val="Overskrift1"/>
    <w:uiPriority w:val="9"/>
    <w:rsid w:val="00492079"/>
    <w:rPr>
      <w:rFonts w:ascii="Times New Roman" w:eastAsia="Times New Roman" w:hAnsi="Times New Roman" w:cs="Times New Roman"/>
      <w:b/>
      <w:bCs/>
      <w:kern w:val="36"/>
      <w:sz w:val="48"/>
      <w:szCs w:val="48"/>
      <w:lang w:eastAsia="da-DK"/>
    </w:rPr>
  </w:style>
  <w:style w:type="character" w:customStyle="1" w:styleId="Overskrift2Tegn">
    <w:name w:val="Overskrift 2 Tegn"/>
    <w:basedOn w:val="Standardskrifttypeiafsnit"/>
    <w:link w:val="Overskrift2"/>
    <w:uiPriority w:val="9"/>
    <w:semiHidden/>
    <w:rsid w:val="00B05931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styleId="BesgtLink">
    <w:name w:val="FollowedHyperlink"/>
    <w:basedOn w:val="Standardskrifttypeiafsnit"/>
    <w:uiPriority w:val="99"/>
    <w:semiHidden/>
    <w:unhideWhenUsed/>
    <w:rsid w:val="00740425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6541434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4923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596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67412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0268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en.daoinfo.org/wiki/Planchette_Writing" TargetMode="Externa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Kontortema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485476ED-01FC-9943-B4FE-1AD5FCD95FF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3</Pages>
  <Words>953</Words>
  <Characters>4986</Characters>
  <Application>Microsoft Office Word</Application>
  <DocSecurity>0</DocSecurity>
  <Lines>99</Lines>
  <Paragraphs>25</Paragraphs>
  <ScaleCrop>false</ScaleCrop>
  <HeadingPairs>
    <vt:vector size="2" baseType="variant">
      <vt:variant>
        <vt:lpstr>Titel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5914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Katrine Khurana</dc:creator>
  <cp:keywords/>
  <dc:description/>
  <cp:lastModifiedBy>Katrine Khurana</cp:lastModifiedBy>
  <cp:revision>2</cp:revision>
  <cp:lastPrinted>2021-11-15T09:58:00Z</cp:lastPrinted>
  <dcterms:created xsi:type="dcterms:W3CDTF">2021-11-15T15:46:00Z</dcterms:created>
  <dcterms:modified xsi:type="dcterms:W3CDTF">2021-11-15T15:46:00Z</dcterms:modified>
</cp:coreProperties>
</file>