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4AC5EF" w14:textId="0C5FE4B9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5B5433">
        <w:rPr>
          <w:rFonts w:ascii="Times New Roman" w:hAnsi="Times New Roman" w:cs="Times New Roman"/>
          <w:noProof/>
          <w:sz w:val="24"/>
          <w:szCs w:val="24"/>
        </w:rPr>
        <w:t>Reference List</w:t>
      </w:r>
    </w:p>
    <w:p w14:paraId="600781E7" w14:textId="77777777" w:rsidR="00E10102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color w:val="0563C1" w:themeColor="hyperlink"/>
          <w:sz w:val="24"/>
          <w:szCs w:val="24"/>
          <w:u w:val="single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Andrew, P. et a.l (2007)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Children, Obesity and Exercise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6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https://www-dawsonera-com..ezproxy.uwtsd.ac.uk/readonline/9780203945971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3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rd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  <w:r w:rsidRPr="00D02EA9">
        <w:rPr>
          <w:rFonts w:ascii="Times New Roman" w:hAnsi="Times New Roman" w:cs="Times New Roman"/>
          <w:noProof/>
          <w:sz w:val="24"/>
          <w:szCs w:val="24"/>
        </w:rPr>
        <w:cr/>
      </w:r>
    </w:p>
    <w:p w14:paraId="5BB6E919" w14:textId="11D2D379" w:rsidR="00D02EA9" w:rsidRPr="00E10102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color w:val="0563C1" w:themeColor="hyperlink"/>
          <w:sz w:val="24"/>
          <w:szCs w:val="24"/>
          <w:u w:val="single"/>
        </w:rPr>
      </w:pPr>
      <w:r w:rsidRPr="00D02EA9">
        <w:rPr>
          <w:rFonts w:ascii="Times New Roman" w:hAnsi="Times New Roman" w:cs="Times New Roman"/>
          <w:sz w:val="24"/>
          <w:szCs w:val="24"/>
          <w:shd w:val="clear" w:color="auto" w:fill="FAF9F8"/>
        </w:rPr>
        <w:t xml:space="preserve">Aznar, C et al (2016) </w:t>
      </w:r>
      <w:r w:rsidRPr="00D02EA9">
        <w:rPr>
          <w:rFonts w:ascii="Times New Roman" w:hAnsi="Times New Roman" w:cs="Times New Roman"/>
          <w:i/>
          <w:iCs/>
          <w:sz w:val="24"/>
          <w:szCs w:val="24"/>
          <w:shd w:val="clear" w:color="auto" w:fill="FAF9F8"/>
        </w:rPr>
        <w:t>Ad Brake: Primary school children’s perceptions of unhealthy food advertising on TV</w:t>
      </w:r>
      <w:r w:rsidRPr="00D02EA9">
        <w:rPr>
          <w:rFonts w:ascii="Times New Roman" w:hAnsi="Times New Roman" w:cs="Times New Roman"/>
          <w:sz w:val="24"/>
          <w:szCs w:val="24"/>
          <w:shd w:val="clear" w:color="auto" w:fill="FAF9F8"/>
        </w:rPr>
        <w:t>. Avail</w:t>
      </w:r>
      <w:r w:rsidR="00E10102">
        <w:rPr>
          <w:rFonts w:ascii="Times New Roman" w:hAnsi="Times New Roman" w:cs="Times New Roman"/>
          <w:sz w:val="24"/>
          <w:szCs w:val="24"/>
          <w:shd w:val="clear" w:color="auto" w:fill="FAF9F8"/>
        </w:rPr>
        <w:t>a</w:t>
      </w:r>
      <w:r w:rsidRPr="00D02EA9">
        <w:rPr>
          <w:rFonts w:ascii="Times New Roman" w:hAnsi="Times New Roman" w:cs="Times New Roman"/>
          <w:sz w:val="24"/>
          <w:szCs w:val="24"/>
          <w:shd w:val="clear" w:color="auto" w:fill="FAF9F8"/>
        </w:rPr>
        <w:t>ble at:</w:t>
      </w:r>
      <w:r w:rsidRPr="00D02EA9">
        <w:rPr>
          <w:rFonts w:ascii="Times New Roman" w:hAnsi="Times New Roman" w:cs="Times New Roman"/>
          <w:sz w:val="24"/>
          <w:szCs w:val="24"/>
        </w:rPr>
        <w:t xml:space="preserve"> </w:t>
      </w:r>
      <w:hyperlink r:id="rId7" w:history="1">
        <w:r w:rsidRPr="00D02EA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AF9F8"/>
          </w:rPr>
          <w:t>https://www.cancerresearchuk.org/sites/default/files/ad_brake_report.pdf</w:t>
        </w:r>
      </w:hyperlink>
      <w:r w:rsidRPr="00D02EA9">
        <w:rPr>
          <w:rFonts w:ascii="Times New Roman" w:hAnsi="Times New Roman" w:cs="Times New Roman"/>
          <w:sz w:val="24"/>
          <w:szCs w:val="24"/>
          <w:shd w:val="clear" w:color="auto" w:fill="FAF9F8"/>
        </w:rPr>
        <w:t xml:space="preserve"> (Accessed: 3rd May 2020).</w:t>
      </w:r>
    </w:p>
    <w:p w14:paraId="2B46BFF0" w14:textId="77777777" w:rsidR="00E10102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color w:val="0563C1" w:themeColor="hyperlink"/>
          <w:sz w:val="24"/>
          <w:szCs w:val="24"/>
          <w:u w:val="single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Bupa (2020)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Obesity in children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8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https://www.bupa.co.uk/health-information/childrens-health/obesity-children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3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rd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4DD33117" w14:textId="543E2A5C" w:rsidR="00D02EA9" w:rsidRPr="00E10102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color w:val="0563C1" w:themeColor="hyperlink"/>
          <w:sz w:val="24"/>
          <w:szCs w:val="24"/>
          <w:u w:val="single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Cullen, K. (2011)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Introducing child psychology. </w:t>
      </w:r>
      <w:r w:rsidRPr="00D02EA9">
        <w:rPr>
          <w:rFonts w:ascii="Times New Roman" w:hAnsi="Times New Roman" w:cs="Times New Roman"/>
          <w:noProof/>
          <w:sz w:val="24"/>
          <w:szCs w:val="24"/>
        </w:rPr>
        <w:t>Available at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:</w:t>
      </w:r>
      <w:r w:rsidRPr="00D02EA9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Pr="00D02EA9">
          <w:rPr>
            <w:rStyle w:val="Hyperlink"/>
            <w:rFonts w:ascii="Times New Roman" w:hAnsi="Times New Roman" w:cs="Times New Roman"/>
            <w:i/>
            <w:iCs/>
            <w:noProof/>
            <w:sz w:val="24"/>
            <w:szCs w:val="24"/>
          </w:rPr>
          <w:t>https://www-dawsonera-com.ezproxy.uwtsd.ac.uk/readonline/9781848313309</w:t>
        </w:r>
      </w:hyperlink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 (</w:t>
      </w:r>
      <w:r w:rsidRPr="00D02EA9">
        <w:rPr>
          <w:rFonts w:ascii="Times New Roman" w:hAnsi="Times New Roman" w:cs="Times New Roman"/>
          <w:noProof/>
          <w:sz w:val="24"/>
          <w:szCs w:val="24"/>
        </w:rPr>
        <w:t>Accessed: 29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April 2020).</w:t>
      </w:r>
    </w:p>
    <w:p w14:paraId="710C7B0C" w14:textId="0E8BDDFC" w:rsidR="003371EA" w:rsidRPr="00D02EA9" w:rsidRDefault="003371EA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Darby, P and Jones, </w:t>
      </w:r>
      <w:r w:rsidR="00500E62">
        <w:rPr>
          <w:rFonts w:ascii="Times New Roman" w:hAnsi="Times New Roman" w:cs="Times New Roman"/>
          <w:noProof/>
          <w:sz w:val="24"/>
          <w:szCs w:val="24"/>
        </w:rPr>
        <w:t>D.(2019) ‘</w:t>
      </w:r>
      <w:r w:rsidR="00500E62" w:rsidRPr="0005593D">
        <w:rPr>
          <w:rFonts w:ascii="Times New Roman" w:hAnsi="Times New Roman" w:cs="Times New Roman"/>
          <w:i/>
          <w:iCs/>
          <w:noProof/>
          <w:sz w:val="24"/>
          <w:szCs w:val="24"/>
        </w:rPr>
        <w:t>The Daily Mile:Running with the Foundation Phase</w:t>
      </w:r>
      <w:r w:rsidR="00FF013F" w:rsidRPr="0005593D">
        <w:rPr>
          <w:rFonts w:ascii="Times New Roman" w:hAnsi="Times New Roman" w:cs="Times New Roman"/>
          <w:i/>
          <w:iCs/>
          <w:noProof/>
          <w:sz w:val="24"/>
          <w:szCs w:val="24"/>
        </w:rPr>
        <w:t>’, Wales NEXUS Conference</w:t>
      </w:r>
      <w:r w:rsidR="004D7C71" w:rsidRPr="0005593D">
        <w:rPr>
          <w:rFonts w:ascii="Times New Roman" w:hAnsi="Times New Roman" w:cs="Times New Roman"/>
          <w:i/>
          <w:iCs/>
          <w:noProof/>
          <w:sz w:val="24"/>
          <w:szCs w:val="24"/>
        </w:rPr>
        <w:t>. University of Wales Trinity Saint David</w:t>
      </w:r>
      <w:r w:rsidR="009522B8" w:rsidRPr="0005593D">
        <w:rPr>
          <w:rFonts w:ascii="Times New Roman" w:hAnsi="Times New Roman" w:cs="Times New Roman"/>
          <w:i/>
          <w:iCs/>
          <w:noProof/>
          <w:sz w:val="24"/>
          <w:szCs w:val="24"/>
        </w:rPr>
        <w:t>, Swansea, 10</w:t>
      </w:r>
      <w:r w:rsidR="009522B8" w:rsidRPr="0005593D">
        <w:rPr>
          <w:rFonts w:ascii="Times New Roman" w:hAnsi="Times New Roman" w:cs="Times New Roman"/>
          <w:i/>
          <w:iCs/>
          <w:noProof/>
          <w:sz w:val="24"/>
          <w:szCs w:val="24"/>
          <w:vertAlign w:val="superscript"/>
        </w:rPr>
        <w:t>th</w:t>
      </w:r>
      <w:r w:rsidR="009522B8" w:rsidRPr="0005593D">
        <w:rPr>
          <w:rFonts w:ascii="Times New Roman" w:hAnsi="Times New Roman" w:cs="Times New Roman"/>
          <w:i/>
          <w:iCs/>
          <w:noProof/>
          <w:sz w:val="24"/>
          <w:szCs w:val="24"/>
        </w:rPr>
        <w:t>- 11</w:t>
      </w:r>
      <w:r w:rsidR="009522B8" w:rsidRPr="0005593D">
        <w:rPr>
          <w:rFonts w:ascii="Times New Roman" w:hAnsi="Times New Roman" w:cs="Times New Roman"/>
          <w:i/>
          <w:iCs/>
          <w:noProof/>
          <w:sz w:val="24"/>
          <w:szCs w:val="24"/>
          <w:vertAlign w:val="superscript"/>
        </w:rPr>
        <w:t>th</w:t>
      </w:r>
      <w:r w:rsidR="009522B8" w:rsidRPr="0005593D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 July</w:t>
      </w:r>
      <w:r w:rsidR="009522B8">
        <w:rPr>
          <w:rFonts w:ascii="Times New Roman" w:hAnsi="Times New Roman" w:cs="Times New Roman"/>
          <w:noProof/>
          <w:sz w:val="24"/>
          <w:szCs w:val="24"/>
        </w:rPr>
        <w:t>. Available at:</w:t>
      </w:r>
      <w:r w:rsidR="00500E62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hyperlink r:id="rId10" w:history="1">
        <w:r w:rsidR="00B322F0" w:rsidRPr="005107AD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https://www.uwtsd.ac.uk/wales-nexus-conference-2019/abstracts-/the-daily-mile-running-with-the-foundation-phase/</w:t>
        </w:r>
      </w:hyperlink>
      <w:r w:rsidR="00B322F0">
        <w:rPr>
          <w:rFonts w:ascii="Times New Roman" w:hAnsi="Times New Roman" w:cs="Times New Roman"/>
          <w:noProof/>
          <w:sz w:val="24"/>
          <w:szCs w:val="24"/>
        </w:rPr>
        <w:t xml:space="preserve"> (Accessed:13</w:t>
      </w:r>
      <w:r w:rsidR="00B322F0" w:rsidRPr="00B322F0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="00B322F0">
        <w:rPr>
          <w:rFonts w:ascii="Times New Roman" w:hAnsi="Times New Roman" w:cs="Times New Roman"/>
          <w:noProof/>
          <w:sz w:val="24"/>
          <w:szCs w:val="24"/>
        </w:rPr>
        <w:t xml:space="preserve"> May</w:t>
      </w:r>
      <w:r w:rsidR="0042567C">
        <w:rPr>
          <w:rFonts w:ascii="Times New Roman" w:hAnsi="Times New Roman" w:cs="Times New Roman"/>
          <w:noProof/>
          <w:sz w:val="24"/>
          <w:szCs w:val="24"/>
        </w:rPr>
        <w:t xml:space="preserve"> 2020).</w:t>
      </w:r>
    </w:p>
    <w:p w14:paraId="3A0F25EF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Estyn (2019)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Healthy and Happy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: School impact on pupils health and wellbeing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11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https://www.estyn.gov.wales/sites/www.estyn.gov.wales/files/documents/Healthy%20and%20Happy%20report%20En_0.pdf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11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  </w:t>
      </w:r>
    </w:p>
    <w:p w14:paraId="722F0ED9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Estyn(2009)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Good practice in parental invilvment in primary schools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12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https://www.estyn.gov.wales/sites/www.estyn.gov.wales/files/documents/Good%20practice%20in%20parental%20involve</w:t>
        </w:r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m</w:t>
        </w:r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ent%20in%20primary%20schools%20-%20April%202009.pdf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10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 </w:t>
      </w:r>
    </w:p>
    <w:p w14:paraId="1259908C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cr/>
        <w:t xml:space="preserve">Judith, L. et al, (2018)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Public Health Nutrition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13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https://www-dawsonera-com.ezproxy.uwtsd.ac.uk/readonline/9781118660935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(Accessed:3rd May 2020).</w:t>
      </w:r>
    </w:p>
    <w:p w14:paraId="110B0C20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Lindon, J (2012)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Understanding child development 0-8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(3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rd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Ed). Available at:</w:t>
      </w:r>
      <w:r w:rsidRPr="00D02EA9"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https://www-dawsonera-com.ezproxy.uwtsd.ac.uk/readonline/9781444167191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 :3rd May 2020).</w:t>
      </w:r>
    </w:p>
    <w:p w14:paraId="30B48013" w14:textId="77777777" w:rsidR="00E51928" w:rsidRDefault="00E51928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6FDCE31E" w14:textId="640BB891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Marmot, M. (2010)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Fair Society, Healthy Lives: The Marmot Review, Executive Summary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15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www.instituteofhealthequity.org/resources-reports/fair-society-healthy-lives-the-marmot-review/fair-society-healthy-lives-exec-summary-pdf.pdf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29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April 2020). </w:t>
      </w:r>
    </w:p>
    <w:p w14:paraId="0801D848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National Assembly for Wales (2013)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Childhood Obesity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16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https://senedd.wales/NAfW%20Documents/child_obesity_booklet.pdf%20-%2026022014/child_obesity_booklet-English.pdf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10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01CF7DD5" w14:textId="77777777" w:rsidR="003F7D04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NHS (2019, a)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Obesity</w:t>
      </w:r>
      <w:r w:rsidRPr="00D02EA9">
        <w:rPr>
          <w:rFonts w:ascii="Times New Roman" w:hAnsi="Times New Roman" w:cs="Times New Roman"/>
          <w:noProof/>
          <w:sz w:val="24"/>
          <w:szCs w:val="24"/>
        </w:rPr>
        <w:t>.Available at:</w:t>
      </w:r>
      <w:hyperlink r:id="rId17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https://www.nhs.uk/conditions/obesity/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29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April 2020).</w:t>
      </w:r>
      <w:r w:rsidRPr="00D02EA9">
        <w:rPr>
          <w:rFonts w:ascii="Times New Roman" w:hAnsi="Times New Roman" w:cs="Times New Roman"/>
          <w:noProof/>
          <w:sz w:val="24"/>
          <w:szCs w:val="24"/>
        </w:rPr>
        <w:cr/>
        <w:t xml:space="preserve"> </w:t>
      </w:r>
    </w:p>
    <w:p w14:paraId="400038AD" w14:textId="55964B31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NHS Wales (No Date)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Health In Wales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18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https://www.wales.nhs.uk/healthtopics/lifestyles/obesity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(Accessed:13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May)</w:t>
      </w:r>
    </w:p>
    <w:p w14:paraId="638B134C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NHS, (2008)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Child obesity is in the genes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19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https://www.nhs.uk/news/obesity/childhood-obesity-is-in-the-genes/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6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69702B44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>NHS, (2019, b)</w:t>
      </w:r>
      <w:r w:rsidRPr="00D02EA9">
        <w:rPr>
          <w:rFonts w:ascii="Times New Roman" w:hAnsi="Times New Roman" w:cs="Times New Roman"/>
          <w:sz w:val="24"/>
          <w:szCs w:val="24"/>
        </w:rPr>
        <w:t xml:space="preserve"> </w:t>
      </w:r>
      <w:r w:rsidRPr="00D02EA9">
        <w:rPr>
          <w:rFonts w:ascii="Times New Roman" w:hAnsi="Times New Roman" w:cs="Times New Roman"/>
          <w:i/>
          <w:iCs/>
          <w:sz w:val="24"/>
          <w:szCs w:val="24"/>
        </w:rPr>
        <w:t>Obesity: Causes.</w:t>
      </w:r>
      <w:r w:rsidRPr="00D02EA9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0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</w:t>
        </w:r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/</w:t>
        </w:r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/www.nhs.uk/conditions/obesity/causes/</w:t>
        </w:r>
      </w:hyperlink>
      <w:r w:rsidRPr="00D02EA9">
        <w:rPr>
          <w:rStyle w:val="Hyperlink"/>
          <w:rFonts w:ascii="Times New Roman" w:hAnsi="Times New Roman" w:cs="Times New Roman"/>
          <w:noProof/>
          <w:color w:val="00B0F0"/>
          <w:sz w:val="24"/>
          <w:szCs w:val="24"/>
        </w:rPr>
        <w:t xml:space="preserve">  </w:t>
      </w:r>
      <w:r w:rsidRPr="00D02EA9">
        <w:rPr>
          <w:rStyle w:val="Hyperlink"/>
          <w:rFonts w:ascii="Times New Roman" w:hAnsi="Times New Roman" w:cs="Times New Roman"/>
          <w:noProof/>
          <w:color w:val="auto"/>
          <w:sz w:val="24"/>
          <w:szCs w:val="24"/>
        </w:rPr>
        <w:t>(</w:t>
      </w:r>
      <w:r w:rsidRPr="00D02EA9">
        <w:rPr>
          <w:rFonts w:ascii="Times New Roman" w:hAnsi="Times New Roman" w:cs="Times New Roman"/>
          <w:noProof/>
          <w:sz w:val="24"/>
          <w:szCs w:val="24"/>
        </w:rPr>
        <w:t>Accessed: 6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0F38B5AF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NHS, (2019,c)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Physical activity guidelines for children and young people:Exercise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21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https://www.nhs.uk/live-well/exercise/physical-activity-guidelines-children-and-young-people</w:t>
        </w:r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 xml:space="preserve"> </w:t>
        </w:r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/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10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1CC14C4D" w14:textId="6348CFB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Public Health Wales (2013)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Child measurment programme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22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https://phw.nhs.wales/services-and-teams/child-measurement-programme/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(Accessed:10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195988AC" w14:textId="77777777" w:rsidR="003F7D04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Waller , T and Davis, G (2014)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An Introduction to Early Childhood.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(3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rd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Ed.) London: Sage Publications Ltd.</w:t>
      </w:r>
      <w:r w:rsidRPr="00D02EA9">
        <w:rPr>
          <w:rFonts w:ascii="Times New Roman" w:hAnsi="Times New Roman" w:cs="Times New Roman"/>
          <w:noProof/>
          <w:sz w:val="24"/>
          <w:szCs w:val="24"/>
        </w:rPr>
        <w:cr/>
      </w:r>
    </w:p>
    <w:p w14:paraId="0A75EFF6" w14:textId="6987C9E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Welsh Government ( No date)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Healthy Start:Eligibility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23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https://www.gov.uk/healthy-start/eligibility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6th May 2020).</w:t>
      </w:r>
    </w:p>
    <w:p w14:paraId="69835588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Welsh Government (2009)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Foundation Phase Outdoor Learning Handbook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24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https://hwb.gov.wales/storage/fcb8539c-9be7-4883-8542-35d7b54b56f2/foundation-phase-outdoor-learning-handbook.pdf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13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  </w:t>
      </w:r>
    </w:p>
    <w:p w14:paraId="6E751FD7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Welsh Government (2013, a)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Building a Brighter Future: Early Years and Childcare Plan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25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https://dera.ioe.ac.uk/18045/1/130716-building-brighter-future-en.pdf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10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1E53685A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Welsh Government (2014)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Active Mile</w:t>
      </w:r>
      <w:r w:rsidRPr="00D02EA9">
        <w:rPr>
          <w:rFonts w:ascii="Times New Roman" w:hAnsi="Times New Roman" w:cs="Times New Roman"/>
          <w:noProof/>
          <w:sz w:val="24"/>
          <w:szCs w:val="24"/>
        </w:rPr>
        <w:t>. Available at:</w:t>
      </w:r>
      <w:r w:rsidRPr="00D02EA9">
        <w:rPr>
          <w:rFonts w:ascii="Times New Roman" w:hAnsi="Times New Roman" w:cs="Times New Roman"/>
          <w:sz w:val="24"/>
          <w:szCs w:val="24"/>
        </w:rPr>
        <w:t xml:space="preserve"> </w:t>
      </w:r>
      <w:hyperlink r:id="rId26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https://www.gov.uk/guidance/pe-and-sport-premium-for-primary-schools#active-mile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11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00D7183F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Welsh Government (2017)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Childhood Obesity: a plan for action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27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https://www.gov.uk/government/publications/childhood-obesity-a-plan-for-action/childhood-obesity-a-plan-for-action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10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56C9CA4E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Welsh Government (2017)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Social determinants of health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28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https://www.gov.uk/government/publications/health-profile-for-england/chapter-6-social-determinants-of-health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(Accessed:11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  <w:r w:rsidRPr="00D02EA9">
        <w:rPr>
          <w:rFonts w:ascii="Times New Roman" w:hAnsi="Times New Roman" w:cs="Times New Roman"/>
          <w:noProof/>
          <w:sz w:val="24"/>
          <w:szCs w:val="24"/>
        </w:rPr>
        <w:cr/>
      </w:r>
    </w:p>
    <w:p w14:paraId="1662ECA1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Welsh Government (2018)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Foundation Phase Framework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29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https://assets.publishing.service.gov.uk/government/uploads/system/uploads/attachment_data/file/814914/Healthy_schools_rating_scheme.pdf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11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6C1C96B5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Welsh Government (2019)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Preparing for the new curriculum: Health and Well-being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30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https://gov.wales/preparing-new-curriculum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11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th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 </w:t>
      </w:r>
    </w:p>
    <w:p w14:paraId="1FCE7CC4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Welsh Government (No date)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Healthy Start: What you’ll get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31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https://www.gov.uk/healthy-start/what-youll-get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6th May 2020).</w:t>
      </w:r>
    </w:p>
    <w:p w14:paraId="4F952AF7" w14:textId="77777777" w:rsidR="00D02EA9" w:rsidRPr="00D02EA9" w:rsidRDefault="00D02EA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World Health Organisation (2020) </w:t>
      </w:r>
      <w:r w:rsidRPr="00D02EA9">
        <w:rPr>
          <w:rFonts w:ascii="Times New Roman" w:hAnsi="Times New Roman" w:cs="Times New Roman"/>
          <w:i/>
          <w:iCs/>
          <w:noProof/>
          <w:sz w:val="24"/>
          <w:szCs w:val="24"/>
        </w:rPr>
        <w:t>Child Growth Standards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. Available at: </w:t>
      </w:r>
      <w:hyperlink r:id="rId32" w:history="1"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https://www.who.i</w:t>
        </w:r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n</w:t>
        </w:r>
        <w:r w:rsidRPr="00D02EA9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t/childgrowth/en/</w:t>
        </w:r>
      </w:hyperlink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(Accessed: 3</w:t>
      </w:r>
      <w:r w:rsidRPr="00D02EA9">
        <w:rPr>
          <w:rFonts w:ascii="Times New Roman" w:hAnsi="Times New Roman" w:cs="Times New Roman"/>
          <w:noProof/>
          <w:sz w:val="24"/>
          <w:szCs w:val="24"/>
          <w:vertAlign w:val="superscript"/>
        </w:rPr>
        <w:t>rd</w:t>
      </w: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May 2020).</w:t>
      </w:r>
    </w:p>
    <w:p w14:paraId="114F71C2" w14:textId="6A0C5530" w:rsidR="0060094E" w:rsidRPr="00D02EA9" w:rsidRDefault="00A51705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cr/>
      </w:r>
    </w:p>
    <w:p w14:paraId="22FEE9E2" w14:textId="77777777" w:rsidR="00453809" w:rsidRPr="00D02EA9" w:rsidRDefault="00453809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4F32D7B2" w14:textId="29CDE2C6" w:rsidR="002F0949" w:rsidRPr="00D02EA9" w:rsidRDefault="00F40394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t xml:space="preserve"> </w:t>
      </w:r>
    </w:p>
    <w:p w14:paraId="7C80CC85" w14:textId="77777777" w:rsidR="00372A56" w:rsidRPr="00D02EA9" w:rsidRDefault="00372A56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56E990EC" w14:textId="7522CD9B" w:rsidR="008D0E18" w:rsidRPr="00D02EA9" w:rsidRDefault="007A5F2B" w:rsidP="005D266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 w:rsidRPr="00D02EA9">
        <w:rPr>
          <w:rFonts w:ascii="Times New Roman" w:hAnsi="Times New Roman" w:cs="Times New Roman"/>
          <w:noProof/>
          <w:sz w:val="24"/>
          <w:szCs w:val="24"/>
        </w:rPr>
        <w:lastRenderedPageBreak/>
        <w:cr/>
        <w:t xml:space="preserve"> </w:t>
      </w:r>
      <w:r w:rsidR="00652E94" w:rsidRPr="00D02EA9">
        <w:rPr>
          <w:rFonts w:ascii="Times New Roman" w:hAnsi="Times New Roman" w:cs="Times New Roman"/>
          <w:noProof/>
          <w:sz w:val="24"/>
          <w:szCs w:val="24"/>
        </w:rPr>
        <w:cr/>
      </w:r>
    </w:p>
    <w:p w14:paraId="4A7DB1AD" w14:textId="77777777" w:rsidR="00B47EB8" w:rsidRPr="00B47EB8" w:rsidRDefault="00B47EB8" w:rsidP="005D266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B47EB8" w:rsidRPr="00B47EB8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2DE309" w14:textId="77777777" w:rsidR="000F1258" w:rsidRDefault="000F1258" w:rsidP="005B5433">
      <w:pPr>
        <w:spacing w:after="0" w:line="240" w:lineRule="auto"/>
      </w:pPr>
      <w:r>
        <w:separator/>
      </w:r>
    </w:p>
  </w:endnote>
  <w:endnote w:type="continuationSeparator" w:id="0">
    <w:p w14:paraId="782B0B37" w14:textId="77777777" w:rsidR="000F1258" w:rsidRDefault="000F1258" w:rsidP="005B5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37FD08" w14:textId="77777777" w:rsidR="000F1258" w:rsidRDefault="000F1258" w:rsidP="005B5433">
      <w:pPr>
        <w:spacing w:after="0" w:line="240" w:lineRule="auto"/>
      </w:pPr>
      <w:r>
        <w:separator/>
      </w:r>
    </w:p>
  </w:footnote>
  <w:footnote w:type="continuationSeparator" w:id="0">
    <w:p w14:paraId="19B5797E" w14:textId="77777777" w:rsidR="000F1258" w:rsidRDefault="000F1258" w:rsidP="005B5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BCA667" w14:textId="02F66B9F" w:rsidR="005B5433" w:rsidRDefault="005B5433">
    <w:pPr>
      <w:pStyle w:val="Header"/>
    </w:pPr>
    <w:r>
      <w:t>1904034</w:t>
    </w:r>
    <w:r>
      <w:ptab w:relativeTo="margin" w:alignment="center" w:leader="none"/>
    </w:r>
    <w:r>
      <w:ptab w:relativeTo="margin" w:alignment="right" w:leader="none"/>
    </w:r>
    <w:r w:rsidR="00E46F41">
      <w:t>EAEE</w:t>
    </w:r>
    <w:r w:rsidR="003B32E3">
      <w:t>5003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75A7"/>
    <w:rsid w:val="00034D83"/>
    <w:rsid w:val="000459AF"/>
    <w:rsid w:val="0005593D"/>
    <w:rsid w:val="00057468"/>
    <w:rsid w:val="000753D1"/>
    <w:rsid w:val="000A4013"/>
    <w:rsid w:val="000B28B3"/>
    <w:rsid w:val="000C2B3D"/>
    <w:rsid w:val="000D0D96"/>
    <w:rsid w:val="000F11F7"/>
    <w:rsid w:val="000F1247"/>
    <w:rsid w:val="000F1258"/>
    <w:rsid w:val="000F2564"/>
    <w:rsid w:val="001205E9"/>
    <w:rsid w:val="0013643E"/>
    <w:rsid w:val="00136496"/>
    <w:rsid w:val="00142A66"/>
    <w:rsid w:val="00147253"/>
    <w:rsid w:val="001862A1"/>
    <w:rsid w:val="001869E1"/>
    <w:rsid w:val="00187F53"/>
    <w:rsid w:val="001A237F"/>
    <w:rsid w:val="001B0676"/>
    <w:rsid w:val="001C009F"/>
    <w:rsid w:val="001C6D1B"/>
    <w:rsid w:val="001E6EF8"/>
    <w:rsid w:val="00244DA3"/>
    <w:rsid w:val="00263F68"/>
    <w:rsid w:val="00271153"/>
    <w:rsid w:val="00275BF3"/>
    <w:rsid w:val="00291E61"/>
    <w:rsid w:val="002A5428"/>
    <w:rsid w:val="002F0949"/>
    <w:rsid w:val="003027E7"/>
    <w:rsid w:val="00303C66"/>
    <w:rsid w:val="00312A58"/>
    <w:rsid w:val="00336474"/>
    <w:rsid w:val="003371EA"/>
    <w:rsid w:val="00341346"/>
    <w:rsid w:val="00372A56"/>
    <w:rsid w:val="00372B20"/>
    <w:rsid w:val="0037753F"/>
    <w:rsid w:val="00382B7A"/>
    <w:rsid w:val="00384859"/>
    <w:rsid w:val="0038653D"/>
    <w:rsid w:val="003B32E3"/>
    <w:rsid w:val="003B4EC1"/>
    <w:rsid w:val="003D6298"/>
    <w:rsid w:val="003E2284"/>
    <w:rsid w:val="003F7D04"/>
    <w:rsid w:val="004028CC"/>
    <w:rsid w:val="00406129"/>
    <w:rsid w:val="0041592B"/>
    <w:rsid w:val="00417DFF"/>
    <w:rsid w:val="0042567C"/>
    <w:rsid w:val="00442AE7"/>
    <w:rsid w:val="0045096F"/>
    <w:rsid w:val="00453809"/>
    <w:rsid w:val="004605D6"/>
    <w:rsid w:val="00466434"/>
    <w:rsid w:val="004A3F84"/>
    <w:rsid w:val="004A667F"/>
    <w:rsid w:val="004D2A07"/>
    <w:rsid w:val="004D7C71"/>
    <w:rsid w:val="00500E62"/>
    <w:rsid w:val="00502FE5"/>
    <w:rsid w:val="00506B1A"/>
    <w:rsid w:val="005107F6"/>
    <w:rsid w:val="00510D80"/>
    <w:rsid w:val="00516AC9"/>
    <w:rsid w:val="00517176"/>
    <w:rsid w:val="00527E25"/>
    <w:rsid w:val="00540341"/>
    <w:rsid w:val="00544E90"/>
    <w:rsid w:val="005548DD"/>
    <w:rsid w:val="005772A7"/>
    <w:rsid w:val="005814FA"/>
    <w:rsid w:val="005B5433"/>
    <w:rsid w:val="005D2666"/>
    <w:rsid w:val="005D7577"/>
    <w:rsid w:val="005E29CE"/>
    <w:rsid w:val="0060094E"/>
    <w:rsid w:val="00617A8B"/>
    <w:rsid w:val="00645D81"/>
    <w:rsid w:val="00652E94"/>
    <w:rsid w:val="00666976"/>
    <w:rsid w:val="006A2DA4"/>
    <w:rsid w:val="006D7346"/>
    <w:rsid w:val="006F1987"/>
    <w:rsid w:val="006F75A7"/>
    <w:rsid w:val="00747DE4"/>
    <w:rsid w:val="007748E7"/>
    <w:rsid w:val="007764DA"/>
    <w:rsid w:val="007A1BAE"/>
    <w:rsid w:val="007A5F2B"/>
    <w:rsid w:val="007B1FA8"/>
    <w:rsid w:val="007E5D35"/>
    <w:rsid w:val="00823232"/>
    <w:rsid w:val="008A7493"/>
    <w:rsid w:val="008B7625"/>
    <w:rsid w:val="008B792B"/>
    <w:rsid w:val="008C246C"/>
    <w:rsid w:val="008D0E18"/>
    <w:rsid w:val="008F1C49"/>
    <w:rsid w:val="009171E2"/>
    <w:rsid w:val="00945962"/>
    <w:rsid w:val="009522B8"/>
    <w:rsid w:val="00983707"/>
    <w:rsid w:val="009851A9"/>
    <w:rsid w:val="009B369E"/>
    <w:rsid w:val="009F7EC9"/>
    <w:rsid w:val="00A51705"/>
    <w:rsid w:val="00A60650"/>
    <w:rsid w:val="00A6613A"/>
    <w:rsid w:val="00A85D16"/>
    <w:rsid w:val="00A9528B"/>
    <w:rsid w:val="00A965FA"/>
    <w:rsid w:val="00AA043C"/>
    <w:rsid w:val="00B014D4"/>
    <w:rsid w:val="00B10BDD"/>
    <w:rsid w:val="00B17461"/>
    <w:rsid w:val="00B322F0"/>
    <w:rsid w:val="00B45F52"/>
    <w:rsid w:val="00B47EB8"/>
    <w:rsid w:val="00BB34AF"/>
    <w:rsid w:val="00BB7719"/>
    <w:rsid w:val="00BD2053"/>
    <w:rsid w:val="00BE4537"/>
    <w:rsid w:val="00BF69CE"/>
    <w:rsid w:val="00C012EC"/>
    <w:rsid w:val="00C50614"/>
    <w:rsid w:val="00CB5D83"/>
    <w:rsid w:val="00CD677A"/>
    <w:rsid w:val="00D02EA9"/>
    <w:rsid w:val="00D04155"/>
    <w:rsid w:val="00D36340"/>
    <w:rsid w:val="00D3647E"/>
    <w:rsid w:val="00D40727"/>
    <w:rsid w:val="00D80B89"/>
    <w:rsid w:val="00DD4583"/>
    <w:rsid w:val="00DF3F68"/>
    <w:rsid w:val="00E10102"/>
    <w:rsid w:val="00E46F41"/>
    <w:rsid w:val="00E51928"/>
    <w:rsid w:val="00F0380C"/>
    <w:rsid w:val="00F40394"/>
    <w:rsid w:val="00F77211"/>
    <w:rsid w:val="00F94D90"/>
    <w:rsid w:val="00F952D9"/>
    <w:rsid w:val="00FF01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68510"/>
  <w15:chartTrackingRefBased/>
  <w15:docId w15:val="{85D4318D-2A43-4773-B4CE-E9C72C061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7E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7EB8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45F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5F52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13643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B54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5433"/>
  </w:style>
  <w:style w:type="paragraph" w:styleId="Footer">
    <w:name w:val="footer"/>
    <w:basedOn w:val="Normal"/>
    <w:link w:val="FooterChar"/>
    <w:uiPriority w:val="99"/>
    <w:unhideWhenUsed/>
    <w:rsid w:val="005B54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54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-dawsonera-com.ezproxy.uwtsd.ac.uk/readonline/9781118660935" TargetMode="External"/><Relationship Id="rId18" Type="http://schemas.openxmlformats.org/officeDocument/2006/relationships/hyperlink" Target="https://www.wales.nhs.uk/healthtopics/lifestyles/obesity" TargetMode="External"/><Relationship Id="rId26" Type="http://schemas.openxmlformats.org/officeDocument/2006/relationships/hyperlink" Target="https://www.gov.uk/guidance/pe-and-sport-premium-for-primary-schools#active-mil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hs.uk/live-well/exercise/physical-activity-guidelines-children-and-young-people%20/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cancerresearchuk.org/sites/default/files/ad_brake_report.pdf" TargetMode="External"/><Relationship Id="rId12" Type="http://schemas.openxmlformats.org/officeDocument/2006/relationships/hyperlink" Target="https://www.estyn.gov.wales/sites/www.estyn.gov.wales/files/documents/Good%20practice%20in%20parental%20involvement%20in%20primary%20schools%20-%20April%202009.pdf" TargetMode="External"/><Relationship Id="rId17" Type="http://schemas.openxmlformats.org/officeDocument/2006/relationships/hyperlink" Target="https://www.nhs.uk/conditions/obesity/" TargetMode="External"/><Relationship Id="rId25" Type="http://schemas.openxmlformats.org/officeDocument/2006/relationships/hyperlink" Target="https://dera.ioe.ac.uk/18045/1/130716-building-brighter-future-en.pdf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senedd.wales/NAfW%20Documents/child_obesity_booklet.pdf%20-%2026022014/child_obesity_booklet-English.pdf" TargetMode="External"/><Relationship Id="rId20" Type="http://schemas.openxmlformats.org/officeDocument/2006/relationships/hyperlink" Target="https://www.nhs.uk/conditions/obesity/causes/" TargetMode="External"/><Relationship Id="rId29" Type="http://schemas.openxmlformats.org/officeDocument/2006/relationships/hyperlink" Target="https://assets.publishing.service.gov.uk/government/uploads/system/uploads/attachment_data/file/814914/Healthy_schools_rating_schem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-dawsonera-com..ezproxy.uwtsd.ac.uk/readonline/9780203945971" TargetMode="External"/><Relationship Id="rId11" Type="http://schemas.openxmlformats.org/officeDocument/2006/relationships/hyperlink" Target="https://www.estyn.gov.wales/sites/www.estyn.gov.wales/files/documents/Healthy%20and%20Happy%20report%20En_0.pdf" TargetMode="External"/><Relationship Id="rId24" Type="http://schemas.openxmlformats.org/officeDocument/2006/relationships/hyperlink" Target="https://hwb.gov.wales/storage/fcb8539c-9be7-4883-8542-35d7b54b56f2/foundation-phase-outdoor-learning-handbook.pdf" TargetMode="External"/><Relationship Id="rId32" Type="http://schemas.openxmlformats.org/officeDocument/2006/relationships/hyperlink" Target="https://www.who.int/childgrowth/en/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instituteofhealthequity.org/resources-reports/fair-society-healthy-lives-the-marmot-review/fair-society-healthy-lives-exec-summary-pdf.pdf" TargetMode="External"/><Relationship Id="rId23" Type="http://schemas.openxmlformats.org/officeDocument/2006/relationships/hyperlink" Target="https://www.gov.uk/healthy-start/eligibility" TargetMode="External"/><Relationship Id="rId28" Type="http://schemas.openxmlformats.org/officeDocument/2006/relationships/hyperlink" Target="https://www.gov.uk/government/publications/health-profile-for-england/chapter-6-social-determinants-of-health" TargetMode="External"/><Relationship Id="rId10" Type="http://schemas.openxmlformats.org/officeDocument/2006/relationships/hyperlink" Target="https://www.uwtsd.ac.uk/wales-nexus-conference-2019/abstracts-/the-daily-mile-running-with-the-foundation-phase/" TargetMode="External"/><Relationship Id="rId19" Type="http://schemas.openxmlformats.org/officeDocument/2006/relationships/hyperlink" Target="https://www.nhs.uk/news/obesity/childhood-obesity-is-in-the-genes/" TargetMode="External"/><Relationship Id="rId31" Type="http://schemas.openxmlformats.org/officeDocument/2006/relationships/hyperlink" Target="https://www.gov.uk/healthy-start/what-youll-ge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-dawsonera-com.ezproxy.uwtsd.ac.uk/readonline/9781848313309" TargetMode="External"/><Relationship Id="rId14" Type="http://schemas.openxmlformats.org/officeDocument/2006/relationships/hyperlink" Target="https://www-dawsonera-com.ezproxy.uwtsd.ac.uk/readonline/9781444167191" TargetMode="External"/><Relationship Id="rId22" Type="http://schemas.openxmlformats.org/officeDocument/2006/relationships/hyperlink" Target="https://phw.nhs.wales/services-and-teams/child-measurement-programme/" TargetMode="External"/><Relationship Id="rId27" Type="http://schemas.openxmlformats.org/officeDocument/2006/relationships/hyperlink" Target="https://www.gov.uk/government/publications/childhood-obesity-a-plan-for-action/childhood-obesity-a-plan-for-action" TargetMode="External"/><Relationship Id="rId30" Type="http://schemas.openxmlformats.org/officeDocument/2006/relationships/hyperlink" Target="https://gov.wales/preparing-new-curriculum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bupa.co.uk/health-information/childrens-health/obesity-childr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6357</TotalTime>
  <Pages>4</Pages>
  <Words>1176</Words>
  <Characters>6709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Marie Godsall</dc:creator>
  <cp:keywords/>
  <dc:description/>
  <cp:lastModifiedBy>Laura Marie Godsall</cp:lastModifiedBy>
  <cp:revision>144</cp:revision>
  <cp:lastPrinted>2020-04-29T11:46:00Z</cp:lastPrinted>
  <dcterms:created xsi:type="dcterms:W3CDTF">2020-04-29T11:45:00Z</dcterms:created>
  <dcterms:modified xsi:type="dcterms:W3CDTF">2020-05-14T23:56:00Z</dcterms:modified>
</cp:coreProperties>
</file>