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47070592"/>
        <w:docPartObj>
          <w:docPartGallery w:val="Cover Pages"/>
          <w:docPartUnique/>
        </w:docPartObj>
      </w:sdtPr>
      <w:sdtEndPr>
        <w:rPr>
          <w:noProof/>
        </w:rPr>
      </w:sdtEndPr>
      <w:sdtContent>
        <w:p w14:paraId="705FA520" w14:textId="0499DF73" w:rsidR="009C2EBC" w:rsidRDefault="009C2EBC">
          <w:r>
            <w:rPr>
              <w:noProof/>
            </w:rPr>
            <mc:AlternateContent>
              <mc:Choice Requires="wps">
                <w:drawing>
                  <wp:anchor distT="0" distB="0" distL="114300" distR="114300" simplePos="0" relativeHeight="251665408" behindDoc="0" locked="0" layoutInCell="1" allowOverlap="1" wp14:anchorId="204EBFD4" wp14:editId="0821DD98">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77DC427" w14:textId="634324D2" w:rsidR="009C2EBC" w:rsidRDefault="009C2EB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Lewis Keen (P148069)</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04EBFD4" id="_x0000_t202" coordsize="21600,21600" o:spt="202" path="m,l,21600r21600,l21600,xe">
                    <v:stroke joinstyle="miter"/>
                    <v:path gradientshapeok="t" o:connecttype="rect"/>
                  </v:shapetype>
                  <v:shape id="Text Box 465" o:spid="_x0000_s1026" type="#_x0000_t202" style="position:absolute;margin-left:0;margin-top:0;width:220.3pt;height:21.15pt;z-index:251665408;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l0INwIAAGMEAAAOAAAAZHJzL2Uyb0RvYy54bWysVE1v2zAMvQ/YfxB0X+xk+aoRp8haZBgQ&#13;&#10;tAWSomdFlmMDtqRJSuzs1+9JdtKg22nYRSb5KIrkI724b+uKnISxpZIpHQ5iSoTkKivlIaWvu/WX&#13;&#10;OSXWMZmxSkmR0rOw9H75+dOi0YkYqUJVmTAEQaRNGp3SwjmdRJHlhaiZHSgtJMBcmZo5qOYQZYY1&#13;&#10;iF5X0SiOp1GjTKaN4sJaWB87kC5D/DwX3D3nuRWOVClFbi6cJpx7f0bLBUsOhumi5H0a7B+yqFkp&#13;&#10;8eg11CNzjBxN+UeouuRGWZW7AVd1pPK85CLUgGqG8YdqtgXTItSC5lh9bZP9f2H50+nFkDJL6Xg6&#13;&#10;oUSyGiTtROvIN9USb0OHGm0TOG41XF0LAExf7BZGX3ibm9p/URIBjl6fr/314TiMo9ndbD4ExIGN&#13;&#10;pvNpHMJH77e1se67UDXxQkoN+AttZaeNdcgErhcX/5hU67KqAoeVJE1Kp18ncbhwRXCjkt5XhGno&#13;&#10;w/iKusy95Np925e5V9kZVRrVTYrVfF0ilQ2z7oUZjAayx7i7Zxx5pfCk6iVKCmV+/c3u/cEYUEoa&#13;&#10;jFpK7c8jM4KS6ocEl3fD8djPZlDGk9kIirlF9reIPNYPCtM8xGJpHkTv76qLmBtVv2ErVv5VQExy&#13;&#10;vJ3S/UV8cN0CYKu4WK2CE6ZRM7eRW819aN8w3+hd+8aM7tlw4PFJXYaSJR9I6Xz9TatXRwdqAmO+&#13;&#10;wV1XQZ9XMMmByH7r/Krc6sHr/d+w/A0AAP//AwBQSwMEFAAGAAgAAAAhALMWdY/hAAAACQEAAA8A&#13;&#10;AABkcnMvZG93bnJldi54bWxMj0FLw0AQhe9C/8MygpdiN4mlljSbUhQPIoKtFXrcZsckNTsbsts0&#13;&#10;9dc7erGXxwyPefO+bDnYRvTY+dqRgngSgUAqnKmpVLB9f7qdg/BBk9GNI1RwRg/LfHSV6dS4E62x&#13;&#10;34RScAj5VCuoQmhTKX1RodV+4lok9j5dZ3XgtSul6fSJw20jkyiaSatr4g+VbvGhwuJrc7QKxquw&#13;&#10;fXl+jcdvu353/3GOk/nhO1Hq5np4XLCsFiACDuH/An4ZuD/kXGzvjmS8aBQwTfhT9qbTaAZiz0Ny&#13;&#10;BzLP5CVB/gMAAP//AwBQSwECLQAUAAYACAAAACEAtoM4kv4AAADhAQAAEwAAAAAAAAAAAAAAAAAA&#13;&#10;AAAAW0NvbnRlbnRfVHlwZXNdLnhtbFBLAQItABQABgAIAAAAIQA4/SH/1gAAAJQBAAALAAAAAAAA&#13;&#10;AAAAAAAAAC8BAABfcmVscy8ucmVsc1BLAQItABQABgAIAAAAIQBfzl0INwIAAGMEAAAOAAAAAAAA&#13;&#10;AAAAAAAAAC4CAABkcnMvZTJvRG9jLnhtbFBLAQItABQABgAIAAAAIQCzFnWP4QAAAAkBAAAPAAAA&#13;&#10;AAAAAAAAAAAAAJEEAABkcnMvZG93bnJldi54bWxQSwUGAAAAAAQABADzAAAAnwUAAAAA&#13;&#10;" filled="f" stroked="f" strokeweight=".5pt">
                    <v:textbox style="mso-fit-shape-to-text:t">
                      <w:txbxContent>
                        <w:p w14:paraId="177DC427" w14:textId="634324D2" w:rsidR="009C2EBC" w:rsidRDefault="009C2EB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Lewis Keen (P148069)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4384" behindDoc="1" locked="0" layoutInCell="1" allowOverlap="1" wp14:anchorId="163EBED4" wp14:editId="002B7DB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EDADB97" w14:textId="77777777" w:rsidR="009C2EBC" w:rsidRDefault="009C2EB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63EBED4" id="Rectangle 466" o:spid="_x0000_s1027" style="position:absolute;margin-left:0;margin-top:0;width:581.4pt;height:752.4pt;z-index:-25165209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4EDADB97" w14:textId="77777777" w:rsidR="009C2EBC" w:rsidRDefault="009C2EBC"/>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F83BABE" wp14:editId="1B9FC0E7">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C51FA5" w14:textId="5303B9F2" w:rsidR="009C2EBC" w:rsidRDefault="009C2EBC">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 xml:space="preserve">Portfolio – Create a portfolio that critically reflects how the role of the educational practitioner supports and develops learning in an education setting of your choice. You must include four separate elements to your portfolio, these can be separated in a way that suits the structure of your work.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F83BABE" id="Rectangle 467" o:spid="_x0000_s1028" style="position:absolute;margin-left:0;margin-top:0;width:226.45pt;height:237.6pt;z-index:25166131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ER1KoAIAAJ0FAAAOAAAAZHJzL2Uyb0RvYy54bWysVMlu2zAQvRfoPxC8N5KceqkROTAcuCgQ&#13;&#10;JEGSImeaIi0BFIclaUvu13dILW7SoIeiPtCzL08zc3Xd1oochXUV6JxmFyklQnMoKr3P6ffn7acF&#13;&#10;Jc4zXTAFWuT0JBy9Xn38cNWYpZhACaoQlmAQ7ZaNyWnpvVkmieOlqJm7ACM0KiXYmnlk7T4pLGsw&#13;&#10;eq2SSZrOkgZsYSxw4RxKbzolXcX4Ugru76V0whOVU6zNx9fGdxfeZHXFlnvLTFnxvgz2D1XUrNKY&#13;&#10;dAx1wzwjB1v9EaquuAUH0l9wqBOQsuIi9oDdZOmbbp5KZkTsBcFxZoTJ/b+w/O74YElV5PTzbE6J&#13;&#10;ZjV+pEeEjem9EiQIEaLGuCVaPpkH23MOydBvK20d/rET0kZYTyOsovWEo3CymE+/ZFNKOOou02w+&#13;&#10;nUTgk7O7sc5/FVCTQOTUYgERTna8dR5ToulgErI5UFWxrZSKTJgVsVGWHBl+Zd9OQsno8cpK6WCr&#13;&#10;IXh16iBJQmddL5HyJyWCndKPQiIsofpYSBzIcxLGudA+61QlK0SXe5rib8g+lBVriQFDZIn5x9h9&#13;&#10;gMGyCzLE7qrs7YOriPM8Oqd/K6xzHj1iZtB+dK4rDfa9AAq76jN39gNIHTQBJd/u2jgyEegg2UFx&#13;&#10;wjGy0O2XM3xb4Ye8Zc4/MIsLhauHR8Lf4yMVNDmFnqKkBPvzPXmwxzlHLSUNLmhO3Y8Ds4IS9U3j&#13;&#10;BmSLyWIRVvoVZ19xu8hdzqbzGVrqQ70BnJAMT5LhkUSp9WogpYX6Be/JOmRGFdMc8+d0N5Ab350O&#13;&#10;vEdcrNfRCPfYMH+rnwwPoQPSYVSf2xdmTT/PHlfhDoZ1Zss3Y93ZBk8N64MHWcWZPyPbfwO8AXGY&#13;&#10;+nsVjszvfLQ6X9XVLwAAAP//AwBQSwMEFAAGAAgAAAAhAPGKUabeAAAACgEAAA8AAABkcnMvZG93&#13;&#10;bnJldi54bWxMj8FOwzAQRO9I/QdrkbhE1GkgTUnjVAhUVIkTbT/AjZckIl5HsdOGv+/CBS6jXY12&#13;&#10;dl6xmWwnzjj41pGCxTwGgVQ501Kt4HjY3q9A+KDJ6M4RKvhGD5tydlPo3LgLfeB5H2rBIeRzraAJ&#13;&#10;oc+l9FWDVvu565HY+3SD1YHXoZZm0BcOt51M4ngprW6JPzS6x5cGq6/9aBUEbN9Tl43J27KOdjJa&#13;&#10;USSzB6XubqfXNcvzGkTAKfxdwA8D94eSi53cSMaLTgHThF9l7zFNnkCceMjSBGRZyP8I5RUAAP//&#13;&#10;AwBQSwECLQAUAAYACAAAACEAtoM4kv4AAADhAQAAEwAAAAAAAAAAAAAAAAAAAAAAW0NvbnRlbnRf&#13;&#10;VHlwZXNdLnhtbFBLAQItABQABgAIAAAAIQA4/SH/1gAAAJQBAAALAAAAAAAAAAAAAAAAAC8BAABf&#13;&#10;cmVscy8ucmVsc1BLAQItABQABgAIAAAAIQA0ER1KoAIAAJ0FAAAOAAAAAAAAAAAAAAAAAC4CAABk&#13;&#10;cnMvZTJvRG9jLnhtbFBLAQItABQABgAIAAAAIQDxilGm3gAAAAoBAAAPAAAAAAAAAAAAAAAAAPoE&#13;&#10;AABkcnMvZG93bnJldi54bWxQSwUGAAAAAAQABADzAAAABQYAAAAA&#13;&#10;" fillcolor="#44546a [3215]" stroked="f" strokeweight="1pt">
                    <v:textbox inset="14.4pt,14.4pt,14.4pt,28.8pt">
                      <w:txbxContent>
                        <w:p w14:paraId="20C51FA5" w14:textId="5303B9F2" w:rsidR="009C2EBC" w:rsidRDefault="009C2EBC">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 xml:space="preserve">Portfolio – Create a portfolio that critically reflects how the role of the educational practitioner supports and develops learning in an education setting of your choice. You must include four separate elements to your portfolio, these can be separated in a way that suits the structure of your work. </w:t>
                              </w:r>
                            </w:sdtContent>
                          </w:sdt>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AB8106B" wp14:editId="625AC30B">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0491DF4" id="Rectangle 468" o:spid="_x0000_s1026" style="position:absolute;margin-left:0;margin-top:0;width:244.8pt;height:554.4pt;z-index:25166028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3360" behindDoc="0" locked="0" layoutInCell="1" allowOverlap="1" wp14:anchorId="4EF96598" wp14:editId="50BB67F0">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9D07DF6" id="Rectangle 469" o:spid="_x0000_s1026" style="position:absolute;margin-left:0;margin-top:0;width:226.45pt;height:9.35pt;z-index:25166336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p>
        <w:p w14:paraId="53BD128E" w14:textId="1E1DE2E5" w:rsidR="009C2EBC" w:rsidRDefault="009C2EBC">
          <w:pPr>
            <w:rPr>
              <w:noProof/>
            </w:rPr>
          </w:pPr>
          <w:r>
            <w:rPr>
              <w:noProof/>
            </w:rPr>
            <mc:AlternateContent>
              <mc:Choice Requires="wps">
                <w:drawing>
                  <wp:anchor distT="0" distB="0" distL="114300" distR="114300" simplePos="0" relativeHeight="251662336" behindDoc="0" locked="0" layoutInCell="1" allowOverlap="1" wp14:anchorId="408F355C" wp14:editId="3D87D79F">
                    <wp:simplePos x="0" y="0"/>
                    <wp:positionH relativeFrom="page">
                      <wp:posOffset>3433864</wp:posOffset>
                    </wp:positionH>
                    <wp:positionV relativeFrom="page">
                      <wp:posOffset>3706239</wp:posOffset>
                    </wp:positionV>
                    <wp:extent cx="2859932" cy="3175176"/>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859932" cy="3175176"/>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1624460345"/>
                                  <w:dataBinding w:prefixMappings="xmlns:ns0='http://schemas.openxmlformats.org/package/2006/metadata/core-properties' xmlns:ns1='http://purl.org/dc/elements/1.1/'" w:xpath="/ns0:coreProperties[1]/ns1:title[1]" w:storeItemID="{6C3C8BC8-F283-45AE-878A-BAB7291924A1}"/>
                                  <w:text/>
                                </w:sdtPr>
                                <w:sdtContent>
                                  <w:p w14:paraId="6B7FF40A" w14:textId="29E4BDD9" w:rsidR="009C2EBC" w:rsidRDefault="009C2EBC">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Education, Society and Policy: Contemporary Classrooms</w:t>
                                    </w:r>
                                  </w:p>
                                </w:sdtContent>
                              </w:sdt>
                              <w:p w14:paraId="26C208DD" w14:textId="5635646A" w:rsidR="009C2EBC" w:rsidRDefault="009C2EBC">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08F355C" id="Text Box 470" o:spid="_x0000_s1029" type="#_x0000_t202" style="position:absolute;margin-left:270.4pt;margin-top:291.85pt;width:225.2pt;height:250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Hj4wOAIAAGsEAAAOAAAAZHJzL2Uyb0RvYy54bWysVE2P2jAQvVfqf7B8LyF8LhFhRXdFVWm1&#13;&#10;uxJUezaOTSI5Htc2JPTXd+wQFm17qnox85Vnz3szLO/bWpGTsK4CndN0MKREaA5FpQ85/bHbfLmj&#13;&#10;xHmmC6ZAi5yehaP3q8+flo3JxAhKUIWwBEG0yxqT09J7kyWJ46WomRuAERqTEmzNPLr2kBSWNYhe&#13;&#10;q2Q0HM6SBmxhLHDhHEYfuyRdRXwpBfcvUjrhicopvs3H08ZzH85ktWTZwTJTVvzyDPYPr6hZpfHS&#13;&#10;K9Qj84wcbfUHVF1xCw6kH3CoE5Cy4iL2gN2kww/dbEtmROwFyXHmSpP7f7D8+fRqSVXkdDJHfjSr&#13;&#10;UaSdaD35Ci0JMWSoMS7Dwq3BUt9iApXu4w6DofFW2jr8YksE84h1vvIb4DgGR3fTxWI8ooRjbpzO&#13;&#10;p+l8FnCS98+Ndf6bgJoEI6cWBYy8stOT811pXxJu07CplIoiKk2anM7G02H84JpBcKVDrYjjcIEJ&#13;&#10;LXVPD5Zv920kYdy3tYfijN1a6CbGGb6p8EVPzPlXZnFEsEEce/+Ch1SAN8PFoqQE++tv8VCPymGW&#13;&#10;kgZHLqfu55FZQYn6rlHTRTqZhBmNzmQ6H6FjbzP724w+1g+AU53ighkezVDvVW9KC/Ubbsc63Iop&#13;&#10;pjnenVPfmw++WwTcLi7W61iEU2mYf9JbwwN04C3wvWvfmDUXUTzq+Qz9cLLsgzZdbafO+uhBVlG4&#13;&#10;wHPHKgoeHJzoKP1l+8LK3Pqx6v0/YvUbAAD//wMAUEsDBBQABgAIAAAAIQCEvwTD5QAAABEBAAAP&#13;&#10;AAAAZHJzL2Rvd25yZXYueG1sTE87T8MwEN6R+A/WIbFRu4FCmsapqqAKCZWhpQubE7tJhH0OsdsG&#13;&#10;fj3XCZbTPb77HvlydJadzBA6jxKmEwHMYO11h42E/fv6LgUWokKtrEcj4dsEWBbXV7nKtD/j1px2&#13;&#10;sWFEgiFTEtoY+4zzULfGqTDxvUG6HfzgVKRxaLge1JnIneWJEI/cqQ5JoVW9KVtTf+6OTsJruX5T&#13;&#10;2ypx6Y8tXzaHVf+1/5hJeXszPi+orBbAohnj3wdcMpB/KMhY5Y+oA7MSZg+C/Edq0vsnYISYz6cJ&#13;&#10;sIqg4rLiRc7/Jyl+AQAA//8DAFBLAQItABQABgAIAAAAIQC2gziS/gAAAOEBAAATAAAAAAAAAAAA&#13;&#10;AAAAAAAAAABbQ29udGVudF9UeXBlc10ueG1sUEsBAi0AFAAGAAgAAAAhADj9If/WAAAAlAEAAAsA&#13;&#10;AAAAAAAAAAAAAAAALwEAAF9yZWxzLy5yZWxzUEsBAi0AFAAGAAgAAAAhACYePjA4AgAAawQAAA4A&#13;&#10;AAAAAAAAAAAAAAAALgIAAGRycy9lMm9Eb2MueG1sUEsBAi0AFAAGAAgAAAAhAIS/BMPlAAAAEQEA&#13;&#10;AA8AAAAAAAAAAAAAAAAAkgQAAGRycy9kb3ducmV2LnhtbFBLBQYAAAAABAAEAPMAAACkBQAAAAA=&#13;&#10;" filled="f" stroked="f" strokeweight=".5pt">
                    <v:textbox>
                      <w:txbxContent>
                        <w:sdt>
                          <w:sdtPr>
                            <w:rPr>
                              <w:rFonts w:asciiTheme="majorHAnsi" w:eastAsiaTheme="majorEastAsia" w:hAnsiTheme="majorHAnsi" w:cstheme="majorBidi"/>
                              <w:noProof/>
                              <w:color w:val="4472C4" w:themeColor="accent1"/>
                              <w:sz w:val="72"/>
                              <w:szCs w:val="72"/>
                            </w:rPr>
                            <w:alias w:val="Title"/>
                            <w:id w:val="-1624460345"/>
                            <w:dataBinding w:prefixMappings="xmlns:ns0='http://schemas.openxmlformats.org/package/2006/metadata/core-properties' xmlns:ns1='http://purl.org/dc/elements/1.1/'" w:xpath="/ns0:coreProperties[1]/ns1:title[1]" w:storeItemID="{6C3C8BC8-F283-45AE-878A-BAB7291924A1}"/>
                            <w:text/>
                          </w:sdtPr>
                          <w:sdtContent>
                            <w:p w14:paraId="6B7FF40A" w14:textId="29E4BDD9" w:rsidR="009C2EBC" w:rsidRDefault="009C2EBC">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Education, Society and Policy: Contemporary Classrooms</w:t>
                              </w:r>
                            </w:p>
                          </w:sdtContent>
                        </w:sdt>
                        <w:p w14:paraId="26C208DD" w14:textId="5635646A" w:rsidR="009C2EBC" w:rsidRDefault="009C2EBC">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r>
            <w:rPr>
              <w:noProof/>
            </w:rPr>
            <w:br w:type="page"/>
          </w:r>
        </w:p>
      </w:sdtContent>
    </w:sdt>
    <w:p w14:paraId="420275CA" w14:textId="4FFA73DA" w:rsidR="009C2EBC" w:rsidRDefault="009C2EBC" w:rsidP="00926FF2">
      <w:pPr>
        <w:spacing w:line="360" w:lineRule="auto"/>
        <w:rPr>
          <w:rFonts w:ascii="Arial" w:hAnsi="Arial" w:cs="Arial"/>
          <w:u w:val="single"/>
        </w:rPr>
      </w:pPr>
      <w:r>
        <w:rPr>
          <w:rFonts w:ascii="Arial" w:hAnsi="Arial" w:cs="Arial"/>
          <w:u w:val="single"/>
        </w:rPr>
        <w:lastRenderedPageBreak/>
        <w:t xml:space="preserve">Contents Page </w:t>
      </w:r>
    </w:p>
    <w:p w14:paraId="563B4B0F" w14:textId="08048F8F" w:rsidR="009C2EBC" w:rsidRDefault="009C2EBC" w:rsidP="00926FF2">
      <w:pPr>
        <w:spacing w:line="360" w:lineRule="auto"/>
        <w:rPr>
          <w:rFonts w:ascii="Arial" w:hAnsi="Arial" w:cs="Arial"/>
          <w:u w:val="single"/>
        </w:rPr>
      </w:pPr>
    </w:p>
    <w:p w14:paraId="3204031E" w14:textId="6250002B" w:rsidR="009C2EBC" w:rsidRPr="00FF14AC" w:rsidRDefault="009C2EBC" w:rsidP="009C2EBC">
      <w:pPr>
        <w:pStyle w:val="ListParagraph"/>
        <w:numPr>
          <w:ilvl w:val="0"/>
          <w:numId w:val="1"/>
        </w:numPr>
        <w:spacing w:line="360" w:lineRule="auto"/>
        <w:rPr>
          <w:rFonts w:ascii="Arial" w:hAnsi="Arial" w:cs="Arial"/>
          <w:u w:val="single"/>
        </w:rPr>
      </w:pPr>
      <w:r>
        <w:rPr>
          <w:rFonts w:ascii="Arial" w:hAnsi="Arial" w:cs="Arial"/>
        </w:rPr>
        <w:t xml:space="preserve">Page 2 </w:t>
      </w:r>
      <w:r w:rsidR="00FF14AC">
        <w:rPr>
          <w:rFonts w:ascii="Arial" w:hAnsi="Arial" w:cs="Arial"/>
        </w:rPr>
        <w:t>–</w:t>
      </w:r>
      <w:r>
        <w:rPr>
          <w:rFonts w:ascii="Arial" w:hAnsi="Arial" w:cs="Arial"/>
        </w:rPr>
        <w:t xml:space="preserve"> </w:t>
      </w:r>
      <w:hyperlink w:anchor="_Introduction" w:history="1">
        <w:r w:rsidR="00FF14AC" w:rsidRPr="007E3619">
          <w:rPr>
            <w:rStyle w:val="Hyperlink"/>
            <w:rFonts w:ascii="Arial" w:hAnsi="Arial" w:cs="Arial"/>
          </w:rPr>
          <w:t>Intr</w:t>
        </w:r>
        <w:r w:rsidR="00FF14AC" w:rsidRPr="007E3619">
          <w:rPr>
            <w:rStyle w:val="Hyperlink"/>
            <w:rFonts w:ascii="Arial" w:hAnsi="Arial" w:cs="Arial"/>
          </w:rPr>
          <w:t>o</w:t>
        </w:r>
        <w:r w:rsidR="00FF14AC" w:rsidRPr="007E3619">
          <w:rPr>
            <w:rStyle w:val="Hyperlink"/>
            <w:rFonts w:ascii="Arial" w:hAnsi="Arial" w:cs="Arial"/>
          </w:rPr>
          <w:t>duction</w:t>
        </w:r>
      </w:hyperlink>
    </w:p>
    <w:p w14:paraId="245DC9DB" w14:textId="61D07753" w:rsidR="00FF14AC" w:rsidRPr="00FF14AC" w:rsidRDefault="00FF14AC" w:rsidP="009C2EBC">
      <w:pPr>
        <w:pStyle w:val="ListParagraph"/>
        <w:numPr>
          <w:ilvl w:val="0"/>
          <w:numId w:val="1"/>
        </w:numPr>
        <w:spacing w:line="360" w:lineRule="auto"/>
        <w:rPr>
          <w:rFonts w:ascii="Arial" w:hAnsi="Arial" w:cs="Arial"/>
          <w:u w:val="single"/>
        </w:rPr>
      </w:pPr>
      <w:r>
        <w:rPr>
          <w:rFonts w:ascii="Arial" w:hAnsi="Arial" w:cs="Arial"/>
        </w:rPr>
        <w:t xml:space="preserve">Page 3 - </w:t>
      </w:r>
      <w:hyperlink w:anchor="_Supporting_the_learning" w:history="1">
        <w:r w:rsidRPr="007E3619">
          <w:rPr>
            <w:rStyle w:val="Hyperlink"/>
            <w:rFonts w:ascii="Arial" w:hAnsi="Arial" w:cs="Arial"/>
          </w:rPr>
          <w:t>Supporti</w:t>
        </w:r>
        <w:r w:rsidRPr="007E3619">
          <w:rPr>
            <w:rStyle w:val="Hyperlink"/>
            <w:rFonts w:ascii="Arial" w:hAnsi="Arial" w:cs="Arial"/>
          </w:rPr>
          <w:t>n</w:t>
        </w:r>
        <w:r w:rsidRPr="007E3619">
          <w:rPr>
            <w:rStyle w:val="Hyperlink"/>
            <w:rFonts w:ascii="Arial" w:hAnsi="Arial" w:cs="Arial"/>
          </w:rPr>
          <w:t>g the learning and development of the individual</w:t>
        </w:r>
      </w:hyperlink>
    </w:p>
    <w:p w14:paraId="052BADEE" w14:textId="2A66053D" w:rsidR="00FF14AC" w:rsidRPr="000417C5" w:rsidRDefault="00FF14AC" w:rsidP="009C2EBC">
      <w:pPr>
        <w:pStyle w:val="ListParagraph"/>
        <w:numPr>
          <w:ilvl w:val="0"/>
          <w:numId w:val="1"/>
        </w:numPr>
        <w:spacing w:line="360" w:lineRule="auto"/>
        <w:rPr>
          <w:rFonts w:ascii="Arial" w:hAnsi="Arial" w:cs="Arial"/>
          <w:u w:val="single"/>
        </w:rPr>
      </w:pPr>
      <w:r>
        <w:rPr>
          <w:rFonts w:ascii="Arial" w:hAnsi="Arial" w:cs="Arial"/>
        </w:rPr>
        <w:t xml:space="preserve">Page 4 - </w:t>
      </w:r>
      <w:hyperlink w:anchor="_Supporting_the_learning" w:history="1">
        <w:r w:rsidRPr="007E3619">
          <w:rPr>
            <w:rStyle w:val="Hyperlink"/>
            <w:rFonts w:ascii="Arial" w:hAnsi="Arial" w:cs="Arial"/>
          </w:rPr>
          <w:t>Supporting the learning and development of the individual</w:t>
        </w:r>
      </w:hyperlink>
    </w:p>
    <w:p w14:paraId="77A0BABB" w14:textId="5FFED728" w:rsidR="00FF14AC" w:rsidRPr="000417C5" w:rsidRDefault="000417C5" w:rsidP="000417C5">
      <w:pPr>
        <w:pStyle w:val="ListParagraph"/>
        <w:numPr>
          <w:ilvl w:val="0"/>
          <w:numId w:val="1"/>
        </w:numPr>
        <w:spacing w:line="360" w:lineRule="auto"/>
        <w:rPr>
          <w:rFonts w:ascii="Arial" w:hAnsi="Arial" w:cs="Arial"/>
          <w:u w:val="single"/>
        </w:rPr>
      </w:pPr>
      <w:r>
        <w:rPr>
          <w:rFonts w:ascii="Arial" w:hAnsi="Arial" w:cs="Arial"/>
        </w:rPr>
        <w:t xml:space="preserve">Page 5 - </w:t>
      </w:r>
      <w:hyperlink w:anchor="_Supporting_the_learning" w:history="1">
        <w:r w:rsidRPr="007E3619">
          <w:rPr>
            <w:rStyle w:val="Hyperlink"/>
            <w:rFonts w:ascii="Arial" w:hAnsi="Arial" w:cs="Arial"/>
          </w:rPr>
          <w:t>Supporting the learning and development of the individual</w:t>
        </w:r>
      </w:hyperlink>
    </w:p>
    <w:p w14:paraId="410FE2B4" w14:textId="4F49088D" w:rsidR="000417C5" w:rsidRPr="000417C5" w:rsidRDefault="00FF14AC" w:rsidP="009C2EBC">
      <w:pPr>
        <w:pStyle w:val="ListParagraph"/>
        <w:numPr>
          <w:ilvl w:val="0"/>
          <w:numId w:val="1"/>
        </w:numPr>
        <w:spacing w:line="360" w:lineRule="auto"/>
        <w:rPr>
          <w:rFonts w:ascii="Arial" w:hAnsi="Arial" w:cs="Arial"/>
          <w:u w:val="single"/>
        </w:rPr>
      </w:pPr>
      <w:r>
        <w:rPr>
          <w:rFonts w:ascii="Arial" w:hAnsi="Arial" w:cs="Arial"/>
        </w:rPr>
        <w:t xml:space="preserve">Page 6 </w:t>
      </w:r>
      <w:r w:rsidR="000417C5">
        <w:rPr>
          <w:rFonts w:ascii="Arial" w:hAnsi="Arial" w:cs="Arial"/>
        </w:rPr>
        <w:t xml:space="preserve">- </w:t>
      </w:r>
      <w:hyperlink w:anchor="_Supporting_learning_and" w:history="1">
        <w:r w:rsidR="000417C5" w:rsidRPr="007E3619">
          <w:rPr>
            <w:rStyle w:val="Hyperlink"/>
            <w:rFonts w:ascii="Arial" w:hAnsi="Arial" w:cs="Arial"/>
          </w:rPr>
          <w:t>Supporting learning and development inside the classroom</w:t>
        </w:r>
      </w:hyperlink>
    </w:p>
    <w:p w14:paraId="6D16E503" w14:textId="115B10B8" w:rsidR="000417C5" w:rsidRPr="000417C5" w:rsidRDefault="000417C5" w:rsidP="009C2EBC">
      <w:pPr>
        <w:pStyle w:val="ListParagraph"/>
        <w:numPr>
          <w:ilvl w:val="0"/>
          <w:numId w:val="1"/>
        </w:numPr>
        <w:spacing w:line="360" w:lineRule="auto"/>
        <w:rPr>
          <w:rFonts w:ascii="Arial" w:hAnsi="Arial" w:cs="Arial"/>
          <w:u w:val="single"/>
        </w:rPr>
      </w:pPr>
      <w:r>
        <w:rPr>
          <w:rFonts w:ascii="Arial" w:hAnsi="Arial" w:cs="Arial"/>
        </w:rPr>
        <w:t xml:space="preserve">Page 7 - </w:t>
      </w:r>
      <w:hyperlink w:anchor="_Supporting_learning_and" w:history="1">
        <w:r w:rsidRPr="007E3619">
          <w:rPr>
            <w:rStyle w:val="Hyperlink"/>
            <w:rFonts w:ascii="Arial" w:hAnsi="Arial" w:cs="Arial"/>
          </w:rPr>
          <w:t>Supporting learning and development inside the classroom</w:t>
        </w:r>
      </w:hyperlink>
    </w:p>
    <w:p w14:paraId="6CE224EE" w14:textId="08342320" w:rsidR="00FF14AC" w:rsidRPr="00FF14AC" w:rsidRDefault="000417C5" w:rsidP="009C2EBC">
      <w:pPr>
        <w:pStyle w:val="ListParagraph"/>
        <w:numPr>
          <w:ilvl w:val="0"/>
          <w:numId w:val="1"/>
        </w:numPr>
        <w:spacing w:line="360" w:lineRule="auto"/>
        <w:rPr>
          <w:rFonts w:ascii="Arial" w:hAnsi="Arial" w:cs="Arial"/>
          <w:u w:val="single"/>
        </w:rPr>
      </w:pPr>
      <w:r>
        <w:rPr>
          <w:rFonts w:ascii="Arial" w:hAnsi="Arial" w:cs="Arial"/>
        </w:rPr>
        <w:t>Page 8</w:t>
      </w:r>
      <w:r w:rsidR="00FF14AC">
        <w:rPr>
          <w:rFonts w:ascii="Arial" w:hAnsi="Arial" w:cs="Arial"/>
        </w:rPr>
        <w:t xml:space="preserve"> – </w:t>
      </w:r>
      <w:hyperlink w:anchor="_Supporting_learning_and" w:history="1">
        <w:r w:rsidR="00FF14AC" w:rsidRPr="007E3619">
          <w:rPr>
            <w:rStyle w:val="Hyperlink"/>
            <w:rFonts w:ascii="Arial" w:hAnsi="Arial" w:cs="Arial"/>
          </w:rPr>
          <w:t>Supporting learning and development inside the classroom</w:t>
        </w:r>
      </w:hyperlink>
    </w:p>
    <w:p w14:paraId="6B9ED1C6" w14:textId="67636FE7" w:rsidR="000417C5" w:rsidRPr="000417C5" w:rsidRDefault="00FF14AC" w:rsidP="009C2EBC">
      <w:pPr>
        <w:pStyle w:val="ListParagraph"/>
        <w:numPr>
          <w:ilvl w:val="0"/>
          <w:numId w:val="1"/>
        </w:numPr>
        <w:spacing w:line="360" w:lineRule="auto"/>
        <w:rPr>
          <w:rFonts w:ascii="Arial" w:hAnsi="Arial" w:cs="Arial"/>
          <w:u w:val="single"/>
        </w:rPr>
      </w:pPr>
      <w:r>
        <w:rPr>
          <w:rFonts w:ascii="Arial" w:hAnsi="Arial" w:cs="Arial"/>
        </w:rPr>
        <w:t xml:space="preserve">Page 9 </w:t>
      </w:r>
      <w:r w:rsidR="000417C5">
        <w:rPr>
          <w:rFonts w:ascii="Arial" w:hAnsi="Arial" w:cs="Arial"/>
        </w:rPr>
        <w:t xml:space="preserve">- </w:t>
      </w:r>
      <w:hyperlink w:anchor="_Supporting_learning_and_1" w:history="1">
        <w:r w:rsidR="000417C5" w:rsidRPr="007E3619">
          <w:rPr>
            <w:rStyle w:val="Hyperlink"/>
            <w:rFonts w:ascii="Arial" w:hAnsi="Arial" w:cs="Arial"/>
          </w:rPr>
          <w:t>Supporting learning and development outside of the classroom</w:t>
        </w:r>
      </w:hyperlink>
    </w:p>
    <w:p w14:paraId="31A03CCF" w14:textId="60DBD42E" w:rsidR="00FF14AC" w:rsidRPr="00FF14AC" w:rsidRDefault="000417C5" w:rsidP="009C2EBC">
      <w:pPr>
        <w:pStyle w:val="ListParagraph"/>
        <w:numPr>
          <w:ilvl w:val="0"/>
          <w:numId w:val="1"/>
        </w:numPr>
        <w:spacing w:line="360" w:lineRule="auto"/>
        <w:rPr>
          <w:rFonts w:ascii="Arial" w:hAnsi="Arial" w:cs="Arial"/>
          <w:u w:val="single"/>
        </w:rPr>
      </w:pPr>
      <w:r>
        <w:rPr>
          <w:rFonts w:ascii="Arial" w:hAnsi="Arial" w:cs="Arial"/>
        </w:rPr>
        <w:t>Page</w:t>
      </w:r>
      <w:r w:rsidR="00FF14AC">
        <w:rPr>
          <w:rFonts w:ascii="Arial" w:hAnsi="Arial" w:cs="Arial"/>
        </w:rPr>
        <w:t xml:space="preserve"> 10 – </w:t>
      </w:r>
      <w:hyperlink w:anchor="_Supporting_learning_and_1" w:history="1">
        <w:r w:rsidR="00FF14AC" w:rsidRPr="007E3619">
          <w:rPr>
            <w:rStyle w:val="Hyperlink"/>
            <w:rFonts w:ascii="Arial" w:hAnsi="Arial" w:cs="Arial"/>
          </w:rPr>
          <w:t>Supporting learning and development outside of the classroom</w:t>
        </w:r>
      </w:hyperlink>
    </w:p>
    <w:p w14:paraId="3414065B" w14:textId="0ACA03B6" w:rsidR="000417C5" w:rsidRPr="000417C5" w:rsidRDefault="00FF14AC" w:rsidP="009C2EBC">
      <w:pPr>
        <w:pStyle w:val="ListParagraph"/>
        <w:numPr>
          <w:ilvl w:val="0"/>
          <w:numId w:val="1"/>
        </w:numPr>
        <w:spacing w:line="360" w:lineRule="auto"/>
        <w:rPr>
          <w:rFonts w:ascii="Arial" w:hAnsi="Arial" w:cs="Arial"/>
          <w:u w:val="single"/>
        </w:rPr>
      </w:pPr>
      <w:r>
        <w:rPr>
          <w:rFonts w:ascii="Arial" w:hAnsi="Arial" w:cs="Arial"/>
        </w:rPr>
        <w:t xml:space="preserve">Page 11 </w:t>
      </w:r>
      <w:r w:rsidR="000417C5">
        <w:rPr>
          <w:rFonts w:ascii="Arial" w:hAnsi="Arial" w:cs="Arial"/>
        </w:rPr>
        <w:t xml:space="preserve">- </w:t>
      </w:r>
      <w:hyperlink w:anchor="_Supporting_the_learning_1" w:history="1">
        <w:r w:rsidR="000417C5" w:rsidRPr="007E3619">
          <w:rPr>
            <w:rStyle w:val="Hyperlink"/>
            <w:rFonts w:ascii="Arial" w:hAnsi="Arial" w:cs="Arial"/>
          </w:rPr>
          <w:t>Supporting the learning and development of learners with ALN</w:t>
        </w:r>
      </w:hyperlink>
    </w:p>
    <w:p w14:paraId="27B622B9" w14:textId="2E1EA14A" w:rsidR="00FF14AC" w:rsidRPr="00FF14AC" w:rsidRDefault="000417C5" w:rsidP="009C2EBC">
      <w:pPr>
        <w:pStyle w:val="ListParagraph"/>
        <w:numPr>
          <w:ilvl w:val="0"/>
          <w:numId w:val="1"/>
        </w:numPr>
        <w:spacing w:line="360" w:lineRule="auto"/>
        <w:rPr>
          <w:rFonts w:ascii="Arial" w:hAnsi="Arial" w:cs="Arial"/>
          <w:u w:val="single"/>
        </w:rPr>
      </w:pPr>
      <w:r>
        <w:rPr>
          <w:rFonts w:ascii="Arial" w:hAnsi="Arial" w:cs="Arial"/>
        </w:rPr>
        <w:t>Page</w:t>
      </w:r>
      <w:r w:rsidR="00FF14AC">
        <w:rPr>
          <w:rFonts w:ascii="Arial" w:hAnsi="Arial" w:cs="Arial"/>
        </w:rPr>
        <w:t xml:space="preserve"> 12 – </w:t>
      </w:r>
      <w:hyperlink w:anchor="_Supporting_the_learning_1" w:history="1">
        <w:r w:rsidR="00FF14AC" w:rsidRPr="007E3619">
          <w:rPr>
            <w:rStyle w:val="Hyperlink"/>
            <w:rFonts w:ascii="Arial" w:hAnsi="Arial" w:cs="Arial"/>
          </w:rPr>
          <w:t>Supporting the learning and development of learners with ALN</w:t>
        </w:r>
      </w:hyperlink>
    </w:p>
    <w:p w14:paraId="0C800A94" w14:textId="6CADBE00" w:rsidR="00FF14AC" w:rsidRPr="00FF14AC" w:rsidRDefault="00FF14AC" w:rsidP="009C2EBC">
      <w:pPr>
        <w:pStyle w:val="ListParagraph"/>
        <w:numPr>
          <w:ilvl w:val="0"/>
          <w:numId w:val="1"/>
        </w:numPr>
        <w:spacing w:line="360" w:lineRule="auto"/>
        <w:rPr>
          <w:rFonts w:ascii="Arial" w:hAnsi="Arial" w:cs="Arial"/>
          <w:u w:val="single"/>
        </w:rPr>
      </w:pPr>
      <w:r>
        <w:rPr>
          <w:rFonts w:ascii="Arial" w:hAnsi="Arial" w:cs="Arial"/>
        </w:rPr>
        <w:t xml:space="preserve">Page 13 – </w:t>
      </w:r>
      <w:hyperlink w:anchor="_Conclusion" w:history="1">
        <w:r w:rsidRPr="007E3619">
          <w:rPr>
            <w:rStyle w:val="Hyperlink"/>
            <w:rFonts w:ascii="Arial" w:hAnsi="Arial" w:cs="Arial"/>
          </w:rPr>
          <w:t>Conclusion</w:t>
        </w:r>
      </w:hyperlink>
    </w:p>
    <w:p w14:paraId="772AA253" w14:textId="19BE4E97" w:rsidR="00FF14AC" w:rsidRPr="00FF14AC" w:rsidRDefault="00FF14AC" w:rsidP="009C2EBC">
      <w:pPr>
        <w:pStyle w:val="ListParagraph"/>
        <w:numPr>
          <w:ilvl w:val="0"/>
          <w:numId w:val="1"/>
        </w:numPr>
        <w:spacing w:line="360" w:lineRule="auto"/>
        <w:rPr>
          <w:rFonts w:ascii="Arial" w:hAnsi="Arial" w:cs="Arial"/>
          <w:u w:val="single"/>
        </w:rPr>
      </w:pPr>
      <w:r>
        <w:rPr>
          <w:rFonts w:ascii="Arial" w:hAnsi="Arial" w:cs="Arial"/>
        </w:rPr>
        <w:t xml:space="preserve">Page 14 – </w:t>
      </w:r>
      <w:hyperlink w:anchor="_Appendix_A" w:history="1">
        <w:r w:rsidRPr="007E3619">
          <w:rPr>
            <w:rStyle w:val="Hyperlink"/>
            <w:rFonts w:ascii="Arial" w:hAnsi="Arial" w:cs="Arial"/>
          </w:rPr>
          <w:t>Appendix A</w:t>
        </w:r>
      </w:hyperlink>
    </w:p>
    <w:p w14:paraId="21F3A574" w14:textId="05495655" w:rsidR="00FF14AC" w:rsidRPr="00FF14AC" w:rsidRDefault="00FF14AC" w:rsidP="009C2EBC">
      <w:pPr>
        <w:pStyle w:val="ListParagraph"/>
        <w:numPr>
          <w:ilvl w:val="0"/>
          <w:numId w:val="1"/>
        </w:numPr>
        <w:spacing w:line="360" w:lineRule="auto"/>
        <w:rPr>
          <w:rFonts w:ascii="Arial" w:hAnsi="Arial" w:cs="Arial"/>
          <w:u w:val="single"/>
        </w:rPr>
      </w:pPr>
      <w:r>
        <w:rPr>
          <w:rFonts w:ascii="Arial" w:hAnsi="Arial" w:cs="Arial"/>
        </w:rPr>
        <w:t xml:space="preserve">Page 15 – </w:t>
      </w:r>
      <w:hyperlink w:anchor="_Appendix_B" w:history="1">
        <w:r w:rsidRPr="007E3619">
          <w:rPr>
            <w:rStyle w:val="Hyperlink"/>
            <w:rFonts w:ascii="Arial" w:hAnsi="Arial" w:cs="Arial"/>
          </w:rPr>
          <w:t>Appendix B</w:t>
        </w:r>
      </w:hyperlink>
    </w:p>
    <w:p w14:paraId="47B6565B" w14:textId="6D8E0E2E" w:rsidR="00FF14AC" w:rsidRPr="00FF14AC" w:rsidRDefault="00FF14AC" w:rsidP="009C2EBC">
      <w:pPr>
        <w:pStyle w:val="ListParagraph"/>
        <w:numPr>
          <w:ilvl w:val="0"/>
          <w:numId w:val="1"/>
        </w:numPr>
        <w:spacing w:line="360" w:lineRule="auto"/>
        <w:rPr>
          <w:rFonts w:ascii="Arial" w:hAnsi="Arial" w:cs="Arial"/>
          <w:u w:val="single"/>
        </w:rPr>
      </w:pPr>
      <w:r>
        <w:rPr>
          <w:rFonts w:ascii="Arial" w:hAnsi="Arial" w:cs="Arial"/>
        </w:rPr>
        <w:t xml:space="preserve">Page 16 – </w:t>
      </w:r>
      <w:hyperlink w:anchor="_Appendix_C" w:history="1">
        <w:r w:rsidRPr="007E3619">
          <w:rPr>
            <w:rStyle w:val="Hyperlink"/>
            <w:rFonts w:ascii="Arial" w:hAnsi="Arial" w:cs="Arial"/>
          </w:rPr>
          <w:t>Appendix C</w:t>
        </w:r>
      </w:hyperlink>
    </w:p>
    <w:p w14:paraId="464A9B5A" w14:textId="497FF36D" w:rsidR="00FF14AC" w:rsidRPr="000417C5" w:rsidRDefault="00FF14AC" w:rsidP="000417C5">
      <w:pPr>
        <w:pStyle w:val="ListParagraph"/>
        <w:numPr>
          <w:ilvl w:val="0"/>
          <w:numId w:val="1"/>
        </w:numPr>
        <w:spacing w:line="360" w:lineRule="auto"/>
        <w:rPr>
          <w:rFonts w:ascii="Arial" w:hAnsi="Arial" w:cs="Arial"/>
          <w:u w:val="single"/>
        </w:rPr>
      </w:pPr>
      <w:r>
        <w:rPr>
          <w:rFonts w:ascii="Arial" w:hAnsi="Arial" w:cs="Arial"/>
        </w:rPr>
        <w:t>Page 17</w:t>
      </w:r>
      <w:r w:rsidRPr="000417C5">
        <w:rPr>
          <w:rFonts w:ascii="Arial" w:hAnsi="Arial" w:cs="Arial"/>
        </w:rPr>
        <w:t xml:space="preserve"> – </w:t>
      </w:r>
      <w:hyperlink w:anchor="_Reference_List" w:history="1">
        <w:r w:rsidRPr="007E3619">
          <w:rPr>
            <w:rStyle w:val="Hyperlink"/>
            <w:rFonts w:ascii="Arial" w:hAnsi="Arial" w:cs="Arial"/>
          </w:rPr>
          <w:t>Reference List</w:t>
        </w:r>
      </w:hyperlink>
      <w:r w:rsidRPr="000417C5">
        <w:rPr>
          <w:rFonts w:ascii="Arial" w:hAnsi="Arial" w:cs="Arial"/>
        </w:rPr>
        <w:t xml:space="preserve"> </w:t>
      </w:r>
    </w:p>
    <w:p w14:paraId="397A8CE1" w14:textId="40B09D46" w:rsidR="000417C5" w:rsidRPr="000417C5" w:rsidRDefault="000417C5" w:rsidP="000417C5">
      <w:pPr>
        <w:pStyle w:val="ListParagraph"/>
        <w:numPr>
          <w:ilvl w:val="0"/>
          <w:numId w:val="1"/>
        </w:numPr>
        <w:spacing w:line="360" w:lineRule="auto"/>
        <w:rPr>
          <w:rFonts w:ascii="Arial" w:hAnsi="Arial" w:cs="Arial"/>
          <w:u w:val="single"/>
        </w:rPr>
      </w:pPr>
      <w:r>
        <w:rPr>
          <w:rFonts w:ascii="Arial" w:hAnsi="Arial" w:cs="Arial"/>
        </w:rPr>
        <w:t xml:space="preserve">Page 18 - </w:t>
      </w:r>
      <w:hyperlink w:anchor="_Reference_List" w:history="1">
        <w:r w:rsidRPr="007E3619">
          <w:rPr>
            <w:rStyle w:val="Hyperlink"/>
            <w:rFonts w:ascii="Arial" w:hAnsi="Arial" w:cs="Arial"/>
          </w:rPr>
          <w:t>Reference List</w:t>
        </w:r>
      </w:hyperlink>
    </w:p>
    <w:p w14:paraId="59EE2365" w14:textId="50B8B979" w:rsidR="000417C5" w:rsidRPr="000417C5" w:rsidRDefault="000417C5" w:rsidP="000417C5">
      <w:pPr>
        <w:pStyle w:val="ListParagraph"/>
        <w:numPr>
          <w:ilvl w:val="0"/>
          <w:numId w:val="1"/>
        </w:numPr>
        <w:spacing w:line="360" w:lineRule="auto"/>
        <w:rPr>
          <w:rFonts w:ascii="Arial" w:hAnsi="Arial" w:cs="Arial"/>
          <w:u w:val="single"/>
        </w:rPr>
      </w:pPr>
      <w:r>
        <w:rPr>
          <w:rFonts w:ascii="Arial" w:hAnsi="Arial" w:cs="Arial"/>
        </w:rPr>
        <w:t xml:space="preserve">Page 19 - </w:t>
      </w:r>
      <w:hyperlink w:anchor="_Reference_List" w:history="1">
        <w:r w:rsidRPr="007E3619">
          <w:rPr>
            <w:rStyle w:val="Hyperlink"/>
            <w:rFonts w:ascii="Arial" w:hAnsi="Arial" w:cs="Arial"/>
          </w:rPr>
          <w:t>Reference List</w:t>
        </w:r>
      </w:hyperlink>
    </w:p>
    <w:p w14:paraId="3970F086" w14:textId="46EE3CC0" w:rsidR="000417C5" w:rsidRPr="000417C5" w:rsidRDefault="000417C5" w:rsidP="000417C5">
      <w:pPr>
        <w:pStyle w:val="ListParagraph"/>
        <w:numPr>
          <w:ilvl w:val="0"/>
          <w:numId w:val="1"/>
        </w:numPr>
        <w:spacing w:line="360" w:lineRule="auto"/>
        <w:rPr>
          <w:rFonts w:ascii="Arial" w:hAnsi="Arial" w:cs="Arial"/>
          <w:u w:val="single"/>
        </w:rPr>
      </w:pPr>
      <w:r>
        <w:rPr>
          <w:rFonts w:ascii="Arial" w:hAnsi="Arial" w:cs="Arial"/>
        </w:rPr>
        <w:t xml:space="preserve">Page 20 - </w:t>
      </w:r>
      <w:hyperlink w:anchor="_Reference_List" w:history="1">
        <w:r w:rsidRPr="007E3619">
          <w:rPr>
            <w:rStyle w:val="Hyperlink"/>
            <w:rFonts w:ascii="Arial" w:hAnsi="Arial" w:cs="Arial"/>
          </w:rPr>
          <w:t>Reference List</w:t>
        </w:r>
      </w:hyperlink>
    </w:p>
    <w:p w14:paraId="3B4DB177" w14:textId="51B45C4D" w:rsidR="000417C5" w:rsidRPr="000417C5" w:rsidRDefault="000417C5" w:rsidP="000417C5">
      <w:pPr>
        <w:pStyle w:val="ListParagraph"/>
        <w:numPr>
          <w:ilvl w:val="0"/>
          <w:numId w:val="1"/>
        </w:numPr>
        <w:spacing w:line="360" w:lineRule="auto"/>
        <w:rPr>
          <w:rFonts w:ascii="Arial" w:hAnsi="Arial" w:cs="Arial"/>
          <w:u w:val="single"/>
        </w:rPr>
      </w:pPr>
      <w:r>
        <w:rPr>
          <w:rFonts w:ascii="Arial" w:hAnsi="Arial" w:cs="Arial"/>
        </w:rPr>
        <w:t xml:space="preserve">Page 21 - </w:t>
      </w:r>
      <w:hyperlink w:anchor="_Reference_List" w:history="1">
        <w:r w:rsidRPr="007E3619">
          <w:rPr>
            <w:rStyle w:val="Hyperlink"/>
            <w:rFonts w:ascii="Arial" w:hAnsi="Arial" w:cs="Arial"/>
          </w:rPr>
          <w:t>Reference List</w:t>
        </w:r>
      </w:hyperlink>
    </w:p>
    <w:p w14:paraId="0171F819" w14:textId="3B63ECD8" w:rsidR="000417C5" w:rsidRPr="000417C5" w:rsidRDefault="000417C5" w:rsidP="000417C5">
      <w:pPr>
        <w:pStyle w:val="ListParagraph"/>
        <w:numPr>
          <w:ilvl w:val="0"/>
          <w:numId w:val="1"/>
        </w:numPr>
        <w:spacing w:line="360" w:lineRule="auto"/>
        <w:rPr>
          <w:rFonts w:ascii="Arial" w:hAnsi="Arial" w:cs="Arial"/>
          <w:u w:val="single"/>
        </w:rPr>
      </w:pPr>
      <w:r>
        <w:rPr>
          <w:rFonts w:ascii="Arial" w:hAnsi="Arial" w:cs="Arial"/>
        </w:rPr>
        <w:t xml:space="preserve">Page 22 - </w:t>
      </w:r>
      <w:hyperlink w:anchor="_Reference_List" w:history="1">
        <w:r w:rsidRPr="007E3619">
          <w:rPr>
            <w:rStyle w:val="Hyperlink"/>
            <w:rFonts w:ascii="Arial" w:hAnsi="Arial" w:cs="Arial"/>
          </w:rPr>
          <w:t>Reference List</w:t>
        </w:r>
      </w:hyperlink>
    </w:p>
    <w:p w14:paraId="1FA9845D" w14:textId="77777777" w:rsidR="009C2EBC" w:rsidRDefault="009C2EBC" w:rsidP="00926FF2">
      <w:pPr>
        <w:spacing w:line="360" w:lineRule="auto"/>
        <w:rPr>
          <w:rFonts w:ascii="Arial" w:hAnsi="Arial" w:cs="Arial"/>
          <w:u w:val="single"/>
        </w:rPr>
      </w:pPr>
    </w:p>
    <w:p w14:paraId="4D69963E" w14:textId="77777777" w:rsidR="009C2EBC" w:rsidRDefault="009C2EBC" w:rsidP="00926FF2">
      <w:pPr>
        <w:spacing w:line="360" w:lineRule="auto"/>
        <w:rPr>
          <w:rFonts w:ascii="Arial" w:hAnsi="Arial" w:cs="Arial"/>
          <w:u w:val="single"/>
        </w:rPr>
      </w:pPr>
    </w:p>
    <w:p w14:paraId="63DFFBE6" w14:textId="77777777" w:rsidR="009C2EBC" w:rsidRDefault="009C2EBC" w:rsidP="00926FF2">
      <w:pPr>
        <w:spacing w:line="360" w:lineRule="auto"/>
        <w:rPr>
          <w:rFonts w:ascii="Arial" w:hAnsi="Arial" w:cs="Arial"/>
          <w:u w:val="single"/>
        </w:rPr>
      </w:pPr>
    </w:p>
    <w:p w14:paraId="11F580E5" w14:textId="77777777" w:rsidR="009C2EBC" w:rsidRDefault="009C2EBC" w:rsidP="00926FF2">
      <w:pPr>
        <w:spacing w:line="360" w:lineRule="auto"/>
        <w:rPr>
          <w:rFonts w:ascii="Arial" w:hAnsi="Arial" w:cs="Arial"/>
          <w:u w:val="single"/>
        </w:rPr>
      </w:pPr>
    </w:p>
    <w:p w14:paraId="506D5646" w14:textId="77777777" w:rsidR="009C2EBC" w:rsidRDefault="009C2EBC" w:rsidP="00926FF2">
      <w:pPr>
        <w:spacing w:line="360" w:lineRule="auto"/>
        <w:rPr>
          <w:rFonts w:ascii="Arial" w:hAnsi="Arial" w:cs="Arial"/>
          <w:u w:val="single"/>
        </w:rPr>
      </w:pPr>
    </w:p>
    <w:p w14:paraId="72620345" w14:textId="77777777" w:rsidR="009C2EBC" w:rsidRDefault="009C2EBC" w:rsidP="00926FF2">
      <w:pPr>
        <w:spacing w:line="360" w:lineRule="auto"/>
        <w:rPr>
          <w:rFonts w:ascii="Arial" w:hAnsi="Arial" w:cs="Arial"/>
          <w:u w:val="single"/>
        </w:rPr>
      </w:pPr>
    </w:p>
    <w:p w14:paraId="4F73B829" w14:textId="77777777" w:rsidR="009C2EBC" w:rsidRDefault="009C2EBC" w:rsidP="00926FF2">
      <w:pPr>
        <w:spacing w:line="360" w:lineRule="auto"/>
        <w:rPr>
          <w:rFonts w:ascii="Arial" w:hAnsi="Arial" w:cs="Arial"/>
          <w:u w:val="single"/>
        </w:rPr>
      </w:pPr>
    </w:p>
    <w:p w14:paraId="5CC14D18" w14:textId="77777777" w:rsidR="009C2EBC" w:rsidRDefault="009C2EBC" w:rsidP="00926FF2">
      <w:pPr>
        <w:spacing w:line="360" w:lineRule="auto"/>
        <w:rPr>
          <w:rFonts w:ascii="Arial" w:hAnsi="Arial" w:cs="Arial"/>
          <w:u w:val="single"/>
        </w:rPr>
      </w:pPr>
    </w:p>
    <w:p w14:paraId="614C5497" w14:textId="77777777" w:rsidR="009C2EBC" w:rsidRDefault="009C2EBC" w:rsidP="00926FF2">
      <w:pPr>
        <w:spacing w:line="360" w:lineRule="auto"/>
        <w:rPr>
          <w:rFonts w:ascii="Arial" w:hAnsi="Arial" w:cs="Arial"/>
          <w:u w:val="single"/>
        </w:rPr>
      </w:pPr>
    </w:p>
    <w:p w14:paraId="091325D5" w14:textId="77777777" w:rsidR="000417C5" w:rsidRDefault="000417C5" w:rsidP="00926FF2">
      <w:pPr>
        <w:spacing w:line="360" w:lineRule="auto"/>
        <w:rPr>
          <w:rFonts w:ascii="Arial" w:hAnsi="Arial" w:cs="Arial"/>
          <w:u w:val="single"/>
        </w:rPr>
      </w:pPr>
    </w:p>
    <w:p w14:paraId="4F967384" w14:textId="78199918" w:rsidR="00926FF2" w:rsidRPr="00926FF2" w:rsidRDefault="00926FF2" w:rsidP="007E3619">
      <w:pPr>
        <w:pStyle w:val="Heading1"/>
      </w:pPr>
      <w:bookmarkStart w:id="0" w:name="_Introduction"/>
      <w:bookmarkEnd w:id="0"/>
      <w:r w:rsidRPr="00926FF2">
        <w:lastRenderedPageBreak/>
        <w:t>Introduction</w:t>
      </w:r>
    </w:p>
    <w:p w14:paraId="59DA7BE6" w14:textId="77777777" w:rsidR="00926FF2" w:rsidRPr="00926FF2" w:rsidRDefault="00926FF2" w:rsidP="00926FF2">
      <w:pPr>
        <w:spacing w:line="360" w:lineRule="auto"/>
        <w:rPr>
          <w:rFonts w:ascii="Arial" w:hAnsi="Arial" w:cs="Arial"/>
        </w:rPr>
      </w:pPr>
    </w:p>
    <w:p w14:paraId="2DD00471" w14:textId="77777777" w:rsidR="00926FF2" w:rsidRPr="00926FF2" w:rsidRDefault="00926FF2" w:rsidP="00926FF2">
      <w:pPr>
        <w:spacing w:line="360" w:lineRule="auto"/>
        <w:rPr>
          <w:rFonts w:ascii="Arial" w:hAnsi="Arial" w:cs="Arial"/>
        </w:rPr>
      </w:pPr>
      <w:r w:rsidRPr="00926FF2">
        <w:rPr>
          <w:rFonts w:ascii="Arial" w:hAnsi="Arial" w:cs="Arial"/>
        </w:rPr>
        <w:t xml:space="preserve">The role of the educational practitioner throughout history has primarily been as a giver of knowledge and understanding. This is supported by Flanagan (2006) who suggests that the advancement of learning has always been the primary goal of the educational practitioner. However, as time has progressed, the role has adapted to undertake more responsibilities and expectations. This is the case in Wales, where the educational practitioner encompasses a pastoral role, as well as adapting to meet the needs of individual learners. This is evident in the new Welsh curriculum, where inclusion is emphasised as being a priority. However, how the educational practitioner supports the learning and development of their students can vary. Every learners’ needs must be met, therefore leading to several factors that affect learning and development which educational practitioners must be aware of. This portfolio will focus on four different aspects of the role of the educational practitioner, outlining how learning and development can be supported. These are: </w:t>
      </w:r>
    </w:p>
    <w:p w14:paraId="20472D62" w14:textId="77777777" w:rsidR="00926FF2" w:rsidRPr="00926FF2" w:rsidRDefault="00926FF2" w:rsidP="00926FF2">
      <w:pPr>
        <w:spacing w:line="360" w:lineRule="auto"/>
        <w:rPr>
          <w:rFonts w:ascii="Arial" w:hAnsi="Arial" w:cs="Arial"/>
        </w:rPr>
      </w:pPr>
    </w:p>
    <w:p w14:paraId="65A4C345" w14:textId="77777777" w:rsidR="00926FF2" w:rsidRPr="00926FF2" w:rsidRDefault="00926FF2" w:rsidP="00926FF2">
      <w:pPr>
        <w:spacing w:line="360" w:lineRule="auto"/>
        <w:rPr>
          <w:rFonts w:ascii="Arial" w:hAnsi="Arial" w:cs="Arial"/>
        </w:rPr>
      </w:pPr>
      <w:r w:rsidRPr="00926FF2">
        <w:rPr>
          <w:rFonts w:ascii="Arial" w:hAnsi="Arial" w:cs="Arial"/>
        </w:rPr>
        <w:t>•    Supporting the learning and development of the individual</w:t>
      </w:r>
    </w:p>
    <w:p w14:paraId="7CE41085" w14:textId="77777777" w:rsidR="00926FF2" w:rsidRPr="00926FF2" w:rsidRDefault="00926FF2" w:rsidP="00926FF2">
      <w:pPr>
        <w:spacing w:line="360" w:lineRule="auto"/>
        <w:rPr>
          <w:rFonts w:ascii="Arial" w:hAnsi="Arial" w:cs="Arial"/>
        </w:rPr>
      </w:pPr>
      <w:r w:rsidRPr="00926FF2">
        <w:rPr>
          <w:rFonts w:ascii="Arial" w:hAnsi="Arial" w:cs="Arial"/>
        </w:rPr>
        <w:t>•    Supporting learning and development inside the classroom</w:t>
      </w:r>
    </w:p>
    <w:p w14:paraId="545AB214" w14:textId="77777777" w:rsidR="00926FF2" w:rsidRPr="00926FF2" w:rsidRDefault="00926FF2" w:rsidP="00926FF2">
      <w:pPr>
        <w:spacing w:line="360" w:lineRule="auto"/>
        <w:rPr>
          <w:rFonts w:ascii="Arial" w:hAnsi="Arial" w:cs="Arial"/>
        </w:rPr>
      </w:pPr>
      <w:r w:rsidRPr="00926FF2">
        <w:rPr>
          <w:rFonts w:ascii="Arial" w:hAnsi="Arial" w:cs="Arial"/>
        </w:rPr>
        <w:t>•    Supporting learning and development outside of the classroom</w:t>
      </w:r>
    </w:p>
    <w:p w14:paraId="366E9B88" w14:textId="77777777" w:rsidR="00926FF2" w:rsidRPr="00926FF2" w:rsidRDefault="00926FF2" w:rsidP="00926FF2">
      <w:pPr>
        <w:spacing w:line="360" w:lineRule="auto"/>
        <w:rPr>
          <w:rFonts w:ascii="Arial" w:hAnsi="Arial" w:cs="Arial"/>
        </w:rPr>
      </w:pPr>
      <w:r w:rsidRPr="00926FF2">
        <w:rPr>
          <w:rFonts w:ascii="Arial" w:hAnsi="Arial" w:cs="Arial"/>
        </w:rPr>
        <w:t>•    Supporting the learning and development of learners with Additional Learning Needs (ALN)</w:t>
      </w:r>
    </w:p>
    <w:p w14:paraId="4C518A52" w14:textId="77777777" w:rsidR="00926FF2" w:rsidRPr="00926FF2" w:rsidRDefault="00926FF2" w:rsidP="00926FF2">
      <w:pPr>
        <w:spacing w:line="360" w:lineRule="auto"/>
        <w:rPr>
          <w:rFonts w:ascii="Arial" w:hAnsi="Arial" w:cs="Arial"/>
        </w:rPr>
      </w:pPr>
    </w:p>
    <w:p w14:paraId="6F34446D" w14:textId="77777777" w:rsidR="00926FF2" w:rsidRPr="00926FF2" w:rsidRDefault="00926FF2" w:rsidP="00926FF2">
      <w:pPr>
        <w:spacing w:line="360" w:lineRule="auto"/>
        <w:rPr>
          <w:rFonts w:ascii="Arial" w:hAnsi="Arial" w:cs="Arial"/>
        </w:rPr>
      </w:pPr>
    </w:p>
    <w:p w14:paraId="4332053B" w14:textId="77777777" w:rsidR="00926FF2" w:rsidRPr="00926FF2" w:rsidRDefault="00926FF2" w:rsidP="00926FF2">
      <w:pPr>
        <w:spacing w:line="360" w:lineRule="auto"/>
        <w:rPr>
          <w:rFonts w:ascii="Arial" w:hAnsi="Arial" w:cs="Arial"/>
        </w:rPr>
      </w:pPr>
    </w:p>
    <w:p w14:paraId="70FF772E" w14:textId="77777777" w:rsidR="00926FF2" w:rsidRPr="00926FF2" w:rsidRDefault="00926FF2" w:rsidP="00926FF2">
      <w:pPr>
        <w:spacing w:line="360" w:lineRule="auto"/>
        <w:rPr>
          <w:rFonts w:ascii="Arial" w:hAnsi="Arial" w:cs="Arial"/>
        </w:rPr>
      </w:pPr>
    </w:p>
    <w:p w14:paraId="138C1C3F" w14:textId="77777777" w:rsidR="00926FF2" w:rsidRPr="00926FF2" w:rsidRDefault="00926FF2" w:rsidP="00926FF2">
      <w:pPr>
        <w:spacing w:line="360" w:lineRule="auto"/>
        <w:rPr>
          <w:rFonts w:ascii="Arial" w:hAnsi="Arial" w:cs="Arial"/>
        </w:rPr>
      </w:pPr>
    </w:p>
    <w:p w14:paraId="01244C2C" w14:textId="77777777" w:rsidR="00926FF2" w:rsidRPr="00926FF2" w:rsidRDefault="00926FF2" w:rsidP="00926FF2">
      <w:pPr>
        <w:spacing w:line="360" w:lineRule="auto"/>
        <w:rPr>
          <w:rFonts w:ascii="Arial" w:hAnsi="Arial" w:cs="Arial"/>
        </w:rPr>
      </w:pPr>
    </w:p>
    <w:p w14:paraId="688AD8B2" w14:textId="77777777" w:rsidR="00926FF2" w:rsidRPr="00926FF2" w:rsidRDefault="00926FF2" w:rsidP="00926FF2">
      <w:pPr>
        <w:spacing w:line="360" w:lineRule="auto"/>
        <w:rPr>
          <w:rFonts w:ascii="Arial" w:hAnsi="Arial" w:cs="Arial"/>
        </w:rPr>
      </w:pPr>
    </w:p>
    <w:p w14:paraId="31A82505" w14:textId="77777777" w:rsidR="00926FF2" w:rsidRPr="00926FF2" w:rsidRDefault="00926FF2" w:rsidP="00926FF2">
      <w:pPr>
        <w:spacing w:line="360" w:lineRule="auto"/>
        <w:rPr>
          <w:rFonts w:ascii="Arial" w:hAnsi="Arial" w:cs="Arial"/>
        </w:rPr>
      </w:pPr>
    </w:p>
    <w:p w14:paraId="1AA0F587" w14:textId="77777777" w:rsidR="00926FF2" w:rsidRPr="00926FF2" w:rsidRDefault="00926FF2" w:rsidP="00926FF2">
      <w:pPr>
        <w:spacing w:line="360" w:lineRule="auto"/>
        <w:rPr>
          <w:rFonts w:ascii="Arial" w:hAnsi="Arial" w:cs="Arial"/>
        </w:rPr>
      </w:pPr>
    </w:p>
    <w:p w14:paraId="525C09B0" w14:textId="77777777" w:rsidR="009C2EBC" w:rsidRDefault="009C2EBC" w:rsidP="00926FF2">
      <w:pPr>
        <w:spacing w:line="360" w:lineRule="auto"/>
        <w:rPr>
          <w:rFonts w:ascii="Arial" w:hAnsi="Arial" w:cs="Arial"/>
          <w:u w:val="single"/>
        </w:rPr>
      </w:pPr>
    </w:p>
    <w:p w14:paraId="1E4FAF66" w14:textId="77777777" w:rsidR="009C2EBC" w:rsidRDefault="009C2EBC" w:rsidP="00926FF2">
      <w:pPr>
        <w:spacing w:line="360" w:lineRule="auto"/>
        <w:rPr>
          <w:rFonts w:ascii="Arial" w:hAnsi="Arial" w:cs="Arial"/>
          <w:u w:val="single"/>
        </w:rPr>
      </w:pPr>
    </w:p>
    <w:p w14:paraId="0DBBF41B" w14:textId="77777777" w:rsidR="00FF14AC" w:rsidRDefault="00FF14AC" w:rsidP="00926FF2">
      <w:pPr>
        <w:spacing w:line="360" w:lineRule="auto"/>
        <w:rPr>
          <w:rFonts w:ascii="Arial" w:hAnsi="Arial" w:cs="Arial"/>
          <w:u w:val="single"/>
        </w:rPr>
      </w:pPr>
    </w:p>
    <w:p w14:paraId="040CDB65" w14:textId="77777777" w:rsidR="00FF14AC" w:rsidRDefault="00FF14AC" w:rsidP="00926FF2">
      <w:pPr>
        <w:spacing w:line="360" w:lineRule="auto"/>
        <w:rPr>
          <w:rFonts w:ascii="Arial" w:hAnsi="Arial" w:cs="Arial"/>
          <w:u w:val="single"/>
        </w:rPr>
      </w:pPr>
    </w:p>
    <w:p w14:paraId="64EB4D9C" w14:textId="7E906202" w:rsidR="00926FF2" w:rsidRPr="00926FF2" w:rsidRDefault="00926FF2" w:rsidP="007E3619">
      <w:pPr>
        <w:pStyle w:val="Heading1"/>
      </w:pPr>
      <w:bookmarkStart w:id="1" w:name="_Supporting_the_learning"/>
      <w:bookmarkEnd w:id="1"/>
      <w:r w:rsidRPr="00926FF2">
        <w:lastRenderedPageBreak/>
        <w:t>Supporting the learning and development of the individual</w:t>
      </w:r>
    </w:p>
    <w:p w14:paraId="320D57B4" w14:textId="77777777" w:rsidR="00926FF2" w:rsidRPr="00926FF2" w:rsidRDefault="00926FF2" w:rsidP="00926FF2">
      <w:pPr>
        <w:spacing w:line="360" w:lineRule="auto"/>
        <w:rPr>
          <w:rFonts w:ascii="Arial" w:hAnsi="Arial" w:cs="Arial"/>
        </w:rPr>
      </w:pPr>
    </w:p>
    <w:p w14:paraId="44EA5BCC" w14:textId="77777777" w:rsidR="00926FF2" w:rsidRPr="00926FF2" w:rsidRDefault="00926FF2" w:rsidP="00926FF2">
      <w:pPr>
        <w:spacing w:line="360" w:lineRule="auto"/>
        <w:rPr>
          <w:rFonts w:ascii="Arial" w:hAnsi="Arial" w:cs="Arial"/>
        </w:rPr>
      </w:pPr>
      <w:r w:rsidRPr="00926FF2">
        <w:rPr>
          <w:rFonts w:ascii="Arial" w:hAnsi="Arial" w:cs="Arial"/>
        </w:rPr>
        <w:t xml:space="preserve">According to the Welsh Government (2016), Wales are committed to ensuring that every person within the mandatory school age, is provided with an education that adapts to meet their individual needs. There are many factors which can impact the learning and development of individual learners. For example, individual learners can be affected by their social life, home life, health, stage of development and their strengths and weaknesses. This is supported by the Ministry for Education Guyana (2017) who suggest that individual learners will have different motivation, intellectual ability, attention spans and prior knowledge. Beyond these are biological, social and environmental factors which can have an impact on the learning and development of a child (Best start, 2015). </w:t>
      </w:r>
    </w:p>
    <w:p w14:paraId="6DD07EEB" w14:textId="77777777" w:rsidR="00926FF2" w:rsidRPr="00926FF2" w:rsidRDefault="00926FF2" w:rsidP="00926FF2">
      <w:pPr>
        <w:spacing w:line="360" w:lineRule="auto"/>
        <w:rPr>
          <w:rFonts w:ascii="Arial" w:hAnsi="Arial" w:cs="Arial"/>
        </w:rPr>
      </w:pPr>
    </w:p>
    <w:p w14:paraId="72A1E718" w14:textId="77777777" w:rsidR="00926FF2" w:rsidRPr="00926FF2" w:rsidRDefault="00926FF2" w:rsidP="00926FF2">
      <w:pPr>
        <w:spacing w:line="360" w:lineRule="auto"/>
        <w:rPr>
          <w:rFonts w:ascii="Arial" w:hAnsi="Arial" w:cs="Arial"/>
        </w:rPr>
      </w:pPr>
      <w:r w:rsidRPr="00926FF2">
        <w:rPr>
          <w:rFonts w:ascii="Arial" w:hAnsi="Arial" w:cs="Arial"/>
        </w:rPr>
        <w:t xml:space="preserve">A possible factor in a child’s learning and development is poverty. Recent research from Tran </w:t>
      </w:r>
      <w:r w:rsidRPr="007E3619">
        <w:rPr>
          <w:rFonts w:ascii="Arial" w:hAnsi="Arial" w:cs="Arial"/>
          <w:i/>
        </w:rPr>
        <w:t>et al</w:t>
      </w:r>
      <w:r w:rsidRPr="00926FF2">
        <w:rPr>
          <w:rFonts w:ascii="Arial" w:hAnsi="Arial" w:cs="Arial"/>
        </w:rPr>
        <w:t xml:space="preserve"> (2016) found that learning and development are always adversely affected by poverty. The American Academy of </w:t>
      </w:r>
      <w:proofErr w:type="spellStart"/>
      <w:r w:rsidRPr="00926FF2">
        <w:rPr>
          <w:rFonts w:ascii="Arial" w:hAnsi="Arial" w:cs="Arial"/>
        </w:rPr>
        <w:t>Pediatrics</w:t>
      </w:r>
      <w:proofErr w:type="spellEnd"/>
      <w:r w:rsidRPr="00926FF2">
        <w:rPr>
          <w:rFonts w:ascii="Arial" w:hAnsi="Arial" w:cs="Arial"/>
        </w:rPr>
        <w:t xml:space="preserve"> (2016) expands on this and suggests that children in poverty are more likely to suffer from physical and mental health problems as well as being less prepared for education. The significance of this in Wales is that a large proportion of the population is classed as living in poverty. According to the Welsh Government (2019), 24 per cent of the entire population in Wales are living in poverty. Therefore, a large part of the role of the educational practitioner is to ensure that individual learners affected by poverty are having their learning and development supported. Recent research by Kennedy (2010) found that professional development opportunities for practitioners resulted in increased attainment, motivation and engagement from learners. However, the OECD (2009) found that professional development opportunities vary as well as the quality of the development offered. Therefore, although in many cases professional development can lead to improved development and support it is not always the case. </w:t>
      </w:r>
    </w:p>
    <w:p w14:paraId="482B68F2" w14:textId="7259690F" w:rsidR="00926FF2" w:rsidRPr="00926FF2" w:rsidRDefault="00926FF2" w:rsidP="00926FF2">
      <w:pPr>
        <w:spacing w:line="360" w:lineRule="auto"/>
        <w:rPr>
          <w:rFonts w:ascii="Arial" w:hAnsi="Arial" w:cs="Arial"/>
        </w:rPr>
      </w:pPr>
      <w:r w:rsidRPr="00926FF2">
        <w:rPr>
          <w:rFonts w:ascii="Arial" w:hAnsi="Arial" w:cs="Arial"/>
        </w:rPr>
        <w:t xml:space="preserve">Recent research by the OECD (2009) found that a whole school approach can lead to the needs of individual learners being met. As previously stated, factors affecting learning and development, like poverty can negatively impact a child’s health and wellbeing. Emotional Health at School (2017) suggest that a whole school approach enhances the emotional health and wellbeing of learners. Additionally, a whole </w:t>
      </w:r>
      <w:r w:rsidRPr="00926FF2">
        <w:rPr>
          <w:rFonts w:ascii="Arial" w:hAnsi="Arial" w:cs="Arial"/>
        </w:rPr>
        <w:lastRenderedPageBreak/>
        <w:t xml:space="preserve">school approach to learning has been linked to increased learner attainment. Furthermore, a whole school approach increases the level of inclusion, which is the recognition of each learner as an individual with specific needs. This is supported by Ekins and Grimes (2009) who suggest that whole school approaches lead to increased inclusion of all learners as well as increased practitioner capability. However, there have been concerns raised over prioritising inclusion over attainment. This is supported by Ekins and Grimes (2009) who suggest that schools sometimes find it difficult to fully integrate a whole school inclusive approach while at the same time promoting an increase in standards. However, although schools may find the integration of a whole school approach difficult, the majority of research supports the effectiveness of the strategy in allowing schools to be fully inclusive. </w:t>
      </w:r>
    </w:p>
    <w:p w14:paraId="4465F50A" w14:textId="77777777" w:rsidR="00926FF2" w:rsidRPr="00926FF2" w:rsidRDefault="00926FF2" w:rsidP="00926FF2">
      <w:pPr>
        <w:spacing w:line="360" w:lineRule="auto"/>
        <w:rPr>
          <w:rFonts w:ascii="Arial" w:hAnsi="Arial" w:cs="Arial"/>
        </w:rPr>
      </w:pPr>
    </w:p>
    <w:p w14:paraId="16765468" w14:textId="61653EA1" w:rsidR="00926FF2" w:rsidRPr="00926FF2" w:rsidRDefault="00926FF2" w:rsidP="00926FF2">
      <w:pPr>
        <w:spacing w:line="360" w:lineRule="auto"/>
        <w:rPr>
          <w:rFonts w:ascii="Arial" w:hAnsi="Arial" w:cs="Arial"/>
        </w:rPr>
      </w:pPr>
      <w:r w:rsidRPr="00926FF2">
        <w:rPr>
          <w:rFonts w:ascii="Arial" w:hAnsi="Arial" w:cs="Arial"/>
        </w:rPr>
        <w:t xml:space="preserve">There are several strategies an educational practitioner can use to ensure that their classroom is fully inclusive. For example, Oxford Brookes University (2019) effective lesson planning can ensure classroom inclusivity. For example, practitioners can make activities that ensure that individual learners are included and given a role. By doing this, practitioners are ensuring that each pupil’s learning and development is being supported. Additionally, emerging technologies can be used by learners and practitioners to ensure student understanding of a topic or activity. This is supported by Oxford Brookes University (2019) who suggest that electronic voting equipment can be used to gauge learner understanding. Using emerging technologies in this way can allow practitioners to support learners who might be embarrassed to speak up in front of peers when they are unsure about something. </w:t>
      </w:r>
      <w:r>
        <w:rPr>
          <w:rFonts w:ascii="Arial" w:hAnsi="Arial" w:cs="Arial"/>
        </w:rPr>
        <w:t>An example of this technology can be seen in (Appendix A)</w:t>
      </w:r>
    </w:p>
    <w:p w14:paraId="5490D01A" w14:textId="77777777" w:rsidR="00926FF2" w:rsidRPr="00926FF2" w:rsidRDefault="00926FF2" w:rsidP="00926FF2">
      <w:pPr>
        <w:spacing w:line="360" w:lineRule="auto"/>
        <w:rPr>
          <w:rFonts w:ascii="Arial" w:hAnsi="Arial" w:cs="Arial"/>
        </w:rPr>
      </w:pPr>
      <w:r w:rsidRPr="00926FF2">
        <w:rPr>
          <w:rFonts w:ascii="Arial" w:hAnsi="Arial" w:cs="Arial"/>
        </w:rPr>
        <w:t xml:space="preserve">However, although these strategies can develop and support learning, the effectiveness of inclusion within the classroom is based on practitioner willingness and capability. This is supported by </w:t>
      </w:r>
      <w:proofErr w:type="spellStart"/>
      <w:r w:rsidRPr="00926FF2">
        <w:rPr>
          <w:rFonts w:ascii="Arial" w:hAnsi="Arial" w:cs="Arial"/>
        </w:rPr>
        <w:t>Glazzard</w:t>
      </w:r>
      <w:proofErr w:type="spellEnd"/>
      <w:r w:rsidRPr="00926FF2">
        <w:rPr>
          <w:rFonts w:ascii="Arial" w:hAnsi="Arial" w:cs="Arial"/>
        </w:rPr>
        <w:t xml:space="preserve"> (2011) who suggests that inclusion is useful, but only when teachers are committed to each learner and their needs. </w:t>
      </w:r>
      <w:proofErr w:type="spellStart"/>
      <w:r w:rsidRPr="00926FF2">
        <w:rPr>
          <w:rFonts w:ascii="Arial" w:hAnsi="Arial" w:cs="Arial"/>
        </w:rPr>
        <w:t>Glazzard</w:t>
      </w:r>
      <w:proofErr w:type="spellEnd"/>
      <w:r w:rsidRPr="00926FF2">
        <w:rPr>
          <w:rFonts w:ascii="Arial" w:hAnsi="Arial" w:cs="Arial"/>
        </w:rPr>
        <w:t xml:space="preserve"> (2011) found that some teachers were unwilling to engage and include some learners. The implications of this are that not every learners’ needs are considered which can lead to their learning and development becoming adversely affected. </w:t>
      </w:r>
    </w:p>
    <w:p w14:paraId="528C69BC" w14:textId="77777777" w:rsidR="00926FF2" w:rsidRPr="00926FF2" w:rsidRDefault="00926FF2" w:rsidP="00926FF2">
      <w:pPr>
        <w:spacing w:line="360" w:lineRule="auto"/>
        <w:rPr>
          <w:rFonts w:ascii="Arial" w:hAnsi="Arial" w:cs="Arial"/>
        </w:rPr>
      </w:pPr>
      <w:r w:rsidRPr="00926FF2">
        <w:rPr>
          <w:rFonts w:ascii="Arial" w:hAnsi="Arial" w:cs="Arial"/>
        </w:rPr>
        <w:lastRenderedPageBreak/>
        <w:t xml:space="preserve">Although this may be the case in some schools in Wales’ new curriculum inclusion is regarded as a priority within schools (Welsh Government, 2019). Therefore, all educational practitioners are expected to support the needs of each learner. </w:t>
      </w:r>
    </w:p>
    <w:p w14:paraId="6FC12789" w14:textId="77777777" w:rsidR="00926FF2" w:rsidRPr="00926FF2" w:rsidRDefault="00926FF2" w:rsidP="00926FF2">
      <w:pPr>
        <w:spacing w:line="360" w:lineRule="auto"/>
        <w:rPr>
          <w:rFonts w:ascii="Arial" w:hAnsi="Arial" w:cs="Arial"/>
        </w:rPr>
      </w:pPr>
    </w:p>
    <w:p w14:paraId="6016B598" w14:textId="77777777" w:rsidR="00926FF2" w:rsidRPr="00926FF2" w:rsidRDefault="00926FF2" w:rsidP="00926FF2">
      <w:pPr>
        <w:spacing w:line="360" w:lineRule="auto"/>
        <w:rPr>
          <w:rFonts w:ascii="Arial" w:hAnsi="Arial" w:cs="Arial"/>
        </w:rPr>
      </w:pPr>
      <w:r w:rsidRPr="00926FF2">
        <w:rPr>
          <w:rFonts w:ascii="Arial" w:hAnsi="Arial" w:cs="Arial"/>
        </w:rPr>
        <w:t xml:space="preserve">One way in which an educational practitioner can support and develop individual learning outside of the classroom is by providing learners with opportunities to go outdoors and interact with nature. This is supported by the Welsh Government (2009) who suggest that outdoor enhances every aspect of a child’s learning and development, for example, their social, cultural, physical and personal skills. Within Wales, outdoor learning is a crucial area of the foundation phase which concerns learners aged three to seven (Welsh Government, 2015). However, outdoor learning can benefit learners of all ages. This is supported by Forest Schools Wales (2019) who suggest that Forest schools are a way for educational practitioners to support the learning of pupils with additional learning needs or behavioural problems. However, while outdoor learning is beneficial to development it is associated more with educational practitioners of early years education (Leather, 2016). Therefore, when considering older learners, forest schools are not necessarily associated with the role of the practitioner. Although this may be the case, there is evidence to suggest that it is beneficial to older learners. </w:t>
      </w:r>
    </w:p>
    <w:p w14:paraId="624167C0" w14:textId="77777777" w:rsidR="00926FF2" w:rsidRPr="00926FF2" w:rsidRDefault="00926FF2" w:rsidP="00926FF2">
      <w:pPr>
        <w:spacing w:line="360" w:lineRule="auto"/>
        <w:rPr>
          <w:rFonts w:ascii="Arial" w:hAnsi="Arial" w:cs="Arial"/>
        </w:rPr>
      </w:pPr>
    </w:p>
    <w:p w14:paraId="0236214C" w14:textId="77777777" w:rsidR="00926FF2" w:rsidRPr="00926FF2" w:rsidRDefault="00926FF2" w:rsidP="00926FF2">
      <w:pPr>
        <w:spacing w:line="360" w:lineRule="auto"/>
        <w:rPr>
          <w:rFonts w:ascii="Arial" w:hAnsi="Arial" w:cs="Arial"/>
        </w:rPr>
      </w:pPr>
    </w:p>
    <w:p w14:paraId="71A80D57" w14:textId="77777777" w:rsidR="00926FF2" w:rsidRPr="00926FF2" w:rsidRDefault="00926FF2" w:rsidP="00926FF2">
      <w:pPr>
        <w:spacing w:line="360" w:lineRule="auto"/>
        <w:rPr>
          <w:rFonts w:ascii="Arial" w:hAnsi="Arial" w:cs="Arial"/>
        </w:rPr>
      </w:pPr>
    </w:p>
    <w:p w14:paraId="5714AD4E" w14:textId="77777777" w:rsidR="00926FF2" w:rsidRPr="00926FF2" w:rsidRDefault="00926FF2" w:rsidP="00926FF2">
      <w:pPr>
        <w:spacing w:line="360" w:lineRule="auto"/>
        <w:rPr>
          <w:rFonts w:ascii="Arial" w:hAnsi="Arial" w:cs="Arial"/>
        </w:rPr>
      </w:pPr>
    </w:p>
    <w:p w14:paraId="4F496D11" w14:textId="77777777" w:rsidR="00926FF2" w:rsidRPr="00926FF2" w:rsidRDefault="00926FF2" w:rsidP="00926FF2">
      <w:pPr>
        <w:spacing w:line="360" w:lineRule="auto"/>
        <w:rPr>
          <w:rFonts w:ascii="Arial" w:hAnsi="Arial" w:cs="Arial"/>
        </w:rPr>
      </w:pPr>
    </w:p>
    <w:p w14:paraId="4EE9F5F3" w14:textId="77777777" w:rsidR="00926FF2" w:rsidRPr="00926FF2" w:rsidRDefault="00926FF2" w:rsidP="00926FF2">
      <w:pPr>
        <w:spacing w:line="360" w:lineRule="auto"/>
        <w:rPr>
          <w:rFonts w:ascii="Arial" w:hAnsi="Arial" w:cs="Arial"/>
        </w:rPr>
      </w:pPr>
    </w:p>
    <w:p w14:paraId="008D3DC7" w14:textId="77777777" w:rsidR="00926FF2" w:rsidRPr="00926FF2" w:rsidRDefault="00926FF2" w:rsidP="00926FF2">
      <w:pPr>
        <w:spacing w:line="360" w:lineRule="auto"/>
        <w:rPr>
          <w:rFonts w:ascii="Arial" w:hAnsi="Arial" w:cs="Arial"/>
        </w:rPr>
      </w:pPr>
    </w:p>
    <w:p w14:paraId="4587AE3F" w14:textId="77777777" w:rsidR="00926FF2" w:rsidRPr="00926FF2" w:rsidRDefault="00926FF2" w:rsidP="00926FF2">
      <w:pPr>
        <w:spacing w:line="360" w:lineRule="auto"/>
        <w:rPr>
          <w:rFonts w:ascii="Arial" w:hAnsi="Arial" w:cs="Arial"/>
        </w:rPr>
      </w:pPr>
    </w:p>
    <w:p w14:paraId="01346E26" w14:textId="77777777" w:rsidR="00926FF2" w:rsidRPr="00926FF2" w:rsidRDefault="00926FF2" w:rsidP="00926FF2">
      <w:pPr>
        <w:spacing w:line="360" w:lineRule="auto"/>
        <w:rPr>
          <w:rFonts w:ascii="Arial" w:hAnsi="Arial" w:cs="Arial"/>
        </w:rPr>
      </w:pPr>
    </w:p>
    <w:p w14:paraId="53725CC7" w14:textId="77777777" w:rsidR="00926FF2" w:rsidRPr="00926FF2" w:rsidRDefault="00926FF2" w:rsidP="00926FF2">
      <w:pPr>
        <w:spacing w:line="360" w:lineRule="auto"/>
        <w:rPr>
          <w:rFonts w:ascii="Arial" w:hAnsi="Arial" w:cs="Arial"/>
        </w:rPr>
      </w:pPr>
    </w:p>
    <w:p w14:paraId="655E283E" w14:textId="77777777" w:rsidR="00926FF2" w:rsidRPr="00926FF2" w:rsidRDefault="00926FF2" w:rsidP="00926FF2">
      <w:pPr>
        <w:spacing w:line="360" w:lineRule="auto"/>
        <w:rPr>
          <w:rFonts w:ascii="Arial" w:hAnsi="Arial" w:cs="Arial"/>
        </w:rPr>
      </w:pPr>
    </w:p>
    <w:p w14:paraId="683AB1AE" w14:textId="77777777" w:rsidR="00926FF2" w:rsidRPr="00926FF2" w:rsidRDefault="00926FF2" w:rsidP="00926FF2">
      <w:pPr>
        <w:spacing w:line="360" w:lineRule="auto"/>
        <w:rPr>
          <w:rFonts w:ascii="Arial" w:hAnsi="Arial" w:cs="Arial"/>
        </w:rPr>
      </w:pPr>
    </w:p>
    <w:p w14:paraId="2EBF5447" w14:textId="77777777" w:rsidR="00926FF2" w:rsidRPr="00926FF2" w:rsidRDefault="00926FF2" w:rsidP="00926FF2">
      <w:pPr>
        <w:spacing w:line="360" w:lineRule="auto"/>
        <w:rPr>
          <w:rFonts w:ascii="Arial" w:hAnsi="Arial" w:cs="Arial"/>
        </w:rPr>
      </w:pPr>
    </w:p>
    <w:p w14:paraId="7D10E921" w14:textId="77777777" w:rsidR="00926FF2" w:rsidRPr="00926FF2" w:rsidRDefault="00926FF2" w:rsidP="00926FF2">
      <w:pPr>
        <w:spacing w:line="360" w:lineRule="auto"/>
        <w:rPr>
          <w:rFonts w:ascii="Arial" w:hAnsi="Arial" w:cs="Arial"/>
        </w:rPr>
      </w:pPr>
    </w:p>
    <w:p w14:paraId="25098C56" w14:textId="77777777" w:rsidR="00926FF2" w:rsidRDefault="00926FF2" w:rsidP="00926FF2">
      <w:pPr>
        <w:spacing w:line="360" w:lineRule="auto"/>
        <w:rPr>
          <w:rFonts w:ascii="Arial" w:hAnsi="Arial" w:cs="Arial"/>
        </w:rPr>
      </w:pPr>
    </w:p>
    <w:p w14:paraId="3EF2222F" w14:textId="655C67DE" w:rsidR="00926FF2" w:rsidRPr="00926FF2" w:rsidRDefault="00926FF2" w:rsidP="007E3619">
      <w:pPr>
        <w:pStyle w:val="Heading1"/>
      </w:pPr>
      <w:bookmarkStart w:id="2" w:name="_Supporting_learning_and"/>
      <w:bookmarkEnd w:id="2"/>
      <w:r w:rsidRPr="00926FF2">
        <w:lastRenderedPageBreak/>
        <w:t>Supporting learning and development inside of the classroom</w:t>
      </w:r>
    </w:p>
    <w:p w14:paraId="6A1649C7" w14:textId="77777777" w:rsidR="00926FF2" w:rsidRPr="00926FF2" w:rsidRDefault="00926FF2" w:rsidP="00926FF2">
      <w:pPr>
        <w:spacing w:line="360" w:lineRule="auto"/>
        <w:rPr>
          <w:rFonts w:ascii="Arial" w:hAnsi="Arial" w:cs="Arial"/>
        </w:rPr>
      </w:pPr>
    </w:p>
    <w:p w14:paraId="741935ED" w14:textId="77777777" w:rsidR="00926FF2" w:rsidRPr="00926FF2" w:rsidRDefault="00926FF2" w:rsidP="00926FF2">
      <w:pPr>
        <w:spacing w:line="360" w:lineRule="auto"/>
        <w:rPr>
          <w:rFonts w:ascii="Arial" w:hAnsi="Arial" w:cs="Arial"/>
        </w:rPr>
      </w:pPr>
      <w:r w:rsidRPr="00926FF2">
        <w:rPr>
          <w:rFonts w:ascii="Arial" w:hAnsi="Arial" w:cs="Arial"/>
        </w:rPr>
        <w:t xml:space="preserve">Many factors can have an effect on an individual’s learning and development within a classroom. When considering the needs of individual learners, educational practitioners have to be able to develop their practice to ensure that the needs of individual learners are being met within the classroom. One factor that can have an effect on individual learning and development within the classroom is the practitioner. Research by Wright </w:t>
      </w:r>
      <w:r w:rsidRPr="007E3619">
        <w:rPr>
          <w:rFonts w:ascii="Arial" w:hAnsi="Arial" w:cs="Arial"/>
          <w:i/>
        </w:rPr>
        <w:t>et al</w:t>
      </w:r>
      <w:r w:rsidRPr="00926FF2">
        <w:rPr>
          <w:rFonts w:ascii="Arial" w:hAnsi="Arial" w:cs="Arial"/>
        </w:rPr>
        <w:t xml:space="preserve"> (1997) found that the educational practitioner was the key contributor to student learning and development. Therefore, practitioners that continue to develop and learn themselves will, in turn, improve the overall outcome of their learners within the classroom. This is supported by the Welsh Government (2015) who highlight that teacher development is a critical factor in student learning and development. However, some argue that although professional development is required, there are not enough opportunities afforded to practitioners to learn and develop themselves. Recent research by </w:t>
      </w:r>
      <w:proofErr w:type="spellStart"/>
      <w:r w:rsidRPr="00926FF2">
        <w:rPr>
          <w:rFonts w:ascii="Arial" w:hAnsi="Arial" w:cs="Arial"/>
        </w:rPr>
        <w:t>Ebbeck</w:t>
      </w:r>
      <w:proofErr w:type="spellEnd"/>
      <w:r w:rsidRPr="00926FF2">
        <w:rPr>
          <w:rFonts w:ascii="Arial" w:hAnsi="Arial" w:cs="Arial"/>
        </w:rPr>
        <w:t xml:space="preserve"> (2015) found that practitioners are given little opportunity for development.</w:t>
      </w:r>
    </w:p>
    <w:p w14:paraId="0636AEC0" w14:textId="77777777" w:rsidR="00926FF2" w:rsidRPr="00926FF2" w:rsidRDefault="00926FF2" w:rsidP="00926FF2">
      <w:pPr>
        <w:spacing w:line="360" w:lineRule="auto"/>
        <w:rPr>
          <w:rFonts w:ascii="Arial" w:hAnsi="Arial" w:cs="Arial"/>
        </w:rPr>
      </w:pPr>
      <w:r w:rsidRPr="00926FF2">
        <w:rPr>
          <w:rFonts w:ascii="Arial" w:hAnsi="Arial" w:cs="Arial"/>
        </w:rPr>
        <w:t xml:space="preserve">Additionally, when development is offered, practitioners felt it was not appropriate and ineffective. However, through Professional Standards for Teaching and Leadership, the Welsh government have set out their expectations on teacher development per Successful Futures and the new curriculum in Wales (Welsh Government, 2017). Therefore, through professional development, educational practitioners can support the learning and development of students inside the classroom. </w:t>
      </w:r>
    </w:p>
    <w:p w14:paraId="7ADAB3B8" w14:textId="77777777" w:rsidR="00926FF2" w:rsidRPr="00926FF2" w:rsidRDefault="00926FF2" w:rsidP="00926FF2">
      <w:pPr>
        <w:spacing w:line="360" w:lineRule="auto"/>
        <w:rPr>
          <w:rFonts w:ascii="Arial" w:hAnsi="Arial" w:cs="Arial"/>
        </w:rPr>
      </w:pPr>
    </w:p>
    <w:p w14:paraId="332D8DFC" w14:textId="77777777" w:rsidR="00926FF2" w:rsidRPr="00926FF2" w:rsidRDefault="00926FF2" w:rsidP="00926FF2">
      <w:pPr>
        <w:spacing w:line="360" w:lineRule="auto"/>
        <w:rPr>
          <w:rFonts w:ascii="Arial" w:hAnsi="Arial" w:cs="Arial"/>
        </w:rPr>
      </w:pPr>
      <w:r w:rsidRPr="00926FF2">
        <w:rPr>
          <w:rFonts w:ascii="Arial" w:hAnsi="Arial" w:cs="Arial"/>
        </w:rPr>
        <w:t>The role of the practitioner inside of the classroom encompasses more than professional development.  Each learner has specific needs that must be addressed to ensure learning and development is taking place. Therefore, practitioners have to be able to consider the needs of each learner when considering what takes place within the classroom. One way in which practitioners can do this is through assessment for learning (</w:t>
      </w:r>
      <w:proofErr w:type="spellStart"/>
      <w:r w:rsidRPr="00926FF2">
        <w:rPr>
          <w:rFonts w:ascii="Arial" w:hAnsi="Arial" w:cs="Arial"/>
        </w:rPr>
        <w:t>AfL</w:t>
      </w:r>
      <w:proofErr w:type="spellEnd"/>
      <w:r w:rsidRPr="00926FF2">
        <w:rPr>
          <w:rFonts w:ascii="Arial" w:hAnsi="Arial" w:cs="Arial"/>
        </w:rPr>
        <w:t>). According to the Welsh government (2013) (</w:t>
      </w:r>
      <w:proofErr w:type="spellStart"/>
      <w:r w:rsidRPr="00926FF2">
        <w:rPr>
          <w:rFonts w:ascii="Arial" w:hAnsi="Arial" w:cs="Arial"/>
        </w:rPr>
        <w:t>AfL</w:t>
      </w:r>
      <w:proofErr w:type="spellEnd"/>
      <w:r w:rsidRPr="00926FF2">
        <w:rPr>
          <w:rFonts w:ascii="Arial" w:hAnsi="Arial" w:cs="Arial"/>
        </w:rPr>
        <w:t>) is a type of formative assessment. Practitioners can use (</w:t>
      </w:r>
      <w:proofErr w:type="spellStart"/>
      <w:r w:rsidRPr="00926FF2">
        <w:rPr>
          <w:rFonts w:ascii="Arial" w:hAnsi="Arial" w:cs="Arial"/>
        </w:rPr>
        <w:t>AfL</w:t>
      </w:r>
      <w:proofErr w:type="spellEnd"/>
      <w:r w:rsidRPr="00926FF2">
        <w:rPr>
          <w:rFonts w:ascii="Arial" w:hAnsi="Arial" w:cs="Arial"/>
        </w:rPr>
        <w:t xml:space="preserve">) to support the development and learning of their class. This is supported by </w:t>
      </w:r>
      <w:proofErr w:type="spellStart"/>
      <w:r w:rsidRPr="00926FF2">
        <w:rPr>
          <w:rFonts w:ascii="Arial" w:hAnsi="Arial" w:cs="Arial"/>
        </w:rPr>
        <w:t>Nare</w:t>
      </w:r>
      <w:proofErr w:type="spellEnd"/>
      <w:r w:rsidRPr="00926FF2">
        <w:rPr>
          <w:rFonts w:ascii="Arial" w:hAnsi="Arial" w:cs="Arial"/>
        </w:rPr>
        <w:t xml:space="preserve"> and Gayle (2011) who suggest that (</w:t>
      </w:r>
      <w:proofErr w:type="spellStart"/>
      <w:r w:rsidRPr="00926FF2">
        <w:rPr>
          <w:rFonts w:ascii="Arial" w:hAnsi="Arial" w:cs="Arial"/>
        </w:rPr>
        <w:t>AfL</w:t>
      </w:r>
      <w:proofErr w:type="spellEnd"/>
      <w:r w:rsidRPr="00926FF2">
        <w:rPr>
          <w:rFonts w:ascii="Arial" w:hAnsi="Arial" w:cs="Arial"/>
        </w:rPr>
        <w:t xml:space="preserve">) allows practitioners to elicit student understanding at any point during instruction or practice. Gardner (2012) supports this view and outlines </w:t>
      </w:r>
      <w:r w:rsidRPr="00926FF2">
        <w:rPr>
          <w:rFonts w:ascii="Arial" w:hAnsi="Arial" w:cs="Arial"/>
        </w:rPr>
        <w:lastRenderedPageBreak/>
        <w:t>that (</w:t>
      </w:r>
      <w:proofErr w:type="spellStart"/>
      <w:r w:rsidRPr="00926FF2">
        <w:rPr>
          <w:rFonts w:ascii="Arial" w:hAnsi="Arial" w:cs="Arial"/>
        </w:rPr>
        <w:t>AfL</w:t>
      </w:r>
      <w:proofErr w:type="spellEnd"/>
      <w:r w:rsidRPr="00926FF2">
        <w:rPr>
          <w:rFonts w:ascii="Arial" w:hAnsi="Arial" w:cs="Arial"/>
        </w:rPr>
        <w:t>) is part of effective planning, fosters motivation, promotes understanding and is central to classroom practice. This suggests that competent educational practitioners are required to include (</w:t>
      </w:r>
      <w:proofErr w:type="spellStart"/>
      <w:r w:rsidRPr="00926FF2">
        <w:rPr>
          <w:rFonts w:ascii="Arial" w:hAnsi="Arial" w:cs="Arial"/>
        </w:rPr>
        <w:t>AfL</w:t>
      </w:r>
      <w:proofErr w:type="spellEnd"/>
      <w:r w:rsidRPr="00926FF2">
        <w:rPr>
          <w:rFonts w:ascii="Arial" w:hAnsi="Arial" w:cs="Arial"/>
        </w:rPr>
        <w:t xml:space="preserve">) to ensure that learning is being supported and developed within the classroom. This is supported by the Welsh government (2015) who outline that assessment is essential for active learning. However, Deluca </w:t>
      </w:r>
      <w:r w:rsidRPr="007E3619">
        <w:rPr>
          <w:rFonts w:ascii="Arial" w:hAnsi="Arial" w:cs="Arial"/>
          <w:i/>
        </w:rPr>
        <w:t>et al</w:t>
      </w:r>
      <w:r w:rsidRPr="00926FF2">
        <w:rPr>
          <w:rFonts w:ascii="Arial" w:hAnsi="Arial" w:cs="Arial"/>
        </w:rPr>
        <w:t xml:space="preserve"> (2012) found that some barriers can adversely affect (</w:t>
      </w:r>
      <w:proofErr w:type="spellStart"/>
      <w:r w:rsidRPr="00926FF2">
        <w:rPr>
          <w:rFonts w:ascii="Arial" w:hAnsi="Arial" w:cs="Arial"/>
        </w:rPr>
        <w:t>AfL</w:t>
      </w:r>
      <w:proofErr w:type="spellEnd"/>
      <w:r w:rsidRPr="00926FF2">
        <w:rPr>
          <w:rFonts w:ascii="Arial" w:hAnsi="Arial" w:cs="Arial"/>
        </w:rPr>
        <w:t>). One such barrier is practitioners’ misconception on the purpose of (</w:t>
      </w:r>
      <w:proofErr w:type="spellStart"/>
      <w:r w:rsidRPr="00926FF2">
        <w:rPr>
          <w:rFonts w:ascii="Arial" w:hAnsi="Arial" w:cs="Arial"/>
        </w:rPr>
        <w:t>AfL</w:t>
      </w:r>
      <w:proofErr w:type="spellEnd"/>
      <w:r w:rsidRPr="00926FF2">
        <w:rPr>
          <w:rFonts w:ascii="Arial" w:hAnsi="Arial" w:cs="Arial"/>
        </w:rPr>
        <w:t xml:space="preserve">). Deluca </w:t>
      </w:r>
      <w:r w:rsidRPr="007E3619">
        <w:rPr>
          <w:rFonts w:ascii="Arial" w:hAnsi="Arial" w:cs="Arial"/>
          <w:i/>
        </w:rPr>
        <w:t>et al</w:t>
      </w:r>
      <w:r w:rsidRPr="00926FF2">
        <w:rPr>
          <w:rFonts w:ascii="Arial" w:hAnsi="Arial" w:cs="Arial"/>
        </w:rPr>
        <w:t xml:space="preserve"> (2012) suggest that practitioners often understand (</w:t>
      </w:r>
      <w:proofErr w:type="spellStart"/>
      <w:r w:rsidRPr="00926FF2">
        <w:rPr>
          <w:rFonts w:ascii="Arial" w:hAnsi="Arial" w:cs="Arial"/>
        </w:rPr>
        <w:t>AfL</w:t>
      </w:r>
      <w:proofErr w:type="spellEnd"/>
      <w:r w:rsidRPr="00926FF2">
        <w:rPr>
          <w:rFonts w:ascii="Arial" w:hAnsi="Arial" w:cs="Arial"/>
        </w:rPr>
        <w:t>) to be a tool of development for themselves and not the learners. Although this may be the case, (</w:t>
      </w:r>
      <w:proofErr w:type="spellStart"/>
      <w:r w:rsidRPr="00926FF2">
        <w:rPr>
          <w:rFonts w:ascii="Arial" w:hAnsi="Arial" w:cs="Arial"/>
        </w:rPr>
        <w:t>AfL</w:t>
      </w:r>
      <w:proofErr w:type="spellEnd"/>
      <w:r w:rsidRPr="00926FF2">
        <w:rPr>
          <w:rFonts w:ascii="Arial" w:hAnsi="Arial" w:cs="Arial"/>
        </w:rPr>
        <w:t xml:space="preserve">) is an effective method for practitioners to ensure that development and learning are taking place within the classroom. Through Successful Futures, the Welsh government have addressed the lack of clarity on assessment and have emphasised the need for assessment within the classroom to be clear, understandable and to involve the learner. </w:t>
      </w:r>
    </w:p>
    <w:p w14:paraId="75ACC500" w14:textId="77777777" w:rsidR="00926FF2" w:rsidRPr="00926FF2" w:rsidRDefault="00926FF2" w:rsidP="00926FF2">
      <w:pPr>
        <w:spacing w:line="360" w:lineRule="auto"/>
        <w:rPr>
          <w:rFonts w:ascii="Arial" w:hAnsi="Arial" w:cs="Arial"/>
        </w:rPr>
      </w:pPr>
    </w:p>
    <w:p w14:paraId="000E83A5" w14:textId="77777777" w:rsidR="00926FF2" w:rsidRPr="00926FF2" w:rsidRDefault="00926FF2" w:rsidP="00926FF2">
      <w:pPr>
        <w:spacing w:line="360" w:lineRule="auto"/>
        <w:rPr>
          <w:rFonts w:ascii="Arial" w:hAnsi="Arial" w:cs="Arial"/>
        </w:rPr>
      </w:pPr>
      <w:r w:rsidRPr="00926FF2">
        <w:rPr>
          <w:rFonts w:ascii="Arial" w:hAnsi="Arial" w:cs="Arial"/>
        </w:rPr>
        <w:t xml:space="preserve"> The development of health and wellbeing in learners is one of four purposes within the new curriculum in Wales (Welsh Government, 2015). This is in response to the Wellbeing of future generations act (2015) which outlined the health and wellbeing of Welsh citizens as a priority. The implications of this on the educational practitioner is that they must place the health and wellbeing of each learner within the classroom as a priority. Thorburn and </w:t>
      </w:r>
      <w:proofErr w:type="spellStart"/>
      <w:r w:rsidRPr="00926FF2">
        <w:rPr>
          <w:rFonts w:ascii="Arial" w:hAnsi="Arial" w:cs="Arial"/>
        </w:rPr>
        <w:t>Dey</w:t>
      </w:r>
      <w:proofErr w:type="spellEnd"/>
      <w:r w:rsidRPr="00926FF2">
        <w:rPr>
          <w:rFonts w:ascii="Arial" w:hAnsi="Arial" w:cs="Arial"/>
        </w:rPr>
        <w:t xml:space="preserve"> (2017) suggest that the prioritisation of health and wellbeing within classrooms can enhance learner development and motivation. However, Ecclestone and Lewis (2014) suggest that providing health and wellbeing support within a curriculum can lead to learners becoming dependent on support, leading to adverse outcomes. </w:t>
      </w:r>
    </w:p>
    <w:p w14:paraId="47DD011F" w14:textId="77777777" w:rsidR="00926FF2" w:rsidRPr="00926FF2" w:rsidRDefault="00926FF2" w:rsidP="00926FF2">
      <w:pPr>
        <w:spacing w:line="360" w:lineRule="auto"/>
        <w:rPr>
          <w:rFonts w:ascii="Arial" w:hAnsi="Arial" w:cs="Arial"/>
        </w:rPr>
      </w:pPr>
    </w:p>
    <w:p w14:paraId="0480D43D" w14:textId="2A90A059" w:rsidR="00926FF2" w:rsidRPr="00926FF2" w:rsidRDefault="00926FF2" w:rsidP="00926FF2">
      <w:pPr>
        <w:spacing w:line="360" w:lineRule="auto"/>
        <w:rPr>
          <w:rFonts w:ascii="Arial" w:hAnsi="Arial" w:cs="Arial"/>
        </w:rPr>
      </w:pPr>
      <w:r w:rsidRPr="00926FF2">
        <w:rPr>
          <w:rFonts w:ascii="Arial" w:hAnsi="Arial" w:cs="Arial"/>
        </w:rPr>
        <w:t xml:space="preserve">One method educational </w:t>
      </w:r>
      <w:proofErr w:type="spellStart"/>
      <w:proofErr w:type="gramStart"/>
      <w:r w:rsidRPr="00926FF2">
        <w:rPr>
          <w:rFonts w:ascii="Arial" w:hAnsi="Arial" w:cs="Arial"/>
        </w:rPr>
        <w:t>practitioner</w:t>
      </w:r>
      <w:r w:rsidR="00FC11AE">
        <w:rPr>
          <w:rFonts w:ascii="Arial" w:hAnsi="Arial" w:cs="Arial"/>
        </w:rPr>
        <w:t>’s</w:t>
      </w:r>
      <w:proofErr w:type="spellEnd"/>
      <w:proofErr w:type="gramEnd"/>
      <w:r w:rsidRPr="00926FF2">
        <w:rPr>
          <w:rFonts w:ascii="Arial" w:hAnsi="Arial" w:cs="Arial"/>
        </w:rPr>
        <w:t xml:space="preserve"> can use to support learner health and wellbeing within the classroom is through the use of emerging technologies. This is supported by MA Education (2019) who suggest that emerging technologies offer opportunities for practitioners to support learner health and wellbeing within the classroom. An example of this is Mind’s eye which is an app that tracks the moods of individual learners daily. This allows learners and practitioners to keep track of health and wellbeing and support it accordingly. </w:t>
      </w:r>
    </w:p>
    <w:p w14:paraId="5D5ADE55" w14:textId="39694442" w:rsidR="00926FF2" w:rsidRDefault="00926FF2" w:rsidP="00926FF2">
      <w:pPr>
        <w:spacing w:line="360" w:lineRule="auto"/>
        <w:rPr>
          <w:rFonts w:ascii="Arial" w:hAnsi="Arial" w:cs="Arial"/>
        </w:rPr>
      </w:pPr>
      <w:r w:rsidRPr="00926FF2">
        <w:rPr>
          <w:rFonts w:ascii="Arial" w:hAnsi="Arial" w:cs="Arial"/>
        </w:rPr>
        <w:lastRenderedPageBreak/>
        <w:t xml:space="preserve">My own experience within a primary school has allowed me to observe how apps that track learner health and wellbeing can support their learning and development. Additionally, they can develop their digital competency skills at the same time. </w:t>
      </w:r>
    </w:p>
    <w:p w14:paraId="166C5CB0" w14:textId="78696380" w:rsidR="00E94C02" w:rsidRDefault="00E94C02" w:rsidP="00926FF2">
      <w:pPr>
        <w:spacing w:line="360" w:lineRule="auto"/>
        <w:rPr>
          <w:rFonts w:ascii="Arial" w:hAnsi="Arial" w:cs="Arial"/>
        </w:rPr>
      </w:pPr>
    </w:p>
    <w:p w14:paraId="7E1B1344" w14:textId="201541F3" w:rsidR="00E94C02" w:rsidRDefault="00E94C02" w:rsidP="00926FF2">
      <w:pPr>
        <w:spacing w:line="360" w:lineRule="auto"/>
        <w:rPr>
          <w:rFonts w:ascii="Arial" w:hAnsi="Arial" w:cs="Arial"/>
        </w:rPr>
      </w:pPr>
      <w:r>
        <w:rPr>
          <w:rFonts w:ascii="Arial" w:hAnsi="Arial" w:cs="Arial"/>
        </w:rPr>
        <w:t xml:space="preserve">A video on emerging technologies in education can be seen here: </w:t>
      </w:r>
    </w:p>
    <w:p w14:paraId="6A8FD580" w14:textId="58FC148C" w:rsidR="00E94C02" w:rsidRDefault="00E94C02" w:rsidP="00926FF2">
      <w:pPr>
        <w:spacing w:line="360" w:lineRule="auto"/>
        <w:rPr>
          <w:rFonts w:ascii="Arial" w:hAnsi="Arial" w:cs="Arial"/>
        </w:rPr>
      </w:pPr>
      <w:r w:rsidRPr="00E94C02">
        <w:rPr>
          <w:rFonts w:ascii="Arial" w:hAnsi="Arial" w:cs="Arial"/>
        </w:rPr>
        <w:drawing>
          <wp:anchor distT="0" distB="0" distL="114300" distR="114300" simplePos="0" relativeHeight="251667456" behindDoc="1" locked="0" layoutInCell="1" allowOverlap="1" wp14:anchorId="3DB16133" wp14:editId="56C4D9C9">
            <wp:simplePos x="0" y="0"/>
            <wp:positionH relativeFrom="column">
              <wp:posOffset>0</wp:posOffset>
            </wp:positionH>
            <wp:positionV relativeFrom="paragraph">
              <wp:posOffset>260985</wp:posOffset>
            </wp:positionV>
            <wp:extent cx="1167130" cy="1167130"/>
            <wp:effectExtent l="0" t="0" r="1270" b="1270"/>
            <wp:wrapTight wrapText="bothSides">
              <wp:wrapPolygon edited="0">
                <wp:start x="0" y="0"/>
                <wp:lineTo x="0" y="21388"/>
                <wp:lineTo x="21388" y="21388"/>
                <wp:lineTo x="2138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167130" cy="1167130"/>
                    </a:xfrm>
                    <a:prstGeom prst="rect">
                      <a:avLst/>
                    </a:prstGeom>
                  </pic:spPr>
                </pic:pic>
              </a:graphicData>
            </a:graphic>
            <wp14:sizeRelH relativeFrom="page">
              <wp14:pctWidth>0</wp14:pctWidth>
            </wp14:sizeRelH>
            <wp14:sizeRelV relativeFrom="page">
              <wp14:pctHeight>0</wp14:pctHeight>
            </wp14:sizeRelV>
          </wp:anchor>
        </w:drawing>
      </w:r>
    </w:p>
    <w:p w14:paraId="00BF5661" w14:textId="6EBCB86D" w:rsidR="00E94C02" w:rsidRPr="00926FF2" w:rsidRDefault="00E94C02" w:rsidP="00926FF2">
      <w:pPr>
        <w:spacing w:line="360" w:lineRule="auto"/>
        <w:rPr>
          <w:rFonts w:ascii="Arial" w:hAnsi="Arial" w:cs="Arial"/>
        </w:rPr>
      </w:pPr>
    </w:p>
    <w:p w14:paraId="0210493C" w14:textId="77777777" w:rsidR="00926FF2" w:rsidRPr="00926FF2" w:rsidRDefault="00926FF2" w:rsidP="00926FF2">
      <w:pPr>
        <w:spacing w:line="360" w:lineRule="auto"/>
        <w:rPr>
          <w:rFonts w:ascii="Arial" w:hAnsi="Arial" w:cs="Arial"/>
        </w:rPr>
      </w:pPr>
    </w:p>
    <w:p w14:paraId="45D63AEB" w14:textId="77777777" w:rsidR="00926FF2" w:rsidRPr="00926FF2" w:rsidRDefault="00926FF2" w:rsidP="00926FF2">
      <w:pPr>
        <w:spacing w:line="360" w:lineRule="auto"/>
        <w:rPr>
          <w:rFonts w:ascii="Arial" w:hAnsi="Arial" w:cs="Arial"/>
        </w:rPr>
      </w:pPr>
    </w:p>
    <w:p w14:paraId="469F2516" w14:textId="77777777" w:rsidR="00926FF2" w:rsidRPr="00926FF2" w:rsidRDefault="00926FF2" w:rsidP="00926FF2">
      <w:pPr>
        <w:spacing w:line="360" w:lineRule="auto"/>
        <w:rPr>
          <w:rFonts w:ascii="Arial" w:hAnsi="Arial" w:cs="Arial"/>
        </w:rPr>
      </w:pPr>
    </w:p>
    <w:p w14:paraId="625E940F" w14:textId="77777777" w:rsidR="00926FF2" w:rsidRPr="00926FF2" w:rsidRDefault="00926FF2" w:rsidP="00926FF2">
      <w:pPr>
        <w:spacing w:line="360" w:lineRule="auto"/>
        <w:rPr>
          <w:rFonts w:ascii="Arial" w:hAnsi="Arial" w:cs="Arial"/>
        </w:rPr>
      </w:pPr>
    </w:p>
    <w:p w14:paraId="6162DFD6" w14:textId="77777777" w:rsidR="00926FF2" w:rsidRPr="00926FF2" w:rsidRDefault="00926FF2" w:rsidP="00926FF2">
      <w:pPr>
        <w:spacing w:line="360" w:lineRule="auto"/>
        <w:rPr>
          <w:rFonts w:ascii="Arial" w:hAnsi="Arial" w:cs="Arial"/>
        </w:rPr>
      </w:pPr>
    </w:p>
    <w:p w14:paraId="2931ED29" w14:textId="77777777" w:rsidR="00926FF2" w:rsidRPr="00926FF2" w:rsidRDefault="00926FF2" w:rsidP="00926FF2">
      <w:pPr>
        <w:spacing w:line="360" w:lineRule="auto"/>
        <w:rPr>
          <w:rFonts w:ascii="Arial" w:hAnsi="Arial" w:cs="Arial"/>
        </w:rPr>
      </w:pPr>
    </w:p>
    <w:p w14:paraId="7B63FE41" w14:textId="77777777" w:rsidR="00926FF2" w:rsidRPr="00926FF2" w:rsidRDefault="00926FF2" w:rsidP="00926FF2">
      <w:pPr>
        <w:spacing w:line="360" w:lineRule="auto"/>
        <w:rPr>
          <w:rFonts w:ascii="Arial" w:hAnsi="Arial" w:cs="Arial"/>
        </w:rPr>
      </w:pPr>
    </w:p>
    <w:p w14:paraId="461E04F1" w14:textId="77777777" w:rsidR="00926FF2" w:rsidRPr="00926FF2" w:rsidRDefault="00926FF2" w:rsidP="00926FF2">
      <w:pPr>
        <w:spacing w:line="360" w:lineRule="auto"/>
        <w:rPr>
          <w:rFonts w:ascii="Arial" w:hAnsi="Arial" w:cs="Arial"/>
        </w:rPr>
      </w:pPr>
    </w:p>
    <w:p w14:paraId="08B058D0" w14:textId="77777777" w:rsidR="00926FF2" w:rsidRPr="00926FF2" w:rsidRDefault="00926FF2" w:rsidP="00926FF2">
      <w:pPr>
        <w:spacing w:line="360" w:lineRule="auto"/>
        <w:rPr>
          <w:rFonts w:ascii="Arial" w:hAnsi="Arial" w:cs="Arial"/>
        </w:rPr>
      </w:pPr>
    </w:p>
    <w:p w14:paraId="704BCD12" w14:textId="77777777" w:rsidR="00926FF2" w:rsidRPr="00926FF2" w:rsidRDefault="00926FF2" w:rsidP="00926FF2">
      <w:pPr>
        <w:spacing w:line="360" w:lineRule="auto"/>
        <w:rPr>
          <w:rFonts w:ascii="Arial" w:hAnsi="Arial" w:cs="Arial"/>
        </w:rPr>
      </w:pPr>
    </w:p>
    <w:p w14:paraId="27071D82" w14:textId="77777777" w:rsidR="00926FF2" w:rsidRPr="00926FF2" w:rsidRDefault="00926FF2" w:rsidP="00926FF2">
      <w:pPr>
        <w:spacing w:line="360" w:lineRule="auto"/>
        <w:rPr>
          <w:rFonts w:ascii="Arial" w:hAnsi="Arial" w:cs="Arial"/>
        </w:rPr>
      </w:pPr>
    </w:p>
    <w:p w14:paraId="5703C257" w14:textId="77777777" w:rsidR="00926FF2" w:rsidRPr="00926FF2" w:rsidRDefault="00926FF2" w:rsidP="00926FF2">
      <w:pPr>
        <w:spacing w:line="360" w:lineRule="auto"/>
        <w:rPr>
          <w:rFonts w:ascii="Arial" w:hAnsi="Arial" w:cs="Arial"/>
        </w:rPr>
      </w:pPr>
    </w:p>
    <w:p w14:paraId="464373B3" w14:textId="77777777" w:rsidR="00926FF2" w:rsidRPr="00926FF2" w:rsidRDefault="00926FF2" w:rsidP="00926FF2">
      <w:pPr>
        <w:spacing w:line="360" w:lineRule="auto"/>
        <w:rPr>
          <w:rFonts w:ascii="Arial" w:hAnsi="Arial" w:cs="Arial"/>
        </w:rPr>
      </w:pPr>
    </w:p>
    <w:p w14:paraId="24BA69AE" w14:textId="77777777" w:rsidR="00926FF2" w:rsidRPr="00926FF2" w:rsidRDefault="00926FF2" w:rsidP="00926FF2">
      <w:pPr>
        <w:spacing w:line="360" w:lineRule="auto"/>
        <w:rPr>
          <w:rFonts w:ascii="Arial" w:hAnsi="Arial" w:cs="Arial"/>
        </w:rPr>
      </w:pPr>
    </w:p>
    <w:p w14:paraId="1E74EEE9" w14:textId="77777777" w:rsidR="00926FF2" w:rsidRPr="00926FF2" w:rsidRDefault="00926FF2" w:rsidP="00926FF2">
      <w:pPr>
        <w:spacing w:line="360" w:lineRule="auto"/>
        <w:rPr>
          <w:rFonts w:ascii="Arial" w:hAnsi="Arial" w:cs="Arial"/>
        </w:rPr>
      </w:pPr>
    </w:p>
    <w:p w14:paraId="06FE2B0D" w14:textId="77777777" w:rsidR="00926FF2" w:rsidRPr="00926FF2" w:rsidRDefault="00926FF2" w:rsidP="00926FF2">
      <w:pPr>
        <w:spacing w:line="360" w:lineRule="auto"/>
        <w:rPr>
          <w:rFonts w:ascii="Arial" w:hAnsi="Arial" w:cs="Arial"/>
        </w:rPr>
      </w:pPr>
    </w:p>
    <w:p w14:paraId="5FC6535C" w14:textId="77777777" w:rsidR="00926FF2" w:rsidRPr="00926FF2" w:rsidRDefault="00926FF2" w:rsidP="00926FF2">
      <w:pPr>
        <w:spacing w:line="360" w:lineRule="auto"/>
        <w:rPr>
          <w:rFonts w:ascii="Arial" w:hAnsi="Arial" w:cs="Arial"/>
        </w:rPr>
      </w:pPr>
    </w:p>
    <w:p w14:paraId="5678CEC1" w14:textId="77777777" w:rsidR="00926FF2" w:rsidRPr="00926FF2" w:rsidRDefault="00926FF2" w:rsidP="00926FF2">
      <w:pPr>
        <w:spacing w:line="360" w:lineRule="auto"/>
        <w:rPr>
          <w:rFonts w:ascii="Arial" w:hAnsi="Arial" w:cs="Arial"/>
        </w:rPr>
      </w:pPr>
    </w:p>
    <w:p w14:paraId="73A0B640" w14:textId="77777777" w:rsidR="00926FF2" w:rsidRPr="00926FF2" w:rsidRDefault="00926FF2" w:rsidP="00926FF2">
      <w:pPr>
        <w:spacing w:line="360" w:lineRule="auto"/>
        <w:rPr>
          <w:rFonts w:ascii="Arial" w:hAnsi="Arial" w:cs="Arial"/>
        </w:rPr>
      </w:pPr>
    </w:p>
    <w:p w14:paraId="777CA3EB" w14:textId="77777777" w:rsidR="00926FF2" w:rsidRPr="00926FF2" w:rsidRDefault="00926FF2" w:rsidP="00926FF2">
      <w:pPr>
        <w:spacing w:line="360" w:lineRule="auto"/>
        <w:rPr>
          <w:rFonts w:ascii="Arial" w:hAnsi="Arial" w:cs="Arial"/>
        </w:rPr>
      </w:pPr>
    </w:p>
    <w:p w14:paraId="03A95327" w14:textId="77777777" w:rsidR="00926FF2" w:rsidRPr="00926FF2" w:rsidRDefault="00926FF2" w:rsidP="00926FF2">
      <w:pPr>
        <w:spacing w:line="360" w:lineRule="auto"/>
        <w:rPr>
          <w:rFonts w:ascii="Arial" w:hAnsi="Arial" w:cs="Arial"/>
        </w:rPr>
      </w:pPr>
    </w:p>
    <w:p w14:paraId="63EC366B" w14:textId="77777777" w:rsidR="00E94C02" w:rsidRDefault="00E94C02" w:rsidP="00926FF2">
      <w:pPr>
        <w:spacing w:line="360" w:lineRule="auto"/>
        <w:rPr>
          <w:rFonts w:ascii="Arial" w:hAnsi="Arial" w:cs="Arial"/>
          <w:u w:val="single"/>
        </w:rPr>
      </w:pPr>
    </w:p>
    <w:p w14:paraId="61A04B1D" w14:textId="77777777" w:rsidR="00E94C02" w:rsidRDefault="00E94C02" w:rsidP="00926FF2">
      <w:pPr>
        <w:spacing w:line="360" w:lineRule="auto"/>
        <w:rPr>
          <w:rFonts w:ascii="Arial" w:hAnsi="Arial" w:cs="Arial"/>
          <w:u w:val="single"/>
        </w:rPr>
      </w:pPr>
    </w:p>
    <w:p w14:paraId="73A6A306" w14:textId="77777777" w:rsidR="00E94C02" w:rsidRDefault="00E94C02" w:rsidP="00926FF2">
      <w:pPr>
        <w:spacing w:line="360" w:lineRule="auto"/>
        <w:rPr>
          <w:rFonts w:ascii="Arial" w:hAnsi="Arial" w:cs="Arial"/>
          <w:u w:val="single"/>
        </w:rPr>
      </w:pPr>
    </w:p>
    <w:p w14:paraId="6E626267" w14:textId="77777777" w:rsidR="00E94C02" w:rsidRDefault="00E94C02" w:rsidP="00926FF2">
      <w:pPr>
        <w:spacing w:line="360" w:lineRule="auto"/>
        <w:rPr>
          <w:rFonts w:ascii="Arial" w:hAnsi="Arial" w:cs="Arial"/>
          <w:u w:val="single"/>
        </w:rPr>
      </w:pPr>
    </w:p>
    <w:p w14:paraId="13A982B1" w14:textId="77777777" w:rsidR="00E94C02" w:rsidRDefault="00E94C02" w:rsidP="00926FF2">
      <w:pPr>
        <w:spacing w:line="360" w:lineRule="auto"/>
        <w:rPr>
          <w:rFonts w:ascii="Arial" w:hAnsi="Arial" w:cs="Arial"/>
          <w:u w:val="single"/>
        </w:rPr>
      </w:pPr>
    </w:p>
    <w:p w14:paraId="62105B80" w14:textId="77777777" w:rsidR="00E94C02" w:rsidRDefault="00E94C02" w:rsidP="00926FF2">
      <w:pPr>
        <w:spacing w:line="360" w:lineRule="auto"/>
        <w:rPr>
          <w:rFonts w:ascii="Arial" w:hAnsi="Arial" w:cs="Arial"/>
          <w:u w:val="single"/>
        </w:rPr>
      </w:pPr>
    </w:p>
    <w:p w14:paraId="29409CDE" w14:textId="69078F46" w:rsidR="00926FF2" w:rsidRPr="00926FF2" w:rsidRDefault="00926FF2" w:rsidP="007E3619">
      <w:pPr>
        <w:pStyle w:val="Heading1"/>
      </w:pPr>
      <w:bookmarkStart w:id="3" w:name="_Supporting_learning_and_1"/>
      <w:bookmarkEnd w:id="3"/>
      <w:r w:rsidRPr="00926FF2">
        <w:lastRenderedPageBreak/>
        <w:t>Supporting learning and development outside of the classroom</w:t>
      </w:r>
    </w:p>
    <w:p w14:paraId="2ECEC5EB" w14:textId="77777777" w:rsidR="00926FF2" w:rsidRPr="00926FF2" w:rsidRDefault="00926FF2" w:rsidP="00926FF2">
      <w:pPr>
        <w:spacing w:line="360" w:lineRule="auto"/>
        <w:rPr>
          <w:rFonts w:ascii="Arial" w:hAnsi="Arial" w:cs="Arial"/>
        </w:rPr>
      </w:pPr>
    </w:p>
    <w:p w14:paraId="4D8B96F8" w14:textId="77777777" w:rsidR="00926FF2" w:rsidRPr="00926FF2" w:rsidRDefault="00926FF2" w:rsidP="00926FF2">
      <w:pPr>
        <w:spacing w:line="360" w:lineRule="auto"/>
        <w:rPr>
          <w:rFonts w:ascii="Arial" w:hAnsi="Arial" w:cs="Arial"/>
        </w:rPr>
      </w:pPr>
      <w:r w:rsidRPr="00926FF2">
        <w:rPr>
          <w:rFonts w:ascii="Arial" w:hAnsi="Arial" w:cs="Arial"/>
        </w:rPr>
        <w:t xml:space="preserve">There are several factors outside of the classroom that can affect a learner’s development. The role of the educational practitioner requires an awareness of these factors and an ability to promote learner development outside of the classroom. According to Robertson (1996), the learning that takes place outside of the classroom has as much value as learning within the classroom. When considering the development of learners outside of the classroom educational practitioners have to be aware of each individuals background. </w:t>
      </w:r>
      <w:proofErr w:type="spellStart"/>
      <w:r w:rsidRPr="00926FF2">
        <w:rPr>
          <w:rFonts w:ascii="Arial" w:hAnsi="Arial" w:cs="Arial"/>
        </w:rPr>
        <w:t>Egalite</w:t>
      </w:r>
      <w:proofErr w:type="spellEnd"/>
      <w:r w:rsidRPr="00926FF2">
        <w:rPr>
          <w:rFonts w:ascii="Arial" w:hAnsi="Arial" w:cs="Arial"/>
        </w:rPr>
        <w:t xml:space="preserve"> (2016) supports this view and outlines that parental education and engagement has an enormous impact on the outcomes of a learner. Goodall and Montgomery (2013) support such views and outline that parental engagement in learning can boost self-esteem, increase motivation, increase engagement and lead to improved learner outcomes. The Welsh Government (2016) support such views and state that parental engagement can lead to learner’s attainment increasing an exponential amount. However, although parental engagement has proven to be beneficial to learners, there are barriers which can impede the level of involvement. This is supported by Education Scotland (2018) and </w:t>
      </w:r>
      <w:proofErr w:type="spellStart"/>
      <w:r w:rsidRPr="00926FF2">
        <w:rPr>
          <w:rFonts w:ascii="Arial" w:hAnsi="Arial" w:cs="Arial"/>
        </w:rPr>
        <w:t>Norrid</w:t>
      </w:r>
      <w:proofErr w:type="spellEnd"/>
      <w:r w:rsidRPr="00926FF2">
        <w:rPr>
          <w:rFonts w:ascii="Arial" w:hAnsi="Arial" w:cs="Arial"/>
        </w:rPr>
        <w:t xml:space="preserve">-Lacey and Spencer (2000) who outline that there are some potential barriers to parental engagement with learning, for example, practical issues such as parents not having time or means of transport to be able to take part. </w:t>
      </w:r>
      <w:proofErr w:type="spellStart"/>
      <w:r w:rsidRPr="00926FF2">
        <w:rPr>
          <w:rFonts w:ascii="Arial" w:hAnsi="Arial" w:cs="Arial"/>
        </w:rPr>
        <w:t>Parentkind</w:t>
      </w:r>
      <w:proofErr w:type="spellEnd"/>
      <w:r w:rsidRPr="00926FF2">
        <w:rPr>
          <w:rFonts w:ascii="Arial" w:hAnsi="Arial" w:cs="Arial"/>
        </w:rPr>
        <w:t xml:space="preserve"> (2019) suggest that a whole school approach which integrates parental engagement within its ethos is a method that could allow parents and educational practitioners to overcome some of the barriers which impede parental engagement in learning. However, there are barriers which impede parental engagement with learning that are more difficult to overcome. Campbell (2011) suggests that parents experience at school can affect their willingness to engage. For example, recent research by Campbell (2011) found that a parent had been the subject of bullying throughout primary and secondary school and therefore became disenchanted with the education system as a whole. Goodall and Montgomery (2013) suggest several methods which schools can use to increase the level of parental engagement, for example, parent-teacher meetings that open up a dialogue on the learning that the child is experiencing. Furthermore, Campbell (2011) suggests that communication between educational practitioners and parents in the form of parent-teacher evenings can help to overcome barriers like the one discussed. </w:t>
      </w:r>
    </w:p>
    <w:p w14:paraId="7F2B96AF" w14:textId="11DE7699" w:rsidR="00926FF2" w:rsidRPr="00926FF2" w:rsidRDefault="00926FF2" w:rsidP="00926FF2">
      <w:pPr>
        <w:spacing w:line="360" w:lineRule="auto"/>
        <w:rPr>
          <w:rFonts w:ascii="Arial" w:hAnsi="Arial" w:cs="Arial"/>
        </w:rPr>
      </w:pPr>
      <w:r w:rsidRPr="00926FF2">
        <w:rPr>
          <w:rFonts w:ascii="Arial" w:hAnsi="Arial" w:cs="Arial"/>
        </w:rPr>
        <w:lastRenderedPageBreak/>
        <w:t>In Wales, parental engagement with schools has been identified as a critical area for improving the attainment of learners from deprived areas (Welsh Government, 2016). Through Education Beings at Home (2016) the Welsh Government aimed to provide parents and carers with advice and guidance on how to support their child’s learning. The relevance to this on educational practitioners in Wales is that there is evidence to suggest that parental engagement in learning can have a profound effect on learners from areas of deprivation (Welsh Government, 2016). The significance of this on Welsh education is that just under a quarter of the population in Wales were living in poverty as of 2017 (Welsh Government, 2018). Because of the commitment shown by the Welsh Government</w:t>
      </w:r>
      <w:r w:rsidR="005D1F09">
        <w:rPr>
          <w:rFonts w:ascii="Arial" w:hAnsi="Arial" w:cs="Arial"/>
        </w:rPr>
        <w:t>,</w:t>
      </w:r>
      <w:r w:rsidRPr="00926FF2">
        <w:rPr>
          <w:rFonts w:ascii="Arial" w:hAnsi="Arial" w:cs="Arial"/>
        </w:rPr>
        <w:t xml:space="preserve"> educational practitioners within Wales should engage parents to support and develop the learning of students outside of the classroom. </w:t>
      </w:r>
    </w:p>
    <w:p w14:paraId="4640BBAC" w14:textId="77777777" w:rsidR="00926FF2" w:rsidRPr="00926FF2" w:rsidRDefault="00926FF2" w:rsidP="00926FF2">
      <w:pPr>
        <w:spacing w:line="360" w:lineRule="auto"/>
        <w:rPr>
          <w:rFonts w:ascii="Arial" w:hAnsi="Arial" w:cs="Arial"/>
        </w:rPr>
      </w:pPr>
    </w:p>
    <w:p w14:paraId="3C6C9851" w14:textId="77777777" w:rsidR="00926FF2" w:rsidRPr="00926FF2" w:rsidRDefault="00926FF2" w:rsidP="00926FF2">
      <w:pPr>
        <w:spacing w:line="360" w:lineRule="auto"/>
        <w:rPr>
          <w:rFonts w:ascii="Arial" w:hAnsi="Arial" w:cs="Arial"/>
        </w:rPr>
      </w:pPr>
      <w:r w:rsidRPr="00926FF2">
        <w:rPr>
          <w:rFonts w:ascii="Arial" w:hAnsi="Arial" w:cs="Arial"/>
        </w:rPr>
        <w:t xml:space="preserve">Learning outside the classroom can also be encouraged through parental education. Recent research by Gonzalez </w:t>
      </w:r>
      <w:r w:rsidRPr="007E3619">
        <w:rPr>
          <w:rFonts w:ascii="Arial" w:hAnsi="Arial" w:cs="Arial"/>
          <w:i/>
        </w:rPr>
        <w:t>et al</w:t>
      </w:r>
      <w:r w:rsidRPr="00926FF2">
        <w:rPr>
          <w:rFonts w:ascii="Arial" w:hAnsi="Arial" w:cs="Arial"/>
        </w:rPr>
        <w:t xml:space="preserve"> (2018) found that increased levels of parental education had a drastic effect on the level of development of individual learners. Recent research by </w:t>
      </w:r>
      <w:proofErr w:type="spellStart"/>
      <w:r w:rsidRPr="00926FF2">
        <w:rPr>
          <w:rFonts w:ascii="Arial" w:hAnsi="Arial" w:cs="Arial"/>
        </w:rPr>
        <w:t>Senogo</w:t>
      </w:r>
      <w:proofErr w:type="spellEnd"/>
      <w:r w:rsidRPr="00926FF2">
        <w:rPr>
          <w:rFonts w:ascii="Arial" w:hAnsi="Arial" w:cs="Arial"/>
        </w:rPr>
        <w:t xml:space="preserve"> </w:t>
      </w:r>
      <w:r w:rsidRPr="007E3619">
        <w:rPr>
          <w:rFonts w:ascii="Arial" w:hAnsi="Arial" w:cs="Arial"/>
          <w:i/>
        </w:rPr>
        <w:t>et al</w:t>
      </w:r>
      <w:r w:rsidRPr="00926FF2">
        <w:rPr>
          <w:rFonts w:ascii="Arial" w:hAnsi="Arial" w:cs="Arial"/>
        </w:rPr>
        <w:t xml:space="preserve"> (2013) supports this view and highlights that learners that have parents with a high level of education are less likely to suffer from mental health problems. This suggests that parental education can benefit a learner’s health and wellbeing. However, recent research by Vale </w:t>
      </w:r>
      <w:r w:rsidRPr="007E3619">
        <w:rPr>
          <w:rFonts w:ascii="Arial" w:hAnsi="Arial" w:cs="Arial"/>
          <w:i/>
        </w:rPr>
        <w:t>et al</w:t>
      </w:r>
      <w:r w:rsidRPr="00926FF2">
        <w:rPr>
          <w:rFonts w:ascii="Arial" w:hAnsi="Arial" w:cs="Arial"/>
        </w:rPr>
        <w:t xml:space="preserve"> (2012) found that learners that have parents with a high level of education are more likely to be less active than learners with parents that have a lower level of education. </w:t>
      </w:r>
    </w:p>
    <w:p w14:paraId="30F46D8A" w14:textId="3A620DCC" w:rsidR="00E94C02" w:rsidRPr="00926FF2" w:rsidRDefault="00926FF2" w:rsidP="00926FF2">
      <w:pPr>
        <w:spacing w:line="360" w:lineRule="auto"/>
        <w:rPr>
          <w:rFonts w:ascii="Arial" w:hAnsi="Arial" w:cs="Arial"/>
        </w:rPr>
      </w:pPr>
      <w:r w:rsidRPr="00926FF2">
        <w:rPr>
          <w:rFonts w:ascii="Arial" w:hAnsi="Arial" w:cs="Arial"/>
        </w:rPr>
        <w:t xml:space="preserve">Overall, the majority of evidence suggests that increasing parental education has a positive effect on learner attainment (Dickson </w:t>
      </w:r>
      <w:r w:rsidRPr="007E3619">
        <w:rPr>
          <w:rFonts w:ascii="Arial" w:hAnsi="Arial" w:cs="Arial"/>
          <w:i/>
        </w:rPr>
        <w:t>et al</w:t>
      </w:r>
      <w:r w:rsidRPr="00926FF2">
        <w:rPr>
          <w:rFonts w:ascii="Arial" w:hAnsi="Arial" w:cs="Arial"/>
        </w:rPr>
        <w:t xml:space="preserve"> 2013). Therefore because of this, it is the role of the educational practitioner to offer opportunities for parental education. The Welsh Government (2015) supports this view and suggests that educational practitioners should encourage family learning whenever possible, to improve the outcomes of their learners. A </w:t>
      </w:r>
      <w:r w:rsidR="0021074F">
        <w:rPr>
          <w:rFonts w:ascii="Arial" w:hAnsi="Arial" w:cs="Arial"/>
        </w:rPr>
        <w:t>number of examples</w:t>
      </w:r>
      <w:r w:rsidRPr="00926FF2">
        <w:rPr>
          <w:rFonts w:ascii="Arial" w:hAnsi="Arial" w:cs="Arial"/>
        </w:rPr>
        <w:t xml:space="preserve"> for family </w:t>
      </w:r>
      <w:r w:rsidR="0021074F">
        <w:rPr>
          <w:rFonts w:ascii="Arial" w:hAnsi="Arial" w:cs="Arial"/>
        </w:rPr>
        <w:t xml:space="preserve">and </w:t>
      </w:r>
      <w:r w:rsidRPr="00926FF2">
        <w:rPr>
          <w:rFonts w:ascii="Arial" w:hAnsi="Arial" w:cs="Arial"/>
        </w:rPr>
        <w:t>parental engagement provided by the Welsh Government can be seen in (Appendix</w:t>
      </w:r>
      <w:r w:rsidR="00E94C02">
        <w:rPr>
          <w:rFonts w:ascii="Arial" w:hAnsi="Arial" w:cs="Arial"/>
        </w:rPr>
        <w:t xml:space="preserve"> </w:t>
      </w:r>
      <w:r w:rsidR="0021074F">
        <w:rPr>
          <w:rFonts w:ascii="Arial" w:hAnsi="Arial" w:cs="Arial"/>
        </w:rPr>
        <w:t>B</w:t>
      </w:r>
      <w:r w:rsidRPr="00926FF2">
        <w:rPr>
          <w:rFonts w:ascii="Arial" w:hAnsi="Arial" w:cs="Arial"/>
        </w:rPr>
        <w:t xml:space="preserve">). </w:t>
      </w:r>
      <w:r w:rsidR="00E94C02">
        <w:rPr>
          <w:rFonts w:ascii="Arial" w:hAnsi="Arial" w:cs="Arial"/>
        </w:rPr>
        <w:t xml:space="preserve">A video on parental engagement in education can be seen here: </w:t>
      </w:r>
    </w:p>
    <w:p w14:paraId="6573788D" w14:textId="5EB81AE8" w:rsidR="00926FF2" w:rsidRPr="00926FF2" w:rsidRDefault="00E94C02" w:rsidP="00926FF2">
      <w:pPr>
        <w:spacing w:line="360" w:lineRule="auto"/>
        <w:rPr>
          <w:rFonts w:ascii="Arial" w:hAnsi="Arial" w:cs="Arial"/>
        </w:rPr>
      </w:pPr>
      <w:r w:rsidRPr="00E94C02">
        <w:rPr>
          <w:rFonts w:ascii="Arial" w:hAnsi="Arial" w:cs="Arial"/>
        </w:rPr>
        <w:drawing>
          <wp:anchor distT="0" distB="0" distL="114300" distR="114300" simplePos="0" relativeHeight="251666432" behindDoc="1" locked="0" layoutInCell="1" allowOverlap="1" wp14:anchorId="0260E266" wp14:editId="4986B948">
            <wp:simplePos x="0" y="0"/>
            <wp:positionH relativeFrom="column">
              <wp:posOffset>4523186</wp:posOffset>
            </wp:positionH>
            <wp:positionV relativeFrom="paragraph">
              <wp:posOffset>-130054</wp:posOffset>
            </wp:positionV>
            <wp:extent cx="1105535" cy="1105535"/>
            <wp:effectExtent l="0" t="0" r="0" b="0"/>
            <wp:wrapTight wrapText="bothSides">
              <wp:wrapPolygon edited="0">
                <wp:start x="0" y="0"/>
                <wp:lineTo x="0" y="21339"/>
                <wp:lineTo x="21339" y="21339"/>
                <wp:lineTo x="2133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105535" cy="1105535"/>
                    </a:xfrm>
                    <a:prstGeom prst="rect">
                      <a:avLst/>
                    </a:prstGeom>
                  </pic:spPr>
                </pic:pic>
              </a:graphicData>
            </a:graphic>
            <wp14:sizeRelH relativeFrom="page">
              <wp14:pctWidth>0</wp14:pctWidth>
            </wp14:sizeRelH>
            <wp14:sizeRelV relativeFrom="page">
              <wp14:pctHeight>0</wp14:pctHeight>
            </wp14:sizeRelV>
          </wp:anchor>
        </w:drawing>
      </w:r>
    </w:p>
    <w:p w14:paraId="25ACC074" w14:textId="7D73B97E" w:rsidR="00FF14AC" w:rsidRDefault="00FF14AC" w:rsidP="00926FF2">
      <w:pPr>
        <w:spacing w:line="360" w:lineRule="auto"/>
        <w:rPr>
          <w:rFonts w:ascii="Arial" w:hAnsi="Arial" w:cs="Arial"/>
          <w:u w:val="single"/>
        </w:rPr>
      </w:pPr>
    </w:p>
    <w:p w14:paraId="4B115A61" w14:textId="77777777" w:rsidR="00FF14AC" w:rsidRDefault="00FF14AC" w:rsidP="00926FF2">
      <w:pPr>
        <w:spacing w:line="360" w:lineRule="auto"/>
        <w:rPr>
          <w:rFonts w:ascii="Arial" w:hAnsi="Arial" w:cs="Arial"/>
          <w:u w:val="single"/>
        </w:rPr>
      </w:pPr>
    </w:p>
    <w:p w14:paraId="7476F59D" w14:textId="6F5FD8E9" w:rsidR="00926FF2" w:rsidRPr="00926FF2" w:rsidRDefault="00926FF2" w:rsidP="007E3619">
      <w:pPr>
        <w:pStyle w:val="Heading1"/>
      </w:pPr>
      <w:bookmarkStart w:id="4" w:name="_Supporting_the_learning_1"/>
      <w:bookmarkEnd w:id="4"/>
      <w:r w:rsidRPr="00926FF2">
        <w:lastRenderedPageBreak/>
        <w:t>Supporting the learning and development of learners with ALN</w:t>
      </w:r>
    </w:p>
    <w:p w14:paraId="12B989E4" w14:textId="77777777" w:rsidR="00926FF2" w:rsidRPr="00926FF2" w:rsidRDefault="00926FF2" w:rsidP="00926FF2">
      <w:pPr>
        <w:spacing w:line="360" w:lineRule="auto"/>
        <w:rPr>
          <w:rFonts w:ascii="Arial" w:hAnsi="Arial" w:cs="Arial"/>
        </w:rPr>
      </w:pPr>
    </w:p>
    <w:p w14:paraId="72EB9B0F" w14:textId="77777777" w:rsidR="00926FF2" w:rsidRPr="00926FF2" w:rsidRDefault="00926FF2" w:rsidP="00926FF2">
      <w:pPr>
        <w:spacing w:line="360" w:lineRule="auto"/>
        <w:rPr>
          <w:rFonts w:ascii="Arial" w:hAnsi="Arial" w:cs="Arial"/>
        </w:rPr>
      </w:pPr>
      <w:r w:rsidRPr="00926FF2">
        <w:rPr>
          <w:rFonts w:ascii="Arial" w:hAnsi="Arial" w:cs="Arial"/>
        </w:rPr>
        <w:t xml:space="preserve">As previously discussed, the modern educational practitioner within Wales has to accommodate the individual needs of every learner. Therefore, a large part of the role of the educational practitioner is to meet the needs of learners with Additional learning needs (ALN) so that their learning and development is supported adequately. This is supported by </w:t>
      </w:r>
      <w:proofErr w:type="spellStart"/>
      <w:r w:rsidRPr="00926FF2">
        <w:rPr>
          <w:rFonts w:ascii="Arial" w:hAnsi="Arial" w:cs="Arial"/>
        </w:rPr>
        <w:t>Dauncey</w:t>
      </w:r>
      <w:proofErr w:type="spellEnd"/>
      <w:r w:rsidRPr="00926FF2">
        <w:rPr>
          <w:rFonts w:ascii="Arial" w:hAnsi="Arial" w:cs="Arial"/>
        </w:rPr>
        <w:t xml:space="preserve"> (2016) who states that the majority of learners with (ALN) must have their needs met within mainstream educational settings. According to </w:t>
      </w:r>
      <w:proofErr w:type="spellStart"/>
      <w:r w:rsidRPr="00926FF2">
        <w:rPr>
          <w:rFonts w:ascii="Arial" w:hAnsi="Arial" w:cs="Arial"/>
        </w:rPr>
        <w:t>Mcintyre</w:t>
      </w:r>
      <w:proofErr w:type="spellEnd"/>
      <w:r w:rsidRPr="00926FF2">
        <w:rPr>
          <w:rFonts w:ascii="Arial" w:hAnsi="Arial" w:cs="Arial"/>
        </w:rPr>
        <w:t xml:space="preserve"> (2018), the term (ALN) represents learners that require additional support in any circumstance. For example, a learner will have (ALN) if they have a disability, medical needs, require emotional support or if they are underachieving within their school. Because of the scope of (ALN) educational practitioners must be prepared to meet each need. Walker and Logan (2009) suggest that the inclusive practice of (ALN) is most efficient when a whole school approach is used. Additionally, communication between school, teacher, parent and pupil enable active development and learning. </w:t>
      </w:r>
    </w:p>
    <w:p w14:paraId="53A8873C" w14:textId="77777777" w:rsidR="00926FF2" w:rsidRPr="00926FF2" w:rsidRDefault="00926FF2" w:rsidP="00926FF2">
      <w:pPr>
        <w:spacing w:line="360" w:lineRule="auto"/>
        <w:rPr>
          <w:rFonts w:ascii="Arial" w:hAnsi="Arial" w:cs="Arial"/>
        </w:rPr>
      </w:pPr>
    </w:p>
    <w:p w14:paraId="0358DB26" w14:textId="77777777" w:rsidR="00926FF2" w:rsidRPr="00926FF2" w:rsidRDefault="00926FF2" w:rsidP="00926FF2">
      <w:pPr>
        <w:spacing w:line="360" w:lineRule="auto"/>
        <w:rPr>
          <w:rFonts w:ascii="Arial" w:hAnsi="Arial" w:cs="Arial"/>
        </w:rPr>
      </w:pPr>
      <w:r w:rsidRPr="00926FF2">
        <w:rPr>
          <w:rFonts w:ascii="Arial" w:hAnsi="Arial" w:cs="Arial"/>
        </w:rPr>
        <w:t xml:space="preserve">There are several strategies which educational practitioners can use to promote the development and learning of students with (ALN) within the classroom. Walker and Logan (2009) support this view and outline the significance of emerging technologies as a catalyst for learning and development. This is supported by </w:t>
      </w:r>
      <w:proofErr w:type="spellStart"/>
      <w:r w:rsidRPr="00926FF2">
        <w:rPr>
          <w:rFonts w:ascii="Arial" w:hAnsi="Arial" w:cs="Arial"/>
        </w:rPr>
        <w:t>Metatla</w:t>
      </w:r>
      <w:proofErr w:type="spellEnd"/>
      <w:r w:rsidRPr="00926FF2">
        <w:rPr>
          <w:rFonts w:ascii="Arial" w:hAnsi="Arial" w:cs="Arial"/>
        </w:rPr>
        <w:t xml:space="preserve"> </w:t>
      </w:r>
      <w:r w:rsidRPr="000D5A64">
        <w:rPr>
          <w:rFonts w:ascii="Arial" w:hAnsi="Arial" w:cs="Arial"/>
          <w:i/>
        </w:rPr>
        <w:t>et al</w:t>
      </w:r>
      <w:r w:rsidRPr="00926FF2">
        <w:rPr>
          <w:rFonts w:ascii="Arial" w:hAnsi="Arial" w:cs="Arial"/>
        </w:rPr>
        <w:t xml:space="preserve"> (2018) who suggests that emerging technologies make activities more inclusive and engaging as well as encouraging collaboration. Recent research by Chambers </w:t>
      </w:r>
      <w:r w:rsidRPr="000D5A64">
        <w:rPr>
          <w:rFonts w:ascii="Arial" w:hAnsi="Arial" w:cs="Arial"/>
          <w:i/>
        </w:rPr>
        <w:t>et al</w:t>
      </w:r>
      <w:r w:rsidRPr="00926FF2">
        <w:rPr>
          <w:rFonts w:ascii="Arial" w:hAnsi="Arial" w:cs="Arial"/>
        </w:rPr>
        <w:t xml:space="preserve"> (2018) found that emerging technologies, specifically </w:t>
      </w:r>
      <w:proofErr w:type="spellStart"/>
      <w:r w:rsidRPr="00926FF2">
        <w:rPr>
          <w:rFonts w:ascii="Arial" w:hAnsi="Arial" w:cs="Arial"/>
        </w:rPr>
        <w:t>Ipads</w:t>
      </w:r>
      <w:proofErr w:type="spellEnd"/>
      <w:r w:rsidRPr="00926FF2">
        <w:rPr>
          <w:rFonts w:ascii="Arial" w:hAnsi="Arial" w:cs="Arial"/>
        </w:rPr>
        <w:t xml:space="preserve">, are a useful tool when including learners with (ALN). Additionally, Chambers </w:t>
      </w:r>
      <w:r w:rsidRPr="000D5A64">
        <w:rPr>
          <w:rFonts w:ascii="Arial" w:hAnsi="Arial" w:cs="Arial"/>
          <w:i/>
        </w:rPr>
        <w:t>et al</w:t>
      </w:r>
      <w:r w:rsidRPr="00926FF2">
        <w:rPr>
          <w:rFonts w:ascii="Arial" w:hAnsi="Arial" w:cs="Arial"/>
        </w:rPr>
        <w:t xml:space="preserve"> (2018) state that the </w:t>
      </w:r>
      <w:proofErr w:type="spellStart"/>
      <w:r w:rsidRPr="00926FF2">
        <w:rPr>
          <w:rFonts w:ascii="Arial" w:hAnsi="Arial" w:cs="Arial"/>
        </w:rPr>
        <w:t>Ipad</w:t>
      </w:r>
      <w:proofErr w:type="spellEnd"/>
      <w:r w:rsidRPr="00926FF2">
        <w:rPr>
          <w:rFonts w:ascii="Arial" w:hAnsi="Arial" w:cs="Arial"/>
        </w:rPr>
        <w:t xml:space="preserve"> is an excellent tool for inclusion as it is portable, easy to use, and there are apps which exist that allow for learners individual needs to be met. Educational practitioners can use emerging technologies to their advantage to support learners with (ALN). However, the cost of digital tools like </w:t>
      </w:r>
      <w:proofErr w:type="spellStart"/>
      <w:r w:rsidRPr="00926FF2">
        <w:rPr>
          <w:rFonts w:ascii="Arial" w:hAnsi="Arial" w:cs="Arial"/>
        </w:rPr>
        <w:t>Ipads</w:t>
      </w:r>
      <w:proofErr w:type="spellEnd"/>
      <w:r w:rsidRPr="00926FF2">
        <w:rPr>
          <w:rFonts w:ascii="Arial" w:hAnsi="Arial" w:cs="Arial"/>
        </w:rPr>
        <w:t xml:space="preserve"> is often a barrier for schools with tight budgets. This is supported by Ferguson (2016) who states that because of budget restrictions schools are pressurising parents to purchase the equipment for their child. Chambers </w:t>
      </w:r>
      <w:bookmarkStart w:id="5" w:name="_GoBack"/>
      <w:r w:rsidRPr="000D5A64">
        <w:rPr>
          <w:rFonts w:ascii="Arial" w:hAnsi="Arial" w:cs="Arial"/>
          <w:i/>
        </w:rPr>
        <w:t>et al</w:t>
      </w:r>
      <w:r w:rsidRPr="00926FF2">
        <w:rPr>
          <w:rFonts w:ascii="Arial" w:hAnsi="Arial" w:cs="Arial"/>
        </w:rPr>
        <w:t xml:space="preserve"> </w:t>
      </w:r>
      <w:bookmarkEnd w:id="5"/>
      <w:r w:rsidRPr="00926FF2">
        <w:rPr>
          <w:rFonts w:ascii="Arial" w:hAnsi="Arial" w:cs="Arial"/>
        </w:rPr>
        <w:t xml:space="preserve">(2018) supports this view and suggests that many schools have implemented a “Bring your own device” (BYOD) policy. While this overcomes the budget issues faced by the school, it can create enormous pressure on parents </w:t>
      </w:r>
      <w:r w:rsidRPr="00926FF2">
        <w:rPr>
          <w:rFonts w:ascii="Arial" w:hAnsi="Arial" w:cs="Arial"/>
        </w:rPr>
        <w:lastRenderedPageBreak/>
        <w:t xml:space="preserve">and learners. This is supported by Concordia University-Portland (2018) who suggest that (BYOD) increases the already significant divide between learners from affluent and deprived backgrounds. The implications of (BYOD) on learners that cannot afford their own device is that the risk of bullying increases (Concordia University-Portland, 2018). </w:t>
      </w:r>
    </w:p>
    <w:p w14:paraId="02DBE5D3" w14:textId="77777777" w:rsidR="00926FF2" w:rsidRPr="00926FF2" w:rsidRDefault="00926FF2" w:rsidP="00926FF2">
      <w:pPr>
        <w:spacing w:line="360" w:lineRule="auto"/>
        <w:rPr>
          <w:rFonts w:ascii="Arial" w:hAnsi="Arial" w:cs="Arial"/>
        </w:rPr>
      </w:pPr>
      <w:r w:rsidRPr="00926FF2">
        <w:rPr>
          <w:rFonts w:ascii="Arial" w:hAnsi="Arial" w:cs="Arial"/>
        </w:rPr>
        <w:t xml:space="preserve">Overall, there is significant evidence to support the use of emerging technologies when including learners with (ALN). However, there are some criticisms concerning finances and parental pressure which schools and educational practitioners have to be aware of. </w:t>
      </w:r>
    </w:p>
    <w:p w14:paraId="424B3E44" w14:textId="77777777" w:rsidR="0021074F" w:rsidRDefault="00926FF2" w:rsidP="00926FF2">
      <w:pPr>
        <w:spacing w:line="360" w:lineRule="auto"/>
        <w:rPr>
          <w:rFonts w:ascii="Arial" w:hAnsi="Arial" w:cs="Arial"/>
        </w:rPr>
      </w:pPr>
      <w:r w:rsidRPr="00926FF2">
        <w:rPr>
          <w:rFonts w:ascii="Arial" w:hAnsi="Arial" w:cs="Arial"/>
        </w:rPr>
        <w:t xml:space="preserve">As well as the use of emerging technologies, educational practitioners are required to use other means to ensure that their learners are having their individual needs met. </w:t>
      </w:r>
      <w:proofErr w:type="spellStart"/>
      <w:r w:rsidRPr="00926FF2">
        <w:rPr>
          <w:rFonts w:ascii="Arial" w:hAnsi="Arial" w:cs="Arial"/>
        </w:rPr>
        <w:t>Hout</w:t>
      </w:r>
      <w:proofErr w:type="spellEnd"/>
      <w:r w:rsidRPr="00926FF2">
        <w:rPr>
          <w:rFonts w:ascii="Arial" w:hAnsi="Arial" w:cs="Arial"/>
        </w:rPr>
        <w:t xml:space="preserve"> (2017) supports this view and suggests that discussions between the teacher and learner over learner interests allow for students with (ALN) to be successfully included within the classroom. Communication between educational stakeholders has been emphasised especially within Wales’ curriculum. Additionally, the learner's voice has been encouraged. Through the Additional Learning Needs and Education (Tribunal) Wales Act (2018) the Welsh Government intend to increase the level of participation that students with (ALN) have over their learning.</w:t>
      </w:r>
      <w:r w:rsidR="0021074F">
        <w:rPr>
          <w:rFonts w:ascii="Arial" w:hAnsi="Arial" w:cs="Arial"/>
        </w:rPr>
        <w:t xml:space="preserve"> A summary of the Act can be seen in (Appendix C).</w:t>
      </w:r>
      <w:r w:rsidRPr="00926FF2">
        <w:rPr>
          <w:rFonts w:ascii="Arial" w:hAnsi="Arial" w:cs="Arial"/>
        </w:rPr>
        <w:t xml:space="preserve"> </w:t>
      </w:r>
    </w:p>
    <w:p w14:paraId="490C78CA" w14:textId="306C3573" w:rsidR="00926FF2" w:rsidRPr="00926FF2" w:rsidRDefault="00926FF2" w:rsidP="00926FF2">
      <w:pPr>
        <w:spacing w:line="360" w:lineRule="auto"/>
        <w:rPr>
          <w:rFonts w:ascii="Arial" w:hAnsi="Arial" w:cs="Arial"/>
        </w:rPr>
      </w:pPr>
      <w:r w:rsidRPr="00926FF2">
        <w:rPr>
          <w:rFonts w:ascii="Arial" w:hAnsi="Arial" w:cs="Arial"/>
        </w:rPr>
        <w:t xml:space="preserve">The implications of this on educational practitioners is that they are expected to encourage learner participation to ensure that support of learning and development is taking place. However, </w:t>
      </w:r>
      <w:proofErr w:type="spellStart"/>
      <w:r w:rsidRPr="00926FF2">
        <w:rPr>
          <w:rFonts w:ascii="Arial" w:hAnsi="Arial" w:cs="Arial"/>
        </w:rPr>
        <w:t>Behou</w:t>
      </w:r>
      <w:proofErr w:type="spellEnd"/>
      <w:r w:rsidRPr="00926FF2">
        <w:rPr>
          <w:rFonts w:ascii="Arial" w:hAnsi="Arial" w:cs="Arial"/>
        </w:rPr>
        <w:t xml:space="preserve"> (2011) suggests that encouragement of the learner's voice can be an overwhelming experience for learners. They may lack the understanding or capability to communicate their vision of their learning. The implications of this are that there may be an uneven level of support and development, which in turn leads to an uninclusive classroom. </w:t>
      </w:r>
    </w:p>
    <w:p w14:paraId="7E82AC82" w14:textId="77777777" w:rsidR="00926FF2" w:rsidRPr="00926FF2" w:rsidRDefault="00926FF2" w:rsidP="00926FF2">
      <w:pPr>
        <w:spacing w:line="360" w:lineRule="auto"/>
        <w:rPr>
          <w:rFonts w:ascii="Arial" w:hAnsi="Arial" w:cs="Arial"/>
        </w:rPr>
      </w:pPr>
      <w:r w:rsidRPr="00926FF2">
        <w:rPr>
          <w:rFonts w:ascii="Arial" w:hAnsi="Arial" w:cs="Arial"/>
        </w:rPr>
        <w:t xml:space="preserve">Overall, encouraging students with (ALN) to communicate their vision on what they want from school enables the practitioner to support and develop individual learning successfully. Although there is evidence to suggest that the encouragement of the learner's voice can be intimidating to some, overall most evidence suggests that it is a positive tool for the educational practitioner. </w:t>
      </w:r>
    </w:p>
    <w:p w14:paraId="7620E0DF" w14:textId="77777777" w:rsidR="00926FF2" w:rsidRPr="00926FF2" w:rsidRDefault="00926FF2" w:rsidP="00926FF2">
      <w:pPr>
        <w:spacing w:line="360" w:lineRule="auto"/>
        <w:rPr>
          <w:rFonts w:ascii="Arial" w:hAnsi="Arial" w:cs="Arial"/>
        </w:rPr>
      </w:pPr>
    </w:p>
    <w:p w14:paraId="665FCFB5" w14:textId="77777777" w:rsidR="00926FF2" w:rsidRPr="00926FF2" w:rsidRDefault="00926FF2" w:rsidP="00926FF2">
      <w:pPr>
        <w:spacing w:line="360" w:lineRule="auto"/>
        <w:rPr>
          <w:rFonts w:ascii="Arial" w:hAnsi="Arial" w:cs="Arial"/>
        </w:rPr>
      </w:pPr>
    </w:p>
    <w:p w14:paraId="69CA113F" w14:textId="77777777" w:rsidR="009C2EBC" w:rsidRDefault="009C2EBC" w:rsidP="00926FF2">
      <w:pPr>
        <w:spacing w:line="360" w:lineRule="auto"/>
        <w:rPr>
          <w:rFonts w:ascii="Arial" w:hAnsi="Arial" w:cs="Arial"/>
          <w:u w:val="single"/>
        </w:rPr>
      </w:pPr>
    </w:p>
    <w:p w14:paraId="734D61BA" w14:textId="4547AD24" w:rsidR="00926FF2" w:rsidRPr="00926FF2" w:rsidRDefault="00926FF2" w:rsidP="007E3619">
      <w:pPr>
        <w:pStyle w:val="Heading1"/>
      </w:pPr>
      <w:bookmarkStart w:id="6" w:name="_Conclusion"/>
      <w:bookmarkEnd w:id="6"/>
      <w:r w:rsidRPr="00926FF2">
        <w:lastRenderedPageBreak/>
        <w:t>Conclusion</w:t>
      </w:r>
    </w:p>
    <w:p w14:paraId="7AAB2204" w14:textId="77777777" w:rsidR="00926FF2" w:rsidRPr="00926FF2" w:rsidRDefault="00926FF2" w:rsidP="00926FF2">
      <w:pPr>
        <w:spacing w:line="360" w:lineRule="auto"/>
        <w:rPr>
          <w:rFonts w:ascii="Arial" w:hAnsi="Arial" w:cs="Arial"/>
        </w:rPr>
      </w:pPr>
    </w:p>
    <w:p w14:paraId="1244E0A0" w14:textId="12F2501D" w:rsidR="00926FF2" w:rsidRPr="00926FF2" w:rsidRDefault="00926FF2" w:rsidP="00926FF2">
      <w:pPr>
        <w:spacing w:line="360" w:lineRule="auto"/>
        <w:rPr>
          <w:rFonts w:ascii="Arial" w:hAnsi="Arial" w:cs="Arial"/>
        </w:rPr>
      </w:pPr>
      <w:r w:rsidRPr="00926FF2">
        <w:rPr>
          <w:rFonts w:ascii="Arial" w:hAnsi="Arial" w:cs="Arial"/>
        </w:rPr>
        <w:t xml:space="preserve">In conclusion, the majority of evidence suggests that when considering the role of the educational practitioner with learning and development, a </w:t>
      </w:r>
      <w:r w:rsidR="005D1F09">
        <w:rPr>
          <w:rFonts w:ascii="Arial" w:hAnsi="Arial" w:cs="Arial"/>
        </w:rPr>
        <w:t>w</w:t>
      </w:r>
      <w:r w:rsidRPr="00926FF2">
        <w:rPr>
          <w:rFonts w:ascii="Arial" w:hAnsi="Arial" w:cs="Arial"/>
        </w:rPr>
        <w:t xml:space="preserve">hole school approach effectively benefits learner development in every aspect of their learning. This is because a </w:t>
      </w:r>
      <w:r w:rsidR="005D1F09">
        <w:rPr>
          <w:rFonts w:ascii="Arial" w:hAnsi="Arial" w:cs="Arial"/>
        </w:rPr>
        <w:t>w</w:t>
      </w:r>
      <w:r w:rsidRPr="00926FF2">
        <w:rPr>
          <w:rFonts w:ascii="Arial" w:hAnsi="Arial" w:cs="Arial"/>
        </w:rPr>
        <w:t xml:space="preserve">hole school approach allows for communication between educational stakeholders whom all share one primary aim which is to advance learning. Furthermore, a willingness to learn has become a vital part of the role of the educational practitioner, with evidence suggesting that it can positively impact the learning and development of students inside the classroom as well as students with (ALN). </w:t>
      </w:r>
    </w:p>
    <w:p w14:paraId="776A26A0" w14:textId="77777777" w:rsidR="00926FF2" w:rsidRPr="00926FF2" w:rsidRDefault="00926FF2" w:rsidP="00926FF2">
      <w:pPr>
        <w:spacing w:line="360" w:lineRule="auto"/>
        <w:rPr>
          <w:rFonts w:ascii="Arial" w:hAnsi="Arial" w:cs="Arial"/>
        </w:rPr>
      </w:pPr>
      <w:r w:rsidRPr="00926FF2">
        <w:rPr>
          <w:rFonts w:ascii="Arial" w:hAnsi="Arial" w:cs="Arial"/>
        </w:rPr>
        <w:t xml:space="preserve">When considering educational curriculums, specifically Wales’, inclusion is a priority. Through whole school approaches, educational practitioners can support and develop learning outside the classroom through opportunities for parental engagement. Additionally, through the use of emerging technologies, practitioners enable inclusion by providing accessible learning opportunities to every learner. </w:t>
      </w:r>
    </w:p>
    <w:p w14:paraId="61A713E8" w14:textId="04208008" w:rsidR="003D3F99" w:rsidRDefault="00926FF2" w:rsidP="00926FF2">
      <w:pPr>
        <w:spacing w:line="360" w:lineRule="auto"/>
        <w:rPr>
          <w:rFonts w:ascii="Arial" w:hAnsi="Arial" w:cs="Arial"/>
        </w:rPr>
      </w:pPr>
      <w:r w:rsidRPr="00926FF2">
        <w:rPr>
          <w:rFonts w:ascii="Arial" w:hAnsi="Arial" w:cs="Arial"/>
        </w:rPr>
        <w:t>Overall, the role of the educational practitioner has become one of adaptation and collaboration. Although the primary function is still to develop knowledge and understanding, there is now an expectancy to collaborate with those affiliated with learning, for example, parents. Doing this while adapting to the needs of every learner will ensure that educational practitioners are effectively supporting the learning and development of their students.</w:t>
      </w:r>
    </w:p>
    <w:p w14:paraId="6DDC68B4" w14:textId="3BA9AB44" w:rsidR="00926FF2" w:rsidRDefault="00926FF2" w:rsidP="00926FF2">
      <w:pPr>
        <w:spacing w:line="360" w:lineRule="auto"/>
        <w:rPr>
          <w:rFonts w:ascii="Arial" w:hAnsi="Arial" w:cs="Arial"/>
        </w:rPr>
      </w:pPr>
    </w:p>
    <w:p w14:paraId="771C1C80" w14:textId="0C7E61AD" w:rsidR="00926FF2" w:rsidRDefault="00926FF2" w:rsidP="00926FF2">
      <w:pPr>
        <w:spacing w:line="360" w:lineRule="auto"/>
        <w:rPr>
          <w:rFonts w:ascii="Arial" w:hAnsi="Arial" w:cs="Arial"/>
        </w:rPr>
      </w:pPr>
    </w:p>
    <w:p w14:paraId="6775D108" w14:textId="2DE12009" w:rsidR="00926FF2" w:rsidRDefault="00926FF2" w:rsidP="00926FF2">
      <w:pPr>
        <w:spacing w:line="360" w:lineRule="auto"/>
        <w:rPr>
          <w:rFonts w:ascii="Arial" w:hAnsi="Arial" w:cs="Arial"/>
        </w:rPr>
      </w:pPr>
    </w:p>
    <w:p w14:paraId="3096C3F9" w14:textId="22E904F8" w:rsidR="00926FF2" w:rsidRDefault="00926FF2" w:rsidP="00926FF2">
      <w:pPr>
        <w:spacing w:line="360" w:lineRule="auto"/>
        <w:rPr>
          <w:rFonts w:ascii="Arial" w:hAnsi="Arial" w:cs="Arial"/>
        </w:rPr>
      </w:pPr>
    </w:p>
    <w:p w14:paraId="60706BF1" w14:textId="53E9F230" w:rsidR="00926FF2" w:rsidRDefault="00926FF2" w:rsidP="00926FF2">
      <w:pPr>
        <w:spacing w:line="360" w:lineRule="auto"/>
        <w:rPr>
          <w:rFonts w:ascii="Arial" w:hAnsi="Arial" w:cs="Arial"/>
        </w:rPr>
      </w:pPr>
    </w:p>
    <w:p w14:paraId="50FCFC05" w14:textId="145D2AD4" w:rsidR="00926FF2" w:rsidRDefault="00926FF2" w:rsidP="00926FF2">
      <w:pPr>
        <w:spacing w:line="360" w:lineRule="auto"/>
        <w:rPr>
          <w:rFonts w:ascii="Arial" w:hAnsi="Arial" w:cs="Arial"/>
        </w:rPr>
      </w:pPr>
    </w:p>
    <w:p w14:paraId="5540C6C7" w14:textId="3116B03D" w:rsidR="00926FF2" w:rsidRDefault="00926FF2" w:rsidP="00926FF2">
      <w:pPr>
        <w:spacing w:line="360" w:lineRule="auto"/>
        <w:rPr>
          <w:rFonts w:ascii="Arial" w:hAnsi="Arial" w:cs="Arial"/>
        </w:rPr>
      </w:pPr>
    </w:p>
    <w:p w14:paraId="4E73D5DF" w14:textId="4CE0B150" w:rsidR="00926FF2" w:rsidRDefault="00926FF2" w:rsidP="00926FF2">
      <w:pPr>
        <w:spacing w:line="360" w:lineRule="auto"/>
        <w:rPr>
          <w:rFonts w:ascii="Arial" w:hAnsi="Arial" w:cs="Arial"/>
        </w:rPr>
      </w:pPr>
    </w:p>
    <w:p w14:paraId="62FF3A14" w14:textId="7464004E" w:rsidR="00926FF2" w:rsidRDefault="00926FF2" w:rsidP="00926FF2">
      <w:pPr>
        <w:spacing w:line="360" w:lineRule="auto"/>
        <w:rPr>
          <w:rFonts w:ascii="Arial" w:hAnsi="Arial" w:cs="Arial"/>
        </w:rPr>
      </w:pPr>
    </w:p>
    <w:p w14:paraId="3B6CB7E2" w14:textId="54D72334" w:rsidR="00926FF2" w:rsidRDefault="00926FF2" w:rsidP="00926FF2">
      <w:pPr>
        <w:spacing w:line="360" w:lineRule="auto"/>
        <w:rPr>
          <w:rFonts w:ascii="Arial" w:hAnsi="Arial" w:cs="Arial"/>
        </w:rPr>
      </w:pPr>
    </w:p>
    <w:p w14:paraId="50620461" w14:textId="77777777" w:rsidR="0021074F" w:rsidRDefault="0021074F" w:rsidP="00926FF2">
      <w:pPr>
        <w:spacing w:line="360" w:lineRule="auto"/>
        <w:rPr>
          <w:rFonts w:ascii="Arial" w:hAnsi="Arial" w:cs="Arial"/>
          <w:u w:val="single"/>
        </w:rPr>
      </w:pPr>
    </w:p>
    <w:p w14:paraId="3D712986" w14:textId="77777777" w:rsidR="009C2EBC" w:rsidRDefault="009C2EBC" w:rsidP="00926FF2">
      <w:pPr>
        <w:spacing w:line="360" w:lineRule="auto"/>
        <w:rPr>
          <w:rFonts w:ascii="Arial" w:hAnsi="Arial" w:cs="Arial"/>
          <w:u w:val="single"/>
        </w:rPr>
      </w:pPr>
    </w:p>
    <w:p w14:paraId="5C6E7461" w14:textId="51016449" w:rsidR="00926FF2" w:rsidRDefault="00926FF2" w:rsidP="007E3619">
      <w:pPr>
        <w:pStyle w:val="Heading1"/>
      </w:pPr>
      <w:bookmarkStart w:id="7" w:name="_Appendix_A"/>
      <w:bookmarkEnd w:id="7"/>
      <w:r w:rsidRPr="00926FF2">
        <w:lastRenderedPageBreak/>
        <w:t>Appendix A</w:t>
      </w:r>
    </w:p>
    <w:p w14:paraId="45018614" w14:textId="6681769E" w:rsidR="00926FF2" w:rsidRDefault="00926FF2" w:rsidP="00926FF2">
      <w:pPr>
        <w:spacing w:line="360" w:lineRule="auto"/>
        <w:rPr>
          <w:rFonts w:ascii="Arial" w:hAnsi="Arial" w:cs="Arial"/>
          <w:u w:val="single"/>
        </w:rPr>
      </w:pPr>
    </w:p>
    <w:p w14:paraId="0FB084EF" w14:textId="113BDB70" w:rsidR="00926FF2" w:rsidRDefault="00926FF2" w:rsidP="00926FF2">
      <w:pPr>
        <w:spacing w:line="360" w:lineRule="auto"/>
        <w:rPr>
          <w:rFonts w:ascii="Arial" w:hAnsi="Arial" w:cs="Arial"/>
          <w:u w:val="single"/>
        </w:rPr>
      </w:pPr>
      <w:r w:rsidRPr="00926FF2">
        <w:rPr>
          <w:rFonts w:ascii="Arial" w:hAnsi="Arial" w:cs="Arial"/>
          <w:u w:val="single"/>
        </w:rPr>
        <w:drawing>
          <wp:inline distT="0" distB="0" distL="0" distR="0" wp14:anchorId="530B18D1" wp14:editId="2DAE428D">
            <wp:extent cx="5727700" cy="32594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3259455"/>
                    </a:xfrm>
                    <a:prstGeom prst="rect">
                      <a:avLst/>
                    </a:prstGeom>
                  </pic:spPr>
                </pic:pic>
              </a:graphicData>
            </a:graphic>
          </wp:inline>
        </w:drawing>
      </w:r>
    </w:p>
    <w:p w14:paraId="405E24B7" w14:textId="421DF28E" w:rsidR="00926FF2" w:rsidRDefault="00926FF2" w:rsidP="00926FF2">
      <w:pPr>
        <w:spacing w:line="360" w:lineRule="auto"/>
        <w:rPr>
          <w:rFonts w:ascii="Arial" w:hAnsi="Arial" w:cs="Arial"/>
          <w:u w:val="single"/>
        </w:rPr>
      </w:pPr>
    </w:p>
    <w:p w14:paraId="446E1ED3" w14:textId="77777777" w:rsidR="00926FF2" w:rsidRPr="00926FF2" w:rsidRDefault="00926FF2" w:rsidP="00926FF2">
      <w:pPr>
        <w:spacing w:line="360" w:lineRule="auto"/>
        <w:rPr>
          <w:rFonts w:ascii="Arial" w:hAnsi="Arial" w:cs="Arial"/>
        </w:rPr>
      </w:pPr>
      <w:r>
        <w:rPr>
          <w:rFonts w:ascii="Arial" w:hAnsi="Arial" w:cs="Arial"/>
        </w:rPr>
        <w:t xml:space="preserve">Available at: </w:t>
      </w:r>
      <w:hyperlink r:id="rId11" w:history="1">
        <w:r w:rsidRPr="00926FF2">
          <w:rPr>
            <w:rStyle w:val="Hyperlink"/>
            <w:rFonts w:ascii="Arial" w:hAnsi="Arial" w:cs="Arial"/>
          </w:rPr>
          <w:t>https://www.edsurge.com/product-reviews/socrative</w:t>
        </w:r>
      </w:hyperlink>
    </w:p>
    <w:p w14:paraId="11EF15C5" w14:textId="1E652A21" w:rsidR="00926FF2" w:rsidRDefault="00926FF2" w:rsidP="00926FF2">
      <w:pPr>
        <w:spacing w:line="360" w:lineRule="auto"/>
        <w:rPr>
          <w:rFonts w:ascii="Arial" w:hAnsi="Arial" w:cs="Arial"/>
        </w:rPr>
      </w:pPr>
    </w:p>
    <w:p w14:paraId="2A0DEC7C" w14:textId="7336293C" w:rsidR="00926FF2" w:rsidRDefault="00926FF2" w:rsidP="00926FF2">
      <w:pPr>
        <w:spacing w:line="360" w:lineRule="auto"/>
        <w:rPr>
          <w:rFonts w:ascii="Arial" w:hAnsi="Arial" w:cs="Arial"/>
        </w:rPr>
      </w:pPr>
    </w:p>
    <w:p w14:paraId="7FD8DAFA" w14:textId="3D55B683" w:rsidR="00926FF2" w:rsidRDefault="00926FF2" w:rsidP="00926FF2">
      <w:pPr>
        <w:spacing w:line="360" w:lineRule="auto"/>
        <w:rPr>
          <w:rFonts w:ascii="Arial" w:hAnsi="Arial" w:cs="Arial"/>
        </w:rPr>
      </w:pPr>
    </w:p>
    <w:p w14:paraId="1C4785A6" w14:textId="7EDF04C5" w:rsidR="00926FF2" w:rsidRDefault="00926FF2" w:rsidP="00926FF2">
      <w:pPr>
        <w:spacing w:line="360" w:lineRule="auto"/>
        <w:rPr>
          <w:rFonts w:ascii="Arial" w:hAnsi="Arial" w:cs="Arial"/>
        </w:rPr>
      </w:pPr>
    </w:p>
    <w:p w14:paraId="4CC7071B" w14:textId="0A68754C" w:rsidR="00926FF2" w:rsidRDefault="00926FF2" w:rsidP="00926FF2">
      <w:pPr>
        <w:spacing w:line="360" w:lineRule="auto"/>
        <w:rPr>
          <w:rFonts w:ascii="Arial" w:hAnsi="Arial" w:cs="Arial"/>
        </w:rPr>
      </w:pPr>
    </w:p>
    <w:p w14:paraId="646899F5" w14:textId="1BE7326F" w:rsidR="00926FF2" w:rsidRDefault="00926FF2" w:rsidP="00926FF2">
      <w:pPr>
        <w:spacing w:line="360" w:lineRule="auto"/>
        <w:rPr>
          <w:rFonts w:ascii="Arial" w:hAnsi="Arial" w:cs="Arial"/>
        </w:rPr>
      </w:pPr>
    </w:p>
    <w:p w14:paraId="0F868B6B" w14:textId="379F391A" w:rsidR="00926FF2" w:rsidRDefault="00926FF2" w:rsidP="00926FF2">
      <w:pPr>
        <w:spacing w:line="360" w:lineRule="auto"/>
        <w:rPr>
          <w:rFonts w:ascii="Arial" w:hAnsi="Arial" w:cs="Arial"/>
        </w:rPr>
      </w:pPr>
    </w:p>
    <w:p w14:paraId="725E5AE2" w14:textId="28D17209" w:rsidR="00926FF2" w:rsidRDefault="00926FF2" w:rsidP="00926FF2">
      <w:pPr>
        <w:spacing w:line="360" w:lineRule="auto"/>
        <w:rPr>
          <w:rFonts w:ascii="Arial" w:hAnsi="Arial" w:cs="Arial"/>
        </w:rPr>
      </w:pPr>
    </w:p>
    <w:p w14:paraId="06108656" w14:textId="42FE3429" w:rsidR="00926FF2" w:rsidRDefault="00926FF2" w:rsidP="00926FF2">
      <w:pPr>
        <w:spacing w:line="360" w:lineRule="auto"/>
        <w:rPr>
          <w:rFonts w:ascii="Arial" w:hAnsi="Arial" w:cs="Arial"/>
        </w:rPr>
      </w:pPr>
    </w:p>
    <w:p w14:paraId="2D23D519" w14:textId="52B2EF81" w:rsidR="00926FF2" w:rsidRDefault="00926FF2" w:rsidP="00926FF2">
      <w:pPr>
        <w:spacing w:line="360" w:lineRule="auto"/>
        <w:rPr>
          <w:rFonts w:ascii="Arial" w:hAnsi="Arial" w:cs="Arial"/>
        </w:rPr>
      </w:pPr>
    </w:p>
    <w:p w14:paraId="359B1662" w14:textId="19B6845F" w:rsidR="00926FF2" w:rsidRDefault="00926FF2" w:rsidP="00926FF2">
      <w:pPr>
        <w:spacing w:line="360" w:lineRule="auto"/>
        <w:rPr>
          <w:rFonts w:ascii="Arial" w:hAnsi="Arial" w:cs="Arial"/>
        </w:rPr>
      </w:pPr>
    </w:p>
    <w:p w14:paraId="0A00F107" w14:textId="612B5C14" w:rsidR="00926FF2" w:rsidRDefault="00926FF2" w:rsidP="00926FF2">
      <w:pPr>
        <w:spacing w:line="360" w:lineRule="auto"/>
        <w:rPr>
          <w:rFonts w:ascii="Arial" w:hAnsi="Arial" w:cs="Arial"/>
        </w:rPr>
      </w:pPr>
    </w:p>
    <w:p w14:paraId="5778507E" w14:textId="3DB4DAD3" w:rsidR="00926FF2" w:rsidRDefault="00926FF2" w:rsidP="00926FF2">
      <w:pPr>
        <w:spacing w:line="360" w:lineRule="auto"/>
        <w:rPr>
          <w:rFonts w:ascii="Arial" w:hAnsi="Arial" w:cs="Arial"/>
        </w:rPr>
      </w:pPr>
    </w:p>
    <w:p w14:paraId="5E3B9D74" w14:textId="30144BF3" w:rsidR="00926FF2" w:rsidRDefault="00926FF2" w:rsidP="00926FF2">
      <w:pPr>
        <w:spacing w:line="360" w:lineRule="auto"/>
        <w:rPr>
          <w:rFonts w:ascii="Arial" w:hAnsi="Arial" w:cs="Arial"/>
        </w:rPr>
      </w:pPr>
    </w:p>
    <w:p w14:paraId="15B276D5" w14:textId="7A857CC7" w:rsidR="00926FF2" w:rsidRDefault="00926FF2" w:rsidP="00926FF2">
      <w:pPr>
        <w:spacing w:line="360" w:lineRule="auto"/>
        <w:rPr>
          <w:rFonts w:ascii="Arial" w:hAnsi="Arial" w:cs="Arial"/>
        </w:rPr>
      </w:pPr>
    </w:p>
    <w:p w14:paraId="6E10CF5B" w14:textId="15EFDA03" w:rsidR="00926FF2" w:rsidRDefault="00926FF2" w:rsidP="00926FF2">
      <w:pPr>
        <w:spacing w:line="360" w:lineRule="auto"/>
        <w:rPr>
          <w:rFonts w:ascii="Arial" w:hAnsi="Arial" w:cs="Arial"/>
        </w:rPr>
      </w:pPr>
    </w:p>
    <w:p w14:paraId="1CE26DE0" w14:textId="359DEF29" w:rsidR="00926FF2" w:rsidRDefault="00926FF2" w:rsidP="00926FF2">
      <w:pPr>
        <w:spacing w:line="360" w:lineRule="auto"/>
        <w:rPr>
          <w:rFonts w:ascii="Arial" w:hAnsi="Arial" w:cs="Arial"/>
        </w:rPr>
      </w:pPr>
    </w:p>
    <w:p w14:paraId="06ECC7FF" w14:textId="40F55E18" w:rsidR="00926FF2" w:rsidRDefault="00926FF2" w:rsidP="007E3619">
      <w:pPr>
        <w:pStyle w:val="Heading1"/>
      </w:pPr>
      <w:bookmarkStart w:id="8" w:name="_Appendix_B"/>
      <w:bookmarkEnd w:id="8"/>
      <w:r w:rsidRPr="00926FF2">
        <w:lastRenderedPageBreak/>
        <w:t>Appendix B</w:t>
      </w:r>
    </w:p>
    <w:p w14:paraId="20278A53" w14:textId="5B4EEE14" w:rsidR="00926FF2" w:rsidRDefault="00926FF2" w:rsidP="00926FF2">
      <w:pPr>
        <w:spacing w:line="360" w:lineRule="auto"/>
        <w:rPr>
          <w:rFonts w:ascii="Arial" w:hAnsi="Arial" w:cs="Arial"/>
          <w:u w:val="single"/>
        </w:rPr>
      </w:pPr>
    </w:p>
    <w:p w14:paraId="7E10643B" w14:textId="2CB90F42" w:rsidR="0021074F" w:rsidRDefault="0021074F" w:rsidP="00926FF2">
      <w:pPr>
        <w:spacing w:line="360" w:lineRule="auto"/>
        <w:rPr>
          <w:rFonts w:ascii="Arial" w:hAnsi="Arial" w:cs="Arial"/>
          <w:u w:val="single"/>
        </w:rPr>
      </w:pPr>
      <w:r w:rsidRPr="0021074F">
        <w:rPr>
          <w:rFonts w:ascii="Arial" w:hAnsi="Arial" w:cs="Arial"/>
          <w:u w:val="single"/>
        </w:rPr>
        <w:drawing>
          <wp:inline distT="0" distB="0" distL="0" distR="0" wp14:anchorId="16DE84B0" wp14:editId="6EED9D51">
            <wp:extent cx="5727700" cy="49352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4935220"/>
                    </a:xfrm>
                    <a:prstGeom prst="rect">
                      <a:avLst/>
                    </a:prstGeom>
                  </pic:spPr>
                </pic:pic>
              </a:graphicData>
            </a:graphic>
          </wp:inline>
        </w:drawing>
      </w:r>
    </w:p>
    <w:p w14:paraId="528B20EE" w14:textId="2208E61A" w:rsidR="0021074F" w:rsidRDefault="0021074F" w:rsidP="00926FF2">
      <w:pPr>
        <w:spacing w:line="360" w:lineRule="auto"/>
        <w:rPr>
          <w:rFonts w:ascii="Arial" w:hAnsi="Arial" w:cs="Arial"/>
          <w:u w:val="single"/>
        </w:rPr>
      </w:pPr>
    </w:p>
    <w:p w14:paraId="05CC2D97" w14:textId="59773531" w:rsidR="0021074F" w:rsidRDefault="0021074F" w:rsidP="0021074F">
      <w:pPr>
        <w:spacing w:line="360" w:lineRule="auto"/>
        <w:rPr>
          <w:rFonts w:ascii="Arial" w:hAnsi="Arial" w:cs="Arial"/>
        </w:rPr>
      </w:pPr>
      <w:r>
        <w:rPr>
          <w:rFonts w:ascii="Arial" w:hAnsi="Arial" w:cs="Arial"/>
        </w:rPr>
        <w:t xml:space="preserve">Available at: </w:t>
      </w:r>
      <w:hyperlink r:id="rId13" w:history="1">
        <w:r w:rsidRPr="0021074F">
          <w:rPr>
            <w:rStyle w:val="Hyperlink"/>
            <w:rFonts w:ascii="Arial" w:hAnsi="Arial" w:cs="Arial"/>
          </w:rPr>
          <w:t>https://learning.gov.wales/docs/learningwales/publications/160712-face-toolkit-main-en.pdf</w:t>
        </w:r>
      </w:hyperlink>
    </w:p>
    <w:p w14:paraId="4D406CCB" w14:textId="3B9A9957" w:rsidR="0021074F" w:rsidRDefault="0021074F" w:rsidP="0021074F">
      <w:pPr>
        <w:spacing w:line="360" w:lineRule="auto"/>
        <w:rPr>
          <w:rFonts w:ascii="Arial" w:hAnsi="Arial" w:cs="Arial"/>
        </w:rPr>
      </w:pPr>
    </w:p>
    <w:p w14:paraId="34F9602B" w14:textId="5DEB28FC" w:rsidR="0021074F" w:rsidRDefault="0021074F" w:rsidP="0021074F">
      <w:pPr>
        <w:spacing w:line="360" w:lineRule="auto"/>
        <w:rPr>
          <w:rFonts w:ascii="Arial" w:hAnsi="Arial" w:cs="Arial"/>
        </w:rPr>
      </w:pPr>
    </w:p>
    <w:p w14:paraId="219043CF" w14:textId="36862422" w:rsidR="0021074F" w:rsidRDefault="0021074F" w:rsidP="0021074F">
      <w:pPr>
        <w:spacing w:line="360" w:lineRule="auto"/>
        <w:rPr>
          <w:rFonts w:ascii="Arial" w:hAnsi="Arial" w:cs="Arial"/>
        </w:rPr>
      </w:pPr>
    </w:p>
    <w:p w14:paraId="5324EE36" w14:textId="4AD380DB" w:rsidR="0021074F" w:rsidRDefault="0021074F" w:rsidP="0021074F">
      <w:pPr>
        <w:spacing w:line="360" w:lineRule="auto"/>
        <w:rPr>
          <w:rFonts w:ascii="Arial" w:hAnsi="Arial" w:cs="Arial"/>
        </w:rPr>
      </w:pPr>
    </w:p>
    <w:p w14:paraId="2F033956" w14:textId="29BB61AC" w:rsidR="0021074F" w:rsidRDefault="0021074F" w:rsidP="0021074F">
      <w:pPr>
        <w:spacing w:line="360" w:lineRule="auto"/>
        <w:rPr>
          <w:rFonts w:ascii="Arial" w:hAnsi="Arial" w:cs="Arial"/>
        </w:rPr>
      </w:pPr>
    </w:p>
    <w:p w14:paraId="149EDDA0" w14:textId="2DA90A4F" w:rsidR="0021074F" w:rsidRDefault="0021074F" w:rsidP="0021074F">
      <w:pPr>
        <w:spacing w:line="360" w:lineRule="auto"/>
        <w:rPr>
          <w:rFonts w:ascii="Arial" w:hAnsi="Arial" w:cs="Arial"/>
        </w:rPr>
      </w:pPr>
    </w:p>
    <w:p w14:paraId="48FD419B" w14:textId="36CAA708" w:rsidR="0021074F" w:rsidRDefault="0021074F" w:rsidP="0021074F">
      <w:pPr>
        <w:spacing w:line="360" w:lineRule="auto"/>
        <w:rPr>
          <w:rFonts w:ascii="Arial" w:hAnsi="Arial" w:cs="Arial"/>
        </w:rPr>
      </w:pPr>
    </w:p>
    <w:p w14:paraId="386BC677" w14:textId="77777777" w:rsidR="0021074F" w:rsidRDefault="0021074F" w:rsidP="0021074F">
      <w:pPr>
        <w:spacing w:line="360" w:lineRule="auto"/>
        <w:rPr>
          <w:rFonts w:ascii="Arial" w:hAnsi="Arial" w:cs="Arial"/>
        </w:rPr>
      </w:pPr>
    </w:p>
    <w:p w14:paraId="38AEF0D1" w14:textId="77777777" w:rsidR="009C2EBC" w:rsidRDefault="009C2EBC" w:rsidP="0021074F">
      <w:pPr>
        <w:spacing w:line="360" w:lineRule="auto"/>
        <w:rPr>
          <w:rFonts w:ascii="Arial" w:hAnsi="Arial" w:cs="Arial"/>
          <w:u w:val="single"/>
        </w:rPr>
      </w:pPr>
    </w:p>
    <w:p w14:paraId="4E7E900D" w14:textId="3952CDD3" w:rsidR="0021074F" w:rsidRDefault="0021074F" w:rsidP="007E3619">
      <w:pPr>
        <w:pStyle w:val="Heading1"/>
      </w:pPr>
      <w:bookmarkStart w:id="9" w:name="_Appendix_C"/>
      <w:bookmarkEnd w:id="9"/>
      <w:r w:rsidRPr="0021074F">
        <w:lastRenderedPageBreak/>
        <w:t>Appendix C</w:t>
      </w:r>
    </w:p>
    <w:p w14:paraId="0AF9F079" w14:textId="6C470E51" w:rsidR="0021074F" w:rsidRDefault="0021074F" w:rsidP="0021074F">
      <w:pPr>
        <w:spacing w:line="360" w:lineRule="auto"/>
        <w:rPr>
          <w:rFonts w:ascii="Arial" w:hAnsi="Arial" w:cs="Arial"/>
          <w:u w:val="single"/>
        </w:rPr>
      </w:pPr>
      <w:r w:rsidRPr="0021074F">
        <w:rPr>
          <w:rFonts w:ascii="Arial" w:hAnsi="Arial" w:cs="Arial"/>
        </w:rPr>
        <w:drawing>
          <wp:anchor distT="0" distB="0" distL="114300" distR="114300" simplePos="0" relativeHeight="251658240" behindDoc="1" locked="0" layoutInCell="1" allowOverlap="1" wp14:anchorId="170F2893" wp14:editId="4AD2AAF1">
            <wp:simplePos x="0" y="0"/>
            <wp:positionH relativeFrom="column">
              <wp:posOffset>-204118</wp:posOffset>
            </wp:positionH>
            <wp:positionV relativeFrom="paragraph">
              <wp:posOffset>233478</wp:posOffset>
            </wp:positionV>
            <wp:extent cx="5982199" cy="4241260"/>
            <wp:effectExtent l="0" t="0" r="0" b="635"/>
            <wp:wrapTight wrapText="bothSides">
              <wp:wrapPolygon edited="0">
                <wp:start x="0" y="0"/>
                <wp:lineTo x="0" y="21539"/>
                <wp:lineTo x="21554" y="21539"/>
                <wp:lineTo x="2155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982199" cy="4241260"/>
                    </a:xfrm>
                    <a:prstGeom prst="rect">
                      <a:avLst/>
                    </a:prstGeom>
                  </pic:spPr>
                </pic:pic>
              </a:graphicData>
            </a:graphic>
            <wp14:sizeRelH relativeFrom="page">
              <wp14:pctWidth>0</wp14:pctWidth>
            </wp14:sizeRelH>
            <wp14:sizeRelV relativeFrom="page">
              <wp14:pctHeight>0</wp14:pctHeight>
            </wp14:sizeRelV>
          </wp:anchor>
        </w:drawing>
      </w:r>
    </w:p>
    <w:p w14:paraId="62A3F412" w14:textId="7178FF61" w:rsidR="0021074F" w:rsidRPr="0021074F" w:rsidRDefault="0021074F" w:rsidP="0021074F">
      <w:pPr>
        <w:rPr>
          <w:rFonts w:ascii="Times New Roman" w:eastAsia="Times New Roman" w:hAnsi="Times New Roman" w:cs="Times New Roman"/>
        </w:rPr>
      </w:pPr>
      <w:r w:rsidRPr="0021074F">
        <w:rPr>
          <w:rFonts w:ascii="Arial" w:hAnsi="Arial" w:cs="Arial"/>
          <w:u w:val="single"/>
        </w:rPr>
        <w:fldChar w:fldCharType="begin"/>
      </w:r>
      <w:r w:rsidRPr="0021074F">
        <w:rPr>
          <w:rFonts w:ascii="Arial" w:hAnsi="Arial" w:cs="Arial"/>
          <w:u w:val="single"/>
        </w:rPr>
        <w:instrText xml:space="preserve"> INCLUDEPICTURE "http://bropedr.ceredigion.sch.uk/wp-content/uploads/2018/07/Additional-Learning-Needs-and-Education-Tribunal-Wales-Act-1.png" \* MERGEFORMATINET </w:instrText>
      </w:r>
      <w:r w:rsidRPr="0021074F">
        <w:rPr>
          <w:rFonts w:ascii="Arial" w:hAnsi="Arial" w:cs="Arial"/>
          <w:u w:val="single"/>
        </w:rPr>
        <w:fldChar w:fldCharType="separate"/>
      </w:r>
      <w:r w:rsidRPr="0021074F">
        <w:rPr>
          <w:rFonts w:ascii="Arial" w:hAnsi="Arial" w:cs="Arial"/>
          <w:u w:val="single"/>
        </w:rPr>
        <w:fldChar w:fldCharType="end"/>
      </w:r>
      <w:r w:rsidRPr="0021074F">
        <w:rPr>
          <w:rFonts w:ascii="Arial" w:hAnsi="Arial" w:cs="Arial"/>
          <w:u w:val="single"/>
        </w:rPr>
        <w:t xml:space="preserve"> </w:t>
      </w:r>
    </w:p>
    <w:p w14:paraId="2065A84A" w14:textId="77777777" w:rsidR="0021074F" w:rsidRDefault="0021074F" w:rsidP="0021074F">
      <w:pPr>
        <w:tabs>
          <w:tab w:val="left" w:pos="1287"/>
        </w:tabs>
        <w:rPr>
          <w:rFonts w:ascii="Arial" w:hAnsi="Arial" w:cs="Arial"/>
        </w:rPr>
      </w:pPr>
    </w:p>
    <w:p w14:paraId="79C07981" w14:textId="2F0D6C11" w:rsidR="0021074F" w:rsidRDefault="0021074F" w:rsidP="0021074F">
      <w:pPr>
        <w:tabs>
          <w:tab w:val="left" w:pos="1287"/>
        </w:tabs>
        <w:rPr>
          <w:rFonts w:ascii="Arial" w:hAnsi="Arial" w:cs="Arial"/>
        </w:rPr>
      </w:pPr>
      <w:r>
        <w:rPr>
          <w:rFonts w:ascii="Arial" w:hAnsi="Arial" w:cs="Arial"/>
        </w:rPr>
        <w:t xml:space="preserve">Available at: </w:t>
      </w:r>
      <w:hyperlink r:id="rId15" w:history="1">
        <w:r w:rsidRPr="0021074F">
          <w:rPr>
            <w:rStyle w:val="Hyperlink"/>
            <w:rFonts w:ascii="Arial" w:hAnsi="Arial" w:cs="Arial"/>
          </w:rPr>
          <w:t>file:///Users/Lewis/Documents/masters%20folder%20/aln%20factsheet.pdf</w:t>
        </w:r>
      </w:hyperlink>
    </w:p>
    <w:p w14:paraId="30F79C19" w14:textId="262C2F58" w:rsidR="00FF14AC" w:rsidRDefault="00FF14AC" w:rsidP="0021074F">
      <w:pPr>
        <w:tabs>
          <w:tab w:val="left" w:pos="1287"/>
        </w:tabs>
        <w:rPr>
          <w:rFonts w:ascii="Arial" w:hAnsi="Arial" w:cs="Arial"/>
        </w:rPr>
      </w:pPr>
    </w:p>
    <w:p w14:paraId="082108A8" w14:textId="7655C5A8" w:rsidR="00FF14AC" w:rsidRDefault="00FF14AC" w:rsidP="0021074F">
      <w:pPr>
        <w:tabs>
          <w:tab w:val="left" w:pos="1287"/>
        </w:tabs>
        <w:rPr>
          <w:rFonts w:ascii="Arial" w:hAnsi="Arial" w:cs="Arial"/>
        </w:rPr>
      </w:pPr>
    </w:p>
    <w:p w14:paraId="538CB9D0" w14:textId="58C13D19" w:rsidR="00FF14AC" w:rsidRDefault="00FF14AC" w:rsidP="0021074F">
      <w:pPr>
        <w:tabs>
          <w:tab w:val="left" w:pos="1287"/>
        </w:tabs>
        <w:rPr>
          <w:rFonts w:ascii="Arial" w:hAnsi="Arial" w:cs="Arial"/>
        </w:rPr>
      </w:pPr>
    </w:p>
    <w:p w14:paraId="0851CE70" w14:textId="456956CF" w:rsidR="00FF14AC" w:rsidRDefault="00FF14AC" w:rsidP="0021074F">
      <w:pPr>
        <w:tabs>
          <w:tab w:val="left" w:pos="1287"/>
        </w:tabs>
        <w:rPr>
          <w:rFonts w:ascii="Arial" w:hAnsi="Arial" w:cs="Arial"/>
        </w:rPr>
      </w:pPr>
    </w:p>
    <w:p w14:paraId="75341EE9" w14:textId="6B92B712" w:rsidR="00FF14AC" w:rsidRDefault="00FF14AC" w:rsidP="0021074F">
      <w:pPr>
        <w:tabs>
          <w:tab w:val="left" w:pos="1287"/>
        </w:tabs>
        <w:rPr>
          <w:rFonts w:ascii="Arial" w:hAnsi="Arial" w:cs="Arial"/>
        </w:rPr>
      </w:pPr>
    </w:p>
    <w:p w14:paraId="76861310" w14:textId="109651D0" w:rsidR="00FF14AC" w:rsidRDefault="00FF14AC" w:rsidP="0021074F">
      <w:pPr>
        <w:tabs>
          <w:tab w:val="left" w:pos="1287"/>
        </w:tabs>
        <w:rPr>
          <w:rFonts w:ascii="Arial" w:hAnsi="Arial" w:cs="Arial"/>
        </w:rPr>
      </w:pPr>
    </w:p>
    <w:p w14:paraId="71CD5BEC" w14:textId="6E4C51E3" w:rsidR="00FF14AC" w:rsidRDefault="00FF14AC" w:rsidP="0021074F">
      <w:pPr>
        <w:tabs>
          <w:tab w:val="left" w:pos="1287"/>
        </w:tabs>
        <w:rPr>
          <w:rFonts w:ascii="Arial" w:hAnsi="Arial" w:cs="Arial"/>
        </w:rPr>
      </w:pPr>
    </w:p>
    <w:p w14:paraId="00EE53B3" w14:textId="520DB299" w:rsidR="00FF14AC" w:rsidRDefault="00FF14AC" w:rsidP="0021074F">
      <w:pPr>
        <w:tabs>
          <w:tab w:val="left" w:pos="1287"/>
        </w:tabs>
        <w:rPr>
          <w:rFonts w:ascii="Arial" w:hAnsi="Arial" w:cs="Arial"/>
        </w:rPr>
      </w:pPr>
    </w:p>
    <w:p w14:paraId="728976BD" w14:textId="1E9D3031" w:rsidR="00FF14AC" w:rsidRDefault="00FF14AC" w:rsidP="0021074F">
      <w:pPr>
        <w:tabs>
          <w:tab w:val="left" w:pos="1287"/>
        </w:tabs>
        <w:rPr>
          <w:rFonts w:ascii="Arial" w:hAnsi="Arial" w:cs="Arial"/>
        </w:rPr>
      </w:pPr>
    </w:p>
    <w:p w14:paraId="0F4E8146" w14:textId="51C21A1E" w:rsidR="00FF14AC" w:rsidRDefault="00FF14AC" w:rsidP="0021074F">
      <w:pPr>
        <w:tabs>
          <w:tab w:val="left" w:pos="1287"/>
        </w:tabs>
        <w:rPr>
          <w:rFonts w:ascii="Arial" w:hAnsi="Arial" w:cs="Arial"/>
        </w:rPr>
      </w:pPr>
    </w:p>
    <w:p w14:paraId="1E70D9E0" w14:textId="6A632C35" w:rsidR="00FF14AC" w:rsidRDefault="00FF14AC" w:rsidP="0021074F">
      <w:pPr>
        <w:tabs>
          <w:tab w:val="left" w:pos="1287"/>
        </w:tabs>
        <w:rPr>
          <w:rFonts w:ascii="Arial" w:hAnsi="Arial" w:cs="Arial"/>
        </w:rPr>
      </w:pPr>
    </w:p>
    <w:p w14:paraId="79A3D22E" w14:textId="1CC32241" w:rsidR="00FF14AC" w:rsidRDefault="00FF14AC" w:rsidP="0021074F">
      <w:pPr>
        <w:tabs>
          <w:tab w:val="left" w:pos="1287"/>
        </w:tabs>
        <w:rPr>
          <w:rFonts w:ascii="Arial" w:hAnsi="Arial" w:cs="Arial"/>
        </w:rPr>
      </w:pPr>
    </w:p>
    <w:p w14:paraId="0505CEB1" w14:textId="4AD6FCD2" w:rsidR="00FF14AC" w:rsidRDefault="00FF14AC" w:rsidP="0021074F">
      <w:pPr>
        <w:tabs>
          <w:tab w:val="left" w:pos="1287"/>
        </w:tabs>
        <w:rPr>
          <w:rFonts w:ascii="Arial" w:hAnsi="Arial" w:cs="Arial"/>
        </w:rPr>
      </w:pPr>
    </w:p>
    <w:p w14:paraId="34ADD7AF" w14:textId="0C3834C9" w:rsidR="00FF14AC" w:rsidRDefault="00FF14AC" w:rsidP="0021074F">
      <w:pPr>
        <w:tabs>
          <w:tab w:val="left" w:pos="1287"/>
        </w:tabs>
        <w:rPr>
          <w:rFonts w:ascii="Arial" w:hAnsi="Arial" w:cs="Arial"/>
        </w:rPr>
      </w:pPr>
    </w:p>
    <w:p w14:paraId="634DBF2F" w14:textId="38AC68CF" w:rsidR="00FF14AC" w:rsidRDefault="00FF14AC" w:rsidP="0021074F">
      <w:pPr>
        <w:tabs>
          <w:tab w:val="left" w:pos="1287"/>
        </w:tabs>
        <w:rPr>
          <w:rFonts w:ascii="Arial" w:hAnsi="Arial" w:cs="Arial"/>
        </w:rPr>
      </w:pPr>
    </w:p>
    <w:p w14:paraId="493D94E8" w14:textId="5A865B9A" w:rsidR="00FF14AC" w:rsidRDefault="00FF14AC" w:rsidP="0021074F">
      <w:pPr>
        <w:tabs>
          <w:tab w:val="left" w:pos="1287"/>
        </w:tabs>
        <w:rPr>
          <w:rFonts w:ascii="Arial" w:hAnsi="Arial" w:cs="Arial"/>
        </w:rPr>
      </w:pPr>
    </w:p>
    <w:p w14:paraId="6F74FC2F" w14:textId="75FB7DB9" w:rsidR="00FF14AC" w:rsidRDefault="00FF14AC" w:rsidP="0021074F">
      <w:pPr>
        <w:tabs>
          <w:tab w:val="left" w:pos="1287"/>
        </w:tabs>
        <w:rPr>
          <w:rFonts w:ascii="Arial" w:hAnsi="Arial" w:cs="Arial"/>
        </w:rPr>
      </w:pPr>
    </w:p>
    <w:p w14:paraId="4C131CB7" w14:textId="144171B9" w:rsidR="00FF14AC" w:rsidRDefault="00FF14AC" w:rsidP="0021074F">
      <w:pPr>
        <w:tabs>
          <w:tab w:val="left" w:pos="1287"/>
        </w:tabs>
        <w:rPr>
          <w:rFonts w:ascii="Arial" w:hAnsi="Arial" w:cs="Arial"/>
        </w:rPr>
      </w:pPr>
    </w:p>
    <w:p w14:paraId="2DB4867F" w14:textId="01988A23" w:rsidR="00FF14AC" w:rsidRDefault="00FF14AC" w:rsidP="0021074F">
      <w:pPr>
        <w:tabs>
          <w:tab w:val="left" w:pos="1287"/>
        </w:tabs>
        <w:rPr>
          <w:rFonts w:ascii="Arial" w:hAnsi="Arial" w:cs="Arial"/>
        </w:rPr>
      </w:pPr>
    </w:p>
    <w:p w14:paraId="53F80594" w14:textId="7C826640" w:rsidR="00FF14AC" w:rsidRPr="00FF14AC" w:rsidRDefault="00FF14AC" w:rsidP="007E3619">
      <w:pPr>
        <w:pStyle w:val="Heading1"/>
      </w:pPr>
      <w:bookmarkStart w:id="10" w:name="_Reference_List"/>
      <w:bookmarkEnd w:id="10"/>
      <w:r w:rsidRPr="00FF14AC">
        <w:lastRenderedPageBreak/>
        <w:t>Reference List</w:t>
      </w:r>
    </w:p>
    <w:p w14:paraId="7DB7A3BB" w14:textId="31998D67" w:rsidR="0021074F" w:rsidRDefault="0021074F" w:rsidP="0021074F">
      <w:pPr>
        <w:tabs>
          <w:tab w:val="left" w:pos="1287"/>
        </w:tabs>
        <w:rPr>
          <w:rFonts w:ascii="Arial" w:hAnsi="Arial" w:cs="Arial"/>
        </w:rPr>
      </w:pPr>
    </w:p>
    <w:p w14:paraId="6D7B2FFB" w14:textId="77777777" w:rsidR="00FF14AC" w:rsidRDefault="00FF14AC" w:rsidP="00FF14AC">
      <w:pPr>
        <w:spacing w:line="360" w:lineRule="auto"/>
        <w:rPr>
          <w:rFonts w:ascii="Arial" w:hAnsi="Arial" w:cs="Arial"/>
        </w:rPr>
      </w:pPr>
    </w:p>
    <w:p w14:paraId="0FAFBA90" w14:textId="1CEA8EF6" w:rsidR="00FF14AC" w:rsidRDefault="00FF14AC" w:rsidP="00FF14AC">
      <w:pPr>
        <w:spacing w:line="360" w:lineRule="auto"/>
        <w:rPr>
          <w:rFonts w:ascii="Arial" w:hAnsi="Arial" w:cs="Arial"/>
        </w:rPr>
      </w:pPr>
      <w:proofErr w:type="spellStart"/>
      <w:r>
        <w:rPr>
          <w:rFonts w:ascii="Arial" w:hAnsi="Arial" w:cs="Arial"/>
        </w:rPr>
        <w:t>Bahou</w:t>
      </w:r>
      <w:proofErr w:type="spellEnd"/>
      <w:r>
        <w:rPr>
          <w:rFonts w:ascii="Arial" w:hAnsi="Arial" w:cs="Arial"/>
        </w:rPr>
        <w:t xml:space="preserve">, L. (2011) ‘Rethinking the challenges and possibilities of student voice and agency’, </w:t>
      </w:r>
      <w:r>
        <w:rPr>
          <w:rFonts w:ascii="Arial" w:hAnsi="Arial" w:cs="Arial"/>
          <w:i/>
        </w:rPr>
        <w:t xml:space="preserve">Educate Journal, </w:t>
      </w:r>
      <w:r>
        <w:rPr>
          <w:rFonts w:ascii="Arial" w:hAnsi="Arial" w:cs="Arial"/>
        </w:rPr>
        <w:t xml:space="preserve">pp. 2-14. </w:t>
      </w:r>
    </w:p>
    <w:p w14:paraId="6394D0A5" w14:textId="77777777" w:rsidR="00FF14AC" w:rsidRDefault="00FF14AC" w:rsidP="00FF14AC">
      <w:pPr>
        <w:spacing w:line="360" w:lineRule="auto"/>
        <w:rPr>
          <w:rFonts w:ascii="Arial" w:hAnsi="Arial" w:cs="Arial"/>
        </w:rPr>
      </w:pPr>
    </w:p>
    <w:p w14:paraId="5F153BD5" w14:textId="77777777" w:rsidR="00FF14AC" w:rsidRDefault="00FF14AC" w:rsidP="00FF14AC">
      <w:pPr>
        <w:spacing w:line="360" w:lineRule="auto"/>
        <w:rPr>
          <w:rFonts w:ascii="Arial" w:hAnsi="Arial" w:cs="Arial"/>
        </w:rPr>
      </w:pPr>
      <w:r>
        <w:rPr>
          <w:rFonts w:ascii="Arial" w:hAnsi="Arial" w:cs="Arial"/>
        </w:rPr>
        <w:t xml:space="preserve">Best Start (2015) </w:t>
      </w:r>
      <w:r>
        <w:rPr>
          <w:rFonts w:ascii="Arial" w:hAnsi="Arial" w:cs="Arial"/>
          <w:i/>
        </w:rPr>
        <w:t xml:space="preserve">Factors effecting child development. </w:t>
      </w:r>
      <w:r>
        <w:rPr>
          <w:rFonts w:ascii="Arial" w:hAnsi="Arial" w:cs="Arial"/>
        </w:rPr>
        <w:t xml:space="preserve">Available at: </w:t>
      </w:r>
      <w:hyperlink r:id="rId16" w:history="1">
        <w:r w:rsidRPr="00A85C3A">
          <w:rPr>
            <w:rStyle w:val="Hyperlink"/>
            <w:rFonts w:ascii="Arial" w:hAnsi="Arial" w:cs="Arial"/>
          </w:rPr>
          <w:t>https://www.beststart.org/OnTrack_English/2-factors.html</w:t>
        </w:r>
      </w:hyperlink>
      <w:r>
        <w:rPr>
          <w:rFonts w:ascii="Arial" w:hAnsi="Arial" w:cs="Arial"/>
        </w:rPr>
        <w:t xml:space="preserve"> (Accessed: 26.04.19). </w:t>
      </w:r>
    </w:p>
    <w:p w14:paraId="4CA537D0" w14:textId="77777777" w:rsidR="00FF14AC" w:rsidRDefault="00FF14AC" w:rsidP="00FF14AC">
      <w:pPr>
        <w:spacing w:line="360" w:lineRule="auto"/>
        <w:rPr>
          <w:rFonts w:ascii="Arial" w:hAnsi="Arial" w:cs="Arial"/>
        </w:rPr>
      </w:pPr>
      <w:r>
        <w:rPr>
          <w:rFonts w:ascii="Arial" w:hAnsi="Arial" w:cs="Arial"/>
        </w:rPr>
        <w:t xml:space="preserve">Campbell, C. (2011) </w:t>
      </w:r>
      <w:r>
        <w:rPr>
          <w:rFonts w:ascii="Arial" w:hAnsi="Arial" w:cs="Arial"/>
          <w:i/>
        </w:rPr>
        <w:t xml:space="preserve">How to involve hard-to-reach parents: encouraging meaningful parental involvement with schools. </w:t>
      </w:r>
      <w:proofErr w:type="spellStart"/>
      <w:r>
        <w:rPr>
          <w:rFonts w:ascii="Arial" w:hAnsi="Arial" w:cs="Arial"/>
        </w:rPr>
        <w:t>Nottiingham</w:t>
      </w:r>
      <w:proofErr w:type="spellEnd"/>
      <w:r>
        <w:rPr>
          <w:rFonts w:ascii="Arial" w:hAnsi="Arial" w:cs="Arial"/>
        </w:rPr>
        <w:t xml:space="preserve">: National College for School Leadership. </w:t>
      </w:r>
    </w:p>
    <w:p w14:paraId="795B13CE" w14:textId="77777777" w:rsidR="00FF14AC" w:rsidRDefault="00FF14AC" w:rsidP="00FF14AC">
      <w:pPr>
        <w:spacing w:line="360" w:lineRule="auto"/>
        <w:rPr>
          <w:rFonts w:ascii="Arial" w:hAnsi="Arial" w:cs="Arial"/>
        </w:rPr>
      </w:pPr>
    </w:p>
    <w:p w14:paraId="3613BF98" w14:textId="77777777" w:rsidR="00FF14AC" w:rsidRPr="00D5766F" w:rsidRDefault="00FF14AC" w:rsidP="00FF14AC">
      <w:pPr>
        <w:spacing w:line="360" w:lineRule="auto"/>
        <w:rPr>
          <w:rFonts w:ascii="Arial" w:hAnsi="Arial" w:cs="Arial"/>
        </w:rPr>
      </w:pPr>
      <w:proofErr w:type="spellStart"/>
      <w:r w:rsidRPr="00D5766F">
        <w:rPr>
          <w:rFonts w:ascii="Arial" w:hAnsi="Arial" w:cs="Arial"/>
        </w:rPr>
        <w:t>Cassity</w:t>
      </w:r>
      <w:proofErr w:type="spellEnd"/>
      <w:r w:rsidRPr="00D5766F">
        <w:rPr>
          <w:rFonts w:ascii="Arial" w:hAnsi="Arial" w:cs="Arial"/>
        </w:rPr>
        <w:t>, J. &amp; Harris, S., 2000. Parents of ESL Students: A Study of Parental Involvement. </w:t>
      </w:r>
      <w:r w:rsidRPr="00D5766F">
        <w:rPr>
          <w:rFonts w:ascii="Arial" w:hAnsi="Arial" w:cs="Arial"/>
          <w:i/>
          <w:iCs/>
        </w:rPr>
        <w:t>NASSP Bulletin</w:t>
      </w:r>
      <w:r w:rsidRPr="00D5766F">
        <w:rPr>
          <w:rFonts w:ascii="Arial" w:hAnsi="Arial" w:cs="Arial"/>
        </w:rPr>
        <w:t>, 84(619), pp.55–62.</w:t>
      </w:r>
    </w:p>
    <w:p w14:paraId="2EAA0A81" w14:textId="77777777" w:rsidR="00FF14AC" w:rsidRDefault="00FF14AC" w:rsidP="00FF14AC">
      <w:pPr>
        <w:spacing w:line="360" w:lineRule="auto"/>
        <w:rPr>
          <w:rFonts w:ascii="Arial" w:hAnsi="Arial" w:cs="Arial"/>
        </w:rPr>
      </w:pPr>
    </w:p>
    <w:p w14:paraId="4C61BA00" w14:textId="77777777" w:rsidR="00FF14AC" w:rsidRDefault="00FF14AC" w:rsidP="00FF14AC">
      <w:pPr>
        <w:spacing w:line="360" w:lineRule="auto"/>
        <w:rPr>
          <w:rFonts w:ascii="Arial" w:hAnsi="Arial" w:cs="Arial"/>
        </w:rPr>
      </w:pPr>
      <w:r w:rsidRPr="0044513E">
        <w:rPr>
          <w:rFonts w:ascii="Arial" w:hAnsi="Arial" w:cs="Arial"/>
        </w:rPr>
        <w:t>Chambers, D</w:t>
      </w:r>
      <w:r>
        <w:rPr>
          <w:rFonts w:ascii="Arial" w:hAnsi="Arial" w:cs="Arial"/>
        </w:rPr>
        <w:t>.</w:t>
      </w:r>
      <w:r w:rsidRPr="0044513E">
        <w:rPr>
          <w:rFonts w:ascii="Arial" w:hAnsi="Arial" w:cs="Arial"/>
        </w:rPr>
        <w:t>,</w:t>
      </w:r>
      <w:r>
        <w:rPr>
          <w:rFonts w:ascii="Arial" w:hAnsi="Arial" w:cs="Arial"/>
        </w:rPr>
        <w:t xml:space="preserve"> Phyllis, J., McGhie-Richmond, D., Riley, M., May-Poole, S., Orlando, A., </w:t>
      </w:r>
      <w:proofErr w:type="spellStart"/>
      <w:r>
        <w:rPr>
          <w:rFonts w:ascii="Arial" w:hAnsi="Arial" w:cs="Arial"/>
        </w:rPr>
        <w:t>Simsek</w:t>
      </w:r>
      <w:proofErr w:type="spellEnd"/>
      <w:r>
        <w:rPr>
          <w:rFonts w:ascii="Arial" w:hAnsi="Arial" w:cs="Arial"/>
        </w:rPr>
        <w:t>, O. and Wilcox, C.</w:t>
      </w:r>
      <w:r w:rsidRPr="0044513E">
        <w:rPr>
          <w:rFonts w:ascii="Arial" w:hAnsi="Arial" w:cs="Arial"/>
        </w:rPr>
        <w:t xml:space="preserve"> </w:t>
      </w:r>
      <w:r>
        <w:rPr>
          <w:rFonts w:ascii="Arial" w:hAnsi="Arial" w:cs="Arial"/>
        </w:rPr>
        <w:t>(</w:t>
      </w:r>
      <w:r w:rsidRPr="0044513E">
        <w:rPr>
          <w:rFonts w:ascii="Arial" w:hAnsi="Arial" w:cs="Arial"/>
        </w:rPr>
        <w:t>2018</w:t>
      </w:r>
      <w:r>
        <w:rPr>
          <w:rFonts w:ascii="Arial" w:hAnsi="Arial" w:cs="Arial"/>
        </w:rPr>
        <w:t>)</w:t>
      </w:r>
      <w:r w:rsidRPr="0044513E">
        <w:rPr>
          <w:rFonts w:ascii="Arial" w:hAnsi="Arial" w:cs="Arial"/>
        </w:rPr>
        <w:t xml:space="preserve"> </w:t>
      </w:r>
      <w:r>
        <w:rPr>
          <w:rFonts w:ascii="Arial" w:hAnsi="Arial" w:cs="Arial"/>
        </w:rPr>
        <w:t>‘</w:t>
      </w:r>
      <w:r w:rsidRPr="0044513E">
        <w:rPr>
          <w:rFonts w:ascii="Arial" w:hAnsi="Arial" w:cs="Arial"/>
        </w:rPr>
        <w:t>An exploration of teacher's use of iPads for students with learning support needs</w:t>
      </w:r>
      <w:r>
        <w:rPr>
          <w:rFonts w:ascii="Arial" w:hAnsi="Arial" w:cs="Arial"/>
        </w:rPr>
        <w:t>’,</w:t>
      </w:r>
      <w:r w:rsidRPr="0044513E">
        <w:rPr>
          <w:rFonts w:ascii="Arial" w:hAnsi="Arial" w:cs="Arial"/>
        </w:rPr>
        <w:t> </w:t>
      </w:r>
      <w:r w:rsidRPr="0044513E">
        <w:rPr>
          <w:rFonts w:ascii="Arial" w:hAnsi="Arial" w:cs="Arial"/>
          <w:i/>
          <w:iCs/>
        </w:rPr>
        <w:t>Journal of Research in Special Educational Needs</w:t>
      </w:r>
      <w:r w:rsidRPr="0044513E">
        <w:rPr>
          <w:rFonts w:ascii="Arial" w:hAnsi="Arial" w:cs="Arial"/>
        </w:rPr>
        <w:t>, 18(2), pp.73–83.</w:t>
      </w:r>
    </w:p>
    <w:p w14:paraId="5C29623F" w14:textId="77777777" w:rsidR="00FF14AC" w:rsidRDefault="00FF14AC" w:rsidP="00FF14AC">
      <w:pPr>
        <w:spacing w:line="360" w:lineRule="auto"/>
        <w:rPr>
          <w:rFonts w:ascii="Arial" w:hAnsi="Arial" w:cs="Arial"/>
        </w:rPr>
      </w:pPr>
    </w:p>
    <w:p w14:paraId="3AAAF955" w14:textId="77777777" w:rsidR="00FF14AC" w:rsidRDefault="00FF14AC" w:rsidP="00FF14AC">
      <w:pPr>
        <w:spacing w:line="360" w:lineRule="auto"/>
        <w:rPr>
          <w:rFonts w:ascii="Arial" w:hAnsi="Arial" w:cs="Arial"/>
        </w:rPr>
      </w:pPr>
      <w:r>
        <w:rPr>
          <w:rFonts w:ascii="Arial" w:hAnsi="Arial" w:cs="Arial"/>
        </w:rPr>
        <w:t xml:space="preserve">Concordia University-Portland (2019) </w:t>
      </w:r>
      <w:r>
        <w:rPr>
          <w:rFonts w:ascii="Arial" w:hAnsi="Arial" w:cs="Arial"/>
          <w:i/>
        </w:rPr>
        <w:t xml:space="preserve">What is BYOD (Bring your own device) and why should teachers </w:t>
      </w:r>
      <w:proofErr w:type="gramStart"/>
      <w:r>
        <w:rPr>
          <w:rFonts w:ascii="Arial" w:hAnsi="Arial" w:cs="Arial"/>
          <w:i/>
        </w:rPr>
        <w:t>care?.</w:t>
      </w:r>
      <w:proofErr w:type="gramEnd"/>
      <w:r>
        <w:rPr>
          <w:rFonts w:ascii="Arial" w:hAnsi="Arial" w:cs="Arial"/>
          <w:i/>
        </w:rPr>
        <w:t xml:space="preserve"> </w:t>
      </w:r>
      <w:r>
        <w:rPr>
          <w:rFonts w:ascii="Arial" w:hAnsi="Arial" w:cs="Arial"/>
        </w:rPr>
        <w:t xml:space="preserve">Available at: </w:t>
      </w:r>
      <w:hyperlink r:id="rId17" w:history="1">
        <w:r w:rsidRPr="0044513E">
          <w:rPr>
            <w:rStyle w:val="Hyperlink"/>
            <w:rFonts w:ascii="Arial" w:hAnsi="Arial" w:cs="Arial"/>
          </w:rPr>
          <w:t>https://education.cu-portland.edu/blog/classroom-resources/what-is-byod-bring-your-own-device-and-why-should-teachers-care/</w:t>
        </w:r>
      </w:hyperlink>
      <w:r>
        <w:rPr>
          <w:rFonts w:ascii="Arial" w:hAnsi="Arial" w:cs="Arial"/>
        </w:rPr>
        <w:t xml:space="preserve"> (Accessed: 26.04.19). </w:t>
      </w:r>
    </w:p>
    <w:p w14:paraId="4C2C01AD" w14:textId="77777777" w:rsidR="00FF14AC" w:rsidRDefault="00FF14AC" w:rsidP="00FF14AC">
      <w:pPr>
        <w:spacing w:line="360" w:lineRule="auto"/>
        <w:rPr>
          <w:rFonts w:ascii="Arial" w:hAnsi="Arial" w:cs="Arial"/>
        </w:rPr>
      </w:pPr>
    </w:p>
    <w:p w14:paraId="4F4934D8" w14:textId="77777777" w:rsidR="00FF14AC" w:rsidRDefault="00FF14AC" w:rsidP="00FF14AC">
      <w:pPr>
        <w:spacing w:line="360" w:lineRule="auto"/>
        <w:rPr>
          <w:rFonts w:ascii="Arial" w:hAnsi="Arial" w:cs="Arial"/>
        </w:rPr>
      </w:pPr>
      <w:proofErr w:type="spellStart"/>
      <w:r>
        <w:rPr>
          <w:rFonts w:ascii="Arial" w:hAnsi="Arial" w:cs="Arial"/>
        </w:rPr>
        <w:t>Dauncey</w:t>
      </w:r>
      <w:proofErr w:type="spellEnd"/>
      <w:r>
        <w:rPr>
          <w:rFonts w:ascii="Arial" w:hAnsi="Arial" w:cs="Arial"/>
        </w:rPr>
        <w:t xml:space="preserve">, M. (2016) </w:t>
      </w:r>
      <w:r>
        <w:rPr>
          <w:rFonts w:ascii="Arial" w:hAnsi="Arial" w:cs="Arial"/>
          <w:i/>
        </w:rPr>
        <w:t xml:space="preserve">Additional Learning Needs (ALN) in Wales. </w:t>
      </w:r>
      <w:r>
        <w:rPr>
          <w:rFonts w:ascii="Arial" w:hAnsi="Arial" w:cs="Arial"/>
        </w:rPr>
        <w:t xml:space="preserve">Available at: </w:t>
      </w:r>
      <w:hyperlink r:id="rId18" w:history="1">
        <w:r w:rsidRPr="00B000CE">
          <w:rPr>
            <w:rStyle w:val="Hyperlink"/>
            <w:rFonts w:ascii="Arial" w:hAnsi="Arial" w:cs="Arial"/>
          </w:rPr>
          <w:t>http://www.assembly.wales/Research%20Documents/16-059%20SEN/16-059-Web-</w:t>
        </w:r>
        <w:r w:rsidRPr="00B000CE">
          <w:rPr>
            <w:rStyle w:val="Hyperlink"/>
            <w:rFonts w:ascii="Arial" w:hAnsi="Arial" w:cs="Arial"/>
          </w:rPr>
          <w:t>%</w:t>
        </w:r>
        <w:r w:rsidRPr="00B000CE">
          <w:rPr>
            <w:rStyle w:val="Hyperlink"/>
            <w:rFonts w:ascii="Arial" w:hAnsi="Arial" w:cs="Arial"/>
          </w:rPr>
          <w:t>20English.pdf</w:t>
        </w:r>
      </w:hyperlink>
      <w:r>
        <w:rPr>
          <w:rFonts w:ascii="Arial" w:hAnsi="Arial" w:cs="Arial"/>
        </w:rPr>
        <w:t xml:space="preserve"> (Accessed: 26.04.19). </w:t>
      </w:r>
    </w:p>
    <w:p w14:paraId="467D2AFE" w14:textId="77777777" w:rsidR="00FF14AC" w:rsidRDefault="00FF14AC" w:rsidP="00FF14AC">
      <w:pPr>
        <w:spacing w:line="360" w:lineRule="auto"/>
        <w:rPr>
          <w:rFonts w:ascii="Arial" w:hAnsi="Arial" w:cs="Arial"/>
        </w:rPr>
      </w:pPr>
    </w:p>
    <w:p w14:paraId="4AE73B06" w14:textId="77777777" w:rsidR="00FF14AC" w:rsidRDefault="00FF14AC" w:rsidP="00FF14AC">
      <w:pPr>
        <w:spacing w:line="360" w:lineRule="auto"/>
        <w:rPr>
          <w:rFonts w:ascii="Arial" w:hAnsi="Arial" w:cs="Arial"/>
        </w:rPr>
      </w:pPr>
      <w:r>
        <w:rPr>
          <w:rFonts w:ascii="Arial" w:hAnsi="Arial" w:cs="Arial"/>
        </w:rPr>
        <w:t xml:space="preserve">Deluca, C., </w:t>
      </w:r>
      <w:proofErr w:type="spellStart"/>
      <w:r>
        <w:rPr>
          <w:rFonts w:ascii="Arial" w:hAnsi="Arial" w:cs="Arial"/>
        </w:rPr>
        <w:t>Luu</w:t>
      </w:r>
      <w:proofErr w:type="spellEnd"/>
      <w:r>
        <w:rPr>
          <w:rFonts w:ascii="Arial" w:hAnsi="Arial" w:cs="Arial"/>
        </w:rPr>
        <w:t xml:space="preserve">, K., </w:t>
      </w:r>
      <w:proofErr w:type="spellStart"/>
      <w:proofErr w:type="gramStart"/>
      <w:r>
        <w:rPr>
          <w:rFonts w:ascii="Arial" w:hAnsi="Arial" w:cs="Arial"/>
        </w:rPr>
        <w:t>Sun,Y</w:t>
      </w:r>
      <w:proofErr w:type="spellEnd"/>
      <w:r>
        <w:rPr>
          <w:rFonts w:ascii="Arial" w:hAnsi="Arial" w:cs="Arial"/>
        </w:rPr>
        <w:t>.</w:t>
      </w:r>
      <w:proofErr w:type="gramEnd"/>
      <w:r>
        <w:rPr>
          <w:rFonts w:ascii="Arial" w:hAnsi="Arial" w:cs="Arial"/>
        </w:rPr>
        <w:t xml:space="preserve"> and Klinger, D. (2012) ‘</w:t>
      </w:r>
      <w:proofErr w:type="spellStart"/>
      <w:r>
        <w:rPr>
          <w:rFonts w:ascii="Arial" w:hAnsi="Arial" w:cs="Arial"/>
        </w:rPr>
        <w:t>Assesment</w:t>
      </w:r>
      <w:proofErr w:type="spellEnd"/>
      <w:r>
        <w:rPr>
          <w:rFonts w:ascii="Arial" w:hAnsi="Arial" w:cs="Arial"/>
        </w:rPr>
        <w:t xml:space="preserve"> for learning in the classroom: Barriers to implementation and possibilities for teacher professional learning’, </w:t>
      </w:r>
      <w:r>
        <w:rPr>
          <w:rFonts w:ascii="Arial" w:hAnsi="Arial" w:cs="Arial"/>
          <w:i/>
        </w:rPr>
        <w:t xml:space="preserve">Assessment matters, </w:t>
      </w:r>
      <w:r>
        <w:rPr>
          <w:rFonts w:ascii="Arial" w:hAnsi="Arial" w:cs="Arial"/>
        </w:rPr>
        <w:t xml:space="preserve">4, pp. 5-24. </w:t>
      </w:r>
    </w:p>
    <w:p w14:paraId="23D02C79" w14:textId="77777777" w:rsidR="00FF14AC" w:rsidRDefault="00FF14AC" w:rsidP="00FF14AC">
      <w:pPr>
        <w:spacing w:line="360" w:lineRule="auto"/>
        <w:rPr>
          <w:rFonts w:ascii="Arial" w:hAnsi="Arial" w:cs="Arial"/>
        </w:rPr>
      </w:pPr>
    </w:p>
    <w:p w14:paraId="0446E8E4" w14:textId="77777777" w:rsidR="00FF14AC" w:rsidRDefault="00FF14AC" w:rsidP="00FF14AC">
      <w:pPr>
        <w:spacing w:line="360" w:lineRule="auto"/>
        <w:rPr>
          <w:rFonts w:ascii="Arial" w:hAnsi="Arial" w:cs="Arial"/>
        </w:rPr>
      </w:pPr>
      <w:r w:rsidRPr="00D5766F">
        <w:rPr>
          <w:rFonts w:ascii="Arial" w:hAnsi="Arial" w:cs="Arial"/>
        </w:rPr>
        <w:lastRenderedPageBreak/>
        <w:t xml:space="preserve">Dickson, M., Gregg, P. &amp; Robinson, H. 2016 </w:t>
      </w:r>
      <w:r>
        <w:rPr>
          <w:rFonts w:ascii="Arial" w:hAnsi="Arial" w:cs="Arial"/>
        </w:rPr>
        <w:t>‘</w:t>
      </w:r>
      <w:r w:rsidRPr="00D5766F">
        <w:rPr>
          <w:rFonts w:ascii="Arial" w:hAnsi="Arial" w:cs="Arial"/>
        </w:rPr>
        <w:t>Early, Late or Never? When Does Parental Education Impact Child Outcomes?</w:t>
      </w:r>
      <w:r>
        <w:rPr>
          <w:rFonts w:ascii="Arial" w:hAnsi="Arial" w:cs="Arial"/>
        </w:rPr>
        <w:t>’,</w:t>
      </w:r>
      <w:r w:rsidRPr="00D5766F">
        <w:rPr>
          <w:rFonts w:ascii="Arial" w:hAnsi="Arial" w:cs="Arial"/>
        </w:rPr>
        <w:t> </w:t>
      </w:r>
      <w:r w:rsidRPr="00D5766F">
        <w:rPr>
          <w:rFonts w:ascii="Arial" w:hAnsi="Arial" w:cs="Arial"/>
          <w:i/>
          <w:iCs/>
        </w:rPr>
        <w:t>The Economic Journal</w:t>
      </w:r>
      <w:r w:rsidRPr="00D5766F">
        <w:rPr>
          <w:rFonts w:ascii="Arial" w:hAnsi="Arial" w:cs="Arial"/>
        </w:rPr>
        <w:t>, 126(596), pp.184–231.</w:t>
      </w:r>
    </w:p>
    <w:p w14:paraId="2F611885" w14:textId="77777777" w:rsidR="00FF14AC" w:rsidRDefault="00FF14AC" w:rsidP="00FF14AC">
      <w:pPr>
        <w:spacing w:line="360" w:lineRule="auto"/>
        <w:rPr>
          <w:rFonts w:ascii="Arial" w:hAnsi="Arial" w:cs="Arial"/>
        </w:rPr>
      </w:pPr>
    </w:p>
    <w:p w14:paraId="3AF667CE" w14:textId="77777777" w:rsidR="00FF14AC" w:rsidRDefault="00FF14AC" w:rsidP="00FF14AC">
      <w:pPr>
        <w:spacing w:line="360" w:lineRule="auto"/>
        <w:rPr>
          <w:rFonts w:ascii="Arial" w:hAnsi="Arial" w:cs="Arial"/>
        </w:rPr>
      </w:pPr>
      <w:proofErr w:type="spellStart"/>
      <w:r w:rsidRPr="00970B1F">
        <w:rPr>
          <w:rFonts w:ascii="Arial" w:hAnsi="Arial" w:cs="Arial"/>
        </w:rPr>
        <w:t>E</w:t>
      </w:r>
      <w:r>
        <w:rPr>
          <w:rFonts w:ascii="Arial" w:hAnsi="Arial" w:cs="Arial"/>
        </w:rPr>
        <w:t>bbeck</w:t>
      </w:r>
      <w:proofErr w:type="spellEnd"/>
      <w:r w:rsidRPr="00970B1F">
        <w:rPr>
          <w:rFonts w:ascii="Arial" w:hAnsi="Arial" w:cs="Arial"/>
        </w:rPr>
        <w:t>, V.</w:t>
      </w:r>
      <w:r>
        <w:rPr>
          <w:rFonts w:ascii="Arial" w:hAnsi="Arial" w:cs="Arial"/>
        </w:rPr>
        <w:t xml:space="preserve"> (</w:t>
      </w:r>
      <w:r w:rsidRPr="00970B1F">
        <w:rPr>
          <w:rFonts w:ascii="Arial" w:hAnsi="Arial" w:cs="Arial"/>
        </w:rPr>
        <w:t>2015</w:t>
      </w:r>
      <w:r>
        <w:rPr>
          <w:rFonts w:ascii="Arial" w:hAnsi="Arial" w:cs="Arial"/>
        </w:rPr>
        <w:t>) ‘</w:t>
      </w:r>
      <w:r w:rsidRPr="00970B1F">
        <w:rPr>
          <w:rFonts w:ascii="Arial" w:hAnsi="Arial" w:cs="Arial"/>
        </w:rPr>
        <w:t>Are middle school physical education teachers receiving effective professional development?</w:t>
      </w:r>
      <w:r>
        <w:rPr>
          <w:rFonts w:ascii="Arial" w:hAnsi="Arial" w:cs="Arial"/>
        </w:rPr>
        <w:t>’,</w:t>
      </w:r>
      <w:r w:rsidRPr="00970B1F">
        <w:rPr>
          <w:rFonts w:ascii="Arial" w:hAnsi="Arial" w:cs="Arial"/>
        </w:rPr>
        <w:t> </w:t>
      </w:r>
      <w:r w:rsidRPr="00970B1F">
        <w:rPr>
          <w:rFonts w:ascii="Arial" w:hAnsi="Arial" w:cs="Arial"/>
          <w:i/>
          <w:iCs/>
        </w:rPr>
        <w:t>Journal of Physical Education, Recreation &amp; Dance, </w:t>
      </w:r>
      <w:r>
        <w:rPr>
          <w:rFonts w:ascii="Arial" w:hAnsi="Arial" w:cs="Arial"/>
          <w:bCs/>
        </w:rPr>
        <w:t>86</w:t>
      </w:r>
      <w:r w:rsidRPr="00970B1F">
        <w:rPr>
          <w:rFonts w:ascii="Arial" w:hAnsi="Arial" w:cs="Arial"/>
        </w:rPr>
        <w:t>(1), pp. 55.</w:t>
      </w:r>
    </w:p>
    <w:p w14:paraId="77E9FB20" w14:textId="77777777" w:rsidR="00FF14AC" w:rsidRDefault="00FF14AC" w:rsidP="00FF14AC">
      <w:pPr>
        <w:spacing w:line="360" w:lineRule="auto"/>
        <w:rPr>
          <w:rFonts w:ascii="Arial" w:hAnsi="Arial" w:cs="Arial"/>
        </w:rPr>
      </w:pPr>
    </w:p>
    <w:p w14:paraId="19F91A3D" w14:textId="29ECAE5D" w:rsidR="00FF14AC" w:rsidRPr="00970B1F" w:rsidRDefault="00FF14AC" w:rsidP="00FF14AC">
      <w:pPr>
        <w:spacing w:line="360" w:lineRule="auto"/>
        <w:rPr>
          <w:rFonts w:ascii="Arial" w:hAnsi="Arial" w:cs="Arial"/>
        </w:rPr>
      </w:pPr>
      <w:r w:rsidRPr="00970B1F">
        <w:rPr>
          <w:rFonts w:ascii="Arial" w:hAnsi="Arial" w:cs="Arial"/>
        </w:rPr>
        <w:t>Ecclestone, Kathryn &amp; Lewis, Lydia, 2014. Interventions for Resilience in Educational Settings: Challenging Policy Discourses of Risk and Vulnerability. </w:t>
      </w:r>
      <w:r w:rsidRPr="00970B1F">
        <w:rPr>
          <w:rFonts w:ascii="Arial" w:hAnsi="Arial" w:cs="Arial"/>
          <w:i/>
          <w:iCs/>
        </w:rPr>
        <w:t>Journal of Education Policy</w:t>
      </w:r>
      <w:r w:rsidRPr="00970B1F">
        <w:rPr>
          <w:rFonts w:ascii="Arial" w:hAnsi="Arial" w:cs="Arial"/>
        </w:rPr>
        <w:t>, 29(2), pp.195–216.</w:t>
      </w:r>
    </w:p>
    <w:p w14:paraId="047045D2" w14:textId="77777777" w:rsidR="00FF14AC" w:rsidRDefault="00FF14AC" w:rsidP="00FF14AC">
      <w:pPr>
        <w:spacing w:line="360" w:lineRule="auto"/>
        <w:rPr>
          <w:rFonts w:ascii="Arial" w:hAnsi="Arial" w:cs="Arial"/>
        </w:rPr>
      </w:pPr>
    </w:p>
    <w:p w14:paraId="62332A7B" w14:textId="77777777" w:rsidR="00FF14AC" w:rsidRDefault="00FF14AC" w:rsidP="00FF14AC">
      <w:pPr>
        <w:spacing w:line="360" w:lineRule="auto"/>
        <w:rPr>
          <w:rFonts w:ascii="Arial" w:hAnsi="Arial" w:cs="Arial"/>
        </w:rPr>
      </w:pPr>
      <w:r>
        <w:rPr>
          <w:rFonts w:ascii="Arial" w:hAnsi="Arial" w:cs="Arial"/>
        </w:rPr>
        <w:t xml:space="preserve">Education Scotland (2018) </w:t>
      </w:r>
      <w:r>
        <w:rPr>
          <w:rFonts w:ascii="Arial" w:hAnsi="Arial" w:cs="Arial"/>
          <w:i/>
        </w:rPr>
        <w:t xml:space="preserve">Family learning framework advice for practitioners. </w:t>
      </w:r>
      <w:r>
        <w:rPr>
          <w:rFonts w:ascii="Arial" w:hAnsi="Arial" w:cs="Arial"/>
        </w:rPr>
        <w:t xml:space="preserve">Livingston: Education Scotland </w:t>
      </w:r>
    </w:p>
    <w:p w14:paraId="5FF19C6E" w14:textId="77777777" w:rsidR="00FF14AC" w:rsidRDefault="00FF14AC" w:rsidP="00FF14AC">
      <w:pPr>
        <w:spacing w:line="360" w:lineRule="auto"/>
        <w:rPr>
          <w:rFonts w:ascii="Arial" w:hAnsi="Arial" w:cs="Arial"/>
        </w:rPr>
      </w:pPr>
    </w:p>
    <w:p w14:paraId="530B0971" w14:textId="77777777" w:rsidR="00FF14AC" w:rsidRDefault="00FF14AC" w:rsidP="00FF14AC">
      <w:pPr>
        <w:spacing w:line="360" w:lineRule="auto"/>
        <w:rPr>
          <w:rFonts w:ascii="Arial" w:hAnsi="Arial" w:cs="Arial"/>
        </w:rPr>
      </w:pPr>
      <w:proofErr w:type="spellStart"/>
      <w:r>
        <w:rPr>
          <w:rFonts w:ascii="Arial" w:hAnsi="Arial" w:cs="Arial"/>
        </w:rPr>
        <w:t>Egalite</w:t>
      </w:r>
      <w:proofErr w:type="spellEnd"/>
      <w:r>
        <w:rPr>
          <w:rFonts w:ascii="Arial" w:hAnsi="Arial" w:cs="Arial"/>
        </w:rPr>
        <w:t xml:space="preserve">, A. (2016) </w:t>
      </w:r>
      <w:r>
        <w:rPr>
          <w:rFonts w:ascii="Arial" w:hAnsi="Arial" w:cs="Arial"/>
          <w:i/>
        </w:rPr>
        <w:t xml:space="preserve">How family background influences student achievement. </w:t>
      </w:r>
      <w:r>
        <w:rPr>
          <w:rFonts w:ascii="Arial" w:hAnsi="Arial" w:cs="Arial"/>
        </w:rPr>
        <w:t xml:space="preserve">Available at: </w:t>
      </w:r>
      <w:hyperlink r:id="rId19" w:history="1">
        <w:r w:rsidRPr="00A60B53">
          <w:rPr>
            <w:rStyle w:val="Hyperlink"/>
            <w:rFonts w:ascii="Arial" w:hAnsi="Arial" w:cs="Arial"/>
          </w:rPr>
          <w:t>https://www.educationnext.org/how-family-background-influences-student-achievement/</w:t>
        </w:r>
      </w:hyperlink>
      <w:r>
        <w:rPr>
          <w:rFonts w:ascii="Arial" w:hAnsi="Arial" w:cs="Arial"/>
        </w:rPr>
        <w:t xml:space="preserve"> (Accessed: 24.04.19). </w:t>
      </w:r>
    </w:p>
    <w:p w14:paraId="697619F3" w14:textId="77777777" w:rsidR="00FF14AC" w:rsidRDefault="00FF14AC" w:rsidP="00FF14AC">
      <w:pPr>
        <w:spacing w:line="360" w:lineRule="auto"/>
        <w:rPr>
          <w:rFonts w:ascii="Arial" w:hAnsi="Arial" w:cs="Arial"/>
        </w:rPr>
      </w:pPr>
    </w:p>
    <w:p w14:paraId="72CE80AD" w14:textId="77777777" w:rsidR="00FF14AC" w:rsidRDefault="00FF14AC" w:rsidP="00FF14AC">
      <w:pPr>
        <w:spacing w:line="360" w:lineRule="auto"/>
        <w:rPr>
          <w:rFonts w:ascii="Arial" w:hAnsi="Arial" w:cs="Arial"/>
        </w:rPr>
      </w:pPr>
      <w:r>
        <w:rPr>
          <w:rFonts w:ascii="Arial" w:hAnsi="Arial" w:cs="Arial"/>
        </w:rPr>
        <w:t xml:space="preserve">Emotional Health at School (2017) </w:t>
      </w:r>
      <w:r>
        <w:rPr>
          <w:rFonts w:ascii="Arial" w:hAnsi="Arial" w:cs="Arial"/>
          <w:i/>
        </w:rPr>
        <w:t xml:space="preserve">The importance of a whole school approach. </w:t>
      </w:r>
      <w:r>
        <w:rPr>
          <w:rFonts w:ascii="Arial" w:hAnsi="Arial" w:cs="Arial"/>
        </w:rPr>
        <w:t xml:space="preserve">Available at: </w:t>
      </w:r>
      <w:hyperlink r:id="rId20" w:history="1">
        <w:r w:rsidRPr="00FB562C">
          <w:rPr>
            <w:rStyle w:val="Hyperlink"/>
            <w:rFonts w:ascii="Arial" w:hAnsi="Arial" w:cs="Arial"/>
          </w:rPr>
          <w:t>https://www.emotionalhealthatschool.org.uk/blog-1/2017/9/27/the-importance-of-a-whole-school-approach</w:t>
        </w:r>
      </w:hyperlink>
      <w:r>
        <w:rPr>
          <w:rFonts w:ascii="Arial" w:hAnsi="Arial" w:cs="Arial"/>
        </w:rPr>
        <w:t xml:space="preserve"> (Accessed: 26.04.19). </w:t>
      </w:r>
    </w:p>
    <w:p w14:paraId="772B6148" w14:textId="77777777" w:rsidR="00FF14AC" w:rsidRDefault="00FF14AC" w:rsidP="00FF14AC">
      <w:pPr>
        <w:spacing w:line="360" w:lineRule="auto"/>
        <w:rPr>
          <w:rFonts w:ascii="Arial" w:hAnsi="Arial" w:cs="Arial"/>
        </w:rPr>
      </w:pPr>
    </w:p>
    <w:p w14:paraId="564011D9" w14:textId="77777777" w:rsidR="00FF14AC" w:rsidRDefault="00FF14AC" w:rsidP="00FF14AC">
      <w:pPr>
        <w:spacing w:line="360" w:lineRule="auto"/>
        <w:rPr>
          <w:rFonts w:ascii="Arial" w:hAnsi="Arial" w:cs="Arial"/>
        </w:rPr>
      </w:pPr>
      <w:r>
        <w:rPr>
          <w:rFonts w:ascii="Arial" w:hAnsi="Arial" w:cs="Arial"/>
        </w:rPr>
        <w:t xml:space="preserve">Ferguson, D. (2016) </w:t>
      </w:r>
      <w:r>
        <w:rPr>
          <w:rFonts w:ascii="Arial" w:hAnsi="Arial" w:cs="Arial"/>
          <w:i/>
        </w:rPr>
        <w:t xml:space="preserve">Back to school bill: pencil case, pens, rubber… and a £785 iPad. </w:t>
      </w:r>
      <w:r>
        <w:rPr>
          <w:rFonts w:ascii="Arial" w:hAnsi="Arial" w:cs="Arial"/>
        </w:rPr>
        <w:t xml:space="preserve">Available at: </w:t>
      </w:r>
      <w:hyperlink r:id="rId21" w:history="1">
        <w:r w:rsidRPr="0044513E">
          <w:rPr>
            <w:rStyle w:val="Hyperlink"/>
            <w:rFonts w:ascii="Arial" w:hAnsi="Arial" w:cs="Arial"/>
          </w:rPr>
          <w:t>https://www.theguardian.com/education/2016/aug/09/back-to-school-bill-ipad-technology-parents</w:t>
        </w:r>
      </w:hyperlink>
      <w:r>
        <w:rPr>
          <w:rFonts w:ascii="Arial" w:hAnsi="Arial" w:cs="Arial"/>
        </w:rPr>
        <w:t xml:space="preserve"> (Accessed: 26.04.19). </w:t>
      </w:r>
    </w:p>
    <w:p w14:paraId="72F9940F" w14:textId="77777777" w:rsidR="00FF14AC" w:rsidRDefault="00FF14AC" w:rsidP="00FF14AC">
      <w:pPr>
        <w:spacing w:line="360" w:lineRule="auto"/>
        <w:rPr>
          <w:rFonts w:ascii="Arial" w:hAnsi="Arial" w:cs="Arial"/>
        </w:rPr>
      </w:pPr>
    </w:p>
    <w:p w14:paraId="6BB208AB" w14:textId="77777777" w:rsidR="00FF14AC" w:rsidRPr="00996721" w:rsidRDefault="00FF14AC" w:rsidP="00FF14AC">
      <w:pPr>
        <w:spacing w:line="360" w:lineRule="auto"/>
        <w:rPr>
          <w:rFonts w:ascii="Arial" w:hAnsi="Arial" w:cs="Arial"/>
        </w:rPr>
      </w:pPr>
      <w:r w:rsidRPr="00996721">
        <w:rPr>
          <w:rFonts w:ascii="Arial" w:hAnsi="Arial" w:cs="Arial"/>
        </w:rPr>
        <w:t xml:space="preserve">Flanagan, F.M. </w:t>
      </w:r>
      <w:r>
        <w:rPr>
          <w:rFonts w:ascii="Arial" w:hAnsi="Arial" w:cs="Arial"/>
        </w:rPr>
        <w:t>(</w:t>
      </w:r>
      <w:r w:rsidRPr="00996721">
        <w:rPr>
          <w:rFonts w:ascii="Arial" w:hAnsi="Arial" w:cs="Arial"/>
        </w:rPr>
        <w:t>2005</w:t>
      </w:r>
      <w:r>
        <w:rPr>
          <w:rFonts w:ascii="Arial" w:hAnsi="Arial" w:cs="Arial"/>
        </w:rPr>
        <w:t xml:space="preserve">) </w:t>
      </w:r>
      <w:r w:rsidRPr="00996721">
        <w:rPr>
          <w:rFonts w:ascii="Arial" w:hAnsi="Arial" w:cs="Arial"/>
          <w:i/>
          <w:iCs/>
        </w:rPr>
        <w:t>Greatest Educators Ever</w:t>
      </w:r>
      <w:r>
        <w:rPr>
          <w:rFonts w:ascii="Arial" w:hAnsi="Arial" w:cs="Arial"/>
        </w:rPr>
        <w:t>.</w:t>
      </w:r>
      <w:r w:rsidRPr="00996721">
        <w:rPr>
          <w:rFonts w:ascii="Arial" w:hAnsi="Arial" w:cs="Arial"/>
        </w:rPr>
        <w:t xml:space="preserve"> London: Continuum International Publishing.</w:t>
      </w:r>
    </w:p>
    <w:p w14:paraId="280386D4" w14:textId="77777777" w:rsidR="00FF14AC" w:rsidRDefault="00FF14AC" w:rsidP="00FF14AC">
      <w:pPr>
        <w:spacing w:line="360" w:lineRule="auto"/>
        <w:rPr>
          <w:rFonts w:ascii="Arial" w:hAnsi="Arial" w:cs="Arial"/>
        </w:rPr>
      </w:pPr>
    </w:p>
    <w:p w14:paraId="2A582C7D" w14:textId="77777777" w:rsidR="00FF14AC" w:rsidRDefault="00FF14AC" w:rsidP="00FF14AC">
      <w:pPr>
        <w:spacing w:line="360" w:lineRule="auto"/>
        <w:rPr>
          <w:rFonts w:ascii="Arial" w:hAnsi="Arial" w:cs="Arial"/>
        </w:rPr>
      </w:pPr>
      <w:r>
        <w:rPr>
          <w:rFonts w:ascii="Arial" w:hAnsi="Arial" w:cs="Arial"/>
        </w:rPr>
        <w:t xml:space="preserve">Forest Schools Wales (2019) </w:t>
      </w:r>
      <w:r>
        <w:rPr>
          <w:rFonts w:ascii="Arial" w:hAnsi="Arial" w:cs="Arial"/>
          <w:i/>
        </w:rPr>
        <w:t xml:space="preserve">Forest Schools Secondary Provision. </w:t>
      </w:r>
      <w:r>
        <w:rPr>
          <w:rFonts w:ascii="Arial" w:hAnsi="Arial" w:cs="Arial"/>
        </w:rPr>
        <w:t xml:space="preserve">Available at: </w:t>
      </w:r>
      <w:hyperlink r:id="rId22" w:history="1">
        <w:r w:rsidRPr="005D6256">
          <w:rPr>
            <w:rStyle w:val="Hyperlink"/>
            <w:rFonts w:ascii="Arial" w:hAnsi="Arial" w:cs="Arial"/>
          </w:rPr>
          <w:t>https://www.forestschoolwales.org.uk/ysgol-goedwigforest-school/forest-school-ethos-history/</w:t>
        </w:r>
      </w:hyperlink>
      <w:r>
        <w:rPr>
          <w:rFonts w:ascii="Arial" w:hAnsi="Arial" w:cs="Arial"/>
        </w:rPr>
        <w:t xml:space="preserve"> (Accessed: 26.04.19). </w:t>
      </w:r>
    </w:p>
    <w:p w14:paraId="13AF771A" w14:textId="77777777" w:rsidR="00FF14AC" w:rsidRDefault="00FF14AC" w:rsidP="00FF14AC">
      <w:pPr>
        <w:spacing w:line="360" w:lineRule="auto"/>
        <w:rPr>
          <w:rFonts w:ascii="Arial" w:hAnsi="Arial" w:cs="Arial"/>
        </w:rPr>
      </w:pPr>
    </w:p>
    <w:p w14:paraId="4D78E30E" w14:textId="77777777" w:rsidR="00FF14AC" w:rsidRDefault="00FF14AC" w:rsidP="00FF14AC">
      <w:pPr>
        <w:spacing w:line="360" w:lineRule="auto"/>
        <w:rPr>
          <w:rFonts w:ascii="Arial" w:hAnsi="Arial" w:cs="Arial"/>
        </w:rPr>
      </w:pPr>
      <w:r w:rsidRPr="00970B1F">
        <w:rPr>
          <w:rFonts w:ascii="Arial" w:hAnsi="Arial" w:cs="Arial"/>
        </w:rPr>
        <w:lastRenderedPageBreak/>
        <w:t>Gardner, J., 2012. </w:t>
      </w:r>
      <w:r w:rsidRPr="00970B1F">
        <w:rPr>
          <w:rFonts w:ascii="Arial" w:hAnsi="Arial" w:cs="Arial"/>
          <w:i/>
          <w:iCs/>
        </w:rPr>
        <w:t>Assessment and learning</w:t>
      </w:r>
      <w:r w:rsidRPr="00970B1F">
        <w:rPr>
          <w:rFonts w:ascii="Arial" w:hAnsi="Arial" w:cs="Arial"/>
        </w:rPr>
        <w:t> 2nd ed.</w:t>
      </w:r>
      <w:r>
        <w:rPr>
          <w:rFonts w:ascii="Arial" w:hAnsi="Arial" w:cs="Arial"/>
        </w:rPr>
        <w:t xml:space="preserve"> </w:t>
      </w:r>
      <w:r w:rsidRPr="00970B1F">
        <w:rPr>
          <w:rFonts w:ascii="Arial" w:hAnsi="Arial" w:cs="Arial"/>
        </w:rPr>
        <w:t>London: SAGE.</w:t>
      </w:r>
    </w:p>
    <w:p w14:paraId="31AB7C49" w14:textId="77777777" w:rsidR="00FF14AC" w:rsidRDefault="00FF14AC" w:rsidP="00FF14AC">
      <w:pPr>
        <w:spacing w:line="360" w:lineRule="auto"/>
        <w:rPr>
          <w:rFonts w:ascii="Arial" w:hAnsi="Arial" w:cs="Arial"/>
        </w:rPr>
      </w:pPr>
    </w:p>
    <w:p w14:paraId="1ACBBB16" w14:textId="77777777" w:rsidR="00FF14AC" w:rsidRPr="00FB562C" w:rsidRDefault="00FF14AC" w:rsidP="00FF14AC">
      <w:pPr>
        <w:spacing w:line="360" w:lineRule="auto"/>
        <w:rPr>
          <w:rFonts w:ascii="Arial" w:hAnsi="Arial" w:cs="Arial"/>
        </w:rPr>
      </w:pPr>
      <w:proofErr w:type="spellStart"/>
      <w:r w:rsidRPr="00FB562C">
        <w:rPr>
          <w:rFonts w:ascii="Arial" w:hAnsi="Arial" w:cs="Arial"/>
        </w:rPr>
        <w:t>Glazzard</w:t>
      </w:r>
      <w:proofErr w:type="spellEnd"/>
      <w:r w:rsidRPr="00FB562C">
        <w:rPr>
          <w:rFonts w:ascii="Arial" w:hAnsi="Arial" w:cs="Arial"/>
        </w:rPr>
        <w:t>, Jonathan</w:t>
      </w:r>
      <w:r>
        <w:rPr>
          <w:rFonts w:ascii="Arial" w:hAnsi="Arial" w:cs="Arial"/>
        </w:rPr>
        <w:t>.</w:t>
      </w:r>
      <w:r w:rsidRPr="00FB562C">
        <w:rPr>
          <w:rFonts w:ascii="Arial" w:hAnsi="Arial" w:cs="Arial"/>
        </w:rPr>
        <w:t xml:space="preserve"> </w:t>
      </w:r>
      <w:r>
        <w:rPr>
          <w:rFonts w:ascii="Arial" w:hAnsi="Arial" w:cs="Arial"/>
        </w:rPr>
        <w:t>(</w:t>
      </w:r>
      <w:r w:rsidRPr="00FB562C">
        <w:rPr>
          <w:rFonts w:ascii="Arial" w:hAnsi="Arial" w:cs="Arial"/>
        </w:rPr>
        <w:t>2011</w:t>
      </w:r>
      <w:r>
        <w:rPr>
          <w:rFonts w:ascii="Arial" w:hAnsi="Arial" w:cs="Arial"/>
        </w:rPr>
        <w:t>) ‘</w:t>
      </w:r>
      <w:r w:rsidRPr="00FB562C">
        <w:rPr>
          <w:rFonts w:ascii="Arial" w:hAnsi="Arial" w:cs="Arial"/>
        </w:rPr>
        <w:t>Perceptions of the Barriers to Effective Inclusion in One Primary School: Voices of Teachers and Teaching Assistants</w:t>
      </w:r>
      <w:r>
        <w:rPr>
          <w:rFonts w:ascii="Arial" w:hAnsi="Arial" w:cs="Arial"/>
        </w:rPr>
        <w:t>’,</w:t>
      </w:r>
      <w:r w:rsidRPr="00FB562C">
        <w:rPr>
          <w:rFonts w:ascii="Arial" w:hAnsi="Arial" w:cs="Arial"/>
        </w:rPr>
        <w:t> </w:t>
      </w:r>
      <w:r w:rsidRPr="00FB562C">
        <w:rPr>
          <w:rFonts w:ascii="Arial" w:hAnsi="Arial" w:cs="Arial"/>
          <w:i/>
          <w:iCs/>
        </w:rPr>
        <w:t>Support for Learning</w:t>
      </w:r>
      <w:r w:rsidRPr="00FB562C">
        <w:rPr>
          <w:rFonts w:ascii="Arial" w:hAnsi="Arial" w:cs="Arial"/>
        </w:rPr>
        <w:t>, 26(2), pp.56–63.</w:t>
      </w:r>
    </w:p>
    <w:p w14:paraId="14D5082C" w14:textId="77777777" w:rsidR="00FF14AC" w:rsidRDefault="00FF14AC" w:rsidP="00FF14AC">
      <w:pPr>
        <w:spacing w:line="360" w:lineRule="auto"/>
        <w:rPr>
          <w:rFonts w:ascii="Arial" w:hAnsi="Arial" w:cs="Arial"/>
        </w:rPr>
      </w:pPr>
    </w:p>
    <w:p w14:paraId="4BA736E8" w14:textId="77777777" w:rsidR="00FF14AC" w:rsidRDefault="00FF14AC" w:rsidP="00FF14AC">
      <w:pPr>
        <w:spacing w:line="360" w:lineRule="auto"/>
        <w:rPr>
          <w:rFonts w:ascii="Arial" w:hAnsi="Arial" w:cs="Arial"/>
        </w:rPr>
      </w:pPr>
      <w:r w:rsidRPr="00D5766F">
        <w:rPr>
          <w:rFonts w:ascii="Arial" w:hAnsi="Arial" w:cs="Arial"/>
        </w:rPr>
        <w:t>González</w:t>
      </w:r>
      <w:r>
        <w:rPr>
          <w:rFonts w:ascii="Arial" w:hAnsi="Arial" w:cs="Arial"/>
        </w:rPr>
        <w:t>, L</w:t>
      </w:r>
      <w:r w:rsidRPr="00D5766F">
        <w:rPr>
          <w:rFonts w:ascii="Arial" w:hAnsi="Arial" w:cs="Arial"/>
        </w:rPr>
        <w:t>.,</w:t>
      </w:r>
      <w:r>
        <w:rPr>
          <w:rFonts w:ascii="Arial" w:hAnsi="Arial" w:cs="Arial"/>
        </w:rPr>
        <w:t xml:space="preserve"> Cortes-Sancho, R., Murcia, M., </w:t>
      </w:r>
      <w:proofErr w:type="spellStart"/>
      <w:r>
        <w:rPr>
          <w:rFonts w:ascii="Arial" w:hAnsi="Arial" w:cs="Arial"/>
        </w:rPr>
        <w:t>Ballester</w:t>
      </w:r>
      <w:proofErr w:type="spellEnd"/>
      <w:r>
        <w:rPr>
          <w:rFonts w:ascii="Arial" w:hAnsi="Arial" w:cs="Arial"/>
        </w:rPr>
        <w:t xml:space="preserve">, F., </w:t>
      </w:r>
      <w:proofErr w:type="spellStart"/>
      <w:r>
        <w:rPr>
          <w:rFonts w:ascii="Arial" w:hAnsi="Arial" w:cs="Arial"/>
        </w:rPr>
        <w:t>Rebagliato</w:t>
      </w:r>
      <w:proofErr w:type="spellEnd"/>
      <w:r>
        <w:rPr>
          <w:rFonts w:ascii="Arial" w:hAnsi="Arial" w:cs="Arial"/>
        </w:rPr>
        <w:t>, M., Rodriguez, B. and Clara, L. (</w:t>
      </w:r>
      <w:r w:rsidRPr="00D5766F">
        <w:rPr>
          <w:rFonts w:ascii="Arial" w:hAnsi="Arial" w:cs="Arial"/>
        </w:rPr>
        <w:t>2018</w:t>
      </w:r>
      <w:r>
        <w:rPr>
          <w:rFonts w:ascii="Arial" w:hAnsi="Arial" w:cs="Arial"/>
        </w:rPr>
        <w:t>)</w:t>
      </w:r>
      <w:r w:rsidRPr="00D5766F">
        <w:rPr>
          <w:rFonts w:ascii="Arial" w:hAnsi="Arial" w:cs="Arial"/>
        </w:rPr>
        <w:t xml:space="preserve"> </w:t>
      </w:r>
      <w:r>
        <w:rPr>
          <w:rFonts w:ascii="Arial" w:hAnsi="Arial" w:cs="Arial"/>
        </w:rPr>
        <w:t>‘</w:t>
      </w:r>
      <w:r w:rsidRPr="00D5766F">
        <w:rPr>
          <w:rFonts w:ascii="Arial" w:hAnsi="Arial" w:cs="Arial"/>
        </w:rPr>
        <w:t>The role of parental social class, education and unemployment on child cognitive development</w:t>
      </w:r>
      <w:r>
        <w:rPr>
          <w:rFonts w:ascii="Arial" w:hAnsi="Arial" w:cs="Arial"/>
        </w:rPr>
        <w:t xml:space="preserve">’, </w:t>
      </w:r>
      <w:proofErr w:type="spellStart"/>
      <w:r w:rsidRPr="00D5766F">
        <w:rPr>
          <w:rFonts w:ascii="Arial" w:hAnsi="Arial" w:cs="Arial"/>
          <w:i/>
          <w:iCs/>
        </w:rPr>
        <w:t>Gaceta</w:t>
      </w:r>
      <w:proofErr w:type="spellEnd"/>
      <w:r w:rsidRPr="00D5766F">
        <w:rPr>
          <w:rFonts w:ascii="Arial" w:hAnsi="Arial" w:cs="Arial"/>
          <w:i/>
          <w:iCs/>
        </w:rPr>
        <w:t xml:space="preserve"> Sanitaria</w:t>
      </w:r>
      <w:r w:rsidRPr="00D5766F">
        <w:rPr>
          <w:rFonts w:ascii="Arial" w:hAnsi="Arial" w:cs="Arial"/>
        </w:rPr>
        <w:t>, pp.</w:t>
      </w:r>
      <w:r>
        <w:rPr>
          <w:rFonts w:ascii="Arial" w:hAnsi="Arial" w:cs="Arial"/>
        </w:rPr>
        <w:t xml:space="preserve"> 1. </w:t>
      </w:r>
    </w:p>
    <w:p w14:paraId="68F24196" w14:textId="77777777" w:rsidR="00FF14AC" w:rsidRDefault="00FF14AC" w:rsidP="00FF14AC">
      <w:pPr>
        <w:spacing w:line="360" w:lineRule="auto"/>
        <w:rPr>
          <w:rFonts w:ascii="Arial" w:hAnsi="Arial" w:cs="Arial"/>
        </w:rPr>
      </w:pPr>
    </w:p>
    <w:p w14:paraId="30CB197E" w14:textId="77777777" w:rsidR="00FF14AC" w:rsidRPr="00D5766F" w:rsidRDefault="00FF14AC" w:rsidP="00FF14AC">
      <w:pPr>
        <w:spacing w:line="360" w:lineRule="auto"/>
        <w:rPr>
          <w:rFonts w:ascii="Arial" w:hAnsi="Arial" w:cs="Arial"/>
        </w:rPr>
      </w:pPr>
      <w:r w:rsidRPr="00D5766F">
        <w:rPr>
          <w:rFonts w:ascii="Arial" w:hAnsi="Arial" w:cs="Arial"/>
        </w:rPr>
        <w:t>Goodall, J</w:t>
      </w:r>
      <w:r>
        <w:rPr>
          <w:rFonts w:ascii="Arial" w:hAnsi="Arial" w:cs="Arial"/>
        </w:rPr>
        <w:t xml:space="preserve"> and Montgomery, C. (</w:t>
      </w:r>
      <w:r w:rsidRPr="00D5766F">
        <w:rPr>
          <w:rFonts w:ascii="Arial" w:hAnsi="Arial" w:cs="Arial"/>
        </w:rPr>
        <w:t>2014</w:t>
      </w:r>
      <w:r>
        <w:rPr>
          <w:rFonts w:ascii="Arial" w:hAnsi="Arial" w:cs="Arial"/>
        </w:rPr>
        <w:t>) ‘</w:t>
      </w:r>
      <w:r w:rsidRPr="00D5766F">
        <w:rPr>
          <w:rFonts w:ascii="Arial" w:hAnsi="Arial" w:cs="Arial"/>
        </w:rPr>
        <w:t>Parental involvement to parental engagement: a continuum</w:t>
      </w:r>
      <w:r>
        <w:rPr>
          <w:rFonts w:ascii="Arial" w:hAnsi="Arial" w:cs="Arial"/>
        </w:rPr>
        <w:t>’,</w:t>
      </w:r>
      <w:r w:rsidRPr="00D5766F">
        <w:rPr>
          <w:rFonts w:ascii="Arial" w:hAnsi="Arial" w:cs="Arial"/>
        </w:rPr>
        <w:t> </w:t>
      </w:r>
      <w:r w:rsidRPr="00D5766F">
        <w:rPr>
          <w:rFonts w:ascii="Arial" w:hAnsi="Arial" w:cs="Arial"/>
          <w:i/>
          <w:iCs/>
        </w:rPr>
        <w:t>Educational Review</w:t>
      </w:r>
      <w:r w:rsidRPr="00D5766F">
        <w:rPr>
          <w:rFonts w:ascii="Arial" w:hAnsi="Arial" w:cs="Arial"/>
        </w:rPr>
        <w:t>, 66(4), pp.399–411.</w:t>
      </w:r>
    </w:p>
    <w:p w14:paraId="7A9DD63B" w14:textId="77777777" w:rsidR="00FF14AC" w:rsidRDefault="00FF14AC" w:rsidP="00FF14AC">
      <w:pPr>
        <w:spacing w:line="360" w:lineRule="auto"/>
        <w:rPr>
          <w:rFonts w:ascii="Arial" w:hAnsi="Arial" w:cs="Arial"/>
        </w:rPr>
      </w:pPr>
    </w:p>
    <w:p w14:paraId="14307F03" w14:textId="77777777" w:rsidR="00FF14AC" w:rsidRDefault="00FF14AC" w:rsidP="00FF14AC">
      <w:pPr>
        <w:spacing w:line="360" w:lineRule="auto"/>
        <w:rPr>
          <w:rFonts w:ascii="Arial" w:hAnsi="Arial" w:cs="Arial"/>
        </w:rPr>
      </w:pPr>
      <w:proofErr w:type="spellStart"/>
      <w:r>
        <w:rPr>
          <w:rFonts w:ascii="Arial" w:hAnsi="Arial" w:cs="Arial"/>
        </w:rPr>
        <w:t>Hout</w:t>
      </w:r>
      <w:proofErr w:type="spellEnd"/>
      <w:r>
        <w:rPr>
          <w:rFonts w:ascii="Arial" w:hAnsi="Arial" w:cs="Arial"/>
        </w:rPr>
        <w:t xml:space="preserve">, R. (2017) </w:t>
      </w:r>
      <w:r>
        <w:rPr>
          <w:rFonts w:ascii="Arial" w:hAnsi="Arial" w:cs="Arial"/>
          <w:i/>
        </w:rPr>
        <w:t xml:space="preserve">How to include children with special educational needs and disabilities. </w:t>
      </w:r>
      <w:r>
        <w:rPr>
          <w:rFonts w:ascii="Arial" w:hAnsi="Arial" w:cs="Arial"/>
        </w:rPr>
        <w:t xml:space="preserve">Available at: </w:t>
      </w:r>
      <w:hyperlink r:id="rId23" w:history="1">
        <w:r w:rsidRPr="0044513E">
          <w:rPr>
            <w:rStyle w:val="Hyperlink"/>
            <w:rFonts w:ascii="Arial" w:hAnsi="Arial" w:cs="Arial"/>
          </w:rPr>
          <w:t>https://www.britishcouncil.org/voices-magazine/how-include-children-special-educational-needs-and-disabilities</w:t>
        </w:r>
      </w:hyperlink>
      <w:r>
        <w:rPr>
          <w:rFonts w:ascii="Arial" w:hAnsi="Arial" w:cs="Arial"/>
        </w:rPr>
        <w:t xml:space="preserve"> (Accessed: 26.04.19). </w:t>
      </w:r>
    </w:p>
    <w:p w14:paraId="23854705" w14:textId="77777777" w:rsidR="00FF14AC" w:rsidRDefault="00FF14AC" w:rsidP="00FF14AC">
      <w:pPr>
        <w:spacing w:line="360" w:lineRule="auto"/>
        <w:rPr>
          <w:rFonts w:ascii="Arial" w:hAnsi="Arial" w:cs="Arial"/>
        </w:rPr>
      </w:pPr>
    </w:p>
    <w:p w14:paraId="4B0255BF" w14:textId="77777777" w:rsidR="00FF14AC" w:rsidRPr="007F3F92" w:rsidRDefault="00FF14AC" w:rsidP="00FF14AC">
      <w:pPr>
        <w:spacing w:line="360" w:lineRule="auto"/>
        <w:rPr>
          <w:rFonts w:ascii="Arial" w:hAnsi="Arial" w:cs="Arial"/>
        </w:rPr>
      </w:pPr>
      <w:r w:rsidRPr="007F3F92">
        <w:rPr>
          <w:rFonts w:ascii="Arial" w:hAnsi="Arial" w:cs="Arial"/>
        </w:rPr>
        <w:t>Kennedy, Eithne, 2010. Improving Literacy Achievement in a High-Poverty School: Empowering Classroom Teachers Through Professional Development. </w:t>
      </w:r>
      <w:r w:rsidRPr="007F3F92">
        <w:rPr>
          <w:rFonts w:ascii="Arial" w:hAnsi="Arial" w:cs="Arial"/>
          <w:i/>
          <w:iCs/>
        </w:rPr>
        <w:t>Reading Research Quarterly</w:t>
      </w:r>
      <w:r w:rsidRPr="007F3F92">
        <w:rPr>
          <w:rFonts w:ascii="Arial" w:hAnsi="Arial" w:cs="Arial"/>
        </w:rPr>
        <w:t>, 45(4), pp.384–388.</w:t>
      </w:r>
    </w:p>
    <w:p w14:paraId="33A04C71" w14:textId="77777777" w:rsidR="00FF14AC" w:rsidRDefault="00FF14AC" w:rsidP="00FF14AC">
      <w:pPr>
        <w:spacing w:line="360" w:lineRule="auto"/>
        <w:rPr>
          <w:rFonts w:ascii="Arial" w:hAnsi="Arial" w:cs="Arial"/>
        </w:rPr>
      </w:pPr>
    </w:p>
    <w:p w14:paraId="27A14C8A" w14:textId="77777777" w:rsidR="00FF14AC" w:rsidRPr="005D6256" w:rsidRDefault="00FF14AC" w:rsidP="00FF14AC">
      <w:pPr>
        <w:spacing w:line="360" w:lineRule="auto"/>
        <w:rPr>
          <w:rFonts w:ascii="Arial" w:hAnsi="Arial" w:cs="Arial"/>
        </w:rPr>
      </w:pPr>
      <w:r w:rsidRPr="005D6256">
        <w:rPr>
          <w:rFonts w:ascii="Arial" w:hAnsi="Arial" w:cs="Arial"/>
        </w:rPr>
        <w:t>Leather, Mark</w:t>
      </w:r>
      <w:r>
        <w:rPr>
          <w:rFonts w:ascii="Arial" w:hAnsi="Arial" w:cs="Arial"/>
        </w:rPr>
        <w:t>. (</w:t>
      </w:r>
      <w:r w:rsidRPr="005D6256">
        <w:rPr>
          <w:rFonts w:ascii="Arial" w:hAnsi="Arial" w:cs="Arial"/>
        </w:rPr>
        <w:t>2018</w:t>
      </w:r>
      <w:r>
        <w:rPr>
          <w:rFonts w:ascii="Arial" w:hAnsi="Arial" w:cs="Arial"/>
        </w:rPr>
        <w:t>)</w:t>
      </w:r>
      <w:r w:rsidRPr="005D6256">
        <w:rPr>
          <w:rFonts w:ascii="Arial" w:hAnsi="Arial" w:cs="Arial"/>
        </w:rPr>
        <w:t xml:space="preserve"> </w:t>
      </w:r>
      <w:r>
        <w:rPr>
          <w:rFonts w:ascii="Arial" w:hAnsi="Arial" w:cs="Arial"/>
        </w:rPr>
        <w:t>‘</w:t>
      </w:r>
      <w:r w:rsidRPr="005D6256">
        <w:rPr>
          <w:rFonts w:ascii="Arial" w:hAnsi="Arial" w:cs="Arial"/>
        </w:rPr>
        <w:t>A critique of "Forest School" or something lost in translation</w:t>
      </w:r>
      <w:r>
        <w:rPr>
          <w:rFonts w:ascii="Arial" w:hAnsi="Arial" w:cs="Arial"/>
        </w:rPr>
        <w:t>’,</w:t>
      </w:r>
      <w:r w:rsidRPr="005D6256">
        <w:rPr>
          <w:rFonts w:ascii="Arial" w:hAnsi="Arial" w:cs="Arial"/>
        </w:rPr>
        <w:t> </w:t>
      </w:r>
      <w:r w:rsidRPr="005D6256">
        <w:rPr>
          <w:rFonts w:ascii="Arial" w:hAnsi="Arial" w:cs="Arial"/>
          <w:i/>
          <w:iCs/>
        </w:rPr>
        <w:t>Journal of Outdoor &amp; Environmental Education</w:t>
      </w:r>
      <w:r w:rsidRPr="005D6256">
        <w:rPr>
          <w:rFonts w:ascii="Arial" w:hAnsi="Arial" w:cs="Arial"/>
        </w:rPr>
        <w:t>, 21(1), pp.5–19.</w:t>
      </w:r>
    </w:p>
    <w:p w14:paraId="72021A87" w14:textId="77777777" w:rsidR="00FF14AC" w:rsidRDefault="00FF14AC" w:rsidP="00FF14AC">
      <w:pPr>
        <w:spacing w:line="360" w:lineRule="auto"/>
        <w:rPr>
          <w:rFonts w:ascii="Arial" w:hAnsi="Arial" w:cs="Arial"/>
        </w:rPr>
      </w:pPr>
    </w:p>
    <w:p w14:paraId="55C0A96C" w14:textId="77777777" w:rsidR="00FF14AC" w:rsidRDefault="00FF14AC" w:rsidP="00FF14AC">
      <w:pPr>
        <w:spacing w:line="360" w:lineRule="auto"/>
        <w:rPr>
          <w:rFonts w:ascii="Arial" w:hAnsi="Arial" w:cs="Arial"/>
        </w:rPr>
      </w:pPr>
      <w:r>
        <w:rPr>
          <w:rFonts w:ascii="Arial" w:hAnsi="Arial" w:cs="Arial"/>
        </w:rPr>
        <w:t xml:space="preserve">MA Education. (2019) </w:t>
      </w:r>
      <w:r>
        <w:rPr>
          <w:rFonts w:ascii="Arial" w:hAnsi="Arial" w:cs="Arial"/>
          <w:i/>
        </w:rPr>
        <w:t xml:space="preserve">Digital technology to support mental health. </w:t>
      </w:r>
      <w:r>
        <w:rPr>
          <w:rFonts w:ascii="Arial" w:hAnsi="Arial" w:cs="Arial"/>
        </w:rPr>
        <w:t xml:space="preserve">Available at: </w:t>
      </w:r>
      <w:hyperlink r:id="rId24" w:history="1">
        <w:r w:rsidRPr="00A60B53">
          <w:rPr>
            <w:rStyle w:val="Hyperlink"/>
            <w:rFonts w:ascii="Arial" w:hAnsi="Arial" w:cs="Arial"/>
          </w:rPr>
          <w:t>http://www.sec-ed.co.uk/best-practice/digital-technology-to-support-mental-health/</w:t>
        </w:r>
      </w:hyperlink>
      <w:r>
        <w:rPr>
          <w:rFonts w:ascii="Arial" w:hAnsi="Arial" w:cs="Arial"/>
        </w:rPr>
        <w:t xml:space="preserve"> (Accessed: 14.04.19). </w:t>
      </w:r>
    </w:p>
    <w:p w14:paraId="5B308227" w14:textId="77777777" w:rsidR="00FF14AC" w:rsidRDefault="00FF14AC" w:rsidP="00FF14AC">
      <w:pPr>
        <w:spacing w:line="360" w:lineRule="auto"/>
        <w:rPr>
          <w:rFonts w:ascii="Arial" w:hAnsi="Arial" w:cs="Arial"/>
        </w:rPr>
      </w:pPr>
    </w:p>
    <w:p w14:paraId="6EFDFDEA" w14:textId="77777777" w:rsidR="00FF14AC" w:rsidRDefault="00FF14AC" w:rsidP="00FF14AC">
      <w:pPr>
        <w:spacing w:line="360" w:lineRule="auto"/>
        <w:rPr>
          <w:rFonts w:ascii="Arial" w:hAnsi="Arial" w:cs="Arial"/>
        </w:rPr>
      </w:pPr>
      <w:r>
        <w:rPr>
          <w:rFonts w:ascii="Arial" w:hAnsi="Arial" w:cs="Arial"/>
        </w:rPr>
        <w:t xml:space="preserve">McIntyre, M. (2018) </w:t>
      </w:r>
      <w:r>
        <w:rPr>
          <w:rFonts w:ascii="Arial" w:hAnsi="Arial" w:cs="Arial"/>
          <w:i/>
        </w:rPr>
        <w:t xml:space="preserve">Additional Learning Needs Policy. </w:t>
      </w:r>
      <w:r>
        <w:rPr>
          <w:rFonts w:ascii="Arial" w:hAnsi="Arial" w:cs="Arial"/>
        </w:rPr>
        <w:t xml:space="preserve">Available at: </w:t>
      </w:r>
      <w:hyperlink r:id="rId25" w:history="1">
        <w:r w:rsidRPr="00D46DDC">
          <w:rPr>
            <w:rStyle w:val="Hyperlink"/>
            <w:rFonts w:ascii="Arial" w:hAnsi="Arial" w:cs="Arial"/>
          </w:rPr>
          <w:t>https://www.atlanticcollege.org/uploads/Additional%20Learning%20Needs%20%28ALN%29%20Policy.pdf</w:t>
        </w:r>
      </w:hyperlink>
      <w:r>
        <w:rPr>
          <w:rFonts w:ascii="Arial" w:hAnsi="Arial" w:cs="Arial"/>
        </w:rPr>
        <w:t xml:space="preserve"> (Accessed: 26.04.19). </w:t>
      </w:r>
    </w:p>
    <w:p w14:paraId="2102DB7E" w14:textId="77777777" w:rsidR="00FF14AC" w:rsidRDefault="00FF14AC" w:rsidP="00FF14AC">
      <w:pPr>
        <w:spacing w:line="360" w:lineRule="auto"/>
        <w:rPr>
          <w:rFonts w:ascii="Arial" w:hAnsi="Arial" w:cs="Arial"/>
        </w:rPr>
      </w:pPr>
    </w:p>
    <w:p w14:paraId="05AB3064" w14:textId="77777777" w:rsidR="00FF14AC" w:rsidRDefault="00FF14AC" w:rsidP="00FF14AC">
      <w:pPr>
        <w:spacing w:line="360" w:lineRule="auto"/>
        <w:rPr>
          <w:rFonts w:ascii="Arial" w:hAnsi="Arial" w:cs="Arial"/>
        </w:rPr>
      </w:pPr>
      <w:proofErr w:type="spellStart"/>
      <w:r>
        <w:rPr>
          <w:rFonts w:ascii="Arial" w:hAnsi="Arial" w:cs="Arial"/>
        </w:rPr>
        <w:t>Metatla</w:t>
      </w:r>
      <w:proofErr w:type="spellEnd"/>
      <w:r>
        <w:rPr>
          <w:rFonts w:ascii="Arial" w:hAnsi="Arial" w:cs="Arial"/>
        </w:rPr>
        <w:t xml:space="preserve">, O., Serrano, M., </w:t>
      </w:r>
      <w:proofErr w:type="spellStart"/>
      <w:r>
        <w:rPr>
          <w:rFonts w:ascii="Arial" w:hAnsi="Arial" w:cs="Arial"/>
        </w:rPr>
        <w:t>Jouffrais</w:t>
      </w:r>
      <w:proofErr w:type="spellEnd"/>
      <w:r>
        <w:rPr>
          <w:rFonts w:ascii="Arial" w:hAnsi="Arial" w:cs="Arial"/>
        </w:rPr>
        <w:t xml:space="preserve">, C., </w:t>
      </w:r>
      <w:proofErr w:type="spellStart"/>
      <w:r>
        <w:rPr>
          <w:rFonts w:ascii="Arial" w:hAnsi="Arial" w:cs="Arial"/>
        </w:rPr>
        <w:t>Thieme</w:t>
      </w:r>
      <w:proofErr w:type="spellEnd"/>
      <w:r>
        <w:rPr>
          <w:rFonts w:ascii="Arial" w:hAnsi="Arial" w:cs="Arial"/>
        </w:rPr>
        <w:t xml:space="preserve">, A., Kane, S., Branham, S., Brule, E. and Bennett, C. (2018) </w:t>
      </w:r>
      <w:r>
        <w:rPr>
          <w:rFonts w:ascii="Arial" w:hAnsi="Arial" w:cs="Arial"/>
          <w:i/>
        </w:rPr>
        <w:t xml:space="preserve">Inclusive education technologies: emerging opportunities for </w:t>
      </w:r>
      <w:r>
        <w:rPr>
          <w:rFonts w:ascii="Arial" w:hAnsi="Arial" w:cs="Arial"/>
          <w:i/>
        </w:rPr>
        <w:lastRenderedPageBreak/>
        <w:t xml:space="preserve">people with visual impairments. </w:t>
      </w:r>
      <w:r>
        <w:rPr>
          <w:rFonts w:ascii="Arial" w:hAnsi="Arial" w:cs="Arial"/>
        </w:rPr>
        <w:t xml:space="preserve">Available at: </w:t>
      </w:r>
      <w:hyperlink r:id="rId26" w:history="1">
        <w:r w:rsidRPr="00D46DDC">
          <w:rPr>
            <w:rStyle w:val="Hyperlink"/>
            <w:rFonts w:ascii="Arial" w:hAnsi="Arial" w:cs="Arial"/>
          </w:rPr>
          <w:t>http://sro.sussex.ac.uk/id/eprint/78975/1/Inclusive_Education.pdf</w:t>
        </w:r>
      </w:hyperlink>
      <w:r>
        <w:rPr>
          <w:rFonts w:ascii="Arial" w:hAnsi="Arial" w:cs="Arial"/>
        </w:rPr>
        <w:t xml:space="preserve"> (Accessed: 26.04.19). </w:t>
      </w:r>
    </w:p>
    <w:p w14:paraId="136C27F9" w14:textId="77777777" w:rsidR="00FF14AC" w:rsidRDefault="00FF14AC" w:rsidP="00FF14AC">
      <w:pPr>
        <w:spacing w:line="360" w:lineRule="auto"/>
        <w:rPr>
          <w:rFonts w:ascii="Arial" w:hAnsi="Arial" w:cs="Arial"/>
        </w:rPr>
      </w:pPr>
    </w:p>
    <w:p w14:paraId="3746456A" w14:textId="77777777" w:rsidR="00FF14AC" w:rsidRDefault="00FF14AC" w:rsidP="00FF14AC">
      <w:pPr>
        <w:spacing w:line="360" w:lineRule="auto"/>
        <w:rPr>
          <w:rFonts w:ascii="Arial" w:hAnsi="Arial" w:cs="Arial"/>
        </w:rPr>
      </w:pPr>
      <w:r>
        <w:rPr>
          <w:rFonts w:ascii="Arial" w:hAnsi="Arial" w:cs="Arial"/>
        </w:rPr>
        <w:t xml:space="preserve">Ministry of Education, Guyana (2017) </w:t>
      </w:r>
      <w:r>
        <w:rPr>
          <w:rFonts w:ascii="Arial" w:hAnsi="Arial" w:cs="Arial"/>
          <w:i/>
        </w:rPr>
        <w:t xml:space="preserve">Factors that affect individual learning. </w:t>
      </w:r>
      <w:r>
        <w:rPr>
          <w:rFonts w:ascii="Arial" w:hAnsi="Arial" w:cs="Arial"/>
        </w:rPr>
        <w:t xml:space="preserve">Available at: </w:t>
      </w:r>
      <w:hyperlink r:id="rId27" w:history="1">
        <w:r w:rsidRPr="00A85C3A">
          <w:rPr>
            <w:rStyle w:val="Hyperlink"/>
            <w:rFonts w:ascii="Arial" w:hAnsi="Arial" w:cs="Arial"/>
          </w:rPr>
          <w:t>https://www.education.gov.gy/web/index.php/teachers/tips-for-teaching/item/1172-factors-that-affect-individual-learning</w:t>
        </w:r>
      </w:hyperlink>
      <w:r>
        <w:rPr>
          <w:rFonts w:ascii="Arial" w:hAnsi="Arial" w:cs="Arial"/>
        </w:rPr>
        <w:t xml:space="preserve"> (Accessed: 26.04.19)</w:t>
      </w:r>
    </w:p>
    <w:p w14:paraId="1DE1B1B3" w14:textId="77777777" w:rsidR="00FF14AC" w:rsidRDefault="00FF14AC" w:rsidP="00FF14AC">
      <w:pPr>
        <w:spacing w:line="360" w:lineRule="auto"/>
        <w:rPr>
          <w:rFonts w:ascii="Arial" w:hAnsi="Arial" w:cs="Arial"/>
        </w:rPr>
      </w:pPr>
    </w:p>
    <w:p w14:paraId="766AF0B9" w14:textId="77777777" w:rsidR="00FF14AC" w:rsidRPr="00D5766F" w:rsidRDefault="00FF14AC" w:rsidP="00FF14AC">
      <w:pPr>
        <w:spacing w:line="360" w:lineRule="auto"/>
        <w:rPr>
          <w:rFonts w:ascii="Arial" w:hAnsi="Arial" w:cs="Arial"/>
        </w:rPr>
      </w:pPr>
      <w:proofErr w:type="spellStart"/>
      <w:r w:rsidRPr="00D5766F">
        <w:rPr>
          <w:rFonts w:ascii="Arial" w:hAnsi="Arial" w:cs="Arial"/>
        </w:rPr>
        <w:t>Norrid</w:t>
      </w:r>
      <w:proofErr w:type="spellEnd"/>
      <w:r w:rsidRPr="00D5766F">
        <w:rPr>
          <w:rFonts w:ascii="Arial" w:hAnsi="Arial" w:cs="Arial"/>
        </w:rPr>
        <w:t>-Lacey, B. and Spencer, D. A. (2000) ‘Experiences of Latino Immigrant Students at an Urban High School’, </w:t>
      </w:r>
      <w:r w:rsidRPr="00D5766F">
        <w:rPr>
          <w:rFonts w:ascii="Arial" w:hAnsi="Arial" w:cs="Arial"/>
          <w:i/>
          <w:iCs/>
        </w:rPr>
        <w:t>NASSP Bulletin</w:t>
      </w:r>
      <w:r w:rsidRPr="00D5766F">
        <w:rPr>
          <w:rFonts w:ascii="Arial" w:hAnsi="Arial" w:cs="Arial"/>
        </w:rPr>
        <w:t>, 84(619), pp. 43–54. </w:t>
      </w:r>
    </w:p>
    <w:p w14:paraId="7FA1DB18" w14:textId="77777777" w:rsidR="00FF14AC" w:rsidRDefault="00FF14AC" w:rsidP="00FF14AC">
      <w:pPr>
        <w:spacing w:line="360" w:lineRule="auto"/>
        <w:rPr>
          <w:rFonts w:ascii="Arial" w:hAnsi="Arial" w:cs="Arial"/>
        </w:rPr>
      </w:pPr>
    </w:p>
    <w:p w14:paraId="7F5F2B84" w14:textId="77777777" w:rsidR="00FF14AC" w:rsidRDefault="00FF14AC" w:rsidP="00FF14AC">
      <w:pPr>
        <w:spacing w:line="360" w:lineRule="auto"/>
        <w:rPr>
          <w:rFonts w:ascii="Arial" w:hAnsi="Arial" w:cs="Arial"/>
        </w:rPr>
      </w:pPr>
      <w:r>
        <w:rPr>
          <w:rFonts w:ascii="Arial" w:hAnsi="Arial" w:cs="Arial"/>
        </w:rPr>
        <w:t xml:space="preserve">OECD (2009) </w:t>
      </w:r>
      <w:r>
        <w:rPr>
          <w:rFonts w:ascii="Arial" w:hAnsi="Arial" w:cs="Arial"/>
          <w:i/>
        </w:rPr>
        <w:t xml:space="preserve">The Professional Development of Teachers. </w:t>
      </w:r>
      <w:r>
        <w:rPr>
          <w:rFonts w:ascii="Arial" w:hAnsi="Arial" w:cs="Arial"/>
        </w:rPr>
        <w:t xml:space="preserve">Available at: </w:t>
      </w:r>
      <w:hyperlink r:id="rId28" w:history="1">
        <w:r w:rsidRPr="003265D1">
          <w:rPr>
            <w:rStyle w:val="Hyperlink"/>
            <w:rFonts w:ascii="Arial" w:hAnsi="Arial" w:cs="Arial"/>
          </w:rPr>
          <w:t>https://www.oecd.org/berlin/43541636.pdf</w:t>
        </w:r>
      </w:hyperlink>
      <w:r>
        <w:rPr>
          <w:rFonts w:ascii="Arial" w:hAnsi="Arial" w:cs="Arial"/>
        </w:rPr>
        <w:t xml:space="preserve"> (Accessed: 26.04.19). </w:t>
      </w:r>
    </w:p>
    <w:p w14:paraId="01155447" w14:textId="77777777" w:rsidR="00FF14AC" w:rsidRDefault="00FF14AC" w:rsidP="00FF14AC">
      <w:pPr>
        <w:spacing w:line="360" w:lineRule="auto"/>
        <w:rPr>
          <w:rFonts w:ascii="Arial" w:hAnsi="Arial" w:cs="Arial"/>
        </w:rPr>
      </w:pPr>
    </w:p>
    <w:p w14:paraId="2A4EDBDF" w14:textId="77777777" w:rsidR="00FF14AC" w:rsidRDefault="00FF14AC" w:rsidP="00FF14AC">
      <w:pPr>
        <w:spacing w:line="360" w:lineRule="auto"/>
        <w:rPr>
          <w:rFonts w:ascii="Arial" w:hAnsi="Arial" w:cs="Arial"/>
        </w:rPr>
      </w:pPr>
      <w:r>
        <w:rPr>
          <w:rFonts w:ascii="Arial" w:hAnsi="Arial" w:cs="Arial"/>
        </w:rPr>
        <w:t xml:space="preserve">Oxford Brookes University (2019) </w:t>
      </w:r>
      <w:r>
        <w:rPr>
          <w:rFonts w:ascii="Arial" w:hAnsi="Arial" w:cs="Arial"/>
          <w:i/>
        </w:rPr>
        <w:t xml:space="preserve">Guide to Inclusive Teaching. </w:t>
      </w:r>
      <w:r>
        <w:rPr>
          <w:rFonts w:ascii="Arial" w:hAnsi="Arial" w:cs="Arial"/>
        </w:rPr>
        <w:t xml:space="preserve">Available at: </w:t>
      </w:r>
      <w:hyperlink r:id="rId29" w:history="1">
        <w:r w:rsidRPr="00FB562C">
          <w:rPr>
            <w:rStyle w:val="Hyperlink"/>
            <w:rFonts w:ascii="Arial" w:hAnsi="Arial" w:cs="Arial"/>
          </w:rPr>
          <w:t>https://www.brookes.ac.uk/services/ocsld/resources/inclusive_teaching.pdf</w:t>
        </w:r>
      </w:hyperlink>
      <w:r>
        <w:rPr>
          <w:rFonts w:ascii="Arial" w:hAnsi="Arial" w:cs="Arial"/>
        </w:rPr>
        <w:t xml:space="preserve"> (Accessed: 26.04.19). </w:t>
      </w:r>
    </w:p>
    <w:p w14:paraId="2E55B6B5" w14:textId="77777777" w:rsidR="00FF14AC" w:rsidRDefault="00FF14AC" w:rsidP="00FF14AC">
      <w:pPr>
        <w:spacing w:line="360" w:lineRule="auto"/>
        <w:rPr>
          <w:rFonts w:ascii="Arial" w:hAnsi="Arial" w:cs="Arial"/>
        </w:rPr>
      </w:pPr>
    </w:p>
    <w:p w14:paraId="294F01AE" w14:textId="77777777" w:rsidR="00FF14AC" w:rsidRDefault="00FF14AC" w:rsidP="00FF14AC">
      <w:pPr>
        <w:spacing w:line="360" w:lineRule="auto"/>
        <w:rPr>
          <w:rFonts w:ascii="Arial" w:hAnsi="Arial" w:cs="Arial"/>
        </w:rPr>
      </w:pPr>
      <w:proofErr w:type="spellStart"/>
      <w:r>
        <w:rPr>
          <w:rFonts w:ascii="Arial" w:hAnsi="Arial" w:cs="Arial"/>
        </w:rPr>
        <w:t>Parentkind</w:t>
      </w:r>
      <w:proofErr w:type="spellEnd"/>
      <w:r>
        <w:rPr>
          <w:rFonts w:ascii="Arial" w:hAnsi="Arial" w:cs="Arial"/>
        </w:rPr>
        <w:t xml:space="preserve"> (2019) </w:t>
      </w:r>
      <w:r>
        <w:rPr>
          <w:rFonts w:ascii="Arial" w:hAnsi="Arial" w:cs="Arial"/>
          <w:i/>
        </w:rPr>
        <w:t xml:space="preserve">Overcoming barriers to engage all parents. </w:t>
      </w:r>
      <w:r>
        <w:rPr>
          <w:rFonts w:ascii="Arial" w:hAnsi="Arial" w:cs="Arial"/>
        </w:rPr>
        <w:t xml:space="preserve">Available at: </w:t>
      </w:r>
      <w:hyperlink r:id="rId30" w:history="1">
        <w:r w:rsidRPr="00A60B53">
          <w:rPr>
            <w:rStyle w:val="Hyperlink"/>
            <w:rFonts w:ascii="Arial" w:hAnsi="Arial" w:cs="Arial"/>
          </w:rPr>
          <w:t>https://www.parentkind.org.uk/For-Schools/Training/Overcoming-barriers-to-engage-all-parents</w:t>
        </w:r>
      </w:hyperlink>
      <w:r>
        <w:rPr>
          <w:rFonts w:ascii="Arial" w:hAnsi="Arial" w:cs="Arial"/>
        </w:rPr>
        <w:t xml:space="preserve"> (Accessed: 24.04.19). </w:t>
      </w:r>
    </w:p>
    <w:p w14:paraId="570029B8" w14:textId="77777777" w:rsidR="00FF14AC" w:rsidRDefault="00FF14AC" w:rsidP="00FF14AC">
      <w:pPr>
        <w:spacing w:line="360" w:lineRule="auto"/>
        <w:rPr>
          <w:rFonts w:ascii="Arial" w:hAnsi="Arial" w:cs="Arial"/>
        </w:rPr>
      </w:pPr>
    </w:p>
    <w:p w14:paraId="3C4D4E33" w14:textId="77777777" w:rsidR="00FF14AC" w:rsidRDefault="00FF14AC" w:rsidP="00FF14AC">
      <w:pPr>
        <w:spacing w:line="360" w:lineRule="auto"/>
        <w:rPr>
          <w:rFonts w:ascii="Arial" w:hAnsi="Arial" w:cs="Arial"/>
        </w:rPr>
      </w:pPr>
      <w:r w:rsidRPr="00D5766F">
        <w:rPr>
          <w:rFonts w:ascii="Arial" w:hAnsi="Arial" w:cs="Arial"/>
        </w:rPr>
        <w:t>R</w:t>
      </w:r>
      <w:r>
        <w:rPr>
          <w:rFonts w:ascii="Arial" w:hAnsi="Arial" w:cs="Arial"/>
        </w:rPr>
        <w:t>obertson</w:t>
      </w:r>
      <w:r w:rsidRPr="00D5766F">
        <w:rPr>
          <w:rFonts w:ascii="Arial" w:hAnsi="Arial" w:cs="Arial"/>
        </w:rPr>
        <w:t xml:space="preserve">, S.A. </w:t>
      </w:r>
      <w:r>
        <w:rPr>
          <w:rFonts w:ascii="Arial" w:hAnsi="Arial" w:cs="Arial"/>
        </w:rPr>
        <w:t>(</w:t>
      </w:r>
      <w:r w:rsidRPr="00D5766F">
        <w:rPr>
          <w:rFonts w:ascii="Arial" w:hAnsi="Arial" w:cs="Arial"/>
        </w:rPr>
        <w:t>1996</w:t>
      </w:r>
      <w:r>
        <w:rPr>
          <w:rFonts w:ascii="Arial" w:hAnsi="Arial" w:cs="Arial"/>
        </w:rPr>
        <w:t>)</w:t>
      </w:r>
      <w:r w:rsidRPr="00D5766F">
        <w:rPr>
          <w:rFonts w:ascii="Arial" w:hAnsi="Arial" w:cs="Arial"/>
        </w:rPr>
        <w:t xml:space="preserve"> </w:t>
      </w:r>
      <w:r>
        <w:rPr>
          <w:rFonts w:ascii="Arial" w:hAnsi="Arial" w:cs="Arial"/>
        </w:rPr>
        <w:t>‘</w:t>
      </w:r>
      <w:r w:rsidRPr="00D5766F">
        <w:rPr>
          <w:rFonts w:ascii="Arial" w:hAnsi="Arial" w:cs="Arial"/>
        </w:rPr>
        <w:t>On the run: Learning outside the classroom</w:t>
      </w:r>
      <w:r>
        <w:rPr>
          <w:rFonts w:ascii="Arial" w:hAnsi="Arial" w:cs="Arial"/>
        </w:rPr>
        <w:t>’,</w:t>
      </w:r>
      <w:r w:rsidRPr="00D5766F">
        <w:rPr>
          <w:rFonts w:ascii="Arial" w:hAnsi="Arial" w:cs="Arial"/>
        </w:rPr>
        <w:t> </w:t>
      </w:r>
      <w:r w:rsidRPr="00D5766F">
        <w:rPr>
          <w:rFonts w:ascii="Arial" w:hAnsi="Arial" w:cs="Arial"/>
          <w:i/>
          <w:iCs/>
        </w:rPr>
        <w:t>Journal of Property Management, </w:t>
      </w:r>
      <w:r>
        <w:rPr>
          <w:rFonts w:ascii="Arial" w:hAnsi="Arial" w:cs="Arial"/>
          <w:bCs/>
        </w:rPr>
        <w:t>61</w:t>
      </w:r>
      <w:r w:rsidRPr="00D5766F">
        <w:rPr>
          <w:rFonts w:ascii="Arial" w:hAnsi="Arial" w:cs="Arial"/>
        </w:rPr>
        <w:t>(5), pp. 26.</w:t>
      </w:r>
    </w:p>
    <w:p w14:paraId="7CBDCE4B" w14:textId="77777777" w:rsidR="00FF14AC" w:rsidRDefault="00FF14AC" w:rsidP="00FF14AC">
      <w:pPr>
        <w:spacing w:line="360" w:lineRule="auto"/>
        <w:rPr>
          <w:rFonts w:ascii="Arial" w:hAnsi="Arial" w:cs="Arial"/>
        </w:rPr>
      </w:pPr>
    </w:p>
    <w:p w14:paraId="18A0164C" w14:textId="77777777" w:rsidR="00FF14AC" w:rsidRDefault="00FF14AC" w:rsidP="00FF14AC">
      <w:pPr>
        <w:spacing w:line="360" w:lineRule="auto"/>
        <w:rPr>
          <w:rFonts w:ascii="Arial" w:hAnsi="Arial" w:cs="Arial"/>
        </w:rPr>
      </w:pPr>
      <w:proofErr w:type="spellStart"/>
      <w:r w:rsidRPr="00D5766F">
        <w:rPr>
          <w:rFonts w:ascii="Arial" w:hAnsi="Arial" w:cs="Arial"/>
        </w:rPr>
        <w:t>Sonego</w:t>
      </w:r>
      <w:proofErr w:type="spellEnd"/>
      <w:r w:rsidRPr="00D5766F">
        <w:rPr>
          <w:rFonts w:ascii="Arial" w:hAnsi="Arial" w:cs="Arial"/>
        </w:rPr>
        <w:t>, M.</w:t>
      </w:r>
      <w:r>
        <w:rPr>
          <w:rFonts w:ascii="Arial" w:hAnsi="Arial" w:cs="Arial"/>
        </w:rPr>
        <w:t xml:space="preserve">, </w:t>
      </w:r>
      <w:proofErr w:type="spellStart"/>
      <w:r>
        <w:rPr>
          <w:rFonts w:ascii="Arial" w:hAnsi="Arial" w:cs="Arial"/>
        </w:rPr>
        <w:t>Llacer</w:t>
      </w:r>
      <w:proofErr w:type="spellEnd"/>
      <w:r>
        <w:rPr>
          <w:rFonts w:ascii="Arial" w:hAnsi="Arial" w:cs="Arial"/>
        </w:rPr>
        <w:t xml:space="preserve">, A., Galan, I. and Simon, F. </w:t>
      </w:r>
      <w:r w:rsidRPr="00D5766F">
        <w:rPr>
          <w:rFonts w:ascii="Arial" w:hAnsi="Arial" w:cs="Arial"/>
        </w:rPr>
        <w:t xml:space="preserve"> 2013</w:t>
      </w:r>
      <w:r>
        <w:rPr>
          <w:rFonts w:ascii="Arial" w:hAnsi="Arial" w:cs="Arial"/>
        </w:rPr>
        <w:t xml:space="preserve"> ‘</w:t>
      </w:r>
      <w:r w:rsidRPr="00D5766F">
        <w:rPr>
          <w:rFonts w:ascii="Arial" w:hAnsi="Arial" w:cs="Arial"/>
        </w:rPr>
        <w:t>The influence of parental education on child mental health in Spain</w:t>
      </w:r>
      <w:r>
        <w:rPr>
          <w:rFonts w:ascii="Arial" w:hAnsi="Arial" w:cs="Arial"/>
        </w:rPr>
        <w:t>’,</w:t>
      </w:r>
      <w:r w:rsidRPr="00D5766F">
        <w:rPr>
          <w:rFonts w:ascii="Arial" w:hAnsi="Arial" w:cs="Arial"/>
        </w:rPr>
        <w:t> </w:t>
      </w:r>
      <w:r w:rsidRPr="00D5766F">
        <w:rPr>
          <w:rFonts w:ascii="Arial" w:hAnsi="Arial" w:cs="Arial"/>
          <w:i/>
          <w:iCs/>
        </w:rPr>
        <w:t>Quality of Life Research</w:t>
      </w:r>
      <w:r w:rsidRPr="00D5766F">
        <w:rPr>
          <w:rFonts w:ascii="Arial" w:hAnsi="Arial" w:cs="Arial"/>
        </w:rPr>
        <w:t>, 22(1), pp.203–211.</w:t>
      </w:r>
    </w:p>
    <w:p w14:paraId="50842F9C" w14:textId="77777777" w:rsidR="00FF14AC" w:rsidRDefault="00FF14AC" w:rsidP="00FF14AC">
      <w:pPr>
        <w:spacing w:line="360" w:lineRule="auto"/>
        <w:rPr>
          <w:rFonts w:ascii="Arial" w:hAnsi="Arial" w:cs="Arial"/>
        </w:rPr>
      </w:pPr>
    </w:p>
    <w:p w14:paraId="7A2350E1" w14:textId="77777777" w:rsidR="00FF14AC" w:rsidRDefault="00FF14AC" w:rsidP="00FF14AC">
      <w:pPr>
        <w:spacing w:line="360" w:lineRule="auto"/>
        <w:rPr>
          <w:rFonts w:ascii="Arial" w:hAnsi="Arial" w:cs="Arial"/>
        </w:rPr>
      </w:pPr>
      <w:r>
        <w:rPr>
          <w:rFonts w:ascii="Arial" w:hAnsi="Arial" w:cs="Arial"/>
        </w:rPr>
        <w:t xml:space="preserve">The American Academy of </w:t>
      </w:r>
      <w:proofErr w:type="spellStart"/>
      <w:r>
        <w:rPr>
          <w:rFonts w:ascii="Arial" w:hAnsi="Arial" w:cs="Arial"/>
        </w:rPr>
        <w:t>Pediatrics</w:t>
      </w:r>
      <w:proofErr w:type="spellEnd"/>
      <w:r>
        <w:rPr>
          <w:rFonts w:ascii="Arial" w:hAnsi="Arial" w:cs="Arial"/>
        </w:rPr>
        <w:t xml:space="preserve"> (2016) </w:t>
      </w:r>
      <w:r>
        <w:rPr>
          <w:rFonts w:ascii="Arial" w:hAnsi="Arial" w:cs="Arial"/>
          <w:i/>
        </w:rPr>
        <w:t xml:space="preserve">Poverty and Child Health. </w:t>
      </w:r>
      <w:r>
        <w:rPr>
          <w:rFonts w:ascii="Arial" w:hAnsi="Arial" w:cs="Arial"/>
        </w:rPr>
        <w:t xml:space="preserve">Available at: </w:t>
      </w:r>
      <w:hyperlink r:id="rId31" w:history="1">
        <w:r w:rsidRPr="003265D1">
          <w:rPr>
            <w:rStyle w:val="Hyperlink"/>
            <w:rFonts w:ascii="Arial" w:hAnsi="Arial" w:cs="Arial"/>
          </w:rPr>
          <w:t>https://www.healthychildren.org/English/family-life/Community/Pages/Poverty-and-</w:t>
        </w:r>
        <w:r w:rsidRPr="003265D1">
          <w:rPr>
            <w:rStyle w:val="Hyperlink"/>
            <w:rFonts w:ascii="Arial" w:hAnsi="Arial" w:cs="Arial"/>
          </w:rPr>
          <w:t>C</w:t>
        </w:r>
        <w:r w:rsidRPr="003265D1">
          <w:rPr>
            <w:rStyle w:val="Hyperlink"/>
            <w:rFonts w:ascii="Arial" w:hAnsi="Arial" w:cs="Arial"/>
          </w:rPr>
          <w:t>hild-Health.aspx</w:t>
        </w:r>
      </w:hyperlink>
      <w:r>
        <w:rPr>
          <w:rFonts w:ascii="Arial" w:hAnsi="Arial" w:cs="Arial"/>
        </w:rPr>
        <w:t xml:space="preserve"> (Accessed: 26.04.19). </w:t>
      </w:r>
    </w:p>
    <w:p w14:paraId="37E2C671" w14:textId="77777777" w:rsidR="00FF14AC" w:rsidRDefault="00FF14AC" w:rsidP="00FF14AC">
      <w:pPr>
        <w:spacing w:line="360" w:lineRule="auto"/>
        <w:rPr>
          <w:rFonts w:ascii="Arial" w:hAnsi="Arial" w:cs="Arial"/>
        </w:rPr>
      </w:pPr>
    </w:p>
    <w:p w14:paraId="11E3BCE3" w14:textId="77777777" w:rsidR="00FF14AC" w:rsidRDefault="00FF14AC" w:rsidP="00FF14AC">
      <w:pPr>
        <w:spacing w:line="360" w:lineRule="auto"/>
        <w:rPr>
          <w:rFonts w:ascii="Arial" w:hAnsi="Arial" w:cs="Arial"/>
        </w:rPr>
      </w:pPr>
      <w:r>
        <w:rPr>
          <w:rFonts w:ascii="Arial" w:hAnsi="Arial" w:cs="Arial"/>
        </w:rPr>
        <w:lastRenderedPageBreak/>
        <w:t xml:space="preserve">The Welsh Government (2019) </w:t>
      </w:r>
      <w:r>
        <w:rPr>
          <w:rFonts w:ascii="Arial" w:hAnsi="Arial" w:cs="Arial"/>
          <w:i/>
        </w:rPr>
        <w:t xml:space="preserve">Poverty Statistics. </w:t>
      </w:r>
      <w:r>
        <w:rPr>
          <w:rFonts w:ascii="Arial" w:hAnsi="Arial" w:cs="Arial"/>
        </w:rPr>
        <w:t xml:space="preserve">Available at: </w:t>
      </w:r>
      <w:hyperlink r:id="rId32" w:history="1">
        <w:r w:rsidRPr="003265D1">
          <w:rPr>
            <w:rStyle w:val="Hyperlink"/>
            <w:rFonts w:ascii="Arial" w:hAnsi="Arial" w:cs="Arial"/>
          </w:rPr>
          <w:t>https://gweddill.gov.wale</w:t>
        </w:r>
        <w:r w:rsidRPr="003265D1">
          <w:rPr>
            <w:rStyle w:val="Hyperlink"/>
            <w:rFonts w:ascii="Arial" w:hAnsi="Arial" w:cs="Arial"/>
          </w:rPr>
          <w:t>s</w:t>
        </w:r>
        <w:r w:rsidRPr="003265D1">
          <w:rPr>
            <w:rStyle w:val="Hyperlink"/>
            <w:rFonts w:ascii="Arial" w:hAnsi="Arial" w:cs="Arial"/>
          </w:rPr>
          <w:t>/statistics-and-research/households-below-average-income/?lang=en</w:t>
        </w:r>
      </w:hyperlink>
      <w:r>
        <w:rPr>
          <w:rFonts w:ascii="Arial" w:hAnsi="Arial" w:cs="Arial"/>
        </w:rPr>
        <w:t xml:space="preserve"> (Accessed: 26.04.19) Cardiff: Welsh Assembly Government. </w:t>
      </w:r>
    </w:p>
    <w:p w14:paraId="3E269036" w14:textId="77777777" w:rsidR="00FF14AC" w:rsidRDefault="00FF14AC" w:rsidP="00FF14AC">
      <w:pPr>
        <w:spacing w:line="360" w:lineRule="auto"/>
        <w:rPr>
          <w:rFonts w:ascii="Arial" w:hAnsi="Arial" w:cs="Arial"/>
        </w:rPr>
      </w:pPr>
    </w:p>
    <w:p w14:paraId="68D21027" w14:textId="6653F68E" w:rsidR="00FF14AC" w:rsidRDefault="00FF14AC" w:rsidP="00FF14AC">
      <w:pPr>
        <w:spacing w:line="360" w:lineRule="auto"/>
        <w:rPr>
          <w:rFonts w:ascii="Arial" w:hAnsi="Arial" w:cs="Arial"/>
        </w:rPr>
      </w:pPr>
      <w:r>
        <w:rPr>
          <w:rFonts w:ascii="Arial" w:hAnsi="Arial" w:cs="Arial"/>
        </w:rPr>
        <w:t xml:space="preserve">Thorburn, M. and </w:t>
      </w:r>
      <w:proofErr w:type="spellStart"/>
      <w:r>
        <w:rPr>
          <w:rFonts w:ascii="Arial" w:hAnsi="Arial" w:cs="Arial"/>
        </w:rPr>
        <w:t>Dey</w:t>
      </w:r>
      <w:proofErr w:type="spellEnd"/>
      <w:r>
        <w:rPr>
          <w:rFonts w:ascii="Arial" w:hAnsi="Arial" w:cs="Arial"/>
        </w:rPr>
        <w:t xml:space="preserve">, D. (2017) ‘Health and wellbeing and wider </w:t>
      </w:r>
      <w:proofErr w:type="spellStart"/>
      <w:r>
        <w:rPr>
          <w:rFonts w:ascii="Arial" w:hAnsi="Arial" w:cs="Arial"/>
        </w:rPr>
        <w:t>achievment</w:t>
      </w:r>
      <w:proofErr w:type="spellEnd"/>
      <w:r>
        <w:rPr>
          <w:rFonts w:ascii="Arial" w:hAnsi="Arial" w:cs="Arial"/>
        </w:rPr>
        <w:t xml:space="preserve">: An analysis of teachers </w:t>
      </w:r>
      <w:proofErr w:type="gramStart"/>
      <w:r>
        <w:rPr>
          <w:rFonts w:ascii="Arial" w:hAnsi="Arial" w:cs="Arial"/>
        </w:rPr>
        <w:t>practice</w:t>
      </w:r>
      <w:proofErr w:type="gramEnd"/>
      <w:r>
        <w:rPr>
          <w:rFonts w:ascii="Arial" w:hAnsi="Arial" w:cs="Arial"/>
        </w:rPr>
        <w:t xml:space="preserve"> and learners experience in Scottish secondary schools’, </w:t>
      </w:r>
      <w:r>
        <w:rPr>
          <w:rFonts w:ascii="Arial" w:hAnsi="Arial" w:cs="Arial"/>
          <w:i/>
        </w:rPr>
        <w:t xml:space="preserve">Studies in educational evaluation, </w:t>
      </w:r>
      <w:r>
        <w:rPr>
          <w:rFonts w:ascii="Arial" w:hAnsi="Arial" w:cs="Arial"/>
        </w:rPr>
        <w:t xml:space="preserve">52, pp. 24-34. </w:t>
      </w:r>
    </w:p>
    <w:p w14:paraId="5DC29124" w14:textId="77777777" w:rsidR="00FF14AC" w:rsidRDefault="00FF14AC" w:rsidP="00FF14AC">
      <w:pPr>
        <w:spacing w:line="360" w:lineRule="auto"/>
        <w:rPr>
          <w:rFonts w:ascii="Arial" w:hAnsi="Arial" w:cs="Arial"/>
        </w:rPr>
      </w:pPr>
    </w:p>
    <w:p w14:paraId="0C46FE47" w14:textId="77777777" w:rsidR="00FF14AC" w:rsidRDefault="00FF14AC" w:rsidP="00FF14AC">
      <w:pPr>
        <w:spacing w:line="360" w:lineRule="auto"/>
        <w:rPr>
          <w:rFonts w:ascii="Arial" w:hAnsi="Arial" w:cs="Arial"/>
        </w:rPr>
      </w:pPr>
      <w:r w:rsidRPr="007F3F92">
        <w:rPr>
          <w:rFonts w:ascii="Arial" w:hAnsi="Arial" w:cs="Arial"/>
        </w:rPr>
        <w:t xml:space="preserve">Tran, T.D., </w:t>
      </w:r>
      <w:proofErr w:type="spellStart"/>
      <w:r w:rsidRPr="007F3F92">
        <w:rPr>
          <w:rFonts w:ascii="Arial" w:hAnsi="Arial" w:cs="Arial"/>
        </w:rPr>
        <w:t>Luchters</w:t>
      </w:r>
      <w:proofErr w:type="spellEnd"/>
      <w:r w:rsidRPr="007F3F92">
        <w:rPr>
          <w:rFonts w:ascii="Arial" w:hAnsi="Arial" w:cs="Arial"/>
        </w:rPr>
        <w:t>, S.</w:t>
      </w:r>
      <w:r>
        <w:rPr>
          <w:rFonts w:ascii="Arial" w:hAnsi="Arial" w:cs="Arial"/>
        </w:rPr>
        <w:t>,</w:t>
      </w:r>
      <w:r w:rsidRPr="007F3F92">
        <w:rPr>
          <w:rFonts w:ascii="Arial" w:hAnsi="Arial" w:cs="Arial"/>
        </w:rPr>
        <w:t xml:space="preserve"> </w:t>
      </w:r>
      <w:r>
        <w:rPr>
          <w:rFonts w:ascii="Arial" w:hAnsi="Arial" w:cs="Arial"/>
        </w:rPr>
        <w:t>and</w:t>
      </w:r>
      <w:r w:rsidRPr="007F3F92">
        <w:rPr>
          <w:rFonts w:ascii="Arial" w:hAnsi="Arial" w:cs="Arial"/>
        </w:rPr>
        <w:t xml:space="preserve"> Fisher, J. 2017 </w:t>
      </w:r>
      <w:r>
        <w:rPr>
          <w:rFonts w:ascii="Arial" w:hAnsi="Arial" w:cs="Arial"/>
        </w:rPr>
        <w:t>‘</w:t>
      </w:r>
      <w:r w:rsidRPr="007F3F92">
        <w:rPr>
          <w:rFonts w:ascii="Arial" w:hAnsi="Arial" w:cs="Arial"/>
        </w:rPr>
        <w:t>Early childhood development: impact of national human development, family poverty, parenting practices and access to early childhood education</w:t>
      </w:r>
      <w:r>
        <w:rPr>
          <w:rFonts w:ascii="Arial" w:hAnsi="Arial" w:cs="Arial"/>
        </w:rPr>
        <w:t>’,</w:t>
      </w:r>
      <w:r w:rsidRPr="007F3F92">
        <w:rPr>
          <w:rFonts w:ascii="Arial" w:hAnsi="Arial" w:cs="Arial"/>
        </w:rPr>
        <w:t> </w:t>
      </w:r>
      <w:r w:rsidRPr="007F3F92">
        <w:rPr>
          <w:rFonts w:ascii="Arial" w:hAnsi="Arial" w:cs="Arial"/>
          <w:i/>
          <w:iCs/>
        </w:rPr>
        <w:t>Child Care, Health and Development</w:t>
      </w:r>
      <w:r w:rsidRPr="007F3F92">
        <w:rPr>
          <w:rFonts w:ascii="Arial" w:hAnsi="Arial" w:cs="Arial"/>
        </w:rPr>
        <w:t>, 43(3), pp.415–426.</w:t>
      </w:r>
    </w:p>
    <w:p w14:paraId="1A95A85C" w14:textId="77777777" w:rsidR="00FF14AC" w:rsidRDefault="00FF14AC" w:rsidP="00FF14AC">
      <w:pPr>
        <w:spacing w:line="360" w:lineRule="auto"/>
        <w:rPr>
          <w:rFonts w:ascii="Arial" w:hAnsi="Arial" w:cs="Arial"/>
        </w:rPr>
      </w:pPr>
    </w:p>
    <w:p w14:paraId="7A689E98" w14:textId="77777777" w:rsidR="00FF14AC" w:rsidRDefault="00FF14AC" w:rsidP="00FF14AC">
      <w:pPr>
        <w:spacing w:line="360" w:lineRule="auto"/>
        <w:rPr>
          <w:rFonts w:ascii="Arial" w:hAnsi="Arial" w:cs="Arial"/>
        </w:rPr>
      </w:pPr>
      <w:proofErr w:type="spellStart"/>
      <w:r>
        <w:rPr>
          <w:rFonts w:ascii="Arial" w:hAnsi="Arial" w:cs="Arial"/>
        </w:rPr>
        <w:t>Trauth-Nare</w:t>
      </w:r>
      <w:proofErr w:type="spellEnd"/>
      <w:r>
        <w:rPr>
          <w:rFonts w:ascii="Arial" w:hAnsi="Arial" w:cs="Arial"/>
        </w:rPr>
        <w:t>, A and Buck, G. (2011) ‘</w:t>
      </w:r>
      <w:proofErr w:type="spellStart"/>
      <w:r>
        <w:rPr>
          <w:rFonts w:ascii="Arial" w:hAnsi="Arial" w:cs="Arial"/>
        </w:rPr>
        <w:t>Assesment</w:t>
      </w:r>
      <w:proofErr w:type="spellEnd"/>
      <w:r>
        <w:rPr>
          <w:rFonts w:ascii="Arial" w:hAnsi="Arial" w:cs="Arial"/>
        </w:rPr>
        <w:t xml:space="preserve"> FOR learning’, </w:t>
      </w:r>
      <w:r>
        <w:rPr>
          <w:rFonts w:ascii="Arial" w:hAnsi="Arial" w:cs="Arial"/>
          <w:i/>
        </w:rPr>
        <w:t xml:space="preserve">The science teacher, </w:t>
      </w:r>
      <w:r>
        <w:rPr>
          <w:rFonts w:ascii="Arial" w:hAnsi="Arial" w:cs="Arial"/>
        </w:rPr>
        <w:t xml:space="preserve">78(1), pp. 34-39. </w:t>
      </w:r>
    </w:p>
    <w:p w14:paraId="1A9930DF" w14:textId="77777777" w:rsidR="00FF14AC" w:rsidRDefault="00FF14AC" w:rsidP="00FF14AC">
      <w:pPr>
        <w:spacing w:line="360" w:lineRule="auto"/>
        <w:rPr>
          <w:rFonts w:ascii="Arial" w:hAnsi="Arial" w:cs="Arial"/>
        </w:rPr>
      </w:pPr>
    </w:p>
    <w:p w14:paraId="01F49409" w14:textId="77777777" w:rsidR="00FF14AC" w:rsidRPr="00D5766F" w:rsidRDefault="00FF14AC" w:rsidP="00FF14AC">
      <w:pPr>
        <w:spacing w:line="360" w:lineRule="auto"/>
        <w:rPr>
          <w:rFonts w:ascii="Arial" w:hAnsi="Arial" w:cs="Arial"/>
        </w:rPr>
      </w:pPr>
      <w:r w:rsidRPr="00D5766F">
        <w:rPr>
          <w:rFonts w:ascii="Arial" w:hAnsi="Arial" w:cs="Arial"/>
        </w:rPr>
        <w:t>Vale, S.,</w:t>
      </w:r>
      <w:r>
        <w:rPr>
          <w:rFonts w:ascii="Arial" w:hAnsi="Arial" w:cs="Arial"/>
        </w:rPr>
        <w:t xml:space="preserve"> Ricardo, N., Soares-Miranda, L., Santos, R., Moreira, C., </w:t>
      </w:r>
      <w:proofErr w:type="spellStart"/>
      <w:r>
        <w:rPr>
          <w:rFonts w:ascii="Arial" w:hAnsi="Arial" w:cs="Arial"/>
        </w:rPr>
        <w:t>Mota</w:t>
      </w:r>
      <w:proofErr w:type="spellEnd"/>
      <w:r>
        <w:rPr>
          <w:rFonts w:ascii="Arial" w:hAnsi="Arial" w:cs="Arial"/>
        </w:rPr>
        <w:t>, J., and Wiley, B.</w:t>
      </w:r>
      <w:r w:rsidRPr="00D5766F">
        <w:rPr>
          <w:rFonts w:ascii="Arial" w:hAnsi="Arial" w:cs="Arial"/>
        </w:rPr>
        <w:t xml:space="preserve"> 2014 </w:t>
      </w:r>
      <w:r>
        <w:rPr>
          <w:rFonts w:ascii="Arial" w:hAnsi="Arial" w:cs="Arial"/>
        </w:rPr>
        <w:t>‘</w:t>
      </w:r>
      <w:r w:rsidRPr="00D5766F">
        <w:rPr>
          <w:rFonts w:ascii="Arial" w:hAnsi="Arial" w:cs="Arial"/>
        </w:rPr>
        <w:t>Parental education and physical activity in pre-school children</w:t>
      </w:r>
      <w:r>
        <w:rPr>
          <w:rFonts w:ascii="Arial" w:hAnsi="Arial" w:cs="Arial"/>
        </w:rPr>
        <w:t>’,</w:t>
      </w:r>
      <w:r w:rsidRPr="00D5766F">
        <w:rPr>
          <w:rFonts w:ascii="Arial" w:hAnsi="Arial" w:cs="Arial"/>
        </w:rPr>
        <w:t> </w:t>
      </w:r>
      <w:r w:rsidRPr="00D5766F">
        <w:rPr>
          <w:rFonts w:ascii="Arial" w:hAnsi="Arial" w:cs="Arial"/>
          <w:i/>
          <w:iCs/>
        </w:rPr>
        <w:t>Child: Care, Health &amp; Development</w:t>
      </w:r>
      <w:r w:rsidRPr="00D5766F">
        <w:rPr>
          <w:rFonts w:ascii="Arial" w:hAnsi="Arial" w:cs="Arial"/>
        </w:rPr>
        <w:t>, 40(3), pp.446–453.</w:t>
      </w:r>
    </w:p>
    <w:p w14:paraId="1EDFD984" w14:textId="77777777" w:rsidR="00FF14AC" w:rsidRDefault="00FF14AC" w:rsidP="00FF14AC">
      <w:pPr>
        <w:spacing w:line="360" w:lineRule="auto"/>
        <w:rPr>
          <w:rFonts w:ascii="Arial" w:hAnsi="Arial" w:cs="Arial"/>
        </w:rPr>
      </w:pPr>
    </w:p>
    <w:p w14:paraId="0CA851EF" w14:textId="77777777" w:rsidR="00FF14AC" w:rsidRDefault="00FF14AC" w:rsidP="00FF14AC">
      <w:pPr>
        <w:spacing w:line="360" w:lineRule="auto"/>
        <w:rPr>
          <w:rFonts w:ascii="Arial" w:hAnsi="Arial" w:cs="Arial"/>
        </w:rPr>
      </w:pPr>
      <w:r>
        <w:rPr>
          <w:rFonts w:ascii="Arial" w:hAnsi="Arial" w:cs="Arial"/>
        </w:rPr>
        <w:t xml:space="preserve">Walker, L. and Logan, A. (2009) </w:t>
      </w:r>
      <w:r>
        <w:rPr>
          <w:rFonts w:ascii="Arial" w:hAnsi="Arial" w:cs="Arial"/>
          <w:i/>
        </w:rPr>
        <w:t xml:space="preserve">Using digital technologies to promote inclusive practices in education. </w:t>
      </w:r>
      <w:r>
        <w:rPr>
          <w:rFonts w:ascii="Arial" w:hAnsi="Arial" w:cs="Arial"/>
        </w:rPr>
        <w:t>Available at:</w:t>
      </w:r>
      <w:r>
        <w:rPr>
          <w:rFonts w:ascii="Arial" w:hAnsi="Arial" w:cs="Arial"/>
        </w:rPr>
        <w:t xml:space="preserve"> </w:t>
      </w:r>
      <w:hyperlink r:id="rId33" w:history="1">
        <w:r w:rsidRPr="00B31E85">
          <w:rPr>
            <w:rStyle w:val="Hyperlink"/>
            <w:rFonts w:ascii="Arial" w:hAnsi="Arial" w:cs="Arial"/>
          </w:rPr>
          <w:t>https://www.nfer.ac.uk/publications/FUTL05/FUTL05.pdf</w:t>
        </w:r>
      </w:hyperlink>
      <w:r>
        <w:rPr>
          <w:rFonts w:ascii="Arial" w:hAnsi="Arial" w:cs="Arial"/>
        </w:rPr>
        <w:t xml:space="preserve"> (Accessed: 26.04.19). </w:t>
      </w:r>
    </w:p>
    <w:p w14:paraId="305BF20D" w14:textId="77777777" w:rsidR="00FF14AC" w:rsidRDefault="00FF14AC" w:rsidP="00FF14AC">
      <w:pPr>
        <w:spacing w:line="360" w:lineRule="auto"/>
        <w:rPr>
          <w:rFonts w:ascii="Arial" w:hAnsi="Arial" w:cs="Arial"/>
        </w:rPr>
      </w:pPr>
    </w:p>
    <w:p w14:paraId="5261A75A" w14:textId="77777777" w:rsidR="00FF14AC" w:rsidRDefault="00FF14AC" w:rsidP="00FF14AC">
      <w:pPr>
        <w:spacing w:line="360" w:lineRule="auto"/>
        <w:rPr>
          <w:rFonts w:ascii="Arial" w:hAnsi="Arial" w:cs="Arial"/>
        </w:rPr>
      </w:pPr>
      <w:r>
        <w:rPr>
          <w:rFonts w:ascii="Arial" w:hAnsi="Arial" w:cs="Arial"/>
        </w:rPr>
        <w:t xml:space="preserve">Welsh Government (2009) </w:t>
      </w:r>
      <w:r>
        <w:rPr>
          <w:rFonts w:ascii="Arial" w:hAnsi="Arial" w:cs="Arial"/>
          <w:i/>
        </w:rPr>
        <w:t xml:space="preserve">Outdoor Learning Handbook. </w:t>
      </w:r>
      <w:r>
        <w:rPr>
          <w:rFonts w:ascii="Arial" w:hAnsi="Arial" w:cs="Arial"/>
        </w:rPr>
        <w:t xml:space="preserve">Cardiff: Welsh Assembly Government </w:t>
      </w:r>
    </w:p>
    <w:p w14:paraId="075DFE3E" w14:textId="77777777" w:rsidR="00FF14AC" w:rsidRDefault="00FF14AC" w:rsidP="00FF14AC">
      <w:pPr>
        <w:spacing w:line="360" w:lineRule="auto"/>
        <w:rPr>
          <w:rFonts w:ascii="Arial" w:hAnsi="Arial" w:cs="Arial"/>
        </w:rPr>
      </w:pPr>
    </w:p>
    <w:p w14:paraId="3BEF3C22" w14:textId="77777777" w:rsidR="00FF14AC" w:rsidRDefault="00FF14AC" w:rsidP="00FF14AC">
      <w:pPr>
        <w:spacing w:line="360" w:lineRule="auto"/>
        <w:rPr>
          <w:rFonts w:ascii="Arial" w:hAnsi="Arial" w:cs="Arial"/>
        </w:rPr>
      </w:pPr>
      <w:r>
        <w:rPr>
          <w:rFonts w:ascii="Arial" w:hAnsi="Arial" w:cs="Arial"/>
        </w:rPr>
        <w:t xml:space="preserve">Welsh Government (2013) </w:t>
      </w:r>
      <w:r>
        <w:rPr>
          <w:rFonts w:ascii="Arial" w:hAnsi="Arial" w:cs="Arial"/>
          <w:i/>
        </w:rPr>
        <w:t xml:space="preserve">Assessment for learning and the national literacy and numeracy framework. </w:t>
      </w:r>
      <w:r>
        <w:rPr>
          <w:rFonts w:ascii="Arial" w:hAnsi="Arial" w:cs="Arial"/>
        </w:rPr>
        <w:t xml:space="preserve">Cardiff: Welsh Assembly Government </w:t>
      </w:r>
    </w:p>
    <w:p w14:paraId="63E2B340" w14:textId="77777777" w:rsidR="00FF14AC" w:rsidRDefault="00FF14AC" w:rsidP="00FF14AC">
      <w:pPr>
        <w:spacing w:line="360" w:lineRule="auto"/>
        <w:rPr>
          <w:rFonts w:ascii="Arial" w:hAnsi="Arial" w:cs="Arial"/>
        </w:rPr>
      </w:pPr>
    </w:p>
    <w:p w14:paraId="0B03825C" w14:textId="77777777" w:rsidR="00FF14AC" w:rsidRDefault="00FF14AC" w:rsidP="00FF14AC">
      <w:pPr>
        <w:spacing w:line="360" w:lineRule="auto"/>
        <w:rPr>
          <w:rFonts w:ascii="Arial" w:hAnsi="Arial" w:cs="Arial"/>
        </w:rPr>
      </w:pPr>
      <w:r>
        <w:rPr>
          <w:rFonts w:ascii="Arial" w:hAnsi="Arial" w:cs="Arial"/>
        </w:rPr>
        <w:t xml:space="preserve">Welsh Government (2015) </w:t>
      </w:r>
      <w:r>
        <w:rPr>
          <w:rFonts w:ascii="Arial" w:hAnsi="Arial" w:cs="Arial"/>
          <w:i/>
        </w:rPr>
        <w:t xml:space="preserve">Foundation Phase Framework. </w:t>
      </w:r>
      <w:r>
        <w:rPr>
          <w:rFonts w:ascii="Arial" w:hAnsi="Arial" w:cs="Arial"/>
        </w:rPr>
        <w:t xml:space="preserve">Cardiff: Welsh Assembly Government. </w:t>
      </w:r>
    </w:p>
    <w:p w14:paraId="20ACAA50" w14:textId="77777777" w:rsidR="00FF14AC" w:rsidRDefault="00FF14AC" w:rsidP="00FF14AC">
      <w:pPr>
        <w:spacing w:line="360" w:lineRule="auto"/>
        <w:rPr>
          <w:rFonts w:ascii="Arial" w:hAnsi="Arial" w:cs="Arial"/>
        </w:rPr>
      </w:pPr>
    </w:p>
    <w:p w14:paraId="1B0E7CF5" w14:textId="77777777" w:rsidR="00FF14AC" w:rsidRDefault="00FF14AC" w:rsidP="00FF14AC">
      <w:pPr>
        <w:spacing w:line="360" w:lineRule="auto"/>
        <w:rPr>
          <w:rFonts w:ascii="Arial" w:hAnsi="Arial" w:cs="Arial"/>
        </w:rPr>
      </w:pPr>
      <w:r>
        <w:rPr>
          <w:rFonts w:ascii="Arial" w:hAnsi="Arial" w:cs="Arial"/>
        </w:rPr>
        <w:t xml:space="preserve">Welsh Government (2015) </w:t>
      </w:r>
      <w:proofErr w:type="spellStart"/>
      <w:r>
        <w:rPr>
          <w:rFonts w:ascii="Arial" w:hAnsi="Arial" w:cs="Arial"/>
          <w:i/>
        </w:rPr>
        <w:t>Succesful</w:t>
      </w:r>
      <w:proofErr w:type="spellEnd"/>
      <w:r>
        <w:rPr>
          <w:rFonts w:ascii="Arial" w:hAnsi="Arial" w:cs="Arial"/>
          <w:i/>
        </w:rPr>
        <w:t xml:space="preserve"> Futures, looking at the curriculum and assessment arrangements in Wales. </w:t>
      </w:r>
      <w:r>
        <w:rPr>
          <w:rFonts w:ascii="Arial" w:hAnsi="Arial" w:cs="Arial"/>
        </w:rPr>
        <w:t xml:space="preserve">Cardiff: Welsh Assembly Government </w:t>
      </w:r>
    </w:p>
    <w:p w14:paraId="15DC77D5" w14:textId="77777777" w:rsidR="00FF14AC" w:rsidRDefault="00FF14AC" w:rsidP="00FF14AC">
      <w:pPr>
        <w:spacing w:line="360" w:lineRule="auto"/>
        <w:rPr>
          <w:rFonts w:ascii="Arial" w:hAnsi="Arial" w:cs="Arial"/>
        </w:rPr>
      </w:pPr>
    </w:p>
    <w:p w14:paraId="45EDDC07" w14:textId="77777777" w:rsidR="00FF14AC" w:rsidRDefault="00FF14AC" w:rsidP="00FF14AC">
      <w:pPr>
        <w:spacing w:line="360" w:lineRule="auto"/>
        <w:rPr>
          <w:rFonts w:ascii="Arial" w:hAnsi="Arial" w:cs="Arial"/>
        </w:rPr>
      </w:pPr>
      <w:r>
        <w:rPr>
          <w:rFonts w:ascii="Arial" w:hAnsi="Arial" w:cs="Arial"/>
        </w:rPr>
        <w:t xml:space="preserve">Welsh Government (2015) </w:t>
      </w:r>
      <w:r>
        <w:rPr>
          <w:rFonts w:ascii="Arial" w:hAnsi="Arial" w:cs="Arial"/>
          <w:i/>
        </w:rPr>
        <w:t xml:space="preserve">Successful Futures. </w:t>
      </w:r>
      <w:r>
        <w:rPr>
          <w:rFonts w:ascii="Arial" w:hAnsi="Arial" w:cs="Arial"/>
        </w:rPr>
        <w:t xml:space="preserve">Cardiff: Welsh Assembly Government. </w:t>
      </w:r>
    </w:p>
    <w:p w14:paraId="511ED47B" w14:textId="77777777" w:rsidR="00FF14AC" w:rsidRDefault="00FF14AC" w:rsidP="00FF14AC">
      <w:pPr>
        <w:spacing w:line="360" w:lineRule="auto"/>
        <w:rPr>
          <w:rFonts w:ascii="Arial" w:hAnsi="Arial" w:cs="Arial"/>
        </w:rPr>
      </w:pPr>
      <w:r>
        <w:rPr>
          <w:rFonts w:ascii="Arial" w:hAnsi="Arial" w:cs="Arial"/>
        </w:rPr>
        <w:t xml:space="preserve">Welsh Government (2015) </w:t>
      </w:r>
      <w:r>
        <w:rPr>
          <w:rFonts w:ascii="Arial" w:hAnsi="Arial" w:cs="Arial"/>
          <w:i/>
        </w:rPr>
        <w:t xml:space="preserve">Wellbeing of future generations act. </w:t>
      </w:r>
      <w:r>
        <w:rPr>
          <w:rFonts w:ascii="Arial" w:hAnsi="Arial" w:cs="Arial"/>
        </w:rPr>
        <w:t xml:space="preserve">Cardiff: Welsh Assembly Government. </w:t>
      </w:r>
    </w:p>
    <w:p w14:paraId="26CA47A7" w14:textId="77777777" w:rsidR="00FF14AC" w:rsidRDefault="00FF14AC" w:rsidP="00FF14AC">
      <w:pPr>
        <w:spacing w:line="360" w:lineRule="auto"/>
        <w:rPr>
          <w:rFonts w:ascii="Arial" w:hAnsi="Arial" w:cs="Arial"/>
        </w:rPr>
      </w:pPr>
    </w:p>
    <w:p w14:paraId="392BAAC2" w14:textId="77777777" w:rsidR="00FF14AC" w:rsidRDefault="00FF14AC" w:rsidP="00FF14AC">
      <w:pPr>
        <w:spacing w:line="360" w:lineRule="auto"/>
        <w:rPr>
          <w:rFonts w:ascii="Arial" w:hAnsi="Arial" w:cs="Arial"/>
        </w:rPr>
      </w:pPr>
      <w:r>
        <w:rPr>
          <w:rFonts w:ascii="Arial" w:hAnsi="Arial" w:cs="Arial"/>
        </w:rPr>
        <w:t xml:space="preserve">Welsh Government (2016) </w:t>
      </w:r>
      <w:r>
        <w:rPr>
          <w:rFonts w:ascii="Arial" w:hAnsi="Arial" w:cs="Arial"/>
          <w:i/>
        </w:rPr>
        <w:t xml:space="preserve">Education begins at home. </w:t>
      </w:r>
      <w:r>
        <w:rPr>
          <w:rFonts w:ascii="Arial" w:hAnsi="Arial" w:cs="Arial"/>
        </w:rPr>
        <w:t xml:space="preserve">Cardiff: Welsh Assembly Government. </w:t>
      </w:r>
    </w:p>
    <w:p w14:paraId="5B42AD31" w14:textId="77777777" w:rsidR="00FF14AC" w:rsidRDefault="00FF14AC" w:rsidP="00FF14AC">
      <w:pPr>
        <w:spacing w:line="360" w:lineRule="auto"/>
        <w:rPr>
          <w:rFonts w:ascii="Arial" w:hAnsi="Arial" w:cs="Arial"/>
        </w:rPr>
      </w:pPr>
    </w:p>
    <w:p w14:paraId="27FB0D0A" w14:textId="77777777" w:rsidR="00FF14AC" w:rsidRDefault="00FF14AC" w:rsidP="00FF14AC">
      <w:pPr>
        <w:spacing w:line="360" w:lineRule="auto"/>
        <w:rPr>
          <w:rFonts w:ascii="Arial" w:hAnsi="Arial" w:cs="Arial"/>
        </w:rPr>
      </w:pPr>
      <w:r>
        <w:rPr>
          <w:rFonts w:ascii="Arial" w:hAnsi="Arial" w:cs="Arial"/>
        </w:rPr>
        <w:t xml:space="preserve">Welsh Government (2016) </w:t>
      </w:r>
      <w:proofErr w:type="spellStart"/>
      <w:r>
        <w:rPr>
          <w:rFonts w:ascii="Arial" w:hAnsi="Arial" w:cs="Arial"/>
          <w:i/>
        </w:rPr>
        <w:t>FaCE</w:t>
      </w:r>
      <w:proofErr w:type="spellEnd"/>
      <w:r>
        <w:rPr>
          <w:rFonts w:ascii="Arial" w:hAnsi="Arial" w:cs="Arial"/>
          <w:i/>
        </w:rPr>
        <w:t xml:space="preserve"> the challenge together: Family community and engagement toolkit for schools in Wales. </w:t>
      </w:r>
      <w:r>
        <w:rPr>
          <w:rFonts w:ascii="Arial" w:hAnsi="Arial" w:cs="Arial"/>
        </w:rPr>
        <w:t xml:space="preserve">Cardiff: Welsh Assembly Government. </w:t>
      </w:r>
    </w:p>
    <w:p w14:paraId="6530031C" w14:textId="77777777" w:rsidR="00FF14AC" w:rsidRDefault="00FF14AC" w:rsidP="00FF14AC">
      <w:pPr>
        <w:spacing w:line="360" w:lineRule="auto"/>
        <w:rPr>
          <w:rFonts w:ascii="Arial" w:hAnsi="Arial" w:cs="Arial"/>
        </w:rPr>
      </w:pPr>
    </w:p>
    <w:p w14:paraId="7DF43823" w14:textId="77777777" w:rsidR="00FF14AC" w:rsidRDefault="00FF14AC" w:rsidP="00FF14AC">
      <w:pPr>
        <w:spacing w:line="360" w:lineRule="auto"/>
        <w:rPr>
          <w:rFonts w:ascii="Arial" w:hAnsi="Arial" w:cs="Arial"/>
        </w:rPr>
      </w:pPr>
      <w:r>
        <w:rPr>
          <w:rFonts w:ascii="Arial" w:hAnsi="Arial" w:cs="Arial"/>
        </w:rPr>
        <w:t xml:space="preserve">Welsh Government (2016) </w:t>
      </w:r>
      <w:r>
        <w:rPr>
          <w:rFonts w:ascii="Arial" w:hAnsi="Arial" w:cs="Arial"/>
          <w:i/>
        </w:rPr>
        <w:t xml:space="preserve">Inclusion and Pupil Support. </w:t>
      </w:r>
      <w:r>
        <w:rPr>
          <w:rFonts w:ascii="Arial" w:hAnsi="Arial" w:cs="Arial"/>
        </w:rPr>
        <w:t xml:space="preserve">Cardiff: Welsh Assembly Government </w:t>
      </w:r>
    </w:p>
    <w:p w14:paraId="1D1A974B" w14:textId="77777777" w:rsidR="00FF14AC" w:rsidRDefault="00FF14AC" w:rsidP="00FF14AC">
      <w:pPr>
        <w:spacing w:line="360" w:lineRule="auto"/>
        <w:rPr>
          <w:rFonts w:ascii="Arial" w:hAnsi="Arial" w:cs="Arial"/>
        </w:rPr>
      </w:pPr>
    </w:p>
    <w:p w14:paraId="202AE666" w14:textId="77777777" w:rsidR="00FF14AC" w:rsidRDefault="00FF14AC" w:rsidP="00FF14AC">
      <w:pPr>
        <w:spacing w:line="360" w:lineRule="auto"/>
        <w:rPr>
          <w:rFonts w:ascii="Arial" w:hAnsi="Arial" w:cs="Arial"/>
        </w:rPr>
      </w:pPr>
      <w:r>
        <w:rPr>
          <w:rFonts w:ascii="Arial" w:hAnsi="Arial" w:cs="Arial"/>
        </w:rPr>
        <w:t xml:space="preserve">Welsh Government (2017) </w:t>
      </w:r>
      <w:r>
        <w:rPr>
          <w:rFonts w:ascii="Arial" w:hAnsi="Arial" w:cs="Arial"/>
          <w:i/>
        </w:rPr>
        <w:t xml:space="preserve">Professional standards for teaching and leadership. </w:t>
      </w:r>
      <w:r>
        <w:rPr>
          <w:rFonts w:ascii="Arial" w:hAnsi="Arial" w:cs="Arial"/>
        </w:rPr>
        <w:t xml:space="preserve">Cardiff: Welsh Assembly Government. </w:t>
      </w:r>
    </w:p>
    <w:p w14:paraId="28D59BD7" w14:textId="77777777" w:rsidR="00FF14AC" w:rsidRDefault="00FF14AC" w:rsidP="00FF14AC">
      <w:pPr>
        <w:spacing w:line="360" w:lineRule="auto"/>
        <w:rPr>
          <w:rFonts w:ascii="Arial" w:hAnsi="Arial" w:cs="Arial"/>
        </w:rPr>
      </w:pPr>
    </w:p>
    <w:p w14:paraId="25C85735" w14:textId="77777777" w:rsidR="00FF14AC" w:rsidRDefault="00FF14AC" w:rsidP="00FF14AC">
      <w:pPr>
        <w:spacing w:line="360" w:lineRule="auto"/>
        <w:rPr>
          <w:rFonts w:ascii="Arial" w:hAnsi="Arial" w:cs="Arial"/>
        </w:rPr>
      </w:pPr>
      <w:r>
        <w:rPr>
          <w:rFonts w:ascii="Arial" w:hAnsi="Arial" w:cs="Arial"/>
        </w:rPr>
        <w:t xml:space="preserve">Welsh Government (2018) </w:t>
      </w:r>
      <w:r>
        <w:rPr>
          <w:rFonts w:ascii="Arial" w:hAnsi="Arial" w:cs="Arial"/>
          <w:i/>
        </w:rPr>
        <w:t xml:space="preserve">Additional Learning Needs and Education Tribunal (Wales) Act. </w:t>
      </w:r>
      <w:r>
        <w:rPr>
          <w:rFonts w:ascii="Arial" w:hAnsi="Arial" w:cs="Arial"/>
        </w:rPr>
        <w:t xml:space="preserve">Cardiff: Welsh Assembly Government. </w:t>
      </w:r>
    </w:p>
    <w:p w14:paraId="11C64667" w14:textId="77777777" w:rsidR="00FF14AC" w:rsidRDefault="00FF14AC" w:rsidP="00FF14AC">
      <w:pPr>
        <w:spacing w:line="360" w:lineRule="auto"/>
        <w:rPr>
          <w:rFonts w:ascii="Arial" w:hAnsi="Arial" w:cs="Arial"/>
        </w:rPr>
      </w:pPr>
    </w:p>
    <w:p w14:paraId="7E878F18" w14:textId="77777777" w:rsidR="00FF14AC" w:rsidRDefault="00FF14AC" w:rsidP="00FF14AC">
      <w:pPr>
        <w:spacing w:line="360" w:lineRule="auto"/>
        <w:rPr>
          <w:rFonts w:ascii="Arial" w:hAnsi="Arial" w:cs="Arial"/>
        </w:rPr>
      </w:pPr>
      <w:r>
        <w:rPr>
          <w:rFonts w:ascii="Arial" w:hAnsi="Arial" w:cs="Arial"/>
        </w:rPr>
        <w:t xml:space="preserve">Welsh Government (2018) </w:t>
      </w:r>
      <w:r>
        <w:rPr>
          <w:rFonts w:ascii="Arial" w:hAnsi="Arial" w:cs="Arial"/>
          <w:i/>
        </w:rPr>
        <w:t xml:space="preserve">Poverty Statistics. </w:t>
      </w:r>
      <w:r>
        <w:rPr>
          <w:rFonts w:ascii="Arial" w:hAnsi="Arial" w:cs="Arial"/>
        </w:rPr>
        <w:t xml:space="preserve">Cardiff: Welsh Assembly Government. </w:t>
      </w:r>
    </w:p>
    <w:p w14:paraId="318975F8" w14:textId="77777777" w:rsidR="00FF14AC" w:rsidRDefault="00FF14AC" w:rsidP="00FF14AC">
      <w:pPr>
        <w:spacing w:line="360" w:lineRule="auto"/>
        <w:rPr>
          <w:rFonts w:ascii="Arial" w:hAnsi="Arial" w:cs="Arial"/>
        </w:rPr>
      </w:pPr>
    </w:p>
    <w:p w14:paraId="017F7474" w14:textId="77777777" w:rsidR="00FF14AC" w:rsidRDefault="00FF14AC" w:rsidP="00FF14AC">
      <w:pPr>
        <w:spacing w:line="360" w:lineRule="auto"/>
        <w:rPr>
          <w:rFonts w:ascii="Arial" w:hAnsi="Arial" w:cs="Arial"/>
        </w:rPr>
      </w:pPr>
      <w:r>
        <w:rPr>
          <w:rFonts w:ascii="Arial" w:hAnsi="Arial" w:cs="Arial"/>
        </w:rPr>
        <w:t xml:space="preserve">Wright, P., Horn, S. and Sanders, W. (1997) ‘Teacher and classroom context effects on student achievement: Implications for teacher evaluation’, </w:t>
      </w:r>
      <w:r>
        <w:rPr>
          <w:rFonts w:ascii="Arial" w:hAnsi="Arial" w:cs="Arial"/>
          <w:i/>
        </w:rPr>
        <w:t xml:space="preserve">Journal of personnel evaluation in education, </w:t>
      </w:r>
      <w:r>
        <w:rPr>
          <w:rFonts w:ascii="Arial" w:hAnsi="Arial" w:cs="Arial"/>
        </w:rPr>
        <w:t xml:space="preserve">11, pp. 57-67. </w:t>
      </w:r>
    </w:p>
    <w:p w14:paraId="11A332F3" w14:textId="77777777" w:rsidR="00FF14AC" w:rsidRPr="00B000CE" w:rsidRDefault="00FF14AC" w:rsidP="00FF14AC">
      <w:pPr>
        <w:spacing w:line="360" w:lineRule="auto"/>
        <w:rPr>
          <w:rFonts w:ascii="Arial" w:hAnsi="Arial" w:cs="Arial"/>
        </w:rPr>
      </w:pPr>
    </w:p>
    <w:p w14:paraId="3CE65F95" w14:textId="77777777" w:rsidR="00FF14AC" w:rsidRPr="005D6256" w:rsidRDefault="00FF14AC" w:rsidP="00FF14AC">
      <w:pPr>
        <w:spacing w:line="360" w:lineRule="auto"/>
        <w:rPr>
          <w:rFonts w:ascii="Arial" w:hAnsi="Arial" w:cs="Arial"/>
        </w:rPr>
      </w:pPr>
    </w:p>
    <w:p w14:paraId="6CEDAB29" w14:textId="77777777" w:rsidR="00FF14AC" w:rsidRPr="00FB562C" w:rsidRDefault="00FF14AC" w:rsidP="00FF14AC">
      <w:pPr>
        <w:spacing w:line="360" w:lineRule="auto"/>
        <w:rPr>
          <w:rFonts w:ascii="Arial" w:hAnsi="Arial" w:cs="Arial"/>
        </w:rPr>
      </w:pPr>
    </w:p>
    <w:p w14:paraId="74CC25BF" w14:textId="77777777" w:rsidR="00FF14AC" w:rsidRPr="00FB562C" w:rsidRDefault="00FF14AC" w:rsidP="00FF14AC">
      <w:pPr>
        <w:spacing w:line="360" w:lineRule="auto"/>
        <w:rPr>
          <w:rFonts w:ascii="Arial" w:hAnsi="Arial" w:cs="Arial"/>
        </w:rPr>
      </w:pPr>
    </w:p>
    <w:p w14:paraId="56D11948" w14:textId="77777777" w:rsidR="00FF14AC" w:rsidRPr="003265D1" w:rsidRDefault="00FF14AC" w:rsidP="00FF14AC">
      <w:pPr>
        <w:spacing w:line="360" w:lineRule="auto"/>
        <w:rPr>
          <w:rFonts w:ascii="Arial" w:hAnsi="Arial" w:cs="Arial"/>
        </w:rPr>
      </w:pPr>
    </w:p>
    <w:p w14:paraId="2EC3B39A" w14:textId="77777777" w:rsidR="00FF14AC" w:rsidRPr="003265D1" w:rsidRDefault="00FF14AC" w:rsidP="00FF14AC">
      <w:pPr>
        <w:spacing w:line="360" w:lineRule="auto"/>
        <w:rPr>
          <w:rFonts w:ascii="Arial" w:hAnsi="Arial" w:cs="Arial"/>
        </w:rPr>
      </w:pPr>
    </w:p>
    <w:p w14:paraId="24CDE99F" w14:textId="77777777" w:rsidR="00FF14AC" w:rsidRPr="003265D1" w:rsidRDefault="00FF14AC" w:rsidP="00FF14AC">
      <w:pPr>
        <w:spacing w:line="360" w:lineRule="auto"/>
        <w:rPr>
          <w:rFonts w:ascii="Arial" w:hAnsi="Arial" w:cs="Arial"/>
        </w:rPr>
      </w:pPr>
    </w:p>
    <w:p w14:paraId="0A8847F7" w14:textId="77777777" w:rsidR="00FF14AC" w:rsidRPr="00A85C3A" w:rsidRDefault="00FF14AC" w:rsidP="00FF14AC">
      <w:pPr>
        <w:spacing w:line="360" w:lineRule="auto"/>
        <w:rPr>
          <w:rFonts w:ascii="Arial" w:hAnsi="Arial" w:cs="Arial"/>
        </w:rPr>
      </w:pPr>
    </w:p>
    <w:p w14:paraId="293D81FC" w14:textId="77777777" w:rsidR="00FF14AC" w:rsidRPr="00A85C3A" w:rsidRDefault="00FF14AC" w:rsidP="00FF14AC">
      <w:pPr>
        <w:spacing w:line="360" w:lineRule="auto"/>
        <w:rPr>
          <w:rFonts w:ascii="Arial" w:hAnsi="Arial" w:cs="Arial"/>
        </w:rPr>
      </w:pPr>
    </w:p>
    <w:p w14:paraId="37B05D51" w14:textId="77777777" w:rsidR="00FF14AC" w:rsidRPr="00970B1F" w:rsidRDefault="00FF14AC" w:rsidP="00FF14AC">
      <w:pPr>
        <w:spacing w:line="360" w:lineRule="auto"/>
        <w:rPr>
          <w:rFonts w:ascii="Arial" w:hAnsi="Arial" w:cs="Arial"/>
        </w:rPr>
      </w:pPr>
    </w:p>
    <w:p w14:paraId="03F8ABD2" w14:textId="77777777" w:rsidR="00FF14AC" w:rsidRDefault="00FF14AC" w:rsidP="00FF14AC">
      <w:pPr>
        <w:spacing w:line="360" w:lineRule="auto"/>
        <w:rPr>
          <w:rFonts w:ascii="Arial" w:hAnsi="Arial" w:cs="Arial"/>
        </w:rPr>
      </w:pPr>
    </w:p>
    <w:p w14:paraId="75E43E06" w14:textId="77777777" w:rsidR="00FF14AC" w:rsidRPr="00970B1F" w:rsidRDefault="00FF14AC" w:rsidP="00FF14AC">
      <w:pPr>
        <w:spacing w:line="360" w:lineRule="auto"/>
        <w:rPr>
          <w:rFonts w:ascii="Arial" w:hAnsi="Arial" w:cs="Arial"/>
        </w:rPr>
      </w:pPr>
    </w:p>
    <w:p w14:paraId="6AD26E79" w14:textId="77777777" w:rsidR="00FF14AC" w:rsidRPr="0021074F" w:rsidRDefault="00FF14AC" w:rsidP="0021074F">
      <w:pPr>
        <w:tabs>
          <w:tab w:val="left" w:pos="1287"/>
        </w:tabs>
        <w:rPr>
          <w:rFonts w:ascii="Arial" w:hAnsi="Arial" w:cs="Arial"/>
        </w:rPr>
      </w:pPr>
    </w:p>
    <w:sectPr w:rsidR="00FF14AC" w:rsidRPr="0021074F" w:rsidSect="009C2EBC">
      <w:footerReference w:type="even" r:id="rId34"/>
      <w:footerReference w:type="default" r:id="rId35"/>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34F4D3" w14:textId="77777777" w:rsidR="00930F9F" w:rsidRDefault="00930F9F" w:rsidP="00926FF2">
      <w:r>
        <w:separator/>
      </w:r>
    </w:p>
  </w:endnote>
  <w:endnote w:type="continuationSeparator" w:id="0">
    <w:p w14:paraId="2324990A" w14:textId="77777777" w:rsidR="00930F9F" w:rsidRDefault="00930F9F" w:rsidP="00926F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6118106"/>
      <w:docPartObj>
        <w:docPartGallery w:val="Page Numbers (Bottom of Page)"/>
        <w:docPartUnique/>
      </w:docPartObj>
    </w:sdtPr>
    <w:sdtContent>
      <w:p w14:paraId="3C42069A" w14:textId="56B30848" w:rsidR="00926FF2" w:rsidRDefault="00926FF2" w:rsidP="00B31E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6E1C58" w14:textId="77777777" w:rsidR="00926FF2" w:rsidRDefault="00926FF2" w:rsidP="00926F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83288966"/>
      <w:docPartObj>
        <w:docPartGallery w:val="Page Numbers (Bottom of Page)"/>
        <w:docPartUnique/>
      </w:docPartObj>
    </w:sdtPr>
    <w:sdtContent>
      <w:p w14:paraId="2DAD406A" w14:textId="2BB4533E" w:rsidR="00926FF2" w:rsidRDefault="00926FF2" w:rsidP="00B31E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019B3C" w14:textId="77777777" w:rsidR="00926FF2" w:rsidRDefault="00926FF2" w:rsidP="00926FF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9029B0" w14:textId="77777777" w:rsidR="00930F9F" w:rsidRDefault="00930F9F" w:rsidP="00926FF2">
      <w:r>
        <w:separator/>
      </w:r>
    </w:p>
  </w:footnote>
  <w:footnote w:type="continuationSeparator" w:id="0">
    <w:p w14:paraId="48D8EA9E" w14:textId="77777777" w:rsidR="00930F9F" w:rsidRDefault="00930F9F" w:rsidP="00926F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F77AE5"/>
    <w:multiLevelType w:val="hybridMultilevel"/>
    <w:tmpl w:val="F0603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FF2"/>
    <w:rsid w:val="000417C5"/>
    <w:rsid w:val="000D5A64"/>
    <w:rsid w:val="001B252F"/>
    <w:rsid w:val="0021074F"/>
    <w:rsid w:val="003D3C30"/>
    <w:rsid w:val="005D1F09"/>
    <w:rsid w:val="007E3619"/>
    <w:rsid w:val="00926FF2"/>
    <w:rsid w:val="00930F9F"/>
    <w:rsid w:val="009C2EBC"/>
    <w:rsid w:val="00B341DC"/>
    <w:rsid w:val="00B95638"/>
    <w:rsid w:val="00C466F2"/>
    <w:rsid w:val="00DE4DD3"/>
    <w:rsid w:val="00E94C02"/>
    <w:rsid w:val="00ED04B8"/>
    <w:rsid w:val="00FC11AE"/>
    <w:rsid w:val="00FF1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74450"/>
  <w14:defaultImageDpi w14:val="32767"/>
  <w15:chartTrackingRefBased/>
  <w15:docId w15:val="{188316D9-C344-B642-A731-B6843DDE2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61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26FF2"/>
    <w:pPr>
      <w:tabs>
        <w:tab w:val="center" w:pos="4513"/>
        <w:tab w:val="right" w:pos="9026"/>
      </w:tabs>
    </w:pPr>
  </w:style>
  <w:style w:type="character" w:customStyle="1" w:styleId="FooterChar">
    <w:name w:val="Footer Char"/>
    <w:basedOn w:val="DefaultParagraphFont"/>
    <w:link w:val="Footer"/>
    <w:uiPriority w:val="99"/>
    <w:rsid w:val="00926FF2"/>
  </w:style>
  <w:style w:type="character" w:styleId="PageNumber">
    <w:name w:val="page number"/>
    <w:basedOn w:val="DefaultParagraphFont"/>
    <w:uiPriority w:val="99"/>
    <w:semiHidden/>
    <w:unhideWhenUsed/>
    <w:rsid w:val="00926FF2"/>
  </w:style>
  <w:style w:type="paragraph" w:styleId="BalloonText">
    <w:name w:val="Balloon Text"/>
    <w:basedOn w:val="Normal"/>
    <w:link w:val="BalloonTextChar"/>
    <w:uiPriority w:val="99"/>
    <w:semiHidden/>
    <w:unhideWhenUsed/>
    <w:rsid w:val="00926FF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26FF2"/>
    <w:rPr>
      <w:rFonts w:ascii="Times New Roman" w:hAnsi="Times New Roman" w:cs="Times New Roman"/>
      <w:sz w:val="18"/>
      <w:szCs w:val="18"/>
    </w:rPr>
  </w:style>
  <w:style w:type="character" w:styleId="Hyperlink">
    <w:name w:val="Hyperlink"/>
    <w:basedOn w:val="DefaultParagraphFont"/>
    <w:uiPriority w:val="99"/>
    <w:unhideWhenUsed/>
    <w:rsid w:val="00926FF2"/>
    <w:rPr>
      <w:color w:val="0563C1" w:themeColor="hyperlink"/>
      <w:u w:val="single"/>
    </w:rPr>
  </w:style>
  <w:style w:type="character" w:styleId="UnresolvedMention">
    <w:name w:val="Unresolved Mention"/>
    <w:basedOn w:val="DefaultParagraphFont"/>
    <w:uiPriority w:val="99"/>
    <w:rsid w:val="00926FF2"/>
    <w:rPr>
      <w:color w:val="605E5C"/>
      <w:shd w:val="clear" w:color="auto" w:fill="E1DFDD"/>
    </w:rPr>
  </w:style>
  <w:style w:type="paragraph" w:styleId="NoSpacing">
    <w:name w:val="No Spacing"/>
    <w:link w:val="NoSpacingChar"/>
    <w:uiPriority w:val="1"/>
    <w:qFormat/>
    <w:rsid w:val="009C2EBC"/>
    <w:rPr>
      <w:rFonts w:eastAsiaTheme="minorEastAsia"/>
      <w:sz w:val="22"/>
      <w:szCs w:val="22"/>
      <w:lang w:val="en-US" w:eastAsia="zh-CN"/>
    </w:rPr>
  </w:style>
  <w:style w:type="character" w:customStyle="1" w:styleId="NoSpacingChar">
    <w:name w:val="No Spacing Char"/>
    <w:basedOn w:val="DefaultParagraphFont"/>
    <w:link w:val="NoSpacing"/>
    <w:uiPriority w:val="1"/>
    <w:rsid w:val="009C2EBC"/>
    <w:rPr>
      <w:rFonts w:eastAsiaTheme="minorEastAsia"/>
      <w:sz w:val="22"/>
      <w:szCs w:val="22"/>
      <w:lang w:val="en-US" w:eastAsia="zh-CN"/>
    </w:rPr>
  </w:style>
  <w:style w:type="paragraph" w:styleId="ListParagraph">
    <w:name w:val="List Paragraph"/>
    <w:basedOn w:val="Normal"/>
    <w:uiPriority w:val="34"/>
    <w:qFormat/>
    <w:rsid w:val="009C2EBC"/>
    <w:pPr>
      <w:ind w:left="720"/>
      <w:contextualSpacing/>
    </w:pPr>
  </w:style>
  <w:style w:type="character" w:styleId="FollowedHyperlink">
    <w:name w:val="FollowedHyperlink"/>
    <w:basedOn w:val="DefaultParagraphFont"/>
    <w:uiPriority w:val="99"/>
    <w:semiHidden/>
    <w:unhideWhenUsed/>
    <w:rsid w:val="00FF14AC"/>
    <w:rPr>
      <w:color w:val="954F72" w:themeColor="followedHyperlink"/>
      <w:u w:val="single"/>
    </w:rPr>
  </w:style>
  <w:style w:type="character" w:customStyle="1" w:styleId="Heading1Char">
    <w:name w:val="Heading 1 Char"/>
    <w:basedOn w:val="DefaultParagraphFont"/>
    <w:link w:val="Heading1"/>
    <w:uiPriority w:val="9"/>
    <w:rsid w:val="007E361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562249">
      <w:bodyDiv w:val="1"/>
      <w:marLeft w:val="0"/>
      <w:marRight w:val="0"/>
      <w:marTop w:val="0"/>
      <w:marBottom w:val="0"/>
      <w:divBdr>
        <w:top w:val="none" w:sz="0" w:space="0" w:color="auto"/>
        <w:left w:val="none" w:sz="0" w:space="0" w:color="auto"/>
        <w:bottom w:val="none" w:sz="0" w:space="0" w:color="auto"/>
        <w:right w:val="none" w:sz="0" w:space="0" w:color="auto"/>
      </w:divBdr>
    </w:div>
    <w:div w:id="696270818">
      <w:bodyDiv w:val="1"/>
      <w:marLeft w:val="0"/>
      <w:marRight w:val="0"/>
      <w:marTop w:val="0"/>
      <w:marBottom w:val="0"/>
      <w:divBdr>
        <w:top w:val="none" w:sz="0" w:space="0" w:color="auto"/>
        <w:left w:val="none" w:sz="0" w:space="0" w:color="auto"/>
        <w:bottom w:val="none" w:sz="0" w:space="0" w:color="auto"/>
        <w:right w:val="none" w:sz="0" w:space="0" w:color="auto"/>
      </w:divBdr>
    </w:div>
    <w:div w:id="1059550436">
      <w:bodyDiv w:val="1"/>
      <w:marLeft w:val="0"/>
      <w:marRight w:val="0"/>
      <w:marTop w:val="0"/>
      <w:marBottom w:val="0"/>
      <w:divBdr>
        <w:top w:val="none" w:sz="0" w:space="0" w:color="auto"/>
        <w:left w:val="none" w:sz="0" w:space="0" w:color="auto"/>
        <w:bottom w:val="none" w:sz="0" w:space="0" w:color="auto"/>
        <w:right w:val="none" w:sz="0" w:space="0" w:color="auto"/>
      </w:divBdr>
    </w:div>
    <w:div w:id="1075665752">
      <w:bodyDiv w:val="1"/>
      <w:marLeft w:val="0"/>
      <w:marRight w:val="0"/>
      <w:marTop w:val="0"/>
      <w:marBottom w:val="0"/>
      <w:divBdr>
        <w:top w:val="none" w:sz="0" w:space="0" w:color="auto"/>
        <w:left w:val="none" w:sz="0" w:space="0" w:color="auto"/>
        <w:bottom w:val="none" w:sz="0" w:space="0" w:color="auto"/>
        <w:right w:val="none" w:sz="0" w:space="0" w:color="auto"/>
      </w:divBdr>
    </w:div>
    <w:div w:id="1137844159">
      <w:bodyDiv w:val="1"/>
      <w:marLeft w:val="0"/>
      <w:marRight w:val="0"/>
      <w:marTop w:val="0"/>
      <w:marBottom w:val="0"/>
      <w:divBdr>
        <w:top w:val="none" w:sz="0" w:space="0" w:color="auto"/>
        <w:left w:val="none" w:sz="0" w:space="0" w:color="auto"/>
        <w:bottom w:val="none" w:sz="0" w:space="0" w:color="auto"/>
        <w:right w:val="none" w:sz="0" w:space="0" w:color="auto"/>
      </w:divBdr>
    </w:div>
    <w:div w:id="1170364973">
      <w:bodyDiv w:val="1"/>
      <w:marLeft w:val="0"/>
      <w:marRight w:val="0"/>
      <w:marTop w:val="0"/>
      <w:marBottom w:val="0"/>
      <w:divBdr>
        <w:top w:val="none" w:sz="0" w:space="0" w:color="auto"/>
        <w:left w:val="none" w:sz="0" w:space="0" w:color="auto"/>
        <w:bottom w:val="none" w:sz="0" w:space="0" w:color="auto"/>
        <w:right w:val="none" w:sz="0" w:space="0" w:color="auto"/>
      </w:divBdr>
    </w:div>
    <w:div w:id="1180655222">
      <w:bodyDiv w:val="1"/>
      <w:marLeft w:val="0"/>
      <w:marRight w:val="0"/>
      <w:marTop w:val="0"/>
      <w:marBottom w:val="0"/>
      <w:divBdr>
        <w:top w:val="none" w:sz="0" w:space="0" w:color="auto"/>
        <w:left w:val="none" w:sz="0" w:space="0" w:color="auto"/>
        <w:bottom w:val="none" w:sz="0" w:space="0" w:color="auto"/>
        <w:right w:val="none" w:sz="0" w:space="0" w:color="auto"/>
      </w:divBdr>
    </w:div>
    <w:div w:id="1309893490">
      <w:bodyDiv w:val="1"/>
      <w:marLeft w:val="0"/>
      <w:marRight w:val="0"/>
      <w:marTop w:val="0"/>
      <w:marBottom w:val="0"/>
      <w:divBdr>
        <w:top w:val="none" w:sz="0" w:space="0" w:color="auto"/>
        <w:left w:val="none" w:sz="0" w:space="0" w:color="auto"/>
        <w:bottom w:val="none" w:sz="0" w:space="0" w:color="auto"/>
        <w:right w:val="none" w:sz="0" w:space="0" w:color="auto"/>
      </w:divBdr>
    </w:div>
    <w:div w:id="1415778011">
      <w:bodyDiv w:val="1"/>
      <w:marLeft w:val="0"/>
      <w:marRight w:val="0"/>
      <w:marTop w:val="0"/>
      <w:marBottom w:val="0"/>
      <w:divBdr>
        <w:top w:val="none" w:sz="0" w:space="0" w:color="auto"/>
        <w:left w:val="none" w:sz="0" w:space="0" w:color="auto"/>
        <w:bottom w:val="none" w:sz="0" w:space="0" w:color="auto"/>
        <w:right w:val="none" w:sz="0" w:space="0" w:color="auto"/>
      </w:divBdr>
    </w:div>
    <w:div w:id="1542521216">
      <w:bodyDiv w:val="1"/>
      <w:marLeft w:val="0"/>
      <w:marRight w:val="0"/>
      <w:marTop w:val="0"/>
      <w:marBottom w:val="0"/>
      <w:divBdr>
        <w:top w:val="none" w:sz="0" w:space="0" w:color="auto"/>
        <w:left w:val="none" w:sz="0" w:space="0" w:color="auto"/>
        <w:bottom w:val="none" w:sz="0" w:space="0" w:color="auto"/>
        <w:right w:val="none" w:sz="0" w:space="0" w:color="auto"/>
      </w:divBdr>
    </w:div>
    <w:div w:id="2069105800">
      <w:bodyDiv w:val="1"/>
      <w:marLeft w:val="0"/>
      <w:marRight w:val="0"/>
      <w:marTop w:val="0"/>
      <w:marBottom w:val="0"/>
      <w:divBdr>
        <w:top w:val="none" w:sz="0" w:space="0" w:color="auto"/>
        <w:left w:val="none" w:sz="0" w:space="0" w:color="auto"/>
        <w:bottom w:val="none" w:sz="0" w:space="0" w:color="auto"/>
        <w:right w:val="none" w:sz="0" w:space="0" w:color="auto"/>
      </w:divBdr>
    </w:div>
    <w:div w:id="2094888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ing.gov.wales/docs/learningwales/publications/160712-face-toolkit-main-en.pdf" TargetMode="External"/><Relationship Id="rId18" Type="http://schemas.openxmlformats.org/officeDocument/2006/relationships/hyperlink" Target="http://www.assembly.wales/Research%20Documents/16-059%20SEN/16-059-Web-%20English.pdf" TargetMode="External"/><Relationship Id="rId26" Type="http://schemas.openxmlformats.org/officeDocument/2006/relationships/hyperlink" Target="http://sro.sussex.ac.uk/id/eprint/78975/1/Inclusive_Education.pdf" TargetMode="External"/><Relationship Id="rId21" Type="http://schemas.openxmlformats.org/officeDocument/2006/relationships/hyperlink" Target="https://www.theguardian.com/education/2016/aug/09/back-to-school-bill-ipad-technology-parents"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tiff"/><Relationship Id="rId17" Type="http://schemas.openxmlformats.org/officeDocument/2006/relationships/hyperlink" Target="https://education.cu-portland.edu/blog/classroom-resources/what-is-byod-bring-your-own-device-and-why-should-teachers-care/" TargetMode="External"/><Relationship Id="rId25" Type="http://schemas.openxmlformats.org/officeDocument/2006/relationships/hyperlink" Target="https://www.atlanticcollege.org/uploads/Additional%20Learning%20Needs%20%28ALN%29%20Policy.pdf" TargetMode="External"/><Relationship Id="rId33" Type="http://schemas.openxmlformats.org/officeDocument/2006/relationships/hyperlink" Target="https://www.nfer.ac.uk/publications/FUTL05/FUTL05.pdf" TargetMode="External"/><Relationship Id="rId2" Type="http://schemas.openxmlformats.org/officeDocument/2006/relationships/numbering" Target="numbering.xml"/><Relationship Id="rId16" Type="http://schemas.openxmlformats.org/officeDocument/2006/relationships/hyperlink" Target="https://www.beststart.org/OnTrack_English/2-factors.html" TargetMode="External"/><Relationship Id="rId20" Type="http://schemas.openxmlformats.org/officeDocument/2006/relationships/hyperlink" Target="https://www.emotionalhealthatschool.org.uk/blog-1/2017/9/27/the-importance-of-a-whole-school-approach" TargetMode="External"/><Relationship Id="rId29" Type="http://schemas.openxmlformats.org/officeDocument/2006/relationships/hyperlink" Target="https://www.brookes.ac.uk/services/ocsld/resources/inclusive_teaching.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surge.com/product-reviews/socrative" TargetMode="External"/><Relationship Id="rId24" Type="http://schemas.openxmlformats.org/officeDocument/2006/relationships/hyperlink" Target="http://www.sec-ed.co.uk/best-practice/digital-technology-to-support-mental-health/" TargetMode="External"/><Relationship Id="rId32" Type="http://schemas.openxmlformats.org/officeDocument/2006/relationships/hyperlink" Target="https://gweddill.gov.wales/statistics-and-research/households-below-average-income/?lang=en"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Users/Lewis/Documents/masters%20folder%20/aln%20factsheet.pdf" TargetMode="External"/><Relationship Id="rId23" Type="http://schemas.openxmlformats.org/officeDocument/2006/relationships/hyperlink" Target="https://www.britishcouncil.org/voices-magazine/how-include-children-special-educational-needs-and-disabilities" TargetMode="External"/><Relationship Id="rId28" Type="http://schemas.openxmlformats.org/officeDocument/2006/relationships/hyperlink" Target="https://www.oecd.org/berlin/43541636.pdf" TargetMode="External"/><Relationship Id="rId36" Type="http://schemas.openxmlformats.org/officeDocument/2006/relationships/fontTable" Target="fontTable.xml"/><Relationship Id="rId10" Type="http://schemas.openxmlformats.org/officeDocument/2006/relationships/image" Target="media/image3.tiff"/><Relationship Id="rId19" Type="http://schemas.openxmlformats.org/officeDocument/2006/relationships/hyperlink" Target="https://www.educationnext.org/how-family-background-influences-student-achievement/" TargetMode="External"/><Relationship Id="rId31" Type="http://schemas.openxmlformats.org/officeDocument/2006/relationships/hyperlink" Target="https://www.healthychildren.org/English/family-life/Community/Pages/Poverty-and-Child-Health.aspx" TargetMode="Externa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5.tiff"/><Relationship Id="rId22" Type="http://schemas.openxmlformats.org/officeDocument/2006/relationships/hyperlink" Target="https://www.forestschoolwales.org.uk/ysgol-goedwigforest-school/forest-school-ethos-history/" TargetMode="External"/><Relationship Id="rId27" Type="http://schemas.openxmlformats.org/officeDocument/2006/relationships/hyperlink" Target="https://www.education.gov.gy/web/index.php/teachers/tips-for-teaching/item/1172-factors-that-affect-individual-learning" TargetMode="External"/><Relationship Id="rId30" Type="http://schemas.openxmlformats.org/officeDocument/2006/relationships/hyperlink" Target="https://www.parentkind.org.uk/For-Schools/Training/Overcoming-barriers-to-engage-all-parents" TargetMode="External"/><Relationship Id="rId35" Type="http://schemas.openxmlformats.org/officeDocument/2006/relationships/footer" Target="footer2.xml"/><Relationship Id="rId8" Type="http://schemas.openxmlformats.org/officeDocument/2006/relationships/image" Target="media/image1.tiff"/><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Portfolio – Create a portfolio that critically reflects how the role of the educational practitioner supports and develops learning in an education setting of your choice. You must include four separate elements to your portfolio, these can be separated in a way that suits the structure of your work.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24</Pages>
  <Words>5631</Words>
  <Characters>32102</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Society and Policy: Contemporary Classrooms</dc:title>
  <dc:subject/>
  <dc:creator>Lewis Keen (P148069)</dc:creator>
  <cp:keywords/>
  <dc:description/>
  <cp:lastModifiedBy>Lewis Keen (P148069)</cp:lastModifiedBy>
  <cp:revision>2</cp:revision>
  <dcterms:created xsi:type="dcterms:W3CDTF">2019-04-30T11:27:00Z</dcterms:created>
  <dcterms:modified xsi:type="dcterms:W3CDTF">2019-04-30T11:27:00Z</dcterms:modified>
</cp:coreProperties>
</file>